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18" w:rsidRPr="00CD01C9" w:rsidRDefault="00133C18" w:rsidP="00133C18">
      <w:pPr>
        <w:widowControl w:val="0"/>
        <w:kinsoku w:val="0"/>
        <w:overflowPunct w:val="0"/>
        <w:autoSpaceDE w:val="0"/>
        <w:autoSpaceDN w:val="0"/>
        <w:adjustRightInd w:val="0"/>
        <w:jc w:val="center"/>
        <w:rPr>
          <w:b/>
          <w:sz w:val="22"/>
          <w:szCs w:val="22"/>
        </w:rPr>
      </w:pPr>
      <w:r w:rsidRPr="00CD01C9">
        <w:rPr>
          <w:b/>
          <w:sz w:val="22"/>
          <w:szCs w:val="22"/>
        </w:rPr>
        <w:t>Pakuotės lapelis: informacija vartotojui</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jc w:val="center"/>
        <w:rPr>
          <w:b/>
          <w:sz w:val="22"/>
          <w:szCs w:val="22"/>
        </w:rPr>
      </w:pPr>
      <w:r w:rsidRPr="00CD01C9">
        <w:rPr>
          <w:b/>
          <w:sz w:val="22"/>
          <w:szCs w:val="22"/>
        </w:rPr>
        <w:t xml:space="preserve">Fingolimod Norameda 0,5 mg kietosios kapsulės </w:t>
      </w:r>
    </w:p>
    <w:p w:rsidR="00133C18" w:rsidRDefault="00133C18" w:rsidP="00133C18">
      <w:pPr>
        <w:widowControl w:val="0"/>
        <w:kinsoku w:val="0"/>
        <w:overflowPunct w:val="0"/>
        <w:autoSpaceDE w:val="0"/>
        <w:autoSpaceDN w:val="0"/>
        <w:adjustRightInd w:val="0"/>
        <w:jc w:val="center"/>
        <w:rPr>
          <w:sz w:val="22"/>
          <w:szCs w:val="22"/>
        </w:rPr>
      </w:pPr>
      <w:r>
        <w:rPr>
          <w:sz w:val="22"/>
          <w:szCs w:val="22"/>
        </w:rPr>
        <w:t>f</w:t>
      </w:r>
      <w:r w:rsidRPr="00CD01C9">
        <w:rPr>
          <w:sz w:val="22"/>
          <w:szCs w:val="22"/>
        </w:rPr>
        <w:t>ingolimodas</w:t>
      </w:r>
    </w:p>
    <w:p w:rsidR="00133C18" w:rsidRPr="00CD01C9" w:rsidRDefault="00133C18" w:rsidP="00133C18">
      <w:pPr>
        <w:widowControl w:val="0"/>
        <w:kinsoku w:val="0"/>
        <w:overflowPunct w:val="0"/>
        <w:autoSpaceDE w:val="0"/>
        <w:autoSpaceDN w:val="0"/>
        <w:adjustRightInd w:val="0"/>
        <w:jc w:val="center"/>
        <w:rPr>
          <w:sz w:val="22"/>
          <w:szCs w:val="22"/>
        </w:rPr>
      </w:pPr>
    </w:p>
    <w:p w:rsidR="00133C18" w:rsidRPr="00CD01C9" w:rsidRDefault="00133C18" w:rsidP="00133C18">
      <w:pPr>
        <w:widowControl w:val="0"/>
        <w:kinsoku w:val="0"/>
        <w:overflowPunct w:val="0"/>
        <w:autoSpaceDE w:val="0"/>
        <w:autoSpaceDN w:val="0"/>
        <w:adjustRightInd w:val="0"/>
        <w:jc w:val="center"/>
        <w:rPr>
          <w:b/>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Atidžiai perskaitykite visą šį lapelį, prieš pradėdami vartoti vaistą, nes jame pateikiama Jums svarbi informacija.</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Neišmeskite šio lapelio, nes vėl gali prireikti jį</w:t>
      </w:r>
      <w:r w:rsidRPr="00CD01C9">
        <w:rPr>
          <w:spacing w:val="-9"/>
          <w:sz w:val="22"/>
          <w:szCs w:val="22"/>
        </w:rPr>
        <w:t xml:space="preserve"> </w:t>
      </w:r>
      <w:r w:rsidRPr="00CD01C9">
        <w:rPr>
          <w:sz w:val="22"/>
          <w:szCs w:val="22"/>
        </w:rPr>
        <w:t>perskaityti.</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kiltų daugiau klausimų, kreipkitės į gydytoją arba</w:t>
      </w:r>
      <w:r w:rsidRPr="00CD01C9">
        <w:rPr>
          <w:spacing w:val="-9"/>
          <w:sz w:val="22"/>
          <w:szCs w:val="22"/>
        </w:rPr>
        <w:t xml:space="preserve"> </w:t>
      </w:r>
      <w:r w:rsidRPr="00CD01C9">
        <w:rPr>
          <w:sz w:val="22"/>
          <w:szCs w:val="22"/>
        </w:rPr>
        <w:t>vaistininką.</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 xml:space="preserve">Šis vaistas skirtas tik Jums, todėl kitiems žmonėms jo duoti negalima. Vaistas gali </w:t>
      </w:r>
      <w:r w:rsidRPr="00CD01C9">
        <w:rPr>
          <w:spacing w:val="-34"/>
          <w:sz w:val="22"/>
          <w:szCs w:val="22"/>
        </w:rPr>
        <w:t xml:space="preserve"> </w:t>
      </w:r>
      <w:r w:rsidRPr="00CD01C9">
        <w:rPr>
          <w:sz w:val="22"/>
          <w:szCs w:val="22"/>
        </w:rPr>
        <w:t>jiems pakenkti (net tiems, kurių ligos požymiai yra tokie patys kaip</w:t>
      </w:r>
      <w:r w:rsidRPr="00CD01C9">
        <w:rPr>
          <w:spacing w:val="-8"/>
          <w:sz w:val="22"/>
          <w:szCs w:val="22"/>
        </w:rPr>
        <w:t xml:space="preserve"> </w:t>
      </w:r>
      <w:r w:rsidRPr="00CD01C9">
        <w:rPr>
          <w:sz w:val="22"/>
          <w:szCs w:val="22"/>
        </w:rPr>
        <w:t>Jūsų).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pasireiškė šalutinis poveikis (net jeigu jis šiame lapelyje nenurodytas), kreipkitės</w:t>
      </w:r>
      <w:r w:rsidRPr="00CD01C9">
        <w:rPr>
          <w:spacing w:val="-34"/>
          <w:sz w:val="22"/>
          <w:szCs w:val="22"/>
        </w:rPr>
        <w:t xml:space="preserve"> </w:t>
      </w:r>
      <w:r w:rsidRPr="00CD01C9">
        <w:rPr>
          <w:sz w:val="22"/>
          <w:szCs w:val="22"/>
        </w:rPr>
        <w:t>į gydytoją arba vaistininką. Žr. 4 skyrių.</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Apie ką rašoma šiame lapelyje?</w:t>
      </w:r>
    </w:p>
    <w:p w:rsidR="00133C18" w:rsidRPr="00CD01C9" w:rsidRDefault="00133C18" w:rsidP="00133C18">
      <w:pPr>
        <w:widowControl w:val="0"/>
        <w:numPr>
          <w:ilvl w:val="0"/>
          <w:numId w:val="2"/>
        </w:numPr>
        <w:tabs>
          <w:tab w:val="left" w:pos="886"/>
        </w:tabs>
        <w:kinsoku w:val="0"/>
        <w:overflowPunct w:val="0"/>
        <w:autoSpaceDE w:val="0"/>
        <w:autoSpaceDN w:val="0"/>
        <w:adjustRightInd w:val="0"/>
        <w:ind w:left="567" w:hanging="567"/>
        <w:rPr>
          <w:sz w:val="22"/>
          <w:szCs w:val="22"/>
        </w:rPr>
      </w:pPr>
      <w:r w:rsidRPr="00CD01C9">
        <w:rPr>
          <w:sz w:val="22"/>
          <w:szCs w:val="22"/>
        </w:rPr>
        <w:t>Kas yra Fingolimod Norameda ir kam jis</w:t>
      </w:r>
      <w:r w:rsidRPr="00CD01C9">
        <w:rPr>
          <w:spacing w:val="-6"/>
          <w:sz w:val="22"/>
          <w:szCs w:val="22"/>
        </w:rPr>
        <w:t xml:space="preserve"> </w:t>
      </w:r>
      <w:r w:rsidRPr="00CD01C9">
        <w:rPr>
          <w:sz w:val="22"/>
          <w:szCs w:val="22"/>
        </w:rPr>
        <w:t>vartojamas</w:t>
      </w:r>
    </w:p>
    <w:p w:rsidR="00133C18" w:rsidRPr="00CD01C9" w:rsidRDefault="00133C18" w:rsidP="00133C18">
      <w:pPr>
        <w:widowControl w:val="0"/>
        <w:numPr>
          <w:ilvl w:val="0"/>
          <w:numId w:val="2"/>
        </w:numPr>
        <w:tabs>
          <w:tab w:val="left" w:pos="886"/>
        </w:tabs>
        <w:kinsoku w:val="0"/>
        <w:overflowPunct w:val="0"/>
        <w:autoSpaceDE w:val="0"/>
        <w:autoSpaceDN w:val="0"/>
        <w:adjustRightInd w:val="0"/>
        <w:ind w:left="567" w:hanging="567"/>
        <w:rPr>
          <w:sz w:val="22"/>
          <w:szCs w:val="22"/>
        </w:rPr>
      </w:pPr>
      <w:r w:rsidRPr="00CD01C9">
        <w:rPr>
          <w:sz w:val="22"/>
          <w:szCs w:val="22"/>
        </w:rPr>
        <w:t>Kas žinotina prieš vartojant</w:t>
      </w:r>
      <w:r w:rsidRPr="00CD01C9">
        <w:rPr>
          <w:spacing w:val="-2"/>
          <w:sz w:val="22"/>
          <w:szCs w:val="22"/>
        </w:rPr>
        <w:t xml:space="preserve"> </w:t>
      </w:r>
      <w:r w:rsidRPr="00CD01C9">
        <w:rPr>
          <w:sz w:val="22"/>
          <w:szCs w:val="22"/>
        </w:rPr>
        <w:t>Fingolimod Norameda</w:t>
      </w:r>
    </w:p>
    <w:p w:rsidR="00133C18" w:rsidRPr="00CD01C9" w:rsidRDefault="00133C18" w:rsidP="00133C18">
      <w:pPr>
        <w:widowControl w:val="0"/>
        <w:numPr>
          <w:ilvl w:val="0"/>
          <w:numId w:val="2"/>
        </w:numPr>
        <w:tabs>
          <w:tab w:val="left" w:pos="886"/>
        </w:tabs>
        <w:kinsoku w:val="0"/>
        <w:overflowPunct w:val="0"/>
        <w:autoSpaceDE w:val="0"/>
        <w:autoSpaceDN w:val="0"/>
        <w:adjustRightInd w:val="0"/>
        <w:ind w:left="567" w:hanging="567"/>
        <w:rPr>
          <w:sz w:val="22"/>
          <w:szCs w:val="22"/>
        </w:rPr>
      </w:pPr>
      <w:r w:rsidRPr="00CD01C9">
        <w:rPr>
          <w:sz w:val="22"/>
          <w:szCs w:val="22"/>
        </w:rPr>
        <w:t>Kaip vartoti</w:t>
      </w:r>
      <w:r w:rsidRPr="00CD01C9">
        <w:rPr>
          <w:spacing w:val="-3"/>
          <w:sz w:val="22"/>
          <w:szCs w:val="22"/>
        </w:rPr>
        <w:t xml:space="preserve"> </w:t>
      </w:r>
      <w:r w:rsidRPr="00CD01C9">
        <w:rPr>
          <w:sz w:val="22"/>
          <w:szCs w:val="22"/>
        </w:rPr>
        <w:t>Fingolimod Norameda</w:t>
      </w:r>
    </w:p>
    <w:p w:rsidR="00133C18" w:rsidRPr="00CD01C9" w:rsidRDefault="00133C18" w:rsidP="00133C18">
      <w:pPr>
        <w:widowControl w:val="0"/>
        <w:numPr>
          <w:ilvl w:val="0"/>
          <w:numId w:val="2"/>
        </w:numPr>
        <w:tabs>
          <w:tab w:val="left" w:pos="886"/>
        </w:tabs>
        <w:kinsoku w:val="0"/>
        <w:overflowPunct w:val="0"/>
        <w:autoSpaceDE w:val="0"/>
        <w:autoSpaceDN w:val="0"/>
        <w:adjustRightInd w:val="0"/>
        <w:ind w:left="567" w:hanging="567"/>
        <w:rPr>
          <w:sz w:val="22"/>
          <w:szCs w:val="22"/>
        </w:rPr>
      </w:pPr>
      <w:r w:rsidRPr="00CD01C9">
        <w:rPr>
          <w:sz w:val="22"/>
          <w:szCs w:val="22"/>
        </w:rPr>
        <w:t>Galimas šalutinis</w:t>
      </w:r>
      <w:r w:rsidRPr="00CD01C9">
        <w:rPr>
          <w:spacing w:val="-3"/>
          <w:sz w:val="22"/>
          <w:szCs w:val="22"/>
        </w:rPr>
        <w:t xml:space="preserve"> </w:t>
      </w:r>
      <w:r w:rsidRPr="00CD01C9">
        <w:rPr>
          <w:sz w:val="22"/>
          <w:szCs w:val="22"/>
        </w:rPr>
        <w:t>poveikis</w:t>
      </w:r>
    </w:p>
    <w:p w:rsidR="00133C18" w:rsidRPr="00CD01C9" w:rsidRDefault="00133C18" w:rsidP="00133C18">
      <w:pPr>
        <w:widowControl w:val="0"/>
        <w:numPr>
          <w:ilvl w:val="0"/>
          <w:numId w:val="2"/>
        </w:numPr>
        <w:tabs>
          <w:tab w:val="left" w:pos="886"/>
        </w:tabs>
        <w:kinsoku w:val="0"/>
        <w:overflowPunct w:val="0"/>
        <w:autoSpaceDE w:val="0"/>
        <w:autoSpaceDN w:val="0"/>
        <w:adjustRightInd w:val="0"/>
        <w:ind w:left="567" w:hanging="567"/>
        <w:rPr>
          <w:sz w:val="22"/>
          <w:szCs w:val="22"/>
        </w:rPr>
      </w:pPr>
      <w:r w:rsidRPr="00CD01C9">
        <w:rPr>
          <w:sz w:val="22"/>
          <w:szCs w:val="22"/>
        </w:rPr>
        <w:t>Kaip laikyti</w:t>
      </w:r>
      <w:r w:rsidRPr="00CD01C9">
        <w:rPr>
          <w:spacing w:val="-3"/>
          <w:sz w:val="22"/>
          <w:szCs w:val="22"/>
        </w:rPr>
        <w:t xml:space="preserve"> </w:t>
      </w:r>
      <w:r w:rsidRPr="00CD01C9">
        <w:rPr>
          <w:sz w:val="22"/>
          <w:szCs w:val="22"/>
        </w:rPr>
        <w:t>Fingolimod Norameda</w:t>
      </w:r>
    </w:p>
    <w:p w:rsidR="00133C18" w:rsidRPr="00CD01C9" w:rsidRDefault="00133C18" w:rsidP="00133C18">
      <w:pPr>
        <w:widowControl w:val="0"/>
        <w:numPr>
          <w:ilvl w:val="0"/>
          <w:numId w:val="2"/>
        </w:numPr>
        <w:tabs>
          <w:tab w:val="left" w:pos="886"/>
        </w:tabs>
        <w:kinsoku w:val="0"/>
        <w:overflowPunct w:val="0"/>
        <w:autoSpaceDE w:val="0"/>
        <w:autoSpaceDN w:val="0"/>
        <w:adjustRightInd w:val="0"/>
        <w:ind w:left="567" w:hanging="567"/>
        <w:rPr>
          <w:sz w:val="22"/>
          <w:szCs w:val="22"/>
        </w:rPr>
      </w:pPr>
      <w:r w:rsidRPr="00CD01C9">
        <w:rPr>
          <w:sz w:val="22"/>
          <w:szCs w:val="22"/>
        </w:rPr>
        <w:t>Pakuotės turinys ir kita</w:t>
      </w:r>
      <w:r w:rsidRPr="00CD01C9">
        <w:rPr>
          <w:spacing w:val="-5"/>
          <w:sz w:val="22"/>
          <w:szCs w:val="22"/>
        </w:rPr>
        <w:t xml:space="preserve"> </w:t>
      </w:r>
      <w:r w:rsidRPr="00CD01C9">
        <w:rPr>
          <w:sz w:val="22"/>
          <w:szCs w:val="22"/>
        </w:rPr>
        <w:t>informacija</w:t>
      </w:r>
    </w:p>
    <w:p w:rsidR="00133C18" w:rsidRPr="00CD01C9" w:rsidRDefault="00133C18" w:rsidP="00133C18">
      <w:pPr>
        <w:widowControl w:val="0"/>
        <w:tabs>
          <w:tab w:val="left" w:pos="886"/>
        </w:tabs>
        <w:kinsoku w:val="0"/>
        <w:overflowPunct w:val="0"/>
        <w:autoSpaceDE w:val="0"/>
        <w:autoSpaceDN w:val="0"/>
        <w:adjustRightInd w:val="0"/>
        <w:rPr>
          <w:sz w:val="22"/>
          <w:szCs w:val="22"/>
        </w:rPr>
      </w:pPr>
    </w:p>
    <w:p w:rsidR="00133C18" w:rsidRPr="00CD01C9" w:rsidRDefault="00133C18" w:rsidP="00133C18">
      <w:pPr>
        <w:widowControl w:val="0"/>
        <w:tabs>
          <w:tab w:val="left" w:pos="886"/>
        </w:tabs>
        <w:kinsoku w:val="0"/>
        <w:overflowPunct w:val="0"/>
        <w:autoSpaceDE w:val="0"/>
        <w:autoSpaceDN w:val="0"/>
        <w:adjustRightInd w:val="0"/>
        <w:rPr>
          <w:sz w:val="22"/>
          <w:szCs w:val="22"/>
        </w:rPr>
      </w:pPr>
    </w:p>
    <w:p w:rsidR="00133C18" w:rsidRPr="00CD01C9" w:rsidRDefault="00133C18" w:rsidP="00133C18">
      <w:pPr>
        <w:widowControl w:val="0"/>
        <w:numPr>
          <w:ilvl w:val="0"/>
          <w:numId w:val="1"/>
        </w:numPr>
        <w:tabs>
          <w:tab w:val="left" w:pos="567"/>
        </w:tabs>
        <w:kinsoku w:val="0"/>
        <w:overflowPunct w:val="0"/>
        <w:autoSpaceDE w:val="0"/>
        <w:autoSpaceDN w:val="0"/>
        <w:adjustRightInd w:val="0"/>
        <w:ind w:left="568"/>
        <w:outlineLvl w:val="0"/>
        <w:rPr>
          <w:b/>
          <w:sz w:val="22"/>
          <w:szCs w:val="22"/>
        </w:rPr>
      </w:pPr>
      <w:r w:rsidRPr="00CD01C9">
        <w:rPr>
          <w:b/>
          <w:sz w:val="22"/>
          <w:szCs w:val="22"/>
        </w:rPr>
        <w:t xml:space="preserve">Kas yra Fingolimod Norameda ir kam jis vartojamas </w:t>
      </w:r>
    </w:p>
    <w:p w:rsidR="00133C18" w:rsidRPr="00CD01C9" w:rsidRDefault="00133C18" w:rsidP="00133C18">
      <w:pPr>
        <w:widowControl w:val="0"/>
        <w:tabs>
          <w:tab w:val="left" w:pos="886"/>
        </w:tabs>
        <w:kinsoku w:val="0"/>
        <w:overflowPunct w:val="0"/>
        <w:autoSpaceDE w:val="0"/>
        <w:autoSpaceDN w:val="0"/>
        <w:adjustRightInd w:val="0"/>
        <w:outlineLvl w:val="0"/>
        <w:rPr>
          <w:b/>
          <w:sz w:val="22"/>
          <w:szCs w:val="22"/>
        </w:rPr>
      </w:pPr>
    </w:p>
    <w:p w:rsidR="00133C18" w:rsidRPr="00CD01C9" w:rsidRDefault="00133C18" w:rsidP="00133C18">
      <w:pPr>
        <w:widowControl w:val="0"/>
        <w:tabs>
          <w:tab w:val="left" w:pos="886"/>
        </w:tabs>
        <w:kinsoku w:val="0"/>
        <w:overflowPunct w:val="0"/>
        <w:autoSpaceDE w:val="0"/>
        <w:autoSpaceDN w:val="0"/>
        <w:adjustRightInd w:val="0"/>
        <w:outlineLvl w:val="0"/>
        <w:rPr>
          <w:b/>
          <w:sz w:val="22"/>
          <w:szCs w:val="22"/>
        </w:rPr>
      </w:pPr>
      <w:r w:rsidRPr="00CD01C9">
        <w:rPr>
          <w:b/>
          <w:sz w:val="22"/>
          <w:szCs w:val="22"/>
        </w:rPr>
        <w:t>Kas yra</w:t>
      </w:r>
      <w:r w:rsidRPr="00CD01C9">
        <w:rPr>
          <w:b/>
          <w:spacing w:val="-3"/>
          <w:sz w:val="22"/>
          <w:szCs w:val="22"/>
        </w:rPr>
        <w:t xml:space="preserve"> </w:t>
      </w:r>
      <w:r w:rsidRPr="00CD01C9">
        <w:rPr>
          <w:b/>
          <w:sz w:val="22"/>
          <w:szCs w:val="22"/>
        </w:rPr>
        <w:t>Fingolimod Norameda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Fingolimod Norameda </w:t>
      </w:r>
      <w:r>
        <w:rPr>
          <w:sz w:val="22"/>
          <w:szCs w:val="22"/>
        </w:rPr>
        <w:t xml:space="preserve">sudėtyje yra veikliosios </w:t>
      </w:r>
      <w:r w:rsidRPr="00CD01C9">
        <w:rPr>
          <w:sz w:val="22"/>
          <w:szCs w:val="22"/>
        </w:rPr>
        <w:t>medžiag</w:t>
      </w:r>
      <w:r>
        <w:rPr>
          <w:sz w:val="22"/>
          <w:szCs w:val="22"/>
        </w:rPr>
        <w:t>os</w:t>
      </w:r>
      <w:r w:rsidRPr="00CD01C9">
        <w:rPr>
          <w:sz w:val="22"/>
          <w:szCs w:val="22"/>
        </w:rPr>
        <w:t xml:space="preserve"> fingolimod</w:t>
      </w:r>
      <w:r>
        <w:rPr>
          <w:sz w:val="22"/>
          <w:szCs w:val="22"/>
        </w:rPr>
        <w:t>o</w:t>
      </w:r>
      <w:r w:rsidRPr="00CD01C9">
        <w:rPr>
          <w:sz w:val="22"/>
          <w:szCs w:val="22"/>
        </w:rPr>
        <w:t>.</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Kam Fingolimod Norameda vartojamas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vartojamas suaugusiesiems ir vaikams bei paaugliams (10 metų ir vyresniems) recidyvuojančios-remituojančios išsėtinės sklerozės (IS) gydymui, o tiksliau:</w:t>
      </w:r>
    </w:p>
    <w:p w:rsidR="00133C18" w:rsidRPr="00CD01C9" w:rsidRDefault="00133C18" w:rsidP="00133C18">
      <w:pPr>
        <w:widowControl w:val="0"/>
        <w:numPr>
          <w:ilvl w:val="0"/>
          <w:numId w:val="3"/>
        </w:numPr>
        <w:tabs>
          <w:tab w:val="left" w:pos="567"/>
        </w:tabs>
        <w:kinsoku w:val="0"/>
        <w:overflowPunct w:val="0"/>
        <w:autoSpaceDE w:val="0"/>
        <w:autoSpaceDN w:val="0"/>
        <w:adjustRightInd w:val="0"/>
        <w:rPr>
          <w:sz w:val="22"/>
          <w:szCs w:val="22"/>
        </w:rPr>
      </w:pPr>
      <w:r w:rsidRPr="00CD01C9">
        <w:rPr>
          <w:sz w:val="22"/>
          <w:szCs w:val="22"/>
        </w:rPr>
        <w:t>pacientams, kuriems nepadeda gydymas nuo IS;</w:t>
      </w:r>
    </w:p>
    <w:p w:rsidR="00133C18" w:rsidRPr="00CD01C9" w:rsidRDefault="00133C18" w:rsidP="00133C18">
      <w:pPr>
        <w:widowControl w:val="0"/>
        <w:tabs>
          <w:tab w:val="left" w:pos="567"/>
        </w:tabs>
        <w:kinsoku w:val="0"/>
        <w:overflowPunct w:val="0"/>
        <w:autoSpaceDE w:val="0"/>
        <w:autoSpaceDN w:val="0"/>
        <w:adjustRightInd w:val="0"/>
        <w:rPr>
          <w:sz w:val="22"/>
          <w:szCs w:val="22"/>
        </w:rPr>
      </w:pPr>
      <w:r w:rsidRPr="00CD01C9">
        <w:rPr>
          <w:sz w:val="22"/>
          <w:szCs w:val="22"/>
        </w:rPr>
        <w:tab/>
        <w:t>arba</w:t>
      </w:r>
    </w:p>
    <w:p w:rsidR="00133C18" w:rsidRPr="00CD01C9" w:rsidRDefault="00133C18" w:rsidP="00133C18">
      <w:pPr>
        <w:widowControl w:val="0"/>
        <w:numPr>
          <w:ilvl w:val="0"/>
          <w:numId w:val="3"/>
        </w:numPr>
        <w:tabs>
          <w:tab w:val="left" w:pos="567"/>
        </w:tabs>
        <w:kinsoku w:val="0"/>
        <w:overflowPunct w:val="0"/>
        <w:autoSpaceDE w:val="0"/>
        <w:autoSpaceDN w:val="0"/>
        <w:adjustRightInd w:val="0"/>
        <w:rPr>
          <w:sz w:val="22"/>
          <w:szCs w:val="22"/>
        </w:rPr>
      </w:pPr>
      <w:r w:rsidRPr="00CD01C9">
        <w:rPr>
          <w:sz w:val="22"/>
          <w:szCs w:val="22"/>
        </w:rPr>
        <w:t>pacientams, kurie serga greitai progresuojančia sunkia</w:t>
      </w:r>
      <w:r w:rsidRPr="00CD01C9">
        <w:rPr>
          <w:spacing w:val="-6"/>
          <w:sz w:val="22"/>
          <w:szCs w:val="22"/>
        </w:rPr>
        <w:t xml:space="preserve"> </w:t>
      </w:r>
      <w:r w:rsidRPr="00CD01C9">
        <w:rPr>
          <w:sz w:val="22"/>
          <w:szCs w:val="22"/>
        </w:rPr>
        <w:t>IS.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neišgydo IS, tačiau padeda sumažinti ligos recidyvų skaičių ir sulėtinti IS sukeliamos fizinės negalios progresavimą.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Kas yra išsėtinė sklerozė</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IS yra ilgalaikė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yra vadinamas demielinizacija.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Recidyvuojančiai-remituojančiai IS būdingi pasikartojantys nervų sistemos sutrikimų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išnykti jam pasibaigus, tačiau kai kurių sutrikimų gali išlikti.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Kaip Fingolimod Norameda veikia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padeda apsaugoti CNS nuo imuninės sistemos atakų, kadangi vaistas mažina kai kurių baltųjų kraujo ląstelių (limfocitų) gebėjimą laisvai judėti žmogaus organizme ir apsaugo nuo jų patekimo į galvos bei nugaros smegenis. Dėl tokio poveikio sumažėja IS sukeliamas nervų pažeidimas. Fingolimod Norameda taip pat susilpnina kai kurias Jūsų organizmo imunines reakcijas.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numPr>
          <w:ilvl w:val="0"/>
          <w:numId w:val="1"/>
        </w:numPr>
        <w:tabs>
          <w:tab w:val="left" w:pos="886"/>
        </w:tabs>
        <w:kinsoku w:val="0"/>
        <w:overflowPunct w:val="0"/>
        <w:autoSpaceDE w:val="0"/>
        <w:autoSpaceDN w:val="0"/>
        <w:adjustRightInd w:val="0"/>
        <w:ind w:left="568"/>
        <w:outlineLvl w:val="0"/>
        <w:rPr>
          <w:b/>
          <w:sz w:val="22"/>
          <w:szCs w:val="22"/>
        </w:rPr>
      </w:pPr>
      <w:r w:rsidRPr="00CD01C9">
        <w:rPr>
          <w:b/>
          <w:sz w:val="22"/>
          <w:szCs w:val="22"/>
        </w:rPr>
        <w:t>Kas žinotina prieš vartojant</w:t>
      </w:r>
      <w:r w:rsidRPr="00CD01C9">
        <w:rPr>
          <w:b/>
          <w:spacing w:val="-1"/>
          <w:sz w:val="22"/>
          <w:szCs w:val="22"/>
        </w:rPr>
        <w:t xml:space="preserve"> </w:t>
      </w:r>
      <w:r w:rsidRPr="00CD01C9">
        <w:rPr>
          <w:b/>
          <w:sz w:val="22"/>
          <w:szCs w:val="22"/>
        </w:rPr>
        <w:t>Fingolimod Norameda</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rPr>
          <w:b/>
          <w:sz w:val="22"/>
          <w:szCs w:val="22"/>
        </w:rPr>
      </w:pPr>
      <w:r w:rsidRPr="00CD01C9">
        <w:rPr>
          <w:b/>
          <w:sz w:val="22"/>
          <w:szCs w:val="22"/>
        </w:rPr>
        <w:t xml:space="preserve">Fingolimod Norameda vartoti </w:t>
      </w:r>
      <w:r>
        <w:rPr>
          <w:b/>
          <w:sz w:val="22"/>
          <w:szCs w:val="22"/>
        </w:rPr>
        <w:t>draudžiama</w:t>
      </w:r>
      <w:r w:rsidRPr="00CD01C9">
        <w:rPr>
          <w:b/>
          <w:sz w:val="22"/>
          <w:szCs w:val="22"/>
        </w:rPr>
        <w:t>:</w:t>
      </w:r>
    </w:p>
    <w:p w:rsidR="00133C18"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susilpnėjęs Jūsų imuninės sistemos atsakas (dėl imunodeficito sindromo, ligos</w:t>
      </w:r>
      <w:r w:rsidRPr="00CD01C9">
        <w:rPr>
          <w:spacing w:val="-35"/>
          <w:sz w:val="22"/>
          <w:szCs w:val="22"/>
        </w:rPr>
        <w:t xml:space="preserve"> </w:t>
      </w:r>
      <w:r w:rsidRPr="00CD01C9">
        <w:rPr>
          <w:sz w:val="22"/>
          <w:szCs w:val="22"/>
        </w:rPr>
        <w:t>ar imuninę sistemą slopinančių vaistų vartojimo);</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7F7635">
        <w:rPr>
          <w:sz w:val="22"/>
          <w:szCs w:val="22"/>
        </w:rPr>
        <w:t>jeigu gydytojas įtaria, kad Jums gali būti  reta smegenų infekcija, vadinama progresuojančiąja daugiažidinine leukoencefalopatija (PDL) arba jei PDL buvo patvirtinta;</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outlineLvl w:val="0"/>
        <w:rPr>
          <w:sz w:val="22"/>
          <w:szCs w:val="22"/>
        </w:rPr>
      </w:pPr>
      <w:r w:rsidRPr="00CD01C9">
        <w:rPr>
          <w:sz w:val="22"/>
          <w:szCs w:val="22"/>
        </w:rPr>
        <w:t>jeigu yra ūminė aktyvi infekcija arba lėtinė</w:t>
      </w:r>
      <w:r w:rsidRPr="00CD01C9">
        <w:rPr>
          <w:spacing w:val="-13"/>
          <w:sz w:val="22"/>
          <w:szCs w:val="22"/>
        </w:rPr>
        <w:t xml:space="preserve"> </w:t>
      </w:r>
      <w:r w:rsidRPr="00CD01C9">
        <w:rPr>
          <w:sz w:val="22"/>
          <w:szCs w:val="22"/>
        </w:rPr>
        <w:t>aktyvi infekcija, pvz., hepatitas ar tuberkuliozė;</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sergate aktyviu</w:t>
      </w:r>
      <w:r w:rsidRPr="00CD01C9">
        <w:rPr>
          <w:spacing w:val="-1"/>
          <w:sz w:val="22"/>
          <w:szCs w:val="22"/>
        </w:rPr>
        <w:t xml:space="preserve"> </w:t>
      </w:r>
      <w:r w:rsidRPr="00CD01C9">
        <w:rPr>
          <w:sz w:val="22"/>
          <w:szCs w:val="22"/>
        </w:rPr>
        <w:t>vėžiu;</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yra sunkių kepenų veiklos</w:t>
      </w:r>
      <w:r w:rsidRPr="00CD01C9">
        <w:rPr>
          <w:spacing w:val="-3"/>
          <w:sz w:val="22"/>
          <w:szCs w:val="22"/>
        </w:rPr>
        <w:t xml:space="preserve"> </w:t>
      </w:r>
      <w:r w:rsidRPr="00CD01C9">
        <w:rPr>
          <w:sz w:val="22"/>
          <w:szCs w:val="22"/>
        </w:rPr>
        <w:t>sutrikimų;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outlineLvl w:val="0"/>
        <w:rPr>
          <w:sz w:val="22"/>
          <w:szCs w:val="22"/>
        </w:rPr>
      </w:pPr>
      <w:r w:rsidRPr="00CD01C9">
        <w:rPr>
          <w:sz w:val="22"/>
          <w:szCs w:val="22"/>
        </w:rPr>
        <w:t>jei per pastaruosius 6 mėnesius Jūs patyrėte širdies priepuolį, krūtinės anginą, insultą arba insulto požymių ar tam tikro tipo širdies nepakankamumą;</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yra tam tikro tipo nereguliarus ar sutrikęs širdies ritmas (aritmija), įskaitant pacientus, kuriems, prieš pradedant vartoti Fingolimod Norameda, elektrokardiograma (EKG) rodo pailgėjusį QT intervalą;</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outlineLvl w:val="0"/>
        <w:rPr>
          <w:sz w:val="22"/>
          <w:szCs w:val="22"/>
        </w:rPr>
      </w:pPr>
      <w:r w:rsidRPr="00CD01C9">
        <w:rPr>
          <w:sz w:val="22"/>
          <w:szCs w:val="22"/>
        </w:rPr>
        <w:t>jeigu vartojate arba neseniai vartojote vaistų nuo neritmiško širdies plakimo, pvz., chinidino, dizopiramido, amjodarono ar sotalolio;</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esate nėščia arba esate vaisinga moteris ir nenaudojate veiksmingų kontracepcijos priemonių;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jeigu yra alergija fingolimodui arba bet kuriai pagalbinei šio vaisto medžiagai (jos išvardytos 6 skyriuje).</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 bet kuri paminėta būklė Jums tinka</w:t>
      </w:r>
      <w:r>
        <w:rPr>
          <w:sz w:val="22"/>
          <w:szCs w:val="22"/>
        </w:rPr>
        <w:t xml:space="preserve"> ar dėl to nesate tikri</w:t>
      </w:r>
      <w:r w:rsidRPr="00CD01C9">
        <w:rPr>
          <w:sz w:val="22"/>
          <w:szCs w:val="22"/>
        </w:rPr>
        <w:t>, prieš Fingolimod Norameda vartojimą pasitarkite su gydytoju.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Įspėjimai ir atsargumo priemonės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Pasitarkite su gydytoju prieš pradėdami vartoti Fingolimod Norameda:</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outlineLvl w:val="0"/>
        <w:rPr>
          <w:sz w:val="22"/>
          <w:szCs w:val="22"/>
        </w:rPr>
      </w:pPr>
      <w:r w:rsidRPr="00CD01C9">
        <w:rPr>
          <w:sz w:val="22"/>
          <w:szCs w:val="22"/>
        </w:rPr>
        <w:t>jeigu yra sunkių kvėpavimo sutrikimų miego metu (sunki miego</w:t>
      </w:r>
      <w:r w:rsidRPr="00CD01C9">
        <w:rPr>
          <w:spacing w:val="-14"/>
          <w:sz w:val="22"/>
          <w:szCs w:val="22"/>
        </w:rPr>
        <w:t xml:space="preserve"> </w:t>
      </w:r>
      <w:r w:rsidRPr="00CD01C9">
        <w:rPr>
          <w:sz w:val="22"/>
          <w:szCs w:val="22"/>
        </w:rPr>
        <w:t>apnėja);</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Jums yra sakę, kad pakitusi Jūsų</w:t>
      </w:r>
      <w:r w:rsidRPr="00CD01C9">
        <w:rPr>
          <w:spacing w:val="-10"/>
          <w:sz w:val="22"/>
          <w:szCs w:val="22"/>
        </w:rPr>
        <w:t xml:space="preserve"> </w:t>
      </w:r>
      <w:r w:rsidRPr="00CD01C9">
        <w:rPr>
          <w:sz w:val="22"/>
          <w:szCs w:val="22"/>
        </w:rPr>
        <w:t>elektrokardiograma;</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w:t>
      </w:r>
      <w:r w:rsidRPr="00CD01C9">
        <w:rPr>
          <w:spacing w:val="-4"/>
          <w:sz w:val="22"/>
          <w:szCs w:val="22"/>
        </w:rPr>
        <w:t xml:space="preserve"> </w:t>
      </w:r>
      <w:r w:rsidRPr="00CD01C9">
        <w:rPr>
          <w:sz w:val="22"/>
          <w:szCs w:val="22"/>
        </w:rPr>
        <w:t>yra</w:t>
      </w:r>
      <w:r w:rsidRPr="00CD01C9">
        <w:rPr>
          <w:spacing w:val="-5"/>
          <w:sz w:val="22"/>
          <w:szCs w:val="22"/>
        </w:rPr>
        <w:t xml:space="preserve"> </w:t>
      </w:r>
      <w:r w:rsidRPr="00CD01C9">
        <w:rPr>
          <w:sz w:val="22"/>
          <w:szCs w:val="22"/>
        </w:rPr>
        <w:t>sumažėjusio</w:t>
      </w:r>
      <w:r w:rsidRPr="00CD01C9">
        <w:rPr>
          <w:spacing w:val="-5"/>
          <w:sz w:val="22"/>
          <w:szCs w:val="22"/>
        </w:rPr>
        <w:t xml:space="preserve"> </w:t>
      </w:r>
      <w:r w:rsidRPr="00CD01C9">
        <w:rPr>
          <w:sz w:val="22"/>
          <w:szCs w:val="22"/>
        </w:rPr>
        <w:t>širdies</w:t>
      </w:r>
      <w:r w:rsidRPr="00CD01C9">
        <w:rPr>
          <w:spacing w:val="-5"/>
          <w:sz w:val="22"/>
          <w:szCs w:val="22"/>
        </w:rPr>
        <w:t xml:space="preserve"> </w:t>
      </w:r>
      <w:r w:rsidRPr="00CD01C9">
        <w:rPr>
          <w:sz w:val="22"/>
          <w:szCs w:val="22"/>
        </w:rPr>
        <w:t>susitraukimų</w:t>
      </w:r>
      <w:r w:rsidRPr="00CD01C9">
        <w:rPr>
          <w:spacing w:val="-5"/>
          <w:sz w:val="22"/>
          <w:szCs w:val="22"/>
        </w:rPr>
        <w:t xml:space="preserve"> </w:t>
      </w:r>
      <w:r w:rsidRPr="00CD01C9">
        <w:rPr>
          <w:sz w:val="22"/>
          <w:szCs w:val="22"/>
        </w:rPr>
        <w:t>dažnio</w:t>
      </w:r>
      <w:r w:rsidRPr="00CD01C9">
        <w:rPr>
          <w:spacing w:val="-4"/>
          <w:sz w:val="22"/>
          <w:szCs w:val="22"/>
        </w:rPr>
        <w:t xml:space="preserve"> </w:t>
      </w:r>
      <w:r w:rsidRPr="00CD01C9">
        <w:rPr>
          <w:sz w:val="22"/>
          <w:szCs w:val="22"/>
        </w:rPr>
        <w:t>simptomų</w:t>
      </w:r>
      <w:r w:rsidRPr="00CD01C9">
        <w:rPr>
          <w:spacing w:val="-6"/>
          <w:sz w:val="22"/>
          <w:szCs w:val="22"/>
        </w:rPr>
        <w:t xml:space="preserve"> </w:t>
      </w:r>
      <w:r w:rsidRPr="00CD01C9">
        <w:rPr>
          <w:sz w:val="22"/>
          <w:szCs w:val="22"/>
        </w:rPr>
        <w:t>(pvz.,</w:t>
      </w:r>
      <w:r w:rsidRPr="00CD01C9">
        <w:rPr>
          <w:spacing w:val="-4"/>
          <w:sz w:val="22"/>
          <w:szCs w:val="22"/>
        </w:rPr>
        <w:t xml:space="preserve"> </w:t>
      </w:r>
      <w:r w:rsidRPr="00CD01C9">
        <w:rPr>
          <w:sz w:val="22"/>
          <w:szCs w:val="22"/>
        </w:rPr>
        <w:t>svaigulys, pykinimas ar širdies plakimo</w:t>
      </w:r>
      <w:r w:rsidRPr="00CD01C9">
        <w:rPr>
          <w:spacing w:val="-4"/>
          <w:sz w:val="22"/>
          <w:szCs w:val="22"/>
        </w:rPr>
        <w:t xml:space="preserve"> </w:t>
      </w:r>
      <w:r w:rsidRPr="00CD01C9">
        <w:rPr>
          <w:sz w:val="22"/>
          <w:szCs w:val="22"/>
        </w:rPr>
        <w:t>pojūtis);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vartojate arba neseniai vartojote širdies susitraukimų dažnį mažinančių</w:t>
      </w:r>
      <w:r w:rsidRPr="00CD01C9">
        <w:rPr>
          <w:spacing w:val="-39"/>
          <w:sz w:val="22"/>
          <w:szCs w:val="22"/>
        </w:rPr>
        <w:t xml:space="preserve"> </w:t>
      </w:r>
      <w:r w:rsidRPr="00CD01C9">
        <w:rPr>
          <w:sz w:val="22"/>
          <w:szCs w:val="22"/>
        </w:rPr>
        <w:t>vaistų (pvz., beta adrenoblokatorių, verapamilio, diltiazemo ar ivabradino, digoksino, cholinesterazę slopinančių vaistų ar</w:t>
      </w:r>
      <w:r w:rsidRPr="00CD01C9">
        <w:rPr>
          <w:spacing w:val="-1"/>
          <w:sz w:val="22"/>
          <w:szCs w:val="22"/>
        </w:rPr>
        <w:t xml:space="preserve"> </w:t>
      </w:r>
      <w:r w:rsidRPr="00CD01C9">
        <w:rPr>
          <w:sz w:val="22"/>
          <w:szCs w:val="22"/>
        </w:rPr>
        <w:t>pilokarpino);</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outlineLvl w:val="0"/>
        <w:rPr>
          <w:sz w:val="22"/>
          <w:szCs w:val="22"/>
        </w:rPr>
      </w:pPr>
      <w:r w:rsidRPr="00CD01C9">
        <w:rPr>
          <w:sz w:val="22"/>
          <w:szCs w:val="22"/>
        </w:rPr>
        <w:t>jeigu anksčiau buvo staigių sąmonės netekimo epizodų ar alpimų</w:t>
      </w:r>
      <w:r w:rsidRPr="00CD01C9">
        <w:rPr>
          <w:spacing w:val="-16"/>
          <w:sz w:val="22"/>
          <w:szCs w:val="22"/>
        </w:rPr>
        <w:t xml:space="preserve"> </w:t>
      </w:r>
      <w:r w:rsidRPr="00CD01C9">
        <w:rPr>
          <w:sz w:val="22"/>
          <w:szCs w:val="22"/>
        </w:rPr>
        <w:t>(sinkopių);</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planuojate</w:t>
      </w:r>
      <w:r w:rsidRPr="00CD01C9">
        <w:rPr>
          <w:spacing w:val="-3"/>
          <w:sz w:val="22"/>
          <w:szCs w:val="22"/>
        </w:rPr>
        <w:t xml:space="preserve"> </w:t>
      </w:r>
      <w:r w:rsidRPr="00CD01C9">
        <w:rPr>
          <w:sz w:val="22"/>
          <w:szCs w:val="22"/>
        </w:rPr>
        <w:t>skiepytis;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anksčiau nesirgote</w:t>
      </w:r>
      <w:r w:rsidRPr="00CD01C9">
        <w:rPr>
          <w:spacing w:val="-3"/>
          <w:sz w:val="22"/>
          <w:szCs w:val="22"/>
        </w:rPr>
        <w:t xml:space="preserve"> </w:t>
      </w:r>
      <w:r w:rsidRPr="00CD01C9">
        <w:rPr>
          <w:sz w:val="22"/>
          <w:szCs w:val="22"/>
        </w:rPr>
        <w:t>vėjaraupiais;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yra arba anksčiau buvo regos sutrikimų arba kitokių užpakalinėje akies dalyje esančios centrinės regos srities (tinklainės geltonosios dėmės) patinimo požymių</w:t>
      </w:r>
      <w:r w:rsidRPr="00CD01C9">
        <w:rPr>
          <w:spacing w:val="-30"/>
          <w:sz w:val="22"/>
          <w:szCs w:val="22"/>
        </w:rPr>
        <w:t xml:space="preserve"> </w:t>
      </w:r>
      <w:r w:rsidRPr="00CD01C9">
        <w:rPr>
          <w:sz w:val="22"/>
          <w:szCs w:val="22"/>
        </w:rPr>
        <w:t>(geltonosios dėmės edema vadinama būklė, žr. toliau), akies uždegimas ar infekcija (uveitas), arba jeigu sergate cukriniu diabetu (kuris gali sukelti akių</w:t>
      </w:r>
      <w:r w:rsidRPr="00CD01C9">
        <w:rPr>
          <w:spacing w:val="-5"/>
          <w:sz w:val="22"/>
          <w:szCs w:val="22"/>
        </w:rPr>
        <w:t xml:space="preserve"> </w:t>
      </w:r>
      <w:r w:rsidRPr="00CD01C9">
        <w:rPr>
          <w:sz w:val="22"/>
          <w:szCs w:val="22"/>
        </w:rPr>
        <w:t>sutrikimų);</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outlineLvl w:val="0"/>
        <w:rPr>
          <w:sz w:val="22"/>
          <w:szCs w:val="22"/>
        </w:rPr>
      </w:pPr>
      <w:r w:rsidRPr="00CD01C9">
        <w:rPr>
          <w:sz w:val="22"/>
          <w:szCs w:val="22"/>
        </w:rPr>
        <w:t>jeigu yra kepenų</w:t>
      </w:r>
      <w:r w:rsidRPr="00CD01C9">
        <w:rPr>
          <w:spacing w:val="-2"/>
          <w:sz w:val="22"/>
          <w:szCs w:val="22"/>
        </w:rPr>
        <w:t xml:space="preserve"> </w:t>
      </w:r>
      <w:r w:rsidRPr="00CD01C9">
        <w:rPr>
          <w:sz w:val="22"/>
          <w:szCs w:val="22"/>
        </w:rPr>
        <w:t>sutrikimas;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yra padidėjęs kraujospūdis ir tai nekontroliuojama vaistais;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jeigu Jums yra sunkių plaučių sutrikimų arba rūkančiojo</w:t>
      </w:r>
      <w:r w:rsidRPr="00CD01C9">
        <w:rPr>
          <w:spacing w:val="-4"/>
          <w:sz w:val="22"/>
          <w:szCs w:val="22"/>
        </w:rPr>
        <w:t xml:space="preserve"> </w:t>
      </w:r>
      <w:r w:rsidRPr="00CD01C9">
        <w:rPr>
          <w:sz w:val="22"/>
          <w:szCs w:val="22"/>
        </w:rPr>
        <w:t>kosulys.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 bet kuri paminėta būklė Jums tinka</w:t>
      </w:r>
      <w:r>
        <w:rPr>
          <w:sz w:val="22"/>
          <w:szCs w:val="22"/>
        </w:rPr>
        <w:t xml:space="preserve"> ar dėk to nesate tikri</w:t>
      </w:r>
      <w:r w:rsidRPr="00CD01C9">
        <w:rPr>
          <w:sz w:val="22"/>
          <w:szCs w:val="22"/>
        </w:rPr>
        <w:t>, prieš Fingolimod Norameda vartojimą pasitarkite su gydytoju.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Sumažėjęs širdies susitraukimų dažnis (bradikardija) ir nereguliarus širdies plakimas</w:t>
      </w:r>
      <w:r w:rsidRPr="00CD01C9">
        <w:rPr>
          <w:sz w:val="22"/>
          <w:szCs w:val="22"/>
        </w:rPr>
        <w:t xml:space="preserve"> </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Gydymo pradžioje arba pavartojus pirmąją 0,5 mg dozę vietoj iki tol vartotos 0,25 mg paros dozės, Fingolimod Norameda sumažina širdies susitraukimų dažnį. Dėl to galite jausti svaigulį ar nuovargį, galite jausti širdies plakimą arba gali sumažėti kraujospūdis. Jeigu toks poveikis yra </w:t>
      </w:r>
      <w:r>
        <w:rPr>
          <w:sz w:val="22"/>
          <w:szCs w:val="22"/>
        </w:rPr>
        <w:t>sunkus</w:t>
      </w:r>
      <w:r w:rsidRPr="00CD01C9">
        <w:rPr>
          <w:sz w:val="22"/>
          <w:szCs w:val="22"/>
        </w:rPr>
        <w:t>, pasakykite gydytojui, kadangi gali reikėti nedelsiant skirti gydymą. Fingolimod Norameda taip pat gali sukelti nereguliarų širdies plakimą, ypač po pirmosios dozės suvartojimo. Nereguliarus širdies plakimas paprastai vėl tampa normaliu greičiau nei per vieną dieną. Sumažėjęs širdies susitraukimų dažnis paprastai tampa normaliu per vieną</w:t>
      </w:r>
      <w:r w:rsidRPr="00CD01C9">
        <w:rPr>
          <w:spacing w:val="-26"/>
          <w:sz w:val="22"/>
          <w:szCs w:val="22"/>
        </w:rPr>
        <w:t xml:space="preserve"> </w:t>
      </w:r>
      <w:r w:rsidRPr="00CD01C9">
        <w:rPr>
          <w:sz w:val="22"/>
          <w:szCs w:val="22"/>
        </w:rPr>
        <w:t>mėnesį.</w:t>
      </w:r>
      <w:r>
        <w:rPr>
          <w:sz w:val="22"/>
          <w:szCs w:val="22"/>
        </w:rPr>
        <w:t xml:space="preserve"> </w:t>
      </w:r>
      <w:r w:rsidRPr="00000085">
        <w:rPr>
          <w:sz w:val="22"/>
          <w:szCs w:val="22"/>
        </w:rPr>
        <w:t>Šiuo laikotarpiu paprastai nesitikima kliniškai reikšmingų širdies susitraukimų dažnio pokyčių.</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Gydytojas paprašys Jūsų likti jo kabinete ar gydymo įstaigoje mažiausiai 6 valandoms po pirmosios Fingolimod Norameda dozės pavartojimo arba pradėjus vartoti pirmąją 0,5 mg dozę vietoj iki tol vartotos 0,25 mg paros dozės, ir kas valandą matuos Jūsų pulso dažnį bei kraujospūdį, kad vaisto vartojimo pradžioje pasireiškus šalutiniam poveikiui, Jums būtų galima skirti tinkamų medicininių priemonių. Prieš pirmosios Fingolimod Norameda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prireikti, jeigu vėl pradėsite vartoti Fingolimod Norameda po pertraukos, priklausomai nuo to, kokios trukmės buvo gydymo pertrauka ir kaip ilgai vartojote Fingolimod Norameda iki šios pertraukos.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Jūsų širdies susitraukimų ritmas yra nereguliarus ar sutrikęs, elektrokardiogramoje nustatyta pakitimų yra padidėjusi šių sutrikimų atsiradimo rizika arba sergate širdies liga ar širdies nepakankamumu, gydymas Fingolimod Norameda gali būti Jums netinkamas.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Jums anksčiau buvo staigių sąmonės netekimo epizodų ar sumažėjusio širdies susitraukimų dažnio atvejų, gydymas Fingolimod Norameda gali būti Jums netinkamas. Jus ištirs kardiologas (širdies ligų specialistas), kuris patars, kaip reikia pradėti vartoti Fingolimod Norameda, taip pat patars dėl Jūsų būklės stebėjimo per naktį.</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vartojate vaistų, kurie gali mažinti Jūsų širdies susitraukimų dažnį, gydymas Fingolimod Norameda gali būti Jums netinkamas. Jums reikės pasikonsultuoti su kardiologu, kuris pasakys, ar galite gydymą keisti į širdies susitraukimų dažnio nemažinančius vaistus, kad būtų galima pradėti vartoti Fingolimod Norameda. Jeigu kitų kartu vartojamų vaistų pakeisti negalima, kardiologas patars, kaip reikia pradėti vartoti Fingolimod Norameda, taip pat patars dėl būklės stebėjimo per naktį.</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Jeigu anksčiau nesirgote vėjaraupiais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anksčiau nesirgote vėjaraupiais, Jūsų gydytojas patikrins Jūsų atsparumą šią ligą sukeliančiam virusui (</w:t>
      </w:r>
      <w:r w:rsidRPr="00CD01C9">
        <w:rPr>
          <w:i/>
          <w:sz w:val="22"/>
          <w:szCs w:val="22"/>
        </w:rPr>
        <w:t xml:space="preserve">varicella zoster </w:t>
      </w:r>
      <w:r w:rsidRPr="00CD01C9">
        <w:rPr>
          <w:sz w:val="22"/>
          <w:szCs w:val="22"/>
        </w:rPr>
        <w:t>virusui). Jeigu nesate apsaugotas nuo šio viruso sukeliamos infekcijos, prieš pradedant vartoti Fingolimod Norameda Jums gali reikėti skiepytis. Jei taip ir bus, gydytojas atidės Fingolimod Norameda vartojimo pradžią, kol praeis vienas mėnuo nuo viso skiepijimo kurso pabaigos.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Infekcijos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Fingolimod Norameda mažina baltųjų kraujo ląstelių skaičių (ypač limfocitų skaičių). Baltosios kraujo ląstelės kovoja su infekcija. Fingolimod Norameda vartojimo metu (ir dar iki 2 mėnesių po vaisto vartojimo pabaigos) Jūsų imlumas infekcijoms gali būti padidėjęs. Bet kuri infekcinė liga, kuria jau sergate, gali pasunkėti. Gali pasireikšti sunkios ir gyvybei pavojingos infekcijos. Jeigu manote, kad sergate infekcine liga, jeigu karščiuojate, jaučiatės taip, tarsi sirgtumėte gripu, Jums yra juostinė pūslelinė ar skauda galvą ir kartu yra sprando stingulys, atsirado jautrumas šviesai, pykinimas išbėrimas  ir( ar)sumišimas arba traukuliai (priepuoliai) (tai gali būti meningito ir (ar) encefalito simptomai, sukelti grybelinės ar </w:t>
      </w:r>
      <w:r w:rsidRPr="00CD01C9">
        <w:rPr>
          <w:i/>
          <w:sz w:val="22"/>
          <w:szCs w:val="22"/>
        </w:rPr>
        <w:t>Herpes</w:t>
      </w:r>
      <w:r w:rsidRPr="00CD01C9">
        <w:rPr>
          <w:sz w:val="22"/>
          <w:szCs w:val="22"/>
        </w:rPr>
        <w:t xml:space="preserve"> viruso infekcijos), nedelsdami kreipkitės į savo gydytoją, nes tai gali būti sunki ir pavojinga gyvybei būklė.</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vartojusiems pacientams nustatyta žmogaus papilomos viruso (ŽPV) sukeltos infekcijos, įskaitant papilomos, displazijų, karpų ir su ŽPV susijusio vėžio, atvejų. Gydytojas apsvarstys, ar Jus reikia paskiepyti nuo ŽPV prieš pradedant gydymą Fingolimod Norameda. Jeigu esate moteris, gydytojas taip pat rekomenduos pasitikrinti dėl ŽPV sukeliamų ligų.</w:t>
      </w:r>
    </w:p>
    <w:p w:rsidR="00133C18" w:rsidRDefault="00133C18" w:rsidP="00133C18">
      <w:pPr>
        <w:widowControl w:val="0"/>
        <w:kinsoku w:val="0"/>
        <w:overflowPunct w:val="0"/>
        <w:autoSpaceDE w:val="0"/>
        <w:autoSpaceDN w:val="0"/>
        <w:adjustRightInd w:val="0"/>
        <w:rPr>
          <w:sz w:val="22"/>
          <w:szCs w:val="22"/>
        </w:rPr>
      </w:pPr>
    </w:p>
    <w:p w:rsidR="00133C18" w:rsidRPr="003047C4" w:rsidRDefault="00133C18" w:rsidP="00133C18">
      <w:pPr>
        <w:widowControl w:val="0"/>
        <w:kinsoku w:val="0"/>
        <w:overflowPunct w:val="0"/>
        <w:autoSpaceDE w:val="0"/>
        <w:autoSpaceDN w:val="0"/>
        <w:adjustRightInd w:val="0"/>
        <w:rPr>
          <w:sz w:val="22"/>
          <w:szCs w:val="22"/>
        </w:rPr>
      </w:pPr>
      <w:r w:rsidRPr="003047C4">
        <w:rPr>
          <w:sz w:val="22"/>
          <w:szCs w:val="22"/>
        </w:rPr>
        <w:t xml:space="preserve">PDL </w:t>
      </w:r>
    </w:p>
    <w:p w:rsidR="00133C18" w:rsidRPr="003047C4" w:rsidRDefault="00133C18" w:rsidP="00133C18">
      <w:pPr>
        <w:widowControl w:val="0"/>
        <w:kinsoku w:val="0"/>
        <w:overflowPunct w:val="0"/>
        <w:autoSpaceDE w:val="0"/>
        <w:autoSpaceDN w:val="0"/>
        <w:adjustRightInd w:val="0"/>
        <w:rPr>
          <w:sz w:val="22"/>
          <w:szCs w:val="22"/>
        </w:rPr>
      </w:pPr>
      <w:r w:rsidRPr="003047C4">
        <w:rPr>
          <w:sz w:val="22"/>
          <w:szCs w:val="22"/>
        </w:rPr>
        <w:t xml:space="preserve">PDL yra retas smegenų sutrikimas, kurį sukelia infekcija, galinti sukelti sunkią negalią arba mirtį. Prieš pradedant gydymą ir gydymo metu gydytojas Jums paskirs magnetinio rezonanso tomografiją </w:t>
      </w:r>
      <w:r w:rsidRPr="003047C4">
        <w:rPr>
          <w:sz w:val="22"/>
          <w:szCs w:val="22"/>
        </w:rPr>
        <w:lastRenderedPageBreak/>
        <w:t xml:space="preserve">(MRT), kad galėtų stebėti PDL pasireiškimo riziką. </w:t>
      </w:r>
    </w:p>
    <w:p w:rsidR="00133C18" w:rsidRDefault="00133C18" w:rsidP="00133C18">
      <w:pPr>
        <w:widowControl w:val="0"/>
        <w:kinsoku w:val="0"/>
        <w:overflowPunct w:val="0"/>
        <w:autoSpaceDE w:val="0"/>
        <w:autoSpaceDN w:val="0"/>
        <w:adjustRightInd w:val="0"/>
        <w:rPr>
          <w:sz w:val="22"/>
          <w:szCs w:val="22"/>
        </w:rPr>
      </w:pPr>
      <w:r w:rsidRPr="003047C4">
        <w:rPr>
          <w:sz w:val="22"/>
          <w:szCs w:val="22"/>
        </w:rPr>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 </w:t>
      </w:r>
    </w:p>
    <w:p w:rsidR="00133C18" w:rsidRPr="003047C4" w:rsidRDefault="00133C18" w:rsidP="00133C18">
      <w:pPr>
        <w:widowControl w:val="0"/>
        <w:kinsoku w:val="0"/>
        <w:overflowPunct w:val="0"/>
        <w:autoSpaceDE w:val="0"/>
        <w:autoSpaceDN w:val="0"/>
        <w:adjustRightInd w:val="0"/>
        <w:rPr>
          <w:sz w:val="22"/>
          <w:szCs w:val="22"/>
        </w:rPr>
      </w:pPr>
    </w:p>
    <w:p w:rsidR="00133C18" w:rsidRDefault="00133C18" w:rsidP="00133C18">
      <w:pPr>
        <w:widowControl w:val="0"/>
        <w:kinsoku w:val="0"/>
        <w:overflowPunct w:val="0"/>
        <w:autoSpaceDE w:val="0"/>
        <w:autoSpaceDN w:val="0"/>
        <w:adjustRightInd w:val="0"/>
        <w:rPr>
          <w:sz w:val="22"/>
          <w:szCs w:val="22"/>
        </w:rPr>
      </w:pPr>
      <w:r w:rsidRPr="003047C4">
        <w:rPr>
          <w:sz w:val="22"/>
          <w:szCs w:val="22"/>
        </w:rPr>
        <w:t>Jei išsivysto PDL, ją galima gydyti, o gydymas Fingolimod Norameda bus nutrauktas. Kai kuriems žmonėms pasireiškia uždegiminė reakcija, kai Fingolimod Norameda pašalinamas iš organizmo. Ši reakcija (žinoma kaip imuniteto atsistatymo uždegiminis sindromas arba IRIS) gali pabloginti Jūsų būklę, įskaitant galvos smegenų funkcijos pablogėjimą.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Tinklainės geltonosios dėmės edema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Jums yra arba anksčiau buvo regos sutrikimų arba kitokių užpakalinėje akies dalyje esančios centrinės regos srities (tinklainės geltonosios dėmės) patinimo požymių, akies uždegimas, infekcija (uveitas) arba cukrinis diabetas, prieš pradedant vartoti Fingolimod Norameda Jūsų gydytojas gali nurodyti atlikti akių tyrimą.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Jūsų gydytojas gali nurodyti atlikti akių tyrimą praėjus 3</w:t>
      </w:r>
      <w:r w:rsidRPr="00CD01C9">
        <w:rPr>
          <w:sz w:val="22"/>
          <w:szCs w:val="22"/>
        </w:rPr>
        <w:noBreakHyphen/>
        <w:t>4 mėnesiams nuo Fingolimod Norameda vartojimo pradžios.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Geltonoji dėmė yra nedidelė užpakalinėje akies dalyje esanti tinklainės sritis, kuri leidžia aiškiai ir ryškiai matyti objektų formas, spalvas bei detales. Fingolimod Norameda vartojimas gali sukelti geltonosios dėmės patinimą, t. y. geltonosios dėmės edema vadinamą būklę. Šis patinimas paprastai pasireiškia per pirmuosius keturis Fingolimod Norameda vartojimo mėnesius.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Tikimybė, kad išsivystys geltonosios dėmės edema, yra didesnė, jeigu sergate cukriniu diabetu</w:t>
      </w:r>
      <w:r w:rsidRPr="00CD01C9">
        <w:rPr>
          <w:b/>
          <w:sz w:val="22"/>
          <w:szCs w:val="22"/>
        </w:rPr>
        <w:t xml:space="preserve"> </w:t>
      </w:r>
      <w:r w:rsidRPr="00CD01C9">
        <w:rPr>
          <w:sz w:val="22"/>
          <w:szCs w:val="22"/>
        </w:rPr>
        <w:t>arba anksčiau sirgote akies uždegimu, vadinamu uveitu. Tokiais atvejais Jūsų gydytojas gali nurodyti reguliariai atlikti akių tyrimą, kad būtų nustatyta geltonosios dėmės edema.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anksčiau Jums yra buvusi geltonosios dėmės edema, pasakykite apie tai gydytojui prieš vėl pradėdami vartoti Fingolimod Norameda.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Geltonosios dėmės edema gali sukelti kai kuriuos regos sutrikimo simptomus, kurių pasireiškia ir IS priepuolio metu (regos nervo neuritas). Be to, iš pradžių gali nebūti jokių simptomų. Būtinai pasakykite gydytojui, jeigu atsirastų bet kokių regos pokyčių.</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Gydytojas gali nurodyti atlikti akių tyrimą, ypač jeigu:</w:t>
      </w:r>
    </w:p>
    <w:p w:rsidR="00133C18" w:rsidRPr="00CD01C9" w:rsidRDefault="00133C18" w:rsidP="00133C18">
      <w:pPr>
        <w:widowControl w:val="0"/>
        <w:numPr>
          <w:ilvl w:val="0"/>
          <w:numId w:val="3"/>
        </w:numPr>
        <w:tabs>
          <w:tab w:val="left" w:pos="567"/>
        </w:tabs>
        <w:kinsoku w:val="0"/>
        <w:overflowPunct w:val="0"/>
        <w:autoSpaceDE w:val="0"/>
        <w:autoSpaceDN w:val="0"/>
        <w:adjustRightInd w:val="0"/>
        <w:rPr>
          <w:sz w:val="22"/>
          <w:szCs w:val="22"/>
        </w:rPr>
      </w:pPr>
      <w:r w:rsidRPr="00CD01C9">
        <w:rPr>
          <w:sz w:val="22"/>
          <w:szCs w:val="22"/>
        </w:rPr>
        <w:t>regėjimo lauko centras yra matomas neryškiai arba matote</w:t>
      </w:r>
      <w:r w:rsidRPr="00CD01C9">
        <w:rPr>
          <w:spacing w:val="-7"/>
          <w:sz w:val="22"/>
          <w:szCs w:val="22"/>
        </w:rPr>
        <w:t xml:space="preserve"> </w:t>
      </w:r>
      <w:r w:rsidRPr="00CD01C9">
        <w:rPr>
          <w:sz w:val="22"/>
          <w:szCs w:val="22"/>
        </w:rPr>
        <w:t>šešėlius;</w:t>
      </w:r>
    </w:p>
    <w:p w:rsidR="00133C18" w:rsidRPr="00CD01C9" w:rsidRDefault="00133C18" w:rsidP="00133C18">
      <w:pPr>
        <w:widowControl w:val="0"/>
        <w:numPr>
          <w:ilvl w:val="0"/>
          <w:numId w:val="3"/>
        </w:numPr>
        <w:tabs>
          <w:tab w:val="left" w:pos="567"/>
        </w:tabs>
        <w:kinsoku w:val="0"/>
        <w:overflowPunct w:val="0"/>
        <w:autoSpaceDE w:val="0"/>
        <w:autoSpaceDN w:val="0"/>
        <w:adjustRightInd w:val="0"/>
        <w:rPr>
          <w:sz w:val="22"/>
          <w:szCs w:val="22"/>
        </w:rPr>
      </w:pPr>
      <w:r w:rsidRPr="00CD01C9">
        <w:rPr>
          <w:sz w:val="22"/>
          <w:szCs w:val="22"/>
        </w:rPr>
        <w:t>regėjimo lauko centre atsiranda juoda</w:t>
      </w:r>
      <w:r w:rsidRPr="00CD01C9">
        <w:rPr>
          <w:spacing w:val="-4"/>
          <w:sz w:val="22"/>
          <w:szCs w:val="22"/>
        </w:rPr>
        <w:t xml:space="preserve"> </w:t>
      </w:r>
      <w:r w:rsidRPr="00CD01C9">
        <w:rPr>
          <w:sz w:val="22"/>
          <w:szCs w:val="22"/>
        </w:rPr>
        <w:t>dėmė;</w:t>
      </w:r>
    </w:p>
    <w:p w:rsidR="00133C18" w:rsidRPr="00CD01C9" w:rsidRDefault="00133C18" w:rsidP="00133C18">
      <w:pPr>
        <w:widowControl w:val="0"/>
        <w:numPr>
          <w:ilvl w:val="0"/>
          <w:numId w:val="3"/>
        </w:numPr>
        <w:tabs>
          <w:tab w:val="left" w:pos="567"/>
        </w:tabs>
        <w:kinsoku w:val="0"/>
        <w:overflowPunct w:val="0"/>
        <w:autoSpaceDE w:val="0"/>
        <w:autoSpaceDN w:val="0"/>
        <w:adjustRightInd w:val="0"/>
        <w:rPr>
          <w:sz w:val="22"/>
          <w:szCs w:val="22"/>
        </w:rPr>
      </w:pPr>
      <w:r w:rsidRPr="00CD01C9">
        <w:rPr>
          <w:sz w:val="22"/>
          <w:szCs w:val="22"/>
        </w:rPr>
        <w:t>sutrinka gebėjimas matyti spalvas ar smulkias</w:t>
      </w:r>
      <w:r w:rsidRPr="00CD01C9">
        <w:rPr>
          <w:spacing w:val="-8"/>
          <w:sz w:val="22"/>
          <w:szCs w:val="22"/>
        </w:rPr>
        <w:t xml:space="preserve"> </w:t>
      </w:r>
      <w:r w:rsidRPr="00CD01C9">
        <w:rPr>
          <w:sz w:val="22"/>
          <w:szCs w:val="22"/>
        </w:rPr>
        <w:t>detales.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Kepenų funkcijos tyrimai</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Jeigu yra sunkių kepenų sutrikimų, Fingolimod Norameda Jums vartoti negalima. Fingolimod Norameda vartojimas gali pažeisti Jūsų kepenų funkciją. Tikriausiai nepajusite jokių simptomų, tačiau </w:t>
      </w:r>
      <w:r w:rsidRPr="00CD01C9">
        <w:rPr>
          <w:b/>
          <w:sz w:val="22"/>
          <w:szCs w:val="22"/>
        </w:rPr>
        <w:t>nedelsdami pasakykite gydytojui</w:t>
      </w:r>
      <w:r w:rsidRPr="00CD01C9">
        <w:rPr>
          <w:sz w:val="22"/>
          <w:szCs w:val="22"/>
        </w:rPr>
        <w:t>, jeigu pastebėsite odos ar akių baltymų pageltimą, nenormaliai tamsų šlapimą (rudos spalvos), skausmą dešinėje skrandžio srityje (pilvo srityje), nuovargį, sumažėjusį, nei įprastai alkio jausmą arba pasireikš neaiškių priežasčių sukeltas pykinimas ir vėmimas.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b/>
          <w:sz w:val="22"/>
          <w:szCs w:val="22"/>
        </w:rPr>
      </w:pPr>
      <w:r w:rsidRPr="00CD01C9">
        <w:rPr>
          <w:sz w:val="22"/>
          <w:szCs w:val="22"/>
        </w:rPr>
        <w:t xml:space="preserve">Jeigu bet kurių iš išvardytų simptomų pasireikš pradėjus vartoti Fingolimod Norameda, apie tai </w:t>
      </w:r>
      <w:r w:rsidRPr="00CD01C9">
        <w:rPr>
          <w:b/>
          <w:sz w:val="22"/>
          <w:szCs w:val="22"/>
        </w:rPr>
        <w:t>nedelsdami pasakykite gydytojui.</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Prieš gydymą, gydymo metu ir po jo, gydytojas skirs atlikti kraujo tyrimus, kad įvertintų Jūsų kepenų funkciją. Jeigu tyrimo rezultatai parodys, kad Jūsų kepenų veikla sutrikusi, gali</w:t>
      </w:r>
      <w:r w:rsidRPr="00CD01C9">
        <w:rPr>
          <w:spacing w:val="-33"/>
          <w:sz w:val="22"/>
          <w:szCs w:val="22"/>
        </w:rPr>
        <w:t xml:space="preserve"> </w:t>
      </w:r>
      <w:r w:rsidRPr="00CD01C9">
        <w:rPr>
          <w:sz w:val="22"/>
          <w:szCs w:val="22"/>
        </w:rPr>
        <w:t>reikėti nutraukti Fingolimod Norameda</w:t>
      </w:r>
      <w:r w:rsidRPr="00CD01C9">
        <w:rPr>
          <w:spacing w:val="-3"/>
          <w:sz w:val="22"/>
          <w:szCs w:val="22"/>
        </w:rPr>
        <w:t xml:space="preserve"> </w:t>
      </w:r>
      <w:r w:rsidRPr="00CD01C9">
        <w:rPr>
          <w:sz w:val="22"/>
          <w:szCs w:val="22"/>
        </w:rPr>
        <w:t>vartojimą.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lastRenderedPageBreak/>
        <w:t>Padidėjęs kraujospūdis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šiek tiek didina kraujospūdį, todėl gydytojas gali reguliariai tikrinti Jūsų kraujospūdį.</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jc w:val="both"/>
        <w:rPr>
          <w:sz w:val="22"/>
          <w:szCs w:val="22"/>
        </w:rPr>
      </w:pPr>
      <w:r w:rsidRPr="00CD01C9">
        <w:rPr>
          <w:sz w:val="22"/>
          <w:szCs w:val="22"/>
          <w:u w:val="single"/>
        </w:rPr>
        <w:t>Plaučių sutrikimai</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šiek tiek paveikia plaučių funkciją. Sunkiomis plaučių ligomis sergantiems pacientams ar tiems, kuriems yra rūkančiojo kosulys, gali būti didesnė tikimybė, kad pasireikš šalutinis poveikis.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Kraujo ląstelių skaičius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Norimas gydymo Fingolimod Norameda poveikis yra sumažėjęs baltųjų kraujo ląstelių skaičius Jūsų kraujyje. Šis skaičius paprastai vėl tampa normaliu per 2 mėnesius nuo vaisto vartojimo pabaigos. Jeigu Jums reikia atlikti kokius nors kraujo tyrimus, pasakykite gydytojui, kad vartojate Fingolimod Norameda. Priešingu atveju gydytojui gali būti neįmanoma suprasti tyrimo rezultatų, o tam tikriems kraujo tyrimams atlikti gydytojui gali reikėti paimti daugiau kraujo nei įprastai.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Prieš pradedant vartoti Fingolimod Norameda, gydytojas patikrins, ar Jūsų kraujyje yra pakankamas baltųjų kraujo ląstelių skaičius, be to, jis gali šiuos tyrimus reguliariai atlikinėti ir vėliau. Jeigu Jūsų kraujyje nėra pakankamai baltųjų kraujo ląstelių, Jums gali reikėti nutraukti Fingolimod Norameda vartojimą.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Užpakalinės grįžtamosios encefalopatijos sindromas (UGES)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Išsėtine skleroze sergantiems ir Fingolimod Norameda vartojusiems pacientams pastebėta retų užpakalinės grįžtamosios encefalopatijos sindromu (UGES) vadinamos būklės pasireiškimo atvejų. Galimi simptomai yra staiga prasidėjęs stiprus galvos skausmas, minčių susipainiojimas, traukuliai ir pakitusi rega. Jeigu Fingolimod Norameda vartojimo metu Jums pasireikš bet kuris iš šių simptomų, iš karto nedelsdami pasakykite gydytojui, nes toks poveikis gali būti sunkus.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Vėžys</w:t>
      </w:r>
    </w:p>
    <w:p w:rsidR="00133C18" w:rsidRPr="00CD01C9" w:rsidRDefault="00133C18" w:rsidP="00133C18">
      <w:pPr>
        <w:widowControl w:val="0"/>
        <w:kinsoku w:val="0"/>
        <w:overflowPunct w:val="0"/>
        <w:autoSpaceDE w:val="0"/>
        <w:autoSpaceDN w:val="0"/>
        <w:adjustRightInd w:val="0"/>
        <w:rPr>
          <w:color w:val="000000"/>
          <w:sz w:val="22"/>
          <w:szCs w:val="22"/>
        </w:rPr>
      </w:pPr>
      <w:r w:rsidRPr="00CD01C9">
        <w:rPr>
          <w:sz w:val="22"/>
          <w:szCs w:val="22"/>
        </w:rPr>
        <w:t xml:space="preserve">Gauta pranešimų apie odos vėžio atvejus pacientams, sergantiems IS ir gydytiems Fingolimod Norameda. </w:t>
      </w:r>
      <w:r w:rsidRPr="00CD01C9">
        <w:rPr>
          <w:color w:val="212121"/>
          <w:sz w:val="22"/>
          <w:szCs w:val="22"/>
        </w:rPr>
        <w:t xml:space="preserve">Nedelsdami </w:t>
      </w:r>
      <w:r w:rsidRPr="00CD01C9">
        <w:rPr>
          <w:color w:val="000000"/>
          <w:sz w:val="22"/>
          <w:szCs w:val="22"/>
        </w:rPr>
        <w:t xml:space="preserve">pasitarkite su gydytoju, jei pastebėsite kokių nors odos mazgelių (pvz., blizgių perlamutrinių mazgelių), dėmių ar atvirų opų, kurios negyja kelias savaites. </w:t>
      </w:r>
      <w:r w:rsidRPr="00CD01C9">
        <w:rPr>
          <w:color w:val="212121"/>
          <w:sz w:val="22"/>
          <w:szCs w:val="22"/>
        </w:rPr>
        <w:t xml:space="preserve">Odos vėžio simptomai gali pasireikšti nenormaliu augimu ar odos audinių pokyčiais (pvz., pakitusiais apgamais), laikui bėgant gali pakisti jų spalva, forma ar dydis. </w:t>
      </w:r>
      <w:r w:rsidRPr="00CD01C9">
        <w:rPr>
          <w:color w:val="000000"/>
          <w:sz w:val="22"/>
          <w:szCs w:val="22"/>
        </w:rPr>
        <w:t>Prieš pradedant vartoti Fingolimod Norameda, būtina atlikti odos tyrimą, siekiant nustatyti, ar nėra kokių nors odos mazgelių. Fingolimod Norameda vartojimo metu gydytojas taip pat atliks reguliarius odos patikrinimus. Jei atsiras odos problemų, gydytojas gali Jus nusiųsti dermatologo konsultacijai, kurios metu bus nuspręsta, ar Jums būtina tikrintis reguliariai.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IS sergantiems ir fingolimodo vartojusiems pacientams buvo nustatyta tam tikro limfinės sistemos vėžio (limfomos) atvejų.</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Saulės poveikis ir apsauga nuo saulės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Fingolimodas silpnina Jūsų imuninę sistemą. Tai didina riziką susirgti vėžiu, ypač odos vėžiu. Turite vengti saulės ir UV spindulių:</w:t>
      </w:r>
    </w:p>
    <w:p w:rsidR="00133C18" w:rsidRPr="00CD01C9" w:rsidRDefault="00133C18" w:rsidP="00133C18">
      <w:pPr>
        <w:widowControl w:val="0"/>
        <w:numPr>
          <w:ilvl w:val="0"/>
          <w:numId w:val="4"/>
        </w:numPr>
        <w:kinsoku w:val="0"/>
        <w:overflowPunct w:val="0"/>
        <w:autoSpaceDE w:val="0"/>
        <w:autoSpaceDN w:val="0"/>
        <w:adjustRightInd w:val="0"/>
        <w:ind w:left="567" w:hanging="567"/>
        <w:rPr>
          <w:color w:val="000000"/>
          <w:sz w:val="22"/>
          <w:szCs w:val="22"/>
        </w:rPr>
      </w:pPr>
      <w:r w:rsidRPr="00CD01C9">
        <w:rPr>
          <w:sz w:val="22"/>
          <w:szCs w:val="22"/>
        </w:rPr>
        <w:t>dėvėti tinkamus apsauginius</w:t>
      </w:r>
      <w:r w:rsidRPr="00CD01C9">
        <w:rPr>
          <w:spacing w:val="-4"/>
          <w:sz w:val="22"/>
          <w:szCs w:val="22"/>
        </w:rPr>
        <w:t xml:space="preserve"> </w:t>
      </w:r>
      <w:r w:rsidRPr="00CD01C9">
        <w:rPr>
          <w:sz w:val="22"/>
          <w:szCs w:val="22"/>
        </w:rPr>
        <w:t>drabužius;</w:t>
      </w:r>
    </w:p>
    <w:p w:rsidR="00133C18" w:rsidRPr="00CD01C9" w:rsidRDefault="00133C18" w:rsidP="00133C18">
      <w:pPr>
        <w:widowControl w:val="0"/>
        <w:numPr>
          <w:ilvl w:val="0"/>
          <w:numId w:val="4"/>
        </w:numPr>
        <w:kinsoku w:val="0"/>
        <w:overflowPunct w:val="0"/>
        <w:autoSpaceDE w:val="0"/>
        <w:autoSpaceDN w:val="0"/>
        <w:adjustRightInd w:val="0"/>
        <w:ind w:left="567" w:hanging="567"/>
        <w:rPr>
          <w:color w:val="000000"/>
          <w:sz w:val="22"/>
          <w:szCs w:val="22"/>
        </w:rPr>
      </w:pPr>
      <w:r w:rsidRPr="00CD01C9">
        <w:rPr>
          <w:sz w:val="22"/>
          <w:szCs w:val="22"/>
        </w:rPr>
        <w:t>reguliariai naudoti priemones nuo saulės su didele apsauga nuo UV</w:t>
      </w:r>
      <w:r w:rsidRPr="00CD01C9">
        <w:rPr>
          <w:spacing w:val="-20"/>
          <w:sz w:val="22"/>
          <w:szCs w:val="22"/>
        </w:rPr>
        <w:t xml:space="preserve"> </w:t>
      </w:r>
      <w:r w:rsidRPr="00CD01C9">
        <w:rPr>
          <w:sz w:val="22"/>
          <w:szCs w:val="22"/>
        </w:rPr>
        <w:t>spindulių.</w:t>
      </w:r>
    </w:p>
    <w:p w:rsidR="00133C18" w:rsidRPr="00CD01C9" w:rsidRDefault="00133C18" w:rsidP="00133C18">
      <w:pPr>
        <w:widowControl w:val="0"/>
        <w:kinsoku w:val="0"/>
        <w:overflowPunct w:val="0"/>
        <w:autoSpaceDE w:val="0"/>
        <w:autoSpaceDN w:val="0"/>
        <w:adjustRightInd w:val="0"/>
        <w:rPr>
          <w:sz w:val="22"/>
          <w:szCs w:val="22"/>
          <w:u w:val="single"/>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Neįprasti galvos smegenų pakitimai, susiję su IS atkryčiu</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vartojantiems pacientams retai pasireiškė didelių galvos smegenų pažaidų, susijusių su IS atkryčiu. Jei yra sunkus atkrytis, gydytojas apsvarstys būtinybę paskirti MRT ir, įvertinęs būklę, nuspręs, ar reikia nutraukti Fingolimod Norameda vartojimą.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Ankstesnio gydymo pakeitimas į Fingolimod Norameda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Gydytojas gali pakeisti Jūsų gydymą beta-interferonu, glatiramero acetatu ar dimetilfumaratu į gydymą Fingolimod Norameda iškart, jeigu nėra jokių anksčiau vartoto vaisto sukeltų sutrikimų požymių.</w:t>
      </w:r>
      <w:r w:rsidRPr="00CD01C9">
        <w:rPr>
          <w:spacing w:val="-37"/>
          <w:sz w:val="22"/>
          <w:szCs w:val="22"/>
        </w:rPr>
        <w:t xml:space="preserve"> </w:t>
      </w:r>
      <w:r w:rsidRPr="00CD01C9">
        <w:rPr>
          <w:sz w:val="22"/>
          <w:szCs w:val="22"/>
        </w:rPr>
        <w:t xml:space="preserve">Siekdamas atmesti šių sutrikimų galimybę, gydytojas gali paskirti atlikti kraujo tyrimą. </w:t>
      </w:r>
      <w:r w:rsidRPr="00CD01C9">
        <w:rPr>
          <w:sz w:val="22"/>
          <w:szCs w:val="22"/>
        </w:rPr>
        <w:lastRenderedPageBreak/>
        <w:t>Nutraukus natalizumabo vartojimą, Jums gali tekti palaukti 2</w:t>
      </w:r>
      <w:r w:rsidRPr="00CD01C9">
        <w:rPr>
          <w:sz w:val="22"/>
          <w:szCs w:val="22"/>
        </w:rPr>
        <w:noBreakHyphen/>
        <w:t>3 mėnesius iki Fingolimod Norameda vartojimo pradžios. Norėdamas pakeisti gydymą teriflunomidu į gydymą Fingolimod Norameda, gydytojas gali Jums patarti palaukti tam tikrą laikotarpį arba paskirti pagreitintos eliminacijos procedūrą. Jeigu Jums anksčiau buvo skiriamas gydymas alemtuzumabu, būtina išsamiai ištirti Jūsų būklę ir aptarti su gydytoju, ar gydymas Fingolimod Norameda Jums</w:t>
      </w:r>
      <w:r w:rsidRPr="00CD01C9">
        <w:rPr>
          <w:spacing w:val="-4"/>
          <w:sz w:val="22"/>
          <w:szCs w:val="22"/>
        </w:rPr>
        <w:t xml:space="preserve"> </w:t>
      </w:r>
      <w:r w:rsidRPr="00CD01C9">
        <w:rPr>
          <w:sz w:val="22"/>
          <w:szCs w:val="22"/>
        </w:rPr>
        <w:t>tinka.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Vaisingos moterys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Nėštumo metu vartojamas Fingolimod Norameda gali pakenkti negimusiam kūdikiui. Prieš paskirdamas gydymą Fingolimod Norameda gydytojas paaiškins apie Jums kylančią riziką bei paprašys atlikti nėštumo testą, kad galėtų įsitikinti, jog nesate nėščia. Gydytojas Jums duos kortelę, kurioje bus pateikiami paaiškinimai, kodėl gydymosi Fingolimod Norameda metu neturite pastoti. Kortelėje taip pat bus pateikiama informacija apie tai, ką turėtumėte daryti, kad Fingolimod Norameda vartojimo metu apsisaugotumėte nuo pastojimo. Gydymosi metu ir dar 2 mėnesius po gydymo pabaigos privalote naudoti veiksmingas kontracepcijos priemones (žr. poskyrį „Nėštumas ir žindymo laikotarpis“).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IS paūmėjimas nutraukus gydymą Fingolimod Norameda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Nenutraukite Fingolimod Norameda vartojimo ir nekeiskite paskirtos dozės, prieš tai nepasitarę su gydytoju.</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Nedelsdami pasakykite gydytojui, jeigu manote, kad nutraukus Fingolimod Norameda vartojimą Jūsų IS pasunkėjo. Tai gali lemti sunkius padarinius (žr. poskyrį „Nustojus vartoti Fingolimod Norameda“ 3 skyriuje ir 4 skyrių „Galimas šalutinis poveikis“).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Senyviems pacientams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vartojimo patirties senyviems (vyresniems kaip 65 metų) pacientams yra nedaug. Jeigu kyla kokių nors abejonių, pasitarkite su gydytoju.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Vaikams ir paaugliams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nėra skirtas vartoti jaunesniems kaip 10 metų vaikams, kadangi vaisto poveikis nebuvo tirtas šios amžiaus grupės IS sergantiems pacientams.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Anksčiau nurodyti įspėjimai ir atsargumo priemonės taip pat taikomos vaikams ir paaugliams. Toliau nurodyta informacija ypatingai svarbi vaikams ir paaugliams bei jų globėjams.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Prieš pradėdamas skirti Fingolimod Norameda, gydytojas įvertins informaciją apie Jūsų skiepus. Jeigu</w:t>
      </w:r>
      <w:r w:rsidRPr="00CD01C9">
        <w:rPr>
          <w:spacing w:val="-37"/>
          <w:sz w:val="22"/>
          <w:szCs w:val="22"/>
        </w:rPr>
        <w:t xml:space="preserve"> </w:t>
      </w:r>
      <w:r w:rsidRPr="00CD01C9">
        <w:rPr>
          <w:sz w:val="22"/>
          <w:szCs w:val="22"/>
        </w:rPr>
        <w:t>nebuvote paskiepyti tam tikromis vakcinomis, gali reikėti jomis pasiskiepyti prieš pradedant gydymą Fingolimod Norameda.</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Po pirmosios Fingolimod Norameda dozės vartojimo arba po to, kai vietoj 0,25 mg dozės pradėsite vartoti 0,5 mg paros dozę, gydytojas stebės Jūsų širdies susitraukimų dažnį bei ritmą (žr. poskyrį „Sumažėjęs širdies susitraukimų dažnis (bradikardija) ir nereguliarus</w:t>
      </w:r>
      <w:r w:rsidRPr="00CD01C9">
        <w:rPr>
          <w:spacing w:val="-36"/>
          <w:sz w:val="22"/>
          <w:szCs w:val="22"/>
        </w:rPr>
        <w:t xml:space="preserve"> </w:t>
      </w:r>
      <w:r w:rsidRPr="00CD01C9">
        <w:rPr>
          <w:sz w:val="22"/>
          <w:szCs w:val="22"/>
        </w:rPr>
        <w:t>širdies plakimas“ aukščiau).</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Pasakykite gydytojui, jeigu prieš pradedant vartoti Fingolimod Norameda yra buvę arba gydymo metu pasireiškia traukulių ar</w:t>
      </w:r>
      <w:r w:rsidRPr="00CD01C9">
        <w:rPr>
          <w:spacing w:val="-2"/>
          <w:sz w:val="22"/>
          <w:szCs w:val="22"/>
        </w:rPr>
        <w:t xml:space="preserve"> </w:t>
      </w:r>
      <w:r w:rsidRPr="00CD01C9">
        <w:rPr>
          <w:sz w:val="22"/>
          <w:szCs w:val="22"/>
        </w:rPr>
        <w:t>priepuolių.</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Pasakykite gydytojui, jeigu Jums yra depresija ar nerimas arba jeigu vartojant Fingolimod Norameda</w:t>
      </w:r>
      <w:r w:rsidRPr="00CD01C9">
        <w:rPr>
          <w:spacing w:val="-33"/>
          <w:sz w:val="22"/>
          <w:szCs w:val="22"/>
        </w:rPr>
        <w:t xml:space="preserve"> </w:t>
      </w:r>
      <w:r w:rsidRPr="00CD01C9">
        <w:rPr>
          <w:sz w:val="22"/>
          <w:szCs w:val="22"/>
        </w:rPr>
        <w:t>atsiranda depresinė nuotaika ar nerimas. Tokiu atveju gali reikėti atidžiau stebėti Jūsų</w:t>
      </w:r>
      <w:r w:rsidRPr="00CD01C9">
        <w:rPr>
          <w:spacing w:val="-21"/>
          <w:sz w:val="22"/>
          <w:szCs w:val="22"/>
        </w:rPr>
        <w:t xml:space="preserve"> </w:t>
      </w:r>
      <w:r w:rsidRPr="00CD01C9">
        <w:rPr>
          <w:sz w:val="22"/>
          <w:szCs w:val="22"/>
        </w:rPr>
        <w:t>būklę.</w:t>
      </w:r>
    </w:p>
    <w:p w:rsidR="00133C18" w:rsidRPr="00CD01C9" w:rsidRDefault="00133C18" w:rsidP="00133C18">
      <w:pPr>
        <w:widowControl w:val="0"/>
        <w:kinsoku w:val="0"/>
        <w:overflowPunct w:val="0"/>
        <w:autoSpaceDE w:val="0"/>
        <w:autoSpaceDN w:val="0"/>
        <w:adjustRightInd w:val="0"/>
        <w:outlineLvl w:val="0"/>
        <w:rPr>
          <w:b/>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Kiti vaistai ir Fingolimod Norameda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vartojate ar neseniai vartojote kitų vaistų arba dėl to nesate tikri, apie tai pasakykite gydytojui arba vaistininkui. Pasakykite gydytojui, jeigu vartojate bet kurį iš toliau išvardytų vaistų.</w:t>
      </w:r>
    </w:p>
    <w:p w:rsidR="00133C18" w:rsidRPr="00CD01C9" w:rsidRDefault="00133C18" w:rsidP="00133C18">
      <w:pPr>
        <w:widowControl w:val="0"/>
        <w:numPr>
          <w:ilvl w:val="0"/>
          <w:numId w:val="5"/>
        </w:numPr>
        <w:tabs>
          <w:tab w:val="left" w:pos="567"/>
        </w:tabs>
        <w:kinsoku w:val="0"/>
        <w:overflowPunct w:val="0"/>
        <w:autoSpaceDE w:val="0"/>
        <w:autoSpaceDN w:val="0"/>
        <w:adjustRightInd w:val="0"/>
        <w:ind w:left="567" w:hanging="886"/>
        <w:rPr>
          <w:color w:val="000000"/>
          <w:sz w:val="22"/>
          <w:szCs w:val="22"/>
        </w:rPr>
      </w:pPr>
      <w:r w:rsidRPr="00CD01C9">
        <w:rPr>
          <w:sz w:val="22"/>
          <w:szCs w:val="22"/>
        </w:rPr>
        <w:t>Imuninę sistemą slopinančių ar moduliuojančių vaistų, įskaitant kitus IS gydyti skiriamus vaistus, pvz., beta interferoną, glatiramero acetatą, natalizumabą, mitoksantroną, teriflunomidą, dimetilfumaratą ar alemtuzumabą. Jums negalima vartoti Fingolimod Norameda kartu su šiais vaistais, kadangi tai gali sustiprinti poveikį imuninei sistemai (taip pat žr. poskyrį „Fingolimod Norameda vartoti</w:t>
      </w:r>
      <w:r w:rsidRPr="00CD01C9">
        <w:rPr>
          <w:spacing w:val="-2"/>
          <w:sz w:val="22"/>
          <w:szCs w:val="22"/>
        </w:rPr>
        <w:t xml:space="preserve"> </w:t>
      </w:r>
      <w:r w:rsidRPr="00CD01C9">
        <w:rPr>
          <w:sz w:val="22"/>
          <w:szCs w:val="22"/>
        </w:rPr>
        <w:t>negalima“).</w:t>
      </w:r>
    </w:p>
    <w:p w:rsidR="00133C18" w:rsidRPr="00CD01C9" w:rsidRDefault="00133C18" w:rsidP="00133C18">
      <w:pPr>
        <w:widowControl w:val="0"/>
        <w:numPr>
          <w:ilvl w:val="0"/>
          <w:numId w:val="5"/>
        </w:numPr>
        <w:tabs>
          <w:tab w:val="left" w:pos="567"/>
        </w:tabs>
        <w:kinsoku w:val="0"/>
        <w:overflowPunct w:val="0"/>
        <w:autoSpaceDE w:val="0"/>
        <w:autoSpaceDN w:val="0"/>
        <w:adjustRightInd w:val="0"/>
        <w:ind w:left="567" w:hanging="886"/>
        <w:rPr>
          <w:color w:val="000000"/>
          <w:sz w:val="22"/>
          <w:szCs w:val="22"/>
        </w:rPr>
      </w:pPr>
      <w:r w:rsidRPr="00CD01C9">
        <w:rPr>
          <w:sz w:val="22"/>
          <w:szCs w:val="22"/>
        </w:rPr>
        <w:t>Kortikosteroidų, kadangi gali pasireikšti papildomas poveikis imuninei</w:t>
      </w:r>
      <w:r w:rsidRPr="00CD01C9">
        <w:rPr>
          <w:spacing w:val="-7"/>
          <w:sz w:val="22"/>
          <w:szCs w:val="22"/>
        </w:rPr>
        <w:t xml:space="preserve"> </w:t>
      </w:r>
      <w:r w:rsidRPr="00CD01C9">
        <w:rPr>
          <w:sz w:val="22"/>
          <w:szCs w:val="22"/>
        </w:rPr>
        <w:t>sistemai.</w:t>
      </w:r>
    </w:p>
    <w:p w:rsidR="00133C18" w:rsidRPr="00CD01C9" w:rsidRDefault="00133C18" w:rsidP="00133C18">
      <w:pPr>
        <w:widowControl w:val="0"/>
        <w:numPr>
          <w:ilvl w:val="0"/>
          <w:numId w:val="5"/>
        </w:numPr>
        <w:tabs>
          <w:tab w:val="left" w:pos="567"/>
        </w:tabs>
        <w:kinsoku w:val="0"/>
        <w:overflowPunct w:val="0"/>
        <w:autoSpaceDE w:val="0"/>
        <w:autoSpaceDN w:val="0"/>
        <w:adjustRightInd w:val="0"/>
        <w:ind w:left="567" w:hanging="886"/>
        <w:rPr>
          <w:color w:val="000000"/>
          <w:sz w:val="22"/>
          <w:szCs w:val="22"/>
        </w:rPr>
      </w:pPr>
      <w:r w:rsidRPr="00CD01C9">
        <w:rPr>
          <w:sz w:val="22"/>
          <w:szCs w:val="22"/>
        </w:rPr>
        <w:t xml:space="preserve">Vakcinų. Jeigu Jums reikia skiepytis, pirmiausia pasitarkite su gydytoju. Fingolimod Norameda vartojimo metu ir dar bent 2 mėnesius po to Jus negalima skiepyti tam tikro tipo </w:t>
      </w:r>
      <w:r w:rsidRPr="00CD01C9">
        <w:rPr>
          <w:sz w:val="22"/>
          <w:szCs w:val="22"/>
        </w:rPr>
        <w:lastRenderedPageBreak/>
        <w:t>vakcinomis (gyvomis susilpnintomis vakcinomis), kadangi jos pačios gali sukelti tas infekcijas, nuo kurių turėtų apsaugoti. Šiuo laikotarpiu vartojamos kitos vakcinos gali nebūti tokios veiksmingos kaip įprastai.</w:t>
      </w:r>
    </w:p>
    <w:p w:rsidR="00133C18" w:rsidRPr="00CD01C9" w:rsidRDefault="00133C18" w:rsidP="00133C18">
      <w:pPr>
        <w:widowControl w:val="0"/>
        <w:numPr>
          <w:ilvl w:val="0"/>
          <w:numId w:val="5"/>
        </w:numPr>
        <w:tabs>
          <w:tab w:val="left" w:pos="567"/>
        </w:tabs>
        <w:kinsoku w:val="0"/>
        <w:overflowPunct w:val="0"/>
        <w:autoSpaceDE w:val="0"/>
        <w:autoSpaceDN w:val="0"/>
        <w:adjustRightInd w:val="0"/>
        <w:ind w:left="567" w:hanging="886"/>
        <w:rPr>
          <w:color w:val="000000"/>
          <w:sz w:val="22"/>
          <w:szCs w:val="22"/>
        </w:rPr>
      </w:pPr>
      <w:r w:rsidRPr="00CD01C9">
        <w:rPr>
          <w:sz w:val="22"/>
          <w:szCs w:val="22"/>
        </w:rPr>
        <w:t>Širdies susitraukimų dažnį mažinančių vaistų (pvz., beta adrenoblokatorių, tokių kaip atenololis).</w:t>
      </w:r>
      <w:r w:rsidRPr="00CD01C9">
        <w:rPr>
          <w:spacing w:val="-4"/>
          <w:sz w:val="22"/>
          <w:szCs w:val="22"/>
        </w:rPr>
        <w:t xml:space="preserve"> </w:t>
      </w:r>
      <w:r w:rsidRPr="00CD01C9">
        <w:rPr>
          <w:sz w:val="22"/>
          <w:szCs w:val="22"/>
        </w:rPr>
        <w:t>Fingolimod Norameda</w:t>
      </w:r>
      <w:r w:rsidRPr="00CD01C9">
        <w:rPr>
          <w:spacing w:val="-6"/>
          <w:sz w:val="22"/>
          <w:szCs w:val="22"/>
        </w:rPr>
        <w:t xml:space="preserve"> </w:t>
      </w:r>
      <w:r w:rsidRPr="00CD01C9">
        <w:rPr>
          <w:sz w:val="22"/>
          <w:szCs w:val="22"/>
        </w:rPr>
        <w:t>vartojimas</w:t>
      </w:r>
      <w:r w:rsidRPr="00CD01C9">
        <w:rPr>
          <w:spacing w:val="-5"/>
          <w:sz w:val="22"/>
          <w:szCs w:val="22"/>
        </w:rPr>
        <w:t xml:space="preserve"> </w:t>
      </w:r>
      <w:r w:rsidRPr="00CD01C9">
        <w:rPr>
          <w:sz w:val="22"/>
          <w:szCs w:val="22"/>
        </w:rPr>
        <w:t>kartu</w:t>
      </w:r>
      <w:r w:rsidRPr="00CD01C9">
        <w:rPr>
          <w:spacing w:val="-4"/>
          <w:sz w:val="22"/>
          <w:szCs w:val="22"/>
        </w:rPr>
        <w:t xml:space="preserve"> </w:t>
      </w:r>
      <w:r w:rsidRPr="00CD01C9">
        <w:rPr>
          <w:sz w:val="22"/>
          <w:szCs w:val="22"/>
        </w:rPr>
        <w:t>su</w:t>
      </w:r>
      <w:r w:rsidRPr="00CD01C9">
        <w:rPr>
          <w:spacing w:val="-4"/>
          <w:sz w:val="22"/>
          <w:szCs w:val="22"/>
        </w:rPr>
        <w:t xml:space="preserve"> </w:t>
      </w:r>
      <w:r w:rsidRPr="00CD01C9">
        <w:rPr>
          <w:sz w:val="22"/>
          <w:szCs w:val="22"/>
        </w:rPr>
        <w:t>šiais</w:t>
      </w:r>
      <w:r w:rsidRPr="00CD01C9">
        <w:rPr>
          <w:spacing w:val="-5"/>
          <w:sz w:val="22"/>
          <w:szCs w:val="22"/>
        </w:rPr>
        <w:t xml:space="preserve"> </w:t>
      </w:r>
      <w:r w:rsidRPr="00CD01C9">
        <w:rPr>
          <w:sz w:val="22"/>
          <w:szCs w:val="22"/>
        </w:rPr>
        <w:t>vaistais</w:t>
      </w:r>
      <w:r w:rsidRPr="00CD01C9">
        <w:rPr>
          <w:spacing w:val="-5"/>
          <w:sz w:val="22"/>
          <w:szCs w:val="22"/>
        </w:rPr>
        <w:t xml:space="preserve"> </w:t>
      </w:r>
      <w:r w:rsidRPr="00CD01C9">
        <w:rPr>
          <w:sz w:val="22"/>
          <w:szCs w:val="22"/>
        </w:rPr>
        <w:t>gali</w:t>
      </w:r>
      <w:r w:rsidRPr="00CD01C9">
        <w:rPr>
          <w:spacing w:val="-1"/>
          <w:sz w:val="22"/>
          <w:szCs w:val="22"/>
        </w:rPr>
        <w:t xml:space="preserve"> </w:t>
      </w:r>
      <w:r w:rsidRPr="00CD01C9">
        <w:rPr>
          <w:sz w:val="22"/>
          <w:szCs w:val="22"/>
        </w:rPr>
        <w:t>sustiprinti</w:t>
      </w:r>
      <w:r w:rsidRPr="00CD01C9">
        <w:rPr>
          <w:spacing w:val="-5"/>
          <w:sz w:val="22"/>
          <w:szCs w:val="22"/>
        </w:rPr>
        <w:t xml:space="preserve"> </w:t>
      </w:r>
      <w:r w:rsidRPr="00CD01C9">
        <w:rPr>
          <w:sz w:val="22"/>
          <w:szCs w:val="22"/>
        </w:rPr>
        <w:t>poveikį</w:t>
      </w:r>
      <w:r w:rsidRPr="00CD01C9">
        <w:rPr>
          <w:spacing w:val="-4"/>
          <w:sz w:val="22"/>
          <w:szCs w:val="22"/>
        </w:rPr>
        <w:t xml:space="preserve"> </w:t>
      </w:r>
      <w:r w:rsidRPr="00CD01C9">
        <w:rPr>
          <w:sz w:val="22"/>
          <w:szCs w:val="22"/>
        </w:rPr>
        <w:t>širdies</w:t>
      </w:r>
      <w:r w:rsidRPr="00CD01C9">
        <w:rPr>
          <w:spacing w:val="-5"/>
          <w:sz w:val="22"/>
          <w:szCs w:val="22"/>
        </w:rPr>
        <w:t xml:space="preserve"> </w:t>
      </w:r>
      <w:r w:rsidRPr="00CD01C9">
        <w:rPr>
          <w:sz w:val="22"/>
          <w:szCs w:val="22"/>
        </w:rPr>
        <w:t>susitraukimų dažniui pirmosiomis Fingolimod Norameda vartojimo</w:t>
      </w:r>
      <w:r w:rsidRPr="00CD01C9">
        <w:rPr>
          <w:spacing w:val="-3"/>
          <w:sz w:val="22"/>
          <w:szCs w:val="22"/>
        </w:rPr>
        <w:t xml:space="preserve"> </w:t>
      </w:r>
      <w:r w:rsidRPr="00CD01C9">
        <w:rPr>
          <w:sz w:val="22"/>
          <w:szCs w:val="22"/>
        </w:rPr>
        <w:t>dienomis.</w:t>
      </w:r>
    </w:p>
    <w:p w:rsidR="00133C18" w:rsidRPr="00CD01C9" w:rsidRDefault="00133C18" w:rsidP="00133C18">
      <w:pPr>
        <w:widowControl w:val="0"/>
        <w:numPr>
          <w:ilvl w:val="0"/>
          <w:numId w:val="5"/>
        </w:numPr>
        <w:tabs>
          <w:tab w:val="left" w:pos="567"/>
        </w:tabs>
        <w:kinsoku w:val="0"/>
        <w:overflowPunct w:val="0"/>
        <w:autoSpaceDE w:val="0"/>
        <w:autoSpaceDN w:val="0"/>
        <w:adjustRightInd w:val="0"/>
        <w:ind w:left="567" w:hanging="886"/>
        <w:rPr>
          <w:color w:val="000000"/>
          <w:sz w:val="22"/>
          <w:szCs w:val="22"/>
        </w:rPr>
      </w:pPr>
      <w:r w:rsidRPr="00CD01C9">
        <w:rPr>
          <w:sz w:val="22"/>
          <w:szCs w:val="22"/>
        </w:rPr>
        <w:t>Nereguliariam širdies plakimui gydyti skirtų vaistų, pvz., chinidino, dizopiramido, amjodarono ar sotalolio. Jeigu vartojate šių vaistų, Jums negalima vartoti Fingolimod Norameda, kadangi tai gali sustiprinti poveikį nereguliariam širdies plakimui (taip pat žr. poskyrį „Fingolimod Norameda vartoti</w:t>
      </w:r>
      <w:r w:rsidRPr="00CD01C9">
        <w:rPr>
          <w:spacing w:val="-5"/>
          <w:sz w:val="22"/>
          <w:szCs w:val="22"/>
        </w:rPr>
        <w:t xml:space="preserve"> </w:t>
      </w:r>
      <w:r w:rsidRPr="00CD01C9">
        <w:rPr>
          <w:sz w:val="22"/>
          <w:szCs w:val="22"/>
        </w:rPr>
        <w:t>negalima“).</w:t>
      </w:r>
    </w:p>
    <w:p w:rsidR="00133C18" w:rsidRPr="00CD01C9" w:rsidRDefault="00133C18" w:rsidP="00133C18">
      <w:pPr>
        <w:widowControl w:val="0"/>
        <w:numPr>
          <w:ilvl w:val="0"/>
          <w:numId w:val="5"/>
        </w:numPr>
        <w:tabs>
          <w:tab w:val="left" w:pos="567"/>
        </w:tabs>
        <w:kinsoku w:val="0"/>
        <w:overflowPunct w:val="0"/>
        <w:autoSpaceDE w:val="0"/>
        <w:autoSpaceDN w:val="0"/>
        <w:adjustRightInd w:val="0"/>
        <w:ind w:left="567" w:hanging="886"/>
        <w:outlineLvl w:val="0"/>
        <w:rPr>
          <w:color w:val="000000"/>
          <w:sz w:val="22"/>
          <w:szCs w:val="22"/>
        </w:rPr>
      </w:pPr>
      <w:r w:rsidRPr="00CD01C9">
        <w:rPr>
          <w:sz w:val="22"/>
          <w:szCs w:val="22"/>
        </w:rPr>
        <w:t>Kitų</w:t>
      </w:r>
      <w:r w:rsidRPr="00CD01C9">
        <w:rPr>
          <w:spacing w:val="-1"/>
          <w:sz w:val="22"/>
          <w:szCs w:val="22"/>
        </w:rPr>
        <w:t xml:space="preserve"> </w:t>
      </w:r>
      <w:r w:rsidRPr="00CD01C9">
        <w:rPr>
          <w:sz w:val="22"/>
          <w:szCs w:val="22"/>
        </w:rPr>
        <w:t>vaistų:</w:t>
      </w:r>
    </w:p>
    <w:p w:rsidR="00133C18" w:rsidRPr="00CD01C9" w:rsidRDefault="00133C18" w:rsidP="00133C18">
      <w:pPr>
        <w:widowControl w:val="0"/>
        <w:numPr>
          <w:ilvl w:val="1"/>
          <w:numId w:val="7"/>
        </w:numPr>
        <w:tabs>
          <w:tab w:val="left" w:pos="1134"/>
        </w:tabs>
        <w:kinsoku w:val="0"/>
        <w:overflowPunct w:val="0"/>
        <w:autoSpaceDE w:val="0"/>
        <w:autoSpaceDN w:val="0"/>
        <w:adjustRightInd w:val="0"/>
        <w:ind w:left="1134" w:hanging="567"/>
        <w:rPr>
          <w:sz w:val="22"/>
          <w:szCs w:val="22"/>
        </w:rPr>
      </w:pPr>
      <w:r w:rsidRPr="00CD01C9">
        <w:rPr>
          <w:sz w:val="22"/>
          <w:szCs w:val="22"/>
        </w:rPr>
        <w:t>proteazių inhibitorių, vaistų nuo infekcijų, tokių kaip ketokonazolas, azolo</w:t>
      </w:r>
      <w:r w:rsidRPr="00CD01C9">
        <w:rPr>
          <w:spacing w:val="-21"/>
          <w:sz w:val="22"/>
          <w:szCs w:val="22"/>
        </w:rPr>
        <w:t xml:space="preserve"> </w:t>
      </w:r>
      <w:r w:rsidRPr="00CD01C9">
        <w:rPr>
          <w:sz w:val="22"/>
          <w:szCs w:val="22"/>
        </w:rPr>
        <w:t>grupės priešgrybeliniai vaistai, klaritromicinas ar</w:t>
      </w:r>
      <w:r w:rsidRPr="00CD01C9">
        <w:rPr>
          <w:spacing w:val="-2"/>
          <w:sz w:val="22"/>
          <w:szCs w:val="22"/>
        </w:rPr>
        <w:t xml:space="preserve"> </w:t>
      </w:r>
      <w:r w:rsidRPr="00CD01C9">
        <w:rPr>
          <w:sz w:val="22"/>
          <w:szCs w:val="22"/>
        </w:rPr>
        <w:t>telitromicinas;</w:t>
      </w:r>
    </w:p>
    <w:p w:rsidR="00133C18" w:rsidRPr="00CD01C9" w:rsidRDefault="00133C18" w:rsidP="00133C18">
      <w:pPr>
        <w:widowControl w:val="0"/>
        <w:numPr>
          <w:ilvl w:val="1"/>
          <w:numId w:val="7"/>
        </w:numPr>
        <w:tabs>
          <w:tab w:val="left" w:pos="1134"/>
        </w:tabs>
        <w:kinsoku w:val="0"/>
        <w:overflowPunct w:val="0"/>
        <w:autoSpaceDE w:val="0"/>
        <w:autoSpaceDN w:val="0"/>
        <w:adjustRightInd w:val="0"/>
        <w:ind w:left="1134" w:hanging="567"/>
        <w:rPr>
          <w:sz w:val="22"/>
          <w:szCs w:val="22"/>
        </w:rPr>
      </w:pPr>
      <w:r w:rsidRPr="00CD01C9">
        <w:rPr>
          <w:sz w:val="22"/>
          <w:szCs w:val="22"/>
        </w:rPr>
        <w:t>karbamazepino, rifampicino, fenobarbitalio, fenitoino, efavirenzo ar jonažolės</w:t>
      </w:r>
      <w:r w:rsidRPr="00CD01C9">
        <w:rPr>
          <w:spacing w:val="-10"/>
          <w:sz w:val="22"/>
          <w:szCs w:val="22"/>
        </w:rPr>
        <w:t xml:space="preserve"> </w:t>
      </w:r>
      <w:r w:rsidRPr="00CD01C9">
        <w:rPr>
          <w:sz w:val="22"/>
          <w:szCs w:val="22"/>
        </w:rPr>
        <w:t>preparatų (gali sumažėti Fingolimod Norameda veiksmingumas).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Nėštumas ir žindymo laikotarpis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esate nėščia, žindote kūdikį, manote, kad galbūt esate nėščia arba planuojate pastoti, tai prieš vartodama šį vaistą pasitarkite su gydytoju.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Nėštumas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draudžiama vartoti nėštumo metu, jeigu ketinate pastoti arba jeigu esate vaisinga  moteris ir nenaudojate veiksmingos kontracepcijos. Jei Fingolimod Norameda vartojama nėštumo laikotarpiu, tai kelia žalingo poveikio riziką dar negimusiam kūdikiui. Kūdikiams, kurių motinos nėštumo metu vartojo fingolimodo, nustatytas apsigimimų dažnis yra maždaug 2 kartus didesnis nei bendrojoje populiacijoje stebimas apsigimimų dažnis (bendrojoje populiacijoje šis dažnis yra apie 2</w:t>
      </w:r>
      <w:r w:rsidRPr="00CD01C9">
        <w:rPr>
          <w:sz w:val="22"/>
          <w:szCs w:val="22"/>
        </w:rPr>
        <w:noBreakHyphen/>
        <w:t>3 %). Dažniausiai nustatyti apsigimimai yra širdies, inkstų bei raumenų ir skeleto apsigimimai.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Todėl, jeigu esate vaisinga  moteris: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prieš pradedant vartoti Fingolimod Norameda, gydytojas Jus informuos apie gydymo keliamą riziką negimusiam kūdikiui ir Jūsų paprašys atlikti nėštumo testą, kad įsitikintų, jog nesate</w:t>
      </w:r>
      <w:r w:rsidRPr="00CD01C9">
        <w:rPr>
          <w:spacing w:val="-26"/>
          <w:sz w:val="22"/>
          <w:szCs w:val="22"/>
        </w:rPr>
        <w:t xml:space="preserve"> </w:t>
      </w:r>
      <w:r w:rsidRPr="00CD01C9">
        <w:rPr>
          <w:sz w:val="22"/>
          <w:szCs w:val="22"/>
        </w:rPr>
        <w:t>nėščia;</w:t>
      </w:r>
    </w:p>
    <w:p w:rsidR="00133C18" w:rsidRPr="00CD01C9" w:rsidRDefault="00133C18" w:rsidP="00133C18">
      <w:pPr>
        <w:widowControl w:val="0"/>
        <w:tabs>
          <w:tab w:val="left" w:pos="567"/>
        </w:tabs>
        <w:kinsoku w:val="0"/>
        <w:overflowPunct w:val="0"/>
        <w:autoSpaceDE w:val="0"/>
        <w:autoSpaceDN w:val="0"/>
        <w:adjustRightInd w:val="0"/>
        <w:ind w:left="567" w:hanging="567"/>
        <w:rPr>
          <w:sz w:val="22"/>
          <w:szCs w:val="22"/>
        </w:rPr>
      </w:pPr>
      <w:r w:rsidRPr="00CD01C9">
        <w:rPr>
          <w:sz w:val="22"/>
          <w:szCs w:val="22"/>
        </w:rPr>
        <w:t>bei</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Fingolimod Norameda vartojimo metu ir dar du mėnesius po vaisto vartojimo nutraukimo privalote naudoti veiksmingas kontracepcijos priemones, kad apsisaugotumėte nuo pastojimo. Pasitarkite su gydytoju dėl patikimos kontracepcijos</w:t>
      </w:r>
      <w:r w:rsidRPr="00CD01C9">
        <w:rPr>
          <w:spacing w:val="-2"/>
          <w:sz w:val="22"/>
          <w:szCs w:val="22"/>
        </w:rPr>
        <w:t xml:space="preserve"> </w:t>
      </w:r>
      <w:r w:rsidRPr="00CD01C9">
        <w:rPr>
          <w:sz w:val="22"/>
          <w:szCs w:val="22"/>
        </w:rPr>
        <w:t>metodų.</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u w:val="single"/>
        </w:rPr>
      </w:pPr>
      <w:r w:rsidRPr="00CD01C9">
        <w:rPr>
          <w:sz w:val="22"/>
          <w:szCs w:val="22"/>
          <w:u w:val="single"/>
        </w:rPr>
        <w:t>Gydytojas Jums duos kortelę, kurioje bus paaiškinta, kodėl Fingolimod Norameda vartojimo metu neturite pastoti.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Nedelsdama pasakykite gydytojui, jeigu pastotumėte Fingolimod Norameda vartojimo metu. Gydytojas nuspręs Jums nutraukti gydymą (žr. poskyrį „Nustojus vartoti Fingolimod Norameda“ 3 skyriuje ir 4 skyrių „Galimas šalutinis poveikis“). Specifiniais metodais bus stebima Jūsų kūdikio būklė iki gimimo.</w:t>
      </w:r>
    </w:p>
    <w:p w:rsidR="00133C18" w:rsidRPr="00CD01C9" w:rsidRDefault="00133C18" w:rsidP="00133C18">
      <w:pPr>
        <w:widowControl w:val="0"/>
        <w:kinsoku w:val="0"/>
        <w:overflowPunct w:val="0"/>
        <w:autoSpaceDE w:val="0"/>
        <w:autoSpaceDN w:val="0"/>
        <w:adjustRightInd w:val="0"/>
        <w:rPr>
          <w:sz w:val="22"/>
          <w:szCs w:val="22"/>
          <w:u w:val="single"/>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Žindymo laikotarpis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vartojimo metu žindyti negalima. Fingolimod Norameda gali patekti į žindyvės pieną ir vaikui gali pasireikšti sunkus šalutinis poveikis.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Vairavimas ir mechanizmų valdymas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Jūsų gydytojas pasakys, ar dėl Jūsų ligos galite saugiai vairuoti, važiuoti dviračiu ir valdyti mechanizmus. Nesitikima, kad Fingolimod Norameda vartojimas darytų įtaką Jūsų gebėjimui vairuoti ir valdyti mechanizmus.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Vis dėlto gydymo pradžioje Jums reikės likti gydytojo kabinete ar gydymo įstaigoje 6 valandoms po pirmosios Fingolimod Norameda dozės vartojimo. Šiuo laikotarpiu ir galimai vėliau Jūsų </w:t>
      </w:r>
      <w:r w:rsidRPr="00CD01C9">
        <w:rPr>
          <w:sz w:val="22"/>
          <w:szCs w:val="22"/>
        </w:rPr>
        <w:lastRenderedPageBreak/>
        <w:t>gebėjimas vairuoti ir valdyti mechanizmus gali būti sutrikęs.</w:t>
      </w:r>
    </w:p>
    <w:p w:rsidR="00133C18" w:rsidRPr="00CD01C9" w:rsidRDefault="00133C18" w:rsidP="00133C18">
      <w:pPr>
        <w:widowControl w:val="0"/>
        <w:kinsoku w:val="0"/>
        <w:overflowPunct w:val="0"/>
        <w:autoSpaceDE w:val="0"/>
        <w:autoSpaceDN w:val="0"/>
        <w:adjustRightInd w:val="0"/>
        <w:rPr>
          <w:sz w:val="22"/>
          <w:szCs w:val="22"/>
        </w:rPr>
      </w:pPr>
    </w:p>
    <w:p w:rsidR="00133C18" w:rsidRPr="004F3645" w:rsidRDefault="00133C18" w:rsidP="00133C18">
      <w:pPr>
        <w:widowControl w:val="0"/>
        <w:kinsoku w:val="0"/>
        <w:overflowPunct w:val="0"/>
        <w:autoSpaceDE w:val="0"/>
        <w:autoSpaceDN w:val="0"/>
        <w:adjustRightInd w:val="0"/>
        <w:rPr>
          <w:b/>
          <w:bCs/>
          <w:sz w:val="22"/>
          <w:szCs w:val="22"/>
        </w:rPr>
      </w:pPr>
      <w:r w:rsidRPr="004F3645">
        <w:rPr>
          <w:b/>
          <w:bCs/>
          <w:sz w:val="22"/>
          <w:szCs w:val="22"/>
        </w:rPr>
        <w:t>Fingolimod Norameda sudėtyje yra natrio</w:t>
      </w:r>
    </w:p>
    <w:p w:rsidR="00133C18" w:rsidRPr="00435724" w:rsidRDefault="00133C18" w:rsidP="00133C18">
      <w:pPr>
        <w:rPr>
          <w:sz w:val="22"/>
          <w:szCs w:val="22"/>
          <w:lang w:eastAsia="lt-LT"/>
        </w:rPr>
      </w:pPr>
      <w:r w:rsidRPr="00435724">
        <w:rPr>
          <w:sz w:val="22"/>
          <w:szCs w:val="22"/>
          <w:lang w:eastAsia="lt-LT"/>
        </w:rPr>
        <w:t>Kiekvienoje šio vaist</w:t>
      </w:r>
      <w:r>
        <w:rPr>
          <w:sz w:val="22"/>
          <w:szCs w:val="22"/>
          <w:lang w:eastAsia="lt-LT"/>
        </w:rPr>
        <w:t>o</w:t>
      </w:r>
      <w:r w:rsidRPr="00435724">
        <w:rPr>
          <w:sz w:val="22"/>
          <w:szCs w:val="22"/>
          <w:lang w:eastAsia="lt-LT"/>
        </w:rPr>
        <w:t xml:space="preserve"> kapsulėje yra mažiau kaip 1 mmol (23 mg) natrio, t. y. jis beveik neturi reikšmės.</w:t>
      </w:r>
    </w:p>
    <w:p w:rsidR="00133C18"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numPr>
          <w:ilvl w:val="0"/>
          <w:numId w:val="1"/>
        </w:numPr>
        <w:tabs>
          <w:tab w:val="left" w:pos="567"/>
        </w:tabs>
        <w:kinsoku w:val="0"/>
        <w:overflowPunct w:val="0"/>
        <w:autoSpaceDE w:val="0"/>
        <w:autoSpaceDN w:val="0"/>
        <w:adjustRightInd w:val="0"/>
        <w:ind w:left="568"/>
        <w:outlineLvl w:val="0"/>
        <w:rPr>
          <w:b/>
          <w:sz w:val="22"/>
          <w:szCs w:val="22"/>
        </w:rPr>
      </w:pPr>
      <w:r w:rsidRPr="00CD01C9">
        <w:rPr>
          <w:b/>
          <w:sz w:val="22"/>
          <w:szCs w:val="22"/>
        </w:rPr>
        <w:t>Kaip vartoti</w:t>
      </w:r>
      <w:r w:rsidRPr="00CD01C9">
        <w:rPr>
          <w:b/>
          <w:spacing w:val="-2"/>
          <w:sz w:val="22"/>
          <w:szCs w:val="22"/>
        </w:rPr>
        <w:t xml:space="preserve"> </w:t>
      </w:r>
      <w:r w:rsidRPr="00CD01C9">
        <w:rPr>
          <w:b/>
          <w:sz w:val="22"/>
          <w:szCs w:val="22"/>
        </w:rPr>
        <w:t>Fingolimod Norameda</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Gydymą Fingolimod Norameda skirs ir prižiūrės išsėtinės sklerozės gydymo srityje patirties turintis gydytojas. </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 xml:space="preserve">Visada vartokite šį vaistą tiksliai kaip nurodė gydytojas. Jeigu abejojate, kreipkitės į gydytoją. </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Rekomenduojama dozė yra:</w:t>
      </w: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Suaugusiesiems: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Vaisto dozė yra po vieną 0,5 mg kapsulę per parą.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Vaikams ir paaugliams (10 metų ir vyresniems):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Vaisto dozė priklauso nuo kūno svorio:</w:t>
      </w:r>
    </w:p>
    <w:p w:rsidR="00133C18" w:rsidRPr="00CD01C9" w:rsidRDefault="00133C18" w:rsidP="00133C18">
      <w:pPr>
        <w:widowControl w:val="0"/>
        <w:numPr>
          <w:ilvl w:val="0"/>
          <w:numId w:val="6"/>
        </w:numPr>
        <w:kinsoku w:val="0"/>
        <w:overflowPunct w:val="0"/>
        <w:autoSpaceDE w:val="0"/>
        <w:autoSpaceDN w:val="0"/>
        <w:adjustRightInd w:val="0"/>
        <w:ind w:left="567" w:hanging="567"/>
        <w:rPr>
          <w:sz w:val="22"/>
          <w:szCs w:val="22"/>
        </w:rPr>
      </w:pPr>
      <w:r w:rsidRPr="00CD01C9">
        <w:rPr>
          <w:sz w:val="22"/>
          <w:szCs w:val="22"/>
        </w:rPr>
        <w:t>vaikams ir paaugliams, kurių kūno svoris yra 40 kg ar mažesnis, reikia gerti po vieną 0,5 mg kapsulę</w:t>
      </w:r>
      <w:r w:rsidRPr="00CD01C9">
        <w:rPr>
          <w:spacing w:val="-23"/>
          <w:sz w:val="22"/>
          <w:szCs w:val="22"/>
        </w:rPr>
        <w:t xml:space="preserve"> </w:t>
      </w:r>
      <w:r w:rsidRPr="00CD01C9">
        <w:rPr>
          <w:sz w:val="22"/>
          <w:szCs w:val="22"/>
        </w:rPr>
        <w:t>per parą. Tiekiama kitų mažesnio stiprumo vaistinių preparatų (0,25 mg kapsulių), kurių sudėtyje yra fingolimodo;</w:t>
      </w:r>
    </w:p>
    <w:p w:rsidR="00133C18" w:rsidRPr="00CD01C9" w:rsidRDefault="00133C18" w:rsidP="00133C18">
      <w:pPr>
        <w:widowControl w:val="0"/>
        <w:numPr>
          <w:ilvl w:val="0"/>
          <w:numId w:val="6"/>
        </w:numPr>
        <w:tabs>
          <w:tab w:val="left" w:pos="886"/>
        </w:tabs>
        <w:kinsoku w:val="0"/>
        <w:overflowPunct w:val="0"/>
        <w:autoSpaceDE w:val="0"/>
        <w:autoSpaceDN w:val="0"/>
        <w:adjustRightInd w:val="0"/>
        <w:ind w:left="567" w:hanging="567"/>
        <w:rPr>
          <w:sz w:val="22"/>
          <w:szCs w:val="22"/>
        </w:rPr>
      </w:pPr>
      <w:r w:rsidRPr="00CD01C9">
        <w:rPr>
          <w:sz w:val="22"/>
          <w:szCs w:val="22"/>
        </w:rPr>
        <w:t>vaikams ir paaugliams, kurių kūno svoris yra didesnis nei 40 kg, reikia gerti po vieną 0,5 mg kapsulę</w:t>
      </w:r>
      <w:r w:rsidRPr="00CD01C9">
        <w:rPr>
          <w:spacing w:val="-23"/>
          <w:sz w:val="22"/>
          <w:szCs w:val="22"/>
        </w:rPr>
        <w:t xml:space="preserve"> </w:t>
      </w:r>
      <w:r w:rsidRPr="00CD01C9">
        <w:rPr>
          <w:sz w:val="22"/>
          <w:szCs w:val="22"/>
        </w:rPr>
        <w:t>per parą.</w:t>
      </w:r>
    </w:p>
    <w:p w:rsidR="00133C18" w:rsidRPr="00CD01C9" w:rsidRDefault="00133C18" w:rsidP="00133C18">
      <w:pPr>
        <w:widowControl w:val="0"/>
        <w:kinsoku w:val="0"/>
        <w:overflowPunct w:val="0"/>
        <w:autoSpaceDE w:val="0"/>
        <w:autoSpaceDN w:val="0"/>
        <w:adjustRightInd w:val="0"/>
        <w:ind w:left="567"/>
        <w:rPr>
          <w:sz w:val="22"/>
          <w:szCs w:val="22"/>
        </w:rPr>
      </w:pPr>
      <w:r w:rsidRPr="00CD01C9">
        <w:rPr>
          <w:sz w:val="22"/>
          <w:szCs w:val="22"/>
        </w:rPr>
        <w:t>Vaikams ir paaugliams, kurie pradeda vartoti 0,25 mg dozę per parą ir kurie vėliau pasiekia stabilų didesnį kaip 40 mg kūno svorį, gydytojas nurodys pradėti vartoti po vieną 0,5 mg kapsulę per parą. Šiuo atveju rekomenduojama pakartotinai laikytis būklės stebėjimo rekomendacijų, kaip ir po pirmosios dozės vartojimo.</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Neviršykite rekomenduojamos vaisto dozės.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skirtas vartoti per burną.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vartokite kartą per parą, užgerdami stikline vandens. Fingolimod Norameda kapsules visada nurykite nepažeistas, jų negalima atidaryti. Fingolimod Norameda galima vartoti neatsižvelgiant į valgį.</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vartokite kasdien tuo pačiu metu, nes tai padės Jums prisiminti, kada reikia išgerti vaistą vartoti.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turite klausimų apie tai, kiek laiko reikia vartoti Fingolimod Norameda, pasitarkite su gydytoju arba vaistininku.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Ką daryti pavartojus per didelę Fingolimod Norameda dozę?</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pavartojote per didelę Fingolimod Norameda dozę, nedelsdami kreipkitės į gydytoją.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Pamiršus pavartoti Fingolimod Norameda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vartojote Fingolimod Norameda trumpiau kaip 1 mėnesį ir pamiršote pavartoti 1 dozę visą dieną, prieš vartodami kitą dozę paskambinkite gydytojui. Gydytojas gali nuspręsti stebėti Jūsų būklę, kai vartosite kitą vaisto dozę.</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vartojote Fingolimod Norameda mažiausiai 1 mėnesį ir pamiršote pavartoti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Niekada nevartokite dvigubos dozės norėdami kompensuoti praleistą dozę.</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Nustojus vartoti Fingolimod Norameda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Nenutraukite Fingolimod Norameda vartojimo ir nekeiskite vaisto dozės, prieš tai nepasitarę su savo gydytoju.</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Nutraukus vaisto vartojimą, Fingolimod Norameda išliks Jūsų organizme dar iki 2 mėnesių. Jūsų baltųjų kraujo ląstelių skaičius (limfocitų skaičius) šiuo laikotarpiu taip pat išliks sumažėjęs ir vis dar gali pasireikšti šiame lapelyje aprašytas šalutinis poveikis. Nutraukus Fingolimod Norameda vartojimą, Jums gali tekti palaukti 6</w:t>
      </w:r>
      <w:r w:rsidRPr="00CD01C9">
        <w:rPr>
          <w:sz w:val="22"/>
          <w:szCs w:val="22"/>
        </w:rPr>
        <w:noBreakHyphen/>
        <w:t>8 savaites iki naujų vaistų IS gydyti vartojimo pradžios.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Jums reikia vėl pradėti vartoti Fingolimod Norameda po didesnės kaip 2 savaičių pertraukos, gali vėl pasireikšti vaisto poveikis širdies susitraukimų dažniui, paprastai stebimas pirmą kartą pradėjus vartoti vaisto. Todėl atnaujinant gydymą vėl reikės stebėti Jūsų būklę gydytojo kabinete ar gydymo įstaigoje. Nepradėkite vėl vartoti Fingolimod Norameda, prieš tai nepasitarę su gydytoju, po to, kai vaisto nevartojote ilgiau kaip 2 savaites.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Nustojus vartoti Fingolimod Norameda, gydytojas nuspręs, ar reikia ir kaip reikia Jus stebėti. Nedelsdami pasakykite gydytojui, jeigu manote, kad nutraukus Fingolimod Norameda vartojimą Jūsų IS pasunkėjo. Tai gali lemti sunkius padarinius.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kiltų daugiau klausimų dėl šio vaisto vartojimo, kreipkitės į gydytoją arba vaistininką.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numPr>
          <w:ilvl w:val="0"/>
          <w:numId w:val="1"/>
        </w:numPr>
        <w:tabs>
          <w:tab w:val="left" w:pos="567"/>
        </w:tabs>
        <w:kinsoku w:val="0"/>
        <w:overflowPunct w:val="0"/>
        <w:autoSpaceDE w:val="0"/>
        <w:autoSpaceDN w:val="0"/>
        <w:adjustRightInd w:val="0"/>
        <w:ind w:left="568"/>
        <w:outlineLvl w:val="0"/>
        <w:rPr>
          <w:b/>
          <w:sz w:val="22"/>
          <w:szCs w:val="22"/>
        </w:rPr>
      </w:pPr>
      <w:r w:rsidRPr="00CD01C9">
        <w:rPr>
          <w:b/>
          <w:sz w:val="22"/>
          <w:szCs w:val="22"/>
        </w:rPr>
        <w:t>Galima šalutinis</w:t>
      </w:r>
      <w:r w:rsidRPr="00CD01C9">
        <w:rPr>
          <w:b/>
          <w:spacing w:val="-2"/>
          <w:sz w:val="22"/>
          <w:szCs w:val="22"/>
        </w:rPr>
        <w:t xml:space="preserve"> </w:t>
      </w:r>
      <w:r w:rsidRPr="00CD01C9">
        <w:rPr>
          <w:b/>
          <w:sz w:val="22"/>
          <w:szCs w:val="22"/>
        </w:rPr>
        <w:t>poveikis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Šis vaistas, kaip ir visi kiti, gali sukelti šalutinį poveikį, nors jis pasireiškia ne visiems žmonėms.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Tam tikras šalutinis poveikis gali būti ar tapti sunkus</w:t>
      </w: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Dažnas </w:t>
      </w:r>
      <w:r w:rsidRPr="00CD01C9">
        <w:rPr>
          <w:sz w:val="22"/>
          <w:szCs w:val="22"/>
        </w:rPr>
        <w:t>(gali pasireikšti rečiau kaip 1 iš 10 žmonių):</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kosėjimas su skrepliais, diskomforto pojūtis krūtinės ląstoje, karščiavimas (plaučių</w:t>
      </w:r>
      <w:r w:rsidRPr="00CD01C9">
        <w:rPr>
          <w:spacing w:val="-32"/>
          <w:sz w:val="22"/>
          <w:szCs w:val="22"/>
        </w:rPr>
        <w:t xml:space="preserve"> </w:t>
      </w:r>
      <w:r w:rsidRPr="00CD01C9">
        <w:rPr>
          <w:sz w:val="22"/>
          <w:szCs w:val="22"/>
        </w:rPr>
        <w:t>sutrikimų požymiai);</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i/>
          <w:sz w:val="22"/>
          <w:szCs w:val="22"/>
        </w:rPr>
        <w:t xml:space="preserve">Herpes </w:t>
      </w:r>
      <w:r w:rsidRPr="00CD01C9">
        <w:rPr>
          <w:sz w:val="22"/>
          <w:szCs w:val="22"/>
        </w:rPr>
        <w:t xml:space="preserve">viruso sukelta infekcija (juosiančioji pūslelinė arba </w:t>
      </w:r>
      <w:r w:rsidRPr="00CD01C9">
        <w:rPr>
          <w:i/>
          <w:sz w:val="22"/>
          <w:szCs w:val="22"/>
        </w:rPr>
        <w:t>herpes zoster</w:t>
      </w:r>
      <w:r w:rsidRPr="00CD01C9">
        <w:rPr>
          <w:sz w:val="22"/>
          <w:szCs w:val="22"/>
        </w:rPr>
        <w:t>) su tokiais simptomais kaip pūslių susidarymas odoje, odos deginimo pojūtis, niežulys ar skausmas, paprastai pasireiškiančiais viršutinėje kūno dalyje ar veide. Kiti simptomai gali būti ankstyvose</w:t>
      </w:r>
      <w:r w:rsidRPr="00CD01C9">
        <w:rPr>
          <w:spacing w:val="-30"/>
          <w:sz w:val="22"/>
          <w:szCs w:val="22"/>
        </w:rPr>
        <w:t xml:space="preserve"> </w:t>
      </w:r>
      <w:r w:rsidRPr="00CD01C9">
        <w:rPr>
          <w:sz w:val="22"/>
          <w:szCs w:val="22"/>
        </w:rPr>
        <w:t>infekcijos stadijose pasireiškiantis karščiavimas ir silpnumas, vėliau atsiranda tirpimas, niežulys arba raudonų dėmių susidarymas bei stiprus</w:t>
      </w:r>
      <w:r w:rsidRPr="00CD01C9">
        <w:rPr>
          <w:spacing w:val="-4"/>
          <w:sz w:val="22"/>
          <w:szCs w:val="22"/>
        </w:rPr>
        <w:t xml:space="preserve"> </w:t>
      </w:r>
      <w:r w:rsidRPr="00CD01C9">
        <w:rPr>
          <w:sz w:val="22"/>
          <w:szCs w:val="22"/>
        </w:rPr>
        <w:t>skausmas;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suretėję širdies susitraukimai (bradikardija), nereguliarus širdies plakimas;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odos vėžio tipas, vadinamas bazalinių ląstelių karcinoma (BLK), kuris dažnai atrodo kaip perlinis mazgelis, nors jis gali būti ir kitokių</w:t>
      </w:r>
      <w:r w:rsidRPr="00CD01C9">
        <w:rPr>
          <w:spacing w:val="-7"/>
          <w:sz w:val="22"/>
          <w:szCs w:val="22"/>
        </w:rPr>
        <w:t xml:space="preserve"> </w:t>
      </w:r>
      <w:r w:rsidRPr="00CD01C9">
        <w:rPr>
          <w:sz w:val="22"/>
          <w:szCs w:val="22"/>
        </w:rPr>
        <w:t>formų;</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žinoma, kad IS sergantiems pacientams gali dažniau pasireikšti depresija ir nerimas, ir</w:t>
      </w:r>
      <w:r w:rsidRPr="00CD01C9">
        <w:rPr>
          <w:spacing w:val="-33"/>
          <w:sz w:val="22"/>
          <w:szCs w:val="22"/>
        </w:rPr>
        <w:t xml:space="preserve"> </w:t>
      </w:r>
      <w:r w:rsidRPr="00CD01C9">
        <w:rPr>
          <w:sz w:val="22"/>
          <w:szCs w:val="22"/>
        </w:rPr>
        <w:t>šių sutrikimų taip pat buvo nustatyta fingolimodo vartojusiems</w:t>
      </w:r>
      <w:r w:rsidRPr="00CD01C9">
        <w:rPr>
          <w:spacing w:val="-7"/>
          <w:sz w:val="22"/>
          <w:szCs w:val="22"/>
        </w:rPr>
        <w:t xml:space="preserve"> </w:t>
      </w:r>
      <w:r w:rsidRPr="00CD01C9">
        <w:rPr>
          <w:sz w:val="22"/>
          <w:szCs w:val="22"/>
        </w:rPr>
        <w:t>vaikams;</w:t>
      </w:r>
    </w:p>
    <w:p w:rsidR="00133C18" w:rsidRPr="00CD01C9" w:rsidRDefault="00133C18" w:rsidP="00133C18">
      <w:pPr>
        <w:widowControl w:val="0"/>
        <w:numPr>
          <w:ilvl w:val="0"/>
          <w:numId w:val="3"/>
        </w:numPr>
        <w:tabs>
          <w:tab w:val="left" w:pos="567"/>
        </w:tabs>
        <w:kinsoku w:val="0"/>
        <w:overflowPunct w:val="0"/>
        <w:autoSpaceDE w:val="0"/>
        <w:autoSpaceDN w:val="0"/>
        <w:adjustRightInd w:val="0"/>
        <w:ind w:left="567" w:hanging="567"/>
        <w:rPr>
          <w:sz w:val="22"/>
          <w:szCs w:val="22"/>
        </w:rPr>
      </w:pPr>
      <w:r w:rsidRPr="00CD01C9">
        <w:rPr>
          <w:sz w:val="22"/>
          <w:szCs w:val="22"/>
        </w:rPr>
        <w:t>sumažėjęs kūno</w:t>
      </w:r>
      <w:r w:rsidRPr="00CD01C9">
        <w:rPr>
          <w:spacing w:val="-2"/>
          <w:sz w:val="22"/>
          <w:szCs w:val="22"/>
        </w:rPr>
        <w:t xml:space="preserve"> </w:t>
      </w:r>
      <w:r w:rsidRPr="00CD01C9">
        <w:rPr>
          <w:sz w:val="22"/>
          <w:szCs w:val="22"/>
        </w:rPr>
        <w:t>svoris.</w:t>
      </w:r>
    </w:p>
    <w:p w:rsidR="00133C18" w:rsidRPr="00CD01C9" w:rsidRDefault="00133C18" w:rsidP="00133C18">
      <w:pPr>
        <w:widowControl w:val="0"/>
        <w:tabs>
          <w:tab w:val="left" w:pos="886"/>
        </w:tabs>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Nedažnas </w:t>
      </w:r>
      <w:r w:rsidRPr="00CD01C9">
        <w:rPr>
          <w:sz w:val="22"/>
          <w:szCs w:val="22"/>
        </w:rPr>
        <w:t>(gali pasireikšti rečiau kaip 1 iš 100 žmonių):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plaučių uždegimas su tokiais simptomais kaip karščiavimas, kosulys, kvėpavimo pasunkėjimas;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w:t>
      </w:r>
      <w:r w:rsidRPr="00CD01C9">
        <w:rPr>
          <w:spacing w:val="-12"/>
          <w:sz w:val="22"/>
          <w:szCs w:val="22"/>
        </w:rPr>
        <w:t xml:space="preserve"> </w:t>
      </w:r>
      <w:r w:rsidRPr="00CD01C9">
        <w:rPr>
          <w:sz w:val="22"/>
          <w:szCs w:val="22"/>
        </w:rPr>
        <w:t>detales;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sumažėjęs trombocitų skaičius − tai padidina riziką atsirasti kraujavimui ar</w:t>
      </w:r>
      <w:r w:rsidRPr="00CD01C9">
        <w:rPr>
          <w:spacing w:val="-8"/>
          <w:sz w:val="22"/>
          <w:szCs w:val="22"/>
        </w:rPr>
        <w:t xml:space="preserve"> </w:t>
      </w:r>
      <w:r w:rsidRPr="00CD01C9">
        <w:rPr>
          <w:sz w:val="22"/>
          <w:szCs w:val="22"/>
        </w:rPr>
        <w:t>mėlynėms;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piktybinė melanoma (odos vėžio tipas, kuris paprastai atsiranda iš pakitusio apgamo).</w:t>
      </w:r>
      <w:r w:rsidRPr="00CD01C9">
        <w:rPr>
          <w:spacing w:val="-32"/>
          <w:sz w:val="22"/>
          <w:szCs w:val="22"/>
        </w:rPr>
        <w:t xml:space="preserve"> </w:t>
      </w:r>
      <w:r w:rsidRPr="00CD01C9">
        <w:rPr>
          <w:sz w:val="22"/>
          <w:szCs w:val="22"/>
        </w:rPr>
        <w:t>Galimi melanomos požymiai yra apgamai, kurie laikui bėgant gali keisti dydį, formą, iškilumą ar spalvą, arba naujų apgamų atsiradimas. Apgamai gali niežėti, kraujuoti ar</w:t>
      </w:r>
      <w:r w:rsidRPr="00CD01C9">
        <w:rPr>
          <w:spacing w:val="-6"/>
          <w:sz w:val="22"/>
          <w:szCs w:val="22"/>
        </w:rPr>
        <w:t xml:space="preserve"> </w:t>
      </w:r>
      <w:r w:rsidRPr="00CD01C9">
        <w:rPr>
          <w:sz w:val="22"/>
          <w:szCs w:val="22"/>
        </w:rPr>
        <w:t>opėti;</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traukuliai ar priepuoliai (jų dažniau pasireiškia vaikams ir paaugliams nei</w:t>
      </w:r>
      <w:r w:rsidRPr="00CD01C9">
        <w:rPr>
          <w:spacing w:val="-19"/>
          <w:sz w:val="22"/>
          <w:szCs w:val="22"/>
        </w:rPr>
        <w:t xml:space="preserve"> </w:t>
      </w:r>
      <w:r w:rsidRPr="00CD01C9">
        <w:rPr>
          <w:sz w:val="22"/>
          <w:szCs w:val="22"/>
        </w:rPr>
        <w:t>suaugusiesiems).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Retas </w:t>
      </w:r>
      <w:r w:rsidRPr="00CD01C9">
        <w:rPr>
          <w:sz w:val="22"/>
          <w:szCs w:val="22"/>
        </w:rPr>
        <w:t>(gali pasireikšti rečiau kaip 1 iš 1 000 žmonių):</w:t>
      </w:r>
    </w:p>
    <w:p w:rsidR="00133C18" w:rsidRPr="00CD01C9" w:rsidRDefault="00133C18" w:rsidP="00133C18">
      <w:pPr>
        <w:widowControl w:val="0"/>
        <w:numPr>
          <w:ilvl w:val="0"/>
          <w:numId w:val="3"/>
        </w:numPr>
        <w:tabs>
          <w:tab w:val="left" w:pos="540"/>
          <w:tab w:val="left" w:pos="859"/>
        </w:tabs>
        <w:kinsoku w:val="0"/>
        <w:overflowPunct w:val="0"/>
        <w:autoSpaceDE w:val="0"/>
        <w:autoSpaceDN w:val="0"/>
        <w:adjustRightInd w:val="0"/>
        <w:ind w:left="567" w:hanging="567"/>
        <w:rPr>
          <w:sz w:val="22"/>
          <w:szCs w:val="22"/>
        </w:rPr>
      </w:pPr>
      <w:r w:rsidRPr="00CD01C9">
        <w:rPr>
          <w:sz w:val="22"/>
          <w:szCs w:val="22"/>
        </w:rPr>
        <w:t xml:space="preserve">grįžtamosios užpakalinės encefalopatijos sindromu (GUES) vadinama būklė; jos galimi požymiai yra staiga prasidėjęs stiprus galvos skausmas, minčių susipainiojimas, traukuliai ir </w:t>
      </w:r>
      <w:r w:rsidRPr="00CD01C9">
        <w:rPr>
          <w:sz w:val="22"/>
          <w:szCs w:val="22"/>
        </w:rPr>
        <w:lastRenderedPageBreak/>
        <w:t>(arba) sutrikęs regėjimas;</w:t>
      </w:r>
    </w:p>
    <w:p w:rsidR="00133C18" w:rsidRPr="00CD01C9" w:rsidRDefault="00133C18" w:rsidP="00133C18">
      <w:pPr>
        <w:widowControl w:val="0"/>
        <w:numPr>
          <w:ilvl w:val="0"/>
          <w:numId w:val="3"/>
        </w:numPr>
        <w:tabs>
          <w:tab w:val="left" w:pos="540"/>
          <w:tab w:val="left" w:pos="859"/>
        </w:tabs>
        <w:kinsoku w:val="0"/>
        <w:overflowPunct w:val="0"/>
        <w:autoSpaceDE w:val="0"/>
        <w:autoSpaceDN w:val="0"/>
        <w:adjustRightInd w:val="0"/>
        <w:ind w:left="567" w:hanging="567"/>
        <w:rPr>
          <w:sz w:val="22"/>
          <w:szCs w:val="22"/>
        </w:rPr>
      </w:pPr>
      <w:r w:rsidRPr="00CD01C9">
        <w:rPr>
          <w:sz w:val="22"/>
          <w:szCs w:val="22"/>
        </w:rPr>
        <w:t>limfoma (vėžio rūšis, kuri veikia limfinę</w:t>
      </w:r>
      <w:r w:rsidRPr="00CD01C9">
        <w:rPr>
          <w:spacing w:val="-6"/>
          <w:sz w:val="22"/>
          <w:szCs w:val="22"/>
        </w:rPr>
        <w:t xml:space="preserve"> </w:t>
      </w:r>
      <w:r w:rsidRPr="00CD01C9">
        <w:rPr>
          <w:sz w:val="22"/>
          <w:szCs w:val="22"/>
        </w:rPr>
        <w:t>sistemą);</w:t>
      </w:r>
    </w:p>
    <w:p w:rsidR="00133C18" w:rsidRPr="00CD01C9" w:rsidRDefault="00133C18" w:rsidP="00133C18">
      <w:pPr>
        <w:widowControl w:val="0"/>
        <w:numPr>
          <w:ilvl w:val="0"/>
          <w:numId w:val="3"/>
        </w:numPr>
        <w:tabs>
          <w:tab w:val="left" w:pos="540"/>
          <w:tab w:val="left" w:pos="859"/>
        </w:tabs>
        <w:kinsoku w:val="0"/>
        <w:overflowPunct w:val="0"/>
        <w:autoSpaceDE w:val="0"/>
        <w:autoSpaceDN w:val="0"/>
        <w:adjustRightInd w:val="0"/>
        <w:ind w:left="567" w:hanging="567"/>
        <w:rPr>
          <w:sz w:val="22"/>
          <w:szCs w:val="22"/>
        </w:rPr>
      </w:pPr>
      <w:r w:rsidRPr="00CD01C9">
        <w:rPr>
          <w:sz w:val="22"/>
          <w:szCs w:val="22"/>
        </w:rPr>
        <w:t>plokščiųjų ląstelių karcinoma: odos vėžio tipas, kuris gali būti kaip kietas raudonas</w:t>
      </w:r>
      <w:r w:rsidRPr="00CD01C9">
        <w:rPr>
          <w:spacing w:val="-24"/>
          <w:sz w:val="22"/>
          <w:szCs w:val="22"/>
        </w:rPr>
        <w:t xml:space="preserve"> </w:t>
      </w:r>
      <w:r w:rsidRPr="00CD01C9">
        <w:rPr>
          <w:sz w:val="22"/>
          <w:szCs w:val="22"/>
        </w:rPr>
        <w:t>mazgelis, žaizda su šašu, ar nauja žaizda ant esamo rando.</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Labai retas </w:t>
      </w:r>
      <w:r w:rsidRPr="00CD01C9">
        <w:rPr>
          <w:sz w:val="22"/>
          <w:szCs w:val="22"/>
        </w:rPr>
        <w:t>(gali pasireikšti rečiau kaip 1 iš 10 000 žmonių):</w:t>
      </w:r>
    </w:p>
    <w:p w:rsidR="00133C18" w:rsidRPr="00CD01C9" w:rsidRDefault="00133C18" w:rsidP="00133C18">
      <w:pPr>
        <w:widowControl w:val="0"/>
        <w:numPr>
          <w:ilvl w:val="0"/>
          <w:numId w:val="3"/>
        </w:numPr>
        <w:tabs>
          <w:tab w:val="left" w:pos="859"/>
        </w:tabs>
        <w:kinsoku w:val="0"/>
        <w:overflowPunct w:val="0"/>
        <w:autoSpaceDE w:val="0"/>
        <w:autoSpaceDN w:val="0"/>
        <w:adjustRightInd w:val="0"/>
        <w:ind w:left="567" w:hanging="567"/>
        <w:rPr>
          <w:sz w:val="22"/>
          <w:szCs w:val="22"/>
        </w:rPr>
      </w:pPr>
      <w:r w:rsidRPr="00CD01C9">
        <w:rPr>
          <w:sz w:val="22"/>
          <w:szCs w:val="22"/>
        </w:rPr>
        <w:t>elektrokardiogramos pokyčiai (T bangos</w:t>
      </w:r>
      <w:r w:rsidRPr="00CD01C9">
        <w:rPr>
          <w:spacing w:val="-2"/>
          <w:sz w:val="22"/>
          <w:szCs w:val="22"/>
        </w:rPr>
        <w:t xml:space="preserve"> </w:t>
      </w:r>
      <w:r w:rsidRPr="00CD01C9">
        <w:rPr>
          <w:sz w:val="22"/>
          <w:szCs w:val="22"/>
        </w:rPr>
        <w:t>inversija);</w:t>
      </w:r>
    </w:p>
    <w:p w:rsidR="00133C18" w:rsidRPr="00CD01C9" w:rsidRDefault="00133C18" w:rsidP="00133C18">
      <w:pPr>
        <w:widowControl w:val="0"/>
        <w:numPr>
          <w:ilvl w:val="0"/>
          <w:numId w:val="3"/>
        </w:numPr>
        <w:tabs>
          <w:tab w:val="left" w:pos="859"/>
        </w:tabs>
        <w:kinsoku w:val="0"/>
        <w:overflowPunct w:val="0"/>
        <w:autoSpaceDE w:val="0"/>
        <w:autoSpaceDN w:val="0"/>
        <w:adjustRightInd w:val="0"/>
        <w:ind w:left="567" w:hanging="567"/>
        <w:rPr>
          <w:sz w:val="22"/>
          <w:szCs w:val="22"/>
        </w:rPr>
      </w:pPr>
      <w:r w:rsidRPr="00CD01C9">
        <w:rPr>
          <w:sz w:val="22"/>
          <w:szCs w:val="22"/>
        </w:rPr>
        <w:t xml:space="preserve">navikas, kurį sukelia 8 tipo žmogaus </w:t>
      </w:r>
      <w:r w:rsidRPr="00CD01C9">
        <w:rPr>
          <w:i/>
          <w:sz w:val="22"/>
          <w:szCs w:val="22"/>
        </w:rPr>
        <w:t xml:space="preserve">Herpes </w:t>
      </w:r>
      <w:r w:rsidRPr="00CD01C9">
        <w:rPr>
          <w:sz w:val="22"/>
          <w:szCs w:val="22"/>
        </w:rPr>
        <w:t>(pūslelinės) virusas (Kapoši sarkoma).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Dažnis nežinomas </w:t>
      </w:r>
      <w:r w:rsidRPr="00CD01C9">
        <w:rPr>
          <w:sz w:val="22"/>
          <w:szCs w:val="22"/>
        </w:rPr>
        <w:t>(negali būti apskaičiuotas pagal turimus duomenis):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alerginės reakcijos, įskaitant išbėrimo simptomus ar dilgėlinę su niežuliu bei lūpų, liežuvio ar veido</w:t>
      </w:r>
      <w:r w:rsidRPr="00CD01C9">
        <w:rPr>
          <w:spacing w:val="-26"/>
          <w:sz w:val="22"/>
          <w:szCs w:val="22"/>
        </w:rPr>
        <w:t xml:space="preserve"> </w:t>
      </w:r>
      <w:r w:rsidRPr="00CD01C9">
        <w:rPr>
          <w:sz w:val="22"/>
          <w:szCs w:val="22"/>
        </w:rPr>
        <w:t>patinimą; jos dažniausiai pasireiškia pirmą Fingolimod Norameda gydymo</w:t>
      </w:r>
      <w:r w:rsidRPr="00CD01C9">
        <w:rPr>
          <w:spacing w:val="-4"/>
          <w:sz w:val="22"/>
          <w:szCs w:val="22"/>
        </w:rPr>
        <w:t xml:space="preserve"> </w:t>
      </w:r>
      <w:r w:rsidRPr="00CD01C9">
        <w:rPr>
          <w:sz w:val="22"/>
          <w:szCs w:val="22"/>
        </w:rPr>
        <w:t>dieną;</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kepenų ligos požymiai (įskaitant kepenų nepakankamumą), tokie, kaip qdos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rsidR="00133C18"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retos smegenų infekcijos, vadinamos progresuojančia daugiažidine leukoencefalopatija</w:t>
      </w:r>
      <w:r w:rsidRPr="00CD01C9">
        <w:rPr>
          <w:spacing w:val="-25"/>
          <w:sz w:val="22"/>
          <w:szCs w:val="22"/>
        </w:rPr>
        <w:t xml:space="preserve"> </w:t>
      </w:r>
      <w:r w:rsidRPr="00CD01C9">
        <w:rPr>
          <w:sz w:val="22"/>
          <w:szCs w:val="22"/>
        </w:rPr>
        <w:t>(PDL), rizika. PDL simptomai gali būti panašūs į IS atkrytį. Simptomai gali būti tokie, kurių patys negalite nesuvokti, pvz., nuotaikos ar elgesio pasikeitimai, atminties praradimai, kalbos ir bendravimo sutrikimai, kuriuos turi ištirti Jūsų gydytojas, kad atmestų PDL diagnozę. Todėl, jei manote, kad IS eiga pasunkėjo arba jei Jūs ar Jūsų artimieji pastebėjote bet kokių naujų ar neįprastų simptomų, labai svarbu kiek įmanoma greičiau apie tai pasikalbėti su gydytoju;</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677218">
        <w:rPr>
          <w:sz w:val="22"/>
          <w:szCs w:val="22"/>
        </w:rPr>
        <w:t xml:space="preserve">uždegiminis sutrikimas nutraukus gydymą </w:t>
      </w:r>
      <w:r w:rsidRPr="00CD01C9">
        <w:rPr>
          <w:sz w:val="22"/>
          <w:szCs w:val="22"/>
        </w:rPr>
        <w:t>Fingolimod Norameda</w:t>
      </w:r>
      <w:r w:rsidRPr="00677218">
        <w:rPr>
          <w:sz w:val="22"/>
          <w:szCs w:val="22"/>
        </w:rPr>
        <w:t xml:space="preserve"> (žinomas kaip imuniteto atsistatymo uždegiminis sindromas arba IRIS);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kriptokokų sukeltos infekcijos (grybelinės infekcijos rūšis), įskaitant kriptokokų sukeltą meningitą, kurio simptomai yra galvos skausmas kartu su sprando stinguliu,</w:t>
      </w:r>
      <w:r w:rsidRPr="00CD01C9">
        <w:rPr>
          <w:spacing w:val="-35"/>
          <w:sz w:val="22"/>
          <w:szCs w:val="22"/>
        </w:rPr>
        <w:t xml:space="preserve"> </w:t>
      </w:r>
      <w:r w:rsidRPr="00CD01C9">
        <w:rPr>
          <w:sz w:val="22"/>
          <w:szCs w:val="22"/>
        </w:rPr>
        <w:t>jautrumas šviesai, pykinimas ir (arba)</w:t>
      </w:r>
      <w:r w:rsidRPr="00CD01C9">
        <w:rPr>
          <w:spacing w:val="-3"/>
          <w:sz w:val="22"/>
          <w:szCs w:val="22"/>
        </w:rPr>
        <w:t xml:space="preserve"> </w:t>
      </w:r>
      <w:r w:rsidRPr="00CD01C9">
        <w:rPr>
          <w:sz w:val="22"/>
          <w:szCs w:val="22"/>
        </w:rPr>
        <w:t>minčių susipainiojimas;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Merkel ląstelių karcinoma (odos vėžio rūšis). Galimi Merkel ląstelių karcinomos požymiai yra kūno spalvos arba melsvai raudoni, neskausmingi mazgeliai, atsirandantys dažnai ant veido, galvos ar kaklo. Merkel ląstelių karcinoma taip pat gali pasireikšti kaip kietas neskausmingas mazgas ar darinys. Ilgalaikis saulės poveikis ir nusilpusi imuninė sistema gali turėti įtakos Merkel ląstelių karcinomos atsiradimo</w:t>
      </w:r>
      <w:r w:rsidRPr="00CD01C9">
        <w:rPr>
          <w:spacing w:val="2"/>
          <w:sz w:val="22"/>
          <w:szCs w:val="22"/>
        </w:rPr>
        <w:t xml:space="preserve"> </w:t>
      </w:r>
      <w:r w:rsidRPr="00CD01C9">
        <w:rPr>
          <w:sz w:val="22"/>
          <w:szCs w:val="22"/>
        </w:rPr>
        <w:t>rizikai;</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nutraukus Fingolimod Norameda vartojimą, IS simptomai gali atsinaujinti arba gali tapti sunkesniais nei</w:t>
      </w:r>
      <w:r w:rsidRPr="00CD01C9">
        <w:rPr>
          <w:spacing w:val="-37"/>
          <w:sz w:val="22"/>
          <w:szCs w:val="22"/>
        </w:rPr>
        <w:t xml:space="preserve"> </w:t>
      </w:r>
      <w:r w:rsidRPr="00CD01C9">
        <w:rPr>
          <w:sz w:val="22"/>
          <w:szCs w:val="22"/>
        </w:rPr>
        <w:t>buvo iki pradedant gydymą ar vaisto vartojimo</w:t>
      </w:r>
      <w:r w:rsidRPr="00CD01C9">
        <w:rPr>
          <w:spacing w:val="-6"/>
          <w:sz w:val="22"/>
          <w:szCs w:val="22"/>
        </w:rPr>
        <w:t xml:space="preserve"> </w:t>
      </w:r>
      <w:r w:rsidRPr="00CD01C9">
        <w:rPr>
          <w:sz w:val="22"/>
          <w:szCs w:val="22"/>
        </w:rPr>
        <w:t>metu;</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autoimuninė mažakraujystės (sumažėjusio raudonųjų kraujo ląstelių kiekio) forma, kai</w:t>
      </w:r>
      <w:r w:rsidRPr="00CD01C9">
        <w:rPr>
          <w:spacing w:val="-32"/>
          <w:sz w:val="22"/>
          <w:szCs w:val="22"/>
        </w:rPr>
        <w:t xml:space="preserve"> </w:t>
      </w:r>
      <w:r w:rsidRPr="00CD01C9">
        <w:rPr>
          <w:sz w:val="22"/>
          <w:szCs w:val="22"/>
        </w:rPr>
        <w:t>suardomos raudonosios kraujo ląstelės (autoimuninė hemolizinė</w:t>
      </w:r>
      <w:r w:rsidRPr="00CD01C9">
        <w:rPr>
          <w:spacing w:val="-5"/>
          <w:sz w:val="22"/>
          <w:szCs w:val="22"/>
        </w:rPr>
        <w:t xml:space="preserve"> </w:t>
      </w:r>
      <w:r w:rsidRPr="00CD01C9">
        <w:rPr>
          <w:sz w:val="22"/>
          <w:szCs w:val="22"/>
        </w:rPr>
        <w:t>mažakraujystė).</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Jums pasireikš bet kuris paminėtas poveikis, nedelsdami pasakykite gydytojui.</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u w:val="single"/>
        </w:rPr>
        <w:t>Kitoks šalutinis poveikis</w:t>
      </w: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Labai dažnas </w:t>
      </w:r>
      <w:r w:rsidRPr="00CD01C9">
        <w:rPr>
          <w:sz w:val="22"/>
          <w:szCs w:val="22"/>
        </w:rPr>
        <w:t>(gali pasireikšti rečiau kaip 1 iš 10 žmonių):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gripo viruso sukelta infekcija su tokiais simptomais kaip nuovargis, šaltkrėtis,</w:t>
      </w:r>
      <w:r w:rsidRPr="00CD01C9">
        <w:rPr>
          <w:spacing w:val="-35"/>
          <w:sz w:val="22"/>
          <w:szCs w:val="22"/>
        </w:rPr>
        <w:t xml:space="preserve"> </w:t>
      </w:r>
      <w:r w:rsidRPr="00CD01C9">
        <w:rPr>
          <w:sz w:val="22"/>
          <w:szCs w:val="22"/>
        </w:rPr>
        <w:t>gerklės skausmas, sąnarių ir raumenų maudimas,</w:t>
      </w:r>
      <w:r w:rsidRPr="00CD01C9">
        <w:rPr>
          <w:spacing w:val="-4"/>
          <w:sz w:val="22"/>
          <w:szCs w:val="22"/>
        </w:rPr>
        <w:t xml:space="preserve"> </w:t>
      </w:r>
      <w:r w:rsidRPr="00CD01C9">
        <w:rPr>
          <w:sz w:val="22"/>
          <w:szCs w:val="22"/>
        </w:rPr>
        <w:t>karščiavimas;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spaudimo ar skausmo pojūtis skruostuose ir kaktoje</w:t>
      </w:r>
      <w:r w:rsidRPr="00CD01C9">
        <w:rPr>
          <w:spacing w:val="-6"/>
          <w:sz w:val="22"/>
          <w:szCs w:val="22"/>
        </w:rPr>
        <w:t xml:space="preserve"> </w:t>
      </w:r>
      <w:r w:rsidRPr="00CD01C9">
        <w:rPr>
          <w:sz w:val="22"/>
          <w:szCs w:val="22"/>
        </w:rPr>
        <w:t>(sinusitas);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galvos</w:t>
      </w:r>
      <w:r w:rsidRPr="00CD01C9">
        <w:rPr>
          <w:spacing w:val="-2"/>
          <w:sz w:val="22"/>
          <w:szCs w:val="22"/>
        </w:rPr>
        <w:t xml:space="preserve"> </w:t>
      </w:r>
      <w:r w:rsidRPr="00CD01C9">
        <w:rPr>
          <w:sz w:val="22"/>
          <w:szCs w:val="22"/>
        </w:rPr>
        <w:t>skausmas;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viduriavimas;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nugaros</w:t>
      </w:r>
      <w:r w:rsidRPr="00CD01C9">
        <w:rPr>
          <w:spacing w:val="-2"/>
          <w:sz w:val="22"/>
          <w:szCs w:val="22"/>
        </w:rPr>
        <w:t xml:space="preserve"> </w:t>
      </w:r>
      <w:r w:rsidRPr="00CD01C9">
        <w:rPr>
          <w:sz w:val="22"/>
          <w:szCs w:val="22"/>
        </w:rPr>
        <w:t>skausmas;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padidėjusį kepenų fermentų aktyvumą kraujyje rodantys tyrimų</w:t>
      </w:r>
      <w:r w:rsidRPr="00CD01C9">
        <w:rPr>
          <w:spacing w:val="-6"/>
          <w:sz w:val="22"/>
          <w:szCs w:val="22"/>
        </w:rPr>
        <w:t xml:space="preserve"> </w:t>
      </w:r>
      <w:r w:rsidRPr="00CD01C9">
        <w:rPr>
          <w:sz w:val="22"/>
          <w:szCs w:val="22"/>
        </w:rPr>
        <w:t>rezultatai;</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kosulys.</w:t>
      </w:r>
    </w:p>
    <w:p w:rsidR="00133C18" w:rsidRPr="00CD01C9" w:rsidRDefault="00133C18" w:rsidP="00133C18">
      <w:pPr>
        <w:widowControl w:val="0"/>
        <w:tabs>
          <w:tab w:val="left" w:pos="886"/>
        </w:tabs>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Dažnas </w:t>
      </w:r>
      <w:r w:rsidRPr="00CD01C9">
        <w:rPr>
          <w:sz w:val="22"/>
          <w:szCs w:val="22"/>
        </w:rPr>
        <w:t>(gali pasireikšti rečiau kaip 1 iš 10 žmonių):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odos grybelinė infekcija (įvairiaspalvė dedervinė);</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svaigulys;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stiprus galvos skausmas, dažnai kartu su pykinimu, vėmimu ir padidėjusiu jautrumu šviesai (migrena);</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lastRenderedPageBreak/>
        <w:t>sumažėjęs baltųjų kraujo ląstelių (limfocitų, leukocitų) skaičius;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silpnumas;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niežtintis, raudonos spalvos, deginančio pojūčio išbėrimas (egzema);</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niežėjimas;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padidėjęs riebalų (trigliceridų) kiekis kraujyje;</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plaukų slinkimas;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dusulys;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depresija;</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neryškus matymas (taip pat žr. informaciją apie tinklainės geltonosios dėmės edemą poskyryje „Tam tikras šalutinis poveikis gali būti ar tapti sunkus“);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hipertenzija (fingolimodo vartojimas gali šiek tiek didinti kraujospūdį);</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raumenų skausmas;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sąnarių skausmas.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Nedažnas </w:t>
      </w:r>
      <w:r w:rsidRPr="00CD01C9">
        <w:rPr>
          <w:sz w:val="22"/>
          <w:szCs w:val="22"/>
        </w:rPr>
        <w:t>(gali pasireikšti rečiau kaip 1 iš 100 žmonių):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sumažėjęs tam tikrų baltųjų kraujo ląstelių (neutrofilų)</w:t>
      </w:r>
      <w:r w:rsidRPr="00CD01C9">
        <w:rPr>
          <w:spacing w:val="-7"/>
          <w:sz w:val="22"/>
          <w:szCs w:val="22"/>
        </w:rPr>
        <w:t xml:space="preserve"> </w:t>
      </w:r>
      <w:r w:rsidRPr="00CD01C9">
        <w:rPr>
          <w:sz w:val="22"/>
          <w:szCs w:val="22"/>
        </w:rPr>
        <w:t>skaičius;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depresinė</w:t>
      </w:r>
      <w:r w:rsidRPr="00CD01C9">
        <w:rPr>
          <w:spacing w:val="-2"/>
          <w:sz w:val="22"/>
          <w:szCs w:val="22"/>
        </w:rPr>
        <w:t xml:space="preserve"> </w:t>
      </w:r>
      <w:r w:rsidRPr="00CD01C9">
        <w:rPr>
          <w:sz w:val="22"/>
          <w:szCs w:val="22"/>
        </w:rPr>
        <w:t>nuotaika;</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pykinimas.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Retas </w:t>
      </w:r>
      <w:r w:rsidRPr="00CD01C9">
        <w:rPr>
          <w:sz w:val="22"/>
          <w:szCs w:val="22"/>
        </w:rPr>
        <w:t>(gali pasireikšti rečiau kaip 1 iš 1 000 žmonių):</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limfinės sistemos vėžys</w:t>
      </w:r>
      <w:r w:rsidRPr="00CD01C9">
        <w:rPr>
          <w:spacing w:val="-3"/>
          <w:sz w:val="22"/>
          <w:szCs w:val="22"/>
        </w:rPr>
        <w:t xml:space="preserve"> </w:t>
      </w:r>
      <w:r w:rsidRPr="00CD01C9">
        <w:rPr>
          <w:sz w:val="22"/>
          <w:szCs w:val="22"/>
        </w:rPr>
        <w:t>(limfoma).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 xml:space="preserve">Dažnis nežinomas </w:t>
      </w:r>
      <w:r w:rsidRPr="00CD01C9">
        <w:rPr>
          <w:sz w:val="22"/>
          <w:szCs w:val="22"/>
        </w:rPr>
        <w:t>(negali būti apskaičiuotas pagal turimus duomenis):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periferinis</w:t>
      </w:r>
      <w:r w:rsidRPr="00CD01C9">
        <w:rPr>
          <w:spacing w:val="-1"/>
          <w:sz w:val="22"/>
          <w:szCs w:val="22"/>
        </w:rPr>
        <w:t xml:space="preserve"> </w:t>
      </w:r>
      <w:r w:rsidRPr="00CD01C9">
        <w:rPr>
          <w:sz w:val="22"/>
          <w:szCs w:val="22"/>
        </w:rPr>
        <w:t>patinimas.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b/>
          <w:sz w:val="22"/>
          <w:szCs w:val="22"/>
        </w:rPr>
      </w:pPr>
      <w:r w:rsidRPr="00CD01C9">
        <w:rPr>
          <w:sz w:val="22"/>
          <w:szCs w:val="22"/>
        </w:rPr>
        <w:t xml:space="preserve">Jeigu bet kuris paminėtas poveikis tampa sunkus, </w:t>
      </w:r>
      <w:r w:rsidRPr="00CD01C9">
        <w:rPr>
          <w:b/>
          <w:sz w:val="22"/>
          <w:szCs w:val="22"/>
        </w:rPr>
        <w:t>pasakykite gydytojui.</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Pranešimas apie šalutinį poveikį</w:t>
      </w:r>
    </w:p>
    <w:p w:rsidR="00133C18" w:rsidRPr="00CD01C9" w:rsidRDefault="00133C18" w:rsidP="00133C18">
      <w:pPr>
        <w:tabs>
          <w:tab w:val="left" w:pos="567"/>
        </w:tabs>
        <w:spacing w:line="260" w:lineRule="exact"/>
        <w:ind w:right="-1"/>
        <w:rPr>
          <w:sz w:val="22"/>
          <w:szCs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vaistininkui.</w:t>
      </w:r>
      <w:r w:rsidRPr="004F214E">
        <w:rPr>
          <w:snapToGrid w:val="0"/>
          <w:sz w:val="22"/>
          <w:szCs w:val="22"/>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Pr>
          <w:snapToGrid w:val="0"/>
          <w:sz w:val="22"/>
          <w:szCs w:val="22"/>
        </w:rPr>
        <w:t>+370</w:t>
      </w:r>
      <w:r w:rsidRPr="004F214E">
        <w:rPr>
          <w:snapToGrid w:val="0"/>
          <w:sz w:val="22"/>
          <w:szCs w:val="22"/>
        </w:rPr>
        <w:t xml:space="preserve"> 800 73 568. Pranešdami apie šalutinį poveikį galite mums padėti gauti daugiau informacijos apie šio vaisto saugumą.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numPr>
          <w:ilvl w:val="0"/>
          <w:numId w:val="1"/>
        </w:numPr>
        <w:tabs>
          <w:tab w:val="left" w:pos="886"/>
        </w:tabs>
        <w:kinsoku w:val="0"/>
        <w:overflowPunct w:val="0"/>
        <w:autoSpaceDE w:val="0"/>
        <w:autoSpaceDN w:val="0"/>
        <w:adjustRightInd w:val="0"/>
        <w:ind w:left="567" w:hanging="567"/>
        <w:outlineLvl w:val="0"/>
        <w:rPr>
          <w:b/>
          <w:sz w:val="22"/>
          <w:szCs w:val="22"/>
        </w:rPr>
      </w:pPr>
      <w:r w:rsidRPr="00CD01C9">
        <w:rPr>
          <w:b/>
          <w:sz w:val="22"/>
          <w:szCs w:val="22"/>
        </w:rPr>
        <w:t>Kaip laikyti</w:t>
      </w:r>
      <w:r w:rsidRPr="00CD01C9">
        <w:rPr>
          <w:b/>
          <w:spacing w:val="-2"/>
          <w:sz w:val="22"/>
          <w:szCs w:val="22"/>
        </w:rPr>
        <w:t xml:space="preserve"> </w:t>
      </w:r>
      <w:r w:rsidRPr="00CD01C9">
        <w:rPr>
          <w:b/>
          <w:sz w:val="22"/>
          <w:szCs w:val="22"/>
        </w:rPr>
        <w:t>Fingolimod Norameda</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Šį vaistą laikykite vaikams nepastebimoje ir nepasiekiamoje vietoje.</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Ant dėžutės ir lizdinės plokštelės po „EXP“ nurodytam tinkamumo laikui pasibaigus, šio vaisto vartoti negalima. Vaistas tinkamas vartoti iki paskutinės nurodyto mėnesio dienos.</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Laikyti ne aukštesnėje kaip 30 °C temperatūroje.</w:t>
      </w:r>
    </w:p>
    <w:p w:rsidR="00133C18" w:rsidRDefault="00133C18" w:rsidP="00133C18">
      <w:pPr>
        <w:widowControl w:val="0"/>
        <w:kinsoku w:val="0"/>
        <w:overflowPunct w:val="0"/>
        <w:autoSpaceDE w:val="0"/>
        <w:autoSpaceDN w:val="0"/>
        <w:adjustRightInd w:val="0"/>
        <w:rPr>
          <w:sz w:val="22"/>
          <w:szCs w:val="22"/>
        </w:rPr>
      </w:pPr>
      <w:r w:rsidRPr="00CD01C9">
        <w:rPr>
          <w:sz w:val="22"/>
          <w:szCs w:val="22"/>
        </w:rPr>
        <w:t xml:space="preserve">Laikyti gamintojo pakuotėje, kad vaistas būtų apsaugotas nuo drėgmės. </w:t>
      </w:r>
    </w:p>
    <w:p w:rsidR="00133C18" w:rsidRPr="00CD01C9" w:rsidRDefault="00133C18" w:rsidP="00133C18">
      <w:pPr>
        <w:widowControl w:val="0"/>
        <w:kinsoku w:val="0"/>
        <w:overflowPunct w:val="0"/>
        <w:autoSpaceDE w:val="0"/>
        <w:autoSpaceDN w:val="0"/>
        <w:adjustRightInd w:val="0"/>
        <w:rPr>
          <w:sz w:val="22"/>
          <w:szCs w:val="22"/>
        </w:rPr>
      </w:pPr>
      <w:r w:rsidRPr="00CA3E90">
        <w:rPr>
          <w:sz w:val="22"/>
          <w:szCs w:val="22"/>
        </w:rPr>
        <w:t>Pastebėjus, kad pakuotė yra pažeista ar sugadinta, šio vaisto vartoti negalima.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Vaistų negalima išmesti į kanalizaciją arba su buitinėmis atliekomis. Kaip išmesti nereikalingus vaistus, klauskite vaistininko. Šios priemonės padės apsaugoti aplinką.</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numPr>
          <w:ilvl w:val="0"/>
          <w:numId w:val="1"/>
        </w:numPr>
        <w:tabs>
          <w:tab w:val="left" w:pos="886"/>
        </w:tabs>
        <w:kinsoku w:val="0"/>
        <w:overflowPunct w:val="0"/>
        <w:autoSpaceDE w:val="0"/>
        <w:autoSpaceDN w:val="0"/>
        <w:adjustRightInd w:val="0"/>
        <w:ind w:left="567" w:hanging="567"/>
        <w:outlineLvl w:val="0"/>
        <w:rPr>
          <w:b/>
          <w:sz w:val="22"/>
          <w:szCs w:val="22"/>
        </w:rPr>
      </w:pPr>
      <w:r w:rsidRPr="00CD01C9">
        <w:rPr>
          <w:b/>
          <w:sz w:val="22"/>
          <w:szCs w:val="22"/>
        </w:rPr>
        <w:t>Pakuotės turinys ir kita</w:t>
      </w:r>
      <w:r w:rsidRPr="00CD01C9">
        <w:rPr>
          <w:b/>
          <w:spacing w:val="-4"/>
          <w:sz w:val="22"/>
          <w:szCs w:val="22"/>
        </w:rPr>
        <w:t xml:space="preserve"> </w:t>
      </w:r>
      <w:r w:rsidRPr="00CD01C9">
        <w:rPr>
          <w:b/>
          <w:sz w:val="22"/>
          <w:szCs w:val="22"/>
        </w:rPr>
        <w:t>informacija</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rPr>
          <w:b/>
          <w:sz w:val="22"/>
          <w:szCs w:val="22"/>
        </w:rPr>
      </w:pPr>
      <w:r w:rsidRPr="00CD01C9">
        <w:rPr>
          <w:b/>
          <w:sz w:val="22"/>
          <w:szCs w:val="22"/>
        </w:rPr>
        <w:t>Fingolimod Norameda sudėtis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Veiklioji medžiaga yra fingolimodas.</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Kiekvienoje kapsulėje yra 0,5 mg fingolimodo (hidrochlorido pavidalu).</w:t>
      </w:r>
    </w:p>
    <w:p w:rsidR="00133C18" w:rsidRPr="00CD01C9" w:rsidRDefault="00133C18" w:rsidP="00133C18">
      <w:pPr>
        <w:widowControl w:val="0"/>
        <w:numPr>
          <w:ilvl w:val="0"/>
          <w:numId w:val="3"/>
        </w:numPr>
        <w:tabs>
          <w:tab w:val="left" w:pos="886"/>
        </w:tabs>
        <w:kinsoku w:val="0"/>
        <w:overflowPunct w:val="0"/>
        <w:autoSpaceDE w:val="0"/>
        <w:autoSpaceDN w:val="0"/>
        <w:adjustRightInd w:val="0"/>
        <w:ind w:left="567" w:hanging="567"/>
        <w:rPr>
          <w:sz w:val="22"/>
          <w:szCs w:val="22"/>
        </w:rPr>
      </w:pPr>
      <w:r w:rsidRPr="00CD01C9">
        <w:rPr>
          <w:sz w:val="22"/>
          <w:szCs w:val="22"/>
        </w:rPr>
        <w:t>Pagalbinės medžiagos yra:</w:t>
      </w:r>
    </w:p>
    <w:p w:rsidR="00133C18" w:rsidRPr="00CD01C9" w:rsidRDefault="00133C18" w:rsidP="00133C18">
      <w:pPr>
        <w:widowControl w:val="0"/>
        <w:kinsoku w:val="0"/>
        <w:overflowPunct w:val="0"/>
        <w:autoSpaceDE w:val="0"/>
        <w:autoSpaceDN w:val="0"/>
        <w:adjustRightInd w:val="0"/>
        <w:ind w:left="567"/>
        <w:rPr>
          <w:spacing w:val="-3"/>
          <w:sz w:val="22"/>
          <w:szCs w:val="22"/>
        </w:rPr>
      </w:pPr>
      <w:r w:rsidRPr="00CD01C9">
        <w:rPr>
          <w:sz w:val="22"/>
          <w:szCs w:val="22"/>
        </w:rPr>
        <w:t xml:space="preserve">Kapsulės užpildas: kalio citratas monohidratas, bevandenis koloidinis silicio dioksidas, magnio </w:t>
      </w:r>
      <w:r w:rsidRPr="00CD01C9">
        <w:rPr>
          <w:spacing w:val="-3"/>
          <w:sz w:val="22"/>
          <w:szCs w:val="22"/>
        </w:rPr>
        <w:t>stearatas.</w:t>
      </w:r>
    </w:p>
    <w:p w:rsidR="00133C18" w:rsidRPr="00CD01C9" w:rsidRDefault="00133C18" w:rsidP="00133C18">
      <w:pPr>
        <w:widowControl w:val="0"/>
        <w:kinsoku w:val="0"/>
        <w:overflowPunct w:val="0"/>
        <w:autoSpaceDE w:val="0"/>
        <w:autoSpaceDN w:val="0"/>
        <w:adjustRightInd w:val="0"/>
        <w:ind w:left="567"/>
        <w:rPr>
          <w:sz w:val="22"/>
          <w:szCs w:val="22"/>
        </w:rPr>
      </w:pPr>
      <w:r w:rsidRPr="00CD01C9">
        <w:rPr>
          <w:sz w:val="22"/>
          <w:szCs w:val="22"/>
        </w:rPr>
        <w:t>Kapsulės korpusas: želatina, titano dioksidas (E171).</w:t>
      </w:r>
    </w:p>
    <w:p w:rsidR="00133C18" w:rsidRPr="00CD01C9" w:rsidRDefault="00133C18" w:rsidP="00133C18">
      <w:pPr>
        <w:widowControl w:val="0"/>
        <w:kinsoku w:val="0"/>
        <w:overflowPunct w:val="0"/>
        <w:autoSpaceDE w:val="0"/>
        <w:autoSpaceDN w:val="0"/>
        <w:adjustRightInd w:val="0"/>
        <w:ind w:left="567"/>
        <w:rPr>
          <w:sz w:val="22"/>
          <w:szCs w:val="22"/>
        </w:rPr>
      </w:pPr>
      <w:r w:rsidRPr="00CD01C9">
        <w:rPr>
          <w:sz w:val="22"/>
          <w:szCs w:val="22"/>
        </w:rPr>
        <w:lastRenderedPageBreak/>
        <w:t>Kapsulės dangtelis: želatina, titano dioksidas (E171), geltonasis geležies oksidas (E172).</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Fingolimod Norameda išvaizda ir kiekis</w:t>
      </w:r>
      <w:r w:rsidRPr="00CD01C9">
        <w:rPr>
          <w:b/>
          <w:spacing w:val="-12"/>
          <w:sz w:val="22"/>
          <w:szCs w:val="22"/>
        </w:rPr>
        <w:t xml:space="preserve"> </w:t>
      </w:r>
      <w:r w:rsidRPr="00CD01C9">
        <w:rPr>
          <w:b/>
          <w:sz w:val="22"/>
          <w:szCs w:val="22"/>
        </w:rPr>
        <w:t>pakuotėje</w:t>
      </w:r>
    </w:p>
    <w:p w:rsidR="00133C18" w:rsidRPr="00CD01C9" w:rsidRDefault="00133C18" w:rsidP="00133C18">
      <w:pPr>
        <w:widowControl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Fingolimod Norameda kietosios kapsulės (16 mm, 3 dydžio) yra su baltu korpusu ir geltonu dangteliu.</w:t>
      </w:r>
    </w:p>
    <w:p w:rsidR="00133C18" w:rsidRPr="00CD01C9" w:rsidRDefault="00133C18" w:rsidP="00133C18">
      <w:pPr>
        <w:widowControl w:val="0"/>
        <w:kinsoku w:val="0"/>
        <w:overflowPunct w:val="0"/>
        <w:autoSpaceDE w:val="0"/>
        <w:autoSpaceDN w:val="0"/>
        <w:adjustRightInd w:val="0"/>
        <w:rPr>
          <w:sz w:val="22"/>
          <w:szCs w:val="22"/>
          <w:lang w:eastAsia="lt-LT"/>
        </w:rPr>
      </w:pPr>
      <w:r w:rsidRPr="00CD01C9">
        <w:rPr>
          <w:sz w:val="22"/>
          <w:szCs w:val="22"/>
          <w:lang w:eastAsia="lt-LT"/>
        </w:rPr>
        <w:t>Pakuotės su lizdinėmis plokštelėmis</w:t>
      </w:r>
    </w:p>
    <w:p w:rsidR="00133C18" w:rsidRPr="00FC2C89" w:rsidRDefault="00133C18" w:rsidP="00133C18">
      <w:pPr>
        <w:widowControl w:val="0"/>
        <w:kinsoku w:val="0"/>
        <w:overflowPunct w:val="0"/>
        <w:autoSpaceDE w:val="0"/>
        <w:autoSpaceDN w:val="0"/>
        <w:adjustRightInd w:val="0"/>
        <w:rPr>
          <w:sz w:val="22"/>
          <w:szCs w:val="22"/>
        </w:rPr>
      </w:pPr>
      <w:r w:rsidRPr="00CD01C9">
        <w:rPr>
          <w:sz w:val="22"/>
          <w:szCs w:val="22"/>
        </w:rPr>
        <w:t>Fingolimod Norameda 0,5 mg kapsulės tiekiamos pak</w:t>
      </w:r>
      <w:r w:rsidRPr="00FC2C89">
        <w:rPr>
          <w:sz w:val="22"/>
          <w:szCs w:val="22"/>
        </w:rPr>
        <w:t>uotėse po 7</w:t>
      </w:r>
      <w:r w:rsidRPr="004F3645">
        <w:rPr>
          <w:sz w:val="22"/>
          <w:szCs w:val="22"/>
        </w:rPr>
        <w:t>, 28 ar 98</w:t>
      </w:r>
      <w:r w:rsidRPr="00FC2C89">
        <w:rPr>
          <w:sz w:val="22"/>
          <w:szCs w:val="22"/>
        </w:rPr>
        <w:t xml:space="preserve"> </w:t>
      </w:r>
      <w:r w:rsidRPr="00FC2C89">
        <w:rPr>
          <w:sz w:val="22"/>
          <w:szCs w:val="22"/>
          <w:lang w:eastAsia="lt-LT"/>
        </w:rPr>
        <w:t xml:space="preserve"> </w:t>
      </w:r>
      <w:r w:rsidRPr="00FC2C89">
        <w:rPr>
          <w:sz w:val="22"/>
          <w:szCs w:val="22"/>
        </w:rPr>
        <w:t>kapsules.</w:t>
      </w:r>
    </w:p>
    <w:p w:rsidR="00133C18" w:rsidRPr="00FC2C89" w:rsidRDefault="00133C18" w:rsidP="00133C18">
      <w:pPr>
        <w:widowControl w:val="0"/>
        <w:kinsoku w:val="0"/>
        <w:overflowPunct w:val="0"/>
        <w:autoSpaceDE w:val="0"/>
        <w:autoSpaceDN w:val="0"/>
        <w:adjustRightInd w:val="0"/>
        <w:rPr>
          <w:sz w:val="22"/>
          <w:szCs w:val="22"/>
          <w:lang w:eastAsia="lt-LT"/>
        </w:rPr>
      </w:pPr>
      <w:r w:rsidRPr="00FC2C89">
        <w:rPr>
          <w:sz w:val="22"/>
          <w:szCs w:val="22"/>
          <w:lang w:eastAsia="lt-LT"/>
        </w:rPr>
        <w:t>Pakuotės su dalomosiomis lizdinėmis plokštelėmis</w:t>
      </w:r>
    </w:p>
    <w:p w:rsidR="00133C18" w:rsidRPr="00CD01C9" w:rsidRDefault="00133C18" w:rsidP="00133C18">
      <w:pPr>
        <w:widowControl w:val="0"/>
        <w:kinsoku w:val="0"/>
        <w:overflowPunct w:val="0"/>
        <w:autoSpaceDE w:val="0"/>
        <w:autoSpaceDN w:val="0"/>
        <w:adjustRightInd w:val="0"/>
        <w:rPr>
          <w:sz w:val="22"/>
          <w:szCs w:val="22"/>
          <w:lang w:eastAsia="lt-LT"/>
        </w:rPr>
      </w:pPr>
      <w:r w:rsidRPr="00FC2C89">
        <w:rPr>
          <w:sz w:val="22"/>
          <w:szCs w:val="22"/>
          <w:lang w:eastAsia="lt-LT"/>
        </w:rPr>
        <w:t>Fingolimod Norameda 0,5 mg kapsulės tiekiamos pakuotėse po 7x1</w:t>
      </w:r>
      <w:r w:rsidRPr="004F3645">
        <w:rPr>
          <w:sz w:val="22"/>
          <w:szCs w:val="22"/>
          <w:lang w:eastAsia="lt-LT"/>
        </w:rPr>
        <w:t>, 28x1, 98</w:t>
      </w:r>
      <w:r w:rsidRPr="00FC2C89">
        <w:rPr>
          <w:sz w:val="22"/>
          <w:szCs w:val="22"/>
          <w:lang w:eastAsia="lt-LT"/>
        </w:rPr>
        <w:t>x1  ar 100x1 kapsul</w:t>
      </w:r>
      <w:r w:rsidRPr="00CD01C9">
        <w:rPr>
          <w:sz w:val="22"/>
          <w:szCs w:val="22"/>
          <w:lang w:eastAsia="lt-LT"/>
        </w:rPr>
        <w:t>ių</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Gali būti tiekiamos ne visų dydžių pakuotės.</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b/>
          <w:sz w:val="22"/>
          <w:szCs w:val="22"/>
        </w:rPr>
      </w:pPr>
      <w:r w:rsidRPr="00CD01C9">
        <w:rPr>
          <w:b/>
          <w:sz w:val="22"/>
          <w:szCs w:val="22"/>
        </w:rPr>
        <w:t>Registruotojas ir gamintojas</w:t>
      </w:r>
    </w:p>
    <w:p w:rsidR="00133C18" w:rsidRPr="00CD01C9" w:rsidRDefault="00133C18" w:rsidP="00133C18">
      <w:pPr>
        <w:widowControl w:val="0"/>
        <w:kinsoku w:val="0"/>
        <w:overflowPunct w:val="0"/>
        <w:autoSpaceDE w:val="0"/>
        <w:autoSpaceDN w:val="0"/>
        <w:adjustRightInd w:val="0"/>
        <w:outlineLvl w:val="0"/>
        <w:rPr>
          <w:i/>
          <w:sz w:val="22"/>
          <w:szCs w:val="22"/>
        </w:rPr>
      </w:pPr>
      <w:r w:rsidRPr="00CD01C9">
        <w:rPr>
          <w:i/>
          <w:sz w:val="22"/>
          <w:szCs w:val="22"/>
        </w:rPr>
        <w:t>Registruotojas</w:t>
      </w:r>
    </w:p>
    <w:p w:rsidR="00133C18" w:rsidRPr="00CD01C9" w:rsidRDefault="00133C18" w:rsidP="00133C18">
      <w:pPr>
        <w:widowControl w:val="0"/>
        <w:autoSpaceDE w:val="0"/>
        <w:autoSpaceDN w:val="0"/>
        <w:adjustRightInd w:val="0"/>
        <w:rPr>
          <w:sz w:val="22"/>
          <w:szCs w:val="22"/>
        </w:rPr>
      </w:pPr>
      <w:r w:rsidRPr="00CD01C9">
        <w:rPr>
          <w:sz w:val="22"/>
          <w:szCs w:val="22"/>
        </w:rPr>
        <w:t>UAB Norameda</w:t>
      </w:r>
    </w:p>
    <w:p w:rsidR="00133C18" w:rsidRPr="00CD01C9" w:rsidRDefault="00133C18" w:rsidP="00133C18">
      <w:pPr>
        <w:widowControl w:val="0"/>
        <w:autoSpaceDE w:val="0"/>
        <w:autoSpaceDN w:val="0"/>
        <w:adjustRightInd w:val="0"/>
        <w:rPr>
          <w:sz w:val="22"/>
          <w:szCs w:val="22"/>
        </w:rPr>
      </w:pPr>
      <w:r w:rsidRPr="00CD01C9">
        <w:rPr>
          <w:sz w:val="22"/>
          <w:szCs w:val="22"/>
        </w:rPr>
        <w:t xml:space="preserve">Meistrų g. 8A </w:t>
      </w:r>
    </w:p>
    <w:p w:rsidR="00133C18" w:rsidRPr="00CD01C9" w:rsidRDefault="00133C18" w:rsidP="00133C18">
      <w:pPr>
        <w:widowControl w:val="0"/>
        <w:autoSpaceDE w:val="0"/>
        <w:autoSpaceDN w:val="0"/>
        <w:adjustRightInd w:val="0"/>
        <w:rPr>
          <w:sz w:val="22"/>
          <w:szCs w:val="22"/>
        </w:rPr>
      </w:pPr>
      <w:r w:rsidRPr="00CD01C9">
        <w:rPr>
          <w:sz w:val="22"/>
          <w:szCs w:val="22"/>
        </w:rPr>
        <w:t xml:space="preserve">LT-02189 Vilnius </w:t>
      </w:r>
    </w:p>
    <w:p w:rsidR="00133C18" w:rsidRPr="00CD01C9" w:rsidRDefault="00133C18" w:rsidP="00133C18">
      <w:pPr>
        <w:widowControl w:val="0"/>
        <w:autoSpaceDE w:val="0"/>
        <w:autoSpaceDN w:val="0"/>
        <w:adjustRightInd w:val="0"/>
        <w:rPr>
          <w:sz w:val="22"/>
          <w:szCs w:val="22"/>
        </w:rPr>
      </w:pPr>
      <w:r w:rsidRPr="00CD01C9">
        <w:rPr>
          <w:sz w:val="22"/>
          <w:szCs w:val="22"/>
        </w:rPr>
        <w:t>Lietuva</w:t>
      </w: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i/>
          <w:sz w:val="22"/>
          <w:szCs w:val="22"/>
        </w:rPr>
      </w:pPr>
      <w:r w:rsidRPr="00CD01C9">
        <w:rPr>
          <w:i/>
          <w:sz w:val="22"/>
          <w:szCs w:val="22"/>
        </w:rPr>
        <w:t>Gamintojas</w:t>
      </w:r>
    </w:p>
    <w:p w:rsidR="00133C18" w:rsidRPr="00CD01C9" w:rsidRDefault="00133C18" w:rsidP="00133C18">
      <w:pPr>
        <w:widowControl w:val="0"/>
        <w:autoSpaceDE w:val="0"/>
        <w:autoSpaceDN w:val="0"/>
        <w:adjustRightInd w:val="0"/>
        <w:rPr>
          <w:sz w:val="22"/>
          <w:szCs w:val="22"/>
        </w:rPr>
      </w:pPr>
      <w:bookmarkStart w:id="0" w:name="_Hlk42019010"/>
      <w:r w:rsidRPr="00CD01C9">
        <w:rPr>
          <w:sz w:val="22"/>
          <w:szCs w:val="22"/>
        </w:rPr>
        <w:t>Synthon Hispania S.L</w:t>
      </w:r>
    </w:p>
    <w:p w:rsidR="00133C18" w:rsidRPr="00CD01C9" w:rsidRDefault="00133C18" w:rsidP="00133C18">
      <w:pPr>
        <w:widowControl w:val="0"/>
        <w:autoSpaceDE w:val="0"/>
        <w:autoSpaceDN w:val="0"/>
        <w:adjustRightInd w:val="0"/>
        <w:rPr>
          <w:sz w:val="22"/>
          <w:szCs w:val="22"/>
        </w:rPr>
      </w:pPr>
      <w:r w:rsidRPr="00CD01C9">
        <w:rPr>
          <w:sz w:val="22"/>
          <w:szCs w:val="22"/>
        </w:rPr>
        <w:t>Calle De Castelló 1</w:t>
      </w:r>
    </w:p>
    <w:p w:rsidR="00133C18" w:rsidRPr="00CD01C9" w:rsidRDefault="00133C18" w:rsidP="00133C18">
      <w:pPr>
        <w:widowControl w:val="0"/>
        <w:autoSpaceDE w:val="0"/>
        <w:autoSpaceDN w:val="0"/>
        <w:adjustRightInd w:val="0"/>
        <w:rPr>
          <w:sz w:val="22"/>
          <w:szCs w:val="22"/>
        </w:rPr>
      </w:pPr>
      <w:r w:rsidRPr="00CD01C9">
        <w:rPr>
          <w:sz w:val="22"/>
          <w:szCs w:val="22"/>
        </w:rPr>
        <w:t>Sant Boi De Llobregat</w:t>
      </w:r>
    </w:p>
    <w:p w:rsidR="00133C18" w:rsidRPr="00CD01C9" w:rsidRDefault="00133C18" w:rsidP="00133C18">
      <w:pPr>
        <w:widowControl w:val="0"/>
        <w:autoSpaceDE w:val="0"/>
        <w:autoSpaceDN w:val="0"/>
        <w:adjustRightInd w:val="0"/>
        <w:rPr>
          <w:sz w:val="22"/>
          <w:szCs w:val="22"/>
        </w:rPr>
      </w:pPr>
      <w:r w:rsidRPr="00CD01C9">
        <w:rPr>
          <w:sz w:val="22"/>
          <w:szCs w:val="22"/>
        </w:rPr>
        <w:t>08830 Barcelona</w:t>
      </w:r>
    </w:p>
    <w:p w:rsidR="00133C18" w:rsidRPr="00CD01C9" w:rsidRDefault="00133C18" w:rsidP="00133C18">
      <w:pPr>
        <w:widowControl w:val="0"/>
        <w:autoSpaceDE w:val="0"/>
        <w:autoSpaceDN w:val="0"/>
        <w:adjustRightInd w:val="0"/>
        <w:rPr>
          <w:sz w:val="22"/>
          <w:szCs w:val="22"/>
        </w:rPr>
      </w:pPr>
      <w:r w:rsidRPr="00CD01C9">
        <w:rPr>
          <w:sz w:val="22"/>
          <w:szCs w:val="22"/>
        </w:rPr>
        <w:t>Ispanija</w:t>
      </w:r>
    </w:p>
    <w:p w:rsidR="00133C18" w:rsidRPr="00CD01C9" w:rsidRDefault="00133C18" w:rsidP="00133C18">
      <w:pPr>
        <w:widowControl w:val="0"/>
        <w:autoSpaceDE w:val="0"/>
        <w:autoSpaceDN w:val="0"/>
        <w:adjustRightInd w:val="0"/>
        <w:rPr>
          <w:sz w:val="22"/>
          <w:szCs w:val="22"/>
        </w:rPr>
      </w:pPr>
    </w:p>
    <w:p w:rsidR="00133C18" w:rsidRPr="00CD01C9" w:rsidRDefault="00133C18" w:rsidP="00133C18">
      <w:pPr>
        <w:widowControl w:val="0"/>
        <w:autoSpaceDE w:val="0"/>
        <w:autoSpaceDN w:val="0"/>
        <w:adjustRightInd w:val="0"/>
        <w:rPr>
          <w:sz w:val="22"/>
          <w:szCs w:val="22"/>
        </w:rPr>
      </w:pPr>
      <w:r w:rsidRPr="00CD01C9">
        <w:rPr>
          <w:sz w:val="22"/>
          <w:szCs w:val="22"/>
        </w:rPr>
        <w:t>arba</w:t>
      </w:r>
    </w:p>
    <w:p w:rsidR="00133C18" w:rsidRPr="00CD01C9" w:rsidRDefault="00133C18" w:rsidP="00133C18">
      <w:pPr>
        <w:widowControl w:val="0"/>
        <w:autoSpaceDE w:val="0"/>
        <w:autoSpaceDN w:val="0"/>
        <w:adjustRightInd w:val="0"/>
        <w:rPr>
          <w:sz w:val="22"/>
          <w:szCs w:val="22"/>
        </w:rPr>
      </w:pPr>
    </w:p>
    <w:p w:rsidR="00133C18" w:rsidRPr="00CD01C9" w:rsidRDefault="00133C18" w:rsidP="00133C18">
      <w:pPr>
        <w:widowControl w:val="0"/>
        <w:autoSpaceDE w:val="0"/>
        <w:autoSpaceDN w:val="0"/>
        <w:adjustRightInd w:val="0"/>
        <w:rPr>
          <w:sz w:val="22"/>
          <w:szCs w:val="22"/>
        </w:rPr>
      </w:pPr>
      <w:r w:rsidRPr="00CD01C9">
        <w:rPr>
          <w:sz w:val="22"/>
          <w:szCs w:val="22"/>
        </w:rPr>
        <w:t>Synthon BV</w:t>
      </w:r>
    </w:p>
    <w:p w:rsidR="00133C18" w:rsidRPr="00CD01C9" w:rsidRDefault="00133C18" w:rsidP="00133C18">
      <w:pPr>
        <w:widowControl w:val="0"/>
        <w:autoSpaceDE w:val="0"/>
        <w:autoSpaceDN w:val="0"/>
        <w:adjustRightInd w:val="0"/>
        <w:rPr>
          <w:sz w:val="22"/>
          <w:szCs w:val="22"/>
        </w:rPr>
      </w:pPr>
      <w:r w:rsidRPr="00CD01C9">
        <w:rPr>
          <w:sz w:val="22"/>
          <w:szCs w:val="22"/>
        </w:rPr>
        <w:t>Microweg 22</w:t>
      </w:r>
    </w:p>
    <w:p w:rsidR="00133C18" w:rsidRPr="00CD01C9" w:rsidRDefault="00133C18" w:rsidP="00133C18">
      <w:pPr>
        <w:widowControl w:val="0"/>
        <w:autoSpaceDE w:val="0"/>
        <w:autoSpaceDN w:val="0"/>
        <w:adjustRightInd w:val="0"/>
        <w:rPr>
          <w:sz w:val="22"/>
          <w:szCs w:val="22"/>
        </w:rPr>
      </w:pPr>
      <w:r w:rsidRPr="00CD01C9">
        <w:rPr>
          <w:sz w:val="22"/>
          <w:szCs w:val="22"/>
        </w:rPr>
        <w:t>6545 CM Nijmegen</w:t>
      </w:r>
    </w:p>
    <w:p w:rsidR="00133C18" w:rsidRPr="00CD01C9" w:rsidRDefault="00133C18" w:rsidP="00133C18">
      <w:pPr>
        <w:widowControl w:val="0"/>
        <w:autoSpaceDE w:val="0"/>
        <w:autoSpaceDN w:val="0"/>
        <w:adjustRightInd w:val="0"/>
        <w:rPr>
          <w:sz w:val="22"/>
          <w:szCs w:val="22"/>
        </w:rPr>
      </w:pPr>
      <w:r w:rsidRPr="00CD01C9">
        <w:rPr>
          <w:sz w:val="22"/>
          <w:szCs w:val="22"/>
        </w:rPr>
        <w:t>Nyderlandai</w:t>
      </w:r>
    </w:p>
    <w:p w:rsidR="00133C18" w:rsidRPr="00CD01C9" w:rsidRDefault="00133C18" w:rsidP="00133C18">
      <w:pPr>
        <w:widowControl w:val="0"/>
        <w:kinsoku w:val="0"/>
        <w:overflowPunct w:val="0"/>
        <w:autoSpaceDE w:val="0"/>
        <w:autoSpaceDN w:val="0"/>
        <w:adjustRightInd w:val="0"/>
        <w:rPr>
          <w:sz w:val="22"/>
          <w:szCs w:val="22"/>
        </w:rPr>
      </w:pPr>
    </w:p>
    <w:bookmarkEnd w:id="0"/>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Jeigu apie šį vaistą norite sužinoti daugiau, kreipkitės į vietinį registruotojo atstovą:</w:t>
      </w:r>
    </w:p>
    <w:p w:rsidR="00133C18" w:rsidRPr="00CD01C9" w:rsidRDefault="00133C18" w:rsidP="00133C18">
      <w:pPr>
        <w:widowControl w:val="0"/>
        <w:autoSpaceDE w:val="0"/>
        <w:autoSpaceDN w:val="0"/>
        <w:adjustRightInd w:val="0"/>
        <w:rPr>
          <w:sz w:val="22"/>
          <w:szCs w:val="22"/>
        </w:rPr>
      </w:pPr>
      <w:r w:rsidRPr="00CD01C9">
        <w:rPr>
          <w:sz w:val="22"/>
          <w:szCs w:val="22"/>
        </w:rPr>
        <w:t>UAB Norameda</w:t>
      </w:r>
    </w:p>
    <w:p w:rsidR="00133C18" w:rsidRPr="00CD01C9" w:rsidRDefault="00133C18" w:rsidP="00133C18">
      <w:pPr>
        <w:widowControl w:val="0"/>
        <w:autoSpaceDE w:val="0"/>
        <w:autoSpaceDN w:val="0"/>
        <w:adjustRightInd w:val="0"/>
        <w:rPr>
          <w:sz w:val="22"/>
          <w:szCs w:val="22"/>
        </w:rPr>
      </w:pPr>
      <w:r w:rsidRPr="00CD01C9">
        <w:rPr>
          <w:sz w:val="22"/>
          <w:szCs w:val="22"/>
        </w:rPr>
        <w:t xml:space="preserve">Meistrų g. 8A </w:t>
      </w:r>
    </w:p>
    <w:p w:rsidR="00133C18" w:rsidRPr="00CD01C9" w:rsidRDefault="00133C18" w:rsidP="00133C18">
      <w:pPr>
        <w:widowControl w:val="0"/>
        <w:autoSpaceDE w:val="0"/>
        <w:autoSpaceDN w:val="0"/>
        <w:adjustRightInd w:val="0"/>
        <w:rPr>
          <w:sz w:val="22"/>
          <w:szCs w:val="22"/>
        </w:rPr>
      </w:pPr>
      <w:r w:rsidRPr="00CD01C9">
        <w:rPr>
          <w:sz w:val="22"/>
          <w:szCs w:val="22"/>
        </w:rPr>
        <w:t>LT-02189 Vilnius .Lietuva</w:t>
      </w:r>
    </w:p>
    <w:p w:rsidR="00133C18" w:rsidRPr="00CD01C9" w:rsidRDefault="00133C18" w:rsidP="00133C18">
      <w:pPr>
        <w:widowControl w:val="0"/>
        <w:kinsoku w:val="0"/>
        <w:overflowPunct w:val="0"/>
        <w:autoSpaceDE w:val="0"/>
        <w:autoSpaceDN w:val="0"/>
        <w:adjustRightInd w:val="0"/>
        <w:rPr>
          <w:sz w:val="22"/>
          <w:szCs w:val="22"/>
        </w:rPr>
      </w:pPr>
      <w:r w:rsidRPr="00CD01C9">
        <w:rPr>
          <w:sz w:val="22"/>
          <w:szCs w:val="22"/>
        </w:rPr>
        <w:t>Tel: +370 5 230 6499</w:t>
      </w:r>
    </w:p>
    <w:p w:rsidR="00133C18"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widowControl w:val="0"/>
        <w:kinsoku w:val="0"/>
        <w:overflowPunct w:val="0"/>
        <w:autoSpaceDE w:val="0"/>
        <w:autoSpaceDN w:val="0"/>
        <w:adjustRightInd w:val="0"/>
        <w:rPr>
          <w:sz w:val="22"/>
          <w:szCs w:val="22"/>
        </w:rPr>
      </w:pPr>
      <w:r w:rsidRPr="00CD01C9">
        <w:rPr>
          <w:b/>
          <w:sz w:val="22"/>
          <w:szCs w:val="22"/>
        </w:rPr>
        <w:t>Šis vaistas E</w:t>
      </w:r>
      <w:r>
        <w:rPr>
          <w:b/>
          <w:sz w:val="22"/>
          <w:szCs w:val="22"/>
        </w:rPr>
        <w:t>uropos ekonominės erdvės</w:t>
      </w:r>
      <w:r w:rsidRPr="00CD01C9">
        <w:rPr>
          <w:b/>
          <w:sz w:val="22"/>
          <w:szCs w:val="22"/>
        </w:rPr>
        <w:t xml:space="preserve"> valstybėse narėse registruotas tokiais pavadinimais</w:t>
      </w:r>
      <w:r w:rsidRPr="00CD01C9">
        <w:rPr>
          <w:sz w:val="22"/>
          <w:szCs w:val="22"/>
        </w:rPr>
        <w:t>:</w:t>
      </w:r>
    </w:p>
    <w:p w:rsidR="00133C18" w:rsidRPr="00CD01C9" w:rsidRDefault="00133C18" w:rsidP="00133C18">
      <w:pPr>
        <w:widowControl w:val="0"/>
        <w:kinsoku w:val="0"/>
        <w:overflowPunct w:val="0"/>
        <w:autoSpaceDE w:val="0"/>
        <w:autoSpaceDN w:val="0"/>
        <w:adjustRightInd w:val="0"/>
        <w:rPr>
          <w:sz w:val="22"/>
          <w:szCs w:val="22"/>
        </w:rPr>
      </w:pPr>
    </w:p>
    <w:tbl>
      <w:tblPr>
        <w:tblStyle w:val="TableGrid1"/>
        <w:tblW w:w="0" w:type="auto"/>
        <w:tblLook w:val="04A0" w:firstRow="1" w:lastRow="0" w:firstColumn="1" w:lastColumn="0" w:noHBand="0" w:noVBand="1"/>
      </w:tblPr>
      <w:tblGrid>
        <w:gridCol w:w="2137"/>
        <w:gridCol w:w="6663"/>
      </w:tblGrid>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Estija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Norameda</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Islandija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WH</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Ispanija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Sala 0,5 mg cápsulas duras EFG</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Jungtinė Karalystė</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0,5 mg, hard capsules</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Kroatija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Alpha-Medical 0,5 mg tvrde kapsule</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Latvija</w:t>
            </w:r>
          </w:p>
        </w:tc>
        <w:tc>
          <w:tcPr>
            <w:tcW w:w="7464" w:type="dxa"/>
          </w:tcPr>
          <w:p w:rsidR="00133C18" w:rsidRPr="00CD01C9" w:rsidRDefault="00133C18" w:rsidP="00A9467E">
            <w:pPr>
              <w:autoSpaceDE w:val="0"/>
              <w:autoSpaceDN w:val="0"/>
              <w:adjustRightInd w:val="0"/>
              <w:rPr>
                <w:color w:val="000000"/>
                <w:sz w:val="22"/>
                <w:szCs w:val="22"/>
              </w:rPr>
            </w:pPr>
            <w:r w:rsidRPr="00CD01C9">
              <w:rPr>
                <w:color w:val="000000"/>
                <w:sz w:val="22"/>
                <w:szCs w:val="22"/>
              </w:rPr>
              <w:t>Fingolimod Norameda 0,5 mg cietās kapsulas</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Lenkija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Symphar</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Lietuva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Norameda 0,5 mg kietosios kapsulės</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Nyderlandai</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Synthon 0,5 mg,harde capsules</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Portugalija</w:t>
            </w:r>
          </w:p>
        </w:tc>
        <w:tc>
          <w:tcPr>
            <w:tcW w:w="7464" w:type="dxa"/>
          </w:tcPr>
          <w:p w:rsidR="00133C18" w:rsidRPr="00CD01C9" w:rsidRDefault="00133C18" w:rsidP="00A9467E">
            <w:pPr>
              <w:autoSpaceDE w:val="0"/>
              <w:autoSpaceDN w:val="0"/>
              <w:adjustRightInd w:val="0"/>
              <w:rPr>
                <w:color w:val="000000"/>
                <w:sz w:val="22"/>
                <w:szCs w:val="22"/>
              </w:rPr>
            </w:pPr>
            <w:r w:rsidRPr="00CD01C9">
              <w:rPr>
                <w:color w:val="000000"/>
                <w:sz w:val="22"/>
                <w:szCs w:val="22"/>
              </w:rPr>
              <w:t>Fingolimod Reig Jofre</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Prancūzija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Synthon 0,5 mg, gélule</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Suomija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Avansor</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Švedija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Avansor</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Vengrija</w:t>
            </w:r>
          </w:p>
        </w:tc>
        <w:tc>
          <w:tcPr>
            <w:tcW w:w="7464" w:type="dxa"/>
          </w:tcPr>
          <w:p w:rsidR="00133C18" w:rsidRPr="00CD01C9" w:rsidRDefault="00133C18" w:rsidP="00A9467E">
            <w:pPr>
              <w:autoSpaceDE w:val="0"/>
              <w:autoSpaceDN w:val="0"/>
              <w:adjustRightInd w:val="0"/>
              <w:rPr>
                <w:color w:val="000000"/>
                <w:sz w:val="22"/>
                <w:szCs w:val="22"/>
              </w:rPr>
            </w:pPr>
            <w:r w:rsidRPr="00CD01C9">
              <w:rPr>
                <w:color w:val="000000"/>
                <w:sz w:val="22"/>
                <w:szCs w:val="22"/>
              </w:rPr>
              <w:t>Fingolimod-Q Pharma  0,5 mg kemény kapszula</w:t>
            </w:r>
          </w:p>
        </w:tc>
      </w:tr>
      <w:tr w:rsidR="00133C18" w:rsidRPr="00CD01C9" w:rsidTr="00A9467E">
        <w:tc>
          <w:tcPr>
            <w:tcW w:w="2263"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lastRenderedPageBreak/>
              <w:t>Vokietija</w:t>
            </w:r>
          </w:p>
        </w:tc>
        <w:tc>
          <w:tcPr>
            <w:tcW w:w="7464" w:type="dxa"/>
          </w:tcPr>
          <w:p w:rsidR="00133C18" w:rsidRPr="00CD01C9" w:rsidRDefault="00133C18" w:rsidP="00A9467E">
            <w:pPr>
              <w:widowControl w:val="0"/>
              <w:kinsoku w:val="0"/>
              <w:overflowPunct w:val="0"/>
              <w:autoSpaceDE w:val="0"/>
              <w:autoSpaceDN w:val="0"/>
              <w:adjustRightInd w:val="0"/>
              <w:rPr>
                <w:sz w:val="22"/>
                <w:szCs w:val="22"/>
              </w:rPr>
            </w:pPr>
            <w:r w:rsidRPr="00CD01C9">
              <w:rPr>
                <w:sz w:val="22"/>
                <w:szCs w:val="22"/>
              </w:rPr>
              <w:t>Fingolimod Holsten 0,5 mg, Hartkapseln</w:t>
            </w:r>
          </w:p>
        </w:tc>
      </w:tr>
    </w:tbl>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rPr>
          <w:sz w:val="22"/>
          <w:szCs w:val="22"/>
        </w:rPr>
      </w:pPr>
    </w:p>
    <w:p w:rsidR="00133C18" w:rsidRPr="00CD01C9" w:rsidRDefault="00133C18" w:rsidP="00133C18">
      <w:pPr>
        <w:widowControl w:val="0"/>
        <w:kinsoku w:val="0"/>
        <w:overflowPunct w:val="0"/>
        <w:autoSpaceDE w:val="0"/>
        <w:autoSpaceDN w:val="0"/>
        <w:adjustRightInd w:val="0"/>
        <w:outlineLvl w:val="0"/>
        <w:rPr>
          <w:b/>
          <w:sz w:val="22"/>
          <w:szCs w:val="22"/>
        </w:rPr>
      </w:pPr>
      <w:r w:rsidRPr="00CD01C9">
        <w:rPr>
          <w:b/>
          <w:sz w:val="22"/>
          <w:szCs w:val="22"/>
        </w:rPr>
        <w:t>Šis pakuotės lapelis paskutinį kartą peržiūrėtas</w:t>
      </w:r>
      <w:r>
        <w:rPr>
          <w:b/>
          <w:sz w:val="22"/>
          <w:szCs w:val="22"/>
        </w:rPr>
        <w:t xml:space="preserve"> 2025-02-13</w:t>
      </w:r>
      <w:r w:rsidRPr="00CD01C9">
        <w:rPr>
          <w:b/>
          <w:sz w:val="22"/>
          <w:szCs w:val="22"/>
        </w:rPr>
        <w:t>.</w:t>
      </w:r>
    </w:p>
    <w:p w:rsidR="00133C18" w:rsidRPr="00CD01C9" w:rsidRDefault="00133C18" w:rsidP="00133C18">
      <w:pPr>
        <w:widowControl w:val="0"/>
        <w:kinsoku w:val="0"/>
        <w:overflowPunct w:val="0"/>
        <w:autoSpaceDE w:val="0"/>
        <w:autoSpaceDN w:val="0"/>
        <w:adjustRightInd w:val="0"/>
        <w:rPr>
          <w:b/>
          <w:sz w:val="22"/>
          <w:szCs w:val="22"/>
        </w:rPr>
      </w:pPr>
    </w:p>
    <w:p w:rsidR="00133C18" w:rsidRPr="00CD01C9" w:rsidRDefault="00133C18" w:rsidP="00133C18">
      <w:pPr>
        <w:numPr>
          <w:ilvl w:val="12"/>
          <w:numId w:val="0"/>
        </w:numPr>
        <w:tabs>
          <w:tab w:val="left" w:pos="567"/>
        </w:tabs>
        <w:ind w:right="-2"/>
        <w:rPr>
          <w:sz w:val="22"/>
          <w:szCs w:val="22"/>
        </w:rPr>
      </w:pPr>
      <w:r w:rsidRPr="00CD01C9">
        <w:rPr>
          <w:sz w:val="22"/>
          <w:szCs w:val="22"/>
        </w:rPr>
        <w:t>Išsami informacija apie šį vaistą pateikiama Valstybinės vaistų kontrolės tarnybos prie Lietuvos Respublikos sveikatos apsaugos ministerijos tinklalapyje</w:t>
      </w:r>
      <w:r w:rsidRPr="00CD01C9">
        <w:rPr>
          <w:i/>
          <w:sz w:val="22"/>
          <w:szCs w:val="22"/>
        </w:rPr>
        <w:t xml:space="preserve"> </w:t>
      </w:r>
      <w:r w:rsidRPr="00AC6246">
        <w:t>https://vvkt.lrv.lt/lt/</w:t>
      </w:r>
      <w:r w:rsidRPr="00CD01C9">
        <w:rPr>
          <w:sz w:val="22"/>
          <w:szCs w:val="22"/>
        </w:rPr>
        <w:t>.</w:t>
      </w:r>
    </w:p>
    <w:p w:rsidR="00133C18" w:rsidRPr="00CD01C9" w:rsidRDefault="00133C18" w:rsidP="00133C18">
      <w:pPr>
        <w:keepNext/>
        <w:jc w:val="center"/>
        <w:outlineLvl w:val="2"/>
        <w:rPr>
          <w:b/>
          <w:kern w:val="32"/>
          <w:sz w:val="22"/>
          <w:szCs w:val="22"/>
        </w:rPr>
      </w:pPr>
    </w:p>
    <w:p w:rsidR="00133C18" w:rsidRPr="00CD01C9" w:rsidRDefault="00133C18" w:rsidP="00133C18">
      <w:pPr>
        <w:rPr>
          <w:sz w:val="22"/>
          <w:szCs w:val="22"/>
        </w:rPr>
      </w:pPr>
    </w:p>
    <w:p w:rsidR="00133C18" w:rsidRPr="00CD01C9" w:rsidRDefault="00133C18" w:rsidP="00133C18">
      <w:pPr>
        <w:rPr>
          <w:sz w:val="22"/>
          <w:szCs w:val="22"/>
        </w:rPr>
      </w:pPr>
    </w:p>
    <w:p w:rsidR="00BA6577" w:rsidRDefault="00BA6577">
      <w:bookmarkStart w:id="1" w:name="_GoBack"/>
      <w:bookmarkEnd w:id="1"/>
    </w:p>
    <w:sectPr w:rsidR="00BA6577" w:rsidSect="00EF195F">
      <w:footerReference w:type="default" r:id="rId5"/>
      <w:pgSz w:w="11907" w:h="16840" w:code="9"/>
      <w:pgMar w:top="1134" w:right="1418" w:bottom="1134" w:left="1418" w:header="737" w:footer="737" w:gutter="0"/>
      <w:cols w:space="708" w:equalWidth="0">
        <w:col w:w="88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15B" w:rsidRPr="00B20BB9" w:rsidRDefault="00133C18" w:rsidP="00B20BB9">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23467EAD" wp14:editId="62767289">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5B" w:rsidRDefault="00133C18">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67EAD"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rsidR="00C6315B" w:rsidRDefault="00133C18">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13</w:t>
                    </w:r>
                    <w:r>
                      <w:rPr>
                        <w:rFonts w:ascii="Arial" w:hAnsi="Arial" w:cs="Arial"/>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 w15:restartNumberingAfterBreak="0">
    <w:nsid w:val="0000040C"/>
    <w:multiLevelType w:val="multilevel"/>
    <w:tmpl w:val="0000088F"/>
    <w:lvl w:ilvl="0">
      <w:start w:val="1"/>
      <w:numFmt w:val="decimal"/>
      <w:lvlText w:val="%1."/>
      <w:lvlJc w:val="left"/>
      <w:pPr>
        <w:ind w:left="886" w:hanging="568"/>
      </w:pPr>
      <w:rPr>
        <w:rFonts w:ascii="Times New Roman" w:hAnsi="Times New Roman" w:cs="Times New Roman"/>
        <w:b w:val="0"/>
        <w:bCs w:val="0"/>
        <w:w w:val="99"/>
        <w:sz w:val="22"/>
        <w:szCs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000040D"/>
    <w:multiLevelType w:val="multilevel"/>
    <w:tmpl w:val="00000890"/>
    <w:lvl w:ilvl="0">
      <w:start w:val="1"/>
      <w:numFmt w:val="decimal"/>
      <w:lvlText w:val="%1."/>
      <w:lvlJc w:val="left"/>
      <w:pPr>
        <w:ind w:left="318" w:hanging="568"/>
      </w:pPr>
      <w:rPr>
        <w:rFonts w:ascii="Times New Roman" w:hAnsi="Times New Roman" w:cs="Times New Roman"/>
        <w:b/>
        <w:bCs/>
        <w:w w:val="99"/>
        <w:sz w:val="22"/>
        <w:szCs w:val="22"/>
      </w:rPr>
    </w:lvl>
    <w:lvl w:ilvl="1">
      <w:numFmt w:val="bullet"/>
      <w:lvlText w:val="•"/>
      <w:lvlJc w:val="left"/>
      <w:pPr>
        <w:ind w:left="1250" w:hanging="568"/>
      </w:pPr>
    </w:lvl>
    <w:lvl w:ilvl="2">
      <w:numFmt w:val="bullet"/>
      <w:lvlText w:val="•"/>
      <w:lvlJc w:val="left"/>
      <w:pPr>
        <w:ind w:left="2181" w:hanging="568"/>
      </w:pPr>
    </w:lvl>
    <w:lvl w:ilvl="3">
      <w:numFmt w:val="bullet"/>
      <w:lvlText w:val="•"/>
      <w:lvlJc w:val="left"/>
      <w:pPr>
        <w:ind w:left="3112" w:hanging="568"/>
      </w:pPr>
    </w:lvl>
    <w:lvl w:ilvl="4">
      <w:numFmt w:val="bullet"/>
      <w:lvlText w:val="•"/>
      <w:lvlJc w:val="left"/>
      <w:pPr>
        <w:ind w:left="4043" w:hanging="568"/>
      </w:pPr>
    </w:lvl>
    <w:lvl w:ilvl="5">
      <w:numFmt w:val="bullet"/>
      <w:lvlText w:val="•"/>
      <w:lvlJc w:val="left"/>
      <w:pPr>
        <w:ind w:left="4973" w:hanging="568"/>
      </w:pPr>
    </w:lvl>
    <w:lvl w:ilvl="6">
      <w:numFmt w:val="bullet"/>
      <w:lvlText w:val="•"/>
      <w:lvlJc w:val="left"/>
      <w:pPr>
        <w:ind w:left="5904" w:hanging="568"/>
      </w:pPr>
    </w:lvl>
    <w:lvl w:ilvl="7">
      <w:numFmt w:val="bullet"/>
      <w:lvlText w:val="•"/>
      <w:lvlJc w:val="left"/>
      <w:pPr>
        <w:ind w:left="6835" w:hanging="568"/>
      </w:pPr>
    </w:lvl>
    <w:lvl w:ilvl="8">
      <w:numFmt w:val="bullet"/>
      <w:lvlText w:val="•"/>
      <w:lvlJc w:val="left"/>
      <w:pPr>
        <w:ind w:left="7766" w:hanging="568"/>
      </w:pPr>
    </w:lvl>
  </w:abstractNum>
  <w:abstractNum w:abstractNumId="3" w15:restartNumberingAfterBreak="0">
    <w:nsid w:val="0CA671D1"/>
    <w:multiLevelType w:val="multilevel"/>
    <w:tmpl w:val="81922B8E"/>
    <w:lvl w:ilvl="0">
      <w:numFmt w:val="bullet"/>
      <w:lvlText w:val=""/>
      <w:lvlJc w:val="left"/>
      <w:pPr>
        <w:ind w:left="886" w:hanging="568"/>
      </w:pPr>
      <w:rPr>
        <w:b w:val="0"/>
        <w:w w:val="99"/>
      </w:rPr>
    </w:lvl>
    <w:lvl w:ilvl="1">
      <w:start w:val="1"/>
      <w:numFmt w:val="bullet"/>
      <w:lvlText w:val="o"/>
      <w:lvlJc w:val="left"/>
      <w:pPr>
        <w:ind w:left="1452" w:hanging="568"/>
      </w:pPr>
      <w:rPr>
        <w:rFonts w:ascii="Courier New" w:hAnsi="Courier New" w:cs="Courier New" w:hint="default"/>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4" w15:restartNumberingAfterBreak="0">
    <w:nsid w:val="24797172"/>
    <w:multiLevelType w:val="multilevel"/>
    <w:tmpl w:val="C80044D2"/>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5" w15:restartNumberingAfterBreak="0">
    <w:nsid w:val="317C0EAC"/>
    <w:multiLevelType w:val="hybridMultilevel"/>
    <w:tmpl w:val="097E7AD4"/>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7B34AF"/>
    <w:multiLevelType w:val="multilevel"/>
    <w:tmpl w:val="C63CA414"/>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18"/>
    <w:rsid w:val="00070BFA"/>
    <w:rsid w:val="00072F85"/>
    <w:rsid w:val="000A5E72"/>
    <w:rsid w:val="000A7B60"/>
    <w:rsid w:val="00133C18"/>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D1D25-BDAF-4D3D-A205-25C73312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3C18"/>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table" w:customStyle="1" w:styleId="TableGrid1">
    <w:name w:val="Table Grid1"/>
    <w:basedOn w:val="prastojilentel"/>
    <w:next w:val="Lentelstinklelis"/>
    <w:rsid w:val="00133C18"/>
    <w:pPr>
      <w:spacing w:after="0" w:line="240" w:lineRule="auto"/>
    </w:pPr>
    <w:rPr>
      <w:rFonts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33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24724</Words>
  <Characters>14093</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2025-05-20T08:42:00Z</dcterms:created>
  <dcterms:modified xsi:type="dcterms:W3CDTF">2025-05-20T08:44:00Z</dcterms:modified>
</cp:coreProperties>
</file>