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71" w:rsidRPr="00B71902" w:rsidRDefault="00BB4C71" w:rsidP="00BB4C71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B71902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B71902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B71902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:rsidR="00BB4C71" w:rsidRPr="00B71902" w:rsidRDefault="00BB4C71" w:rsidP="00BB4C71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:rsidR="00BB4C71" w:rsidRPr="00B71902" w:rsidRDefault="00BB4C71" w:rsidP="00BB4C71">
      <w:pPr>
        <w:jc w:val="center"/>
        <w:rPr>
          <w:b/>
          <w:szCs w:val="22"/>
          <w:lang w:val="lt-LT"/>
        </w:rPr>
      </w:pPr>
      <w:r w:rsidRPr="00B71902">
        <w:rPr>
          <w:b/>
          <w:noProof/>
          <w:szCs w:val="22"/>
          <w:lang w:val="lt-LT"/>
        </w:rPr>
        <w:t>Arnithei gelis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Arnikų tinktūra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B71902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Visada vartokite šį vaistą tiksliai kaip aprašyta šiame lapelyje arba kaip nurodė gydytojas arba vaistininkas.</w:t>
      </w:r>
    </w:p>
    <w:p w:rsidR="00BB4C71" w:rsidRPr="00B71902" w:rsidRDefault="00BB4C71" w:rsidP="00BB4C71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Neišmeskite šio lapelio, nes vėl gali prireikti jį perskaityti.</w:t>
      </w:r>
      <w:r w:rsidRPr="00B71902">
        <w:rPr>
          <w:szCs w:val="22"/>
          <w:lang w:val="lt-LT"/>
        </w:rPr>
        <w:t xml:space="preserve"> </w:t>
      </w:r>
    </w:p>
    <w:p w:rsidR="00BB4C71" w:rsidRPr="00B71902" w:rsidRDefault="00BB4C71" w:rsidP="00BB4C71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Jeigu norite sužinoti daugiau arba pasitarti, kreipkitės į vaistininką.</w:t>
      </w:r>
    </w:p>
    <w:p w:rsidR="00BB4C71" w:rsidRPr="00B71902" w:rsidRDefault="00BB4C71" w:rsidP="00BB4C71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Jeigu pasireiškė šalutinis poveikis (net jeigu jis šiame lapelyje nenurodytas), kreipkitės į gydytoją arba vaistininką. Žr. 4 skyrių.</w:t>
      </w:r>
    </w:p>
    <w:p w:rsidR="00BB4C71" w:rsidRPr="00B71902" w:rsidRDefault="00BB4C71" w:rsidP="00BB4C71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Jeigu per 3-4 dienas Jūsų savijauta nepagerėjo arba net pablogėjo, kreipkitės į gydytoją.</w:t>
      </w:r>
    </w:p>
    <w:p w:rsidR="00BB4C71" w:rsidRPr="00B71902" w:rsidRDefault="00BB4C71" w:rsidP="00BB4C7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Apie ką rašoma šiame lapelyje?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1.</w:t>
      </w:r>
      <w:r w:rsidRPr="00B71902">
        <w:rPr>
          <w:szCs w:val="22"/>
          <w:lang w:val="lt-LT"/>
        </w:rPr>
        <w:tab/>
        <w:t xml:space="preserve">Kas yra </w:t>
      </w:r>
      <w:r w:rsidRPr="00B71902">
        <w:rPr>
          <w:noProof/>
          <w:szCs w:val="22"/>
          <w:lang w:val="lt-LT"/>
        </w:rPr>
        <w:t>Arnithei</w:t>
      </w:r>
      <w:r w:rsidRPr="00B71902">
        <w:rPr>
          <w:szCs w:val="22"/>
          <w:lang w:val="lt-LT"/>
        </w:rPr>
        <w:t xml:space="preserve"> ir kam jis vartojamas 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2.</w:t>
      </w:r>
      <w:r w:rsidRPr="00B71902">
        <w:rPr>
          <w:szCs w:val="22"/>
          <w:lang w:val="lt-LT"/>
        </w:rPr>
        <w:tab/>
      </w:r>
      <w:r w:rsidRPr="00B71902">
        <w:rPr>
          <w:noProof/>
          <w:szCs w:val="22"/>
          <w:lang w:val="lt-LT"/>
        </w:rPr>
        <w:t>Kas žinotina prieš vartojant Arnithei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3.</w:t>
      </w:r>
      <w:r w:rsidRPr="00B71902">
        <w:rPr>
          <w:szCs w:val="22"/>
          <w:lang w:val="lt-LT"/>
        </w:rPr>
        <w:tab/>
      </w:r>
      <w:r w:rsidRPr="00B71902">
        <w:rPr>
          <w:noProof/>
          <w:szCs w:val="22"/>
          <w:lang w:val="lt-LT"/>
        </w:rPr>
        <w:t xml:space="preserve">Kaip vartoti </w:t>
      </w:r>
      <w:proofErr w:type="spellStart"/>
      <w:r w:rsidRPr="00B71902">
        <w:rPr>
          <w:szCs w:val="22"/>
          <w:lang w:val="lt-LT"/>
        </w:rPr>
        <w:t>Arnithei</w:t>
      </w:r>
      <w:proofErr w:type="spellEnd"/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4.</w:t>
      </w:r>
      <w:r w:rsidRPr="00B71902">
        <w:rPr>
          <w:szCs w:val="22"/>
          <w:lang w:val="lt-LT"/>
        </w:rPr>
        <w:tab/>
        <w:t xml:space="preserve">Galimas šalutinis poveikis 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5.</w:t>
      </w:r>
      <w:r w:rsidRPr="00B71902">
        <w:rPr>
          <w:szCs w:val="22"/>
          <w:lang w:val="lt-LT"/>
        </w:rPr>
        <w:tab/>
        <w:t xml:space="preserve">Kaip laikyti </w:t>
      </w:r>
      <w:proofErr w:type="spellStart"/>
      <w:r w:rsidRPr="00B71902">
        <w:rPr>
          <w:szCs w:val="22"/>
          <w:lang w:val="lt-LT"/>
        </w:rPr>
        <w:t>Arnithei</w:t>
      </w:r>
      <w:proofErr w:type="spellEnd"/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6.</w:t>
      </w:r>
      <w:r w:rsidRPr="00B71902">
        <w:rPr>
          <w:szCs w:val="22"/>
          <w:lang w:val="lt-LT"/>
        </w:rPr>
        <w:tab/>
      </w:r>
      <w:r w:rsidRPr="00B71902">
        <w:rPr>
          <w:noProof/>
          <w:szCs w:val="22"/>
          <w:lang w:val="lt-LT"/>
        </w:rPr>
        <w:t>Pakuotės turinys ir kita informacija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1.</w:t>
      </w:r>
      <w:r w:rsidRPr="00B71902">
        <w:rPr>
          <w:b/>
          <w:szCs w:val="22"/>
          <w:lang w:val="lt-LT"/>
        </w:rPr>
        <w:tab/>
        <w:t xml:space="preserve">Kas yra </w:t>
      </w:r>
      <w:r w:rsidRPr="00B71902">
        <w:rPr>
          <w:b/>
          <w:noProof/>
          <w:szCs w:val="22"/>
          <w:lang w:val="lt-LT"/>
        </w:rPr>
        <w:t>Arnithei</w:t>
      </w:r>
      <w:r w:rsidRPr="00B71902">
        <w:rPr>
          <w:b/>
          <w:szCs w:val="22"/>
          <w:lang w:val="lt-LT"/>
        </w:rPr>
        <w:t xml:space="preserve"> ir kam jis vartojamas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Arnithei</w:t>
      </w:r>
      <w:r w:rsidRPr="00B71902">
        <w:rPr>
          <w:szCs w:val="22"/>
          <w:lang w:val="lt-LT"/>
        </w:rPr>
        <w:t xml:space="preserve"> yra t</w:t>
      </w:r>
      <w:r w:rsidRPr="00B71902">
        <w:rPr>
          <w:noProof/>
          <w:szCs w:val="22"/>
          <w:lang w:val="lt-LT"/>
        </w:rPr>
        <w:t xml:space="preserve">radicinis augalinis vaistas, skirtas vietiniam </w:t>
      </w:r>
      <w:r w:rsidRPr="00B71902">
        <w:rPr>
          <w:szCs w:val="22"/>
          <w:lang w:val="lt-LT"/>
        </w:rPr>
        <w:t>raumenų skausmui</w:t>
      </w:r>
      <w:r>
        <w:rPr>
          <w:szCs w:val="22"/>
          <w:lang w:val="lt-LT"/>
        </w:rPr>
        <w:t>,</w:t>
      </w:r>
      <w:r w:rsidRPr="00B71902">
        <w:rPr>
          <w:szCs w:val="22"/>
          <w:lang w:val="lt-LT"/>
        </w:rPr>
        <w:t xml:space="preserve"> patempimui bei kraujosruvoms</w:t>
      </w:r>
      <w:r>
        <w:rPr>
          <w:szCs w:val="22"/>
          <w:lang w:val="lt-LT"/>
        </w:rPr>
        <w:t xml:space="preserve"> (mėlynėms)</w:t>
      </w:r>
      <w:r w:rsidRPr="00B71902">
        <w:rPr>
          <w:szCs w:val="22"/>
          <w:lang w:val="lt-LT"/>
        </w:rPr>
        <w:t xml:space="preserve"> mažinti.</w:t>
      </w:r>
    </w:p>
    <w:p w:rsidR="00BB4C71" w:rsidRPr="00B71902" w:rsidRDefault="00BB4C71" w:rsidP="00BB4C71">
      <w:pPr>
        <w:rPr>
          <w:szCs w:val="22"/>
          <w:lang w:val="lt-LT"/>
        </w:rPr>
      </w:pPr>
    </w:p>
    <w:p w:rsidR="00BB4C71" w:rsidRPr="00B71902" w:rsidRDefault="00BB4C71" w:rsidP="00BB4C71">
      <w:pPr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Arnithei</w:t>
      </w:r>
      <w:r w:rsidRPr="00B71902">
        <w:rPr>
          <w:szCs w:val="22"/>
          <w:lang w:val="lt-LT"/>
        </w:rPr>
        <w:t xml:space="preserve"> yra tradicinis augalinis vaistas, kurio indikacijos pagrįstos tik ilgalaikiu vartojimu.</w:t>
      </w:r>
    </w:p>
    <w:p w:rsidR="00BB4C71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B4C71" w:rsidRDefault="00BB4C71" w:rsidP="00BB4C71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Arnithei</w:t>
      </w:r>
      <w:proofErr w:type="spellEnd"/>
      <w:r>
        <w:rPr>
          <w:szCs w:val="22"/>
          <w:lang w:val="lt-LT"/>
        </w:rPr>
        <w:t xml:space="preserve"> skirtas suaugusiesiems ir paaugliams nuo 12 metų.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Jeigu per 3-4 dienas Jūsų savijauta nepagerėjo arba net pablogėjo, kreipkitės į gydytoją.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2.</w:t>
      </w:r>
      <w:r w:rsidRPr="00B71902">
        <w:rPr>
          <w:b/>
          <w:szCs w:val="22"/>
          <w:lang w:val="lt-LT"/>
        </w:rPr>
        <w:tab/>
        <w:t xml:space="preserve">Kas žinotina prieš vartojant </w:t>
      </w:r>
      <w:r w:rsidRPr="00B71902">
        <w:rPr>
          <w:b/>
          <w:noProof/>
          <w:szCs w:val="22"/>
          <w:lang w:val="lt-LT"/>
        </w:rPr>
        <w:t>Arnithei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proofErr w:type="spellStart"/>
      <w:r w:rsidRPr="00B71902">
        <w:rPr>
          <w:b/>
          <w:szCs w:val="22"/>
          <w:lang w:val="lt-LT"/>
        </w:rPr>
        <w:t>Arnithei</w:t>
      </w:r>
      <w:proofErr w:type="spellEnd"/>
      <w:r w:rsidRPr="00B71902">
        <w:rPr>
          <w:b/>
          <w:szCs w:val="22"/>
          <w:lang w:val="lt-LT"/>
        </w:rPr>
        <w:t xml:space="preserve"> vartoti negalima:</w:t>
      </w:r>
    </w:p>
    <w:p w:rsidR="00BB4C71" w:rsidRPr="00B71902" w:rsidRDefault="00BB4C71" w:rsidP="00BB4C71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B71902">
        <w:rPr>
          <w:szCs w:val="22"/>
          <w:lang w:val="lt-LT"/>
        </w:rPr>
        <w:t>-</w:t>
      </w:r>
      <w:r w:rsidRPr="00B71902">
        <w:rPr>
          <w:szCs w:val="22"/>
          <w:lang w:val="lt-LT"/>
        </w:rPr>
        <w:tab/>
      </w:r>
      <w:r w:rsidRPr="00B71902">
        <w:rPr>
          <w:noProof/>
          <w:szCs w:val="22"/>
          <w:lang w:val="lt-LT"/>
        </w:rPr>
        <w:t xml:space="preserve">jeigu yra alergija arnikoms </w:t>
      </w:r>
      <w:r>
        <w:rPr>
          <w:noProof/>
          <w:szCs w:val="22"/>
          <w:lang w:val="lt-LT"/>
        </w:rPr>
        <w:t>ir</w:t>
      </w:r>
      <w:r w:rsidRPr="00B71902">
        <w:rPr>
          <w:noProof/>
          <w:szCs w:val="22"/>
          <w:lang w:val="lt-LT"/>
        </w:rPr>
        <w:t xml:space="preserve"> kitiems astrinių (graižažiedžių) šeimos augalams arba bet kuriai pagalbinei šio vaisto medžiagai (jos išvardytos 6 skyriuje).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Įspėjimai ir atsargumo priemonės 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Pasitarkite su gydytoju arba vaistininku, prieš pradėdami vartoti Arnithei.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Venkite patekimo ant pažeistos odos.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Jei vartojant vaistą simptomai stiprėja, pasitarkite su gydytoju ar kvalifikuotu sveikatos priežiūros specialistu.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Vaikams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Vartojimas</w:t>
      </w:r>
      <w:r w:rsidRPr="00B71902">
        <w:rPr>
          <w:szCs w:val="22"/>
          <w:lang w:val="lt-LT"/>
        </w:rPr>
        <w:t xml:space="preserve"> jaunesniems kaip 12 metų vaikams n</w:t>
      </w:r>
      <w:r>
        <w:rPr>
          <w:szCs w:val="22"/>
          <w:lang w:val="lt-LT"/>
        </w:rPr>
        <w:t>egalimas</w:t>
      </w:r>
      <w:r w:rsidRPr="00B71902">
        <w:rPr>
          <w:szCs w:val="22"/>
          <w:lang w:val="lt-LT"/>
        </w:rPr>
        <w:t xml:space="preserve"> dėl duomenų trūkumo.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Kiti vaistai ir </w:t>
      </w:r>
      <w:proofErr w:type="spellStart"/>
      <w:r w:rsidRPr="00B71902">
        <w:rPr>
          <w:b/>
          <w:szCs w:val="22"/>
          <w:lang w:val="lt-LT"/>
        </w:rPr>
        <w:t>Arnithei</w:t>
      </w:r>
      <w:proofErr w:type="spellEnd"/>
    </w:p>
    <w:p w:rsidR="00BB4C71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 xml:space="preserve">Jeigu vartojate ar neseniai vartojote kitų vaistų arba dėl to nesate tikri, apie tai pasakykite gydytojui arba vaistininkui. 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Iki šiol s</w:t>
      </w:r>
      <w:r w:rsidRPr="00B71902">
        <w:rPr>
          <w:noProof/>
          <w:szCs w:val="22"/>
          <w:lang w:val="lt-LT"/>
        </w:rPr>
        <w:t>ąveika nežinoma.</w:t>
      </w:r>
      <w:r>
        <w:rPr>
          <w:noProof/>
          <w:szCs w:val="22"/>
          <w:lang w:val="lt-LT"/>
        </w:rPr>
        <w:t xml:space="preserve"> Sąveikos tyrimų neatlikta.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Nėštumas, žindymo laikotarpis ir vaisingumas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Vartoti nėštumo ir žindymo laikotarpiu nerekomenduojama dėl duomenų trūkumo.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Vairavimas ir mechanizmų valdymas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noProof/>
          <w:szCs w:val="22"/>
          <w:lang w:val="lt-LT"/>
        </w:rPr>
        <w:t>Poveikio gebėjimui vairuoti ir valdyti mechanizmus tyrimų neatlikta</w:t>
      </w:r>
      <w:r w:rsidRPr="00B71902">
        <w:rPr>
          <w:szCs w:val="22"/>
          <w:lang w:val="lt-LT"/>
        </w:rPr>
        <w:t>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proofErr w:type="spellStart"/>
      <w:r w:rsidRPr="00B71902">
        <w:rPr>
          <w:b/>
          <w:szCs w:val="22"/>
          <w:lang w:val="lt-LT"/>
        </w:rPr>
        <w:t>Arnithei</w:t>
      </w:r>
      <w:proofErr w:type="spellEnd"/>
      <w:r w:rsidRPr="00B71902">
        <w:rPr>
          <w:b/>
          <w:szCs w:val="22"/>
          <w:lang w:val="lt-LT"/>
        </w:rPr>
        <w:t xml:space="preserve"> sudėtyje yra </w:t>
      </w:r>
      <w:proofErr w:type="spellStart"/>
      <w:r w:rsidRPr="00B71902">
        <w:rPr>
          <w:b/>
          <w:noProof/>
          <w:szCs w:val="22"/>
          <w:lang w:val="lt-LT"/>
        </w:rPr>
        <w:t>m</w:t>
      </w:r>
      <w:r w:rsidRPr="00B71902">
        <w:rPr>
          <w:b/>
          <w:szCs w:val="22"/>
          <w:lang w:val="lt-LT"/>
        </w:rPr>
        <w:t>akrogolglicerolio</w:t>
      </w:r>
      <w:proofErr w:type="spellEnd"/>
      <w:r w:rsidRPr="00B71902">
        <w:rPr>
          <w:b/>
          <w:szCs w:val="22"/>
          <w:lang w:val="lt-LT"/>
        </w:rPr>
        <w:t xml:space="preserve"> </w:t>
      </w:r>
      <w:proofErr w:type="spellStart"/>
      <w:r w:rsidRPr="00B71902">
        <w:rPr>
          <w:b/>
          <w:szCs w:val="22"/>
          <w:lang w:val="lt-LT"/>
        </w:rPr>
        <w:t>hidroksistearato</w:t>
      </w:r>
      <w:proofErr w:type="spellEnd"/>
      <w:r>
        <w:rPr>
          <w:b/>
          <w:szCs w:val="22"/>
          <w:lang w:val="lt-LT"/>
        </w:rPr>
        <w:t xml:space="preserve">  ir etanolio</w:t>
      </w:r>
    </w:p>
    <w:p w:rsidR="00BB4C71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 xml:space="preserve">100 g </w:t>
      </w:r>
      <w:r w:rsidRPr="00B71902">
        <w:rPr>
          <w:noProof/>
          <w:szCs w:val="22"/>
          <w:lang w:val="lt-LT"/>
        </w:rPr>
        <w:t>Arnithei</w:t>
      </w:r>
      <w:r w:rsidRPr="00B71902">
        <w:rPr>
          <w:szCs w:val="22"/>
          <w:lang w:val="lt-LT"/>
        </w:rPr>
        <w:t xml:space="preserve"> yra 3 g </w:t>
      </w:r>
      <w:proofErr w:type="spellStart"/>
      <w:r w:rsidRPr="00B71902">
        <w:rPr>
          <w:noProof/>
          <w:szCs w:val="22"/>
          <w:lang w:val="lt-LT"/>
        </w:rPr>
        <w:t>m</w:t>
      </w:r>
      <w:r w:rsidRPr="00B71902">
        <w:rPr>
          <w:szCs w:val="22"/>
          <w:lang w:val="lt-LT"/>
        </w:rPr>
        <w:t>akrogolglicerolio</w:t>
      </w:r>
      <w:proofErr w:type="spellEnd"/>
      <w:r w:rsidRPr="00B71902">
        <w:rPr>
          <w:szCs w:val="22"/>
          <w:lang w:val="lt-LT"/>
        </w:rPr>
        <w:t xml:space="preserve"> </w:t>
      </w:r>
      <w:proofErr w:type="spellStart"/>
      <w:r w:rsidRPr="00B71902">
        <w:rPr>
          <w:szCs w:val="22"/>
          <w:lang w:val="lt-LT"/>
        </w:rPr>
        <w:t>hidroksistearato</w:t>
      </w:r>
      <w:proofErr w:type="spellEnd"/>
      <w:r w:rsidRPr="00B71902">
        <w:rPr>
          <w:szCs w:val="22"/>
          <w:lang w:val="lt-LT"/>
        </w:rPr>
        <w:t>, kuris gali sukelti odos reakcij</w:t>
      </w:r>
      <w:r>
        <w:rPr>
          <w:szCs w:val="22"/>
          <w:lang w:val="lt-LT"/>
        </w:rPr>
        <w:t>ų</w:t>
      </w:r>
      <w:r w:rsidRPr="009F6CDD">
        <w:rPr>
          <w:szCs w:val="22"/>
          <w:lang w:val="lt-LT"/>
        </w:rPr>
        <w:t>.</w:t>
      </w:r>
    </w:p>
    <w:p w:rsidR="00BB4C71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15598D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E631C">
        <w:rPr>
          <w:szCs w:val="22"/>
          <w:lang w:val="lt-LT"/>
        </w:rPr>
        <w:t>Šio vaisto s</w:t>
      </w:r>
      <w:r>
        <w:rPr>
          <w:szCs w:val="22"/>
          <w:lang w:val="lt-LT"/>
        </w:rPr>
        <w:t>udėtyje yra maždaug 24 </w:t>
      </w:r>
      <w:r>
        <w:rPr>
          <w:szCs w:val="22"/>
          <w:lang w:val="en-US"/>
        </w:rPr>
        <w:t>%</w:t>
      </w:r>
      <w:r>
        <w:rPr>
          <w:szCs w:val="22"/>
          <w:lang w:val="lt-LT"/>
        </w:rPr>
        <w:t xml:space="preserve"> m/m etanolio. </w:t>
      </w:r>
      <w:r w:rsidRPr="0015598D">
        <w:rPr>
          <w:szCs w:val="22"/>
          <w:lang w:val="lt-LT"/>
        </w:rPr>
        <w:t>Ant pažeistos odos plotų etanolis gali sukelti</w:t>
      </w:r>
    </w:p>
    <w:p w:rsidR="00BB4C71" w:rsidRPr="0015598D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5598D">
        <w:rPr>
          <w:szCs w:val="22"/>
          <w:lang w:val="lt-LT"/>
        </w:rPr>
        <w:t>deginimo pojūtį.</w:t>
      </w:r>
    </w:p>
    <w:p w:rsidR="00BB4C71" w:rsidRPr="009F6CDD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F34E37" w:rsidRDefault="00BB4C71" w:rsidP="00BB4C71">
      <w:pPr>
        <w:rPr>
          <w:b/>
          <w:szCs w:val="22"/>
          <w:lang w:val="lt-LT"/>
        </w:rPr>
      </w:pPr>
      <w:r w:rsidRPr="00F34E37">
        <w:rPr>
          <w:b/>
          <w:szCs w:val="22"/>
          <w:lang w:val="lt-LT"/>
        </w:rPr>
        <w:t>3.</w:t>
      </w:r>
      <w:r w:rsidRPr="00F34E37">
        <w:rPr>
          <w:b/>
          <w:szCs w:val="22"/>
          <w:lang w:val="lt-LT"/>
        </w:rPr>
        <w:tab/>
        <w:t xml:space="preserve">Kaip vartoti </w:t>
      </w:r>
      <w:proofErr w:type="spellStart"/>
      <w:r w:rsidRPr="00F34E37">
        <w:rPr>
          <w:b/>
          <w:szCs w:val="22"/>
          <w:lang w:val="lt-LT"/>
        </w:rPr>
        <w:t>Arnithei</w:t>
      </w:r>
      <w:proofErr w:type="spellEnd"/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Visada vartokite šį vaistą tiksliai kaip aprašyta šiame lapelyje arba kaip nurodė gydytojas arba vaistininkas.</w:t>
      </w:r>
      <w:r w:rsidRPr="00B71902">
        <w:rPr>
          <w:szCs w:val="22"/>
          <w:lang w:val="lt-LT"/>
        </w:rPr>
        <w:t xml:space="preserve"> </w:t>
      </w:r>
      <w:r w:rsidRPr="00B71902">
        <w:rPr>
          <w:noProof/>
          <w:szCs w:val="22"/>
          <w:lang w:val="lt-LT"/>
        </w:rPr>
        <w:t>Jeigu abejojate, kreipkitės į gydytoją arba vaistininką.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B71902">
        <w:rPr>
          <w:noProof/>
          <w:szCs w:val="22"/>
          <w:u w:val="single"/>
          <w:lang w:val="lt-LT"/>
        </w:rPr>
        <w:t>Rekomenduojama dozė yra:</w:t>
      </w:r>
    </w:p>
    <w:p w:rsidR="00BB4C71" w:rsidRDefault="00BB4C71" w:rsidP="00BB4C71">
      <w:pPr>
        <w:rPr>
          <w:szCs w:val="22"/>
          <w:lang w:val="lt-LT"/>
        </w:rPr>
      </w:pPr>
    </w:p>
    <w:p w:rsidR="00BB4C71" w:rsidRPr="0015598D" w:rsidRDefault="00BB4C71" w:rsidP="00BB4C71">
      <w:pPr>
        <w:rPr>
          <w:i/>
          <w:szCs w:val="22"/>
          <w:lang w:val="lt-LT"/>
        </w:rPr>
      </w:pPr>
      <w:r w:rsidRPr="0015598D">
        <w:rPr>
          <w:i/>
          <w:szCs w:val="22"/>
          <w:lang w:val="lt-LT"/>
        </w:rPr>
        <w:t xml:space="preserve">Suaugusieji ir paaugliai nuo 12 metų </w:t>
      </w:r>
    </w:p>
    <w:p w:rsidR="00BB4C71" w:rsidRPr="00B71902" w:rsidRDefault="00BB4C71" w:rsidP="00BB4C71">
      <w:pPr>
        <w:rPr>
          <w:szCs w:val="22"/>
          <w:lang w:val="lt-LT"/>
        </w:rPr>
      </w:pPr>
      <w:r w:rsidRPr="00B71902">
        <w:rPr>
          <w:szCs w:val="22"/>
          <w:lang w:val="lt-LT"/>
        </w:rPr>
        <w:t xml:space="preserve">Jei gydytojas nepaskyrė kitaip, plonu </w:t>
      </w:r>
      <w:r w:rsidRPr="00B71902">
        <w:rPr>
          <w:noProof/>
          <w:szCs w:val="22"/>
          <w:lang w:val="lt-LT"/>
        </w:rPr>
        <w:t>Arnithei</w:t>
      </w:r>
      <w:r w:rsidRPr="00B71902">
        <w:rPr>
          <w:szCs w:val="22"/>
          <w:lang w:val="lt-LT"/>
        </w:rPr>
        <w:t xml:space="preserve"> sluoksniu tepkite pažeistą vietą du-tris kartus per parą.</w:t>
      </w:r>
    </w:p>
    <w:p w:rsidR="00BB4C71" w:rsidRDefault="00BB4C71" w:rsidP="00BB4C71">
      <w:pPr>
        <w:rPr>
          <w:noProof/>
          <w:szCs w:val="22"/>
          <w:lang w:val="lt-LT"/>
        </w:rPr>
      </w:pPr>
    </w:p>
    <w:p w:rsidR="00BB4C71" w:rsidRPr="0015598D" w:rsidRDefault="00BB4C71" w:rsidP="00BB4C71">
      <w:pPr>
        <w:rPr>
          <w:noProof/>
          <w:szCs w:val="22"/>
          <w:u w:val="single"/>
          <w:lang w:val="lt-LT"/>
        </w:rPr>
      </w:pPr>
      <w:r w:rsidRPr="0015598D">
        <w:rPr>
          <w:noProof/>
          <w:szCs w:val="22"/>
          <w:u w:val="single"/>
          <w:lang w:val="lt-LT"/>
        </w:rPr>
        <w:t>Vartojimo trukmė</w:t>
      </w:r>
    </w:p>
    <w:p w:rsidR="00BB4C71" w:rsidRPr="00B71902" w:rsidRDefault="00BB4C71" w:rsidP="00BB4C71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Negalima vartoti ilgiau kaip dvi savaites.</w:t>
      </w:r>
    </w:p>
    <w:p w:rsidR="00BB4C71" w:rsidRPr="00B71902" w:rsidRDefault="00BB4C71" w:rsidP="00BB4C71">
      <w:pPr>
        <w:rPr>
          <w:noProof/>
          <w:szCs w:val="22"/>
          <w:lang w:val="lt-LT"/>
        </w:rPr>
      </w:pPr>
    </w:p>
    <w:p w:rsidR="00BB4C71" w:rsidRPr="00B71902" w:rsidRDefault="00BB4C71" w:rsidP="00BB4C71">
      <w:pPr>
        <w:rPr>
          <w:noProof/>
          <w:szCs w:val="22"/>
          <w:lang w:val="lt-LT"/>
        </w:rPr>
      </w:pPr>
      <w:r w:rsidRPr="00B71902">
        <w:rPr>
          <w:noProof/>
          <w:szCs w:val="22"/>
          <w:lang w:val="lt-LT"/>
        </w:rPr>
        <w:t>Jeigu vartojant vaistą simptomai išlieka po 3-4 dienų vartojimo, reikia pasikonsultuoti su gydytoju ar kvalifikuotu sveikatos priežiūros specialistu.</w:t>
      </w:r>
    </w:p>
    <w:p w:rsidR="00BB4C71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Vartojimo metodas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Vartoti ant odos.</w:t>
      </w:r>
    </w:p>
    <w:p w:rsidR="00BB4C71" w:rsidRPr="00B71902" w:rsidRDefault="00BB4C71" w:rsidP="00BB4C71">
      <w:pPr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Vartojimas vaikams 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Nerekomenduojama vartoti jaunesniems kaip 12 metų vaikams.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Ką daryti pavartojus per </w:t>
      </w:r>
      <w:r>
        <w:rPr>
          <w:b/>
          <w:szCs w:val="22"/>
          <w:lang w:val="lt-LT"/>
        </w:rPr>
        <w:t>didelę</w:t>
      </w:r>
      <w:r w:rsidRPr="00B71902">
        <w:rPr>
          <w:b/>
          <w:szCs w:val="22"/>
          <w:lang w:val="lt-LT"/>
        </w:rPr>
        <w:t xml:space="preserve"> </w:t>
      </w:r>
      <w:proofErr w:type="spellStart"/>
      <w:r w:rsidRPr="00B71902">
        <w:rPr>
          <w:b/>
          <w:szCs w:val="22"/>
          <w:lang w:val="lt-LT"/>
        </w:rPr>
        <w:t>Arnithei</w:t>
      </w:r>
      <w:proofErr w:type="spellEnd"/>
      <w:r>
        <w:rPr>
          <w:b/>
          <w:szCs w:val="22"/>
          <w:lang w:val="lt-LT"/>
        </w:rPr>
        <w:t xml:space="preserve"> dozę</w:t>
      </w:r>
      <w:r w:rsidRPr="00B71902">
        <w:rPr>
          <w:b/>
          <w:szCs w:val="22"/>
          <w:lang w:val="lt-LT"/>
        </w:rPr>
        <w:t>?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szCs w:val="22"/>
          <w:lang w:val="lt-LT"/>
        </w:rPr>
        <w:t>Perdozavimo atvejų nenustatyta.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 xml:space="preserve">Pamiršus pavartoti </w:t>
      </w:r>
      <w:proofErr w:type="spellStart"/>
      <w:r w:rsidRPr="00B71902">
        <w:rPr>
          <w:b/>
          <w:szCs w:val="22"/>
          <w:lang w:val="lt-LT"/>
        </w:rPr>
        <w:t>Arnithei</w:t>
      </w:r>
      <w:proofErr w:type="spellEnd"/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Negalima vartoti dvigubos dozės norint kompensuoti praleistą dozę.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B4C71" w:rsidRPr="00B71902" w:rsidRDefault="00BB4C71" w:rsidP="00BB4C71">
      <w:pPr>
        <w:rPr>
          <w:b/>
          <w:szCs w:val="22"/>
          <w:lang w:val="lt-LT"/>
        </w:rPr>
      </w:pPr>
      <w:r w:rsidRPr="00B71902">
        <w:rPr>
          <w:b/>
          <w:szCs w:val="22"/>
          <w:lang w:val="lt-LT"/>
        </w:rPr>
        <w:t>4.</w:t>
      </w:r>
      <w:r w:rsidRPr="00B71902">
        <w:rPr>
          <w:b/>
          <w:szCs w:val="22"/>
          <w:lang w:val="lt-LT"/>
        </w:rPr>
        <w:tab/>
        <w:t>Galimas šalutinis poveikis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B71902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:rsidR="00BB4C71" w:rsidRPr="00B71902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:rsidR="00BB4C71" w:rsidRDefault="00BB4C71" w:rsidP="00BB4C71">
      <w:pPr>
        <w:rPr>
          <w:szCs w:val="22"/>
          <w:lang w:val="lt-LT"/>
        </w:rPr>
      </w:pPr>
      <w:r w:rsidRPr="00B71902">
        <w:rPr>
          <w:szCs w:val="22"/>
          <w:lang w:val="lt-LT"/>
        </w:rPr>
        <w:t>Gali pasireikšti alerginės reakcijos, tokios kaip niežėjimas, odos paraudimas ir egzema. Dažnis nežinomas (negali būti apskaičiuotas pagal turimus duomenis).</w:t>
      </w:r>
    </w:p>
    <w:p w:rsidR="00BB4C71" w:rsidRPr="00B71902" w:rsidRDefault="00BB4C71" w:rsidP="00BB4C71">
      <w:pPr>
        <w:rPr>
          <w:szCs w:val="22"/>
          <w:lang w:val="lt-LT"/>
        </w:rPr>
      </w:pPr>
      <w:r>
        <w:rPr>
          <w:szCs w:val="22"/>
          <w:lang w:val="lt-LT"/>
        </w:rPr>
        <w:t>Jeigu pasireiškia nepageidaujam</w:t>
      </w:r>
      <w:r w:rsidRPr="00DE631C">
        <w:rPr>
          <w:szCs w:val="22"/>
          <w:lang w:val="lt-LT"/>
        </w:rPr>
        <w:t>os reakcijos</w:t>
      </w:r>
      <w:r>
        <w:rPr>
          <w:szCs w:val="22"/>
          <w:lang w:val="lt-LT"/>
        </w:rPr>
        <w:t>, pasitarkite su gydytoju ar kvalifikuotu sveikatos priežiūros specialistu.</w:t>
      </w:r>
    </w:p>
    <w:p w:rsidR="00BB4C71" w:rsidRPr="00B71902" w:rsidRDefault="00BB4C71" w:rsidP="00BB4C71">
      <w:pPr>
        <w:spacing w:line="240" w:lineRule="auto"/>
        <w:rPr>
          <w:szCs w:val="22"/>
          <w:lang w:val="lt-LT"/>
        </w:rPr>
      </w:pPr>
    </w:p>
    <w:p w:rsidR="00BB4C71" w:rsidRPr="00B71902" w:rsidRDefault="00BB4C71" w:rsidP="00BB4C71">
      <w:pPr>
        <w:spacing w:line="240" w:lineRule="auto"/>
        <w:rPr>
          <w:b/>
          <w:szCs w:val="22"/>
          <w:lang w:val="lt-LT"/>
        </w:rPr>
      </w:pPr>
      <w:r w:rsidRPr="00B71902">
        <w:rPr>
          <w:b/>
          <w:noProof/>
          <w:szCs w:val="22"/>
          <w:lang w:val="lt-LT"/>
        </w:rPr>
        <w:t>Pranešimas apie šalutinį poveikį</w:t>
      </w:r>
    </w:p>
    <w:p w:rsidR="00BB4C71" w:rsidRPr="00304E03" w:rsidRDefault="00BB4C71" w:rsidP="00BB4C71">
      <w:pPr>
        <w:ind w:right="-449"/>
        <w:jc w:val="both"/>
        <w:rPr>
          <w:noProof/>
          <w:szCs w:val="22"/>
          <w:lang w:val="lt-LT"/>
        </w:rPr>
      </w:pPr>
      <w:r w:rsidRPr="00B71902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 w:rsidRPr="006A1B98">
        <w:t xml:space="preserve"> </w:t>
      </w:r>
      <w:proofErr w:type="spellStart"/>
      <w:r w:rsidRPr="006A1B98">
        <w:t>šalutinį</w:t>
      </w:r>
      <w:proofErr w:type="spellEnd"/>
      <w:r w:rsidRPr="006A1B98">
        <w:t xml:space="preserve"> </w:t>
      </w:r>
      <w:proofErr w:type="spellStart"/>
      <w:r w:rsidRPr="006A1B98">
        <w:t>poveikį</w:t>
      </w:r>
      <w:proofErr w:type="spellEnd"/>
      <w:r w:rsidRPr="006A1B98">
        <w:t xml:space="preserve"> </w:t>
      </w:r>
      <w:proofErr w:type="spellStart"/>
      <w:r w:rsidRPr="006A1B98">
        <w:t>galite</w:t>
      </w:r>
      <w:proofErr w:type="spellEnd"/>
      <w:r w:rsidRPr="006A1B98">
        <w:t xml:space="preserve"> </w:t>
      </w:r>
      <w:proofErr w:type="spellStart"/>
      <w:r w:rsidRPr="006A1B98">
        <w:t>užpildyti</w:t>
      </w:r>
      <w:proofErr w:type="spellEnd"/>
      <w:r w:rsidRPr="006A1B98">
        <w:t xml:space="preserve"> </w:t>
      </w:r>
      <w:proofErr w:type="spellStart"/>
      <w:r w:rsidRPr="006A1B98">
        <w:t>ir</w:t>
      </w:r>
      <w:proofErr w:type="spellEnd"/>
      <w:r w:rsidRPr="006A1B98">
        <w:t xml:space="preserve"> </w:t>
      </w:r>
      <w:proofErr w:type="spellStart"/>
      <w:r w:rsidRPr="006A1B98">
        <w:t>pateikti</w:t>
      </w:r>
      <w:proofErr w:type="spellEnd"/>
      <w:r w:rsidRPr="006A1B98">
        <w:t xml:space="preserve"> </w:t>
      </w:r>
      <w:proofErr w:type="spellStart"/>
      <w:r w:rsidRPr="006A1B98">
        <w:t>Valstybinės</w:t>
      </w:r>
      <w:proofErr w:type="spellEnd"/>
      <w:r w:rsidRPr="006A1B98">
        <w:t xml:space="preserve"> </w:t>
      </w:r>
      <w:proofErr w:type="spellStart"/>
      <w:r w:rsidRPr="006A1B98">
        <w:t>vaistų</w:t>
      </w:r>
      <w:proofErr w:type="spellEnd"/>
      <w:r w:rsidRPr="006A1B98">
        <w:t xml:space="preserve"> </w:t>
      </w:r>
      <w:proofErr w:type="spellStart"/>
      <w:r w:rsidRPr="006A1B98">
        <w:t>kontrolės</w:t>
      </w:r>
      <w:proofErr w:type="spellEnd"/>
      <w:r w:rsidRPr="006A1B98">
        <w:t xml:space="preserve"> </w:t>
      </w:r>
      <w:proofErr w:type="spellStart"/>
      <w:r w:rsidRPr="006A1B98">
        <w:t>tarnybos</w:t>
      </w:r>
      <w:proofErr w:type="spellEnd"/>
      <w:r w:rsidRPr="006A1B98">
        <w:t xml:space="preserve"> </w:t>
      </w:r>
      <w:proofErr w:type="spellStart"/>
      <w:r w:rsidRPr="006A1B98">
        <w:t>prie</w:t>
      </w:r>
      <w:proofErr w:type="spellEnd"/>
      <w:r w:rsidRPr="006A1B98">
        <w:t xml:space="preserve"> </w:t>
      </w:r>
      <w:proofErr w:type="spellStart"/>
      <w:r w:rsidRPr="006A1B98">
        <w:t>Lietuvos</w:t>
      </w:r>
      <w:proofErr w:type="spellEnd"/>
      <w:r w:rsidRPr="006A1B98">
        <w:t xml:space="preserve"> </w:t>
      </w:r>
      <w:proofErr w:type="spellStart"/>
      <w:r w:rsidRPr="006A1B98">
        <w:t>Respublikos</w:t>
      </w:r>
      <w:proofErr w:type="spellEnd"/>
      <w:r w:rsidRPr="006A1B98">
        <w:t xml:space="preserve"> </w:t>
      </w:r>
      <w:proofErr w:type="spellStart"/>
      <w:r w:rsidRPr="006A1B98">
        <w:t>sveikatos</w:t>
      </w:r>
      <w:proofErr w:type="spellEnd"/>
      <w:r w:rsidRPr="006A1B98">
        <w:t xml:space="preserve"> </w:t>
      </w:r>
      <w:proofErr w:type="spellStart"/>
      <w:r w:rsidRPr="006A1B98">
        <w:t>apsaugos</w:t>
      </w:r>
      <w:proofErr w:type="spellEnd"/>
      <w:r w:rsidRPr="006A1B98">
        <w:t xml:space="preserve"> </w:t>
      </w:r>
      <w:proofErr w:type="spellStart"/>
      <w:r w:rsidRPr="006A1B98">
        <w:t>ministerijos</w:t>
      </w:r>
      <w:proofErr w:type="spellEnd"/>
      <w:r w:rsidRPr="006A1B98"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8 800 73 568. </w:t>
      </w:r>
      <w:r w:rsidRPr="00304E03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:rsidR="00BB4C71" w:rsidRPr="00173919" w:rsidRDefault="00BB4C71" w:rsidP="00BB4C71">
      <w:pPr>
        <w:ind w:right="-449"/>
        <w:rPr>
          <w:noProof/>
          <w:szCs w:val="22"/>
          <w:lang w:val="lt-LT"/>
        </w:rPr>
      </w:pPr>
    </w:p>
    <w:p w:rsidR="00BB4C71" w:rsidRPr="00173919" w:rsidRDefault="00BB4C71" w:rsidP="00BB4C71">
      <w:pPr>
        <w:ind w:right="-449"/>
        <w:rPr>
          <w:noProof/>
          <w:szCs w:val="22"/>
          <w:lang w:val="lt-LT"/>
        </w:rPr>
      </w:pPr>
    </w:p>
    <w:p w:rsidR="00BB4C71" w:rsidRPr="00A44014" w:rsidRDefault="00BB4C71" w:rsidP="00BB4C71">
      <w:pPr>
        <w:rPr>
          <w:b/>
          <w:szCs w:val="22"/>
          <w:lang w:val="lt-LT"/>
        </w:rPr>
      </w:pPr>
      <w:r w:rsidRPr="00A44014">
        <w:rPr>
          <w:b/>
          <w:szCs w:val="22"/>
          <w:lang w:val="lt-LT"/>
        </w:rPr>
        <w:t>5.</w:t>
      </w:r>
      <w:r w:rsidRPr="00A44014">
        <w:rPr>
          <w:b/>
          <w:szCs w:val="22"/>
          <w:lang w:val="lt-LT"/>
        </w:rPr>
        <w:tab/>
        <w:t xml:space="preserve">Kaip laikyti </w:t>
      </w:r>
      <w:proofErr w:type="spellStart"/>
      <w:r w:rsidRPr="00A44014">
        <w:rPr>
          <w:b/>
          <w:szCs w:val="22"/>
          <w:lang w:val="lt-LT"/>
        </w:rPr>
        <w:t>Arnithei</w:t>
      </w:r>
      <w:proofErr w:type="spellEnd"/>
    </w:p>
    <w:p w:rsidR="00BB4C71" w:rsidRPr="00A44014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A44014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44014">
        <w:rPr>
          <w:noProof/>
          <w:szCs w:val="22"/>
          <w:lang w:val="lt-LT"/>
        </w:rPr>
        <w:t>Šį vaistą laikykite vaikams nepastebimoje ir nepasiekiamoje vietoje.</w:t>
      </w:r>
    </w:p>
    <w:p w:rsidR="00BB4C71" w:rsidRPr="009F6CDD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E56FF">
        <w:rPr>
          <w:noProof/>
          <w:szCs w:val="22"/>
          <w:lang w:val="lt-LT"/>
        </w:rPr>
        <w:t>Ant dėžutės</w:t>
      </w:r>
      <w:r>
        <w:rPr>
          <w:noProof/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po „Tinka iki“ nurodytam tinkamumo laikui pasibaigus, šio vaisto vartoti negalima.</w:t>
      </w:r>
      <w:r w:rsidRPr="00DE56FF">
        <w:rPr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Vaistas tinkamas vartoti iki paskutinės nurodyto mėnesio dienos.</w:t>
      </w: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DE56FF" w:rsidRDefault="00BB4C71" w:rsidP="00BB4C71">
      <w:pPr>
        <w:spacing w:line="240" w:lineRule="auto"/>
        <w:rPr>
          <w:szCs w:val="22"/>
          <w:lang w:val="lt-LT" w:eastAsia="lt-LT"/>
        </w:rPr>
      </w:pPr>
      <w:r w:rsidRPr="00DE56FF">
        <w:rPr>
          <w:szCs w:val="22"/>
          <w:lang w:val="lt-LT" w:eastAsia="lt-LT"/>
        </w:rPr>
        <w:t xml:space="preserve">Laikyti ne aukštesnėje kaip 25 °C temperatūroje. </w:t>
      </w:r>
    </w:p>
    <w:p w:rsidR="00BB4C71" w:rsidRPr="00DE56FF" w:rsidRDefault="00BB4C71" w:rsidP="00BB4C71">
      <w:pPr>
        <w:spacing w:line="240" w:lineRule="auto"/>
        <w:rPr>
          <w:szCs w:val="22"/>
          <w:lang w:val="lt-LT" w:eastAsia="lt-LT"/>
        </w:rPr>
      </w:pPr>
    </w:p>
    <w:p w:rsidR="00BB4C71" w:rsidRPr="00DE56FF" w:rsidRDefault="00BB4C71" w:rsidP="00BB4C71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Pirmą kartą atidarius, </w:t>
      </w:r>
      <w:r w:rsidRPr="00DE56FF">
        <w:rPr>
          <w:szCs w:val="22"/>
          <w:lang w:val="lt-LT"/>
        </w:rPr>
        <w:t>vaistą galima vartoti 6 mėnesius.</w:t>
      </w: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E56FF">
        <w:rPr>
          <w:noProof/>
          <w:szCs w:val="22"/>
          <w:lang w:val="lt-LT"/>
        </w:rPr>
        <w:t>Vaistų negalima išmesti į kanalizaciją arba su buitinėmis atliekomis.</w:t>
      </w:r>
      <w:r w:rsidRPr="00DE56FF">
        <w:rPr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Kaip išmesti nereikalingus vaistus, klauskite vaistininko.</w:t>
      </w:r>
      <w:r w:rsidRPr="00DE56FF">
        <w:rPr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Šios priemonės padės apsaugoti aplinką.</w:t>
      </w: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:rsidR="00BB4C71" w:rsidRPr="00DE56FF" w:rsidRDefault="00BB4C71" w:rsidP="00BB4C71">
      <w:pPr>
        <w:rPr>
          <w:b/>
          <w:szCs w:val="22"/>
          <w:lang w:val="lt-LT"/>
        </w:rPr>
      </w:pPr>
      <w:r w:rsidRPr="00DE56FF">
        <w:rPr>
          <w:b/>
          <w:szCs w:val="22"/>
          <w:lang w:val="lt-LT"/>
        </w:rPr>
        <w:t>6.</w:t>
      </w:r>
      <w:r w:rsidRPr="00DE56FF">
        <w:rPr>
          <w:b/>
          <w:szCs w:val="22"/>
          <w:lang w:val="lt-LT"/>
        </w:rPr>
        <w:tab/>
        <w:t>Pakuotės turinys ir kita informacija</w:t>
      </w: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BB4C71" w:rsidRPr="00DE56FF" w:rsidRDefault="00BB4C71" w:rsidP="00BB4C71">
      <w:pPr>
        <w:rPr>
          <w:b/>
          <w:szCs w:val="22"/>
          <w:lang w:val="lt-LT"/>
        </w:rPr>
      </w:pPr>
      <w:proofErr w:type="spellStart"/>
      <w:r w:rsidRPr="00DE56FF">
        <w:rPr>
          <w:b/>
          <w:szCs w:val="22"/>
          <w:lang w:val="lt-LT"/>
        </w:rPr>
        <w:t>Arnithei</w:t>
      </w:r>
      <w:proofErr w:type="spellEnd"/>
      <w:r w:rsidRPr="00DE56FF">
        <w:rPr>
          <w:b/>
          <w:szCs w:val="22"/>
          <w:lang w:val="lt-LT"/>
        </w:rPr>
        <w:t xml:space="preserve"> sudėtis </w:t>
      </w:r>
    </w:p>
    <w:p w:rsidR="00BB4C71" w:rsidRPr="00DE56FF" w:rsidRDefault="00BB4C71" w:rsidP="00BB4C71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E56FF">
        <w:rPr>
          <w:noProof/>
          <w:szCs w:val="22"/>
          <w:lang w:val="lt-LT"/>
        </w:rPr>
        <w:t xml:space="preserve">Veiklioji medžiaga yra arnikų tinktūra. </w:t>
      </w:r>
      <w:r w:rsidRPr="00DE56FF">
        <w:rPr>
          <w:szCs w:val="22"/>
          <w:lang w:val="lt-LT"/>
        </w:rPr>
        <w:t xml:space="preserve">100 g gelio yra 24 g </w:t>
      </w:r>
      <w:proofErr w:type="spellStart"/>
      <w:r w:rsidRPr="00DE56FF">
        <w:rPr>
          <w:i/>
          <w:szCs w:val="22"/>
          <w:lang w:val="lt-LT"/>
        </w:rPr>
        <w:t>Arnica</w:t>
      </w:r>
      <w:proofErr w:type="spellEnd"/>
      <w:r w:rsidRPr="00DE56FF">
        <w:rPr>
          <w:i/>
          <w:szCs w:val="22"/>
          <w:lang w:val="lt-LT"/>
        </w:rPr>
        <w:t xml:space="preserve"> </w:t>
      </w:r>
      <w:proofErr w:type="spellStart"/>
      <w:r w:rsidRPr="00DE56FF">
        <w:rPr>
          <w:i/>
          <w:szCs w:val="22"/>
          <w:lang w:val="lt-LT"/>
        </w:rPr>
        <w:t>montana</w:t>
      </w:r>
      <w:proofErr w:type="spellEnd"/>
      <w:r w:rsidRPr="00DE56FF">
        <w:rPr>
          <w:szCs w:val="22"/>
          <w:lang w:val="lt-LT"/>
        </w:rPr>
        <w:t xml:space="preserve"> L., </w:t>
      </w:r>
      <w:proofErr w:type="spellStart"/>
      <w:r w:rsidRPr="00DE56FF">
        <w:rPr>
          <w:szCs w:val="22"/>
          <w:lang w:val="lt-LT"/>
        </w:rPr>
        <w:t>flos</w:t>
      </w:r>
      <w:proofErr w:type="spellEnd"/>
      <w:r w:rsidRPr="00DE56FF">
        <w:rPr>
          <w:szCs w:val="22"/>
          <w:lang w:val="lt-LT"/>
        </w:rPr>
        <w:t xml:space="preserve"> (</w:t>
      </w:r>
      <w:proofErr w:type="spellStart"/>
      <w:r w:rsidRPr="00DE56FF">
        <w:rPr>
          <w:szCs w:val="22"/>
          <w:lang w:val="lt-LT"/>
        </w:rPr>
        <w:t>arnikų</w:t>
      </w:r>
      <w:proofErr w:type="spellEnd"/>
      <w:r w:rsidRPr="00DE56FF">
        <w:rPr>
          <w:szCs w:val="22"/>
          <w:lang w:val="lt-LT"/>
        </w:rPr>
        <w:t xml:space="preserve"> žiedų) tinktūros (vaisto ir ekstrakto santykis 1:10). </w:t>
      </w:r>
      <w:r w:rsidRPr="00DE56FF">
        <w:rPr>
          <w:szCs w:val="22"/>
          <w:lang w:val="lt-LT"/>
        </w:rPr>
        <w:br/>
        <w:t>Ekstrakcijos tirpiklis: 70 % (V/V)</w:t>
      </w:r>
      <w:r>
        <w:rPr>
          <w:szCs w:val="22"/>
          <w:lang w:val="lt-LT"/>
        </w:rPr>
        <w:t xml:space="preserve"> </w:t>
      </w:r>
      <w:r w:rsidRPr="00DE56FF">
        <w:rPr>
          <w:szCs w:val="22"/>
          <w:lang w:val="lt-LT"/>
        </w:rPr>
        <w:t>etanolis.</w:t>
      </w:r>
    </w:p>
    <w:p w:rsidR="00BB4C71" w:rsidRPr="00DE56FF" w:rsidRDefault="00BB4C71" w:rsidP="00BB4C71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E56FF">
        <w:rPr>
          <w:noProof/>
          <w:szCs w:val="22"/>
          <w:lang w:val="lt-LT"/>
        </w:rPr>
        <w:t xml:space="preserve">Pagalbinės medžiagos yra </w:t>
      </w:r>
      <w:r>
        <w:rPr>
          <w:noProof/>
          <w:szCs w:val="22"/>
          <w:lang w:val="lt-LT"/>
        </w:rPr>
        <w:t xml:space="preserve"> </w:t>
      </w:r>
      <w:r w:rsidRPr="00DE56FF">
        <w:rPr>
          <w:szCs w:val="22"/>
          <w:lang w:val="lt-LT"/>
        </w:rPr>
        <w:t>etanolis</w:t>
      </w:r>
      <w:r>
        <w:rPr>
          <w:szCs w:val="22"/>
          <w:lang w:val="lt-LT"/>
        </w:rPr>
        <w:t xml:space="preserve"> (</w:t>
      </w:r>
      <w:r w:rsidRPr="00DE56FF">
        <w:rPr>
          <w:noProof/>
          <w:szCs w:val="22"/>
          <w:lang w:val="lt-LT"/>
        </w:rPr>
        <w:t>96 %</w:t>
      </w:r>
      <w:r>
        <w:rPr>
          <w:noProof/>
          <w:szCs w:val="22"/>
          <w:lang w:val="lt-LT"/>
        </w:rPr>
        <w:t>)</w:t>
      </w:r>
      <w:r w:rsidRPr="00DE56FF">
        <w:rPr>
          <w:noProof/>
          <w:szCs w:val="22"/>
          <w:lang w:val="lt-LT"/>
        </w:rPr>
        <w:t xml:space="preserve">, </w:t>
      </w:r>
      <w:proofErr w:type="spellStart"/>
      <w:r w:rsidRPr="00DE56FF">
        <w:rPr>
          <w:noProof/>
          <w:szCs w:val="22"/>
          <w:lang w:val="lt-LT"/>
        </w:rPr>
        <w:t>m</w:t>
      </w:r>
      <w:r w:rsidRPr="00DE56FF">
        <w:rPr>
          <w:szCs w:val="22"/>
          <w:lang w:val="lt-LT"/>
        </w:rPr>
        <w:t>akrogolglicerolio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hidroksistearatas</w:t>
      </w:r>
      <w:proofErr w:type="spellEnd"/>
      <w:r w:rsidRPr="00DE56FF">
        <w:rPr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(40), karbomeras, amoniako 10 %</w:t>
      </w:r>
      <w:r>
        <w:rPr>
          <w:noProof/>
          <w:szCs w:val="22"/>
          <w:lang w:val="lt-LT"/>
        </w:rPr>
        <w:t xml:space="preserve"> </w:t>
      </w:r>
      <w:r w:rsidRPr="00DE56FF">
        <w:rPr>
          <w:noProof/>
          <w:szCs w:val="22"/>
          <w:lang w:val="lt-LT"/>
        </w:rPr>
        <w:t>tirpalas, vidutinės grandinės trigliceridai, išgrynintas vanduo.</w:t>
      </w: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DE56FF" w:rsidRDefault="00BB4C71" w:rsidP="00BB4C71">
      <w:pPr>
        <w:rPr>
          <w:b/>
          <w:szCs w:val="22"/>
          <w:lang w:val="lt-LT"/>
        </w:rPr>
      </w:pPr>
      <w:proofErr w:type="spellStart"/>
      <w:r w:rsidRPr="00DE56FF">
        <w:rPr>
          <w:b/>
          <w:szCs w:val="22"/>
          <w:lang w:val="lt-LT"/>
        </w:rPr>
        <w:t>Arnithei</w:t>
      </w:r>
      <w:proofErr w:type="spellEnd"/>
      <w:r w:rsidRPr="00DE56FF">
        <w:rPr>
          <w:b/>
          <w:szCs w:val="22"/>
          <w:lang w:val="lt-LT"/>
        </w:rPr>
        <w:t xml:space="preserve"> išvaizda ir kiekis pakuotėje</w:t>
      </w:r>
    </w:p>
    <w:p w:rsidR="00BB4C71" w:rsidRPr="00DE56FF" w:rsidRDefault="00BB4C71" w:rsidP="00BB4C71">
      <w:pPr>
        <w:rPr>
          <w:szCs w:val="22"/>
          <w:lang w:val="lt-LT"/>
        </w:rPr>
      </w:pPr>
      <w:r>
        <w:rPr>
          <w:szCs w:val="22"/>
          <w:lang w:val="lt-LT"/>
        </w:rPr>
        <w:t>Geltonai rudas</w:t>
      </w:r>
      <w:r w:rsidRPr="00DE56FF">
        <w:rPr>
          <w:szCs w:val="22"/>
          <w:lang w:val="lt-LT"/>
        </w:rPr>
        <w:t xml:space="preserve"> nepermatomas gelis.</w:t>
      </w:r>
    </w:p>
    <w:p w:rsidR="00BB4C71" w:rsidRPr="00DE56FF" w:rsidRDefault="00BB4C71" w:rsidP="00BB4C71">
      <w:pPr>
        <w:rPr>
          <w:szCs w:val="22"/>
          <w:lang w:val="lt-LT"/>
        </w:rPr>
      </w:pPr>
      <w:proofErr w:type="spellStart"/>
      <w:r w:rsidRPr="00DE56FF">
        <w:rPr>
          <w:szCs w:val="22"/>
          <w:lang w:val="lt-LT"/>
        </w:rPr>
        <w:t>Arnithei</w:t>
      </w:r>
      <w:proofErr w:type="spellEnd"/>
      <w:r w:rsidRPr="00DE56FF">
        <w:rPr>
          <w:szCs w:val="22"/>
          <w:lang w:val="lt-LT"/>
        </w:rPr>
        <w:t xml:space="preserve"> tiekiamas dėžutė</w:t>
      </w:r>
      <w:r>
        <w:rPr>
          <w:szCs w:val="22"/>
          <w:lang w:val="lt-LT"/>
        </w:rPr>
        <w:t>se</w:t>
      </w:r>
      <w:r w:rsidRPr="00DE56FF">
        <w:rPr>
          <w:szCs w:val="22"/>
          <w:lang w:val="lt-LT"/>
        </w:rPr>
        <w:t>, kuriose yra 50 g arba 100 g gelio aliuminio tūbelė</w:t>
      </w:r>
      <w:r>
        <w:rPr>
          <w:szCs w:val="22"/>
          <w:lang w:val="lt-LT"/>
        </w:rPr>
        <w:t>je</w:t>
      </w:r>
      <w:r w:rsidRPr="00DE56FF">
        <w:rPr>
          <w:szCs w:val="22"/>
          <w:lang w:val="lt-LT"/>
        </w:rPr>
        <w:t xml:space="preserve"> su baltu </w:t>
      </w:r>
      <w:r>
        <w:rPr>
          <w:szCs w:val="22"/>
          <w:lang w:val="lt-LT"/>
        </w:rPr>
        <w:t>DTPE</w:t>
      </w:r>
      <w:r w:rsidRPr="00DE56FF">
        <w:rPr>
          <w:szCs w:val="22"/>
          <w:lang w:val="lt-LT"/>
        </w:rPr>
        <w:t xml:space="preserve"> užsukamu</w:t>
      </w:r>
      <w:r>
        <w:rPr>
          <w:szCs w:val="22"/>
          <w:lang w:val="lt-LT"/>
        </w:rPr>
        <w:t>oju</w:t>
      </w:r>
      <w:r w:rsidRPr="00DE56FF">
        <w:rPr>
          <w:szCs w:val="22"/>
          <w:lang w:val="lt-LT"/>
        </w:rPr>
        <w:t xml:space="preserve"> dangteliu.</w:t>
      </w:r>
    </w:p>
    <w:p w:rsidR="00BB4C71" w:rsidRPr="00DE56FF" w:rsidRDefault="00BB4C71" w:rsidP="00BB4C71">
      <w:pPr>
        <w:rPr>
          <w:szCs w:val="22"/>
          <w:lang w:val="lt-LT"/>
        </w:rPr>
      </w:pPr>
    </w:p>
    <w:p w:rsidR="00BB4C71" w:rsidRPr="00DE56FF" w:rsidRDefault="00BB4C71" w:rsidP="00BB4C7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E56FF">
        <w:rPr>
          <w:noProof/>
          <w:szCs w:val="22"/>
          <w:lang w:val="lt-LT"/>
        </w:rPr>
        <w:t>Gali būti tiekiamos ne visų dydžių pakuotės.</w:t>
      </w:r>
    </w:p>
    <w:p w:rsidR="00BB4C71" w:rsidRPr="00DE56FF" w:rsidRDefault="00BB4C71" w:rsidP="00BB4C71">
      <w:pPr>
        <w:rPr>
          <w:szCs w:val="22"/>
          <w:lang w:val="lt-LT"/>
        </w:rPr>
      </w:pPr>
    </w:p>
    <w:p w:rsidR="00BB4C71" w:rsidRPr="00DE56FF" w:rsidRDefault="00BB4C71" w:rsidP="00BB4C71">
      <w:pPr>
        <w:rPr>
          <w:b/>
          <w:szCs w:val="22"/>
          <w:lang w:val="lt-LT"/>
        </w:rPr>
      </w:pPr>
      <w:r w:rsidRPr="00DE56FF">
        <w:rPr>
          <w:b/>
          <w:szCs w:val="22"/>
          <w:lang w:val="lt-LT"/>
        </w:rPr>
        <w:t>Registruotojas ir gamintojas</w:t>
      </w:r>
    </w:p>
    <w:p w:rsidR="00BB4C71" w:rsidRPr="00A11E2D" w:rsidRDefault="00BB4C71" w:rsidP="00BB4C7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Dr. Theiss Naturwaren GmbH</w:t>
      </w:r>
    </w:p>
    <w:p w:rsidR="00BB4C71" w:rsidRPr="00A11E2D" w:rsidRDefault="00BB4C71" w:rsidP="00BB4C7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11E2D">
        <w:rPr>
          <w:noProof/>
          <w:szCs w:val="22"/>
          <w:lang w:val="lt-LT"/>
        </w:rPr>
        <w:t>Michelinstrasse 10</w:t>
      </w:r>
    </w:p>
    <w:p w:rsidR="00BB4C71" w:rsidRPr="00173919" w:rsidRDefault="00BB4C71" w:rsidP="00BB4C7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66424 </w:t>
      </w:r>
      <w:proofErr w:type="spellStart"/>
      <w:r w:rsidRPr="00173919">
        <w:rPr>
          <w:szCs w:val="22"/>
          <w:lang w:val="lt-LT"/>
        </w:rPr>
        <w:t>Homburg</w:t>
      </w:r>
      <w:proofErr w:type="spellEnd"/>
    </w:p>
    <w:p w:rsidR="00BB4C71" w:rsidRPr="00173919" w:rsidRDefault="00BB4C71" w:rsidP="00BB4C7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73919">
        <w:rPr>
          <w:szCs w:val="22"/>
          <w:lang w:val="lt-LT"/>
        </w:rPr>
        <w:t>Vokietija</w:t>
      </w:r>
    </w:p>
    <w:p w:rsidR="00BB4C71" w:rsidRPr="00A44014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BB4C71" w:rsidRPr="00DE56FF" w:rsidRDefault="00BB4C71" w:rsidP="00BB4C7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9F6CDD">
        <w:rPr>
          <w:noProof/>
          <w:szCs w:val="22"/>
          <w:lang w:val="lt-LT"/>
        </w:rPr>
        <w:t xml:space="preserve">Jeigu apie šį vaistą norite sužinoti daugiau, kreipkitės į vietinį </w:t>
      </w:r>
      <w:r w:rsidRPr="00DE56FF">
        <w:rPr>
          <w:noProof/>
          <w:szCs w:val="22"/>
          <w:lang w:val="lt-LT"/>
        </w:rPr>
        <w:t>registruotojo atstovą.</w:t>
      </w:r>
    </w:p>
    <w:p w:rsidR="00BB4C71" w:rsidRPr="00DE56FF" w:rsidRDefault="00BB4C71" w:rsidP="00BB4C71">
      <w:pPr>
        <w:spacing w:line="240" w:lineRule="auto"/>
        <w:rPr>
          <w:noProof/>
          <w:szCs w:val="22"/>
          <w:lang w:val="lt-LT"/>
        </w:rPr>
      </w:pPr>
    </w:p>
    <w:p w:rsidR="00BB4C71" w:rsidRPr="00564C11" w:rsidRDefault="00BB4C71" w:rsidP="00BB4C7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64C11">
        <w:rPr>
          <w:szCs w:val="22"/>
          <w:lang w:val="lt-LT"/>
        </w:rPr>
        <w:t>UAB „</w:t>
      </w:r>
      <w:proofErr w:type="spellStart"/>
      <w:r w:rsidRPr="00564C11">
        <w:rPr>
          <w:szCs w:val="22"/>
          <w:lang w:val="lt-LT"/>
        </w:rPr>
        <w:t>Natur</w:t>
      </w:r>
      <w:proofErr w:type="spellEnd"/>
      <w:r w:rsidRPr="00564C11">
        <w:rPr>
          <w:szCs w:val="22"/>
          <w:lang w:val="lt-LT"/>
        </w:rPr>
        <w:t xml:space="preserve"> </w:t>
      </w:r>
      <w:proofErr w:type="spellStart"/>
      <w:r w:rsidRPr="00564C11">
        <w:rPr>
          <w:szCs w:val="22"/>
          <w:lang w:val="lt-LT"/>
        </w:rPr>
        <w:t>Produkt</w:t>
      </w:r>
      <w:proofErr w:type="spellEnd"/>
      <w:r w:rsidRPr="00564C11">
        <w:rPr>
          <w:szCs w:val="22"/>
          <w:lang w:val="lt-LT"/>
        </w:rPr>
        <w:t xml:space="preserve"> Vilnius“</w:t>
      </w:r>
    </w:p>
    <w:p w:rsidR="00BB4C71" w:rsidRPr="00564C11" w:rsidRDefault="00BB4C71" w:rsidP="00BB4C7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64C11">
        <w:rPr>
          <w:szCs w:val="22"/>
          <w:lang w:val="lt-LT"/>
        </w:rPr>
        <w:t>Konstitucijos pr. 12, LT-09308 Vilnius</w:t>
      </w:r>
    </w:p>
    <w:p w:rsidR="00BB4C71" w:rsidRPr="00564C11" w:rsidRDefault="00BB4C71" w:rsidP="00BB4C7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564C11">
        <w:rPr>
          <w:szCs w:val="22"/>
          <w:lang w:val="lt-LT"/>
        </w:rPr>
        <w:t>Tel. + 370 5 248 14 28</w:t>
      </w: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64C11">
        <w:rPr>
          <w:szCs w:val="22"/>
          <w:lang w:val="lt-LT"/>
        </w:rPr>
        <w:t>Faksas + 370 5 248 14 28</w:t>
      </w:r>
    </w:p>
    <w:p w:rsidR="00BB4C71" w:rsidRPr="00DE56FF" w:rsidRDefault="00BB4C71" w:rsidP="00BB4C71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:rsidR="00BB4C71" w:rsidRPr="00DE56FF" w:rsidRDefault="00BB4C71" w:rsidP="00BB4C71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DE56FF">
        <w:rPr>
          <w:b/>
          <w:szCs w:val="22"/>
          <w:lang w:val="lt-LT"/>
        </w:rPr>
        <w:t>Šis vaistas EEE valstybėse narėse registruotas tokiais pavadinimais</w:t>
      </w:r>
      <w:r w:rsidRPr="00DE56FF">
        <w:rPr>
          <w:szCs w:val="22"/>
          <w:lang w:val="lt-LT"/>
        </w:rPr>
        <w:t>:</w:t>
      </w: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Austrija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Arnikamed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Dolo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Gel</w:t>
      </w:r>
      <w:proofErr w:type="spellEnd"/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Bulgarija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Арникамед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Долор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гел</w:t>
      </w:r>
      <w:proofErr w:type="spellEnd"/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Kroatija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Arnikamed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Dolo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Gel</w:t>
      </w:r>
      <w:proofErr w:type="spellEnd"/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Čekija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Arnithei</w:t>
      </w:r>
      <w:proofErr w:type="spellEnd"/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Vengrija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Arnikamed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Dolo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gél</w:t>
      </w:r>
      <w:proofErr w:type="spellEnd"/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Italija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Arnithei</w:t>
      </w:r>
      <w:proofErr w:type="spellEnd"/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Rumunija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Arnithei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gel</w:t>
      </w:r>
      <w:proofErr w:type="spellEnd"/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  <w:tab w:val="left" w:pos="1530"/>
        </w:tabs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Slovakija</w:t>
      </w:r>
      <w:r w:rsidRPr="00DE56FF">
        <w:rPr>
          <w:szCs w:val="22"/>
          <w:lang w:val="lt-LT"/>
        </w:rPr>
        <w:tab/>
      </w:r>
      <w:proofErr w:type="spellStart"/>
      <w:r w:rsidRPr="00DE56FF">
        <w:rPr>
          <w:szCs w:val="22"/>
          <w:lang w:val="lt-LT"/>
        </w:rPr>
        <w:t>Arnikamed</w:t>
      </w:r>
      <w:proofErr w:type="spellEnd"/>
      <w:r w:rsidRPr="00DE56FF">
        <w:rPr>
          <w:szCs w:val="22"/>
          <w:lang w:val="lt-LT"/>
        </w:rPr>
        <w:t xml:space="preserve"> </w:t>
      </w:r>
      <w:proofErr w:type="spellStart"/>
      <w:r w:rsidRPr="00DE56FF">
        <w:rPr>
          <w:szCs w:val="22"/>
          <w:lang w:val="lt-LT"/>
        </w:rPr>
        <w:t>gél</w:t>
      </w:r>
      <w:proofErr w:type="spellEnd"/>
    </w:p>
    <w:p w:rsidR="00BB4C71" w:rsidRPr="00DE56FF" w:rsidRDefault="00BB4C71" w:rsidP="00BB4C71">
      <w:pPr>
        <w:tabs>
          <w:tab w:val="left" w:pos="1530"/>
        </w:tabs>
        <w:ind w:left="567" w:hanging="567"/>
        <w:rPr>
          <w:szCs w:val="22"/>
          <w:lang w:val="lt-LT"/>
        </w:rPr>
      </w:pPr>
      <w:r w:rsidRPr="00DE56FF">
        <w:rPr>
          <w:szCs w:val="22"/>
          <w:lang w:val="lt-LT"/>
        </w:rPr>
        <w:t>Latvija</w:t>
      </w:r>
      <w:r>
        <w:rPr>
          <w:szCs w:val="22"/>
          <w:lang w:val="lt-LT"/>
        </w:rPr>
        <w:tab/>
      </w:r>
      <w:proofErr w:type="spellStart"/>
      <w:r w:rsidRPr="00073544">
        <w:rPr>
          <w:lang w:val="lt-LT"/>
        </w:rPr>
        <w:t>Arnithei</w:t>
      </w:r>
      <w:proofErr w:type="spellEnd"/>
      <w:r>
        <w:rPr>
          <w:lang w:val="lt-LT"/>
        </w:rPr>
        <w:t xml:space="preserve"> gels</w:t>
      </w:r>
    </w:p>
    <w:p w:rsidR="00BB4C71" w:rsidRPr="00DE56FF" w:rsidRDefault="00BB4C71" w:rsidP="00BB4C71">
      <w:pPr>
        <w:tabs>
          <w:tab w:val="left" w:pos="1530"/>
        </w:tabs>
        <w:ind w:left="567" w:hanging="567"/>
        <w:rPr>
          <w:szCs w:val="22"/>
          <w:lang w:val="lt-LT"/>
        </w:rPr>
      </w:pPr>
      <w:r w:rsidRPr="00DE56FF">
        <w:rPr>
          <w:szCs w:val="22"/>
          <w:lang w:val="lt-LT"/>
        </w:rPr>
        <w:t>Lenkija</w:t>
      </w:r>
      <w:r>
        <w:rPr>
          <w:szCs w:val="22"/>
          <w:lang w:val="lt-LT"/>
        </w:rPr>
        <w:tab/>
      </w:r>
      <w:proofErr w:type="spellStart"/>
      <w:r w:rsidRPr="00073544">
        <w:rPr>
          <w:lang w:val="lt-LT"/>
        </w:rPr>
        <w:t>Arnithei</w:t>
      </w:r>
      <w:proofErr w:type="spellEnd"/>
    </w:p>
    <w:p w:rsidR="00BB4C71" w:rsidRDefault="00BB4C71" w:rsidP="00BB4C71">
      <w:pPr>
        <w:tabs>
          <w:tab w:val="left" w:pos="1530"/>
        </w:tabs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Lietuva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Arnithei</w:t>
      </w:r>
      <w:proofErr w:type="spellEnd"/>
      <w:r>
        <w:rPr>
          <w:szCs w:val="22"/>
          <w:lang w:val="lt-LT"/>
        </w:rPr>
        <w:t xml:space="preserve"> gelis</w:t>
      </w:r>
    </w:p>
    <w:p w:rsidR="00BB4C71" w:rsidRPr="00DE56FF" w:rsidRDefault="00BB4C71" w:rsidP="00BB4C71">
      <w:pPr>
        <w:ind w:left="567" w:hanging="567"/>
        <w:rPr>
          <w:szCs w:val="22"/>
          <w:lang w:val="lt-LT"/>
        </w:rPr>
      </w:pPr>
    </w:p>
    <w:p w:rsidR="00BB4C71" w:rsidRPr="00DE56FF" w:rsidRDefault="00BB4C71" w:rsidP="00BB4C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DE56FF">
        <w:rPr>
          <w:b/>
          <w:szCs w:val="22"/>
          <w:lang w:val="lt-LT"/>
        </w:rPr>
        <w:t>Šis pakuotės lapelis paskutinį kartą peržiūrėtas</w:t>
      </w:r>
      <w:r>
        <w:rPr>
          <w:b/>
          <w:szCs w:val="22"/>
          <w:lang w:val="lt-LT"/>
        </w:rPr>
        <w:t xml:space="preserve"> 2024-11-28.</w:t>
      </w:r>
    </w:p>
    <w:p w:rsidR="00BB4C71" w:rsidRPr="00DE56FF" w:rsidRDefault="00BB4C71" w:rsidP="00BB4C71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:rsidR="00BB4C71" w:rsidRDefault="00BB4C71" w:rsidP="00BB4C71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E56FF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>
        <w:rPr>
          <w:szCs w:val="22"/>
          <w:lang w:val="lt-LT"/>
        </w:rPr>
        <w:t xml:space="preserve"> </w:t>
      </w:r>
      <w:hyperlink r:id="rId5" w:history="1">
        <w:r w:rsidRPr="00532BD2">
          <w:rPr>
            <w:rStyle w:val="Hipersaitas"/>
            <w:noProof/>
            <w:szCs w:val="22"/>
            <w:lang w:val="lt-LT"/>
          </w:rPr>
          <w:t>https://</w:t>
        </w:r>
        <w:proofErr w:type="spellStart"/>
        <w:r w:rsidRPr="00532BD2">
          <w:rPr>
            <w:rStyle w:val="Hipersaitas"/>
            <w:szCs w:val="22"/>
            <w:lang w:val="lt-LT"/>
          </w:rPr>
          <w:t>vvkt.lrv.</w:t>
        </w:r>
        <w:r w:rsidRPr="007A78B4">
          <w:rPr>
            <w:rStyle w:val="Hipersaitas"/>
            <w:szCs w:val="22"/>
            <w:lang w:val="lt-LT"/>
          </w:rPr>
          <w:t>lt</w:t>
        </w:r>
        <w:proofErr w:type="spellEnd"/>
      </w:hyperlink>
      <w:r>
        <w:rPr>
          <w:noProof/>
          <w:szCs w:val="22"/>
          <w:lang w:val="lt-LT"/>
        </w:rPr>
        <w:t>/lt/</w:t>
      </w:r>
      <w:r>
        <w:rPr>
          <w:rStyle w:val="Hipersaitas"/>
          <w:szCs w:val="22"/>
          <w:lang w:val="lt-LT"/>
        </w:rPr>
        <w:t>.</w:t>
      </w:r>
      <w:r w:rsidRPr="00DE56FF">
        <w:rPr>
          <w:i/>
          <w:szCs w:val="22"/>
          <w:lang w:val="lt-LT"/>
        </w:rPr>
        <w:t xml:space="preserve"> 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71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BB4C71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C5135-93F0-474E-A86D-3DDA23CB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4C7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B4C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BB4C71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BB4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4332</Words>
  <Characters>2470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    Pakuotės lapelis: informacija vartotojui</vt:lpstr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2024-12-11T08:57:00Z</dcterms:created>
  <dcterms:modified xsi:type="dcterms:W3CDTF">2024-12-11T08:57:00Z</dcterms:modified>
</cp:coreProperties>
</file>