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FB8733" w14:textId="1B26367E" w:rsidR="004159B1" w:rsidRPr="005A1B7F" w:rsidRDefault="00C26DC2" w:rsidP="003078C4">
      <w:pPr>
        <w:keepNext/>
        <w:jc w:val="center"/>
        <w:outlineLvl w:val="0"/>
        <w:rPr>
          <w:b/>
          <w:sz w:val="22"/>
          <w:szCs w:val="22"/>
        </w:rPr>
      </w:pPr>
      <w:r w:rsidRPr="005A1B7F">
        <w:rPr>
          <w:b/>
          <w:sz w:val="22"/>
          <w:szCs w:val="22"/>
        </w:rPr>
        <w:t>Pakuotės lapelis: informacija vartotojui</w:t>
      </w:r>
    </w:p>
    <w:p w14:paraId="587EBBA4" w14:textId="77777777" w:rsidR="004159B1" w:rsidRPr="005A1B7F" w:rsidRDefault="004159B1" w:rsidP="003078C4">
      <w:pPr>
        <w:keepNext/>
        <w:jc w:val="center"/>
        <w:outlineLvl w:val="0"/>
        <w:rPr>
          <w:b/>
          <w:sz w:val="22"/>
          <w:szCs w:val="22"/>
        </w:rPr>
      </w:pPr>
    </w:p>
    <w:p w14:paraId="10F17632" w14:textId="5A6016AC" w:rsidR="004159B1" w:rsidRPr="005A1B7F" w:rsidRDefault="00655A51" w:rsidP="003078C4">
      <w:pPr>
        <w:keepNext/>
        <w:numPr>
          <w:ilvl w:val="12"/>
          <w:numId w:val="0"/>
        </w:numPr>
        <w:jc w:val="center"/>
        <w:rPr>
          <w:b/>
          <w:bCs/>
          <w:sz w:val="22"/>
          <w:szCs w:val="22"/>
        </w:rPr>
      </w:pPr>
      <w:proofErr w:type="spellStart"/>
      <w:r w:rsidRPr="005A1B7F">
        <w:rPr>
          <w:b/>
          <w:sz w:val="22"/>
          <w:szCs w:val="22"/>
        </w:rPr>
        <w:t>Ibuprofen</w:t>
      </w:r>
      <w:proofErr w:type="spellEnd"/>
      <w:r w:rsidR="008231B6" w:rsidRPr="005A1B7F">
        <w:rPr>
          <w:b/>
          <w:sz w:val="22"/>
          <w:szCs w:val="22"/>
        </w:rPr>
        <w:t> </w:t>
      </w:r>
      <w:proofErr w:type="spellStart"/>
      <w:r w:rsidR="004159B1" w:rsidRPr="005A1B7F">
        <w:rPr>
          <w:b/>
          <w:sz w:val="22"/>
          <w:szCs w:val="22"/>
        </w:rPr>
        <w:t>Banner</w:t>
      </w:r>
      <w:proofErr w:type="spellEnd"/>
      <w:r w:rsidR="004159B1" w:rsidRPr="005A1B7F">
        <w:rPr>
          <w:sz w:val="22"/>
          <w:szCs w:val="22"/>
        </w:rPr>
        <w:t xml:space="preserve"> </w:t>
      </w:r>
      <w:r w:rsidR="004159B1" w:rsidRPr="005A1B7F">
        <w:rPr>
          <w:b/>
          <w:sz w:val="22"/>
          <w:szCs w:val="22"/>
        </w:rPr>
        <w:t>100 mg minkštosios kramtomosios kapsulės</w:t>
      </w:r>
    </w:p>
    <w:p w14:paraId="0E046647" w14:textId="77777777" w:rsidR="004159B1" w:rsidRPr="005A1B7F" w:rsidRDefault="004159B1">
      <w:pPr>
        <w:numPr>
          <w:ilvl w:val="12"/>
          <w:numId w:val="0"/>
        </w:numPr>
        <w:jc w:val="center"/>
        <w:rPr>
          <w:bCs/>
          <w:sz w:val="22"/>
          <w:szCs w:val="22"/>
        </w:rPr>
      </w:pPr>
      <w:proofErr w:type="spellStart"/>
      <w:r w:rsidRPr="005A1B7F">
        <w:rPr>
          <w:sz w:val="22"/>
          <w:szCs w:val="22"/>
        </w:rPr>
        <w:t>ibuprofenas</w:t>
      </w:r>
      <w:proofErr w:type="spellEnd"/>
    </w:p>
    <w:p w14:paraId="449135FD" w14:textId="77777777" w:rsidR="004159B1" w:rsidRPr="005A1B7F" w:rsidRDefault="004159B1" w:rsidP="003078C4">
      <w:pPr>
        <w:rPr>
          <w:sz w:val="22"/>
          <w:szCs w:val="22"/>
        </w:rPr>
      </w:pPr>
    </w:p>
    <w:p w14:paraId="11D0FFE2" w14:textId="5E644022" w:rsidR="004159B1" w:rsidRPr="005A1B7F" w:rsidRDefault="004159B1" w:rsidP="003078C4">
      <w:pPr>
        <w:keepNext/>
        <w:keepLines/>
        <w:numPr>
          <w:ilvl w:val="12"/>
          <w:numId w:val="0"/>
        </w:numPr>
        <w:rPr>
          <w:b/>
          <w:sz w:val="22"/>
          <w:szCs w:val="22"/>
        </w:rPr>
      </w:pPr>
      <w:r w:rsidRPr="005A1B7F">
        <w:rPr>
          <w:b/>
          <w:sz w:val="22"/>
          <w:szCs w:val="22"/>
        </w:rPr>
        <w:t xml:space="preserve">Atidžiai perskaitykite visą šį lapelį, prieš pradėdami vartoti </w:t>
      </w:r>
      <w:r w:rsidR="00CC1558" w:rsidRPr="005A1B7F">
        <w:rPr>
          <w:b/>
          <w:sz w:val="22"/>
          <w:szCs w:val="22"/>
        </w:rPr>
        <w:t xml:space="preserve">šį </w:t>
      </w:r>
      <w:r w:rsidRPr="005A1B7F">
        <w:rPr>
          <w:b/>
          <w:sz w:val="22"/>
          <w:szCs w:val="22"/>
        </w:rPr>
        <w:t>vaistą, nes jame pateikiama Jums svarbi informacija.</w:t>
      </w:r>
    </w:p>
    <w:p w14:paraId="6ED224BA" w14:textId="77777777" w:rsidR="004159B1" w:rsidRPr="005A1B7F" w:rsidRDefault="004159B1" w:rsidP="003078C4">
      <w:pPr>
        <w:numPr>
          <w:ilvl w:val="12"/>
          <w:numId w:val="0"/>
        </w:numPr>
        <w:rPr>
          <w:sz w:val="22"/>
          <w:szCs w:val="22"/>
        </w:rPr>
      </w:pPr>
      <w:r w:rsidRPr="005A1B7F">
        <w:rPr>
          <w:sz w:val="22"/>
          <w:szCs w:val="22"/>
        </w:rPr>
        <w:t>Visada vartokite šį vaistą tiksliai</w:t>
      </w:r>
      <w:r w:rsidR="00AE4B3E" w:rsidRPr="005A1B7F">
        <w:rPr>
          <w:sz w:val="22"/>
          <w:szCs w:val="22"/>
        </w:rPr>
        <w:t>,</w:t>
      </w:r>
      <w:r w:rsidRPr="005A1B7F">
        <w:rPr>
          <w:sz w:val="22"/>
          <w:szCs w:val="22"/>
        </w:rPr>
        <w:t xml:space="preserve"> kaip aprašyta šiame lapelyje arba kaip nurodė gydytojas arba vaistininkas.</w:t>
      </w:r>
    </w:p>
    <w:p w14:paraId="0ED7F62C" w14:textId="77777777" w:rsidR="004159B1" w:rsidRPr="005A1B7F" w:rsidRDefault="004159B1" w:rsidP="003078C4">
      <w:pPr>
        <w:numPr>
          <w:ilvl w:val="0"/>
          <w:numId w:val="17"/>
        </w:numPr>
        <w:ind w:left="0" w:firstLine="0"/>
        <w:rPr>
          <w:sz w:val="22"/>
          <w:szCs w:val="22"/>
        </w:rPr>
      </w:pPr>
      <w:r w:rsidRPr="005A1B7F">
        <w:rPr>
          <w:sz w:val="22"/>
          <w:szCs w:val="22"/>
        </w:rPr>
        <w:t>Neišmeskite šio lapelio, nes vėl gali prireikti jį perskaityti.</w:t>
      </w:r>
    </w:p>
    <w:p w14:paraId="0E0BC08B" w14:textId="0AA74C88" w:rsidR="004159B1" w:rsidRPr="005A1B7F" w:rsidRDefault="004159B1" w:rsidP="003078C4">
      <w:pPr>
        <w:numPr>
          <w:ilvl w:val="0"/>
          <w:numId w:val="17"/>
        </w:numPr>
        <w:ind w:left="0" w:firstLine="0"/>
        <w:rPr>
          <w:sz w:val="22"/>
          <w:szCs w:val="22"/>
        </w:rPr>
      </w:pPr>
      <w:r w:rsidRPr="005A1B7F">
        <w:rPr>
          <w:sz w:val="22"/>
          <w:szCs w:val="22"/>
        </w:rPr>
        <w:t xml:space="preserve">Jeigu </w:t>
      </w:r>
      <w:r w:rsidR="00AE4B3E" w:rsidRPr="005A1B7F">
        <w:rPr>
          <w:sz w:val="22"/>
          <w:szCs w:val="22"/>
        </w:rPr>
        <w:t>nor</w:t>
      </w:r>
      <w:r w:rsidRPr="005A1B7F">
        <w:rPr>
          <w:sz w:val="22"/>
          <w:szCs w:val="22"/>
        </w:rPr>
        <w:t>it</w:t>
      </w:r>
      <w:r w:rsidR="00AE4B3E" w:rsidRPr="005A1B7F">
        <w:rPr>
          <w:sz w:val="22"/>
          <w:szCs w:val="22"/>
        </w:rPr>
        <w:t>e sužinoti</w:t>
      </w:r>
      <w:r w:rsidRPr="005A1B7F">
        <w:rPr>
          <w:sz w:val="22"/>
          <w:szCs w:val="22"/>
        </w:rPr>
        <w:t xml:space="preserve"> daugiau arba pasitarti, kreipkitės į vaistininką.</w:t>
      </w:r>
    </w:p>
    <w:p w14:paraId="73E63DB4" w14:textId="72AA6AE5" w:rsidR="004159B1" w:rsidRPr="005A1B7F" w:rsidRDefault="004159B1" w:rsidP="003078C4">
      <w:pPr>
        <w:numPr>
          <w:ilvl w:val="0"/>
          <w:numId w:val="17"/>
        </w:numPr>
        <w:rPr>
          <w:sz w:val="22"/>
          <w:szCs w:val="22"/>
        </w:rPr>
      </w:pPr>
      <w:r w:rsidRPr="005A1B7F">
        <w:rPr>
          <w:sz w:val="22"/>
          <w:szCs w:val="22"/>
        </w:rPr>
        <w:t>Jeigu Jums arba Jūsų vaikui pasireiškė šalutinis poveikis (net jeigu jis šiame lapelyje nenurodytas), kreipkitės į gydytoją arba vaistininką.</w:t>
      </w:r>
      <w:r w:rsidR="000323EA" w:rsidRPr="005A1B7F">
        <w:rPr>
          <w:sz w:val="22"/>
          <w:szCs w:val="22"/>
        </w:rPr>
        <w:t xml:space="preserve"> Žr.</w:t>
      </w:r>
      <w:r w:rsidR="002427E3" w:rsidRPr="005A1B7F">
        <w:rPr>
          <w:sz w:val="22"/>
          <w:szCs w:val="22"/>
        </w:rPr>
        <w:t> </w:t>
      </w:r>
      <w:r w:rsidR="000323EA" w:rsidRPr="005A1B7F">
        <w:rPr>
          <w:sz w:val="22"/>
          <w:szCs w:val="22"/>
        </w:rPr>
        <w:t>4</w:t>
      </w:r>
      <w:r w:rsidR="002427E3" w:rsidRPr="005A1B7F">
        <w:rPr>
          <w:sz w:val="22"/>
          <w:szCs w:val="22"/>
        </w:rPr>
        <w:t> </w:t>
      </w:r>
      <w:r w:rsidR="000323EA" w:rsidRPr="005A1B7F">
        <w:rPr>
          <w:sz w:val="22"/>
          <w:szCs w:val="22"/>
        </w:rPr>
        <w:t>skyrių.</w:t>
      </w:r>
    </w:p>
    <w:p w14:paraId="62DA1ED8" w14:textId="79A92B57" w:rsidR="004159B1" w:rsidRPr="005A1B7F" w:rsidRDefault="004159B1" w:rsidP="003078C4">
      <w:pPr>
        <w:numPr>
          <w:ilvl w:val="0"/>
          <w:numId w:val="17"/>
        </w:numPr>
        <w:ind w:left="0" w:firstLine="0"/>
        <w:rPr>
          <w:sz w:val="22"/>
          <w:szCs w:val="22"/>
        </w:rPr>
      </w:pPr>
      <w:r w:rsidRPr="005A1B7F">
        <w:rPr>
          <w:sz w:val="22"/>
          <w:szCs w:val="22"/>
        </w:rPr>
        <w:t>Jeigu, vartojant 7</w:t>
      </w:r>
      <w:r w:rsidR="002427E3" w:rsidRPr="005A1B7F">
        <w:rPr>
          <w:sz w:val="22"/>
          <w:szCs w:val="22"/>
        </w:rPr>
        <w:noBreakHyphen/>
      </w:r>
      <w:r w:rsidRPr="005A1B7F">
        <w:rPr>
          <w:sz w:val="22"/>
          <w:szCs w:val="22"/>
        </w:rPr>
        <w:t>17 metų vaikams ir paaugliams, per 3 dienas Jūsų</w:t>
      </w:r>
      <w:r w:rsidR="002427E3" w:rsidRPr="005A1B7F">
        <w:rPr>
          <w:sz w:val="22"/>
          <w:szCs w:val="22"/>
        </w:rPr>
        <w:t xml:space="preserve"> vaiko</w:t>
      </w:r>
      <w:r w:rsidR="00AE4B3E" w:rsidRPr="005A1B7F">
        <w:rPr>
          <w:sz w:val="22"/>
          <w:szCs w:val="22"/>
        </w:rPr>
        <w:t xml:space="preserve"> ar paauglio</w:t>
      </w:r>
      <w:r w:rsidRPr="005A1B7F">
        <w:rPr>
          <w:sz w:val="22"/>
          <w:szCs w:val="22"/>
        </w:rPr>
        <w:t xml:space="preserve"> savijauta nepagerėjo arba net pablogėjo, kreipkitės į gydytoją. Jeigu, vartojant suaugusiesiems, karščiavimo atveju</w:t>
      </w:r>
      <w:r w:rsidR="00AE4B3E" w:rsidRPr="005A1B7F">
        <w:rPr>
          <w:sz w:val="22"/>
          <w:szCs w:val="22"/>
        </w:rPr>
        <w:t xml:space="preserve"> per 3 dienas</w:t>
      </w:r>
      <w:r w:rsidRPr="005A1B7F">
        <w:rPr>
          <w:sz w:val="22"/>
          <w:szCs w:val="22"/>
        </w:rPr>
        <w:t xml:space="preserve"> Jūsų savijauta nepagerėjo arba net pablogėjo, o skausmo atveju</w:t>
      </w:r>
      <w:r w:rsidR="002427E3" w:rsidRPr="005A1B7F">
        <w:rPr>
          <w:sz w:val="22"/>
          <w:szCs w:val="22"/>
        </w:rPr>
        <w:t xml:space="preserve"> </w:t>
      </w:r>
      <w:r w:rsidRPr="005A1B7F">
        <w:rPr>
          <w:sz w:val="22"/>
          <w:szCs w:val="22"/>
        </w:rPr>
        <w:t>– per 4 dienas, kreipkitės į gydytoją.</w:t>
      </w:r>
    </w:p>
    <w:p w14:paraId="64DE396E" w14:textId="77777777" w:rsidR="004159B1" w:rsidRPr="005A1B7F" w:rsidRDefault="004159B1" w:rsidP="003078C4">
      <w:pPr>
        <w:rPr>
          <w:sz w:val="22"/>
          <w:szCs w:val="22"/>
        </w:rPr>
      </w:pPr>
    </w:p>
    <w:p w14:paraId="1C1D6853" w14:textId="77777777" w:rsidR="002427E3" w:rsidRPr="005A1B7F" w:rsidRDefault="004159B1" w:rsidP="003078C4">
      <w:pPr>
        <w:keepNext/>
        <w:numPr>
          <w:ilvl w:val="12"/>
          <w:numId w:val="0"/>
        </w:numPr>
        <w:outlineLvl w:val="0"/>
        <w:rPr>
          <w:sz w:val="22"/>
          <w:szCs w:val="22"/>
        </w:rPr>
      </w:pPr>
      <w:r w:rsidRPr="005A1B7F">
        <w:rPr>
          <w:b/>
          <w:sz w:val="22"/>
          <w:szCs w:val="22"/>
        </w:rPr>
        <w:t>Apie ką rašoma šiame lapelyje?</w:t>
      </w:r>
    </w:p>
    <w:p w14:paraId="2F37F48C" w14:textId="69F09E51" w:rsidR="004159B1" w:rsidRPr="005A1B7F" w:rsidRDefault="004159B1" w:rsidP="003078C4">
      <w:pPr>
        <w:keepNext/>
        <w:numPr>
          <w:ilvl w:val="12"/>
          <w:numId w:val="0"/>
        </w:numPr>
        <w:outlineLvl w:val="0"/>
        <w:rPr>
          <w:sz w:val="22"/>
          <w:szCs w:val="22"/>
        </w:rPr>
      </w:pPr>
    </w:p>
    <w:p w14:paraId="10AD61C6" w14:textId="33529FD3" w:rsidR="004159B1" w:rsidRPr="005A1B7F" w:rsidRDefault="004159B1" w:rsidP="003078C4">
      <w:pPr>
        <w:numPr>
          <w:ilvl w:val="0"/>
          <w:numId w:val="20"/>
        </w:numPr>
        <w:ind w:left="0" w:firstLine="0"/>
        <w:outlineLvl w:val="0"/>
        <w:rPr>
          <w:sz w:val="22"/>
          <w:szCs w:val="22"/>
        </w:rPr>
      </w:pPr>
      <w:r w:rsidRPr="005A1B7F">
        <w:rPr>
          <w:sz w:val="22"/>
          <w:szCs w:val="22"/>
        </w:rPr>
        <w:t xml:space="preserve">Kas yra </w:t>
      </w:r>
      <w:proofErr w:type="spellStart"/>
      <w:r w:rsidR="00655A51" w:rsidRPr="005A1B7F">
        <w:rPr>
          <w:sz w:val="22"/>
          <w:szCs w:val="22"/>
        </w:rPr>
        <w:t>Ibuprofen</w:t>
      </w:r>
      <w:proofErr w:type="spellEnd"/>
      <w:r w:rsidR="002427E3" w:rsidRPr="005A1B7F">
        <w:rPr>
          <w:sz w:val="22"/>
          <w:szCs w:val="22"/>
        </w:rPr>
        <w:t> </w:t>
      </w:r>
      <w:proofErr w:type="spellStart"/>
      <w:r w:rsidRPr="005A1B7F">
        <w:rPr>
          <w:sz w:val="22"/>
          <w:szCs w:val="22"/>
        </w:rPr>
        <w:t>Banner</w:t>
      </w:r>
      <w:proofErr w:type="spellEnd"/>
      <w:r w:rsidRPr="005A1B7F">
        <w:rPr>
          <w:sz w:val="22"/>
          <w:szCs w:val="22"/>
        </w:rPr>
        <w:t xml:space="preserve"> ir kam jis vartojamas</w:t>
      </w:r>
    </w:p>
    <w:p w14:paraId="668CA445" w14:textId="7D0368DA" w:rsidR="004159B1" w:rsidRPr="005A1B7F" w:rsidRDefault="004159B1" w:rsidP="003078C4">
      <w:pPr>
        <w:numPr>
          <w:ilvl w:val="0"/>
          <w:numId w:val="20"/>
        </w:numPr>
        <w:ind w:left="0" w:firstLine="0"/>
        <w:outlineLvl w:val="0"/>
        <w:rPr>
          <w:sz w:val="22"/>
          <w:szCs w:val="22"/>
        </w:rPr>
      </w:pPr>
      <w:r w:rsidRPr="005A1B7F">
        <w:rPr>
          <w:sz w:val="22"/>
          <w:szCs w:val="22"/>
        </w:rPr>
        <w:t xml:space="preserve">Kas žinotina prieš vartojant </w:t>
      </w:r>
      <w:proofErr w:type="spellStart"/>
      <w:r w:rsidR="00655A51" w:rsidRPr="005A1B7F">
        <w:rPr>
          <w:sz w:val="22"/>
          <w:szCs w:val="22"/>
        </w:rPr>
        <w:t>Ibuprofen</w:t>
      </w:r>
      <w:proofErr w:type="spellEnd"/>
      <w:r w:rsidR="002427E3" w:rsidRPr="005A1B7F">
        <w:rPr>
          <w:sz w:val="22"/>
          <w:szCs w:val="22"/>
        </w:rPr>
        <w:t> </w:t>
      </w:r>
      <w:proofErr w:type="spellStart"/>
      <w:r w:rsidRPr="005A1B7F">
        <w:rPr>
          <w:sz w:val="22"/>
          <w:szCs w:val="22"/>
        </w:rPr>
        <w:t>Banner</w:t>
      </w:r>
      <w:proofErr w:type="spellEnd"/>
    </w:p>
    <w:p w14:paraId="3C86E5E0" w14:textId="04EBC8D8" w:rsidR="004159B1" w:rsidRPr="005A1B7F" w:rsidRDefault="004159B1" w:rsidP="003078C4">
      <w:pPr>
        <w:numPr>
          <w:ilvl w:val="0"/>
          <w:numId w:val="20"/>
        </w:numPr>
        <w:ind w:left="0" w:firstLine="0"/>
        <w:outlineLvl w:val="0"/>
        <w:rPr>
          <w:sz w:val="22"/>
          <w:szCs w:val="22"/>
        </w:rPr>
      </w:pPr>
      <w:r w:rsidRPr="005A1B7F">
        <w:rPr>
          <w:sz w:val="22"/>
          <w:szCs w:val="22"/>
        </w:rPr>
        <w:t xml:space="preserve">Kaip vartoti </w:t>
      </w:r>
      <w:proofErr w:type="spellStart"/>
      <w:r w:rsidR="00655A51" w:rsidRPr="005A1B7F">
        <w:rPr>
          <w:sz w:val="22"/>
          <w:szCs w:val="22"/>
        </w:rPr>
        <w:t>Ibuprofen</w:t>
      </w:r>
      <w:proofErr w:type="spellEnd"/>
      <w:r w:rsidR="002427E3" w:rsidRPr="005A1B7F">
        <w:rPr>
          <w:sz w:val="22"/>
          <w:szCs w:val="22"/>
        </w:rPr>
        <w:t> </w:t>
      </w:r>
      <w:proofErr w:type="spellStart"/>
      <w:r w:rsidRPr="005A1B7F">
        <w:rPr>
          <w:sz w:val="22"/>
          <w:szCs w:val="22"/>
        </w:rPr>
        <w:t>Banner</w:t>
      </w:r>
      <w:proofErr w:type="spellEnd"/>
    </w:p>
    <w:p w14:paraId="1E2D910D" w14:textId="77777777" w:rsidR="004159B1" w:rsidRPr="005A1B7F" w:rsidRDefault="004159B1" w:rsidP="003078C4">
      <w:pPr>
        <w:numPr>
          <w:ilvl w:val="0"/>
          <w:numId w:val="20"/>
        </w:numPr>
        <w:ind w:left="0" w:firstLine="0"/>
        <w:rPr>
          <w:sz w:val="22"/>
          <w:szCs w:val="22"/>
        </w:rPr>
      </w:pPr>
      <w:r w:rsidRPr="005A1B7F">
        <w:rPr>
          <w:sz w:val="22"/>
          <w:szCs w:val="22"/>
        </w:rPr>
        <w:t>Galimas šalutinis poveikis</w:t>
      </w:r>
    </w:p>
    <w:p w14:paraId="55226EEC" w14:textId="604C49AD" w:rsidR="004159B1" w:rsidRPr="005A1B7F" w:rsidRDefault="004159B1" w:rsidP="003078C4">
      <w:pPr>
        <w:numPr>
          <w:ilvl w:val="0"/>
          <w:numId w:val="20"/>
        </w:numPr>
        <w:ind w:left="0" w:firstLine="0"/>
        <w:rPr>
          <w:sz w:val="22"/>
          <w:szCs w:val="22"/>
        </w:rPr>
      </w:pPr>
      <w:r w:rsidRPr="005A1B7F">
        <w:rPr>
          <w:sz w:val="22"/>
          <w:szCs w:val="22"/>
        </w:rPr>
        <w:t xml:space="preserve">Kaip laikyti </w:t>
      </w:r>
      <w:proofErr w:type="spellStart"/>
      <w:r w:rsidR="00655A51" w:rsidRPr="005A1B7F">
        <w:rPr>
          <w:sz w:val="22"/>
          <w:szCs w:val="22"/>
        </w:rPr>
        <w:t>Ibuprofen</w:t>
      </w:r>
      <w:proofErr w:type="spellEnd"/>
      <w:r w:rsidR="002427E3" w:rsidRPr="005A1B7F">
        <w:rPr>
          <w:sz w:val="22"/>
          <w:szCs w:val="22"/>
        </w:rPr>
        <w:t> </w:t>
      </w:r>
      <w:proofErr w:type="spellStart"/>
      <w:r w:rsidRPr="005A1B7F">
        <w:rPr>
          <w:sz w:val="22"/>
          <w:szCs w:val="22"/>
        </w:rPr>
        <w:t>Banner</w:t>
      </w:r>
      <w:proofErr w:type="spellEnd"/>
    </w:p>
    <w:p w14:paraId="25062D5A" w14:textId="77777777" w:rsidR="004159B1" w:rsidRPr="005A1B7F" w:rsidRDefault="004159B1" w:rsidP="003078C4">
      <w:pPr>
        <w:numPr>
          <w:ilvl w:val="0"/>
          <w:numId w:val="20"/>
        </w:numPr>
        <w:ind w:left="0" w:firstLine="0"/>
        <w:rPr>
          <w:sz w:val="22"/>
          <w:szCs w:val="22"/>
        </w:rPr>
      </w:pPr>
      <w:r w:rsidRPr="005A1B7F">
        <w:rPr>
          <w:sz w:val="22"/>
          <w:szCs w:val="22"/>
        </w:rPr>
        <w:t>Pakuotės turinys ir kita informacija</w:t>
      </w:r>
    </w:p>
    <w:p w14:paraId="79069276" w14:textId="77777777" w:rsidR="004159B1" w:rsidRPr="005A1B7F" w:rsidRDefault="004159B1" w:rsidP="00F50378">
      <w:pPr>
        <w:numPr>
          <w:ilvl w:val="12"/>
          <w:numId w:val="0"/>
        </w:numPr>
        <w:rPr>
          <w:sz w:val="22"/>
          <w:szCs w:val="22"/>
        </w:rPr>
      </w:pPr>
    </w:p>
    <w:p w14:paraId="0C2D9EA0" w14:textId="77777777" w:rsidR="004159B1" w:rsidRPr="005A1B7F" w:rsidRDefault="004159B1" w:rsidP="00E06BB0">
      <w:pPr>
        <w:numPr>
          <w:ilvl w:val="12"/>
          <w:numId w:val="0"/>
        </w:numPr>
        <w:rPr>
          <w:sz w:val="22"/>
          <w:szCs w:val="22"/>
        </w:rPr>
      </w:pPr>
    </w:p>
    <w:p w14:paraId="4D2B0703" w14:textId="69B35294" w:rsidR="004159B1" w:rsidRPr="005A1B7F" w:rsidRDefault="004159B1" w:rsidP="003078C4">
      <w:pPr>
        <w:keepNext/>
        <w:numPr>
          <w:ilvl w:val="0"/>
          <w:numId w:val="18"/>
        </w:numPr>
        <w:tabs>
          <w:tab w:val="clear" w:pos="720"/>
          <w:tab w:val="num" w:pos="567"/>
        </w:tabs>
        <w:ind w:left="0" w:firstLine="0"/>
        <w:rPr>
          <w:b/>
          <w:sz w:val="22"/>
          <w:szCs w:val="22"/>
        </w:rPr>
      </w:pPr>
      <w:r w:rsidRPr="005A1B7F">
        <w:rPr>
          <w:b/>
          <w:sz w:val="22"/>
          <w:szCs w:val="22"/>
        </w:rPr>
        <w:t xml:space="preserve">Kas yra </w:t>
      </w:r>
      <w:proofErr w:type="spellStart"/>
      <w:r w:rsidR="00655A51" w:rsidRPr="005A1B7F">
        <w:rPr>
          <w:b/>
          <w:sz w:val="22"/>
          <w:szCs w:val="22"/>
        </w:rPr>
        <w:t>Ibuprofen</w:t>
      </w:r>
      <w:proofErr w:type="spellEnd"/>
      <w:r w:rsidR="002427E3" w:rsidRPr="005A1B7F">
        <w:rPr>
          <w:b/>
          <w:sz w:val="22"/>
          <w:szCs w:val="22"/>
        </w:rPr>
        <w:t> </w:t>
      </w:r>
      <w:proofErr w:type="spellStart"/>
      <w:r w:rsidRPr="005A1B7F">
        <w:rPr>
          <w:b/>
          <w:sz w:val="22"/>
          <w:szCs w:val="22"/>
        </w:rPr>
        <w:t>Banner</w:t>
      </w:r>
      <w:proofErr w:type="spellEnd"/>
      <w:r w:rsidRPr="005A1B7F">
        <w:rPr>
          <w:sz w:val="22"/>
          <w:szCs w:val="22"/>
        </w:rPr>
        <w:t xml:space="preserve"> </w:t>
      </w:r>
      <w:r w:rsidRPr="005A1B7F">
        <w:rPr>
          <w:b/>
          <w:sz w:val="22"/>
          <w:szCs w:val="22"/>
        </w:rPr>
        <w:t>ir kam jis vartojamas</w:t>
      </w:r>
    </w:p>
    <w:p w14:paraId="06B8E259" w14:textId="77777777" w:rsidR="004159B1" w:rsidRPr="005A1B7F" w:rsidRDefault="004159B1" w:rsidP="003078C4">
      <w:pPr>
        <w:keepNext/>
        <w:numPr>
          <w:ilvl w:val="12"/>
          <w:numId w:val="0"/>
        </w:numPr>
        <w:rPr>
          <w:sz w:val="22"/>
          <w:szCs w:val="22"/>
        </w:rPr>
      </w:pPr>
    </w:p>
    <w:p w14:paraId="7DD02527" w14:textId="593386DB" w:rsidR="004159B1" w:rsidRPr="005A1B7F" w:rsidRDefault="004159B1" w:rsidP="003078C4">
      <w:pPr>
        <w:numPr>
          <w:ilvl w:val="12"/>
          <w:numId w:val="0"/>
        </w:numPr>
        <w:rPr>
          <w:bCs/>
          <w:sz w:val="22"/>
          <w:szCs w:val="22"/>
        </w:rPr>
      </w:pPr>
      <w:r w:rsidRPr="005A1B7F">
        <w:rPr>
          <w:sz w:val="22"/>
          <w:szCs w:val="22"/>
        </w:rPr>
        <w:t xml:space="preserve">Veiklioji medžiaga </w:t>
      </w:r>
      <w:proofErr w:type="spellStart"/>
      <w:r w:rsidRPr="005A1B7F">
        <w:rPr>
          <w:sz w:val="22"/>
          <w:szCs w:val="22"/>
        </w:rPr>
        <w:t>ibuprofenas</w:t>
      </w:r>
      <w:proofErr w:type="spellEnd"/>
      <w:r w:rsidRPr="005A1B7F">
        <w:rPr>
          <w:sz w:val="22"/>
          <w:szCs w:val="22"/>
        </w:rPr>
        <w:t xml:space="preserve"> yra nesteroidinis</w:t>
      </w:r>
      <w:r w:rsidR="002427E3" w:rsidRPr="005A1B7F">
        <w:rPr>
          <w:sz w:val="22"/>
          <w:szCs w:val="22"/>
        </w:rPr>
        <w:t xml:space="preserve"> </w:t>
      </w:r>
      <w:r w:rsidRPr="005A1B7F">
        <w:rPr>
          <w:sz w:val="22"/>
          <w:szCs w:val="22"/>
        </w:rPr>
        <w:t>vaistas nuo uždegimo (NVNU).</w:t>
      </w:r>
    </w:p>
    <w:p w14:paraId="352E4B8B" w14:textId="77777777" w:rsidR="00AE4B3E" w:rsidRPr="005A1B7F" w:rsidRDefault="00AE4B3E" w:rsidP="003078C4">
      <w:pPr>
        <w:numPr>
          <w:ilvl w:val="12"/>
          <w:numId w:val="0"/>
        </w:numPr>
        <w:rPr>
          <w:sz w:val="22"/>
          <w:szCs w:val="22"/>
        </w:rPr>
      </w:pPr>
    </w:p>
    <w:p w14:paraId="4C14EF6F" w14:textId="1F73E4B7" w:rsidR="004159B1" w:rsidRPr="005A1B7F" w:rsidRDefault="00655A51" w:rsidP="003078C4">
      <w:pPr>
        <w:numPr>
          <w:ilvl w:val="12"/>
          <w:numId w:val="0"/>
        </w:numPr>
        <w:rPr>
          <w:bCs/>
          <w:sz w:val="22"/>
          <w:szCs w:val="22"/>
        </w:rPr>
      </w:pPr>
      <w:proofErr w:type="spellStart"/>
      <w:r w:rsidRPr="005A1B7F">
        <w:rPr>
          <w:sz w:val="22"/>
          <w:szCs w:val="22"/>
        </w:rPr>
        <w:t>Ibuprofen</w:t>
      </w:r>
      <w:proofErr w:type="spellEnd"/>
      <w:r w:rsidR="002427E3" w:rsidRPr="005A1B7F">
        <w:rPr>
          <w:sz w:val="22"/>
          <w:szCs w:val="22"/>
        </w:rPr>
        <w:t> </w:t>
      </w:r>
      <w:proofErr w:type="spellStart"/>
      <w:r w:rsidR="004159B1" w:rsidRPr="005A1B7F">
        <w:rPr>
          <w:sz w:val="22"/>
          <w:szCs w:val="22"/>
        </w:rPr>
        <w:t>Banner</w:t>
      </w:r>
      <w:proofErr w:type="spellEnd"/>
      <w:r w:rsidR="004159B1" w:rsidRPr="005A1B7F">
        <w:rPr>
          <w:sz w:val="22"/>
          <w:szCs w:val="22"/>
        </w:rPr>
        <w:t xml:space="preserve"> vartojamas trumpalaikiam simptominiam lengvo ar vidutinio sunkumo skausmo, pvz., galvos, mėnesinių, dantų skausmo, ir su peršalimu susijusio karščiavimo bei skausmo gydymui.</w:t>
      </w:r>
    </w:p>
    <w:p w14:paraId="5A324A4B" w14:textId="77777777" w:rsidR="004159B1" w:rsidRPr="005A1B7F" w:rsidRDefault="004159B1" w:rsidP="003078C4">
      <w:pPr>
        <w:numPr>
          <w:ilvl w:val="12"/>
          <w:numId w:val="0"/>
        </w:numPr>
        <w:rPr>
          <w:b/>
          <w:sz w:val="22"/>
          <w:szCs w:val="22"/>
        </w:rPr>
      </w:pPr>
    </w:p>
    <w:p w14:paraId="5658F856" w14:textId="77777777" w:rsidR="004159B1" w:rsidRPr="005A1B7F" w:rsidRDefault="004159B1" w:rsidP="003078C4">
      <w:pPr>
        <w:numPr>
          <w:ilvl w:val="12"/>
          <w:numId w:val="0"/>
        </w:numPr>
        <w:rPr>
          <w:b/>
          <w:sz w:val="22"/>
          <w:szCs w:val="22"/>
        </w:rPr>
      </w:pPr>
    </w:p>
    <w:p w14:paraId="2E3BD3F5" w14:textId="4B4C08B1" w:rsidR="004159B1" w:rsidRPr="005A1B7F" w:rsidRDefault="004159B1" w:rsidP="003078C4">
      <w:pPr>
        <w:keepNext/>
        <w:numPr>
          <w:ilvl w:val="12"/>
          <w:numId w:val="0"/>
        </w:numPr>
        <w:tabs>
          <w:tab w:val="left" w:pos="567"/>
        </w:tabs>
        <w:rPr>
          <w:b/>
          <w:sz w:val="22"/>
          <w:szCs w:val="22"/>
        </w:rPr>
      </w:pPr>
      <w:r w:rsidRPr="005A1B7F">
        <w:rPr>
          <w:b/>
          <w:sz w:val="22"/>
          <w:szCs w:val="22"/>
        </w:rPr>
        <w:t>2.</w:t>
      </w:r>
      <w:r w:rsidRPr="005A1B7F">
        <w:rPr>
          <w:b/>
          <w:sz w:val="22"/>
          <w:szCs w:val="22"/>
        </w:rPr>
        <w:tab/>
        <w:t xml:space="preserve">Kas žinotina prieš vartojant </w:t>
      </w:r>
      <w:proofErr w:type="spellStart"/>
      <w:r w:rsidR="00655A51" w:rsidRPr="005A1B7F">
        <w:rPr>
          <w:b/>
          <w:sz w:val="22"/>
          <w:szCs w:val="22"/>
        </w:rPr>
        <w:t>Ibuprofen</w:t>
      </w:r>
      <w:proofErr w:type="spellEnd"/>
      <w:r w:rsidR="002427E3" w:rsidRPr="005A1B7F">
        <w:rPr>
          <w:b/>
          <w:sz w:val="22"/>
          <w:szCs w:val="22"/>
        </w:rPr>
        <w:t> </w:t>
      </w:r>
      <w:proofErr w:type="spellStart"/>
      <w:r w:rsidRPr="005A1B7F">
        <w:rPr>
          <w:b/>
          <w:sz w:val="22"/>
          <w:szCs w:val="22"/>
        </w:rPr>
        <w:t>Banner</w:t>
      </w:r>
      <w:proofErr w:type="spellEnd"/>
    </w:p>
    <w:p w14:paraId="483F3A3E" w14:textId="77777777" w:rsidR="004159B1" w:rsidRPr="005A1B7F" w:rsidRDefault="004159B1" w:rsidP="003078C4">
      <w:pPr>
        <w:keepNext/>
        <w:rPr>
          <w:sz w:val="22"/>
          <w:szCs w:val="22"/>
        </w:rPr>
      </w:pPr>
    </w:p>
    <w:p w14:paraId="3CAA2701" w14:textId="5BA2D7C4" w:rsidR="004159B1" w:rsidRPr="005A1B7F" w:rsidRDefault="00655A51" w:rsidP="003078C4">
      <w:pPr>
        <w:keepNext/>
        <w:rPr>
          <w:b/>
          <w:sz w:val="22"/>
          <w:szCs w:val="22"/>
        </w:rPr>
      </w:pPr>
      <w:proofErr w:type="spellStart"/>
      <w:r w:rsidRPr="005A1B7F">
        <w:rPr>
          <w:b/>
          <w:sz w:val="22"/>
          <w:szCs w:val="22"/>
        </w:rPr>
        <w:t>Ibuprofen</w:t>
      </w:r>
      <w:proofErr w:type="spellEnd"/>
      <w:r w:rsidR="002427E3" w:rsidRPr="005A1B7F">
        <w:rPr>
          <w:b/>
          <w:sz w:val="22"/>
          <w:szCs w:val="22"/>
        </w:rPr>
        <w:t> </w:t>
      </w:r>
      <w:proofErr w:type="spellStart"/>
      <w:r w:rsidR="002427E3" w:rsidRPr="005A1B7F">
        <w:rPr>
          <w:b/>
          <w:sz w:val="22"/>
          <w:szCs w:val="22"/>
        </w:rPr>
        <w:t>B</w:t>
      </w:r>
      <w:r w:rsidR="004159B1" w:rsidRPr="005A1B7F">
        <w:rPr>
          <w:b/>
          <w:sz w:val="22"/>
          <w:szCs w:val="22"/>
        </w:rPr>
        <w:t>a</w:t>
      </w:r>
      <w:r w:rsidR="002427E3" w:rsidRPr="005A1B7F">
        <w:rPr>
          <w:b/>
          <w:sz w:val="22"/>
          <w:szCs w:val="22"/>
        </w:rPr>
        <w:t>nner</w:t>
      </w:r>
      <w:proofErr w:type="spellEnd"/>
      <w:r w:rsidR="004159B1" w:rsidRPr="005A1B7F">
        <w:rPr>
          <w:b/>
          <w:sz w:val="22"/>
          <w:szCs w:val="22"/>
        </w:rPr>
        <w:t xml:space="preserve"> vartoti negalima:</w:t>
      </w:r>
    </w:p>
    <w:p w14:paraId="66A719F7" w14:textId="77777777" w:rsidR="004159B1" w:rsidRPr="005A1B7F" w:rsidRDefault="00D85A93" w:rsidP="003078C4">
      <w:pPr>
        <w:numPr>
          <w:ilvl w:val="0"/>
          <w:numId w:val="21"/>
        </w:numPr>
        <w:tabs>
          <w:tab w:val="clear" w:pos="720"/>
          <w:tab w:val="num" w:pos="284"/>
        </w:tabs>
        <w:ind w:left="284" w:hanging="284"/>
        <w:rPr>
          <w:sz w:val="22"/>
          <w:szCs w:val="22"/>
        </w:rPr>
      </w:pPr>
      <w:r w:rsidRPr="005A1B7F">
        <w:rPr>
          <w:sz w:val="22"/>
          <w:szCs w:val="22"/>
        </w:rPr>
        <w:t>j</w:t>
      </w:r>
      <w:r w:rsidR="004159B1" w:rsidRPr="005A1B7F">
        <w:rPr>
          <w:sz w:val="22"/>
          <w:szCs w:val="22"/>
        </w:rPr>
        <w:t>eigu</w:t>
      </w:r>
      <w:r w:rsidR="002427E3" w:rsidRPr="005A1B7F">
        <w:rPr>
          <w:sz w:val="22"/>
          <w:szCs w:val="22"/>
        </w:rPr>
        <w:t xml:space="preserve"> Jums ar Jūsų vaikui</w:t>
      </w:r>
      <w:r w:rsidR="004159B1" w:rsidRPr="005A1B7F">
        <w:rPr>
          <w:sz w:val="22"/>
          <w:szCs w:val="22"/>
        </w:rPr>
        <w:t xml:space="preserve"> yra alergija </w:t>
      </w:r>
      <w:proofErr w:type="spellStart"/>
      <w:r w:rsidR="004159B1" w:rsidRPr="005A1B7F">
        <w:rPr>
          <w:sz w:val="22"/>
          <w:szCs w:val="22"/>
        </w:rPr>
        <w:t>ibuprofenui</w:t>
      </w:r>
      <w:proofErr w:type="spellEnd"/>
      <w:r w:rsidR="004159B1" w:rsidRPr="005A1B7F">
        <w:rPr>
          <w:sz w:val="22"/>
          <w:szCs w:val="22"/>
        </w:rPr>
        <w:t>, žemės riešutams ar sojoms arba bet kuriai pagalbinei šio vaisto medžiagai (jos išvardytos 6 skyriuje);</w:t>
      </w:r>
    </w:p>
    <w:p w14:paraId="339C194F" w14:textId="5FA7F7B9" w:rsidR="004159B1" w:rsidRPr="005A1B7F" w:rsidRDefault="00D85A93" w:rsidP="003078C4">
      <w:pPr>
        <w:numPr>
          <w:ilvl w:val="0"/>
          <w:numId w:val="21"/>
        </w:numPr>
        <w:tabs>
          <w:tab w:val="clear" w:pos="720"/>
          <w:tab w:val="num" w:pos="284"/>
        </w:tabs>
        <w:ind w:left="284" w:hanging="284"/>
        <w:rPr>
          <w:sz w:val="22"/>
          <w:szCs w:val="22"/>
        </w:rPr>
      </w:pPr>
      <w:r w:rsidRPr="005A1B7F">
        <w:rPr>
          <w:sz w:val="22"/>
          <w:szCs w:val="22"/>
        </w:rPr>
        <w:t>j</w:t>
      </w:r>
      <w:r w:rsidR="004159B1" w:rsidRPr="005A1B7F">
        <w:rPr>
          <w:sz w:val="22"/>
          <w:szCs w:val="22"/>
        </w:rPr>
        <w:t>eigu</w:t>
      </w:r>
      <w:r w:rsidR="002427E3" w:rsidRPr="005A1B7F">
        <w:rPr>
          <w:sz w:val="22"/>
          <w:szCs w:val="22"/>
        </w:rPr>
        <w:t xml:space="preserve"> Jums ar Jūsų vaikui</w:t>
      </w:r>
      <w:r w:rsidR="004159B1" w:rsidRPr="005A1B7F">
        <w:rPr>
          <w:sz w:val="22"/>
          <w:szCs w:val="22"/>
        </w:rPr>
        <w:t xml:space="preserve">, pavartojus </w:t>
      </w:r>
      <w:proofErr w:type="spellStart"/>
      <w:r w:rsidR="004159B1" w:rsidRPr="005A1B7F">
        <w:rPr>
          <w:sz w:val="22"/>
          <w:szCs w:val="22"/>
        </w:rPr>
        <w:t>ibuprofeno</w:t>
      </w:r>
      <w:proofErr w:type="spellEnd"/>
      <w:r w:rsidR="004159B1" w:rsidRPr="005A1B7F">
        <w:rPr>
          <w:sz w:val="22"/>
          <w:szCs w:val="22"/>
        </w:rPr>
        <w:t xml:space="preserve">, </w:t>
      </w:r>
      <w:proofErr w:type="spellStart"/>
      <w:r w:rsidR="004159B1" w:rsidRPr="005A1B7F">
        <w:rPr>
          <w:sz w:val="22"/>
          <w:szCs w:val="22"/>
        </w:rPr>
        <w:t>acetilsalicilo</w:t>
      </w:r>
      <w:proofErr w:type="spellEnd"/>
      <w:r w:rsidR="004159B1" w:rsidRPr="005A1B7F">
        <w:rPr>
          <w:sz w:val="22"/>
          <w:szCs w:val="22"/>
        </w:rPr>
        <w:t xml:space="preserve"> rūgšties ar kit</w:t>
      </w:r>
      <w:r w:rsidRPr="005A1B7F">
        <w:rPr>
          <w:sz w:val="22"/>
          <w:szCs w:val="22"/>
        </w:rPr>
        <w:t>oki</w:t>
      </w:r>
      <w:r w:rsidR="004159B1" w:rsidRPr="005A1B7F">
        <w:rPr>
          <w:sz w:val="22"/>
          <w:szCs w:val="22"/>
        </w:rPr>
        <w:t>ų nesteroidinių vaistų nuo uždegimo (NVNU), kada nors buvo padidėjusio jautrumo reakcija (pvz., dusulys, astma, s</w:t>
      </w:r>
      <w:r w:rsidRPr="005A1B7F">
        <w:rPr>
          <w:sz w:val="22"/>
          <w:szCs w:val="22"/>
        </w:rPr>
        <w:t>ekret</w:t>
      </w:r>
      <w:r w:rsidR="004159B1" w:rsidRPr="005A1B7F">
        <w:rPr>
          <w:sz w:val="22"/>
          <w:szCs w:val="22"/>
        </w:rPr>
        <w:t>o</w:t>
      </w:r>
      <w:r w:rsidRPr="005A1B7F">
        <w:rPr>
          <w:sz w:val="22"/>
          <w:szCs w:val="22"/>
        </w:rPr>
        <w:t xml:space="preserve"> tekėjim</w:t>
      </w:r>
      <w:r w:rsidR="004159B1" w:rsidRPr="005A1B7F">
        <w:rPr>
          <w:sz w:val="22"/>
          <w:szCs w:val="22"/>
        </w:rPr>
        <w:t>a</w:t>
      </w:r>
      <w:r w:rsidRPr="005A1B7F">
        <w:rPr>
          <w:sz w:val="22"/>
          <w:szCs w:val="22"/>
        </w:rPr>
        <w:t>s iš nosies</w:t>
      </w:r>
      <w:r w:rsidR="004159B1" w:rsidRPr="005A1B7F">
        <w:rPr>
          <w:sz w:val="22"/>
          <w:szCs w:val="22"/>
        </w:rPr>
        <w:t>, išbėrimas, veido, liežuvio, lūpų ar gerklės pa</w:t>
      </w:r>
      <w:r w:rsidR="002427E3" w:rsidRPr="005A1B7F">
        <w:rPr>
          <w:sz w:val="22"/>
          <w:szCs w:val="22"/>
        </w:rPr>
        <w:t>br</w:t>
      </w:r>
      <w:r w:rsidR="004159B1" w:rsidRPr="005A1B7F">
        <w:rPr>
          <w:sz w:val="22"/>
          <w:szCs w:val="22"/>
        </w:rPr>
        <w:t>in</w:t>
      </w:r>
      <w:r w:rsidR="002427E3" w:rsidRPr="005A1B7F">
        <w:rPr>
          <w:sz w:val="22"/>
          <w:szCs w:val="22"/>
        </w:rPr>
        <w:t>k</w:t>
      </w:r>
      <w:r w:rsidR="004159B1" w:rsidRPr="005A1B7F">
        <w:rPr>
          <w:sz w:val="22"/>
          <w:szCs w:val="22"/>
        </w:rPr>
        <w:t>imas)</w:t>
      </w:r>
      <w:r w:rsidR="002427E3" w:rsidRPr="005A1B7F">
        <w:rPr>
          <w:sz w:val="22"/>
          <w:szCs w:val="22"/>
        </w:rPr>
        <w:t>;</w:t>
      </w:r>
    </w:p>
    <w:p w14:paraId="0683B9DA" w14:textId="49D74F2B" w:rsidR="004159B1" w:rsidRPr="005A1B7F" w:rsidRDefault="00D85A93" w:rsidP="003078C4">
      <w:pPr>
        <w:numPr>
          <w:ilvl w:val="0"/>
          <w:numId w:val="21"/>
        </w:numPr>
        <w:tabs>
          <w:tab w:val="clear" w:pos="720"/>
          <w:tab w:val="num" w:pos="284"/>
        </w:tabs>
        <w:ind w:left="284" w:hanging="284"/>
        <w:rPr>
          <w:sz w:val="22"/>
          <w:szCs w:val="22"/>
        </w:rPr>
      </w:pPr>
      <w:r w:rsidRPr="005A1B7F">
        <w:rPr>
          <w:sz w:val="22"/>
          <w:szCs w:val="22"/>
        </w:rPr>
        <w:t>j</w:t>
      </w:r>
      <w:r w:rsidR="004159B1" w:rsidRPr="005A1B7F">
        <w:rPr>
          <w:sz w:val="22"/>
          <w:szCs w:val="22"/>
        </w:rPr>
        <w:t>eigu</w:t>
      </w:r>
      <w:r w:rsidR="002427E3" w:rsidRPr="005A1B7F">
        <w:rPr>
          <w:sz w:val="22"/>
          <w:szCs w:val="22"/>
        </w:rPr>
        <w:t xml:space="preserve"> Jums ar Jūsų vaikui</w:t>
      </w:r>
      <w:r w:rsidR="004159B1" w:rsidRPr="005A1B7F">
        <w:rPr>
          <w:sz w:val="22"/>
          <w:szCs w:val="22"/>
        </w:rPr>
        <w:t xml:space="preserve"> yra sunkus inkstų, širdies ar kepenų nepakankamumas;</w:t>
      </w:r>
    </w:p>
    <w:p w14:paraId="067DA4FC" w14:textId="77777777" w:rsidR="004159B1" w:rsidRPr="005A1B7F" w:rsidRDefault="00D85A93" w:rsidP="003078C4">
      <w:pPr>
        <w:widowControl w:val="0"/>
        <w:numPr>
          <w:ilvl w:val="0"/>
          <w:numId w:val="21"/>
        </w:numPr>
        <w:tabs>
          <w:tab w:val="clear" w:pos="720"/>
          <w:tab w:val="num" w:pos="284"/>
        </w:tabs>
        <w:ind w:left="284" w:hanging="284"/>
        <w:contextualSpacing/>
        <w:rPr>
          <w:sz w:val="22"/>
          <w:szCs w:val="22"/>
        </w:rPr>
      </w:pPr>
      <w:r w:rsidRPr="005A1B7F">
        <w:rPr>
          <w:sz w:val="22"/>
          <w:szCs w:val="22"/>
        </w:rPr>
        <w:t>j</w:t>
      </w:r>
      <w:r w:rsidR="004159B1" w:rsidRPr="005A1B7F">
        <w:rPr>
          <w:sz w:val="22"/>
          <w:szCs w:val="22"/>
        </w:rPr>
        <w:t>eigu</w:t>
      </w:r>
      <w:r w:rsidR="002427E3" w:rsidRPr="005A1B7F">
        <w:rPr>
          <w:sz w:val="22"/>
          <w:szCs w:val="22"/>
        </w:rPr>
        <w:t xml:space="preserve"> Jums ar Jūsų vaikui</w:t>
      </w:r>
      <w:r w:rsidR="004159B1" w:rsidRPr="005A1B7F">
        <w:rPr>
          <w:sz w:val="22"/>
          <w:szCs w:val="22"/>
        </w:rPr>
        <w:t xml:space="preserve"> yra kraujavimas į smegenis (</w:t>
      </w:r>
      <w:proofErr w:type="spellStart"/>
      <w:r w:rsidR="004159B1" w:rsidRPr="005A1B7F">
        <w:rPr>
          <w:sz w:val="22"/>
          <w:szCs w:val="22"/>
        </w:rPr>
        <w:t>cerebrovaskulinis</w:t>
      </w:r>
      <w:proofErr w:type="spellEnd"/>
      <w:r w:rsidR="004159B1" w:rsidRPr="005A1B7F">
        <w:rPr>
          <w:sz w:val="22"/>
          <w:szCs w:val="22"/>
        </w:rPr>
        <w:t xml:space="preserve"> kraujavimas) ar kitoks aktyvus kraujavimas;</w:t>
      </w:r>
    </w:p>
    <w:p w14:paraId="1D2F0149" w14:textId="64051217" w:rsidR="004159B1" w:rsidRPr="005A1B7F" w:rsidRDefault="00D85A93" w:rsidP="003078C4">
      <w:pPr>
        <w:widowControl w:val="0"/>
        <w:numPr>
          <w:ilvl w:val="0"/>
          <w:numId w:val="21"/>
        </w:numPr>
        <w:tabs>
          <w:tab w:val="clear" w:pos="720"/>
          <w:tab w:val="num" w:pos="284"/>
        </w:tabs>
        <w:ind w:left="284" w:hanging="284"/>
        <w:contextualSpacing/>
        <w:rPr>
          <w:sz w:val="22"/>
          <w:szCs w:val="22"/>
        </w:rPr>
      </w:pPr>
      <w:r w:rsidRPr="005A1B7F">
        <w:rPr>
          <w:sz w:val="22"/>
          <w:szCs w:val="22"/>
        </w:rPr>
        <w:t>j</w:t>
      </w:r>
      <w:r w:rsidR="004159B1" w:rsidRPr="005A1B7F">
        <w:rPr>
          <w:sz w:val="22"/>
          <w:szCs w:val="22"/>
        </w:rPr>
        <w:t>eigu</w:t>
      </w:r>
      <w:r w:rsidR="002427E3" w:rsidRPr="005A1B7F">
        <w:rPr>
          <w:sz w:val="22"/>
          <w:szCs w:val="22"/>
        </w:rPr>
        <w:t xml:space="preserve"> Jums ar Jūsų vaikui</w:t>
      </w:r>
      <w:r w:rsidR="004159B1" w:rsidRPr="005A1B7F">
        <w:rPr>
          <w:sz w:val="22"/>
          <w:szCs w:val="22"/>
        </w:rPr>
        <w:t xml:space="preserve"> yra neaiškios kilmės </w:t>
      </w:r>
      <w:proofErr w:type="spellStart"/>
      <w:r w:rsidR="004159B1" w:rsidRPr="005A1B7F">
        <w:rPr>
          <w:sz w:val="22"/>
          <w:szCs w:val="22"/>
        </w:rPr>
        <w:t>kraujodaros</w:t>
      </w:r>
      <w:proofErr w:type="spellEnd"/>
      <w:r w:rsidR="004159B1" w:rsidRPr="005A1B7F">
        <w:rPr>
          <w:sz w:val="22"/>
          <w:szCs w:val="22"/>
        </w:rPr>
        <w:t xml:space="preserve"> sutrikim</w:t>
      </w:r>
      <w:r w:rsidR="002427E3" w:rsidRPr="005A1B7F">
        <w:rPr>
          <w:sz w:val="22"/>
          <w:szCs w:val="22"/>
        </w:rPr>
        <w:t>ų</w:t>
      </w:r>
      <w:r w:rsidR="004159B1" w:rsidRPr="005A1B7F">
        <w:rPr>
          <w:sz w:val="22"/>
          <w:szCs w:val="22"/>
        </w:rPr>
        <w:t>;</w:t>
      </w:r>
    </w:p>
    <w:p w14:paraId="2F5107AA" w14:textId="11B7D4E1" w:rsidR="004159B1" w:rsidRPr="005A1B7F" w:rsidRDefault="00D85A93" w:rsidP="003078C4">
      <w:pPr>
        <w:widowControl w:val="0"/>
        <w:numPr>
          <w:ilvl w:val="0"/>
          <w:numId w:val="21"/>
        </w:numPr>
        <w:tabs>
          <w:tab w:val="clear" w:pos="720"/>
          <w:tab w:val="num" w:pos="284"/>
        </w:tabs>
        <w:ind w:left="284" w:hanging="284"/>
        <w:contextualSpacing/>
        <w:rPr>
          <w:sz w:val="22"/>
          <w:szCs w:val="22"/>
        </w:rPr>
      </w:pPr>
      <w:r w:rsidRPr="005A1B7F">
        <w:rPr>
          <w:sz w:val="22"/>
          <w:szCs w:val="22"/>
        </w:rPr>
        <w:t>j</w:t>
      </w:r>
      <w:r w:rsidR="004159B1" w:rsidRPr="005A1B7F">
        <w:rPr>
          <w:sz w:val="22"/>
          <w:szCs w:val="22"/>
        </w:rPr>
        <w:t>eigu</w:t>
      </w:r>
      <w:r w:rsidR="002427E3" w:rsidRPr="005A1B7F">
        <w:rPr>
          <w:sz w:val="22"/>
          <w:szCs w:val="22"/>
        </w:rPr>
        <w:t xml:space="preserve"> Jums ar Jūsų vaikui</w:t>
      </w:r>
      <w:r w:rsidR="004159B1" w:rsidRPr="005A1B7F">
        <w:rPr>
          <w:sz w:val="22"/>
          <w:szCs w:val="22"/>
        </w:rPr>
        <w:t xml:space="preserve"> yra sunki dehidratacija (kurią sukėlė vėmimas, viduriavimas ar nepakankamas skysčių vartojimas)</w:t>
      </w:r>
      <w:r w:rsidR="002427E3" w:rsidRPr="005A1B7F">
        <w:rPr>
          <w:sz w:val="22"/>
          <w:szCs w:val="22"/>
        </w:rPr>
        <w:t>;</w:t>
      </w:r>
    </w:p>
    <w:p w14:paraId="529FDCCC" w14:textId="77777777" w:rsidR="004159B1" w:rsidRPr="005A1B7F" w:rsidRDefault="00D85A93" w:rsidP="003078C4">
      <w:pPr>
        <w:widowControl w:val="0"/>
        <w:numPr>
          <w:ilvl w:val="0"/>
          <w:numId w:val="21"/>
        </w:numPr>
        <w:tabs>
          <w:tab w:val="clear" w:pos="720"/>
          <w:tab w:val="num" w:pos="284"/>
        </w:tabs>
        <w:ind w:left="284" w:hanging="284"/>
        <w:contextualSpacing/>
        <w:rPr>
          <w:sz w:val="22"/>
          <w:szCs w:val="22"/>
        </w:rPr>
      </w:pPr>
      <w:r w:rsidRPr="005A1B7F">
        <w:rPr>
          <w:sz w:val="22"/>
          <w:szCs w:val="22"/>
        </w:rPr>
        <w:t>j</w:t>
      </w:r>
      <w:r w:rsidR="004159B1" w:rsidRPr="005A1B7F">
        <w:rPr>
          <w:sz w:val="22"/>
          <w:szCs w:val="22"/>
        </w:rPr>
        <w:t>eigu</w:t>
      </w:r>
      <w:r w:rsidR="002427E3" w:rsidRPr="005A1B7F">
        <w:rPr>
          <w:sz w:val="22"/>
          <w:szCs w:val="22"/>
        </w:rPr>
        <w:t xml:space="preserve"> Jums ar Jūsų vaikui</w:t>
      </w:r>
      <w:r w:rsidR="004159B1" w:rsidRPr="005A1B7F">
        <w:rPr>
          <w:sz w:val="22"/>
          <w:szCs w:val="22"/>
        </w:rPr>
        <w:t xml:space="preserve"> dabar (ar praeityje) yra pasikartojanti skrandžio ar dvylikapirštės žarnos opa (</w:t>
      </w:r>
      <w:proofErr w:type="spellStart"/>
      <w:r w:rsidR="004159B1" w:rsidRPr="005A1B7F">
        <w:rPr>
          <w:sz w:val="22"/>
          <w:szCs w:val="22"/>
        </w:rPr>
        <w:t>peptinės</w:t>
      </w:r>
      <w:proofErr w:type="spellEnd"/>
      <w:r w:rsidR="004159B1" w:rsidRPr="005A1B7F">
        <w:rPr>
          <w:sz w:val="22"/>
          <w:szCs w:val="22"/>
        </w:rPr>
        <w:t xml:space="preserve"> opos) arba kraujavimas (du ar daugiau įrodytų išopėjimo ar kraujavimo epizodų);</w:t>
      </w:r>
    </w:p>
    <w:p w14:paraId="59E6685B" w14:textId="546E7907" w:rsidR="004159B1" w:rsidRPr="005A1B7F" w:rsidRDefault="00D85A93" w:rsidP="003078C4">
      <w:pPr>
        <w:widowControl w:val="0"/>
        <w:numPr>
          <w:ilvl w:val="0"/>
          <w:numId w:val="21"/>
        </w:numPr>
        <w:tabs>
          <w:tab w:val="clear" w:pos="720"/>
          <w:tab w:val="num" w:pos="284"/>
        </w:tabs>
        <w:ind w:left="284" w:hanging="284"/>
        <w:contextualSpacing/>
        <w:rPr>
          <w:sz w:val="22"/>
          <w:szCs w:val="22"/>
        </w:rPr>
      </w:pPr>
      <w:r w:rsidRPr="005A1B7F">
        <w:rPr>
          <w:sz w:val="22"/>
          <w:szCs w:val="22"/>
        </w:rPr>
        <w:t>j</w:t>
      </w:r>
      <w:r w:rsidR="004159B1" w:rsidRPr="005A1B7F">
        <w:rPr>
          <w:sz w:val="22"/>
          <w:szCs w:val="22"/>
        </w:rPr>
        <w:t>eigu</w:t>
      </w:r>
      <w:r w:rsidR="002427E3" w:rsidRPr="005A1B7F">
        <w:rPr>
          <w:sz w:val="22"/>
          <w:szCs w:val="22"/>
        </w:rPr>
        <w:t xml:space="preserve"> Jums ar Jūsų vaikui</w:t>
      </w:r>
      <w:r w:rsidR="004159B1" w:rsidRPr="005A1B7F">
        <w:rPr>
          <w:sz w:val="22"/>
          <w:szCs w:val="22"/>
        </w:rPr>
        <w:t xml:space="preserve"> praeityje yra pasireiškęs kraujavimas iš virškinimo trakto ar jo </w:t>
      </w:r>
      <w:r w:rsidRPr="005A1B7F">
        <w:rPr>
          <w:sz w:val="22"/>
          <w:szCs w:val="22"/>
        </w:rPr>
        <w:t>perforacija (</w:t>
      </w:r>
      <w:r w:rsidR="004159B1" w:rsidRPr="005A1B7F">
        <w:rPr>
          <w:sz w:val="22"/>
          <w:szCs w:val="22"/>
        </w:rPr>
        <w:t>prakiurimas</w:t>
      </w:r>
      <w:r w:rsidRPr="005A1B7F">
        <w:rPr>
          <w:sz w:val="22"/>
          <w:szCs w:val="22"/>
        </w:rPr>
        <w:t>)</w:t>
      </w:r>
      <w:r w:rsidR="004159B1" w:rsidRPr="005A1B7F">
        <w:rPr>
          <w:sz w:val="22"/>
          <w:szCs w:val="22"/>
        </w:rPr>
        <w:t>, susijęs su ankstesniu NVNU</w:t>
      </w:r>
      <w:r w:rsidR="002427E3" w:rsidRPr="005A1B7F">
        <w:rPr>
          <w:sz w:val="22"/>
          <w:szCs w:val="22"/>
        </w:rPr>
        <w:t> </w:t>
      </w:r>
      <w:r w:rsidR="004159B1" w:rsidRPr="005A1B7F">
        <w:rPr>
          <w:sz w:val="22"/>
          <w:szCs w:val="22"/>
        </w:rPr>
        <w:t>vartojimu.</w:t>
      </w:r>
    </w:p>
    <w:p w14:paraId="773E5AA0" w14:textId="77777777" w:rsidR="004159B1" w:rsidRPr="005A1B7F" w:rsidRDefault="004159B1" w:rsidP="003078C4">
      <w:pPr>
        <w:rPr>
          <w:sz w:val="22"/>
          <w:szCs w:val="22"/>
        </w:rPr>
      </w:pPr>
    </w:p>
    <w:p w14:paraId="2E2797B9" w14:textId="23B6A9BD" w:rsidR="004159B1" w:rsidRPr="005A1B7F" w:rsidRDefault="004159B1" w:rsidP="00F50378">
      <w:pPr>
        <w:widowControl w:val="0"/>
        <w:rPr>
          <w:sz w:val="22"/>
          <w:szCs w:val="22"/>
        </w:rPr>
      </w:pPr>
      <w:r w:rsidRPr="005A1B7F">
        <w:rPr>
          <w:sz w:val="22"/>
          <w:szCs w:val="22"/>
        </w:rPr>
        <w:t>Nevartokite šio vaisto paskutiniųjų</w:t>
      </w:r>
      <w:r w:rsidR="002427E3" w:rsidRPr="005A1B7F">
        <w:rPr>
          <w:sz w:val="22"/>
          <w:szCs w:val="22"/>
        </w:rPr>
        <w:t> </w:t>
      </w:r>
      <w:r w:rsidRPr="005A1B7F">
        <w:rPr>
          <w:sz w:val="22"/>
          <w:szCs w:val="22"/>
        </w:rPr>
        <w:t>3</w:t>
      </w:r>
      <w:r w:rsidR="002427E3" w:rsidRPr="005A1B7F">
        <w:rPr>
          <w:sz w:val="22"/>
          <w:szCs w:val="22"/>
        </w:rPr>
        <w:t xml:space="preserve"> </w:t>
      </w:r>
      <w:r w:rsidRPr="005A1B7F">
        <w:rPr>
          <w:sz w:val="22"/>
          <w:szCs w:val="22"/>
        </w:rPr>
        <w:t>nėštumo mėnesių laikotarpiu.</w:t>
      </w:r>
    </w:p>
    <w:p w14:paraId="3FF467C1" w14:textId="77777777" w:rsidR="004159B1" w:rsidRPr="005A1B7F" w:rsidRDefault="004159B1" w:rsidP="003078C4">
      <w:pPr>
        <w:rPr>
          <w:b/>
          <w:sz w:val="22"/>
          <w:szCs w:val="22"/>
        </w:rPr>
      </w:pPr>
    </w:p>
    <w:p w14:paraId="29D7117B" w14:textId="0BEA70F1" w:rsidR="004159B1" w:rsidRDefault="004159B1" w:rsidP="003078C4">
      <w:pPr>
        <w:keepNext/>
        <w:rPr>
          <w:b/>
          <w:sz w:val="22"/>
          <w:szCs w:val="22"/>
        </w:rPr>
      </w:pPr>
      <w:r w:rsidRPr="005A1B7F">
        <w:rPr>
          <w:b/>
          <w:sz w:val="22"/>
          <w:szCs w:val="22"/>
        </w:rPr>
        <w:lastRenderedPageBreak/>
        <w:t>Įspėjimai ir atsargumo priemonės</w:t>
      </w:r>
    </w:p>
    <w:p w14:paraId="4F829088" w14:textId="77777777" w:rsidR="009C2B84" w:rsidRDefault="009C2B84" w:rsidP="003078C4">
      <w:pPr>
        <w:keepNext/>
        <w:rPr>
          <w:b/>
          <w:sz w:val="22"/>
          <w:szCs w:val="22"/>
        </w:rPr>
      </w:pPr>
    </w:p>
    <w:p w14:paraId="73EC2F2A" w14:textId="208F00B8" w:rsidR="009C2B84" w:rsidRDefault="009C2B84" w:rsidP="003078C4">
      <w:pPr>
        <w:keepNext/>
        <w:rPr>
          <w:sz w:val="22"/>
          <w:szCs w:val="22"/>
        </w:rPr>
      </w:pPr>
      <w:r w:rsidRPr="009C2B84">
        <w:rPr>
          <w:sz w:val="22"/>
          <w:szCs w:val="22"/>
        </w:rPr>
        <w:t>Buvo pranešta apie alerginės reakcijos į šį vaistą požymius, įskaitant kvėpavimo sutrikimus, veido ir kaklo srities patinimą (</w:t>
      </w:r>
      <w:proofErr w:type="spellStart"/>
      <w:r w:rsidRPr="009C2B84">
        <w:rPr>
          <w:sz w:val="22"/>
          <w:szCs w:val="22"/>
        </w:rPr>
        <w:t>angioneurozinę</w:t>
      </w:r>
      <w:proofErr w:type="spellEnd"/>
      <w:r w:rsidRPr="009C2B84">
        <w:rPr>
          <w:sz w:val="22"/>
          <w:szCs w:val="22"/>
        </w:rPr>
        <w:t xml:space="preserve"> edemą), krūtinės skausmą. Pastebėję bet kurį iš šių požymių, nedelsdami nutraukite </w:t>
      </w:r>
      <w:proofErr w:type="spellStart"/>
      <w:r>
        <w:rPr>
          <w:sz w:val="22"/>
          <w:szCs w:val="22"/>
        </w:rPr>
        <w:t>Ibuprofen</w:t>
      </w:r>
      <w:proofErr w:type="spellEnd"/>
      <w:r>
        <w:rPr>
          <w:sz w:val="22"/>
          <w:szCs w:val="22"/>
        </w:rPr>
        <w:t xml:space="preserve"> </w:t>
      </w:r>
      <w:proofErr w:type="spellStart"/>
      <w:r>
        <w:rPr>
          <w:sz w:val="22"/>
          <w:szCs w:val="22"/>
        </w:rPr>
        <w:t>Banner</w:t>
      </w:r>
      <w:proofErr w:type="spellEnd"/>
      <w:r w:rsidRPr="009C2B84">
        <w:rPr>
          <w:sz w:val="22"/>
          <w:szCs w:val="22"/>
        </w:rPr>
        <w:t xml:space="preserve"> vartojimą ir nedelsdami kreipkitės į gydytoją arba greitosios medicinos pagalbos tarnybą.</w:t>
      </w:r>
    </w:p>
    <w:p w14:paraId="4D36FD83" w14:textId="77777777" w:rsidR="009C2B84" w:rsidRPr="005A1B7F" w:rsidRDefault="009C2B84" w:rsidP="003078C4">
      <w:pPr>
        <w:keepNext/>
        <w:rPr>
          <w:sz w:val="22"/>
          <w:szCs w:val="22"/>
        </w:rPr>
      </w:pPr>
    </w:p>
    <w:p w14:paraId="3AC670CE" w14:textId="5728455A" w:rsidR="004159B1" w:rsidRPr="005A1B7F" w:rsidRDefault="004159B1" w:rsidP="003078C4">
      <w:pPr>
        <w:keepNext/>
        <w:widowControl w:val="0"/>
        <w:tabs>
          <w:tab w:val="left" w:pos="567"/>
        </w:tabs>
        <w:rPr>
          <w:sz w:val="22"/>
          <w:szCs w:val="22"/>
        </w:rPr>
      </w:pPr>
      <w:r w:rsidRPr="005A1B7F">
        <w:rPr>
          <w:sz w:val="22"/>
          <w:szCs w:val="22"/>
        </w:rPr>
        <w:t xml:space="preserve">Pasitarkite su gydytoju arba vaistininku, prieš pradėdami vartoti </w:t>
      </w:r>
      <w:proofErr w:type="spellStart"/>
      <w:r w:rsidR="00655A51" w:rsidRPr="005A1B7F">
        <w:rPr>
          <w:sz w:val="22"/>
          <w:szCs w:val="22"/>
        </w:rPr>
        <w:t>Ibuprofen</w:t>
      </w:r>
      <w:proofErr w:type="spellEnd"/>
      <w:r w:rsidR="002427E3" w:rsidRPr="005A1B7F">
        <w:rPr>
          <w:sz w:val="22"/>
          <w:szCs w:val="22"/>
        </w:rPr>
        <w:t> </w:t>
      </w:r>
      <w:proofErr w:type="spellStart"/>
      <w:r w:rsidRPr="005A1B7F">
        <w:rPr>
          <w:sz w:val="22"/>
          <w:szCs w:val="22"/>
        </w:rPr>
        <w:t>Banner</w:t>
      </w:r>
      <w:proofErr w:type="spellEnd"/>
      <w:r w:rsidRPr="005A1B7F">
        <w:rPr>
          <w:sz w:val="22"/>
          <w:szCs w:val="22"/>
        </w:rPr>
        <w:t>, jeigu:</w:t>
      </w:r>
    </w:p>
    <w:p w14:paraId="69E24F7F" w14:textId="77777777" w:rsidR="004159B1" w:rsidRPr="005A1B7F" w:rsidRDefault="004159B1" w:rsidP="003078C4">
      <w:pPr>
        <w:widowControl w:val="0"/>
        <w:numPr>
          <w:ilvl w:val="0"/>
          <w:numId w:val="23"/>
        </w:numPr>
        <w:ind w:left="0" w:firstLine="0"/>
        <w:contextualSpacing/>
        <w:rPr>
          <w:sz w:val="22"/>
          <w:szCs w:val="22"/>
        </w:rPr>
      </w:pPr>
      <w:r w:rsidRPr="005A1B7F">
        <w:rPr>
          <w:sz w:val="22"/>
          <w:szCs w:val="22"/>
        </w:rPr>
        <w:t>sergate astma ar bet kokia alergine liga, nes gali pasireikšti dusulys;</w:t>
      </w:r>
    </w:p>
    <w:p w14:paraId="2A10B1FA" w14:textId="3C29E8DA" w:rsidR="004159B1" w:rsidRPr="005A1B7F" w:rsidRDefault="004159B1" w:rsidP="003078C4">
      <w:pPr>
        <w:widowControl w:val="0"/>
        <w:numPr>
          <w:ilvl w:val="0"/>
          <w:numId w:val="23"/>
        </w:numPr>
        <w:ind w:left="352" w:hanging="352"/>
        <w:contextualSpacing/>
        <w:rPr>
          <w:sz w:val="22"/>
          <w:szCs w:val="22"/>
        </w:rPr>
      </w:pPr>
      <w:r w:rsidRPr="005A1B7F">
        <w:rPr>
          <w:sz w:val="22"/>
          <w:szCs w:val="22"/>
        </w:rPr>
        <w:t>sergate šienlige, turite nosies polipų ar lėtinių obstrukcinių kvėpavimo sutrikimų, nes yra padidėjusi alerginių reakcijų rizika</w:t>
      </w:r>
      <w:r w:rsidR="002427E3" w:rsidRPr="005A1B7F">
        <w:rPr>
          <w:sz w:val="22"/>
          <w:szCs w:val="22"/>
        </w:rPr>
        <w:t xml:space="preserve"> –</w:t>
      </w:r>
      <w:r w:rsidRPr="005A1B7F">
        <w:rPr>
          <w:sz w:val="22"/>
          <w:szCs w:val="22"/>
        </w:rPr>
        <w:t xml:space="preserve"> </w:t>
      </w:r>
      <w:r w:rsidR="002427E3" w:rsidRPr="005A1B7F">
        <w:rPr>
          <w:sz w:val="22"/>
          <w:szCs w:val="22"/>
        </w:rPr>
        <w:t>a</w:t>
      </w:r>
      <w:r w:rsidRPr="005A1B7F">
        <w:rPr>
          <w:sz w:val="22"/>
          <w:szCs w:val="22"/>
        </w:rPr>
        <w:t xml:space="preserve">lerginės reakcijos gali pasireikšti astmos priepuoliu (vadinamoji </w:t>
      </w:r>
      <w:proofErr w:type="spellStart"/>
      <w:r w:rsidRPr="005A1B7F">
        <w:rPr>
          <w:sz w:val="22"/>
          <w:szCs w:val="22"/>
        </w:rPr>
        <w:t>analgetinė</w:t>
      </w:r>
      <w:proofErr w:type="spellEnd"/>
      <w:r w:rsidRPr="005A1B7F">
        <w:rPr>
          <w:sz w:val="22"/>
          <w:szCs w:val="22"/>
        </w:rPr>
        <w:t xml:space="preserve"> astma), </w:t>
      </w:r>
      <w:proofErr w:type="spellStart"/>
      <w:r w:rsidRPr="005A1B7F">
        <w:rPr>
          <w:sz w:val="22"/>
          <w:szCs w:val="22"/>
        </w:rPr>
        <w:t>Kvinkės</w:t>
      </w:r>
      <w:proofErr w:type="spellEnd"/>
      <w:r w:rsidRPr="005A1B7F">
        <w:rPr>
          <w:sz w:val="22"/>
          <w:szCs w:val="22"/>
        </w:rPr>
        <w:t xml:space="preserve"> (</w:t>
      </w:r>
      <w:r w:rsidR="002427E3" w:rsidRPr="005A1B7F">
        <w:rPr>
          <w:sz w:val="22"/>
          <w:szCs w:val="22"/>
        </w:rPr>
        <w:t xml:space="preserve">angl. </w:t>
      </w:r>
      <w:proofErr w:type="spellStart"/>
      <w:r w:rsidRPr="005A1B7F">
        <w:rPr>
          <w:sz w:val="22"/>
          <w:szCs w:val="22"/>
        </w:rPr>
        <w:t>Q</w:t>
      </w:r>
      <w:r w:rsidRPr="005A1B7F">
        <w:rPr>
          <w:i/>
          <w:sz w:val="22"/>
          <w:szCs w:val="22"/>
        </w:rPr>
        <w:t>uincke</w:t>
      </w:r>
      <w:proofErr w:type="spellEnd"/>
      <w:r w:rsidRPr="005A1B7F">
        <w:rPr>
          <w:sz w:val="22"/>
          <w:szCs w:val="22"/>
        </w:rPr>
        <w:t>) edema ar dilgėline;</w:t>
      </w:r>
    </w:p>
    <w:p w14:paraId="5D887A71" w14:textId="77777777" w:rsidR="004159B1" w:rsidRPr="005A1B7F" w:rsidRDefault="004159B1" w:rsidP="003078C4">
      <w:pPr>
        <w:widowControl w:val="0"/>
        <w:numPr>
          <w:ilvl w:val="0"/>
          <w:numId w:val="23"/>
        </w:numPr>
        <w:ind w:left="0" w:firstLine="0"/>
        <w:contextualSpacing/>
        <w:rPr>
          <w:sz w:val="22"/>
          <w:szCs w:val="22"/>
        </w:rPr>
      </w:pPr>
      <w:r w:rsidRPr="005A1B7F">
        <w:rPr>
          <w:sz w:val="22"/>
          <w:szCs w:val="22"/>
        </w:rPr>
        <w:t>turite ar anksčiau turėjote žarnyno sutrikimų;</w:t>
      </w:r>
    </w:p>
    <w:p w14:paraId="57CE2AD9" w14:textId="77777777" w:rsidR="004159B1" w:rsidRPr="005A1B7F" w:rsidRDefault="004159B1" w:rsidP="003078C4">
      <w:pPr>
        <w:widowControl w:val="0"/>
        <w:numPr>
          <w:ilvl w:val="0"/>
          <w:numId w:val="23"/>
        </w:numPr>
        <w:ind w:left="0" w:firstLine="0"/>
        <w:contextualSpacing/>
        <w:rPr>
          <w:sz w:val="22"/>
          <w:szCs w:val="22"/>
        </w:rPr>
      </w:pPr>
      <w:r w:rsidRPr="005A1B7F">
        <w:rPr>
          <w:sz w:val="22"/>
          <w:szCs w:val="22"/>
        </w:rPr>
        <w:t>Jūsų inkstų veikla susilpnėjusi;</w:t>
      </w:r>
    </w:p>
    <w:p w14:paraId="1B4EB2F5" w14:textId="00480CFB" w:rsidR="004159B1" w:rsidRPr="005A1B7F" w:rsidRDefault="004159B1" w:rsidP="003078C4">
      <w:pPr>
        <w:widowControl w:val="0"/>
        <w:numPr>
          <w:ilvl w:val="0"/>
          <w:numId w:val="23"/>
        </w:numPr>
        <w:ind w:left="352" w:hanging="352"/>
        <w:contextualSpacing/>
        <w:rPr>
          <w:sz w:val="22"/>
          <w:szCs w:val="22"/>
        </w:rPr>
      </w:pPr>
      <w:r w:rsidRPr="005A1B7F">
        <w:rPr>
          <w:sz w:val="22"/>
          <w:szCs w:val="22"/>
        </w:rPr>
        <w:t>turite kepenų veiklos sutrikimų</w:t>
      </w:r>
      <w:r w:rsidR="002427E3" w:rsidRPr="005A1B7F">
        <w:rPr>
          <w:sz w:val="22"/>
          <w:szCs w:val="22"/>
        </w:rPr>
        <w:t xml:space="preserve"> –</w:t>
      </w:r>
      <w:r w:rsidRPr="005A1B7F">
        <w:rPr>
          <w:sz w:val="22"/>
          <w:szCs w:val="22"/>
        </w:rPr>
        <w:t xml:space="preserve"> </w:t>
      </w:r>
      <w:r w:rsidR="002427E3" w:rsidRPr="005A1B7F">
        <w:rPr>
          <w:sz w:val="22"/>
          <w:szCs w:val="22"/>
        </w:rPr>
        <w:t>i</w:t>
      </w:r>
      <w:r w:rsidRPr="005A1B7F">
        <w:rPr>
          <w:sz w:val="22"/>
          <w:szCs w:val="22"/>
        </w:rPr>
        <w:t xml:space="preserve">lgai vartojant </w:t>
      </w:r>
      <w:proofErr w:type="spellStart"/>
      <w:r w:rsidR="00655A51" w:rsidRPr="005A1B7F">
        <w:rPr>
          <w:sz w:val="22"/>
          <w:szCs w:val="22"/>
        </w:rPr>
        <w:t>Ibuprofen</w:t>
      </w:r>
      <w:proofErr w:type="spellEnd"/>
      <w:r w:rsidR="002427E3" w:rsidRPr="005A1B7F">
        <w:rPr>
          <w:sz w:val="22"/>
          <w:szCs w:val="22"/>
        </w:rPr>
        <w:t> </w:t>
      </w:r>
      <w:proofErr w:type="spellStart"/>
      <w:r w:rsidRPr="005A1B7F">
        <w:rPr>
          <w:sz w:val="22"/>
          <w:szCs w:val="22"/>
        </w:rPr>
        <w:t>Banner</w:t>
      </w:r>
      <w:proofErr w:type="spellEnd"/>
      <w:r w:rsidRPr="005A1B7F">
        <w:rPr>
          <w:sz w:val="22"/>
          <w:szCs w:val="22"/>
        </w:rPr>
        <w:t>, reikia reguliariai tirti kepenų rodiklius, inkstų veiklą, taip pat kraujo ląstelių skaičių;</w:t>
      </w:r>
    </w:p>
    <w:p w14:paraId="3534189A" w14:textId="77777777" w:rsidR="004159B1" w:rsidRPr="005A1B7F" w:rsidRDefault="004159B1" w:rsidP="003078C4">
      <w:pPr>
        <w:widowControl w:val="0"/>
        <w:numPr>
          <w:ilvl w:val="0"/>
          <w:numId w:val="23"/>
        </w:numPr>
        <w:ind w:left="352" w:hanging="352"/>
        <w:contextualSpacing/>
        <w:rPr>
          <w:sz w:val="22"/>
          <w:szCs w:val="22"/>
        </w:rPr>
      </w:pPr>
      <w:r w:rsidRPr="005A1B7F">
        <w:rPr>
          <w:sz w:val="22"/>
          <w:szCs w:val="22"/>
        </w:rPr>
        <w:t xml:space="preserve">jeigu vartojate kitų vaistų, galinčių padidinti išopėjimo ar kraujavimo riziką, tokių kaip geriamieji kortikosteroidai (pvz., prednizolonas), kraują skystinantys vaistai (pvz., varfarinas), selektyvieji </w:t>
      </w:r>
      <w:proofErr w:type="spellStart"/>
      <w:r w:rsidRPr="005A1B7F">
        <w:rPr>
          <w:sz w:val="22"/>
          <w:szCs w:val="22"/>
        </w:rPr>
        <w:t>serotonino</w:t>
      </w:r>
      <w:proofErr w:type="spellEnd"/>
      <w:r w:rsidRPr="005A1B7F">
        <w:rPr>
          <w:sz w:val="22"/>
          <w:szCs w:val="22"/>
        </w:rPr>
        <w:t xml:space="preserve"> reabsorbcijos inhibitoriai (vaistai nuo depresijos) ar </w:t>
      </w:r>
      <w:proofErr w:type="spellStart"/>
      <w:r w:rsidRPr="005A1B7F">
        <w:rPr>
          <w:sz w:val="22"/>
          <w:szCs w:val="22"/>
        </w:rPr>
        <w:t>antitrombocitiniai</w:t>
      </w:r>
      <w:proofErr w:type="spellEnd"/>
      <w:r w:rsidRPr="005A1B7F">
        <w:rPr>
          <w:sz w:val="22"/>
          <w:szCs w:val="22"/>
        </w:rPr>
        <w:t xml:space="preserve"> vaistai (pvz., </w:t>
      </w:r>
      <w:proofErr w:type="spellStart"/>
      <w:r w:rsidRPr="005A1B7F">
        <w:rPr>
          <w:sz w:val="22"/>
          <w:szCs w:val="22"/>
        </w:rPr>
        <w:t>acetilsalicilo</w:t>
      </w:r>
      <w:proofErr w:type="spellEnd"/>
      <w:r w:rsidRPr="005A1B7F">
        <w:rPr>
          <w:sz w:val="22"/>
          <w:szCs w:val="22"/>
        </w:rPr>
        <w:t xml:space="preserve"> rūgštis), reikalingas atsargumas;</w:t>
      </w:r>
    </w:p>
    <w:p w14:paraId="2AA09D3E" w14:textId="6726AFA8" w:rsidR="004159B1" w:rsidRPr="005A1B7F" w:rsidRDefault="004159B1" w:rsidP="003078C4">
      <w:pPr>
        <w:widowControl w:val="0"/>
        <w:numPr>
          <w:ilvl w:val="0"/>
          <w:numId w:val="23"/>
        </w:numPr>
        <w:ind w:left="352" w:hanging="352"/>
        <w:contextualSpacing/>
        <w:rPr>
          <w:sz w:val="22"/>
          <w:szCs w:val="22"/>
        </w:rPr>
      </w:pPr>
      <w:r w:rsidRPr="005A1B7F">
        <w:rPr>
          <w:sz w:val="22"/>
          <w:szCs w:val="22"/>
        </w:rPr>
        <w:t>vartojate kitų</w:t>
      </w:r>
      <w:r w:rsidR="002427E3" w:rsidRPr="005A1B7F">
        <w:rPr>
          <w:sz w:val="22"/>
          <w:szCs w:val="22"/>
        </w:rPr>
        <w:t> </w:t>
      </w:r>
      <w:r w:rsidRPr="005A1B7F">
        <w:rPr>
          <w:sz w:val="22"/>
          <w:szCs w:val="22"/>
        </w:rPr>
        <w:t>NVNU (įskaitant COX</w:t>
      </w:r>
      <w:r w:rsidR="002427E3" w:rsidRPr="005A1B7F">
        <w:rPr>
          <w:sz w:val="22"/>
          <w:szCs w:val="22"/>
        </w:rPr>
        <w:noBreakHyphen/>
      </w:r>
      <w:r w:rsidRPr="005A1B7F">
        <w:rPr>
          <w:sz w:val="22"/>
          <w:szCs w:val="22"/>
        </w:rPr>
        <w:t>2</w:t>
      </w:r>
      <w:r w:rsidR="002427E3" w:rsidRPr="005A1B7F">
        <w:rPr>
          <w:sz w:val="22"/>
          <w:szCs w:val="22"/>
        </w:rPr>
        <w:t> </w:t>
      </w:r>
      <w:r w:rsidRPr="005A1B7F">
        <w:rPr>
          <w:sz w:val="22"/>
          <w:szCs w:val="22"/>
        </w:rPr>
        <w:t xml:space="preserve">inhibitorius, tokius kaip </w:t>
      </w:r>
      <w:proofErr w:type="spellStart"/>
      <w:r w:rsidRPr="005A1B7F">
        <w:rPr>
          <w:sz w:val="22"/>
          <w:szCs w:val="22"/>
        </w:rPr>
        <w:t>celekoksibas</w:t>
      </w:r>
      <w:proofErr w:type="spellEnd"/>
      <w:r w:rsidRPr="005A1B7F">
        <w:rPr>
          <w:sz w:val="22"/>
          <w:szCs w:val="22"/>
        </w:rPr>
        <w:t xml:space="preserve"> ar </w:t>
      </w:r>
      <w:proofErr w:type="spellStart"/>
      <w:r w:rsidRPr="005A1B7F">
        <w:rPr>
          <w:sz w:val="22"/>
          <w:szCs w:val="22"/>
        </w:rPr>
        <w:t>etorikoksibas</w:t>
      </w:r>
      <w:proofErr w:type="spellEnd"/>
      <w:r w:rsidRPr="005A1B7F">
        <w:rPr>
          <w:sz w:val="22"/>
          <w:szCs w:val="22"/>
        </w:rPr>
        <w:t>), nes reikia vengti vartoti šių vaistų kartu (žr.</w:t>
      </w:r>
      <w:r w:rsidR="002427E3" w:rsidRPr="005A1B7F">
        <w:rPr>
          <w:sz w:val="22"/>
          <w:szCs w:val="22"/>
        </w:rPr>
        <w:t> </w:t>
      </w:r>
      <w:r w:rsidRPr="005A1B7F">
        <w:rPr>
          <w:sz w:val="22"/>
          <w:szCs w:val="22"/>
        </w:rPr>
        <w:t xml:space="preserve">poskyrį „Kiti vaistai ir </w:t>
      </w:r>
      <w:proofErr w:type="spellStart"/>
      <w:r w:rsidR="00655A51" w:rsidRPr="005A1B7F">
        <w:rPr>
          <w:sz w:val="22"/>
          <w:szCs w:val="22"/>
        </w:rPr>
        <w:t>Ibuprofen</w:t>
      </w:r>
      <w:proofErr w:type="spellEnd"/>
      <w:r w:rsidR="002427E3" w:rsidRPr="005A1B7F">
        <w:rPr>
          <w:sz w:val="22"/>
          <w:szCs w:val="22"/>
        </w:rPr>
        <w:t> </w:t>
      </w:r>
      <w:proofErr w:type="spellStart"/>
      <w:r w:rsidRPr="005A1B7F">
        <w:rPr>
          <w:sz w:val="22"/>
          <w:szCs w:val="22"/>
        </w:rPr>
        <w:t>Banner</w:t>
      </w:r>
      <w:proofErr w:type="spellEnd"/>
      <w:r w:rsidRPr="005A1B7F">
        <w:rPr>
          <w:sz w:val="22"/>
          <w:szCs w:val="22"/>
        </w:rPr>
        <w:t>“);</w:t>
      </w:r>
    </w:p>
    <w:p w14:paraId="6EBD306F" w14:textId="1C30E992" w:rsidR="004159B1" w:rsidRPr="005A1B7F" w:rsidRDefault="004159B1" w:rsidP="003078C4">
      <w:pPr>
        <w:widowControl w:val="0"/>
        <w:numPr>
          <w:ilvl w:val="0"/>
          <w:numId w:val="23"/>
        </w:numPr>
        <w:ind w:left="352" w:hanging="352"/>
        <w:contextualSpacing/>
        <w:rPr>
          <w:sz w:val="22"/>
          <w:szCs w:val="22"/>
        </w:rPr>
      </w:pPr>
      <w:r w:rsidRPr="005A1B7F">
        <w:rPr>
          <w:sz w:val="22"/>
          <w:szCs w:val="22"/>
        </w:rPr>
        <w:t>sergate</w:t>
      </w:r>
      <w:r w:rsidR="002427E3" w:rsidRPr="005A1B7F">
        <w:rPr>
          <w:sz w:val="22"/>
          <w:szCs w:val="22"/>
        </w:rPr>
        <w:t> </w:t>
      </w:r>
      <w:r w:rsidRPr="005A1B7F">
        <w:rPr>
          <w:sz w:val="22"/>
          <w:szCs w:val="22"/>
        </w:rPr>
        <w:t xml:space="preserve">SRV (sistemine raudonąja vilklige, imuninės sistemos būkle, paveikiančia jungiamąjį audinį, dėl kurios </w:t>
      </w:r>
      <w:r w:rsidR="002427E3" w:rsidRPr="005A1B7F">
        <w:rPr>
          <w:sz w:val="22"/>
          <w:szCs w:val="22"/>
        </w:rPr>
        <w:t>p</w:t>
      </w:r>
      <w:r w:rsidRPr="005A1B7F">
        <w:rPr>
          <w:sz w:val="22"/>
          <w:szCs w:val="22"/>
        </w:rPr>
        <w:t>asir</w:t>
      </w:r>
      <w:r w:rsidR="002427E3" w:rsidRPr="005A1B7F">
        <w:rPr>
          <w:sz w:val="22"/>
          <w:szCs w:val="22"/>
        </w:rPr>
        <w:t>eiški</w:t>
      </w:r>
      <w:r w:rsidRPr="005A1B7F">
        <w:rPr>
          <w:sz w:val="22"/>
          <w:szCs w:val="22"/>
        </w:rPr>
        <w:t>a sąnarių skausmas, odos pokyčiai ir kitų organų sutrikimai) ar mišria jungiamojo audinio liga;</w:t>
      </w:r>
    </w:p>
    <w:p w14:paraId="6AF7F527" w14:textId="2A3DBAE3" w:rsidR="004159B1" w:rsidRPr="005A1B7F" w:rsidRDefault="004159B1" w:rsidP="003078C4">
      <w:pPr>
        <w:widowControl w:val="0"/>
        <w:numPr>
          <w:ilvl w:val="0"/>
          <w:numId w:val="23"/>
        </w:numPr>
        <w:ind w:left="352" w:hanging="352"/>
        <w:contextualSpacing/>
        <w:rPr>
          <w:sz w:val="22"/>
          <w:szCs w:val="22"/>
        </w:rPr>
      </w:pPr>
      <w:r w:rsidRPr="005A1B7F">
        <w:rPr>
          <w:sz w:val="22"/>
          <w:szCs w:val="22"/>
        </w:rPr>
        <w:t xml:space="preserve">turite tam tikrą paveldimą </w:t>
      </w:r>
      <w:proofErr w:type="spellStart"/>
      <w:r w:rsidRPr="005A1B7F">
        <w:rPr>
          <w:sz w:val="22"/>
          <w:szCs w:val="22"/>
        </w:rPr>
        <w:t>kraujodaros</w:t>
      </w:r>
      <w:proofErr w:type="spellEnd"/>
      <w:r w:rsidRPr="005A1B7F">
        <w:rPr>
          <w:sz w:val="22"/>
          <w:szCs w:val="22"/>
        </w:rPr>
        <w:t xml:space="preserve"> sutrikimą (pvz., ūmin</w:t>
      </w:r>
      <w:r w:rsidR="002427E3" w:rsidRPr="005A1B7F">
        <w:rPr>
          <w:sz w:val="22"/>
          <w:szCs w:val="22"/>
        </w:rPr>
        <w:t>ę</w:t>
      </w:r>
      <w:r w:rsidRPr="005A1B7F">
        <w:rPr>
          <w:sz w:val="22"/>
          <w:szCs w:val="22"/>
        </w:rPr>
        <w:t xml:space="preserve"> </w:t>
      </w:r>
      <w:r w:rsidR="008312D4" w:rsidRPr="005A1B7F">
        <w:rPr>
          <w:sz w:val="22"/>
          <w:szCs w:val="22"/>
        </w:rPr>
        <w:t>k</w:t>
      </w:r>
      <w:r w:rsidRPr="005A1B7F">
        <w:rPr>
          <w:sz w:val="22"/>
          <w:szCs w:val="22"/>
        </w:rPr>
        <w:t>in</w:t>
      </w:r>
      <w:r w:rsidR="008312D4" w:rsidRPr="005A1B7F">
        <w:rPr>
          <w:sz w:val="22"/>
          <w:szCs w:val="22"/>
        </w:rPr>
        <w:t>t</w:t>
      </w:r>
      <w:r w:rsidRPr="005A1B7F">
        <w:rPr>
          <w:sz w:val="22"/>
          <w:szCs w:val="22"/>
        </w:rPr>
        <w:t>anči</w:t>
      </w:r>
      <w:r w:rsidR="008312D4" w:rsidRPr="005A1B7F">
        <w:rPr>
          <w:sz w:val="22"/>
          <w:szCs w:val="22"/>
        </w:rPr>
        <w:t>ą (</w:t>
      </w:r>
      <w:proofErr w:type="spellStart"/>
      <w:r w:rsidR="008312D4" w:rsidRPr="005A1B7F">
        <w:rPr>
          <w:sz w:val="22"/>
          <w:szCs w:val="22"/>
        </w:rPr>
        <w:t>intermitu</w:t>
      </w:r>
      <w:r w:rsidRPr="005A1B7F">
        <w:rPr>
          <w:sz w:val="22"/>
          <w:szCs w:val="22"/>
        </w:rPr>
        <w:t>oj</w:t>
      </w:r>
      <w:r w:rsidR="008312D4" w:rsidRPr="005A1B7F">
        <w:rPr>
          <w:sz w:val="22"/>
          <w:szCs w:val="22"/>
        </w:rPr>
        <w:t>anč</w:t>
      </w:r>
      <w:r w:rsidRPr="005A1B7F">
        <w:rPr>
          <w:sz w:val="22"/>
          <w:szCs w:val="22"/>
        </w:rPr>
        <w:t>i</w:t>
      </w:r>
      <w:r w:rsidR="008312D4" w:rsidRPr="005A1B7F">
        <w:rPr>
          <w:sz w:val="22"/>
          <w:szCs w:val="22"/>
        </w:rPr>
        <w:t>ą</w:t>
      </w:r>
      <w:proofErr w:type="spellEnd"/>
      <w:r w:rsidR="008312D4" w:rsidRPr="005A1B7F">
        <w:rPr>
          <w:sz w:val="22"/>
          <w:szCs w:val="22"/>
        </w:rPr>
        <w:t>)</w:t>
      </w:r>
      <w:r w:rsidRPr="005A1B7F">
        <w:rPr>
          <w:sz w:val="22"/>
          <w:szCs w:val="22"/>
        </w:rPr>
        <w:t xml:space="preserve"> </w:t>
      </w:r>
      <w:proofErr w:type="spellStart"/>
      <w:r w:rsidRPr="005A1B7F">
        <w:rPr>
          <w:sz w:val="22"/>
          <w:szCs w:val="22"/>
        </w:rPr>
        <w:t>porfirij</w:t>
      </w:r>
      <w:r w:rsidR="002427E3" w:rsidRPr="005A1B7F">
        <w:rPr>
          <w:sz w:val="22"/>
          <w:szCs w:val="22"/>
        </w:rPr>
        <w:t>ą</w:t>
      </w:r>
      <w:proofErr w:type="spellEnd"/>
      <w:r w:rsidRPr="005A1B7F">
        <w:rPr>
          <w:sz w:val="22"/>
          <w:szCs w:val="22"/>
        </w:rPr>
        <w:t>);</w:t>
      </w:r>
    </w:p>
    <w:p w14:paraId="4584C97C" w14:textId="77777777" w:rsidR="004159B1" w:rsidRPr="005A1B7F" w:rsidRDefault="004159B1" w:rsidP="003078C4">
      <w:pPr>
        <w:widowControl w:val="0"/>
        <w:numPr>
          <w:ilvl w:val="0"/>
          <w:numId w:val="23"/>
        </w:numPr>
        <w:ind w:left="0" w:firstLine="0"/>
        <w:contextualSpacing/>
        <w:rPr>
          <w:sz w:val="22"/>
          <w:szCs w:val="22"/>
        </w:rPr>
      </w:pPr>
      <w:r w:rsidRPr="005A1B7F">
        <w:rPr>
          <w:sz w:val="22"/>
          <w:szCs w:val="22"/>
        </w:rPr>
        <w:t>turite kraujo krešėjimo sutrikimų;</w:t>
      </w:r>
    </w:p>
    <w:p w14:paraId="46C3E567" w14:textId="67D9D022" w:rsidR="006B2A81" w:rsidRPr="005A1B7F" w:rsidRDefault="00DA7A4D" w:rsidP="003078C4">
      <w:pPr>
        <w:widowControl w:val="0"/>
        <w:numPr>
          <w:ilvl w:val="0"/>
          <w:numId w:val="23"/>
        </w:numPr>
        <w:ind w:left="352" w:hanging="352"/>
        <w:contextualSpacing/>
        <w:rPr>
          <w:sz w:val="22"/>
          <w:szCs w:val="22"/>
        </w:rPr>
      </w:pPr>
      <w:r>
        <w:rPr>
          <w:sz w:val="22"/>
          <w:szCs w:val="22"/>
        </w:rPr>
        <w:t>g</w:t>
      </w:r>
      <w:r w:rsidR="009C2B84" w:rsidRPr="009C2B84">
        <w:rPr>
          <w:sz w:val="22"/>
          <w:szCs w:val="22"/>
        </w:rPr>
        <w:t xml:space="preserve">ydant </w:t>
      </w:r>
      <w:proofErr w:type="spellStart"/>
      <w:r w:rsidR="00C3691A">
        <w:rPr>
          <w:sz w:val="22"/>
          <w:szCs w:val="22"/>
        </w:rPr>
        <w:t>Ibuprofen</w:t>
      </w:r>
      <w:proofErr w:type="spellEnd"/>
      <w:r w:rsidR="00C3691A">
        <w:rPr>
          <w:sz w:val="22"/>
          <w:szCs w:val="22"/>
        </w:rPr>
        <w:t xml:space="preserve"> </w:t>
      </w:r>
      <w:proofErr w:type="spellStart"/>
      <w:r w:rsidR="00C3691A">
        <w:rPr>
          <w:sz w:val="22"/>
          <w:szCs w:val="22"/>
        </w:rPr>
        <w:t>Banner</w:t>
      </w:r>
      <w:proofErr w:type="spellEnd"/>
      <w:r w:rsidR="00C3691A">
        <w:rPr>
          <w:sz w:val="22"/>
          <w:szCs w:val="22"/>
        </w:rPr>
        <w:t xml:space="preserve"> </w:t>
      </w:r>
      <w:r w:rsidR="006B2A81" w:rsidRPr="005A1B7F">
        <w:rPr>
          <w:sz w:val="22"/>
          <w:szCs w:val="22"/>
        </w:rPr>
        <w:t xml:space="preserve"> buvo pranešta apie sunkias odos reakcijas</w:t>
      </w:r>
      <w:r w:rsidR="009C2B84">
        <w:rPr>
          <w:sz w:val="22"/>
          <w:szCs w:val="22"/>
        </w:rPr>
        <w:t xml:space="preserve">, </w:t>
      </w:r>
      <w:r w:rsidR="009C2B84" w:rsidRPr="009C2B84">
        <w:rPr>
          <w:sz w:val="22"/>
          <w:szCs w:val="22"/>
        </w:rPr>
        <w:t xml:space="preserve">įskaitant </w:t>
      </w:r>
      <w:proofErr w:type="spellStart"/>
      <w:r w:rsidR="009C2B84" w:rsidRPr="009C2B84">
        <w:rPr>
          <w:sz w:val="22"/>
          <w:szCs w:val="22"/>
        </w:rPr>
        <w:t>eksfoliacinį</w:t>
      </w:r>
      <w:proofErr w:type="spellEnd"/>
      <w:r w:rsidR="009C2B84" w:rsidRPr="009C2B84">
        <w:rPr>
          <w:sz w:val="22"/>
          <w:szCs w:val="22"/>
        </w:rPr>
        <w:t xml:space="preserve"> dermatitą, daugiaformę </w:t>
      </w:r>
      <w:proofErr w:type="spellStart"/>
      <w:r w:rsidR="009C2B84" w:rsidRPr="009C2B84">
        <w:rPr>
          <w:sz w:val="22"/>
          <w:szCs w:val="22"/>
        </w:rPr>
        <w:t>eritemą</w:t>
      </w:r>
      <w:proofErr w:type="spellEnd"/>
      <w:r w:rsidR="009C2B84" w:rsidRPr="009C2B84">
        <w:rPr>
          <w:sz w:val="22"/>
          <w:szCs w:val="22"/>
        </w:rPr>
        <w:t xml:space="preserve">, </w:t>
      </w:r>
      <w:proofErr w:type="spellStart"/>
      <w:r w:rsidR="009C2B84" w:rsidRPr="009C2B84">
        <w:rPr>
          <w:sz w:val="22"/>
          <w:szCs w:val="22"/>
        </w:rPr>
        <w:t>Stivenso</w:t>
      </w:r>
      <w:proofErr w:type="spellEnd"/>
      <w:r w:rsidR="009C2B84" w:rsidRPr="009C2B84">
        <w:rPr>
          <w:sz w:val="22"/>
          <w:szCs w:val="22"/>
        </w:rPr>
        <w:t xml:space="preserve">-Džonsono sindromą, toksinę epidermio </w:t>
      </w:r>
      <w:proofErr w:type="spellStart"/>
      <w:r w:rsidR="009C2B84" w:rsidRPr="009C2B84">
        <w:rPr>
          <w:sz w:val="22"/>
          <w:szCs w:val="22"/>
        </w:rPr>
        <w:t>nekrolizę</w:t>
      </w:r>
      <w:proofErr w:type="spellEnd"/>
      <w:r w:rsidR="009C2B84" w:rsidRPr="009C2B84">
        <w:rPr>
          <w:sz w:val="22"/>
          <w:szCs w:val="22"/>
        </w:rPr>
        <w:t>, vaist</w:t>
      </w:r>
      <w:r w:rsidR="00C3691A">
        <w:rPr>
          <w:sz w:val="22"/>
          <w:szCs w:val="22"/>
        </w:rPr>
        <w:t xml:space="preserve">o </w:t>
      </w:r>
      <w:r w:rsidR="009C2B84" w:rsidRPr="009C2B84">
        <w:rPr>
          <w:sz w:val="22"/>
          <w:szCs w:val="22"/>
        </w:rPr>
        <w:t xml:space="preserve">reakciją su </w:t>
      </w:r>
      <w:proofErr w:type="spellStart"/>
      <w:r w:rsidR="009C2B84" w:rsidRPr="009C2B84">
        <w:rPr>
          <w:sz w:val="22"/>
          <w:szCs w:val="22"/>
        </w:rPr>
        <w:t>eozinofilija</w:t>
      </w:r>
      <w:proofErr w:type="spellEnd"/>
      <w:r w:rsidR="009C2B84" w:rsidRPr="009C2B84">
        <w:rPr>
          <w:sz w:val="22"/>
          <w:szCs w:val="22"/>
        </w:rPr>
        <w:t xml:space="preserve"> ir sisteminiais simptomais (VRESS), ūminę </w:t>
      </w:r>
      <w:proofErr w:type="spellStart"/>
      <w:r w:rsidR="009C2B84" w:rsidRPr="009C2B84">
        <w:rPr>
          <w:sz w:val="22"/>
          <w:szCs w:val="22"/>
        </w:rPr>
        <w:t>generalizuotą</w:t>
      </w:r>
      <w:proofErr w:type="spellEnd"/>
      <w:r w:rsidR="009C2B84" w:rsidRPr="009C2B84">
        <w:rPr>
          <w:sz w:val="22"/>
          <w:szCs w:val="22"/>
        </w:rPr>
        <w:t xml:space="preserve"> </w:t>
      </w:r>
      <w:proofErr w:type="spellStart"/>
      <w:r w:rsidR="009C2B84" w:rsidRPr="009C2B84">
        <w:rPr>
          <w:sz w:val="22"/>
          <w:szCs w:val="22"/>
        </w:rPr>
        <w:t>egzanteminę</w:t>
      </w:r>
      <w:proofErr w:type="spellEnd"/>
      <w:r w:rsidR="009C2B84" w:rsidRPr="009C2B84">
        <w:rPr>
          <w:sz w:val="22"/>
          <w:szCs w:val="22"/>
        </w:rPr>
        <w:t xml:space="preserve"> </w:t>
      </w:r>
      <w:proofErr w:type="spellStart"/>
      <w:r w:rsidR="009C2B84" w:rsidRPr="009C2B84">
        <w:rPr>
          <w:sz w:val="22"/>
          <w:szCs w:val="22"/>
        </w:rPr>
        <w:t>pustuliozę</w:t>
      </w:r>
      <w:proofErr w:type="spellEnd"/>
      <w:r w:rsidR="009C2B84" w:rsidRPr="009C2B84">
        <w:rPr>
          <w:sz w:val="22"/>
          <w:szCs w:val="22"/>
        </w:rPr>
        <w:t xml:space="preserve"> (ŪGEP).</w:t>
      </w:r>
      <w:r w:rsidR="006B2A81" w:rsidRPr="005A1B7F">
        <w:rPr>
          <w:sz w:val="22"/>
          <w:szCs w:val="22"/>
        </w:rPr>
        <w:t xml:space="preserve"> Jei </w:t>
      </w:r>
      <w:r w:rsidR="009C2B84" w:rsidRPr="009C2B84">
        <w:rPr>
          <w:sz w:val="22"/>
          <w:szCs w:val="22"/>
        </w:rPr>
        <w:t>pastebėjote bet kurį</w:t>
      </w:r>
      <w:r w:rsidR="009C2B84">
        <w:rPr>
          <w:sz w:val="22"/>
          <w:szCs w:val="22"/>
        </w:rPr>
        <w:t xml:space="preserve"> </w:t>
      </w:r>
      <w:r w:rsidR="009C2B84" w:rsidRPr="009C2B84">
        <w:rPr>
          <w:sz w:val="22"/>
          <w:szCs w:val="22"/>
        </w:rPr>
        <w:t>iš 4 skyriuje</w:t>
      </w:r>
      <w:r w:rsidR="009C2B84">
        <w:rPr>
          <w:sz w:val="22"/>
          <w:szCs w:val="22"/>
        </w:rPr>
        <w:t xml:space="preserve"> </w:t>
      </w:r>
      <w:r w:rsidR="009C2B84" w:rsidRPr="009C2B84">
        <w:rPr>
          <w:sz w:val="22"/>
          <w:szCs w:val="22"/>
        </w:rPr>
        <w:t xml:space="preserve">aprašytų sunkių odos reakcijų simptomų, nutraukite </w:t>
      </w:r>
      <w:proofErr w:type="spellStart"/>
      <w:r w:rsidR="009C2B84">
        <w:rPr>
          <w:sz w:val="22"/>
          <w:szCs w:val="22"/>
        </w:rPr>
        <w:t>Ibuprofen</w:t>
      </w:r>
      <w:proofErr w:type="spellEnd"/>
      <w:r w:rsidR="009C2B84">
        <w:rPr>
          <w:sz w:val="22"/>
          <w:szCs w:val="22"/>
        </w:rPr>
        <w:t xml:space="preserve"> </w:t>
      </w:r>
      <w:proofErr w:type="spellStart"/>
      <w:r w:rsidR="009C2B84">
        <w:rPr>
          <w:sz w:val="22"/>
          <w:szCs w:val="22"/>
        </w:rPr>
        <w:t>Banner</w:t>
      </w:r>
      <w:proofErr w:type="spellEnd"/>
      <w:r w:rsidR="009C2B84">
        <w:rPr>
          <w:sz w:val="22"/>
          <w:szCs w:val="22"/>
        </w:rPr>
        <w:t xml:space="preserve"> </w:t>
      </w:r>
      <w:r w:rsidR="009C2B84" w:rsidRPr="009C2B84">
        <w:rPr>
          <w:sz w:val="22"/>
          <w:szCs w:val="22"/>
        </w:rPr>
        <w:t>vartojimą ir nedelsdami kreipkitės į gydytoją.</w:t>
      </w:r>
    </w:p>
    <w:p w14:paraId="36328A84" w14:textId="77777777" w:rsidR="004159B1" w:rsidRPr="005A1B7F" w:rsidRDefault="004159B1" w:rsidP="003078C4">
      <w:pPr>
        <w:widowControl w:val="0"/>
        <w:numPr>
          <w:ilvl w:val="0"/>
          <w:numId w:val="23"/>
        </w:numPr>
        <w:ind w:left="0" w:firstLine="0"/>
        <w:contextualSpacing/>
        <w:rPr>
          <w:sz w:val="22"/>
          <w:szCs w:val="22"/>
        </w:rPr>
      </w:pPr>
      <w:r w:rsidRPr="005A1B7F">
        <w:rPr>
          <w:sz w:val="22"/>
          <w:szCs w:val="22"/>
        </w:rPr>
        <w:t>sergate lėtine uždegimine žarnyno liga, tokia kaip Krono (</w:t>
      </w:r>
      <w:r w:rsidR="00183921" w:rsidRPr="005A1B7F">
        <w:rPr>
          <w:sz w:val="22"/>
          <w:szCs w:val="22"/>
        </w:rPr>
        <w:t xml:space="preserve">angl. </w:t>
      </w:r>
      <w:proofErr w:type="spellStart"/>
      <w:r w:rsidRPr="005A1B7F">
        <w:rPr>
          <w:i/>
          <w:sz w:val="22"/>
          <w:szCs w:val="22"/>
        </w:rPr>
        <w:t>Crohn</w:t>
      </w:r>
      <w:proofErr w:type="spellEnd"/>
      <w:r w:rsidRPr="005A1B7F">
        <w:rPr>
          <w:sz w:val="22"/>
          <w:szCs w:val="22"/>
        </w:rPr>
        <w:t>) liga ar opinis kolitas;</w:t>
      </w:r>
    </w:p>
    <w:p w14:paraId="4BF8B15C" w14:textId="77777777" w:rsidR="004159B1" w:rsidRPr="005A1B7F" w:rsidRDefault="004159B1" w:rsidP="003078C4">
      <w:pPr>
        <w:widowControl w:val="0"/>
        <w:numPr>
          <w:ilvl w:val="0"/>
          <w:numId w:val="23"/>
        </w:numPr>
        <w:ind w:left="0" w:firstLine="0"/>
        <w:contextualSpacing/>
        <w:rPr>
          <w:sz w:val="22"/>
          <w:szCs w:val="22"/>
        </w:rPr>
      </w:pPr>
      <w:r w:rsidRPr="005A1B7F">
        <w:rPr>
          <w:sz w:val="22"/>
          <w:szCs w:val="22"/>
        </w:rPr>
        <w:t xml:space="preserve">esate </w:t>
      </w:r>
      <w:proofErr w:type="spellStart"/>
      <w:r w:rsidRPr="005A1B7F">
        <w:rPr>
          <w:sz w:val="22"/>
          <w:szCs w:val="22"/>
        </w:rPr>
        <w:t>dehidratuotas</w:t>
      </w:r>
      <w:proofErr w:type="spellEnd"/>
      <w:r w:rsidRPr="005A1B7F">
        <w:rPr>
          <w:sz w:val="22"/>
          <w:szCs w:val="22"/>
        </w:rPr>
        <w:t xml:space="preserve">, nes </w:t>
      </w:r>
      <w:proofErr w:type="spellStart"/>
      <w:r w:rsidRPr="005A1B7F">
        <w:rPr>
          <w:sz w:val="22"/>
          <w:szCs w:val="22"/>
        </w:rPr>
        <w:t>dehidratuotiems</w:t>
      </w:r>
      <w:proofErr w:type="spellEnd"/>
      <w:r w:rsidRPr="005A1B7F">
        <w:rPr>
          <w:sz w:val="22"/>
          <w:szCs w:val="22"/>
        </w:rPr>
        <w:t xml:space="preserve"> vaikams yra inkstų funkcijos sutrikimo rizika;</w:t>
      </w:r>
    </w:p>
    <w:p w14:paraId="1EB8F43C" w14:textId="77777777" w:rsidR="004159B1" w:rsidRPr="005A1B7F" w:rsidRDefault="004159B1" w:rsidP="003078C4">
      <w:pPr>
        <w:widowControl w:val="0"/>
        <w:numPr>
          <w:ilvl w:val="0"/>
          <w:numId w:val="23"/>
        </w:numPr>
        <w:ind w:left="0" w:firstLine="0"/>
        <w:contextualSpacing/>
        <w:rPr>
          <w:sz w:val="22"/>
          <w:szCs w:val="22"/>
        </w:rPr>
      </w:pPr>
      <w:r w:rsidRPr="005A1B7F">
        <w:rPr>
          <w:sz w:val="22"/>
          <w:szCs w:val="22"/>
        </w:rPr>
        <w:t>Jums neseniai buvo atlikta</w:t>
      </w:r>
      <w:r w:rsidR="008312D4" w:rsidRPr="005A1B7F">
        <w:rPr>
          <w:sz w:val="22"/>
          <w:szCs w:val="22"/>
        </w:rPr>
        <w:t xml:space="preserve"> didelės apimties</w:t>
      </w:r>
      <w:r w:rsidRPr="005A1B7F">
        <w:rPr>
          <w:sz w:val="22"/>
          <w:szCs w:val="22"/>
        </w:rPr>
        <w:t xml:space="preserve"> chirurginė operacija;</w:t>
      </w:r>
    </w:p>
    <w:p w14:paraId="0746B9FF" w14:textId="77777777" w:rsidR="004B2B54" w:rsidRPr="005A1B7F" w:rsidRDefault="004159B1" w:rsidP="003078C4">
      <w:pPr>
        <w:widowControl w:val="0"/>
        <w:numPr>
          <w:ilvl w:val="0"/>
          <w:numId w:val="23"/>
        </w:numPr>
        <w:ind w:left="0" w:firstLine="0"/>
        <w:contextualSpacing/>
        <w:rPr>
          <w:sz w:val="22"/>
          <w:szCs w:val="22"/>
        </w:rPr>
      </w:pPr>
      <w:r w:rsidRPr="005A1B7F">
        <w:rPr>
          <w:sz w:val="22"/>
          <w:szCs w:val="22"/>
        </w:rPr>
        <w:t xml:space="preserve">sergate vėjaraupiais, nes infekcijos metu reikia vengti vartoti </w:t>
      </w:r>
      <w:proofErr w:type="spellStart"/>
      <w:r w:rsidR="00655A51" w:rsidRPr="005A1B7F">
        <w:rPr>
          <w:sz w:val="22"/>
          <w:szCs w:val="22"/>
        </w:rPr>
        <w:t>Ibuprofen</w:t>
      </w:r>
      <w:proofErr w:type="spellEnd"/>
      <w:r w:rsidR="00183921" w:rsidRPr="005A1B7F">
        <w:rPr>
          <w:sz w:val="22"/>
          <w:szCs w:val="22"/>
        </w:rPr>
        <w:t> </w:t>
      </w:r>
      <w:proofErr w:type="spellStart"/>
      <w:r w:rsidRPr="005A1B7F">
        <w:rPr>
          <w:sz w:val="22"/>
          <w:szCs w:val="22"/>
        </w:rPr>
        <w:t>Banner</w:t>
      </w:r>
      <w:proofErr w:type="spellEnd"/>
      <w:r w:rsidR="004B2B54" w:rsidRPr="005A1B7F">
        <w:rPr>
          <w:sz w:val="22"/>
          <w:szCs w:val="22"/>
        </w:rPr>
        <w:t>;</w:t>
      </w:r>
    </w:p>
    <w:p w14:paraId="387E6528" w14:textId="22831DC7" w:rsidR="004159B1" w:rsidRPr="005A1B7F" w:rsidRDefault="004B2B54" w:rsidP="003078C4">
      <w:pPr>
        <w:widowControl w:val="0"/>
        <w:numPr>
          <w:ilvl w:val="0"/>
          <w:numId w:val="23"/>
        </w:numPr>
        <w:ind w:left="0" w:firstLine="0"/>
        <w:contextualSpacing/>
        <w:rPr>
          <w:sz w:val="22"/>
          <w:szCs w:val="22"/>
        </w:rPr>
      </w:pPr>
      <w:r w:rsidRPr="005A1B7F">
        <w:rPr>
          <w:sz w:val="22"/>
          <w:szCs w:val="22"/>
        </w:rPr>
        <w:t>sergate infekcine liga – žr. poskyrį su antrašte „Infekcijos“ toliau.</w:t>
      </w:r>
    </w:p>
    <w:p w14:paraId="63FB94AF" w14:textId="77777777" w:rsidR="004159B1" w:rsidRPr="005A1B7F" w:rsidRDefault="004159B1" w:rsidP="00F50378">
      <w:pPr>
        <w:widowControl w:val="0"/>
        <w:rPr>
          <w:sz w:val="22"/>
          <w:szCs w:val="22"/>
        </w:rPr>
      </w:pPr>
    </w:p>
    <w:p w14:paraId="4583DFA8" w14:textId="77777777" w:rsidR="004159B1" w:rsidRPr="005A1B7F" w:rsidRDefault="004159B1" w:rsidP="00E06BB0">
      <w:pPr>
        <w:widowControl w:val="0"/>
        <w:rPr>
          <w:sz w:val="22"/>
          <w:szCs w:val="22"/>
        </w:rPr>
      </w:pPr>
      <w:r w:rsidRPr="005A1B7F">
        <w:rPr>
          <w:sz w:val="22"/>
          <w:szCs w:val="22"/>
        </w:rPr>
        <w:t>Nepageidaujamą poveikį galima sumažinti, vartojant mažiausią veiksmingą vaisto dozę trumpiausią laiką, būtiną simptomų kontrolei.</w:t>
      </w:r>
    </w:p>
    <w:p w14:paraId="6F2800F4" w14:textId="77777777" w:rsidR="004159B1" w:rsidRPr="005A1B7F" w:rsidRDefault="004159B1" w:rsidP="003078C4">
      <w:pPr>
        <w:widowControl w:val="0"/>
        <w:rPr>
          <w:sz w:val="22"/>
          <w:szCs w:val="22"/>
        </w:rPr>
      </w:pPr>
    </w:p>
    <w:p w14:paraId="6CB97112" w14:textId="3E8FC1C6" w:rsidR="004159B1" w:rsidRPr="005A1B7F" w:rsidRDefault="004159B1" w:rsidP="00F50378">
      <w:pPr>
        <w:widowControl w:val="0"/>
        <w:tabs>
          <w:tab w:val="left" w:pos="567"/>
        </w:tabs>
        <w:rPr>
          <w:sz w:val="22"/>
          <w:szCs w:val="22"/>
        </w:rPr>
      </w:pPr>
      <w:r w:rsidRPr="005A1B7F">
        <w:rPr>
          <w:sz w:val="22"/>
          <w:szCs w:val="22"/>
        </w:rPr>
        <w:t>Virškinimo trakto kraujavimas, išopėjimas ar prakiurimas, kurie gali būti mirtini, yra registruojami bet kuriuo gydymo metu vartojant vis</w:t>
      </w:r>
      <w:r w:rsidR="00183921" w:rsidRPr="005A1B7F">
        <w:rPr>
          <w:sz w:val="22"/>
          <w:szCs w:val="22"/>
        </w:rPr>
        <w:t>ų </w:t>
      </w:r>
      <w:r w:rsidRPr="005A1B7F">
        <w:rPr>
          <w:sz w:val="22"/>
          <w:szCs w:val="22"/>
        </w:rPr>
        <w:t>NVNU su ar be įspėjamųjų simptomų ar praeityje buvusi</w:t>
      </w:r>
      <w:r w:rsidR="00F91A38" w:rsidRPr="005A1B7F">
        <w:rPr>
          <w:sz w:val="22"/>
          <w:szCs w:val="22"/>
        </w:rPr>
        <w:t>ų</w:t>
      </w:r>
      <w:r w:rsidRPr="005A1B7F">
        <w:rPr>
          <w:sz w:val="22"/>
          <w:szCs w:val="22"/>
        </w:rPr>
        <w:t xml:space="preserve"> sunki</w:t>
      </w:r>
      <w:r w:rsidR="00F91A38" w:rsidRPr="005A1B7F">
        <w:rPr>
          <w:sz w:val="22"/>
          <w:szCs w:val="22"/>
        </w:rPr>
        <w:t>ų</w:t>
      </w:r>
      <w:r w:rsidRPr="005A1B7F">
        <w:rPr>
          <w:sz w:val="22"/>
          <w:szCs w:val="22"/>
        </w:rPr>
        <w:t xml:space="preserve"> virškinimo trakto sutrikim</w:t>
      </w:r>
      <w:r w:rsidR="00F91A38" w:rsidRPr="005A1B7F">
        <w:rPr>
          <w:sz w:val="22"/>
          <w:szCs w:val="22"/>
        </w:rPr>
        <w:t>ų</w:t>
      </w:r>
      <w:r w:rsidRPr="005A1B7F">
        <w:rPr>
          <w:sz w:val="22"/>
          <w:szCs w:val="22"/>
        </w:rPr>
        <w:t xml:space="preserve">. Jeigu </w:t>
      </w:r>
      <w:r w:rsidR="00183921" w:rsidRPr="005A1B7F">
        <w:rPr>
          <w:sz w:val="22"/>
          <w:szCs w:val="22"/>
        </w:rPr>
        <w:t>p</w:t>
      </w:r>
      <w:r w:rsidRPr="005A1B7F">
        <w:rPr>
          <w:sz w:val="22"/>
          <w:szCs w:val="22"/>
        </w:rPr>
        <w:t>asir</w:t>
      </w:r>
      <w:r w:rsidR="00183921" w:rsidRPr="005A1B7F">
        <w:rPr>
          <w:sz w:val="22"/>
          <w:szCs w:val="22"/>
        </w:rPr>
        <w:t>eiški</w:t>
      </w:r>
      <w:r w:rsidRPr="005A1B7F">
        <w:rPr>
          <w:sz w:val="22"/>
          <w:szCs w:val="22"/>
        </w:rPr>
        <w:t>a virškinimo trakto kraujavimas ar išopėjimas, gydymą būtina nedelsiant nutraukti. Didinant NVNU</w:t>
      </w:r>
      <w:r w:rsidR="00183921" w:rsidRPr="005A1B7F">
        <w:rPr>
          <w:sz w:val="22"/>
          <w:szCs w:val="22"/>
        </w:rPr>
        <w:t> </w:t>
      </w:r>
      <w:r w:rsidRPr="005A1B7F">
        <w:rPr>
          <w:sz w:val="22"/>
          <w:szCs w:val="22"/>
        </w:rPr>
        <w:t>dozę, pacientams, kuriems praeityje buvo opa, ypač komplikuota kraujavimu arba prakiurimu (žr.</w:t>
      </w:r>
      <w:r w:rsidR="00183921" w:rsidRPr="005A1B7F">
        <w:rPr>
          <w:sz w:val="22"/>
          <w:szCs w:val="22"/>
        </w:rPr>
        <w:t> </w:t>
      </w:r>
      <w:r w:rsidRPr="005A1B7F">
        <w:rPr>
          <w:sz w:val="22"/>
          <w:szCs w:val="22"/>
        </w:rPr>
        <w:t>2 skyriaus poskyrį „</w:t>
      </w:r>
      <w:proofErr w:type="spellStart"/>
      <w:r w:rsidR="00655A51" w:rsidRPr="005A1B7F">
        <w:rPr>
          <w:sz w:val="22"/>
          <w:szCs w:val="22"/>
        </w:rPr>
        <w:t>Ibuprofen</w:t>
      </w:r>
      <w:proofErr w:type="spellEnd"/>
      <w:r w:rsidR="00183921" w:rsidRPr="005A1B7F">
        <w:rPr>
          <w:sz w:val="22"/>
          <w:szCs w:val="22"/>
        </w:rPr>
        <w:t> </w:t>
      </w:r>
      <w:proofErr w:type="spellStart"/>
      <w:r w:rsidRPr="005A1B7F">
        <w:rPr>
          <w:sz w:val="22"/>
          <w:szCs w:val="22"/>
        </w:rPr>
        <w:t>Banner</w:t>
      </w:r>
      <w:proofErr w:type="spellEnd"/>
      <w:r w:rsidRPr="005A1B7F">
        <w:rPr>
          <w:sz w:val="22"/>
          <w:szCs w:val="22"/>
        </w:rPr>
        <w:t xml:space="preserve"> vartoti negalima“), o taip pat senyviems </w:t>
      </w:r>
      <w:r w:rsidR="00183921" w:rsidRPr="005A1B7F">
        <w:rPr>
          <w:sz w:val="22"/>
          <w:szCs w:val="22"/>
        </w:rPr>
        <w:t>pacie</w:t>
      </w:r>
      <w:r w:rsidRPr="005A1B7F">
        <w:rPr>
          <w:sz w:val="22"/>
          <w:szCs w:val="22"/>
        </w:rPr>
        <w:t>n</w:t>
      </w:r>
      <w:r w:rsidR="00183921" w:rsidRPr="005A1B7F">
        <w:rPr>
          <w:sz w:val="22"/>
          <w:szCs w:val="22"/>
        </w:rPr>
        <w:t>ta</w:t>
      </w:r>
      <w:r w:rsidRPr="005A1B7F">
        <w:rPr>
          <w:sz w:val="22"/>
          <w:szCs w:val="22"/>
        </w:rPr>
        <w:t xml:space="preserve">ms, kraujavimo iš virškinimo trakto, virškinimo trakto išopėjimo ar prakiurimo rizika didesnė. Tokiems pacientams gydymą reikia pradėti mažiausia vaisto doze. Šiems pacientams, taip pat pacientams, kuriems reikia vartoti mažą </w:t>
      </w:r>
      <w:proofErr w:type="spellStart"/>
      <w:r w:rsidRPr="005A1B7F">
        <w:rPr>
          <w:sz w:val="22"/>
          <w:szCs w:val="22"/>
        </w:rPr>
        <w:t>acetilsalicilo</w:t>
      </w:r>
      <w:proofErr w:type="spellEnd"/>
      <w:r w:rsidRPr="005A1B7F">
        <w:rPr>
          <w:sz w:val="22"/>
          <w:szCs w:val="22"/>
        </w:rPr>
        <w:t xml:space="preserve"> rūgšties dozę arba kitų padidėjusią riziką virškinimo traktui galinčių kelti vaistų kartu</w:t>
      </w:r>
      <w:r w:rsidR="009F5E61" w:rsidRPr="005A1B7F">
        <w:rPr>
          <w:sz w:val="22"/>
          <w:szCs w:val="22"/>
        </w:rPr>
        <w:t>,</w:t>
      </w:r>
      <w:r w:rsidRPr="005A1B7F">
        <w:rPr>
          <w:sz w:val="22"/>
          <w:szCs w:val="22"/>
        </w:rPr>
        <w:t xml:space="preserve"> reik</w:t>
      </w:r>
      <w:r w:rsidR="00183921" w:rsidRPr="005A1B7F">
        <w:rPr>
          <w:sz w:val="22"/>
          <w:szCs w:val="22"/>
        </w:rPr>
        <w:t>ia</w:t>
      </w:r>
      <w:r w:rsidRPr="005A1B7F">
        <w:rPr>
          <w:sz w:val="22"/>
          <w:szCs w:val="22"/>
        </w:rPr>
        <w:t xml:space="preserve"> apsvarstyti vartoti virškinimo traktą apsaugančių vaistų (pvz., </w:t>
      </w:r>
      <w:proofErr w:type="spellStart"/>
      <w:r w:rsidRPr="005A1B7F">
        <w:rPr>
          <w:sz w:val="22"/>
          <w:szCs w:val="22"/>
        </w:rPr>
        <w:t>mizoprostolio</w:t>
      </w:r>
      <w:proofErr w:type="spellEnd"/>
      <w:r w:rsidRPr="005A1B7F">
        <w:rPr>
          <w:sz w:val="22"/>
          <w:szCs w:val="22"/>
        </w:rPr>
        <w:t xml:space="preserve"> arba protonų siurblio inhibitorių).</w:t>
      </w:r>
    </w:p>
    <w:p w14:paraId="2133B70D" w14:textId="77777777" w:rsidR="004159B1" w:rsidRPr="005A1B7F" w:rsidRDefault="004159B1" w:rsidP="00E06BB0">
      <w:pPr>
        <w:widowControl w:val="0"/>
        <w:tabs>
          <w:tab w:val="left" w:pos="567"/>
        </w:tabs>
        <w:rPr>
          <w:sz w:val="22"/>
          <w:szCs w:val="22"/>
        </w:rPr>
      </w:pPr>
    </w:p>
    <w:p w14:paraId="58023CC5" w14:textId="77777777" w:rsidR="004159B1" w:rsidRPr="005A1B7F" w:rsidRDefault="004159B1" w:rsidP="00E06BB0">
      <w:pPr>
        <w:widowControl w:val="0"/>
        <w:tabs>
          <w:tab w:val="left" w:pos="567"/>
        </w:tabs>
        <w:rPr>
          <w:sz w:val="22"/>
          <w:szCs w:val="22"/>
        </w:rPr>
      </w:pPr>
      <w:r w:rsidRPr="005A1B7F">
        <w:rPr>
          <w:sz w:val="22"/>
          <w:szCs w:val="22"/>
        </w:rPr>
        <w:t>Paprastai nuolatinis vartojimas (vieno ar kelių) vaistų nuo skausmo, gali sukelti išliekančius inkstų funkcijos sutrikimus su inkstų nepakankamumo rizika (</w:t>
      </w:r>
      <w:proofErr w:type="spellStart"/>
      <w:r w:rsidRPr="005A1B7F">
        <w:rPr>
          <w:sz w:val="22"/>
          <w:szCs w:val="22"/>
        </w:rPr>
        <w:t>analgezinė</w:t>
      </w:r>
      <w:proofErr w:type="spellEnd"/>
      <w:r w:rsidRPr="005A1B7F">
        <w:rPr>
          <w:sz w:val="22"/>
          <w:szCs w:val="22"/>
        </w:rPr>
        <w:t xml:space="preserve"> neuropatija).</w:t>
      </w:r>
    </w:p>
    <w:p w14:paraId="68E2439B" w14:textId="77777777" w:rsidR="004159B1" w:rsidRPr="005A1B7F" w:rsidRDefault="004159B1" w:rsidP="00E06BB0">
      <w:pPr>
        <w:widowControl w:val="0"/>
        <w:tabs>
          <w:tab w:val="left" w:pos="567"/>
        </w:tabs>
        <w:rPr>
          <w:sz w:val="22"/>
          <w:szCs w:val="22"/>
        </w:rPr>
      </w:pPr>
    </w:p>
    <w:p w14:paraId="5732C615" w14:textId="77777777" w:rsidR="004B2B54" w:rsidRPr="005A1B7F" w:rsidRDefault="004B2B54" w:rsidP="004B2B54">
      <w:pPr>
        <w:widowControl w:val="0"/>
        <w:tabs>
          <w:tab w:val="left" w:pos="567"/>
        </w:tabs>
        <w:rPr>
          <w:sz w:val="22"/>
          <w:szCs w:val="22"/>
        </w:rPr>
      </w:pPr>
      <w:r w:rsidRPr="005A1B7F">
        <w:rPr>
          <w:sz w:val="22"/>
          <w:szCs w:val="22"/>
        </w:rPr>
        <w:lastRenderedPageBreak/>
        <w:t>Infekcijos</w:t>
      </w:r>
    </w:p>
    <w:p w14:paraId="425F1362" w14:textId="77777777" w:rsidR="004B2B54" w:rsidRPr="005A1B7F" w:rsidRDefault="004B2B54" w:rsidP="004B2B54">
      <w:pPr>
        <w:widowControl w:val="0"/>
        <w:tabs>
          <w:tab w:val="left" w:pos="567"/>
        </w:tabs>
        <w:rPr>
          <w:sz w:val="22"/>
          <w:szCs w:val="22"/>
        </w:rPr>
      </w:pPr>
      <w:r w:rsidRPr="005A1B7F">
        <w:rPr>
          <w:sz w:val="22"/>
          <w:szCs w:val="22"/>
        </w:rPr>
        <w:t>[Preparato pavadinimas] gali paslėpti tokius infekcijų požymius kaip karščiavimas ir skausmas. Todėl gali būti, kad vartojant [preparato pavadinimas],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p>
    <w:p w14:paraId="36E40437" w14:textId="77777777" w:rsidR="004159B1" w:rsidRPr="005A1B7F" w:rsidRDefault="004159B1">
      <w:pPr>
        <w:widowControl w:val="0"/>
        <w:tabs>
          <w:tab w:val="left" w:pos="567"/>
        </w:tabs>
        <w:rPr>
          <w:sz w:val="22"/>
          <w:szCs w:val="22"/>
        </w:rPr>
      </w:pPr>
    </w:p>
    <w:p w14:paraId="6482861F" w14:textId="6323DCEA" w:rsidR="004159B1" w:rsidRPr="005A1B7F" w:rsidRDefault="004159B1">
      <w:pPr>
        <w:widowControl w:val="0"/>
        <w:tabs>
          <w:tab w:val="left" w:pos="567"/>
        </w:tabs>
        <w:rPr>
          <w:sz w:val="22"/>
          <w:szCs w:val="22"/>
        </w:rPr>
      </w:pPr>
      <w:r w:rsidRPr="005A1B7F">
        <w:rPr>
          <w:sz w:val="22"/>
          <w:szCs w:val="22"/>
        </w:rPr>
        <w:t xml:space="preserve">Tokie </w:t>
      </w:r>
      <w:r w:rsidR="0000334F" w:rsidRPr="005A1B7F">
        <w:rPr>
          <w:sz w:val="22"/>
          <w:szCs w:val="22"/>
        </w:rPr>
        <w:t>sk</w:t>
      </w:r>
      <w:r w:rsidRPr="005A1B7F">
        <w:rPr>
          <w:sz w:val="22"/>
          <w:szCs w:val="22"/>
        </w:rPr>
        <w:t>a</w:t>
      </w:r>
      <w:r w:rsidR="0000334F" w:rsidRPr="005A1B7F">
        <w:rPr>
          <w:sz w:val="22"/>
          <w:szCs w:val="22"/>
        </w:rPr>
        <w:t>u</w:t>
      </w:r>
      <w:r w:rsidRPr="005A1B7F">
        <w:rPr>
          <w:sz w:val="22"/>
          <w:szCs w:val="22"/>
        </w:rPr>
        <w:t>s</w:t>
      </w:r>
      <w:r w:rsidR="0000334F" w:rsidRPr="005A1B7F">
        <w:rPr>
          <w:sz w:val="22"/>
          <w:szCs w:val="22"/>
        </w:rPr>
        <w:t>mą m</w:t>
      </w:r>
      <w:r w:rsidRPr="005A1B7F">
        <w:rPr>
          <w:sz w:val="22"/>
          <w:szCs w:val="22"/>
        </w:rPr>
        <w:t>a</w:t>
      </w:r>
      <w:r w:rsidR="0000334F" w:rsidRPr="005A1B7F">
        <w:rPr>
          <w:sz w:val="22"/>
          <w:szCs w:val="22"/>
        </w:rPr>
        <w:t>lš</w:t>
      </w:r>
      <w:r w:rsidRPr="005A1B7F">
        <w:rPr>
          <w:sz w:val="22"/>
          <w:szCs w:val="22"/>
        </w:rPr>
        <w:t>i</w:t>
      </w:r>
      <w:r w:rsidR="0000334F" w:rsidRPr="005A1B7F">
        <w:rPr>
          <w:sz w:val="22"/>
          <w:szCs w:val="22"/>
        </w:rPr>
        <w:t>nantys</w:t>
      </w:r>
      <w:r w:rsidRPr="005A1B7F">
        <w:rPr>
          <w:sz w:val="22"/>
          <w:szCs w:val="22"/>
        </w:rPr>
        <w:t xml:space="preserve"> </w:t>
      </w:r>
      <w:r w:rsidR="0000334F" w:rsidRPr="005A1B7F">
        <w:rPr>
          <w:sz w:val="22"/>
          <w:szCs w:val="22"/>
        </w:rPr>
        <w:t>ir</w:t>
      </w:r>
      <w:r w:rsidRPr="005A1B7F">
        <w:rPr>
          <w:sz w:val="22"/>
          <w:szCs w:val="22"/>
        </w:rPr>
        <w:t xml:space="preserve"> uždegim</w:t>
      </w:r>
      <w:r w:rsidR="0000334F" w:rsidRPr="005A1B7F">
        <w:rPr>
          <w:sz w:val="22"/>
          <w:szCs w:val="22"/>
        </w:rPr>
        <w:t>ą</w:t>
      </w:r>
      <w:r w:rsidRPr="005A1B7F">
        <w:rPr>
          <w:sz w:val="22"/>
          <w:szCs w:val="22"/>
        </w:rPr>
        <w:t xml:space="preserve"> </w:t>
      </w:r>
      <w:r w:rsidR="0000334F" w:rsidRPr="005A1B7F">
        <w:rPr>
          <w:sz w:val="22"/>
          <w:szCs w:val="22"/>
        </w:rPr>
        <w:t>slop</w:t>
      </w:r>
      <w:r w:rsidRPr="005A1B7F">
        <w:rPr>
          <w:sz w:val="22"/>
          <w:szCs w:val="22"/>
        </w:rPr>
        <w:t>i</w:t>
      </w:r>
      <w:r w:rsidR="0000334F" w:rsidRPr="005A1B7F">
        <w:rPr>
          <w:sz w:val="22"/>
          <w:szCs w:val="22"/>
        </w:rPr>
        <w:t>n</w:t>
      </w:r>
      <w:r w:rsidRPr="005A1B7F">
        <w:rPr>
          <w:sz w:val="22"/>
          <w:szCs w:val="22"/>
        </w:rPr>
        <w:t>a</w:t>
      </w:r>
      <w:r w:rsidR="0000334F" w:rsidRPr="005A1B7F">
        <w:rPr>
          <w:sz w:val="22"/>
          <w:szCs w:val="22"/>
        </w:rPr>
        <w:t>ntys v</w:t>
      </w:r>
      <w:r w:rsidRPr="005A1B7F">
        <w:rPr>
          <w:sz w:val="22"/>
          <w:szCs w:val="22"/>
        </w:rPr>
        <w:t>a</w:t>
      </w:r>
      <w:r w:rsidR="0000334F" w:rsidRPr="005A1B7F">
        <w:rPr>
          <w:sz w:val="22"/>
          <w:szCs w:val="22"/>
        </w:rPr>
        <w:t>i</w:t>
      </w:r>
      <w:r w:rsidRPr="005A1B7F">
        <w:rPr>
          <w:sz w:val="22"/>
          <w:szCs w:val="22"/>
        </w:rPr>
        <w:t>s</w:t>
      </w:r>
      <w:r w:rsidR="0000334F" w:rsidRPr="005A1B7F">
        <w:rPr>
          <w:sz w:val="22"/>
          <w:szCs w:val="22"/>
        </w:rPr>
        <w:t>t</w:t>
      </w:r>
      <w:r w:rsidRPr="005A1B7F">
        <w:rPr>
          <w:sz w:val="22"/>
          <w:szCs w:val="22"/>
        </w:rPr>
        <w:t>a</w:t>
      </w:r>
      <w:r w:rsidR="0000334F" w:rsidRPr="005A1B7F">
        <w:rPr>
          <w:sz w:val="22"/>
          <w:szCs w:val="22"/>
        </w:rPr>
        <w:t>i</w:t>
      </w:r>
      <w:r w:rsidRPr="005A1B7F">
        <w:rPr>
          <w:sz w:val="22"/>
          <w:szCs w:val="22"/>
        </w:rPr>
        <w:t xml:space="preserve"> kaip </w:t>
      </w:r>
      <w:proofErr w:type="spellStart"/>
      <w:r w:rsidRPr="005A1B7F">
        <w:rPr>
          <w:sz w:val="22"/>
          <w:szCs w:val="22"/>
        </w:rPr>
        <w:t>ibuprofenas</w:t>
      </w:r>
      <w:proofErr w:type="spellEnd"/>
      <w:r w:rsidRPr="005A1B7F">
        <w:rPr>
          <w:sz w:val="22"/>
          <w:szCs w:val="22"/>
        </w:rPr>
        <w:t>, ypač vartoja</w:t>
      </w:r>
      <w:r w:rsidR="0000334F" w:rsidRPr="005A1B7F">
        <w:rPr>
          <w:sz w:val="22"/>
          <w:szCs w:val="22"/>
        </w:rPr>
        <w:t>mi</w:t>
      </w:r>
      <w:r w:rsidRPr="005A1B7F">
        <w:rPr>
          <w:sz w:val="22"/>
          <w:szCs w:val="22"/>
        </w:rPr>
        <w:t xml:space="preserve"> didelėmis dozėmis, gali būti susiję su nedideliu širdies priepuolio ar insulto </w:t>
      </w:r>
      <w:r w:rsidR="0000334F" w:rsidRPr="005A1B7F">
        <w:rPr>
          <w:sz w:val="22"/>
          <w:szCs w:val="22"/>
        </w:rPr>
        <w:t>rizik</w:t>
      </w:r>
      <w:r w:rsidRPr="005A1B7F">
        <w:rPr>
          <w:sz w:val="22"/>
          <w:szCs w:val="22"/>
        </w:rPr>
        <w:t xml:space="preserve">os padidėjimu. Neviršykite rekomenduotos dozės </w:t>
      </w:r>
      <w:r w:rsidR="0000334F" w:rsidRPr="005A1B7F">
        <w:rPr>
          <w:sz w:val="22"/>
          <w:szCs w:val="22"/>
        </w:rPr>
        <w:t>i</w:t>
      </w:r>
      <w:r w:rsidRPr="005A1B7F">
        <w:rPr>
          <w:sz w:val="22"/>
          <w:szCs w:val="22"/>
        </w:rPr>
        <w:t xml:space="preserve">r gydymo </w:t>
      </w:r>
      <w:r w:rsidR="0000334F" w:rsidRPr="005A1B7F">
        <w:rPr>
          <w:sz w:val="22"/>
          <w:szCs w:val="22"/>
        </w:rPr>
        <w:t>tru</w:t>
      </w:r>
      <w:r w:rsidRPr="005A1B7F">
        <w:rPr>
          <w:sz w:val="22"/>
          <w:szCs w:val="22"/>
        </w:rPr>
        <w:t>k</w:t>
      </w:r>
      <w:r w:rsidR="0000334F" w:rsidRPr="005A1B7F">
        <w:rPr>
          <w:sz w:val="22"/>
          <w:szCs w:val="22"/>
        </w:rPr>
        <w:t>mės</w:t>
      </w:r>
      <w:r w:rsidRPr="005A1B7F">
        <w:rPr>
          <w:sz w:val="22"/>
          <w:szCs w:val="22"/>
        </w:rPr>
        <w:t>.</w:t>
      </w:r>
    </w:p>
    <w:p w14:paraId="7E6052C9" w14:textId="77777777" w:rsidR="004159B1" w:rsidRPr="005A1B7F" w:rsidRDefault="004159B1">
      <w:pPr>
        <w:widowControl w:val="0"/>
        <w:tabs>
          <w:tab w:val="left" w:pos="567"/>
        </w:tabs>
        <w:rPr>
          <w:sz w:val="22"/>
          <w:szCs w:val="22"/>
        </w:rPr>
      </w:pPr>
    </w:p>
    <w:p w14:paraId="5054EF11" w14:textId="0AE0F848" w:rsidR="004159B1" w:rsidRPr="005A1B7F" w:rsidRDefault="004159B1" w:rsidP="003078C4">
      <w:pPr>
        <w:keepNext/>
        <w:tabs>
          <w:tab w:val="left" w:pos="567"/>
        </w:tabs>
        <w:rPr>
          <w:sz w:val="22"/>
          <w:szCs w:val="22"/>
        </w:rPr>
      </w:pPr>
      <w:r w:rsidRPr="005A1B7F">
        <w:rPr>
          <w:sz w:val="22"/>
          <w:szCs w:val="22"/>
        </w:rPr>
        <w:t>Prieš prad</w:t>
      </w:r>
      <w:r w:rsidR="0000334F" w:rsidRPr="005A1B7F">
        <w:rPr>
          <w:sz w:val="22"/>
          <w:szCs w:val="22"/>
        </w:rPr>
        <w:t>ė</w:t>
      </w:r>
      <w:r w:rsidRPr="005A1B7F">
        <w:rPr>
          <w:sz w:val="22"/>
          <w:szCs w:val="22"/>
        </w:rPr>
        <w:t>da</w:t>
      </w:r>
      <w:r w:rsidR="0000334F" w:rsidRPr="005A1B7F">
        <w:rPr>
          <w:sz w:val="22"/>
          <w:szCs w:val="22"/>
        </w:rPr>
        <w:t>mi</w:t>
      </w:r>
      <w:r w:rsidRPr="005A1B7F">
        <w:rPr>
          <w:sz w:val="22"/>
          <w:szCs w:val="22"/>
        </w:rPr>
        <w:t xml:space="preserve"> vartoti </w:t>
      </w:r>
      <w:proofErr w:type="spellStart"/>
      <w:r w:rsidR="00655A51" w:rsidRPr="005A1B7F">
        <w:rPr>
          <w:sz w:val="22"/>
          <w:szCs w:val="22"/>
        </w:rPr>
        <w:t>Ibuprofen</w:t>
      </w:r>
      <w:proofErr w:type="spellEnd"/>
      <w:r w:rsidR="00183921" w:rsidRPr="005A1B7F">
        <w:rPr>
          <w:sz w:val="22"/>
          <w:szCs w:val="22"/>
        </w:rPr>
        <w:t> </w:t>
      </w:r>
      <w:proofErr w:type="spellStart"/>
      <w:r w:rsidRPr="005A1B7F">
        <w:rPr>
          <w:sz w:val="22"/>
          <w:szCs w:val="22"/>
        </w:rPr>
        <w:t>Banner</w:t>
      </w:r>
      <w:proofErr w:type="spellEnd"/>
      <w:r w:rsidRPr="005A1B7F">
        <w:rPr>
          <w:sz w:val="22"/>
          <w:szCs w:val="22"/>
        </w:rPr>
        <w:t xml:space="preserve">, </w:t>
      </w:r>
      <w:r w:rsidR="0000334F" w:rsidRPr="005A1B7F">
        <w:rPr>
          <w:sz w:val="22"/>
          <w:szCs w:val="22"/>
        </w:rPr>
        <w:t>dėl gydymo p</w:t>
      </w:r>
      <w:r w:rsidRPr="005A1B7F">
        <w:rPr>
          <w:sz w:val="22"/>
          <w:szCs w:val="22"/>
        </w:rPr>
        <w:t>a</w:t>
      </w:r>
      <w:r w:rsidR="0000334F" w:rsidRPr="005A1B7F">
        <w:rPr>
          <w:sz w:val="22"/>
          <w:szCs w:val="22"/>
        </w:rPr>
        <w:t>si</w:t>
      </w:r>
      <w:r w:rsidRPr="005A1B7F">
        <w:rPr>
          <w:sz w:val="22"/>
          <w:szCs w:val="22"/>
        </w:rPr>
        <w:t>tarkite su gydytoju arba vaistininku, jeigu:</w:t>
      </w:r>
    </w:p>
    <w:p w14:paraId="6564375D" w14:textId="10A9F4BC" w:rsidR="004159B1" w:rsidRPr="005A1B7F" w:rsidRDefault="0000334F" w:rsidP="003078C4">
      <w:pPr>
        <w:widowControl w:val="0"/>
        <w:numPr>
          <w:ilvl w:val="0"/>
          <w:numId w:val="24"/>
        </w:numPr>
        <w:ind w:left="352" w:hanging="352"/>
        <w:contextualSpacing/>
        <w:rPr>
          <w:sz w:val="22"/>
          <w:szCs w:val="22"/>
        </w:rPr>
      </w:pPr>
      <w:r w:rsidRPr="005A1B7F">
        <w:rPr>
          <w:sz w:val="22"/>
          <w:szCs w:val="22"/>
        </w:rPr>
        <w:t>J</w:t>
      </w:r>
      <w:r w:rsidR="004159B1" w:rsidRPr="005A1B7F">
        <w:rPr>
          <w:sz w:val="22"/>
          <w:szCs w:val="22"/>
        </w:rPr>
        <w:t>u</w:t>
      </w:r>
      <w:r w:rsidRPr="005A1B7F">
        <w:rPr>
          <w:sz w:val="22"/>
          <w:szCs w:val="22"/>
        </w:rPr>
        <w:t>ms pasi</w:t>
      </w:r>
      <w:r w:rsidR="004159B1" w:rsidRPr="005A1B7F">
        <w:rPr>
          <w:sz w:val="22"/>
          <w:szCs w:val="22"/>
        </w:rPr>
        <w:t>r</w:t>
      </w:r>
      <w:r w:rsidRPr="005A1B7F">
        <w:rPr>
          <w:sz w:val="22"/>
          <w:szCs w:val="22"/>
        </w:rPr>
        <w:t>e</w:t>
      </w:r>
      <w:r w:rsidR="004159B1" w:rsidRPr="005A1B7F">
        <w:rPr>
          <w:sz w:val="22"/>
          <w:szCs w:val="22"/>
        </w:rPr>
        <w:t>i</w:t>
      </w:r>
      <w:r w:rsidRPr="005A1B7F">
        <w:rPr>
          <w:sz w:val="22"/>
          <w:szCs w:val="22"/>
        </w:rPr>
        <w:t>škia</w:t>
      </w:r>
      <w:r w:rsidR="004159B1" w:rsidRPr="005A1B7F">
        <w:rPr>
          <w:sz w:val="22"/>
          <w:szCs w:val="22"/>
        </w:rPr>
        <w:t xml:space="preserve"> širdies sutrikimų, įskaitant širdies nepakankamumą, </w:t>
      </w:r>
      <w:r w:rsidR="00183921" w:rsidRPr="005A1B7F">
        <w:rPr>
          <w:sz w:val="22"/>
          <w:szCs w:val="22"/>
        </w:rPr>
        <w:t xml:space="preserve">krūtinės </w:t>
      </w:r>
      <w:r w:rsidR="004159B1" w:rsidRPr="005A1B7F">
        <w:rPr>
          <w:sz w:val="22"/>
          <w:szCs w:val="22"/>
        </w:rPr>
        <w:t>anginą (</w:t>
      </w:r>
      <w:r w:rsidRPr="005A1B7F">
        <w:rPr>
          <w:sz w:val="22"/>
          <w:szCs w:val="22"/>
        </w:rPr>
        <w:t xml:space="preserve">jaučiate skausmą </w:t>
      </w:r>
      <w:r w:rsidR="004159B1" w:rsidRPr="005A1B7F">
        <w:rPr>
          <w:sz w:val="22"/>
          <w:szCs w:val="22"/>
        </w:rPr>
        <w:t>krūtinė</w:t>
      </w:r>
      <w:r w:rsidRPr="005A1B7F">
        <w:rPr>
          <w:sz w:val="22"/>
          <w:szCs w:val="22"/>
        </w:rPr>
        <w:t>je</w:t>
      </w:r>
      <w:r w:rsidR="004159B1" w:rsidRPr="005A1B7F">
        <w:rPr>
          <w:sz w:val="22"/>
          <w:szCs w:val="22"/>
        </w:rPr>
        <w:t>) arba jeigu praeityje Ju</w:t>
      </w:r>
      <w:r w:rsidRPr="005A1B7F">
        <w:rPr>
          <w:sz w:val="22"/>
          <w:szCs w:val="22"/>
        </w:rPr>
        <w:t>m</w:t>
      </w:r>
      <w:r w:rsidR="004159B1" w:rsidRPr="005A1B7F">
        <w:rPr>
          <w:sz w:val="22"/>
          <w:szCs w:val="22"/>
        </w:rPr>
        <w:t xml:space="preserve">s </w:t>
      </w:r>
      <w:r w:rsidRPr="005A1B7F">
        <w:rPr>
          <w:sz w:val="22"/>
          <w:szCs w:val="22"/>
        </w:rPr>
        <w:t>buvo</w:t>
      </w:r>
      <w:r w:rsidR="004159B1" w:rsidRPr="005A1B7F">
        <w:rPr>
          <w:sz w:val="22"/>
          <w:szCs w:val="22"/>
        </w:rPr>
        <w:t xml:space="preserve"> širdies priepuolis, atlikta š</w:t>
      </w:r>
      <w:r w:rsidRPr="005A1B7F">
        <w:rPr>
          <w:sz w:val="22"/>
          <w:szCs w:val="22"/>
        </w:rPr>
        <w:t>irdies kra</w:t>
      </w:r>
      <w:r w:rsidR="004159B1" w:rsidRPr="005A1B7F">
        <w:rPr>
          <w:sz w:val="22"/>
          <w:szCs w:val="22"/>
        </w:rPr>
        <w:t>u</w:t>
      </w:r>
      <w:r w:rsidRPr="005A1B7F">
        <w:rPr>
          <w:sz w:val="22"/>
          <w:szCs w:val="22"/>
        </w:rPr>
        <w:t>j</w:t>
      </w:r>
      <w:r w:rsidR="004159B1" w:rsidRPr="005A1B7F">
        <w:rPr>
          <w:sz w:val="22"/>
          <w:szCs w:val="22"/>
        </w:rPr>
        <w:t>a</w:t>
      </w:r>
      <w:r w:rsidRPr="005A1B7F">
        <w:rPr>
          <w:sz w:val="22"/>
          <w:szCs w:val="22"/>
        </w:rPr>
        <w:t>gysl</w:t>
      </w:r>
      <w:r w:rsidR="004159B1" w:rsidRPr="005A1B7F">
        <w:rPr>
          <w:sz w:val="22"/>
          <w:szCs w:val="22"/>
        </w:rPr>
        <w:t>i</w:t>
      </w:r>
      <w:r w:rsidRPr="005A1B7F">
        <w:rPr>
          <w:sz w:val="22"/>
          <w:szCs w:val="22"/>
        </w:rPr>
        <w:t>ų</w:t>
      </w:r>
      <w:r w:rsidR="004159B1" w:rsidRPr="005A1B7F">
        <w:rPr>
          <w:sz w:val="22"/>
          <w:szCs w:val="22"/>
        </w:rPr>
        <w:t xml:space="preserve"> </w:t>
      </w:r>
      <w:r w:rsidR="00701814" w:rsidRPr="005A1B7F">
        <w:rPr>
          <w:sz w:val="22"/>
          <w:szCs w:val="22"/>
        </w:rPr>
        <w:t>jungč</w:t>
      </w:r>
      <w:r w:rsidR="004159B1" w:rsidRPr="005A1B7F">
        <w:rPr>
          <w:sz w:val="22"/>
          <w:szCs w:val="22"/>
        </w:rPr>
        <w:t>i</w:t>
      </w:r>
      <w:r w:rsidR="00701814" w:rsidRPr="005A1B7F">
        <w:rPr>
          <w:sz w:val="22"/>
          <w:szCs w:val="22"/>
        </w:rPr>
        <w:t>ų s</w:t>
      </w:r>
      <w:r w:rsidR="004159B1" w:rsidRPr="005A1B7F">
        <w:rPr>
          <w:sz w:val="22"/>
          <w:szCs w:val="22"/>
        </w:rPr>
        <w:t>u</w:t>
      </w:r>
      <w:r w:rsidR="00701814" w:rsidRPr="005A1B7F">
        <w:rPr>
          <w:sz w:val="22"/>
          <w:szCs w:val="22"/>
        </w:rPr>
        <w:t>fo</w:t>
      </w:r>
      <w:r w:rsidR="004159B1" w:rsidRPr="005A1B7F">
        <w:rPr>
          <w:sz w:val="22"/>
          <w:szCs w:val="22"/>
        </w:rPr>
        <w:t>r</w:t>
      </w:r>
      <w:r w:rsidR="00701814" w:rsidRPr="005A1B7F">
        <w:rPr>
          <w:sz w:val="22"/>
          <w:szCs w:val="22"/>
        </w:rPr>
        <w:t>mav</w:t>
      </w:r>
      <w:r w:rsidR="004159B1" w:rsidRPr="005A1B7F">
        <w:rPr>
          <w:sz w:val="22"/>
          <w:szCs w:val="22"/>
        </w:rPr>
        <w:t>i</w:t>
      </w:r>
      <w:r w:rsidR="00701814" w:rsidRPr="005A1B7F">
        <w:rPr>
          <w:sz w:val="22"/>
          <w:szCs w:val="22"/>
        </w:rPr>
        <w:t>mo</w:t>
      </w:r>
      <w:r w:rsidR="004159B1" w:rsidRPr="005A1B7F">
        <w:rPr>
          <w:sz w:val="22"/>
          <w:szCs w:val="22"/>
        </w:rPr>
        <w:t xml:space="preserve"> operacija, </w:t>
      </w:r>
      <w:r w:rsidR="00701814" w:rsidRPr="005A1B7F">
        <w:rPr>
          <w:sz w:val="22"/>
          <w:szCs w:val="22"/>
        </w:rPr>
        <w:t>di</w:t>
      </w:r>
      <w:r w:rsidR="004159B1" w:rsidRPr="005A1B7F">
        <w:rPr>
          <w:sz w:val="22"/>
          <w:szCs w:val="22"/>
        </w:rPr>
        <w:t>a</w:t>
      </w:r>
      <w:r w:rsidR="00701814" w:rsidRPr="005A1B7F">
        <w:rPr>
          <w:sz w:val="22"/>
          <w:szCs w:val="22"/>
        </w:rPr>
        <w:t>gnoz</w:t>
      </w:r>
      <w:r w:rsidR="004159B1" w:rsidRPr="005A1B7F">
        <w:rPr>
          <w:sz w:val="22"/>
          <w:szCs w:val="22"/>
        </w:rPr>
        <w:t>u</w:t>
      </w:r>
      <w:r w:rsidR="00701814" w:rsidRPr="005A1B7F">
        <w:rPr>
          <w:sz w:val="22"/>
          <w:szCs w:val="22"/>
        </w:rPr>
        <w:t>ota</w:t>
      </w:r>
      <w:r w:rsidR="004159B1" w:rsidRPr="005A1B7F">
        <w:rPr>
          <w:sz w:val="22"/>
          <w:szCs w:val="22"/>
        </w:rPr>
        <w:t xml:space="preserve"> periferinių a</w:t>
      </w:r>
      <w:r w:rsidR="00701814" w:rsidRPr="005A1B7F">
        <w:rPr>
          <w:sz w:val="22"/>
          <w:szCs w:val="22"/>
        </w:rPr>
        <w:t>rter</w:t>
      </w:r>
      <w:r w:rsidR="004159B1" w:rsidRPr="005A1B7F">
        <w:rPr>
          <w:sz w:val="22"/>
          <w:szCs w:val="22"/>
        </w:rPr>
        <w:t>i</w:t>
      </w:r>
      <w:r w:rsidR="00701814" w:rsidRPr="005A1B7F">
        <w:rPr>
          <w:sz w:val="22"/>
          <w:szCs w:val="22"/>
        </w:rPr>
        <w:t>j</w:t>
      </w:r>
      <w:r w:rsidR="004159B1" w:rsidRPr="005A1B7F">
        <w:rPr>
          <w:sz w:val="22"/>
          <w:szCs w:val="22"/>
        </w:rPr>
        <w:t>ų liga (prasta kraujotaka pėdose dėl susiaurėjusių ar užsikimšusių arterijų) ar</w:t>
      </w:r>
      <w:r w:rsidR="00701814" w:rsidRPr="005A1B7F">
        <w:rPr>
          <w:sz w:val="22"/>
          <w:szCs w:val="22"/>
        </w:rPr>
        <w:t>ba buvo ištikęs</w:t>
      </w:r>
      <w:r w:rsidR="004159B1" w:rsidRPr="005A1B7F">
        <w:rPr>
          <w:sz w:val="22"/>
          <w:szCs w:val="22"/>
        </w:rPr>
        <w:t xml:space="preserve"> bet kokio</w:t>
      </w:r>
      <w:r w:rsidR="00701814" w:rsidRPr="005A1B7F">
        <w:rPr>
          <w:sz w:val="22"/>
          <w:szCs w:val="22"/>
        </w:rPr>
        <w:t>s</w:t>
      </w:r>
      <w:r w:rsidR="004159B1" w:rsidRPr="005A1B7F">
        <w:rPr>
          <w:sz w:val="22"/>
          <w:szCs w:val="22"/>
        </w:rPr>
        <w:t xml:space="preserve"> </w:t>
      </w:r>
      <w:r w:rsidR="00701814" w:rsidRPr="005A1B7F">
        <w:rPr>
          <w:sz w:val="22"/>
          <w:szCs w:val="22"/>
        </w:rPr>
        <w:t>r</w:t>
      </w:r>
      <w:r w:rsidR="004159B1" w:rsidRPr="005A1B7F">
        <w:rPr>
          <w:sz w:val="22"/>
          <w:szCs w:val="22"/>
        </w:rPr>
        <w:t>ū</w:t>
      </w:r>
      <w:r w:rsidR="00701814" w:rsidRPr="005A1B7F">
        <w:rPr>
          <w:sz w:val="22"/>
          <w:szCs w:val="22"/>
        </w:rPr>
        <w:t>š</w:t>
      </w:r>
      <w:r w:rsidR="004159B1" w:rsidRPr="005A1B7F">
        <w:rPr>
          <w:sz w:val="22"/>
          <w:szCs w:val="22"/>
        </w:rPr>
        <w:t>i</w:t>
      </w:r>
      <w:r w:rsidR="00701814" w:rsidRPr="005A1B7F">
        <w:rPr>
          <w:sz w:val="22"/>
          <w:szCs w:val="22"/>
        </w:rPr>
        <w:t>es</w:t>
      </w:r>
      <w:r w:rsidR="004159B1" w:rsidRPr="005A1B7F">
        <w:rPr>
          <w:sz w:val="22"/>
          <w:szCs w:val="22"/>
        </w:rPr>
        <w:t xml:space="preserve"> insultas (įskaitant mini insultą ar</w:t>
      </w:r>
      <w:r w:rsidR="00701814" w:rsidRPr="005A1B7F">
        <w:rPr>
          <w:sz w:val="22"/>
          <w:szCs w:val="22"/>
        </w:rPr>
        <w:t>ba</w:t>
      </w:r>
      <w:r w:rsidR="004159B1" w:rsidRPr="005A1B7F">
        <w:rPr>
          <w:sz w:val="22"/>
          <w:szCs w:val="22"/>
        </w:rPr>
        <w:t xml:space="preserve"> praeinantį smegenų išemi</w:t>
      </w:r>
      <w:r w:rsidR="00701814" w:rsidRPr="005A1B7F">
        <w:rPr>
          <w:sz w:val="22"/>
          <w:szCs w:val="22"/>
        </w:rPr>
        <w:t>jos</w:t>
      </w:r>
      <w:r w:rsidR="004159B1" w:rsidRPr="005A1B7F">
        <w:rPr>
          <w:sz w:val="22"/>
          <w:szCs w:val="22"/>
        </w:rPr>
        <w:t xml:space="preserve"> priepuolį </w:t>
      </w:r>
      <w:r w:rsidR="00701814" w:rsidRPr="005A1B7F">
        <w:rPr>
          <w:sz w:val="22"/>
          <w:szCs w:val="22"/>
        </w:rPr>
        <w:t>(</w:t>
      </w:r>
      <w:r w:rsidR="004159B1" w:rsidRPr="005A1B7F">
        <w:rPr>
          <w:sz w:val="22"/>
          <w:szCs w:val="22"/>
        </w:rPr>
        <w:t>PSIP</w:t>
      </w:r>
      <w:r w:rsidR="00701814" w:rsidRPr="005A1B7F">
        <w:rPr>
          <w:sz w:val="22"/>
          <w:szCs w:val="22"/>
        </w:rPr>
        <w:t>)</w:t>
      </w:r>
      <w:r w:rsidR="004159B1" w:rsidRPr="005A1B7F">
        <w:rPr>
          <w:sz w:val="22"/>
          <w:szCs w:val="22"/>
        </w:rPr>
        <w:t>);</w:t>
      </w:r>
    </w:p>
    <w:p w14:paraId="50ACE2F8" w14:textId="60F31F82" w:rsidR="004159B1" w:rsidRPr="005A1B7F" w:rsidRDefault="00701814" w:rsidP="003078C4">
      <w:pPr>
        <w:widowControl w:val="0"/>
        <w:numPr>
          <w:ilvl w:val="0"/>
          <w:numId w:val="24"/>
        </w:numPr>
        <w:ind w:left="352" w:hanging="352"/>
        <w:contextualSpacing/>
        <w:rPr>
          <w:sz w:val="22"/>
          <w:szCs w:val="22"/>
        </w:rPr>
      </w:pPr>
      <w:r w:rsidRPr="005A1B7F">
        <w:rPr>
          <w:sz w:val="22"/>
          <w:szCs w:val="22"/>
        </w:rPr>
        <w:t xml:space="preserve">Jūsų kraujospūdis </w:t>
      </w:r>
      <w:r w:rsidR="004159B1" w:rsidRPr="005A1B7F">
        <w:rPr>
          <w:sz w:val="22"/>
          <w:szCs w:val="22"/>
        </w:rPr>
        <w:t xml:space="preserve">yra padidėjęs, sergate cukriniu diabetu, </w:t>
      </w:r>
      <w:r w:rsidRPr="005A1B7F">
        <w:rPr>
          <w:sz w:val="22"/>
          <w:szCs w:val="22"/>
        </w:rPr>
        <w:t>n</w:t>
      </w:r>
      <w:r w:rsidR="004159B1" w:rsidRPr="005A1B7F">
        <w:rPr>
          <w:sz w:val="22"/>
          <w:szCs w:val="22"/>
        </w:rPr>
        <w:t>u</w:t>
      </w:r>
      <w:r w:rsidRPr="005A1B7F">
        <w:rPr>
          <w:sz w:val="22"/>
          <w:szCs w:val="22"/>
        </w:rPr>
        <w:t>s</w:t>
      </w:r>
      <w:r w:rsidR="004159B1" w:rsidRPr="005A1B7F">
        <w:rPr>
          <w:sz w:val="22"/>
          <w:szCs w:val="22"/>
        </w:rPr>
        <w:t>t</w:t>
      </w:r>
      <w:r w:rsidRPr="005A1B7F">
        <w:rPr>
          <w:sz w:val="22"/>
          <w:szCs w:val="22"/>
        </w:rPr>
        <w:t>atytas</w:t>
      </w:r>
      <w:r w:rsidR="004159B1" w:rsidRPr="005A1B7F">
        <w:rPr>
          <w:sz w:val="22"/>
          <w:szCs w:val="22"/>
        </w:rPr>
        <w:t xml:space="preserve"> d</w:t>
      </w:r>
      <w:r w:rsidRPr="005A1B7F">
        <w:rPr>
          <w:sz w:val="22"/>
          <w:szCs w:val="22"/>
        </w:rPr>
        <w:t>idelis</w:t>
      </w:r>
      <w:r w:rsidR="004159B1" w:rsidRPr="005A1B7F">
        <w:rPr>
          <w:sz w:val="22"/>
          <w:szCs w:val="22"/>
        </w:rPr>
        <w:t xml:space="preserve"> cholesterolio</w:t>
      </w:r>
      <w:r w:rsidRPr="005A1B7F">
        <w:rPr>
          <w:sz w:val="22"/>
          <w:szCs w:val="22"/>
        </w:rPr>
        <w:t xml:space="preserve"> kiekis</w:t>
      </w:r>
      <w:r w:rsidR="004159B1" w:rsidRPr="005A1B7F">
        <w:rPr>
          <w:sz w:val="22"/>
          <w:szCs w:val="22"/>
        </w:rPr>
        <w:t xml:space="preserve">, </w:t>
      </w:r>
      <w:r w:rsidRPr="005A1B7F">
        <w:rPr>
          <w:sz w:val="22"/>
          <w:szCs w:val="22"/>
        </w:rPr>
        <w:t>buv</w:t>
      </w:r>
      <w:r w:rsidR="004159B1" w:rsidRPr="005A1B7F">
        <w:rPr>
          <w:sz w:val="22"/>
          <w:szCs w:val="22"/>
        </w:rPr>
        <w:t>o širdies lig</w:t>
      </w:r>
      <w:r w:rsidRPr="005A1B7F">
        <w:rPr>
          <w:sz w:val="22"/>
          <w:szCs w:val="22"/>
        </w:rPr>
        <w:t>a sirgusių giminaičių</w:t>
      </w:r>
      <w:r w:rsidR="004159B1" w:rsidRPr="005A1B7F">
        <w:rPr>
          <w:sz w:val="22"/>
          <w:szCs w:val="22"/>
        </w:rPr>
        <w:t xml:space="preserve"> ar</w:t>
      </w:r>
      <w:r w:rsidRPr="005A1B7F">
        <w:rPr>
          <w:sz w:val="22"/>
          <w:szCs w:val="22"/>
        </w:rPr>
        <w:t>ba giminaičių, kuriuos ištiko</w:t>
      </w:r>
      <w:r w:rsidR="004159B1" w:rsidRPr="005A1B7F">
        <w:rPr>
          <w:sz w:val="22"/>
          <w:szCs w:val="22"/>
        </w:rPr>
        <w:t xml:space="preserve"> insulta</w:t>
      </w:r>
      <w:r w:rsidRPr="005A1B7F">
        <w:rPr>
          <w:sz w:val="22"/>
          <w:szCs w:val="22"/>
        </w:rPr>
        <w:t>s,</w:t>
      </w:r>
      <w:r w:rsidR="004159B1" w:rsidRPr="005A1B7F">
        <w:rPr>
          <w:sz w:val="22"/>
          <w:szCs w:val="22"/>
        </w:rPr>
        <w:t xml:space="preserve"> arba</w:t>
      </w:r>
      <w:r w:rsidRPr="005A1B7F">
        <w:rPr>
          <w:sz w:val="22"/>
          <w:szCs w:val="22"/>
        </w:rPr>
        <w:t xml:space="preserve"> jeigu</w:t>
      </w:r>
      <w:r w:rsidR="004159B1" w:rsidRPr="005A1B7F">
        <w:rPr>
          <w:sz w:val="22"/>
          <w:szCs w:val="22"/>
        </w:rPr>
        <w:t xml:space="preserve"> rūkote.</w:t>
      </w:r>
    </w:p>
    <w:p w14:paraId="138C2B6C" w14:textId="77777777" w:rsidR="004159B1" w:rsidRPr="005A1B7F" w:rsidRDefault="004159B1" w:rsidP="00F50378">
      <w:pPr>
        <w:widowControl w:val="0"/>
        <w:tabs>
          <w:tab w:val="left" w:pos="567"/>
        </w:tabs>
        <w:rPr>
          <w:sz w:val="22"/>
          <w:szCs w:val="22"/>
        </w:rPr>
      </w:pPr>
    </w:p>
    <w:p w14:paraId="036A9439" w14:textId="4AE789A6" w:rsidR="004159B1" w:rsidRPr="005A1B7F" w:rsidRDefault="004159B1" w:rsidP="003078C4">
      <w:pPr>
        <w:rPr>
          <w:sz w:val="22"/>
          <w:szCs w:val="22"/>
        </w:rPr>
      </w:pPr>
      <w:r w:rsidRPr="005A1B7F">
        <w:rPr>
          <w:sz w:val="22"/>
          <w:szCs w:val="22"/>
        </w:rPr>
        <w:t>Ilgai vartojant bet koki</w:t>
      </w:r>
      <w:r w:rsidR="00701814" w:rsidRPr="005A1B7F">
        <w:rPr>
          <w:sz w:val="22"/>
          <w:szCs w:val="22"/>
        </w:rPr>
        <w:t>ų</w:t>
      </w:r>
      <w:r w:rsidRPr="005A1B7F">
        <w:rPr>
          <w:sz w:val="22"/>
          <w:szCs w:val="22"/>
        </w:rPr>
        <w:t xml:space="preserve"> nuskausminam</w:t>
      </w:r>
      <w:r w:rsidR="00701814" w:rsidRPr="005A1B7F">
        <w:rPr>
          <w:sz w:val="22"/>
          <w:szCs w:val="22"/>
        </w:rPr>
        <w:t>ųjų</w:t>
      </w:r>
      <w:r w:rsidRPr="005A1B7F">
        <w:rPr>
          <w:sz w:val="22"/>
          <w:szCs w:val="22"/>
        </w:rPr>
        <w:t xml:space="preserve"> galvos skausmui gydyti, galvos skausmas gali tik sustiprėti. Taip atsitikus ar esant įtarimui, kad taip atsitiko, būtina gydytojo konsultacija ir gydymo nutraukimas. Galvos skausmo, susijusio su ilgu vaistų vartojimu, diagnozė gali būti įtariama pacientams, kurie dažnai arba netgi kasdien patiria galvos skausmą, nepaisant (ar dėl) vaistų nuo galvos skausmo vartojimo.</w:t>
      </w:r>
    </w:p>
    <w:p w14:paraId="2AC4F4D9" w14:textId="77777777" w:rsidR="004159B1" w:rsidRPr="005A1B7F" w:rsidRDefault="004159B1" w:rsidP="003078C4">
      <w:pPr>
        <w:rPr>
          <w:sz w:val="22"/>
          <w:szCs w:val="22"/>
        </w:rPr>
      </w:pPr>
    </w:p>
    <w:p w14:paraId="60F1EDC4" w14:textId="0AE1F9A2" w:rsidR="004159B1" w:rsidRPr="005A1B7F" w:rsidRDefault="004159B1" w:rsidP="003078C4">
      <w:pPr>
        <w:keepNext/>
        <w:rPr>
          <w:i/>
          <w:sz w:val="22"/>
          <w:szCs w:val="22"/>
        </w:rPr>
      </w:pPr>
      <w:r w:rsidRPr="005A1B7F">
        <w:rPr>
          <w:i/>
          <w:sz w:val="22"/>
          <w:szCs w:val="22"/>
        </w:rPr>
        <w:t>Jei esate suaugusysis, vartojantis š</w:t>
      </w:r>
      <w:r w:rsidR="00701814" w:rsidRPr="005A1B7F">
        <w:rPr>
          <w:i/>
          <w:sz w:val="22"/>
          <w:szCs w:val="22"/>
        </w:rPr>
        <w:t>io</w:t>
      </w:r>
      <w:r w:rsidRPr="005A1B7F">
        <w:rPr>
          <w:i/>
          <w:sz w:val="22"/>
          <w:szCs w:val="22"/>
        </w:rPr>
        <w:t xml:space="preserve"> vaist</w:t>
      </w:r>
      <w:r w:rsidR="00701814" w:rsidRPr="005A1B7F">
        <w:rPr>
          <w:i/>
          <w:sz w:val="22"/>
          <w:szCs w:val="22"/>
        </w:rPr>
        <w:t>o</w:t>
      </w:r>
    </w:p>
    <w:p w14:paraId="3C3B563D" w14:textId="21DFFD4A" w:rsidR="004159B1" w:rsidRPr="005A1B7F" w:rsidRDefault="004159B1" w:rsidP="003078C4">
      <w:pPr>
        <w:rPr>
          <w:sz w:val="22"/>
          <w:szCs w:val="22"/>
        </w:rPr>
      </w:pPr>
      <w:r w:rsidRPr="005A1B7F">
        <w:rPr>
          <w:sz w:val="22"/>
          <w:szCs w:val="22"/>
        </w:rPr>
        <w:t xml:space="preserve">Šiame skyriuje pateikiama informacija ir įspėjimai taikomi kartu su </w:t>
      </w:r>
      <w:r w:rsidR="00183921" w:rsidRPr="005A1B7F">
        <w:rPr>
          <w:sz w:val="22"/>
          <w:szCs w:val="22"/>
        </w:rPr>
        <w:t>tol</w:t>
      </w:r>
      <w:r w:rsidRPr="005A1B7F">
        <w:rPr>
          <w:sz w:val="22"/>
          <w:szCs w:val="22"/>
        </w:rPr>
        <w:t>ia</w:t>
      </w:r>
      <w:r w:rsidR="00183921" w:rsidRPr="005A1B7F">
        <w:rPr>
          <w:sz w:val="22"/>
          <w:szCs w:val="22"/>
        </w:rPr>
        <w:t>u pateikta</w:t>
      </w:r>
      <w:r w:rsidRPr="005A1B7F">
        <w:rPr>
          <w:sz w:val="22"/>
          <w:szCs w:val="22"/>
        </w:rPr>
        <w:t>is</w:t>
      </w:r>
      <w:r w:rsidR="00183921" w:rsidRPr="005A1B7F">
        <w:rPr>
          <w:sz w:val="22"/>
          <w:szCs w:val="22"/>
        </w:rPr>
        <w:t>.</w:t>
      </w:r>
    </w:p>
    <w:p w14:paraId="4B683A6D" w14:textId="44077854" w:rsidR="004159B1" w:rsidRPr="005A1B7F" w:rsidRDefault="00183921" w:rsidP="003078C4">
      <w:pPr>
        <w:numPr>
          <w:ilvl w:val="0"/>
          <w:numId w:val="21"/>
        </w:numPr>
        <w:ind w:left="352" w:hanging="352"/>
        <w:rPr>
          <w:sz w:val="22"/>
          <w:szCs w:val="22"/>
        </w:rPr>
      </w:pPr>
      <w:proofErr w:type="spellStart"/>
      <w:r w:rsidRPr="005A1B7F">
        <w:rPr>
          <w:sz w:val="22"/>
          <w:szCs w:val="22"/>
        </w:rPr>
        <w:t>I</w:t>
      </w:r>
      <w:r w:rsidR="004159B1" w:rsidRPr="005A1B7F">
        <w:rPr>
          <w:sz w:val="22"/>
          <w:szCs w:val="22"/>
        </w:rPr>
        <w:t>buprofenas</w:t>
      </w:r>
      <w:proofErr w:type="spellEnd"/>
      <w:r w:rsidR="004159B1" w:rsidRPr="005A1B7F">
        <w:rPr>
          <w:sz w:val="22"/>
          <w:szCs w:val="22"/>
        </w:rPr>
        <w:t xml:space="preserve"> priklauso vaistų, galinčių sutrikdyti moters vaisingumą, grupei. Nutraukus vaisto vartojimą, vaisingumas atsistato. Mažai tikėtina, kad šis vaistas, vartojamas retkarčiais, turės įtakos Jūsų galimybei pastoti, tačiau, jei Jums sunku pastoti, prieš pradėdama vartoti š</w:t>
      </w:r>
      <w:r w:rsidRPr="005A1B7F">
        <w:rPr>
          <w:sz w:val="22"/>
          <w:szCs w:val="22"/>
        </w:rPr>
        <w:t>io</w:t>
      </w:r>
      <w:r w:rsidR="004159B1" w:rsidRPr="005A1B7F">
        <w:rPr>
          <w:sz w:val="22"/>
          <w:szCs w:val="22"/>
        </w:rPr>
        <w:t xml:space="preserve"> vaist</w:t>
      </w:r>
      <w:r w:rsidRPr="005A1B7F">
        <w:rPr>
          <w:sz w:val="22"/>
          <w:szCs w:val="22"/>
        </w:rPr>
        <w:t>o</w:t>
      </w:r>
      <w:r w:rsidR="004159B1" w:rsidRPr="005A1B7F">
        <w:rPr>
          <w:sz w:val="22"/>
          <w:szCs w:val="22"/>
        </w:rPr>
        <w:t>, pasakykite gydytojui</w:t>
      </w:r>
      <w:r w:rsidRPr="005A1B7F">
        <w:rPr>
          <w:sz w:val="22"/>
          <w:szCs w:val="22"/>
        </w:rPr>
        <w:t>.</w:t>
      </w:r>
    </w:p>
    <w:p w14:paraId="78964062" w14:textId="07A8ABCC" w:rsidR="004159B1" w:rsidRPr="005A1B7F" w:rsidRDefault="00183921" w:rsidP="003078C4">
      <w:pPr>
        <w:numPr>
          <w:ilvl w:val="0"/>
          <w:numId w:val="21"/>
        </w:numPr>
        <w:ind w:left="352" w:hanging="352"/>
        <w:rPr>
          <w:sz w:val="22"/>
          <w:szCs w:val="22"/>
        </w:rPr>
      </w:pPr>
      <w:r w:rsidRPr="005A1B7F">
        <w:rPr>
          <w:sz w:val="22"/>
          <w:szCs w:val="22"/>
        </w:rPr>
        <w:t>T</w:t>
      </w:r>
      <w:r w:rsidR="004159B1" w:rsidRPr="005A1B7F">
        <w:rPr>
          <w:sz w:val="22"/>
          <w:szCs w:val="22"/>
        </w:rPr>
        <w:t>urite vengti vartoti vaist</w:t>
      </w:r>
      <w:r w:rsidRPr="005A1B7F">
        <w:rPr>
          <w:sz w:val="22"/>
          <w:szCs w:val="22"/>
        </w:rPr>
        <w:t>o</w:t>
      </w:r>
      <w:r w:rsidR="004159B1" w:rsidRPr="005A1B7F">
        <w:rPr>
          <w:sz w:val="22"/>
          <w:szCs w:val="22"/>
        </w:rPr>
        <w:t xml:space="preserve"> pirmuosius</w:t>
      </w:r>
      <w:r w:rsidRPr="005A1B7F">
        <w:rPr>
          <w:sz w:val="22"/>
          <w:szCs w:val="22"/>
        </w:rPr>
        <w:t> </w:t>
      </w:r>
      <w:r w:rsidR="004159B1" w:rsidRPr="005A1B7F">
        <w:rPr>
          <w:sz w:val="22"/>
          <w:szCs w:val="22"/>
        </w:rPr>
        <w:t>6</w:t>
      </w:r>
      <w:r w:rsidRPr="005A1B7F">
        <w:rPr>
          <w:sz w:val="22"/>
          <w:szCs w:val="22"/>
        </w:rPr>
        <w:t xml:space="preserve"> </w:t>
      </w:r>
      <w:r w:rsidR="004159B1" w:rsidRPr="005A1B7F">
        <w:rPr>
          <w:sz w:val="22"/>
          <w:szCs w:val="22"/>
        </w:rPr>
        <w:t>nėštumo mėnesius, nebent gydytojas patarė kitaip</w:t>
      </w:r>
      <w:r w:rsidRPr="005A1B7F">
        <w:rPr>
          <w:sz w:val="22"/>
          <w:szCs w:val="22"/>
        </w:rPr>
        <w:t>.</w:t>
      </w:r>
    </w:p>
    <w:p w14:paraId="3730F92C" w14:textId="73A19F72" w:rsidR="004159B1" w:rsidRPr="005A1B7F" w:rsidRDefault="00183921" w:rsidP="003078C4">
      <w:pPr>
        <w:numPr>
          <w:ilvl w:val="0"/>
          <w:numId w:val="21"/>
        </w:numPr>
        <w:ind w:left="352" w:hanging="352"/>
        <w:rPr>
          <w:sz w:val="22"/>
          <w:szCs w:val="22"/>
        </w:rPr>
      </w:pPr>
      <w:r w:rsidRPr="005A1B7F">
        <w:rPr>
          <w:sz w:val="22"/>
          <w:szCs w:val="22"/>
        </w:rPr>
        <w:t>T</w:t>
      </w:r>
      <w:r w:rsidR="004159B1" w:rsidRPr="005A1B7F">
        <w:rPr>
          <w:sz w:val="22"/>
          <w:szCs w:val="22"/>
        </w:rPr>
        <w:t xml:space="preserve">okie vaistai kaip </w:t>
      </w:r>
      <w:proofErr w:type="spellStart"/>
      <w:r w:rsidR="00655A51" w:rsidRPr="005A1B7F">
        <w:rPr>
          <w:sz w:val="22"/>
          <w:szCs w:val="22"/>
        </w:rPr>
        <w:t>Ibuprofen</w:t>
      </w:r>
      <w:proofErr w:type="spellEnd"/>
      <w:r w:rsidRPr="005A1B7F">
        <w:rPr>
          <w:sz w:val="22"/>
          <w:szCs w:val="22"/>
        </w:rPr>
        <w:t> </w:t>
      </w:r>
      <w:proofErr w:type="spellStart"/>
      <w:r w:rsidR="004159B1" w:rsidRPr="005A1B7F">
        <w:rPr>
          <w:sz w:val="22"/>
          <w:szCs w:val="22"/>
        </w:rPr>
        <w:t>Banner</w:t>
      </w:r>
      <w:proofErr w:type="spellEnd"/>
      <w:r w:rsidR="004159B1" w:rsidRPr="005A1B7F">
        <w:rPr>
          <w:sz w:val="22"/>
          <w:szCs w:val="22"/>
        </w:rPr>
        <w:t xml:space="preserve"> gali </w:t>
      </w:r>
      <w:r w:rsidR="007B6C24" w:rsidRPr="005A1B7F">
        <w:rPr>
          <w:sz w:val="22"/>
          <w:szCs w:val="22"/>
        </w:rPr>
        <w:t>būt</w:t>
      </w:r>
      <w:r w:rsidR="004159B1" w:rsidRPr="005A1B7F">
        <w:rPr>
          <w:sz w:val="22"/>
          <w:szCs w:val="22"/>
        </w:rPr>
        <w:t>i</w:t>
      </w:r>
      <w:r w:rsidR="007B6C24" w:rsidRPr="005A1B7F">
        <w:rPr>
          <w:sz w:val="22"/>
          <w:szCs w:val="22"/>
        </w:rPr>
        <w:t xml:space="preserve"> sus</w:t>
      </w:r>
      <w:r w:rsidR="004159B1" w:rsidRPr="005A1B7F">
        <w:rPr>
          <w:sz w:val="22"/>
          <w:szCs w:val="22"/>
        </w:rPr>
        <w:t>i</w:t>
      </w:r>
      <w:r w:rsidR="007B6C24" w:rsidRPr="005A1B7F">
        <w:rPr>
          <w:sz w:val="22"/>
          <w:szCs w:val="22"/>
        </w:rPr>
        <w:t>ję su</w:t>
      </w:r>
      <w:r w:rsidR="004159B1" w:rsidRPr="005A1B7F">
        <w:rPr>
          <w:sz w:val="22"/>
          <w:szCs w:val="22"/>
        </w:rPr>
        <w:t xml:space="preserve"> </w:t>
      </w:r>
      <w:r w:rsidR="007B6C24" w:rsidRPr="005A1B7F">
        <w:rPr>
          <w:sz w:val="22"/>
          <w:szCs w:val="22"/>
        </w:rPr>
        <w:t>ne</w:t>
      </w:r>
      <w:r w:rsidR="004159B1" w:rsidRPr="005A1B7F">
        <w:rPr>
          <w:sz w:val="22"/>
          <w:szCs w:val="22"/>
        </w:rPr>
        <w:t>did</w:t>
      </w:r>
      <w:r w:rsidR="007B6C24" w:rsidRPr="005A1B7F">
        <w:rPr>
          <w:sz w:val="22"/>
          <w:szCs w:val="22"/>
        </w:rPr>
        <w:t>el</w:t>
      </w:r>
      <w:r w:rsidR="004159B1" w:rsidRPr="005A1B7F">
        <w:rPr>
          <w:sz w:val="22"/>
          <w:szCs w:val="22"/>
        </w:rPr>
        <w:t>i</w:t>
      </w:r>
      <w:r w:rsidR="007B6C24" w:rsidRPr="005A1B7F">
        <w:rPr>
          <w:sz w:val="22"/>
          <w:szCs w:val="22"/>
        </w:rPr>
        <w:t>u</w:t>
      </w:r>
      <w:r w:rsidR="004159B1" w:rsidRPr="005A1B7F">
        <w:rPr>
          <w:sz w:val="22"/>
          <w:szCs w:val="22"/>
        </w:rPr>
        <w:t xml:space="preserve"> širdies priepuolio (miokardo infarkto) ar insulto rizik</w:t>
      </w:r>
      <w:r w:rsidR="007B6C24" w:rsidRPr="005A1B7F">
        <w:rPr>
          <w:sz w:val="22"/>
          <w:szCs w:val="22"/>
        </w:rPr>
        <w:t>os padidėjimu</w:t>
      </w:r>
      <w:r w:rsidR="004159B1" w:rsidRPr="005A1B7F">
        <w:rPr>
          <w:sz w:val="22"/>
          <w:szCs w:val="22"/>
        </w:rPr>
        <w:t>.</w:t>
      </w:r>
      <w:r w:rsidR="007B6C24" w:rsidRPr="005A1B7F">
        <w:rPr>
          <w:sz w:val="22"/>
          <w:szCs w:val="22"/>
        </w:rPr>
        <w:t xml:space="preserve"> Bet kokia rizika yra labiau tikėtina ilgą laiką vartojant vaisto didelėmis dozėmis.</w:t>
      </w:r>
      <w:r w:rsidR="004159B1" w:rsidRPr="005A1B7F">
        <w:rPr>
          <w:sz w:val="22"/>
          <w:szCs w:val="22"/>
        </w:rPr>
        <w:t xml:space="preserve"> Neviršykite rekomenduo</w:t>
      </w:r>
      <w:r w:rsidR="007B6C24" w:rsidRPr="005A1B7F">
        <w:rPr>
          <w:sz w:val="22"/>
          <w:szCs w:val="22"/>
        </w:rPr>
        <w:t>t</w:t>
      </w:r>
      <w:r w:rsidR="004159B1" w:rsidRPr="005A1B7F">
        <w:rPr>
          <w:sz w:val="22"/>
          <w:szCs w:val="22"/>
        </w:rPr>
        <w:t>os dozės ir gydymo laiko</w:t>
      </w:r>
      <w:r w:rsidRPr="005A1B7F">
        <w:rPr>
          <w:sz w:val="22"/>
          <w:szCs w:val="22"/>
        </w:rPr>
        <w:t>.</w:t>
      </w:r>
    </w:p>
    <w:p w14:paraId="6CD3D357" w14:textId="565B973F" w:rsidR="004159B1" w:rsidRPr="005A1B7F" w:rsidRDefault="00183921" w:rsidP="003078C4">
      <w:pPr>
        <w:numPr>
          <w:ilvl w:val="0"/>
          <w:numId w:val="21"/>
        </w:numPr>
        <w:ind w:left="352" w:hanging="352"/>
        <w:rPr>
          <w:sz w:val="22"/>
          <w:szCs w:val="22"/>
        </w:rPr>
      </w:pPr>
      <w:r w:rsidRPr="005A1B7F">
        <w:rPr>
          <w:sz w:val="22"/>
          <w:szCs w:val="22"/>
        </w:rPr>
        <w:t>J</w:t>
      </w:r>
      <w:r w:rsidR="004159B1" w:rsidRPr="005A1B7F">
        <w:rPr>
          <w:sz w:val="22"/>
          <w:szCs w:val="22"/>
        </w:rPr>
        <w:t xml:space="preserve">ei </w:t>
      </w:r>
      <w:r w:rsidR="007B6C24" w:rsidRPr="005A1B7F">
        <w:rPr>
          <w:sz w:val="22"/>
          <w:szCs w:val="22"/>
        </w:rPr>
        <w:t>Jū</w:t>
      </w:r>
      <w:r w:rsidR="004159B1" w:rsidRPr="005A1B7F">
        <w:rPr>
          <w:sz w:val="22"/>
          <w:szCs w:val="22"/>
        </w:rPr>
        <w:t>s</w:t>
      </w:r>
      <w:r w:rsidR="007B6C24" w:rsidRPr="005A1B7F">
        <w:rPr>
          <w:sz w:val="22"/>
          <w:szCs w:val="22"/>
        </w:rPr>
        <w:t>ų</w:t>
      </w:r>
      <w:r w:rsidR="004159B1" w:rsidRPr="005A1B7F">
        <w:rPr>
          <w:sz w:val="22"/>
          <w:szCs w:val="22"/>
        </w:rPr>
        <w:t xml:space="preserve"> širdies </w:t>
      </w:r>
      <w:r w:rsidR="007B6C24" w:rsidRPr="005A1B7F">
        <w:rPr>
          <w:sz w:val="22"/>
          <w:szCs w:val="22"/>
        </w:rPr>
        <w:t>ve</w:t>
      </w:r>
      <w:r w:rsidR="004159B1" w:rsidRPr="005A1B7F">
        <w:rPr>
          <w:sz w:val="22"/>
          <w:szCs w:val="22"/>
        </w:rPr>
        <w:t>i</w:t>
      </w:r>
      <w:r w:rsidR="007B6C24" w:rsidRPr="005A1B7F">
        <w:rPr>
          <w:sz w:val="22"/>
          <w:szCs w:val="22"/>
        </w:rPr>
        <w:t>kl</w:t>
      </w:r>
      <w:r w:rsidR="004159B1" w:rsidRPr="005A1B7F">
        <w:rPr>
          <w:sz w:val="22"/>
          <w:szCs w:val="22"/>
        </w:rPr>
        <w:t>a</w:t>
      </w:r>
      <w:r w:rsidR="007B6C24" w:rsidRPr="005A1B7F">
        <w:rPr>
          <w:sz w:val="22"/>
          <w:szCs w:val="22"/>
        </w:rPr>
        <w:t xml:space="preserve"> yra sutrikusi</w:t>
      </w:r>
      <w:r w:rsidR="004159B1" w:rsidRPr="005A1B7F">
        <w:rPr>
          <w:sz w:val="22"/>
          <w:szCs w:val="22"/>
        </w:rPr>
        <w:t>, patyr</w:t>
      </w:r>
      <w:r w:rsidR="007B6C24" w:rsidRPr="005A1B7F">
        <w:rPr>
          <w:sz w:val="22"/>
          <w:szCs w:val="22"/>
        </w:rPr>
        <w:t>ėte</w:t>
      </w:r>
      <w:r w:rsidR="004159B1" w:rsidRPr="005A1B7F">
        <w:rPr>
          <w:sz w:val="22"/>
          <w:szCs w:val="22"/>
        </w:rPr>
        <w:t xml:space="preserve"> insultą arba </w:t>
      </w:r>
      <w:r w:rsidR="007B6C24" w:rsidRPr="005A1B7F">
        <w:rPr>
          <w:sz w:val="22"/>
          <w:szCs w:val="22"/>
        </w:rPr>
        <w:t>g</w:t>
      </w:r>
      <w:r w:rsidR="004159B1" w:rsidRPr="005A1B7F">
        <w:rPr>
          <w:sz w:val="22"/>
          <w:szCs w:val="22"/>
        </w:rPr>
        <w:t>a</w:t>
      </w:r>
      <w:r w:rsidR="007B6C24" w:rsidRPr="005A1B7F">
        <w:rPr>
          <w:sz w:val="22"/>
          <w:szCs w:val="22"/>
        </w:rPr>
        <w:t>lv</w:t>
      </w:r>
      <w:r w:rsidR="004159B1" w:rsidRPr="005A1B7F">
        <w:rPr>
          <w:sz w:val="22"/>
          <w:szCs w:val="22"/>
        </w:rPr>
        <w:t>o</w:t>
      </w:r>
      <w:r w:rsidR="007B6C24" w:rsidRPr="005A1B7F">
        <w:rPr>
          <w:sz w:val="22"/>
          <w:szCs w:val="22"/>
        </w:rPr>
        <w:t>ja</w:t>
      </w:r>
      <w:r w:rsidR="004159B1" w:rsidRPr="005A1B7F">
        <w:rPr>
          <w:sz w:val="22"/>
          <w:szCs w:val="22"/>
        </w:rPr>
        <w:t xml:space="preserve">te, kad Jums </w:t>
      </w:r>
      <w:r w:rsidR="007B6C24" w:rsidRPr="005A1B7F">
        <w:rPr>
          <w:sz w:val="22"/>
          <w:szCs w:val="22"/>
        </w:rPr>
        <w:t>g</w:t>
      </w:r>
      <w:r w:rsidR="004159B1" w:rsidRPr="005A1B7F">
        <w:rPr>
          <w:sz w:val="22"/>
          <w:szCs w:val="22"/>
        </w:rPr>
        <w:t>a</w:t>
      </w:r>
      <w:r w:rsidR="007B6C24" w:rsidRPr="005A1B7F">
        <w:rPr>
          <w:sz w:val="22"/>
          <w:szCs w:val="22"/>
        </w:rPr>
        <w:t>li grėsti</w:t>
      </w:r>
      <w:r w:rsidR="004159B1" w:rsidRPr="005A1B7F">
        <w:rPr>
          <w:sz w:val="22"/>
          <w:szCs w:val="22"/>
        </w:rPr>
        <w:t xml:space="preserve"> ši</w:t>
      </w:r>
      <w:r w:rsidR="007B6C24" w:rsidRPr="005A1B7F">
        <w:rPr>
          <w:sz w:val="22"/>
          <w:szCs w:val="22"/>
        </w:rPr>
        <w:t>os</w:t>
      </w:r>
      <w:r w:rsidR="004159B1" w:rsidRPr="005A1B7F">
        <w:rPr>
          <w:sz w:val="22"/>
          <w:szCs w:val="22"/>
        </w:rPr>
        <w:t xml:space="preserve"> būkl</w:t>
      </w:r>
      <w:r w:rsidR="007B6C24" w:rsidRPr="005A1B7F">
        <w:rPr>
          <w:sz w:val="22"/>
          <w:szCs w:val="22"/>
        </w:rPr>
        <w:t>ės</w:t>
      </w:r>
      <w:r w:rsidR="004159B1" w:rsidRPr="005A1B7F">
        <w:rPr>
          <w:sz w:val="22"/>
          <w:szCs w:val="22"/>
        </w:rPr>
        <w:t xml:space="preserve"> (p</w:t>
      </w:r>
      <w:r w:rsidR="007B6C24" w:rsidRPr="005A1B7F">
        <w:rPr>
          <w:sz w:val="22"/>
          <w:szCs w:val="22"/>
        </w:rPr>
        <w:t>a</w:t>
      </w:r>
      <w:r w:rsidR="004159B1" w:rsidRPr="005A1B7F">
        <w:rPr>
          <w:sz w:val="22"/>
          <w:szCs w:val="22"/>
        </w:rPr>
        <w:t>v</w:t>
      </w:r>
      <w:r w:rsidR="007B6C24" w:rsidRPr="005A1B7F">
        <w:rPr>
          <w:sz w:val="22"/>
          <w:szCs w:val="22"/>
        </w:rPr>
        <w:t>y</w:t>
      </w:r>
      <w:r w:rsidR="004159B1" w:rsidRPr="005A1B7F">
        <w:rPr>
          <w:sz w:val="22"/>
          <w:szCs w:val="22"/>
        </w:rPr>
        <w:t>z</w:t>
      </w:r>
      <w:r w:rsidR="007B6C24" w:rsidRPr="005A1B7F">
        <w:rPr>
          <w:sz w:val="22"/>
          <w:szCs w:val="22"/>
        </w:rPr>
        <w:t>džiui</w:t>
      </w:r>
      <w:r w:rsidR="004159B1" w:rsidRPr="005A1B7F">
        <w:rPr>
          <w:sz w:val="22"/>
          <w:szCs w:val="22"/>
        </w:rPr>
        <w:t>., Jūsų kraujospūdis</w:t>
      </w:r>
      <w:r w:rsidR="007B6C24" w:rsidRPr="005A1B7F">
        <w:rPr>
          <w:sz w:val="22"/>
          <w:szCs w:val="22"/>
        </w:rPr>
        <w:t xml:space="preserve"> yra padidėjęs</w:t>
      </w:r>
      <w:r w:rsidR="004159B1" w:rsidRPr="005A1B7F">
        <w:rPr>
          <w:sz w:val="22"/>
          <w:szCs w:val="22"/>
        </w:rPr>
        <w:t xml:space="preserve">, sergate cukriniu diabetu, </w:t>
      </w:r>
      <w:r w:rsidR="007B6C24" w:rsidRPr="005A1B7F">
        <w:rPr>
          <w:sz w:val="22"/>
          <w:szCs w:val="22"/>
        </w:rPr>
        <w:t>tur</w:t>
      </w:r>
      <w:r w:rsidR="004159B1" w:rsidRPr="005A1B7F">
        <w:rPr>
          <w:sz w:val="22"/>
          <w:szCs w:val="22"/>
        </w:rPr>
        <w:t>i</w:t>
      </w:r>
      <w:r w:rsidR="007B6C24" w:rsidRPr="005A1B7F">
        <w:rPr>
          <w:sz w:val="22"/>
          <w:szCs w:val="22"/>
        </w:rPr>
        <w:t xml:space="preserve">te </w:t>
      </w:r>
      <w:r w:rsidR="004159B1" w:rsidRPr="005A1B7F">
        <w:rPr>
          <w:sz w:val="22"/>
          <w:szCs w:val="22"/>
        </w:rPr>
        <w:t>d</w:t>
      </w:r>
      <w:r w:rsidR="007B6C24" w:rsidRPr="005A1B7F">
        <w:rPr>
          <w:sz w:val="22"/>
          <w:szCs w:val="22"/>
        </w:rPr>
        <w:t>aug</w:t>
      </w:r>
      <w:r w:rsidR="004159B1" w:rsidRPr="005A1B7F">
        <w:rPr>
          <w:sz w:val="22"/>
          <w:szCs w:val="22"/>
        </w:rPr>
        <w:t xml:space="preserve"> cholesterolio arba rūkote), </w:t>
      </w:r>
      <w:r w:rsidR="007B6C24" w:rsidRPr="005A1B7F">
        <w:rPr>
          <w:sz w:val="22"/>
          <w:szCs w:val="22"/>
        </w:rPr>
        <w:t xml:space="preserve">turite aptarti </w:t>
      </w:r>
      <w:r w:rsidR="004159B1" w:rsidRPr="005A1B7F">
        <w:rPr>
          <w:sz w:val="22"/>
          <w:szCs w:val="22"/>
        </w:rPr>
        <w:t>gydymą su</w:t>
      </w:r>
      <w:r w:rsidR="007B6C24" w:rsidRPr="005A1B7F">
        <w:rPr>
          <w:sz w:val="22"/>
          <w:szCs w:val="22"/>
        </w:rPr>
        <w:t xml:space="preserve"> savo</w:t>
      </w:r>
      <w:r w:rsidR="004159B1" w:rsidRPr="005A1B7F">
        <w:rPr>
          <w:sz w:val="22"/>
          <w:szCs w:val="22"/>
        </w:rPr>
        <w:t xml:space="preserve"> gydytoju arba vaistininku</w:t>
      </w:r>
      <w:r w:rsidRPr="005A1B7F">
        <w:rPr>
          <w:sz w:val="22"/>
          <w:szCs w:val="22"/>
        </w:rPr>
        <w:t>.</w:t>
      </w:r>
    </w:p>
    <w:p w14:paraId="155F9FF4" w14:textId="77777777" w:rsidR="004159B1" w:rsidRPr="005A1B7F" w:rsidRDefault="00183921" w:rsidP="003078C4">
      <w:pPr>
        <w:numPr>
          <w:ilvl w:val="0"/>
          <w:numId w:val="21"/>
        </w:numPr>
        <w:ind w:left="352" w:hanging="352"/>
        <w:rPr>
          <w:sz w:val="22"/>
          <w:szCs w:val="22"/>
        </w:rPr>
      </w:pPr>
      <w:r w:rsidRPr="005A1B7F">
        <w:rPr>
          <w:sz w:val="22"/>
          <w:szCs w:val="22"/>
        </w:rPr>
        <w:t>J</w:t>
      </w:r>
      <w:r w:rsidR="004159B1" w:rsidRPr="005A1B7F">
        <w:rPr>
          <w:sz w:val="22"/>
          <w:szCs w:val="22"/>
        </w:rPr>
        <w:t>eigu Jums yra sutrikęs kraujo krešėjimas arba yra kitoks kraujavimo sutrikimas, gydymą reikia aptarti su gydytoju arba vaistininku.</w:t>
      </w:r>
    </w:p>
    <w:p w14:paraId="1088041F" w14:textId="77777777" w:rsidR="004159B1" w:rsidRPr="005A1B7F" w:rsidRDefault="004159B1" w:rsidP="003078C4">
      <w:pPr>
        <w:rPr>
          <w:sz w:val="22"/>
          <w:szCs w:val="22"/>
        </w:rPr>
      </w:pPr>
    </w:p>
    <w:p w14:paraId="4D12E0BE" w14:textId="5793AD89" w:rsidR="004159B1" w:rsidRPr="005A1B7F" w:rsidRDefault="004159B1" w:rsidP="003078C4">
      <w:pPr>
        <w:keepNext/>
        <w:rPr>
          <w:i/>
          <w:sz w:val="22"/>
          <w:szCs w:val="22"/>
        </w:rPr>
      </w:pPr>
      <w:r w:rsidRPr="005A1B7F">
        <w:rPr>
          <w:i/>
          <w:sz w:val="22"/>
          <w:szCs w:val="22"/>
        </w:rPr>
        <w:t>Senyv</w:t>
      </w:r>
      <w:r w:rsidR="00183921" w:rsidRPr="005A1B7F">
        <w:rPr>
          <w:i/>
          <w:sz w:val="22"/>
          <w:szCs w:val="22"/>
        </w:rPr>
        <w:t>iem</w:t>
      </w:r>
      <w:r w:rsidRPr="005A1B7F">
        <w:rPr>
          <w:i/>
          <w:sz w:val="22"/>
          <w:szCs w:val="22"/>
        </w:rPr>
        <w:t xml:space="preserve">s </w:t>
      </w:r>
      <w:r w:rsidR="00183921" w:rsidRPr="005A1B7F">
        <w:rPr>
          <w:i/>
          <w:sz w:val="22"/>
          <w:szCs w:val="22"/>
        </w:rPr>
        <w:t>p</w:t>
      </w:r>
      <w:r w:rsidRPr="005A1B7F">
        <w:rPr>
          <w:i/>
          <w:sz w:val="22"/>
          <w:szCs w:val="22"/>
        </w:rPr>
        <w:t>a</w:t>
      </w:r>
      <w:r w:rsidR="00183921" w:rsidRPr="005A1B7F">
        <w:rPr>
          <w:i/>
          <w:sz w:val="22"/>
          <w:szCs w:val="22"/>
        </w:rPr>
        <w:t>c</w:t>
      </w:r>
      <w:r w:rsidRPr="005A1B7F">
        <w:rPr>
          <w:i/>
          <w:sz w:val="22"/>
          <w:szCs w:val="22"/>
        </w:rPr>
        <w:t>i</w:t>
      </w:r>
      <w:r w:rsidR="00183921" w:rsidRPr="005A1B7F">
        <w:rPr>
          <w:i/>
          <w:sz w:val="22"/>
          <w:szCs w:val="22"/>
        </w:rPr>
        <w:t>entam</w:t>
      </w:r>
      <w:r w:rsidRPr="005A1B7F">
        <w:rPr>
          <w:i/>
          <w:sz w:val="22"/>
          <w:szCs w:val="22"/>
        </w:rPr>
        <w:t>s</w:t>
      </w:r>
    </w:p>
    <w:p w14:paraId="6844BDCD" w14:textId="480E3C11" w:rsidR="004159B1" w:rsidRPr="005A1B7F" w:rsidRDefault="004159B1" w:rsidP="00F50378">
      <w:pPr>
        <w:widowControl w:val="0"/>
        <w:tabs>
          <w:tab w:val="left" w:pos="567"/>
        </w:tabs>
        <w:rPr>
          <w:sz w:val="22"/>
          <w:szCs w:val="22"/>
        </w:rPr>
      </w:pPr>
      <w:r w:rsidRPr="005A1B7F">
        <w:rPr>
          <w:sz w:val="22"/>
          <w:szCs w:val="22"/>
        </w:rPr>
        <w:t>Senyviems pacientams vartojant</w:t>
      </w:r>
      <w:r w:rsidR="00183921" w:rsidRPr="005A1B7F">
        <w:rPr>
          <w:sz w:val="22"/>
          <w:szCs w:val="22"/>
        </w:rPr>
        <w:t> </w:t>
      </w:r>
      <w:r w:rsidRPr="005A1B7F">
        <w:rPr>
          <w:sz w:val="22"/>
          <w:szCs w:val="22"/>
        </w:rPr>
        <w:t>NVNU, yra didesnė nepageidaujamų reiškinių (ypač susijusių su skrandžiu ir žarnynu) rizika. Daugiau informacijos žr.</w:t>
      </w:r>
      <w:r w:rsidR="00183921" w:rsidRPr="005A1B7F">
        <w:rPr>
          <w:sz w:val="22"/>
          <w:szCs w:val="22"/>
        </w:rPr>
        <w:t> </w:t>
      </w:r>
      <w:r w:rsidRPr="005A1B7F">
        <w:rPr>
          <w:sz w:val="22"/>
          <w:szCs w:val="22"/>
        </w:rPr>
        <w:t>4 skyriuje „Galimas šalutinis poveikis“.</w:t>
      </w:r>
    </w:p>
    <w:p w14:paraId="30324714" w14:textId="77777777" w:rsidR="004159B1" w:rsidRPr="005A1B7F" w:rsidRDefault="004159B1" w:rsidP="00E06BB0">
      <w:pPr>
        <w:widowControl w:val="0"/>
        <w:tabs>
          <w:tab w:val="left" w:pos="567"/>
        </w:tabs>
        <w:rPr>
          <w:sz w:val="22"/>
          <w:szCs w:val="22"/>
        </w:rPr>
      </w:pPr>
    </w:p>
    <w:p w14:paraId="13DD896F" w14:textId="7E208B5D" w:rsidR="004159B1" w:rsidRPr="005A1B7F" w:rsidRDefault="004159B1" w:rsidP="00E06BB0">
      <w:pPr>
        <w:widowControl w:val="0"/>
        <w:tabs>
          <w:tab w:val="left" w:pos="567"/>
        </w:tabs>
        <w:rPr>
          <w:sz w:val="22"/>
          <w:szCs w:val="22"/>
        </w:rPr>
      </w:pPr>
      <w:r w:rsidRPr="005A1B7F">
        <w:rPr>
          <w:sz w:val="22"/>
          <w:szCs w:val="22"/>
        </w:rPr>
        <w:t xml:space="preserve">Pacientai, kuriems anksčiau yra pasireiškęs toksinis poveikis virškinimo traktui, ypač senyvi </w:t>
      </w:r>
      <w:r w:rsidR="002F6A0E" w:rsidRPr="005A1B7F">
        <w:rPr>
          <w:sz w:val="22"/>
          <w:szCs w:val="22"/>
        </w:rPr>
        <w:t>p</w:t>
      </w:r>
      <w:r w:rsidRPr="005A1B7F">
        <w:rPr>
          <w:sz w:val="22"/>
          <w:szCs w:val="22"/>
        </w:rPr>
        <w:t>a</w:t>
      </w:r>
      <w:r w:rsidR="002F6A0E" w:rsidRPr="005A1B7F">
        <w:rPr>
          <w:sz w:val="22"/>
          <w:szCs w:val="22"/>
        </w:rPr>
        <w:t>ci</w:t>
      </w:r>
      <w:r w:rsidRPr="005A1B7F">
        <w:rPr>
          <w:sz w:val="22"/>
          <w:szCs w:val="22"/>
        </w:rPr>
        <w:t>en</w:t>
      </w:r>
      <w:r w:rsidR="002F6A0E" w:rsidRPr="005A1B7F">
        <w:rPr>
          <w:sz w:val="22"/>
          <w:szCs w:val="22"/>
        </w:rPr>
        <w:t>tai</w:t>
      </w:r>
      <w:r w:rsidRPr="005A1B7F">
        <w:rPr>
          <w:sz w:val="22"/>
          <w:szCs w:val="22"/>
        </w:rPr>
        <w:t>, turi pranešti gydytojui apie bet k</w:t>
      </w:r>
      <w:r w:rsidR="002F6A0E" w:rsidRPr="005A1B7F">
        <w:rPr>
          <w:sz w:val="22"/>
          <w:szCs w:val="22"/>
        </w:rPr>
        <w:t>ok</w:t>
      </w:r>
      <w:r w:rsidRPr="005A1B7F">
        <w:rPr>
          <w:sz w:val="22"/>
          <w:szCs w:val="22"/>
        </w:rPr>
        <w:t>ius neįprastus pilvo sutrikimus (ypač kraujavimą iš virškinimo trakto), ypa</w:t>
      </w:r>
      <w:r w:rsidR="002F6A0E" w:rsidRPr="005A1B7F">
        <w:rPr>
          <w:sz w:val="22"/>
          <w:szCs w:val="22"/>
        </w:rPr>
        <w:t>č</w:t>
      </w:r>
      <w:r w:rsidRPr="005A1B7F">
        <w:rPr>
          <w:sz w:val="22"/>
          <w:szCs w:val="22"/>
        </w:rPr>
        <w:t xml:space="preserve"> pasireiškiančius gydymo pradžioje.</w:t>
      </w:r>
    </w:p>
    <w:p w14:paraId="34EE1F85" w14:textId="77777777" w:rsidR="004159B1" w:rsidRPr="005A1B7F" w:rsidRDefault="004159B1" w:rsidP="003078C4">
      <w:pPr>
        <w:rPr>
          <w:b/>
          <w:sz w:val="22"/>
          <w:szCs w:val="22"/>
        </w:rPr>
      </w:pPr>
    </w:p>
    <w:p w14:paraId="2E3C1400" w14:textId="1A6EC896" w:rsidR="004159B1" w:rsidRPr="005A1B7F" w:rsidRDefault="004159B1" w:rsidP="003078C4">
      <w:pPr>
        <w:keepNext/>
        <w:rPr>
          <w:b/>
          <w:sz w:val="22"/>
          <w:szCs w:val="22"/>
        </w:rPr>
      </w:pPr>
      <w:r w:rsidRPr="005A1B7F">
        <w:rPr>
          <w:b/>
          <w:sz w:val="22"/>
          <w:szCs w:val="22"/>
        </w:rPr>
        <w:t xml:space="preserve">Kiti vaistai ir </w:t>
      </w:r>
      <w:proofErr w:type="spellStart"/>
      <w:r w:rsidR="00655A51" w:rsidRPr="005A1B7F">
        <w:rPr>
          <w:b/>
          <w:sz w:val="22"/>
          <w:szCs w:val="22"/>
        </w:rPr>
        <w:t>Ibuprofen</w:t>
      </w:r>
      <w:proofErr w:type="spellEnd"/>
      <w:r w:rsidR="00183921" w:rsidRPr="005A1B7F">
        <w:rPr>
          <w:b/>
          <w:sz w:val="22"/>
          <w:szCs w:val="22"/>
        </w:rPr>
        <w:t> </w:t>
      </w:r>
      <w:proofErr w:type="spellStart"/>
      <w:r w:rsidRPr="005A1B7F">
        <w:rPr>
          <w:b/>
          <w:sz w:val="22"/>
          <w:szCs w:val="22"/>
        </w:rPr>
        <w:t>Banner</w:t>
      </w:r>
      <w:proofErr w:type="spellEnd"/>
    </w:p>
    <w:p w14:paraId="51D7FFF1" w14:textId="33B0938B" w:rsidR="004159B1" w:rsidRPr="005A1B7F" w:rsidRDefault="004159B1" w:rsidP="003078C4">
      <w:pPr>
        <w:autoSpaceDE w:val="0"/>
        <w:autoSpaceDN w:val="0"/>
        <w:adjustRightInd w:val="0"/>
        <w:rPr>
          <w:sz w:val="22"/>
          <w:szCs w:val="22"/>
        </w:rPr>
      </w:pPr>
      <w:r w:rsidRPr="005A1B7F">
        <w:rPr>
          <w:sz w:val="22"/>
          <w:szCs w:val="22"/>
        </w:rPr>
        <w:t>Jeigu Jūs ar Jūsų vaikas vartoja(te) ar neseniai vartojo(te) kitų vaistų arba dėl to nesate tikri, apie tai pasakykite gydytojui arba vaistininkui.</w:t>
      </w:r>
    </w:p>
    <w:p w14:paraId="6682A660" w14:textId="77777777" w:rsidR="004159B1" w:rsidRPr="005A1B7F" w:rsidRDefault="004159B1" w:rsidP="00F50378">
      <w:pPr>
        <w:tabs>
          <w:tab w:val="left" w:pos="0"/>
        </w:tabs>
        <w:rPr>
          <w:sz w:val="22"/>
          <w:szCs w:val="22"/>
        </w:rPr>
      </w:pPr>
    </w:p>
    <w:p w14:paraId="3D35AB4F" w14:textId="2711D2D3" w:rsidR="004159B1" w:rsidRPr="005A1B7F" w:rsidRDefault="00655A51" w:rsidP="003078C4">
      <w:pPr>
        <w:keepNext/>
        <w:tabs>
          <w:tab w:val="left" w:pos="0"/>
        </w:tabs>
        <w:rPr>
          <w:sz w:val="22"/>
          <w:szCs w:val="22"/>
        </w:rPr>
      </w:pPr>
      <w:proofErr w:type="spellStart"/>
      <w:r w:rsidRPr="005A1B7F">
        <w:rPr>
          <w:sz w:val="22"/>
          <w:szCs w:val="22"/>
        </w:rPr>
        <w:lastRenderedPageBreak/>
        <w:t>Ibuprofen</w:t>
      </w:r>
      <w:proofErr w:type="spellEnd"/>
      <w:r w:rsidR="00183921" w:rsidRPr="005A1B7F">
        <w:rPr>
          <w:sz w:val="22"/>
          <w:szCs w:val="22"/>
        </w:rPr>
        <w:t> </w:t>
      </w:r>
      <w:proofErr w:type="spellStart"/>
      <w:r w:rsidR="004159B1" w:rsidRPr="005A1B7F">
        <w:rPr>
          <w:sz w:val="22"/>
          <w:szCs w:val="22"/>
        </w:rPr>
        <w:t>Banner</w:t>
      </w:r>
      <w:proofErr w:type="spellEnd"/>
      <w:r w:rsidR="004159B1" w:rsidRPr="005A1B7F">
        <w:rPr>
          <w:sz w:val="22"/>
          <w:szCs w:val="22"/>
        </w:rPr>
        <w:t xml:space="preserve"> gali turėti įtakos kai kuriems kitiems vaistams arba gali būti jų veikiamas. Pavyzdžiui:</w:t>
      </w:r>
    </w:p>
    <w:p w14:paraId="4EF9C7E5" w14:textId="2A7E2176" w:rsidR="004159B1" w:rsidRPr="005A1B7F" w:rsidRDefault="002F6A0E" w:rsidP="003078C4">
      <w:pPr>
        <w:numPr>
          <w:ilvl w:val="0"/>
          <w:numId w:val="25"/>
        </w:numPr>
        <w:tabs>
          <w:tab w:val="left" w:pos="0"/>
        </w:tabs>
        <w:ind w:left="352" w:hanging="352"/>
        <w:contextualSpacing/>
        <w:rPr>
          <w:sz w:val="22"/>
          <w:szCs w:val="22"/>
        </w:rPr>
      </w:pPr>
      <w:r w:rsidRPr="005A1B7F">
        <w:rPr>
          <w:sz w:val="22"/>
          <w:szCs w:val="22"/>
        </w:rPr>
        <w:t xml:space="preserve">vaistai, kurie yra </w:t>
      </w:r>
      <w:r w:rsidR="004159B1" w:rsidRPr="005A1B7F">
        <w:rPr>
          <w:sz w:val="22"/>
          <w:szCs w:val="22"/>
        </w:rPr>
        <w:t xml:space="preserve">antikoaguliantai (t. y. </w:t>
      </w:r>
      <w:r w:rsidRPr="005A1B7F">
        <w:rPr>
          <w:sz w:val="22"/>
          <w:szCs w:val="22"/>
        </w:rPr>
        <w:t>kr</w:t>
      </w:r>
      <w:r w:rsidR="004159B1" w:rsidRPr="005A1B7F">
        <w:rPr>
          <w:sz w:val="22"/>
          <w:szCs w:val="22"/>
        </w:rPr>
        <w:t>a</w:t>
      </w:r>
      <w:r w:rsidRPr="005A1B7F">
        <w:rPr>
          <w:sz w:val="22"/>
          <w:szCs w:val="22"/>
        </w:rPr>
        <w:t>ują</w:t>
      </w:r>
      <w:r w:rsidR="004159B1" w:rsidRPr="005A1B7F">
        <w:rPr>
          <w:sz w:val="22"/>
          <w:szCs w:val="22"/>
        </w:rPr>
        <w:t xml:space="preserve"> skystinantys </w:t>
      </w:r>
      <w:r w:rsidR="00183921" w:rsidRPr="005A1B7F">
        <w:rPr>
          <w:sz w:val="22"/>
          <w:szCs w:val="22"/>
        </w:rPr>
        <w:t>ar</w:t>
      </w:r>
      <w:r w:rsidRPr="005A1B7F">
        <w:rPr>
          <w:sz w:val="22"/>
          <w:szCs w:val="22"/>
        </w:rPr>
        <w:t>ba</w:t>
      </w:r>
      <w:r w:rsidR="004159B1" w:rsidRPr="005A1B7F">
        <w:rPr>
          <w:sz w:val="22"/>
          <w:szCs w:val="22"/>
        </w:rPr>
        <w:t xml:space="preserve"> </w:t>
      </w:r>
      <w:r w:rsidRPr="005A1B7F">
        <w:rPr>
          <w:sz w:val="22"/>
          <w:szCs w:val="22"/>
        </w:rPr>
        <w:t xml:space="preserve">krešėjimą </w:t>
      </w:r>
      <w:r w:rsidR="004159B1" w:rsidRPr="005A1B7F">
        <w:rPr>
          <w:sz w:val="22"/>
          <w:szCs w:val="22"/>
        </w:rPr>
        <w:t xml:space="preserve">mažinantys, pvz., </w:t>
      </w:r>
      <w:r w:rsidRPr="005A1B7F">
        <w:rPr>
          <w:sz w:val="22"/>
          <w:szCs w:val="22"/>
        </w:rPr>
        <w:t xml:space="preserve">aspirinas ar </w:t>
      </w:r>
      <w:proofErr w:type="spellStart"/>
      <w:r w:rsidR="004159B1" w:rsidRPr="005A1B7F">
        <w:rPr>
          <w:sz w:val="22"/>
          <w:szCs w:val="22"/>
        </w:rPr>
        <w:t>acetilsalicilo</w:t>
      </w:r>
      <w:proofErr w:type="spellEnd"/>
      <w:r w:rsidR="004159B1" w:rsidRPr="005A1B7F">
        <w:rPr>
          <w:sz w:val="22"/>
          <w:szCs w:val="22"/>
        </w:rPr>
        <w:t xml:space="preserve"> rūgštis, varfarinas, </w:t>
      </w:r>
      <w:proofErr w:type="spellStart"/>
      <w:r w:rsidR="004159B1" w:rsidRPr="005A1B7F">
        <w:rPr>
          <w:sz w:val="22"/>
          <w:szCs w:val="22"/>
        </w:rPr>
        <w:t>tiklodipinas</w:t>
      </w:r>
      <w:proofErr w:type="spellEnd"/>
      <w:r w:rsidR="004159B1" w:rsidRPr="005A1B7F">
        <w:rPr>
          <w:sz w:val="22"/>
          <w:szCs w:val="22"/>
        </w:rPr>
        <w:t>);</w:t>
      </w:r>
    </w:p>
    <w:p w14:paraId="5F767FFF" w14:textId="073596B8" w:rsidR="004159B1" w:rsidRPr="005A1B7F" w:rsidRDefault="004159B1" w:rsidP="003078C4">
      <w:pPr>
        <w:numPr>
          <w:ilvl w:val="0"/>
          <w:numId w:val="25"/>
        </w:numPr>
        <w:tabs>
          <w:tab w:val="left" w:pos="0"/>
        </w:tabs>
        <w:ind w:left="352" w:hanging="352"/>
        <w:contextualSpacing/>
        <w:rPr>
          <w:sz w:val="22"/>
          <w:szCs w:val="22"/>
        </w:rPr>
      </w:pPr>
      <w:r w:rsidRPr="005A1B7F">
        <w:rPr>
          <w:sz w:val="22"/>
          <w:szCs w:val="22"/>
        </w:rPr>
        <w:t xml:space="preserve">vaistai, </w:t>
      </w:r>
      <w:r w:rsidR="002F6A0E" w:rsidRPr="005A1B7F">
        <w:rPr>
          <w:sz w:val="22"/>
          <w:szCs w:val="22"/>
        </w:rPr>
        <w:t xml:space="preserve">kurie </w:t>
      </w:r>
      <w:r w:rsidRPr="005A1B7F">
        <w:rPr>
          <w:sz w:val="22"/>
          <w:szCs w:val="22"/>
        </w:rPr>
        <w:t>mažina</w:t>
      </w:r>
      <w:r w:rsidR="002F6A0E" w:rsidRPr="005A1B7F">
        <w:rPr>
          <w:sz w:val="22"/>
          <w:szCs w:val="22"/>
        </w:rPr>
        <w:t xml:space="preserve"> didelį</w:t>
      </w:r>
      <w:r w:rsidRPr="005A1B7F">
        <w:rPr>
          <w:sz w:val="22"/>
          <w:szCs w:val="22"/>
        </w:rPr>
        <w:t xml:space="preserve"> kraujospūdį (AKF</w:t>
      </w:r>
      <w:r w:rsidR="00183921" w:rsidRPr="005A1B7F">
        <w:rPr>
          <w:sz w:val="22"/>
          <w:szCs w:val="22"/>
        </w:rPr>
        <w:t> </w:t>
      </w:r>
      <w:r w:rsidRPr="005A1B7F">
        <w:rPr>
          <w:sz w:val="22"/>
          <w:szCs w:val="22"/>
        </w:rPr>
        <w:t xml:space="preserve">inhibitoriai, pvz., </w:t>
      </w:r>
      <w:proofErr w:type="spellStart"/>
      <w:r w:rsidRPr="005A1B7F">
        <w:rPr>
          <w:sz w:val="22"/>
          <w:szCs w:val="22"/>
        </w:rPr>
        <w:t>kaptoprilis</w:t>
      </w:r>
      <w:proofErr w:type="spellEnd"/>
      <w:r w:rsidRPr="005A1B7F">
        <w:rPr>
          <w:sz w:val="22"/>
          <w:szCs w:val="22"/>
        </w:rPr>
        <w:t>, beta</w:t>
      </w:r>
      <w:r w:rsidR="00183921" w:rsidRPr="005A1B7F">
        <w:rPr>
          <w:sz w:val="22"/>
          <w:szCs w:val="22"/>
        </w:rPr>
        <w:t> </w:t>
      </w:r>
      <w:proofErr w:type="spellStart"/>
      <w:r w:rsidR="00183921" w:rsidRPr="005A1B7F">
        <w:rPr>
          <w:sz w:val="22"/>
          <w:szCs w:val="22"/>
        </w:rPr>
        <w:t>adreno</w:t>
      </w:r>
      <w:r w:rsidRPr="005A1B7F">
        <w:rPr>
          <w:sz w:val="22"/>
          <w:szCs w:val="22"/>
        </w:rPr>
        <w:t>receptori</w:t>
      </w:r>
      <w:r w:rsidR="002F6A0E" w:rsidRPr="005A1B7F">
        <w:rPr>
          <w:sz w:val="22"/>
          <w:szCs w:val="22"/>
        </w:rPr>
        <w:t>us</w:t>
      </w:r>
      <w:proofErr w:type="spellEnd"/>
      <w:r w:rsidRPr="005A1B7F">
        <w:rPr>
          <w:sz w:val="22"/>
          <w:szCs w:val="22"/>
        </w:rPr>
        <w:t xml:space="preserve"> blok</w:t>
      </w:r>
      <w:r w:rsidR="002F6A0E" w:rsidRPr="005A1B7F">
        <w:rPr>
          <w:sz w:val="22"/>
          <w:szCs w:val="22"/>
        </w:rPr>
        <w:t>u</w:t>
      </w:r>
      <w:r w:rsidRPr="005A1B7F">
        <w:rPr>
          <w:sz w:val="22"/>
          <w:szCs w:val="22"/>
        </w:rPr>
        <w:t>o</w:t>
      </w:r>
      <w:r w:rsidR="002F6A0E" w:rsidRPr="005A1B7F">
        <w:rPr>
          <w:sz w:val="22"/>
          <w:szCs w:val="22"/>
        </w:rPr>
        <w:t>j</w:t>
      </w:r>
      <w:r w:rsidRPr="005A1B7F">
        <w:rPr>
          <w:sz w:val="22"/>
          <w:szCs w:val="22"/>
        </w:rPr>
        <w:t>a</w:t>
      </w:r>
      <w:r w:rsidR="002F6A0E" w:rsidRPr="005A1B7F">
        <w:rPr>
          <w:sz w:val="22"/>
          <w:szCs w:val="22"/>
        </w:rPr>
        <w:t>ntys vaistai</w:t>
      </w:r>
      <w:r w:rsidRPr="005A1B7F">
        <w:rPr>
          <w:sz w:val="22"/>
          <w:szCs w:val="22"/>
        </w:rPr>
        <w:t xml:space="preserve">, pvz., </w:t>
      </w:r>
      <w:proofErr w:type="spellStart"/>
      <w:r w:rsidRPr="005A1B7F">
        <w:rPr>
          <w:sz w:val="22"/>
          <w:szCs w:val="22"/>
        </w:rPr>
        <w:t>atenololis</w:t>
      </w:r>
      <w:proofErr w:type="spellEnd"/>
      <w:r w:rsidRPr="005A1B7F">
        <w:rPr>
          <w:sz w:val="22"/>
          <w:szCs w:val="22"/>
        </w:rPr>
        <w:t xml:space="preserve">, </w:t>
      </w:r>
      <w:proofErr w:type="spellStart"/>
      <w:r w:rsidRPr="005A1B7F">
        <w:rPr>
          <w:sz w:val="22"/>
          <w:szCs w:val="22"/>
        </w:rPr>
        <w:t>angiotenzino</w:t>
      </w:r>
      <w:proofErr w:type="spellEnd"/>
      <w:r w:rsidR="00183921" w:rsidRPr="005A1B7F">
        <w:rPr>
          <w:sz w:val="22"/>
          <w:szCs w:val="22"/>
        </w:rPr>
        <w:t> </w:t>
      </w:r>
      <w:r w:rsidRPr="005A1B7F">
        <w:rPr>
          <w:sz w:val="22"/>
          <w:szCs w:val="22"/>
        </w:rPr>
        <w:t xml:space="preserve">II receptorių </w:t>
      </w:r>
      <w:r w:rsidR="00183921" w:rsidRPr="005A1B7F">
        <w:rPr>
          <w:sz w:val="22"/>
          <w:szCs w:val="22"/>
        </w:rPr>
        <w:t>blok</w:t>
      </w:r>
      <w:r w:rsidRPr="005A1B7F">
        <w:rPr>
          <w:sz w:val="22"/>
          <w:szCs w:val="22"/>
        </w:rPr>
        <w:t>ato</w:t>
      </w:r>
      <w:r w:rsidR="00183921" w:rsidRPr="005A1B7F">
        <w:rPr>
          <w:sz w:val="22"/>
          <w:szCs w:val="22"/>
        </w:rPr>
        <w:t>r</w:t>
      </w:r>
      <w:r w:rsidRPr="005A1B7F">
        <w:rPr>
          <w:sz w:val="22"/>
          <w:szCs w:val="22"/>
        </w:rPr>
        <w:t xml:space="preserve">iai, pvz., </w:t>
      </w:r>
      <w:proofErr w:type="spellStart"/>
      <w:r w:rsidRPr="005A1B7F">
        <w:rPr>
          <w:sz w:val="22"/>
          <w:szCs w:val="22"/>
        </w:rPr>
        <w:t>losartanas</w:t>
      </w:r>
      <w:proofErr w:type="spellEnd"/>
      <w:r w:rsidRPr="005A1B7F">
        <w:rPr>
          <w:sz w:val="22"/>
          <w:szCs w:val="22"/>
        </w:rPr>
        <w:t>).</w:t>
      </w:r>
    </w:p>
    <w:p w14:paraId="4188249D" w14:textId="77777777" w:rsidR="004159B1" w:rsidRPr="005A1B7F" w:rsidRDefault="004159B1" w:rsidP="003078C4">
      <w:pPr>
        <w:rPr>
          <w:sz w:val="22"/>
          <w:szCs w:val="22"/>
        </w:rPr>
      </w:pPr>
    </w:p>
    <w:p w14:paraId="1EF174BA" w14:textId="179A508B" w:rsidR="004159B1" w:rsidRPr="005A1B7F" w:rsidRDefault="004159B1" w:rsidP="003078C4">
      <w:pPr>
        <w:autoSpaceDE w:val="0"/>
        <w:autoSpaceDN w:val="0"/>
        <w:adjustRightInd w:val="0"/>
        <w:rPr>
          <w:sz w:val="22"/>
          <w:szCs w:val="22"/>
        </w:rPr>
      </w:pPr>
      <w:r w:rsidRPr="005A1B7F">
        <w:rPr>
          <w:sz w:val="22"/>
          <w:szCs w:val="22"/>
        </w:rPr>
        <w:t xml:space="preserve">Kai kurie kiti vaistai </w:t>
      </w:r>
      <w:r w:rsidR="002F6A0E" w:rsidRPr="005A1B7F">
        <w:rPr>
          <w:sz w:val="22"/>
          <w:szCs w:val="22"/>
        </w:rPr>
        <w:t xml:space="preserve">gali </w:t>
      </w:r>
      <w:r w:rsidRPr="005A1B7F">
        <w:rPr>
          <w:sz w:val="22"/>
          <w:szCs w:val="22"/>
        </w:rPr>
        <w:t xml:space="preserve">taip pat </w:t>
      </w:r>
      <w:r w:rsidR="002F6A0E" w:rsidRPr="005A1B7F">
        <w:rPr>
          <w:sz w:val="22"/>
          <w:szCs w:val="22"/>
        </w:rPr>
        <w:t>turėt</w:t>
      </w:r>
      <w:r w:rsidRPr="005A1B7F">
        <w:rPr>
          <w:sz w:val="22"/>
          <w:szCs w:val="22"/>
        </w:rPr>
        <w:t xml:space="preserve">i </w:t>
      </w:r>
      <w:r w:rsidR="002F6A0E" w:rsidRPr="005A1B7F">
        <w:rPr>
          <w:sz w:val="22"/>
          <w:szCs w:val="22"/>
        </w:rPr>
        <w:t>įta</w:t>
      </w:r>
      <w:r w:rsidRPr="005A1B7F">
        <w:rPr>
          <w:sz w:val="22"/>
          <w:szCs w:val="22"/>
        </w:rPr>
        <w:t>k</w:t>
      </w:r>
      <w:r w:rsidR="002F6A0E" w:rsidRPr="005A1B7F">
        <w:rPr>
          <w:sz w:val="22"/>
          <w:szCs w:val="22"/>
        </w:rPr>
        <w:t>os gydymui</w:t>
      </w:r>
      <w:r w:rsidRPr="005A1B7F">
        <w:rPr>
          <w:sz w:val="22"/>
          <w:szCs w:val="22"/>
        </w:rPr>
        <w:t xml:space="preserve"> </w:t>
      </w:r>
      <w:proofErr w:type="spellStart"/>
      <w:r w:rsidR="00655A51" w:rsidRPr="005A1B7F">
        <w:rPr>
          <w:sz w:val="22"/>
          <w:szCs w:val="22"/>
        </w:rPr>
        <w:t>Ibuprofen</w:t>
      </w:r>
      <w:proofErr w:type="spellEnd"/>
      <w:r w:rsidR="00183921" w:rsidRPr="005A1B7F">
        <w:rPr>
          <w:sz w:val="22"/>
          <w:szCs w:val="22"/>
        </w:rPr>
        <w:t> </w:t>
      </w:r>
      <w:proofErr w:type="spellStart"/>
      <w:r w:rsidRPr="005A1B7F">
        <w:rPr>
          <w:sz w:val="22"/>
          <w:szCs w:val="22"/>
        </w:rPr>
        <w:t>Banner</w:t>
      </w:r>
      <w:proofErr w:type="spellEnd"/>
      <w:r w:rsidRPr="005A1B7F">
        <w:rPr>
          <w:sz w:val="22"/>
          <w:szCs w:val="22"/>
        </w:rPr>
        <w:t xml:space="preserve"> arba gali būti jo veikiami. </w:t>
      </w:r>
      <w:r w:rsidR="002F6A0E" w:rsidRPr="005A1B7F">
        <w:rPr>
          <w:sz w:val="22"/>
          <w:szCs w:val="22"/>
        </w:rPr>
        <w:t>Todėl p</w:t>
      </w:r>
      <w:r w:rsidRPr="005A1B7F">
        <w:rPr>
          <w:sz w:val="22"/>
          <w:szCs w:val="22"/>
        </w:rPr>
        <w:t>rieš varto</w:t>
      </w:r>
      <w:r w:rsidR="002F6A0E" w:rsidRPr="005A1B7F">
        <w:rPr>
          <w:sz w:val="22"/>
          <w:szCs w:val="22"/>
        </w:rPr>
        <w:t>dam</w:t>
      </w:r>
      <w:r w:rsidRPr="005A1B7F">
        <w:rPr>
          <w:sz w:val="22"/>
          <w:szCs w:val="22"/>
        </w:rPr>
        <w:t xml:space="preserve">i </w:t>
      </w:r>
      <w:proofErr w:type="spellStart"/>
      <w:r w:rsidR="00655A51" w:rsidRPr="005A1B7F">
        <w:rPr>
          <w:sz w:val="22"/>
          <w:szCs w:val="22"/>
        </w:rPr>
        <w:t>Ibuprofen</w:t>
      </w:r>
      <w:proofErr w:type="spellEnd"/>
      <w:r w:rsidR="00183921" w:rsidRPr="005A1B7F">
        <w:rPr>
          <w:sz w:val="22"/>
          <w:szCs w:val="22"/>
        </w:rPr>
        <w:t> </w:t>
      </w:r>
      <w:proofErr w:type="spellStart"/>
      <w:r w:rsidRPr="005A1B7F">
        <w:rPr>
          <w:sz w:val="22"/>
          <w:szCs w:val="22"/>
        </w:rPr>
        <w:t>Banner</w:t>
      </w:r>
      <w:proofErr w:type="spellEnd"/>
      <w:r w:rsidR="002F6A0E" w:rsidRPr="005A1B7F">
        <w:rPr>
          <w:sz w:val="22"/>
          <w:szCs w:val="22"/>
        </w:rPr>
        <w:t xml:space="preserve"> su kitais vaistais</w:t>
      </w:r>
      <w:r w:rsidRPr="005A1B7F">
        <w:rPr>
          <w:sz w:val="22"/>
          <w:szCs w:val="22"/>
        </w:rPr>
        <w:t xml:space="preserve"> visada pasitarkite su gydytoju arba vaistininku.</w:t>
      </w:r>
    </w:p>
    <w:p w14:paraId="3017C74F" w14:textId="77777777" w:rsidR="004159B1" w:rsidRPr="005A1B7F" w:rsidRDefault="004159B1" w:rsidP="003078C4">
      <w:pPr>
        <w:autoSpaceDE w:val="0"/>
        <w:autoSpaceDN w:val="0"/>
        <w:adjustRightInd w:val="0"/>
        <w:rPr>
          <w:sz w:val="22"/>
          <w:szCs w:val="22"/>
        </w:rPr>
      </w:pPr>
    </w:p>
    <w:p w14:paraId="1B45DCF8" w14:textId="77777777" w:rsidR="004159B1" w:rsidRPr="005A1B7F" w:rsidRDefault="004159B1" w:rsidP="00F50378">
      <w:pPr>
        <w:rPr>
          <w:sz w:val="22"/>
          <w:szCs w:val="22"/>
        </w:rPr>
      </w:pPr>
      <w:r w:rsidRPr="005A1B7F">
        <w:rPr>
          <w:sz w:val="22"/>
          <w:szCs w:val="22"/>
        </w:rPr>
        <w:t>Ypač svarbu pasakyti apie toliau nurodytus vaistus.</w:t>
      </w:r>
    </w:p>
    <w:p w14:paraId="623AE391" w14:textId="77777777" w:rsidR="004159B1" w:rsidRPr="005A1B7F" w:rsidRDefault="004159B1" w:rsidP="00F50378">
      <w:pPr>
        <w:rPr>
          <w:sz w:val="22"/>
          <w:szCs w:val="22"/>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4643"/>
      </w:tblGrid>
      <w:tr w:rsidR="00DA5D50" w:rsidRPr="005A1B7F" w14:paraId="2293F1D0" w14:textId="77777777" w:rsidTr="003078C4">
        <w:tc>
          <w:tcPr>
            <w:tcW w:w="4643" w:type="dxa"/>
          </w:tcPr>
          <w:p w14:paraId="08392AD7" w14:textId="5B887C78" w:rsidR="004159B1" w:rsidRPr="005A1B7F" w:rsidRDefault="004159B1" w:rsidP="00E06BB0">
            <w:pPr>
              <w:tabs>
                <w:tab w:val="left" w:pos="567"/>
              </w:tabs>
              <w:rPr>
                <w:sz w:val="22"/>
                <w:szCs w:val="22"/>
              </w:rPr>
            </w:pPr>
            <w:r w:rsidRPr="005A1B7F">
              <w:rPr>
                <w:sz w:val="22"/>
                <w:szCs w:val="22"/>
              </w:rPr>
              <w:t>Kiti</w:t>
            </w:r>
            <w:r w:rsidR="0039545D" w:rsidRPr="005A1B7F">
              <w:rPr>
                <w:sz w:val="22"/>
                <w:szCs w:val="22"/>
              </w:rPr>
              <w:t> </w:t>
            </w:r>
            <w:r w:rsidRPr="005A1B7F">
              <w:rPr>
                <w:sz w:val="22"/>
                <w:szCs w:val="22"/>
              </w:rPr>
              <w:t>NVNU, įskaitant COX</w:t>
            </w:r>
            <w:r w:rsidR="0039545D" w:rsidRPr="005A1B7F">
              <w:rPr>
                <w:sz w:val="22"/>
                <w:szCs w:val="22"/>
              </w:rPr>
              <w:noBreakHyphen/>
            </w:r>
            <w:r w:rsidRPr="005A1B7F">
              <w:rPr>
                <w:sz w:val="22"/>
                <w:szCs w:val="22"/>
              </w:rPr>
              <w:t>2</w:t>
            </w:r>
            <w:r w:rsidR="0039545D" w:rsidRPr="005A1B7F">
              <w:rPr>
                <w:sz w:val="22"/>
                <w:szCs w:val="22"/>
              </w:rPr>
              <w:t> </w:t>
            </w:r>
            <w:r w:rsidRPr="005A1B7F">
              <w:rPr>
                <w:sz w:val="22"/>
                <w:szCs w:val="22"/>
              </w:rPr>
              <w:t>inhibitorius</w:t>
            </w:r>
          </w:p>
        </w:tc>
        <w:tc>
          <w:tcPr>
            <w:tcW w:w="4643" w:type="dxa"/>
          </w:tcPr>
          <w:p w14:paraId="142D2292" w14:textId="77777777" w:rsidR="004159B1" w:rsidRPr="005A1B7F" w:rsidRDefault="004159B1" w:rsidP="00E06BB0">
            <w:pPr>
              <w:tabs>
                <w:tab w:val="left" w:pos="567"/>
              </w:tabs>
              <w:rPr>
                <w:sz w:val="22"/>
                <w:szCs w:val="22"/>
              </w:rPr>
            </w:pPr>
            <w:r w:rsidRPr="005A1B7F">
              <w:rPr>
                <w:sz w:val="22"/>
                <w:szCs w:val="22"/>
              </w:rPr>
              <w:t>Gali padidinti šalutinio poveikio riziką</w:t>
            </w:r>
            <w:r w:rsidR="00DA5D50" w:rsidRPr="005A1B7F">
              <w:rPr>
                <w:sz w:val="22"/>
                <w:szCs w:val="22"/>
              </w:rPr>
              <w:t>.</w:t>
            </w:r>
          </w:p>
        </w:tc>
      </w:tr>
      <w:tr w:rsidR="00DA5D50" w:rsidRPr="005A1B7F" w14:paraId="6D51CD19" w14:textId="77777777" w:rsidTr="003078C4">
        <w:tc>
          <w:tcPr>
            <w:tcW w:w="4643" w:type="dxa"/>
          </w:tcPr>
          <w:p w14:paraId="20B089F0" w14:textId="77777777" w:rsidR="004159B1" w:rsidRPr="005A1B7F" w:rsidRDefault="004159B1" w:rsidP="00F50378">
            <w:pPr>
              <w:tabs>
                <w:tab w:val="left" w:pos="567"/>
              </w:tabs>
              <w:rPr>
                <w:sz w:val="22"/>
                <w:szCs w:val="22"/>
              </w:rPr>
            </w:pPr>
            <w:proofErr w:type="spellStart"/>
            <w:r w:rsidRPr="005A1B7F">
              <w:rPr>
                <w:sz w:val="22"/>
                <w:szCs w:val="22"/>
              </w:rPr>
              <w:t>Digoksinas</w:t>
            </w:r>
            <w:proofErr w:type="spellEnd"/>
            <w:r w:rsidRPr="005A1B7F">
              <w:rPr>
                <w:sz w:val="22"/>
                <w:szCs w:val="22"/>
              </w:rPr>
              <w:t xml:space="preserve"> (širdies nepakankamumui gydyti)</w:t>
            </w:r>
          </w:p>
        </w:tc>
        <w:tc>
          <w:tcPr>
            <w:tcW w:w="4643" w:type="dxa"/>
          </w:tcPr>
          <w:p w14:paraId="2FA879B4" w14:textId="77777777" w:rsidR="004159B1" w:rsidRPr="005A1B7F" w:rsidRDefault="004159B1" w:rsidP="00E06BB0">
            <w:pPr>
              <w:tabs>
                <w:tab w:val="left" w:pos="567"/>
              </w:tabs>
              <w:rPr>
                <w:sz w:val="22"/>
                <w:szCs w:val="22"/>
              </w:rPr>
            </w:pPr>
            <w:r w:rsidRPr="005A1B7F">
              <w:rPr>
                <w:sz w:val="22"/>
                <w:szCs w:val="22"/>
              </w:rPr>
              <w:t xml:space="preserve">Gali sustiprėti </w:t>
            </w:r>
            <w:proofErr w:type="spellStart"/>
            <w:r w:rsidRPr="005A1B7F">
              <w:rPr>
                <w:sz w:val="22"/>
                <w:szCs w:val="22"/>
              </w:rPr>
              <w:t>digoksino</w:t>
            </w:r>
            <w:proofErr w:type="spellEnd"/>
            <w:r w:rsidRPr="005A1B7F">
              <w:rPr>
                <w:sz w:val="22"/>
                <w:szCs w:val="22"/>
              </w:rPr>
              <w:t xml:space="preserve"> poveikis</w:t>
            </w:r>
            <w:r w:rsidR="00DA5D50" w:rsidRPr="005A1B7F">
              <w:rPr>
                <w:sz w:val="22"/>
                <w:szCs w:val="22"/>
              </w:rPr>
              <w:t>.</w:t>
            </w:r>
          </w:p>
        </w:tc>
      </w:tr>
      <w:tr w:rsidR="00DA5D50" w:rsidRPr="005A1B7F" w14:paraId="003879E2" w14:textId="77777777" w:rsidTr="003078C4">
        <w:tc>
          <w:tcPr>
            <w:tcW w:w="4643" w:type="dxa"/>
          </w:tcPr>
          <w:p w14:paraId="763628B2" w14:textId="1B51790F" w:rsidR="004159B1" w:rsidRPr="005A1B7F" w:rsidRDefault="004159B1" w:rsidP="00F50378">
            <w:pPr>
              <w:tabs>
                <w:tab w:val="left" w:pos="567"/>
              </w:tabs>
              <w:rPr>
                <w:sz w:val="22"/>
                <w:szCs w:val="22"/>
              </w:rPr>
            </w:pPr>
            <w:proofErr w:type="spellStart"/>
            <w:r w:rsidRPr="005A1B7F">
              <w:rPr>
                <w:sz w:val="22"/>
                <w:szCs w:val="22"/>
              </w:rPr>
              <w:t>Gliukokortikoidai</w:t>
            </w:r>
            <w:proofErr w:type="spellEnd"/>
            <w:r w:rsidRPr="005A1B7F">
              <w:rPr>
                <w:sz w:val="22"/>
                <w:szCs w:val="22"/>
              </w:rPr>
              <w:t xml:space="preserve"> (vaistai, </w:t>
            </w:r>
            <w:r w:rsidR="0039545D" w:rsidRPr="005A1B7F">
              <w:rPr>
                <w:sz w:val="22"/>
                <w:szCs w:val="22"/>
              </w:rPr>
              <w:t>k</w:t>
            </w:r>
            <w:r w:rsidRPr="005A1B7F">
              <w:rPr>
                <w:sz w:val="22"/>
                <w:szCs w:val="22"/>
              </w:rPr>
              <w:t>uri</w:t>
            </w:r>
            <w:r w:rsidR="0039545D" w:rsidRPr="005A1B7F">
              <w:rPr>
                <w:sz w:val="22"/>
                <w:szCs w:val="22"/>
              </w:rPr>
              <w:t>ų sudė</w:t>
            </w:r>
            <w:r w:rsidRPr="005A1B7F">
              <w:rPr>
                <w:sz w:val="22"/>
                <w:szCs w:val="22"/>
              </w:rPr>
              <w:t>ty</w:t>
            </w:r>
            <w:r w:rsidR="0039545D" w:rsidRPr="005A1B7F">
              <w:rPr>
                <w:sz w:val="22"/>
                <w:szCs w:val="22"/>
              </w:rPr>
              <w:t>je yra</w:t>
            </w:r>
            <w:r w:rsidRPr="005A1B7F">
              <w:rPr>
                <w:sz w:val="22"/>
                <w:szCs w:val="22"/>
              </w:rPr>
              <w:t xml:space="preserve"> </w:t>
            </w:r>
            <w:proofErr w:type="spellStart"/>
            <w:r w:rsidRPr="005A1B7F">
              <w:rPr>
                <w:sz w:val="22"/>
                <w:szCs w:val="22"/>
              </w:rPr>
              <w:t>kortizono</w:t>
            </w:r>
            <w:proofErr w:type="spellEnd"/>
            <w:r w:rsidR="002F6A0E" w:rsidRPr="005A1B7F">
              <w:rPr>
                <w:sz w:val="22"/>
                <w:szCs w:val="22"/>
              </w:rPr>
              <w:t>,</w:t>
            </w:r>
            <w:r w:rsidRPr="005A1B7F">
              <w:rPr>
                <w:sz w:val="22"/>
                <w:szCs w:val="22"/>
              </w:rPr>
              <w:t xml:space="preserve"> ar į </w:t>
            </w:r>
            <w:proofErr w:type="spellStart"/>
            <w:r w:rsidRPr="005A1B7F">
              <w:rPr>
                <w:sz w:val="22"/>
                <w:szCs w:val="22"/>
              </w:rPr>
              <w:t>kortizoną</w:t>
            </w:r>
            <w:proofErr w:type="spellEnd"/>
            <w:r w:rsidRPr="005A1B7F">
              <w:rPr>
                <w:sz w:val="22"/>
                <w:szCs w:val="22"/>
              </w:rPr>
              <w:t xml:space="preserve"> panašios medžiagos)</w:t>
            </w:r>
          </w:p>
        </w:tc>
        <w:tc>
          <w:tcPr>
            <w:tcW w:w="4643" w:type="dxa"/>
          </w:tcPr>
          <w:p w14:paraId="16C4352B" w14:textId="77777777" w:rsidR="004159B1" w:rsidRPr="005A1B7F" w:rsidRDefault="004159B1" w:rsidP="00E06BB0">
            <w:pPr>
              <w:tabs>
                <w:tab w:val="left" w:pos="567"/>
              </w:tabs>
              <w:rPr>
                <w:sz w:val="22"/>
                <w:szCs w:val="22"/>
              </w:rPr>
            </w:pPr>
            <w:r w:rsidRPr="005A1B7F">
              <w:rPr>
                <w:sz w:val="22"/>
                <w:szCs w:val="22"/>
              </w:rPr>
              <w:t>Gali padidinti virškinimo trakto opų ar kraujavimo riziką</w:t>
            </w:r>
            <w:r w:rsidR="00DA5D50" w:rsidRPr="005A1B7F">
              <w:rPr>
                <w:sz w:val="22"/>
                <w:szCs w:val="22"/>
              </w:rPr>
              <w:t>.</w:t>
            </w:r>
          </w:p>
        </w:tc>
      </w:tr>
      <w:tr w:rsidR="00DA5D50" w:rsidRPr="005A1B7F" w14:paraId="205885FD" w14:textId="77777777" w:rsidTr="003078C4">
        <w:tc>
          <w:tcPr>
            <w:tcW w:w="4643" w:type="dxa"/>
          </w:tcPr>
          <w:p w14:paraId="11A87C9D" w14:textId="1F9DF171" w:rsidR="004159B1" w:rsidRPr="005A1B7F" w:rsidRDefault="002F6A0E" w:rsidP="00F50378">
            <w:pPr>
              <w:tabs>
                <w:tab w:val="left" w:pos="567"/>
              </w:tabs>
              <w:rPr>
                <w:sz w:val="22"/>
                <w:szCs w:val="22"/>
              </w:rPr>
            </w:pPr>
            <w:r w:rsidRPr="005A1B7F">
              <w:rPr>
                <w:sz w:val="22"/>
                <w:szCs w:val="22"/>
              </w:rPr>
              <w:t>V</w:t>
            </w:r>
            <w:r w:rsidR="004159B1" w:rsidRPr="005A1B7F">
              <w:rPr>
                <w:sz w:val="22"/>
                <w:szCs w:val="22"/>
              </w:rPr>
              <w:t>a</w:t>
            </w:r>
            <w:r w:rsidRPr="005A1B7F">
              <w:rPr>
                <w:sz w:val="22"/>
                <w:szCs w:val="22"/>
              </w:rPr>
              <w:t>is</w:t>
            </w:r>
            <w:r w:rsidR="004159B1" w:rsidRPr="005A1B7F">
              <w:rPr>
                <w:sz w:val="22"/>
                <w:szCs w:val="22"/>
              </w:rPr>
              <w:t xml:space="preserve">tai, mažinantys trombocitų </w:t>
            </w:r>
            <w:proofErr w:type="spellStart"/>
            <w:r w:rsidR="004159B1" w:rsidRPr="005A1B7F">
              <w:rPr>
                <w:sz w:val="22"/>
                <w:szCs w:val="22"/>
              </w:rPr>
              <w:t>agregaciją</w:t>
            </w:r>
            <w:proofErr w:type="spellEnd"/>
          </w:p>
        </w:tc>
        <w:tc>
          <w:tcPr>
            <w:tcW w:w="4643" w:type="dxa"/>
          </w:tcPr>
          <w:p w14:paraId="07C15EA5" w14:textId="77777777" w:rsidR="004159B1" w:rsidRPr="005A1B7F" w:rsidRDefault="009F4007" w:rsidP="00E06BB0">
            <w:pPr>
              <w:tabs>
                <w:tab w:val="left" w:pos="567"/>
              </w:tabs>
              <w:rPr>
                <w:sz w:val="22"/>
                <w:szCs w:val="22"/>
              </w:rPr>
            </w:pPr>
            <w:r w:rsidRPr="005A1B7F">
              <w:rPr>
                <w:sz w:val="22"/>
                <w:szCs w:val="22"/>
              </w:rPr>
              <w:t>G</w:t>
            </w:r>
            <w:r w:rsidR="004159B1" w:rsidRPr="005A1B7F">
              <w:rPr>
                <w:sz w:val="22"/>
                <w:szCs w:val="22"/>
              </w:rPr>
              <w:t>ali padidinti kraujavimo riziką</w:t>
            </w:r>
            <w:r w:rsidR="00DA5D50" w:rsidRPr="005A1B7F">
              <w:rPr>
                <w:sz w:val="22"/>
                <w:szCs w:val="22"/>
              </w:rPr>
              <w:t>.</w:t>
            </w:r>
          </w:p>
        </w:tc>
      </w:tr>
      <w:tr w:rsidR="00DA5D50" w:rsidRPr="005A1B7F" w14:paraId="41164450" w14:textId="77777777" w:rsidTr="003078C4">
        <w:tc>
          <w:tcPr>
            <w:tcW w:w="4643" w:type="dxa"/>
          </w:tcPr>
          <w:p w14:paraId="7F1900B9" w14:textId="09445059" w:rsidR="004159B1" w:rsidRPr="005A1B7F" w:rsidRDefault="004159B1" w:rsidP="00F50378">
            <w:pPr>
              <w:tabs>
                <w:tab w:val="left" w:pos="567"/>
              </w:tabs>
              <w:rPr>
                <w:sz w:val="22"/>
                <w:szCs w:val="22"/>
              </w:rPr>
            </w:pPr>
            <w:proofErr w:type="spellStart"/>
            <w:r w:rsidRPr="005A1B7F">
              <w:rPr>
                <w:sz w:val="22"/>
                <w:szCs w:val="22"/>
              </w:rPr>
              <w:t>Acetilsalicilo</w:t>
            </w:r>
            <w:proofErr w:type="spellEnd"/>
            <w:r w:rsidRPr="005A1B7F">
              <w:rPr>
                <w:sz w:val="22"/>
                <w:szCs w:val="22"/>
              </w:rPr>
              <w:t xml:space="preserve"> rūgštis (mažos dozės)</w:t>
            </w:r>
          </w:p>
        </w:tc>
        <w:tc>
          <w:tcPr>
            <w:tcW w:w="4643" w:type="dxa"/>
          </w:tcPr>
          <w:p w14:paraId="7D3DA600" w14:textId="77777777" w:rsidR="004159B1" w:rsidRPr="005A1B7F" w:rsidRDefault="004159B1" w:rsidP="00E06BB0">
            <w:pPr>
              <w:tabs>
                <w:tab w:val="left" w:pos="567"/>
              </w:tabs>
              <w:rPr>
                <w:sz w:val="22"/>
                <w:szCs w:val="22"/>
              </w:rPr>
            </w:pPr>
            <w:r w:rsidRPr="005A1B7F">
              <w:rPr>
                <w:sz w:val="22"/>
                <w:szCs w:val="22"/>
              </w:rPr>
              <w:t>Gali susilpnėti kraują skystinantis poveikis</w:t>
            </w:r>
            <w:r w:rsidR="00DA5D50" w:rsidRPr="005A1B7F">
              <w:rPr>
                <w:sz w:val="22"/>
                <w:szCs w:val="22"/>
              </w:rPr>
              <w:t>.</w:t>
            </w:r>
          </w:p>
        </w:tc>
      </w:tr>
      <w:tr w:rsidR="00DA5D50" w:rsidRPr="005A1B7F" w14:paraId="287E71BE" w14:textId="77777777" w:rsidTr="003078C4">
        <w:tc>
          <w:tcPr>
            <w:tcW w:w="4643" w:type="dxa"/>
          </w:tcPr>
          <w:p w14:paraId="0E4783B6" w14:textId="77777777" w:rsidR="004159B1" w:rsidRPr="005A1B7F" w:rsidRDefault="004159B1" w:rsidP="00F50378">
            <w:pPr>
              <w:tabs>
                <w:tab w:val="left" w:pos="567"/>
              </w:tabs>
              <w:rPr>
                <w:sz w:val="22"/>
                <w:szCs w:val="22"/>
              </w:rPr>
            </w:pPr>
            <w:r w:rsidRPr="005A1B7F">
              <w:rPr>
                <w:sz w:val="22"/>
                <w:szCs w:val="22"/>
              </w:rPr>
              <w:t>Kraują skystinantys vaistai (tokie kaip varfarinas)</w:t>
            </w:r>
          </w:p>
        </w:tc>
        <w:tc>
          <w:tcPr>
            <w:tcW w:w="4643" w:type="dxa"/>
          </w:tcPr>
          <w:p w14:paraId="68949E01" w14:textId="77777777" w:rsidR="004159B1" w:rsidRPr="005A1B7F" w:rsidRDefault="004159B1" w:rsidP="00E06BB0">
            <w:pPr>
              <w:tabs>
                <w:tab w:val="left" w:pos="567"/>
              </w:tabs>
              <w:rPr>
                <w:sz w:val="22"/>
                <w:szCs w:val="22"/>
              </w:rPr>
            </w:pPr>
            <w:proofErr w:type="spellStart"/>
            <w:r w:rsidRPr="005A1B7F">
              <w:rPr>
                <w:sz w:val="22"/>
                <w:szCs w:val="22"/>
              </w:rPr>
              <w:t>Ibuprofenas</w:t>
            </w:r>
            <w:proofErr w:type="spellEnd"/>
            <w:r w:rsidRPr="005A1B7F">
              <w:rPr>
                <w:sz w:val="22"/>
                <w:szCs w:val="22"/>
              </w:rPr>
              <w:t xml:space="preserve"> gali sustiprinti tokių vaistų poveikį</w:t>
            </w:r>
            <w:r w:rsidR="00DA5D50" w:rsidRPr="005A1B7F">
              <w:rPr>
                <w:sz w:val="22"/>
                <w:szCs w:val="22"/>
              </w:rPr>
              <w:t>.</w:t>
            </w:r>
          </w:p>
        </w:tc>
      </w:tr>
      <w:tr w:rsidR="00DA5D50" w:rsidRPr="005A1B7F" w14:paraId="094219D8" w14:textId="77777777" w:rsidTr="003078C4">
        <w:tc>
          <w:tcPr>
            <w:tcW w:w="4643" w:type="dxa"/>
          </w:tcPr>
          <w:p w14:paraId="15DE56A6" w14:textId="77777777" w:rsidR="004159B1" w:rsidRPr="005A1B7F" w:rsidRDefault="004159B1" w:rsidP="00F50378">
            <w:pPr>
              <w:tabs>
                <w:tab w:val="left" w:pos="567"/>
              </w:tabs>
              <w:rPr>
                <w:sz w:val="22"/>
                <w:szCs w:val="22"/>
              </w:rPr>
            </w:pPr>
            <w:proofErr w:type="spellStart"/>
            <w:r w:rsidRPr="005A1B7F">
              <w:rPr>
                <w:sz w:val="22"/>
                <w:szCs w:val="22"/>
              </w:rPr>
              <w:t>Fenitoinas</w:t>
            </w:r>
            <w:proofErr w:type="spellEnd"/>
            <w:r w:rsidRPr="005A1B7F">
              <w:rPr>
                <w:sz w:val="22"/>
                <w:szCs w:val="22"/>
              </w:rPr>
              <w:t xml:space="preserve"> (epilepsijai gydyti)</w:t>
            </w:r>
          </w:p>
        </w:tc>
        <w:tc>
          <w:tcPr>
            <w:tcW w:w="4643" w:type="dxa"/>
          </w:tcPr>
          <w:p w14:paraId="0DAEE2DE" w14:textId="77777777" w:rsidR="004159B1" w:rsidRPr="005A1B7F" w:rsidRDefault="004159B1" w:rsidP="00E06BB0">
            <w:pPr>
              <w:tabs>
                <w:tab w:val="left" w:pos="567"/>
              </w:tabs>
              <w:rPr>
                <w:sz w:val="22"/>
                <w:szCs w:val="22"/>
              </w:rPr>
            </w:pPr>
            <w:r w:rsidRPr="005A1B7F">
              <w:rPr>
                <w:sz w:val="22"/>
                <w:szCs w:val="22"/>
              </w:rPr>
              <w:t xml:space="preserve">Gali sustiprėti </w:t>
            </w:r>
            <w:proofErr w:type="spellStart"/>
            <w:r w:rsidRPr="005A1B7F">
              <w:rPr>
                <w:sz w:val="22"/>
                <w:szCs w:val="22"/>
              </w:rPr>
              <w:t>fenitoino</w:t>
            </w:r>
            <w:proofErr w:type="spellEnd"/>
            <w:r w:rsidRPr="005A1B7F">
              <w:rPr>
                <w:sz w:val="22"/>
                <w:szCs w:val="22"/>
              </w:rPr>
              <w:t xml:space="preserve"> poveikis</w:t>
            </w:r>
            <w:r w:rsidR="00DA5D50" w:rsidRPr="005A1B7F">
              <w:rPr>
                <w:sz w:val="22"/>
                <w:szCs w:val="22"/>
              </w:rPr>
              <w:t>.</w:t>
            </w:r>
          </w:p>
        </w:tc>
      </w:tr>
      <w:tr w:rsidR="00DA5D50" w:rsidRPr="005A1B7F" w14:paraId="66B4DB1C" w14:textId="77777777" w:rsidTr="003078C4">
        <w:tc>
          <w:tcPr>
            <w:tcW w:w="4643" w:type="dxa"/>
          </w:tcPr>
          <w:p w14:paraId="47E639FA" w14:textId="77777777" w:rsidR="004159B1" w:rsidRPr="005A1B7F" w:rsidRDefault="004159B1" w:rsidP="00F50378">
            <w:pPr>
              <w:tabs>
                <w:tab w:val="left" w:pos="567"/>
              </w:tabs>
              <w:rPr>
                <w:sz w:val="22"/>
                <w:szCs w:val="22"/>
              </w:rPr>
            </w:pPr>
            <w:r w:rsidRPr="005A1B7F">
              <w:rPr>
                <w:sz w:val="22"/>
                <w:szCs w:val="22"/>
              </w:rPr>
              <w:t xml:space="preserve">Selektyvieji </w:t>
            </w:r>
            <w:proofErr w:type="spellStart"/>
            <w:r w:rsidRPr="005A1B7F">
              <w:rPr>
                <w:sz w:val="22"/>
                <w:szCs w:val="22"/>
              </w:rPr>
              <w:t>serotonino</w:t>
            </w:r>
            <w:proofErr w:type="spellEnd"/>
            <w:r w:rsidRPr="005A1B7F">
              <w:rPr>
                <w:sz w:val="22"/>
                <w:szCs w:val="22"/>
              </w:rPr>
              <w:t xml:space="preserve"> reabsorbcijos inhibitoriai (vaistai depresijai gydyti)</w:t>
            </w:r>
          </w:p>
        </w:tc>
        <w:tc>
          <w:tcPr>
            <w:tcW w:w="4643" w:type="dxa"/>
          </w:tcPr>
          <w:p w14:paraId="664B02BC" w14:textId="77777777" w:rsidR="004159B1" w:rsidRPr="005A1B7F" w:rsidRDefault="004159B1" w:rsidP="00E06BB0">
            <w:pPr>
              <w:tabs>
                <w:tab w:val="left" w:pos="567"/>
              </w:tabs>
              <w:rPr>
                <w:sz w:val="22"/>
                <w:szCs w:val="22"/>
              </w:rPr>
            </w:pPr>
            <w:r w:rsidRPr="005A1B7F">
              <w:rPr>
                <w:sz w:val="22"/>
                <w:szCs w:val="22"/>
              </w:rPr>
              <w:t>Gali padidėti kraujavimo iš virškinimo trakto rizika</w:t>
            </w:r>
            <w:r w:rsidR="00DA5D50" w:rsidRPr="005A1B7F">
              <w:rPr>
                <w:sz w:val="22"/>
                <w:szCs w:val="22"/>
              </w:rPr>
              <w:t>.</w:t>
            </w:r>
          </w:p>
        </w:tc>
      </w:tr>
      <w:tr w:rsidR="00DA5D50" w:rsidRPr="005A1B7F" w14:paraId="31FA1D48" w14:textId="77777777" w:rsidTr="003078C4">
        <w:tc>
          <w:tcPr>
            <w:tcW w:w="4643" w:type="dxa"/>
          </w:tcPr>
          <w:p w14:paraId="4346A1D4" w14:textId="77777777" w:rsidR="004159B1" w:rsidRPr="005A1B7F" w:rsidRDefault="004159B1" w:rsidP="00F50378">
            <w:pPr>
              <w:tabs>
                <w:tab w:val="left" w:pos="567"/>
              </w:tabs>
              <w:rPr>
                <w:sz w:val="22"/>
                <w:szCs w:val="22"/>
              </w:rPr>
            </w:pPr>
            <w:r w:rsidRPr="005A1B7F">
              <w:rPr>
                <w:sz w:val="22"/>
                <w:szCs w:val="22"/>
              </w:rPr>
              <w:t xml:space="preserve">Litis (vaistas maniakinėms </w:t>
            </w:r>
            <w:proofErr w:type="spellStart"/>
            <w:r w:rsidRPr="005A1B7F">
              <w:rPr>
                <w:sz w:val="22"/>
                <w:szCs w:val="22"/>
              </w:rPr>
              <w:t>depresijoms</w:t>
            </w:r>
            <w:proofErr w:type="spellEnd"/>
            <w:r w:rsidRPr="005A1B7F">
              <w:rPr>
                <w:sz w:val="22"/>
                <w:szCs w:val="22"/>
              </w:rPr>
              <w:t xml:space="preserve"> ir </w:t>
            </w:r>
            <w:proofErr w:type="spellStart"/>
            <w:r w:rsidRPr="005A1B7F">
              <w:rPr>
                <w:sz w:val="22"/>
                <w:szCs w:val="22"/>
              </w:rPr>
              <w:t>depresijoms</w:t>
            </w:r>
            <w:proofErr w:type="spellEnd"/>
            <w:r w:rsidRPr="005A1B7F">
              <w:rPr>
                <w:sz w:val="22"/>
                <w:szCs w:val="22"/>
              </w:rPr>
              <w:t xml:space="preserve"> gydyti)</w:t>
            </w:r>
          </w:p>
        </w:tc>
        <w:tc>
          <w:tcPr>
            <w:tcW w:w="4643" w:type="dxa"/>
          </w:tcPr>
          <w:p w14:paraId="07BB27FF" w14:textId="77777777" w:rsidR="004159B1" w:rsidRPr="005A1B7F" w:rsidRDefault="004159B1" w:rsidP="00E06BB0">
            <w:pPr>
              <w:tabs>
                <w:tab w:val="left" w:pos="567"/>
              </w:tabs>
              <w:rPr>
                <w:sz w:val="22"/>
                <w:szCs w:val="22"/>
              </w:rPr>
            </w:pPr>
            <w:r w:rsidRPr="005A1B7F">
              <w:rPr>
                <w:sz w:val="22"/>
                <w:szCs w:val="22"/>
              </w:rPr>
              <w:t>Gali sustiprėti ličio poveikis</w:t>
            </w:r>
            <w:r w:rsidR="00DA5D50" w:rsidRPr="005A1B7F">
              <w:rPr>
                <w:sz w:val="22"/>
                <w:szCs w:val="22"/>
              </w:rPr>
              <w:t>.</w:t>
            </w:r>
          </w:p>
        </w:tc>
      </w:tr>
      <w:tr w:rsidR="00DA5D50" w:rsidRPr="005A1B7F" w14:paraId="5AF37344" w14:textId="77777777" w:rsidTr="003078C4">
        <w:tc>
          <w:tcPr>
            <w:tcW w:w="4643" w:type="dxa"/>
          </w:tcPr>
          <w:p w14:paraId="63421D1C" w14:textId="1CCB2713" w:rsidR="004159B1" w:rsidRPr="005A1B7F" w:rsidRDefault="004159B1" w:rsidP="00F50378">
            <w:pPr>
              <w:tabs>
                <w:tab w:val="left" w:pos="567"/>
              </w:tabs>
              <w:rPr>
                <w:sz w:val="22"/>
                <w:szCs w:val="22"/>
              </w:rPr>
            </w:pPr>
            <w:proofErr w:type="spellStart"/>
            <w:r w:rsidRPr="005A1B7F">
              <w:rPr>
                <w:sz w:val="22"/>
                <w:szCs w:val="22"/>
              </w:rPr>
              <w:t>Probenecidas</w:t>
            </w:r>
            <w:proofErr w:type="spellEnd"/>
            <w:r w:rsidRPr="005A1B7F">
              <w:rPr>
                <w:sz w:val="22"/>
                <w:szCs w:val="22"/>
              </w:rPr>
              <w:t xml:space="preserve"> ir </w:t>
            </w:r>
            <w:proofErr w:type="spellStart"/>
            <w:r w:rsidRPr="005A1B7F">
              <w:rPr>
                <w:sz w:val="22"/>
                <w:szCs w:val="22"/>
              </w:rPr>
              <w:t>sulfinpirazon</w:t>
            </w:r>
            <w:r w:rsidR="009F4007" w:rsidRPr="005A1B7F">
              <w:rPr>
                <w:sz w:val="22"/>
                <w:szCs w:val="22"/>
              </w:rPr>
              <w:t>ai</w:t>
            </w:r>
            <w:proofErr w:type="spellEnd"/>
            <w:r w:rsidRPr="005A1B7F">
              <w:rPr>
                <w:sz w:val="22"/>
                <w:szCs w:val="22"/>
              </w:rPr>
              <w:t xml:space="preserve"> (vaistai podagrai gydyti)</w:t>
            </w:r>
          </w:p>
        </w:tc>
        <w:tc>
          <w:tcPr>
            <w:tcW w:w="4643" w:type="dxa"/>
          </w:tcPr>
          <w:p w14:paraId="7A639FB9" w14:textId="77777777" w:rsidR="004159B1" w:rsidRPr="005A1B7F" w:rsidRDefault="004159B1" w:rsidP="00E06BB0">
            <w:pPr>
              <w:tabs>
                <w:tab w:val="left" w:pos="567"/>
              </w:tabs>
              <w:rPr>
                <w:sz w:val="22"/>
                <w:szCs w:val="22"/>
              </w:rPr>
            </w:pPr>
            <w:r w:rsidRPr="005A1B7F">
              <w:rPr>
                <w:sz w:val="22"/>
                <w:szCs w:val="22"/>
              </w:rPr>
              <w:t xml:space="preserve">Gali būti uždelstas </w:t>
            </w:r>
            <w:proofErr w:type="spellStart"/>
            <w:r w:rsidRPr="005A1B7F">
              <w:rPr>
                <w:sz w:val="22"/>
                <w:szCs w:val="22"/>
              </w:rPr>
              <w:t>ibuprofeno</w:t>
            </w:r>
            <w:proofErr w:type="spellEnd"/>
            <w:r w:rsidRPr="005A1B7F">
              <w:rPr>
                <w:sz w:val="22"/>
                <w:szCs w:val="22"/>
              </w:rPr>
              <w:t xml:space="preserve"> išskyrimas</w:t>
            </w:r>
            <w:r w:rsidR="00DA5D50" w:rsidRPr="005A1B7F">
              <w:rPr>
                <w:sz w:val="22"/>
                <w:szCs w:val="22"/>
              </w:rPr>
              <w:t>.</w:t>
            </w:r>
          </w:p>
        </w:tc>
      </w:tr>
      <w:tr w:rsidR="00DA5D50" w:rsidRPr="005A1B7F" w14:paraId="2893E2CE" w14:textId="77777777" w:rsidTr="003078C4">
        <w:tc>
          <w:tcPr>
            <w:tcW w:w="4643" w:type="dxa"/>
          </w:tcPr>
          <w:p w14:paraId="4899E9AB" w14:textId="77777777" w:rsidR="004159B1" w:rsidRPr="005A1B7F" w:rsidRDefault="004159B1" w:rsidP="00F50378">
            <w:pPr>
              <w:tabs>
                <w:tab w:val="left" w:pos="567"/>
              </w:tabs>
              <w:rPr>
                <w:sz w:val="22"/>
                <w:szCs w:val="22"/>
              </w:rPr>
            </w:pPr>
            <w:r w:rsidRPr="005A1B7F">
              <w:rPr>
                <w:sz w:val="22"/>
                <w:szCs w:val="22"/>
              </w:rPr>
              <w:t>Vaistai kraujospūdžiui mažinti ir šlapimą varantys vaistai</w:t>
            </w:r>
          </w:p>
        </w:tc>
        <w:tc>
          <w:tcPr>
            <w:tcW w:w="4643" w:type="dxa"/>
          </w:tcPr>
          <w:p w14:paraId="53A62986" w14:textId="38A6B4FB" w:rsidR="004159B1" w:rsidRPr="005A1B7F" w:rsidRDefault="004159B1" w:rsidP="00E06BB0">
            <w:pPr>
              <w:tabs>
                <w:tab w:val="left" w:pos="567"/>
              </w:tabs>
              <w:rPr>
                <w:sz w:val="22"/>
                <w:szCs w:val="22"/>
              </w:rPr>
            </w:pPr>
            <w:proofErr w:type="spellStart"/>
            <w:r w:rsidRPr="005A1B7F">
              <w:rPr>
                <w:sz w:val="22"/>
                <w:szCs w:val="22"/>
              </w:rPr>
              <w:t>Ibuprofenas</w:t>
            </w:r>
            <w:proofErr w:type="spellEnd"/>
            <w:r w:rsidRPr="005A1B7F">
              <w:rPr>
                <w:sz w:val="22"/>
                <w:szCs w:val="22"/>
              </w:rPr>
              <w:t xml:space="preserve"> gali su</w:t>
            </w:r>
            <w:r w:rsidR="009F4007" w:rsidRPr="005A1B7F">
              <w:rPr>
                <w:sz w:val="22"/>
                <w:szCs w:val="22"/>
              </w:rPr>
              <w:t>s</w:t>
            </w:r>
            <w:r w:rsidRPr="005A1B7F">
              <w:rPr>
                <w:sz w:val="22"/>
                <w:szCs w:val="22"/>
              </w:rPr>
              <w:t>i</w:t>
            </w:r>
            <w:r w:rsidR="009F4007" w:rsidRPr="005A1B7F">
              <w:rPr>
                <w:sz w:val="22"/>
                <w:szCs w:val="22"/>
              </w:rPr>
              <w:t>lpni</w:t>
            </w:r>
            <w:r w:rsidRPr="005A1B7F">
              <w:rPr>
                <w:sz w:val="22"/>
                <w:szCs w:val="22"/>
              </w:rPr>
              <w:t>nti šių vaistų poveikį, todėl gali padidėti inkstų ligų rizika</w:t>
            </w:r>
            <w:r w:rsidR="00DA5D50" w:rsidRPr="005A1B7F">
              <w:rPr>
                <w:sz w:val="22"/>
                <w:szCs w:val="22"/>
              </w:rPr>
              <w:t>.</w:t>
            </w:r>
          </w:p>
        </w:tc>
      </w:tr>
      <w:tr w:rsidR="00DA5D50" w:rsidRPr="005A1B7F" w14:paraId="51BF2E90" w14:textId="77777777" w:rsidTr="003078C4">
        <w:tc>
          <w:tcPr>
            <w:tcW w:w="4643" w:type="dxa"/>
          </w:tcPr>
          <w:p w14:paraId="4C70CC9B" w14:textId="77777777" w:rsidR="004159B1" w:rsidRPr="005A1B7F" w:rsidRDefault="004159B1" w:rsidP="00F50378">
            <w:pPr>
              <w:tabs>
                <w:tab w:val="left" w:pos="567"/>
              </w:tabs>
              <w:rPr>
                <w:sz w:val="22"/>
                <w:szCs w:val="22"/>
              </w:rPr>
            </w:pPr>
            <w:r w:rsidRPr="005A1B7F">
              <w:rPr>
                <w:sz w:val="22"/>
                <w:szCs w:val="22"/>
              </w:rPr>
              <w:t xml:space="preserve">Kalį organizme sulaikantys diuretikai, pvz., </w:t>
            </w:r>
            <w:proofErr w:type="spellStart"/>
            <w:r w:rsidRPr="005A1B7F">
              <w:rPr>
                <w:sz w:val="22"/>
                <w:szCs w:val="22"/>
              </w:rPr>
              <w:t>amiloridas</w:t>
            </w:r>
            <w:proofErr w:type="spellEnd"/>
            <w:r w:rsidRPr="005A1B7F">
              <w:rPr>
                <w:sz w:val="22"/>
                <w:szCs w:val="22"/>
              </w:rPr>
              <w:t xml:space="preserve">, kalio </w:t>
            </w:r>
            <w:proofErr w:type="spellStart"/>
            <w:r w:rsidRPr="005A1B7F">
              <w:rPr>
                <w:sz w:val="22"/>
                <w:szCs w:val="22"/>
              </w:rPr>
              <w:t>kanreonatas</w:t>
            </w:r>
            <w:proofErr w:type="spellEnd"/>
            <w:r w:rsidRPr="005A1B7F">
              <w:rPr>
                <w:sz w:val="22"/>
                <w:szCs w:val="22"/>
              </w:rPr>
              <w:t xml:space="preserve">, </w:t>
            </w:r>
            <w:proofErr w:type="spellStart"/>
            <w:r w:rsidRPr="005A1B7F">
              <w:rPr>
                <w:sz w:val="22"/>
                <w:szCs w:val="22"/>
              </w:rPr>
              <w:t>spironolaktonas</w:t>
            </w:r>
            <w:proofErr w:type="spellEnd"/>
            <w:r w:rsidRPr="005A1B7F">
              <w:rPr>
                <w:sz w:val="22"/>
                <w:szCs w:val="22"/>
              </w:rPr>
              <w:t xml:space="preserve">, </w:t>
            </w:r>
            <w:proofErr w:type="spellStart"/>
            <w:r w:rsidRPr="005A1B7F">
              <w:rPr>
                <w:sz w:val="22"/>
                <w:szCs w:val="22"/>
              </w:rPr>
              <w:t>triamterenas</w:t>
            </w:r>
            <w:proofErr w:type="spellEnd"/>
          </w:p>
        </w:tc>
        <w:tc>
          <w:tcPr>
            <w:tcW w:w="4643" w:type="dxa"/>
          </w:tcPr>
          <w:p w14:paraId="1E6632FF" w14:textId="6E79DA0C" w:rsidR="004159B1" w:rsidRPr="005A1B7F" w:rsidRDefault="004159B1" w:rsidP="00E06BB0">
            <w:pPr>
              <w:tabs>
                <w:tab w:val="left" w:pos="567"/>
              </w:tabs>
              <w:rPr>
                <w:sz w:val="22"/>
                <w:szCs w:val="22"/>
              </w:rPr>
            </w:pPr>
            <w:r w:rsidRPr="005A1B7F">
              <w:rPr>
                <w:sz w:val="22"/>
                <w:szCs w:val="22"/>
              </w:rPr>
              <w:t xml:space="preserve">Gali suketi </w:t>
            </w:r>
            <w:proofErr w:type="spellStart"/>
            <w:r w:rsidRPr="005A1B7F">
              <w:rPr>
                <w:sz w:val="22"/>
                <w:szCs w:val="22"/>
              </w:rPr>
              <w:t>hiperkalemiją</w:t>
            </w:r>
            <w:proofErr w:type="spellEnd"/>
            <w:r w:rsidR="00DA5D50" w:rsidRPr="005A1B7F">
              <w:rPr>
                <w:sz w:val="22"/>
                <w:szCs w:val="22"/>
              </w:rPr>
              <w:t>.</w:t>
            </w:r>
          </w:p>
        </w:tc>
      </w:tr>
      <w:tr w:rsidR="00DA5D50" w:rsidRPr="005A1B7F" w14:paraId="32C0DFBF" w14:textId="77777777" w:rsidTr="003078C4">
        <w:trPr>
          <w:trHeight w:val="455"/>
        </w:trPr>
        <w:tc>
          <w:tcPr>
            <w:tcW w:w="4643" w:type="dxa"/>
          </w:tcPr>
          <w:p w14:paraId="2E6A208E" w14:textId="77777777" w:rsidR="004159B1" w:rsidRPr="005A1B7F" w:rsidRDefault="004159B1" w:rsidP="00F50378">
            <w:pPr>
              <w:tabs>
                <w:tab w:val="left" w:pos="567"/>
              </w:tabs>
              <w:rPr>
                <w:sz w:val="22"/>
                <w:szCs w:val="22"/>
              </w:rPr>
            </w:pPr>
            <w:proofErr w:type="spellStart"/>
            <w:r w:rsidRPr="005A1B7F">
              <w:rPr>
                <w:sz w:val="22"/>
                <w:szCs w:val="22"/>
              </w:rPr>
              <w:t>Metotreksatas</w:t>
            </w:r>
            <w:proofErr w:type="spellEnd"/>
            <w:r w:rsidRPr="005A1B7F">
              <w:rPr>
                <w:sz w:val="22"/>
                <w:szCs w:val="22"/>
              </w:rPr>
              <w:t xml:space="preserve"> (vaistas vėžiui arba reumatui gydyti)</w:t>
            </w:r>
          </w:p>
        </w:tc>
        <w:tc>
          <w:tcPr>
            <w:tcW w:w="4643" w:type="dxa"/>
          </w:tcPr>
          <w:p w14:paraId="386FC40C" w14:textId="77777777" w:rsidR="004159B1" w:rsidRPr="005A1B7F" w:rsidRDefault="004159B1" w:rsidP="00E06BB0">
            <w:pPr>
              <w:tabs>
                <w:tab w:val="left" w:pos="567"/>
              </w:tabs>
              <w:rPr>
                <w:sz w:val="22"/>
                <w:szCs w:val="22"/>
              </w:rPr>
            </w:pPr>
            <w:r w:rsidRPr="005A1B7F">
              <w:rPr>
                <w:sz w:val="22"/>
                <w:szCs w:val="22"/>
              </w:rPr>
              <w:t xml:space="preserve">Gali sustiprėti </w:t>
            </w:r>
            <w:proofErr w:type="spellStart"/>
            <w:r w:rsidRPr="005A1B7F">
              <w:rPr>
                <w:sz w:val="22"/>
                <w:szCs w:val="22"/>
              </w:rPr>
              <w:t>metotreksato</w:t>
            </w:r>
            <w:proofErr w:type="spellEnd"/>
            <w:r w:rsidRPr="005A1B7F">
              <w:rPr>
                <w:sz w:val="22"/>
                <w:szCs w:val="22"/>
              </w:rPr>
              <w:t xml:space="preserve"> poveikis</w:t>
            </w:r>
            <w:r w:rsidR="00DA5D50" w:rsidRPr="005A1B7F">
              <w:rPr>
                <w:sz w:val="22"/>
                <w:szCs w:val="22"/>
              </w:rPr>
              <w:t>.</w:t>
            </w:r>
          </w:p>
        </w:tc>
      </w:tr>
      <w:tr w:rsidR="00DA5D50" w:rsidRPr="005A1B7F" w14:paraId="2E81859A" w14:textId="77777777" w:rsidTr="003078C4">
        <w:trPr>
          <w:trHeight w:val="151"/>
        </w:trPr>
        <w:tc>
          <w:tcPr>
            <w:tcW w:w="4643" w:type="dxa"/>
          </w:tcPr>
          <w:p w14:paraId="2C545EA1" w14:textId="77777777" w:rsidR="004159B1" w:rsidRPr="005A1B7F" w:rsidRDefault="004159B1" w:rsidP="00F50378">
            <w:pPr>
              <w:tabs>
                <w:tab w:val="left" w:pos="567"/>
              </w:tabs>
              <w:rPr>
                <w:sz w:val="22"/>
                <w:szCs w:val="22"/>
              </w:rPr>
            </w:pPr>
            <w:proofErr w:type="spellStart"/>
            <w:r w:rsidRPr="005A1B7F">
              <w:rPr>
                <w:sz w:val="22"/>
                <w:szCs w:val="22"/>
              </w:rPr>
              <w:t>Mifepristonas</w:t>
            </w:r>
            <w:proofErr w:type="spellEnd"/>
            <w:r w:rsidRPr="005A1B7F">
              <w:rPr>
                <w:sz w:val="22"/>
                <w:szCs w:val="22"/>
              </w:rPr>
              <w:t xml:space="preserve"> (vaistas nėštumo nutraukimui)</w:t>
            </w:r>
          </w:p>
        </w:tc>
        <w:tc>
          <w:tcPr>
            <w:tcW w:w="4643" w:type="dxa"/>
          </w:tcPr>
          <w:p w14:paraId="3BBF21D4" w14:textId="77777777" w:rsidR="004159B1" w:rsidRPr="005A1B7F" w:rsidRDefault="004159B1" w:rsidP="00E06BB0">
            <w:pPr>
              <w:tabs>
                <w:tab w:val="left" w:pos="567"/>
              </w:tabs>
              <w:rPr>
                <w:sz w:val="22"/>
                <w:szCs w:val="22"/>
              </w:rPr>
            </w:pPr>
            <w:r w:rsidRPr="005A1B7F">
              <w:rPr>
                <w:sz w:val="22"/>
                <w:szCs w:val="22"/>
              </w:rPr>
              <w:t xml:space="preserve">Gali susilpnėti </w:t>
            </w:r>
            <w:proofErr w:type="spellStart"/>
            <w:r w:rsidRPr="005A1B7F">
              <w:rPr>
                <w:sz w:val="22"/>
                <w:szCs w:val="22"/>
              </w:rPr>
              <w:t>mifepristono</w:t>
            </w:r>
            <w:proofErr w:type="spellEnd"/>
            <w:r w:rsidRPr="005A1B7F">
              <w:rPr>
                <w:sz w:val="22"/>
                <w:szCs w:val="22"/>
              </w:rPr>
              <w:t xml:space="preserve"> poveikis</w:t>
            </w:r>
            <w:r w:rsidR="00DA5D50" w:rsidRPr="005A1B7F">
              <w:rPr>
                <w:sz w:val="22"/>
                <w:szCs w:val="22"/>
              </w:rPr>
              <w:t>.</w:t>
            </w:r>
          </w:p>
        </w:tc>
      </w:tr>
      <w:tr w:rsidR="00DA5D50" w:rsidRPr="005A1B7F" w14:paraId="667052A7" w14:textId="77777777" w:rsidTr="003078C4">
        <w:tc>
          <w:tcPr>
            <w:tcW w:w="4643" w:type="dxa"/>
          </w:tcPr>
          <w:p w14:paraId="39EF38A4" w14:textId="77777777" w:rsidR="004159B1" w:rsidRPr="005A1B7F" w:rsidRDefault="004159B1" w:rsidP="00F50378">
            <w:pPr>
              <w:tabs>
                <w:tab w:val="left" w:pos="567"/>
              </w:tabs>
              <w:rPr>
                <w:sz w:val="22"/>
                <w:szCs w:val="22"/>
              </w:rPr>
            </w:pPr>
            <w:proofErr w:type="spellStart"/>
            <w:r w:rsidRPr="005A1B7F">
              <w:rPr>
                <w:sz w:val="22"/>
                <w:szCs w:val="22"/>
              </w:rPr>
              <w:t>Takrolimuzas</w:t>
            </w:r>
            <w:proofErr w:type="spellEnd"/>
            <w:r w:rsidRPr="005A1B7F">
              <w:rPr>
                <w:sz w:val="22"/>
                <w:szCs w:val="22"/>
              </w:rPr>
              <w:t xml:space="preserve"> ir </w:t>
            </w:r>
            <w:proofErr w:type="spellStart"/>
            <w:r w:rsidRPr="005A1B7F">
              <w:rPr>
                <w:sz w:val="22"/>
                <w:szCs w:val="22"/>
              </w:rPr>
              <w:t>ciklosporinas</w:t>
            </w:r>
            <w:proofErr w:type="spellEnd"/>
            <w:r w:rsidRPr="005A1B7F">
              <w:rPr>
                <w:sz w:val="22"/>
                <w:szCs w:val="22"/>
              </w:rPr>
              <w:t xml:space="preserve"> (imuninę sistemą slopinantys vaistai)</w:t>
            </w:r>
          </w:p>
        </w:tc>
        <w:tc>
          <w:tcPr>
            <w:tcW w:w="4643" w:type="dxa"/>
          </w:tcPr>
          <w:p w14:paraId="295CC14C" w14:textId="781B9214" w:rsidR="004159B1" w:rsidRPr="005A1B7F" w:rsidRDefault="004159B1" w:rsidP="00E06BB0">
            <w:pPr>
              <w:tabs>
                <w:tab w:val="left" w:pos="567"/>
              </w:tabs>
              <w:rPr>
                <w:sz w:val="22"/>
                <w:szCs w:val="22"/>
              </w:rPr>
            </w:pPr>
            <w:r w:rsidRPr="005A1B7F">
              <w:rPr>
                <w:sz w:val="22"/>
                <w:szCs w:val="22"/>
              </w:rPr>
              <w:t xml:space="preserve">Gali </w:t>
            </w:r>
            <w:r w:rsidR="0039545D" w:rsidRPr="005A1B7F">
              <w:rPr>
                <w:sz w:val="22"/>
                <w:szCs w:val="22"/>
              </w:rPr>
              <w:t>p</w:t>
            </w:r>
            <w:r w:rsidRPr="005A1B7F">
              <w:rPr>
                <w:sz w:val="22"/>
                <w:szCs w:val="22"/>
              </w:rPr>
              <w:t>asir</w:t>
            </w:r>
            <w:r w:rsidR="0039545D" w:rsidRPr="005A1B7F">
              <w:rPr>
                <w:sz w:val="22"/>
                <w:szCs w:val="22"/>
              </w:rPr>
              <w:t>eikš</w:t>
            </w:r>
            <w:r w:rsidRPr="005A1B7F">
              <w:rPr>
                <w:sz w:val="22"/>
                <w:szCs w:val="22"/>
              </w:rPr>
              <w:t>ti inkstų pažeidimas</w:t>
            </w:r>
            <w:r w:rsidR="00DA5D50" w:rsidRPr="005A1B7F">
              <w:rPr>
                <w:sz w:val="22"/>
                <w:szCs w:val="22"/>
              </w:rPr>
              <w:t>.</w:t>
            </w:r>
          </w:p>
        </w:tc>
      </w:tr>
      <w:tr w:rsidR="00DA5D50" w:rsidRPr="005A1B7F" w14:paraId="36D142D6" w14:textId="77777777" w:rsidTr="003078C4">
        <w:tc>
          <w:tcPr>
            <w:tcW w:w="4643" w:type="dxa"/>
          </w:tcPr>
          <w:p w14:paraId="7E1FCCE5" w14:textId="54BFFFF3" w:rsidR="004159B1" w:rsidRPr="005A1B7F" w:rsidRDefault="004159B1" w:rsidP="00F50378">
            <w:pPr>
              <w:tabs>
                <w:tab w:val="left" w:pos="567"/>
              </w:tabs>
              <w:rPr>
                <w:sz w:val="22"/>
                <w:szCs w:val="22"/>
              </w:rPr>
            </w:pPr>
            <w:proofErr w:type="spellStart"/>
            <w:r w:rsidRPr="005A1B7F">
              <w:rPr>
                <w:sz w:val="22"/>
                <w:szCs w:val="22"/>
              </w:rPr>
              <w:t>Zidovudinas</w:t>
            </w:r>
            <w:proofErr w:type="spellEnd"/>
            <w:r w:rsidRPr="005A1B7F">
              <w:rPr>
                <w:sz w:val="22"/>
                <w:szCs w:val="22"/>
              </w:rPr>
              <w:t xml:space="preserve"> (vaistas gydyti ŽIV</w:t>
            </w:r>
            <w:r w:rsidR="0039545D" w:rsidRPr="005A1B7F">
              <w:rPr>
                <w:sz w:val="22"/>
                <w:szCs w:val="22"/>
              </w:rPr>
              <w:t xml:space="preserve"> ir </w:t>
            </w:r>
            <w:r w:rsidRPr="005A1B7F">
              <w:rPr>
                <w:sz w:val="22"/>
                <w:szCs w:val="22"/>
              </w:rPr>
              <w:t>AIDS)</w:t>
            </w:r>
          </w:p>
        </w:tc>
        <w:tc>
          <w:tcPr>
            <w:tcW w:w="4643" w:type="dxa"/>
          </w:tcPr>
          <w:p w14:paraId="2504738A" w14:textId="162CF6ED" w:rsidR="004159B1" w:rsidRPr="005A1B7F" w:rsidRDefault="004159B1" w:rsidP="00E06BB0">
            <w:pPr>
              <w:tabs>
                <w:tab w:val="left" w:pos="567"/>
              </w:tabs>
              <w:rPr>
                <w:sz w:val="22"/>
                <w:szCs w:val="22"/>
              </w:rPr>
            </w:pPr>
            <w:r w:rsidRPr="005A1B7F">
              <w:rPr>
                <w:sz w:val="22"/>
                <w:szCs w:val="22"/>
              </w:rPr>
              <w:t xml:space="preserve">Vartojant </w:t>
            </w:r>
            <w:proofErr w:type="spellStart"/>
            <w:r w:rsidR="00655A51" w:rsidRPr="005A1B7F">
              <w:rPr>
                <w:sz w:val="22"/>
                <w:szCs w:val="22"/>
              </w:rPr>
              <w:t>Ibuprofen</w:t>
            </w:r>
            <w:proofErr w:type="spellEnd"/>
            <w:r w:rsidR="0039545D" w:rsidRPr="005A1B7F">
              <w:rPr>
                <w:sz w:val="22"/>
                <w:szCs w:val="22"/>
              </w:rPr>
              <w:t> </w:t>
            </w:r>
            <w:proofErr w:type="spellStart"/>
            <w:r w:rsidRPr="005A1B7F">
              <w:rPr>
                <w:sz w:val="22"/>
                <w:szCs w:val="22"/>
              </w:rPr>
              <w:t>Banner</w:t>
            </w:r>
            <w:proofErr w:type="spellEnd"/>
            <w:r w:rsidRPr="005A1B7F">
              <w:rPr>
                <w:sz w:val="22"/>
                <w:szCs w:val="22"/>
              </w:rPr>
              <w:t>, gali padidėti kraujavimo į sąnarius ar kraujavim</w:t>
            </w:r>
            <w:r w:rsidR="009F4007" w:rsidRPr="005A1B7F">
              <w:rPr>
                <w:sz w:val="22"/>
                <w:szCs w:val="22"/>
              </w:rPr>
              <w:t>o,</w:t>
            </w:r>
            <w:r w:rsidRPr="005A1B7F">
              <w:rPr>
                <w:sz w:val="22"/>
                <w:szCs w:val="22"/>
              </w:rPr>
              <w:t xml:space="preserve"> lydim</w:t>
            </w:r>
            <w:r w:rsidR="009F4007" w:rsidRPr="005A1B7F">
              <w:rPr>
                <w:sz w:val="22"/>
                <w:szCs w:val="22"/>
              </w:rPr>
              <w:t>o</w:t>
            </w:r>
            <w:r w:rsidRPr="005A1B7F">
              <w:rPr>
                <w:sz w:val="22"/>
                <w:szCs w:val="22"/>
              </w:rPr>
              <w:t xml:space="preserve"> pa</w:t>
            </w:r>
            <w:r w:rsidR="009F4007" w:rsidRPr="005A1B7F">
              <w:rPr>
                <w:sz w:val="22"/>
                <w:szCs w:val="22"/>
              </w:rPr>
              <w:t>br</w:t>
            </w:r>
            <w:r w:rsidRPr="005A1B7F">
              <w:rPr>
                <w:sz w:val="22"/>
                <w:szCs w:val="22"/>
              </w:rPr>
              <w:t>in</w:t>
            </w:r>
            <w:r w:rsidR="009F4007" w:rsidRPr="005A1B7F">
              <w:rPr>
                <w:sz w:val="22"/>
                <w:szCs w:val="22"/>
              </w:rPr>
              <w:t>k</w:t>
            </w:r>
            <w:r w:rsidRPr="005A1B7F">
              <w:rPr>
                <w:sz w:val="22"/>
                <w:szCs w:val="22"/>
              </w:rPr>
              <w:t>imo ŽIV</w:t>
            </w:r>
            <w:r w:rsidR="0039545D" w:rsidRPr="005A1B7F">
              <w:rPr>
                <w:sz w:val="22"/>
                <w:szCs w:val="22"/>
              </w:rPr>
              <w:t> </w:t>
            </w:r>
            <w:r w:rsidRPr="005A1B7F">
              <w:rPr>
                <w:sz w:val="22"/>
                <w:szCs w:val="22"/>
              </w:rPr>
              <w:t xml:space="preserve">(+) </w:t>
            </w:r>
            <w:proofErr w:type="spellStart"/>
            <w:r w:rsidRPr="005A1B7F">
              <w:rPr>
                <w:sz w:val="22"/>
                <w:szCs w:val="22"/>
              </w:rPr>
              <w:t>hemofilija</w:t>
            </w:r>
            <w:proofErr w:type="spellEnd"/>
            <w:r w:rsidRPr="005A1B7F">
              <w:rPr>
                <w:sz w:val="22"/>
                <w:szCs w:val="22"/>
              </w:rPr>
              <w:t xml:space="preserve"> sergantiems pacientams</w:t>
            </w:r>
            <w:r w:rsidR="009F4007" w:rsidRPr="005A1B7F">
              <w:rPr>
                <w:sz w:val="22"/>
                <w:szCs w:val="22"/>
              </w:rPr>
              <w:t>, rizika</w:t>
            </w:r>
            <w:r w:rsidR="00DA5D50" w:rsidRPr="005A1B7F">
              <w:rPr>
                <w:sz w:val="22"/>
                <w:szCs w:val="22"/>
              </w:rPr>
              <w:t>.</w:t>
            </w:r>
          </w:p>
        </w:tc>
      </w:tr>
      <w:tr w:rsidR="00DA5D50" w:rsidRPr="005A1B7F" w14:paraId="1AE68D9E" w14:textId="77777777" w:rsidTr="003078C4">
        <w:tc>
          <w:tcPr>
            <w:tcW w:w="4643" w:type="dxa"/>
          </w:tcPr>
          <w:p w14:paraId="14FDCD15" w14:textId="77777777" w:rsidR="004159B1" w:rsidRPr="005A1B7F" w:rsidRDefault="004159B1" w:rsidP="00F50378">
            <w:pPr>
              <w:tabs>
                <w:tab w:val="left" w:pos="567"/>
              </w:tabs>
              <w:rPr>
                <w:sz w:val="22"/>
                <w:szCs w:val="22"/>
              </w:rPr>
            </w:pPr>
            <w:proofErr w:type="spellStart"/>
            <w:r w:rsidRPr="005A1B7F">
              <w:rPr>
                <w:sz w:val="22"/>
                <w:szCs w:val="22"/>
              </w:rPr>
              <w:t>Sulfonilkarbamidai</w:t>
            </w:r>
            <w:proofErr w:type="spellEnd"/>
            <w:r w:rsidRPr="005A1B7F">
              <w:rPr>
                <w:sz w:val="22"/>
                <w:szCs w:val="22"/>
              </w:rPr>
              <w:t xml:space="preserve"> (antidiabetiniai vaistai)</w:t>
            </w:r>
          </w:p>
        </w:tc>
        <w:tc>
          <w:tcPr>
            <w:tcW w:w="4643" w:type="dxa"/>
          </w:tcPr>
          <w:p w14:paraId="67B16117" w14:textId="77777777" w:rsidR="004159B1" w:rsidRPr="005A1B7F" w:rsidRDefault="004159B1" w:rsidP="00E06BB0">
            <w:pPr>
              <w:tabs>
                <w:tab w:val="left" w:pos="567"/>
              </w:tabs>
              <w:rPr>
                <w:sz w:val="22"/>
                <w:szCs w:val="22"/>
              </w:rPr>
            </w:pPr>
            <w:r w:rsidRPr="005A1B7F">
              <w:rPr>
                <w:sz w:val="22"/>
                <w:szCs w:val="22"/>
              </w:rPr>
              <w:t>Gali pakisti cukraus kiekis kraujyje</w:t>
            </w:r>
          </w:p>
        </w:tc>
      </w:tr>
      <w:tr w:rsidR="00DA5D50" w:rsidRPr="005A1B7F" w14:paraId="26A9758B" w14:textId="77777777" w:rsidTr="003078C4">
        <w:tc>
          <w:tcPr>
            <w:tcW w:w="4643" w:type="dxa"/>
          </w:tcPr>
          <w:p w14:paraId="19D3AD35" w14:textId="77777777" w:rsidR="004159B1" w:rsidRPr="005A1B7F" w:rsidRDefault="004159B1" w:rsidP="00F50378">
            <w:pPr>
              <w:tabs>
                <w:tab w:val="left" w:pos="567"/>
              </w:tabs>
              <w:rPr>
                <w:sz w:val="22"/>
                <w:szCs w:val="22"/>
              </w:rPr>
            </w:pPr>
            <w:proofErr w:type="spellStart"/>
            <w:r w:rsidRPr="005A1B7F">
              <w:rPr>
                <w:sz w:val="22"/>
                <w:szCs w:val="22"/>
              </w:rPr>
              <w:t>Chinolonų</w:t>
            </w:r>
            <w:proofErr w:type="spellEnd"/>
            <w:r w:rsidRPr="005A1B7F">
              <w:rPr>
                <w:sz w:val="22"/>
                <w:szCs w:val="22"/>
              </w:rPr>
              <w:t xml:space="preserve"> grupės antibiotikai</w:t>
            </w:r>
          </w:p>
        </w:tc>
        <w:tc>
          <w:tcPr>
            <w:tcW w:w="4643" w:type="dxa"/>
          </w:tcPr>
          <w:p w14:paraId="68A896AE" w14:textId="77777777" w:rsidR="004159B1" w:rsidRPr="005A1B7F" w:rsidRDefault="004159B1" w:rsidP="00E06BB0">
            <w:pPr>
              <w:tabs>
                <w:tab w:val="left" w:pos="567"/>
              </w:tabs>
              <w:rPr>
                <w:sz w:val="22"/>
                <w:szCs w:val="22"/>
              </w:rPr>
            </w:pPr>
            <w:r w:rsidRPr="005A1B7F">
              <w:rPr>
                <w:sz w:val="22"/>
                <w:szCs w:val="22"/>
              </w:rPr>
              <w:t>Gali padidėti traukulių</w:t>
            </w:r>
            <w:r w:rsidR="009F4007" w:rsidRPr="005A1B7F">
              <w:rPr>
                <w:sz w:val="22"/>
                <w:szCs w:val="22"/>
              </w:rPr>
              <w:t xml:space="preserve"> (priepuolių)</w:t>
            </w:r>
            <w:r w:rsidRPr="005A1B7F">
              <w:rPr>
                <w:sz w:val="22"/>
                <w:szCs w:val="22"/>
              </w:rPr>
              <w:t xml:space="preserve"> pasireiškimo rizika</w:t>
            </w:r>
            <w:r w:rsidR="00DA5D50" w:rsidRPr="005A1B7F">
              <w:rPr>
                <w:sz w:val="22"/>
                <w:szCs w:val="22"/>
              </w:rPr>
              <w:t>.</w:t>
            </w:r>
          </w:p>
        </w:tc>
      </w:tr>
      <w:tr w:rsidR="00DA5D50" w:rsidRPr="005A1B7F" w14:paraId="1ACCB6F9" w14:textId="77777777" w:rsidTr="003078C4">
        <w:tc>
          <w:tcPr>
            <w:tcW w:w="4643" w:type="dxa"/>
          </w:tcPr>
          <w:p w14:paraId="4E0F114A" w14:textId="40589893" w:rsidR="004159B1" w:rsidRPr="005A1B7F" w:rsidRDefault="004159B1" w:rsidP="00F50378">
            <w:pPr>
              <w:tabs>
                <w:tab w:val="left" w:pos="567"/>
              </w:tabs>
              <w:rPr>
                <w:sz w:val="22"/>
                <w:szCs w:val="22"/>
              </w:rPr>
            </w:pPr>
            <w:proofErr w:type="spellStart"/>
            <w:r w:rsidRPr="005A1B7F">
              <w:rPr>
                <w:sz w:val="22"/>
                <w:szCs w:val="22"/>
              </w:rPr>
              <w:t>Vorikonazolas</w:t>
            </w:r>
            <w:proofErr w:type="spellEnd"/>
            <w:r w:rsidRPr="005A1B7F">
              <w:rPr>
                <w:sz w:val="22"/>
                <w:szCs w:val="22"/>
              </w:rPr>
              <w:t xml:space="preserve"> ir </w:t>
            </w:r>
            <w:proofErr w:type="spellStart"/>
            <w:r w:rsidRPr="005A1B7F">
              <w:rPr>
                <w:sz w:val="22"/>
                <w:szCs w:val="22"/>
              </w:rPr>
              <w:t>flukonazolas</w:t>
            </w:r>
            <w:proofErr w:type="spellEnd"/>
            <w:r w:rsidRPr="005A1B7F">
              <w:rPr>
                <w:sz w:val="22"/>
                <w:szCs w:val="22"/>
              </w:rPr>
              <w:t xml:space="preserve"> (CYP2C9</w:t>
            </w:r>
            <w:r w:rsidR="0039545D" w:rsidRPr="005A1B7F">
              <w:rPr>
                <w:sz w:val="22"/>
                <w:szCs w:val="22"/>
              </w:rPr>
              <w:t> </w:t>
            </w:r>
            <w:r w:rsidRPr="005A1B7F">
              <w:rPr>
                <w:sz w:val="22"/>
                <w:szCs w:val="22"/>
              </w:rPr>
              <w:t>inhibitoriai) (vartojami grybelių sukeltai infekcijai gydyti)</w:t>
            </w:r>
          </w:p>
        </w:tc>
        <w:tc>
          <w:tcPr>
            <w:tcW w:w="4643" w:type="dxa"/>
          </w:tcPr>
          <w:p w14:paraId="33171BC6" w14:textId="77777777" w:rsidR="00DA5D50" w:rsidRPr="005A1B7F" w:rsidRDefault="004159B1" w:rsidP="00E06BB0">
            <w:pPr>
              <w:tabs>
                <w:tab w:val="left" w:pos="567"/>
              </w:tabs>
              <w:rPr>
                <w:sz w:val="22"/>
                <w:szCs w:val="22"/>
              </w:rPr>
            </w:pPr>
            <w:proofErr w:type="spellStart"/>
            <w:r w:rsidRPr="005A1B7F">
              <w:rPr>
                <w:sz w:val="22"/>
                <w:szCs w:val="22"/>
              </w:rPr>
              <w:t>Ibuprofeno</w:t>
            </w:r>
            <w:proofErr w:type="spellEnd"/>
            <w:r w:rsidRPr="005A1B7F">
              <w:rPr>
                <w:sz w:val="22"/>
                <w:szCs w:val="22"/>
              </w:rPr>
              <w:t xml:space="preserve"> poveikis gali sustiprėti.</w:t>
            </w:r>
          </w:p>
          <w:p w14:paraId="1891573E" w14:textId="21E22575" w:rsidR="004159B1" w:rsidRPr="005A1B7F" w:rsidRDefault="00DA5D50" w:rsidP="00E06BB0">
            <w:pPr>
              <w:tabs>
                <w:tab w:val="left" w:pos="567"/>
              </w:tabs>
              <w:rPr>
                <w:sz w:val="22"/>
                <w:szCs w:val="22"/>
              </w:rPr>
            </w:pPr>
            <w:r w:rsidRPr="005A1B7F">
              <w:rPr>
                <w:sz w:val="22"/>
                <w:szCs w:val="22"/>
              </w:rPr>
              <w:t>R</w:t>
            </w:r>
            <w:r w:rsidR="004159B1" w:rsidRPr="005A1B7F">
              <w:rPr>
                <w:sz w:val="22"/>
                <w:szCs w:val="22"/>
              </w:rPr>
              <w:t xml:space="preserve">eikia apsvarstyti sumažinti </w:t>
            </w:r>
            <w:proofErr w:type="spellStart"/>
            <w:r w:rsidR="004159B1" w:rsidRPr="005A1B7F">
              <w:rPr>
                <w:sz w:val="22"/>
                <w:szCs w:val="22"/>
              </w:rPr>
              <w:t>ibuprofeno</w:t>
            </w:r>
            <w:proofErr w:type="spellEnd"/>
            <w:r w:rsidR="004159B1" w:rsidRPr="005A1B7F">
              <w:rPr>
                <w:sz w:val="22"/>
                <w:szCs w:val="22"/>
              </w:rPr>
              <w:t xml:space="preserve"> dozę, ypač kai didelės </w:t>
            </w:r>
            <w:proofErr w:type="spellStart"/>
            <w:r w:rsidR="004159B1" w:rsidRPr="005A1B7F">
              <w:rPr>
                <w:sz w:val="22"/>
                <w:szCs w:val="22"/>
              </w:rPr>
              <w:t>ibuprofeno</w:t>
            </w:r>
            <w:proofErr w:type="spellEnd"/>
            <w:r w:rsidR="004159B1" w:rsidRPr="005A1B7F">
              <w:rPr>
                <w:sz w:val="22"/>
                <w:szCs w:val="22"/>
              </w:rPr>
              <w:t xml:space="preserve"> dozės yra skiriamos kartu su </w:t>
            </w:r>
            <w:proofErr w:type="spellStart"/>
            <w:r w:rsidR="004159B1" w:rsidRPr="005A1B7F">
              <w:rPr>
                <w:sz w:val="22"/>
                <w:szCs w:val="22"/>
              </w:rPr>
              <w:t>vorikonazolu</w:t>
            </w:r>
            <w:proofErr w:type="spellEnd"/>
            <w:r w:rsidR="004159B1" w:rsidRPr="005A1B7F">
              <w:rPr>
                <w:sz w:val="22"/>
                <w:szCs w:val="22"/>
              </w:rPr>
              <w:t xml:space="preserve"> arba </w:t>
            </w:r>
            <w:proofErr w:type="spellStart"/>
            <w:r w:rsidR="004159B1" w:rsidRPr="005A1B7F">
              <w:rPr>
                <w:sz w:val="22"/>
                <w:szCs w:val="22"/>
              </w:rPr>
              <w:t>flukonazolu</w:t>
            </w:r>
            <w:proofErr w:type="spellEnd"/>
            <w:r w:rsidRPr="005A1B7F">
              <w:rPr>
                <w:sz w:val="22"/>
                <w:szCs w:val="22"/>
              </w:rPr>
              <w:t>.</w:t>
            </w:r>
          </w:p>
        </w:tc>
      </w:tr>
      <w:tr w:rsidR="00DA5D50" w:rsidRPr="005A1B7F" w14:paraId="75F189B4" w14:textId="77777777" w:rsidTr="003078C4">
        <w:tc>
          <w:tcPr>
            <w:tcW w:w="4643" w:type="dxa"/>
          </w:tcPr>
          <w:p w14:paraId="3A9432F1" w14:textId="77777777" w:rsidR="004159B1" w:rsidRPr="005A1B7F" w:rsidRDefault="004159B1" w:rsidP="00F50378">
            <w:pPr>
              <w:tabs>
                <w:tab w:val="left" w:pos="567"/>
              </w:tabs>
              <w:rPr>
                <w:sz w:val="22"/>
                <w:szCs w:val="22"/>
              </w:rPr>
            </w:pPr>
            <w:proofErr w:type="spellStart"/>
            <w:r w:rsidRPr="005A1B7F">
              <w:rPr>
                <w:sz w:val="22"/>
                <w:szCs w:val="22"/>
              </w:rPr>
              <w:t>Aminoglikozidai</w:t>
            </w:r>
            <w:proofErr w:type="spellEnd"/>
          </w:p>
        </w:tc>
        <w:tc>
          <w:tcPr>
            <w:tcW w:w="4643" w:type="dxa"/>
          </w:tcPr>
          <w:p w14:paraId="62732223" w14:textId="77777777" w:rsidR="004159B1" w:rsidRPr="005A1B7F" w:rsidRDefault="004159B1" w:rsidP="00E06BB0">
            <w:pPr>
              <w:tabs>
                <w:tab w:val="left" w:pos="567"/>
              </w:tabs>
              <w:rPr>
                <w:sz w:val="22"/>
                <w:szCs w:val="22"/>
              </w:rPr>
            </w:pPr>
            <w:r w:rsidRPr="005A1B7F">
              <w:rPr>
                <w:sz w:val="22"/>
                <w:szCs w:val="22"/>
              </w:rPr>
              <w:t xml:space="preserve">NVNU gali sumažinti </w:t>
            </w:r>
            <w:proofErr w:type="spellStart"/>
            <w:r w:rsidRPr="005A1B7F">
              <w:rPr>
                <w:sz w:val="22"/>
                <w:szCs w:val="22"/>
              </w:rPr>
              <w:t>aminoglikozidų</w:t>
            </w:r>
            <w:proofErr w:type="spellEnd"/>
            <w:r w:rsidRPr="005A1B7F">
              <w:rPr>
                <w:sz w:val="22"/>
                <w:szCs w:val="22"/>
              </w:rPr>
              <w:t xml:space="preserve"> išsiskyrimą</w:t>
            </w:r>
            <w:r w:rsidR="00DA5D50" w:rsidRPr="005A1B7F">
              <w:rPr>
                <w:sz w:val="22"/>
                <w:szCs w:val="22"/>
              </w:rPr>
              <w:t>.</w:t>
            </w:r>
          </w:p>
        </w:tc>
      </w:tr>
      <w:tr w:rsidR="00DA5D50" w:rsidRPr="005A1B7F" w14:paraId="538D16E6" w14:textId="77777777" w:rsidTr="003078C4">
        <w:tc>
          <w:tcPr>
            <w:tcW w:w="4643" w:type="dxa"/>
          </w:tcPr>
          <w:p w14:paraId="4E3CBB4C" w14:textId="77777777" w:rsidR="004159B1" w:rsidRPr="005A1B7F" w:rsidRDefault="004159B1" w:rsidP="003078C4">
            <w:pPr>
              <w:pStyle w:val="Sraopastraipa"/>
              <w:spacing w:after="0"/>
              <w:ind w:left="0"/>
              <w:contextualSpacing/>
              <w:rPr>
                <w:szCs w:val="22"/>
              </w:rPr>
            </w:pPr>
            <w:proofErr w:type="spellStart"/>
            <w:r w:rsidRPr="005A1B7F">
              <w:rPr>
                <w:szCs w:val="22"/>
              </w:rPr>
              <w:t>Baklofenas</w:t>
            </w:r>
            <w:proofErr w:type="spellEnd"/>
            <w:r w:rsidRPr="005A1B7F">
              <w:rPr>
                <w:szCs w:val="22"/>
              </w:rPr>
              <w:t xml:space="preserve"> (vaistas spazmams gydyti)</w:t>
            </w:r>
          </w:p>
        </w:tc>
        <w:tc>
          <w:tcPr>
            <w:tcW w:w="4643" w:type="dxa"/>
          </w:tcPr>
          <w:p w14:paraId="0AEA24A9" w14:textId="73013ADC" w:rsidR="004159B1" w:rsidRPr="005A1B7F" w:rsidRDefault="004159B1" w:rsidP="00F50378">
            <w:pPr>
              <w:tabs>
                <w:tab w:val="left" w:pos="567"/>
              </w:tabs>
              <w:rPr>
                <w:sz w:val="22"/>
                <w:szCs w:val="22"/>
              </w:rPr>
            </w:pPr>
            <w:r w:rsidRPr="005A1B7F">
              <w:rPr>
                <w:sz w:val="22"/>
                <w:szCs w:val="22"/>
              </w:rPr>
              <w:t xml:space="preserve">Pradėjus vartoti </w:t>
            </w:r>
            <w:proofErr w:type="spellStart"/>
            <w:r w:rsidRPr="005A1B7F">
              <w:rPr>
                <w:sz w:val="22"/>
                <w:szCs w:val="22"/>
              </w:rPr>
              <w:t>ibuprofen</w:t>
            </w:r>
            <w:r w:rsidR="0039545D" w:rsidRPr="005A1B7F">
              <w:rPr>
                <w:sz w:val="22"/>
                <w:szCs w:val="22"/>
              </w:rPr>
              <w:t>o</w:t>
            </w:r>
            <w:proofErr w:type="spellEnd"/>
            <w:r w:rsidRPr="005A1B7F">
              <w:rPr>
                <w:sz w:val="22"/>
                <w:szCs w:val="22"/>
              </w:rPr>
              <w:t xml:space="preserve">, gali </w:t>
            </w:r>
            <w:r w:rsidR="0039545D" w:rsidRPr="005A1B7F">
              <w:rPr>
                <w:sz w:val="22"/>
                <w:szCs w:val="22"/>
              </w:rPr>
              <w:t>pa</w:t>
            </w:r>
            <w:r w:rsidRPr="005A1B7F">
              <w:rPr>
                <w:sz w:val="22"/>
                <w:szCs w:val="22"/>
              </w:rPr>
              <w:t>si</w:t>
            </w:r>
            <w:r w:rsidR="0039545D" w:rsidRPr="005A1B7F">
              <w:rPr>
                <w:sz w:val="22"/>
                <w:szCs w:val="22"/>
              </w:rPr>
              <w:t>reikš</w:t>
            </w:r>
            <w:r w:rsidRPr="005A1B7F">
              <w:rPr>
                <w:sz w:val="22"/>
                <w:szCs w:val="22"/>
              </w:rPr>
              <w:t xml:space="preserve">ti toksinis </w:t>
            </w:r>
            <w:proofErr w:type="spellStart"/>
            <w:r w:rsidRPr="005A1B7F">
              <w:rPr>
                <w:sz w:val="22"/>
                <w:szCs w:val="22"/>
              </w:rPr>
              <w:t>baklofeno</w:t>
            </w:r>
            <w:proofErr w:type="spellEnd"/>
            <w:r w:rsidRPr="005A1B7F">
              <w:rPr>
                <w:sz w:val="22"/>
                <w:szCs w:val="22"/>
              </w:rPr>
              <w:t xml:space="preserve"> poveikis</w:t>
            </w:r>
            <w:r w:rsidR="00DA5D50" w:rsidRPr="005A1B7F">
              <w:rPr>
                <w:sz w:val="22"/>
                <w:szCs w:val="22"/>
              </w:rPr>
              <w:t>.</w:t>
            </w:r>
          </w:p>
        </w:tc>
      </w:tr>
      <w:tr w:rsidR="00DA5D50" w:rsidRPr="005A1B7F" w14:paraId="1FED5F36" w14:textId="77777777" w:rsidTr="003078C4">
        <w:tc>
          <w:tcPr>
            <w:tcW w:w="4643" w:type="dxa"/>
          </w:tcPr>
          <w:p w14:paraId="66B45589" w14:textId="113BFD77" w:rsidR="004159B1" w:rsidRPr="005A1B7F" w:rsidRDefault="004159B1" w:rsidP="003078C4">
            <w:pPr>
              <w:pStyle w:val="Sraopastraipa"/>
              <w:spacing w:after="0"/>
              <w:ind w:left="0"/>
              <w:contextualSpacing/>
              <w:rPr>
                <w:szCs w:val="22"/>
              </w:rPr>
            </w:pPr>
            <w:r w:rsidRPr="005A1B7F">
              <w:rPr>
                <w:szCs w:val="22"/>
              </w:rPr>
              <w:t>Ritonaviras (vaistas ŽIV</w:t>
            </w:r>
            <w:r w:rsidR="0039545D" w:rsidRPr="005A1B7F">
              <w:rPr>
                <w:szCs w:val="22"/>
              </w:rPr>
              <w:t> </w:t>
            </w:r>
            <w:r w:rsidRPr="005A1B7F">
              <w:rPr>
                <w:szCs w:val="22"/>
              </w:rPr>
              <w:t>infekcijai gydyti)</w:t>
            </w:r>
          </w:p>
        </w:tc>
        <w:tc>
          <w:tcPr>
            <w:tcW w:w="4643" w:type="dxa"/>
          </w:tcPr>
          <w:p w14:paraId="2F425CC3" w14:textId="4577754E" w:rsidR="004159B1" w:rsidRPr="005A1B7F" w:rsidRDefault="004159B1" w:rsidP="00F50378">
            <w:pPr>
              <w:tabs>
                <w:tab w:val="left" w:pos="567"/>
              </w:tabs>
              <w:rPr>
                <w:sz w:val="22"/>
                <w:szCs w:val="22"/>
              </w:rPr>
            </w:pPr>
            <w:r w:rsidRPr="005A1B7F">
              <w:rPr>
                <w:sz w:val="22"/>
                <w:szCs w:val="22"/>
              </w:rPr>
              <w:t>Ritonaviras gali padidinti NVNU</w:t>
            </w:r>
            <w:r w:rsidR="0039545D" w:rsidRPr="005A1B7F">
              <w:rPr>
                <w:sz w:val="22"/>
                <w:szCs w:val="22"/>
              </w:rPr>
              <w:t> </w:t>
            </w:r>
            <w:r w:rsidRPr="005A1B7F">
              <w:rPr>
                <w:sz w:val="22"/>
                <w:szCs w:val="22"/>
              </w:rPr>
              <w:t>koncentraciją kraujo plazmoje</w:t>
            </w:r>
            <w:r w:rsidR="00DA5D50" w:rsidRPr="005A1B7F">
              <w:rPr>
                <w:sz w:val="22"/>
                <w:szCs w:val="22"/>
              </w:rPr>
              <w:t>.</w:t>
            </w:r>
          </w:p>
        </w:tc>
      </w:tr>
      <w:tr w:rsidR="00DA5D50" w:rsidRPr="005A1B7F" w14:paraId="5C1245A5" w14:textId="77777777" w:rsidTr="003078C4">
        <w:tc>
          <w:tcPr>
            <w:tcW w:w="4643" w:type="dxa"/>
          </w:tcPr>
          <w:p w14:paraId="3C1FBF6A" w14:textId="1BCE4FBE" w:rsidR="004159B1" w:rsidRPr="005A1B7F" w:rsidRDefault="0039545D" w:rsidP="003078C4">
            <w:pPr>
              <w:pStyle w:val="Sraopastraipa"/>
              <w:spacing w:after="0"/>
              <w:ind w:left="0"/>
              <w:contextualSpacing/>
            </w:pPr>
            <w:proofErr w:type="spellStart"/>
            <w:r w:rsidRPr="005A1B7F">
              <w:rPr>
                <w:szCs w:val="22"/>
              </w:rPr>
              <w:lastRenderedPageBreak/>
              <w:t>K</w:t>
            </w:r>
            <w:r w:rsidR="004159B1" w:rsidRPr="005A1B7F">
              <w:rPr>
                <w:szCs w:val="22"/>
              </w:rPr>
              <w:t>olestiraminas</w:t>
            </w:r>
            <w:proofErr w:type="spellEnd"/>
          </w:p>
        </w:tc>
        <w:tc>
          <w:tcPr>
            <w:tcW w:w="4643" w:type="dxa"/>
          </w:tcPr>
          <w:p w14:paraId="28FF0FEA" w14:textId="6A72158D" w:rsidR="004159B1" w:rsidRPr="005A1B7F" w:rsidRDefault="004159B1" w:rsidP="00E06BB0">
            <w:pPr>
              <w:tabs>
                <w:tab w:val="left" w:pos="567"/>
              </w:tabs>
              <w:rPr>
                <w:sz w:val="22"/>
                <w:szCs w:val="22"/>
              </w:rPr>
            </w:pPr>
            <w:r w:rsidRPr="005A1B7F">
              <w:rPr>
                <w:sz w:val="22"/>
                <w:szCs w:val="22"/>
              </w:rPr>
              <w:t xml:space="preserve">Kartu skiriant </w:t>
            </w:r>
            <w:proofErr w:type="spellStart"/>
            <w:r w:rsidRPr="005A1B7F">
              <w:rPr>
                <w:sz w:val="22"/>
                <w:szCs w:val="22"/>
              </w:rPr>
              <w:t>ibuprofen</w:t>
            </w:r>
            <w:r w:rsidR="0039545D" w:rsidRPr="005A1B7F">
              <w:rPr>
                <w:sz w:val="22"/>
                <w:szCs w:val="22"/>
              </w:rPr>
              <w:t>o</w:t>
            </w:r>
            <w:proofErr w:type="spellEnd"/>
            <w:r w:rsidRPr="005A1B7F">
              <w:rPr>
                <w:sz w:val="22"/>
                <w:szCs w:val="22"/>
              </w:rPr>
              <w:t xml:space="preserve"> ir </w:t>
            </w:r>
            <w:proofErr w:type="spellStart"/>
            <w:r w:rsidR="0039545D" w:rsidRPr="005A1B7F">
              <w:rPr>
                <w:sz w:val="22"/>
                <w:szCs w:val="22"/>
              </w:rPr>
              <w:t>k</w:t>
            </w:r>
            <w:r w:rsidRPr="005A1B7F">
              <w:rPr>
                <w:sz w:val="22"/>
                <w:szCs w:val="22"/>
              </w:rPr>
              <w:t>olestiramin</w:t>
            </w:r>
            <w:r w:rsidR="0039545D" w:rsidRPr="005A1B7F">
              <w:rPr>
                <w:sz w:val="22"/>
                <w:szCs w:val="22"/>
              </w:rPr>
              <w:t>o</w:t>
            </w:r>
            <w:proofErr w:type="spellEnd"/>
            <w:r w:rsidRPr="005A1B7F">
              <w:rPr>
                <w:sz w:val="22"/>
                <w:szCs w:val="22"/>
              </w:rPr>
              <w:t xml:space="preserve">, </w:t>
            </w:r>
            <w:proofErr w:type="spellStart"/>
            <w:r w:rsidRPr="005A1B7F">
              <w:rPr>
                <w:sz w:val="22"/>
                <w:szCs w:val="22"/>
              </w:rPr>
              <w:t>ibuprofeno</w:t>
            </w:r>
            <w:proofErr w:type="spellEnd"/>
            <w:r w:rsidRPr="005A1B7F">
              <w:rPr>
                <w:sz w:val="22"/>
                <w:szCs w:val="22"/>
              </w:rPr>
              <w:t xml:space="preserve"> absorbcija sulėtėja ir sumažėja. </w:t>
            </w:r>
            <w:r w:rsidR="00DA5D50" w:rsidRPr="005A1B7F">
              <w:rPr>
                <w:sz w:val="22"/>
                <w:szCs w:val="22"/>
              </w:rPr>
              <w:t>V</w:t>
            </w:r>
            <w:r w:rsidRPr="005A1B7F">
              <w:rPr>
                <w:sz w:val="22"/>
                <w:szCs w:val="22"/>
              </w:rPr>
              <w:t>aist</w:t>
            </w:r>
            <w:r w:rsidR="0039545D" w:rsidRPr="005A1B7F">
              <w:rPr>
                <w:sz w:val="22"/>
                <w:szCs w:val="22"/>
              </w:rPr>
              <w:t>ų</w:t>
            </w:r>
            <w:r w:rsidRPr="005A1B7F">
              <w:rPr>
                <w:sz w:val="22"/>
                <w:szCs w:val="22"/>
              </w:rPr>
              <w:t xml:space="preserve"> reikia vartoti kelių</w:t>
            </w:r>
            <w:r w:rsidR="0039545D" w:rsidRPr="005A1B7F">
              <w:rPr>
                <w:sz w:val="22"/>
                <w:szCs w:val="22"/>
              </w:rPr>
              <w:t> </w:t>
            </w:r>
            <w:r w:rsidRPr="005A1B7F">
              <w:rPr>
                <w:sz w:val="22"/>
                <w:szCs w:val="22"/>
              </w:rPr>
              <w:t>valandų intervalu</w:t>
            </w:r>
            <w:r w:rsidR="00DA5D50" w:rsidRPr="005A1B7F">
              <w:rPr>
                <w:sz w:val="22"/>
                <w:szCs w:val="22"/>
              </w:rPr>
              <w:t>.</w:t>
            </w:r>
          </w:p>
        </w:tc>
      </w:tr>
    </w:tbl>
    <w:p w14:paraId="4E98D691" w14:textId="77777777" w:rsidR="004159B1" w:rsidRPr="005A1B7F" w:rsidRDefault="004159B1" w:rsidP="003078C4">
      <w:pPr>
        <w:rPr>
          <w:sz w:val="22"/>
          <w:szCs w:val="22"/>
        </w:rPr>
      </w:pPr>
    </w:p>
    <w:p w14:paraId="586C6758" w14:textId="47C4C532" w:rsidR="004159B1" w:rsidRPr="005A1B7F" w:rsidRDefault="00655A51" w:rsidP="003078C4">
      <w:pPr>
        <w:keepNext/>
        <w:autoSpaceDE w:val="0"/>
        <w:autoSpaceDN w:val="0"/>
        <w:adjustRightInd w:val="0"/>
        <w:rPr>
          <w:b/>
          <w:sz w:val="22"/>
          <w:szCs w:val="22"/>
        </w:rPr>
      </w:pPr>
      <w:proofErr w:type="spellStart"/>
      <w:r w:rsidRPr="005A1B7F">
        <w:rPr>
          <w:b/>
          <w:sz w:val="22"/>
          <w:szCs w:val="22"/>
        </w:rPr>
        <w:t>Ibuprofen</w:t>
      </w:r>
      <w:proofErr w:type="spellEnd"/>
      <w:r w:rsidR="0039545D" w:rsidRPr="005A1B7F">
        <w:rPr>
          <w:b/>
          <w:sz w:val="22"/>
          <w:szCs w:val="22"/>
        </w:rPr>
        <w:t> </w:t>
      </w:r>
      <w:proofErr w:type="spellStart"/>
      <w:r w:rsidR="004159B1" w:rsidRPr="005A1B7F">
        <w:rPr>
          <w:b/>
          <w:sz w:val="22"/>
          <w:szCs w:val="22"/>
        </w:rPr>
        <w:t>Banner</w:t>
      </w:r>
      <w:proofErr w:type="spellEnd"/>
      <w:r w:rsidR="004159B1" w:rsidRPr="005A1B7F">
        <w:rPr>
          <w:b/>
          <w:sz w:val="22"/>
          <w:szCs w:val="22"/>
        </w:rPr>
        <w:t xml:space="preserve"> vartojimas su alkoholiu</w:t>
      </w:r>
    </w:p>
    <w:p w14:paraId="51C57FAC" w14:textId="38A2E824" w:rsidR="004159B1" w:rsidRPr="005A1B7F" w:rsidRDefault="004159B1" w:rsidP="00F50378">
      <w:pPr>
        <w:rPr>
          <w:sz w:val="22"/>
          <w:szCs w:val="22"/>
        </w:rPr>
      </w:pPr>
      <w:r w:rsidRPr="005A1B7F">
        <w:rPr>
          <w:sz w:val="22"/>
          <w:szCs w:val="22"/>
        </w:rPr>
        <w:t xml:space="preserve">Vartojant </w:t>
      </w:r>
      <w:proofErr w:type="spellStart"/>
      <w:r w:rsidR="00655A51" w:rsidRPr="005A1B7F">
        <w:rPr>
          <w:sz w:val="22"/>
          <w:szCs w:val="22"/>
        </w:rPr>
        <w:t>Ibuprofen</w:t>
      </w:r>
      <w:proofErr w:type="spellEnd"/>
      <w:r w:rsidR="0039545D" w:rsidRPr="005A1B7F">
        <w:rPr>
          <w:sz w:val="22"/>
          <w:szCs w:val="22"/>
        </w:rPr>
        <w:t> </w:t>
      </w:r>
      <w:proofErr w:type="spellStart"/>
      <w:r w:rsidRPr="005A1B7F">
        <w:rPr>
          <w:sz w:val="22"/>
          <w:szCs w:val="22"/>
        </w:rPr>
        <w:t>Banner</w:t>
      </w:r>
      <w:proofErr w:type="spellEnd"/>
      <w:r w:rsidRPr="005A1B7F">
        <w:rPr>
          <w:sz w:val="22"/>
          <w:szCs w:val="22"/>
        </w:rPr>
        <w:t xml:space="preserve"> alkoholio vartoti negalima. Kai kurie nepageidaujamo poveikio reiškiniai, pvz., susiję su virškinimo traktu ar centrine nervų sistema, yra labiau tikėtini, jeigu alkoholio vartojama tuo pačiu metu kaip </w:t>
      </w:r>
      <w:proofErr w:type="spellStart"/>
      <w:r w:rsidR="00655A51" w:rsidRPr="005A1B7F">
        <w:rPr>
          <w:sz w:val="22"/>
          <w:szCs w:val="22"/>
        </w:rPr>
        <w:t>Ibuprofen</w:t>
      </w:r>
      <w:proofErr w:type="spellEnd"/>
      <w:r w:rsidR="0039545D" w:rsidRPr="005A1B7F">
        <w:rPr>
          <w:sz w:val="22"/>
          <w:szCs w:val="22"/>
        </w:rPr>
        <w:t> </w:t>
      </w:r>
      <w:proofErr w:type="spellStart"/>
      <w:r w:rsidRPr="005A1B7F">
        <w:rPr>
          <w:sz w:val="22"/>
          <w:szCs w:val="22"/>
        </w:rPr>
        <w:t>Banner</w:t>
      </w:r>
      <w:proofErr w:type="spellEnd"/>
      <w:r w:rsidRPr="005A1B7F">
        <w:rPr>
          <w:sz w:val="22"/>
          <w:szCs w:val="22"/>
        </w:rPr>
        <w:t>.</w:t>
      </w:r>
    </w:p>
    <w:p w14:paraId="20BFC81F" w14:textId="77777777" w:rsidR="004159B1" w:rsidRPr="005A1B7F" w:rsidRDefault="004159B1" w:rsidP="003078C4">
      <w:pPr>
        <w:rPr>
          <w:sz w:val="22"/>
          <w:szCs w:val="22"/>
        </w:rPr>
      </w:pPr>
    </w:p>
    <w:p w14:paraId="786D108B" w14:textId="77777777" w:rsidR="004159B1" w:rsidRPr="005A1B7F" w:rsidRDefault="004159B1" w:rsidP="003078C4">
      <w:pPr>
        <w:keepNext/>
        <w:autoSpaceDE w:val="0"/>
        <w:autoSpaceDN w:val="0"/>
        <w:adjustRightInd w:val="0"/>
        <w:rPr>
          <w:b/>
          <w:bCs/>
          <w:sz w:val="22"/>
          <w:szCs w:val="22"/>
        </w:rPr>
      </w:pPr>
      <w:r w:rsidRPr="005A1B7F">
        <w:rPr>
          <w:b/>
          <w:sz w:val="22"/>
          <w:szCs w:val="22"/>
        </w:rPr>
        <w:t>Nėštumas, žindymo laikotarpis ir vaisingumas</w:t>
      </w:r>
    </w:p>
    <w:p w14:paraId="0B20A90C" w14:textId="77777777" w:rsidR="004159B1" w:rsidRPr="005A1B7F" w:rsidRDefault="004159B1" w:rsidP="003078C4">
      <w:pPr>
        <w:outlineLvl w:val="0"/>
        <w:rPr>
          <w:bCs/>
          <w:sz w:val="22"/>
          <w:szCs w:val="22"/>
        </w:rPr>
      </w:pPr>
      <w:r w:rsidRPr="005A1B7F">
        <w:rPr>
          <w:sz w:val="22"/>
          <w:szCs w:val="22"/>
        </w:rPr>
        <w:t>Jeigu esate nėščia, žindote kūdikį, manote, kad galbūt esate nėščia, arba planuojate pastoti, tai prieš vartodama šį vaistą</w:t>
      </w:r>
      <w:r w:rsidR="00D85A93" w:rsidRPr="005A1B7F">
        <w:rPr>
          <w:sz w:val="22"/>
          <w:szCs w:val="22"/>
        </w:rPr>
        <w:t>,</w:t>
      </w:r>
      <w:r w:rsidRPr="005A1B7F">
        <w:rPr>
          <w:sz w:val="22"/>
          <w:szCs w:val="22"/>
        </w:rPr>
        <w:t xml:space="preserve"> pasitarkite su gydytoju arba vaistininku.</w:t>
      </w:r>
    </w:p>
    <w:p w14:paraId="7F01F145" w14:textId="77777777" w:rsidR="004159B1" w:rsidRPr="005A1B7F" w:rsidRDefault="004159B1" w:rsidP="003078C4">
      <w:pPr>
        <w:outlineLvl w:val="0"/>
        <w:rPr>
          <w:sz w:val="22"/>
          <w:szCs w:val="22"/>
        </w:rPr>
      </w:pPr>
    </w:p>
    <w:p w14:paraId="0891E1F3" w14:textId="77777777" w:rsidR="004159B1" w:rsidRPr="005A1B7F" w:rsidRDefault="004159B1" w:rsidP="003078C4">
      <w:pPr>
        <w:keepNext/>
        <w:widowControl w:val="0"/>
        <w:tabs>
          <w:tab w:val="left" w:pos="567"/>
        </w:tabs>
        <w:rPr>
          <w:i/>
          <w:sz w:val="22"/>
          <w:szCs w:val="22"/>
        </w:rPr>
      </w:pPr>
      <w:r w:rsidRPr="005A1B7F">
        <w:rPr>
          <w:i/>
          <w:sz w:val="22"/>
          <w:szCs w:val="22"/>
        </w:rPr>
        <w:t>Nėštumas</w:t>
      </w:r>
    </w:p>
    <w:p w14:paraId="5F95E0BF" w14:textId="2806D8BA" w:rsidR="004159B1" w:rsidRPr="005A1B7F" w:rsidRDefault="004D6010" w:rsidP="00E06BB0">
      <w:pPr>
        <w:widowControl w:val="0"/>
        <w:tabs>
          <w:tab w:val="left" w:pos="567"/>
        </w:tabs>
        <w:rPr>
          <w:sz w:val="22"/>
          <w:szCs w:val="22"/>
        </w:rPr>
      </w:pPr>
      <w:r>
        <w:rPr>
          <w:sz w:val="22"/>
          <w:szCs w:val="22"/>
        </w:rPr>
        <w:t>Informuokite savo</w:t>
      </w:r>
      <w:r w:rsidR="0065320B" w:rsidRPr="0065320B">
        <w:rPr>
          <w:sz w:val="22"/>
          <w:szCs w:val="22"/>
        </w:rPr>
        <w:t xml:space="preserve"> gydytoj</w:t>
      </w:r>
      <w:r>
        <w:rPr>
          <w:sz w:val="22"/>
          <w:szCs w:val="22"/>
        </w:rPr>
        <w:t>ą</w:t>
      </w:r>
      <w:r w:rsidR="0065320B" w:rsidRPr="0065320B">
        <w:rPr>
          <w:sz w:val="22"/>
          <w:szCs w:val="22"/>
        </w:rPr>
        <w:t>, jei</w:t>
      </w:r>
      <w:r>
        <w:rPr>
          <w:sz w:val="22"/>
          <w:szCs w:val="22"/>
        </w:rPr>
        <w:t>gu</w:t>
      </w:r>
      <w:r w:rsidR="0065320B" w:rsidRPr="0065320B">
        <w:rPr>
          <w:sz w:val="22"/>
          <w:szCs w:val="22"/>
        </w:rPr>
        <w:t xml:space="preserve"> vartodama </w:t>
      </w:r>
      <w:proofErr w:type="spellStart"/>
      <w:r w:rsidR="0065320B" w:rsidRPr="005A1B7F">
        <w:rPr>
          <w:sz w:val="22"/>
          <w:szCs w:val="22"/>
        </w:rPr>
        <w:t>Ibuprofen</w:t>
      </w:r>
      <w:proofErr w:type="spellEnd"/>
      <w:r w:rsidR="0065320B" w:rsidRPr="005A1B7F">
        <w:rPr>
          <w:sz w:val="22"/>
          <w:szCs w:val="22"/>
        </w:rPr>
        <w:t> </w:t>
      </w:r>
      <w:proofErr w:type="spellStart"/>
      <w:r w:rsidR="0065320B" w:rsidRPr="005A1B7F">
        <w:rPr>
          <w:sz w:val="22"/>
          <w:szCs w:val="22"/>
        </w:rPr>
        <w:t>Banner</w:t>
      </w:r>
      <w:proofErr w:type="spellEnd"/>
      <w:r w:rsidR="0065320B" w:rsidRPr="005A1B7F">
        <w:rPr>
          <w:sz w:val="22"/>
          <w:szCs w:val="22"/>
        </w:rPr>
        <w:t xml:space="preserve"> </w:t>
      </w:r>
      <w:r w:rsidR="0065320B" w:rsidRPr="0065320B">
        <w:rPr>
          <w:sz w:val="22"/>
          <w:szCs w:val="22"/>
        </w:rPr>
        <w:t xml:space="preserve">pastojote. </w:t>
      </w:r>
      <w:r w:rsidR="004159B1" w:rsidRPr="005A1B7F">
        <w:rPr>
          <w:sz w:val="22"/>
          <w:szCs w:val="22"/>
        </w:rPr>
        <w:t>Vaisto negalima vartoti paskutiniuosius</w:t>
      </w:r>
      <w:r w:rsidR="0039545D" w:rsidRPr="005A1B7F">
        <w:rPr>
          <w:sz w:val="22"/>
          <w:szCs w:val="22"/>
        </w:rPr>
        <w:t> </w:t>
      </w:r>
      <w:r w:rsidR="004159B1" w:rsidRPr="005A1B7F">
        <w:rPr>
          <w:sz w:val="22"/>
          <w:szCs w:val="22"/>
        </w:rPr>
        <w:t>3</w:t>
      </w:r>
      <w:r w:rsidR="0039545D" w:rsidRPr="005A1B7F">
        <w:rPr>
          <w:sz w:val="22"/>
          <w:szCs w:val="22"/>
        </w:rPr>
        <w:t xml:space="preserve"> </w:t>
      </w:r>
      <w:r w:rsidR="004159B1" w:rsidRPr="005A1B7F">
        <w:rPr>
          <w:sz w:val="22"/>
          <w:szCs w:val="22"/>
        </w:rPr>
        <w:t>nėštumo mėnesius</w:t>
      </w:r>
      <w:r w:rsidR="0065320B">
        <w:rPr>
          <w:sz w:val="22"/>
          <w:szCs w:val="22"/>
        </w:rPr>
        <w:t xml:space="preserve">, </w:t>
      </w:r>
      <w:r w:rsidR="00236CF6" w:rsidRPr="00236CF6">
        <w:rPr>
          <w:sz w:val="22"/>
          <w:szCs w:val="22"/>
        </w:rPr>
        <w:t xml:space="preserve">nes jis gali pakenkti dar negimusiam kūdikiui arba sukelti problemų gimdymo metu. </w:t>
      </w:r>
      <w:r>
        <w:rPr>
          <w:sz w:val="22"/>
          <w:szCs w:val="22"/>
        </w:rPr>
        <w:t>Šis vaistas</w:t>
      </w:r>
      <w:r w:rsidR="00236CF6" w:rsidRPr="00236CF6">
        <w:rPr>
          <w:sz w:val="22"/>
          <w:szCs w:val="22"/>
        </w:rPr>
        <w:t xml:space="preserve"> gali sukelti Jūsų negimusiam kūdikiui inkstų ir širdies sutrikimų. </w:t>
      </w:r>
      <w:r>
        <w:rPr>
          <w:sz w:val="22"/>
          <w:szCs w:val="22"/>
        </w:rPr>
        <w:t>Taip pat, j</w:t>
      </w:r>
      <w:r w:rsidR="00236CF6" w:rsidRPr="00236CF6">
        <w:rPr>
          <w:sz w:val="22"/>
          <w:szCs w:val="22"/>
        </w:rPr>
        <w:t>is gali turėti įtakos Jūsų ir Jūsų kūdikio polinkiui kraujuoti ir sukelti vėlesnį ar ilgesnį nei tikėtasi gimdymą</w:t>
      </w:r>
      <w:r w:rsidR="004159B1" w:rsidRPr="005A1B7F">
        <w:rPr>
          <w:sz w:val="22"/>
          <w:szCs w:val="22"/>
        </w:rPr>
        <w:t xml:space="preserve">. Vaisto vartoti </w:t>
      </w:r>
      <w:r w:rsidR="00467F70">
        <w:rPr>
          <w:sz w:val="22"/>
          <w:szCs w:val="22"/>
        </w:rPr>
        <w:t xml:space="preserve">negalima </w:t>
      </w:r>
      <w:r w:rsidR="004159B1" w:rsidRPr="005A1B7F">
        <w:rPr>
          <w:sz w:val="22"/>
          <w:szCs w:val="22"/>
        </w:rPr>
        <w:t>pirmuosius</w:t>
      </w:r>
      <w:r w:rsidR="0039545D" w:rsidRPr="005A1B7F">
        <w:rPr>
          <w:sz w:val="22"/>
          <w:szCs w:val="22"/>
        </w:rPr>
        <w:t> </w:t>
      </w:r>
      <w:r w:rsidR="004159B1" w:rsidRPr="005A1B7F">
        <w:rPr>
          <w:sz w:val="22"/>
          <w:szCs w:val="22"/>
        </w:rPr>
        <w:t>6</w:t>
      </w:r>
      <w:r w:rsidR="0039545D" w:rsidRPr="005A1B7F">
        <w:rPr>
          <w:sz w:val="22"/>
          <w:szCs w:val="22"/>
        </w:rPr>
        <w:t xml:space="preserve"> </w:t>
      </w:r>
      <w:r w:rsidR="004159B1" w:rsidRPr="005A1B7F">
        <w:rPr>
          <w:sz w:val="22"/>
          <w:szCs w:val="22"/>
        </w:rPr>
        <w:t>nėštumo mėnesius, nebent</w:t>
      </w:r>
      <w:r w:rsidR="003033CF" w:rsidRPr="003033CF">
        <w:rPr>
          <w:sz w:val="22"/>
          <w:szCs w:val="22"/>
        </w:rPr>
        <w:t xml:space="preserve"> tai būtų neabejotinai būtina ir </w:t>
      </w:r>
      <w:r w:rsidR="003033CF">
        <w:rPr>
          <w:sz w:val="22"/>
          <w:szCs w:val="22"/>
        </w:rPr>
        <w:t xml:space="preserve">taip patartų </w:t>
      </w:r>
      <w:r w:rsidR="004159B1" w:rsidRPr="005A1B7F">
        <w:rPr>
          <w:sz w:val="22"/>
          <w:szCs w:val="22"/>
        </w:rPr>
        <w:t>gydytojas.</w:t>
      </w:r>
      <w:r w:rsidR="00EE19B5">
        <w:rPr>
          <w:sz w:val="22"/>
          <w:szCs w:val="22"/>
        </w:rPr>
        <w:t xml:space="preserve"> </w:t>
      </w:r>
      <w:r w:rsidR="00EE19B5" w:rsidRPr="00EE19B5">
        <w:rPr>
          <w:sz w:val="22"/>
          <w:szCs w:val="22"/>
        </w:rPr>
        <w:t>Jeigu nuo 20</w:t>
      </w:r>
      <w:r w:rsidR="00EE19B5" w:rsidRPr="00EE19B5">
        <w:rPr>
          <w:sz w:val="22"/>
          <w:szCs w:val="22"/>
        </w:rPr>
        <w:noBreakHyphen/>
        <w:t xml:space="preserve">osios nėštumo savaitės </w:t>
      </w:r>
      <w:proofErr w:type="spellStart"/>
      <w:r w:rsidR="00EE19B5">
        <w:rPr>
          <w:sz w:val="22"/>
          <w:szCs w:val="22"/>
        </w:rPr>
        <w:t>ibu</w:t>
      </w:r>
      <w:r w:rsidR="00EE19B5" w:rsidRPr="00EE19B5">
        <w:rPr>
          <w:sz w:val="22"/>
          <w:szCs w:val="22"/>
        </w:rPr>
        <w:t>profenas</w:t>
      </w:r>
      <w:proofErr w:type="spellEnd"/>
      <w:r w:rsidR="00EE19B5" w:rsidRPr="00EE19B5">
        <w:rPr>
          <w:sz w:val="22"/>
          <w:szCs w:val="22"/>
        </w:rPr>
        <w:t xml:space="preserve"> vartojamas ilgiau nei kelias dienas, dar negimusiam kūdikiui jis gali sukelti inkstų sutrikimų, dėl kurių gali sumažėti kūdikį supančio </w:t>
      </w:r>
      <w:proofErr w:type="spellStart"/>
      <w:r w:rsidR="00EE19B5" w:rsidRPr="00EE19B5">
        <w:rPr>
          <w:sz w:val="22"/>
          <w:szCs w:val="22"/>
        </w:rPr>
        <w:t>amniono</w:t>
      </w:r>
      <w:proofErr w:type="spellEnd"/>
      <w:r w:rsidR="00EE19B5" w:rsidRPr="00EE19B5">
        <w:rPr>
          <w:sz w:val="22"/>
          <w:szCs w:val="22"/>
        </w:rPr>
        <w:t xml:space="preserve"> skysčio kiekis (</w:t>
      </w:r>
      <w:proofErr w:type="spellStart"/>
      <w:r w:rsidR="00EE19B5" w:rsidRPr="00EE19B5">
        <w:rPr>
          <w:sz w:val="22"/>
          <w:szCs w:val="22"/>
        </w:rPr>
        <w:t>oligohidramnionas</w:t>
      </w:r>
      <w:proofErr w:type="spellEnd"/>
      <w:r w:rsidR="00EE19B5" w:rsidRPr="00EE19B5">
        <w:rPr>
          <w:sz w:val="22"/>
          <w:szCs w:val="22"/>
        </w:rPr>
        <w:t>) arba susiaurėti kraujagyslė (arterinis latakas) kūdikio širdyje. Jeigu Jums reikia vartoti šį vaistą ilgiau nei kelias dienas, gydytojas gali rekomenduoti Jus stebėti papildomai</w:t>
      </w:r>
      <w:r w:rsidR="00EE19B5">
        <w:rPr>
          <w:sz w:val="22"/>
          <w:szCs w:val="22"/>
        </w:rPr>
        <w:t>.</w:t>
      </w:r>
    </w:p>
    <w:p w14:paraId="13DBE571" w14:textId="77777777" w:rsidR="004159B1" w:rsidRPr="005A1B7F" w:rsidRDefault="004159B1" w:rsidP="00E06BB0">
      <w:pPr>
        <w:widowControl w:val="0"/>
        <w:tabs>
          <w:tab w:val="left" w:pos="567"/>
        </w:tabs>
        <w:rPr>
          <w:sz w:val="22"/>
          <w:szCs w:val="22"/>
        </w:rPr>
      </w:pPr>
    </w:p>
    <w:p w14:paraId="75FDE2A9" w14:textId="77777777" w:rsidR="004159B1" w:rsidRPr="005A1B7F" w:rsidRDefault="004159B1" w:rsidP="003078C4">
      <w:pPr>
        <w:keepNext/>
        <w:widowControl w:val="0"/>
        <w:tabs>
          <w:tab w:val="left" w:pos="567"/>
        </w:tabs>
        <w:rPr>
          <w:i/>
          <w:sz w:val="22"/>
          <w:szCs w:val="22"/>
        </w:rPr>
      </w:pPr>
      <w:r w:rsidRPr="005A1B7F">
        <w:rPr>
          <w:i/>
          <w:sz w:val="22"/>
          <w:szCs w:val="22"/>
        </w:rPr>
        <w:t>Žindymas</w:t>
      </w:r>
    </w:p>
    <w:p w14:paraId="27ED5998" w14:textId="5CB08651" w:rsidR="004159B1" w:rsidRPr="005A1B7F" w:rsidRDefault="004159B1">
      <w:pPr>
        <w:widowControl w:val="0"/>
        <w:tabs>
          <w:tab w:val="left" w:pos="567"/>
        </w:tabs>
        <w:rPr>
          <w:sz w:val="22"/>
          <w:szCs w:val="22"/>
        </w:rPr>
      </w:pPr>
      <w:r w:rsidRPr="005A1B7F">
        <w:rPr>
          <w:sz w:val="22"/>
          <w:szCs w:val="22"/>
        </w:rPr>
        <w:t xml:space="preserve">Tik nedidelis </w:t>
      </w:r>
      <w:proofErr w:type="spellStart"/>
      <w:r w:rsidRPr="005A1B7F">
        <w:rPr>
          <w:sz w:val="22"/>
          <w:szCs w:val="22"/>
        </w:rPr>
        <w:t>ibuprofeno</w:t>
      </w:r>
      <w:proofErr w:type="spellEnd"/>
      <w:r w:rsidRPr="005A1B7F">
        <w:rPr>
          <w:sz w:val="22"/>
          <w:szCs w:val="22"/>
        </w:rPr>
        <w:t xml:space="preserve"> ir jo skaidymo produktų kiekis patenka į motinos pieną. </w:t>
      </w:r>
      <w:proofErr w:type="spellStart"/>
      <w:r w:rsidR="00655A51" w:rsidRPr="005A1B7F">
        <w:rPr>
          <w:sz w:val="22"/>
          <w:szCs w:val="22"/>
        </w:rPr>
        <w:t>Ibuprofen</w:t>
      </w:r>
      <w:proofErr w:type="spellEnd"/>
      <w:r w:rsidR="005D4DBD" w:rsidRPr="005A1B7F">
        <w:rPr>
          <w:sz w:val="22"/>
          <w:szCs w:val="22"/>
        </w:rPr>
        <w:t> </w:t>
      </w:r>
      <w:proofErr w:type="spellStart"/>
      <w:r w:rsidRPr="005A1B7F">
        <w:rPr>
          <w:sz w:val="22"/>
          <w:szCs w:val="22"/>
        </w:rPr>
        <w:t>Banner</w:t>
      </w:r>
      <w:proofErr w:type="spellEnd"/>
      <w:r w:rsidRPr="005A1B7F">
        <w:rPr>
          <w:sz w:val="22"/>
          <w:szCs w:val="22"/>
        </w:rPr>
        <w:t xml:space="preserve"> gali būti vartojamas maitinant kūdikį pienu, jeigu yra vartojama rekomenduojama dozė ir trumpiausią galimą laiką.</w:t>
      </w:r>
    </w:p>
    <w:p w14:paraId="5792DAC8" w14:textId="77777777" w:rsidR="004159B1" w:rsidRPr="005A1B7F" w:rsidRDefault="004159B1">
      <w:pPr>
        <w:widowControl w:val="0"/>
        <w:tabs>
          <w:tab w:val="left" w:pos="567"/>
        </w:tabs>
        <w:rPr>
          <w:sz w:val="22"/>
          <w:szCs w:val="22"/>
        </w:rPr>
      </w:pPr>
    </w:p>
    <w:p w14:paraId="37E01E32" w14:textId="77777777" w:rsidR="004159B1" w:rsidRPr="005A1B7F" w:rsidRDefault="004159B1" w:rsidP="003078C4">
      <w:pPr>
        <w:keepNext/>
        <w:widowControl w:val="0"/>
        <w:tabs>
          <w:tab w:val="left" w:pos="567"/>
        </w:tabs>
        <w:rPr>
          <w:i/>
          <w:sz w:val="22"/>
          <w:szCs w:val="22"/>
        </w:rPr>
      </w:pPr>
      <w:r w:rsidRPr="005A1B7F">
        <w:rPr>
          <w:i/>
          <w:sz w:val="22"/>
          <w:szCs w:val="22"/>
        </w:rPr>
        <w:t>Vaisingumas</w:t>
      </w:r>
    </w:p>
    <w:p w14:paraId="2BF34174" w14:textId="7B1DB813" w:rsidR="004159B1" w:rsidRPr="005A1B7F" w:rsidRDefault="00655A51">
      <w:pPr>
        <w:widowControl w:val="0"/>
        <w:tabs>
          <w:tab w:val="left" w:pos="567"/>
        </w:tabs>
        <w:rPr>
          <w:sz w:val="22"/>
          <w:szCs w:val="22"/>
        </w:rPr>
      </w:pPr>
      <w:proofErr w:type="spellStart"/>
      <w:r w:rsidRPr="005A1B7F">
        <w:rPr>
          <w:sz w:val="22"/>
          <w:szCs w:val="22"/>
        </w:rPr>
        <w:t>Ibuprofen</w:t>
      </w:r>
      <w:proofErr w:type="spellEnd"/>
      <w:r w:rsidR="005D4DBD" w:rsidRPr="005A1B7F">
        <w:rPr>
          <w:sz w:val="22"/>
          <w:szCs w:val="22"/>
        </w:rPr>
        <w:t> </w:t>
      </w:r>
      <w:proofErr w:type="spellStart"/>
      <w:r w:rsidR="004159B1" w:rsidRPr="005A1B7F">
        <w:rPr>
          <w:sz w:val="22"/>
          <w:szCs w:val="22"/>
        </w:rPr>
        <w:t>Banner</w:t>
      </w:r>
      <w:proofErr w:type="spellEnd"/>
      <w:r w:rsidR="004159B1" w:rsidRPr="005A1B7F">
        <w:rPr>
          <w:sz w:val="22"/>
          <w:szCs w:val="22"/>
        </w:rPr>
        <w:t xml:space="preserve"> priklauso grupei vaistų (NVNU), galinčių sumažinti moters vaisingumą. Nutraukus vaisto vartojimą, vaisingumas atsistato.</w:t>
      </w:r>
    </w:p>
    <w:p w14:paraId="2E22B816" w14:textId="77777777" w:rsidR="004159B1" w:rsidRPr="005A1B7F" w:rsidRDefault="004159B1" w:rsidP="003078C4">
      <w:pPr>
        <w:numPr>
          <w:ilvl w:val="12"/>
          <w:numId w:val="0"/>
        </w:numPr>
        <w:rPr>
          <w:bCs/>
          <w:sz w:val="22"/>
          <w:szCs w:val="22"/>
        </w:rPr>
      </w:pPr>
    </w:p>
    <w:p w14:paraId="04FCFFA2" w14:textId="77777777" w:rsidR="004159B1" w:rsidRPr="005A1B7F" w:rsidRDefault="004159B1" w:rsidP="003078C4">
      <w:pPr>
        <w:keepNext/>
        <w:numPr>
          <w:ilvl w:val="12"/>
          <w:numId w:val="0"/>
        </w:numPr>
        <w:rPr>
          <w:b/>
          <w:bCs/>
          <w:sz w:val="22"/>
          <w:szCs w:val="22"/>
        </w:rPr>
      </w:pPr>
      <w:r w:rsidRPr="005A1B7F">
        <w:rPr>
          <w:b/>
          <w:sz w:val="22"/>
          <w:szCs w:val="22"/>
        </w:rPr>
        <w:t>Vairavimas ir mechanizmų valdymas</w:t>
      </w:r>
    </w:p>
    <w:p w14:paraId="78E7A2F2" w14:textId="77777777" w:rsidR="004159B1" w:rsidRPr="005A1B7F" w:rsidRDefault="004159B1" w:rsidP="00F50378">
      <w:pPr>
        <w:numPr>
          <w:ilvl w:val="12"/>
          <w:numId w:val="0"/>
        </w:numPr>
        <w:rPr>
          <w:bCs/>
          <w:sz w:val="22"/>
          <w:szCs w:val="22"/>
        </w:rPr>
      </w:pPr>
      <w:r w:rsidRPr="005A1B7F">
        <w:rPr>
          <w:sz w:val="22"/>
          <w:szCs w:val="22"/>
        </w:rPr>
        <w:t>Šis vaistas, vartojamas trumpą laiką, gebėjimo vairuoti ir valdyti mechanizmus neveikia arba veikia nereikšmingai.</w:t>
      </w:r>
    </w:p>
    <w:p w14:paraId="6963077C" w14:textId="77777777" w:rsidR="004159B1" w:rsidRPr="005A1B7F" w:rsidRDefault="004159B1" w:rsidP="003078C4">
      <w:pPr>
        <w:rPr>
          <w:sz w:val="22"/>
          <w:szCs w:val="22"/>
        </w:rPr>
      </w:pPr>
    </w:p>
    <w:p w14:paraId="17231DB4" w14:textId="2C55F4A5" w:rsidR="005D4DBD" w:rsidRPr="005A1B7F" w:rsidRDefault="00655A51" w:rsidP="003078C4">
      <w:pPr>
        <w:keepNext/>
        <w:numPr>
          <w:ilvl w:val="12"/>
          <w:numId w:val="0"/>
        </w:numPr>
        <w:rPr>
          <w:sz w:val="22"/>
          <w:szCs w:val="22"/>
        </w:rPr>
      </w:pPr>
      <w:proofErr w:type="spellStart"/>
      <w:r w:rsidRPr="005A1B7F">
        <w:rPr>
          <w:b/>
          <w:sz w:val="22"/>
          <w:szCs w:val="22"/>
        </w:rPr>
        <w:t>Ibuprofen</w:t>
      </w:r>
      <w:proofErr w:type="spellEnd"/>
      <w:r w:rsidR="005D4DBD" w:rsidRPr="005A1B7F">
        <w:rPr>
          <w:b/>
          <w:sz w:val="22"/>
          <w:szCs w:val="22"/>
        </w:rPr>
        <w:t> </w:t>
      </w:r>
      <w:proofErr w:type="spellStart"/>
      <w:r w:rsidR="004159B1" w:rsidRPr="005A1B7F">
        <w:rPr>
          <w:b/>
          <w:sz w:val="22"/>
          <w:szCs w:val="22"/>
        </w:rPr>
        <w:t>Banner</w:t>
      </w:r>
      <w:proofErr w:type="spellEnd"/>
      <w:r w:rsidR="004159B1" w:rsidRPr="005A1B7F">
        <w:rPr>
          <w:b/>
          <w:sz w:val="22"/>
          <w:szCs w:val="22"/>
        </w:rPr>
        <w:t xml:space="preserve"> sudėtyje yra sojų </w:t>
      </w:r>
      <w:proofErr w:type="spellStart"/>
      <w:r w:rsidR="004159B1" w:rsidRPr="005A1B7F">
        <w:rPr>
          <w:b/>
          <w:sz w:val="22"/>
          <w:szCs w:val="22"/>
        </w:rPr>
        <w:t>lecitino</w:t>
      </w:r>
      <w:proofErr w:type="spellEnd"/>
    </w:p>
    <w:p w14:paraId="39374D52" w14:textId="75F2EBF8" w:rsidR="004159B1" w:rsidRPr="005A1B7F" w:rsidRDefault="004159B1" w:rsidP="00F50378">
      <w:pPr>
        <w:numPr>
          <w:ilvl w:val="12"/>
          <w:numId w:val="0"/>
        </w:numPr>
        <w:rPr>
          <w:sz w:val="22"/>
          <w:szCs w:val="22"/>
        </w:rPr>
      </w:pPr>
      <w:r w:rsidRPr="005A1B7F">
        <w:rPr>
          <w:sz w:val="22"/>
          <w:szCs w:val="22"/>
        </w:rPr>
        <w:t>Jeigu esate alergišk</w:t>
      </w:r>
      <w:r w:rsidR="00F84E36" w:rsidRPr="005A1B7F">
        <w:rPr>
          <w:sz w:val="22"/>
          <w:szCs w:val="22"/>
        </w:rPr>
        <w:t>as (alergiška)</w:t>
      </w:r>
      <w:r w:rsidRPr="005A1B7F">
        <w:rPr>
          <w:sz w:val="22"/>
          <w:szCs w:val="22"/>
        </w:rPr>
        <w:t xml:space="preserve"> žemės riešutams arba </w:t>
      </w:r>
      <w:r w:rsidR="00F84E36" w:rsidRPr="005A1B7F">
        <w:rPr>
          <w:sz w:val="22"/>
          <w:szCs w:val="22"/>
        </w:rPr>
        <w:t>sojai</w:t>
      </w:r>
      <w:r w:rsidRPr="005A1B7F">
        <w:rPr>
          <w:sz w:val="22"/>
          <w:szCs w:val="22"/>
        </w:rPr>
        <w:t xml:space="preserve">, </w:t>
      </w:r>
      <w:r w:rsidR="00F84E36" w:rsidRPr="005A1B7F">
        <w:rPr>
          <w:sz w:val="22"/>
          <w:szCs w:val="22"/>
        </w:rPr>
        <w:t>Jums šio vaisto vartoti negalima</w:t>
      </w:r>
      <w:r w:rsidRPr="005A1B7F">
        <w:rPr>
          <w:sz w:val="22"/>
          <w:szCs w:val="22"/>
        </w:rPr>
        <w:t>.</w:t>
      </w:r>
    </w:p>
    <w:p w14:paraId="199E0ED8" w14:textId="77777777" w:rsidR="004159B1" w:rsidRPr="005A1B7F" w:rsidRDefault="004159B1" w:rsidP="00E06BB0">
      <w:pPr>
        <w:numPr>
          <w:ilvl w:val="12"/>
          <w:numId w:val="0"/>
        </w:numPr>
        <w:rPr>
          <w:b/>
          <w:sz w:val="22"/>
          <w:szCs w:val="22"/>
        </w:rPr>
      </w:pPr>
    </w:p>
    <w:p w14:paraId="5FAC35F4" w14:textId="59ABC333" w:rsidR="005D4DBD" w:rsidRPr="005A1B7F" w:rsidRDefault="00655A51" w:rsidP="003078C4">
      <w:pPr>
        <w:keepNext/>
        <w:numPr>
          <w:ilvl w:val="12"/>
          <w:numId w:val="0"/>
        </w:numPr>
        <w:rPr>
          <w:sz w:val="22"/>
          <w:szCs w:val="22"/>
        </w:rPr>
      </w:pPr>
      <w:proofErr w:type="spellStart"/>
      <w:r w:rsidRPr="005A1B7F">
        <w:rPr>
          <w:b/>
          <w:sz w:val="22"/>
          <w:szCs w:val="22"/>
        </w:rPr>
        <w:t>Ibuprofen</w:t>
      </w:r>
      <w:proofErr w:type="spellEnd"/>
      <w:r w:rsidR="005D4DBD" w:rsidRPr="005A1B7F">
        <w:rPr>
          <w:b/>
          <w:sz w:val="22"/>
          <w:szCs w:val="22"/>
        </w:rPr>
        <w:t> </w:t>
      </w:r>
      <w:proofErr w:type="spellStart"/>
      <w:r w:rsidR="004159B1" w:rsidRPr="005A1B7F">
        <w:rPr>
          <w:b/>
          <w:sz w:val="22"/>
          <w:szCs w:val="22"/>
        </w:rPr>
        <w:t>Banner</w:t>
      </w:r>
      <w:proofErr w:type="spellEnd"/>
      <w:r w:rsidR="004159B1" w:rsidRPr="005A1B7F">
        <w:rPr>
          <w:b/>
          <w:sz w:val="22"/>
          <w:szCs w:val="22"/>
        </w:rPr>
        <w:t xml:space="preserve"> sudėtyje yra gliukozės</w:t>
      </w:r>
      <w:r w:rsidR="004159B1" w:rsidRPr="005A1B7F">
        <w:rPr>
          <w:sz w:val="22"/>
          <w:szCs w:val="22"/>
        </w:rPr>
        <w:t xml:space="preserve"> </w:t>
      </w:r>
      <w:r w:rsidR="004159B1" w:rsidRPr="005A1B7F">
        <w:rPr>
          <w:b/>
          <w:sz w:val="22"/>
          <w:szCs w:val="22"/>
        </w:rPr>
        <w:t>ir</w:t>
      </w:r>
      <w:r w:rsidR="004159B1" w:rsidRPr="005A1B7F">
        <w:rPr>
          <w:sz w:val="22"/>
          <w:szCs w:val="22"/>
        </w:rPr>
        <w:t xml:space="preserve"> </w:t>
      </w:r>
      <w:r w:rsidR="004159B1" w:rsidRPr="005A1B7F">
        <w:rPr>
          <w:b/>
          <w:sz w:val="22"/>
          <w:szCs w:val="22"/>
        </w:rPr>
        <w:t>sacharozės</w:t>
      </w:r>
    </w:p>
    <w:p w14:paraId="6C9EC866" w14:textId="06D38A46" w:rsidR="004159B1" w:rsidRPr="005A1B7F" w:rsidRDefault="004159B1" w:rsidP="00E06BB0">
      <w:pPr>
        <w:numPr>
          <w:ilvl w:val="12"/>
          <w:numId w:val="0"/>
        </w:numPr>
        <w:rPr>
          <w:sz w:val="22"/>
          <w:szCs w:val="22"/>
        </w:rPr>
      </w:pPr>
      <w:r w:rsidRPr="005A1B7F">
        <w:rPr>
          <w:sz w:val="22"/>
          <w:szCs w:val="22"/>
        </w:rPr>
        <w:t>Jeigu gydytojas Jums yra sakęs, kad netoleruojate kokių nors angliavandenių, kreipkitės į jį prieš pradėdami vartoti šį vaistą.</w:t>
      </w:r>
    </w:p>
    <w:p w14:paraId="227AED70" w14:textId="77777777" w:rsidR="004159B1" w:rsidRPr="005A1B7F" w:rsidRDefault="004159B1" w:rsidP="00E06BB0">
      <w:pPr>
        <w:numPr>
          <w:ilvl w:val="12"/>
          <w:numId w:val="0"/>
        </w:numPr>
        <w:rPr>
          <w:sz w:val="22"/>
          <w:szCs w:val="22"/>
        </w:rPr>
      </w:pPr>
    </w:p>
    <w:p w14:paraId="60F3A93E" w14:textId="2D6C743D" w:rsidR="005D4DBD" w:rsidRPr="005A1B7F" w:rsidRDefault="00655A51" w:rsidP="003078C4">
      <w:pPr>
        <w:keepNext/>
        <w:numPr>
          <w:ilvl w:val="12"/>
          <w:numId w:val="0"/>
        </w:numPr>
        <w:rPr>
          <w:b/>
          <w:sz w:val="22"/>
          <w:szCs w:val="22"/>
        </w:rPr>
      </w:pPr>
      <w:proofErr w:type="spellStart"/>
      <w:r w:rsidRPr="005A1B7F">
        <w:rPr>
          <w:b/>
          <w:sz w:val="22"/>
          <w:szCs w:val="22"/>
        </w:rPr>
        <w:t>Ibuprofen</w:t>
      </w:r>
      <w:proofErr w:type="spellEnd"/>
      <w:r w:rsidR="005D4DBD" w:rsidRPr="005A1B7F">
        <w:rPr>
          <w:b/>
          <w:sz w:val="22"/>
          <w:szCs w:val="22"/>
        </w:rPr>
        <w:t> </w:t>
      </w:r>
      <w:proofErr w:type="spellStart"/>
      <w:r w:rsidR="005D4DBD" w:rsidRPr="005A1B7F">
        <w:rPr>
          <w:b/>
          <w:sz w:val="22"/>
          <w:szCs w:val="22"/>
        </w:rPr>
        <w:t>Banner</w:t>
      </w:r>
      <w:proofErr w:type="spellEnd"/>
      <w:r w:rsidR="005D4DBD" w:rsidRPr="005A1B7F">
        <w:rPr>
          <w:b/>
          <w:sz w:val="22"/>
          <w:szCs w:val="22"/>
        </w:rPr>
        <w:t xml:space="preserve"> sudėtyje yra natrio</w:t>
      </w:r>
    </w:p>
    <w:p w14:paraId="7EB09B44" w14:textId="7526BD6D" w:rsidR="004159B1" w:rsidRPr="005A1B7F" w:rsidRDefault="00F84E36" w:rsidP="003078C4">
      <w:pPr>
        <w:rPr>
          <w:sz w:val="22"/>
          <w:szCs w:val="22"/>
        </w:rPr>
      </w:pPr>
      <w:r w:rsidRPr="005A1B7F">
        <w:rPr>
          <w:sz w:val="22"/>
          <w:szCs w:val="22"/>
        </w:rPr>
        <w:t>Šio vaisto v</w:t>
      </w:r>
      <w:r w:rsidR="004159B1" w:rsidRPr="005A1B7F">
        <w:rPr>
          <w:sz w:val="22"/>
          <w:szCs w:val="22"/>
        </w:rPr>
        <w:t xml:space="preserve">ienoje </w:t>
      </w:r>
      <w:r w:rsidR="00CE456B" w:rsidRPr="005A1B7F">
        <w:rPr>
          <w:sz w:val="22"/>
          <w:szCs w:val="22"/>
        </w:rPr>
        <w:t xml:space="preserve">kramtomojoje </w:t>
      </w:r>
      <w:r w:rsidR="004159B1" w:rsidRPr="005A1B7F">
        <w:rPr>
          <w:sz w:val="22"/>
          <w:szCs w:val="22"/>
        </w:rPr>
        <w:t>minkštoj</w:t>
      </w:r>
      <w:r w:rsidRPr="005A1B7F">
        <w:rPr>
          <w:sz w:val="22"/>
          <w:szCs w:val="22"/>
        </w:rPr>
        <w:t>oj</w:t>
      </w:r>
      <w:r w:rsidR="004159B1" w:rsidRPr="005A1B7F">
        <w:rPr>
          <w:sz w:val="22"/>
          <w:szCs w:val="22"/>
        </w:rPr>
        <w:t>e kapsulėje yra mažiau kaip 1 </w:t>
      </w:r>
      <w:proofErr w:type="spellStart"/>
      <w:r w:rsidR="004159B1" w:rsidRPr="005A1B7F">
        <w:rPr>
          <w:sz w:val="22"/>
          <w:szCs w:val="22"/>
        </w:rPr>
        <w:t>mmol</w:t>
      </w:r>
      <w:proofErr w:type="spellEnd"/>
      <w:r w:rsidR="005D4DBD" w:rsidRPr="005A1B7F">
        <w:rPr>
          <w:sz w:val="22"/>
          <w:szCs w:val="22"/>
        </w:rPr>
        <w:t> </w:t>
      </w:r>
      <w:r w:rsidR="004159B1" w:rsidRPr="005A1B7F">
        <w:rPr>
          <w:sz w:val="22"/>
          <w:szCs w:val="22"/>
        </w:rPr>
        <w:t>(23 mg) natrio, t. y. jis beveik neturi reikšmės.</w:t>
      </w:r>
    </w:p>
    <w:p w14:paraId="5841878C" w14:textId="77777777" w:rsidR="004159B1" w:rsidRPr="005A1B7F" w:rsidRDefault="004159B1" w:rsidP="003078C4">
      <w:pPr>
        <w:rPr>
          <w:sz w:val="22"/>
          <w:szCs w:val="22"/>
        </w:rPr>
      </w:pPr>
    </w:p>
    <w:p w14:paraId="64F9EBD6" w14:textId="77777777" w:rsidR="002C64EA" w:rsidRPr="005A1B7F" w:rsidRDefault="002C64EA" w:rsidP="003078C4">
      <w:pPr>
        <w:rPr>
          <w:sz w:val="22"/>
          <w:szCs w:val="22"/>
        </w:rPr>
      </w:pPr>
    </w:p>
    <w:p w14:paraId="62D952BF" w14:textId="7B5E64A1" w:rsidR="004159B1" w:rsidRPr="005A1B7F" w:rsidRDefault="004159B1" w:rsidP="003078C4">
      <w:pPr>
        <w:keepNext/>
        <w:numPr>
          <w:ilvl w:val="0"/>
          <w:numId w:val="19"/>
        </w:numPr>
        <w:tabs>
          <w:tab w:val="clear" w:pos="720"/>
          <w:tab w:val="num" w:pos="567"/>
        </w:tabs>
        <w:ind w:left="0" w:firstLine="0"/>
        <w:rPr>
          <w:b/>
          <w:sz w:val="22"/>
          <w:szCs w:val="22"/>
        </w:rPr>
      </w:pPr>
      <w:r w:rsidRPr="005A1B7F">
        <w:rPr>
          <w:b/>
          <w:sz w:val="22"/>
          <w:szCs w:val="22"/>
        </w:rPr>
        <w:t xml:space="preserve">Kaip vartoti </w:t>
      </w:r>
      <w:proofErr w:type="spellStart"/>
      <w:r w:rsidR="00655A51" w:rsidRPr="005A1B7F">
        <w:rPr>
          <w:b/>
          <w:sz w:val="22"/>
          <w:szCs w:val="22"/>
        </w:rPr>
        <w:t>Ibuprofen</w:t>
      </w:r>
      <w:proofErr w:type="spellEnd"/>
      <w:r w:rsidR="005D4DBD" w:rsidRPr="005A1B7F">
        <w:rPr>
          <w:b/>
          <w:sz w:val="22"/>
          <w:szCs w:val="22"/>
        </w:rPr>
        <w:t> </w:t>
      </w:r>
      <w:proofErr w:type="spellStart"/>
      <w:r w:rsidRPr="005A1B7F">
        <w:rPr>
          <w:b/>
          <w:sz w:val="22"/>
          <w:szCs w:val="22"/>
        </w:rPr>
        <w:t>Banner</w:t>
      </w:r>
      <w:proofErr w:type="spellEnd"/>
    </w:p>
    <w:p w14:paraId="464859B4" w14:textId="77777777" w:rsidR="004159B1" w:rsidRPr="005A1B7F" w:rsidRDefault="004159B1" w:rsidP="003078C4">
      <w:pPr>
        <w:keepNext/>
        <w:rPr>
          <w:sz w:val="22"/>
          <w:szCs w:val="22"/>
        </w:rPr>
      </w:pPr>
    </w:p>
    <w:p w14:paraId="60A632F1" w14:textId="77777777" w:rsidR="004159B1" w:rsidRPr="005A1B7F" w:rsidRDefault="004159B1" w:rsidP="003078C4">
      <w:pPr>
        <w:autoSpaceDE w:val="0"/>
        <w:autoSpaceDN w:val="0"/>
        <w:adjustRightInd w:val="0"/>
        <w:rPr>
          <w:bCs/>
          <w:sz w:val="22"/>
          <w:szCs w:val="22"/>
        </w:rPr>
      </w:pPr>
      <w:r w:rsidRPr="005A1B7F">
        <w:rPr>
          <w:sz w:val="22"/>
          <w:szCs w:val="22"/>
        </w:rPr>
        <w:t>Visada vartokite šį vaistą tiksliai</w:t>
      </w:r>
      <w:r w:rsidR="005D4DBD" w:rsidRPr="005A1B7F">
        <w:rPr>
          <w:sz w:val="22"/>
          <w:szCs w:val="22"/>
        </w:rPr>
        <w:t>,</w:t>
      </w:r>
      <w:r w:rsidRPr="005A1B7F">
        <w:rPr>
          <w:sz w:val="22"/>
          <w:szCs w:val="22"/>
        </w:rPr>
        <w:t xml:space="preserve"> kaip aprašyta šiame lapelyje</w:t>
      </w:r>
      <w:r w:rsidRPr="005A1B7F">
        <w:rPr>
          <w:color w:val="000000"/>
          <w:sz w:val="22"/>
          <w:szCs w:val="22"/>
        </w:rPr>
        <w:t xml:space="preserve"> arba kaip nurodė gydytojas arba vaistininkas</w:t>
      </w:r>
      <w:r w:rsidRPr="005A1B7F">
        <w:rPr>
          <w:sz w:val="22"/>
          <w:szCs w:val="22"/>
        </w:rPr>
        <w:t>. Jeigu abejojate, kreipkitės į gydytoją arba vaistininką.</w:t>
      </w:r>
    </w:p>
    <w:p w14:paraId="62FD3E9C" w14:textId="77777777" w:rsidR="004159B1" w:rsidRPr="005A1B7F" w:rsidRDefault="004159B1" w:rsidP="003078C4">
      <w:pPr>
        <w:autoSpaceDE w:val="0"/>
        <w:autoSpaceDN w:val="0"/>
        <w:adjustRightInd w:val="0"/>
        <w:rPr>
          <w:bCs/>
          <w:sz w:val="22"/>
          <w:szCs w:val="22"/>
        </w:rPr>
      </w:pPr>
    </w:p>
    <w:p w14:paraId="2857D891" w14:textId="6F4769F9" w:rsidR="004159B1" w:rsidRPr="005A1B7F" w:rsidRDefault="00655A51" w:rsidP="003078C4">
      <w:pPr>
        <w:autoSpaceDE w:val="0"/>
        <w:autoSpaceDN w:val="0"/>
        <w:adjustRightInd w:val="0"/>
        <w:rPr>
          <w:bCs/>
          <w:sz w:val="22"/>
          <w:szCs w:val="22"/>
        </w:rPr>
      </w:pPr>
      <w:proofErr w:type="spellStart"/>
      <w:r w:rsidRPr="005A1B7F">
        <w:rPr>
          <w:sz w:val="22"/>
          <w:szCs w:val="22"/>
        </w:rPr>
        <w:t>Ibuprofen</w:t>
      </w:r>
      <w:proofErr w:type="spellEnd"/>
      <w:r w:rsidR="005D4DBD" w:rsidRPr="005A1B7F">
        <w:rPr>
          <w:sz w:val="22"/>
          <w:szCs w:val="22"/>
        </w:rPr>
        <w:t> </w:t>
      </w:r>
      <w:proofErr w:type="spellStart"/>
      <w:r w:rsidR="004159B1" w:rsidRPr="005A1B7F">
        <w:rPr>
          <w:sz w:val="22"/>
          <w:szCs w:val="22"/>
        </w:rPr>
        <w:t>Banner</w:t>
      </w:r>
      <w:proofErr w:type="spellEnd"/>
      <w:r w:rsidR="004159B1" w:rsidRPr="005A1B7F">
        <w:rPr>
          <w:sz w:val="22"/>
          <w:szCs w:val="22"/>
        </w:rPr>
        <w:t xml:space="preserve"> skirtas vartoti per burną.</w:t>
      </w:r>
    </w:p>
    <w:p w14:paraId="4D1BE9BF" w14:textId="77777777" w:rsidR="004159B1" w:rsidRPr="005A1B7F" w:rsidRDefault="004159B1" w:rsidP="003078C4">
      <w:pPr>
        <w:autoSpaceDE w:val="0"/>
        <w:autoSpaceDN w:val="0"/>
        <w:adjustRightInd w:val="0"/>
        <w:rPr>
          <w:bCs/>
          <w:sz w:val="22"/>
          <w:szCs w:val="22"/>
        </w:rPr>
      </w:pPr>
      <w:r w:rsidRPr="005A1B7F">
        <w:rPr>
          <w:sz w:val="22"/>
          <w:szCs w:val="22"/>
        </w:rPr>
        <w:t>Kapsules reikia sukramtyti ir tada nuryti. Užsigerti vandeniu nereikia.</w:t>
      </w:r>
    </w:p>
    <w:p w14:paraId="42E331A2" w14:textId="77777777" w:rsidR="004159B1" w:rsidRPr="005A1B7F" w:rsidRDefault="004159B1" w:rsidP="003078C4">
      <w:pPr>
        <w:autoSpaceDE w:val="0"/>
        <w:autoSpaceDN w:val="0"/>
        <w:adjustRightInd w:val="0"/>
        <w:rPr>
          <w:bCs/>
          <w:sz w:val="22"/>
          <w:szCs w:val="22"/>
        </w:rPr>
      </w:pPr>
    </w:p>
    <w:p w14:paraId="20F3E740" w14:textId="77777777" w:rsidR="004159B1" w:rsidRPr="005A1B7F" w:rsidRDefault="004159B1" w:rsidP="003078C4">
      <w:pPr>
        <w:autoSpaceDE w:val="0"/>
        <w:autoSpaceDN w:val="0"/>
        <w:adjustRightInd w:val="0"/>
        <w:rPr>
          <w:bCs/>
          <w:sz w:val="22"/>
          <w:szCs w:val="22"/>
        </w:rPr>
      </w:pPr>
      <w:r w:rsidRPr="005A1B7F">
        <w:rPr>
          <w:sz w:val="22"/>
          <w:szCs w:val="22"/>
        </w:rPr>
        <w:t>Šis vaistas skirtas tik trumpalaikiam vartojimui.</w:t>
      </w:r>
    </w:p>
    <w:p w14:paraId="47FB3C18" w14:textId="77777777" w:rsidR="004159B1" w:rsidRPr="005A1B7F" w:rsidRDefault="004159B1" w:rsidP="003078C4">
      <w:pPr>
        <w:autoSpaceDE w:val="0"/>
        <w:autoSpaceDN w:val="0"/>
        <w:adjustRightInd w:val="0"/>
        <w:rPr>
          <w:bCs/>
          <w:sz w:val="22"/>
          <w:szCs w:val="22"/>
        </w:rPr>
      </w:pPr>
    </w:p>
    <w:p w14:paraId="0C3D4741" w14:textId="316DA922" w:rsidR="004159B1" w:rsidRPr="005A1B7F" w:rsidRDefault="004159B1" w:rsidP="003078C4">
      <w:pPr>
        <w:autoSpaceDE w:val="0"/>
        <w:autoSpaceDN w:val="0"/>
        <w:adjustRightInd w:val="0"/>
        <w:rPr>
          <w:bCs/>
          <w:sz w:val="22"/>
          <w:szCs w:val="22"/>
        </w:rPr>
      </w:pPr>
      <w:r w:rsidRPr="005A1B7F">
        <w:rPr>
          <w:sz w:val="22"/>
          <w:szCs w:val="22"/>
        </w:rPr>
        <w:t>Reikia vartoti mažiausią veiksmingą dozę trumpiausią laiką, būtiną palengvinti simptomus.</w:t>
      </w:r>
      <w:r w:rsidR="008B5122" w:rsidRPr="005A1B7F">
        <w:rPr>
          <w:sz w:val="22"/>
          <w:szCs w:val="22"/>
        </w:rPr>
        <w:t xml:space="preserve"> Jeigu sergate infekcine liga ir Jums pasireiškiantys simptomai (pvz., karščiavimas ir skausmas) neišnyksta arba sunkėja, nedelsdami pasitarkite su gydytoju (žr. 2 skyrių).</w:t>
      </w:r>
    </w:p>
    <w:p w14:paraId="25E3369F" w14:textId="77777777" w:rsidR="004159B1" w:rsidRPr="005A1B7F" w:rsidRDefault="004159B1" w:rsidP="003078C4">
      <w:pPr>
        <w:rPr>
          <w:b/>
          <w:sz w:val="22"/>
          <w:szCs w:val="22"/>
        </w:rPr>
      </w:pPr>
    </w:p>
    <w:p w14:paraId="18B33979" w14:textId="0F937FB6" w:rsidR="004159B1" w:rsidRPr="005A1B7F" w:rsidRDefault="004159B1" w:rsidP="003078C4">
      <w:pPr>
        <w:autoSpaceDE w:val="0"/>
        <w:autoSpaceDN w:val="0"/>
        <w:adjustRightInd w:val="0"/>
        <w:rPr>
          <w:bCs/>
          <w:sz w:val="22"/>
          <w:szCs w:val="22"/>
        </w:rPr>
      </w:pPr>
      <w:r w:rsidRPr="005A1B7F">
        <w:rPr>
          <w:color w:val="000000"/>
          <w:sz w:val="22"/>
          <w:szCs w:val="22"/>
        </w:rPr>
        <w:t>Negalima vartoti šio vaisto vaikams, jaunesniems kaip 7 metų, ar vaikams, sveriantiems mažiau kaip 20 kg.</w:t>
      </w:r>
    </w:p>
    <w:p w14:paraId="2EB083EA" w14:textId="77777777" w:rsidR="004159B1" w:rsidRPr="005A1B7F" w:rsidRDefault="004159B1" w:rsidP="003078C4">
      <w:pPr>
        <w:autoSpaceDE w:val="0"/>
        <w:autoSpaceDN w:val="0"/>
        <w:adjustRightInd w:val="0"/>
        <w:rPr>
          <w:b/>
          <w:bCs/>
          <w:sz w:val="22"/>
          <w:szCs w:val="22"/>
        </w:rPr>
      </w:pPr>
    </w:p>
    <w:p w14:paraId="44C1813F" w14:textId="784BBA87" w:rsidR="004159B1" w:rsidRPr="005A1B7F" w:rsidRDefault="004159B1" w:rsidP="003078C4">
      <w:pPr>
        <w:pStyle w:val="Pagrindinistekstas"/>
        <w:keepNext/>
        <w:jc w:val="left"/>
        <w:rPr>
          <w:i/>
          <w:sz w:val="22"/>
          <w:szCs w:val="22"/>
        </w:rPr>
      </w:pPr>
      <w:r w:rsidRPr="005A1B7F">
        <w:rPr>
          <w:i/>
          <w:sz w:val="22"/>
          <w:szCs w:val="22"/>
        </w:rPr>
        <w:t>Vaika</w:t>
      </w:r>
      <w:r w:rsidR="005D4DBD" w:rsidRPr="005A1B7F">
        <w:rPr>
          <w:i/>
          <w:sz w:val="22"/>
          <w:szCs w:val="22"/>
        </w:rPr>
        <w:t>ms</w:t>
      </w:r>
      <w:r w:rsidRPr="005A1B7F">
        <w:rPr>
          <w:i/>
          <w:sz w:val="22"/>
          <w:szCs w:val="22"/>
        </w:rPr>
        <w:t xml:space="preserve"> nuo 20 iki 39 kg (7</w:t>
      </w:r>
      <w:r w:rsidR="005D4DBD" w:rsidRPr="005A1B7F">
        <w:rPr>
          <w:i/>
          <w:sz w:val="22"/>
          <w:szCs w:val="22"/>
        </w:rPr>
        <w:noBreakHyphen/>
      </w:r>
      <w:r w:rsidRPr="005A1B7F">
        <w:rPr>
          <w:i/>
          <w:sz w:val="22"/>
          <w:szCs w:val="22"/>
        </w:rPr>
        <w:t>11 metų)</w:t>
      </w:r>
    </w:p>
    <w:p w14:paraId="5A546620" w14:textId="060F139F" w:rsidR="004159B1" w:rsidRPr="005A1B7F" w:rsidRDefault="004159B1" w:rsidP="00E06BB0">
      <w:pPr>
        <w:widowControl w:val="0"/>
        <w:tabs>
          <w:tab w:val="left" w:pos="0"/>
          <w:tab w:val="left" w:pos="567"/>
        </w:tabs>
        <w:rPr>
          <w:color w:val="000000"/>
          <w:sz w:val="22"/>
          <w:szCs w:val="22"/>
        </w:rPr>
      </w:pPr>
      <w:r w:rsidRPr="005A1B7F">
        <w:rPr>
          <w:color w:val="000000"/>
          <w:sz w:val="22"/>
          <w:szCs w:val="22"/>
        </w:rPr>
        <w:t>Rekomenduojama dozė yra:</w:t>
      </w:r>
      <w:r w:rsidR="005D4DBD" w:rsidRPr="005A1B7F">
        <w:rPr>
          <w:color w:val="000000"/>
          <w:sz w:val="22"/>
          <w:szCs w:val="22"/>
        </w:rPr>
        <w:t xml:space="preserve"> v</w:t>
      </w:r>
      <w:r w:rsidRPr="005A1B7F">
        <w:rPr>
          <w:color w:val="000000"/>
          <w:sz w:val="22"/>
          <w:szCs w:val="22"/>
        </w:rPr>
        <w:t xml:space="preserve">aikams </w:t>
      </w:r>
      <w:proofErr w:type="spellStart"/>
      <w:r w:rsidRPr="005A1B7F">
        <w:rPr>
          <w:color w:val="000000"/>
          <w:sz w:val="22"/>
          <w:szCs w:val="22"/>
        </w:rPr>
        <w:t>ibuprofeno</w:t>
      </w:r>
      <w:proofErr w:type="spellEnd"/>
      <w:r w:rsidRPr="005A1B7F">
        <w:rPr>
          <w:color w:val="000000"/>
          <w:sz w:val="22"/>
          <w:szCs w:val="22"/>
        </w:rPr>
        <w:t xml:space="preserve"> dozė priklauso nuo kūno svorio, paprastai vienkartinė dozė yra 5</w:t>
      </w:r>
      <w:r w:rsidR="005D4DBD" w:rsidRPr="005A1B7F">
        <w:rPr>
          <w:color w:val="000000"/>
          <w:sz w:val="22"/>
          <w:szCs w:val="22"/>
        </w:rPr>
        <w:noBreakHyphen/>
      </w:r>
      <w:r w:rsidRPr="005A1B7F">
        <w:rPr>
          <w:color w:val="000000"/>
          <w:sz w:val="22"/>
          <w:szCs w:val="22"/>
        </w:rPr>
        <w:t>10 mg/kg</w:t>
      </w:r>
      <w:r w:rsidR="005D4DBD" w:rsidRPr="005A1B7F">
        <w:rPr>
          <w:color w:val="000000"/>
          <w:sz w:val="22"/>
          <w:szCs w:val="22"/>
        </w:rPr>
        <w:t> </w:t>
      </w:r>
      <w:r w:rsidRPr="005A1B7F">
        <w:rPr>
          <w:color w:val="000000"/>
          <w:sz w:val="22"/>
          <w:szCs w:val="22"/>
        </w:rPr>
        <w:t>kūno</w:t>
      </w:r>
      <w:r w:rsidR="005D4DBD" w:rsidRPr="005A1B7F">
        <w:rPr>
          <w:color w:val="000000"/>
          <w:sz w:val="22"/>
          <w:szCs w:val="22"/>
        </w:rPr>
        <w:t> </w:t>
      </w:r>
      <w:r w:rsidRPr="005A1B7F">
        <w:rPr>
          <w:color w:val="000000"/>
          <w:sz w:val="22"/>
          <w:szCs w:val="22"/>
        </w:rPr>
        <w:t>svorio, didžiausia paros dozė yra 20</w:t>
      </w:r>
      <w:r w:rsidR="005D4DBD" w:rsidRPr="005A1B7F">
        <w:rPr>
          <w:color w:val="000000"/>
          <w:sz w:val="22"/>
          <w:szCs w:val="22"/>
        </w:rPr>
        <w:noBreakHyphen/>
      </w:r>
      <w:r w:rsidRPr="005A1B7F">
        <w:rPr>
          <w:color w:val="000000"/>
          <w:sz w:val="22"/>
          <w:szCs w:val="22"/>
        </w:rPr>
        <w:t>30 mg/kg</w:t>
      </w:r>
      <w:r w:rsidR="005D4DBD" w:rsidRPr="005A1B7F">
        <w:rPr>
          <w:color w:val="000000"/>
          <w:sz w:val="22"/>
          <w:szCs w:val="22"/>
        </w:rPr>
        <w:t> </w:t>
      </w:r>
      <w:r w:rsidRPr="005A1B7F">
        <w:rPr>
          <w:color w:val="000000"/>
          <w:sz w:val="22"/>
          <w:szCs w:val="22"/>
        </w:rPr>
        <w:t>kūno</w:t>
      </w:r>
      <w:r w:rsidR="005D4DBD" w:rsidRPr="005A1B7F">
        <w:rPr>
          <w:color w:val="000000"/>
          <w:sz w:val="22"/>
          <w:szCs w:val="22"/>
        </w:rPr>
        <w:t> </w:t>
      </w:r>
      <w:r w:rsidRPr="005A1B7F">
        <w:rPr>
          <w:color w:val="000000"/>
          <w:sz w:val="22"/>
          <w:szCs w:val="22"/>
        </w:rPr>
        <w:t>svorio.</w:t>
      </w:r>
    </w:p>
    <w:p w14:paraId="72DECB37" w14:textId="77777777" w:rsidR="004159B1" w:rsidRPr="005A1B7F" w:rsidRDefault="004159B1" w:rsidP="003078C4">
      <w:pPr>
        <w:rPr>
          <w:color w:val="000000"/>
          <w:sz w:val="22"/>
          <w:szCs w:val="22"/>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4"/>
        <w:gridCol w:w="1899"/>
        <w:gridCol w:w="2251"/>
        <w:gridCol w:w="2522"/>
      </w:tblGrid>
      <w:tr w:rsidR="004159B1" w:rsidRPr="005A1B7F" w14:paraId="07025856" w14:textId="77777777" w:rsidTr="003078C4">
        <w:tc>
          <w:tcPr>
            <w:tcW w:w="1407" w:type="pct"/>
            <w:shd w:val="clear" w:color="auto" w:fill="auto"/>
            <w:vAlign w:val="center"/>
          </w:tcPr>
          <w:p w14:paraId="37286FB9" w14:textId="0B706181" w:rsidR="004159B1" w:rsidRPr="005A1B7F" w:rsidRDefault="004159B1" w:rsidP="005D4DBD">
            <w:pPr>
              <w:keepNext/>
              <w:keepLines/>
              <w:jc w:val="center"/>
              <w:rPr>
                <w:b/>
                <w:color w:val="000000"/>
                <w:sz w:val="22"/>
                <w:szCs w:val="22"/>
              </w:rPr>
            </w:pPr>
            <w:r w:rsidRPr="005A1B7F">
              <w:rPr>
                <w:b/>
                <w:color w:val="000000"/>
                <w:sz w:val="22"/>
                <w:szCs w:val="22"/>
              </w:rPr>
              <w:t>Vaiko kūno</w:t>
            </w:r>
            <w:r w:rsidR="005D4DBD" w:rsidRPr="005A1B7F">
              <w:rPr>
                <w:b/>
                <w:color w:val="000000"/>
                <w:sz w:val="22"/>
                <w:szCs w:val="22"/>
              </w:rPr>
              <w:t xml:space="preserve"> </w:t>
            </w:r>
            <w:r w:rsidRPr="005A1B7F">
              <w:rPr>
                <w:b/>
                <w:color w:val="000000"/>
                <w:sz w:val="22"/>
                <w:szCs w:val="22"/>
              </w:rPr>
              <w:t>svoris (kg)</w:t>
            </w:r>
          </w:p>
        </w:tc>
        <w:tc>
          <w:tcPr>
            <w:tcW w:w="1022" w:type="pct"/>
            <w:vAlign w:val="center"/>
          </w:tcPr>
          <w:p w14:paraId="2552E513" w14:textId="77777777" w:rsidR="004159B1" w:rsidRPr="005A1B7F" w:rsidRDefault="004159B1" w:rsidP="005D4DBD">
            <w:pPr>
              <w:keepNext/>
              <w:keepLines/>
              <w:jc w:val="center"/>
              <w:rPr>
                <w:b/>
                <w:color w:val="000000"/>
                <w:sz w:val="22"/>
                <w:szCs w:val="22"/>
              </w:rPr>
            </w:pPr>
            <w:r w:rsidRPr="005A1B7F">
              <w:rPr>
                <w:b/>
                <w:color w:val="000000"/>
                <w:sz w:val="22"/>
                <w:szCs w:val="22"/>
              </w:rPr>
              <w:t>Amžius (metai)</w:t>
            </w:r>
          </w:p>
        </w:tc>
        <w:tc>
          <w:tcPr>
            <w:tcW w:w="1212" w:type="pct"/>
            <w:vAlign w:val="center"/>
          </w:tcPr>
          <w:p w14:paraId="1D22A7B8" w14:textId="715941D1" w:rsidR="004159B1" w:rsidRPr="005A1B7F" w:rsidRDefault="004159B1" w:rsidP="005D4DBD">
            <w:pPr>
              <w:keepNext/>
              <w:keepLines/>
              <w:jc w:val="center"/>
              <w:rPr>
                <w:b/>
                <w:color w:val="000000"/>
                <w:sz w:val="22"/>
                <w:szCs w:val="22"/>
              </w:rPr>
            </w:pPr>
            <w:r w:rsidRPr="005A1B7F">
              <w:rPr>
                <w:b/>
                <w:color w:val="000000"/>
                <w:sz w:val="22"/>
                <w:szCs w:val="22"/>
              </w:rPr>
              <w:t>Vienkartinė</w:t>
            </w:r>
            <w:r w:rsidR="005D4DBD" w:rsidRPr="005A1B7F">
              <w:rPr>
                <w:b/>
                <w:color w:val="000000"/>
                <w:sz w:val="22"/>
                <w:szCs w:val="22"/>
              </w:rPr>
              <w:t xml:space="preserve"> </w:t>
            </w:r>
            <w:r w:rsidRPr="005A1B7F">
              <w:rPr>
                <w:b/>
                <w:color w:val="000000"/>
                <w:sz w:val="22"/>
                <w:szCs w:val="22"/>
              </w:rPr>
              <w:t>dozė</w:t>
            </w:r>
          </w:p>
        </w:tc>
        <w:tc>
          <w:tcPr>
            <w:tcW w:w="1358" w:type="pct"/>
            <w:vAlign w:val="center"/>
          </w:tcPr>
          <w:p w14:paraId="04E602B4" w14:textId="083ED25C" w:rsidR="004159B1" w:rsidRPr="005A1B7F" w:rsidRDefault="004159B1" w:rsidP="005D4DBD">
            <w:pPr>
              <w:keepNext/>
              <w:keepLines/>
              <w:jc w:val="center"/>
              <w:rPr>
                <w:b/>
                <w:color w:val="000000"/>
                <w:sz w:val="22"/>
                <w:szCs w:val="22"/>
              </w:rPr>
            </w:pPr>
            <w:r w:rsidRPr="005A1B7F">
              <w:rPr>
                <w:b/>
                <w:color w:val="000000"/>
                <w:sz w:val="22"/>
                <w:szCs w:val="22"/>
              </w:rPr>
              <w:t>Didžiausia paros</w:t>
            </w:r>
            <w:r w:rsidR="005D4DBD" w:rsidRPr="005A1B7F">
              <w:rPr>
                <w:b/>
                <w:color w:val="000000"/>
                <w:sz w:val="22"/>
                <w:szCs w:val="22"/>
              </w:rPr>
              <w:t xml:space="preserve"> </w:t>
            </w:r>
            <w:r w:rsidRPr="005A1B7F">
              <w:rPr>
                <w:b/>
                <w:color w:val="000000"/>
                <w:sz w:val="22"/>
                <w:szCs w:val="22"/>
              </w:rPr>
              <w:t>dozė</w:t>
            </w:r>
          </w:p>
        </w:tc>
      </w:tr>
      <w:tr w:rsidR="004159B1" w:rsidRPr="005A1B7F" w14:paraId="5BFF26D3" w14:textId="77777777" w:rsidTr="003078C4">
        <w:trPr>
          <w:trHeight w:val="450"/>
        </w:trPr>
        <w:tc>
          <w:tcPr>
            <w:tcW w:w="1407" w:type="pct"/>
            <w:shd w:val="clear" w:color="auto" w:fill="auto"/>
            <w:vAlign w:val="center"/>
          </w:tcPr>
          <w:p w14:paraId="00037D6A" w14:textId="6D18C865" w:rsidR="004159B1" w:rsidRPr="005A1B7F" w:rsidRDefault="004159B1" w:rsidP="003078C4">
            <w:pPr>
              <w:rPr>
                <w:color w:val="000000"/>
                <w:sz w:val="22"/>
                <w:szCs w:val="22"/>
              </w:rPr>
            </w:pPr>
            <w:r w:rsidRPr="005A1B7F">
              <w:rPr>
                <w:color w:val="000000"/>
                <w:sz w:val="22"/>
                <w:szCs w:val="22"/>
              </w:rPr>
              <w:t>20</w:t>
            </w:r>
            <w:r w:rsidR="005D4DBD" w:rsidRPr="005A1B7F">
              <w:rPr>
                <w:color w:val="000000"/>
                <w:sz w:val="22"/>
                <w:szCs w:val="22"/>
              </w:rPr>
              <w:noBreakHyphen/>
            </w:r>
            <w:r w:rsidRPr="005A1B7F">
              <w:rPr>
                <w:color w:val="000000"/>
                <w:sz w:val="22"/>
                <w:szCs w:val="22"/>
              </w:rPr>
              <w:t>29</w:t>
            </w:r>
          </w:p>
        </w:tc>
        <w:tc>
          <w:tcPr>
            <w:tcW w:w="1022" w:type="pct"/>
            <w:vAlign w:val="center"/>
          </w:tcPr>
          <w:p w14:paraId="20EEF864" w14:textId="6ACCB4A3" w:rsidR="004159B1" w:rsidRPr="005A1B7F" w:rsidRDefault="004159B1" w:rsidP="003078C4">
            <w:pPr>
              <w:rPr>
                <w:color w:val="000000"/>
                <w:sz w:val="22"/>
                <w:szCs w:val="22"/>
              </w:rPr>
            </w:pPr>
            <w:r w:rsidRPr="005A1B7F">
              <w:rPr>
                <w:color w:val="000000"/>
                <w:sz w:val="22"/>
                <w:szCs w:val="22"/>
              </w:rPr>
              <w:t>7</w:t>
            </w:r>
            <w:r w:rsidR="005D4DBD" w:rsidRPr="005A1B7F">
              <w:rPr>
                <w:color w:val="000000"/>
                <w:sz w:val="22"/>
                <w:szCs w:val="22"/>
              </w:rPr>
              <w:noBreakHyphen/>
            </w:r>
            <w:r w:rsidRPr="005A1B7F">
              <w:rPr>
                <w:color w:val="000000"/>
                <w:sz w:val="22"/>
                <w:szCs w:val="22"/>
              </w:rPr>
              <w:t>9</w:t>
            </w:r>
          </w:p>
        </w:tc>
        <w:tc>
          <w:tcPr>
            <w:tcW w:w="1212" w:type="pct"/>
          </w:tcPr>
          <w:p w14:paraId="0ABBE69B" w14:textId="77777777" w:rsidR="004159B1" w:rsidRPr="005A1B7F" w:rsidRDefault="004159B1" w:rsidP="003078C4">
            <w:pPr>
              <w:rPr>
                <w:color w:val="000000"/>
                <w:sz w:val="22"/>
                <w:szCs w:val="22"/>
              </w:rPr>
            </w:pPr>
            <w:r w:rsidRPr="005A1B7F">
              <w:rPr>
                <w:color w:val="000000"/>
                <w:sz w:val="22"/>
                <w:szCs w:val="22"/>
              </w:rPr>
              <w:t xml:space="preserve">200 mg </w:t>
            </w:r>
            <w:proofErr w:type="spellStart"/>
            <w:r w:rsidRPr="005A1B7F">
              <w:rPr>
                <w:color w:val="000000"/>
                <w:sz w:val="22"/>
                <w:szCs w:val="22"/>
              </w:rPr>
              <w:t>ibuprofeno</w:t>
            </w:r>
            <w:proofErr w:type="spellEnd"/>
          </w:p>
          <w:p w14:paraId="658A742D" w14:textId="77777777" w:rsidR="004159B1" w:rsidRPr="005A1B7F" w:rsidRDefault="004159B1" w:rsidP="003078C4">
            <w:pPr>
              <w:rPr>
                <w:color w:val="000000"/>
                <w:sz w:val="22"/>
                <w:szCs w:val="22"/>
              </w:rPr>
            </w:pPr>
            <w:r w:rsidRPr="005A1B7F">
              <w:rPr>
                <w:color w:val="000000"/>
                <w:sz w:val="22"/>
                <w:szCs w:val="22"/>
              </w:rPr>
              <w:t>(atitinka 2 kapsules)</w:t>
            </w:r>
          </w:p>
        </w:tc>
        <w:tc>
          <w:tcPr>
            <w:tcW w:w="1358" w:type="pct"/>
          </w:tcPr>
          <w:p w14:paraId="0B97DCD2" w14:textId="77777777" w:rsidR="004159B1" w:rsidRPr="005A1B7F" w:rsidRDefault="004159B1" w:rsidP="003078C4">
            <w:pPr>
              <w:rPr>
                <w:color w:val="000000"/>
                <w:sz w:val="22"/>
                <w:szCs w:val="22"/>
              </w:rPr>
            </w:pPr>
            <w:r w:rsidRPr="005A1B7F">
              <w:rPr>
                <w:color w:val="000000"/>
                <w:sz w:val="22"/>
                <w:szCs w:val="22"/>
              </w:rPr>
              <w:t xml:space="preserve">600 mg </w:t>
            </w:r>
            <w:proofErr w:type="spellStart"/>
            <w:r w:rsidRPr="005A1B7F">
              <w:rPr>
                <w:color w:val="000000"/>
                <w:sz w:val="22"/>
                <w:szCs w:val="22"/>
              </w:rPr>
              <w:t>ibuprofeno</w:t>
            </w:r>
            <w:proofErr w:type="spellEnd"/>
            <w:r w:rsidRPr="005A1B7F">
              <w:rPr>
                <w:color w:val="000000"/>
                <w:sz w:val="22"/>
                <w:szCs w:val="22"/>
              </w:rPr>
              <w:t xml:space="preserve"> (atitinka 6 kapsules)</w:t>
            </w:r>
          </w:p>
        </w:tc>
      </w:tr>
      <w:tr w:rsidR="004159B1" w:rsidRPr="005A1B7F" w14:paraId="172A796F" w14:textId="77777777" w:rsidTr="003078C4">
        <w:trPr>
          <w:trHeight w:val="450"/>
        </w:trPr>
        <w:tc>
          <w:tcPr>
            <w:tcW w:w="1407" w:type="pct"/>
            <w:shd w:val="clear" w:color="auto" w:fill="auto"/>
            <w:vAlign w:val="center"/>
          </w:tcPr>
          <w:p w14:paraId="668151E1" w14:textId="4A3ACB6C" w:rsidR="004159B1" w:rsidRPr="005A1B7F" w:rsidRDefault="004159B1" w:rsidP="003078C4">
            <w:pPr>
              <w:rPr>
                <w:color w:val="000000"/>
                <w:sz w:val="22"/>
                <w:szCs w:val="22"/>
              </w:rPr>
            </w:pPr>
            <w:r w:rsidRPr="005A1B7F">
              <w:rPr>
                <w:color w:val="000000"/>
                <w:sz w:val="22"/>
                <w:szCs w:val="22"/>
              </w:rPr>
              <w:t>30</w:t>
            </w:r>
            <w:r w:rsidR="005D4DBD" w:rsidRPr="005A1B7F">
              <w:rPr>
                <w:color w:val="000000"/>
                <w:sz w:val="22"/>
                <w:szCs w:val="22"/>
              </w:rPr>
              <w:noBreakHyphen/>
            </w:r>
            <w:r w:rsidRPr="005A1B7F">
              <w:rPr>
                <w:color w:val="000000"/>
                <w:sz w:val="22"/>
                <w:szCs w:val="22"/>
              </w:rPr>
              <w:t>39</w:t>
            </w:r>
          </w:p>
        </w:tc>
        <w:tc>
          <w:tcPr>
            <w:tcW w:w="1022" w:type="pct"/>
            <w:vAlign w:val="center"/>
          </w:tcPr>
          <w:p w14:paraId="0A2F0DCB" w14:textId="4C9AD1F7" w:rsidR="004159B1" w:rsidRPr="005A1B7F" w:rsidRDefault="004159B1" w:rsidP="003078C4">
            <w:pPr>
              <w:rPr>
                <w:color w:val="000000"/>
                <w:sz w:val="22"/>
                <w:szCs w:val="22"/>
              </w:rPr>
            </w:pPr>
            <w:r w:rsidRPr="005A1B7F">
              <w:rPr>
                <w:color w:val="000000"/>
                <w:sz w:val="22"/>
                <w:szCs w:val="22"/>
              </w:rPr>
              <w:t>10</w:t>
            </w:r>
            <w:r w:rsidR="005D4DBD" w:rsidRPr="005A1B7F">
              <w:rPr>
                <w:color w:val="000000"/>
                <w:sz w:val="22"/>
                <w:szCs w:val="22"/>
              </w:rPr>
              <w:noBreakHyphen/>
            </w:r>
            <w:r w:rsidRPr="005A1B7F">
              <w:rPr>
                <w:color w:val="000000"/>
                <w:sz w:val="22"/>
                <w:szCs w:val="22"/>
              </w:rPr>
              <w:t>11</w:t>
            </w:r>
          </w:p>
        </w:tc>
        <w:tc>
          <w:tcPr>
            <w:tcW w:w="1212" w:type="pct"/>
          </w:tcPr>
          <w:p w14:paraId="4A30CB2F" w14:textId="77777777" w:rsidR="004159B1" w:rsidRPr="005A1B7F" w:rsidRDefault="004159B1" w:rsidP="003078C4">
            <w:pPr>
              <w:rPr>
                <w:color w:val="000000"/>
                <w:sz w:val="22"/>
                <w:szCs w:val="22"/>
              </w:rPr>
            </w:pPr>
            <w:r w:rsidRPr="005A1B7F">
              <w:rPr>
                <w:color w:val="000000"/>
                <w:sz w:val="22"/>
                <w:szCs w:val="22"/>
              </w:rPr>
              <w:t xml:space="preserve">300 mg </w:t>
            </w:r>
            <w:proofErr w:type="spellStart"/>
            <w:r w:rsidRPr="005A1B7F">
              <w:rPr>
                <w:color w:val="000000"/>
                <w:sz w:val="22"/>
                <w:szCs w:val="22"/>
              </w:rPr>
              <w:t>ibuprofeno</w:t>
            </w:r>
            <w:proofErr w:type="spellEnd"/>
          </w:p>
          <w:p w14:paraId="4CEFAAE2" w14:textId="77777777" w:rsidR="004159B1" w:rsidRPr="005A1B7F" w:rsidRDefault="004159B1" w:rsidP="003078C4">
            <w:pPr>
              <w:rPr>
                <w:color w:val="000000"/>
                <w:sz w:val="22"/>
                <w:szCs w:val="22"/>
              </w:rPr>
            </w:pPr>
            <w:r w:rsidRPr="005A1B7F">
              <w:rPr>
                <w:color w:val="000000"/>
                <w:sz w:val="22"/>
                <w:szCs w:val="22"/>
              </w:rPr>
              <w:t>(atitinka 3 kapsules)</w:t>
            </w:r>
          </w:p>
        </w:tc>
        <w:tc>
          <w:tcPr>
            <w:tcW w:w="1358" w:type="pct"/>
          </w:tcPr>
          <w:p w14:paraId="217B6DA8" w14:textId="77777777" w:rsidR="004159B1" w:rsidRPr="005A1B7F" w:rsidRDefault="004159B1" w:rsidP="003078C4">
            <w:pPr>
              <w:rPr>
                <w:color w:val="000000"/>
                <w:sz w:val="22"/>
                <w:szCs w:val="22"/>
              </w:rPr>
            </w:pPr>
            <w:r w:rsidRPr="005A1B7F">
              <w:rPr>
                <w:color w:val="000000"/>
                <w:sz w:val="22"/>
                <w:szCs w:val="22"/>
              </w:rPr>
              <w:t xml:space="preserve">900 mg </w:t>
            </w:r>
            <w:proofErr w:type="spellStart"/>
            <w:r w:rsidRPr="005A1B7F">
              <w:rPr>
                <w:color w:val="000000"/>
                <w:sz w:val="22"/>
                <w:szCs w:val="22"/>
              </w:rPr>
              <w:t>ibuprofeno</w:t>
            </w:r>
            <w:proofErr w:type="spellEnd"/>
            <w:r w:rsidRPr="005A1B7F">
              <w:rPr>
                <w:color w:val="000000"/>
                <w:sz w:val="22"/>
                <w:szCs w:val="22"/>
              </w:rPr>
              <w:t xml:space="preserve"> (atitinka 9 kapsules)</w:t>
            </w:r>
          </w:p>
        </w:tc>
      </w:tr>
      <w:tr w:rsidR="004159B1" w:rsidRPr="005A1B7F" w14:paraId="33C8DAF0" w14:textId="77777777" w:rsidTr="003078C4">
        <w:tc>
          <w:tcPr>
            <w:tcW w:w="4999" w:type="pct"/>
            <w:gridSpan w:val="4"/>
            <w:shd w:val="clear" w:color="auto" w:fill="auto"/>
          </w:tcPr>
          <w:p w14:paraId="53816207" w14:textId="1839A23F" w:rsidR="004159B1" w:rsidRPr="005A1B7F" w:rsidRDefault="004159B1" w:rsidP="003078C4">
            <w:pPr>
              <w:rPr>
                <w:color w:val="000000"/>
                <w:sz w:val="22"/>
                <w:szCs w:val="22"/>
              </w:rPr>
            </w:pPr>
            <w:r w:rsidRPr="005A1B7F">
              <w:rPr>
                <w:color w:val="000000"/>
                <w:sz w:val="22"/>
                <w:szCs w:val="22"/>
              </w:rPr>
              <w:t>Jei reikia, dozes reikia skirti a</w:t>
            </w:r>
            <w:r w:rsidR="008F75EF" w:rsidRPr="005A1B7F">
              <w:rPr>
                <w:color w:val="000000"/>
                <w:sz w:val="22"/>
                <w:szCs w:val="22"/>
              </w:rPr>
              <w:t>pytiksli</w:t>
            </w:r>
            <w:r w:rsidRPr="005A1B7F">
              <w:rPr>
                <w:color w:val="000000"/>
                <w:sz w:val="22"/>
                <w:szCs w:val="22"/>
              </w:rPr>
              <w:t>a</w:t>
            </w:r>
            <w:r w:rsidR="008F75EF" w:rsidRPr="005A1B7F">
              <w:rPr>
                <w:color w:val="000000"/>
                <w:sz w:val="22"/>
                <w:szCs w:val="22"/>
              </w:rPr>
              <w:t>i</w:t>
            </w:r>
            <w:r w:rsidRPr="005A1B7F">
              <w:rPr>
                <w:color w:val="000000"/>
                <w:sz w:val="22"/>
                <w:szCs w:val="22"/>
              </w:rPr>
              <w:t xml:space="preserve"> kas 6</w:t>
            </w:r>
            <w:r w:rsidR="008F75EF" w:rsidRPr="005A1B7F">
              <w:rPr>
                <w:color w:val="000000"/>
                <w:sz w:val="22"/>
                <w:szCs w:val="22"/>
              </w:rPr>
              <w:noBreakHyphen/>
            </w:r>
            <w:r w:rsidRPr="005A1B7F">
              <w:rPr>
                <w:color w:val="000000"/>
                <w:sz w:val="22"/>
                <w:szCs w:val="22"/>
              </w:rPr>
              <w:t>8</w:t>
            </w:r>
            <w:r w:rsidR="008F75EF" w:rsidRPr="005A1B7F">
              <w:rPr>
                <w:color w:val="000000"/>
                <w:sz w:val="22"/>
                <w:szCs w:val="22"/>
              </w:rPr>
              <w:t> </w:t>
            </w:r>
            <w:r w:rsidRPr="005A1B7F">
              <w:rPr>
                <w:color w:val="000000"/>
                <w:sz w:val="22"/>
                <w:szCs w:val="22"/>
              </w:rPr>
              <w:t>valandas (mažiausias laiko tarpas tarp dozių yra 6 valandos).</w:t>
            </w:r>
          </w:p>
          <w:p w14:paraId="259A840E" w14:textId="77777777" w:rsidR="004159B1" w:rsidRPr="005A1B7F" w:rsidRDefault="004159B1" w:rsidP="003078C4">
            <w:pPr>
              <w:widowControl w:val="0"/>
              <w:tabs>
                <w:tab w:val="left" w:pos="0"/>
                <w:tab w:val="left" w:pos="567"/>
              </w:tabs>
              <w:rPr>
                <w:color w:val="000000"/>
                <w:sz w:val="22"/>
                <w:szCs w:val="22"/>
              </w:rPr>
            </w:pPr>
            <w:r w:rsidRPr="005A1B7F">
              <w:rPr>
                <w:color w:val="000000"/>
                <w:sz w:val="22"/>
                <w:szCs w:val="22"/>
              </w:rPr>
              <w:t>ĮSPĖJIMAS: neviršyti nurodytos dozės.</w:t>
            </w:r>
          </w:p>
        </w:tc>
      </w:tr>
    </w:tbl>
    <w:p w14:paraId="3B83F876" w14:textId="77777777" w:rsidR="004159B1" w:rsidRPr="005A1B7F" w:rsidRDefault="004159B1" w:rsidP="00F50378">
      <w:pPr>
        <w:widowControl w:val="0"/>
        <w:tabs>
          <w:tab w:val="left" w:pos="567"/>
        </w:tabs>
        <w:rPr>
          <w:color w:val="000000"/>
          <w:sz w:val="22"/>
          <w:szCs w:val="22"/>
        </w:rPr>
      </w:pPr>
    </w:p>
    <w:p w14:paraId="50DFA773" w14:textId="1FB41DB0" w:rsidR="004159B1" w:rsidRPr="005A1B7F" w:rsidRDefault="004159B1" w:rsidP="003078C4">
      <w:pPr>
        <w:keepNext/>
        <w:autoSpaceDE w:val="0"/>
        <w:autoSpaceDN w:val="0"/>
        <w:adjustRightInd w:val="0"/>
        <w:rPr>
          <w:bCs/>
          <w:i/>
          <w:sz w:val="22"/>
          <w:szCs w:val="22"/>
        </w:rPr>
      </w:pPr>
      <w:r w:rsidRPr="005A1B7F">
        <w:rPr>
          <w:bCs/>
          <w:i/>
          <w:sz w:val="22"/>
          <w:szCs w:val="22"/>
        </w:rPr>
        <w:t>Suaugusie</w:t>
      </w:r>
      <w:r w:rsidR="008F75EF" w:rsidRPr="005A1B7F">
        <w:rPr>
          <w:bCs/>
          <w:i/>
          <w:sz w:val="22"/>
          <w:szCs w:val="22"/>
        </w:rPr>
        <w:t>s</w:t>
      </w:r>
      <w:r w:rsidRPr="005A1B7F">
        <w:rPr>
          <w:bCs/>
          <w:i/>
          <w:sz w:val="22"/>
          <w:szCs w:val="22"/>
        </w:rPr>
        <w:t>i</w:t>
      </w:r>
      <w:r w:rsidR="008F75EF" w:rsidRPr="005A1B7F">
        <w:rPr>
          <w:bCs/>
          <w:i/>
          <w:sz w:val="22"/>
          <w:szCs w:val="22"/>
        </w:rPr>
        <w:t>ems</w:t>
      </w:r>
      <w:r w:rsidRPr="005A1B7F">
        <w:rPr>
          <w:bCs/>
          <w:i/>
          <w:sz w:val="22"/>
          <w:szCs w:val="22"/>
        </w:rPr>
        <w:t xml:space="preserve"> ir paauglia</w:t>
      </w:r>
      <w:r w:rsidR="008F75EF" w:rsidRPr="005A1B7F">
        <w:rPr>
          <w:bCs/>
          <w:i/>
          <w:sz w:val="22"/>
          <w:szCs w:val="22"/>
        </w:rPr>
        <w:t>ms</w:t>
      </w:r>
      <w:r w:rsidRPr="005A1B7F">
        <w:rPr>
          <w:bCs/>
          <w:i/>
          <w:sz w:val="22"/>
          <w:szCs w:val="22"/>
        </w:rPr>
        <w:t xml:space="preserve"> </w:t>
      </w:r>
      <w:r w:rsidRPr="005A1B7F">
        <w:rPr>
          <w:i/>
          <w:sz w:val="22"/>
          <w:szCs w:val="22"/>
        </w:rPr>
        <w:t>≥ 40</w:t>
      </w:r>
      <w:r w:rsidRPr="005A1B7F">
        <w:rPr>
          <w:bCs/>
          <w:i/>
          <w:sz w:val="22"/>
          <w:szCs w:val="22"/>
        </w:rPr>
        <w:t> kg (nuo 12 metų)</w:t>
      </w:r>
    </w:p>
    <w:p w14:paraId="2F27C5CA" w14:textId="73A6E4F9" w:rsidR="004159B1" w:rsidRPr="005A1B7F" w:rsidRDefault="004159B1" w:rsidP="00F50378">
      <w:pPr>
        <w:widowControl w:val="0"/>
        <w:rPr>
          <w:sz w:val="22"/>
          <w:szCs w:val="22"/>
        </w:rPr>
      </w:pPr>
      <w:r w:rsidRPr="005A1B7F">
        <w:rPr>
          <w:sz w:val="22"/>
          <w:szCs w:val="22"/>
        </w:rPr>
        <w:t>Pradinė dozė</w:t>
      </w:r>
      <w:r w:rsidR="008F75EF" w:rsidRPr="005A1B7F">
        <w:rPr>
          <w:sz w:val="22"/>
          <w:szCs w:val="22"/>
        </w:rPr>
        <w:t xml:space="preserve"> </w:t>
      </w:r>
      <w:r w:rsidRPr="005A1B7F">
        <w:rPr>
          <w:sz w:val="22"/>
          <w:szCs w:val="22"/>
        </w:rPr>
        <w:t xml:space="preserve">– 200 mg arba 400 mg </w:t>
      </w:r>
      <w:proofErr w:type="spellStart"/>
      <w:r w:rsidRPr="005A1B7F">
        <w:rPr>
          <w:sz w:val="22"/>
          <w:szCs w:val="22"/>
        </w:rPr>
        <w:t>ibuprofeno</w:t>
      </w:r>
      <w:proofErr w:type="spellEnd"/>
      <w:r w:rsidRPr="005A1B7F">
        <w:rPr>
          <w:sz w:val="22"/>
          <w:szCs w:val="22"/>
        </w:rPr>
        <w:t xml:space="preserve">. Prireikus galima vartoti papildomą 200 mg arba 400 mg </w:t>
      </w:r>
      <w:proofErr w:type="spellStart"/>
      <w:r w:rsidRPr="005A1B7F">
        <w:rPr>
          <w:sz w:val="22"/>
          <w:szCs w:val="22"/>
        </w:rPr>
        <w:t>ibuprofeno</w:t>
      </w:r>
      <w:proofErr w:type="spellEnd"/>
      <w:r w:rsidRPr="005A1B7F">
        <w:rPr>
          <w:sz w:val="22"/>
          <w:szCs w:val="22"/>
        </w:rPr>
        <w:t xml:space="preserve"> dozę (2 arba 4 kapsules). Dozavimo intervalą reikia pasirinkti atsižvelgiant į pasireiškiančius simptomus ir didžiausią rekomenduojamą paros dozę. Jis neturi būti trumpesnis </w:t>
      </w:r>
      <w:r w:rsidR="008F75EF" w:rsidRPr="005A1B7F">
        <w:rPr>
          <w:sz w:val="22"/>
          <w:szCs w:val="22"/>
        </w:rPr>
        <w:t>ka</w:t>
      </w:r>
      <w:r w:rsidRPr="005A1B7F">
        <w:rPr>
          <w:sz w:val="22"/>
          <w:szCs w:val="22"/>
        </w:rPr>
        <w:t>i</w:t>
      </w:r>
      <w:r w:rsidR="008F75EF" w:rsidRPr="005A1B7F">
        <w:rPr>
          <w:sz w:val="22"/>
          <w:szCs w:val="22"/>
        </w:rPr>
        <w:t>p</w:t>
      </w:r>
      <w:r w:rsidRPr="005A1B7F">
        <w:rPr>
          <w:sz w:val="22"/>
          <w:szCs w:val="22"/>
        </w:rPr>
        <w:t xml:space="preserve"> 6 valandos. Per 24 val. laikotarpį negalima viršyti bendros 1</w:t>
      </w:r>
      <w:r w:rsidR="008F75EF" w:rsidRPr="005A1B7F">
        <w:rPr>
          <w:sz w:val="22"/>
          <w:szCs w:val="22"/>
        </w:rPr>
        <w:t> </w:t>
      </w:r>
      <w:r w:rsidRPr="005A1B7F">
        <w:rPr>
          <w:sz w:val="22"/>
          <w:szCs w:val="22"/>
        </w:rPr>
        <w:t xml:space="preserve">200 mg </w:t>
      </w:r>
      <w:proofErr w:type="spellStart"/>
      <w:r w:rsidRPr="005A1B7F">
        <w:rPr>
          <w:sz w:val="22"/>
          <w:szCs w:val="22"/>
        </w:rPr>
        <w:t>ibuprofeno</w:t>
      </w:r>
      <w:proofErr w:type="spellEnd"/>
      <w:r w:rsidRPr="005A1B7F">
        <w:rPr>
          <w:sz w:val="22"/>
          <w:szCs w:val="22"/>
        </w:rPr>
        <w:t xml:space="preserve"> dozės.</w:t>
      </w:r>
    </w:p>
    <w:p w14:paraId="23DB9626" w14:textId="77777777" w:rsidR="004159B1" w:rsidRPr="005A1B7F" w:rsidRDefault="004159B1" w:rsidP="003078C4">
      <w:pPr>
        <w:widowControl w:val="0"/>
        <w:tabs>
          <w:tab w:val="left" w:pos="0"/>
          <w:tab w:val="left" w:pos="567"/>
        </w:tabs>
        <w:rPr>
          <w:sz w:val="22"/>
          <w:szCs w:val="22"/>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2"/>
        <w:gridCol w:w="3202"/>
        <w:gridCol w:w="2404"/>
      </w:tblGrid>
      <w:tr w:rsidR="004159B1" w:rsidRPr="005A1B7F" w14:paraId="439157D3" w14:textId="77777777" w:rsidTr="003078C4">
        <w:tc>
          <w:tcPr>
            <w:tcW w:w="1985" w:type="pct"/>
            <w:shd w:val="clear" w:color="auto" w:fill="auto"/>
            <w:vAlign w:val="center"/>
          </w:tcPr>
          <w:p w14:paraId="3A1BF963" w14:textId="77777777" w:rsidR="004159B1" w:rsidRPr="005A1B7F" w:rsidRDefault="004159B1" w:rsidP="003078C4">
            <w:pPr>
              <w:keepNext/>
              <w:widowControl w:val="0"/>
              <w:jc w:val="center"/>
              <w:rPr>
                <w:b/>
                <w:sz w:val="22"/>
                <w:szCs w:val="22"/>
              </w:rPr>
            </w:pPr>
            <w:r w:rsidRPr="005A1B7F">
              <w:rPr>
                <w:b/>
                <w:sz w:val="22"/>
                <w:szCs w:val="22"/>
              </w:rPr>
              <w:t>Kūno svoris (amžius)</w:t>
            </w:r>
          </w:p>
        </w:tc>
        <w:tc>
          <w:tcPr>
            <w:tcW w:w="1722" w:type="pct"/>
            <w:shd w:val="clear" w:color="auto" w:fill="auto"/>
            <w:vAlign w:val="center"/>
          </w:tcPr>
          <w:p w14:paraId="5E3B0CAD" w14:textId="77777777" w:rsidR="004159B1" w:rsidRPr="005A1B7F" w:rsidRDefault="004159B1" w:rsidP="003078C4">
            <w:pPr>
              <w:keepNext/>
              <w:widowControl w:val="0"/>
              <w:jc w:val="center"/>
              <w:rPr>
                <w:b/>
                <w:sz w:val="22"/>
                <w:szCs w:val="22"/>
              </w:rPr>
            </w:pPr>
            <w:r w:rsidRPr="005A1B7F">
              <w:rPr>
                <w:b/>
                <w:sz w:val="22"/>
                <w:szCs w:val="22"/>
              </w:rPr>
              <w:t>Vienkartinė dozė</w:t>
            </w:r>
          </w:p>
        </w:tc>
        <w:tc>
          <w:tcPr>
            <w:tcW w:w="1293" w:type="pct"/>
            <w:shd w:val="clear" w:color="auto" w:fill="auto"/>
            <w:vAlign w:val="center"/>
          </w:tcPr>
          <w:p w14:paraId="1A622E27" w14:textId="77777777" w:rsidR="004159B1" w:rsidRPr="005A1B7F" w:rsidRDefault="004159B1" w:rsidP="003078C4">
            <w:pPr>
              <w:keepNext/>
              <w:widowControl w:val="0"/>
              <w:jc w:val="center"/>
              <w:rPr>
                <w:b/>
                <w:sz w:val="22"/>
                <w:szCs w:val="22"/>
              </w:rPr>
            </w:pPr>
            <w:r w:rsidRPr="005A1B7F">
              <w:rPr>
                <w:b/>
                <w:sz w:val="22"/>
                <w:szCs w:val="22"/>
              </w:rPr>
              <w:t>Didžiausia paros dozė</w:t>
            </w:r>
          </w:p>
        </w:tc>
      </w:tr>
      <w:tr w:rsidR="004159B1" w:rsidRPr="005A1B7F" w14:paraId="506E4310" w14:textId="77777777" w:rsidTr="003078C4">
        <w:trPr>
          <w:trHeight w:val="390"/>
        </w:trPr>
        <w:tc>
          <w:tcPr>
            <w:tcW w:w="1985" w:type="pct"/>
            <w:shd w:val="clear" w:color="auto" w:fill="auto"/>
            <w:vAlign w:val="center"/>
          </w:tcPr>
          <w:p w14:paraId="39E30255" w14:textId="77777777" w:rsidR="004159B1" w:rsidRPr="005A1B7F" w:rsidRDefault="004159B1" w:rsidP="003078C4">
            <w:pPr>
              <w:widowControl w:val="0"/>
              <w:rPr>
                <w:sz w:val="22"/>
                <w:szCs w:val="22"/>
              </w:rPr>
            </w:pPr>
            <w:r w:rsidRPr="005A1B7F">
              <w:rPr>
                <w:sz w:val="22"/>
                <w:szCs w:val="22"/>
              </w:rPr>
              <w:t>≥ 40 kg</w:t>
            </w:r>
          </w:p>
          <w:p w14:paraId="54DD580F" w14:textId="77777777" w:rsidR="004159B1" w:rsidRPr="005A1B7F" w:rsidRDefault="004159B1" w:rsidP="003078C4">
            <w:pPr>
              <w:widowControl w:val="0"/>
              <w:rPr>
                <w:sz w:val="22"/>
                <w:szCs w:val="22"/>
              </w:rPr>
            </w:pPr>
            <w:r w:rsidRPr="005A1B7F">
              <w:rPr>
                <w:sz w:val="22"/>
                <w:szCs w:val="22"/>
              </w:rPr>
              <w:t>(suaugusieji ir paaugliai nuo 12 metų)</w:t>
            </w:r>
          </w:p>
        </w:tc>
        <w:tc>
          <w:tcPr>
            <w:tcW w:w="1722" w:type="pct"/>
            <w:shd w:val="clear" w:color="auto" w:fill="auto"/>
            <w:vAlign w:val="center"/>
          </w:tcPr>
          <w:p w14:paraId="4A8827D7" w14:textId="77777777" w:rsidR="004159B1" w:rsidRPr="005A1B7F" w:rsidRDefault="004159B1" w:rsidP="003078C4">
            <w:pPr>
              <w:widowControl w:val="0"/>
              <w:rPr>
                <w:sz w:val="22"/>
                <w:szCs w:val="22"/>
              </w:rPr>
            </w:pPr>
            <w:r w:rsidRPr="005A1B7F">
              <w:rPr>
                <w:sz w:val="22"/>
                <w:szCs w:val="22"/>
              </w:rPr>
              <w:t xml:space="preserve">200 mg arba 400 mg </w:t>
            </w:r>
            <w:proofErr w:type="spellStart"/>
            <w:r w:rsidRPr="005A1B7F">
              <w:rPr>
                <w:sz w:val="22"/>
                <w:szCs w:val="22"/>
              </w:rPr>
              <w:t>ibuprofeno</w:t>
            </w:r>
            <w:proofErr w:type="spellEnd"/>
            <w:r w:rsidRPr="005A1B7F">
              <w:rPr>
                <w:sz w:val="22"/>
                <w:szCs w:val="22"/>
              </w:rPr>
              <w:t xml:space="preserve"> (atitinka 2 arba 4 kapsules)</w:t>
            </w:r>
          </w:p>
        </w:tc>
        <w:tc>
          <w:tcPr>
            <w:tcW w:w="1293" w:type="pct"/>
            <w:shd w:val="clear" w:color="auto" w:fill="auto"/>
            <w:vAlign w:val="center"/>
          </w:tcPr>
          <w:p w14:paraId="646D4EA0" w14:textId="77777777" w:rsidR="004159B1" w:rsidRPr="005A1B7F" w:rsidRDefault="004159B1" w:rsidP="003078C4">
            <w:pPr>
              <w:widowControl w:val="0"/>
              <w:rPr>
                <w:sz w:val="22"/>
                <w:szCs w:val="22"/>
              </w:rPr>
            </w:pPr>
            <w:r w:rsidRPr="005A1B7F">
              <w:rPr>
                <w:sz w:val="22"/>
                <w:szCs w:val="22"/>
              </w:rPr>
              <w:t>1</w:t>
            </w:r>
            <w:r w:rsidR="008F75EF" w:rsidRPr="005A1B7F">
              <w:rPr>
                <w:sz w:val="22"/>
                <w:szCs w:val="22"/>
              </w:rPr>
              <w:t> </w:t>
            </w:r>
            <w:r w:rsidRPr="005A1B7F">
              <w:rPr>
                <w:sz w:val="22"/>
                <w:szCs w:val="22"/>
              </w:rPr>
              <w:t xml:space="preserve">200 mg </w:t>
            </w:r>
            <w:proofErr w:type="spellStart"/>
            <w:r w:rsidRPr="005A1B7F">
              <w:rPr>
                <w:sz w:val="22"/>
                <w:szCs w:val="22"/>
              </w:rPr>
              <w:t>ibuprofeno</w:t>
            </w:r>
            <w:proofErr w:type="spellEnd"/>
            <w:r w:rsidRPr="005A1B7F">
              <w:rPr>
                <w:sz w:val="22"/>
                <w:szCs w:val="22"/>
              </w:rPr>
              <w:t xml:space="preserve"> (atitinka 12 kapsulių)</w:t>
            </w:r>
          </w:p>
        </w:tc>
      </w:tr>
    </w:tbl>
    <w:p w14:paraId="310FAF14" w14:textId="77777777" w:rsidR="004159B1" w:rsidRPr="005A1B7F" w:rsidRDefault="004159B1" w:rsidP="003078C4">
      <w:pPr>
        <w:widowControl w:val="0"/>
        <w:tabs>
          <w:tab w:val="left" w:pos="0"/>
          <w:tab w:val="left" w:pos="567"/>
        </w:tabs>
        <w:rPr>
          <w:sz w:val="22"/>
          <w:szCs w:val="22"/>
        </w:rPr>
      </w:pPr>
    </w:p>
    <w:p w14:paraId="41BC6C2E" w14:textId="342B1FAF" w:rsidR="004159B1" w:rsidRPr="005A1B7F" w:rsidRDefault="004159B1" w:rsidP="00F50378">
      <w:pPr>
        <w:widowControl w:val="0"/>
        <w:tabs>
          <w:tab w:val="left" w:pos="567"/>
        </w:tabs>
        <w:rPr>
          <w:sz w:val="22"/>
          <w:szCs w:val="22"/>
        </w:rPr>
      </w:pPr>
      <w:r w:rsidRPr="005A1B7F">
        <w:rPr>
          <w:sz w:val="22"/>
          <w:szCs w:val="22"/>
        </w:rPr>
        <w:t>Jeigu 7</w:t>
      </w:r>
      <w:r w:rsidR="003753A8" w:rsidRPr="005A1B7F">
        <w:rPr>
          <w:sz w:val="22"/>
          <w:szCs w:val="22"/>
        </w:rPr>
        <w:noBreakHyphen/>
      </w:r>
      <w:r w:rsidRPr="005A1B7F">
        <w:rPr>
          <w:sz w:val="22"/>
          <w:szCs w:val="22"/>
        </w:rPr>
        <w:t>17 metų vaikams ir paaugliams per 3 dienas savijauta nepagerėjo arba pablogėjo, būtina kreiptis į gydytoją. Suaugusieji privalo kreiptis į gydytoją, jeigu savijauta nepagerėjo arba pablogėjo: karščiavimo atveju</w:t>
      </w:r>
      <w:r w:rsidR="003753A8" w:rsidRPr="005A1B7F">
        <w:rPr>
          <w:sz w:val="22"/>
          <w:szCs w:val="22"/>
        </w:rPr>
        <w:t xml:space="preserve"> </w:t>
      </w:r>
      <w:r w:rsidRPr="005A1B7F">
        <w:rPr>
          <w:sz w:val="22"/>
          <w:szCs w:val="22"/>
        </w:rPr>
        <w:t>–</w:t>
      </w:r>
      <w:r w:rsidR="003753A8" w:rsidRPr="005A1B7F">
        <w:rPr>
          <w:sz w:val="22"/>
          <w:szCs w:val="22"/>
        </w:rPr>
        <w:t xml:space="preserve"> </w:t>
      </w:r>
      <w:r w:rsidRPr="005A1B7F">
        <w:rPr>
          <w:sz w:val="22"/>
          <w:szCs w:val="22"/>
        </w:rPr>
        <w:t>per 3 dienas, skausmo atveju</w:t>
      </w:r>
      <w:r w:rsidR="003753A8" w:rsidRPr="005A1B7F">
        <w:rPr>
          <w:sz w:val="22"/>
          <w:szCs w:val="22"/>
        </w:rPr>
        <w:t xml:space="preserve"> </w:t>
      </w:r>
      <w:r w:rsidRPr="005A1B7F">
        <w:rPr>
          <w:sz w:val="22"/>
          <w:szCs w:val="22"/>
        </w:rPr>
        <w:t>– per 4 dienas.</w:t>
      </w:r>
    </w:p>
    <w:p w14:paraId="748EF959" w14:textId="77777777" w:rsidR="004159B1" w:rsidRPr="005A1B7F" w:rsidRDefault="004159B1" w:rsidP="003078C4">
      <w:pPr>
        <w:rPr>
          <w:sz w:val="22"/>
          <w:szCs w:val="22"/>
        </w:rPr>
      </w:pPr>
    </w:p>
    <w:p w14:paraId="2C00C6F7" w14:textId="61CFB28E" w:rsidR="004159B1" w:rsidRPr="005A1B7F" w:rsidRDefault="004159B1" w:rsidP="003078C4">
      <w:pPr>
        <w:keepNext/>
        <w:rPr>
          <w:b/>
          <w:sz w:val="22"/>
          <w:szCs w:val="22"/>
        </w:rPr>
      </w:pPr>
      <w:r w:rsidRPr="005A1B7F">
        <w:rPr>
          <w:b/>
          <w:sz w:val="22"/>
          <w:szCs w:val="22"/>
        </w:rPr>
        <w:t xml:space="preserve">Ką daryti pavartojus per didelę </w:t>
      </w:r>
      <w:proofErr w:type="spellStart"/>
      <w:r w:rsidR="00655A51" w:rsidRPr="005A1B7F">
        <w:rPr>
          <w:b/>
          <w:sz w:val="22"/>
          <w:szCs w:val="22"/>
        </w:rPr>
        <w:t>Ibuprofen</w:t>
      </w:r>
      <w:proofErr w:type="spellEnd"/>
      <w:r w:rsidR="003753A8" w:rsidRPr="005A1B7F">
        <w:rPr>
          <w:b/>
          <w:sz w:val="22"/>
          <w:szCs w:val="22"/>
        </w:rPr>
        <w:t> </w:t>
      </w:r>
      <w:proofErr w:type="spellStart"/>
      <w:r w:rsidRPr="005A1B7F">
        <w:rPr>
          <w:b/>
          <w:sz w:val="22"/>
          <w:szCs w:val="22"/>
        </w:rPr>
        <w:t>Banner</w:t>
      </w:r>
      <w:proofErr w:type="spellEnd"/>
      <w:r w:rsidRPr="005A1B7F">
        <w:rPr>
          <w:b/>
          <w:sz w:val="22"/>
          <w:szCs w:val="22"/>
        </w:rPr>
        <w:t xml:space="preserve"> dozę?</w:t>
      </w:r>
    </w:p>
    <w:p w14:paraId="3A2E04DA" w14:textId="7AABE653" w:rsidR="004159B1" w:rsidRPr="005A1B7F" w:rsidRDefault="004159B1" w:rsidP="003078C4">
      <w:pPr>
        <w:rPr>
          <w:sz w:val="22"/>
          <w:szCs w:val="22"/>
        </w:rPr>
      </w:pPr>
      <w:r w:rsidRPr="005A1B7F">
        <w:rPr>
          <w:sz w:val="22"/>
          <w:szCs w:val="22"/>
        </w:rPr>
        <w:t xml:space="preserve">Jei </w:t>
      </w:r>
      <w:r w:rsidR="004E0819" w:rsidRPr="005A1B7F">
        <w:rPr>
          <w:sz w:val="22"/>
          <w:szCs w:val="22"/>
        </w:rPr>
        <w:t>pa</w:t>
      </w:r>
      <w:r w:rsidRPr="005A1B7F">
        <w:rPr>
          <w:sz w:val="22"/>
          <w:szCs w:val="22"/>
        </w:rPr>
        <w:t>vartojote per d</w:t>
      </w:r>
      <w:r w:rsidR="004E0819" w:rsidRPr="005A1B7F">
        <w:rPr>
          <w:sz w:val="22"/>
          <w:szCs w:val="22"/>
        </w:rPr>
        <w:t>idelę</w:t>
      </w:r>
      <w:r w:rsidRPr="005A1B7F">
        <w:rPr>
          <w:sz w:val="22"/>
          <w:szCs w:val="22"/>
        </w:rPr>
        <w:t xml:space="preserve"> </w:t>
      </w:r>
      <w:proofErr w:type="spellStart"/>
      <w:r w:rsidR="00655A51" w:rsidRPr="005A1B7F">
        <w:rPr>
          <w:sz w:val="22"/>
          <w:szCs w:val="22"/>
        </w:rPr>
        <w:t>Ibuprofen</w:t>
      </w:r>
      <w:proofErr w:type="spellEnd"/>
      <w:r w:rsidR="003753A8" w:rsidRPr="005A1B7F">
        <w:rPr>
          <w:sz w:val="22"/>
          <w:szCs w:val="22"/>
        </w:rPr>
        <w:t> </w:t>
      </w:r>
      <w:proofErr w:type="spellStart"/>
      <w:r w:rsidRPr="005A1B7F">
        <w:rPr>
          <w:sz w:val="22"/>
          <w:szCs w:val="22"/>
        </w:rPr>
        <w:t>Banner</w:t>
      </w:r>
      <w:proofErr w:type="spellEnd"/>
      <w:r w:rsidRPr="005A1B7F">
        <w:rPr>
          <w:sz w:val="22"/>
          <w:szCs w:val="22"/>
        </w:rPr>
        <w:t xml:space="preserve"> arba jei vaika</w:t>
      </w:r>
      <w:r w:rsidR="004E0819" w:rsidRPr="005A1B7F">
        <w:rPr>
          <w:sz w:val="22"/>
          <w:szCs w:val="22"/>
        </w:rPr>
        <w:t>i</w:t>
      </w:r>
      <w:r w:rsidRPr="005A1B7F">
        <w:rPr>
          <w:sz w:val="22"/>
          <w:szCs w:val="22"/>
        </w:rPr>
        <w:t xml:space="preserve"> atsitiktinai </w:t>
      </w:r>
      <w:r w:rsidR="003753A8" w:rsidRPr="005A1B7F">
        <w:rPr>
          <w:sz w:val="22"/>
          <w:szCs w:val="22"/>
        </w:rPr>
        <w:t>pava</w:t>
      </w:r>
      <w:r w:rsidRPr="005A1B7F">
        <w:rPr>
          <w:sz w:val="22"/>
          <w:szCs w:val="22"/>
        </w:rPr>
        <w:t>r</w:t>
      </w:r>
      <w:r w:rsidR="003753A8" w:rsidRPr="005A1B7F">
        <w:rPr>
          <w:sz w:val="22"/>
          <w:szCs w:val="22"/>
        </w:rPr>
        <w:t>tojo</w:t>
      </w:r>
      <w:r w:rsidRPr="005A1B7F">
        <w:rPr>
          <w:sz w:val="22"/>
          <w:szCs w:val="22"/>
        </w:rPr>
        <w:t xml:space="preserve"> šio vaisto, visada kreipkitės į gydytoją ar artimiausią ligoninę, kad jie išreikštų savo nuomonę dėl galimos rizikos ir patartų, kokių veiksmų reikia imtis.</w:t>
      </w:r>
      <w:r w:rsidR="0027705F" w:rsidRPr="005A1B7F">
        <w:rPr>
          <w:sz w:val="22"/>
          <w:szCs w:val="22"/>
        </w:rPr>
        <w:t xml:space="preserve"> </w:t>
      </w:r>
      <w:r w:rsidRPr="005A1B7F">
        <w:rPr>
          <w:sz w:val="22"/>
          <w:szCs w:val="22"/>
        </w:rPr>
        <w:t>Gali pasireikšti tokie simptomai kaip pykinimas, skrandžio skausma</w:t>
      </w:r>
      <w:r w:rsidR="004E0819" w:rsidRPr="005A1B7F">
        <w:rPr>
          <w:sz w:val="22"/>
          <w:szCs w:val="22"/>
        </w:rPr>
        <w:t>i</w:t>
      </w:r>
      <w:r w:rsidRPr="005A1B7F">
        <w:rPr>
          <w:sz w:val="22"/>
          <w:szCs w:val="22"/>
        </w:rPr>
        <w:t xml:space="preserve">, vėmimas (gali būti šiek tiek kraujo), </w:t>
      </w:r>
      <w:r w:rsidR="004E0819" w:rsidRPr="005A1B7F">
        <w:rPr>
          <w:sz w:val="22"/>
          <w:szCs w:val="22"/>
        </w:rPr>
        <w:t xml:space="preserve">galvos skausmas, </w:t>
      </w:r>
      <w:r w:rsidRPr="005A1B7F">
        <w:rPr>
          <w:bCs/>
          <w:color w:val="000000"/>
          <w:sz w:val="22"/>
          <w:szCs w:val="22"/>
        </w:rPr>
        <w:t>triukšmas</w:t>
      </w:r>
      <w:r w:rsidRPr="005A1B7F">
        <w:rPr>
          <w:color w:val="000000"/>
          <w:sz w:val="22"/>
          <w:szCs w:val="22"/>
        </w:rPr>
        <w:t xml:space="preserve"> ausyse, </w:t>
      </w:r>
      <w:r w:rsidRPr="005A1B7F">
        <w:rPr>
          <w:bCs/>
          <w:color w:val="000000"/>
          <w:sz w:val="22"/>
          <w:szCs w:val="22"/>
        </w:rPr>
        <w:t>sumišimas</w:t>
      </w:r>
      <w:r w:rsidR="0027705F" w:rsidRPr="005A1B7F">
        <w:rPr>
          <w:bCs/>
          <w:color w:val="000000"/>
          <w:sz w:val="22"/>
          <w:szCs w:val="22"/>
        </w:rPr>
        <w:t xml:space="preserve"> ir</w:t>
      </w:r>
      <w:r w:rsidRPr="005A1B7F">
        <w:rPr>
          <w:bCs/>
          <w:color w:val="000000"/>
          <w:sz w:val="22"/>
          <w:szCs w:val="22"/>
        </w:rPr>
        <w:t xml:space="preserve"> nekontroliuojami akių judesiai (</w:t>
      </w:r>
      <w:proofErr w:type="spellStart"/>
      <w:r w:rsidRPr="005A1B7F">
        <w:rPr>
          <w:bCs/>
          <w:color w:val="000000"/>
          <w:sz w:val="22"/>
          <w:szCs w:val="22"/>
        </w:rPr>
        <w:t>nistagmas</w:t>
      </w:r>
      <w:proofErr w:type="spellEnd"/>
      <w:r w:rsidRPr="005A1B7F">
        <w:rPr>
          <w:bCs/>
          <w:color w:val="000000"/>
          <w:sz w:val="22"/>
          <w:szCs w:val="22"/>
        </w:rPr>
        <w:t>) arba rečiau</w:t>
      </w:r>
      <w:r w:rsidR="003753A8" w:rsidRPr="005A1B7F">
        <w:rPr>
          <w:bCs/>
          <w:color w:val="000000"/>
          <w:sz w:val="22"/>
          <w:szCs w:val="22"/>
        </w:rPr>
        <w:t xml:space="preserve"> </w:t>
      </w:r>
      <w:r w:rsidRPr="005A1B7F">
        <w:rPr>
          <w:bCs/>
          <w:color w:val="000000"/>
          <w:sz w:val="22"/>
          <w:szCs w:val="22"/>
        </w:rPr>
        <w:t>– viduriavimas.</w:t>
      </w:r>
      <w:r w:rsidRPr="005A1B7F">
        <w:rPr>
          <w:color w:val="000000"/>
          <w:sz w:val="22"/>
          <w:szCs w:val="22"/>
        </w:rPr>
        <w:t xml:space="preserve"> </w:t>
      </w:r>
      <w:r w:rsidR="0027705F" w:rsidRPr="005A1B7F">
        <w:rPr>
          <w:color w:val="000000"/>
          <w:sz w:val="22"/>
          <w:szCs w:val="22"/>
        </w:rPr>
        <w:t>Nus</w:t>
      </w:r>
      <w:r w:rsidR="0027705F" w:rsidRPr="005A1B7F">
        <w:rPr>
          <w:sz w:val="22"/>
          <w:szCs w:val="22"/>
        </w:rPr>
        <w:t>t</w:t>
      </w:r>
      <w:r w:rsidRPr="005A1B7F">
        <w:rPr>
          <w:sz w:val="22"/>
          <w:szCs w:val="22"/>
        </w:rPr>
        <w:t>at</w:t>
      </w:r>
      <w:r w:rsidR="0027705F" w:rsidRPr="005A1B7F">
        <w:rPr>
          <w:sz w:val="22"/>
          <w:szCs w:val="22"/>
        </w:rPr>
        <w:t>yta, kad</w:t>
      </w:r>
      <w:r w:rsidRPr="005A1B7F">
        <w:rPr>
          <w:sz w:val="22"/>
          <w:szCs w:val="22"/>
        </w:rPr>
        <w:t xml:space="preserve"> </w:t>
      </w:r>
      <w:r w:rsidR="0027705F" w:rsidRPr="005A1B7F">
        <w:rPr>
          <w:bCs/>
          <w:color w:val="000000"/>
          <w:sz w:val="22"/>
          <w:szCs w:val="22"/>
        </w:rPr>
        <w:t>pa</w:t>
      </w:r>
      <w:r w:rsidRPr="005A1B7F">
        <w:rPr>
          <w:bCs/>
          <w:color w:val="000000"/>
          <w:sz w:val="22"/>
          <w:szCs w:val="22"/>
        </w:rPr>
        <w:t>vartojus didel</w:t>
      </w:r>
      <w:r w:rsidR="0027705F" w:rsidRPr="005A1B7F">
        <w:rPr>
          <w:bCs/>
          <w:color w:val="000000"/>
          <w:sz w:val="22"/>
          <w:szCs w:val="22"/>
        </w:rPr>
        <w:t>ių</w:t>
      </w:r>
      <w:r w:rsidRPr="005A1B7F">
        <w:rPr>
          <w:bCs/>
          <w:color w:val="000000"/>
          <w:sz w:val="22"/>
          <w:szCs w:val="22"/>
        </w:rPr>
        <w:t xml:space="preserve"> doz</w:t>
      </w:r>
      <w:r w:rsidR="0027705F" w:rsidRPr="005A1B7F">
        <w:rPr>
          <w:bCs/>
          <w:color w:val="000000"/>
          <w:sz w:val="22"/>
          <w:szCs w:val="22"/>
        </w:rPr>
        <w:t>ių,</w:t>
      </w:r>
      <w:r w:rsidRPr="005A1B7F">
        <w:rPr>
          <w:bCs/>
          <w:sz w:val="22"/>
          <w:szCs w:val="22"/>
        </w:rPr>
        <w:t xml:space="preserve"> pasireiki</w:t>
      </w:r>
      <w:r w:rsidR="0027705F" w:rsidRPr="005A1B7F">
        <w:rPr>
          <w:bCs/>
          <w:sz w:val="22"/>
          <w:szCs w:val="22"/>
        </w:rPr>
        <w:t>a</w:t>
      </w:r>
      <w:r w:rsidRPr="005A1B7F">
        <w:rPr>
          <w:bCs/>
          <w:sz w:val="22"/>
          <w:szCs w:val="22"/>
        </w:rPr>
        <w:t xml:space="preserve"> s</w:t>
      </w:r>
      <w:r w:rsidR="0027705F" w:rsidRPr="005A1B7F">
        <w:rPr>
          <w:bCs/>
          <w:sz w:val="22"/>
          <w:szCs w:val="22"/>
        </w:rPr>
        <w:t>va</w:t>
      </w:r>
      <w:r w:rsidRPr="005A1B7F">
        <w:rPr>
          <w:bCs/>
          <w:sz w:val="22"/>
          <w:szCs w:val="22"/>
        </w:rPr>
        <w:t>i</w:t>
      </w:r>
      <w:r w:rsidR="0027705F" w:rsidRPr="005A1B7F">
        <w:rPr>
          <w:bCs/>
          <w:sz w:val="22"/>
          <w:szCs w:val="22"/>
        </w:rPr>
        <w:t>gi</w:t>
      </w:r>
      <w:r w:rsidRPr="005A1B7F">
        <w:rPr>
          <w:bCs/>
          <w:sz w:val="22"/>
          <w:szCs w:val="22"/>
        </w:rPr>
        <w:t xml:space="preserve">mas, </w:t>
      </w:r>
      <w:r w:rsidR="0027705F" w:rsidRPr="005A1B7F">
        <w:rPr>
          <w:bCs/>
          <w:sz w:val="22"/>
          <w:szCs w:val="22"/>
        </w:rPr>
        <w:t>neryšku</w:t>
      </w:r>
      <w:r w:rsidRPr="005A1B7F">
        <w:rPr>
          <w:bCs/>
          <w:sz w:val="22"/>
          <w:szCs w:val="22"/>
        </w:rPr>
        <w:t>s matymas, žemas kraujospūdis, sujaudinimas,</w:t>
      </w:r>
      <w:r w:rsidRPr="005A1B7F">
        <w:rPr>
          <w:sz w:val="22"/>
          <w:szCs w:val="22"/>
        </w:rPr>
        <w:t xml:space="preserve"> dezorientacija, koma, </w:t>
      </w:r>
      <w:proofErr w:type="spellStart"/>
      <w:r w:rsidRPr="005A1B7F">
        <w:rPr>
          <w:sz w:val="22"/>
          <w:szCs w:val="22"/>
        </w:rPr>
        <w:t>hiperkalemija</w:t>
      </w:r>
      <w:proofErr w:type="spellEnd"/>
      <w:r w:rsidRPr="005A1B7F">
        <w:rPr>
          <w:sz w:val="22"/>
          <w:szCs w:val="22"/>
        </w:rPr>
        <w:t xml:space="preserve"> (padidėjęs kalio kiekis kraujyje), </w:t>
      </w:r>
      <w:proofErr w:type="spellStart"/>
      <w:r w:rsidRPr="005A1B7F">
        <w:rPr>
          <w:sz w:val="22"/>
          <w:szCs w:val="22"/>
        </w:rPr>
        <w:t>protrombino</w:t>
      </w:r>
      <w:proofErr w:type="spellEnd"/>
      <w:r w:rsidRPr="005A1B7F">
        <w:rPr>
          <w:sz w:val="22"/>
          <w:szCs w:val="22"/>
        </w:rPr>
        <w:t xml:space="preserve"> </w:t>
      </w:r>
      <w:r w:rsidRPr="005A1B7F">
        <w:rPr>
          <w:bCs/>
          <w:sz w:val="22"/>
          <w:szCs w:val="22"/>
        </w:rPr>
        <w:t>laiko</w:t>
      </w:r>
      <w:r w:rsidR="003753A8" w:rsidRPr="005A1B7F">
        <w:rPr>
          <w:bCs/>
          <w:sz w:val="22"/>
          <w:szCs w:val="22"/>
        </w:rPr>
        <w:t xml:space="preserve"> ar</w:t>
      </w:r>
      <w:r w:rsidRPr="005A1B7F">
        <w:rPr>
          <w:bCs/>
          <w:sz w:val="22"/>
          <w:szCs w:val="22"/>
        </w:rPr>
        <w:t xml:space="preserve"> </w:t>
      </w:r>
      <w:r w:rsidRPr="005A1B7F">
        <w:rPr>
          <w:sz w:val="22"/>
          <w:szCs w:val="22"/>
        </w:rPr>
        <w:t>INR</w:t>
      </w:r>
      <w:r w:rsidR="003753A8" w:rsidRPr="005A1B7F">
        <w:rPr>
          <w:bCs/>
          <w:sz w:val="22"/>
          <w:szCs w:val="22"/>
        </w:rPr>
        <w:t> </w:t>
      </w:r>
      <w:r w:rsidRPr="005A1B7F">
        <w:rPr>
          <w:bCs/>
          <w:sz w:val="22"/>
          <w:szCs w:val="22"/>
        </w:rPr>
        <w:t>pailgėjimas</w:t>
      </w:r>
      <w:r w:rsidRPr="005A1B7F">
        <w:rPr>
          <w:sz w:val="22"/>
          <w:szCs w:val="22"/>
        </w:rPr>
        <w:t>, ūminis inkstų nepakankamumas, kepenų pažeidimas</w:t>
      </w:r>
      <w:r w:rsidRPr="005A1B7F">
        <w:rPr>
          <w:bCs/>
          <w:sz w:val="22"/>
          <w:szCs w:val="22"/>
        </w:rPr>
        <w:t>,</w:t>
      </w:r>
      <w:r w:rsidRPr="005A1B7F">
        <w:rPr>
          <w:sz w:val="22"/>
          <w:szCs w:val="22"/>
        </w:rPr>
        <w:t xml:space="preserve"> kvėpavimo slopinimas, cianozė, astmos paūmėjimas astma sergantiems pacientams</w:t>
      </w:r>
      <w:r w:rsidRPr="005A1B7F">
        <w:rPr>
          <w:bCs/>
          <w:sz w:val="22"/>
          <w:szCs w:val="22"/>
        </w:rPr>
        <w:t xml:space="preserve">, </w:t>
      </w:r>
      <w:r w:rsidRPr="005A1B7F">
        <w:rPr>
          <w:bCs/>
          <w:color w:val="000000"/>
          <w:sz w:val="22"/>
          <w:szCs w:val="22"/>
        </w:rPr>
        <w:t>mieguistumas, skausmas krūtinės srityje, stiprus ir greitas širdies plakimas, sąmonės netekimas, traukuliai (dažniausiai vaikams), silpnumas ir svaig</w:t>
      </w:r>
      <w:r w:rsidR="0027705F" w:rsidRPr="005A1B7F">
        <w:rPr>
          <w:bCs/>
          <w:color w:val="000000"/>
          <w:sz w:val="22"/>
          <w:szCs w:val="22"/>
        </w:rPr>
        <w:t>uly</w:t>
      </w:r>
      <w:r w:rsidRPr="005A1B7F">
        <w:rPr>
          <w:bCs/>
          <w:color w:val="000000"/>
          <w:sz w:val="22"/>
          <w:szCs w:val="22"/>
        </w:rPr>
        <w:t xml:space="preserve">s, kraujas šlapime, šąlančio kūno </w:t>
      </w:r>
      <w:r w:rsidR="003753A8" w:rsidRPr="005A1B7F">
        <w:rPr>
          <w:bCs/>
          <w:color w:val="000000"/>
          <w:sz w:val="22"/>
          <w:szCs w:val="22"/>
        </w:rPr>
        <w:t>po</w:t>
      </w:r>
      <w:r w:rsidRPr="005A1B7F">
        <w:rPr>
          <w:bCs/>
          <w:color w:val="000000"/>
          <w:sz w:val="22"/>
          <w:szCs w:val="22"/>
        </w:rPr>
        <w:t>j</w:t>
      </w:r>
      <w:r w:rsidR="003753A8" w:rsidRPr="005A1B7F">
        <w:rPr>
          <w:bCs/>
          <w:color w:val="000000"/>
          <w:sz w:val="22"/>
          <w:szCs w:val="22"/>
        </w:rPr>
        <w:t>ūti</w:t>
      </w:r>
      <w:r w:rsidRPr="005A1B7F">
        <w:rPr>
          <w:bCs/>
          <w:color w:val="000000"/>
          <w:sz w:val="22"/>
          <w:szCs w:val="22"/>
        </w:rPr>
        <w:t>s ir kvėpavimo sutrikimai.</w:t>
      </w:r>
    </w:p>
    <w:p w14:paraId="127CF4B1" w14:textId="77777777" w:rsidR="004159B1" w:rsidRPr="005A1B7F" w:rsidRDefault="004159B1" w:rsidP="003078C4">
      <w:pPr>
        <w:rPr>
          <w:sz w:val="22"/>
          <w:szCs w:val="22"/>
        </w:rPr>
      </w:pPr>
    </w:p>
    <w:p w14:paraId="5EC3E771" w14:textId="0A9E9EC3" w:rsidR="004159B1" w:rsidRPr="005A1B7F" w:rsidRDefault="004159B1" w:rsidP="003078C4">
      <w:pPr>
        <w:keepNext/>
        <w:rPr>
          <w:sz w:val="22"/>
          <w:szCs w:val="22"/>
        </w:rPr>
      </w:pPr>
      <w:r w:rsidRPr="005A1B7F">
        <w:rPr>
          <w:b/>
          <w:sz w:val="22"/>
          <w:szCs w:val="22"/>
        </w:rPr>
        <w:t xml:space="preserve">Pamiršus pavartoti </w:t>
      </w:r>
      <w:proofErr w:type="spellStart"/>
      <w:r w:rsidR="00655A51" w:rsidRPr="005A1B7F">
        <w:rPr>
          <w:b/>
          <w:sz w:val="22"/>
          <w:szCs w:val="22"/>
        </w:rPr>
        <w:t>Ibuprofen</w:t>
      </w:r>
      <w:proofErr w:type="spellEnd"/>
      <w:r w:rsidR="003753A8" w:rsidRPr="005A1B7F">
        <w:rPr>
          <w:b/>
          <w:sz w:val="22"/>
          <w:szCs w:val="22"/>
        </w:rPr>
        <w:t> </w:t>
      </w:r>
      <w:proofErr w:type="spellStart"/>
      <w:r w:rsidRPr="005A1B7F">
        <w:rPr>
          <w:b/>
          <w:sz w:val="22"/>
          <w:szCs w:val="22"/>
        </w:rPr>
        <w:t>Banner</w:t>
      </w:r>
      <w:proofErr w:type="spellEnd"/>
    </w:p>
    <w:p w14:paraId="1C92BC49" w14:textId="7A9F506C" w:rsidR="004159B1" w:rsidRPr="005A1B7F" w:rsidRDefault="004159B1" w:rsidP="003078C4">
      <w:pPr>
        <w:rPr>
          <w:sz w:val="22"/>
          <w:szCs w:val="22"/>
        </w:rPr>
      </w:pPr>
      <w:r w:rsidRPr="005A1B7F">
        <w:rPr>
          <w:sz w:val="22"/>
          <w:szCs w:val="22"/>
        </w:rPr>
        <w:t>Negalima vartoti dvigubos</w:t>
      </w:r>
      <w:r w:rsidR="003753A8" w:rsidRPr="005A1B7F">
        <w:rPr>
          <w:sz w:val="22"/>
          <w:szCs w:val="22"/>
        </w:rPr>
        <w:t> </w:t>
      </w:r>
      <w:r w:rsidRPr="005A1B7F">
        <w:rPr>
          <w:sz w:val="22"/>
          <w:szCs w:val="22"/>
        </w:rPr>
        <w:t>dozės norint kompensuoti praleistą dozę.</w:t>
      </w:r>
    </w:p>
    <w:p w14:paraId="444DF504" w14:textId="77777777" w:rsidR="004159B1" w:rsidRPr="005A1B7F" w:rsidRDefault="004159B1" w:rsidP="003078C4">
      <w:pPr>
        <w:rPr>
          <w:sz w:val="22"/>
          <w:szCs w:val="22"/>
        </w:rPr>
      </w:pPr>
    </w:p>
    <w:p w14:paraId="7DBD72A4" w14:textId="77777777" w:rsidR="004159B1" w:rsidRPr="005A1B7F" w:rsidRDefault="004159B1" w:rsidP="003078C4">
      <w:pPr>
        <w:numPr>
          <w:ilvl w:val="12"/>
          <w:numId w:val="0"/>
        </w:numPr>
        <w:tabs>
          <w:tab w:val="left" w:pos="540"/>
        </w:tabs>
        <w:rPr>
          <w:sz w:val="22"/>
          <w:szCs w:val="22"/>
        </w:rPr>
      </w:pPr>
      <w:r w:rsidRPr="005A1B7F">
        <w:rPr>
          <w:sz w:val="22"/>
          <w:szCs w:val="22"/>
        </w:rPr>
        <w:t>Jeigu kiltų daugiau klausimų dėl šio vaisto vartojimo, kreipkitės į gydytoją arba vaistininką.</w:t>
      </w:r>
    </w:p>
    <w:p w14:paraId="67E3F5C3" w14:textId="77777777" w:rsidR="004159B1" w:rsidRPr="005A1B7F" w:rsidRDefault="004159B1" w:rsidP="003078C4">
      <w:pPr>
        <w:rPr>
          <w:sz w:val="22"/>
          <w:szCs w:val="22"/>
        </w:rPr>
      </w:pPr>
    </w:p>
    <w:p w14:paraId="2F58212B" w14:textId="77777777" w:rsidR="004159B1" w:rsidRPr="005A1B7F" w:rsidRDefault="004159B1" w:rsidP="003078C4">
      <w:pPr>
        <w:numPr>
          <w:ilvl w:val="12"/>
          <w:numId w:val="0"/>
        </w:numPr>
        <w:tabs>
          <w:tab w:val="left" w:pos="540"/>
        </w:tabs>
        <w:rPr>
          <w:b/>
          <w:sz w:val="22"/>
          <w:szCs w:val="22"/>
        </w:rPr>
      </w:pPr>
    </w:p>
    <w:p w14:paraId="62FD349A" w14:textId="77777777" w:rsidR="004159B1" w:rsidRPr="005A1B7F" w:rsidRDefault="004159B1" w:rsidP="003078C4">
      <w:pPr>
        <w:keepNext/>
        <w:numPr>
          <w:ilvl w:val="12"/>
          <w:numId w:val="0"/>
        </w:numPr>
        <w:tabs>
          <w:tab w:val="left" w:pos="567"/>
        </w:tabs>
        <w:rPr>
          <w:sz w:val="22"/>
          <w:szCs w:val="22"/>
        </w:rPr>
      </w:pPr>
      <w:r w:rsidRPr="005A1B7F">
        <w:rPr>
          <w:b/>
          <w:sz w:val="22"/>
          <w:szCs w:val="22"/>
        </w:rPr>
        <w:lastRenderedPageBreak/>
        <w:t>4.</w:t>
      </w:r>
      <w:r w:rsidRPr="005A1B7F">
        <w:rPr>
          <w:b/>
          <w:sz w:val="22"/>
          <w:szCs w:val="22"/>
        </w:rPr>
        <w:tab/>
        <w:t>Galimas šalutinis poveikis</w:t>
      </w:r>
    </w:p>
    <w:p w14:paraId="26D7EAD0" w14:textId="77777777" w:rsidR="004159B1" w:rsidRPr="005A1B7F" w:rsidRDefault="004159B1" w:rsidP="003078C4">
      <w:pPr>
        <w:keepNext/>
        <w:numPr>
          <w:ilvl w:val="12"/>
          <w:numId w:val="0"/>
        </w:numPr>
        <w:rPr>
          <w:sz w:val="22"/>
          <w:szCs w:val="22"/>
        </w:rPr>
      </w:pPr>
    </w:p>
    <w:p w14:paraId="4457F27F" w14:textId="77777777" w:rsidR="004159B1" w:rsidRPr="005A1B7F" w:rsidRDefault="004159B1" w:rsidP="003078C4">
      <w:pPr>
        <w:numPr>
          <w:ilvl w:val="12"/>
          <w:numId w:val="0"/>
        </w:numPr>
        <w:rPr>
          <w:sz w:val="22"/>
          <w:szCs w:val="22"/>
        </w:rPr>
      </w:pPr>
      <w:r w:rsidRPr="005A1B7F">
        <w:rPr>
          <w:sz w:val="22"/>
          <w:szCs w:val="22"/>
        </w:rPr>
        <w:t>Šis vaistas, kaip ir visi kiti, gali sukelti šalutinį poveikį, nors jis pasireiškia ne visiems žmonėms.</w:t>
      </w:r>
    </w:p>
    <w:p w14:paraId="56850040" w14:textId="4FC1CDD3" w:rsidR="004159B1" w:rsidRPr="005A1B7F" w:rsidRDefault="004159B1" w:rsidP="003078C4">
      <w:pPr>
        <w:widowControl w:val="0"/>
        <w:numPr>
          <w:ilvl w:val="12"/>
          <w:numId w:val="0"/>
        </w:numPr>
        <w:rPr>
          <w:sz w:val="22"/>
          <w:szCs w:val="22"/>
        </w:rPr>
      </w:pPr>
      <w:r w:rsidRPr="005A1B7F">
        <w:rPr>
          <w:sz w:val="22"/>
          <w:szCs w:val="22"/>
        </w:rPr>
        <w:t>Šalutinio poveikio pasireiškimo dažnį galima sumažinti simptomams lengvinti vartojant mažiausią veiksmingą vaisto dozę ir trumpiausią laiką. Nors šalutinis poveikis yra nedažnas, Jūsų vaikui gali pasireikšti vienas iš žinomų NVNU</w:t>
      </w:r>
      <w:r w:rsidR="003753A8" w:rsidRPr="005A1B7F">
        <w:rPr>
          <w:sz w:val="22"/>
          <w:szCs w:val="22"/>
        </w:rPr>
        <w:t> </w:t>
      </w:r>
      <w:r w:rsidRPr="005A1B7F">
        <w:rPr>
          <w:sz w:val="22"/>
          <w:szCs w:val="22"/>
        </w:rPr>
        <w:t xml:space="preserve">sukeliamų šalutinių reiškinių. Jei pasireiškia šalutinis poveikis arba jei Jūs nerimaujate, daugiau vaisto vaikui neduokite ir kaip galima greičiau pasitarkite su gydytoju. Šio vaisto vartojantiems senyviems </w:t>
      </w:r>
      <w:r w:rsidR="003753A8" w:rsidRPr="005A1B7F">
        <w:rPr>
          <w:sz w:val="22"/>
          <w:szCs w:val="22"/>
        </w:rPr>
        <w:t>p</w:t>
      </w:r>
      <w:r w:rsidRPr="005A1B7F">
        <w:rPr>
          <w:sz w:val="22"/>
          <w:szCs w:val="22"/>
        </w:rPr>
        <w:t>a</w:t>
      </w:r>
      <w:r w:rsidR="003753A8" w:rsidRPr="005A1B7F">
        <w:rPr>
          <w:sz w:val="22"/>
          <w:szCs w:val="22"/>
        </w:rPr>
        <w:t>ci</w:t>
      </w:r>
      <w:r w:rsidRPr="005A1B7F">
        <w:rPr>
          <w:sz w:val="22"/>
          <w:szCs w:val="22"/>
        </w:rPr>
        <w:t>en</w:t>
      </w:r>
      <w:r w:rsidR="003753A8" w:rsidRPr="005A1B7F">
        <w:rPr>
          <w:sz w:val="22"/>
          <w:szCs w:val="22"/>
        </w:rPr>
        <w:t>ta</w:t>
      </w:r>
      <w:r w:rsidRPr="005A1B7F">
        <w:rPr>
          <w:sz w:val="22"/>
          <w:szCs w:val="22"/>
        </w:rPr>
        <w:t xml:space="preserve">ms šalutinio poveikio pasireiškimo </w:t>
      </w:r>
      <w:r w:rsidR="003753A8" w:rsidRPr="005A1B7F">
        <w:rPr>
          <w:sz w:val="22"/>
          <w:szCs w:val="22"/>
        </w:rPr>
        <w:t>rizik</w:t>
      </w:r>
      <w:r w:rsidRPr="005A1B7F">
        <w:rPr>
          <w:sz w:val="22"/>
          <w:szCs w:val="22"/>
        </w:rPr>
        <w:t>a yra padidėj</w:t>
      </w:r>
      <w:r w:rsidR="003753A8" w:rsidRPr="005A1B7F">
        <w:rPr>
          <w:sz w:val="22"/>
          <w:szCs w:val="22"/>
        </w:rPr>
        <w:t>u</w:t>
      </w:r>
      <w:r w:rsidRPr="005A1B7F">
        <w:rPr>
          <w:sz w:val="22"/>
          <w:szCs w:val="22"/>
        </w:rPr>
        <w:t>s</w:t>
      </w:r>
      <w:r w:rsidR="003753A8" w:rsidRPr="005A1B7F">
        <w:rPr>
          <w:sz w:val="22"/>
          <w:szCs w:val="22"/>
        </w:rPr>
        <w:t>i</w:t>
      </w:r>
      <w:r w:rsidRPr="005A1B7F">
        <w:rPr>
          <w:sz w:val="22"/>
          <w:szCs w:val="22"/>
        </w:rPr>
        <w:t>.</w:t>
      </w:r>
    </w:p>
    <w:p w14:paraId="47677031" w14:textId="77777777" w:rsidR="004159B1" w:rsidRPr="005A1B7F" w:rsidRDefault="004159B1" w:rsidP="003078C4">
      <w:pPr>
        <w:widowControl w:val="0"/>
        <w:numPr>
          <w:ilvl w:val="12"/>
          <w:numId w:val="0"/>
        </w:numPr>
        <w:rPr>
          <w:sz w:val="22"/>
          <w:szCs w:val="22"/>
        </w:rPr>
      </w:pPr>
    </w:p>
    <w:p w14:paraId="6647D294" w14:textId="77777777" w:rsidR="004159B1" w:rsidRPr="005A1B7F" w:rsidRDefault="003753A8" w:rsidP="003078C4">
      <w:pPr>
        <w:keepNext/>
        <w:widowControl w:val="0"/>
        <w:numPr>
          <w:ilvl w:val="12"/>
          <w:numId w:val="0"/>
        </w:numPr>
        <w:rPr>
          <w:sz w:val="22"/>
          <w:szCs w:val="22"/>
        </w:rPr>
      </w:pPr>
      <w:r w:rsidRPr="005A1B7F">
        <w:rPr>
          <w:sz w:val="22"/>
          <w:szCs w:val="22"/>
        </w:rPr>
        <w:t>Nutraukite</w:t>
      </w:r>
      <w:r w:rsidR="004159B1" w:rsidRPr="005A1B7F">
        <w:rPr>
          <w:sz w:val="22"/>
          <w:szCs w:val="22"/>
        </w:rPr>
        <w:t xml:space="preserve"> šio vaisto vartojimą ir nedelsdami kreipkitės į gydytoją, jeigu</w:t>
      </w:r>
      <w:r w:rsidRPr="005A1B7F">
        <w:rPr>
          <w:sz w:val="22"/>
          <w:szCs w:val="22"/>
        </w:rPr>
        <w:t xml:space="preserve"> pasireiškia</w:t>
      </w:r>
      <w:r w:rsidR="004159B1" w:rsidRPr="005A1B7F">
        <w:rPr>
          <w:sz w:val="22"/>
          <w:szCs w:val="22"/>
        </w:rPr>
        <w:t>:</w:t>
      </w:r>
    </w:p>
    <w:p w14:paraId="6C665C3E" w14:textId="5901FF47" w:rsidR="004159B1" w:rsidRPr="005A1B7F" w:rsidRDefault="003753A8" w:rsidP="003078C4">
      <w:pPr>
        <w:widowControl w:val="0"/>
        <w:numPr>
          <w:ilvl w:val="0"/>
          <w:numId w:val="26"/>
        </w:numPr>
        <w:ind w:left="352" w:hanging="352"/>
        <w:contextualSpacing/>
        <w:rPr>
          <w:sz w:val="22"/>
          <w:szCs w:val="22"/>
        </w:rPr>
      </w:pPr>
      <w:r w:rsidRPr="005A1B7F">
        <w:rPr>
          <w:sz w:val="22"/>
          <w:szCs w:val="22"/>
        </w:rPr>
        <w:t>k</w:t>
      </w:r>
      <w:r w:rsidR="004159B1" w:rsidRPr="005A1B7F">
        <w:rPr>
          <w:sz w:val="22"/>
          <w:szCs w:val="22"/>
        </w:rPr>
        <w:t xml:space="preserve">raujavimo iš žarnyno </w:t>
      </w:r>
      <w:r w:rsidR="004159B1" w:rsidRPr="005A1B7F">
        <w:rPr>
          <w:bCs/>
          <w:sz w:val="22"/>
          <w:szCs w:val="22"/>
        </w:rPr>
        <w:t>požymių</w:t>
      </w:r>
      <w:r w:rsidR="004159B1" w:rsidRPr="005A1B7F">
        <w:rPr>
          <w:sz w:val="22"/>
          <w:szCs w:val="22"/>
        </w:rPr>
        <w:t>, pvz.: stiprus pilvo skausmas, juodos, deguto spalvos išmatos, vėmimas krauju ar tamsiomis dalelėmis, kurios atrodo kaip kavos tirščiai</w:t>
      </w:r>
      <w:r w:rsidRPr="005A1B7F">
        <w:rPr>
          <w:sz w:val="22"/>
          <w:szCs w:val="22"/>
        </w:rPr>
        <w:t>;</w:t>
      </w:r>
    </w:p>
    <w:p w14:paraId="2DEDA69E" w14:textId="1E5906AD" w:rsidR="004159B1" w:rsidRPr="005A1B7F" w:rsidRDefault="003753A8" w:rsidP="003078C4">
      <w:pPr>
        <w:widowControl w:val="0"/>
        <w:numPr>
          <w:ilvl w:val="0"/>
          <w:numId w:val="26"/>
        </w:numPr>
        <w:ind w:left="352" w:hanging="352"/>
        <w:contextualSpacing/>
        <w:rPr>
          <w:sz w:val="22"/>
          <w:szCs w:val="22"/>
        </w:rPr>
      </w:pPr>
      <w:r w:rsidRPr="005A1B7F">
        <w:rPr>
          <w:sz w:val="22"/>
          <w:szCs w:val="22"/>
        </w:rPr>
        <w:t>r</w:t>
      </w:r>
      <w:r w:rsidR="004159B1" w:rsidRPr="005A1B7F">
        <w:rPr>
          <w:sz w:val="22"/>
          <w:szCs w:val="22"/>
        </w:rPr>
        <w:t xml:space="preserve">etų, bet sunkių alerginių reakcijų požymių, </w:t>
      </w:r>
      <w:r w:rsidR="004159B1" w:rsidRPr="005A1B7F">
        <w:rPr>
          <w:bCs/>
          <w:sz w:val="22"/>
          <w:szCs w:val="22"/>
        </w:rPr>
        <w:t>pvz.</w:t>
      </w:r>
      <w:r w:rsidR="004159B1" w:rsidRPr="005A1B7F">
        <w:rPr>
          <w:sz w:val="22"/>
          <w:szCs w:val="22"/>
        </w:rPr>
        <w:t xml:space="preserve">: </w:t>
      </w:r>
      <w:r w:rsidRPr="005A1B7F">
        <w:rPr>
          <w:sz w:val="22"/>
          <w:szCs w:val="22"/>
        </w:rPr>
        <w:t>sunk</w:t>
      </w:r>
      <w:r w:rsidR="004159B1" w:rsidRPr="005A1B7F">
        <w:rPr>
          <w:sz w:val="22"/>
          <w:szCs w:val="22"/>
        </w:rPr>
        <w:t>ėjanti astma, nepaaiškinamas švokštimas ar dusulys, veido, liežuvio, gerklės pabr</w:t>
      </w:r>
      <w:r w:rsidRPr="005A1B7F">
        <w:rPr>
          <w:sz w:val="22"/>
          <w:szCs w:val="22"/>
        </w:rPr>
        <w:t>in</w:t>
      </w:r>
      <w:r w:rsidR="004159B1" w:rsidRPr="005A1B7F">
        <w:rPr>
          <w:sz w:val="22"/>
          <w:szCs w:val="22"/>
        </w:rPr>
        <w:t>kimas, kvėpavimo sunkumas, greitas širdies ritmas, sumažėjęs kraujospūdis, lydimas šoko</w:t>
      </w:r>
      <w:r w:rsidRPr="005A1B7F">
        <w:rPr>
          <w:sz w:val="22"/>
          <w:szCs w:val="22"/>
        </w:rPr>
        <w:t xml:space="preserve"> –</w:t>
      </w:r>
      <w:r w:rsidR="004159B1" w:rsidRPr="005A1B7F">
        <w:rPr>
          <w:sz w:val="22"/>
          <w:szCs w:val="22"/>
        </w:rPr>
        <w:t xml:space="preserve"> </w:t>
      </w:r>
      <w:r w:rsidRPr="005A1B7F">
        <w:rPr>
          <w:sz w:val="22"/>
          <w:szCs w:val="22"/>
        </w:rPr>
        <w:t>t</w:t>
      </w:r>
      <w:r w:rsidR="004159B1" w:rsidRPr="005A1B7F">
        <w:rPr>
          <w:sz w:val="22"/>
          <w:szCs w:val="22"/>
        </w:rPr>
        <w:t>aip gali atsitikti ir pirmą</w:t>
      </w:r>
      <w:r w:rsidRPr="005A1B7F">
        <w:rPr>
          <w:sz w:val="22"/>
          <w:szCs w:val="22"/>
        </w:rPr>
        <w:t> </w:t>
      </w:r>
      <w:r w:rsidR="004159B1" w:rsidRPr="005A1B7F">
        <w:rPr>
          <w:sz w:val="22"/>
          <w:szCs w:val="22"/>
        </w:rPr>
        <w:t>kartą vartojant vaist</w:t>
      </w:r>
      <w:r w:rsidRPr="005A1B7F">
        <w:rPr>
          <w:sz w:val="22"/>
          <w:szCs w:val="22"/>
        </w:rPr>
        <w:t>o,</w:t>
      </w:r>
      <w:r w:rsidR="004159B1" w:rsidRPr="005A1B7F">
        <w:rPr>
          <w:sz w:val="22"/>
          <w:szCs w:val="22"/>
        </w:rPr>
        <w:t xml:space="preserve"> </w:t>
      </w:r>
      <w:r w:rsidRPr="005A1B7F">
        <w:rPr>
          <w:sz w:val="22"/>
          <w:szCs w:val="22"/>
        </w:rPr>
        <w:t>j</w:t>
      </w:r>
      <w:r w:rsidR="004159B1" w:rsidRPr="005A1B7F">
        <w:rPr>
          <w:sz w:val="22"/>
          <w:szCs w:val="22"/>
        </w:rPr>
        <w:t xml:space="preserve">eigu </w:t>
      </w:r>
      <w:r w:rsidRPr="005A1B7F">
        <w:rPr>
          <w:sz w:val="22"/>
          <w:szCs w:val="22"/>
        </w:rPr>
        <w:t>p</w:t>
      </w:r>
      <w:r w:rsidR="004159B1" w:rsidRPr="005A1B7F">
        <w:rPr>
          <w:sz w:val="22"/>
          <w:szCs w:val="22"/>
        </w:rPr>
        <w:t>asir</w:t>
      </w:r>
      <w:r w:rsidRPr="005A1B7F">
        <w:rPr>
          <w:sz w:val="22"/>
          <w:szCs w:val="22"/>
        </w:rPr>
        <w:t>eiški</w:t>
      </w:r>
      <w:r w:rsidR="004159B1" w:rsidRPr="005A1B7F">
        <w:rPr>
          <w:sz w:val="22"/>
          <w:szCs w:val="22"/>
        </w:rPr>
        <w:t>a šių simptomų, nedelsdami kreipkitės į gydytoją</w:t>
      </w:r>
      <w:r w:rsidRPr="005A1B7F">
        <w:rPr>
          <w:sz w:val="22"/>
          <w:szCs w:val="22"/>
        </w:rPr>
        <w:t>;</w:t>
      </w:r>
    </w:p>
    <w:p w14:paraId="111DCB0D" w14:textId="56C658BC" w:rsidR="004159B1" w:rsidRDefault="003753A8" w:rsidP="003078C4">
      <w:pPr>
        <w:widowControl w:val="0"/>
        <w:numPr>
          <w:ilvl w:val="0"/>
          <w:numId w:val="26"/>
        </w:numPr>
        <w:ind w:left="352" w:hanging="352"/>
        <w:contextualSpacing/>
        <w:rPr>
          <w:sz w:val="22"/>
          <w:szCs w:val="22"/>
        </w:rPr>
      </w:pPr>
      <w:r w:rsidRPr="005A1B7F">
        <w:rPr>
          <w:sz w:val="22"/>
          <w:szCs w:val="22"/>
        </w:rPr>
        <w:t>s</w:t>
      </w:r>
      <w:r w:rsidR="004159B1" w:rsidRPr="005A1B7F">
        <w:rPr>
          <w:sz w:val="22"/>
          <w:szCs w:val="22"/>
        </w:rPr>
        <w:t xml:space="preserve">unkių odos reakcijų, pvz.: viso kūno išbėrimai, odos lupimasis, pūslių susidarymas ar odos </w:t>
      </w:r>
      <w:r w:rsidR="002015DA" w:rsidRPr="005A1B7F">
        <w:rPr>
          <w:sz w:val="22"/>
          <w:szCs w:val="22"/>
        </w:rPr>
        <w:t>plei</w:t>
      </w:r>
      <w:r w:rsidR="004159B1" w:rsidRPr="005A1B7F">
        <w:rPr>
          <w:sz w:val="22"/>
          <w:szCs w:val="22"/>
        </w:rPr>
        <w:t>ska</w:t>
      </w:r>
      <w:r w:rsidR="002015DA" w:rsidRPr="005A1B7F">
        <w:rPr>
          <w:sz w:val="22"/>
          <w:szCs w:val="22"/>
        </w:rPr>
        <w:t>noj</w:t>
      </w:r>
      <w:r w:rsidR="004159B1" w:rsidRPr="005A1B7F">
        <w:rPr>
          <w:sz w:val="22"/>
          <w:szCs w:val="22"/>
        </w:rPr>
        <w:t xml:space="preserve">imas, įskaitant sunkią odos reakciją, vadinamą </w:t>
      </w:r>
      <w:r w:rsidR="004159B1" w:rsidRPr="005A1B7F">
        <w:rPr>
          <w:i/>
          <w:sz w:val="22"/>
          <w:szCs w:val="22"/>
        </w:rPr>
        <w:t>DRESS</w:t>
      </w:r>
      <w:r w:rsidRPr="005A1B7F">
        <w:rPr>
          <w:sz w:val="22"/>
          <w:szCs w:val="22"/>
        </w:rPr>
        <w:t> </w:t>
      </w:r>
      <w:r w:rsidR="004159B1" w:rsidRPr="005A1B7F">
        <w:rPr>
          <w:sz w:val="22"/>
          <w:szCs w:val="22"/>
        </w:rPr>
        <w:t>sindromu (dažnis nežinomas)</w:t>
      </w:r>
      <w:r w:rsidRPr="005A1B7F">
        <w:rPr>
          <w:sz w:val="22"/>
          <w:szCs w:val="22"/>
        </w:rPr>
        <w:t xml:space="preserve"> –</w:t>
      </w:r>
      <w:r w:rsidR="004159B1" w:rsidRPr="005A1B7F">
        <w:rPr>
          <w:sz w:val="22"/>
          <w:szCs w:val="22"/>
        </w:rPr>
        <w:t xml:space="preserve"> </w:t>
      </w:r>
      <w:r w:rsidR="004159B1" w:rsidRPr="005A1B7F">
        <w:rPr>
          <w:i/>
          <w:sz w:val="22"/>
          <w:szCs w:val="22"/>
        </w:rPr>
        <w:t>DRESS</w:t>
      </w:r>
      <w:r w:rsidRPr="005A1B7F">
        <w:rPr>
          <w:sz w:val="22"/>
          <w:szCs w:val="22"/>
        </w:rPr>
        <w:t> </w:t>
      </w:r>
      <w:r w:rsidR="004159B1" w:rsidRPr="005A1B7F">
        <w:rPr>
          <w:sz w:val="22"/>
          <w:szCs w:val="22"/>
        </w:rPr>
        <w:t xml:space="preserve">simptomai gali būti tokie: odos išbėrimas, karščiavimas, padidėję limfmazgiai ir padidėjęs </w:t>
      </w:r>
      <w:proofErr w:type="spellStart"/>
      <w:r w:rsidR="004159B1" w:rsidRPr="005A1B7F">
        <w:rPr>
          <w:sz w:val="22"/>
          <w:szCs w:val="22"/>
        </w:rPr>
        <w:t>eozinofilų</w:t>
      </w:r>
      <w:proofErr w:type="spellEnd"/>
      <w:r w:rsidR="004159B1" w:rsidRPr="005A1B7F">
        <w:rPr>
          <w:sz w:val="22"/>
          <w:szCs w:val="22"/>
        </w:rPr>
        <w:t xml:space="preserve"> (baltųjų kraujo kūnelių rūšis) skaičius.</w:t>
      </w:r>
    </w:p>
    <w:p w14:paraId="0E8CACCD" w14:textId="77777777" w:rsidR="009C2B84" w:rsidRPr="009C2B84" w:rsidRDefault="009C2B84" w:rsidP="00175AC9">
      <w:pPr>
        <w:widowControl w:val="0"/>
        <w:numPr>
          <w:ilvl w:val="0"/>
          <w:numId w:val="26"/>
        </w:numPr>
        <w:ind w:left="352" w:hanging="352"/>
        <w:contextualSpacing/>
        <w:rPr>
          <w:sz w:val="22"/>
          <w:szCs w:val="22"/>
        </w:rPr>
      </w:pPr>
      <w:r w:rsidRPr="009C2B84">
        <w:rPr>
          <w:sz w:val="22"/>
          <w:szCs w:val="22"/>
        </w:rPr>
        <w:t>rausvos neiškilusios į taikinį panašios ar apskritos dėmės (centre dažnai atsiranda pūslė) liemens srityje, odos lupimasis, burnos, gerklės (ryklės), nosies, lytinių organų ir akių išopėjimas. Prieš tokį sunkų odos išbėrimą gali pasireikšti karščiavimas ir į gripą panašūs simptomai [</w:t>
      </w:r>
      <w:proofErr w:type="spellStart"/>
      <w:r w:rsidRPr="009C2B84">
        <w:rPr>
          <w:sz w:val="22"/>
          <w:szCs w:val="22"/>
        </w:rPr>
        <w:t>eksfoliacini</w:t>
      </w:r>
      <w:proofErr w:type="spellEnd"/>
      <w:r w:rsidRPr="009C2B84">
        <w:rPr>
          <w:sz w:val="22"/>
          <w:szCs w:val="22"/>
        </w:rPr>
        <w:t xml:space="preserve"> dermatitas, daugiaformė </w:t>
      </w:r>
      <w:proofErr w:type="spellStart"/>
      <w:r w:rsidRPr="009C2B84">
        <w:rPr>
          <w:sz w:val="22"/>
          <w:szCs w:val="22"/>
        </w:rPr>
        <w:t>eritema</w:t>
      </w:r>
      <w:proofErr w:type="spellEnd"/>
      <w:r w:rsidRPr="009C2B84">
        <w:rPr>
          <w:sz w:val="22"/>
          <w:szCs w:val="22"/>
        </w:rPr>
        <w:t xml:space="preserve">, </w:t>
      </w:r>
      <w:proofErr w:type="spellStart"/>
      <w:r w:rsidRPr="009C2B84">
        <w:rPr>
          <w:sz w:val="22"/>
          <w:szCs w:val="22"/>
        </w:rPr>
        <w:t>Stivenso</w:t>
      </w:r>
      <w:proofErr w:type="spellEnd"/>
      <w:r w:rsidRPr="009C2B84">
        <w:rPr>
          <w:sz w:val="22"/>
          <w:szCs w:val="22"/>
        </w:rPr>
        <w:t xml:space="preserve">-Džonsono sindromas, toksinė epidermio </w:t>
      </w:r>
      <w:proofErr w:type="spellStart"/>
      <w:r w:rsidRPr="009C2B84">
        <w:rPr>
          <w:sz w:val="22"/>
          <w:szCs w:val="22"/>
        </w:rPr>
        <w:t>nekrolizė</w:t>
      </w:r>
      <w:proofErr w:type="spellEnd"/>
      <w:r w:rsidRPr="009C2B84">
        <w:rPr>
          <w:sz w:val="22"/>
          <w:szCs w:val="22"/>
        </w:rPr>
        <w:t>].</w:t>
      </w:r>
    </w:p>
    <w:p w14:paraId="45CDEE2B" w14:textId="79CFD2A0" w:rsidR="009C2B84" w:rsidRPr="009C2B84" w:rsidRDefault="00DA7A4D" w:rsidP="00175AC9">
      <w:pPr>
        <w:widowControl w:val="0"/>
        <w:numPr>
          <w:ilvl w:val="0"/>
          <w:numId w:val="26"/>
        </w:numPr>
        <w:ind w:left="352" w:hanging="352"/>
        <w:contextualSpacing/>
        <w:rPr>
          <w:sz w:val="22"/>
          <w:szCs w:val="22"/>
        </w:rPr>
      </w:pPr>
      <w:r>
        <w:rPr>
          <w:sz w:val="22"/>
          <w:szCs w:val="22"/>
        </w:rPr>
        <w:t>i</w:t>
      </w:r>
      <w:r w:rsidR="009C2B84" w:rsidRPr="009C2B84">
        <w:rPr>
          <w:sz w:val="22"/>
          <w:szCs w:val="22"/>
        </w:rPr>
        <w:t>šplitęs išbėrimas, aukšta kūno temperatūra ir padidėję limfmazgiai (VRESS sindromas).</w:t>
      </w:r>
    </w:p>
    <w:p w14:paraId="75197255" w14:textId="6591D71C" w:rsidR="009C2B84" w:rsidRDefault="00DA7A4D" w:rsidP="009C2B84">
      <w:pPr>
        <w:widowControl w:val="0"/>
        <w:numPr>
          <w:ilvl w:val="0"/>
          <w:numId w:val="26"/>
        </w:numPr>
        <w:ind w:left="352" w:hanging="352"/>
        <w:contextualSpacing/>
        <w:rPr>
          <w:sz w:val="22"/>
          <w:szCs w:val="22"/>
        </w:rPr>
      </w:pPr>
      <w:r>
        <w:rPr>
          <w:sz w:val="22"/>
          <w:szCs w:val="22"/>
        </w:rPr>
        <w:t>i</w:t>
      </w:r>
      <w:r w:rsidR="009C2B84" w:rsidRPr="009C2B84">
        <w:rPr>
          <w:sz w:val="22"/>
          <w:szCs w:val="22"/>
        </w:rPr>
        <w:t xml:space="preserve">šplitęs odos išbėrimas raudonomis pleiskanotomis dėmėmis su gumbeliais po oda ir pūslėmis, kartu pasireiškiant karščiavimui. Simptomai paprastai pasireiškia pradėjus gydymą (ūminė išplitusi </w:t>
      </w:r>
      <w:proofErr w:type="spellStart"/>
      <w:r w:rsidR="009C2B84" w:rsidRPr="009C2B84">
        <w:rPr>
          <w:sz w:val="22"/>
          <w:szCs w:val="22"/>
        </w:rPr>
        <w:t>egzanteminė</w:t>
      </w:r>
      <w:proofErr w:type="spellEnd"/>
      <w:r w:rsidR="009C2B84" w:rsidRPr="009C2B84">
        <w:rPr>
          <w:sz w:val="22"/>
          <w:szCs w:val="22"/>
        </w:rPr>
        <w:t xml:space="preserve"> </w:t>
      </w:r>
      <w:proofErr w:type="spellStart"/>
      <w:r w:rsidR="009C2B84" w:rsidRPr="009C2B84">
        <w:rPr>
          <w:sz w:val="22"/>
          <w:szCs w:val="22"/>
        </w:rPr>
        <w:t>pustuliozė</w:t>
      </w:r>
      <w:proofErr w:type="spellEnd"/>
      <w:r w:rsidR="009C2B84" w:rsidRPr="009C2B84">
        <w:rPr>
          <w:sz w:val="22"/>
          <w:szCs w:val="22"/>
        </w:rPr>
        <w:t>).</w:t>
      </w:r>
    </w:p>
    <w:p w14:paraId="7896A0B2" w14:textId="392C3A78" w:rsidR="009C2B84" w:rsidRPr="005A1B7F" w:rsidRDefault="009C2B84" w:rsidP="00175AC9">
      <w:pPr>
        <w:widowControl w:val="0"/>
        <w:numPr>
          <w:ilvl w:val="0"/>
          <w:numId w:val="26"/>
        </w:numPr>
        <w:ind w:left="352" w:hanging="352"/>
        <w:contextualSpacing/>
        <w:rPr>
          <w:sz w:val="22"/>
          <w:szCs w:val="22"/>
        </w:rPr>
      </w:pPr>
      <w:r>
        <w:rPr>
          <w:sz w:val="22"/>
          <w:szCs w:val="22"/>
        </w:rPr>
        <w:t>k</w:t>
      </w:r>
      <w:r w:rsidRPr="009C2B84">
        <w:rPr>
          <w:sz w:val="22"/>
          <w:szCs w:val="22"/>
        </w:rPr>
        <w:t xml:space="preserve">rūtinės skausmas, kuris gali būti galimai sunkios alerginės reakcijos, vadinamos </w:t>
      </w:r>
      <w:proofErr w:type="spellStart"/>
      <w:r w:rsidRPr="009C2B84">
        <w:rPr>
          <w:sz w:val="22"/>
          <w:szCs w:val="22"/>
        </w:rPr>
        <w:t>Kounis</w:t>
      </w:r>
      <w:proofErr w:type="spellEnd"/>
      <w:r w:rsidRPr="009C2B84">
        <w:rPr>
          <w:sz w:val="22"/>
          <w:szCs w:val="22"/>
        </w:rPr>
        <w:t xml:space="preserve"> sindromu, požymis</w:t>
      </w:r>
    </w:p>
    <w:p w14:paraId="3F03686C" w14:textId="77777777" w:rsidR="004159B1" w:rsidRPr="005A1B7F" w:rsidRDefault="004159B1" w:rsidP="003078C4">
      <w:pPr>
        <w:numPr>
          <w:ilvl w:val="12"/>
          <w:numId w:val="0"/>
        </w:numPr>
        <w:rPr>
          <w:b/>
          <w:sz w:val="22"/>
          <w:szCs w:val="22"/>
        </w:rPr>
      </w:pPr>
    </w:p>
    <w:p w14:paraId="00C9C1A4" w14:textId="4AA9DE34" w:rsidR="004159B1" w:rsidRPr="005A1B7F" w:rsidRDefault="004159B1" w:rsidP="003078C4">
      <w:pPr>
        <w:widowControl w:val="0"/>
        <w:numPr>
          <w:ilvl w:val="12"/>
          <w:numId w:val="0"/>
        </w:numPr>
        <w:rPr>
          <w:sz w:val="22"/>
          <w:szCs w:val="22"/>
        </w:rPr>
      </w:pPr>
      <w:r w:rsidRPr="005A1B7F">
        <w:rPr>
          <w:sz w:val="22"/>
          <w:szCs w:val="22"/>
        </w:rPr>
        <w:t xml:space="preserve">Pasakykite gydytojui, jeigu </w:t>
      </w:r>
      <w:r w:rsidR="001C3B57" w:rsidRPr="005A1B7F">
        <w:rPr>
          <w:sz w:val="22"/>
          <w:szCs w:val="22"/>
        </w:rPr>
        <w:t>p</w:t>
      </w:r>
      <w:r w:rsidRPr="005A1B7F">
        <w:rPr>
          <w:sz w:val="22"/>
          <w:szCs w:val="22"/>
        </w:rPr>
        <w:t>asir</w:t>
      </w:r>
      <w:r w:rsidR="009420AA" w:rsidRPr="005A1B7F">
        <w:rPr>
          <w:sz w:val="22"/>
          <w:szCs w:val="22"/>
        </w:rPr>
        <w:t>eiškia</w:t>
      </w:r>
      <w:r w:rsidRPr="005A1B7F">
        <w:rPr>
          <w:sz w:val="22"/>
          <w:szCs w:val="22"/>
        </w:rPr>
        <w:t xml:space="preserve"> paminėtų šalutinio poveikio reiškinių, jie pasunkėja ar pastebėjote nepaminėtų reiškinių.</w:t>
      </w:r>
    </w:p>
    <w:p w14:paraId="57167237" w14:textId="77777777" w:rsidR="004159B1" w:rsidRPr="005A1B7F" w:rsidRDefault="004159B1" w:rsidP="00F50378">
      <w:pPr>
        <w:widowControl w:val="0"/>
        <w:tabs>
          <w:tab w:val="left" w:pos="567"/>
        </w:tabs>
        <w:rPr>
          <w:sz w:val="22"/>
          <w:szCs w:val="22"/>
        </w:rPr>
      </w:pPr>
    </w:p>
    <w:p w14:paraId="13288652" w14:textId="11E7305A" w:rsidR="004159B1" w:rsidRPr="005A1B7F" w:rsidRDefault="004159B1" w:rsidP="003078C4">
      <w:pPr>
        <w:keepNext/>
        <w:widowControl w:val="0"/>
        <w:tabs>
          <w:tab w:val="left" w:pos="567"/>
        </w:tabs>
        <w:rPr>
          <w:i/>
          <w:sz w:val="22"/>
          <w:szCs w:val="22"/>
        </w:rPr>
      </w:pPr>
      <w:r w:rsidRPr="005A1B7F">
        <w:rPr>
          <w:b/>
          <w:sz w:val="22"/>
          <w:szCs w:val="22"/>
        </w:rPr>
        <w:t>Dažnas</w:t>
      </w:r>
      <w:r w:rsidRPr="005A1B7F">
        <w:rPr>
          <w:sz w:val="22"/>
          <w:szCs w:val="22"/>
        </w:rPr>
        <w:t xml:space="preserve"> </w:t>
      </w:r>
      <w:r w:rsidRPr="005A1B7F">
        <w:rPr>
          <w:i/>
          <w:sz w:val="22"/>
          <w:szCs w:val="22"/>
        </w:rPr>
        <w:t xml:space="preserve">(gali pasireikšti </w:t>
      </w:r>
      <w:r w:rsidR="001C3B57" w:rsidRPr="005A1B7F">
        <w:rPr>
          <w:i/>
          <w:sz w:val="22"/>
          <w:szCs w:val="22"/>
        </w:rPr>
        <w:t>reč</w:t>
      </w:r>
      <w:r w:rsidRPr="005A1B7F">
        <w:rPr>
          <w:i/>
          <w:sz w:val="22"/>
          <w:szCs w:val="22"/>
        </w:rPr>
        <w:t xml:space="preserve">iau </w:t>
      </w:r>
      <w:r w:rsidR="001C3B57" w:rsidRPr="005A1B7F">
        <w:rPr>
          <w:i/>
          <w:sz w:val="22"/>
          <w:szCs w:val="22"/>
        </w:rPr>
        <w:t>kaip</w:t>
      </w:r>
      <w:r w:rsidRPr="005A1B7F">
        <w:rPr>
          <w:i/>
          <w:sz w:val="22"/>
          <w:szCs w:val="22"/>
        </w:rPr>
        <w:t xml:space="preserve"> 1 iš 10</w:t>
      </w:r>
      <w:r w:rsidR="001C3B57" w:rsidRPr="005A1B7F">
        <w:rPr>
          <w:i/>
          <w:sz w:val="22"/>
          <w:szCs w:val="22"/>
        </w:rPr>
        <w:t> </w:t>
      </w:r>
      <w:r w:rsidRPr="005A1B7F">
        <w:rPr>
          <w:i/>
          <w:sz w:val="22"/>
          <w:szCs w:val="22"/>
        </w:rPr>
        <w:t>žmonių)</w:t>
      </w:r>
    </w:p>
    <w:p w14:paraId="14B5AAAB" w14:textId="65DC1070" w:rsidR="004159B1" w:rsidRPr="005A1B7F" w:rsidRDefault="001C3B57" w:rsidP="003078C4">
      <w:pPr>
        <w:widowControl w:val="0"/>
        <w:numPr>
          <w:ilvl w:val="0"/>
          <w:numId w:val="30"/>
        </w:numPr>
        <w:ind w:left="352" w:hanging="352"/>
        <w:contextualSpacing/>
        <w:rPr>
          <w:sz w:val="22"/>
          <w:szCs w:val="22"/>
        </w:rPr>
      </w:pPr>
      <w:r w:rsidRPr="005A1B7F">
        <w:rPr>
          <w:sz w:val="22"/>
          <w:szCs w:val="22"/>
        </w:rPr>
        <w:t>S</w:t>
      </w:r>
      <w:r w:rsidR="004159B1" w:rsidRPr="005A1B7F">
        <w:rPr>
          <w:sz w:val="22"/>
          <w:szCs w:val="22"/>
        </w:rPr>
        <w:t xml:space="preserve">krandžio ir žarnyno nusiskundimai, tokie kaip rėmuo, pilvo skausmas ir pykinimas, </w:t>
      </w:r>
      <w:proofErr w:type="spellStart"/>
      <w:r w:rsidR="004159B1" w:rsidRPr="005A1B7F">
        <w:rPr>
          <w:sz w:val="22"/>
          <w:szCs w:val="22"/>
        </w:rPr>
        <w:t>nevirškinimas</w:t>
      </w:r>
      <w:proofErr w:type="spellEnd"/>
      <w:r w:rsidR="004159B1" w:rsidRPr="005A1B7F">
        <w:rPr>
          <w:sz w:val="22"/>
          <w:szCs w:val="22"/>
        </w:rPr>
        <w:t>, viduriavimas, vėmimas, vidurių pūtimas ir vidurių užkietėjimas ir lengva kraujo iš skrandžio ir</w:t>
      </w:r>
      <w:r w:rsidRPr="005A1B7F">
        <w:rPr>
          <w:sz w:val="22"/>
          <w:szCs w:val="22"/>
        </w:rPr>
        <w:t> </w:t>
      </w:r>
      <w:r w:rsidR="004159B1" w:rsidRPr="005A1B7F">
        <w:rPr>
          <w:sz w:val="22"/>
          <w:szCs w:val="22"/>
        </w:rPr>
        <w:t>(arba) žarnyno netektis</w:t>
      </w:r>
      <w:r w:rsidRPr="005A1B7F">
        <w:rPr>
          <w:sz w:val="22"/>
          <w:szCs w:val="22"/>
        </w:rPr>
        <w:t>,</w:t>
      </w:r>
      <w:r w:rsidR="004159B1" w:rsidRPr="005A1B7F">
        <w:rPr>
          <w:sz w:val="22"/>
          <w:szCs w:val="22"/>
        </w:rPr>
        <w:t xml:space="preserve"> atskirais atvejais galinti nulemti anemiją.</w:t>
      </w:r>
    </w:p>
    <w:p w14:paraId="1861226A" w14:textId="77777777" w:rsidR="004159B1" w:rsidRPr="005A1B7F" w:rsidRDefault="004159B1" w:rsidP="00F50378">
      <w:pPr>
        <w:widowControl w:val="0"/>
        <w:rPr>
          <w:sz w:val="22"/>
          <w:szCs w:val="22"/>
        </w:rPr>
      </w:pPr>
    </w:p>
    <w:p w14:paraId="6171EA23" w14:textId="7AA93D76" w:rsidR="004159B1" w:rsidRPr="005A1B7F" w:rsidRDefault="004159B1" w:rsidP="003078C4">
      <w:pPr>
        <w:keepNext/>
        <w:widowControl w:val="0"/>
        <w:rPr>
          <w:sz w:val="22"/>
          <w:szCs w:val="22"/>
        </w:rPr>
      </w:pPr>
      <w:r w:rsidRPr="005A1B7F">
        <w:rPr>
          <w:b/>
          <w:sz w:val="22"/>
          <w:szCs w:val="22"/>
        </w:rPr>
        <w:t>Nedažnas</w:t>
      </w:r>
      <w:r w:rsidRPr="005A1B7F">
        <w:rPr>
          <w:sz w:val="22"/>
          <w:szCs w:val="22"/>
        </w:rPr>
        <w:t xml:space="preserve"> </w:t>
      </w:r>
      <w:r w:rsidRPr="005A1B7F">
        <w:rPr>
          <w:i/>
          <w:sz w:val="22"/>
          <w:szCs w:val="22"/>
        </w:rPr>
        <w:t xml:space="preserve">(gali pasireikšti </w:t>
      </w:r>
      <w:r w:rsidR="001C3B57" w:rsidRPr="005A1B7F">
        <w:rPr>
          <w:i/>
          <w:sz w:val="22"/>
          <w:szCs w:val="22"/>
        </w:rPr>
        <w:t>reč</w:t>
      </w:r>
      <w:r w:rsidRPr="005A1B7F">
        <w:rPr>
          <w:i/>
          <w:sz w:val="22"/>
          <w:szCs w:val="22"/>
        </w:rPr>
        <w:t xml:space="preserve">iau </w:t>
      </w:r>
      <w:r w:rsidR="001C3B57" w:rsidRPr="005A1B7F">
        <w:rPr>
          <w:i/>
          <w:sz w:val="22"/>
          <w:szCs w:val="22"/>
        </w:rPr>
        <w:t>kaip</w:t>
      </w:r>
      <w:r w:rsidRPr="005A1B7F">
        <w:rPr>
          <w:i/>
          <w:sz w:val="22"/>
          <w:szCs w:val="22"/>
        </w:rPr>
        <w:t xml:space="preserve"> 1 iš 100</w:t>
      </w:r>
      <w:r w:rsidR="001C3B57" w:rsidRPr="005A1B7F">
        <w:rPr>
          <w:i/>
          <w:sz w:val="22"/>
          <w:szCs w:val="22"/>
        </w:rPr>
        <w:t> </w:t>
      </w:r>
      <w:r w:rsidRPr="005A1B7F">
        <w:rPr>
          <w:i/>
          <w:sz w:val="22"/>
          <w:szCs w:val="22"/>
        </w:rPr>
        <w:t>žmonių)</w:t>
      </w:r>
    </w:p>
    <w:p w14:paraId="6A30324E" w14:textId="49A7D4B3" w:rsidR="004159B1" w:rsidRPr="005A1B7F" w:rsidRDefault="001C3B57" w:rsidP="003078C4">
      <w:pPr>
        <w:widowControl w:val="0"/>
        <w:numPr>
          <w:ilvl w:val="0"/>
          <w:numId w:val="30"/>
        </w:numPr>
        <w:ind w:left="352" w:hanging="352"/>
        <w:contextualSpacing/>
        <w:rPr>
          <w:sz w:val="22"/>
          <w:szCs w:val="22"/>
        </w:rPr>
      </w:pPr>
      <w:r w:rsidRPr="005A1B7F">
        <w:rPr>
          <w:sz w:val="22"/>
          <w:szCs w:val="22"/>
        </w:rPr>
        <w:t>V</w:t>
      </w:r>
      <w:r w:rsidR="004159B1" w:rsidRPr="005A1B7F">
        <w:rPr>
          <w:sz w:val="22"/>
          <w:szCs w:val="22"/>
        </w:rPr>
        <w:t>irškinimo trakto opos, perforacija</w:t>
      </w:r>
      <w:r w:rsidR="009420AA" w:rsidRPr="005A1B7F">
        <w:rPr>
          <w:sz w:val="22"/>
          <w:szCs w:val="22"/>
        </w:rPr>
        <w:t xml:space="preserve"> (prakiurimas)</w:t>
      </w:r>
      <w:r w:rsidR="004159B1" w:rsidRPr="005A1B7F">
        <w:rPr>
          <w:sz w:val="22"/>
          <w:szCs w:val="22"/>
        </w:rPr>
        <w:t xml:space="preserve"> ir kraujavimas iš virškinimo trakto, burnos gleivinės uždegimas kartu su opomis, esamos žarnyno ligos paūmėjimas (kolito ar Krono (</w:t>
      </w:r>
      <w:proofErr w:type="spellStart"/>
      <w:r w:rsidR="004159B1" w:rsidRPr="005A1B7F">
        <w:rPr>
          <w:i/>
          <w:sz w:val="22"/>
          <w:szCs w:val="22"/>
        </w:rPr>
        <w:t>Crohn</w:t>
      </w:r>
      <w:proofErr w:type="spellEnd"/>
      <w:r w:rsidR="004159B1" w:rsidRPr="005A1B7F">
        <w:rPr>
          <w:sz w:val="22"/>
          <w:szCs w:val="22"/>
        </w:rPr>
        <w:t>) ligos), gastritas</w:t>
      </w:r>
      <w:r w:rsidRPr="005A1B7F">
        <w:rPr>
          <w:sz w:val="22"/>
          <w:szCs w:val="22"/>
        </w:rPr>
        <w:t>.</w:t>
      </w:r>
    </w:p>
    <w:p w14:paraId="5606C243" w14:textId="4697A22E" w:rsidR="004159B1" w:rsidRPr="005A1B7F" w:rsidRDefault="001C3B57" w:rsidP="003078C4">
      <w:pPr>
        <w:widowControl w:val="0"/>
        <w:numPr>
          <w:ilvl w:val="0"/>
          <w:numId w:val="30"/>
        </w:numPr>
        <w:ind w:left="0" w:firstLine="0"/>
        <w:contextualSpacing/>
        <w:rPr>
          <w:sz w:val="22"/>
          <w:szCs w:val="22"/>
        </w:rPr>
      </w:pPr>
      <w:r w:rsidRPr="005A1B7F">
        <w:rPr>
          <w:sz w:val="22"/>
          <w:szCs w:val="22"/>
        </w:rPr>
        <w:t>G</w:t>
      </w:r>
      <w:r w:rsidR="004159B1" w:rsidRPr="005A1B7F">
        <w:rPr>
          <w:sz w:val="22"/>
          <w:szCs w:val="22"/>
        </w:rPr>
        <w:t>alvos skausmas, svaigulys, nemiga, su</w:t>
      </w:r>
      <w:r w:rsidR="00800FA6" w:rsidRPr="005A1B7F">
        <w:rPr>
          <w:sz w:val="22"/>
          <w:szCs w:val="22"/>
        </w:rPr>
        <w:t>si</w:t>
      </w:r>
      <w:r w:rsidR="004159B1" w:rsidRPr="005A1B7F">
        <w:rPr>
          <w:sz w:val="22"/>
          <w:szCs w:val="22"/>
        </w:rPr>
        <w:t>jaudinimas, dirglumas arba nuovargis</w:t>
      </w:r>
      <w:r w:rsidR="00800FA6" w:rsidRPr="005A1B7F">
        <w:rPr>
          <w:sz w:val="22"/>
          <w:szCs w:val="22"/>
        </w:rPr>
        <w:t>.</w:t>
      </w:r>
    </w:p>
    <w:p w14:paraId="5C575BB4" w14:textId="42359FAB" w:rsidR="004159B1" w:rsidRPr="005A1B7F" w:rsidRDefault="00800FA6" w:rsidP="003078C4">
      <w:pPr>
        <w:widowControl w:val="0"/>
        <w:numPr>
          <w:ilvl w:val="0"/>
          <w:numId w:val="30"/>
        </w:numPr>
        <w:ind w:left="0" w:firstLine="0"/>
        <w:contextualSpacing/>
        <w:rPr>
          <w:sz w:val="22"/>
          <w:szCs w:val="22"/>
        </w:rPr>
      </w:pPr>
      <w:r w:rsidRPr="005A1B7F">
        <w:rPr>
          <w:sz w:val="22"/>
          <w:szCs w:val="22"/>
        </w:rPr>
        <w:t>R</w:t>
      </w:r>
      <w:r w:rsidR="004159B1" w:rsidRPr="005A1B7F">
        <w:rPr>
          <w:sz w:val="22"/>
          <w:szCs w:val="22"/>
        </w:rPr>
        <w:t>egėjimo sutrikimai</w:t>
      </w:r>
      <w:r w:rsidRPr="005A1B7F">
        <w:rPr>
          <w:sz w:val="22"/>
          <w:szCs w:val="22"/>
        </w:rPr>
        <w:t>.</w:t>
      </w:r>
    </w:p>
    <w:p w14:paraId="1E6600A7" w14:textId="1E3B3E9C" w:rsidR="004159B1" w:rsidRPr="005A1B7F" w:rsidRDefault="00800FA6" w:rsidP="003078C4">
      <w:pPr>
        <w:widowControl w:val="0"/>
        <w:numPr>
          <w:ilvl w:val="0"/>
          <w:numId w:val="30"/>
        </w:numPr>
        <w:ind w:left="0" w:firstLine="0"/>
        <w:contextualSpacing/>
        <w:rPr>
          <w:sz w:val="22"/>
          <w:szCs w:val="22"/>
        </w:rPr>
      </w:pPr>
      <w:r w:rsidRPr="005A1B7F">
        <w:rPr>
          <w:sz w:val="22"/>
          <w:szCs w:val="22"/>
        </w:rPr>
        <w:t>Į</w:t>
      </w:r>
      <w:r w:rsidR="004159B1" w:rsidRPr="005A1B7F">
        <w:rPr>
          <w:sz w:val="22"/>
          <w:szCs w:val="22"/>
        </w:rPr>
        <w:t>vairūs odos išbėrimai</w:t>
      </w:r>
      <w:r w:rsidRPr="005A1B7F">
        <w:rPr>
          <w:sz w:val="22"/>
          <w:szCs w:val="22"/>
        </w:rPr>
        <w:t>.</w:t>
      </w:r>
    </w:p>
    <w:p w14:paraId="4A33CE99" w14:textId="77777777" w:rsidR="004159B1" w:rsidRPr="005A1B7F" w:rsidRDefault="00800FA6" w:rsidP="003078C4">
      <w:pPr>
        <w:widowControl w:val="0"/>
        <w:numPr>
          <w:ilvl w:val="0"/>
          <w:numId w:val="30"/>
        </w:numPr>
        <w:ind w:left="0" w:firstLine="0"/>
        <w:contextualSpacing/>
        <w:rPr>
          <w:sz w:val="22"/>
          <w:szCs w:val="22"/>
        </w:rPr>
      </w:pPr>
      <w:r w:rsidRPr="005A1B7F">
        <w:rPr>
          <w:sz w:val="22"/>
          <w:szCs w:val="22"/>
        </w:rPr>
        <w:t>P</w:t>
      </w:r>
      <w:r w:rsidR="004159B1" w:rsidRPr="005A1B7F">
        <w:rPr>
          <w:sz w:val="22"/>
          <w:szCs w:val="22"/>
        </w:rPr>
        <w:t>adidėjusio jautrumo reakcijos, pasireiškiančios dilgėline ir niežuliu.</w:t>
      </w:r>
    </w:p>
    <w:p w14:paraId="4089ABCF" w14:textId="77777777" w:rsidR="004159B1" w:rsidRPr="005A1B7F" w:rsidRDefault="004159B1" w:rsidP="00F50378">
      <w:pPr>
        <w:widowControl w:val="0"/>
        <w:tabs>
          <w:tab w:val="left" w:pos="567"/>
        </w:tabs>
        <w:rPr>
          <w:sz w:val="22"/>
          <w:szCs w:val="22"/>
        </w:rPr>
      </w:pPr>
    </w:p>
    <w:p w14:paraId="7C90F113" w14:textId="444680DE" w:rsidR="004159B1" w:rsidRPr="005A1B7F" w:rsidRDefault="004159B1" w:rsidP="003078C4">
      <w:pPr>
        <w:keepNext/>
        <w:widowControl w:val="0"/>
        <w:tabs>
          <w:tab w:val="left" w:pos="567"/>
        </w:tabs>
        <w:rPr>
          <w:sz w:val="22"/>
          <w:szCs w:val="22"/>
        </w:rPr>
      </w:pPr>
      <w:r w:rsidRPr="005A1B7F">
        <w:rPr>
          <w:b/>
          <w:sz w:val="22"/>
          <w:szCs w:val="22"/>
        </w:rPr>
        <w:t>Retas</w:t>
      </w:r>
      <w:r w:rsidRPr="005A1B7F">
        <w:rPr>
          <w:sz w:val="22"/>
          <w:szCs w:val="22"/>
        </w:rPr>
        <w:t xml:space="preserve"> </w:t>
      </w:r>
      <w:r w:rsidRPr="005A1B7F">
        <w:rPr>
          <w:i/>
          <w:sz w:val="22"/>
          <w:szCs w:val="22"/>
        </w:rPr>
        <w:t xml:space="preserve">(gali pasireikšti </w:t>
      </w:r>
      <w:r w:rsidR="00800FA6" w:rsidRPr="005A1B7F">
        <w:rPr>
          <w:i/>
          <w:sz w:val="22"/>
          <w:szCs w:val="22"/>
        </w:rPr>
        <w:t>reč</w:t>
      </w:r>
      <w:r w:rsidRPr="005A1B7F">
        <w:rPr>
          <w:i/>
          <w:sz w:val="22"/>
          <w:szCs w:val="22"/>
        </w:rPr>
        <w:t xml:space="preserve">iau </w:t>
      </w:r>
      <w:r w:rsidR="00800FA6" w:rsidRPr="005A1B7F">
        <w:rPr>
          <w:i/>
          <w:sz w:val="22"/>
          <w:szCs w:val="22"/>
        </w:rPr>
        <w:t>kaip</w:t>
      </w:r>
      <w:r w:rsidRPr="005A1B7F">
        <w:rPr>
          <w:i/>
          <w:sz w:val="22"/>
          <w:szCs w:val="22"/>
        </w:rPr>
        <w:t xml:space="preserve"> 1 iš 1</w:t>
      </w:r>
      <w:r w:rsidR="00800FA6" w:rsidRPr="005A1B7F">
        <w:rPr>
          <w:i/>
          <w:sz w:val="22"/>
          <w:szCs w:val="22"/>
        </w:rPr>
        <w:t> </w:t>
      </w:r>
      <w:r w:rsidRPr="005A1B7F">
        <w:rPr>
          <w:i/>
          <w:sz w:val="22"/>
          <w:szCs w:val="22"/>
        </w:rPr>
        <w:t>000</w:t>
      </w:r>
      <w:r w:rsidR="00800FA6" w:rsidRPr="005A1B7F">
        <w:rPr>
          <w:i/>
          <w:sz w:val="22"/>
          <w:szCs w:val="22"/>
        </w:rPr>
        <w:t> </w:t>
      </w:r>
      <w:r w:rsidRPr="005A1B7F">
        <w:rPr>
          <w:i/>
          <w:sz w:val="22"/>
          <w:szCs w:val="22"/>
        </w:rPr>
        <w:t>žmonių)</w:t>
      </w:r>
    </w:p>
    <w:p w14:paraId="5F7D4DAD" w14:textId="5FCA8FA6" w:rsidR="004159B1" w:rsidRPr="005A1B7F" w:rsidRDefault="00800FA6" w:rsidP="003078C4">
      <w:pPr>
        <w:widowControl w:val="0"/>
        <w:numPr>
          <w:ilvl w:val="0"/>
          <w:numId w:val="29"/>
        </w:numPr>
        <w:ind w:left="0" w:firstLine="0"/>
        <w:contextualSpacing/>
        <w:rPr>
          <w:sz w:val="22"/>
          <w:szCs w:val="22"/>
        </w:rPr>
      </w:pPr>
      <w:r w:rsidRPr="005A1B7F">
        <w:rPr>
          <w:sz w:val="22"/>
          <w:szCs w:val="22"/>
        </w:rPr>
        <w:t>Ū</w:t>
      </w:r>
      <w:r w:rsidR="004159B1" w:rsidRPr="005A1B7F">
        <w:rPr>
          <w:sz w:val="22"/>
          <w:szCs w:val="22"/>
        </w:rPr>
        <w:t>žesys (skambėjimas ausyse)</w:t>
      </w:r>
      <w:r w:rsidRPr="005A1B7F">
        <w:rPr>
          <w:sz w:val="22"/>
          <w:szCs w:val="22"/>
        </w:rPr>
        <w:t>.</w:t>
      </w:r>
    </w:p>
    <w:p w14:paraId="6519D5B7" w14:textId="08BA5FAC" w:rsidR="004159B1" w:rsidRPr="005A1B7F" w:rsidRDefault="00800FA6" w:rsidP="003078C4">
      <w:pPr>
        <w:widowControl w:val="0"/>
        <w:numPr>
          <w:ilvl w:val="0"/>
          <w:numId w:val="29"/>
        </w:numPr>
        <w:ind w:left="352" w:hanging="352"/>
        <w:contextualSpacing/>
        <w:rPr>
          <w:sz w:val="22"/>
          <w:szCs w:val="22"/>
        </w:rPr>
      </w:pPr>
      <w:r w:rsidRPr="005A1B7F">
        <w:rPr>
          <w:sz w:val="22"/>
          <w:szCs w:val="22"/>
        </w:rPr>
        <w:t>P</w:t>
      </w:r>
      <w:r w:rsidR="004159B1" w:rsidRPr="005A1B7F">
        <w:rPr>
          <w:sz w:val="22"/>
          <w:szCs w:val="22"/>
        </w:rPr>
        <w:t>adidėjusi šlapalo koncentracija kraujyje, šono ir</w:t>
      </w:r>
      <w:r w:rsidRPr="005A1B7F">
        <w:rPr>
          <w:sz w:val="22"/>
          <w:szCs w:val="22"/>
        </w:rPr>
        <w:t> </w:t>
      </w:r>
      <w:r w:rsidR="004159B1" w:rsidRPr="005A1B7F">
        <w:rPr>
          <w:sz w:val="22"/>
          <w:szCs w:val="22"/>
        </w:rPr>
        <w:t>(arba) pilvo skausmas, kraujas šlapime ir karščiavimas gali būti inkstų pažeidimo požymiai (inkstų spenelių</w:t>
      </w:r>
      <w:r w:rsidR="009420AA" w:rsidRPr="005A1B7F">
        <w:rPr>
          <w:sz w:val="22"/>
          <w:szCs w:val="22"/>
        </w:rPr>
        <w:t xml:space="preserve"> (</w:t>
      </w:r>
      <w:proofErr w:type="spellStart"/>
      <w:r w:rsidR="009420AA" w:rsidRPr="005A1B7F">
        <w:rPr>
          <w:sz w:val="22"/>
          <w:szCs w:val="22"/>
        </w:rPr>
        <w:t>papiliarinė</w:t>
      </w:r>
      <w:proofErr w:type="spellEnd"/>
      <w:r w:rsidR="009420AA" w:rsidRPr="005A1B7F">
        <w:rPr>
          <w:sz w:val="22"/>
          <w:szCs w:val="22"/>
        </w:rPr>
        <w:t>)</w:t>
      </w:r>
      <w:r w:rsidR="004159B1" w:rsidRPr="005A1B7F">
        <w:rPr>
          <w:sz w:val="22"/>
          <w:szCs w:val="22"/>
        </w:rPr>
        <w:t xml:space="preserve"> nekrozė)</w:t>
      </w:r>
      <w:r w:rsidRPr="005A1B7F">
        <w:rPr>
          <w:sz w:val="22"/>
          <w:szCs w:val="22"/>
        </w:rPr>
        <w:t>.</w:t>
      </w:r>
    </w:p>
    <w:p w14:paraId="2B28AE97" w14:textId="70F4F3F7" w:rsidR="004159B1" w:rsidRPr="005A1B7F" w:rsidRDefault="00800FA6" w:rsidP="003078C4">
      <w:pPr>
        <w:widowControl w:val="0"/>
        <w:numPr>
          <w:ilvl w:val="0"/>
          <w:numId w:val="29"/>
        </w:numPr>
        <w:ind w:left="0" w:firstLine="0"/>
        <w:contextualSpacing/>
        <w:rPr>
          <w:sz w:val="22"/>
          <w:szCs w:val="22"/>
        </w:rPr>
      </w:pPr>
      <w:r w:rsidRPr="005A1B7F">
        <w:rPr>
          <w:sz w:val="22"/>
          <w:szCs w:val="22"/>
        </w:rPr>
        <w:t>P</w:t>
      </w:r>
      <w:r w:rsidR="004159B1" w:rsidRPr="005A1B7F">
        <w:rPr>
          <w:sz w:val="22"/>
          <w:szCs w:val="22"/>
        </w:rPr>
        <w:t>adidėjusi šlapimo rūgšties koncentracija kraujyje</w:t>
      </w:r>
      <w:r w:rsidRPr="005A1B7F">
        <w:rPr>
          <w:sz w:val="22"/>
          <w:szCs w:val="22"/>
        </w:rPr>
        <w:t>.</w:t>
      </w:r>
    </w:p>
    <w:p w14:paraId="52BE99EA" w14:textId="77777777" w:rsidR="004159B1" w:rsidRPr="005A1B7F" w:rsidRDefault="00800FA6" w:rsidP="003078C4">
      <w:pPr>
        <w:widowControl w:val="0"/>
        <w:numPr>
          <w:ilvl w:val="0"/>
          <w:numId w:val="29"/>
        </w:numPr>
        <w:ind w:left="0" w:firstLine="0"/>
        <w:contextualSpacing/>
        <w:rPr>
          <w:sz w:val="22"/>
          <w:szCs w:val="22"/>
        </w:rPr>
      </w:pPr>
      <w:r w:rsidRPr="005A1B7F">
        <w:rPr>
          <w:sz w:val="22"/>
          <w:szCs w:val="22"/>
        </w:rPr>
        <w:t>S</w:t>
      </w:r>
      <w:r w:rsidR="004159B1" w:rsidRPr="005A1B7F">
        <w:rPr>
          <w:sz w:val="22"/>
          <w:szCs w:val="22"/>
        </w:rPr>
        <w:t>umažėjęs hemoglobino kiekis.</w:t>
      </w:r>
    </w:p>
    <w:p w14:paraId="752395A6" w14:textId="77777777" w:rsidR="004159B1" w:rsidRPr="005A1B7F" w:rsidRDefault="004159B1" w:rsidP="00F50378">
      <w:pPr>
        <w:widowControl w:val="0"/>
        <w:tabs>
          <w:tab w:val="left" w:pos="567"/>
        </w:tabs>
        <w:rPr>
          <w:sz w:val="22"/>
          <w:szCs w:val="22"/>
        </w:rPr>
      </w:pPr>
    </w:p>
    <w:p w14:paraId="7130F3DE" w14:textId="5505BB6C" w:rsidR="004159B1" w:rsidRPr="005A1B7F" w:rsidRDefault="004159B1" w:rsidP="003078C4">
      <w:pPr>
        <w:keepNext/>
        <w:widowControl w:val="0"/>
        <w:tabs>
          <w:tab w:val="left" w:pos="567"/>
        </w:tabs>
        <w:rPr>
          <w:sz w:val="22"/>
          <w:szCs w:val="22"/>
        </w:rPr>
      </w:pPr>
      <w:r w:rsidRPr="005A1B7F">
        <w:rPr>
          <w:b/>
          <w:sz w:val="22"/>
          <w:szCs w:val="22"/>
        </w:rPr>
        <w:lastRenderedPageBreak/>
        <w:t>Labai retas</w:t>
      </w:r>
      <w:r w:rsidRPr="005A1B7F">
        <w:rPr>
          <w:sz w:val="22"/>
          <w:szCs w:val="22"/>
        </w:rPr>
        <w:t xml:space="preserve"> </w:t>
      </w:r>
      <w:r w:rsidRPr="005A1B7F">
        <w:rPr>
          <w:i/>
          <w:sz w:val="22"/>
          <w:szCs w:val="22"/>
        </w:rPr>
        <w:t xml:space="preserve">(gali pasireikšti </w:t>
      </w:r>
      <w:r w:rsidR="00800FA6" w:rsidRPr="005A1B7F">
        <w:rPr>
          <w:i/>
          <w:sz w:val="22"/>
          <w:szCs w:val="22"/>
        </w:rPr>
        <w:t>reč</w:t>
      </w:r>
      <w:r w:rsidRPr="005A1B7F">
        <w:rPr>
          <w:i/>
          <w:sz w:val="22"/>
          <w:szCs w:val="22"/>
        </w:rPr>
        <w:t xml:space="preserve">iau </w:t>
      </w:r>
      <w:r w:rsidR="00800FA6" w:rsidRPr="005A1B7F">
        <w:rPr>
          <w:i/>
          <w:sz w:val="22"/>
          <w:szCs w:val="22"/>
        </w:rPr>
        <w:t>kaip</w:t>
      </w:r>
      <w:r w:rsidRPr="005A1B7F">
        <w:rPr>
          <w:i/>
          <w:sz w:val="22"/>
          <w:szCs w:val="22"/>
        </w:rPr>
        <w:t xml:space="preserve"> 1 iš 10</w:t>
      </w:r>
      <w:r w:rsidR="00800FA6" w:rsidRPr="005A1B7F">
        <w:rPr>
          <w:i/>
          <w:sz w:val="22"/>
          <w:szCs w:val="22"/>
        </w:rPr>
        <w:t> </w:t>
      </w:r>
      <w:r w:rsidRPr="005A1B7F">
        <w:rPr>
          <w:i/>
          <w:sz w:val="22"/>
          <w:szCs w:val="22"/>
        </w:rPr>
        <w:t>000</w:t>
      </w:r>
      <w:r w:rsidR="00800FA6" w:rsidRPr="005A1B7F">
        <w:rPr>
          <w:i/>
          <w:sz w:val="22"/>
          <w:szCs w:val="22"/>
        </w:rPr>
        <w:t> </w:t>
      </w:r>
      <w:r w:rsidRPr="005A1B7F">
        <w:rPr>
          <w:i/>
          <w:sz w:val="22"/>
          <w:szCs w:val="22"/>
        </w:rPr>
        <w:t>žmonių)</w:t>
      </w:r>
    </w:p>
    <w:p w14:paraId="7E088182" w14:textId="57F3F79F" w:rsidR="004159B1" w:rsidRPr="005A1B7F" w:rsidRDefault="00800FA6" w:rsidP="003078C4">
      <w:pPr>
        <w:widowControl w:val="0"/>
        <w:numPr>
          <w:ilvl w:val="0"/>
          <w:numId w:val="28"/>
        </w:numPr>
        <w:ind w:left="0" w:firstLine="0"/>
        <w:contextualSpacing/>
        <w:rPr>
          <w:sz w:val="22"/>
          <w:szCs w:val="22"/>
        </w:rPr>
      </w:pPr>
      <w:proofErr w:type="spellStart"/>
      <w:r w:rsidRPr="005A1B7F">
        <w:rPr>
          <w:sz w:val="22"/>
          <w:szCs w:val="22"/>
        </w:rPr>
        <w:t>E</w:t>
      </w:r>
      <w:r w:rsidR="004159B1" w:rsidRPr="005A1B7F">
        <w:rPr>
          <w:sz w:val="22"/>
          <w:szCs w:val="22"/>
        </w:rPr>
        <w:t>zofagitas</w:t>
      </w:r>
      <w:proofErr w:type="spellEnd"/>
      <w:r w:rsidR="004159B1" w:rsidRPr="005A1B7F">
        <w:rPr>
          <w:sz w:val="22"/>
          <w:szCs w:val="22"/>
        </w:rPr>
        <w:t>, pankreatitas ir į diafragmą panašių struktūrų žarnyne formavimasis</w:t>
      </w:r>
      <w:r w:rsidRPr="005A1B7F">
        <w:rPr>
          <w:sz w:val="22"/>
          <w:szCs w:val="22"/>
        </w:rPr>
        <w:t>.</w:t>
      </w:r>
    </w:p>
    <w:p w14:paraId="275D4DCA" w14:textId="620EDF72" w:rsidR="004159B1" w:rsidRPr="005A1B7F" w:rsidRDefault="00800FA6" w:rsidP="003078C4">
      <w:pPr>
        <w:widowControl w:val="0"/>
        <w:numPr>
          <w:ilvl w:val="0"/>
          <w:numId w:val="28"/>
        </w:numPr>
        <w:ind w:left="0" w:firstLine="0"/>
        <w:contextualSpacing/>
        <w:rPr>
          <w:sz w:val="22"/>
          <w:szCs w:val="22"/>
        </w:rPr>
      </w:pPr>
      <w:r w:rsidRPr="005A1B7F">
        <w:rPr>
          <w:sz w:val="22"/>
          <w:szCs w:val="22"/>
        </w:rPr>
        <w:t>Š</w:t>
      </w:r>
      <w:r w:rsidR="004159B1" w:rsidRPr="005A1B7F">
        <w:rPr>
          <w:sz w:val="22"/>
          <w:szCs w:val="22"/>
        </w:rPr>
        <w:t>irdies nepakankamumas, širdies priepuolis ir veido ar rankų pa</w:t>
      </w:r>
      <w:r w:rsidRPr="005A1B7F">
        <w:rPr>
          <w:sz w:val="22"/>
          <w:szCs w:val="22"/>
        </w:rPr>
        <w:t>br</w:t>
      </w:r>
      <w:r w:rsidR="004159B1" w:rsidRPr="005A1B7F">
        <w:rPr>
          <w:sz w:val="22"/>
          <w:szCs w:val="22"/>
        </w:rPr>
        <w:t>in</w:t>
      </w:r>
      <w:r w:rsidRPr="005A1B7F">
        <w:rPr>
          <w:sz w:val="22"/>
          <w:szCs w:val="22"/>
        </w:rPr>
        <w:t>k</w:t>
      </w:r>
      <w:r w:rsidR="004159B1" w:rsidRPr="005A1B7F">
        <w:rPr>
          <w:sz w:val="22"/>
          <w:szCs w:val="22"/>
        </w:rPr>
        <w:t>imas (edema)</w:t>
      </w:r>
      <w:r w:rsidRPr="005A1B7F">
        <w:rPr>
          <w:sz w:val="22"/>
          <w:szCs w:val="22"/>
        </w:rPr>
        <w:t>.</w:t>
      </w:r>
    </w:p>
    <w:p w14:paraId="417E1812" w14:textId="05BC9CE7" w:rsidR="004159B1" w:rsidRPr="005A1B7F" w:rsidRDefault="00800FA6" w:rsidP="003078C4">
      <w:pPr>
        <w:widowControl w:val="0"/>
        <w:numPr>
          <w:ilvl w:val="0"/>
          <w:numId w:val="28"/>
        </w:numPr>
        <w:ind w:left="352" w:hanging="352"/>
        <w:contextualSpacing/>
        <w:rPr>
          <w:sz w:val="22"/>
          <w:szCs w:val="22"/>
        </w:rPr>
      </w:pPr>
      <w:r w:rsidRPr="005A1B7F">
        <w:rPr>
          <w:sz w:val="22"/>
          <w:szCs w:val="22"/>
        </w:rPr>
        <w:t>M</w:t>
      </w:r>
      <w:r w:rsidR="004159B1" w:rsidRPr="005A1B7F">
        <w:rPr>
          <w:sz w:val="22"/>
          <w:szCs w:val="22"/>
        </w:rPr>
        <w:t>ažesnis nei įprastai šlapinimasis ir pa</w:t>
      </w:r>
      <w:r w:rsidR="009420AA" w:rsidRPr="005A1B7F">
        <w:rPr>
          <w:sz w:val="22"/>
          <w:szCs w:val="22"/>
        </w:rPr>
        <w:t>br</w:t>
      </w:r>
      <w:r w:rsidR="004159B1" w:rsidRPr="005A1B7F">
        <w:rPr>
          <w:sz w:val="22"/>
          <w:szCs w:val="22"/>
        </w:rPr>
        <w:t>in</w:t>
      </w:r>
      <w:r w:rsidR="009420AA" w:rsidRPr="005A1B7F">
        <w:rPr>
          <w:sz w:val="22"/>
          <w:szCs w:val="22"/>
        </w:rPr>
        <w:t>k</w:t>
      </w:r>
      <w:r w:rsidR="004159B1" w:rsidRPr="005A1B7F">
        <w:rPr>
          <w:sz w:val="22"/>
          <w:szCs w:val="22"/>
        </w:rPr>
        <w:t>imas (ypač pacientams, kurių kraujospūdis aukštas ar kurių inkstų veikla yra susilpnėjusi), pa</w:t>
      </w:r>
      <w:r w:rsidRPr="005A1B7F">
        <w:rPr>
          <w:sz w:val="22"/>
          <w:szCs w:val="22"/>
        </w:rPr>
        <w:t>br</w:t>
      </w:r>
      <w:r w:rsidR="004159B1" w:rsidRPr="005A1B7F">
        <w:rPr>
          <w:sz w:val="22"/>
          <w:szCs w:val="22"/>
        </w:rPr>
        <w:t>in</w:t>
      </w:r>
      <w:r w:rsidRPr="005A1B7F">
        <w:rPr>
          <w:sz w:val="22"/>
          <w:szCs w:val="22"/>
        </w:rPr>
        <w:t>k</w:t>
      </w:r>
      <w:r w:rsidR="004159B1" w:rsidRPr="005A1B7F">
        <w:rPr>
          <w:sz w:val="22"/>
          <w:szCs w:val="22"/>
        </w:rPr>
        <w:t>imas (edema) ir drumstas šlapimas (</w:t>
      </w:r>
      <w:proofErr w:type="spellStart"/>
      <w:r w:rsidR="004159B1" w:rsidRPr="005A1B7F">
        <w:rPr>
          <w:sz w:val="22"/>
          <w:szCs w:val="22"/>
        </w:rPr>
        <w:t>nefrozinis</w:t>
      </w:r>
      <w:proofErr w:type="spellEnd"/>
      <w:r w:rsidR="004159B1" w:rsidRPr="005A1B7F">
        <w:rPr>
          <w:sz w:val="22"/>
          <w:szCs w:val="22"/>
        </w:rPr>
        <w:t xml:space="preserve"> sindromas)</w:t>
      </w:r>
      <w:r w:rsidRPr="005A1B7F">
        <w:rPr>
          <w:sz w:val="22"/>
          <w:szCs w:val="22"/>
        </w:rPr>
        <w:t>,</w:t>
      </w:r>
      <w:r w:rsidR="004159B1" w:rsidRPr="005A1B7F">
        <w:rPr>
          <w:sz w:val="22"/>
          <w:szCs w:val="22"/>
        </w:rPr>
        <w:t xml:space="preserve"> uždegiminė inkstų liga (</w:t>
      </w:r>
      <w:proofErr w:type="spellStart"/>
      <w:r w:rsidR="004159B1" w:rsidRPr="005A1B7F">
        <w:rPr>
          <w:sz w:val="22"/>
          <w:szCs w:val="22"/>
        </w:rPr>
        <w:t>intersticinis</w:t>
      </w:r>
      <w:proofErr w:type="spellEnd"/>
      <w:r w:rsidR="004159B1" w:rsidRPr="005A1B7F">
        <w:rPr>
          <w:sz w:val="22"/>
          <w:szCs w:val="22"/>
        </w:rPr>
        <w:t xml:space="preserve"> nefritas), galinti sukelti ūminį inkstų nepakankamumą. Jeigu pasireiškė vienas iš paminėtų simptomų ar Jūsų bendra savijauta yra prasta, nutraukite </w:t>
      </w:r>
      <w:proofErr w:type="spellStart"/>
      <w:r w:rsidR="00655A51" w:rsidRPr="005A1B7F">
        <w:rPr>
          <w:sz w:val="22"/>
          <w:szCs w:val="22"/>
        </w:rPr>
        <w:t>Ibuprofen</w:t>
      </w:r>
      <w:proofErr w:type="spellEnd"/>
      <w:r w:rsidRPr="005A1B7F">
        <w:rPr>
          <w:sz w:val="22"/>
          <w:szCs w:val="22"/>
        </w:rPr>
        <w:t> </w:t>
      </w:r>
      <w:proofErr w:type="spellStart"/>
      <w:r w:rsidR="004159B1" w:rsidRPr="005A1B7F">
        <w:rPr>
          <w:sz w:val="22"/>
          <w:szCs w:val="22"/>
        </w:rPr>
        <w:t>Banner</w:t>
      </w:r>
      <w:proofErr w:type="spellEnd"/>
      <w:r w:rsidR="004159B1" w:rsidRPr="005A1B7F">
        <w:rPr>
          <w:sz w:val="22"/>
          <w:szCs w:val="22"/>
        </w:rPr>
        <w:t xml:space="preserve"> vartojimą ir pasitarkite su savo gydytoju, nes tai gali būti pirmieji inkstų pažeidimo ar inkstų nepakankamumo požymiai</w:t>
      </w:r>
      <w:r w:rsidRPr="005A1B7F">
        <w:rPr>
          <w:sz w:val="22"/>
          <w:szCs w:val="22"/>
        </w:rPr>
        <w:t>.</w:t>
      </w:r>
    </w:p>
    <w:p w14:paraId="1D6E54A4" w14:textId="1483BDCB" w:rsidR="004159B1" w:rsidRPr="005A1B7F" w:rsidRDefault="00800FA6" w:rsidP="003078C4">
      <w:pPr>
        <w:widowControl w:val="0"/>
        <w:numPr>
          <w:ilvl w:val="0"/>
          <w:numId w:val="28"/>
        </w:numPr>
        <w:ind w:left="0" w:firstLine="0"/>
        <w:contextualSpacing/>
        <w:rPr>
          <w:sz w:val="22"/>
          <w:szCs w:val="22"/>
        </w:rPr>
      </w:pPr>
      <w:proofErr w:type="spellStart"/>
      <w:r w:rsidRPr="005A1B7F">
        <w:rPr>
          <w:sz w:val="22"/>
          <w:szCs w:val="22"/>
        </w:rPr>
        <w:t>P</w:t>
      </w:r>
      <w:r w:rsidR="004159B1" w:rsidRPr="005A1B7F">
        <w:rPr>
          <w:sz w:val="22"/>
          <w:szCs w:val="22"/>
        </w:rPr>
        <w:t>sichozinės</w:t>
      </w:r>
      <w:proofErr w:type="spellEnd"/>
      <w:r w:rsidR="004159B1" w:rsidRPr="005A1B7F">
        <w:rPr>
          <w:sz w:val="22"/>
          <w:szCs w:val="22"/>
        </w:rPr>
        <w:t xml:space="preserve"> reakcijos, depresija</w:t>
      </w:r>
      <w:r w:rsidRPr="005A1B7F">
        <w:rPr>
          <w:sz w:val="22"/>
          <w:szCs w:val="22"/>
        </w:rPr>
        <w:t>.</w:t>
      </w:r>
    </w:p>
    <w:p w14:paraId="2CB1D2D9" w14:textId="1D14CA79" w:rsidR="004159B1" w:rsidRPr="005A1B7F" w:rsidRDefault="00800FA6" w:rsidP="003078C4">
      <w:pPr>
        <w:widowControl w:val="0"/>
        <w:numPr>
          <w:ilvl w:val="0"/>
          <w:numId w:val="28"/>
        </w:numPr>
        <w:ind w:left="0" w:firstLine="0"/>
        <w:contextualSpacing/>
        <w:rPr>
          <w:sz w:val="22"/>
          <w:szCs w:val="22"/>
        </w:rPr>
      </w:pPr>
      <w:r w:rsidRPr="005A1B7F">
        <w:rPr>
          <w:sz w:val="22"/>
          <w:szCs w:val="22"/>
        </w:rPr>
        <w:t>A</w:t>
      </w:r>
      <w:r w:rsidR="004159B1" w:rsidRPr="005A1B7F">
        <w:rPr>
          <w:sz w:val="22"/>
          <w:szCs w:val="22"/>
        </w:rPr>
        <w:t xml:space="preserve">ukštas kraujospūdis, </w:t>
      </w:r>
      <w:proofErr w:type="spellStart"/>
      <w:r w:rsidR="004159B1" w:rsidRPr="005A1B7F">
        <w:rPr>
          <w:sz w:val="22"/>
          <w:szCs w:val="22"/>
        </w:rPr>
        <w:t>vaskulitas</w:t>
      </w:r>
      <w:proofErr w:type="spellEnd"/>
      <w:r w:rsidRPr="005A1B7F">
        <w:rPr>
          <w:sz w:val="22"/>
          <w:szCs w:val="22"/>
        </w:rPr>
        <w:t>.</w:t>
      </w:r>
    </w:p>
    <w:p w14:paraId="3CF29C4F" w14:textId="41A84080" w:rsidR="004159B1" w:rsidRPr="005A1B7F" w:rsidRDefault="00800FA6" w:rsidP="003078C4">
      <w:pPr>
        <w:widowControl w:val="0"/>
        <w:numPr>
          <w:ilvl w:val="0"/>
          <w:numId w:val="28"/>
        </w:numPr>
        <w:ind w:left="0" w:firstLine="0"/>
        <w:contextualSpacing/>
        <w:rPr>
          <w:sz w:val="22"/>
          <w:szCs w:val="22"/>
        </w:rPr>
      </w:pPr>
      <w:proofErr w:type="spellStart"/>
      <w:r w:rsidRPr="005A1B7F">
        <w:rPr>
          <w:sz w:val="22"/>
          <w:szCs w:val="22"/>
        </w:rPr>
        <w:t>P</w:t>
      </w:r>
      <w:r w:rsidR="004159B1" w:rsidRPr="005A1B7F">
        <w:rPr>
          <w:sz w:val="22"/>
          <w:szCs w:val="22"/>
        </w:rPr>
        <w:t>alpitacijos</w:t>
      </w:r>
      <w:proofErr w:type="spellEnd"/>
      <w:r w:rsidR="009420AA" w:rsidRPr="005A1B7F">
        <w:rPr>
          <w:sz w:val="22"/>
          <w:szCs w:val="22"/>
        </w:rPr>
        <w:t xml:space="preserve"> (</w:t>
      </w:r>
      <w:r w:rsidR="00827A78" w:rsidRPr="005A1B7F">
        <w:rPr>
          <w:sz w:val="22"/>
          <w:szCs w:val="22"/>
        </w:rPr>
        <w:t>stiprus, juntamas širdies plakimas</w:t>
      </w:r>
      <w:r w:rsidR="009420AA" w:rsidRPr="005A1B7F">
        <w:rPr>
          <w:sz w:val="22"/>
          <w:szCs w:val="22"/>
        </w:rPr>
        <w:t>)</w:t>
      </w:r>
      <w:r w:rsidRPr="005A1B7F">
        <w:rPr>
          <w:sz w:val="22"/>
          <w:szCs w:val="22"/>
        </w:rPr>
        <w:t>.</w:t>
      </w:r>
    </w:p>
    <w:p w14:paraId="4263557F" w14:textId="39EE12CC" w:rsidR="004159B1" w:rsidRPr="005A1B7F" w:rsidRDefault="00800FA6" w:rsidP="003078C4">
      <w:pPr>
        <w:widowControl w:val="0"/>
        <w:numPr>
          <w:ilvl w:val="0"/>
          <w:numId w:val="28"/>
        </w:numPr>
        <w:ind w:left="352" w:hanging="352"/>
        <w:contextualSpacing/>
        <w:rPr>
          <w:sz w:val="22"/>
          <w:szCs w:val="22"/>
        </w:rPr>
      </w:pPr>
      <w:r w:rsidRPr="005A1B7F">
        <w:rPr>
          <w:sz w:val="22"/>
          <w:szCs w:val="22"/>
        </w:rPr>
        <w:t>K</w:t>
      </w:r>
      <w:r w:rsidR="004159B1" w:rsidRPr="005A1B7F">
        <w:rPr>
          <w:sz w:val="22"/>
          <w:szCs w:val="22"/>
        </w:rPr>
        <w:t>epenų veiklos sutrikimas, kepenų pakenkimai (pirmieji</w:t>
      </w:r>
      <w:r w:rsidRPr="005A1B7F">
        <w:rPr>
          <w:sz w:val="22"/>
          <w:szCs w:val="22"/>
        </w:rPr>
        <w:t> </w:t>
      </w:r>
      <w:r w:rsidR="004159B1" w:rsidRPr="005A1B7F">
        <w:rPr>
          <w:sz w:val="22"/>
          <w:szCs w:val="22"/>
        </w:rPr>
        <w:t>požymiai gali būti odos spalvos pokyčiai), ypač ilgai trunkančio gydymo metu, kepenų nepakankamumas, ūminis kepenų uždegimas (hepatitas)</w:t>
      </w:r>
      <w:r w:rsidRPr="005A1B7F">
        <w:rPr>
          <w:sz w:val="22"/>
          <w:szCs w:val="22"/>
        </w:rPr>
        <w:t>.</w:t>
      </w:r>
    </w:p>
    <w:p w14:paraId="77D3B7F5" w14:textId="20213E61" w:rsidR="004159B1" w:rsidRPr="005A1B7F" w:rsidRDefault="00800FA6" w:rsidP="003078C4">
      <w:pPr>
        <w:widowControl w:val="0"/>
        <w:numPr>
          <w:ilvl w:val="0"/>
          <w:numId w:val="28"/>
        </w:numPr>
        <w:ind w:left="352" w:hanging="352"/>
        <w:contextualSpacing/>
        <w:rPr>
          <w:sz w:val="22"/>
          <w:szCs w:val="22"/>
        </w:rPr>
      </w:pPr>
      <w:r w:rsidRPr="005A1B7F">
        <w:rPr>
          <w:sz w:val="22"/>
          <w:szCs w:val="22"/>
        </w:rPr>
        <w:t>K</w:t>
      </w:r>
      <w:r w:rsidR="004159B1" w:rsidRPr="005A1B7F">
        <w:rPr>
          <w:sz w:val="22"/>
          <w:szCs w:val="22"/>
        </w:rPr>
        <w:t>raujo ląstelių gamybos sutrikimai. Pirmieji</w:t>
      </w:r>
      <w:r w:rsidRPr="005A1B7F">
        <w:rPr>
          <w:sz w:val="22"/>
          <w:szCs w:val="22"/>
        </w:rPr>
        <w:t> </w:t>
      </w:r>
      <w:r w:rsidR="004159B1" w:rsidRPr="005A1B7F">
        <w:rPr>
          <w:sz w:val="22"/>
          <w:szCs w:val="22"/>
        </w:rPr>
        <w:t>požymiai yra karščiavimas, r</w:t>
      </w:r>
      <w:r w:rsidR="000E279F" w:rsidRPr="005A1B7F">
        <w:rPr>
          <w:sz w:val="22"/>
          <w:szCs w:val="22"/>
        </w:rPr>
        <w:t>y</w:t>
      </w:r>
      <w:r w:rsidR="004159B1" w:rsidRPr="005A1B7F">
        <w:rPr>
          <w:sz w:val="22"/>
          <w:szCs w:val="22"/>
        </w:rPr>
        <w:t xml:space="preserve">klės skausmas, paviršinės burnos gleivinės opos, į gripą panašūs simptomai, sunkus išsekimas, kraujavimas iš nosies bei odos ir nepaaiškinamos kraujosruvos. Tokiais atvejais reikia nedelsiant nutraukti šio vaisto vartojimą ir pasitarti su gydytoju. Bet kokia </w:t>
      </w:r>
      <w:proofErr w:type="spellStart"/>
      <w:r w:rsidR="004159B1" w:rsidRPr="005A1B7F">
        <w:rPr>
          <w:sz w:val="22"/>
          <w:szCs w:val="22"/>
        </w:rPr>
        <w:t>savigyda</w:t>
      </w:r>
      <w:proofErr w:type="spellEnd"/>
      <w:r w:rsidR="004159B1" w:rsidRPr="005A1B7F">
        <w:rPr>
          <w:sz w:val="22"/>
          <w:szCs w:val="22"/>
        </w:rPr>
        <w:t xml:space="preserve"> vaistais nuo skausmo ar karščiavimo (antipiretikais) yra draudžiama</w:t>
      </w:r>
      <w:r w:rsidRPr="005A1B7F">
        <w:rPr>
          <w:sz w:val="22"/>
          <w:szCs w:val="22"/>
        </w:rPr>
        <w:t>.</w:t>
      </w:r>
    </w:p>
    <w:p w14:paraId="10453582" w14:textId="3662D4EC" w:rsidR="004159B1" w:rsidRPr="005A1B7F" w:rsidRDefault="00800FA6" w:rsidP="003078C4">
      <w:pPr>
        <w:widowControl w:val="0"/>
        <w:numPr>
          <w:ilvl w:val="0"/>
          <w:numId w:val="28"/>
        </w:numPr>
        <w:ind w:left="0" w:firstLine="0"/>
        <w:contextualSpacing/>
        <w:rPr>
          <w:sz w:val="22"/>
          <w:szCs w:val="22"/>
        </w:rPr>
      </w:pPr>
      <w:r w:rsidRPr="005A1B7F">
        <w:rPr>
          <w:sz w:val="22"/>
          <w:szCs w:val="22"/>
        </w:rPr>
        <w:t>S</w:t>
      </w:r>
      <w:r w:rsidR="004159B1" w:rsidRPr="005A1B7F">
        <w:rPr>
          <w:sz w:val="22"/>
          <w:szCs w:val="22"/>
        </w:rPr>
        <w:t>unkios odos infekcijos ir minkštųjų audinių komplikacijos sergant vėjaraupiais</w:t>
      </w:r>
      <w:r w:rsidRPr="005A1B7F">
        <w:rPr>
          <w:sz w:val="22"/>
          <w:szCs w:val="22"/>
        </w:rPr>
        <w:t>.</w:t>
      </w:r>
    </w:p>
    <w:p w14:paraId="4A22674F" w14:textId="407F2272" w:rsidR="004159B1" w:rsidRPr="005A1B7F" w:rsidRDefault="00800FA6" w:rsidP="003078C4">
      <w:pPr>
        <w:widowControl w:val="0"/>
        <w:numPr>
          <w:ilvl w:val="0"/>
          <w:numId w:val="28"/>
        </w:numPr>
        <w:ind w:left="352" w:hanging="352"/>
        <w:contextualSpacing/>
        <w:rPr>
          <w:sz w:val="22"/>
          <w:szCs w:val="22"/>
        </w:rPr>
      </w:pPr>
      <w:r w:rsidRPr="005A1B7F">
        <w:rPr>
          <w:sz w:val="22"/>
          <w:szCs w:val="22"/>
        </w:rPr>
        <w:t>A</w:t>
      </w:r>
      <w:r w:rsidR="004159B1" w:rsidRPr="005A1B7F">
        <w:rPr>
          <w:sz w:val="22"/>
          <w:szCs w:val="22"/>
        </w:rPr>
        <w:t xml:space="preserve">prašytas infekcinių uždegimų paūmėjimas (pvz., </w:t>
      </w:r>
      <w:proofErr w:type="spellStart"/>
      <w:r w:rsidR="004159B1" w:rsidRPr="005A1B7F">
        <w:rPr>
          <w:sz w:val="22"/>
          <w:szCs w:val="22"/>
        </w:rPr>
        <w:t>nekrozinis</w:t>
      </w:r>
      <w:proofErr w:type="spellEnd"/>
      <w:r w:rsidR="004159B1" w:rsidRPr="005A1B7F">
        <w:rPr>
          <w:sz w:val="22"/>
          <w:szCs w:val="22"/>
        </w:rPr>
        <w:t xml:space="preserve"> </w:t>
      </w:r>
      <w:proofErr w:type="spellStart"/>
      <w:r w:rsidR="004159B1" w:rsidRPr="005A1B7F">
        <w:rPr>
          <w:sz w:val="22"/>
          <w:szCs w:val="22"/>
        </w:rPr>
        <w:t>fascitas</w:t>
      </w:r>
      <w:proofErr w:type="spellEnd"/>
      <w:r w:rsidR="004159B1" w:rsidRPr="005A1B7F">
        <w:rPr>
          <w:sz w:val="22"/>
          <w:szCs w:val="22"/>
        </w:rPr>
        <w:t>), susijęs su tam tikrų vaistų nuo skausmo (NVNU) vartojimu. Jeigu pasireiškia infekcijos požymiai ar jie pasunkėja, nedelsiant kreipkitės į savo gydytoją. Reikia ištirti, ar nereikia pradėti gydym</w:t>
      </w:r>
      <w:r w:rsidRPr="005A1B7F">
        <w:rPr>
          <w:sz w:val="22"/>
          <w:szCs w:val="22"/>
        </w:rPr>
        <w:t>o</w:t>
      </w:r>
      <w:r w:rsidR="004159B1" w:rsidRPr="005A1B7F">
        <w:rPr>
          <w:sz w:val="22"/>
          <w:szCs w:val="22"/>
        </w:rPr>
        <w:t xml:space="preserve"> vaistais nuo infekcijos </w:t>
      </w:r>
      <w:r w:rsidRPr="005A1B7F">
        <w:rPr>
          <w:sz w:val="22"/>
          <w:szCs w:val="22"/>
        </w:rPr>
        <w:t>ar</w:t>
      </w:r>
      <w:r w:rsidR="004159B1" w:rsidRPr="005A1B7F">
        <w:rPr>
          <w:sz w:val="22"/>
          <w:szCs w:val="22"/>
        </w:rPr>
        <w:t xml:space="preserve"> antibiotikais</w:t>
      </w:r>
      <w:r w:rsidRPr="005A1B7F">
        <w:rPr>
          <w:sz w:val="22"/>
          <w:szCs w:val="22"/>
        </w:rPr>
        <w:t>.</w:t>
      </w:r>
    </w:p>
    <w:p w14:paraId="24E22C8D" w14:textId="685955D7" w:rsidR="004159B1" w:rsidRPr="005A1B7F" w:rsidRDefault="00800FA6" w:rsidP="003078C4">
      <w:pPr>
        <w:widowControl w:val="0"/>
        <w:numPr>
          <w:ilvl w:val="0"/>
          <w:numId w:val="28"/>
        </w:numPr>
        <w:ind w:left="352" w:hanging="352"/>
        <w:contextualSpacing/>
        <w:rPr>
          <w:sz w:val="22"/>
          <w:szCs w:val="22"/>
        </w:rPr>
      </w:pPr>
      <w:r w:rsidRPr="005A1B7F">
        <w:rPr>
          <w:sz w:val="22"/>
          <w:szCs w:val="22"/>
        </w:rPr>
        <w:t>V</w:t>
      </w:r>
      <w:r w:rsidR="004159B1" w:rsidRPr="005A1B7F">
        <w:rPr>
          <w:sz w:val="22"/>
          <w:szCs w:val="22"/>
        </w:rPr>
        <w:t xml:space="preserve">artojant </w:t>
      </w:r>
      <w:proofErr w:type="spellStart"/>
      <w:r w:rsidR="004159B1" w:rsidRPr="005A1B7F">
        <w:rPr>
          <w:sz w:val="22"/>
          <w:szCs w:val="22"/>
        </w:rPr>
        <w:t>ibuprofeno</w:t>
      </w:r>
      <w:proofErr w:type="spellEnd"/>
      <w:r w:rsidR="004159B1" w:rsidRPr="005A1B7F">
        <w:rPr>
          <w:sz w:val="22"/>
          <w:szCs w:val="22"/>
        </w:rPr>
        <w:t xml:space="preserve"> pastebėti </w:t>
      </w:r>
      <w:proofErr w:type="spellStart"/>
      <w:r w:rsidR="004159B1" w:rsidRPr="005A1B7F">
        <w:rPr>
          <w:sz w:val="22"/>
          <w:szCs w:val="22"/>
        </w:rPr>
        <w:t>aseptinio</w:t>
      </w:r>
      <w:proofErr w:type="spellEnd"/>
      <w:r w:rsidR="004159B1" w:rsidRPr="005A1B7F">
        <w:rPr>
          <w:sz w:val="22"/>
          <w:szCs w:val="22"/>
        </w:rPr>
        <w:t xml:space="preserve"> meningito simptomai, įskaitant kaklo raumenų sąstingį, galvos skausmą, pykinimą, vėmimą, karščiavimą ar sąmonės pritemimą. Pacientams, sergantiems autoimuniniais sutrikimais (SRV, mišria jungiamojo audinio liga), tokia tikimybė gali būti didesnė. Jei pasireiškia šie požymiai, nedelsdami kreipkitės į gydytoją</w:t>
      </w:r>
      <w:r w:rsidRPr="005A1B7F">
        <w:rPr>
          <w:sz w:val="22"/>
          <w:szCs w:val="22"/>
        </w:rPr>
        <w:t>.</w:t>
      </w:r>
    </w:p>
    <w:p w14:paraId="13D3D173" w14:textId="77DF99C1" w:rsidR="004159B1" w:rsidRPr="005A1B7F" w:rsidRDefault="00800FA6" w:rsidP="003078C4">
      <w:pPr>
        <w:widowControl w:val="0"/>
        <w:numPr>
          <w:ilvl w:val="0"/>
          <w:numId w:val="28"/>
        </w:numPr>
        <w:ind w:left="352" w:hanging="352"/>
        <w:contextualSpacing/>
        <w:rPr>
          <w:sz w:val="22"/>
          <w:szCs w:val="22"/>
        </w:rPr>
      </w:pPr>
      <w:r w:rsidRPr="005A1B7F">
        <w:rPr>
          <w:sz w:val="22"/>
          <w:szCs w:val="22"/>
        </w:rPr>
        <w:t>S</w:t>
      </w:r>
      <w:r w:rsidR="004159B1" w:rsidRPr="005A1B7F">
        <w:rPr>
          <w:sz w:val="22"/>
          <w:szCs w:val="22"/>
        </w:rPr>
        <w:t xml:space="preserve">unkios odos reakcijos, tokios kaip odos išbėrimas su paraudimu ir pūslėmis (pvz., </w:t>
      </w:r>
      <w:proofErr w:type="spellStart"/>
      <w:r w:rsidR="004159B1" w:rsidRPr="005A1B7F">
        <w:rPr>
          <w:sz w:val="22"/>
          <w:szCs w:val="22"/>
        </w:rPr>
        <w:t>Stivenso</w:t>
      </w:r>
      <w:proofErr w:type="spellEnd"/>
      <w:r w:rsidRPr="005A1B7F">
        <w:rPr>
          <w:sz w:val="22"/>
          <w:szCs w:val="22"/>
        </w:rPr>
        <w:noBreakHyphen/>
      </w:r>
      <w:r w:rsidR="004159B1" w:rsidRPr="005A1B7F">
        <w:rPr>
          <w:sz w:val="22"/>
          <w:szCs w:val="22"/>
        </w:rPr>
        <w:t>Džonsono (</w:t>
      </w:r>
      <w:r w:rsidRPr="005A1B7F">
        <w:rPr>
          <w:sz w:val="22"/>
          <w:szCs w:val="22"/>
        </w:rPr>
        <w:t xml:space="preserve">angl. </w:t>
      </w:r>
      <w:proofErr w:type="spellStart"/>
      <w:r w:rsidR="004159B1" w:rsidRPr="005A1B7F">
        <w:rPr>
          <w:i/>
          <w:sz w:val="22"/>
          <w:szCs w:val="22"/>
        </w:rPr>
        <w:t>Stevens</w:t>
      </w:r>
      <w:r w:rsidRPr="005A1B7F">
        <w:rPr>
          <w:i/>
          <w:sz w:val="22"/>
          <w:szCs w:val="22"/>
        </w:rPr>
        <w:noBreakHyphen/>
      </w:r>
      <w:r w:rsidR="004159B1" w:rsidRPr="005A1B7F">
        <w:rPr>
          <w:i/>
          <w:sz w:val="22"/>
          <w:szCs w:val="22"/>
        </w:rPr>
        <w:t>Johnson</w:t>
      </w:r>
      <w:proofErr w:type="spellEnd"/>
      <w:r w:rsidR="004159B1" w:rsidRPr="005A1B7F">
        <w:rPr>
          <w:sz w:val="22"/>
          <w:szCs w:val="22"/>
        </w:rPr>
        <w:t>) sindromas, daugiaformė raudonė (</w:t>
      </w:r>
      <w:proofErr w:type="spellStart"/>
      <w:r w:rsidR="004159B1" w:rsidRPr="005A1B7F">
        <w:rPr>
          <w:sz w:val="22"/>
          <w:szCs w:val="22"/>
        </w:rPr>
        <w:t>eritema</w:t>
      </w:r>
      <w:proofErr w:type="spellEnd"/>
      <w:r w:rsidR="004159B1" w:rsidRPr="005A1B7F">
        <w:rPr>
          <w:sz w:val="22"/>
          <w:szCs w:val="22"/>
        </w:rPr>
        <w:t xml:space="preserve">), toksinė epidermio </w:t>
      </w:r>
      <w:proofErr w:type="spellStart"/>
      <w:r w:rsidR="004159B1" w:rsidRPr="005A1B7F">
        <w:rPr>
          <w:sz w:val="22"/>
          <w:szCs w:val="22"/>
        </w:rPr>
        <w:t>nekrolizė</w:t>
      </w:r>
      <w:proofErr w:type="spellEnd"/>
      <w:r w:rsidR="004159B1" w:rsidRPr="005A1B7F">
        <w:rPr>
          <w:sz w:val="22"/>
          <w:szCs w:val="22"/>
        </w:rPr>
        <w:t xml:space="preserve"> (</w:t>
      </w:r>
      <w:proofErr w:type="spellStart"/>
      <w:r w:rsidR="004159B1" w:rsidRPr="005A1B7F">
        <w:rPr>
          <w:sz w:val="22"/>
          <w:szCs w:val="22"/>
        </w:rPr>
        <w:t>Lajelio</w:t>
      </w:r>
      <w:proofErr w:type="spellEnd"/>
      <w:r w:rsidR="004159B1" w:rsidRPr="005A1B7F">
        <w:rPr>
          <w:sz w:val="22"/>
          <w:szCs w:val="22"/>
        </w:rPr>
        <w:t xml:space="preserve"> (</w:t>
      </w:r>
      <w:r w:rsidRPr="005A1B7F">
        <w:rPr>
          <w:sz w:val="22"/>
          <w:szCs w:val="22"/>
        </w:rPr>
        <w:t xml:space="preserve">angl. </w:t>
      </w:r>
      <w:proofErr w:type="spellStart"/>
      <w:r w:rsidR="004159B1" w:rsidRPr="005A1B7F">
        <w:rPr>
          <w:i/>
          <w:sz w:val="22"/>
          <w:szCs w:val="22"/>
        </w:rPr>
        <w:t>Lyell</w:t>
      </w:r>
      <w:proofErr w:type="spellEnd"/>
      <w:r w:rsidR="004159B1" w:rsidRPr="005A1B7F">
        <w:rPr>
          <w:sz w:val="22"/>
          <w:szCs w:val="22"/>
        </w:rPr>
        <w:t xml:space="preserve">) sindromas)), </w:t>
      </w:r>
      <w:r w:rsidR="000E279F" w:rsidRPr="005A1B7F">
        <w:rPr>
          <w:sz w:val="22"/>
          <w:szCs w:val="22"/>
        </w:rPr>
        <w:t>nu</w:t>
      </w:r>
      <w:r w:rsidR="004159B1" w:rsidRPr="005A1B7F">
        <w:rPr>
          <w:sz w:val="22"/>
          <w:szCs w:val="22"/>
        </w:rPr>
        <w:t>plikimas (</w:t>
      </w:r>
      <w:proofErr w:type="spellStart"/>
      <w:r w:rsidR="004159B1" w:rsidRPr="005A1B7F">
        <w:rPr>
          <w:sz w:val="22"/>
          <w:szCs w:val="22"/>
        </w:rPr>
        <w:t>alopecija</w:t>
      </w:r>
      <w:proofErr w:type="spellEnd"/>
      <w:r w:rsidR="004159B1" w:rsidRPr="005A1B7F">
        <w:rPr>
          <w:sz w:val="22"/>
          <w:szCs w:val="22"/>
        </w:rPr>
        <w:t>).</w:t>
      </w:r>
    </w:p>
    <w:p w14:paraId="4016F368" w14:textId="77777777" w:rsidR="004159B1" w:rsidRPr="005A1B7F" w:rsidRDefault="004159B1" w:rsidP="00F50378">
      <w:pPr>
        <w:widowControl w:val="0"/>
        <w:tabs>
          <w:tab w:val="left" w:pos="567"/>
        </w:tabs>
        <w:rPr>
          <w:sz w:val="22"/>
          <w:szCs w:val="22"/>
        </w:rPr>
      </w:pPr>
    </w:p>
    <w:p w14:paraId="4B84B353" w14:textId="581A6A76" w:rsidR="004159B1" w:rsidRPr="005A1B7F" w:rsidRDefault="004159B1" w:rsidP="003078C4">
      <w:pPr>
        <w:keepNext/>
        <w:widowControl w:val="0"/>
        <w:tabs>
          <w:tab w:val="left" w:pos="567"/>
        </w:tabs>
        <w:rPr>
          <w:sz w:val="22"/>
          <w:szCs w:val="22"/>
        </w:rPr>
      </w:pPr>
      <w:r w:rsidRPr="005A1B7F">
        <w:rPr>
          <w:b/>
          <w:sz w:val="22"/>
          <w:szCs w:val="22"/>
        </w:rPr>
        <w:t>Dažnis nežinomas</w:t>
      </w:r>
      <w:r w:rsidRPr="005A1B7F">
        <w:rPr>
          <w:sz w:val="22"/>
          <w:szCs w:val="22"/>
        </w:rPr>
        <w:t xml:space="preserve"> </w:t>
      </w:r>
      <w:r w:rsidRPr="005A1B7F">
        <w:rPr>
          <w:i/>
          <w:sz w:val="22"/>
          <w:szCs w:val="22"/>
        </w:rPr>
        <w:t>(negali būti apskaičiuotas pagal turimus duomenis)</w:t>
      </w:r>
    </w:p>
    <w:p w14:paraId="3CE04920" w14:textId="77777777" w:rsidR="004159B1" w:rsidRPr="005A1B7F" w:rsidRDefault="004159B1" w:rsidP="003078C4">
      <w:pPr>
        <w:widowControl w:val="0"/>
        <w:numPr>
          <w:ilvl w:val="0"/>
          <w:numId w:val="27"/>
        </w:numPr>
        <w:ind w:left="0" w:firstLine="0"/>
        <w:contextualSpacing/>
        <w:rPr>
          <w:sz w:val="22"/>
          <w:szCs w:val="22"/>
        </w:rPr>
      </w:pPr>
      <w:r w:rsidRPr="005A1B7F">
        <w:rPr>
          <w:sz w:val="22"/>
          <w:szCs w:val="22"/>
        </w:rPr>
        <w:t>Kvėpavimo takų reaktyvumas, pasireiškiantis astma, bronchų spazmu ar dusuliu.</w:t>
      </w:r>
    </w:p>
    <w:p w14:paraId="1E13A242" w14:textId="5BBD6E6C" w:rsidR="002A29AA" w:rsidRPr="005A1B7F" w:rsidRDefault="004159B1" w:rsidP="006361E0">
      <w:pPr>
        <w:widowControl w:val="0"/>
        <w:numPr>
          <w:ilvl w:val="0"/>
          <w:numId w:val="27"/>
        </w:numPr>
        <w:ind w:left="352" w:hanging="352"/>
        <w:contextualSpacing/>
        <w:rPr>
          <w:sz w:val="22"/>
          <w:szCs w:val="22"/>
        </w:rPr>
      </w:pPr>
      <w:r w:rsidRPr="005A1B7F">
        <w:rPr>
          <w:sz w:val="22"/>
          <w:szCs w:val="22"/>
        </w:rPr>
        <w:t>Gali pasireikšti s</w:t>
      </w:r>
      <w:r w:rsidR="000E279F" w:rsidRPr="005A1B7F">
        <w:rPr>
          <w:sz w:val="22"/>
          <w:szCs w:val="22"/>
        </w:rPr>
        <w:t>unk</w:t>
      </w:r>
      <w:r w:rsidRPr="005A1B7F">
        <w:rPr>
          <w:sz w:val="22"/>
          <w:szCs w:val="22"/>
        </w:rPr>
        <w:t xml:space="preserve">i odos reakcija, vadinama </w:t>
      </w:r>
      <w:r w:rsidRPr="005A1B7F">
        <w:rPr>
          <w:i/>
          <w:sz w:val="22"/>
          <w:szCs w:val="22"/>
        </w:rPr>
        <w:t>DRESS</w:t>
      </w:r>
      <w:r w:rsidR="00800FA6" w:rsidRPr="005A1B7F">
        <w:rPr>
          <w:sz w:val="22"/>
          <w:szCs w:val="22"/>
        </w:rPr>
        <w:t> </w:t>
      </w:r>
      <w:r w:rsidRPr="005A1B7F">
        <w:rPr>
          <w:sz w:val="22"/>
          <w:szCs w:val="22"/>
        </w:rPr>
        <w:t xml:space="preserve">sindromu. </w:t>
      </w:r>
      <w:r w:rsidRPr="005A1B7F">
        <w:rPr>
          <w:i/>
          <w:sz w:val="22"/>
          <w:szCs w:val="22"/>
        </w:rPr>
        <w:t>DRESS</w:t>
      </w:r>
      <w:r w:rsidR="00800FA6" w:rsidRPr="005A1B7F">
        <w:rPr>
          <w:sz w:val="22"/>
          <w:szCs w:val="22"/>
        </w:rPr>
        <w:t> </w:t>
      </w:r>
      <w:r w:rsidRPr="005A1B7F">
        <w:rPr>
          <w:sz w:val="22"/>
          <w:szCs w:val="22"/>
        </w:rPr>
        <w:t xml:space="preserve">simptomai gali būti tokie: odos išbėrimas, karščiavimas, padidėję limfmazgiai ir padidėjęs </w:t>
      </w:r>
      <w:proofErr w:type="spellStart"/>
      <w:r w:rsidRPr="005A1B7F">
        <w:rPr>
          <w:sz w:val="22"/>
          <w:szCs w:val="22"/>
        </w:rPr>
        <w:t>eozinofilų</w:t>
      </w:r>
      <w:proofErr w:type="spellEnd"/>
      <w:r w:rsidRPr="005A1B7F">
        <w:rPr>
          <w:sz w:val="22"/>
          <w:szCs w:val="22"/>
        </w:rPr>
        <w:t xml:space="preserve"> (baltųjų kraujo kūnelių rūšis) skaičius.</w:t>
      </w:r>
      <w:r w:rsidR="0099675F" w:rsidRPr="005A1B7F">
        <w:rPr>
          <w:sz w:val="22"/>
          <w:szCs w:val="22"/>
        </w:rPr>
        <w:t xml:space="preserve"> Gydymo pradžioje kartu su karščiavimu pasireiškiantis raudonas, žvynuotas, išplitęs išbėrimas su poodiniais gumbeliais ir pūslelėmis, dažniausiai pažeidžiantis odos raukšles, liemenį ir viršutines galūnes (ūminė </w:t>
      </w:r>
      <w:proofErr w:type="spellStart"/>
      <w:r w:rsidR="0099675F" w:rsidRPr="005A1B7F">
        <w:rPr>
          <w:sz w:val="22"/>
          <w:szCs w:val="22"/>
        </w:rPr>
        <w:t>generalizuota</w:t>
      </w:r>
      <w:proofErr w:type="spellEnd"/>
      <w:r w:rsidR="0099675F" w:rsidRPr="005A1B7F">
        <w:rPr>
          <w:sz w:val="22"/>
          <w:szCs w:val="22"/>
        </w:rPr>
        <w:t xml:space="preserve"> </w:t>
      </w:r>
      <w:proofErr w:type="spellStart"/>
      <w:r w:rsidR="0099675F" w:rsidRPr="005A1B7F">
        <w:rPr>
          <w:sz w:val="22"/>
          <w:szCs w:val="22"/>
        </w:rPr>
        <w:t>egzanteminė</w:t>
      </w:r>
      <w:proofErr w:type="spellEnd"/>
      <w:r w:rsidR="0099675F" w:rsidRPr="005A1B7F">
        <w:rPr>
          <w:sz w:val="22"/>
          <w:szCs w:val="22"/>
        </w:rPr>
        <w:t xml:space="preserve"> </w:t>
      </w:r>
      <w:proofErr w:type="spellStart"/>
      <w:r w:rsidR="0099675F" w:rsidRPr="005A1B7F">
        <w:rPr>
          <w:sz w:val="22"/>
          <w:szCs w:val="22"/>
        </w:rPr>
        <w:t>pustuliozė</w:t>
      </w:r>
      <w:proofErr w:type="spellEnd"/>
      <w:r w:rsidR="0099675F" w:rsidRPr="005A1B7F">
        <w:rPr>
          <w:sz w:val="22"/>
          <w:szCs w:val="22"/>
        </w:rPr>
        <w:t xml:space="preserve">). Jei Jums pasireikštų šie simptomai, nutraukite vartojimą ir nedelsdami </w:t>
      </w:r>
      <w:r w:rsidR="0097678B" w:rsidRPr="005A1B7F">
        <w:rPr>
          <w:sz w:val="22"/>
          <w:szCs w:val="22"/>
        </w:rPr>
        <w:t xml:space="preserve">kreipkitės </w:t>
      </w:r>
      <w:r w:rsidR="00A14951" w:rsidRPr="005A1B7F">
        <w:rPr>
          <w:sz w:val="22"/>
          <w:szCs w:val="22"/>
        </w:rPr>
        <w:t>į gydytoją</w:t>
      </w:r>
      <w:r w:rsidR="0099675F" w:rsidRPr="005A1B7F">
        <w:rPr>
          <w:sz w:val="22"/>
          <w:szCs w:val="22"/>
        </w:rPr>
        <w:t>. Taip pat žr.</w:t>
      </w:r>
      <w:r w:rsidR="0097678B" w:rsidRPr="005A1B7F">
        <w:rPr>
          <w:sz w:val="22"/>
          <w:szCs w:val="22"/>
        </w:rPr>
        <w:t> </w:t>
      </w:r>
      <w:r w:rsidR="0099675F" w:rsidRPr="005A1B7F">
        <w:rPr>
          <w:sz w:val="22"/>
          <w:szCs w:val="22"/>
        </w:rPr>
        <w:t>2</w:t>
      </w:r>
      <w:r w:rsidR="0097678B" w:rsidRPr="005A1B7F">
        <w:rPr>
          <w:sz w:val="22"/>
          <w:szCs w:val="22"/>
        </w:rPr>
        <w:t> </w:t>
      </w:r>
      <w:r w:rsidR="0099675F" w:rsidRPr="005A1B7F">
        <w:rPr>
          <w:sz w:val="22"/>
          <w:szCs w:val="22"/>
        </w:rPr>
        <w:t>skyrių</w:t>
      </w:r>
      <w:r w:rsidR="00773300" w:rsidRPr="005A1B7F">
        <w:rPr>
          <w:sz w:val="22"/>
          <w:szCs w:val="22"/>
        </w:rPr>
        <w:t>.</w:t>
      </w:r>
    </w:p>
    <w:p w14:paraId="03621F87" w14:textId="3930BE93" w:rsidR="004159B1" w:rsidRPr="005A1B7F" w:rsidRDefault="002A29AA" w:rsidP="006361E0">
      <w:pPr>
        <w:widowControl w:val="0"/>
        <w:numPr>
          <w:ilvl w:val="0"/>
          <w:numId w:val="27"/>
        </w:numPr>
        <w:ind w:left="0" w:firstLine="0"/>
        <w:contextualSpacing/>
        <w:rPr>
          <w:sz w:val="22"/>
          <w:szCs w:val="22"/>
        </w:rPr>
      </w:pPr>
      <w:r w:rsidRPr="005A1B7F">
        <w:rPr>
          <w:sz w:val="22"/>
          <w:szCs w:val="22"/>
        </w:rPr>
        <w:t xml:space="preserve">oda </w:t>
      </w:r>
      <w:r w:rsidR="003D2DBC" w:rsidRPr="005A1B7F">
        <w:rPr>
          <w:sz w:val="22"/>
          <w:szCs w:val="22"/>
        </w:rPr>
        <w:t>įsi</w:t>
      </w:r>
      <w:r w:rsidRPr="005A1B7F">
        <w:rPr>
          <w:sz w:val="22"/>
          <w:szCs w:val="22"/>
        </w:rPr>
        <w:t>jautr</w:t>
      </w:r>
      <w:r w:rsidR="003D2DBC" w:rsidRPr="005A1B7F">
        <w:rPr>
          <w:sz w:val="22"/>
          <w:szCs w:val="22"/>
        </w:rPr>
        <w:t>ina</w:t>
      </w:r>
      <w:r w:rsidRPr="005A1B7F">
        <w:rPr>
          <w:sz w:val="22"/>
          <w:szCs w:val="22"/>
        </w:rPr>
        <w:t xml:space="preserve"> šviesai</w:t>
      </w:r>
      <w:r w:rsidR="0099675F" w:rsidRPr="005A1B7F">
        <w:rPr>
          <w:sz w:val="22"/>
          <w:szCs w:val="22"/>
        </w:rPr>
        <w:t>.</w:t>
      </w:r>
    </w:p>
    <w:p w14:paraId="66603BC8" w14:textId="77777777" w:rsidR="004159B1" w:rsidRPr="005A1B7F" w:rsidRDefault="004159B1" w:rsidP="00F50378">
      <w:pPr>
        <w:widowControl w:val="0"/>
        <w:tabs>
          <w:tab w:val="left" w:pos="567"/>
        </w:tabs>
        <w:rPr>
          <w:sz w:val="22"/>
          <w:szCs w:val="22"/>
        </w:rPr>
      </w:pPr>
    </w:p>
    <w:p w14:paraId="14E25B46" w14:textId="650B163D" w:rsidR="004159B1" w:rsidRPr="005A1B7F" w:rsidRDefault="004159B1" w:rsidP="00E06BB0">
      <w:pPr>
        <w:widowControl w:val="0"/>
        <w:tabs>
          <w:tab w:val="left" w:pos="567"/>
        </w:tabs>
        <w:rPr>
          <w:sz w:val="22"/>
          <w:szCs w:val="22"/>
        </w:rPr>
      </w:pPr>
      <w:r w:rsidRPr="005A1B7F">
        <w:rPr>
          <w:sz w:val="22"/>
          <w:szCs w:val="22"/>
        </w:rPr>
        <w:t xml:space="preserve">Tokie vaistai kaip </w:t>
      </w:r>
      <w:proofErr w:type="spellStart"/>
      <w:r w:rsidR="002015DA" w:rsidRPr="005A1B7F">
        <w:rPr>
          <w:sz w:val="22"/>
          <w:szCs w:val="22"/>
        </w:rPr>
        <w:t>I</w:t>
      </w:r>
      <w:r w:rsidR="00F134A5" w:rsidRPr="005A1B7F">
        <w:rPr>
          <w:sz w:val="22"/>
          <w:szCs w:val="22"/>
        </w:rPr>
        <w:t>b</w:t>
      </w:r>
      <w:r w:rsidR="002015DA" w:rsidRPr="005A1B7F">
        <w:rPr>
          <w:sz w:val="22"/>
          <w:szCs w:val="22"/>
        </w:rPr>
        <w:t>uprofen</w:t>
      </w:r>
      <w:proofErr w:type="spellEnd"/>
      <w:r w:rsidR="002015DA" w:rsidRPr="005A1B7F">
        <w:rPr>
          <w:sz w:val="22"/>
          <w:szCs w:val="22"/>
        </w:rPr>
        <w:t> </w:t>
      </w:r>
      <w:proofErr w:type="spellStart"/>
      <w:r w:rsidR="002015DA" w:rsidRPr="005A1B7F">
        <w:rPr>
          <w:sz w:val="22"/>
          <w:szCs w:val="22"/>
        </w:rPr>
        <w:t>Banner</w:t>
      </w:r>
      <w:proofErr w:type="spellEnd"/>
      <w:r w:rsidRPr="005A1B7F">
        <w:rPr>
          <w:sz w:val="22"/>
          <w:szCs w:val="22"/>
        </w:rPr>
        <w:t xml:space="preserve"> gali būti susiję su širdies priepuolio (miokardo infarkto) ar insulto </w:t>
      </w:r>
      <w:r w:rsidR="002015DA" w:rsidRPr="005A1B7F">
        <w:rPr>
          <w:sz w:val="22"/>
          <w:szCs w:val="22"/>
        </w:rPr>
        <w:t>rizik</w:t>
      </w:r>
      <w:r w:rsidRPr="005A1B7F">
        <w:rPr>
          <w:sz w:val="22"/>
          <w:szCs w:val="22"/>
        </w:rPr>
        <w:t>os padidėjimu.</w:t>
      </w:r>
    </w:p>
    <w:p w14:paraId="4AD44A52" w14:textId="77777777" w:rsidR="004159B1" w:rsidRPr="005A1B7F" w:rsidRDefault="004159B1" w:rsidP="00E06BB0">
      <w:pPr>
        <w:widowControl w:val="0"/>
        <w:tabs>
          <w:tab w:val="left" w:pos="567"/>
        </w:tabs>
        <w:rPr>
          <w:sz w:val="22"/>
          <w:szCs w:val="22"/>
        </w:rPr>
      </w:pPr>
    </w:p>
    <w:p w14:paraId="5FFC80D5" w14:textId="77777777" w:rsidR="004159B1" w:rsidRPr="005A1B7F" w:rsidRDefault="004159B1" w:rsidP="003078C4">
      <w:pPr>
        <w:keepNext/>
        <w:numPr>
          <w:ilvl w:val="12"/>
          <w:numId w:val="0"/>
        </w:numPr>
        <w:outlineLvl w:val="0"/>
        <w:rPr>
          <w:b/>
          <w:sz w:val="22"/>
          <w:szCs w:val="22"/>
        </w:rPr>
      </w:pPr>
      <w:r w:rsidRPr="005A1B7F">
        <w:rPr>
          <w:b/>
          <w:sz w:val="22"/>
          <w:szCs w:val="22"/>
        </w:rPr>
        <w:t>Pranešimas apie šalutinį poveikį</w:t>
      </w:r>
    </w:p>
    <w:p w14:paraId="74E74750" w14:textId="2D1065D0" w:rsidR="004159B1" w:rsidRPr="005A1B7F" w:rsidRDefault="004159B1" w:rsidP="003078C4">
      <w:pPr>
        <w:numPr>
          <w:ilvl w:val="12"/>
          <w:numId w:val="0"/>
        </w:numPr>
        <w:rPr>
          <w:sz w:val="22"/>
          <w:szCs w:val="22"/>
        </w:rPr>
      </w:pPr>
      <w:r w:rsidRPr="005A1B7F">
        <w:rPr>
          <w:sz w:val="22"/>
          <w:szCs w:val="22"/>
        </w:rPr>
        <w:t xml:space="preserve">Jeigu pasireiškė šalutinis poveikis, įskaitant šiame lapelyje nenurodytą, pasakykite gydytojui arba vaistininkui. Apie šalutinį poveikį taip pat galite pranešti </w:t>
      </w:r>
      <w:r w:rsidR="00800FA6" w:rsidRPr="005A1B7F">
        <w:rPr>
          <w:sz w:val="22"/>
          <w:szCs w:val="22"/>
        </w:rPr>
        <w:t>Vals</w:t>
      </w:r>
      <w:r w:rsidRPr="005A1B7F">
        <w:rPr>
          <w:sz w:val="22"/>
          <w:szCs w:val="22"/>
        </w:rPr>
        <w:t>t</w:t>
      </w:r>
      <w:r w:rsidR="00800FA6" w:rsidRPr="005A1B7F">
        <w:rPr>
          <w:sz w:val="22"/>
          <w:szCs w:val="22"/>
        </w:rPr>
        <w:t>yb</w:t>
      </w:r>
      <w:r w:rsidRPr="005A1B7F">
        <w:rPr>
          <w:sz w:val="22"/>
          <w:szCs w:val="22"/>
        </w:rPr>
        <w:t>i</w:t>
      </w:r>
      <w:r w:rsidR="00800FA6" w:rsidRPr="005A1B7F">
        <w:rPr>
          <w:sz w:val="22"/>
          <w:szCs w:val="22"/>
        </w:rPr>
        <w:t>n</w:t>
      </w:r>
      <w:r w:rsidRPr="005A1B7F">
        <w:rPr>
          <w:sz w:val="22"/>
          <w:szCs w:val="22"/>
        </w:rPr>
        <w:t>ei</w:t>
      </w:r>
      <w:r w:rsidR="00800FA6" w:rsidRPr="005A1B7F">
        <w:rPr>
          <w:sz w:val="22"/>
          <w:szCs w:val="22"/>
        </w:rPr>
        <w:t xml:space="preserve"> v</w:t>
      </w:r>
      <w:r w:rsidRPr="005A1B7F">
        <w:rPr>
          <w:sz w:val="22"/>
          <w:szCs w:val="22"/>
        </w:rPr>
        <w:t>ai</w:t>
      </w:r>
      <w:r w:rsidR="00800FA6" w:rsidRPr="005A1B7F">
        <w:rPr>
          <w:sz w:val="22"/>
          <w:szCs w:val="22"/>
        </w:rPr>
        <w:t>stų</w:t>
      </w:r>
      <w:r w:rsidRPr="005A1B7F">
        <w:rPr>
          <w:sz w:val="22"/>
          <w:szCs w:val="22"/>
        </w:rPr>
        <w:t xml:space="preserve"> </w:t>
      </w:r>
      <w:r w:rsidR="00800FA6" w:rsidRPr="005A1B7F">
        <w:rPr>
          <w:sz w:val="22"/>
          <w:szCs w:val="22"/>
        </w:rPr>
        <w:t>ko</w:t>
      </w:r>
      <w:r w:rsidRPr="005A1B7F">
        <w:rPr>
          <w:sz w:val="22"/>
          <w:szCs w:val="22"/>
        </w:rPr>
        <w:t>n</w:t>
      </w:r>
      <w:r w:rsidR="00800FA6" w:rsidRPr="005A1B7F">
        <w:rPr>
          <w:sz w:val="22"/>
          <w:szCs w:val="22"/>
        </w:rPr>
        <w:t>trolė</w:t>
      </w:r>
      <w:r w:rsidR="002015DA" w:rsidRPr="005A1B7F">
        <w:rPr>
          <w:sz w:val="22"/>
          <w:szCs w:val="22"/>
        </w:rPr>
        <w:t>s</w:t>
      </w:r>
      <w:r w:rsidR="00800FA6" w:rsidRPr="005A1B7F">
        <w:rPr>
          <w:sz w:val="22"/>
          <w:szCs w:val="22"/>
        </w:rPr>
        <w:t xml:space="preserve"> t</w:t>
      </w:r>
      <w:r w:rsidRPr="005A1B7F">
        <w:rPr>
          <w:sz w:val="22"/>
          <w:szCs w:val="22"/>
        </w:rPr>
        <w:t>a</w:t>
      </w:r>
      <w:r w:rsidR="00800FA6" w:rsidRPr="005A1B7F">
        <w:rPr>
          <w:sz w:val="22"/>
          <w:szCs w:val="22"/>
        </w:rPr>
        <w:t>rnybai</w:t>
      </w:r>
      <w:r w:rsidR="00E204A9" w:rsidRPr="005A1B7F">
        <w:rPr>
          <w:sz w:val="22"/>
          <w:szCs w:val="22"/>
        </w:rPr>
        <w:t xml:space="preserve"> prie Lietuv</w:t>
      </w:r>
      <w:r w:rsidRPr="005A1B7F">
        <w:rPr>
          <w:sz w:val="22"/>
          <w:szCs w:val="22"/>
        </w:rPr>
        <w:t>o</w:t>
      </w:r>
      <w:r w:rsidR="00E204A9" w:rsidRPr="005A1B7F">
        <w:rPr>
          <w:sz w:val="22"/>
          <w:szCs w:val="22"/>
        </w:rPr>
        <w:t>s Respublikos sveik</w:t>
      </w:r>
      <w:r w:rsidRPr="005A1B7F">
        <w:rPr>
          <w:sz w:val="22"/>
          <w:szCs w:val="22"/>
        </w:rPr>
        <w:t>a</w:t>
      </w:r>
      <w:r w:rsidR="00E204A9" w:rsidRPr="005A1B7F">
        <w:rPr>
          <w:sz w:val="22"/>
          <w:szCs w:val="22"/>
        </w:rPr>
        <w:t xml:space="preserve">tos apsaugos </w:t>
      </w:r>
      <w:r w:rsidRPr="005A1B7F">
        <w:rPr>
          <w:sz w:val="22"/>
          <w:szCs w:val="22"/>
        </w:rPr>
        <w:t>mi</w:t>
      </w:r>
      <w:r w:rsidR="00E204A9" w:rsidRPr="005A1B7F">
        <w:rPr>
          <w:sz w:val="22"/>
          <w:szCs w:val="22"/>
        </w:rPr>
        <w:t>nist</w:t>
      </w:r>
      <w:r w:rsidRPr="005A1B7F">
        <w:rPr>
          <w:sz w:val="22"/>
          <w:szCs w:val="22"/>
        </w:rPr>
        <w:t>e</w:t>
      </w:r>
      <w:r w:rsidR="00E204A9" w:rsidRPr="005A1B7F">
        <w:rPr>
          <w:sz w:val="22"/>
          <w:szCs w:val="22"/>
        </w:rPr>
        <w:t>r</w:t>
      </w:r>
      <w:r w:rsidRPr="005A1B7F">
        <w:rPr>
          <w:sz w:val="22"/>
          <w:szCs w:val="22"/>
        </w:rPr>
        <w:t>i</w:t>
      </w:r>
      <w:r w:rsidR="00E204A9" w:rsidRPr="005A1B7F">
        <w:rPr>
          <w:sz w:val="22"/>
          <w:szCs w:val="22"/>
        </w:rPr>
        <w:t>jos</w:t>
      </w:r>
      <w:r w:rsidRPr="005A1B7F">
        <w:rPr>
          <w:sz w:val="22"/>
          <w:szCs w:val="22"/>
        </w:rPr>
        <w:t xml:space="preserve"> </w:t>
      </w:r>
      <w:r w:rsidR="00E204A9" w:rsidRPr="005A1B7F">
        <w:rPr>
          <w:sz w:val="22"/>
          <w:szCs w:val="22"/>
        </w:rPr>
        <w:t>nemokamu telefonu 8 800 73568 a</w:t>
      </w:r>
      <w:r w:rsidRPr="005A1B7F">
        <w:rPr>
          <w:sz w:val="22"/>
          <w:szCs w:val="22"/>
        </w:rPr>
        <w:t>r</w:t>
      </w:r>
      <w:r w:rsidR="00E204A9" w:rsidRPr="005A1B7F">
        <w:rPr>
          <w:sz w:val="22"/>
          <w:szCs w:val="22"/>
        </w:rPr>
        <w:t>ba užp</w:t>
      </w:r>
      <w:r w:rsidRPr="005A1B7F">
        <w:rPr>
          <w:sz w:val="22"/>
          <w:szCs w:val="22"/>
        </w:rPr>
        <w:t>i</w:t>
      </w:r>
      <w:r w:rsidR="00E204A9" w:rsidRPr="005A1B7F">
        <w:rPr>
          <w:sz w:val="22"/>
          <w:szCs w:val="22"/>
        </w:rPr>
        <w:t>l</w:t>
      </w:r>
      <w:r w:rsidRPr="005A1B7F">
        <w:rPr>
          <w:sz w:val="22"/>
          <w:szCs w:val="22"/>
        </w:rPr>
        <w:t>d</w:t>
      </w:r>
      <w:r w:rsidR="00E204A9" w:rsidRPr="005A1B7F">
        <w:rPr>
          <w:sz w:val="22"/>
          <w:szCs w:val="22"/>
        </w:rPr>
        <w:t>yti int</w:t>
      </w:r>
      <w:r w:rsidRPr="005A1B7F">
        <w:rPr>
          <w:sz w:val="22"/>
          <w:szCs w:val="22"/>
        </w:rPr>
        <w:t>e</w:t>
      </w:r>
      <w:r w:rsidR="00E204A9" w:rsidRPr="005A1B7F">
        <w:rPr>
          <w:sz w:val="22"/>
          <w:szCs w:val="22"/>
        </w:rPr>
        <w:t>r</w:t>
      </w:r>
      <w:r w:rsidRPr="005A1B7F">
        <w:rPr>
          <w:sz w:val="22"/>
          <w:szCs w:val="22"/>
        </w:rPr>
        <w:t>n</w:t>
      </w:r>
      <w:r w:rsidR="00E204A9" w:rsidRPr="005A1B7F">
        <w:rPr>
          <w:sz w:val="22"/>
          <w:szCs w:val="22"/>
        </w:rPr>
        <w:t>et</w:t>
      </w:r>
      <w:r w:rsidRPr="005A1B7F">
        <w:rPr>
          <w:sz w:val="22"/>
          <w:szCs w:val="22"/>
        </w:rPr>
        <w:t>o</w:t>
      </w:r>
      <w:r w:rsidR="00E204A9" w:rsidRPr="005A1B7F">
        <w:rPr>
          <w:sz w:val="22"/>
          <w:szCs w:val="22"/>
        </w:rPr>
        <w:t xml:space="preserve"> sve</w:t>
      </w:r>
      <w:r w:rsidRPr="005A1B7F">
        <w:rPr>
          <w:sz w:val="22"/>
          <w:szCs w:val="22"/>
        </w:rPr>
        <w:t>ta</w:t>
      </w:r>
      <w:r w:rsidR="00E204A9" w:rsidRPr="005A1B7F">
        <w:rPr>
          <w:sz w:val="22"/>
          <w:szCs w:val="22"/>
        </w:rPr>
        <w:t>i</w:t>
      </w:r>
      <w:r w:rsidRPr="005A1B7F">
        <w:rPr>
          <w:sz w:val="22"/>
          <w:szCs w:val="22"/>
        </w:rPr>
        <w:t>n</w:t>
      </w:r>
      <w:r w:rsidR="00E204A9" w:rsidRPr="005A1B7F">
        <w:rPr>
          <w:sz w:val="22"/>
          <w:szCs w:val="22"/>
        </w:rPr>
        <w:t xml:space="preserve">ėje </w:t>
      </w:r>
      <w:hyperlink r:id="rId8" w:history="1">
        <w:r w:rsidR="00E204A9" w:rsidRPr="005A1B7F">
          <w:rPr>
            <w:rStyle w:val="Hipersaitas"/>
            <w:sz w:val="22"/>
            <w:szCs w:val="22"/>
          </w:rPr>
          <w:t>www.vvkt.lt</w:t>
        </w:r>
      </w:hyperlink>
      <w:r w:rsidR="00E204A9" w:rsidRPr="005A1B7F">
        <w:rPr>
          <w:sz w:val="22"/>
          <w:szCs w:val="22"/>
        </w:rPr>
        <w:t xml:space="preserve"> es</w:t>
      </w:r>
      <w:r w:rsidRPr="005A1B7F">
        <w:rPr>
          <w:sz w:val="22"/>
          <w:szCs w:val="22"/>
        </w:rPr>
        <w:t>a</w:t>
      </w:r>
      <w:r w:rsidR="00E204A9" w:rsidRPr="005A1B7F">
        <w:rPr>
          <w:sz w:val="22"/>
          <w:szCs w:val="22"/>
        </w:rPr>
        <w:t>nč</w:t>
      </w:r>
      <w:r w:rsidRPr="005A1B7F">
        <w:rPr>
          <w:sz w:val="22"/>
          <w:szCs w:val="22"/>
        </w:rPr>
        <w:t>i</w:t>
      </w:r>
      <w:r w:rsidR="00E204A9" w:rsidRPr="005A1B7F">
        <w:rPr>
          <w:sz w:val="22"/>
          <w:szCs w:val="22"/>
        </w:rPr>
        <w:t>ą f</w:t>
      </w:r>
      <w:r w:rsidRPr="005A1B7F">
        <w:rPr>
          <w:sz w:val="22"/>
          <w:szCs w:val="22"/>
        </w:rPr>
        <w:t>o</w:t>
      </w:r>
      <w:r w:rsidR="00E204A9" w:rsidRPr="005A1B7F">
        <w:rPr>
          <w:sz w:val="22"/>
          <w:szCs w:val="22"/>
        </w:rPr>
        <w:t>rmą ir pateikti ją Valstybi</w:t>
      </w:r>
      <w:r w:rsidRPr="005A1B7F">
        <w:rPr>
          <w:sz w:val="22"/>
          <w:szCs w:val="22"/>
        </w:rPr>
        <w:t>n</w:t>
      </w:r>
      <w:r w:rsidR="00E204A9" w:rsidRPr="005A1B7F">
        <w:rPr>
          <w:sz w:val="22"/>
          <w:szCs w:val="22"/>
        </w:rPr>
        <w:t>ei v</w:t>
      </w:r>
      <w:r w:rsidRPr="005A1B7F">
        <w:rPr>
          <w:sz w:val="22"/>
          <w:szCs w:val="22"/>
        </w:rPr>
        <w:t>ai</w:t>
      </w:r>
      <w:r w:rsidR="00E204A9" w:rsidRPr="005A1B7F">
        <w:rPr>
          <w:sz w:val="22"/>
          <w:szCs w:val="22"/>
        </w:rPr>
        <w:t>stų ko</w:t>
      </w:r>
      <w:r w:rsidRPr="005A1B7F">
        <w:rPr>
          <w:sz w:val="22"/>
          <w:szCs w:val="22"/>
        </w:rPr>
        <w:t>n</w:t>
      </w:r>
      <w:r w:rsidR="00E204A9" w:rsidRPr="005A1B7F">
        <w:rPr>
          <w:sz w:val="22"/>
          <w:szCs w:val="22"/>
        </w:rPr>
        <w:t>trolės tarnybai pri</w:t>
      </w:r>
      <w:r w:rsidRPr="005A1B7F">
        <w:rPr>
          <w:sz w:val="22"/>
          <w:szCs w:val="22"/>
        </w:rPr>
        <w:t xml:space="preserve">e </w:t>
      </w:r>
      <w:r w:rsidR="00E204A9" w:rsidRPr="005A1B7F">
        <w:rPr>
          <w:sz w:val="22"/>
          <w:szCs w:val="22"/>
        </w:rPr>
        <w:t>Lietuvos Respublikos sveikatos a</w:t>
      </w:r>
      <w:r w:rsidRPr="005A1B7F">
        <w:rPr>
          <w:sz w:val="22"/>
          <w:szCs w:val="22"/>
        </w:rPr>
        <w:t>p</w:t>
      </w:r>
      <w:r w:rsidR="00E204A9" w:rsidRPr="005A1B7F">
        <w:rPr>
          <w:sz w:val="22"/>
          <w:szCs w:val="22"/>
        </w:rPr>
        <w:t>saugos ministe</w:t>
      </w:r>
      <w:r w:rsidRPr="005A1B7F">
        <w:rPr>
          <w:sz w:val="22"/>
          <w:szCs w:val="22"/>
        </w:rPr>
        <w:t>r</w:t>
      </w:r>
      <w:r w:rsidR="00E204A9" w:rsidRPr="005A1B7F">
        <w:rPr>
          <w:sz w:val="22"/>
          <w:szCs w:val="22"/>
        </w:rPr>
        <w:t xml:space="preserve">ijos vienu iš </w:t>
      </w:r>
      <w:r w:rsidRPr="005A1B7F">
        <w:rPr>
          <w:sz w:val="22"/>
          <w:szCs w:val="22"/>
        </w:rPr>
        <w:t>ši</w:t>
      </w:r>
      <w:r w:rsidR="00E204A9" w:rsidRPr="005A1B7F">
        <w:rPr>
          <w:sz w:val="22"/>
          <w:szCs w:val="22"/>
        </w:rPr>
        <w:t>ų būdų: raštu (adresu Žir</w:t>
      </w:r>
      <w:r w:rsidRPr="005A1B7F">
        <w:rPr>
          <w:sz w:val="22"/>
          <w:szCs w:val="22"/>
        </w:rPr>
        <w:t>m</w:t>
      </w:r>
      <w:r w:rsidR="00E204A9" w:rsidRPr="005A1B7F">
        <w:rPr>
          <w:sz w:val="22"/>
          <w:szCs w:val="22"/>
        </w:rPr>
        <w:t>ūnų g. 139A, LT</w:t>
      </w:r>
      <w:r w:rsidR="00E204A9" w:rsidRPr="005A1B7F">
        <w:rPr>
          <w:sz w:val="22"/>
          <w:szCs w:val="22"/>
        </w:rPr>
        <w:noBreakHyphen/>
        <w:t>09120 Vilnius), nem</w:t>
      </w:r>
      <w:r w:rsidRPr="005A1B7F">
        <w:rPr>
          <w:sz w:val="22"/>
          <w:szCs w:val="22"/>
        </w:rPr>
        <w:t>o</w:t>
      </w:r>
      <w:r w:rsidR="00E204A9" w:rsidRPr="005A1B7F">
        <w:rPr>
          <w:sz w:val="22"/>
          <w:szCs w:val="22"/>
        </w:rPr>
        <w:t>kamu</w:t>
      </w:r>
      <w:r w:rsidRPr="005A1B7F">
        <w:rPr>
          <w:sz w:val="22"/>
          <w:szCs w:val="22"/>
        </w:rPr>
        <w:t xml:space="preserve"> </w:t>
      </w:r>
      <w:r w:rsidR="00E204A9" w:rsidRPr="005A1B7F">
        <w:rPr>
          <w:sz w:val="22"/>
          <w:szCs w:val="22"/>
        </w:rPr>
        <w:t>fak</w:t>
      </w:r>
      <w:r w:rsidRPr="005A1B7F">
        <w:rPr>
          <w:sz w:val="22"/>
          <w:szCs w:val="22"/>
        </w:rPr>
        <w:t>s</w:t>
      </w:r>
      <w:r w:rsidR="00E204A9" w:rsidRPr="005A1B7F">
        <w:rPr>
          <w:sz w:val="22"/>
          <w:szCs w:val="22"/>
        </w:rPr>
        <w:t>o numer</w:t>
      </w:r>
      <w:r w:rsidRPr="005A1B7F">
        <w:rPr>
          <w:sz w:val="22"/>
          <w:szCs w:val="22"/>
        </w:rPr>
        <w:t>i</w:t>
      </w:r>
      <w:r w:rsidR="00E204A9" w:rsidRPr="005A1B7F">
        <w:rPr>
          <w:sz w:val="22"/>
          <w:szCs w:val="22"/>
        </w:rPr>
        <w:t xml:space="preserve">u 8 800 20131, el. paštu </w:t>
      </w:r>
      <w:hyperlink r:id="rId9" w:history="1">
        <w:r w:rsidR="00E204A9" w:rsidRPr="005A1B7F">
          <w:rPr>
            <w:rStyle w:val="Hipersaitas"/>
            <w:sz w:val="22"/>
            <w:szCs w:val="22"/>
          </w:rPr>
          <w:t>NepaheidaujamaR@vvkt.lt</w:t>
        </w:r>
      </w:hyperlink>
      <w:r w:rsidR="00E204A9" w:rsidRPr="005A1B7F">
        <w:rPr>
          <w:sz w:val="22"/>
          <w:szCs w:val="22"/>
        </w:rPr>
        <w:t>, taip pat per Val</w:t>
      </w:r>
      <w:r w:rsidRPr="005A1B7F">
        <w:rPr>
          <w:sz w:val="22"/>
          <w:szCs w:val="22"/>
        </w:rPr>
        <w:t>st</w:t>
      </w:r>
      <w:r w:rsidR="00E204A9" w:rsidRPr="005A1B7F">
        <w:rPr>
          <w:sz w:val="22"/>
          <w:szCs w:val="22"/>
        </w:rPr>
        <w:t>ybinės vaistų kontrolės tarnybos pri</w:t>
      </w:r>
      <w:r w:rsidRPr="005A1B7F">
        <w:rPr>
          <w:sz w:val="22"/>
          <w:szCs w:val="22"/>
        </w:rPr>
        <w:t>e</w:t>
      </w:r>
      <w:r w:rsidR="00E204A9" w:rsidRPr="005A1B7F">
        <w:rPr>
          <w:sz w:val="22"/>
          <w:szCs w:val="22"/>
        </w:rPr>
        <w:t xml:space="preserve"> Lietuvos Respublikos sveikatos apsaugos </w:t>
      </w:r>
      <w:r w:rsidRPr="005A1B7F">
        <w:rPr>
          <w:sz w:val="22"/>
          <w:szCs w:val="22"/>
        </w:rPr>
        <w:t>m</w:t>
      </w:r>
      <w:r w:rsidR="00E204A9" w:rsidRPr="005A1B7F">
        <w:rPr>
          <w:sz w:val="22"/>
          <w:szCs w:val="22"/>
        </w:rPr>
        <w:t>inisterijos interneto svet</w:t>
      </w:r>
      <w:r w:rsidRPr="005A1B7F">
        <w:rPr>
          <w:sz w:val="22"/>
          <w:szCs w:val="22"/>
        </w:rPr>
        <w:t>a</w:t>
      </w:r>
      <w:r w:rsidR="00E204A9" w:rsidRPr="005A1B7F">
        <w:rPr>
          <w:sz w:val="22"/>
          <w:szCs w:val="22"/>
        </w:rPr>
        <w:t xml:space="preserve">inę (adresu </w:t>
      </w:r>
      <w:hyperlink r:id="rId10" w:history="1">
        <w:r w:rsidR="00E204A9" w:rsidRPr="005A1B7F">
          <w:rPr>
            <w:rStyle w:val="Hipersaitas"/>
            <w:sz w:val="22"/>
            <w:szCs w:val="22"/>
          </w:rPr>
          <w:t>http://www.vvkt.lt</w:t>
        </w:r>
      </w:hyperlink>
      <w:r w:rsidR="00E204A9" w:rsidRPr="005A1B7F">
        <w:rPr>
          <w:sz w:val="22"/>
          <w:szCs w:val="22"/>
        </w:rPr>
        <w:t>)</w:t>
      </w:r>
      <w:r w:rsidRPr="005A1B7F">
        <w:rPr>
          <w:sz w:val="22"/>
          <w:szCs w:val="22"/>
        </w:rPr>
        <w:t xml:space="preserve">. </w:t>
      </w:r>
      <w:r w:rsidRPr="005A1B7F">
        <w:rPr>
          <w:sz w:val="22"/>
          <w:szCs w:val="22"/>
        </w:rPr>
        <w:lastRenderedPageBreak/>
        <w:t>Pranešdami apie šalutinį poveikį galite mums padėti gauti daugiau informacijos apie šio vaisto saugumą.</w:t>
      </w:r>
    </w:p>
    <w:p w14:paraId="67A7C364" w14:textId="77777777" w:rsidR="004159B1" w:rsidRPr="005A1B7F" w:rsidRDefault="004159B1" w:rsidP="003078C4">
      <w:pPr>
        <w:numPr>
          <w:ilvl w:val="12"/>
          <w:numId w:val="0"/>
        </w:numPr>
        <w:rPr>
          <w:b/>
          <w:sz w:val="22"/>
          <w:szCs w:val="22"/>
        </w:rPr>
      </w:pPr>
    </w:p>
    <w:p w14:paraId="29FFD2EF" w14:textId="77777777" w:rsidR="004159B1" w:rsidRPr="005A1B7F" w:rsidRDefault="004159B1" w:rsidP="003078C4">
      <w:pPr>
        <w:numPr>
          <w:ilvl w:val="12"/>
          <w:numId w:val="0"/>
        </w:numPr>
        <w:rPr>
          <w:b/>
          <w:sz w:val="22"/>
          <w:szCs w:val="22"/>
        </w:rPr>
      </w:pPr>
    </w:p>
    <w:p w14:paraId="564BDB1D" w14:textId="79E6C3CD" w:rsidR="004159B1" w:rsidRPr="005A1B7F" w:rsidRDefault="004159B1" w:rsidP="003078C4">
      <w:pPr>
        <w:keepNext/>
        <w:numPr>
          <w:ilvl w:val="12"/>
          <w:numId w:val="0"/>
        </w:numPr>
        <w:tabs>
          <w:tab w:val="left" w:pos="567"/>
        </w:tabs>
        <w:rPr>
          <w:b/>
          <w:sz w:val="22"/>
          <w:szCs w:val="22"/>
        </w:rPr>
      </w:pPr>
      <w:r w:rsidRPr="005A1B7F">
        <w:rPr>
          <w:b/>
          <w:sz w:val="22"/>
          <w:szCs w:val="22"/>
        </w:rPr>
        <w:t>5.</w:t>
      </w:r>
      <w:r w:rsidRPr="005A1B7F">
        <w:rPr>
          <w:b/>
          <w:sz w:val="22"/>
          <w:szCs w:val="22"/>
        </w:rPr>
        <w:tab/>
        <w:t xml:space="preserve">Kaip laikyti </w:t>
      </w:r>
      <w:proofErr w:type="spellStart"/>
      <w:r w:rsidR="00655A51" w:rsidRPr="005A1B7F">
        <w:rPr>
          <w:b/>
          <w:sz w:val="22"/>
          <w:szCs w:val="22"/>
        </w:rPr>
        <w:t>Ibuprofen</w:t>
      </w:r>
      <w:proofErr w:type="spellEnd"/>
      <w:r w:rsidR="00E204A9" w:rsidRPr="005A1B7F">
        <w:rPr>
          <w:b/>
          <w:sz w:val="22"/>
          <w:szCs w:val="22"/>
        </w:rPr>
        <w:t> </w:t>
      </w:r>
      <w:proofErr w:type="spellStart"/>
      <w:r w:rsidRPr="005A1B7F">
        <w:rPr>
          <w:b/>
          <w:sz w:val="22"/>
          <w:szCs w:val="22"/>
        </w:rPr>
        <w:t>Banner</w:t>
      </w:r>
      <w:proofErr w:type="spellEnd"/>
    </w:p>
    <w:p w14:paraId="3721BB88" w14:textId="77777777" w:rsidR="004159B1" w:rsidRPr="005A1B7F" w:rsidRDefault="004159B1" w:rsidP="003078C4">
      <w:pPr>
        <w:keepNext/>
        <w:numPr>
          <w:ilvl w:val="12"/>
          <w:numId w:val="0"/>
        </w:numPr>
        <w:rPr>
          <w:sz w:val="22"/>
          <w:szCs w:val="22"/>
        </w:rPr>
      </w:pPr>
    </w:p>
    <w:p w14:paraId="24241BA3" w14:textId="77777777" w:rsidR="004159B1" w:rsidRPr="005A1B7F" w:rsidRDefault="004159B1" w:rsidP="003078C4">
      <w:pPr>
        <w:autoSpaceDE w:val="0"/>
        <w:autoSpaceDN w:val="0"/>
        <w:adjustRightInd w:val="0"/>
        <w:rPr>
          <w:sz w:val="22"/>
          <w:szCs w:val="22"/>
        </w:rPr>
      </w:pPr>
      <w:r w:rsidRPr="005A1B7F">
        <w:rPr>
          <w:sz w:val="22"/>
          <w:szCs w:val="22"/>
        </w:rPr>
        <w:t>Laikyti ne aukštesnėje kaip 30 °C temperatūroje.</w:t>
      </w:r>
    </w:p>
    <w:p w14:paraId="1844FDC8" w14:textId="77777777" w:rsidR="004159B1" w:rsidRPr="005A1B7F" w:rsidRDefault="004159B1" w:rsidP="003078C4">
      <w:pPr>
        <w:pStyle w:val="Default"/>
        <w:rPr>
          <w:rFonts w:ascii="Times New Roman" w:hAnsi="Times New Roman" w:cs="Times New Roman"/>
          <w:sz w:val="22"/>
          <w:szCs w:val="22"/>
        </w:rPr>
      </w:pPr>
    </w:p>
    <w:p w14:paraId="29C892A9" w14:textId="77777777" w:rsidR="004159B1" w:rsidRPr="005A1B7F" w:rsidRDefault="004159B1" w:rsidP="003078C4">
      <w:pPr>
        <w:pStyle w:val="Default"/>
        <w:rPr>
          <w:rFonts w:ascii="Times New Roman" w:hAnsi="Times New Roman" w:cs="Times New Roman"/>
          <w:bCs/>
          <w:sz w:val="22"/>
          <w:szCs w:val="22"/>
        </w:rPr>
      </w:pPr>
      <w:r w:rsidRPr="005A1B7F">
        <w:rPr>
          <w:rStyle w:val="DebesliotekstasDiagrama"/>
          <w:rFonts w:ascii="Times New Roman" w:hAnsi="Times New Roman" w:cs="Times New Roman"/>
          <w:sz w:val="22"/>
          <w:szCs w:val="22"/>
        </w:rPr>
        <w:t>Šį vaistą laikykite vaikams nepastebimoje ir nepasiekiamoje vietoje.</w:t>
      </w:r>
    </w:p>
    <w:p w14:paraId="0EAF2F4B" w14:textId="77777777" w:rsidR="004159B1" w:rsidRPr="005A1B7F" w:rsidRDefault="004159B1" w:rsidP="003078C4">
      <w:pPr>
        <w:pStyle w:val="Default"/>
        <w:rPr>
          <w:rFonts w:ascii="Times New Roman" w:hAnsi="Times New Roman" w:cs="Times New Roman"/>
          <w:sz w:val="22"/>
          <w:szCs w:val="22"/>
        </w:rPr>
      </w:pPr>
    </w:p>
    <w:p w14:paraId="71B6182D" w14:textId="25D22611" w:rsidR="004159B1" w:rsidRPr="005A1B7F" w:rsidRDefault="004159B1" w:rsidP="003078C4">
      <w:pPr>
        <w:pStyle w:val="Default"/>
        <w:rPr>
          <w:rFonts w:ascii="Times New Roman" w:hAnsi="Times New Roman" w:cs="Times New Roman"/>
          <w:sz w:val="22"/>
          <w:szCs w:val="22"/>
        </w:rPr>
      </w:pPr>
      <w:r w:rsidRPr="005A1B7F">
        <w:rPr>
          <w:rStyle w:val="DebesliotekstasDiagrama"/>
          <w:rFonts w:ascii="Times New Roman" w:hAnsi="Times New Roman" w:cs="Times New Roman"/>
          <w:sz w:val="22"/>
          <w:szCs w:val="22"/>
        </w:rPr>
        <w:t xml:space="preserve">Ant dėžutės </w:t>
      </w:r>
      <w:r w:rsidR="00790E64" w:rsidRPr="005A1B7F">
        <w:rPr>
          <w:rStyle w:val="DebesliotekstasDiagrama"/>
          <w:rFonts w:ascii="Times New Roman" w:hAnsi="Times New Roman" w:cs="Times New Roman"/>
          <w:sz w:val="22"/>
          <w:szCs w:val="22"/>
        </w:rPr>
        <w:t>po „Tinka</w:t>
      </w:r>
      <w:r w:rsidR="00E204A9" w:rsidRPr="005A1B7F">
        <w:rPr>
          <w:rStyle w:val="DebesliotekstasDiagrama"/>
          <w:rFonts w:ascii="Times New Roman" w:hAnsi="Times New Roman" w:cs="Times New Roman"/>
          <w:sz w:val="22"/>
          <w:szCs w:val="22"/>
        </w:rPr>
        <w:t> </w:t>
      </w:r>
      <w:r w:rsidR="00790E64" w:rsidRPr="005A1B7F">
        <w:rPr>
          <w:rStyle w:val="DebesliotekstasDiagrama"/>
          <w:rFonts w:ascii="Times New Roman" w:hAnsi="Times New Roman" w:cs="Times New Roman"/>
          <w:sz w:val="22"/>
          <w:szCs w:val="22"/>
        </w:rPr>
        <w:t xml:space="preserve">iki“ </w:t>
      </w:r>
      <w:r w:rsidRPr="005A1B7F">
        <w:rPr>
          <w:rStyle w:val="DebesliotekstasDiagrama"/>
          <w:rFonts w:ascii="Times New Roman" w:hAnsi="Times New Roman" w:cs="Times New Roman"/>
          <w:sz w:val="22"/>
          <w:szCs w:val="22"/>
        </w:rPr>
        <w:t>nurodytam tinkamumo laikui pasibaigus, šio vaisto vartoti negalima. Vaistas tinkamas vartoti iki paskutinės nurodyto mėnesio dienos.</w:t>
      </w:r>
    </w:p>
    <w:p w14:paraId="71CA5E92" w14:textId="77777777" w:rsidR="004159B1" w:rsidRPr="005A1B7F" w:rsidRDefault="004159B1" w:rsidP="003078C4">
      <w:pPr>
        <w:pStyle w:val="Default"/>
        <w:rPr>
          <w:rFonts w:ascii="Times New Roman" w:hAnsi="Times New Roman" w:cs="Times New Roman"/>
          <w:b/>
          <w:bCs/>
          <w:sz w:val="22"/>
          <w:szCs w:val="22"/>
        </w:rPr>
      </w:pPr>
    </w:p>
    <w:p w14:paraId="7B9AFA5A" w14:textId="77777777" w:rsidR="004159B1" w:rsidRPr="005A1B7F" w:rsidRDefault="004159B1" w:rsidP="003078C4">
      <w:pPr>
        <w:numPr>
          <w:ilvl w:val="12"/>
          <w:numId w:val="0"/>
        </w:numPr>
        <w:rPr>
          <w:sz w:val="22"/>
          <w:szCs w:val="22"/>
        </w:rPr>
      </w:pPr>
      <w:r w:rsidRPr="005A1B7F">
        <w:rPr>
          <w:sz w:val="22"/>
          <w:szCs w:val="22"/>
        </w:rPr>
        <w:t>Vaistų negalima išmesti į kanalizaciją arba su buitinėmis atliekomis. Kaip išmesti nereikalingus vaistus, klauskite vaistininko. Šios priemonės padės apsaugoti aplinką.</w:t>
      </w:r>
    </w:p>
    <w:p w14:paraId="03833D85" w14:textId="77777777" w:rsidR="004159B1" w:rsidRPr="005A1B7F" w:rsidRDefault="004159B1" w:rsidP="003078C4">
      <w:pPr>
        <w:pStyle w:val="Default"/>
        <w:rPr>
          <w:rFonts w:ascii="Times New Roman" w:hAnsi="Times New Roman" w:cs="Times New Roman"/>
          <w:b/>
          <w:bCs/>
          <w:sz w:val="22"/>
          <w:szCs w:val="22"/>
        </w:rPr>
      </w:pPr>
    </w:p>
    <w:p w14:paraId="5CDBBD4E" w14:textId="77777777" w:rsidR="004159B1" w:rsidRPr="005A1B7F" w:rsidRDefault="004159B1" w:rsidP="003078C4">
      <w:pPr>
        <w:pStyle w:val="Default"/>
        <w:rPr>
          <w:rFonts w:ascii="Times New Roman" w:hAnsi="Times New Roman" w:cs="Times New Roman"/>
          <w:b/>
          <w:bCs/>
          <w:sz w:val="22"/>
          <w:szCs w:val="22"/>
        </w:rPr>
      </w:pPr>
    </w:p>
    <w:p w14:paraId="74FA36B2" w14:textId="77777777" w:rsidR="004159B1" w:rsidRPr="005A1B7F" w:rsidRDefault="004159B1" w:rsidP="003078C4">
      <w:pPr>
        <w:keepNext/>
        <w:numPr>
          <w:ilvl w:val="12"/>
          <w:numId w:val="0"/>
        </w:numPr>
        <w:tabs>
          <w:tab w:val="left" w:pos="567"/>
        </w:tabs>
        <w:rPr>
          <w:b/>
          <w:sz w:val="22"/>
          <w:szCs w:val="22"/>
        </w:rPr>
      </w:pPr>
      <w:r w:rsidRPr="005A1B7F">
        <w:rPr>
          <w:b/>
          <w:sz w:val="22"/>
          <w:szCs w:val="22"/>
        </w:rPr>
        <w:t>6.</w:t>
      </w:r>
      <w:r w:rsidRPr="005A1B7F">
        <w:rPr>
          <w:b/>
          <w:sz w:val="22"/>
          <w:szCs w:val="22"/>
        </w:rPr>
        <w:tab/>
        <w:t>Pakuotės turinys ir kita informacija</w:t>
      </w:r>
    </w:p>
    <w:p w14:paraId="3E1130F1" w14:textId="77777777" w:rsidR="004159B1" w:rsidRPr="005A1B7F" w:rsidRDefault="004159B1" w:rsidP="003078C4">
      <w:pPr>
        <w:keepNext/>
        <w:numPr>
          <w:ilvl w:val="12"/>
          <w:numId w:val="0"/>
        </w:numPr>
        <w:rPr>
          <w:sz w:val="22"/>
          <w:szCs w:val="22"/>
        </w:rPr>
      </w:pPr>
    </w:p>
    <w:p w14:paraId="348F6525" w14:textId="05F50ED3" w:rsidR="004159B1" w:rsidRPr="005A1B7F" w:rsidRDefault="00655A51" w:rsidP="003078C4">
      <w:pPr>
        <w:keepNext/>
        <w:numPr>
          <w:ilvl w:val="12"/>
          <w:numId w:val="0"/>
        </w:numPr>
        <w:rPr>
          <w:b/>
          <w:bCs/>
          <w:sz w:val="22"/>
          <w:szCs w:val="22"/>
        </w:rPr>
      </w:pPr>
      <w:proofErr w:type="spellStart"/>
      <w:r w:rsidRPr="005A1B7F">
        <w:rPr>
          <w:b/>
          <w:sz w:val="22"/>
          <w:szCs w:val="22"/>
        </w:rPr>
        <w:t>Ibuprofen</w:t>
      </w:r>
      <w:proofErr w:type="spellEnd"/>
      <w:r w:rsidR="00E204A9" w:rsidRPr="005A1B7F">
        <w:rPr>
          <w:b/>
          <w:sz w:val="22"/>
          <w:szCs w:val="22"/>
        </w:rPr>
        <w:t> </w:t>
      </w:r>
      <w:proofErr w:type="spellStart"/>
      <w:r w:rsidR="004159B1" w:rsidRPr="005A1B7F">
        <w:rPr>
          <w:b/>
          <w:sz w:val="22"/>
          <w:szCs w:val="22"/>
        </w:rPr>
        <w:t>Banner</w:t>
      </w:r>
      <w:proofErr w:type="spellEnd"/>
      <w:r w:rsidR="004159B1" w:rsidRPr="005A1B7F">
        <w:rPr>
          <w:b/>
          <w:sz w:val="22"/>
          <w:szCs w:val="22"/>
        </w:rPr>
        <w:t xml:space="preserve"> sudėtis</w:t>
      </w:r>
    </w:p>
    <w:p w14:paraId="7C27FCE0" w14:textId="77777777" w:rsidR="004159B1" w:rsidRPr="005A1B7F" w:rsidRDefault="004159B1" w:rsidP="003078C4">
      <w:pPr>
        <w:numPr>
          <w:ilvl w:val="0"/>
          <w:numId w:val="22"/>
        </w:numPr>
        <w:tabs>
          <w:tab w:val="clear" w:pos="1080"/>
          <w:tab w:val="num" w:pos="360"/>
        </w:tabs>
        <w:autoSpaceDE w:val="0"/>
        <w:autoSpaceDN w:val="0"/>
        <w:adjustRightInd w:val="0"/>
        <w:ind w:left="0" w:firstLine="0"/>
        <w:rPr>
          <w:sz w:val="22"/>
          <w:szCs w:val="22"/>
        </w:rPr>
      </w:pPr>
      <w:r w:rsidRPr="005A1B7F">
        <w:rPr>
          <w:sz w:val="22"/>
          <w:szCs w:val="22"/>
        </w:rPr>
        <w:t xml:space="preserve">Veiklioji medžiaga yra </w:t>
      </w:r>
      <w:proofErr w:type="spellStart"/>
      <w:r w:rsidRPr="005A1B7F">
        <w:rPr>
          <w:sz w:val="22"/>
          <w:szCs w:val="22"/>
        </w:rPr>
        <w:t>ibuprofenas</w:t>
      </w:r>
      <w:proofErr w:type="spellEnd"/>
      <w:r w:rsidRPr="005A1B7F">
        <w:rPr>
          <w:sz w:val="22"/>
          <w:szCs w:val="22"/>
        </w:rPr>
        <w:t xml:space="preserve">. Kiekvienoje kramtomojoje kapsulėje yra 100 mg </w:t>
      </w:r>
      <w:proofErr w:type="spellStart"/>
      <w:r w:rsidRPr="005A1B7F">
        <w:rPr>
          <w:sz w:val="22"/>
          <w:szCs w:val="22"/>
        </w:rPr>
        <w:t>ibuprofeno</w:t>
      </w:r>
      <w:proofErr w:type="spellEnd"/>
      <w:r w:rsidRPr="005A1B7F">
        <w:rPr>
          <w:sz w:val="22"/>
          <w:szCs w:val="22"/>
        </w:rPr>
        <w:t>.</w:t>
      </w:r>
    </w:p>
    <w:p w14:paraId="251D25AC" w14:textId="794E34D9" w:rsidR="004159B1" w:rsidRPr="005A1B7F" w:rsidRDefault="004159B1" w:rsidP="003078C4">
      <w:pPr>
        <w:numPr>
          <w:ilvl w:val="0"/>
          <w:numId w:val="22"/>
        </w:numPr>
        <w:tabs>
          <w:tab w:val="clear" w:pos="1080"/>
          <w:tab w:val="num" w:pos="360"/>
        </w:tabs>
        <w:ind w:left="0" w:firstLine="0"/>
        <w:rPr>
          <w:sz w:val="22"/>
          <w:szCs w:val="22"/>
        </w:rPr>
      </w:pPr>
      <w:r w:rsidRPr="005A1B7F">
        <w:rPr>
          <w:sz w:val="22"/>
          <w:szCs w:val="22"/>
        </w:rPr>
        <w:t xml:space="preserve">Pagalbinės medžiagos yra želatina, išgrynintas vanduo, skystoji gliukozė, sacharozė, </w:t>
      </w:r>
      <w:proofErr w:type="spellStart"/>
      <w:r w:rsidRPr="005A1B7F">
        <w:rPr>
          <w:sz w:val="22"/>
          <w:szCs w:val="22"/>
        </w:rPr>
        <w:t>fumaro</w:t>
      </w:r>
      <w:proofErr w:type="spellEnd"/>
      <w:r w:rsidRPr="005A1B7F">
        <w:rPr>
          <w:sz w:val="22"/>
          <w:szCs w:val="22"/>
        </w:rPr>
        <w:t xml:space="preserve"> rūgštis (E297), </w:t>
      </w:r>
      <w:proofErr w:type="spellStart"/>
      <w:r w:rsidRPr="005A1B7F">
        <w:rPr>
          <w:sz w:val="22"/>
          <w:szCs w:val="22"/>
        </w:rPr>
        <w:t>sukralozė</w:t>
      </w:r>
      <w:proofErr w:type="spellEnd"/>
      <w:r w:rsidRPr="005A1B7F">
        <w:rPr>
          <w:sz w:val="22"/>
          <w:szCs w:val="22"/>
        </w:rPr>
        <w:t xml:space="preserve">, citrinų rūgštis (E330), </w:t>
      </w:r>
      <w:proofErr w:type="spellStart"/>
      <w:r w:rsidRPr="005A1B7F">
        <w:rPr>
          <w:sz w:val="22"/>
          <w:szCs w:val="22"/>
        </w:rPr>
        <w:t>acesulfamo</w:t>
      </w:r>
      <w:proofErr w:type="spellEnd"/>
      <w:r w:rsidRPr="005A1B7F">
        <w:rPr>
          <w:sz w:val="22"/>
          <w:szCs w:val="22"/>
        </w:rPr>
        <w:t xml:space="preserve"> kalio druska (E950), </w:t>
      </w:r>
      <w:proofErr w:type="spellStart"/>
      <w:r w:rsidRPr="005A1B7F">
        <w:rPr>
          <w:sz w:val="22"/>
          <w:szCs w:val="22"/>
        </w:rPr>
        <w:t>dinatrio</w:t>
      </w:r>
      <w:proofErr w:type="spellEnd"/>
      <w:r w:rsidRPr="005A1B7F">
        <w:rPr>
          <w:sz w:val="22"/>
          <w:szCs w:val="22"/>
        </w:rPr>
        <w:t xml:space="preserve"> </w:t>
      </w:r>
      <w:proofErr w:type="spellStart"/>
      <w:r w:rsidRPr="005A1B7F">
        <w:rPr>
          <w:sz w:val="22"/>
          <w:szCs w:val="22"/>
        </w:rPr>
        <w:t>edetatas</w:t>
      </w:r>
      <w:proofErr w:type="spellEnd"/>
      <w:r w:rsidRPr="005A1B7F">
        <w:rPr>
          <w:sz w:val="22"/>
          <w:szCs w:val="22"/>
        </w:rPr>
        <w:t xml:space="preserve">, </w:t>
      </w:r>
      <w:proofErr w:type="spellStart"/>
      <w:r w:rsidRPr="005A1B7F">
        <w:rPr>
          <w:sz w:val="22"/>
          <w:szCs w:val="22"/>
        </w:rPr>
        <w:t>glicerolis</w:t>
      </w:r>
      <w:proofErr w:type="spellEnd"/>
      <w:r w:rsidRPr="005A1B7F">
        <w:rPr>
          <w:sz w:val="22"/>
          <w:szCs w:val="22"/>
        </w:rPr>
        <w:t xml:space="preserve">, </w:t>
      </w:r>
      <w:r w:rsidR="000323EA" w:rsidRPr="005A1B7F">
        <w:rPr>
          <w:sz w:val="22"/>
          <w:szCs w:val="22"/>
        </w:rPr>
        <w:t xml:space="preserve">natūrali </w:t>
      </w:r>
      <w:r w:rsidRPr="005A1B7F">
        <w:rPr>
          <w:sz w:val="22"/>
          <w:szCs w:val="22"/>
        </w:rPr>
        <w:t xml:space="preserve">apelsinų aromatinė medžiaga* ir baltasis </w:t>
      </w:r>
      <w:proofErr w:type="spellStart"/>
      <w:r w:rsidRPr="005A1B7F">
        <w:rPr>
          <w:sz w:val="22"/>
          <w:szCs w:val="22"/>
        </w:rPr>
        <w:t>opakodas</w:t>
      </w:r>
      <w:proofErr w:type="spellEnd"/>
      <w:r w:rsidRPr="005A1B7F">
        <w:rPr>
          <w:sz w:val="22"/>
          <w:szCs w:val="22"/>
        </w:rPr>
        <w:t xml:space="preserve"> NS</w:t>
      </w:r>
      <w:r w:rsidR="00E204A9" w:rsidRPr="005A1B7F">
        <w:rPr>
          <w:sz w:val="22"/>
          <w:szCs w:val="22"/>
        </w:rPr>
        <w:noBreakHyphen/>
      </w:r>
      <w:r w:rsidRPr="005A1B7F">
        <w:rPr>
          <w:sz w:val="22"/>
          <w:szCs w:val="22"/>
        </w:rPr>
        <w:t>78</w:t>
      </w:r>
      <w:r w:rsidR="00E204A9" w:rsidRPr="005A1B7F">
        <w:rPr>
          <w:sz w:val="22"/>
          <w:szCs w:val="22"/>
        </w:rPr>
        <w:noBreakHyphen/>
      </w:r>
      <w:r w:rsidRPr="005A1B7F">
        <w:rPr>
          <w:sz w:val="22"/>
          <w:szCs w:val="22"/>
        </w:rPr>
        <w:t>18011**</w:t>
      </w:r>
      <w:r w:rsidR="00E204A9" w:rsidRPr="005A1B7F">
        <w:rPr>
          <w:sz w:val="22"/>
          <w:szCs w:val="22"/>
        </w:rPr>
        <w:t>.</w:t>
      </w:r>
    </w:p>
    <w:p w14:paraId="6A3AFA8B" w14:textId="7178E83F" w:rsidR="004159B1" w:rsidRPr="005A1B7F" w:rsidRDefault="004159B1" w:rsidP="003078C4">
      <w:pPr>
        <w:rPr>
          <w:sz w:val="22"/>
          <w:szCs w:val="22"/>
        </w:rPr>
      </w:pPr>
      <w:r w:rsidRPr="005A1B7F">
        <w:rPr>
          <w:sz w:val="22"/>
          <w:szCs w:val="22"/>
        </w:rPr>
        <w:t>*Aromatinės medžiagos sudėtis: (R)</w:t>
      </w:r>
      <w:r w:rsidR="00E204A9" w:rsidRPr="005A1B7F">
        <w:rPr>
          <w:sz w:val="22"/>
          <w:szCs w:val="22"/>
        </w:rPr>
        <w:noBreakHyphen/>
      </w:r>
      <w:r w:rsidRPr="005A1B7F">
        <w:rPr>
          <w:sz w:val="22"/>
          <w:szCs w:val="22"/>
        </w:rPr>
        <w:t>p</w:t>
      </w:r>
      <w:r w:rsidR="00E204A9" w:rsidRPr="005A1B7F">
        <w:rPr>
          <w:sz w:val="22"/>
          <w:szCs w:val="22"/>
        </w:rPr>
        <w:noBreakHyphen/>
      </w:r>
      <w:r w:rsidRPr="005A1B7F">
        <w:rPr>
          <w:sz w:val="22"/>
          <w:szCs w:val="22"/>
        </w:rPr>
        <w:t>menta</w:t>
      </w:r>
      <w:r w:rsidR="00E204A9" w:rsidRPr="005A1B7F">
        <w:rPr>
          <w:sz w:val="22"/>
          <w:szCs w:val="22"/>
        </w:rPr>
        <w:noBreakHyphen/>
      </w:r>
      <w:r w:rsidRPr="005A1B7F">
        <w:rPr>
          <w:sz w:val="22"/>
          <w:szCs w:val="22"/>
        </w:rPr>
        <w:t>1,8</w:t>
      </w:r>
      <w:r w:rsidR="00E204A9" w:rsidRPr="005A1B7F">
        <w:rPr>
          <w:sz w:val="22"/>
          <w:szCs w:val="22"/>
        </w:rPr>
        <w:noBreakHyphen/>
      </w:r>
      <w:r w:rsidRPr="005A1B7F">
        <w:rPr>
          <w:sz w:val="22"/>
          <w:szCs w:val="22"/>
        </w:rPr>
        <w:t>dienas (d</w:t>
      </w:r>
      <w:r w:rsidR="00E204A9" w:rsidRPr="005A1B7F">
        <w:rPr>
          <w:sz w:val="22"/>
          <w:szCs w:val="22"/>
        </w:rPr>
        <w:noBreakHyphen/>
      </w:r>
      <w:proofErr w:type="spellStart"/>
      <w:r w:rsidRPr="005A1B7F">
        <w:rPr>
          <w:sz w:val="22"/>
          <w:szCs w:val="22"/>
        </w:rPr>
        <w:t>limonenas</w:t>
      </w:r>
      <w:proofErr w:type="spellEnd"/>
      <w:r w:rsidRPr="005A1B7F">
        <w:rPr>
          <w:sz w:val="22"/>
          <w:szCs w:val="22"/>
        </w:rPr>
        <w:t xml:space="preserve">), </w:t>
      </w:r>
      <w:proofErr w:type="spellStart"/>
      <w:r w:rsidRPr="005A1B7F">
        <w:rPr>
          <w:sz w:val="22"/>
          <w:szCs w:val="22"/>
        </w:rPr>
        <w:t>etilacetatas</w:t>
      </w:r>
      <w:proofErr w:type="spellEnd"/>
      <w:r w:rsidRPr="005A1B7F">
        <w:rPr>
          <w:sz w:val="22"/>
          <w:szCs w:val="22"/>
        </w:rPr>
        <w:t xml:space="preserve"> ir alfa</w:t>
      </w:r>
      <w:r w:rsidR="00E204A9" w:rsidRPr="005A1B7F">
        <w:rPr>
          <w:sz w:val="22"/>
          <w:szCs w:val="22"/>
        </w:rPr>
        <w:t> </w:t>
      </w:r>
      <w:proofErr w:type="spellStart"/>
      <w:r w:rsidRPr="005A1B7F">
        <w:rPr>
          <w:sz w:val="22"/>
          <w:szCs w:val="22"/>
        </w:rPr>
        <w:t>pinenas</w:t>
      </w:r>
      <w:proofErr w:type="spellEnd"/>
      <w:r w:rsidRPr="005A1B7F">
        <w:rPr>
          <w:sz w:val="22"/>
          <w:szCs w:val="22"/>
        </w:rPr>
        <w:t>.</w:t>
      </w:r>
    </w:p>
    <w:p w14:paraId="73AA9623" w14:textId="058D0F51" w:rsidR="004159B1" w:rsidRPr="005A1B7F" w:rsidRDefault="004159B1" w:rsidP="003078C4">
      <w:pPr>
        <w:rPr>
          <w:sz w:val="22"/>
          <w:szCs w:val="22"/>
        </w:rPr>
      </w:pPr>
      <w:r w:rsidRPr="005A1B7F">
        <w:rPr>
          <w:sz w:val="22"/>
          <w:szCs w:val="22"/>
        </w:rPr>
        <w:t xml:space="preserve">**Kapsulės rašalo sudėtis: išgrynintas vanduo, titano dioksidas (E171), </w:t>
      </w:r>
      <w:proofErr w:type="spellStart"/>
      <w:r w:rsidRPr="005A1B7F">
        <w:rPr>
          <w:sz w:val="22"/>
          <w:szCs w:val="22"/>
        </w:rPr>
        <w:t>propilenglikolis</w:t>
      </w:r>
      <w:proofErr w:type="spellEnd"/>
      <w:r w:rsidRPr="005A1B7F">
        <w:rPr>
          <w:sz w:val="22"/>
          <w:szCs w:val="22"/>
        </w:rPr>
        <w:t>, izopropilo alkoholis, HPMC</w:t>
      </w:r>
      <w:r w:rsidR="00AC31EA" w:rsidRPr="005A1B7F">
        <w:rPr>
          <w:sz w:val="22"/>
          <w:szCs w:val="22"/>
        </w:rPr>
        <w:t> </w:t>
      </w:r>
      <w:r w:rsidRPr="005A1B7F">
        <w:rPr>
          <w:sz w:val="22"/>
          <w:szCs w:val="22"/>
        </w:rPr>
        <w:t>2910/</w:t>
      </w:r>
      <w:proofErr w:type="spellStart"/>
      <w:r w:rsidRPr="005A1B7F">
        <w:rPr>
          <w:sz w:val="22"/>
          <w:szCs w:val="22"/>
        </w:rPr>
        <w:t>hipromeliozė</w:t>
      </w:r>
      <w:proofErr w:type="spellEnd"/>
      <w:r w:rsidR="00AC31EA" w:rsidRPr="005A1B7F">
        <w:rPr>
          <w:sz w:val="22"/>
          <w:szCs w:val="22"/>
        </w:rPr>
        <w:t> </w:t>
      </w:r>
      <w:r w:rsidRPr="005A1B7F">
        <w:rPr>
          <w:sz w:val="22"/>
          <w:szCs w:val="22"/>
        </w:rPr>
        <w:t>3cP</w:t>
      </w:r>
      <w:r w:rsidR="00AC31EA" w:rsidRPr="005A1B7F">
        <w:rPr>
          <w:sz w:val="22"/>
          <w:szCs w:val="22"/>
        </w:rPr>
        <w:t> </w:t>
      </w:r>
      <w:r w:rsidRPr="005A1B7F">
        <w:rPr>
          <w:sz w:val="22"/>
          <w:szCs w:val="22"/>
        </w:rPr>
        <w:t>(E464).</w:t>
      </w:r>
    </w:p>
    <w:p w14:paraId="724EAF47" w14:textId="77777777" w:rsidR="004159B1" w:rsidRPr="005A1B7F" w:rsidRDefault="004159B1" w:rsidP="003078C4">
      <w:pPr>
        <w:rPr>
          <w:sz w:val="22"/>
          <w:szCs w:val="22"/>
        </w:rPr>
      </w:pPr>
      <w:r w:rsidRPr="005A1B7F">
        <w:rPr>
          <w:sz w:val="22"/>
          <w:szCs w:val="22"/>
        </w:rPr>
        <w:t xml:space="preserve">Pagalbinės medžiagos, papildomai naudotos gamyboje: vidutinės grandinės trigliceridai, izopropilo alkoholis ir sojų </w:t>
      </w:r>
      <w:proofErr w:type="spellStart"/>
      <w:r w:rsidRPr="005A1B7F">
        <w:rPr>
          <w:sz w:val="22"/>
          <w:szCs w:val="22"/>
        </w:rPr>
        <w:t>lecitinas</w:t>
      </w:r>
      <w:proofErr w:type="spellEnd"/>
      <w:r w:rsidRPr="005A1B7F">
        <w:rPr>
          <w:sz w:val="22"/>
          <w:szCs w:val="22"/>
        </w:rPr>
        <w:t>.</w:t>
      </w:r>
    </w:p>
    <w:p w14:paraId="4FA72CA8" w14:textId="77777777" w:rsidR="004159B1" w:rsidRPr="005A1B7F" w:rsidRDefault="004159B1" w:rsidP="003078C4">
      <w:pPr>
        <w:numPr>
          <w:ilvl w:val="12"/>
          <w:numId w:val="0"/>
        </w:numPr>
        <w:rPr>
          <w:sz w:val="22"/>
          <w:szCs w:val="22"/>
          <w:u w:val="single"/>
        </w:rPr>
      </w:pPr>
    </w:p>
    <w:p w14:paraId="5B68F83B" w14:textId="1BA7CE0C" w:rsidR="004159B1" w:rsidRPr="005A1B7F" w:rsidRDefault="00655A51" w:rsidP="003078C4">
      <w:pPr>
        <w:keepNext/>
        <w:numPr>
          <w:ilvl w:val="12"/>
          <w:numId w:val="0"/>
        </w:numPr>
        <w:rPr>
          <w:b/>
          <w:bCs/>
          <w:sz w:val="22"/>
          <w:szCs w:val="22"/>
        </w:rPr>
      </w:pPr>
      <w:proofErr w:type="spellStart"/>
      <w:r w:rsidRPr="005A1B7F">
        <w:rPr>
          <w:b/>
          <w:sz w:val="22"/>
          <w:szCs w:val="22"/>
        </w:rPr>
        <w:t>Ibuprofen</w:t>
      </w:r>
      <w:proofErr w:type="spellEnd"/>
      <w:r w:rsidR="00AC31EA" w:rsidRPr="005A1B7F">
        <w:rPr>
          <w:b/>
          <w:sz w:val="22"/>
          <w:szCs w:val="22"/>
        </w:rPr>
        <w:t> </w:t>
      </w:r>
      <w:proofErr w:type="spellStart"/>
      <w:r w:rsidR="004159B1" w:rsidRPr="005A1B7F">
        <w:rPr>
          <w:b/>
          <w:sz w:val="22"/>
          <w:szCs w:val="22"/>
        </w:rPr>
        <w:t>Banner</w:t>
      </w:r>
      <w:proofErr w:type="spellEnd"/>
      <w:r w:rsidR="004159B1" w:rsidRPr="005A1B7F">
        <w:rPr>
          <w:b/>
          <w:sz w:val="22"/>
          <w:szCs w:val="22"/>
        </w:rPr>
        <w:t xml:space="preserve"> išvaizda ir kiekis pakuotėje</w:t>
      </w:r>
    </w:p>
    <w:p w14:paraId="6507C90C" w14:textId="0F9864C0" w:rsidR="004159B1" w:rsidRPr="005A1B7F" w:rsidRDefault="00655A51" w:rsidP="003078C4">
      <w:pPr>
        <w:rPr>
          <w:sz w:val="22"/>
          <w:szCs w:val="22"/>
        </w:rPr>
      </w:pPr>
      <w:proofErr w:type="spellStart"/>
      <w:r w:rsidRPr="005A1B7F">
        <w:rPr>
          <w:sz w:val="22"/>
          <w:szCs w:val="22"/>
        </w:rPr>
        <w:t>Ibuprofen</w:t>
      </w:r>
      <w:proofErr w:type="spellEnd"/>
      <w:r w:rsidR="00AC31EA" w:rsidRPr="005A1B7F">
        <w:rPr>
          <w:sz w:val="22"/>
          <w:szCs w:val="22"/>
        </w:rPr>
        <w:t> </w:t>
      </w:r>
      <w:proofErr w:type="spellStart"/>
      <w:r w:rsidR="004159B1" w:rsidRPr="005A1B7F">
        <w:rPr>
          <w:sz w:val="22"/>
          <w:szCs w:val="22"/>
        </w:rPr>
        <w:t>Banner</w:t>
      </w:r>
      <w:proofErr w:type="spellEnd"/>
      <w:r w:rsidR="004159B1" w:rsidRPr="005A1B7F">
        <w:rPr>
          <w:sz w:val="22"/>
          <w:szCs w:val="22"/>
        </w:rPr>
        <w:t xml:space="preserve"> yra šviesiai arba tamsiai geltonos spalvos, kvadratinės formos </w:t>
      </w:r>
      <w:r w:rsidR="00790E64" w:rsidRPr="005A1B7F">
        <w:rPr>
          <w:sz w:val="22"/>
          <w:szCs w:val="22"/>
        </w:rPr>
        <w:t xml:space="preserve">kramtomoji </w:t>
      </w:r>
      <w:r w:rsidR="004159B1" w:rsidRPr="005A1B7F">
        <w:rPr>
          <w:sz w:val="22"/>
          <w:szCs w:val="22"/>
        </w:rPr>
        <w:t>minkšto</w:t>
      </w:r>
      <w:r w:rsidR="00790E64" w:rsidRPr="005A1B7F">
        <w:rPr>
          <w:sz w:val="22"/>
          <w:szCs w:val="22"/>
        </w:rPr>
        <w:t>ji</w:t>
      </w:r>
      <w:r w:rsidR="004159B1" w:rsidRPr="005A1B7F">
        <w:rPr>
          <w:sz w:val="22"/>
          <w:szCs w:val="22"/>
        </w:rPr>
        <w:t xml:space="preserve"> </w:t>
      </w:r>
      <w:r w:rsidR="00790E64" w:rsidRPr="005A1B7F">
        <w:rPr>
          <w:sz w:val="22"/>
          <w:szCs w:val="22"/>
        </w:rPr>
        <w:t xml:space="preserve">želatinos </w:t>
      </w:r>
      <w:r w:rsidR="004159B1" w:rsidRPr="005A1B7F">
        <w:rPr>
          <w:sz w:val="22"/>
          <w:szCs w:val="22"/>
        </w:rPr>
        <w:t>kapsulė, ant kuri</w:t>
      </w:r>
      <w:r w:rsidR="00790E64" w:rsidRPr="005A1B7F">
        <w:rPr>
          <w:sz w:val="22"/>
          <w:szCs w:val="22"/>
        </w:rPr>
        <w:t>os</w:t>
      </w:r>
      <w:r w:rsidR="004159B1" w:rsidRPr="005A1B7F">
        <w:rPr>
          <w:sz w:val="22"/>
          <w:szCs w:val="22"/>
        </w:rPr>
        <w:t xml:space="preserve"> yra balt</w:t>
      </w:r>
      <w:r w:rsidR="00790E64" w:rsidRPr="005A1B7F">
        <w:rPr>
          <w:sz w:val="22"/>
          <w:szCs w:val="22"/>
        </w:rPr>
        <w:t>o</w:t>
      </w:r>
      <w:r w:rsidR="004159B1" w:rsidRPr="005A1B7F">
        <w:rPr>
          <w:sz w:val="22"/>
          <w:szCs w:val="22"/>
        </w:rPr>
        <w:t xml:space="preserve">s </w:t>
      </w:r>
      <w:r w:rsidR="00790E64" w:rsidRPr="005A1B7F">
        <w:rPr>
          <w:sz w:val="22"/>
          <w:szCs w:val="22"/>
        </w:rPr>
        <w:t>grotelės</w:t>
      </w:r>
      <w:r w:rsidR="00AC31EA" w:rsidRPr="005A1B7F">
        <w:rPr>
          <w:sz w:val="22"/>
          <w:szCs w:val="22"/>
        </w:rPr>
        <w:t> </w:t>
      </w:r>
      <w:r w:rsidR="004159B1" w:rsidRPr="005A1B7F">
        <w:rPr>
          <w:sz w:val="22"/>
          <w:szCs w:val="22"/>
        </w:rPr>
        <w:t>(#).</w:t>
      </w:r>
    </w:p>
    <w:p w14:paraId="76B8B47D" w14:textId="77777777" w:rsidR="004159B1" w:rsidRPr="005A1B7F" w:rsidRDefault="004159B1" w:rsidP="003078C4">
      <w:pPr>
        <w:rPr>
          <w:sz w:val="22"/>
          <w:szCs w:val="22"/>
        </w:rPr>
      </w:pPr>
    </w:p>
    <w:p w14:paraId="26F1052A" w14:textId="645DCAAD" w:rsidR="004159B1" w:rsidRPr="005A1B7F" w:rsidRDefault="00655A51" w:rsidP="003078C4">
      <w:pPr>
        <w:rPr>
          <w:sz w:val="22"/>
          <w:szCs w:val="22"/>
        </w:rPr>
      </w:pPr>
      <w:proofErr w:type="spellStart"/>
      <w:r w:rsidRPr="005A1B7F">
        <w:rPr>
          <w:sz w:val="22"/>
          <w:szCs w:val="22"/>
        </w:rPr>
        <w:t>Ibuprofen</w:t>
      </w:r>
      <w:proofErr w:type="spellEnd"/>
      <w:r w:rsidR="00AC31EA" w:rsidRPr="005A1B7F">
        <w:rPr>
          <w:sz w:val="22"/>
          <w:szCs w:val="22"/>
        </w:rPr>
        <w:t> </w:t>
      </w:r>
      <w:proofErr w:type="spellStart"/>
      <w:r w:rsidR="004159B1" w:rsidRPr="005A1B7F">
        <w:rPr>
          <w:sz w:val="22"/>
          <w:szCs w:val="22"/>
        </w:rPr>
        <w:t>Banner</w:t>
      </w:r>
      <w:proofErr w:type="spellEnd"/>
      <w:r w:rsidR="004159B1" w:rsidRPr="005A1B7F">
        <w:rPr>
          <w:sz w:val="22"/>
          <w:szCs w:val="22"/>
        </w:rPr>
        <w:t xml:space="preserve"> tiekiamas PVC/PE/</w:t>
      </w:r>
      <w:proofErr w:type="spellStart"/>
      <w:r w:rsidR="004159B1" w:rsidRPr="005A1B7F">
        <w:rPr>
          <w:sz w:val="22"/>
          <w:szCs w:val="22"/>
        </w:rPr>
        <w:t>PVdC</w:t>
      </w:r>
      <w:proofErr w:type="spellEnd"/>
      <w:r w:rsidR="004159B1" w:rsidRPr="005A1B7F">
        <w:rPr>
          <w:sz w:val="22"/>
          <w:szCs w:val="22"/>
        </w:rPr>
        <w:t>/Al lizdinėmis plokštelėmis.</w:t>
      </w:r>
    </w:p>
    <w:p w14:paraId="075FE983" w14:textId="72A64D21" w:rsidR="004159B1" w:rsidRPr="005A1B7F" w:rsidRDefault="004159B1" w:rsidP="003078C4">
      <w:pPr>
        <w:rPr>
          <w:sz w:val="22"/>
          <w:szCs w:val="22"/>
        </w:rPr>
      </w:pPr>
      <w:r w:rsidRPr="005A1B7F">
        <w:rPr>
          <w:sz w:val="22"/>
          <w:szCs w:val="22"/>
        </w:rPr>
        <w:t>Pakuotėje yra 2, 4, 6, 8, 10, 12, 14, 16, 18, 20, 22, 24, 26, 28, 30, 32 arba 48</w:t>
      </w:r>
      <w:r w:rsidR="00AC31EA" w:rsidRPr="005A1B7F">
        <w:rPr>
          <w:sz w:val="22"/>
          <w:szCs w:val="22"/>
        </w:rPr>
        <w:t> </w:t>
      </w:r>
      <w:r w:rsidRPr="005A1B7F">
        <w:rPr>
          <w:sz w:val="22"/>
          <w:szCs w:val="22"/>
        </w:rPr>
        <w:t>kapsulės.</w:t>
      </w:r>
    </w:p>
    <w:p w14:paraId="058E047C" w14:textId="77777777" w:rsidR="004159B1" w:rsidRPr="005A1B7F" w:rsidRDefault="004159B1" w:rsidP="003078C4">
      <w:pPr>
        <w:rPr>
          <w:sz w:val="22"/>
          <w:szCs w:val="22"/>
        </w:rPr>
      </w:pPr>
      <w:r w:rsidRPr="005A1B7F">
        <w:rPr>
          <w:sz w:val="22"/>
          <w:szCs w:val="22"/>
        </w:rPr>
        <w:t>Gali būti tiekiamos ne visų dydžių pakuotės.</w:t>
      </w:r>
    </w:p>
    <w:p w14:paraId="344EBDDF" w14:textId="77777777" w:rsidR="004159B1" w:rsidRPr="005A1B7F" w:rsidRDefault="004159B1" w:rsidP="003078C4">
      <w:pPr>
        <w:pStyle w:val="Pagrindinistekstas"/>
        <w:jc w:val="left"/>
        <w:rPr>
          <w:sz w:val="22"/>
          <w:szCs w:val="22"/>
        </w:rPr>
      </w:pPr>
    </w:p>
    <w:p w14:paraId="4BD6F006" w14:textId="3AAED43A" w:rsidR="004159B1" w:rsidRPr="005A1B7F" w:rsidRDefault="004159B1" w:rsidP="003078C4">
      <w:pPr>
        <w:keepNext/>
        <w:numPr>
          <w:ilvl w:val="12"/>
          <w:numId w:val="0"/>
        </w:numPr>
        <w:rPr>
          <w:b/>
          <w:bCs/>
          <w:sz w:val="22"/>
          <w:szCs w:val="22"/>
        </w:rPr>
      </w:pPr>
      <w:r w:rsidRPr="005A1B7F">
        <w:rPr>
          <w:b/>
          <w:sz w:val="22"/>
          <w:szCs w:val="22"/>
        </w:rPr>
        <w:t>Registruotojas ir gamintojas</w:t>
      </w:r>
    </w:p>
    <w:p w14:paraId="0FC2F21F" w14:textId="77777777" w:rsidR="00AC31EA" w:rsidRPr="005A1B7F" w:rsidRDefault="00AC31EA" w:rsidP="003078C4">
      <w:pPr>
        <w:keepNext/>
        <w:rPr>
          <w:b/>
          <w:sz w:val="22"/>
          <w:szCs w:val="22"/>
        </w:rPr>
      </w:pPr>
    </w:p>
    <w:p w14:paraId="5D8546BD" w14:textId="73B328FF" w:rsidR="004159B1" w:rsidRPr="005A1B7F" w:rsidRDefault="004159B1" w:rsidP="003078C4">
      <w:pPr>
        <w:keepNext/>
        <w:rPr>
          <w:sz w:val="22"/>
          <w:szCs w:val="22"/>
        </w:rPr>
      </w:pPr>
      <w:proofErr w:type="spellStart"/>
      <w:r w:rsidRPr="005A1B7F">
        <w:rPr>
          <w:sz w:val="22"/>
          <w:szCs w:val="22"/>
        </w:rPr>
        <w:t>Patheon</w:t>
      </w:r>
      <w:proofErr w:type="spellEnd"/>
      <w:r w:rsidRPr="005A1B7F">
        <w:rPr>
          <w:sz w:val="22"/>
          <w:szCs w:val="22"/>
        </w:rPr>
        <w:t xml:space="preserve"> </w:t>
      </w:r>
      <w:proofErr w:type="spellStart"/>
      <w:r w:rsidRPr="005A1B7F">
        <w:rPr>
          <w:sz w:val="22"/>
          <w:szCs w:val="22"/>
        </w:rPr>
        <w:t>Softgels</w:t>
      </w:r>
      <w:proofErr w:type="spellEnd"/>
      <w:r w:rsidRPr="005A1B7F">
        <w:rPr>
          <w:sz w:val="22"/>
          <w:szCs w:val="22"/>
        </w:rPr>
        <w:t xml:space="preserve"> B.V.</w:t>
      </w:r>
    </w:p>
    <w:p w14:paraId="5CF79960" w14:textId="32835AFD" w:rsidR="004159B1" w:rsidRPr="005A1B7F" w:rsidRDefault="004159B1" w:rsidP="003078C4">
      <w:pPr>
        <w:keepNext/>
        <w:rPr>
          <w:sz w:val="22"/>
          <w:szCs w:val="22"/>
        </w:rPr>
      </w:pPr>
      <w:r w:rsidRPr="005A1B7F">
        <w:rPr>
          <w:sz w:val="22"/>
          <w:szCs w:val="22"/>
        </w:rPr>
        <w:t>De</w:t>
      </w:r>
      <w:r w:rsidR="00AC31EA" w:rsidRPr="005A1B7F">
        <w:rPr>
          <w:sz w:val="22"/>
          <w:szCs w:val="22"/>
        </w:rPr>
        <w:t> </w:t>
      </w:r>
      <w:proofErr w:type="spellStart"/>
      <w:r w:rsidRPr="005A1B7F">
        <w:rPr>
          <w:sz w:val="22"/>
          <w:szCs w:val="22"/>
        </w:rPr>
        <w:t>Posthoornstraat</w:t>
      </w:r>
      <w:proofErr w:type="spellEnd"/>
      <w:r w:rsidR="00AC31EA" w:rsidRPr="005A1B7F">
        <w:rPr>
          <w:sz w:val="22"/>
          <w:szCs w:val="22"/>
        </w:rPr>
        <w:t> </w:t>
      </w:r>
      <w:r w:rsidRPr="005A1B7F">
        <w:rPr>
          <w:sz w:val="22"/>
          <w:szCs w:val="22"/>
        </w:rPr>
        <w:t>7</w:t>
      </w:r>
    </w:p>
    <w:p w14:paraId="21C3D41D" w14:textId="4A6B8319" w:rsidR="004159B1" w:rsidRPr="005A1B7F" w:rsidRDefault="004159B1" w:rsidP="003078C4">
      <w:pPr>
        <w:keepNext/>
        <w:rPr>
          <w:sz w:val="22"/>
          <w:szCs w:val="22"/>
        </w:rPr>
      </w:pPr>
      <w:r w:rsidRPr="005A1B7F">
        <w:rPr>
          <w:sz w:val="22"/>
          <w:szCs w:val="22"/>
        </w:rPr>
        <w:t>5048</w:t>
      </w:r>
      <w:r w:rsidR="00AC31EA" w:rsidRPr="005A1B7F">
        <w:rPr>
          <w:sz w:val="22"/>
          <w:szCs w:val="22"/>
        </w:rPr>
        <w:t> </w:t>
      </w:r>
      <w:r w:rsidRPr="005A1B7F">
        <w:rPr>
          <w:sz w:val="22"/>
          <w:szCs w:val="22"/>
        </w:rPr>
        <w:t>AS</w:t>
      </w:r>
      <w:r w:rsidR="00AC31EA" w:rsidRPr="005A1B7F">
        <w:rPr>
          <w:sz w:val="22"/>
          <w:szCs w:val="22"/>
        </w:rPr>
        <w:t> </w:t>
      </w:r>
      <w:proofErr w:type="spellStart"/>
      <w:r w:rsidRPr="005A1B7F">
        <w:rPr>
          <w:sz w:val="22"/>
          <w:szCs w:val="22"/>
        </w:rPr>
        <w:t>Tilburg</w:t>
      </w:r>
      <w:proofErr w:type="spellEnd"/>
    </w:p>
    <w:p w14:paraId="70AD2703" w14:textId="17CFC376" w:rsidR="004159B1" w:rsidRPr="005A1B7F" w:rsidRDefault="004159B1" w:rsidP="003078C4">
      <w:pPr>
        <w:rPr>
          <w:sz w:val="22"/>
          <w:szCs w:val="22"/>
        </w:rPr>
      </w:pPr>
      <w:r w:rsidRPr="005A1B7F">
        <w:rPr>
          <w:sz w:val="22"/>
          <w:szCs w:val="22"/>
        </w:rPr>
        <w:t>Nyderlandai</w:t>
      </w:r>
    </w:p>
    <w:p w14:paraId="188A49E8" w14:textId="0C41FA10" w:rsidR="00395EB7" w:rsidRPr="005A1B7F" w:rsidRDefault="00395EB7" w:rsidP="00F134A5">
      <w:pPr>
        <w:rPr>
          <w:sz w:val="22"/>
          <w:szCs w:val="22"/>
        </w:rPr>
      </w:pPr>
    </w:p>
    <w:p w14:paraId="3C2CE4B9" w14:textId="627D577B" w:rsidR="00395EB7" w:rsidRPr="005A1B7F" w:rsidRDefault="00395EB7" w:rsidP="00395EB7">
      <w:pPr>
        <w:keepNext/>
        <w:numPr>
          <w:ilvl w:val="12"/>
          <w:numId w:val="0"/>
        </w:numPr>
        <w:rPr>
          <w:b/>
          <w:bCs/>
          <w:sz w:val="22"/>
          <w:szCs w:val="22"/>
        </w:rPr>
      </w:pPr>
      <w:r w:rsidRPr="005A1B7F">
        <w:rPr>
          <w:b/>
          <w:sz w:val="22"/>
          <w:szCs w:val="22"/>
        </w:rPr>
        <w:t>Gamintojas</w:t>
      </w:r>
    </w:p>
    <w:p w14:paraId="214F6C71" w14:textId="77777777" w:rsidR="00395EB7" w:rsidRPr="005A1B7F" w:rsidRDefault="00395EB7" w:rsidP="00395EB7">
      <w:pPr>
        <w:keepNext/>
        <w:rPr>
          <w:b/>
          <w:sz w:val="22"/>
          <w:szCs w:val="22"/>
        </w:rPr>
      </w:pPr>
    </w:p>
    <w:p w14:paraId="7EFFFFB7" w14:textId="77777777" w:rsidR="00395EB7" w:rsidRPr="005A1B7F" w:rsidRDefault="00395EB7" w:rsidP="00395EB7">
      <w:pPr>
        <w:keepNext/>
        <w:rPr>
          <w:sz w:val="22"/>
          <w:szCs w:val="22"/>
        </w:rPr>
      </w:pPr>
      <w:proofErr w:type="spellStart"/>
      <w:r w:rsidRPr="005A1B7F">
        <w:rPr>
          <w:sz w:val="22"/>
          <w:szCs w:val="22"/>
        </w:rPr>
        <w:t>Patheon</w:t>
      </w:r>
      <w:proofErr w:type="spellEnd"/>
      <w:r w:rsidRPr="005A1B7F">
        <w:rPr>
          <w:sz w:val="22"/>
          <w:szCs w:val="22"/>
        </w:rPr>
        <w:t xml:space="preserve"> </w:t>
      </w:r>
      <w:proofErr w:type="spellStart"/>
      <w:r w:rsidRPr="005A1B7F">
        <w:rPr>
          <w:sz w:val="22"/>
          <w:szCs w:val="22"/>
        </w:rPr>
        <w:t>Softgels</w:t>
      </w:r>
      <w:proofErr w:type="spellEnd"/>
      <w:r w:rsidRPr="005A1B7F">
        <w:rPr>
          <w:sz w:val="22"/>
          <w:szCs w:val="22"/>
        </w:rPr>
        <w:t xml:space="preserve"> B.V.</w:t>
      </w:r>
    </w:p>
    <w:p w14:paraId="3E02196D" w14:textId="77777777" w:rsidR="00395EB7" w:rsidRPr="005A1B7F" w:rsidRDefault="00395EB7" w:rsidP="00395EB7">
      <w:pPr>
        <w:keepNext/>
        <w:rPr>
          <w:sz w:val="22"/>
          <w:szCs w:val="22"/>
        </w:rPr>
      </w:pPr>
      <w:r w:rsidRPr="005A1B7F">
        <w:rPr>
          <w:sz w:val="22"/>
          <w:szCs w:val="22"/>
        </w:rPr>
        <w:t>De </w:t>
      </w:r>
      <w:proofErr w:type="spellStart"/>
      <w:r w:rsidRPr="005A1B7F">
        <w:rPr>
          <w:sz w:val="22"/>
          <w:szCs w:val="22"/>
        </w:rPr>
        <w:t>Posthoornstraat</w:t>
      </w:r>
      <w:proofErr w:type="spellEnd"/>
      <w:r w:rsidRPr="005A1B7F">
        <w:rPr>
          <w:sz w:val="22"/>
          <w:szCs w:val="22"/>
        </w:rPr>
        <w:t> 7</w:t>
      </w:r>
    </w:p>
    <w:p w14:paraId="71962D82" w14:textId="77777777" w:rsidR="00395EB7" w:rsidRPr="005A1B7F" w:rsidRDefault="00395EB7" w:rsidP="00395EB7">
      <w:pPr>
        <w:keepNext/>
        <w:rPr>
          <w:sz w:val="22"/>
          <w:szCs w:val="22"/>
        </w:rPr>
      </w:pPr>
      <w:r w:rsidRPr="005A1B7F">
        <w:rPr>
          <w:sz w:val="22"/>
          <w:szCs w:val="22"/>
        </w:rPr>
        <w:t>5048 AS </w:t>
      </w:r>
      <w:proofErr w:type="spellStart"/>
      <w:r w:rsidRPr="005A1B7F">
        <w:rPr>
          <w:sz w:val="22"/>
          <w:szCs w:val="22"/>
        </w:rPr>
        <w:t>Tilburg</w:t>
      </w:r>
      <w:proofErr w:type="spellEnd"/>
    </w:p>
    <w:p w14:paraId="295CB5EF" w14:textId="77777777" w:rsidR="00395EB7" w:rsidRPr="005A1B7F" w:rsidRDefault="00395EB7" w:rsidP="00395EB7">
      <w:pPr>
        <w:rPr>
          <w:sz w:val="22"/>
          <w:szCs w:val="22"/>
        </w:rPr>
      </w:pPr>
      <w:r w:rsidRPr="005A1B7F">
        <w:rPr>
          <w:sz w:val="22"/>
          <w:szCs w:val="22"/>
        </w:rPr>
        <w:t>Nyderlandai</w:t>
      </w:r>
    </w:p>
    <w:p w14:paraId="5A22F4CE" w14:textId="77777777" w:rsidR="00395EB7" w:rsidRPr="005A1B7F" w:rsidRDefault="00395EB7" w:rsidP="003078C4">
      <w:pPr>
        <w:rPr>
          <w:sz w:val="22"/>
          <w:szCs w:val="22"/>
        </w:rPr>
      </w:pPr>
    </w:p>
    <w:p w14:paraId="3C792E24" w14:textId="602814B4" w:rsidR="004159B1" w:rsidRPr="005A1B7F" w:rsidRDefault="004159B1" w:rsidP="003078C4">
      <w:pPr>
        <w:keepNext/>
        <w:rPr>
          <w:sz w:val="22"/>
          <w:szCs w:val="22"/>
        </w:rPr>
      </w:pPr>
      <w:r w:rsidRPr="005A1B7F">
        <w:rPr>
          <w:b/>
          <w:sz w:val="22"/>
          <w:szCs w:val="22"/>
        </w:rPr>
        <w:t xml:space="preserve">Šis </w:t>
      </w:r>
      <w:r w:rsidR="002C64EA" w:rsidRPr="005A1B7F">
        <w:rPr>
          <w:b/>
          <w:sz w:val="22"/>
          <w:szCs w:val="22"/>
        </w:rPr>
        <w:t>vaistas</w:t>
      </w:r>
      <w:r w:rsidRPr="005A1B7F">
        <w:rPr>
          <w:b/>
          <w:sz w:val="22"/>
          <w:szCs w:val="22"/>
        </w:rPr>
        <w:t xml:space="preserve"> EEE</w:t>
      </w:r>
      <w:r w:rsidR="00AC31EA" w:rsidRPr="005A1B7F">
        <w:rPr>
          <w:b/>
          <w:sz w:val="22"/>
          <w:szCs w:val="22"/>
        </w:rPr>
        <w:t> </w:t>
      </w:r>
      <w:r w:rsidRPr="005A1B7F">
        <w:rPr>
          <w:b/>
          <w:sz w:val="22"/>
          <w:szCs w:val="22"/>
        </w:rPr>
        <w:t>valstybėse narėse registruotas tokiais pavadinimais:</w:t>
      </w:r>
    </w:p>
    <w:tbl>
      <w:tblPr>
        <w:tblW w:w="4775" w:type="pct"/>
        <w:tblLook w:val="04A0" w:firstRow="1" w:lastRow="0" w:firstColumn="1" w:lastColumn="0" w:noHBand="0" w:noVBand="1"/>
      </w:tblPr>
      <w:tblGrid>
        <w:gridCol w:w="2036"/>
        <w:gridCol w:w="6626"/>
      </w:tblGrid>
      <w:tr w:rsidR="00AC31EA" w:rsidRPr="005A1B7F" w14:paraId="2ECC436C" w14:textId="77777777" w:rsidTr="003078C4">
        <w:tc>
          <w:tcPr>
            <w:tcW w:w="1175" w:type="pct"/>
            <w:hideMark/>
          </w:tcPr>
          <w:p w14:paraId="0FEBFB11" w14:textId="7CAF325A" w:rsidR="004159B1" w:rsidRPr="005A1B7F" w:rsidRDefault="00ED3115" w:rsidP="00F50378">
            <w:pPr>
              <w:numPr>
                <w:ilvl w:val="12"/>
                <w:numId w:val="0"/>
              </w:numPr>
              <w:outlineLvl w:val="0"/>
              <w:rPr>
                <w:sz w:val="22"/>
              </w:rPr>
            </w:pPr>
            <w:r w:rsidRPr="005A1B7F">
              <w:rPr>
                <w:sz w:val="22"/>
              </w:rPr>
              <w:t>Nyderlandai</w:t>
            </w:r>
          </w:p>
        </w:tc>
        <w:tc>
          <w:tcPr>
            <w:tcW w:w="3825" w:type="pct"/>
            <w:hideMark/>
          </w:tcPr>
          <w:p w14:paraId="6B0B6270" w14:textId="77777777" w:rsidR="004159B1" w:rsidRPr="005A1B7F" w:rsidRDefault="004159B1" w:rsidP="00E06BB0">
            <w:pPr>
              <w:numPr>
                <w:ilvl w:val="12"/>
                <w:numId w:val="0"/>
              </w:numPr>
              <w:outlineLvl w:val="0"/>
              <w:rPr>
                <w:sz w:val="22"/>
              </w:rPr>
            </w:pPr>
            <w:proofErr w:type="spellStart"/>
            <w:r w:rsidRPr="005A1B7F">
              <w:rPr>
                <w:sz w:val="22"/>
              </w:rPr>
              <w:t>Ibuprofen</w:t>
            </w:r>
            <w:proofErr w:type="spellEnd"/>
            <w:r w:rsidRPr="005A1B7F">
              <w:rPr>
                <w:sz w:val="22"/>
              </w:rPr>
              <w:t xml:space="preserve"> </w:t>
            </w:r>
            <w:proofErr w:type="spellStart"/>
            <w:r w:rsidRPr="005A1B7F">
              <w:rPr>
                <w:sz w:val="22"/>
              </w:rPr>
              <w:t>Banner</w:t>
            </w:r>
            <w:proofErr w:type="spellEnd"/>
            <w:r w:rsidRPr="005A1B7F">
              <w:rPr>
                <w:sz w:val="22"/>
              </w:rPr>
              <w:t xml:space="preserve"> 100 mg, </w:t>
            </w:r>
            <w:proofErr w:type="spellStart"/>
            <w:r w:rsidRPr="005A1B7F">
              <w:rPr>
                <w:sz w:val="22"/>
              </w:rPr>
              <w:t>zachte</w:t>
            </w:r>
            <w:proofErr w:type="spellEnd"/>
            <w:r w:rsidRPr="005A1B7F">
              <w:rPr>
                <w:sz w:val="22"/>
              </w:rPr>
              <w:t xml:space="preserve"> </w:t>
            </w:r>
            <w:proofErr w:type="spellStart"/>
            <w:r w:rsidRPr="005A1B7F">
              <w:rPr>
                <w:sz w:val="22"/>
              </w:rPr>
              <w:t>kauwcapsules</w:t>
            </w:r>
            <w:proofErr w:type="spellEnd"/>
            <w:r w:rsidRPr="005A1B7F">
              <w:rPr>
                <w:sz w:val="22"/>
              </w:rPr>
              <w:t xml:space="preserve"> </w:t>
            </w:r>
          </w:p>
        </w:tc>
      </w:tr>
      <w:tr w:rsidR="00AC31EA" w:rsidRPr="005A1B7F" w14:paraId="246C1EEF" w14:textId="77777777" w:rsidTr="003078C4">
        <w:tc>
          <w:tcPr>
            <w:tcW w:w="1175" w:type="pct"/>
            <w:hideMark/>
          </w:tcPr>
          <w:p w14:paraId="6D434CE4" w14:textId="6B0B159E" w:rsidR="004159B1" w:rsidRPr="005A1B7F" w:rsidRDefault="00ED3115" w:rsidP="00F50378">
            <w:pPr>
              <w:numPr>
                <w:ilvl w:val="12"/>
                <w:numId w:val="0"/>
              </w:numPr>
              <w:outlineLvl w:val="0"/>
              <w:rPr>
                <w:sz w:val="22"/>
              </w:rPr>
            </w:pPr>
            <w:r w:rsidRPr="005A1B7F">
              <w:rPr>
                <w:sz w:val="22"/>
              </w:rPr>
              <w:t>Austrija</w:t>
            </w:r>
          </w:p>
        </w:tc>
        <w:tc>
          <w:tcPr>
            <w:tcW w:w="3825" w:type="pct"/>
            <w:hideMark/>
          </w:tcPr>
          <w:p w14:paraId="49E9ABAE" w14:textId="77777777" w:rsidR="004159B1" w:rsidRPr="005A1B7F" w:rsidRDefault="004159B1" w:rsidP="00E06BB0">
            <w:pPr>
              <w:numPr>
                <w:ilvl w:val="12"/>
                <w:numId w:val="0"/>
              </w:numPr>
              <w:outlineLvl w:val="0"/>
              <w:rPr>
                <w:sz w:val="22"/>
              </w:rPr>
            </w:pPr>
            <w:proofErr w:type="spellStart"/>
            <w:r w:rsidRPr="005A1B7F">
              <w:rPr>
                <w:sz w:val="22"/>
              </w:rPr>
              <w:t>Ibuprofen</w:t>
            </w:r>
            <w:proofErr w:type="spellEnd"/>
            <w:r w:rsidRPr="005A1B7F">
              <w:rPr>
                <w:sz w:val="22"/>
              </w:rPr>
              <w:t xml:space="preserve"> </w:t>
            </w:r>
            <w:proofErr w:type="spellStart"/>
            <w:r w:rsidRPr="005A1B7F">
              <w:rPr>
                <w:sz w:val="22"/>
              </w:rPr>
              <w:t>Banner</w:t>
            </w:r>
            <w:proofErr w:type="spellEnd"/>
            <w:r w:rsidRPr="005A1B7F">
              <w:rPr>
                <w:sz w:val="22"/>
              </w:rPr>
              <w:t xml:space="preserve"> 100 mg </w:t>
            </w:r>
            <w:proofErr w:type="spellStart"/>
            <w:r w:rsidRPr="005A1B7F">
              <w:rPr>
                <w:sz w:val="22"/>
              </w:rPr>
              <w:t>Weichkapsel</w:t>
            </w:r>
            <w:proofErr w:type="spellEnd"/>
            <w:r w:rsidRPr="005A1B7F">
              <w:rPr>
                <w:sz w:val="22"/>
              </w:rPr>
              <w:t xml:space="preserve"> </w:t>
            </w:r>
            <w:proofErr w:type="spellStart"/>
            <w:r w:rsidRPr="005A1B7F">
              <w:rPr>
                <w:sz w:val="22"/>
              </w:rPr>
              <w:t>zum</w:t>
            </w:r>
            <w:proofErr w:type="spellEnd"/>
            <w:r w:rsidRPr="005A1B7F">
              <w:rPr>
                <w:sz w:val="22"/>
              </w:rPr>
              <w:t xml:space="preserve"> </w:t>
            </w:r>
            <w:proofErr w:type="spellStart"/>
            <w:r w:rsidRPr="005A1B7F">
              <w:rPr>
                <w:sz w:val="22"/>
              </w:rPr>
              <w:t>Zerbeißen</w:t>
            </w:r>
            <w:proofErr w:type="spellEnd"/>
          </w:p>
        </w:tc>
      </w:tr>
      <w:tr w:rsidR="00AC31EA" w:rsidRPr="005A1B7F" w14:paraId="3F8992F4" w14:textId="77777777" w:rsidTr="003078C4">
        <w:tc>
          <w:tcPr>
            <w:tcW w:w="1175" w:type="pct"/>
            <w:hideMark/>
          </w:tcPr>
          <w:p w14:paraId="62EB7FCD" w14:textId="49EF8E97" w:rsidR="004159B1" w:rsidRPr="005A1B7F" w:rsidRDefault="00ED3115" w:rsidP="00F50378">
            <w:pPr>
              <w:numPr>
                <w:ilvl w:val="12"/>
                <w:numId w:val="0"/>
              </w:numPr>
              <w:outlineLvl w:val="0"/>
              <w:rPr>
                <w:sz w:val="22"/>
              </w:rPr>
            </w:pPr>
            <w:r w:rsidRPr="005A1B7F">
              <w:rPr>
                <w:sz w:val="22"/>
              </w:rPr>
              <w:t>Čekija</w:t>
            </w:r>
          </w:p>
        </w:tc>
        <w:tc>
          <w:tcPr>
            <w:tcW w:w="3825" w:type="pct"/>
            <w:hideMark/>
          </w:tcPr>
          <w:p w14:paraId="7F92D886" w14:textId="77777777" w:rsidR="004159B1" w:rsidRPr="005A1B7F" w:rsidRDefault="004159B1" w:rsidP="00E06BB0">
            <w:pPr>
              <w:numPr>
                <w:ilvl w:val="12"/>
                <w:numId w:val="0"/>
              </w:numPr>
              <w:outlineLvl w:val="0"/>
              <w:rPr>
                <w:sz w:val="22"/>
              </w:rPr>
            </w:pPr>
            <w:proofErr w:type="spellStart"/>
            <w:r w:rsidRPr="005A1B7F">
              <w:rPr>
                <w:sz w:val="22"/>
              </w:rPr>
              <w:t>Ibuprofen</w:t>
            </w:r>
            <w:proofErr w:type="spellEnd"/>
            <w:r w:rsidRPr="005A1B7F">
              <w:rPr>
                <w:sz w:val="22"/>
              </w:rPr>
              <w:t xml:space="preserve"> </w:t>
            </w:r>
            <w:proofErr w:type="spellStart"/>
            <w:r w:rsidRPr="005A1B7F">
              <w:rPr>
                <w:sz w:val="22"/>
              </w:rPr>
              <w:t>Banner</w:t>
            </w:r>
            <w:proofErr w:type="spellEnd"/>
            <w:r w:rsidRPr="005A1B7F">
              <w:rPr>
                <w:sz w:val="22"/>
              </w:rPr>
              <w:t xml:space="preserve"> 100 </w:t>
            </w:r>
            <w:r w:rsidRPr="005A1B7F">
              <w:rPr>
                <w:sz w:val="22"/>
                <w:szCs w:val="22"/>
              </w:rPr>
              <w:t xml:space="preserve">mg </w:t>
            </w:r>
            <w:proofErr w:type="spellStart"/>
            <w:r w:rsidRPr="005A1B7F">
              <w:rPr>
                <w:sz w:val="22"/>
                <w:szCs w:val="22"/>
              </w:rPr>
              <w:t>měkká</w:t>
            </w:r>
            <w:proofErr w:type="spellEnd"/>
            <w:r w:rsidRPr="005A1B7F">
              <w:rPr>
                <w:sz w:val="22"/>
                <w:szCs w:val="22"/>
              </w:rPr>
              <w:t xml:space="preserve"> </w:t>
            </w:r>
            <w:proofErr w:type="spellStart"/>
            <w:r w:rsidRPr="005A1B7F">
              <w:rPr>
                <w:sz w:val="22"/>
                <w:szCs w:val="22"/>
              </w:rPr>
              <w:t>žvýkací</w:t>
            </w:r>
            <w:proofErr w:type="spellEnd"/>
            <w:r w:rsidRPr="005A1B7F">
              <w:rPr>
                <w:sz w:val="22"/>
                <w:szCs w:val="22"/>
              </w:rPr>
              <w:t xml:space="preserve"> </w:t>
            </w:r>
            <w:proofErr w:type="spellStart"/>
            <w:r w:rsidRPr="005A1B7F">
              <w:rPr>
                <w:sz w:val="22"/>
                <w:szCs w:val="22"/>
              </w:rPr>
              <w:t>tobolka</w:t>
            </w:r>
            <w:proofErr w:type="spellEnd"/>
          </w:p>
        </w:tc>
      </w:tr>
      <w:tr w:rsidR="00AC31EA" w:rsidRPr="005A1B7F" w14:paraId="5DB436D3" w14:textId="77777777" w:rsidTr="003078C4">
        <w:tc>
          <w:tcPr>
            <w:tcW w:w="1175" w:type="pct"/>
            <w:hideMark/>
          </w:tcPr>
          <w:p w14:paraId="2D736619" w14:textId="4CE3CA15" w:rsidR="004159B1" w:rsidRPr="005A1B7F" w:rsidRDefault="00ED3115" w:rsidP="00F50378">
            <w:pPr>
              <w:numPr>
                <w:ilvl w:val="12"/>
                <w:numId w:val="0"/>
              </w:numPr>
              <w:outlineLvl w:val="0"/>
              <w:rPr>
                <w:sz w:val="22"/>
              </w:rPr>
            </w:pPr>
            <w:r w:rsidRPr="005A1B7F">
              <w:rPr>
                <w:sz w:val="22"/>
              </w:rPr>
              <w:t>Prancūzija</w:t>
            </w:r>
          </w:p>
        </w:tc>
        <w:tc>
          <w:tcPr>
            <w:tcW w:w="3825" w:type="pct"/>
            <w:hideMark/>
          </w:tcPr>
          <w:p w14:paraId="3F2085A7" w14:textId="55E844F8" w:rsidR="004159B1" w:rsidRPr="005A1B7F" w:rsidRDefault="004159B1" w:rsidP="00175AC9">
            <w:pPr>
              <w:numPr>
                <w:ilvl w:val="12"/>
                <w:numId w:val="0"/>
              </w:numPr>
              <w:tabs>
                <w:tab w:val="right" w:pos="6410"/>
              </w:tabs>
              <w:outlineLvl w:val="0"/>
              <w:rPr>
                <w:sz w:val="22"/>
              </w:rPr>
            </w:pPr>
            <w:proofErr w:type="spellStart"/>
            <w:r w:rsidRPr="005A1B7F">
              <w:rPr>
                <w:sz w:val="22"/>
              </w:rPr>
              <w:t>Ibuprofen</w:t>
            </w:r>
            <w:proofErr w:type="spellEnd"/>
            <w:r w:rsidRPr="005A1B7F">
              <w:rPr>
                <w:sz w:val="22"/>
              </w:rPr>
              <w:t xml:space="preserve"> </w:t>
            </w:r>
            <w:proofErr w:type="spellStart"/>
            <w:r w:rsidRPr="005A1B7F">
              <w:rPr>
                <w:sz w:val="22"/>
              </w:rPr>
              <w:t>Banner</w:t>
            </w:r>
            <w:proofErr w:type="spellEnd"/>
            <w:r w:rsidRPr="005A1B7F">
              <w:rPr>
                <w:sz w:val="22"/>
              </w:rPr>
              <w:t xml:space="preserve"> 100 mg, </w:t>
            </w:r>
            <w:proofErr w:type="spellStart"/>
            <w:r w:rsidRPr="005A1B7F">
              <w:rPr>
                <w:sz w:val="22"/>
              </w:rPr>
              <w:t>capsules</w:t>
            </w:r>
            <w:proofErr w:type="spellEnd"/>
            <w:r w:rsidRPr="005A1B7F">
              <w:rPr>
                <w:sz w:val="22"/>
              </w:rPr>
              <w:t xml:space="preserve"> </w:t>
            </w:r>
            <w:proofErr w:type="spellStart"/>
            <w:r w:rsidRPr="005A1B7F">
              <w:rPr>
                <w:sz w:val="22"/>
              </w:rPr>
              <w:t>molles</w:t>
            </w:r>
            <w:proofErr w:type="spellEnd"/>
            <w:r w:rsidRPr="005A1B7F">
              <w:rPr>
                <w:rFonts w:eastAsia="Arial"/>
                <w:sz w:val="22"/>
              </w:rPr>
              <w:t xml:space="preserve"> </w:t>
            </w:r>
            <w:r w:rsidRPr="005A1B7F">
              <w:rPr>
                <w:sz w:val="22"/>
              </w:rPr>
              <w:t xml:space="preserve">à </w:t>
            </w:r>
            <w:proofErr w:type="spellStart"/>
            <w:r w:rsidRPr="005A1B7F">
              <w:rPr>
                <w:sz w:val="22"/>
              </w:rPr>
              <w:t>mâcher</w:t>
            </w:r>
            <w:proofErr w:type="spellEnd"/>
            <w:r w:rsidRPr="005A1B7F">
              <w:rPr>
                <w:sz w:val="22"/>
              </w:rPr>
              <w:t xml:space="preserve"> </w:t>
            </w:r>
            <w:r w:rsidR="00653BA0">
              <w:rPr>
                <w:sz w:val="22"/>
              </w:rPr>
              <w:tab/>
            </w:r>
          </w:p>
        </w:tc>
      </w:tr>
      <w:tr w:rsidR="00AC31EA" w:rsidRPr="005A1B7F" w14:paraId="41B00189" w14:textId="77777777" w:rsidTr="003078C4">
        <w:tc>
          <w:tcPr>
            <w:tcW w:w="1175" w:type="pct"/>
            <w:hideMark/>
          </w:tcPr>
          <w:p w14:paraId="65A830B7" w14:textId="104E2F92" w:rsidR="004159B1" w:rsidRPr="005A1B7F" w:rsidRDefault="00ED3115" w:rsidP="00F50378">
            <w:pPr>
              <w:numPr>
                <w:ilvl w:val="12"/>
                <w:numId w:val="0"/>
              </w:numPr>
              <w:outlineLvl w:val="0"/>
              <w:rPr>
                <w:sz w:val="22"/>
              </w:rPr>
            </w:pPr>
            <w:r w:rsidRPr="005A1B7F">
              <w:rPr>
                <w:sz w:val="22"/>
              </w:rPr>
              <w:lastRenderedPageBreak/>
              <w:t>Kroatija</w:t>
            </w:r>
          </w:p>
        </w:tc>
        <w:tc>
          <w:tcPr>
            <w:tcW w:w="3825" w:type="pct"/>
            <w:hideMark/>
          </w:tcPr>
          <w:p w14:paraId="0061C42F" w14:textId="1D1C86C4" w:rsidR="004159B1" w:rsidRPr="005A1B7F" w:rsidRDefault="004159B1" w:rsidP="00E06BB0">
            <w:pPr>
              <w:numPr>
                <w:ilvl w:val="12"/>
                <w:numId w:val="0"/>
              </w:numPr>
              <w:outlineLvl w:val="0"/>
              <w:rPr>
                <w:sz w:val="22"/>
              </w:rPr>
            </w:pPr>
            <w:bookmarkStart w:id="0" w:name="_Hlk12602283"/>
            <w:proofErr w:type="spellStart"/>
            <w:r w:rsidRPr="005A1B7F">
              <w:rPr>
                <w:sz w:val="22"/>
              </w:rPr>
              <w:t>Ibuprofen</w:t>
            </w:r>
            <w:proofErr w:type="spellEnd"/>
            <w:r w:rsidRPr="005A1B7F">
              <w:rPr>
                <w:sz w:val="22"/>
              </w:rPr>
              <w:t xml:space="preserve"> </w:t>
            </w:r>
            <w:proofErr w:type="spellStart"/>
            <w:r w:rsidRPr="005A1B7F">
              <w:rPr>
                <w:sz w:val="22"/>
              </w:rPr>
              <w:t>Banner</w:t>
            </w:r>
            <w:proofErr w:type="spellEnd"/>
            <w:r w:rsidRPr="005A1B7F">
              <w:rPr>
                <w:sz w:val="22"/>
              </w:rPr>
              <w:t xml:space="preserve"> 100 mg </w:t>
            </w:r>
            <w:proofErr w:type="spellStart"/>
            <w:r w:rsidRPr="005A1B7F">
              <w:rPr>
                <w:sz w:val="22"/>
              </w:rPr>
              <w:t>meke</w:t>
            </w:r>
            <w:proofErr w:type="spellEnd"/>
            <w:r w:rsidRPr="005A1B7F">
              <w:rPr>
                <w:sz w:val="22"/>
              </w:rPr>
              <w:t xml:space="preserve"> kapsule </w:t>
            </w:r>
            <w:proofErr w:type="spellStart"/>
            <w:r w:rsidRPr="005A1B7F">
              <w:rPr>
                <w:sz w:val="22"/>
              </w:rPr>
              <w:t>za</w:t>
            </w:r>
            <w:proofErr w:type="spellEnd"/>
            <w:r w:rsidRPr="005A1B7F">
              <w:rPr>
                <w:sz w:val="22"/>
              </w:rPr>
              <w:t xml:space="preserve"> </w:t>
            </w:r>
            <w:proofErr w:type="spellStart"/>
            <w:r w:rsidRPr="005A1B7F">
              <w:rPr>
                <w:sz w:val="22"/>
              </w:rPr>
              <w:t>žvakanje</w:t>
            </w:r>
            <w:bookmarkEnd w:id="0"/>
            <w:proofErr w:type="spellEnd"/>
            <w:r w:rsidRPr="005A1B7F">
              <w:rPr>
                <w:sz w:val="22"/>
              </w:rPr>
              <w:t xml:space="preserve"> </w:t>
            </w:r>
          </w:p>
        </w:tc>
      </w:tr>
      <w:tr w:rsidR="00AC31EA" w:rsidRPr="005A1B7F" w14:paraId="3018B014" w14:textId="77777777" w:rsidTr="003078C4">
        <w:tc>
          <w:tcPr>
            <w:tcW w:w="1175" w:type="pct"/>
            <w:hideMark/>
          </w:tcPr>
          <w:p w14:paraId="1837C309" w14:textId="2283B694" w:rsidR="004159B1" w:rsidRPr="005A1B7F" w:rsidRDefault="00ED3115" w:rsidP="00F50378">
            <w:pPr>
              <w:numPr>
                <w:ilvl w:val="12"/>
                <w:numId w:val="0"/>
              </w:numPr>
              <w:outlineLvl w:val="0"/>
              <w:rPr>
                <w:sz w:val="22"/>
              </w:rPr>
            </w:pPr>
            <w:r w:rsidRPr="005A1B7F">
              <w:rPr>
                <w:sz w:val="22"/>
              </w:rPr>
              <w:t>Airija</w:t>
            </w:r>
          </w:p>
        </w:tc>
        <w:tc>
          <w:tcPr>
            <w:tcW w:w="3825" w:type="pct"/>
            <w:hideMark/>
          </w:tcPr>
          <w:p w14:paraId="2E41DF1A" w14:textId="77777777" w:rsidR="004159B1" w:rsidRPr="005A1B7F" w:rsidRDefault="004159B1" w:rsidP="00E06BB0">
            <w:pPr>
              <w:numPr>
                <w:ilvl w:val="12"/>
                <w:numId w:val="0"/>
              </w:numPr>
              <w:outlineLvl w:val="0"/>
              <w:rPr>
                <w:sz w:val="22"/>
              </w:rPr>
            </w:pPr>
            <w:proofErr w:type="spellStart"/>
            <w:r w:rsidRPr="005A1B7F">
              <w:rPr>
                <w:sz w:val="22"/>
              </w:rPr>
              <w:t>Ibuprofen</w:t>
            </w:r>
            <w:proofErr w:type="spellEnd"/>
            <w:r w:rsidRPr="005A1B7F">
              <w:rPr>
                <w:sz w:val="22"/>
              </w:rPr>
              <w:t xml:space="preserve"> </w:t>
            </w:r>
            <w:proofErr w:type="spellStart"/>
            <w:r w:rsidRPr="005A1B7F">
              <w:rPr>
                <w:sz w:val="22"/>
              </w:rPr>
              <w:t>Banner</w:t>
            </w:r>
            <w:proofErr w:type="spellEnd"/>
            <w:r w:rsidRPr="005A1B7F">
              <w:rPr>
                <w:sz w:val="22"/>
              </w:rPr>
              <w:t xml:space="preserve"> 100 mg </w:t>
            </w:r>
            <w:proofErr w:type="spellStart"/>
            <w:r w:rsidRPr="005A1B7F">
              <w:rPr>
                <w:sz w:val="22"/>
              </w:rPr>
              <w:t>soft</w:t>
            </w:r>
            <w:proofErr w:type="spellEnd"/>
            <w:r w:rsidRPr="005A1B7F">
              <w:rPr>
                <w:sz w:val="22"/>
              </w:rPr>
              <w:t xml:space="preserve"> </w:t>
            </w:r>
            <w:proofErr w:type="spellStart"/>
            <w:r w:rsidRPr="005A1B7F">
              <w:rPr>
                <w:sz w:val="22"/>
              </w:rPr>
              <w:t>chewable</w:t>
            </w:r>
            <w:proofErr w:type="spellEnd"/>
            <w:r w:rsidRPr="005A1B7F">
              <w:rPr>
                <w:sz w:val="22"/>
              </w:rPr>
              <w:t xml:space="preserve"> </w:t>
            </w:r>
            <w:proofErr w:type="spellStart"/>
            <w:r w:rsidRPr="005A1B7F">
              <w:rPr>
                <w:sz w:val="22"/>
              </w:rPr>
              <w:t>capsules</w:t>
            </w:r>
            <w:proofErr w:type="spellEnd"/>
            <w:r w:rsidRPr="005A1B7F">
              <w:rPr>
                <w:sz w:val="22"/>
              </w:rPr>
              <w:t xml:space="preserve"> </w:t>
            </w:r>
          </w:p>
        </w:tc>
      </w:tr>
      <w:tr w:rsidR="00AC31EA" w:rsidRPr="005A1B7F" w14:paraId="0B2CEDC2" w14:textId="77777777" w:rsidTr="003078C4">
        <w:tc>
          <w:tcPr>
            <w:tcW w:w="1175" w:type="pct"/>
            <w:hideMark/>
          </w:tcPr>
          <w:p w14:paraId="3E27BB9E" w14:textId="46A4AB8A" w:rsidR="004159B1" w:rsidRPr="005A1B7F" w:rsidRDefault="00ED3115" w:rsidP="00F50378">
            <w:pPr>
              <w:numPr>
                <w:ilvl w:val="12"/>
                <w:numId w:val="0"/>
              </w:numPr>
              <w:outlineLvl w:val="0"/>
              <w:rPr>
                <w:sz w:val="22"/>
              </w:rPr>
            </w:pPr>
            <w:r w:rsidRPr="005A1B7F">
              <w:rPr>
                <w:sz w:val="22"/>
              </w:rPr>
              <w:t>Lietuva</w:t>
            </w:r>
          </w:p>
        </w:tc>
        <w:tc>
          <w:tcPr>
            <w:tcW w:w="3825" w:type="pct"/>
            <w:hideMark/>
          </w:tcPr>
          <w:p w14:paraId="155579C3" w14:textId="44284A94" w:rsidR="004159B1" w:rsidRPr="005A1B7F" w:rsidRDefault="00655A51" w:rsidP="000323EA">
            <w:pPr>
              <w:numPr>
                <w:ilvl w:val="12"/>
                <w:numId w:val="0"/>
              </w:numPr>
              <w:outlineLvl w:val="0"/>
              <w:rPr>
                <w:sz w:val="22"/>
              </w:rPr>
            </w:pPr>
            <w:bookmarkStart w:id="1" w:name="_Hlk7005324"/>
            <w:proofErr w:type="spellStart"/>
            <w:r w:rsidRPr="005A1B7F">
              <w:rPr>
                <w:sz w:val="22"/>
                <w:szCs w:val="22"/>
              </w:rPr>
              <w:t>Ibuprofen</w:t>
            </w:r>
            <w:proofErr w:type="spellEnd"/>
            <w:r w:rsidR="004159B1" w:rsidRPr="005A1B7F">
              <w:rPr>
                <w:sz w:val="22"/>
              </w:rPr>
              <w:t xml:space="preserve"> </w:t>
            </w:r>
            <w:proofErr w:type="spellStart"/>
            <w:r w:rsidR="004159B1" w:rsidRPr="005A1B7F">
              <w:rPr>
                <w:sz w:val="22"/>
              </w:rPr>
              <w:t>Banner</w:t>
            </w:r>
            <w:proofErr w:type="spellEnd"/>
            <w:r w:rsidR="004159B1" w:rsidRPr="005A1B7F">
              <w:rPr>
                <w:sz w:val="22"/>
              </w:rPr>
              <w:t xml:space="preserve"> 100 mg </w:t>
            </w:r>
            <w:r w:rsidR="00AB4EF3" w:rsidRPr="005A1B7F">
              <w:rPr>
                <w:sz w:val="22"/>
                <w:szCs w:val="22"/>
              </w:rPr>
              <w:t xml:space="preserve">minkštosios </w:t>
            </w:r>
            <w:r w:rsidR="004159B1" w:rsidRPr="005A1B7F">
              <w:rPr>
                <w:sz w:val="22"/>
                <w:szCs w:val="22"/>
              </w:rPr>
              <w:t>kramtomosios kapsulės</w:t>
            </w:r>
            <w:bookmarkEnd w:id="1"/>
          </w:p>
        </w:tc>
      </w:tr>
      <w:tr w:rsidR="00AC31EA" w:rsidRPr="005A1B7F" w14:paraId="4353EBD7" w14:textId="77777777" w:rsidTr="003078C4">
        <w:tc>
          <w:tcPr>
            <w:tcW w:w="1175" w:type="pct"/>
            <w:hideMark/>
          </w:tcPr>
          <w:p w14:paraId="55A9DCA1" w14:textId="38458267" w:rsidR="004159B1" w:rsidRPr="005A1B7F" w:rsidRDefault="00ED3115" w:rsidP="00F50378">
            <w:pPr>
              <w:numPr>
                <w:ilvl w:val="12"/>
                <w:numId w:val="0"/>
              </w:numPr>
              <w:outlineLvl w:val="0"/>
              <w:rPr>
                <w:sz w:val="22"/>
              </w:rPr>
            </w:pPr>
            <w:r w:rsidRPr="005A1B7F">
              <w:rPr>
                <w:sz w:val="22"/>
              </w:rPr>
              <w:t>Latvija</w:t>
            </w:r>
          </w:p>
        </w:tc>
        <w:tc>
          <w:tcPr>
            <w:tcW w:w="3825" w:type="pct"/>
            <w:hideMark/>
          </w:tcPr>
          <w:p w14:paraId="7081EC52" w14:textId="77777777" w:rsidR="004159B1" w:rsidRPr="005A1B7F" w:rsidRDefault="004159B1" w:rsidP="00E06BB0">
            <w:pPr>
              <w:numPr>
                <w:ilvl w:val="12"/>
                <w:numId w:val="0"/>
              </w:numPr>
              <w:outlineLvl w:val="0"/>
              <w:rPr>
                <w:sz w:val="22"/>
              </w:rPr>
            </w:pPr>
            <w:proofErr w:type="spellStart"/>
            <w:r w:rsidRPr="005A1B7F">
              <w:rPr>
                <w:sz w:val="22"/>
              </w:rPr>
              <w:t>Ibuprofēns</w:t>
            </w:r>
            <w:proofErr w:type="spellEnd"/>
            <w:r w:rsidRPr="005A1B7F">
              <w:rPr>
                <w:sz w:val="22"/>
              </w:rPr>
              <w:t xml:space="preserve"> </w:t>
            </w:r>
            <w:proofErr w:type="spellStart"/>
            <w:r w:rsidRPr="005A1B7F">
              <w:rPr>
                <w:sz w:val="22"/>
              </w:rPr>
              <w:t>Banner</w:t>
            </w:r>
            <w:proofErr w:type="spellEnd"/>
            <w:r w:rsidRPr="005A1B7F">
              <w:rPr>
                <w:sz w:val="22"/>
              </w:rPr>
              <w:t xml:space="preserve"> 100 mg </w:t>
            </w:r>
            <w:proofErr w:type="spellStart"/>
            <w:r w:rsidRPr="005A1B7F">
              <w:rPr>
                <w:sz w:val="22"/>
              </w:rPr>
              <w:t>mīkstās</w:t>
            </w:r>
            <w:proofErr w:type="spellEnd"/>
            <w:r w:rsidRPr="005A1B7F">
              <w:rPr>
                <w:sz w:val="22"/>
              </w:rPr>
              <w:t xml:space="preserve">, </w:t>
            </w:r>
            <w:proofErr w:type="spellStart"/>
            <w:r w:rsidRPr="005A1B7F">
              <w:rPr>
                <w:sz w:val="22"/>
              </w:rPr>
              <w:t>košļājamās</w:t>
            </w:r>
            <w:proofErr w:type="spellEnd"/>
            <w:r w:rsidRPr="005A1B7F">
              <w:rPr>
                <w:sz w:val="22"/>
              </w:rPr>
              <w:t xml:space="preserve"> </w:t>
            </w:r>
            <w:proofErr w:type="spellStart"/>
            <w:r w:rsidRPr="005A1B7F">
              <w:rPr>
                <w:sz w:val="22"/>
              </w:rPr>
              <w:t>kapsulas</w:t>
            </w:r>
            <w:proofErr w:type="spellEnd"/>
          </w:p>
        </w:tc>
      </w:tr>
      <w:tr w:rsidR="00AC31EA" w:rsidRPr="005A1B7F" w14:paraId="015D4695" w14:textId="77777777" w:rsidTr="003078C4">
        <w:tc>
          <w:tcPr>
            <w:tcW w:w="1175" w:type="pct"/>
            <w:hideMark/>
          </w:tcPr>
          <w:p w14:paraId="058B803C" w14:textId="24BD6CC8" w:rsidR="004159B1" w:rsidRPr="005A1B7F" w:rsidRDefault="00ED3115" w:rsidP="00F50378">
            <w:pPr>
              <w:numPr>
                <w:ilvl w:val="12"/>
                <w:numId w:val="0"/>
              </w:numPr>
              <w:outlineLvl w:val="0"/>
              <w:rPr>
                <w:sz w:val="22"/>
              </w:rPr>
            </w:pPr>
            <w:r w:rsidRPr="005A1B7F">
              <w:rPr>
                <w:sz w:val="22"/>
              </w:rPr>
              <w:t>Malta</w:t>
            </w:r>
          </w:p>
        </w:tc>
        <w:tc>
          <w:tcPr>
            <w:tcW w:w="3825" w:type="pct"/>
            <w:hideMark/>
          </w:tcPr>
          <w:p w14:paraId="53C32B34" w14:textId="77777777" w:rsidR="004159B1" w:rsidRPr="005A1B7F" w:rsidRDefault="004159B1" w:rsidP="00E06BB0">
            <w:pPr>
              <w:numPr>
                <w:ilvl w:val="12"/>
                <w:numId w:val="0"/>
              </w:numPr>
              <w:outlineLvl w:val="0"/>
              <w:rPr>
                <w:sz w:val="22"/>
              </w:rPr>
            </w:pPr>
            <w:proofErr w:type="spellStart"/>
            <w:r w:rsidRPr="005A1B7F">
              <w:rPr>
                <w:sz w:val="22"/>
              </w:rPr>
              <w:t>Ibuprofen</w:t>
            </w:r>
            <w:proofErr w:type="spellEnd"/>
            <w:r w:rsidRPr="005A1B7F">
              <w:rPr>
                <w:sz w:val="22"/>
              </w:rPr>
              <w:t xml:space="preserve"> </w:t>
            </w:r>
            <w:proofErr w:type="spellStart"/>
            <w:r w:rsidRPr="005A1B7F">
              <w:rPr>
                <w:sz w:val="22"/>
              </w:rPr>
              <w:t>Banner</w:t>
            </w:r>
            <w:proofErr w:type="spellEnd"/>
            <w:r w:rsidRPr="005A1B7F">
              <w:rPr>
                <w:sz w:val="22"/>
              </w:rPr>
              <w:t xml:space="preserve"> 100 mg </w:t>
            </w:r>
            <w:proofErr w:type="spellStart"/>
            <w:r w:rsidRPr="005A1B7F">
              <w:rPr>
                <w:sz w:val="22"/>
              </w:rPr>
              <w:t>soft</w:t>
            </w:r>
            <w:proofErr w:type="spellEnd"/>
            <w:r w:rsidRPr="005A1B7F">
              <w:rPr>
                <w:sz w:val="22"/>
              </w:rPr>
              <w:t xml:space="preserve"> </w:t>
            </w:r>
            <w:proofErr w:type="spellStart"/>
            <w:r w:rsidRPr="005A1B7F">
              <w:rPr>
                <w:sz w:val="22"/>
              </w:rPr>
              <w:t>chewable</w:t>
            </w:r>
            <w:proofErr w:type="spellEnd"/>
            <w:r w:rsidRPr="005A1B7F">
              <w:rPr>
                <w:sz w:val="22"/>
              </w:rPr>
              <w:t xml:space="preserve"> </w:t>
            </w:r>
            <w:proofErr w:type="spellStart"/>
            <w:r w:rsidRPr="005A1B7F">
              <w:rPr>
                <w:sz w:val="22"/>
              </w:rPr>
              <w:t>capsules</w:t>
            </w:r>
            <w:proofErr w:type="spellEnd"/>
            <w:r w:rsidRPr="005A1B7F">
              <w:rPr>
                <w:sz w:val="22"/>
              </w:rPr>
              <w:t xml:space="preserve"> </w:t>
            </w:r>
          </w:p>
        </w:tc>
      </w:tr>
      <w:tr w:rsidR="00AC31EA" w:rsidRPr="005A1B7F" w14:paraId="4E5E9992" w14:textId="77777777" w:rsidTr="003078C4">
        <w:tc>
          <w:tcPr>
            <w:tcW w:w="1175" w:type="pct"/>
            <w:hideMark/>
          </w:tcPr>
          <w:p w14:paraId="726969B0" w14:textId="151D0BB0" w:rsidR="004159B1" w:rsidRPr="005A1B7F" w:rsidRDefault="00ED3115" w:rsidP="00F50378">
            <w:pPr>
              <w:numPr>
                <w:ilvl w:val="12"/>
                <w:numId w:val="0"/>
              </w:numPr>
              <w:outlineLvl w:val="0"/>
              <w:rPr>
                <w:sz w:val="22"/>
              </w:rPr>
            </w:pPr>
            <w:r w:rsidRPr="005A1B7F">
              <w:rPr>
                <w:sz w:val="22"/>
              </w:rPr>
              <w:t>Lenkija</w:t>
            </w:r>
          </w:p>
        </w:tc>
        <w:tc>
          <w:tcPr>
            <w:tcW w:w="3825" w:type="pct"/>
            <w:hideMark/>
          </w:tcPr>
          <w:p w14:paraId="5108818B" w14:textId="58C1F881" w:rsidR="004159B1" w:rsidRPr="005A1B7F" w:rsidRDefault="004159B1" w:rsidP="00E06BB0">
            <w:pPr>
              <w:numPr>
                <w:ilvl w:val="12"/>
                <w:numId w:val="0"/>
              </w:numPr>
              <w:outlineLvl w:val="0"/>
              <w:rPr>
                <w:sz w:val="22"/>
              </w:rPr>
            </w:pPr>
            <w:proofErr w:type="spellStart"/>
            <w:r w:rsidRPr="005A1B7F">
              <w:rPr>
                <w:sz w:val="22"/>
              </w:rPr>
              <w:t>Ibuprofen</w:t>
            </w:r>
            <w:proofErr w:type="spellEnd"/>
            <w:r w:rsidRPr="005A1B7F">
              <w:rPr>
                <w:sz w:val="22"/>
              </w:rPr>
              <w:t xml:space="preserve"> </w:t>
            </w:r>
            <w:proofErr w:type="spellStart"/>
            <w:r w:rsidRPr="005A1B7F">
              <w:rPr>
                <w:sz w:val="22"/>
              </w:rPr>
              <w:t>Banner</w:t>
            </w:r>
            <w:proofErr w:type="spellEnd"/>
            <w:r w:rsidRPr="005A1B7F">
              <w:rPr>
                <w:sz w:val="22"/>
              </w:rPr>
              <w:t xml:space="preserve"> 100 mg </w:t>
            </w:r>
            <w:proofErr w:type="spellStart"/>
            <w:r w:rsidRPr="005A1B7F">
              <w:rPr>
                <w:sz w:val="22"/>
              </w:rPr>
              <w:t>kapsułki</w:t>
            </w:r>
            <w:proofErr w:type="spellEnd"/>
            <w:r w:rsidRPr="005A1B7F">
              <w:rPr>
                <w:sz w:val="22"/>
              </w:rPr>
              <w:t xml:space="preserve"> </w:t>
            </w:r>
            <w:proofErr w:type="spellStart"/>
            <w:r w:rsidRPr="005A1B7F">
              <w:rPr>
                <w:sz w:val="22"/>
              </w:rPr>
              <w:t>do</w:t>
            </w:r>
            <w:proofErr w:type="spellEnd"/>
            <w:r w:rsidRPr="005A1B7F">
              <w:rPr>
                <w:sz w:val="22"/>
              </w:rPr>
              <w:t xml:space="preserve"> </w:t>
            </w:r>
            <w:proofErr w:type="spellStart"/>
            <w:r w:rsidRPr="005A1B7F">
              <w:rPr>
                <w:sz w:val="22"/>
              </w:rPr>
              <w:t>żucia</w:t>
            </w:r>
            <w:proofErr w:type="spellEnd"/>
            <w:r w:rsidR="00AB4EF3" w:rsidRPr="005A1B7F">
              <w:rPr>
                <w:sz w:val="22"/>
                <w:szCs w:val="22"/>
              </w:rPr>
              <w:t xml:space="preserve"> </w:t>
            </w:r>
            <w:proofErr w:type="spellStart"/>
            <w:r w:rsidR="00AB4EF3" w:rsidRPr="005A1B7F">
              <w:rPr>
                <w:sz w:val="22"/>
                <w:szCs w:val="22"/>
              </w:rPr>
              <w:t>elastyczne</w:t>
            </w:r>
            <w:proofErr w:type="spellEnd"/>
          </w:p>
        </w:tc>
      </w:tr>
      <w:tr w:rsidR="00AC31EA" w:rsidRPr="005A1B7F" w14:paraId="0D66AACF" w14:textId="77777777" w:rsidTr="003078C4">
        <w:tc>
          <w:tcPr>
            <w:tcW w:w="1175" w:type="pct"/>
            <w:hideMark/>
          </w:tcPr>
          <w:p w14:paraId="1E365B58" w14:textId="0337AE34" w:rsidR="004159B1" w:rsidRPr="005A1B7F" w:rsidRDefault="00ED3115" w:rsidP="00F50378">
            <w:pPr>
              <w:numPr>
                <w:ilvl w:val="12"/>
                <w:numId w:val="0"/>
              </w:numPr>
              <w:outlineLvl w:val="0"/>
              <w:rPr>
                <w:sz w:val="22"/>
              </w:rPr>
            </w:pPr>
            <w:r w:rsidRPr="005A1B7F">
              <w:rPr>
                <w:sz w:val="22"/>
              </w:rPr>
              <w:t>Rumunija</w:t>
            </w:r>
          </w:p>
        </w:tc>
        <w:tc>
          <w:tcPr>
            <w:tcW w:w="3825" w:type="pct"/>
            <w:hideMark/>
          </w:tcPr>
          <w:p w14:paraId="265B08A0" w14:textId="77777777" w:rsidR="004159B1" w:rsidRPr="005A1B7F" w:rsidRDefault="004159B1" w:rsidP="00E06BB0">
            <w:pPr>
              <w:numPr>
                <w:ilvl w:val="12"/>
                <w:numId w:val="0"/>
              </w:numPr>
              <w:outlineLvl w:val="0"/>
              <w:rPr>
                <w:sz w:val="22"/>
              </w:rPr>
            </w:pPr>
            <w:proofErr w:type="spellStart"/>
            <w:r w:rsidRPr="005A1B7F">
              <w:rPr>
                <w:sz w:val="22"/>
              </w:rPr>
              <w:t>Ibuprofen</w:t>
            </w:r>
            <w:proofErr w:type="spellEnd"/>
            <w:r w:rsidRPr="005A1B7F">
              <w:rPr>
                <w:sz w:val="22"/>
              </w:rPr>
              <w:t xml:space="preserve"> </w:t>
            </w:r>
            <w:proofErr w:type="spellStart"/>
            <w:r w:rsidRPr="005A1B7F">
              <w:rPr>
                <w:sz w:val="22"/>
              </w:rPr>
              <w:t>Banner</w:t>
            </w:r>
            <w:proofErr w:type="spellEnd"/>
            <w:r w:rsidRPr="005A1B7F">
              <w:rPr>
                <w:sz w:val="22"/>
              </w:rPr>
              <w:t xml:space="preserve"> 100 mg </w:t>
            </w:r>
            <w:proofErr w:type="spellStart"/>
            <w:r w:rsidRPr="005A1B7F">
              <w:rPr>
                <w:sz w:val="22"/>
              </w:rPr>
              <w:t>capsule</w:t>
            </w:r>
            <w:proofErr w:type="spellEnd"/>
            <w:r w:rsidRPr="005A1B7F">
              <w:rPr>
                <w:sz w:val="22"/>
              </w:rPr>
              <w:t xml:space="preserve"> </w:t>
            </w:r>
            <w:proofErr w:type="spellStart"/>
            <w:r w:rsidRPr="005A1B7F">
              <w:rPr>
                <w:sz w:val="22"/>
              </w:rPr>
              <w:t>moi</w:t>
            </w:r>
            <w:proofErr w:type="spellEnd"/>
            <w:r w:rsidRPr="005A1B7F">
              <w:rPr>
                <w:sz w:val="22"/>
              </w:rPr>
              <w:t xml:space="preserve"> </w:t>
            </w:r>
            <w:proofErr w:type="spellStart"/>
            <w:r w:rsidRPr="005A1B7F">
              <w:rPr>
                <w:sz w:val="22"/>
              </w:rPr>
              <w:t>masticabile</w:t>
            </w:r>
            <w:proofErr w:type="spellEnd"/>
          </w:p>
        </w:tc>
      </w:tr>
    </w:tbl>
    <w:p w14:paraId="36B38205" w14:textId="77777777" w:rsidR="004159B1" w:rsidRPr="005A1B7F" w:rsidRDefault="004159B1" w:rsidP="003078C4">
      <w:pPr>
        <w:numPr>
          <w:ilvl w:val="12"/>
          <w:numId w:val="0"/>
        </w:numPr>
        <w:outlineLvl w:val="0"/>
        <w:rPr>
          <w:sz w:val="22"/>
        </w:rPr>
      </w:pPr>
    </w:p>
    <w:p w14:paraId="695920FD" w14:textId="0A34FF0D" w:rsidR="004159B1" w:rsidRPr="005A1B7F" w:rsidRDefault="004159B1" w:rsidP="003078C4">
      <w:pPr>
        <w:numPr>
          <w:ilvl w:val="12"/>
          <w:numId w:val="0"/>
        </w:numPr>
        <w:outlineLvl w:val="0"/>
        <w:rPr>
          <w:b/>
          <w:sz w:val="22"/>
          <w:szCs w:val="22"/>
        </w:rPr>
      </w:pPr>
      <w:r w:rsidRPr="005A1B7F">
        <w:rPr>
          <w:b/>
          <w:sz w:val="22"/>
          <w:szCs w:val="22"/>
        </w:rPr>
        <w:t>Šis pakuotės lapelis paskutinį kartą peržiūrėtas</w:t>
      </w:r>
      <w:r w:rsidR="00F47DC1">
        <w:rPr>
          <w:b/>
          <w:sz w:val="22"/>
          <w:szCs w:val="22"/>
        </w:rPr>
        <w:t xml:space="preserve"> 2024-05-21</w:t>
      </w:r>
      <w:r w:rsidR="003C7D21">
        <w:rPr>
          <w:b/>
          <w:sz w:val="22"/>
          <w:szCs w:val="22"/>
        </w:rPr>
        <w:t>.</w:t>
      </w:r>
    </w:p>
    <w:p w14:paraId="72BAAEA1" w14:textId="3597C904" w:rsidR="008B5122" w:rsidRPr="005A1B7F" w:rsidRDefault="008B5122" w:rsidP="003078C4">
      <w:pPr>
        <w:numPr>
          <w:ilvl w:val="12"/>
          <w:numId w:val="0"/>
        </w:numPr>
        <w:outlineLvl w:val="0"/>
        <w:rPr>
          <w:b/>
          <w:sz w:val="22"/>
          <w:szCs w:val="22"/>
        </w:rPr>
      </w:pPr>
    </w:p>
    <w:p w14:paraId="6CE98318" w14:textId="77777777" w:rsidR="00D44FD2" w:rsidRPr="005A1B7F" w:rsidRDefault="00D44FD2" w:rsidP="003078C4">
      <w:pPr>
        <w:numPr>
          <w:ilvl w:val="12"/>
          <w:numId w:val="0"/>
        </w:numPr>
        <w:outlineLvl w:val="0"/>
        <w:rPr>
          <w:sz w:val="22"/>
          <w:szCs w:val="22"/>
        </w:rPr>
      </w:pPr>
    </w:p>
    <w:p w14:paraId="0CD92248" w14:textId="3DE3D148" w:rsidR="0045304E" w:rsidRDefault="00D44FD2" w:rsidP="003078C4">
      <w:pPr>
        <w:numPr>
          <w:ilvl w:val="12"/>
          <w:numId w:val="0"/>
        </w:numPr>
        <w:outlineLvl w:val="0"/>
        <w:rPr>
          <w:sz w:val="22"/>
          <w:szCs w:val="22"/>
        </w:rPr>
      </w:pPr>
      <w:r w:rsidRPr="005A1B7F">
        <w:rPr>
          <w:sz w:val="22"/>
          <w:szCs w:val="22"/>
        </w:rPr>
        <w:t xml:space="preserve">Išsami informacija apie šį vaistą pateikiama Valstybinės vaistų kontrolės tarnybos prie Lietuvos Respublikos sveikatos apsaugos ministerijos tinklalapyje </w:t>
      </w:r>
      <w:hyperlink r:id="rId11" w:history="1">
        <w:r w:rsidR="00AC31EA" w:rsidRPr="005A1B7F">
          <w:rPr>
            <w:rStyle w:val="Hipersaitas"/>
            <w:sz w:val="22"/>
            <w:szCs w:val="22"/>
          </w:rPr>
          <w:t>http://www.vvkt.lt/</w:t>
        </w:r>
      </w:hyperlink>
      <w:r w:rsidRPr="005A1B7F">
        <w:rPr>
          <w:sz w:val="22"/>
          <w:szCs w:val="22"/>
        </w:rPr>
        <w:t>.</w:t>
      </w:r>
    </w:p>
    <w:p w14:paraId="67E096C3" w14:textId="77777777" w:rsidR="003A4834" w:rsidRPr="005A1B7F" w:rsidRDefault="003A4834" w:rsidP="003078C4">
      <w:pPr>
        <w:numPr>
          <w:ilvl w:val="12"/>
          <w:numId w:val="0"/>
        </w:numPr>
        <w:outlineLvl w:val="0"/>
        <w:rPr>
          <w:bCs/>
          <w:color w:val="000000"/>
          <w:sz w:val="22"/>
          <w:szCs w:val="22"/>
          <w:lang w:eastAsia="lt-LT"/>
        </w:rPr>
      </w:pPr>
    </w:p>
    <w:sectPr w:rsidR="003A4834" w:rsidRPr="005A1B7F" w:rsidSect="00CD4218">
      <w:headerReference w:type="default" r:id="rId12"/>
      <w:footerReference w:type="default" r:id="rId13"/>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2768F5" w14:textId="77777777" w:rsidR="00CD4218" w:rsidRDefault="00CD4218" w:rsidP="001B353C">
      <w:r>
        <w:separator/>
      </w:r>
    </w:p>
  </w:endnote>
  <w:endnote w:type="continuationSeparator" w:id="0">
    <w:p w14:paraId="06EC9C2E" w14:textId="77777777" w:rsidR="00CD4218" w:rsidRDefault="00CD4218" w:rsidP="001B353C">
      <w:r>
        <w:continuationSeparator/>
      </w:r>
    </w:p>
  </w:endnote>
  <w:endnote w:type="continuationNotice" w:id="1">
    <w:p w14:paraId="5E52A47C" w14:textId="77777777" w:rsidR="00CD4218" w:rsidRDefault="00CD42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AB83B3" w14:textId="77777777" w:rsidR="00576582" w:rsidRDefault="0057658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228AF1" w14:textId="77777777" w:rsidR="00CD4218" w:rsidRDefault="00CD4218" w:rsidP="001B353C">
      <w:r>
        <w:separator/>
      </w:r>
    </w:p>
  </w:footnote>
  <w:footnote w:type="continuationSeparator" w:id="0">
    <w:p w14:paraId="4941EF79" w14:textId="77777777" w:rsidR="00CD4218" w:rsidRDefault="00CD4218" w:rsidP="001B353C">
      <w:r>
        <w:continuationSeparator/>
      </w:r>
    </w:p>
  </w:footnote>
  <w:footnote w:type="continuationNotice" w:id="1">
    <w:p w14:paraId="1090292D" w14:textId="77777777" w:rsidR="00CD4218" w:rsidRDefault="00CD42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222D7" w14:textId="77777777" w:rsidR="00576582" w:rsidRDefault="0057658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146C24"/>
    <w:multiLevelType w:val="hybridMultilevel"/>
    <w:tmpl w:val="95FA3FCE"/>
    <w:lvl w:ilvl="0" w:tplc="FFFFFFFF">
      <w:start w:val="1"/>
      <w:numFmt w:val="bullet"/>
      <w:lvlText w:val="-"/>
      <w:lvlJc w:val="left"/>
      <w:pPr>
        <w:ind w:left="1440" w:hanging="360"/>
      </w:pPr>
      <w:rPr>
        <w:rFont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07A92180"/>
    <w:multiLevelType w:val="hybridMultilevel"/>
    <w:tmpl w:val="EEF84CE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0207B1"/>
    <w:multiLevelType w:val="hybridMultilevel"/>
    <w:tmpl w:val="99FA93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4AF2B41"/>
    <w:multiLevelType w:val="hybridMultilevel"/>
    <w:tmpl w:val="E6B65DA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16724CA7"/>
    <w:multiLevelType w:val="hybridMultilevel"/>
    <w:tmpl w:val="B262F9F2"/>
    <w:lvl w:ilvl="0" w:tplc="FFFFFFFF">
      <w:start w:val="1"/>
      <w:numFmt w:val="bullet"/>
      <w:lvlText w:val="-"/>
      <w:lvlJc w:val="left"/>
      <w:pPr>
        <w:ind w:left="1440" w:hanging="360"/>
      </w:p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1BE43D69"/>
    <w:multiLevelType w:val="hybridMultilevel"/>
    <w:tmpl w:val="228EEDA6"/>
    <w:lvl w:ilvl="0" w:tplc="FFFFFFFF">
      <w:start w:val="2"/>
      <w:numFmt w:val="bullet"/>
      <w:lvlText w:val="-"/>
      <w:lvlJc w:val="left"/>
      <w:pPr>
        <w:tabs>
          <w:tab w:val="num" w:pos="1080"/>
        </w:tabs>
        <w:ind w:left="1080" w:hanging="360"/>
      </w:pPr>
      <w:rPr>
        <w:rFonts w:ascii="Arial" w:hAnsi="Arial" w:hint="default"/>
        <w:sz w:val="20"/>
        <w:szCs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42395D"/>
    <w:multiLevelType w:val="hybridMultilevel"/>
    <w:tmpl w:val="A2FC2B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8B2CC4"/>
    <w:multiLevelType w:val="hybridMultilevel"/>
    <w:tmpl w:val="565A4336"/>
    <w:lvl w:ilvl="0" w:tplc="FFFFFFFF">
      <w:start w:val="1"/>
      <w:numFmt w:val="bullet"/>
      <w:lvlText w:val="-"/>
      <w:lvlJc w:val="left"/>
      <w:pPr>
        <w:ind w:left="1440" w:hanging="360"/>
      </w:pPr>
      <w:rPr>
        <w:rFont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15:restartNumberingAfterBreak="0">
    <w:nsid w:val="25624749"/>
    <w:multiLevelType w:val="hybridMultilevel"/>
    <w:tmpl w:val="1F5EDE3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15:restartNumberingAfterBreak="0">
    <w:nsid w:val="26DE4C93"/>
    <w:multiLevelType w:val="hybridMultilevel"/>
    <w:tmpl w:val="BB5680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935082B"/>
    <w:multiLevelType w:val="hybridMultilevel"/>
    <w:tmpl w:val="F8FC5F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D32102E"/>
    <w:multiLevelType w:val="hybridMultilevel"/>
    <w:tmpl w:val="BB542280"/>
    <w:lvl w:ilvl="0" w:tplc="0C625CFE">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C44510"/>
    <w:multiLevelType w:val="hybridMultilevel"/>
    <w:tmpl w:val="989E8D22"/>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15:restartNumberingAfterBreak="0">
    <w:nsid w:val="315C5907"/>
    <w:multiLevelType w:val="hybridMultilevel"/>
    <w:tmpl w:val="75C443F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5" w15:restartNumberingAfterBreak="0">
    <w:nsid w:val="38C35FA8"/>
    <w:multiLevelType w:val="hybridMultilevel"/>
    <w:tmpl w:val="CB82C632"/>
    <w:lvl w:ilvl="0" w:tplc="FFFFFFFF">
      <w:start w:val="1"/>
      <w:numFmt w:val="bullet"/>
      <w:lvlText w:val="-"/>
      <w:lvlJc w:val="left"/>
      <w:pPr>
        <w:ind w:left="1440" w:hanging="360"/>
      </w:pPr>
      <w:rPr>
        <w:rFont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6" w15:restartNumberingAfterBreak="0">
    <w:nsid w:val="423A7626"/>
    <w:multiLevelType w:val="hybridMultilevel"/>
    <w:tmpl w:val="AF783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F75D3C"/>
    <w:multiLevelType w:val="hybridMultilevel"/>
    <w:tmpl w:val="3FCC04C4"/>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4EF2D15"/>
    <w:multiLevelType w:val="hybridMultilevel"/>
    <w:tmpl w:val="544081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5D51DA7"/>
    <w:multiLevelType w:val="hybridMultilevel"/>
    <w:tmpl w:val="7D2A1E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C527AAE"/>
    <w:multiLevelType w:val="hybridMultilevel"/>
    <w:tmpl w:val="59F22C40"/>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A4D56E6"/>
    <w:multiLevelType w:val="hybridMultilevel"/>
    <w:tmpl w:val="F5FEBCE6"/>
    <w:lvl w:ilvl="0" w:tplc="FFFFFFFF">
      <w:start w:val="1"/>
      <w:numFmt w:val="none"/>
      <w:lvlText w:val="3."/>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718C4A74"/>
    <w:multiLevelType w:val="hybridMultilevel"/>
    <w:tmpl w:val="62664AE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3" w15:restartNumberingAfterBreak="0">
    <w:nsid w:val="7362354B"/>
    <w:multiLevelType w:val="hybridMultilevel"/>
    <w:tmpl w:val="630889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4177272"/>
    <w:multiLevelType w:val="hybridMultilevel"/>
    <w:tmpl w:val="2338A592"/>
    <w:lvl w:ilvl="0" w:tplc="FFFFFFFF">
      <w:start w:val="1"/>
      <w:numFmt w:val="bullet"/>
      <w:lvlText w:val="-"/>
      <w:lvlJc w:val="left"/>
      <w:pPr>
        <w:ind w:left="1440" w:hanging="360"/>
      </w:pPr>
      <w:rPr>
        <w:rFont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5" w15:restartNumberingAfterBreak="0">
    <w:nsid w:val="760E4293"/>
    <w:multiLevelType w:val="multilevel"/>
    <w:tmpl w:val="D50A6382"/>
    <w:lvl w:ilvl="0">
      <w:start w:val="1"/>
      <w:numFmt w:val="decimal"/>
      <w:lvlText w:val="%1"/>
      <w:lvlJc w:val="left"/>
      <w:pPr>
        <w:tabs>
          <w:tab w:val="num" w:pos="432"/>
        </w:tabs>
        <w:ind w:left="432" w:hanging="432"/>
      </w:pPr>
      <w:rPr>
        <w:sz w:val="28"/>
      </w:rPr>
    </w:lvl>
    <w:lvl w:ilvl="1">
      <w:start w:val="1"/>
      <w:numFmt w:val="decimal"/>
      <w:lvlText w:val="%1.%2"/>
      <w:lvlJc w:val="left"/>
      <w:pPr>
        <w:tabs>
          <w:tab w:val="num" w:pos="576"/>
        </w:tabs>
        <w:ind w:left="576" w:hanging="576"/>
      </w:pPr>
      <w:rPr>
        <w:sz w:val="26"/>
      </w:rPr>
    </w:lvl>
    <w:lvl w:ilvl="2">
      <w:start w:val="1"/>
      <w:numFmt w:val="decimal"/>
      <w:lvlText w:val="%1.%2.%3"/>
      <w:lvlJc w:val="left"/>
      <w:pPr>
        <w:tabs>
          <w:tab w:val="num" w:pos="862"/>
        </w:tabs>
        <w:ind w:left="862" w:hanging="720"/>
      </w:pPr>
      <w:rPr>
        <w:sz w:val="24"/>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15:restartNumberingAfterBreak="0">
    <w:nsid w:val="76D512B7"/>
    <w:multiLevelType w:val="hybridMultilevel"/>
    <w:tmpl w:val="610EAFAE"/>
    <w:lvl w:ilvl="0" w:tplc="FFFFFFFF">
      <w:start w:val="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7CA8149F"/>
    <w:multiLevelType w:val="hybridMultilevel"/>
    <w:tmpl w:val="E2B24B52"/>
    <w:lvl w:ilvl="0" w:tplc="FFFFFFFF">
      <w:start w:val="1"/>
      <w:numFmt w:val="bullet"/>
      <w:lvlText w:val="-"/>
      <w:lvlJc w:val="left"/>
      <w:pPr>
        <w:ind w:left="1560" w:hanging="360"/>
      </w:pPr>
      <w:rPr>
        <w:rFonts w:hint="default"/>
      </w:rPr>
    </w:lvl>
    <w:lvl w:ilvl="1" w:tplc="FFFFFFFF" w:tentative="1">
      <w:start w:val="1"/>
      <w:numFmt w:val="bullet"/>
      <w:lvlText w:val="o"/>
      <w:lvlJc w:val="left"/>
      <w:pPr>
        <w:ind w:left="2280" w:hanging="360"/>
      </w:pPr>
      <w:rPr>
        <w:rFonts w:ascii="Courier New" w:hAnsi="Courier New" w:cs="Courier New" w:hint="default"/>
      </w:rPr>
    </w:lvl>
    <w:lvl w:ilvl="2" w:tplc="FFFFFFFF" w:tentative="1">
      <w:start w:val="1"/>
      <w:numFmt w:val="bullet"/>
      <w:lvlText w:val=""/>
      <w:lvlJc w:val="left"/>
      <w:pPr>
        <w:ind w:left="3000" w:hanging="360"/>
      </w:pPr>
      <w:rPr>
        <w:rFonts w:ascii="Wingdings" w:hAnsi="Wingdings" w:hint="default"/>
      </w:rPr>
    </w:lvl>
    <w:lvl w:ilvl="3" w:tplc="FFFFFFFF" w:tentative="1">
      <w:start w:val="1"/>
      <w:numFmt w:val="bullet"/>
      <w:lvlText w:val=""/>
      <w:lvlJc w:val="left"/>
      <w:pPr>
        <w:ind w:left="3720" w:hanging="360"/>
      </w:pPr>
      <w:rPr>
        <w:rFonts w:ascii="Symbol" w:hAnsi="Symbol" w:hint="default"/>
      </w:rPr>
    </w:lvl>
    <w:lvl w:ilvl="4" w:tplc="FFFFFFFF" w:tentative="1">
      <w:start w:val="1"/>
      <w:numFmt w:val="bullet"/>
      <w:lvlText w:val="o"/>
      <w:lvlJc w:val="left"/>
      <w:pPr>
        <w:ind w:left="4440" w:hanging="360"/>
      </w:pPr>
      <w:rPr>
        <w:rFonts w:ascii="Courier New" w:hAnsi="Courier New" w:cs="Courier New" w:hint="default"/>
      </w:rPr>
    </w:lvl>
    <w:lvl w:ilvl="5" w:tplc="FFFFFFFF" w:tentative="1">
      <w:start w:val="1"/>
      <w:numFmt w:val="bullet"/>
      <w:lvlText w:val=""/>
      <w:lvlJc w:val="left"/>
      <w:pPr>
        <w:ind w:left="5160" w:hanging="360"/>
      </w:pPr>
      <w:rPr>
        <w:rFonts w:ascii="Wingdings" w:hAnsi="Wingdings" w:hint="default"/>
      </w:rPr>
    </w:lvl>
    <w:lvl w:ilvl="6" w:tplc="FFFFFFFF" w:tentative="1">
      <w:start w:val="1"/>
      <w:numFmt w:val="bullet"/>
      <w:lvlText w:val=""/>
      <w:lvlJc w:val="left"/>
      <w:pPr>
        <w:ind w:left="5880" w:hanging="360"/>
      </w:pPr>
      <w:rPr>
        <w:rFonts w:ascii="Symbol" w:hAnsi="Symbol" w:hint="default"/>
      </w:rPr>
    </w:lvl>
    <w:lvl w:ilvl="7" w:tplc="FFFFFFFF" w:tentative="1">
      <w:start w:val="1"/>
      <w:numFmt w:val="bullet"/>
      <w:lvlText w:val="o"/>
      <w:lvlJc w:val="left"/>
      <w:pPr>
        <w:ind w:left="6600" w:hanging="360"/>
      </w:pPr>
      <w:rPr>
        <w:rFonts w:ascii="Courier New" w:hAnsi="Courier New" w:cs="Courier New" w:hint="default"/>
      </w:rPr>
    </w:lvl>
    <w:lvl w:ilvl="8" w:tplc="FFFFFFFF" w:tentative="1">
      <w:start w:val="1"/>
      <w:numFmt w:val="bullet"/>
      <w:lvlText w:val=""/>
      <w:lvlJc w:val="left"/>
      <w:pPr>
        <w:ind w:left="7320" w:hanging="360"/>
      </w:pPr>
      <w:rPr>
        <w:rFonts w:ascii="Wingdings" w:hAnsi="Wingdings" w:hint="default"/>
      </w:rPr>
    </w:lvl>
  </w:abstractNum>
  <w:abstractNum w:abstractNumId="28" w15:restartNumberingAfterBreak="0">
    <w:nsid w:val="7CB57382"/>
    <w:multiLevelType w:val="hybridMultilevel"/>
    <w:tmpl w:val="3C224C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2775301">
    <w:abstractNumId w:val="27"/>
  </w:num>
  <w:num w:numId="2" w16cid:durableId="428736582">
    <w:abstractNumId w:val="5"/>
  </w:num>
  <w:num w:numId="3" w16cid:durableId="520246141">
    <w:abstractNumId w:val="8"/>
  </w:num>
  <w:num w:numId="4" w16cid:durableId="770589436">
    <w:abstractNumId w:val="24"/>
  </w:num>
  <w:num w:numId="5" w16cid:durableId="419645269">
    <w:abstractNumId w:val="15"/>
  </w:num>
  <w:num w:numId="6" w16cid:durableId="250817520">
    <w:abstractNumId w:val="1"/>
  </w:num>
  <w:num w:numId="7" w16cid:durableId="1392998773">
    <w:abstractNumId w:val="9"/>
  </w:num>
  <w:num w:numId="8" w16cid:durableId="636452695">
    <w:abstractNumId w:val="14"/>
  </w:num>
  <w:num w:numId="9" w16cid:durableId="1365642641">
    <w:abstractNumId w:val="4"/>
  </w:num>
  <w:num w:numId="10" w16cid:durableId="2044597036">
    <w:abstractNumId w:val="22"/>
  </w:num>
  <w:num w:numId="11" w16cid:durableId="2043284506">
    <w:abstractNumId w:val="23"/>
  </w:num>
  <w:num w:numId="12" w16cid:durableId="1669404740">
    <w:abstractNumId w:val="12"/>
  </w:num>
  <w:num w:numId="13" w16cid:durableId="1475487729">
    <w:abstractNumId w:val="16"/>
  </w:num>
  <w:num w:numId="14" w16cid:durableId="1533151163">
    <w:abstractNumId w:val="7"/>
  </w:num>
  <w:num w:numId="15" w16cid:durableId="1516142230">
    <w:abstractNumId w:val="25"/>
  </w:num>
  <w:num w:numId="16" w16cid:durableId="840836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76524745">
    <w:abstractNumId w:val="0"/>
    <w:lvlOverride w:ilvl="0">
      <w:lvl w:ilvl="0">
        <w:start w:val="1"/>
        <w:numFmt w:val="bullet"/>
        <w:lvlText w:val="-"/>
        <w:legacy w:legacy="1" w:legacySpace="0" w:legacyIndent="360"/>
        <w:lvlJc w:val="left"/>
        <w:pPr>
          <w:ind w:left="360" w:hanging="360"/>
        </w:pPr>
      </w:lvl>
    </w:lvlOverride>
  </w:num>
  <w:num w:numId="18" w16cid:durableId="1176655095">
    <w:abstractNumId w:val="26"/>
  </w:num>
  <w:num w:numId="19" w16cid:durableId="1479347408">
    <w:abstractNumId w:val="21"/>
  </w:num>
  <w:num w:numId="20" w16cid:durableId="270358728">
    <w:abstractNumId w:val="13"/>
  </w:num>
  <w:num w:numId="21" w16cid:durableId="1308391070">
    <w:abstractNumId w:val="2"/>
  </w:num>
  <w:num w:numId="22" w16cid:durableId="914439227">
    <w:abstractNumId w:val="6"/>
  </w:num>
  <w:num w:numId="23" w16cid:durableId="1606882813">
    <w:abstractNumId w:val="17"/>
  </w:num>
  <w:num w:numId="24" w16cid:durableId="335495417">
    <w:abstractNumId w:val="20"/>
  </w:num>
  <w:num w:numId="25" w16cid:durableId="1312710594">
    <w:abstractNumId w:val="28"/>
  </w:num>
  <w:num w:numId="26" w16cid:durableId="1524434742">
    <w:abstractNumId w:val="3"/>
  </w:num>
  <w:num w:numId="27" w16cid:durableId="2127843771">
    <w:abstractNumId w:val="18"/>
  </w:num>
  <w:num w:numId="28" w16cid:durableId="1117410951">
    <w:abstractNumId w:val="19"/>
  </w:num>
  <w:num w:numId="29" w16cid:durableId="940189899">
    <w:abstractNumId w:val="10"/>
  </w:num>
  <w:num w:numId="30" w16cid:durableId="6191432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352"/>
  <w:hyphenationZone w:val="396"/>
  <w:doNotHyphenateCap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1E2"/>
    <w:rsid w:val="000005A4"/>
    <w:rsid w:val="0000334F"/>
    <w:rsid w:val="00007F59"/>
    <w:rsid w:val="00015BC4"/>
    <w:rsid w:val="00024A43"/>
    <w:rsid w:val="000323EA"/>
    <w:rsid w:val="00054645"/>
    <w:rsid w:val="00061134"/>
    <w:rsid w:val="0006307B"/>
    <w:rsid w:val="00073595"/>
    <w:rsid w:val="000A359F"/>
    <w:rsid w:val="000A618F"/>
    <w:rsid w:val="000C1D8D"/>
    <w:rsid w:val="000D6E9F"/>
    <w:rsid w:val="000E279F"/>
    <w:rsid w:val="000E770C"/>
    <w:rsid w:val="001011B3"/>
    <w:rsid w:val="00102296"/>
    <w:rsid w:val="0011613E"/>
    <w:rsid w:val="00133642"/>
    <w:rsid w:val="00161554"/>
    <w:rsid w:val="00163008"/>
    <w:rsid w:val="00165F36"/>
    <w:rsid w:val="00171C73"/>
    <w:rsid w:val="00175AC9"/>
    <w:rsid w:val="00183921"/>
    <w:rsid w:val="0018422D"/>
    <w:rsid w:val="00187F69"/>
    <w:rsid w:val="001B353C"/>
    <w:rsid w:val="001C2942"/>
    <w:rsid w:val="001C3B57"/>
    <w:rsid w:val="001C760B"/>
    <w:rsid w:val="001D36EB"/>
    <w:rsid w:val="001E1858"/>
    <w:rsid w:val="001E45B6"/>
    <w:rsid w:val="001F4B63"/>
    <w:rsid w:val="002015DA"/>
    <w:rsid w:val="002147CF"/>
    <w:rsid w:val="00215CE3"/>
    <w:rsid w:val="00236CF6"/>
    <w:rsid w:val="002427E3"/>
    <w:rsid w:val="00246AB7"/>
    <w:rsid w:val="002633E9"/>
    <w:rsid w:val="00264FF5"/>
    <w:rsid w:val="002732E5"/>
    <w:rsid w:val="00276CAB"/>
    <w:rsid w:val="0027705F"/>
    <w:rsid w:val="00281BD2"/>
    <w:rsid w:val="00283734"/>
    <w:rsid w:val="002A29AA"/>
    <w:rsid w:val="002A37D5"/>
    <w:rsid w:val="002C64EA"/>
    <w:rsid w:val="002D1490"/>
    <w:rsid w:val="002D5AEF"/>
    <w:rsid w:val="002D67E3"/>
    <w:rsid w:val="002D716B"/>
    <w:rsid w:val="002E4474"/>
    <w:rsid w:val="002F6A0E"/>
    <w:rsid w:val="00302FF3"/>
    <w:rsid w:val="003033CF"/>
    <w:rsid w:val="003078C4"/>
    <w:rsid w:val="00315E9A"/>
    <w:rsid w:val="0035143D"/>
    <w:rsid w:val="003753A8"/>
    <w:rsid w:val="00384FC9"/>
    <w:rsid w:val="003902C4"/>
    <w:rsid w:val="0039545D"/>
    <w:rsid w:val="00395EB7"/>
    <w:rsid w:val="003A4834"/>
    <w:rsid w:val="003B308F"/>
    <w:rsid w:val="003C65A1"/>
    <w:rsid w:val="003C7D21"/>
    <w:rsid w:val="003D1982"/>
    <w:rsid w:val="003D2DBC"/>
    <w:rsid w:val="003E298B"/>
    <w:rsid w:val="003F021F"/>
    <w:rsid w:val="00401131"/>
    <w:rsid w:val="004159B1"/>
    <w:rsid w:val="00424700"/>
    <w:rsid w:val="00444D1C"/>
    <w:rsid w:val="0045304E"/>
    <w:rsid w:val="00467F70"/>
    <w:rsid w:val="00467F84"/>
    <w:rsid w:val="00494C28"/>
    <w:rsid w:val="00495FBC"/>
    <w:rsid w:val="004A3ADC"/>
    <w:rsid w:val="004B2B47"/>
    <w:rsid w:val="004B2B54"/>
    <w:rsid w:val="004C0D61"/>
    <w:rsid w:val="004D2279"/>
    <w:rsid w:val="004D2A11"/>
    <w:rsid w:val="004D6010"/>
    <w:rsid w:val="004E0819"/>
    <w:rsid w:val="004E4BFD"/>
    <w:rsid w:val="004F4D61"/>
    <w:rsid w:val="00502469"/>
    <w:rsid w:val="00527DCE"/>
    <w:rsid w:val="00535CCB"/>
    <w:rsid w:val="005406BF"/>
    <w:rsid w:val="005652F4"/>
    <w:rsid w:val="00576582"/>
    <w:rsid w:val="00577BED"/>
    <w:rsid w:val="005A1B7F"/>
    <w:rsid w:val="005B3430"/>
    <w:rsid w:val="005C056B"/>
    <w:rsid w:val="005D4DBD"/>
    <w:rsid w:val="005F5E71"/>
    <w:rsid w:val="006361E0"/>
    <w:rsid w:val="00646995"/>
    <w:rsid w:val="0065320B"/>
    <w:rsid w:val="00653BA0"/>
    <w:rsid w:val="00655A51"/>
    <w:rsid w:val="006613F7"/>
    <w:rsid w:val="00670E2B"/>
    <w:rsid w:val="006B2A81"/>
    <w:rsid w:val="006E4677"/>
    <w:rsid w:val="00701814"/>
    <w:rsid w:val="00705E4B"/>
    <w:rsid w:val="00711CB6"/>
    <w:rsid w:val="00725B95"/>
    <w:rsid w:val="00734E03"/>
    <w:rsid w:val="00752AB5"/>
    <w:rsid w:val="00764E3E"/>
    <w:rsid w:val="00772BA9"/>
    <w:rsid w:val="00773300"/>
    <w:rsid w:val="0077375E"/>
    <w:rsid w:val="00774969"/>
    <w:rsid w:val="00790E64"/>
    <w:rsid w:val="007926F7"/>
    <w:rsid w:val="007B6C24"/>
    <w:rsid w:val="007C2206"/>
    <w:rsid w:val="007E6DBD"/>
    <w:rsid w:val="007F0EDC"/>
    <w:rsid w:val="007F7498"/>
    <w:rsid w:val="00800FA6"/>
    <w:rsid w:val="00806961"/>
    <w:rsid w:val="008231B6"/>
    <w:rsid w:val="00827A78"/>
    <w:rsid w:val="008312D4"/>
    <w:rsid w:val="00833A4E"/>
    <w:rsid w:val="0085164A"/>
    <w:rsid w:val="008A5419"/>
    <w:rsid w:val="008A71C1"/>
    <w:rsid w:val="008B2967"/>
    <w:rsid w:val="008B4E7D"/>
    <w:rsid w:val="008B5122"/>
    <w:rsid w:val="008C3B7D"/>
    <w:rsid w:val="008F75EF"/>
    <w:rsid w:val="009203AF"/>
    <w:rsid w:val="009274F1"/>
    <w:rsid w:val="00935FDB"/>
    <w:rsid w:val="009420AA"/>
    <w:rsid w:val="009428F7"/>
    <w:rsid w:val="0094481A"/>
    <w:rsid w:val="00952962"/>
    <w:rsid w:val="0097678B"/>
    <w:rsid w:val="00994708"/>
    <w:rsid w:val="0099675F"/>
    <w:rsid w:val="009C2B84"/>
    <w:rsid w:val="009D7F1E"/>
    <w:rsid w:val="009F4007"/>
    <w:rsid w:val="009F5E61"/>
    <w:rsid w:val="00A04DC1"/>
    <w:rsid w:val="00A14951"/>
    <w:rsid w:val="00A16E22"/>
    <w:rsid w:val="00A21834"/>
    <w:rsid w:val="00A27B39"/>
    <w:rsid w:val="00A569C9"/>
    <w:rsid w:val="00A636AB"/>
    <w:rsid w:val="00A6492D"/>
    <w:rsid w:val="00A65792"/>
    <w:rsid w:val="00AA319F"/>
    <w:rsid w:val="00AB19FB"/>
    <w:rsid w:val="00AB4EF3"/>
    <w:rsid w:val="00AC15A0"/>
    <w:rsid w:val="00AC31EA"/>
    <w:rsid w:val="00AE20DB"/>
    <w:rsid w:val="00AE4B3E"/>
    <w:rsid w:val="00AF02B6"/>
    <w:rsid w:val="00B22FB8"/>
    <w:rsid w:val="00B72554"/>
    <w:rsid w:val="00B7296B"/>
    <w:rsid w:val="00B756CB"/>
    <w:rsid w:val="00B830F0"/>
    <w:rsid w:val="00BC1DEB"/>
    <w:rsid w:val="00BF04FE"/>
    <w:rsid w:val="00BF4A61"/>
    <w:rsid w:val="00C15B9A"/>
    <w:rsid w:val="00C26DC2"/>
    <w:rsid w:val="00C30981"/>
    <w:rsid w:val="00C31B97"/>
    <w:rsid w:val="00C3691A"/>
    <w:rsid w:val="00C43D54"/>
    <w:rsid w:val="00C809E6"/>
    <w:rsid w:val="00C94C29"/>
    <w:rsid w:val="00CC04E5"/>
    <w:rsid w:val="00CC1558"/>
    <w:rsid w:val="00CD4218"/>
    <w:rsid w:val="00CE456B"/>
    <w:rsid w:val="00D26064"/>
    <w:rsid w:val="00D277DA"/>
    <w:rsid w:val="00D4178A"/>
    <w:rsid w:val="00D44FD2"/>
    <w:rsid w:val="00D46CFB"/>
    <w:rsid w:val="00D53525"/>
    <w:rsid w:val="00D62BFB"/>
    <w:rsid w:val="00D85A93"/>
    <w:rsid w:val="00D87D49"/>
    <w:rsid w:val="00DA5D50"/>
    <w:rsid w:val="00DA7A4D"/>
    <w:rsid w:val="00DD2977"/>
    <w:rsid w:val="00E06BB0"/>
    <w:rsid w:val="00E06E1B"/>
    <w:rsid w:val="00E104F6"/>
    <w:rsid w:val="00E1194E"/>
    <w:rsid w:val="00E204A9"/>
    <w:rsid w:val="00E2761B"/>
    <w:rsid w:val="00E30B5A"/>
    <w:rsid w:val="00E401E2"/>
    <w:rsid w:val="00E56756"/>
    <w:rsid w:val="00E66D54"/>
    <w:rsid w:val="00E862FB"/>
    <w:rsid w:val="00EB63D1"/>
    <w:rsid w:val="00EB6569"/>
    <w:rsid w:val="00ED2F08"/>
    <w:rsid w:val="00ED3115"/>
    <w:rsid w:val="00EE19B5"/>
    <w:rsid w:val="00F134A5"/>
    <w:rsid w:val="00F41216"/>
    <w:rsid w:val="00F47DC1"/>
    <w:rsid w:val="00F50378"/>
    <w:rsid w:val="00F5480A"/>
    <w:rsid w:val="00F6687E"/>
    <w:rsid w:val="00F802B9"/>
    <w:rsid w:val="00F84E36"/>
    <w:rsid w:val="00F85735"/>
    <w:rsid w:val="00F91A38"/>
    <w:rsid w:val="00FA17E1"/>
    <w:rsid w:val="00FD7E59"/>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30DFE"/>
  <w15:docId w15:val="{2180FEB1-F08F-4970-9C20-3CE4BD478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ojitrauka"/>
    <w:link w:val="Antrat1Diagrama"/>
    <w:qFormat/>
    <w:rsid w:val="00A04DC1"/>
    <w:pPr>
      <w:keepNext/>
      <w:spacing w:before="240" w:after="60"/>
      <w:outlineLvl w:val="0"/>
    </w:pPr>
    <w:rPr>
      <w:b/>
      <w:kern w:val="28"/>
      <w:sz w:val="28"/>
      <w:lang w:eastAsia="lt-LT"/>
    </w:rPr>
  </w:style>
  <w:style w:type="paragraph" w:styleId="Antrat2">
    <w:name w:val="heading 2"/>
    <w:basedOn w:val="prastasis"/>
    <w:next w:val="prastojitrauka"/>
    <w:link w:val="Antrat2Diagrama"/>
    <w:qFormat/>
    <w:rsid w:val="00A04DC1"/>
    <w:pPr>
      <w:keepNext/>
      <w:spacing w:before="240" w:after="60"/>
      <w:outlineLvl w:val="1"/>
    </w:pPr>
    <w:rPr>
      <w:b/>
      <w:lang w:eastAsia="lt-LT"/>
    </w:rPr>
  </w:style>
  <w:style w:type="paragraph" w:styleId="Antrat3">
    <w:name w:val="heading 3"/>
    <w:basedOn w:val="prastasis"/>
    <w:next w:val="prastasis"/>
    <w:link w:val="Antrat3Diagrama"/>
    <w:unhideWhenUsed/>
    <w:qFormat/>
    <w:rsid w:val="004159B1"/>
    <w:pPr>
      <w:keepNext/>
      <w:keepLines/>
      <w:tabs>
        <w:tab w:val="num" w:pos="862"/>
      </w:tabs>
      <w:spacing w:before="120" w:after="120"/>
      <w:ind w:left="862" w:hanging="720"/>
      <w:outlineLvl w:val="2"/>
    </w:pPr>
    <w:rPr>
      <w:rFonts w:ascii="Arial" w:eastAsiaTheme="majorEastAsia" w:hAnsi="Arial" w:cstheme="majorBidi"/>
      <w:b/>
      <w:color w:val="000000" w:themeColor="text1"/>
      <w:szCs w:val="24"/>
    </w:rPr>
  </w:style>
  <w:style w:type="paragraph" w:styleId="Antrat4">
    <w:name w:val="heading 4"/>
    <w:basedOn w:val="prastasis"/>
    <w:next w:val="prastasis"/>
    <w:link w:val="Antrat4Diagrama"/>
    <w:rsid w:val="004159B1"/>
    <w:pPr>
      <w:keepNext/>
      <w:tabs>
        <w:tab w:val="num" w:pos="864"/>
      </w:tabs>
      <w:spacing w:before="120" w:after="120"/>
      <w:ind w:left="864" w:hanging="864"/>
      <w:outlineLvl w:val="3"/>
    </w:pPr>
    <w:rPr>
      <w:rFonts w:ascii="Arial" w:hAnsi="Arial" w:cs="Arial"/>
    </w:rPr>
  </w:style>
  <w:style w:type="paragraph" w:styleId="Antrat5">
    <w:name w:val="heading 5"/>
    <w:basedOn w:val="prastasis"/>
    <w:next w:val="prastasis"/>
    <w:link w:val="Antrat5Diagrama"/>
    <w:rsid w:val="004159B1"/>
    <w:pPr>
      <w:tabs>
        <w:tab w:val="num" w:pos="1008"/>
      </w:tabs>
      <w:spacing w:before="160" w:after="40"/>
      <w:ind w:left="1008" w:hanging="1008"/>
      <w:outlineLvl w:val="4"/>
    </w:pPr>
    <w:rPr>
      <w:rFonts w:ascii="Arial" w:hAnsi="Arial" w:cs="Arial"/>
    </w:rPr>
  </w:style>
  <w:style w:type="paragraph" w:styleId="Antrat6">
    <w:name w:val="heading 6"/>
    <w:basedOn w:val="prastasis"/>
    <w:next w:val="prastasis"/>
    <w:link w:val="Antrat6Diagrama"/>
    <w:rsid w:val="004159B1"/>
    <w:pPr>
      <w:tabs>
        <w:tab w:val="num" w:pos="1152"/>
      </w:tabs>
      <w:spacing w:before="160" w:after="40"/>
      <w:ind w:left="1152" w:hanging="1152"/>
      <w:outlineLvl w:val="5"/>
    </w:pPr>
    <w:rPr>
      <w:rFonts w:ascii="Arial" w:hAnsi="Arial" w:cs="Arial"/>
      <w:i/>
    </w:rPr>
  </w:style>
  <w:style w:type="paragraph" w:styleId="Antrat7">
    <w:name w:val="heading 7"/>
    <w:basedOn w:val="prastasis"/>
    <w:next w:val="prastasis"/>
    <w:link w:val="Antrat7Diagrama"/>
    <w:rsid w:val="004159B1"/>
    <w:pPr>
      <w:keepNext/>
      <w:tabs>
        <w:tab w:val="num" w:pos="1296"/>
      </w:tabs>
      <w:spacing w:before="160" w:after="40"/>
      <w:ind w:left="1296" w:hanging="1296"/>
      <w:outlineLvl w:val="6"/>
    </w:pPr>
    <w:rPr>
      <w:rFonts w:ascii="Arial" w:hAnsi="Arial" w:cs="Arial"/>
      <w:i/>
    </w:rPr>
  </w:style>
  <w:style w:type="paragraph" w:styleId="Antrat8">
    <w:name w:val="heading 8"/>
    <w:basedOn w:val="prastasis"/>
    <w:next w:val="prastasis"/>
    <w:link w:val="Antrat8Diagrama"/>
    <w:rsid w:val="004159B1"/>
    <w:pPr>
      <w:keepNext/>
      <w:tabs>
        <w:tab w:val="num" w:pos="1440"/>
      </w:tabs>
      <w:spacing w:before="160" w:after="40"/>
      <w:ind w:left="1440" w:hanging="1440"/>
      <w:outlineLvl w:val="7"/>
    </w:pPr>
    <w:rPr>
      <w:rFonts w:ascii="Arial" w:hAnsi="Arial" w:cs="Arial"/>
      <w:i/>
    </w:rPr>
  </w:style>
  <w:style w:type="paragraph" w:styleId="Antrat9">
    <w:name w:val="heading 9"/>
    <w:basedOn w:val="prastasis"/>
    <w:next w:val="prastasis"/>
    <w:link w:val="Antrat9Diagrama"/>
    <w:rsid w:val="004159B1"/>
    <w:pPr>
      <w:tabs>
        <w:tab w:val="num" w:pos="1584"/>
      </w:tabs>
      <w:spacing w:before="360" w:after="40"/>
      <w:ind w:left="1584" w:hanging="1584"/>
      <w:outlineLvl w:val="8"/>
    </w:pPr>
    <w:rPr>
      <w:rFonts w:ascii="Arial" w:hAnsi="Arial" w:cs="Arial"/>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customStyle="1" w:styleId="Antrat1Diagrama">
    <w:name w:val="Antraštė 1 Diagrama"/>
    <w:basedOn w:val="Numatytasispastraiposriftas"/>
    <w:link w:val="Antrat1"/>
    <w:rsid w:val="00A04DC1"/>
    <w:rPr>
      <w:b/>
      <w:kern w:val="28"/>
      <w:sz w:val="28"/>
      <w:lang w:eastAsia="lt-LT"/>
    </w:rPr>
  </w:style>
  <w:style w:type="character" w:customStyle="1" w:styleId="Antrat2Diagrama">
    <w:name w:val="Antraštė 2 Diagrama"/>
    <w:basedOn w:val="Numatytasispastraiposriftas"/>
    <w:link w:val="Antrat2"/>
    <w:rsid w:val="00A04DC1"/>
    <w:rPr>
      <w:b/>
      <w:lang w:eastAsia="lt-LT"/>
    </w:rPr>
  </w:style>
  <w:style w:type="paragraph" w:styleId="prastojitrauka">
    <w:name w:val="Normal Indent"/>
    <w:basedOn w:val="prastasis"/>
    <w:rsid w:val="00A04DC1"/>
    <w:pPr>
      <w:spacing w:after="120"/>
      <w:ind w:left="720"/>
    </w:pPr>
    <w:rPr>
      <w:sz w:val="22"/>
      <w:lang w:eastAsia="lt-LT"/>
    </w:rPr>
  </w:style>
  <w:style w:type="paragraph" w:styleId="Sraopastraipa">
    <w:name w:val="List Paragraph"/>
    <w:basedOn w:val="prastasis"/>
    <w:uiPriority w:val="34"/>
    <w:qFormat/>
    <w:rsid w:val="00A04DC1"/>
    <w:pPr>
      <w:spacing w:after="120"/>
      <w:ind w:left="1296"/>
    </w:pPr>
    <w:rPr>
      <w:sz w:val="22"/>
      <w:lang w:eastAsia="lt-LT"/>
    </w:rPr>
  </w:style>
  <w:style w:type="character" w:customStyle="1" w:styleId="Antrat3Diagrama">
    <w:name w:val="Antraštė 3 Diagrama"/>
    <w:basedOn w:val="Numatytasispastraiposriftas"/>
    <w:link w:val="Antrat3"/>
    <w:rsid w:val="004159B1"/>
    <w:rPr>
      <w:rFonts w:ascii="Arial" w:eastAsiaTheme="majorEastAsia" w:hAnsi="Arial" w:cstheme="majorBidi"/>
      <w:b/>
      <w:color w:val="000000" w:themeColor="text1"/>
      <w:szCs w:val="24"/>
    </w:rPr>
  </w:style>
  <w:style w:type="character" w:customStyle="1" w:styleId="Antrat4Diagrama">
    <w:name w:val="Antraštė 4 Diagrama"/>
    <w:basedOn w:val="Numatytasispastraiposriftas"/>
    <w:link w:val="Antrat4"/>
    <w:rsid w:val="004159B1"/>
    <w:rPr>
      <w:rFonts w:ascii="Arial" w:hAnsi="Arial" w:cs="Arial"/>
    </w:rPr>
  </w:style>
  <w:style w:type="character" w:customStyle="1" w:styleId="Antrat5Diagrama">
    <w:name w:val="Antraštė 5 Diagrama"/>
    <w:basedOn w:val="Numatytasispastraiposriftas"/>
    <w:link w:val="Antrat5"/>
    <w:rsid w:val="004159B1"/>
    <w:rPr>
      <w:rFonts w:ascii="Arial" w:hAnsi="Arial" w:cs="Arial"/>
    </w:rPr>
  </w:style>
  <w:style w:type="character" w:customStyle="1" w:styleId="Antrat6Diagrama">
    <w:name w:val="Antraštė 6 Diagrama"/>
    <w:basedOn w:val="Numatytasispastraiposriftas"/>
    <w:link w:val="Antrat6"/>
    <w:rsid w:val="004159B1"/>
    <w:rPr>
      <w:rFonts w:ascii="Arial" w:hAnsi="Arial" w:cs="Arial"/>
      <w:i/>
    </w:rPr>
  </w:style>
  <w:style w:type="character" w:customStyle="1" w:styleId="Antrat7Diagrama">
    <w:name w:val="Antraštė 7 Diagrama"/>
    <w:basedOn w:val="Numatytasispastraiposriftas"/>
    <w:link w:val="Antrat7"/>
    <w:rsid w:val="004159B1"/>
    <w:rPr>
      <w:rFonts w:ascii="Arial" w:hAnsi="Arial" w:cs="Arial"/>
      <w:i/>
    </w:rPr>
  </w:style>
  <w:style w:type="character" w:customStyle="1" w:styleId="Antrat8Diagrama">
    <w:name w:val="Antraštė 8 Diagrama"/>
    <w:basedOn w:val="Numatytasispastraiposriftas"/>
    <w:link w:val="Antrat8"/>
    <w:rsid w:val="004159B1"/>
    <w:rPr>
      <w:rFonts w:ascii="Arial" w:hAnsi="Arial" w:cs="Arial"/>
      <w:i/>
    </w:rPr>
  </w:style>
  <w:style w:type="character" w:customStyle="1" w:styleId="Antrat9Diagrama">
    <w:name w:val="Antraštė 9 Diagrama"/>
    <w:basedOn w:val="Numatytasispastraiposriftas"/>
    <w:link w:val="Antrat9"/>
    <w:rsid w:val="004159B1"/>
    <w:rPr>
      <w:rFonts w:ascii="Arial" w:hAnsi="Arial" w:cs="Arial"/>
      <w:i/>
    </w:rPr>
  </w:style>
  <w:style w:type="paragraph" w:styleId="Pagrindinistekstas">
    <w:name w:val="Body Text"/>
    <w:basedOn w:val="prastasis"/>
    <w:link w:val="PagrindinistekstasDiagrama"/>
    <w:rsid w:val="004159B1"/>
    <w:pPr>
      <w:jc w:val="both"/>
    </w:pPr>
    <w:rPr>
      <w:snapToGrid w:val="0"/>
      <w:color w:val="000000"/>
      <w:lang w:eastAsia="lt-LT"/>
    </w:rPr>
  </w:style>
  <w:style w:type="character" w:customStyle="1" w:styleId="PagrindinistekstasDiagrama">
    <w:name w:val="Pagrindinis tekstas Diagrama"/>
    <w:basedOn w:val="Numatytasispastraiposriftas"/>
    <w:link w:val="Pagrindinistekstas"/>
    <w:rsid w:val="004159B1"/>
    <w:rPr>
      <w:snapToGrid w:val="0"/>
      <w:color w:val="000000"/>
      <w:lang w:eastAsia="lt-LT"/>
    </w:rPr>
  </w:style>
  <w:style w:type="paragraph" w:customStyle="1" w:styleId="Default">
    <w:name w:val="Default"/>
    <w:rsid w:val="004159B1"/>
    <w:pPr>
      <w:widowControl w:val="0"/>
      <w:autoSpaceDE w:val="0"/>
      <w:autoSpaceDN w:val="0"/>
      <w:adjustRightInd w:val="0"/>
    </w:pPr>
    <w:rPr>
      <w:rFonts w:ascii="Courier" w:hAnsi="Courier" w:cs="Courier"/>
      <w:color w:val="000000"/>
      <w:szCs w:val="24"/>
      <w:lang w:eastAsia="lt-LT"/>
    </w:rPr>
  </w:style>
  <w:style w:type="character" w:styleId="Komentaronuoroda">
    <w:name w:val="annotation reference"/>
    <w:basedOn w:val="Numatytasispastraiposriftas"/>
    <w:semiHidden/>
    <w:unhideWhenUsed/>
    <w:rsid w:val="008B4E7D"/>
    <w:rPr>
      <w:sz w:val="16"/>
      <w:szCs w:val="16"/>
    </w:rPr>
  </w:style>
  <w:style w:type="paragraph" w:styleId="Komentarotekstas">
    <w:name w:val="annotation text"/>
    <w:basedOn w:val="prastasis"/>
    <w:link w:val="KomentarotekstasDiagrama"/>
    <w:uiPriority w:val="99"/>
    <w:unhideWhenUsed/>
    <w:rsid w:val="008B4E7D"/>
    <w:rPr>
      <w:sz w:val="20"/>
    </w:rPr>
  </w:style>
  <w:style w:type="character" w:customStyle="1" w:styleId="KomentarotekstasDiagrama">
    <w:name w:val="Komentaro tekstas Diagrama"/>
    <w:basedOn w:val="Numatytasispastraiposriftas"/>
    <w:link w:val="Komentarotekstas"/>
    <w:uiPriority w:val="99"/>
    <w:rsid w:val="008B4E7D"/>
    <w:rPr>
      <w:sz w:val="20"/>
    </w:rPr>
  </w:style>
  <w:style w:type="paragraph" w:styleId="Komentarotema">
    <w:name w:val="annotation subject"/>
    <w:basedOn w:val="Komentarotekstas"/>
    <w:next w:val="Komentarotekstas"/>
    <w:link w:val="KomentarotemaDiagrama"/>
    <w:semiHidden/>
    <w:unhideWhenUsed/>
    <w:rsid w:val="008B4E7D"/>
    <w:rPr>
      <w:b/>
      <w:bCs/>
    </w:rPr>
  </w:style>
  <w:style w:type="character" w:customStyle="1" w:styleId="KomentarotemaDiagrama">
    <w:name w:val="Komentaro tema Diagrama"/>
    <w:basedOn w:val="KomentarotekstasDiagrama"/>
    <w:link w:val="Komentarotema"/>
    <w:semiHidden/>
    <w:rsid w:val="008B4E7D"/>
    <w:rPr>
      <w:b/>
      <w:bCs/>
      <w:sz w:val="20"/>
    </w:rPr>
  </w:style>
  <w:style w:type="character" w:styleId="Hipersaitas">
    <w:name w:val="Hyperlink"/>
    <w:uiPriority w:val="99"/>
    <w:rsid w:val="00C94C29"/>
    <w:rPr>
      <w:color w:val="0000FF"/>
      <w:u w:val="single"/>
    </w:rPr>
  </w:style>
  <w:style w:type="paragraph" w:styleId="Paprastasistekstas">
    <w:name w:val="Plain Text"/>
    <w:basedOn w:val="prastasis"/>
    <w:link w:val="PaprastasistekstasDiagrama"/>
    <w:uiPriority w:val="99"/>
    <w:rsid w:val="00C94C29"/>
    <w:rPr>
      <w:rFonts w:ascii="Courier New" w:eastAsia="SimSun" w:hAnsi="Courier New"/>
      <w:sz w:val="20"/>
      <w:lang w:val="en-US" w:eastAsia="x-none"/>
    </w:rPr>
  </w:style>
  <w:style w:type="character" w:customStyle="1" w:styleId="PaprastasistekstasDiagrama">
    <w:name w:val="Paprastasis tekstas Diagrama"/>
    <w:basedOn w:val="Numatytasispastraiposriftas"/>
    <w:link w:val="Paprastasistekstas"/>
    <w:uiPriority w:val="99"/>
    <w:rsid w:val="00C94C29"/>
    <w:rPr>
      <w:rFonts w:ascii="Courier New" w:eastAsia="SimSun" w:hAnsi="Courier New"/>
      <w:sz w:val="20"/>
      <w:lang w:val="en-US" w:eastAsia="x-none"/>
    </w:rPr>
  </w:style>
  <w:style w:type="paragraph" w:styleId="Pataisymai">
    <w:name w:val="Revision"/>
    <w:hidden/>
    <w:semiHidden/>
    <w:rsid w:val="00283734"/>
  </w:style>
  <w:style w:type="paragraph" w:styleId="Antrats">
    <w:name w:val="header"/>
    <w:basedOn w:val="prastasis"/>
    <w:link w:val="AntratsDiagrama"/>
    <w:unhideWhenUsed/>
    <w:rsid w:val="001B353C"/>
    <w:pPr>
      <w:tabs>
        <w:tab w:val="center" w:pos="4680"/>
        <w:tab w:val="right" w:pos="9360"/>
      </w:tabs>
    </w:pPr>
  </w:style>
  <w:style w:type="character" w:customStyle="1" w:styleId="AntratsDiagrama">
    <w:name w:val="Antraštės Diagrama"/>
    <w:basedOn w:val="Numatytasispastraiposriftas"/>
    <w:link w:val="Antrats"/>
    <w:rsid w:val="001B353C"/>
  </w:style>
  <w:style w:type="paragraph" w:styleId="Porat">
    <w:name w:val="footer"/>
    <w:basedOn w:val="prastasis"/>
    <w:link w:val="PoratDiagrama"/>
    <w:unhideWhenUsed/>
    <w:rsid w:val="001B353C"/>
    <w:pPr>
      <w:tabs>
        <w:tab w:val="center" w:pos="4680"/>
        <w:tab w:val="right" w:pos="9360"/>
      </w:tabs>
    </w:pPr>
  </w:style>
  <w:style w:type="character" w:customStyle="1" w:styleId="PoratDiagrama">
    <w:name w:val="Poraštė Diagrama"/>
    <w:basedOn w:val="Numatytasispastraiposriftas"/>
    <w:link w:val="Porat"/>
    <w:rsid w:val="001B35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229816">
      <w:bodyDiv w:val="1"/>
      <w:marLeft w:val="0"/>
      <w:marRight w:val="0"/>
      <w:marTop w:val="0"/>
      <w:marBottom w:val="0"/>
      <w:divBdr>
        <w:top w:val="none" w:sz="0" w:space="0" w:color="auto"/>
        <w:left w:val="none" w:sz="0" w:space="0" w:color="auto"/>
        <w:bottom w:val="none" w:sz="0" w:space="0" w:color="auto"/>
        <w:right w:val="none" w:sz="0" w:space="0" w:color="auto"/>
      </w:divBdr>
      <w:divsChild>
        <w:div w:id="1695226218">
          <w:marLeft w:val="0"/>
          <w:marRight w:val="0"/>
          <w:marTop w:val="0"/>
          <w:marBottom w:val="0"/>
          <w:divBdr>
            <w:top w:val="none" w:sz="0" w:space="0" w:color="auto"/>
            <w:left w:val="none" w:sz="0" w:space="0" w:color="auto"/>
            <w:bottom w:val="none" w:sz="0" w:space="0" w:color="auto"/>
            <w:right w:val="none" w:sz="0" w:space="0" w:color="auto"/>
          </w:divBdr>
          <w:divsChild>
            <w:div w:id="270629155">
              <w:marLeft w:val="0"/>
              <w:marRight w:val="0"/>
              <w:marTop w:val="0"/>
              <w:marBottom w:val="0"/>
              <w:divBdr>
                <w:top w:val="none" w:sz="0" w:space="0" w:color="auto"/>
                <w:left w:val="none" w:sz="0" w:space="0" w:color="auto"/>
                <w:bottom w:val="none" w:sz="0" w:space="0" w:color="auto"/>
                <w:right w:val="none" w:sz="0" w:space="0" w:color="auto"/>
              </w:divBdr>
              <w:divsChild>
                <w:div w:id="1796439569">
                  <w:marLeft w:val="0"/>
                  <w:marRight w:val="0"/>
                  <w:marTop w:val="0"/>
                  <w:marBottom w:val="0"/>
                  <w:divBdr>
                    <w:top w:val="none" w:sz="0" w:space="0" w:color="auto"/>
                    <w:left w:val="none" w:sz="0" w:space="0" w:color="auto"/>
                    <w:bottom w:val="none" w:sz="0" w:space="0" w:color="auto"/>
                    <w:right w:val="none" w:sz="0" w:space="0" w:color="auto"/>
                  </w:divBdr>
                  <w:divsChild>
                    <w:div w:id="96216593">
                      <w:marLeft w:val="0"/>
                      <w:marRight w:val="0"/>
                      <w:marTop w:val="0"/>
                      <w:marBottom w:val="0"/>
                      <w:divBdr>
                        <w:top w:val="none" w:sz="0" w:space="0" w:color="auto"/>
                        <w:left w:val="none" w:sz="0" w:space="0" w:color="auto"/>
                        <w:bottom w:val="none" w:sz="0" w:space="0" w:color="auto"/>
                        <w:right w:val="none" w:sz="0" w:space="0" w:color="auto"/>
                      </w:divBdr>
                      <w:divsChild>
                        <w:div w:id="81002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0632132">
      <w:bodyDiv w:val="1"/>
      <w:marLeft w:val="0"/>
      <w:marRight w:val="0"/>
      <w:marTop w:val="0"/>
      <w:marBottom w:val="0"/>
      <w:divBdr>
        <w:top w:val="none" w:sz="0" w:space="0" w:color="auto"/>
        <w:left w:val="none" w:sz="0" w:space="0" w:color="auto"/>
        <w:bottom w:val="none" w:sz="0" w:space="0" w:color="auto"/>
        <w:right w:val="none" w:sz="0" w:space="0" w:color="auto"/>
      </w:divBdr>
      <w:divsChild>
        <w:div w:id="213204805">
          <w:marLeft w:val="0"/>
          <w:marRight w:val="0"/>
          <w:marTop w:val="0"/>
          <w:marBottom w:val="0"/>
          <w:divBdr>
            <w:top w:val="none" w:sz="0" w:space="0" w:color="auto"/>
            <w:left w:val="none" w:sz="0" w:space="0" w:color="auto"/>
            <w:bottom w:val="none" w:sz="0" w:space="0" w:color="auto"/>
            <w:right w:val="none" w:sz="0" w:space="0" w:color="auto"/>
          </w:divBdr>
          <w:divsChild>
            <w:div w:id="1562322620">
              <w:marLeft w:val="0"/>
              <w:marRight w:val="0"/>
              <w:marTop w:val="0"/>
              <w:marBottom w:val="0"/>
              <w:divBdr>
                <w:top w:val="none" w:sz="0" w:space="0" w:color="auto"/>
                <w:left w:val="none" w:sz="0" w:space="0" w:color="auto"/>
                <w:bottom w:val="none" w:sz="0" w:space="0" w:color="auto"/>
                <w:right w:val="none" w:sz="0" w:space="0" w:color="auto"/>
              </w:divBdr>
              <w:divsChild>
                <w:div w:id="474416291">
                  <w:marLeft w:val="0"/>
                  <w:marRight w:val="0"/>
                  <w:marTop w:val="0"/>
                  <w:marBottom w:val="0"/>
                  <w:divBdr>
                    <w:top w:val="none" w:sz="0" w:space="0" w:color="auto"/>
                    <w:left w:val="none" w:sz="0" w:space="0" w:color="auto"/>
                    <w:bottom w:val="none" w:sz="0" w:space="0" w:color="auto"/>
                    <w:right w:val="none" w:sz="0" w:space="0" w:color="auto"/>
                  </w:divBdr>
                  <w:divsChild>
                    <w:div w:id="1506746191">
                      <w:marLeft w:val="0"/>
                      <w:marRight w:val="0"/>
                      <w:marTop w:val="0"/>
                      <w:marBottom w:val="0"/>
                      <w:divBdr>
                        <w:top w:val="none" w:sz="0" w:space="0" w:color="auto"/>
                        <w:left w:val="none" w:sz="0" w:space="0" w:color="auto"/>
                        <w:bottom w:val="none" w:sz="0" w:space="0" w:color="auto"/>
                        <w:right w:val="none" w:sz="0" w:space="0" w:color="auto"/>
                      </w:divBdr>
                      <w:divsChild>
                        <w:div w:id="133421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1305975">
      <w:bodyDiv w:val="1"/>
      <w:marLeft w:val="0"/>
      <w:marRight w:val="0"/>
      <w:marTop w:val="0"/>
      <w:marBottom w:val="0"/>
      <w:divBdr>
        <w:top w:val="none" w:sz="0" w:space="0" w:color="auto"/>
        <w:left w:val="none" w:sz="0" w:space="0" w:color="auto"/>
        <w:bottom w:val="none" w:sz="0" w:space="0" w:color="auto"/>
        <w:right w:val="none" w:sz="0" w:space="0" w:color="auto"/>
      </w:divBdr>
      <w:divsChild>
        <w:div w:id="1803495058">
          <w:marLeft w:val="0"/>
          <w:marRight w:val="0"/>
          <w:marTop w:val="0"/>
          <w:marBottom w:val="0"/>
          <w:divBdr>
            <w:top w:val="none" w:sz="0" w:space="0" w:color="auto"/>
            <w:left w:val="none" w:sz="0" w:space="0" w:color="auto"/>
            <w:bottom w:val="none" w:sz="0" w:space="0" w:color="auto"/>
            <w:right w:val="none" w:sz="0" w:space="0" w:color="auto"/>
          </w:divBdr>
          <w:divsChild>
            <w:div w:id="605036752">
              <w:marLeft w:val="0"/>
              <w:marRight w:val="0"/>
              <w:marTop w:val="0"/>
              <w:marBottom w:val="0"/>
              <w:divBdr>
                <w:top w:val="none" w:sz="0" w:space="0" w:color="auto"/>
                <w:left w:val="none" w:sz="0" w:space="0" w:color="auto"/>
                <w:bottom w:val="none" w:sz="0" w:space="0" w:color="auto"/>
                <w:right w:val="none" w:sz="0" w:space="0" w:color="auto"/>
              </w:divBdr>
              <w:divsChild>
                <w:div w:id="898245752">
                  <w:marLeft w:val="0"/>
                  <w:marRight w:val="0"/>
                  <w:marTop w:val="0"/>
                  <w:marBottom w:val="0"/>
                  <w:divBdr>
                    <w:top w:val="none" w:sz="0" w:space="0" w:color="auto"/>
                    <w:left w:val="none" w:sz="0" w:space="0" w:color="auto"/>
                    <w:bottom w:val="none" w:sz="0" w:space="0" w:color="auto"/>
                    <w:right w:val="none" w:sz="0" w:space="0" w:color="auto"/>
                  </w:divBdr>
                  <w:divsChild>
                    <w:div w:id="1346591240">
                      <w:marLeft w:val="0"/>
                      <w:marRight w:val="0"/>
                      <w:marTop w:val="0"/>
                      <w:marBottom w:val="0"/>
                      <w:divBdr>
                        <w:top w:val="none" w:sz="0" w:space="0" w:color="auto"/>
                        <w:left w:val="none" w:sz="0" w:space="0" w:color="auto"/>
                        <w:bottom w:val="none" w:sz="0" w:space="0" w:color="auto"/>
                        <w:right w:val="none" w:sz="0" w:space="0" w:color="auto"/>
                      </w:divBdr>
                    </w:div>
                    <w:div w:id="2011056155">
                      <w:marLeft w:val="0"/>
                      <w:marRight w:val="0"/>
                      <w:marTop w:val="0"/>
                      <w:marBottom w:val="0"/>
                      <w:divBdr>
                        <w:top w:val="none" w:sz="0" w:space="0" w:color="auto"/>
                        <w:left w:val="none" w:sz="0" w:space="0" w:color="auto"/>
                        <w:bottom w:val="none" w:sz="0" w:space="0" w:color="auto"/>
                        <w:right w:val="none" w:sz="0" w:space="0" w:color="auto"/>
                      </w:divBdr>
                    </w:div>
                    <w:div w:id="203865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162608">
      <w:bodyDiv w:val="1"/>
      <w:marLeft w:val="0"/>
      <w:marRight w:val="0"/>
      <w:marTop w:val="0"/>
      <w:marBottom w:val="0"/>
      <w:divBdr>
        <w:top w:val="none" w:sz="0" w:space="0" w:color="auto"/>
        <w:left w:val="none" w:sz="0" w:space="0" w:color="auto"/>
        <w:bottom w:val="none" w:sz="0" w:space="0" w:color="auto"/>
        <w:right w:val="none" w:sz="0" w:space="0" w:color="auto"/>
      </w:divBdr>
    </w:div>
    <w:div w:id="1494954451">
      <w:bodyDiv w:val="1"/>
      <w:marLeft w:val="0"/>
      <w:marRight w:val="0"/>
      <w:marTop w:val="0"/>
      <w:marBottom w:val="0"/>
      <w:divBdr>
        <w:top w:val="none" w:sz="0" w:space="0" w:color="auto"/>
        <w:left w:val="none" w:sz="0" w:space="0" w:color="auto"/>
        <w:bottom w:val="none" w:sz="0" w:space="0" w:color="auto"/>
        <w:right w:val="none" w:sz="0" w:space="0" w:color="auto"/>
      </w:divBdr>
    </w:div>
    <w:div w:id="1942370548">
      <w:bodyDiv w:val="1"/>
      <w:marLeft w:val="0"/>
      <w:marRight w:val="0"/>
      <w:marTop w:val="0"/>
      <w:marBottom w:val="0"/>
      <w:divBdr>
        <w:top w:val="none" w:sz="0" w:space="0" w:color="auto"/>
        <w:left w:val="none" w:sz="0" w:space="0" w:color="auto"/>
        <w:bottom w:val="none" w:sz="0" w:space="0" w:color="auto"/>
        <w:right w:val="none" w:sz="0" w:space="0" w:color="auto"/>
      </w:divBdr>
    </w:div>
    <w:div w:id="212187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heidaujamaR@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52E868-41EB-4F0F-87DE-643BD958E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19748</Words>
  <Characters>11257</Characters>
  <Application>Microsoft Office Word</Application>
  <DocSecurity>0</DocSecurity>
  <Lines>93</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30944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dc:description/>
  <cp:lastModifiedBy>Birutė Valkauskaitė</cp:lastModifiedBy>
  <cp:revision>2</cp:revision>
  <cp:lastPrinted>2015-07-02T05:18:00Z</cp:lastPrinted>
  <dcterms:created xsi:type="dcterms:W3CDTF">2024-05-22T05:05:00Z</dcterms:created>
  <dcterms:modified xsi:type="dcterms:W3CDTF">2024-05-22T05:05:00Z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f5f86d99a3a5383d5aa78fd207e25baf14cb5c4a8483168a11dc4357748b2d85</vt:lpwstr>
  </property>
</Properties>
</file>