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F7D2" w14:textId="77777777" w:rsidR="006C47C9" w:rsidRPr="006C47C9" w:rsidRDefault="006C47C9" w:rsidP="006C47C9">
      <w:pPr>
        <w:pStyle w:val="Antrat2"/>
        <w:spacing w:before="0" w:after="0" w:line="240" w:lineRule="auto"/>
        <w:jc w:val="center"/>
        <w:rPr>
          <w:rFonts w:ascii="Times New Roman" w:hAnsi="Times New Roman" w:cs="Times New Roman"/>
          <w:b/>
          <w:bCs/>
          <w:i/>
          <w:color w:val="auto"/>
          <w:sz w:val="22"/>
          <w:szCs w:val="22"/>
          <w:lang w:val="lt-LT"/>
        </w:rPr>
      </w:pPr>
      <w:r w:rsidRPr="006C47C9">
        <w:rPr>
          <w:rFonts w:ascii="Times New Roman" w:hAnsi="Times New Roman" w:cs="Times New Roman"/>
          <w:b/>
          <w:bCs/>
          <w:color w:val="auto"/>
          <w:sz w:val="22"/>
          <w:szCs w:val="22"/>
          <w:lang w:val="lt-LT"/>
        </w:rPr>
        <w:t>Pakuotės lapelis: informacija pacientui</w:t>
      </w:r>
    </w:p>
    <w:p w14:paraId="6F7D0256" w14:textId="77777777" w:rsidR="006C47C9" w:rsidRPr="006C47C9" w:rsidRDefault="006C47C9" w:rsidP="006C47C9">
      <w:pPr>
        <w:spacing w:line="240" w:lineRule="auto"/>
        <w:jc w:val="center"/>
        <w:rPr>
          <w:szCs w:val="22"/>
          <w:lang w:val="lt-LT" w:eastAsia="x-none"/>
        </w:rPr>
      </w:pPr>
    </w:p>
    <w:p w14:paraId="29CF8F49" w14:textId="77777777" w:rsidR="006C47C9" w:rsidRPr="006C47C9" w:rsidRDefault="006C47C9" w:rsidP="006C47C9">
      <w:pPr>
        <w:spacing w:line="240" w:lineRule="auto"/>
        <w:jc w:val="center"/>
        <w:rPr>
          <w:b/>
          <w:szCs w:val="22"/>
          <w:lang w:val="lt-LT"/>
        </w:rPr>
      </w:pPr>
      <w:proofErr w:type="spellStart"/>
      <w:r w:rsidRPr="006C47C9">
        <w:rPr>
          <w:b/>
          <w:szCs w:val="22"/>
          <w:lang w:val="lt-LT"/>
        </w:rPr>
        <w:t>Olfen</w:t>
      </w:r>
      <w:proofErr w:type="spellEnd"/>
      <w:r w:rsidRPr="006C47C9">
        <w:rPr>
          <w:b/>
          <w:szCs w:val="22"/>
          <w:lang w:val="lt-LT"/>
        </w:rPr>
        <w:t xml:space="preserve"> 23,2 mg/g</w:t>
      </w:r>
      <w:r w:rsidRPr="006C47C9" w:rsidDel="006B7286">
        <w:rPr>
          <w:b/>
          <w:szCs w:val="22"/>
          <w:lang w:val="lt-LT"/>
        </w:rPr>
        <w:t xml:space="preserve"> </w:t>
      </w:r>
      <w:r w:rsidRPr="006C47C9">
        <w:rPr>
          <w:b/>
          <w:szCs w:val="22"/>
          <w:lang w:val="lt-LT"/>
        </w:rPr>
        <w:t>gelis</w:t>
      </w:r>
    </w:p>
    <w:p w14:paraId="1AB8A8AE" w14:textId="77777777" w:rsidR="006C47C9" w:rsidRPr="006C47C9" w:rsidRDefault="006C47C9" w:rsidP="006C47C9">
      <w:pPr>
        <w:numPr>
          <w:ilvl w:val="12"/>
          <w:numId w:val="0"/>
        </w:numPr>
        <w:tabs>
          <w:tab w:val="clear" w:pos="567"/>
        </w:tabs>
        <w:spacing w:line="240" w:lineRule="auto"/>
        <w:jc w:val="center"/>
        <w:rPr>
          <w:szCs w:val="22"/>
          <w:lang w:val="lt-LT"/>
        </w:rPr>
      </w:pPr>
      <w:proofErr w:type="spellStart"/>
      <w:r w:rsidRPr="006C47C9">
        <w:rPr>
          <w:szCs w:val="22"/>
          <w:lang w:val="lt-LT"/>
        </w:rPr>
        <w:t>diklofenako</w:t>
      </w:r>
      <w:proofErr w:type="spellEnd"/>
      <w:r w:rsidRPr="006C47C9">
        <w:rPr>
          <w:szCs w:val="22"/>
          <w:lang w:val="lt-LT"/>
        </w:rPr>
        <w:t xml:space="preserve"> </w:t>
      </w:r>
      <w:proofErr w:type="spellStart"/>
      <w:r w:rsidRPr="006C47C9">
        <w:rPr>
          <w:szCs w:val="22"/>
          <w:lang w:val="lt-LT"/>
        </w:rPr>
        <w:t>dietilaminas</w:t>
      </w:r>
      <w:proofErr w:type="spellEnd"/>
    </w:p>
    <w:p w14:paraId="392BE7CA" w14:textId="77777777" w:rsidR="006C47C9" w:rsidRPr="006C47C9" w:rsidRDefault="006C47C9" w:rsidP="006C47C9">
      <w:pPr>
        <w:numPr>
          <w:ilvl w:val="12"/>
          <w:numId w:val="0"/>
        </w:numPr>
        <w:tabs>
          <w:tab w:val="clear" w:pos="567"/>
        </w:tabs>
        <w:spacing w:line="240" w:lineRule="auto"/>
        <w:jc w:val="center"/>
        <w:rPr>
          <w:szCs w:val="22"/>
          <w:lang w:val="lt-LT"/>
        </w:rPr>
      </w:pPr>
      <w:r w:rsidRPr="006C47C9">
        <w:rPr>
          <w:szCs w:val="22"/>
          <w:lang w:val="lt-LT"/>
        </w:rPr>
        <w:t>Suaugusiesiems, 14 metų ir vyresniems paaugliams</w:t>
      </w:r>
    </w:p>
    <w:p w14:paraId="6467FC49" w14:textId="77777777" w:rsidR="006C47C9" w:rsidRPr="006C47C9" w:rsidRDefault="006C47C9" w:rsidP="006C47C9">
      <w:pPr>
        <w:tabs>
          <w:tab w:val="clear" w:pos="567"/>
        </w:tabs>
        <w:spacing w:line="240" w:lineRule="auto"/>
        <w:ind w:right="-2"/>
        <w:rPr>
          <w:szCs w:val="22"/>
          <w:lang w:val="lt-LT"/>
        </w:rPr>
      </w:pPr>
    </w:p>
    <w:p w14:paraId="04465670" w14:textId="77777777" w:rsidR="006C47C9" w:rsidRPr="006C47C9" w:rsidRDefault="006C47C9" w:rsidP="006C47C9">
      <w:pPr>
        <w:numPr>
          <w:ilvl w:val="12"/>
          <w:numId w:val="0"/>
        </w:numPr>
        <w:tabs>
          <w:tab w:val="clear" w:pos="567"/>
        </w:tabs>
        <w:spacing w:line="240" w:lineRule="auto"/>
        <w:ind w:right="-2"/>
        <w:rPr>
          <w:b/>
          <w:szCs w:val="22"/>
          <w:lang w:val="lt-LT"/>
        </w:rPr>
      </w:pPr>
      <w:r w:rsidRPr="006C47C9">
        <w:rPr>
          <w:b/>
          <w:noProof/>
          <w:szCs w:val="22"/>
          <w:lang w:val="lt-LT"/>
        </w:rPr>
        <w:t>Atidžiai perskaitykite visą šį lapelį, prieš pradėdami vartoti šį vaistą, nes jame pateikiama Jums svarbi informacija.</w:t>
      </w:r>
    </w:p>
    <w:p w14:paraId="196EB8F8" w14:textId="77777777" w:rsidR="006C47C9" w:rsidRPr="006C47C9" w:rsidRDefault="006C47C9" w:rsidP="006C47C9">
      <w:pPr>
        <w:numPr>
          <w:ilvl w:val="12"/>
          <w:numId w:val="0"/>
        </w:numPr>
        <w:tabs>
          <w:tab w:val="clear" w:pos="567"/>
        </w:tabs>
        <w:spacing w:line="240" w:lineRule="auto"/>
        <w:rPr>
          <w:szCs w:val="22"/>
          <w:lang w:val="lt-LT"/>
        </w:rPr>
      </w:pPr>
      <w:r w:rsidRPr="006C47C9">
        <w:rPr>
          <w:noProof/>
          <w:szCs w:val="22"/>
          <w:lang w:val="lt-LT"/>
        </w:rPr>
        <w:t>Visada vartokite šį vaistą tiksliai kaip aprašyta šiame lapelyje arba kaip nurodė gydytojas arba vaistininkas.</w:t>
      </w:r>
    </w:p>
    <w:p w14:paraId="47BAB100" w14:textId="77777777" w:rsidR="006C47C9" w:rsidRPr="006C47C9" w:rsidRDefault="006C47C9" w:rsidP="006C47C9">
      <w:pPr>
        <w:numPr>
          <w:ilvl w:val="0"/>
          <w:numId w:val="1"/>
        </w:numPr>
        <w:spacing w:line="240" w:lineRule="auto"/>
        <w:ind w:left="567" w:hanging="567"/>
        <w:rPr>
          <w:szCs w:val="22"/>
          <w:lang w:val="lt-LT"/>
        </w:rPr>
      </w:pPr>
      <w:r w:rsidRPr="006C47C9">
        <w:rPr>
          <w:noProof/>
          <w:szCs w:val="22"/>
          <w:lang w:val="lt-LT"/>
        </w:rPr>
        <w:t>Neišmeskite šio lapelio, nes vėl gali prireikti jį perskaityti.</w:t>
      </w:r>
      <w:r w:rsidRPr="006C47C9">
        <w:rPr>
          <w:szCs w:val="22"/>
          <w:lang w:val="lt-LT"/>
        </w:rPr>
        <w:t xml:space="preserve"> </w:t>
      </w:r>
    </w:p>
    <w:p w14:paraId="60251B99" w14:textId="77777777" w:rsidR="006C47C9" w:rsidRPr="006C47C9" w:rsidRDefault="006C47C9" w:rsidP="006C47C9">
      <w:pPr>
        <w:numPr>
          <w:ilvl w:val="0"/>
          <w:numId w:val="1"/>
        </w:numPr>
        <w:spacing w:line="240" w:lineRule="auto"/>
        <w:ind w:left="567" w:hanging="567"/>
        <w:rPr>
          <w:szCs w:val="22"/>
          <w:lang w:val="lt-LT"/>
        </w:rPr>
      </w:pPr>
      <w:r w:rsidRPr="006C47C9">
        <w:rPr>
          <w:noProof/>
          <w:szCs w:val="22"/>
          <w:lang w:val="lt-LT"/>
        </w:rPr>
        <w:t>Jeigu norite sužinoti daugiau arba pasitarti, kreipkitės į vaistininką.</w:t>
      </w:r>
    </w:p>
    <w:p w14:paraId="0AA0AB2E" w14:textId="77777777" w:rsidR="006C47C9" w:rsidRPr="006C47C9" w:rsidRDefault="006C47C9" w:rsidP="006C47C9">
      <w:pPr>
        <w:numPr>
          <w:ilvl w:val="0"/>
          <w:numId w:val="1"/>
        </w:numPr>
        <w:spacing w:line="240" w:lineRule="auto"/>
        <w:ind w:left="567" w:hanging="567"/>
        <w:rPr>
          <w:szCs w:val="22"/>
          <w:lang w:val="lt-LT"/>
        </w:rPr>
      </w:pPr>
      <w:r w:rsidRPr="006C47C9">
        <w:rPr>
          <w:noProof/>
          <w:szCs w:val="22"/>
          <w:lang w:val="lt-LT"/>
        </w:rPr>
        <w:t>Jeigu pasireiškė šalutinis poveikis (net jeigu jis šiame lapelyje nenurodytas), kreipkitės į gydytoją arba vaistininką. Žr. 4 skyrių.</w:t>
      </w:r>
    </w:p>
    <w:p w14:paraId="50D3BB15" w14:textId="77777777" w:rsidR="006C47C9" w:rsidRPr="006C47C9" w:rsidRDefault="006C47C9" w:rsidP="006C47C9">
      <w:pPr>
        <w:numPr>
          <w:ilvl w:val="0"/>
          <w:numId w:val="1"/>
        </w:numPr>
        <w:spacing w:line="240" w:lineRule="auto"/>
        <w:ind w:left="567" w:hanging="567"/>
        <w:rPr>
          <w:szCs w:val="22"/>
          <w:lang w:val="lt-LT"/>
        </w:rPr>
      </w:pPr>
      <w:r w:rsidRPr="006C47C9">
        <w:rPr>
          <w:noProof/>
          <w:szCs w:val="22"/>
          <w:lang w:val="lt-LT"/>
        </w:rPr>
        <w:t>Jeigu per 3-5 dienas Jūsų savijauta nepagerėjo arba net pablogėjo, kreipkitės į gydytoją.</w:t>
      </w:r>
    </w:p>
    <w:p w14:paraId="65BCF762" w14:textId="77777777" w:rsidR="006C47C9" w:rsidRPr="006C47C9" w:rsidRDefault="006C47C9" w:rsidP="006C47C9">
      <w:pPr>
        <w:spacing w:line="240" w:lineRule="auto"/>
        <w:ind w:left="567"/>
        <w:rPr>
          <w:szCs w:val="22"/>
          <w:lang w:val="lt-LT"/>
        </w:rPr>
      </w:pPr>
    </w:p>
    <w:p w14:paraId="1D6B53E1" w14:textId="77777777" w:rsidR="006C47C9" w:rsidRPr="006C47C9" w:rsidRDefault="006C47C9" w:rsidP="006C47C9">
      <w:pPr>
        <w:tabs>
          <w:tab w:val="clear" w:pos="567"/>
        </w:tabs>
        <w:spacing w:line="240" w:lineRule="auto"/>
        <w:ind w:right="-2"/>
        <w:rPr>
          <w:szCs w:val="22"/>
          <w:lang w:val="lt-LT"/>
        </w:rPr>
      </w:pPr>
    </w:p>
    <w:p w14:paraId="397D9A15" w14:textId="77777777" w:rsidR="006C47C9" w:rsidRPr="006C47C9" w:rsidRDefault="006C47C9" w:rsidP="006C47C9">
      <w:pPr>
        <w:pStyle w:val="Antrat4"/>
        <w:spacing w:before="0" w:after="0" w:line="240" w:lineRule="auto"/>
        <w:rPr>
          <w:rFonts w:ascii="Times New Roman" w:hAnsi="Times New Roman" w:cs="Times New Roman"/>
          <w:b/>
          <w:bCs/>
          <w:i w:val="0"/>
          <w:iCs w:val="0"/>
          <w:color w:val="auto"/>
          <w:szCs w:val="22"/>
          <w:lang w:val="lt-LT"/>
        </w:rPr>
      </w:pPr>
      <w:r w:rsidRPr="006C47C9">
        <w:rPr>
          <w:rFonts w:ascii="Times New Roman" w:hAnsi="Times New Roman" w:cs="Times New Roman"/>
          <w:b/>
          <w:bCs/>
          <w:i w:val="0"/>
          <w:iCs w:val="0"/>
          <w:color w:val="auto"/>
          <w:szCs w:val="22"/>
          <w:lang w:val="lt-LT"/>
        </w:rPr>
        <w:t>Apie ką rašoma šiame lapelyje?</w:t>
      </w:r>
    </w:p>
    <w:p w14:paraId="228CEC13" w14:textId="77777777" w:rsidR="006C47C9" w:rsidRPr="006C47C9" w:rsidRDefault="006C47C9" w:rsidP="006C47C9">
      <w:pPr>
        <w:numPr>
          <w:ilvl w:val="12"/>
          <w:numId w:val="0"/>
        </w:numPr>
        <w:tabs>
          <w:tab w:val="clear" w:pos="567"/>
        </w:tabs>
        <w:spacing w:line="240" w:lineRule="auto"/>
        <w:ind w:right="-2"/>
        <w:rPr>
          <w:szCs w:val="22"/>
          <w:lang w:val="lt-LT"/>
        </w:rPr>
      </w:pPr>
    </w:p>
    <w:p w14:paraId="13496395" w14:textId="7DCC0A5A" w:rsidR="006C47C9" w:rsidRPr="006C47C9" w:rsidRDefault="006C47C9" w:rsidP="006C47C9">
      <w:pPr>
        <w:numPr>
          <w:ilvl w:val="12"/>
          <w:numId w:val="0"/>
        </w:numPr>
        <w:tabs>
          <w:tab w:val="clear" w:pos="567"/>
          <w:tab w:val="left" w:pos="709"/>
        </w:tabs>
        <w:spacing w:line="240" w:lineRule="auto"/>
        <w:ind w:right="-2"/>
        <w:rPr>
          <w:szCs w:val="22"/>
          <w:lang w:val="lt-LT"/>
        </w:rPr>
      </w:pPr>
      <w:r w:rsidRPr="006C47C9">
        <w:rPr>
          <w:szCs w:val="22"/>
          <w:lang w:val="lt-LT"/>
        </w:rPr>
        <w:t>1.</w:t>
      </w:r>
      <w:r>
        <w:rPr>
          <w:szCs w:val="22"/>
          <w:lang w:val="lt-LT"/>
        </w:rPr>
        <w:tab/>
      </w:r>
      <w:r w:rsidRPr="006C47C9">
        <w:rPr>
          <w:szCs w:val="22"/>
          <w:lang w:val="lt-LT"/>
        </w:rPr>
        <w:t xml:space="preserve">Kas yra </w:t>
      </w:r>
      <w:proofErr w:type="spellStart"/>
      <w:r w:rsidRPr="006C47C9">
        <w:rPr>
          <w:szCs w:val="22"/>
          <w:lang w:val="lt-LT"/>
        </w:rPr>
        <w:t>Olfen</w:t>
      </w:r>
      <w:proofErr w:type="spellEnd"/>
      <w:r w:rsidRPr="006C47C9">
        <w:rPr>
          <w:szCs w:val="22"/>
          <w:lang w:val="lt-LT"/>
        </w:rPr>
        <w:t xml:space="preserve"> ir kam jis vartojamas </w:t>
      </w:r>
    </w:p>
    <w:p w14:paraId="017DF3F8" w14:textId="17B61981" w:rsidR="006C47C9" w:rsidRPr="006C47C9" w:rsidRDefault="006C47C9" w:rsidP="006C47C9">
      <w:pPr>
        <w:numPr>
          <w:ilvl w:val="12"/>
          <w:numId w:val="0"/>
        </w:numPr>
        <w:tabs>
          <w:tab w:val="clear" w:pos="567"/>
          <w:tab w:val="left" w:pos="709"/>
        </w:tabs>
        <w:spacing w:line="240" w:lineRule="auto"/>
        <w:ind w:right="-2"/>
        <w:rPr>
          <w:szCs w:val="22"/>
          <w:lang w:val="lt-LT"/>
        </w:rPr>
      </w:pPr>
      <w:r w:rsidRPr="006C47C9">
        <w:rPr>
          <w:szCs w:val="22"/>
          <w:lang w:val="lt-LT"/>
        </w:rPr>
        <w:t>2.</w:t>
      </w:r>
      <w:r>
        <w:rPr>
          <w:szCs w:val="22"/>
          <w:lang w:val="lt-LT"/>
        </w:rPr>
        <w:tab/>
      </w:r>
      <w:r w:rsidRPr="006C47C9">
        <w:rPr>
          <w:noProof/>
          <w:szCs w:val="22"/>
          <w:lang w:val="lt-LT"/>
        </w:rPr>
        <w:t xml:space="preserve">Kas žinotina prieš vartojant </w:t>
      </w:r>
      <w:proofErr w:type="spellStart"/>
      <w:r w:rsidRPr="006C47C9">
        <w:rPr>
          <w:szCs w:val="22"/>
          <w:lang w:val="lt-LT"/>
        </w:rPr>
        <w:t>Olfen</w:t>
      </w:r>
      <w:proofErr w:type="spellEnd"/>
      <w:r w:rsidRPr="006C47C9">
        <w:rPr>
          <w:szCs w:val="22"/>
          <w:lang w:val="lt-LT"/>
        </w:rPr>
        <w:t xml:space="preserve"> </w:t>
      </w:r>
    </w:p>
    <w:p w14:paraId="58052458" w14:textId="3FFD389D" w:rsidR="006C47C9" w:rsidRPr="006C47C9" w:rsidRDefault="006C47C9" w:rsidP="006C47C9">
      <w:pPr>
        <w:numPr>
          <w:ilvl w:val="12"/>
          <w:numId w:val="0"/>
        </w:numPr>
        <w:tabs>
          <w:tab w:val="clear" w:pos="567"/>
          <w:tab w:val="left" w:pos="709"/>
        </w:tabs>
        <w:spacing w:line="240" w:lineRule="auto"/>
        <w:ind w:right="-2"/>
        <w:rPr>
          <w:szCs w:val="22"/>
          <w:lang w:val="lt-LT"/>
        </w:rPr>
      </w:pPr>
      <w:r w:rsidRPr="006C47C9">
        <w:rPr>
          <w:szCs w:val="22"/>
          <w:lang w:val="lt-LT"/>
        </w:rPr>
        <w:t>3.</w:t>
      </w:r>
      <w:r>
        <w:rPr>
          <w:szCs w:val="22"/>
          <w:lang w:val="lt-LT"/>
        </w:rPr>
        <w:tab/>
      </w:r>
      <w:r w:rsidRPr="006C47C9">
        <w:rPr>
          <w:noProof/>
          <w:szCs w:val="22"/>
          <w:lang w:val="lt-LT"/>
        </w:rPr>
        <w:t xml:space="preserve">Kaip vartoti </w:t>
      </w:r>
      <w:proofErr w:type="spellStart"/>
      <w:r w:rsidRPr="006C47C9">
        <w:rPr>
          <w:szCs w:val="22"/>
          <w:lang w:val="lt-LT"/>
        </w:rPr>
        <w:t>Olfen</w:t>
      </w:r>
      <w:proofErr w:type="spellEnd"/>
    </w:p>
    <w:p w14:paraId="58502719" w14:textId="7071B533" w:rsidR="006C47C9" w:rsidRPr="006C47C9" w:rsidRDefault="006C47C9" w:rsidP="006C47C9">
      <w:pPr>
        <w:numPr>
          <w:ilvl w:val="12"/>
          <w:numId w:val="0"/>
        </w:numPr>
        <w:tabs>
          <w:tab w:val="clear" w:pos="567"/>
          <w:tab w:val="left" w:pos="709"/>
        </w:tabs>
        <w:spacing w:line="240" w:lineRule="auto"/>
        <w:ind w:right="-2"/>
        <w:rPr>
          <w:szCs w:val="22"/>
          <w:lang w:val="lt-LT"/>
        </w:rPr>
      </w:pPr>
      <w:r w:rsidRPr="006C47C9">
        <w:rPr>
          <w:szCs w:val="22"/>
          <w:lang w:val="lt-LT"/>
        </w:rPr>
        <w:t>4.</w:t>
      </w:r>
      <w:r>
        <w:rPr>
          <w:szCs w:val="22"/>
          <w:lang w:val="lt-LT"/>
        </w:rPr>
        <w:tab/>
      </w:r>
      <w:r w:rsidRPr="006C47C9">
        <w:rPr>
          <w:szCs w:val="22"/>
          <w:lang w:val="lt-LT"/>
        </w:rPr>
        <w:t xml:space="preserve">Galimas šalutinis poveikis </w:t>
      </w:r>
    </w:p>
    <w:p w14:paraId="15F8DB4D" w14:textId="77777777" w:rsidR="006C47C9" w:rsidRPr="006C47C9" w:rsidRDefault="006C47C9" w:rsidP="006C47C9">
      <w:pPr>
        <w:numPr>
          <w:ilvl w:val="12"/>
          <w:numId w:val="0"/>
        </w:numPr>
        <w:tabs>
          <w:tab w:val="clear" w:pos="567"/>
          <w:tab w:val="left" w:pos="709"/>
        </w:tabs>
        <w:spacing w:line="240" w:lineRule="auto"/>
        <w:ind w:right="-2"/>
        <w:rPr>
          <w:szCs w:val="22"/>
          <w:lang w:val="lt-LT"/>
        </w:rPr>
      </w:pPr>
      <w:r w:rsidRPr="006C47C9">
        <w:rPr>
          <w:szCs w:val="22"/>
          <w:lang w:val="lt-LT"/>
        </w:rPr>
        <w:t>5.</w:t>
      </w:r>
      <w:r w:rsidRPr="006C47C9">
        <w:rPr>
          <w:szCs w:val="22"/>
          <w:lang w:val="lt-LT"/>
        </w:rPr>
        <w:tab/>
        <w:t xml:space="preserve">Kaip laikyti </w:t>
      </w:r>
      <w:proofErr w:type="spellStart"/>
      <w:r w:rsidRPr="006C47C9">
        <w:rPr>
          <w:szCs w:val="22"/>
          <w:lang w:val="lt-LT"/>
        </w:rPr>
        <w:t>Olfen</w:t>
      </w:r>
      <w:proofErr w:type="spellEnd"/>
    </w:p>
    <w:p w14:paraId="0701DE0F" w14:textId="55416162" w:rsidR="006C47C9" w:rsidRPr="006C47C9" w:rsidRDefault="006C47C9" w:rsidP="006C47C9">
      <w:pPr>
        <w:numPr>
          <w:ilvl w:val="12"/>
          <w:numId w:val="0"/>
        </w:numPr>
        <w:tabs>
          <w:tab w:val="clear" w:pos="567"/>
        </w:tabs>
        <w:spacing w:line="240" w:lineRule="auto"/>
        <w:ind w:left="709" w:right="-2" w:hanging="709"/>
        <w:rPr>
          <w:szCs w:val="22"/>
          <w:lang w:val="lt-LT"/>
        </w:rPr>
      </w:pPr>
      <w:r w:rsidRPr="006C47C9">
        <w:rPr>
          <w:szCs w:val="22"/>
          <w:lang w:val="lt-LT"/>
        </w:rPr>
        <w:t>6.</w:t>
      </w:r>
      <w:r>
        <w:rPr>
          <w:szCs w:val="22"/>
          <w:lang w:val="lt-LT"/>
        </w:rPr>
        <w:tab/>
      </w:r>
      <w:r w:rsidRPr="006C47C9">
        <w:rPr>
          <w:noProof/>
          <w:szCs w:val="22"/>
          <w:lang w:val="lt-LT"/>
        </w:rPr>
        <w:t>Pakuotės turinys ir kita informacija</w:t>
      </w:r>
    </w:p>
    <w:p w14:paraId="6DB0AB0E" w14:textId="77777777" w:rsidR="006C47C9" w:rsidRPr="006C47C9" w:rsidRDefault="006C47C9" w:rsidP="006C47C9">
      <w:pPr>
        <w:numPr>
          <w:ilvl w:val="12"/>
          <w:numId w:val="0"/>
        </w:numPr>
        <w:tabs>
          <w:tab w:val="clear" w:pos="567"/>
        </w:tabs>
        <w:spacing w:line="240" w:lineRule="auto"/>
        <w:ind w:right="-2"/>
        <w:rPr>
          <w:szCs w:val="22"/>
          <w:lang w:val="lt-LT"/>
        </w:rPr>
      </w:pPr>
    </w:p>
    <w:p w14:paraId="2D9F2E79" w14:textId="77777777" w:rsidR="006C47C9" w:rsidRPr="006C47C9" w:rsidRDefault="006C47C9" w:rsidP="006C47C9">
      <w:pPr>
        <w:numPr>
          <w:ilvl w:val="12"/>
          <w:numId w:val="0"/>
        </w:numPr>
        <w:tabs>
          <w:tab w:val="clear" w:pos="567"/>
        </w:tabs>
        <w:spacing w:line="240" w:lineRule="auto"/>
        <w:ind w:right="-2"/>
        <w:rPr>
          <w:szCs w:val="22"/>
          <w:lang w:val="lt-LT"/>
        </w:rPr>
      </w:pPr>
    </w:p>
    <w:p w14:paraId="4EC6B17F" w14:textId="77777777" w:rsidR="006C47C9" w:rsidRPr="006C47C9" w:rsidRDefault="006C47C9" w:rsidP="006C47C9">
      <w:pPr>
        <w:pStyle w:val="Antrat4"/>
        <w:spacing w:before="0" w:after="0" w:line="240" w:lineRule="auto"/>
        <w:rPr>
          <w:rFonts w:ascii="Times New Roman" w:hAnsi="Times New Roman" w:cs="Times New Roman"/>
          <w:b/>
          <w:bCs/>
          <w:i w:val="0"/>
          <w:iCs w:val="0"/>
          <w:color w:val="auto"/>
          <w:szCs w:val="22"/>
          <w:lang w:val="lt-LT"/>
        </w:rPr>
      </w:pPr>
      <w:r w:rsidRPr="006C47C9">
        <w:rPr>
          <w:rFonts w:ascii="Times New Roman" w:hAnsi="Times New Roman" w:cs="Times New Roman"/>
          <w:b/>
          <w:bCs/>
          <w:i w:val="0"/>
          <w:iCs w:val="0"/>
          <w:color w:val="auto"/>
          <w:szCs w:val="22"/>
          <w:lang w:val="lt-LT"/>
        </w:rPr>
        <w:t>1.</w:t>
      </w:r>
      <w:r w:rsidRPr="006C47C9">
        <w:rPr>
          <w:rFonts w:ascii="Times New Roman" w:hAnsi="Times New Roman" w:cs="Times New Roman"/>
          <w:b/>
          <w:bCs/>
          <w:i w:val="0"/>
          <w:iCs w:val="0"/>
          <w:color w:val="auto"/>
          <w:szCs w:val="22"/>
          <w:lang w:val="lt-LT"/>
        </w:rPr>
        <w:tab/>
        <w:t xml:space="preserve">Kas yra </w:t>
      </w:r>
      <w:proofErr w:type="spellStart"/>
      <w:r w:rsidRPr="006C47C9">
        <w:rPr>
          <w:rFonts w:ascii="Times New Roman" w:hAnsi="Times New Roman" w:cs="Times New Roman"/>
          <w:b/>
          <w:bCs/>
          <w:i w:val="0"/>
          <w:iCs w:val="0"/>
          <w:color w:val="auto"/>
          <w:szCs w:val="22"/>
          <w:lang w:val="lt-LT"/>
        </w:rPr>
        <w:t>Olfen</w:t>
      </w:r>
      <w:proofErr w:type="spellEnd"/>
      <w:r w:rsidRPr="006C47C9">
        <w:rPr>
          <w:rFonts w:ascii="Times New Roman" w:hAnsi="Times New Roman" w:cs="Times New Roman"/>
          <w:b/>
          <w:bCs/>
          <w:i w:val="0"/>
          <w:iCs w:val="0"/>
          <w:color w:val="auto"/>
          <w:szCs w:val="22"/>
          <w:lang w:val="lt-LT"/>
        </w:rPr>
        <w:t xml:space="preserve"> ir kam jis vartojamas</w:t>
      </w:r>
    </w:p>
    <w:p w14:paraId="3794314D" w14:textId="77777777" w:rsidR="006C47C9" w:rsidRPr="006C47C9" w:rsidRDefault="006C47C9" w:rsidP="006C47C9">
      <w:pPr>
        <w:numPr>
          <w:ilvl w:val="12"/>
          <w:numId w:val="0"/>
        </w:numPr>
        <w:tabs>
          <w:tab w:val="clear" w:pos="567"/>
        </w:tabs>
        <w:spacing w:line="240" w:lineRule="auto"/>
        <w:ind w:right="-2"/>
        <w:rPr>
          <w:szCs w:val="22"/>
          <w:lang w:val="lt-LT"/>
        </w:rPr>
      </w:pPr>
    </w:p>
    <w:p w14:paraId="4B341A7C" w14:textId="77777777" w:rsidR="006C47C9" w:rsidRPr="006C47C9" w:rsidRDefault="006C47C9" w:rsidP="006C47C9">
      <w:pPr>
        <w:spacing w:line="240" w:lineRule="auto"/>
        <w:rPr>
          <w:szCs w:val="22"/>
          <w:lang w:val="lt-LT"/>
        </w:rPr>
      </w:pPr>
      <w:proofErr w:type="spellStart"/>
      <w:r w:rsidRPr="006C47C9">
        <w:rPr>
          <w:szCs w:val="22"/>
          <w:lang w:val="lt-LT"/>
        </w:rPr>
        <w:t>Olfen</w:t>
      </w:r>
      <w:proofErr w:type="spellEnd"/>
      <w:r w:rsidRPr="006C47C9">
        <w:rPr>
          <w:szCs w:val="22"/>
          <w:lang w:val="lt-LT"/>
        </w:rPr>
        <w:t xml:space="preserve"> sudėtyje yra veikliosios medžiagos </w:t>
      </w:r>
      <w:proofErr w:type="spellStart"/>
      <w:r w:rsidRPr="006C47C9">
        <w:rPr>
          <w:szCs w:val="22"/>
          <w:lang w:val="lt-LT"/>
        </w:rPr>
        <w:t>diklofenako</w:t>
      </w:r>
      <w:proofErr w:type="spellEnd"/>
      <w:r w:rsidRPr="006C47C9">
        <w:rPr>
          <w:szCs w:val="22"/>
          <w:lang w:val="lt-LT"/>
        </w:rPr>
        <w:t xml:space="preserve">, kuris priklauso nesteroidinių vaistų nuo uždegimo (NVNU) grupei. </w:t>
      </w:r>
    </w:p>
    <w:p w14:paraId="28E8D3C6" w14:textId="77777777" w:rsidR="006C47C9" w:rsidRPr="006C47C9" w:rsidRDefault="006C47C9" w:rsidP="006C47C9">
      <w:pPr>
        <w:spacing w:line="240" w:lineRule="auto"/>
        <w:rPr>
          <w:b/>
          <w:szCs w:val="22"/>
          <w:lang w:val="lt-LT"/>
        </w:rPr>
      </w:pPr>
    </w:p>
    <w:p w14:paraId="07112CC6" w14:textId="77777777" w:rsidR="006C47C9" w:rsidRPr="006C47C9" w:rsidRDefault="006C47C9" w:rsidP="006C47C9">
      <w:pPr>
        <w:spacing w:line="240" w:lineRule="auto"/>
        <w:rPr>
          <w:szCs w:val="22"/>
          <w:lang w:val="lt-LT"/>
        </w:rPr>
      </w:pPr>
    </w:p>
    <w:p w14:paraId="38EF533D" w14:textId="77777777" w:rsidR="006C47C9" w:rsidRPr="006C47C9" w:rsidRDefault="006C47C9" w:rsidP="006C47C9">
      <w:pPr>
        <w:spacing w:line="240" w:lineRule="auto"/>
        <w:rPr>
          <w:b/>
          <w:snapToGrid/>
          <w:szCs w:val="22"/>
          <w:lang w:val="lt-LT"/>
        </w:rPr>
      </w:pPr>
      <w:r w:rsidRPr="006C47C9">
        <w:rPr>
          <w:b/>
          <w:szCs w:val="22"/>
          <w:lang w:val="lt-LT"/>
        </w:rPr>
        <w:t>Suaugusiesiems ir 14 metų ir vyresniems paaugliams</w:t>
      </w:r>
    </w:p>
    <w:p w14:paraId="5059248D" w14:textId="77777777" w:rsidR="006C47C9" w:rsidRPr="006C47C9" w:rsidRDefault="006C47C9" w:rsidP="006C47C9">
      <w:pPr>
        <w:spacing w:line="240" w:lineRule="auto"/>
        <w:rPr>
          <w:szCs w:val="22"/>
          <w:lang w:val="lt-LT"/>
        </w:rPr>
      </w:pPr>
      <w:r w:rsidRPr="006C47C9">
        <w:rPr>
          <w:szCs w:val="22"/>
          <w:lang w:val="lt-LT"/>
        </w:rPr>
        <w:t>Vietiniam  skausmo malšinimui esant ūminiams įtempimams, patempimams ar sumušimams po bukos traumos.</w:t>
      </w:r>
    </w:p>
    <w:p w14:paraId="06DC0374" w14:textId="77777777" w:rsidR="006C47C9" w:rsidRPr="006C47C9" w:rsidRDefault="006C47C9" w:rsidP="006C47C9">
      <w:pPr>
        <w:spacing w:line="240" w:lineRule="auto"/>
        <w:rPr>
          <w:szCs w:val="22"/>
          <w:lang w:val="lt-LT"/>
        </w:rPr>
      </w:pPr>
    </w:p>
    <w:p w14:paraId="417D1E88" w14:textId="77777777" w:rsidR="006C47C9" w:rsidRPr="006C47C9" w:rsidRDefault="006C47C9" w:rsidP="006C47C9">
      <w:pPr>
        <w:spacing w:line="240" w:lineRule="auto"/>
        <w:rPr>
          <w:snapToGrid/>
          <w:szCs w:val="22"/>
          <w:lang w:val="lt-LT"/>
        </w:rPr>
      </w:pPr>
      <w:r w:rsidRPr="006C47C9">
        <w:rPr>
          <w:szCs w:val="22"/>
          <w:lang w:val="lt-LT"/>
        </w:rPr>
        <w:t>Šis vaistas 14 metų ir vyresniems paaugliams skirtas vartoti trumpalaikiam gydymui.</w:t>
      </w:r>
    </w:p>
    <w:p w14:paraId="78091361" w14:textId="77777777" w:rsidR="006C47C9" w:rsidRPr="006C47C9" w:rsidRDefault="006C47C9" w:rsidP="006C47C9">
      <w:pPr>
        <w:spacing w:line="240" w:lineRule="auto"/>
        <w:rPr>
          <w:szCs w:val="22"/>
          <w:lang w:val="lt-LT"/>
        </w:rPr>
      </w:pPr>
    </w:p>
    <w:p w14:paraId="0F39777D" w14:textId="77777777" w:rsidR="006C47C9" w:rsidRPr="006C47C9" w:rsidRDefault="006C47C9" w:rsidP="006C47C9">
      <w:pPr>
        <w:spacing w:line="240" w:lineRule="auto"/>
        <w:rPr>
          <w:szCs w:val="22"/>
          <w:lang w:val="lt-LT"/>
        </w:rPr>
      </w:pPr>
    </w:p>
    <w:p w14:paraId="2AA9A4A4" w14:textId="77777777" w:rsidR="006C47C9" w:rsidRPr="006C47C9" w:rsidRDefault="006C47C9" w:rsidP="006C47C9">
      <w:pPr>
        <w:pStyle w:val="Antrat4"/>
        <w:spacing w:before="0" w:after="0" w:line="240" w:lineRule="auto"/>
        <w:rPr>
          <w:rFonts w:ascii="Times New Roman" w:hAnsi="Times New Roman" w:cs="Times New Roman"/>
          <w:b/>
          <w:bCs/>
          <w:i w:val="0"/>
          <w:iCs w:val="0"/>
          <w:color w:val="auto"/>
          <w:szCs w:val="22"/>
          <w:lang w:val="lt-LT"/>
        </w:rPr>
      </w:pPr>
      <w:r w:rsidRPr="006C47C9">
        <w:rPr>
          <w:rFonts w:ascii="Times New Roman" w:hAnsi="Times New Roman" w:cs="Times New Roman"/>
          <w:b/>
          <w:bCs/>
          <w:i w:val="0"/>
          <w:iCs w:val="0"/>
          <w:color w:val="auto"/>
          <w:szCs w:val="22"/>
          <w:lang w:val="lt-LT"/>
        </w:rPr>
        <w:t>2.</w:t>
      </w:r>
      <w:r w:rsidRPr="006C47C9">
        <w:rPr>
          <w:rFonts w:ascii="Times New Roman" w:hAnsi="Times New Roman" w:cs="Times New Roman"/>
          <w:b/>
          <w:bCs/>
          <w:i w:val="0"/>
          <w:iCs w:val="0"/>
          <w:color w:val="auto"/>
          <w:szCs w:val="22"/>
          <w:lang w:val="lt-LT"/>
        </w:rPr>
        <w:tab/>
        <w:t xml:space="preserve">Kas žinotina prieš vartojant </w:t>
      </w:r>
      <w:proofErr w:type="spellStart"/>
      <w:r w:rsidRPr="006C47C9">
        <w:rPr>
          <w:rFonts w:ascii="Times New Roman" w:hAnsi="Times New Roman" w:cs="Times New Roman"/>
          <w:b/>
          <w:bCs/>
          <w:i w:val="0"/>
          <w:iCs w:val="0"/>
          <w:color w:val="auto"/>
          <w:szCs w:val="22"/>
          <w:lang w:val="lt-LT"/>
        </w:rPr>
        <w:t>Olfen</w:t>
      </w:r>
      <w:proofErr w:type="spellEnd"/>
      <w:r w:rsidRPr="006C47C9">
        <w:rPr>
          <w:rFonts w:ascii="Times New Roman" w:hAnsi="Times New Roman" w:cs="Times New Roman"/>
          <w:b/>
          <w:bCs/>
          <w:i w:val="0"/>
          <w:iCs w:val="0"/>
          <w:color w:val="auto"/>
          <w:szCs w:val="22"/>
          <w:lang w:val="lt-LT"/>
        </w:rPr>
        <w:t xml:space="preserve"> </w:t>
      </w:r>
    </w:p>
    <w:p w14:paraId="491E0430" w14:textId="77777777" w:rsidR="006C47C9" w:rsidRPr="006C47C9" w:rsidRDefault="006C47C9" w:rsidP="006C47C9">
      <w:pPr>
        <w:numPr>
          <w:ilvl w:val="12"/>
          <w:numId w:val="0"/>
        </w:numPr>
        <w:tabs>
          <w:tab w:val="clear" w:pos="567"/>
        </w:tabs>
        <w:spacing w:line="240" w:lineRule="auto"/>
        <w:ind w:right="-2"/>
        <w:rPr>
          <w:szCs w:val="22"/>
          <w:lang w:val="lt-LT"/>
        </w:rPr>
      </w:pPr>
    </w:p>
    <w:p w14:paraId="1F9392C3" w14:textId="77777777" w:rsidR="006C47C9" w:rsidRPr="006C47C9" w:rsidRDefault="006C47C9" w:rsidP="006C47C9">
      <w:pPr>
        <w:numPr>
          <w:ilvl w:val="12"/>
          <w:numId w:val="0"/>
        </w:numPr>
        <w:spacing w:line="240" w:lineRule="auto"/>
        <w:outlineLvl w:val="0"/>
        <w:rPr>
          <w:noProof/>
          <w:szCs w:val="22"/>
          <w:lang w:val="lt-LT"/>
        </w:rPr>
      </w:pPr>
      <w:proofErr w:type="spellStart"/>
      <w:r w:rsidRPr="006C47C9">
        <w:rPr>
          <w:b/>
          <w:szCs w:val="22"/>
          <w:lang w:val="lt-LT"/>
        </w:rPr>
        <w:t>Olfen</w:t>
      </w:r>
      <w:proofErr w:type="spellEnd"/>
      <w:r w:rsidRPr="006C47C9">
        <w:rPr>
          <w:b/>
          <w:szCs w:val="22"/>
          <w:lang w:val="lt-LT"/>
        </w:rPr>
        <w:t xml:space="preserve"> vartoti draudžiama:</w:t>
      </w:r>
    </w:p>
    <w:p w14:paraId="7B71F6D6" w14:textId="77777777" w:rsidR="006C47C9" w:rsidRPr="006C47C9" w:rsidRDefault="006C47C9" w:rsidP="006C47C9">
      <w:pPr>
        <w:pStyle w:val="Pagrindinistekstas"/>
        <w:numPr>
          <w:ilvl w:val="0"/>
          <w:numId w:val="2"/>
        </w:numPr>
        <w:ind w:left="567" w:hanging="567"/>
        <w:rPr>
          <w:i w:val="0"/>
          <w:noProof/>
          <w:color w:val="auto"/>
          <w:sz w:val="22"/>
          <w:szCs w:val="22"/>
          <w:lang w:val="lt-LT"/>
        </w:rPr>
      </w:pPr>
      <w:r w:rsidRPr="006C47C9">
        <w:rPr>
          <w:i w:val="0"/>
          <w:noProof/>
          <w:color w:val="auto"/>
          <w:sz w:val="22"/>
          <w:szCs w:val="22"/>
          <w:lang w:val="lt-LT"/>
        </w:rPr>
        <w:t>jeigu yra alergija diklofenakui arba bet kuriai pagalbinei šio vaisto medžiagai (jos išvardytos 6 skyriuje);</w:t>
      </w:r>
    </w:p>
    <w:p w14:paraId="5E177231" w14:textId="77777777" w:rsidR="006C47C9" w:rsidRPr="006C47C9" w:rsidRDefault="006C47C9" w:rsidP="006C47C9">
      <w:pPr>
        <w:pStyle w:val="Pagrindinistekstas"/>
        <w:numPr>
          <w:ilvl w:val="0"/>
          <w:numId w:val="2"/>
        </w:numPr>
        <w:ind w:left="567" w:hanging="567"/>
        <w:rPr>
          <w:i w:val="0"/>
          <w:noProof/>
          <w:color w:val="auto"/>
          <w:sz w:val="22"/>
          <w:szCs w:val="22"/>
          <w:lang w:val="lt-LT"/>
        </w:rPr>
      </w:pPr>
      <w:r w:rsidRPr="006C47C9">
        <w:rPr>
          <w:i w:val="0"/>
          <w:noProof/>
          <w:color w:val="auto"/>
          <w:sz w:val="22"/>
          <w:szCs w:val="22"/>
          <w:lang w:val="lt-LT"/>
        </w:rPr>
        <w:t>jeigu Jums kada nors anksčiau pavartojus acetilsalicilo rūgšties arba kitų NVNU (pvz., ibuprofeno) buvo sutrikęs kvėpavimas (astma, bronchų spazmas), odos reakcijos (dilgėlinė), sloga, veido arba liežuvio patinimas;</w:t>
      </w:r>
    </w:p>
    <w:p w14:paraId="4484A4C8" w14:textId="77777777" w:rsidR="006C47C9" w:rsidRPr="006C47C9" w:rsidRDefault="006C47C9" w:rsidP="006C47C9">
      <w:pPr>
        <w:pStyle w:val="Pagrindinistekstas"/>
        <w:numPr>
          <w:ilvl w:val="0"/>
          <w:numId w:val="2"/>
        </w:numPr>
        <w:ind w:left="567" w:hanging="567"/>
        <w:rPr>
          <w:i w:val="0"/>
          <w:noProof/>
          <w:color w:val="auto"/>
          <w:sz w:val="22"/>
          <w:szCs w:val="22"/>
          <w:lang w:val="lt-LT"/>
        </w:rPr>
      </w:pPr>
      <w:r w:rsidRPr="006C47C9">
        <w:rPr>
          <w:i w:val="0"/>
          <w:noProof/>
          <w:color w:val="auto"/>
          <w:sz w:val="22"/>
          <w:szCs w:val="22"/>
          <w:lang w:val="lt-LT"/>
        </w:rPr>
        <w:t>esant odos arba gleivinių atviroms žaizdoms, uždegimui arba infekcijai, taip pat sergant egzema;</w:t>
      </w:r>
    </w:p>
    <w:p w14:paraId="2FB26479" w14:textId="77777777" w:rsidR="006C47C9" w:rsidRPr="006C47C9" w:rsidRDefault="006C47C9" w:rsidP="006C47C9">
      <w:pPr>
        <w:pStyle w:val="Pagrindinistekstas"/>
        <w:numPr>
          <w:ilvl w:val="0"/>
          <w:numId w:val="2"/>
        </w:numPr>
        <w:ind w:left="567" w:hanging="567"/>
        <w:rPr>
          <w:i w:val="0"/>
          <w:noProof/>
          <w:color w:val="auto"/>
          <w:sz w:val="22"/>
          <w:szCs w:val="22"/>
          <w:lang w:val="lt-LT"/>
        </w:rPr>
      </w:pPr>
      <w:r w:rsidRPr="006C47C9">
        <w:rPr>
          <w:i w:val="0"/>
          <w:noProof/>
          <w:color w:val="auto"/>
          <w:sz w:val="22"/>
          <w:szCs w:val="22"/>
          <w:lang w:val="lt-LT"/>
        </w:rPr>
        <w:t>paskutiniuoju nėštumo trimestru (žr. sk. „Nėštumas“);</w:t>
      </w:r>
    </w:p>
    <w:p w14:paraId="69C54B4C" w14:textId="77777777" w:rsidR="006C47C9" w:rsidRPr="006C47C9" w:rsidRDefault="006C47C9" w:rsidP="006C47C9">
      <w:pPr>
        <w:pStyle w:val="Pagrindinistekstas"/>
        <w:numPr>
          <w:ilvl w:val="0"/>
          <w:numId w:val="2"/>
        </w:numPr>
        <w:ind w:left="567" w:hanging="567"/>
        <w:rPr>
          <w:i w:val="0"/>
          <w:noProof/>
          <w:color w:val="auto"/>
          <w:sz w:val="22"/>
          <w:szCs w:val="22"/>
          <w:lang w:val="lt-LT"/>
        </w:rPr>
      </w:pPr>
      <w:r w:rsidRPr="006C47C9">
        <w:rPr>
          <w:i w:val="0"/>
          <w:noProof/>
          <w:color w:val="auto"/>
          <w:sz w:val="22"/>
          <w:szCs w:val="22"/>
          <w:lang w:val="lt-LT"/>
        </w:rPr>
        <w:t>jaunesniems kaip 14 metų vaikams ir paaugliams.</w:t>
      </w:r>
    </w:p>
    <w:p w14:paraId="50E69E8A" w14:textId="77777777" w:rsidR="006C47C9" w:rsidRPr="006C47C9" w:rsidRDefault="006C47C9" w:rsidP="006C47C9">
      <w:pPr>
        <w:spacing w:line="240" w:lineRule="auto"/>
        <w:rPr>
          <w:szCs w:val="22"/>
          <w:lang w:val="lt-LT"/>
        </w:rPr>
      </w:pPr>
    </w:p>
    <w:p w14:paraId="3A5CFE9B" w14:textId="77777777" w:rsidR="006C47C9" w:rsidRPr="006C47C9" w:rsidRDefault="006C47C9" w:rsidP="006C47C9">
      <w:pPr>
        <w:keepNext/>
        <w:spacing w:line="240" w:lineRule="auto"/>
        <w:outlineLvl w:val="3"/>
        <w:rPr>
          <w:rFonts w:eastAsia="SimSun"/>
          <w:b/>
          <w:szCs w:val="22"/>
          <w:lang w:val="lt-LT"/>
        </w:rPr>
      </w:pPr>
      <w:r w:rsidRPr="006C47C9">
        <w:rPr>
          <w:rFonts w:eastAsia="SimSun"/>
          <w:b/>
          <w:szCs w:val="22"/>
          <w:lang w:val="lt-LT"/>
        </w:rPr>
        <w:t xml:space="preserve">Įspėjimai ir atsargumo priemonės </w:t>
      </w:r>
    </w:p>
    <w:p w14:paraId="1CA05E6C" w14:textId="77777777" w:rsidR="006C47C9" w:rsidRPr="006C47C9" w:rsidRDefault="006C47C9" w:rsidP="006C47C9">
      <w:pPr>
        <w:pStyle w:val="Pagrindinistekstas"/>
        <w:rPr>
          <w:i w:val="0"/>
          <w:color w:val="auto"/>
          <w:sz w:val="22"/>
          <w:szCs w:val="22"/>
          <w:lang w:val="lt-LT"/>
        </w:rPr>
      </w:pPr>
      <w:r w:rsidRPr="006C47C9">
        <w:rPr>
          <w:i w:val="0"/>
          <w:color w:val="auto"/>
          <w:sz w:val="22"/>
          <w:szCs w:val="22"/>
          <w:lang w:val="lt-LT"/>
        </w:rPr>
        <w:t xml:space="preserve">Pasitarkite su savo gydytoju arba vaistininku prieš pradėdami vartoti </w:t>
      </w:r>
      <w:proofErr w:type="spellStart"/>
      <w:r w:rsidRPr="006C47C9">
        <w:rPr>
          <w:i w:val="0"/>
          <w:color w:val="auto"/>
          <w:sz w:val="22"/>
          <w:szCs w:val="22"/>
          <w:lang w:val="lt-LT"/>
        </w:rPr>
        <w:t>Olfen</w:t>
      </w:r>
      <w:proofErr w:type="spellEnd"/>
      <w:r w:rsidRPr="006C47C9">
        <w:rPr>
          <w:i w:val="0"/>
          <w:color w:val="auto"/>
          <w:sz w:val="22"/>
          <w:szCs w:val="22"/>
          <w:lang w:val="lt-LT"/>
        </w:rPr>
        <w:t xml:space="preserve">. </w:t>
      </w:r>
    </w:p>
    <w:p w14:paraId="4F530E1B" w14:textId="77777777" w:rsidR="006C47C9" w:rsidRPr="006C47C9" w:rsidRDefault="006C47C9" w:rsidP="006C47C9">
      <w:pPr>
        <w:pStyle w:val="Pagrindinistekstas"/>
        <w:rPr>
          <w:i w:val="0"/>
          <w:color w:val="auto"/>
          <w:sz w:val="22"/>
          <w:szCs w:val="22"/>
          <w:lang w:val="lt-LT"/>
        </w:rPr>
      </w:pPr>
    </w:p>
    <w:p w14:paraId="4050F67A" w14:textId="77777777" w:rsidR="006C47C9" w:rsidRPr="006C47C9" w:rsidRDefault="006C47C9" w:rsidP="006C47C9">
      <w:pPr>
        <w:pStyle w:val="Pagrindinistekstas"/>
        <w:rPr>
          <w:bCs/>
          <w:i w:val="0"/>
          <w:snapToGrid w:val="0"/>
          <w:color w:val="auto"/>
          <w:sz w:val="22"/>
          <w:szCs w:val="22"/>
          <w:lang w:val="lt-LT"/>
        </w:rPr>
      </w:pPr>
      <w:r w:rsidRPr="006C47C9">
        <w:rPr>
          <w:i w:val="0"/>
          <w:color w:val="auto"/>
          <w:sz w:val="22"/>
          <w:szCs w:val="22"/>
          <w:lang w:val="lt-LT"/>
        </w:rPr>
        <w:lastRenderedPageBreak/>
        <w:t xml:space="preserve">Jums </w:t>
      </w:r>
      <w:r w:rsidRPr="006C47C9">
        <w:rPr>
          <w:i w:val="0"/>
          <w:noProof/>
          <w:color w:val="auto"/>
          <w:sz w:val="22"/>
          <w:szCs w:val="22"/>
          <w:lang w:val="lt-LT"/>
        </w:rPr>
        <w:t>labiau tikėtini astmos priepuoliai (vadinamasis analgetikų netoleravimas ar analgetinė astma), vietinis odos arba gleivinių patinimas (taip vadinama Kvinkės edema) arba dilgėlinė, negu kitiems pacientams, jei sergate astma, šienlige, nosies gleivinės patinimu (vadinamaisiais nosies polipais) ar lėtinėmis obstrukcinėmis plaučių ligomis, lėtinėmis kvėpavimo takų infekcijomis (simptomais iš dalies panašiomis į šienligę) arba yra padidėjęs jautrumas kitiems skausmą malšinantiems vaistams ir bet kuriems vaistams nuo reumato</w:t>
      </w:r>
      <w:r w:rsidRPr="006C47C9">
        <w:rPr>
          <w:bCs/>
          <w:i w:val="0"/>
          <w:snapToGrid w:val="0"/>
          <w:color w:val="auto"/>
          <w:sz w:val="22"/>
          <w:szCs w:val="22"/>
          <w:lang w:val="lt-LT"/>
        </w:rPr>
        <w:t>.</w:t>
      </w:r>
    </w:p>
    <w:p w14:paraId="7D0C89E6" w14:textId="77777777" w:rsidR="006C47C9" w:rsidRPr="006C47C9" w:rsidRDefault="006C47C9" w:rsidP="006C47C9">
      <w:pPr>
        <w:numPr>
          <w:ilvl w:val="12"/>
          <w:numId w:val="0"/>
        </w:numPr>
        <w:tabs>
          <w:tab w:val="clear" w:pos="567"/>
        </w:tabs>
        <w:spacing w:line="240" w:lineRule="auto"/>
        <w:rPr>
          <w:szCs w:val="22"/>
          <w:lang w:val="lt-LT"/>
        </w:rPr>
      </w:pPr>
    </w:p>
    <w:p w14:paraId="651325C1" w14:textId="77777777" w:rsidR="006C47C9" w:rsidRPr="006C47C9" w:rsidRDefault="006C47C9" w:rsidP="006C47C9">
      <w:pPr>
        <w:numPr>
          <w:ilvl w:val="12"/>
          <w:numId w:val="0"/>
        </w:numPr>
        <w:tabs>
          <w:tab w:val="clear" w:pos="567"/>
        </w:tabs>
        <w:spacing w:line="240" w:lineRule="auto"/>
        <w:rPr>
          <w:szCs w:val="22"/>
          <w:lang w:val="lt-LT"/>
        </w:rPr>
      </w:pPr>
      <w:r w:rsidRPr="006C47C9">
        <w:rPr>
          <w:szCs w:val="22"/>
          <w:lang w:val="lt-LT"/>
        </w:rPr>
        <w:t xml:space="preserve">Šiems pacientams </w:t>
      </w:r>
      <w:proofErr w:type="spellStart"/>
      <w:r w:rsidRPr="006C47C9">
        <w:rPr>
          <w:szCs w:val="22"/>
          <w:lang w:val="lt-LT"/>
        </w:rPr>
        <w:t>Olfen</w:t>
      </w:r>
      <w:proofErr w:type="spellEnd"/>
      <w:r w:rsidRPr="006C47C9">
        <w:rPr>
          <w:szCs w:val="22"/>
          <w:lang w:val="lt-LT"/>
        </w:rPr>
        <w:t xml:space="preserve"> galima vartoti tik laikantis tam tikrų atsargumo priemonių (pasiruošus teikti skubią pagalbą) ir tiesiogiai prižiūrint gydytojui. Tai taip pat tinka ir pacientams, kurie yra alergiški kitoms medžiagoms ir kuriems būna odos reakcijos, niežulys arba dilgėlinė.</w:t>
      </w:r>
    </w:p>
    <w:p w14:paraId="2A9C37DA" w14:textId="77777777" w:rsidR="006C47C9" w:rsidRPr="006C47C9" w:rsidRDefault="006C47C9" w:rsidP="006C47C9">
      <w:pPr>
        <w:pStyle w:val="Pagrindinistekstas"/>
        <w:rPr>
          <w:i w:val="0"/>
          <w:color w:val="auto"/>
          <w:sz w:val="22"/>
          <w:szCs w:val="22"/>
          <w:lang w:val="lt-LT"/>
        </w:rPr>
      </w:pPr>
    </w:p>
    <w:p w14:paraId="46177EC3" w14:textId="77777777" w:rsidR="006C47C9" w:rsidRPr="006C47C9" w:rsidRDefault="006C47C9" w:rsidP="006C47C9">
      <w:pPr>
        <w:pStyle w:val="Pagrindinistekstas"/>
        <w:rPr>
          <w:i w:val="0"/>
          <w:color w:val="auto"/>
          <w:sz w:val="22"/>
          <w:szCs w:val="22"/>
          <w:lang w:val="lt-LT"/>
        </w:rPr>
      </w:pPr>
      <w:r w:rsidRPr="006C47C9">
        <w:rPr>
          <w:i w:val="0"/>
          <w:color w:val="auto"/>
          <w:sz w:val="22"/>
          <w:szCs w:val="22"/>
          <w:lang w:val="lt-LT"/>
        </w:rPr>
        <w:t xml:space="preserve">Kai </w:t>
      </w:r>
      <w:proofErr w:type="spellStart"/>
      <w:r w:rsidRPr="006C47C9">
        <w:rPr>
          <w:i w:val="0"/>
          <w:snapToGrid w:val="0"/>
          <w:color w:val="auto"/>
          <w:sz w:val="22"/>
          <w:szCs w:val="22"/>
          <w:lang w:val="lt-LT"/>
        </w:rPr>
        <w:t>Olfen</w:t>
      </w:r>
      <w:proofErr w:type="spellEnd"/>
      <w:r w:rsidRPr="006C47C9">
        <w:rPr>
          <w:i w:val="0"/>
          <w:snapToGrid w:val="0"/>
          <w:color w:val="auto"/>
          <w:sz w:val="22"/>
          <w:szCs w:val="22"/>
          <w:lang w:val="lt-LT"/>
        </w:rPr>
        <w:t xml:space="preserve"> vartojama dideliam odos plotui ir ilgai gydyti, negalima paneigti galimo </w:t>
      </w:r>
      <w:proofErr w:type="spellStart"/>
      <w:r w:rsidRPr="006C47C9">
        <w:rPr>
          <w:i w:val="0"/>
          <w:snapToGrid w:val="0"/>
          <w:color w:val="auto"/>
          <w:sz w:val="22"/>
          <w:szCs w:val="22"/>
          <w:lang w:val="lt-LT"/>
        </w:rPr>
        <w:t>Olfen</w:t>
      </w:r>
      <w:proofErr w:type="spellEnd"/>
      <w:r w:rsidRPr="006C47C9">
        <w:rPr>
          <w:i w:val="0"/>
          <w:snapToGrid w:val="0"/>
          <w:color w:val="auto"/>
          <w:sz w:val="22"/>
          <w:szCs w:val="22"/>
          <w:lang w:val="lt-LT"/>
        </w:rPr>
        <w:t xml:space="preserve"> sisteminio šalutinio poveikio. Šie šalutinio poveikio reiškiniai yra panašūs į tuos, kurie gali pasireikšti vartojant kitus vaistus, kurių sudėtyje yra </w:t>
      </w:r>
      <w:proofErr w:type="spellStart"/>
      <w:r w:rsidRPr="006C47C9">
        <w:rPr>
          <w:i w:val="0"/>
          <w:snapToGrid w:val="0"/>
          <w:color w:val="auto"/>
          <w:sz w:val="22"/>
          <w:szCs w:val="22"/>
          <w:lang w:val="lt-LT"/>
        </w:rPr>
        <w:t>diklofenako</w:t>
      </w:r>
      <w:proofErr w:type="spellEnd"/>
      <w:r w:rsidRPr="006C47C9">
        <w:rPr>
          <w:i w:val="0"/>
          <w:snapToGrid w:val="0"/>
          <w:color w:val="auto"/>
          <w:sz w:val="22"/>
          <w:szCs w:val="22"/>
          <w:lang w:val="lt-LT"/>
        </w:rPr>
        <w:t xml:space="preserve">. </w:t>
      </w:r>
      <w:r w:rsidRPr="006C47C9">
        <w:rPr>
          <w:i w:val="0"/>
          <w:noProof/>
          <w:color w:val="auto"/>
          <w:sz w:val="22"/>
          <w:szCs w:val="22"/>
          <w:lang w:val="lt-LT"/>
        </w:rPr>
        <w:t>Todėl gelį atsargiai turėtų vartoti pacientai, kurių inkstų, širdies ar kepenų veikla yra susilpnėjusi, taip pat pacientai, sergantys skrandžio ar dvylikapirštės žarnos opalige.</w:t>
      </w:r>
    </w:p>
    <w:p w14:paraId="0E66CD25" w14:textId="77777777" w:rsidR="006C47C9" w:rsidRPr="006C47C9" w:rsidRDefault="006C47C9" w:rsidP="006C47C9">
      <w:pPr>
        <w:pStyle w:val="Pagrindinistekstas"/>
        <w:rPr>
          <w:i w:val="0"/>
          <w:color w:val="auto"/>
          <w:sz w:val="22"/>
          <w:szCs w:val="22"/>
          <w:lang w:val="lt-LT"/>
        </w:rPr>
      </w:pPr>
    </w:p>
    <w:p w14:paraId="18D8B0CD" w14:textId="77777777" w:rsidR="006C47C9" w:rsidRPr="006C47C9" w:rsidRDefault="006C47C9" w:rsidP="006C47C9">
      <w:pPr>
        <w:pStyle w:val="Pagrindinistekstas"/>
        <w:rPr>
          <w:i w:val="0"/>
          <w:color w:val="auto"/>
          <w:sz w:val="22"/>
          <w:szCs w:val="22"/>
          <w:lang w:val="lt-LT"/>
        </w:rPr>
      </w:pPr>
      <w:proofErr w:type="spellStart"/>
      <w:r w:rsidRPr="006C47C9">
        <w:rPr>
          <w:i w:val="0"/>
          <w:snapToGrid w:val="0"/>
          <w:color w:val="auto"/>
          <w:sz w:val="22"/>
          <w:szCs w:val="22"/>
          <w:lang w:val="lt-LT"/>
        </w:rPr>
        <w:t>Olfen</w:t>
      </w:r>
      <w:proofErr w:type="spellEnd"/>
      <w:r w:rsidRPr="006C47C9">
        <w:rPr>
          <w:i w:val="0"/>
          <w:snapToGrid w:val="0"/>
          <w:color w:val="auto"/>
          <w:sz w:val="22"/>
          <w:szCs w:val="22"/>
          <w:lang w:val="lt-LT"/>
        </w:rPr>
        <w:t xml:space="preserve"> </w:t>
      </w:r>
      <w:r w:rsidRPr="006C47C9">
        <w:rPr>
          <w:i w:val="0"/>
          <w:color w:val="auto"/>
          <w:sz w:val="22"/>
          <w:szCs w:val="22"/>
          <w:lang w:val="lt-LT"/>
        </w:rPr>
        <w:t xml:space="preserve">galima vartoti tik ant nepažeistos ir sveikos odos. Venkite, kad nepatektų į akis bei kontakto su gleivinėmis. Gelio negalima vartoti per burną. </w:t>
      </w:r>
    </w:p>
    <w:p w14:paraId="4C037054" w14:textId="77777777" w:rsidR="006C47C9" w:rsidRPr="006C47C9" w:rsidRDefault="006C47C9" w:rsidP="006C47C9">
      <w:pPr>
        <w:pStyle w:val="Pagrindinistekstas"/>
        <w:rPr>
          <w:i w:val="0"/>
          <w:color w:val="auto"/>
          <w:sz w:val="22"/>
          <w:szCs w:val="22"/>
          <w:lang w:val="lt-LT"/>
        </w:rPr>
      </w:pPr>
    </w:p>
    <w:p w14:paraId="3AF927C6" w14:textId="77777777" w:rsidR="006C47C9" w:rsidRPr="006C47C9" w:rsidRDefault="006C47C9" w:rsidP="006C47C9">
      <w:pPr>
        <w:pStyle w:val="Pagrindinistekstas"/>
        <w:rPr>
          <w:i w:val="0"/>
          <w:color w:val="auto"/>
          <w:sz w:val="22"/>
          <w:szCs w:val="22"/>
          <w:lang w:val="lt-LT"/>
        </w:rPr>
      </w:pPr>
      <w:r w:rsidRPr="006C47C9">
        <w:rPr>
          <w:i w:val="0"/>
          <w:color w:val="auto"/>
          <w:sz w:val="22"/>
          <w:szCs w:val="22"/>
          <w:lang w:val="lt-LT"/>
        </w:rPr>
        <w:t>Patepus geliu odą, galite panaudoti orui pralaidų (ne uždarą) tvarstį, bet prieš tai leiskite geliui keletą minučių nudžiūti. Nenaudokite su orui nepralaidžiais tvarsčiais.</w:t>
      </w:r>
    </w:p>
    <w:p w14:paraId="0377A7EE" w14:textId="77777777" w:rsidR="006C47C9" w:rsidRPr="006C47C9" w:rsidRDefault="006C47C9" w:rsidP="006C47C9">
      <w:pPr>
        <w:pStyle w:val="Pagrindinistekstas"/>
        <w:rPr>
          <w:i w:val="0"/>
          <w:color w:val="auto"/>
          <w:sz w:val="22"/>
          <w:szCs w:val="22"/>
          <w:lang w:val="lt-LT"/>
        </w:rPr>
      </w:pPr>
    </w:p>
    <w:p w14:paraId="20721680" w14:textId="77777777" w:rsidR="006C47C9" w:rsidRPr="006C47C9" w:rsidRDefault="006C47C9" w:rsidP="006C47C9">
      <w:pPr>
        <w:pStyle w:val="Pagrindinistekstas"/>
        <w:rPr>
          <w:i w:val="0"/>
          <w:color w:val="auto"/>
          <w:sz w:val="22"/>
          <w:szCs w:val="22"/>
          <w:lang w:val="lt-LT"/>
        </w:rPr>
      </w:pPr>
      <w:r w:rsidRPr="006C47C9">
        <w:rPr>
          <w:i w:val="0"/>
          <w:color w:val="auto"/>
          <w:sz w:val="22"/>
          <w:szCs w:val="22"/>
          <w:lang w:val="lt-LT"/>
        </w:rPr>
        <w:t>Jei po 3-5 vartojimo dienų simptomai blogėja arba negerėja, pasitarkite su gydytoju.</w:t>
      </w:r>
    </w:p>
    <w:p w14:paraId="53D5F973" w14:textId="77777777" w:rsidR="006C47C9" w:rsidRPr="006C47C9" w:rsidRDefault="006C47C9" w:rsidP="006C47C9">
      <w:pPr>
        <w:pStyle w:val="Pagrindinistekstas"/>
        <w:rPr>
          <w:i w:val="0"/>
          <w:snapToGrid w:val="0"/>
          <w:color w:val="auto"/>
          <w:sz w:val="22"/>
          <w:szCs w:val="22"/>
          <w:lang w:val="lt-LT"/>
        </w:rPr>
      </w:pPr>
    </w:p>
    <w:p w14:paraId="52CF9F85" w14:textId="77777777" w:rsidR="006C47C9" w:rsidRPr="006C47C9" w:rsidRDefault="006C47C9" w:rsidP="006C47C9">
      <w:pPr>
        <w:pStyle w:val="Pagrindinistekstas"/>
        <w:rPr>
          <w:i w:val="0"/>
          <w:snapToGrid w:val="0"/>
          <w:color w:val="auto"/>
          <w:sz w:val="22"/>
          <w:szCs w:val="22"/>
          <w:lang w:val="lt-LT"/>
        </w:rPr>
      </w:pPr>
      <w:proofErr w:type="spellStart"/>
      <w:r w:rsidRPr="006C47C9">
        <w:rPr>
          <w:i w:val="0"/>
          <w:snapToGrid w:val="0"/>
          <w:color w:val="auto"/>
          <w:sz w:val="22"/>
          <w:szCs w:val="22"/>
          <w:lang w:val="lt-LT"/>
        </w:rPr>
        <w:t>Olfen</w:t>
      </w:r>
      <w:proofErr w:type="spellEnd"/>
      <w:r w:rsidRPr="006C47C9">
        <w:rPr>
          <w:i w:val="0"/>
          <w:snapToGrid w:val="0"/>
          <w:color w:val="auto"/>
          <w:sz w:val="22"/>
          <w:szCs w:val="22"/>
          <w:lang w:val="lt-LT"/>
        </w:rPr>
        <w:t xml:space="preserve"> vartojimą reikia nutraukti, jei atsiranda odos bėrimas.</w:t>
      </w:r>
    </w:p>
    <w:p w14:paraId="02279CFE" w14:textId="77777777" w:rsidR="006C47C9" w:rsidRPr="006C47C9" w:rsidRDefault="006C47C9" w:rsidP="006C47C9">
      <w:pPr>
        <w:pStyle w:val="Pagrindinistekstas"/>
        <w:rPr>
          <w:i w:val="0"/>
          <w:color w:val="auto"/>
          <w:sz w:val="22"/>
          <w:szCs w:val="22"/>
          <w:lang w:val="lt-LT"/>
        </w:rPr>
      </w:pPr>
    </w:p>
    <w:p w14:paraId="44BE706C" w14:textId="77777777" w:rsidR="006C47C9" w:rsidRPr="006C47C9" w:rsidRDefault="006C47C9" w:rsidP="006C47C9">
      <w:pPr>
        <w:pStyle w:val="Pagrindinistekstas"/>
        <w:rPr>
          <w:i w:val="0"/>
          <w:color w:val="auto"/>
          <w:sz w:val="22"/>
          <w:szCs w:val="22"/>
          <w:lang w:val="lt-LT"/>
        </w:rPr>
      </w:pPr>
      <w:r w:rsidRPr="006C47C9">
        <w:rPr>
          <w:i w:val="0"/>
          <w:color w:val="auto"/>
          <w:sz w:val="22"/>
          <w:szCs w:val="22"/>
          <w:lang w:val="lt-LT"/>
        </w:rPr>
        <w:t xml:space="preserve">Gydymo metu, veikiant saulės spinduliams, gali atsirasti </w:t>
      </w:r>
      <w:proofErr w:type="spellStart"/>
      <w:r w:rsidRPr="006C47C9">
        <w:rPr>
          <w:i w:val="0"/>
          <w:color w:val="auto"/>
          <w:sz w:val="22"/>
          <w:szCs w:val="22"/>
          <w:lang w:val="lt-LT"/>
        </w:rPr>
        <w:t>fotosensibilizacija</w:t>
      </w:r>
      <w:proofErr w:type="spellEnd"/>
      <w:r w:rsidRPr="006C47C9">
        <w:rPr>
          <w:i w:val="0"/>
          <w:color w:val="auto"/>
          <w:sz w:val="22"/>
          <w:szCs w:val="22"/>
          <w:lang w:val="lt-LT"/>
        </w:rPr>
        <w:t xml:space="preserve">, pasireiškianti odos reakcijomis. </w:t>
      </w:r>
    </w:p>
    <w:p w14:paraId="58EBC942" w14:textId="77777777" w:rsidR="006C47C9" w:rsidRPr="006C47C9" w:rsidRDefault="006C47C9" w:rsidP="006C47C9">
      <w:pPr>
        <w:pStyle w:val="Pagrindinistekstas"/>
        <w:rPr>
          <w:i w:val="0"/>
          <w:color w:val="auto"/>
          <w:sz w:val="22"/>
          <w:szCs w:val="22"/>
          <w:lang w:val="lt-LT"/>
        </w:rPr>
      </w:pPr>
    </w:p>
    <w:p w14:paraId="6894DAA4" w14:textId="77777777" w:rsidR="006C47C9" w:rsidRPr="006C47C9" w:rsidRDefault="006C47C9" w:rsidP="006C47C9">
      <w:pPr>
        <w:pStyle w:val="Pagrindinistekstas"/>
        <w:rPr>
          <w:i w:val="0"/>
          <w:color w:val="auto"/>
          <w:sz w:val="22"/>
          <w:szCs w:val="22"/>
          <w:lang w:val="lt-LT"/>
        </w:rPr>
      </w:pPr>
      <w:r w:rsidRPr="006C47C9">
        <w:rPr>
          <w:i w:val="0"/>
          <w:color w:val="auto"/>
          <w:sz w:val="22"/>
          <w:szCs w:val="22"/>
          <w:lang w:val="lt-LT"/>
        </w:rPr>
        <w:t>Saugokite, kad vaikai negalėtų paliesti šiuo vaistu gydomų odos vietų.</w:t>
      </w:r>
    </w:p>
    <w:p w14:paraId="3194B479" w14:textId="77777777" w:rsidR="006C47C9" w:rsidRPr="006C47C9" w:rsidRDefault="006C47C9" w:rsidP="006C47C9">
      <w:pPr>
        <w:pStyle w:val="Pagrindinistekstas"/>
        <w:rPr>
          <w:i w:val="0"/>
          <w:color w:val="auto"/>
          <w:sz w:val="22"/>
          <w:szCs w:val="22"/>
          <w:lang w:val="lt-LT"/>
        </w:rPr>
      </w:pPr>
    </w:p>
    <w:p w14:paraId="30DC5934" w14:textId="77777777" w:rsidR="006C47C9" w:rsidRPr="006C47C9" w:rsidRDefault="006C47C9" w:rsidP="006C47C9">
      <w:pPr>
        <w:pStyle w:val="Antrat4"/>
        <w:spacing w:before="0" w:after="0" w:line="240" w:lineRule="auto"/>
        <w:rPr>
          <w:rFonts w:ascii="Times New Roman" w:hAnsi="Times New Roman" w:cs="Times New Roman"/>
          <w:b/>
          <w:bCs/>
          <w:i w:val="0"/>
          <w:iCs w:val="0"/>
          <w:color w:val="auto"/>
          <w:szCs w:val="22"/>
          <w:lang w:val="lt-LT"/>
        </w:rPr>
      </w:pPr>
      <w:r w:rsidRPr="006C47C9">
        <w:rPr>
          <w:rFonts w:ascii="Times New Roman" w:hAnsi="Times New Roman" w:cs="Times New Roman"/>
          <w:b/>
          <w:bCs/>
          <w:i w:val="0"/>
          <w:iCs w:val="0"/>
          <w:color w:val="auto"/>
          <w:szCs w:val="22"/>
          <w:lang w:val="lt-LT"/>
        </w:rPr>
        <w:t>Vaikams ir paaugliams</w:t>
      </w:r>
    </w:p>
    <w:p w14:paraId="1056F22A" w14:textId="77777777" w:rsidR="006C47C9" w:rsidRPr="006C47C9" w:rsidRDefault="006C47C9" w:rsidP="006C47C9">
      <w:pPr>
        <w:pStyle w:val="Pagrindinistekstas"/>
        <w:rPr>
          <w:i w:val="0"/>
          <w:color w:val="auto"/>
          <w:sz w:val="22"/>
          <w:szCs w:val="22"/>
          <w:lang w:val="lt-LT"/>
        </w:rPr>
      </w:pPr>
      <w:r w:rsidRPr="006C47C9">
        <w:rPr>
          <w:i w:val="0"/>
          <w:color w:val="auto"/>
          <w:sz w:val="22"/>
          <w:szCs w:val="22"/>
          <w:lang w:val="lt-LT"/>
        </w:rPr>
        <w:t xml:space="preserve">Vaikams ir paaugliams iki 14 metų vartoti </w:t>
      </w:r>
      <w:proofErr w:type="spellStart"/>
      <w:r w:rsidRPr="006C47C9">
        <w:rPr>
          <w:i w:val="0"/>
          <w:color w:val="auto"/>
          <w:sz w:val="22"/>
          <w:szCs w:val="22"/>
          <w:lang w:val="lt-LT"/>
        </w:rPr>
        <w:t>Olfen</w:t>
      </w:r>
      <w:proofErr w:type="spellEnd"/>
      <w:r w:rsidRPr="006C47C9">
        <w:rPr>
          <w:i w:val="0"/>
          <w:color w:val="auto"/>
          <w:sz w:val="22"/>
          <w:szCs w:val="22"/>
          <w:lang w:val="lt-LT"/>
        </w:rPr>
        <w:t xml:space="preserve"> negalima.</w:t>
      </w:r>
    </w:p>
    <w:p w14:paraId="7294F9AA" w14:textId="77777777" w:rsidR="006C47C9" w:rsidRPr="006C47C9" w:rsidRDefault="006C47C9" w:rsidP="006C47C9">
      <w:pPr>
        <w:numPr>
          <w:ilvl w:val="12"/>
          <w:numId w:val="0"/>
        </w:numPr>
        <w:spacing w:line="240" w:lineRule="auto"/>
        <w:rPr>
          <w:noProof/>
          <w:szCs w:val="22"/>
          <w:lang w:val="lt-LT"/>
        </w:rPr>
      </w:pPr>
    </w:p>
    <w:p w14:paraId="583AE8BD" w14:textId="77777777" w:rsidR="006C47C9" w:rsidRPr="006C47C9" w:rsidRDefault="006C47C9" w:rsidP="006C47C9">
      <w:pPr>
        <w:numPr>
          <w:ilvl w:val="12"/>
          <w:numId w:val="0"/>
        </w:numPr>
        <w:spacing w:line="240" w:lineRule="auto"/>
        <w:ind w:right="-2"/>
        <w:rPr>
          <w:b/>
          <w:noProof/>
          <w:szCs w:val="22"/>
          <w:lang w:val="lt-LT"/>
        </w:rPr>
      </w:pPr>
      <w:r w:rsidRPr="006C47C9">
        <w:rPr>
          <w:rFonts w:eastAsia="SimSun"/>
          <w:b/>
          <w:szCs w:val="22"/>
          <w:lang w:val="lt-LT"/>
        </w:rPr>
        <w:t xml:space="preserve">Kiti vaistai ir </w:t>
      </w:r>
      <w:proofErr w:type="spellStart"/>
      <w:r w:rsidRPr="006C47C9">
        <w:rPr>
          <w:b/>
          <w:szCs w:val="22"/>
          <w:lang w:val="lt-LT"/>
        </w:rPr>
        <w:t>Olfen</w:t>
      </w:r>
      <w:proofErr w:type="spellEnd"/>
    </w:p>
    <w:p w14:paraId="66FF8FC5" w14:textId="77777777" w:rsidR="006C47C9" w:rsidRPr="006C47C9" w:rsidRDefault="006C47C9" w:rsidP="006C47C9">
      <w:pPr>
        <w:pStyle w:val="EMEAEnBodyText"/>
        <w:tabs>
          <w:tab w:val="left" w:pos="567"/>
        </w:tabs>
        <w:spacing w:before="0" w:after="0"/>
        <w:jc w:val="left"/>
        <w:rPr>
          <w:rFonts w:eastAsia="Times New Roman"/>
          <w:noProof/>
          <w:snapToGrid w:val="0"/>
          <w:szCs w:val="22"/>
          <w:lang w:val="lt-LT" w:eastAsia="en-US"/>
        </w:rPr>
      </w:pPr>
      <w:r w:rsidRPr="006C47C9">
        <w:rPr>
          <w:rFonts w:eastAsia="Times New Roman"/>
          <w:noProof/>
          <w:snapToGrid w:val="0"/>
          <w:szCs w:val="22"/>
          <w:lang w:val="lt-LT" w:eastAsia="en-US"/>
        </w:rPr>
        <w:t xml:space="preserve">Jeigu vartojate ar neseniai vartojote kitų vaistų arba dėl to nesate tikri, apie tai pasakykite gydytojui arba vaistininkui. </w:t>
      </w:r>
    </w:p>
    <w:p w14:paraId="753B7518" w14:textId="77777777" w:rsidR="006C47C9" w:rsidRPr="006C47C9" w:rsidRDefault="006C47C9" w:rsidP="006C47C9">
      <w:pPr>
        <w:pStyle w:val="EMEAEnBodyText"/>
        <w:tabs>
          <w:tab w:val="left" w:pos="567"/>
        </w:tabs>
        <w:spacing w:before="0" w:after="0"/>
        <w:jc w:val="left"/>
        <w:rPr>
          <w:rFonts w:eastAsia="Times New Roman"/>
          <w:noProof/>
          <w:snapToGrid w:val="0"/>
          <w:szCs w:val="22"/>
          <w:lang w:val="lt-LT" w:eastAsia="en-US"/>
        </w:rPr>
      </w:pPr>
    </w:p>
    <w:p w14:paraId="05081594" w14:textId="77777777" w:rsidR="006C47C9" w:rsidRPr="006C47C9" w:rsidRDefault="006C47C9" w:rsidP="006C47C9">
      <w:pPr>
        <w:pStyle w:val="EMEAEnBodyText"/>
        <w:tabs>
          <w:tab w:val="left" w:pos="567"/>
        </w:tabs>
        <w:spacing w:before="0" w:after="0"/>
        <w:jc w:val="left"/>
        <w:rPr>
          <w:rFonts w:eastAsia="Times New Roman"/>
          <w:noProof/>
          <w:snapToGrid w:val="0"/>
          <w:szCs w:val="22"/>
          <w:lang w:val="lt-LT" w:eastAsia="en-US"/>
        </w:rPr>
      </w:pPr>
      <w:r w:rsidRPr="006C47C9">
        <w:rPr>
          <w:rFonts w:eastAsia="Times New Roman"/>
          <w:noProof/>
          <w:snapToGrid w:val="0"/>
          <w:szCs w:val="22"/>
          <w:lang w:val="lt-LT" w:eastAsia="en-US"/>
        </w:rPr>
        <w:t xml:space="preserve">Vartojant </w:t>
      </w:r>
      <w:proofErr w:type="spellStart"/>
      <w:r w:rsidRPr="006C47C9">
        <w:rPr>
          <w:snapToGrid w:val="0"/>
          <w:szCs w:val="22"/>
          <w:lang w:val="lt-LT"/>
        </w:rPr>
        <w:t>Olfen</w:t>
      </w:r>
      <w:proofErr w:type="spellEnd"/>
      <w:r w:rsidRPr="006C47C9">
        <w:rPr>
          <w:snapToGrid w:val="0"/>
          <w:szCs w:val="22"/>
          <w:lang w:val="lt-LT"/>
        </w:rPr>
        <w:t xml:space="preserve"> nustatytu būdu ant odos, iki šiol nepastebėta jokios sąveikos su kitais vaistais.</w:t>
      </w:r>
    </w:p>
    <w:p w14:paraId="22308BFC" w14:textId="77777777" w:rsidR="006C47C9" w:rsidRPr="006C47C9" w:rsidRDefault="006C47C9" w:rsidP="006C47C9">
      <w:pPr>
        <w:numPr>
          <w:ilvl w:val="12"/>
          <w:numId w:val="0"/>
        </w:numPr>
        <w:spacing w:line="240" w:lineRule="auto"/>
        <w:ind w:right="-2"/>
        <w:rPr>
          <w:noProof/>
          <w:szCs w:val="22"/>
          <w:lang w:val="lt-LT"/>
        </w:rPr>
      </w:pPr>
    </w:p>
    <w:p w14:paraId="3B770562" w14:textId="77777777" w:rsidR="006C47C9" w:rsidRPr="006C47C9" w:rsidRDefault="006C47C9" w:rsidP="006C47C9">
      <w:pPr>
        <w:pStyle w:val="Antrat4"/>
        <w:spacing w:before="0" w:after="0" w:line="240" w:lineRule="auto"/>
        <w:rPr>
          <w:rFonts w:ascii="Times New Roman" w:hAnsi="Times New Roman" w:cs="Times New Roman"/>
          <w:b/>
          <w:bCs/>
          <w:i w:val="0"/>
          <w:iCs w:val="0"/>
          <w:color w:val="auto"/>
          <w:szCs w:val="22"/>
          <w:lang w:val="lt-LT"/>
        </w:rPr>
      </w:pPr>
      <w:r w:rsidRPr="006C47C9">
        <w:rPr>
          <w:rFonts w:ascii="Times New Roman" w:hAnsi="Times New Roman" w:cs="Times New Roman"/>
          <w:b/>
          <w:bCs/>
          <w:i w:val="0"/>
          <w:iCs w:val="0"/>
          <w:color w:val="auto"/>
          <w:szCs w:val="22"/>
          <w:lang w:val="lt-LT"/>
        </w:rPr>
        <w:t>Nėštumas ir žindymo laikotarpis</w:t>
      </w:r>
    </w:p>
    <w:p w14:paraId="60165B57" w14:textId="77777777" w:rsidR="006C47C9" w:rsidRPr="006C47C9" w:rsidRDefault="006C47C9" w:rsidP="006C47C9">
      <w:pPr>
        <w:numPr>
          <w:ilvl w:val="12"/>
          <w:numId w:val="0"/>
        </w:numPr>
        <w:tabs>
          <w:tab w:val="clear" w:pos="567"/>
        </w:tabs>
        <w:spacing w:line="240" w:lineRule="auto"/>
        <w:rPr>
          <w:szCs w:val="22"/>
          <w:lang w:val="lt-LT"/>
        </w:rPr>
      </w:pPr>
      <w:r w:rsidRPr="006C47C9">
        <w:rPr>
          <w:noProof/>
          <w:szCs w:val="22"/>
          <w:lang w:val="lt-LT"/>
        </w:rPr>
        <w:t>Jeigu esate nėščia, žindote kūdikį, manote, kad galbūt esate nėščia, arba planuojate pastoti, tai prieš vartodama šį vaistą, pasitarkite su gydytoju arba vaistininku.</w:t>
      </w:r>
    </w:p>
    <w:p w14:paraId="54BAF12B" w14:textId="77777777" w:rsidR="006C47C9" w:rsidRPr="006C47C9" w:rsidRDefault="006C47C9" w:rsidP="006C47C9">
      <w:pPr>
        <w:numPr>
          <w:ilvl w:val="12"/>
          <w:numId w:val="0"/>
        </w:numPr>
        <w:spacing w:line="240" w:lineRule="auto"/>
        <w:ind w:right="-2"/>
        <w:outlineLvl w:val="0"/>
        <w:rPr>
          <w:szCs w:val="22"/>
          <w:lang w:val="lt-LT" w:eastAsia="bg-BG"/>
        </w:rPr>
      </w:pPr>
    </w:p>
    <w:p w14:paraId="22C2F349" w14:textId="77777777" w:rsidR="006C47C9" w:rsidRPr="006C47C9" w:rsidRDefault="006C47C9" w:rsidP="006C47C9">
      <w:pPr>
        <w:numPr>
          <w:ilvl w:val="12"/>
          <w:numId w:val="0"/>
        </w:numPr>
        <w:spacing w:line="240" w:lineRule="auto"/>
        <w:ind w:right="-2"/>
        <w:outlineLvl w:val="0"/>
        <w:rPr>
          <w:szCs w:val="22"/>
          <w:u w:val="single"/>
          <w:lang w:val="lt-LT" w:eastAsia="bg-BG"/>
        </w:rPr>
      </w:pPr>
      <w:r w:rsidRPr="006C47C9">
        <w:rPr>
          <w:szCs w:val="22"/>
          <w:u w:val="single"/>
          <w:lang w:val="lt-LT" w:eastAsia="bg-BG"/>
        </w:rPr>
        <w:t>Nėštumas</w:t>
      </w:r>
    </w:p>
    <w:p w14:paraId="2BFC0A3E" w14:textId="77777777" w:rsidR="006C47C9" w:rsidRPr="006C47C9" w:rsidRDefault="006C47C9" w:rsidP="006C47C9">
      <w:pPr>
        <w:numPr>
          <w:ilvl w:val="12"/>
          <w:numId w:val="0"/>
        </w:numPr>
        <w:spacing w:line="240" w:lineRule="auto"/>
        <w:ind w:right="-2"/>
        <w:outlineLvl w:val="0"/>
        <w:rPr>
          <w:szCs w:val="22"/>
          <w:lang w:val="lt-LT" w:eastAsia="bg-BG"/>
        </w:rPr>
      </w:pPr>
      <w:r w:rsidRPr="006C47C9">
        <w:rPr>
          <w:b/>
          <w:bCs/>
          <w:szCs w:val="22"/>
          <w:lang w:val="lt-LT"/>
        </w:rPr>
        <w:t>Nenaudokite</w:t>
      </w:r>
      <w:r w:rsidRPr="006C47C9">
        <w:rPr>
          <w:szCs w:val="22"/>
          <w:lang w:val="lt-LT"/>
        </w:rPr>
        <w:t xml:space="preserve"> </w:t>
      </w:r>
      <w:proofErr w:type="spellStart"/>
      <w:r w:rsidRPr="006C47C9">
        <w:rPr>
          <w:szCs w:val="22"/>
          <w:lang w:val="lt-LT"/>
        </w:rPr>
        <w:t>Olfen</w:t>
      </w:r>
      <w:proofErr w:type="spellEnd"/>
      <w:r w:rsidRPr="006C47C9">
        <w:rPr>
          <w:szCs w:val="22"/>
          <w:lang w:val="lt-LT" w:eastAsia="bg-BG"/>
        </w:rPr>
        <w:t xml:space="preserve"> paskutinius 3 nėštumo mėnesius, nes jis gali pakenkti Jūsų negimusiam vaikui ir sukelti gimdymo sutrikimų. </w:t>
      </w:r>
    </w:p>
    <w:p w14:paraId="7F21B460" w14:textId="77777777" w:rsidR="006C47C9" w:rsidRPr="006C47C9" w:rsidRDefault="006C47C9" w:rsidP="006C47C9">
      <w:pPr>
        <w:numPr>
          <w:ilvl w:val="12"/>
          <w:numId w:val="0"/>
        </w:numPr>
        <w:spacing w:line="240" w:lineRule="auto"/>
        <w:ind w:right="-2"/>
        <w:outlineLvl w:val="0"/>
        <w:rPr>
          <w:szCs w:val="22"/>
          <w:lang w:val="lt-LT"/>
        </w:rPr>
      </w:pPr>
      <w:proofErr w:type="spellStart"/>
      <w:r w:rsidRPr="006C47C9">
        <w:rPr>
          <w:szCs w:val="22"/>
          <w:lang w:val="lt-LT"/>
        </w:rPr>
        <w:t>Olfen</w:t>
      </w:r>
      <w:proofErr w:type="spellEnd"/>
      <w:r w:rsidRPr="006C47C9">
        <w:rPr>
          <w:szCs w:val="22"/>
          <w:lang w:val="lt-LT"/>
        </w:rPr>
        <w:t xml:space="preserve"> pirmojo ir antrojo nėštumo trimestro laikotarpius galima vartoti tik pasitarus su gydytoju. Jeigu šiuo periodu gydymas yra būtinas, reikia vartoti mažiausią dozę kiek galima trumpesnį laiką.</w:t>
      </w:r>
    </w:p>
    <w:p w14:paraId="4B11CE7F" w14:textId="77777777" w:rsidR="006C47C9" w:rsidRPr="006C47C9" w:rsidRDefault="006C47C9" w:rsidP="006C47C9">
      <w:pPr>
        <w:numPr>
          <w:ilvl w:val="12"/>
          <w:numId w:val="0"/>
        </w:numPr>
        <w:spacing w:line="240" w:lineRule="auto"/>
        <w:ind w:right="-2"/>
        <w:outlineLvl w:val="0"/>
        <w:rPr>
          <w:szCs w:val="22"/>
          <w:lang w:val="lt-LT" w:eastAsia="bg-BG"/>
        </w:rPr>
      </w:pPr>
    </w:p>
    <w:p w14:paraId="052BAF4A" w14:textId="77777777" w:rsidR="006C47C9" w:rsidRPr="006C47C9" w:rsidRDefault="006C47C9" w:rsidP="006C47C9">
      <w:pPr>
        <w:numPr>
          <w:ilvl w:val="12"/>
          <w:numId w:val="0"/>
        </w:numPr>
        <w:spacing w:line="240" w:lineRule="auto"/>
        <w:ind w:right="-2"/>
        <w:outlineLvl w:val="0"/>
        <w:rPr>
          <w:szCs w:val="22"/>
          <w:u w:val="single"/>
          <w:lang w:val="lt-LT" w:eastAsia="bg-BG"/>
        </w:rPr>
      </w:pPr>
      <w:r w:rsidRPr="006C47C9">
        <w:rPr>
          <w:szCs w:val="22"/>
          <w:u w:val="single"/>
          <w:lang w:val="lt-LT" w:eastAsia="bg-BG"/>
        </w:rPr>
        <w:t>Žindymas</w:t>
      </w:r>
    </w:p>
    <w:p w14:paraId="77F0527E" w14:textId="77777777" w:rsidR="006C47C9" w:rsidRPr="006C47C9" w:rsidRDefault="006C47C9" w:rsidP="006C47C9">
      <w:pPr>
        <w:numPr>
          <w:ilvl w:val="12"/>
          <w:numId w:val="0"/>
        </w:numPr>
        <w:spacing w:line="240" w:lineRule="auto"/>
        <w:ind w:right="-2"/>
        <w:outlineLvl w:val="0"/>
        <w:rPr>
          <w:szCs w:val="22"/>
          <w:lang w:val="lt-LT" w:eastAsia="bg-BG"/>
        </w:rPr>
      </w:pPr>
      <w:r w:rsidRPr="006C47C9">
        <w:rPr>
          <w:szCs w:val="22"/>
          <w:lang w:val="lt-LT" w:eastAsia="bg-BG"/>
        </w:rPr>
        <w:t xml:space="preserve">Žindymo metu </w:t>
      </w:r>
      <w:proofErr w:type="spellStart"/>
      <w:r w:rsidRPr="006C47C9">
        <w:rPr>
          <w:szCs w:val="22"/>
          <w:lang w:val="lt-LT"/>
        </w:rPr>
        <w:t>Olfen</w:t>
      </w:r>
      <w:proofErr w:type="spellEnd"/>
      <w:r w:rsidRPr="006C47C9">
        <w:rPr>
          <w:szCs w:val="22"/>
          <w:lang w:val="lt-LT"/>
        </w:rPr>
        <w:t xml:space="preserve"> </w:t>
      </w:r>
      <w:r w:rsidRPr="006C47C9">
        <w:rPr>
          <w:szCs w:val="22"/>
          <w:lang w:val="lt-LT" w:eastAsia="bg-BG"/>
        </w:rPr>
        <w:t xml:space="preserve">gali būti vartojamas tik rekomendavus gydytojui, nes nedidelis </w:t>
      </w:r>
      <w:proofErr w:type="spellStart"/>
      <w:r w:rsidRPr="006C47C9">
        <w:rPr>
          <w:szCs w:val="22"/>
          <w:lang w:val="lt-LT" w:eastAsia="bg-BG"/>
        </w:rPr>
        <w:t>diklofenako</w:t>
      </w:r>
      <w:proofErr w:type="spellEnd"/>
      <w:r w:rsidRPr="006C47C9">
        <w:rPr>
          <w:szCs w:val="22"/>
          <w:lang w:val="lt-LT" w:eastAsia="bg-BG"/>
        </w:rPr>
        <w:t xml:space="preserve"> kiekis patenka į motinos pieną. </w:t>
      </w:r>
      <w:proofErr w:type="spellStart"/>
      <w:r w:rsidRPr="006C47C9">
        <w:rPr>
          <w:szCs w:val="22"/>
          <w:lang w:val="lt-LT"/>
        </w:rPr>
        <w:t>Olfen</w:t>
      </w:r>
      <w:proofErr w:type="spellEnd"/>
      <w:r w:rsidRPr="006C47C9">
        <w:rPr>
          <w:szCs w:val="22"/>
          <w:lang w:val="lt-LT"/>
        </w:rPr>
        <w:t xml:space="preserve"> žindymo laikotarpiu negalima tepti krūtų</w:t>
      </w:r>
      <w:r w:rsidRPr="006C47C9">
        <w:rPr>
          <w:szCs w:val="22"/>
          <w:lang w:val="lt-LT" w:eastAsia="bg-BG"/>
        </w:rPr>
        <w:t xml:space="preserve"> bei kitų didelių odos plotų ilgą laiką.</w:t>
      </w:r>
    </w:p>
    <w:p w14:paraId="599996D8" w14:textId="77777777" w:rsidR="006C47C9" w:rsidRPr="006C47C9" w:rsidRDefault="006C47C9" w:rsidP="006C47C9">
      <w:pPr>
        <w:numPr>
          <w:ilvl w:val="12"/>
          <w:numId w:val="0"/>
        </w:numPr>
        <w:spacing w:line="240" w:lineRule="auto"/>
        <w:ind w:right="-2"/>
        <w:outlineLvl w:val="0"/>
        <w:rPr>
          <w:b/>
          <w:noProof/>
          <w:szCs w:val="22"/>
          <w:lang w:val="lt-LT"/>
        </w:rPr>
      </w:pPr>
    </w:p>
    <w:p w14:paraId="743CCC09" w14:textId="77777777" w:rsidR="006C47C9" w:rsidRPr="006C47C9" w:rsidRDefault="006C47C9" w:rsidP="006C47C9">
      <w:pPr>
        <w:spacing w:line="240" w:lineRule="auto"/>
        <w:rPr>
          <w:b/>
          <w:szCs w:val="22"/>
          <w:lang w:val="lt-LT"/>
        </w:rPr>
      </w:pPr>
      <w:r w:rsidRPr="006C47C9">
        <w:rPr>
          <w:b/>
          <w:szCs w:val="22"/>
          <w:lang w:val="lt-LT"/>
        </w:rPr>
        <w:t>Vairavimas ir mechanizmų valdymas</w:t>
      </w:r>
    </w:p>
    <w:p w14:paraId="5B6C60DD" w14:textId="77777777" w:rsidR="006C47C9" w:rsidRPr="006C47C9" w:rsidRDefault="006C47C9" w:rsidP="006C47C9">
      <w:pPr>
        <w:spacing w:line="240" w:lineRule="auto"/>
        <w:rPr>
          <w:szCs w:val="22"/>
          <w:lang w:val="lt-LT"/>
        </w:rPr>
      </w:pPr>
      <w:proofErr w:type="spellStart"/>
      <w:r w:rsidRPr="006C47C9">
        <w:rPr>
          <w:szCs w:val="22"/>
          <w:lang w:val="lt-LT"/>
        </w:rPr>
        <w:lastRenderedPageBreak/>
        <w:t>Olfen</w:t>
      </w:r>
      <w:proofErr w:type="spellEnd"/>
      <w:r w:rsidRPr="006C47C9">
        <w:rPr>
          <w:szCs w:val="22"/>
          <w:lang w:val="lt-LT"/>
        </w:rPr>
        <w:t xml:space="preserve"> gebėjimo vairuoti ir valdyti mechanizmus neveikia arba veikia nereikšmingai.</w:t>
      </w:r>
    </w:p>
    <w:p w14:paraId="67CCF831" w14:textId="77777777" w:rsidR="006C47C9" w:rsidRPr="006C47C9" w:rsidRDefault="006C47C9" w:rsidP="006C47C9">
      <w:pPr>
        <w:numPr>
          <w:ilvl w:val="12"/>
          <w:numId w:val="0"/>
        </w:numPr>
        <w:spacing w:line="240" w:lineRule="auto"/>
        <w:rPr>
          <w:noProof/>
          <w:szCs w:val="22"/>
          <w:lang w:val="lt-LT"/>
        </w:rPr>
      </w:pPr>
    </w:p>
    <w:p w14:paraId="3D5A5DF2" w14:textId="77777777" w:rsidR="006C47C9" w:rsidRPr="006C47C9" w:rsidRDefault="006C47C9" w:rsidP="006C47C9">
      <w:pPr>
        <w:numPr>
          <w:ilvl w:val="12"/>
          <w:numId w:val="0"/>
        </w:numPr>
        <w:spacing w:line="240" w:lineRule="auto"/>
        <w:ind w:right="-2"/>
        <w:outlineLvl w:val="0"/>
        <w:rPr>
          <w:b/>
          <w:noProof/>
          <w:szCs w:val="22"/>
          <w:lang w:val="lt-LT"/>
        </w:rPr>
      </w:pPr>
      <w:proofErr w:type="spellStart"/>
      <w:r w:rsidRPr="006C47C9">
        <w:rPr>
          <w:b/>
          <w:szCs w:val="22"/>
          <w:lang w:val="lt-LT"/>
        </w:rPr>
        <w:t>Olfen</w:t>
      </w:r>
      <w:proofErr w:type="spellEnd"/>
      <w:r w:rsidRPr="006C47C9">
        <w:rPr>
          <w:b/>
          <w:szCs w:val="22"/>
          <w:lang w:val="lt-LT"/>
        </w:rPr>
        <w:t xml:space="preserve"> </w:t>
      </w:r>
      <w:r w:rsidRPr="006C47C9">
        <w:rPr>
          <w:b/>
          <w:noProof/>
          <w:szCs w:val="22"/>
          <w:lang w:val="lt-LT"/>
        </w:rPr>
        <w:t xml:space="preserve">sudėtyje yra propilenglikolio (E1520) </w:t>
      </w:r>
    </w:p>
    <w:p w14:paraId="4ED2E734" w14:textId="77777777" w:rsidR="006C47C9" w:rsidRPr="006C47C9" w:rsidRDefault="006C47C9" w:rsidP="006C47C9">
      <w:pPr>
        <w:pStyle w:val="Pagrindinistekstas"/>
        <w:rPr>
          <w:i w:val="0"/>
          <w:noProof/>
          <w:color w:val="auto"/>
          <w:sz w:val="22"/>
          <w:szCs w:val="22"/>
          <w:lang w:val="lt-LT"/>
        </w:rPr>
      </w:pPr>
      <w:r w:rsidRPr="006C47C9">
        <w:rPr>
          <w:i w:val="0"/>
          <w:noProof/>
          <w:color w:val="auto"/>
          <w:sz w:val="22"/>
          <w:szCs w:val="22"/>
          <w:lang w:val="lt-LT"/>
        </w:rPr>
        <w:t xml:space="preserve">Kiekviename šio vaisto grame yra 54 mg propilenglikolio. </w:t>
      </w:r>
    </w:p>
    <w:p w14:paraId="0BFC8B03" w14:textId="77777777" w:rsidR="006C47C9" w:rsidRPr="006C47C9" w:rsidRDefault="006C47C9" w:rsidP="006C47C9">
      <w:pPr>
        <w:numPr>
          <w:ilvl w:val="12"/>
          <w:numId w:val="0"/>
        </w:numPr>
        <w:spacing w:line="240" w:lineRule="auto"/>
        <w:ind w:right="-2"/>
        <w:outlineLvl w:val="0"/>
        <w:rPr>
          <w:b/>
          <w:szCs w:val="22"/>
          <w:lang w:val="lt-LT"/>
        </w:rPr>
      </w:pPr>
    </w:p>
    <w:p w14:paraId="726DB2C0" w14:textId="77777777" w:rsidR="006C47C9" w:rsidRPr="006C47C9" w:rsidRDefault="006C47C9" w:rsidP="006C47C9">
      <w:pPr>
        <w:numPr>
          <w:ilvl w:val="12"/>
          <w:numId w:val="0"/>
        </w:numPr>
        <w:spacing w:line="240" w:lineRule="auto"/>
        <w:ind w:right="-2"/>
        <w:outlineLvl w:val="0"/>
        <w:rPr>
          <w:b/>
          <w:noProof/>
          <w:snapToGrid/>
          <w:szCs w:val="22"/>
          <w:lang w:val="lt-LT"/>
        </w:rPr>
      </w:pPr>
      <w:proofErr w:type="spellStart"/>
      <w:r w:rsidRPr="006C47C9">
        <w:rPr>
          <w:b/>
          <w:szCs w:val="22"/>
          <w:lang w:val="lt-LT"/>
        </w:rPr>
        <w:t>Olfen</w:t>
      </w:r>
      <w:proofErr w:type="spellEnd"/>
      <w:r w:rsidRPr="006C47C9">
        <w:rPr>
          <w:b/>
          <w:szCs w:val="22"/>
          <w:lang w:val="lt-LT"/>
        </w:rPr>
        <w:t xml:space="preserve"> </w:t>
      </w:r>
      <w:r w:rsidRPr="006C47C9">
        <w:rPr>
          <w:b/>
          <w:noProof/>
          <w:szCs w:val="22"/>
          <w:lang w:val="lt-LT"/>
        </w:rPr>
        <w:t xml:space="preserve">sudėtyje yra butilhidroksitolueno (E321) </w:t>
      </w:r>
    </w:p>
    <w:p w14:paraId="756F6695" w14:textId="77777777" w:rsidR="006C47C9" w:rsidRPr="006C47C9" w:rsidRDefault="006C47C9" w:rsidP="006C47C9">
      <w:pPr>
        <w:tabs>
          <w:tab w:val="clear" w:pos="567"/>
        </w:tabs>
        <w:autoSpaceDE w:val="0"/>
        <w:autoSpaceDN w:val="0"/>
        <w:adjustRightInd w:val="0"/>
        <w:spacing w:line="240" w:lineRule="auto"/>
        <w:rPr>
          <w:noProof/>
          <w:szCs w:val="22"/>
          <w:lang w:val="lt-LT"/>
        </w:rPr>
      </w:pPr>
      <w:proofErr w:type="spellStart"/>
      <w:r w:rsidRPr="006C47C9">
        <w:rPr>
          <w:rFonts w:eastAsia="Calibri"/>
          <w:snapToGrid/>
          <w:szCs w:val="22"/>
          <w:lang w:val="lt-LT"/>
        </w:rPr>
        <w:t>Butilhidroksitoluenas</w:t>
      </w:r>
      <w:proofErr w:type="spellEnd"/>
      <w:r w:rsidRPr="006C47C9">
        <w:rPr>
          <w:rFonts w:eastAsia="Calibri"/>
          <w:snapToGrid/>
          <w:szCs w:val="22"/>
          <w:lang w:val="lt-LT"/>
        </w:rPr>
        <w:t xml:space="preserve"> gali sukelti vietinių odos reakcijų (pvz., kontaktinį dermatitą) ar sudirginti akis ir gleivinę</w:t>
      </w:r>
      <w:r w:rsidRPr="006C47C9">
        <w:rPr>
          <w:noProof/>
          <w:szCs w:val="22"/>
          <w:lang w:val="lt-LT"/>
        </w:rPr>
        <w:t>.</w:t>
      </w:r>
    </w:p>
    <w:p w14:paraId="4DBF65A1" w14:textId="77777777" w:rsidR="006C47C9" w:rsidRPr="006C47C9" w:rsidRDefault="006C47C9" w:rsidP="006C47C9">
      <w:pPr>
        <w:numPr>
          <w:ilvl w:val="12"/>
          <w:numId w:val="0"/>
        </w:numPr>
        <w:tabs>
          <w:tab w:val="clear" w:pos="567"/>
        </w:tabs>
        <w:spacing w:line="240" w:lineRule="auto"/>
        <w:ind w:right="-2"/>
        <w:rPr>
          <w:szCs w:val="22"/>
          <w:lang w:val="lt-LT"/>
        </w:rPr>
      </w:pPr>
    </w:p>
    <w:p w14:paraId="42AAA2EF" w14:textId="77777777" w:rsidR="006C47C9" w:rsidRPr="006C47C9" w:rsidRDefault="006C47C9" w:rsidP="006C47C9">
      <w:pPr>
        <w:numPr>
          <w:ilvl w:val="12"/>
          <w:numId w:val="0"/>
        </w:numPr>
        <w:spacing w:line="240" w:lineRule="auto"/>
        <w:ind w:right="-2"/>
        <w:outlineLvl w:val="0"/>
        <w:rPr>
          <w:b/>
          <w:noProof/>
          <w:snapToGrid/>
          <w:szCs w:val="22"/>
          <w:lang w:val="lt-LT"/>
        </w:rPr>
      </w:pPr>
      <w:proofErr w:type="spellStart"/>
      <w:r w:rsidRPr="006C47C9">
        <w:rPr>
          <w:b/>
          <w:szCs w:val="22"/>
          <w:lang w:val="lt-LT"/>
        </w:rPr>
        <w:t>Olfen</w:t>
      </w:r>
      <w:proofErr w:type="spellEnd"/>
      <w:r w:rsidRPr="006C47C9">
        <w:rPr>
          <w:b/>
          <w:szCs w:val="22"/>
          <w:lang w:val="lt-LT"/>
        </w:rPr>
        <w:t xml:space="preserve"> </w:t>
      </w:r>
      <w:r w:rsidRPr="006C47C9">
        <w:rPr>
          <w:b/>
          <w:noProof/>
          <w:szCs w:val="22"/>
          <w:lang w:val="lt-LT"/>
        </w:rPr>
        <w:t>sudėtyje yra kvapiųjų medžiagų</w:t>
      </w:r>
    </w:p>
    <w:p w14:paraId="273995AC" w14:textId="77777777" w:rsidR="006C47C9" w:rsidRPr="006C47C9" w:rsidRDefault="006C47C9" w:rsidP="006C47C9">
      <w:pPr>
        <w:autoSpaceDE w:val="0"/>
        <w:autoSpaceDN w:val="0"/>
        <w:adjustRightInd w:val="0"/>
        <w:spacing w:line="240" w:lineRule="auto"/>
        <w:rPr>
          <w:szCs w:val="22"/>
          <w:lang w:val="lt-LT"/>
        </w:rPr>
      </w:pPr>
      <w:r w:rsidRPr="006C47C9">
        <w:rPr>
          <w:noProof/>
          <w:szCs w:val="22"/>
          <w:lang w:val="lt-LT"/>
        </w:rPr>
        <w:t xml:space="preserve">Šio vaisto kvapiosios medžiagos sudėtyje yra benzilo alkoholio (0,15 mg/g gelio), citralio, </w:t>
      </w:r>
      <w:proofErr w:type="spellStart"/>
      <w:r w:rsidRPr="006C47C9">
        <w:rPr>
          <w:szCs w:val="22"/>
          <w:lang w:val="lt-LT"/>
        </w:rPr>
        <w:t>citronelolio</w:t>
      </w:r>
      <w:proofErr w:type="spellEnd"/>
      <w:r w:rsidRPr="006C47C9">
        <w:rPr>
          <w:szCs w:val="22"/>
          <w:lang w:val="lt-LT"/>
        </w:rPr>
        <w:t xml:space="preserve">, kumarino, </w:t>
      </w:r>
      <w:proofErr w:type="spellStart"/>
      <w:r w:rsidRPr="006C47C9">
        <w:rPr>
          <w:szCs w:val="22"/>
          <w:lang w:val="lt-LT"/>
        </w:rPr>
        <w:t>eugenolio</w:t>
      </w:r>
      <w:proofErr w:type="spellEnd"/>
      <w:r w:rsidRPr="006C47C9">
        <w:rPr>
          <w:szCs w:val="22"/>
          <w:lang w:val="lt-LT"/>
        </w:rPr>
        <w:t xml:space="preserve">, </w:t>
      </w:r>
      <w:proofErr w:type="spellStart"/>
      <w:r w:rsidRPr="006C47C9">
        <w:rPr>
          <w:szCs w:val="22"/>
          <w:lang w:val="lt-LT"/>
        </w:rPr>
        <w:t>farnezolio</w:t>
      </w:r>
      <w:proofErr w:type="spellEnd"/>
      <w:r w:rsidRPr="006C47C9">
        <w:rPr>
          <w:szCs w:val="22"/>
          <w:lang w:val="lt-LT"/>
        </w:rPr>
        <w:t xml:space="preserve">, </w:t>
      </w:r>
      <w:proofErr w:type="spellStart"/>
      <w:r w:rsidRPr="006C47C9">
        <w:rPr>
          <w:szCs w:val="22"/>
          <w:lang w:val="lt-LT"/>
        </w:rPr>
        <w:t>geraniolio</w:t>
      </w:r>
      <w:proofErr w:type="spellEnd"/>
      <w:r w:rsidRPr="006C47C9">
        <w:rPr>
          <w:szCs w:val="22"/>
          <w:lang w:val="lt-LT"/>
        </w:rPr>
        <w:t>, d –</w:t>
      </w:r>
      <w:proofErr w:type="spellStart"/>
      <w:r w:rsidRPr="006C47C9">
        <w:rPr>
          <w:szCs w:val="22"/>
          <w:lang w:val="lt-LT"/>
        </w:rPr>
        <w:t>limoneno</w:t>
      </w:r>
      <w:proofErr w:type="spellEnd"/>
      <w:r w:rsidRPr="006C47C9">
        <w:rPr>
          <w:szCs w:val="22"/>
          <w:lang w:val="lt-LT"/>
        </w:rPr>
        <w:t xml:space="preserve"> ir </w:t>
      </w:r>
      <w:proofErr w:type="spellStart"/>
      <w:r w:rsidRPr="006C47C9">
        <w:rPr>
          <w:szCs w:val="22"/>
          <w:lang w:val="lt-LT"/>
        </w:rPr>
        <w:t>linalolio</w:t>
      </w:r>
      <w:proofErr w:type="spellEnd"/>
      <w:r w:rsidRPr="006C47C9">
        <w:rPr>
          <w:szCs w:val="22"/>
          <w:lang w:val="lt-LT"/>
        </w:rPr>
        <w:t xml:space="preserve">, šios medžiagos gali sukelti alerginių reakcijų. Be to, </w:t>
      </w:r>
      <w:proofErr w:type="spellStart"/>
      <w:r w:rsidRPr="006C47C9">
        <w:rPr>
          <w:szCs w:val="22"/>
          <w:lang w:val="lt-LT"/>
        </w:rPr>
        <w:t>benzilo</w:t>
      </w:r>
      <w:proofErr w:type="spellEnd"/>
      <w:r w:rsidRPr="006C47C9">
        <w:rPr>
          <w:szCs w:val="22"/>
          <w:lang w:val="lt-LT"/>
        </w:rPr>
        <w:t xml:space="preserve"> alkoholis gali sukelti lengvą vietinį sudirginimą.</w:t>
      </w:r>
    </w:p>
    <w:p w14:paraId="672FC212" w14:textId="77777777" w:rsidR="006C47C9" w:rsidRPr="006C47C9" w:rsidRDefault="006C47C9" w:rsidP="006C47C9">
      <w:pPr>
        <w:numPr>
          <w:ilvl w:val="12"/>
          <w:numId w:val="0"/>
        </w:numPr>
        <w:tabs>
          <w:tab w:val="clear" w:pos="567"/>
        </w:tabs>
        <w:spacing w:line="240" w:lineRule="auto"/>
        <w:ind w:right="-2"/>
        <w:rPr>
          <w:szCs w:val="22"/>
          <w:lang w:val="lt-LT"/>
        </w:rPr>
      </w:pPr>
    </w:p>
    <w:p w14:paraId="2E351D88" w14:textId="77777777" w:rsidR="006C47C9" w:rsidRPr="006C47C9" w:rsidRDefault="006C47C9" w:rsidP="006C47C9">
      <w:pPr>
        <w:numPr>
          <w:ilvl w:val="12"/>
          <w:numId w:val="0"/>
        </w:numPr>
        <w:tabs>
          <w:tab w:val="clear" w:pos="567"/>
        </w:tabs>
        <w:spacing w:line="240" w:lineRule="auto"/>
        <w:ind w:right="-2"/>
        <w:rPr>
          <w:szCs w:val="22"/>
          <w:lang w:val="lt-LT"/>
        </w:rPr>
      </w:pPr>
    </w:p>
    <w:p w14:paraId="46BAC0F3" w14:textId="77777777" w:rsidR="006C47C9" w:rsidRPr="006C47C9" w:rsidRDefault="006C47C9" w:rsidP="006C47C9">
      <w:pPr>
        <w:pStyle w:val="Antrat3"/>
        <w:spacing w:before="0" w:after="0" w:line="240" w:lineRule="auto"/>
        <w:rPr>
          <w:rFonts w:ascii="Times New Roman" w:hAnsi="Times New Roman" w:cs="Times New Roman"/>
          <w:b/>
          <w:bCs/>
          <w:color w:val="auto"/>
          <w:sz w:val="22"/>
          <w:szCs w:val="22"/>
          <w:lang w:val="lt-LT"/>
        </w:rPr>
      </w:pPr>
      <w:r w:rsidRPr="006C47C9">
        <w:rPr>
          <w:rFonts w:ascii="Times New Roman" w:hAnsi="Times New Roman" w:cs="Times New Roman"/>
          <w:b/>
          <w:bCs/>
          <w:color w:val="auto"/>
          <w:sz w:val="22"/>
          <w:szCs w:val="22"/>
          <w:lang w:val="lt-LT"/>
        </w:rPr>
        <w:t>3.</w:t>
      </w:r>
      <w:r w:rsidRPr="006C47C9">
        <w:rPr>
          <w:rFonts w:ascii="Times New Roman" w:hAnsi="Times New Roman" w:cs="Times New Roman"/>
          <w:b/>
          <w:bCs/>
          <w:color w:val="auto"/>
          <w:sz w:val="22"/>
          <w:szCs w:val="22"/>
          <w:lang w:val="lt-LT"/>
        </w:rPr>
        <w:tab/>
        <w:t xml:space="preserve">Kaip vartoti </w:t>
      </w:r>
      <w:proofErr w:type="spellStart"/>
      <w:r w:rsidRPr="006C47C9">
        <w:rPr>
          <w:rFonts w:ascii="Times New Roman" w:hAnsi="Times New Roman" w:cs="Times New Roman"/>
          <w:b/>
          <w:bCs/>
          <w:color w:val="auto"/>
          <w:sz w:val="22"/>
          <w:szCs w:val="22"/>
          <w:lang w:val="lt-LT"/>
        </w:rPr>
        <w:t>Olfen</w:t>
      </w:r>
      <w:proofErr w:type="spellEnd"/>
    </w:p>
    <w:p w14:paraId="0588FC41" w14:textId="77777777" w:rsidR="006C47C9" w:rsidRPr="006C47C9" w:rsidRDefault="006C47C9" w:rsidP="006C47C9">
      <w:pPr>
        <w:numPr>
          <w:ilvl w:val="12"/>
          <w:numId w:val="0"/>
        </w:numPr>
        <w:tabs>
          <w:tab w:val="clear" w:pos="567"/>
        </w:tabs>
        <w:spacing w:line="240" w:lineRule="auto"/>
        <w:ind w:right="-2"/>
        <w:rPr>
          <w:szCs w:val="22"/>
          <w:lang w:val="lt-LT"/>
        </w:rPr>
      </w:pPr>
    </w:p>
    <w:p w14:paraId="7341F226" w14:textId="77777777" w:rsidR="006C47C9" w:rsidRPr="006C47C9" w:rsidRDefault="006C47C9" w:rsidP="006C47C9">
      <w:pPr>
        <w:numPr>
          <w:ilvl w:val="12"/>
          <w:numId w:val="0"/>
        </w:numPr>
        <w:spacing w:line="240" w:lineRule="auto"/>
        <w:ind w:right="-2"/>
        <w:rPr>
          <w:noProof/>
          <w:snapToGrid/>
          <w:szCs w:val="22"/>
          <w:lang w:val="lt-LT" w:eastAsia="bg-BG"/>
        </w:rPr>
      </w:pPr>
      <w:r w:rsidRPr="006C47C9">
        <w:rPr>
          <w:noProof/>
          <w:snapToGrid/>
          <w:szCs w:val="22"/>
          <w:lang w:val="lt-LT" w:eastAsia="bg-BG"/>
        </w:rPr>
        <w:t>Visada vartokite šį vaistą tiksliai kaip aprašyta šiame lapelyje arba kaip nurodė gydytojas arba vaistininkas. Jeigu abejojate, kreipkitės į gydytoją arba vaistininką.</w:t>
      </w:r>
    </w:p>
    <w:p w14:paraId="43F37FE9" w14:textId="77777777" w:rsidR="006C47C9" w:rsidRPr="006C47C9" w:rsidRDefault="006C47C9" w:rsidP="006C47C9">
      <w:pPr>
        <w:numPr>
          <w:ilvl w:val="12"/>
          <w:numId w:val="0"/>
        </w:numPr>
        <w:spacing w:line="240" w:lineRule="auto"/>
        <w:ind w:right="-2"/>
        <w:rPr>
          <w:noProof/>
          <w:szCs w:val="22"/>
          <w:lang w:val="lt-LT"/>
        </w:rPr>
      </w:pPr>
    </w:p>
    <w:p w14:paraId="6F7EDAE5" w14:textId="77777777" w:rsidR="006C47C9" w:rsidRPr="006C47C9" w:rsidRDefault="006C47C9" w:rsidP="006C47C9">
      <w:pPr>
        <w:spacing w:line="240" w:lineRule="auto"/>
        <w:rPr>
          <w:b/>
          <w:szCs w:val="22"/>
          <w:lang w:val="lt-LT"/>
        </w:rPr>
      </w:pPr>
      <w:r w:rsidRPr="006C47C9">
        <w:rPr>
          <w:b/>
          <w:szCs w:val="22"/>
          <w:lang w:val="lt-LT"/>
        </w:rPr>
        <w:t xml:space="preserve">Suaugusiesiems ir vyresniems kaip 14 metų paaugliams </w:t>
      </w:r>
    </w:p>
    <w:p w14:paraId="70A06771" w14:textId="77777777" w:rsidR="006C47C9" w:rsidRPr="006C47C9" w:rsidRDefault="006C47C9" w:rsidP="006C47C9">
      <w:pPr>
        <w:spacing w:line="240" w:lineRule="auto"/>
        <w:rPr>
          <w:szCs w:val="22"/>
          <w:lang w:val="lt-LT"/>
        </w:rPr>
      </w:pPr>
      <w:proofErr w:type="spellStart"/>
      <w:r w:rsidRPr="006C47C9">
        <w:rPr>
          <w:szCs w:val="22"/>
          <w:lang w:val="lt-LT"/>
        </w:rPr>
        <w:t>Olfen</w:t>
      </w:r>
      <w:proofErr w:type="spellEnd"/>
      <w:r w:rsidRPr="006C47C9">
        <w:rPr>
          <w:szCs w:val="22"/>
          <w:lang w:val="lt-LT"/>
        </w:rPr>
        <w:t xml:space="preserve"> reikia vartoti 2 kartus per parą (geriausia ryte ir vakare).</w:t>
      </w:r>
    </w:p>
    <w:p w14:paraId="54AD5BC0" w14:textId="77777777" w:rsidR="006C47C9" w:rsidRPr="006C47C9" w:rsidRDefault="006C47C9" w:rsidP="006C47C9">
      <w:pPr>
        <w:spacing w:line="240" w:lineRule="auto"/>
        <w:rPr>
          <w:szCs w:val="22"/>
          <w:lang w:val="lt-LT"/>
        </w:rPr>
      </w:pPr>
    </w:p>
    <w:p w14:paraId="19A5BEC7" w14:textId="77777777" w:rsidR="006C47C9" w:rsidRPr="006C47C9" w:rsidRDefault="006C47C9" w:rsidP="006C47C9">
      <w:pPr>
        <w:shd w:val="clear" w:color="auto" w:fill="FFFFFF"/>
        <w:spacing w:line="240" w:lineRule="auto"/>
        <w:rPr>
          <w:szCs w:val="22"/>
          <w:lang w:val="lt-LT"/>
        </w:rPr>
      </w:pPr>
      <w:r w:rsidRPr="006C47C9">
        <w:rPr>
          <w:szCs w:val="22"/>
          <w:lang w:val="lt-LT"/>
        </w:rPr>
        <w:t>Priklausomai nuo gydomos pažeistos vietos dydžio, užtepkite nuo vyšnios iki graikiško riešuto dydžio kiekį, atitinkantį 1-4 g gelio.</w:t>
      </w:r>
    </w:p>
    <w:p w14:paraId="06948C99" w14:textId="77777777" w:rsidR="006C47C9" w:rsidRPr="006C47C9" w:rsidRDefault="006C47C9" w:rsidP="006C47C9">
      <w:pPr>
        <w:shd w:val="clear" w:color="auto" w:fill="FFFFFF"/>
        <w:spacing w:line="240" w:lineRule="auto"/>
        <w:rPr>
          <w:szCs w:val="22"/>
          <w:lang w:val="lt-LT"/>
        </w:rPr>
      </w:pPr>
    </w:p>
    <w:p w14:paraId="0BE274D2" w14:textId="77777777" w:rsidR="006C47C9" w:rsidRPr="006C47C9" w:rsidRDefault="006C47C9" w:rsidP="006C47C9">
      <w:pPr>
        <w:shd w:val="clear" w:color="auto" w:fill="FFFFFF"/>
        <w:spacing w:line="240" w:lineRule="auto"/>
        <w:rPr>
          <w:snapToGrid/>
          <w:szCs w:val="22"/>
          <w:lang w:val="lt-LT"/>
        </w:rPr>
      </w:pPr>
      <w:r w:rsidRPr="006C47C9">
        <w:rPr>
          <w:szCs w:val="22"/>
          <w:lang w:val="lt-LT"/>
        </w:rPr>
        <w:t>Didžiausia paros dozė yra 8 g gelio.</w:t>
      </w:r>
    </w:p>
    <w:p w14:paraId="09A8485A" w14:textId="77777777" w:rsidR="006C47C9" w:rsidRPr="006C47C9" w:rsidRDefault="006C47C9" w:rsidP="006C47C9">
      <w:pPr>
        <w:spacing w:line="240" w:lineRule="auto"/>
        <w:rPr>
          <w:szCs w:val="22"/>
          <w:lang w:val="lt-LT"/>
        </w:rPr>
      </w:pPr>
    </w:p>
    <w:p w14:paraId="17EC50AE" w14:textId="77777777" w:rsidR="006C47C9" w:rsidRPr="006C47C9" w:rsidRDefault="006C47C9" w:rsidP="006C47C9">
      <w:pPr>
        <w:spacing w:line="240" w:lineRule="auto"/>
        <w:rPr>
          <w:szCs w:val="22"/>
          <w:lang w:val="lt-LT"/>
        </w:rPr>
      </w:pPr>
      <w:r w:rsidRPr="006C47C9">
        <w:rPr>
          <w:noProof/>
          <w:szCs w:val="22"/>
          <w:lang w:val="lt-LT"/>
        </w:rPr>
        <w:t>Jeigu per 3-5 dienas simptomai nepagerėjo arba net pablogėjo, būtina pasitarti su gydytoju.</w:t>
      </w:r>
    </w:p>
    <w:p w14:paraId="5FDFEE96" w14:textId="77777777" w:rsidR="006C47C9" w:rsidRPr="006C47C9" w:rsidRDefault="006C47C9" w:rsidP="006C47C9">
      <w:pPr>
        <w:spacing w:line="240" w:lineRule="auto"/>
        <w:rPr>
          <w:szCs w:val="22"/>
          <w:lang w:val="lt-LT"/>
        </w:rPr>
      </w:pPr>
    </w:p>
    <w:p w14:paraId="2CD0E65B" w14:textId="77777777" w:rsidR="006C47C9" w:rsidRPr="006C47C9" w:rsidRDefault="006C47C9" w:rsidP="006C47C9">
      <w:pPr>
        <w:spacing w:line="240" w:lineRule="auto"/>
        <w:rPr>
          <w:b/>
          <w:bCs/>
          <w:szCs w:val="22"/>
          <w:lang w:val="lt-LT"/>
        </w:rPr>
      </w:pPr>
      <w:r w:rsidRPr="006C47C9">
        <w:rPr>
          <w:b/>
          <w:bCs/>
          <w:szCs w:val="22"/>
          <w:lang w:val="lt-LT"/>
        </w:rPr>
        <w:t>Senyviems pacientams</w:t>
      </w:r>
    </w:p>
    <w:p w14:paraId="6522002E" w14:textId="77777777" w:rsidR="006C47C9" w:rsidRPr="006C47C9" w:rsidRDefault="006C47C9" w:rsidP="006C47C9">
      <w:pPr>
        <w:spacing w:line="240" w:lineRule="auto"/>
        <w:rPr>
          <w:szCs w:val="22"/>
          <w:lang w:val="lt-LT"/>
        </w:rPr>
      </w:pPr>
      <w:r w:rsidRPr="006C47C9">
        <w:rPr>
          <w:szCs w:val="22"/>
          <w:lang w:val="lt-LT"/>
        </w:rPr>
        <w:t>Dozės keisti nereikia. Jei esate senyvo amžiaus, atkreipkite ypatingą dėmesį į šalutinius poveikius, prireikus pasitarkite su gydytoju arba vaistininku.</w:t>
      </w:r>
    </w:p>
    <w:p w14:paraId="646DDDB8" w14:textId="77777777" w:rsidR="006C47C9" w:rsidRPr="006C47C9" w:rsidRDefault="006C47C9" w:rsidP="006C47C9">
      <w:pPr>
        <w:spacing w:line="240" w:lineRule="auto"/>
        <w:rPr>
          <w:b/>
          <w:szCs w:val="22"/>
          <w:lang w:val="lt-LT"/>
        </w:rPr>
      </w:pPr>
    </w:p>
    <w:p w14:paraId="65DFC318" w14:textId="77777777" w:rsidR="006C47C9" w:rsidRPr="006C47C9" w:rsidRDefault="006C47C9" w:rsidP="006C47C9">
      <w:pPr>
        <w:spacing w:line="240" w:lineRule="auto"/>
        <w:outlineLvl w:val="0"/>
        <w:rPr>
          <w:b/>
          <w:bCs/>
          <w:iCs/>
          <w:szCs w:val="22"/>
          <w:lang w:val="lt-LT"/>
        </w:rPr>
      </w:pPr>
      <w:r w:rsidRPr="006C47C9">
        <w:rPr>
          <w:b/>
          <w:bCs/>
          <w:iCs/>
          <w:szCs w:val="22"/>
          <w:lang w:val="lt-LT"/>
        </w:rPr>
        <w:t>Pacientams, kurių inkstų arba kepenų funkcija sutrikusi</w:t>
      </w:r>
    </w:p>
    <w:p w14:paraId="544C5519" w14:textId="77777777" w:rsidR="006C47C9" w:rsidRPr="006C47C9" w:rsidRDefault="006C47C9" w:rsidP="006C47C9">
      <w:pPr>
        <w:spacing w:line="240" w:lineRule="auto"/>
        <w:outlineLvl w:val="0"/>
        <w:rPr>
          <w:iCs/>
          <w:szCs w:val="22"/>
          <w:lang w:val="lt-LT"/>
        </w:rPr>
      </w:pPr>
      <w:r w:rsidRPr="006C47C9">
        <w:rPr>
          <w:iCs/>
          <w:szCs w:val="22"/>
          <w:lang w:val="lt-LT"/>
        </w:rPr>
        <w:t>Dozės keisti nereikia.</w:t>
      </w:r>
    </w:p>
    <w:p w14:paraId="0F6970B5" w14:textId="77777777" w:rsidR="006C47C9" w:rsidRPr="006C47C9" w:rsidRDefault="006C47C9" w:rsidP="006C47C9">
      <w:pPr>
        <w:spacing w:line="240" w:lineRule="auto"/>
        <w:outlineLvl w:val="0"/>
        <w:rPr>
          <w:iCs/>
          <w:szCs w:val="22"/>
          <w:lang w:val="lt-LT"/>
        </w:rPr>
      </w:pPr>
    </w:p>
    <w:p w14:paraId="5B159450" w14:textId="77777777" w:rsidR="006C47C9" w:rsidRPr="006C47C9" w:rsidRDefault="006C47C9" w:rsidP="006C47C9">
      <w:pPr>
        <w:spacing w:line="240" w:lineRule="auto"/>
        <w:ind w:left="1"/>
        <w:rPr>
          <w:b/>
          <w:bCs/>
          <w:szCs w:val="22"/>
          <w:lang w:val="lt-LT"/>
        </w:rPr>
      </w:pPr>
      <w:r w:rsidRPr="006C47C9">
        <w:rPr>
          <w:b/>
          <w:bCs/>
          <w:szCs w:val="22"/>
          <w:lang w:val="lt-LT"/>
        </w:rPr>
        <w:t>Vartojimas vaikams ir paaugliams (jaunesniems negu 14 metų)</w:t>
      </w:r>
    </w:p>
    <w:p w14:paraId="65E7A29E" w14:textId="77777777" w:rsidR="006C47C9" w:rsidRPr="006C47C9" w:rsidRDefault="006C47C9" w:rsidP="006C47C9">
      <w:pPr>
        <w:numPr>
          <w:ilvl w:val="12"/>
          <w:numId w:val="0"/>
        </w:numPr>
        <w:spacing w:line="240" w:lineRule="auto"/>
        <w:outlineLvl w:val="0"/>
        <w:rPr>
          <w:iCs/>
          <w:szCs w:val="22"/>
          <w:lang w:val="lt-LT"/>
        </w:rPr>
      </w:pPr>
      <w:r w:rsidRPr="006C47C9">
        <w:rPr>
          <w:szCs w:val="22"/>
          <w:lang w:val="lt-LT"/>
        </w:rPr>
        <w:t xml:space="preserve">Veiksmingumo ir saugumo duomenų apie </w:t>
      </w:r>
      <w:proofErr w:type="spellStart"/>
      <w:r w:rsidRPr="006C47C9">
        <w:rPr>
          <w:szCs w:val="22"/>
          <w:lang w:val="lt-LT"/>
        </w:rPr>
        <w:t>Olfen</w:t>
      </w:r>
      <w:proofErr w:type="spellEnd"/>
      <w:r w:rsidRPr="006C47C9">
        <w:rPr>
          <w:i/>
          <w:szCs w:val="22"/>
          <w:lang w:val="lt-LT"/>
        </w:rPr>
        <w:t xml:space="preserve"> </w:t>
      </w:r>
      <w:r w:rsidRPr="006C47C9">
        <w:rPr>
          <w:iCs/>
          <w:szCs w:val="22"/>
          <w:lang w:val="lt-LT"/>
        </w:rPr>
        <w:t>vartojimą vaikams ir paaugliams iki 14 metų (žr. 2 skyrių „</w:t>
      </w:r>
      <w:proofErr w:type="spellStart"/>
      <w:r w:rsidRPr="006C47C9">
        <w:rPr>
          <w:szCs w:val="22"/>
          <w:lang w:val="lt-LT"/>
        </w:rPr>
        <w:t>Olfen</w:t>
      </w:r>
      <w:proofErr w:type="spellEnd"/>
      <w:r w:rsidRPr="006C47C9">
        <w:rPr>
          <w:szCs w:val="22"/>
          <w:lang w:val="lt-LT"/>
        </w:rPr>
        <w:t xml:space="preserve"> vartoti negalima“</w:t>
      </w:r>
      <w:r w:rsidRPr="006C47C9">
        <w:rPr>
          <w:iCs/>
          <w:szCs w:val="22"/>
          <w:lang w:val="lt-LT"/>
        </w:rPr>
        <w:t>) nepakanka.</w:t>
      </w:r>
    </w:p>
    <w:p w14:paraId="02567446" w14:textId="77777777" w:rsidR="006C47C9" w:rsidRPr="006C47C9" w:rsidRDefault="006C47C9" w:rsidP="006C47C9">
      <w:pPr>
        <w:pStyle w:val="Default"/>
        <w:rPr>
          <w:iCs/>
          <w:color w:val="auto"/>
          <w:sz w:val="22"/>
          <w:szCs w:val="22"/>
          <w:lang w:val="lt-LT"/>
        </w:rPr>
      </w:pPr>
    </w:p>
    <w:p w14:paraId="49B751FC" w14:textId="77777777" w:rsidR="006C47C9" w:rsidRPr="006C47C9" w:rsidRDefault="006C47C9" w:rsidP="006C47C9">
      <w:pPr>
        <w:pStyle w:val="Default"/>
        <w:rPr>
          <w:b/>
          <w:bCs/>
          <w:iCs/>
          <w:color w:val="auto"/>
          <w:sz w:val="22"/>
          <w:szCs w:val="22"/>
          <w:lang w:val="lt-LT"/>
        </w:rPr>
      </w:pPr>
      <w:r w:rsidRPr="006C47C9">
        <w:rPr>
          <w:b/>
          <w:bCs/>
          <w:iCs/>
          <w:color w:val="auto"/>
          <w:sz w:val="22"/>
          <w:szCs w:val="22"/>
          <w:lang w:val="lt-LT"/>
        </w:rPr>
        <w:t xml:space="preserve">Vartojimas paaugliams (14 metų ir vyresniems) </w:t>
      </w:r>
    </w:p>
    <w:p w14:paraId="18D0FF00" w14:textId="77777777" w:rsidR="006C47C9" w:rsidRPr="006C47C9" w:rsidRDefault="006C47C9" w:rsidP="006C47C9">
      <w:pPr>
        <w:pStyle w:val="Default"/>
        <w:rPr>
          <w:iCs/>
          <w:color w:val="auto"/>
          <w:sz w:val="22"/>
          <w:szCs w:val="22"/>
          <w:lang w:val="lt-LT"/>
        </w:rPr>
      </w:pPr>
      <w:r w:rsidRPr="006C47C9">
        <w:rPr>
          <w:iCs/>
          <w:color w:val="auto"/>
          <w:sz w:val="22"/>
          <w:szCs w:val="22"/>
          <w:lang w:val="lt-LT"/>
        </w:rPr>
        <w:t>14 metų ir vyresniems paaugliams jeigu šio vaisto reikia skausmui malšinti ilgiau nei 7 dienas arba jeigu simptomai pasunkėja, pacientui / tėvams patariama pasikonsultuoti su gydytoju,.</w:t>
      </w:r>
    </w:p>
    <w:p w14:paraId="24D3744D" w14:textId="77777777" w:rsidR="006C47C9" w:rsidRPr="006C47C9" w:rsidRDefault="006C47C9" w:rsidP="006C47C9">
      <w:pPr>
        <w:pStyle w:val="Default"/>
        <w:rPr>
          <w:iCs/>
          <w:color w:val="auto"/>
          <w:sz w:val="22"/>
          <w:szCs w:val="22"/>
          <w:lang w:val="lt-LT"/>
        </w:rPr>
      </w:pPr>
    </w:p>
    <w:p w14:paraId="5F216485" w14:textId="77777777" w:rsidR="006C47C9" w:rsidRPr="006C47C9" w:rsidRDefault="006C47C9" w:rsidP="006C47C9">
      <w:pPr>
        <w:pStyle w:val="Default"/>
        <w:rPr>
          <w:b/>
          <w:iCs/>
          <w:color w:val="auto"/>
          <w:sz w:val="22"/>
          <w:szCs w:val="22"/>
          <w:lang w:val="lt-LT"/>
        </w:rPr>
      </w:pPr>
      <w:r w:rsidRPr="006C47C9">
        <w:rPr>
          <w:b/>
          <w:iCs/>
          <w:color w:val="auto"/>
          <w:sz w:val="22"/>
          <w:szCs w:val="22"/>
          <w:lang w:val="lt-LT"/>
        </w:rPr>
        <w:t>Prieš pirmąjį vaisto vartojimą:</w:t>
      </w:r>
    </w:p>
    <w:p w14:paraId="1F1A2526" w14:textId="77777777" w:rsidR="006C47C9" w:rsidRPr="006C47C9" w:rsidRDefault="006C47C9" w:rsidP="006C47C9">
      <w:pPr>
        <w:pStyle w:val="Default"/>
        <w:numPr>
          <w:ilvl w:val="0"/>
          <w:numId w:val="3"/>
        </w:numPr>
        <w:rPr>
          <w:iCs/>
          <w:color w:val="auto"/>
          <w:sz w:val="22"/>
          <w:szCs w:val="22"/>
          <w:lang w:val="lt-LT"/>
        </w:rPr>
      </w:pPr>
      <w:r w:rsidRPr="006C47C9">
        <w:rPr>
          <w:iCs/>
          <w:color w:val="auto"/>
          <w:sz w:val="22"/>
          <w:szCs w:val="22"/>
          <w:lang w:val="lt-LT"/>
        </w:rPr>
        <w:t>Atsukite tūbelės dangtelį. Norint atidaryti saugumo tarpiklį apverskite dangtelį ir pradurkite tarpiklį antgaliu. Nenaudokite žirklių ar kitų aštrių įrankių</w:t>
      </w:r>
      <w:r w:rsidRPr="006C47C9">
        <w:rPr>
          <w:iCs/>
          <w:color w:val="auto"/>
          <w:sz w:val="22"/>
          <w:szCs w:val="22"/>
        </w:rPr>
        <w:t>!</w:t>
      </w:r>
    </w:p>
    <w:p w14:paraId="490FECAF" w14:textId="77777777" w:rsidR="006C47C9" w:rsidRPr="006C47C9" w:rsidRDefault="006C47C9" w:rsidP="006C47C9">
      <w:pPr>
        <w:pStyle w:val="Default"/>
        <w:numPr>
          <w:ilvl w:val="0"/>
          <w:numId w:val="3"/>
        </w:numPr>
        <w:rPr>
          <w:iCs/>
          <w:color w:val="auto"/>
          <w:sz w:val="22"/>
          <w:szCs w:val="22"/>
          <w:lang w:val="lt-LT"/>
        </w:rPr>
      </w:pPr>
      <w:r w:rsidRPr="006C47C9">
        <w:rPr>
          <w:iCs/>
          <w:color w:val="auto"/>
          <w:sz w:val="22"/>
          <w:szCs w:val="22"/>
          <w:lang w:val="lt-LT"/>
        </w:rPr>
        <w:t>Susukite ir nuimkite plastiko tarpiklį nuo tūbelės. Vartokite gelį pagal aprašymą šiame lapelyje. Nevartokite, jei saugos tarpiklis buvo pažeistas.</w:t>
      </w:r>
    </w:p>
    <w:p w14:paraId="02F7D32A" w14:textId="77777777" w:rsidR="006C47C9" w:rsidRPr="006C47C9" w:rsidRDefault="006C47C9" w:rsidP="006C47C9">
      <w:pPr>
        <w:pStyle w:val="Default"/>
        <w:rPr>
          <w:iCs/>
          <w:color w:val="auto"/>
          <w:sz w:val="22"/>
          <w:szCs w:val="22"/>
          <w:lang w:val="lt-LT"/>
        </w:rPr>
      </w:pPr>
    </w:p>
    <w:p w14:paraId="786CA0B6" w14:textId="77777777" w:rsidR="006C47C9" w:rsidRPr="006C47C9" w:rsidRDefault="006C47C9" w:rsidP="006C47C9">
      <w:pPr>
        <w:spacing w:line="240" w:lineRule="auto"/>
        <w:rPr>
          <w:szCs w:val="22"/>
          <w:u w:val="single"/>
          <w:lang w:val="lt-LT"/>
        </w:rPr>
      </w:pPr>
      <w:r w:rsidRPr="006C47C9">
        <w:rPr>
          <w:szCs w:val="22"/>
          <w:u w:val="single"/>
          <w:lang w:val="lt-LT"/>
        </w:rPr>
        <w:t>Vartojimo metodas</w:t>
      </w:r>
    </w:p>
    <w:p w14:paraId="7A5E57A2" w14:textId="77777777" w:rsidR="006C47C9" w:rsidRPr="006C47C9" w:rsidRDefault="006C47C9" w:rsidP="006C47C9">
      <w:pPr>
        <w:spacing w:line="240" w:lineRule="auto"/>
        <w:rPr>
          <w:szCs w:val="22"/>
          <w:lang w:val="lt-LT"/>
        </w:rPr>
      </w:pPr>
      <w:proofErr w:type="spellStart"/>
      <w:r w:rsidRPr="006C47C9">
        <w:rPr>
          <w:szCs w:val="22"/>
          <w:lang w:val="lt-LT"/>
        </w:rPr>
        <w:t>Olfen</w:t>
      </w:r>
      <w:proofErr w:type="spellEnd"/>
      <w:r w:rsidRPr="006C47C9">
        <w:rPr>
          <w:i/>
          <w:szCs w:val="22"/>
          <w:lang w:val="lt-LT"/>
        </w:rPr>
        <w:t xml:space="preserve"> </w:t>
      </w:r>
      <w:r w:rsidRPr="006C47C9">
        <w:rPr>
          <w:szCs w:val="22"/>
          <w:lang w:val="lt-LT"/>
        </w:rPr>
        <w:t>vartojamas tik ant odos.</w:t>
      </w:r>
    </w:p>
    <w:p w14:paraId="1054D9D1" w14:textId="77777777" w:rsidR="006C47C9" w:rsidRPr="006C47C9" w:rsidRDefault="006C47C9" w:rsidP="006C47C9">
      <w:pPr>
        <w:spacing w:line="240" w:lineRule="auto"/>
        <w:rPr>
          <w:szCs w:val="22"/>
          <w:lang w:val="lt-LT"/>
        </w:rPr>
      </w:pPr>
      <w:r w:rsidRPr="006C47C9">
        <w:rPr>
          <w:szCs w:val="22"/>
          <w:lang w:val="lt-LT"/>
        </w:rPr>
        <w:t>Gelį reikia plonai užtepti ant pažeistų kūno vietų ir švelniai įtrinti į odą. Po to, rankas reikia nušluostyti, pavyzdžiui, popierine servetėle, tuomet - nusiplauti, nebent rankos yra ta sritis, kurią reikia gydyti.</w:t>
      </w:r>
    </w:p>
    <w:p w14:paraId="2234D310" w14:textId="77777777" w:rsidR="006C47C9" w:rsidRPr="006C47C9" w:rsidRDefault="006C47C9" w:rsidP="006C47C9">
      <w:pPr>
        <w:spacing w:line="240" w:lineRule="auto"/>
        <w:rPr>
          <w:szCs w:val="22"/>
          <w:lang w:val="lt-LT"/>
        </w:rPr>
      </w:pPr>
    </w:p>
    <w:p w14:paraId="5F91BFC3" w14:textId="77777777" w:rsidR="006C47C9" w:rsidRPr="006C47C9" w:rsidRDefault="006C47C9" w:rsidP="006C47C9">
      <w:pPr>
        <w:spacing w:line="240" w:lineRule="auto"/>
        <w:rPr>
          <w:szCs w:val="22"/>
          <w:lang w:val="lt-LT"/>
        </w:rPr>
      </w:pPr>
      <w:r w:rsidRPr="006C47C9">
        <w:rPr>
          <w:szCs w:val="22"/>
          <w:lang w:val="lt-LT"/>
        </w:rPr>
        <w:lastRenderedPageBreak/>
        <w:t>Jei netyčia užtepama per daug gelio, perteklių reikia nuvalyti popieriniu rankšluosčiu. Popierinį rankšluostį reikia išmesti į buitines atliekas, kad nepanaudotas produktas nepatektų į vandens aplinką.</w:t>
      </w:r>
    </w:p>
    <w:p w14:paraId="75768975" w14:textId="77777777" w:rsidR="006C47C9" w:rsidRPr="006C47C9" w:rsidRDefault="006C47C9" w:rsidP="006C47C9">
      <w:pPr>
        <w:spacing w:line="240" w:lineRule="auto"/>
        <w:rPr>
          <w:szCs w:val="22"/>
          <w:lang w:val="lt-LT"/>
        </w:rPr>
      </w:pPr>
      <w:r w:rsidRPr="006C47C9">
        <w:rPr>
          <w:szCs w:val="22"/>
          <w:lang w:val="lt-LT"/>
        </w:rPr>
        <w:t>Prieš dengiant tvarstį, gelį reikia palikti kelias minutes išdžiūti ant odos.</w:t>
      </w:r>
    </w:p>
    <w:p w14:paraId="5F8443BD" w14:textId="77777777" w:rsidR="006C47C9" w:rsidRPr="006C47C9" w:rsidRDefault="006C47C9" w:rsidP="006C47C9">
      <w:pPr>
        <w:spacing w:line="240" w:lineRule="auto"/>
        <w:rPr>
          <w:szCs w:val="22"/>
          <w:lang w:val="lt-LT"/>
        </w:rPr>
      </w:pPr>
    </w:p>
    <w:p w14:paraId="70279BC6" w14:textId="77777777" w:rsidR="006C47C9" w:rsidRPr="006C47C9" w:rsidRDefault="006C47C9" w:rsidP="006C47C9">
      <w:pPr>
        <w:pStyle w:val="BTEMEASMCA"/>
        <w:rPr>
          <w:sz w:val="22"/>
          <w:szCs w:val="22"/>
          <w:lang w:val="lt-LT"/>
        </w:rPr>
      </w:pPr>
      <w:r w:rsidRPr="006C47C9">
        <w:rPr>
          <w:sz w:val="22"/>
          <w:szCs w:val="22"/>
          <w:lang w:val="lt-LT"/>
        </w:rPr>
        <w:t>Vartojimo trukmė</w:t>
      </w:r>
    </w:p>
    <w:p w14:paraId="3A8FED45" w14:textId="77777777" w:rsidR="006C47C9" w:rsidRPr="006C47C9" w:rsidRDefault="006C47C9" w:rsidP="006C47C9">
      <w:pPr>
        <w:pStyle w:val="BTEMEASMCA"/>
        <w:rPr>
          <w:bCs/>
          <w:snapToGrid w:val="0"/>
          <w:sz w:val="22"/>
          <w:szCs w:val="22"/>
          <w:u w:val="none"/>
          <w:lang w:val="lt-LT"/>
        </w:rPr>
      </w:pPr>
      <w:r w:rsidRPr="006C47C9">
        <w:rPr>
          <w:sz w:val="22"/>
          <w:szCs w:val="22"/>
          <w:u w:val="none"/>
          <w:lang w:val="lt-LT"/>
        </w:rPr>
        <w:t xml:space="preserve">Vartojimo trukmė priklauso nuo simptomų bei pagrindinės ligos. Be gydytojo patarimo </w:t>
      </w:r>
      <w:r w:rsidRPr="006C47C9">
        <w:rPr>
          <w:bCs/>
          <w:snapToGrid w:val="0"/>
          <w:sz w:val="22"/>
          <w:szCs w:val="22"/>
          <w:u w:val="none"/>
          <w:lang w:val="lt-LT"/>
        </w:rPr>
        <w:t>Olfen negalima vartoti ilgiau kaip 1 savaitę.</w:t>
      </w:r>
    </w:p>
    <w:p w14:paraId="3E8E5119" w14:textId="77777777" w:rsidR="006C47C9" w:rsidRPr="006C47C9" w:rsidRDefault="006C47C9" w:rsidP="006C47C9">
      <w:pPr>
        <w:spacing w:line="240" w:lineRule="auto"/>
        <w:rPr>
          <w:szCs w:val="22"/>
          <w:lang w:val="lt-LT"/>
        </w:rPr>
      </w:pPr>
    </w:p>
    <w:p w14:paraId="74CA0E89" w14:textId="77777777" w:rsidR="006C47C9" w:rsidRPr="006C47C9" w:rsidRDefault="006C47C9" w:rsidP="006C47C9">
      <w:pPr>
        <w:pStyle w:val="Default"/>
        <w:rPr>
          <w:iCs/>
          <w:color w:val="auto"/>
          <w:sz w:val="22"/>
          <w:szCs w:val="22"/>
          <w:lang w:val="lt-LT"/>
        </w:rPr>
      </w:pPr>
    </w:p>
    <w:p w14:paraId="069C918A" w14:textId="77777777" w:rsidR="006C47C9" w:rsidRPr="006C47C9" w:rsidRDefault="006C47C9" w:rsidP="006C47C9">
      <w:pPr>
        <w:spacing w:line="240" w:lineRule="auto"/>
        <w:ind w:left="1"/>
        <w:rPr>
          <w:b/>
          <w:szCs w:val="22"/>
          <w:lang w:val="lt-LT"/>
        </w:rPr>
      </w:pPr>
      <w:r w:rsidRPr="006C47C9">
        <w:rPr>
          <w:b/>
          <w:szCs w:val="22"/>
          <w:lang w:val="lt-LT"/>
        </w:rPr>
        <w:t xml:space="preserve">Ką daryti pavartojus per didelę </w:t>
      </w:r>
      <w:proofErr w:type="spellStart"/>
      <w:r w:rsidRPr="006C47C9">
        <w:rPr>
          <w:b/>
          <w:szCs w:val="22"/>
          <w:lang w:val="lt-LT"/>
        </w:rPr>
        <w:t>Olfen</w:t>
      </w:r>
      <w:proofErr w:type="spellEnd"/>
      <w:r w:rsidRPr="006C47C9">
        <w:rPr>
          <w:b/>
          <w:szCs w:val="22"/>
          <w:lang w:val="lt-LT"/>
        </w:rPr>
        <w:t xml:space="preserve"> dozę?</w:t>
      </w:r>
    </w:p>
    <w:p w14:paraId="3F8800AC" w14:textId="77777777" w:rsidR="006C47C9" w:rsidRPr="006C47C9" w:rsidRDefault="006C47C9" w:rsidP="006C47C9">
      <w:pPr>
        <w:pStyle w:val="Pagrindiniotekstotrauka3"/>
        <w:spacing w:line="240" w:lineRule="auto"/>
        <w:ind w:left="0"/>
        <w:jc w:val="left"/>
        <w:rPr>
          <w:snapToGrid w:val="0"/>
          <w:sz w:val="22"/>
          <w:szCs w:val="22"/>
          <w:lang w:val="lt-LT"/>
        </w:rPr>
      </w:pPr>
      <w:r w:rsidRPr="006C47C9">
        <w:rPr>
          <w:snapToGrid w:val="0"/>
          <w:sz w:val="22"/>
          <w:szCs w:val="22"/>
          <w:lang w:val="lt-LT"/>
        </w:rPr>
        <w:t xml:space="preserve">Mažai tikėtina, kad vaisto perdozuosite pavartojant daugiau </w:t>
      </w:r>
      <w:proofErr w:type="spellStart"/>
      <w:r w:rsidRPr="006C47C9">
        <w:rPr>
          <w:snapToGrid w:val="0"/>
          <w:sz w:val="22"/>
          <w:szCs w:val="22"/>
          <w:lang w:val="lt-LT"/>
        </w:rPr>
        <w:t>Olfen</w:t>
      </w:r>
      <w:proofErr w:type="spellEnd"/>
      <w:r w:rsidRPr="006C47C9">
        <w:rPr>
          <w:snapToGrid w:val="0"/>
          <w:sz w:val="22"/>
          <w:szCs w:val="22"/>
          <w:lang w:val="lt-LT"/>
        </w:rPr>
        <w:t xml:space="preserve">, nei reikia, nes vartojant ant odos absorbcija į kraujotaką maža. </w:t>
      </w:r>
    </w:p>
    <w:p w14:paraId="5F8EA066" w14:textId="77777777" w:rsidR="006C47C9" w:rsidRPr="006C47C9" w:rsidRDefault="006C47C9" w:rsidP="006C47C9">
      <w:pPr>
        <w:pStyle w:val="Pagrindiniotekstotrauka3"/>
        <w:spacing w:line="240" w:lineRule="auto"/>
        <w:ind w:left="0"/>
        <w:jc w:val="left"/>
        <w:rPr>
          <w:sz w:val="22"/>
          <w:szCs w:val="22"/>
          <w:lang w:val="lt-LT"/>
        </w:rPr>
      </w:pPr>
      <w:r w:rsidRPr="006C47C9">
        <w:rPr>
          <w:snapToGrid w:val="0"/>
          <w:sz w:val="22"/>
          <w:szCs w:val="22"/>
          <w:lang w:val="lt-LT"/>
        </w:rPr>
        <w:t xml:space="preserve">Jei </w:t>
      </w:r>
      <w:proofErr w:type="spellStart"/>
      <w:r w:rsidRPr="006C47C9">
        <w:rPr>
          <w:snapToGrid w:val="0"/>
          <w:sz w:val="22"/>
          <w:szCs w:val="22"/>
          <w:lang w:val="lt-LT"/>
        </w:rPr>
        <w:t>Olfen</w:t>
      </w:r>
      <w:proofErr w:type="spellEnd"/>
      <w:r w:rsidRPr="006C47C9">
        <w:rPr>
          <w:i/>
          <w:snapToGrid w:val="0"/>
          <w:sz w:val="22"/>
          <w:szCs w:val="22"/>
          <w:lang w:val="lt-LT"/>
        </w:rPr>
        <w:t xml:space="preserve"> </w:t>
      </w:r>
      <w:r w:rsidRPr="006C47C9">
        <w:rPr>
          <w:sz w:val="22"/>
          <w:szCs w:val="22"/>
          <w:lang w:val="lt-LT"/>
        </w:rPr>
        <w:t>netyčia nurijote, susisiekite su gydytoju, kuris nuspręs kokių konkrečių priemonių reikia imtis.</w:t>
      </w:r>
    </w:p>
    <w:p w14:paraId="7DAC41B1" w14:textId="77777777" w:rsidR="006C47C9" w:rsidRPr="006C47C9" w:rsidRDefault="006C47C9" w:rsidP="006C47C9">
      <w:pPr>
        <w:spacing w:line="240" w:lineRule="auto"/>
        <w:rPr>
          <w:b/>
          <w:i/>
          <w:szCs w:val="22"/>
          <w:u w:val="single"/>
          <w:lang w:val="lt-LT"/>
        </w:rPr>
      </w:pPr>
    </w:p>
    <w:p w14:paraId="54611EEE" w14:textId="77777777" w:rsidR="006C47C9" w:rsidRPr="006C47C9" w:rsidRDefault="006C47C9" w:rsidP="006C47C9">
      <w:pPr>
        <w:spacing w:line="240" w:lineRule="auto"/>
        <w:rPr>
          <w:b/>
          <w:szCs w:val="22"/>
          <w:lang w:val="lt-LT"/>
        </w:rPr>
      </w:pPr>
      <w:r w:rsidRPr="006C47C9">
        <w:rPr>
          <w:b/>
          <w:szCs w:val="22"/>
          <w:lang w:val="lt-LT"/>
        </w:rPr>
        <w:t xml:space="preserve">Pamiršus pavartoti </w:t>
      </w:r>
      <w:proofErr w:type="spellStart"/>
      <w:r w:rsidRPr="006C47C9">
        <w:rPr>
          <w:b/>
          <w:szCs w:val="22"/>
          <w:lang w:val="lt-LT"/>
        </w:rPr>
        <w:t>Olfen</w:t>
      </w:r>
      <w:proofErr w:type="spellEnd"/>
    </w:p>
    <w:p w14:paraId="2CEC8593" w14:textId="77777777" w:rsidR="006C47C9" w:rsidRPr="006C47C9" w:rsidRDefault="006C47C9" w:rsidP="006C47C9">
      <w:pPr>
        <w:pStyle w:val="Pagrindinistekstas"/>
        <w:rPr>
          <w:i w:val="0"/>
          <w:color w:val="auto"/>
          <w:sz w:val="22"/>
          <w:szCs w:val="22"/>
          <w:lang w:val="lt-LT"/>
        </w:rPr>
      </w:pPr>
      <w:r w:rsidRPr="006C47C9">
        <w:rPr>
          <w:i w:val="0"/>
          <w:color w:val="auto"/>
          <w:sz w:val="22"/>
          <w:szCs w:val="22"/>
          <w:lang w:val="lt-LT"/>
        </w:rPr>
        <w:t xml:space="preserve">Negalima vartoti dvigubos dozės norint kompensuoti praleistą doze. </w:t>
      </w:r>
    </w:p>
    <w:p w14:paraId="08CD2E93" w14:textId="77777777" w:rsidR="006C47C9" w:rsidRPr="006C47C9" w:rsidRDefault="006C47C9" w:rsidP="006C47C9">
      <w:pPr>
        <w:pStyle w:val="Pagrindinistekstas"/>
        <w:rPr>
          <w:i w:val="0"/>
          <w:color w:val="auto"/>
          <w:sz w:val="22"/>
          <w:szCs w:val="22"/>
          <w:lang w:val="lt-LT"/>
        </w:rPr>
      </w:pPr>
    </w:p>
    <w:p w14:paraId="42806C88" w14:textId="77777777" w:rsidR="006C47C9" w:rsidRPr="006C47C9" w:rsidRDefault="006C47C9" w:rsidP="006C47C9">
      <w:pPr>
        <w:numPr>
          <w:ilvl w:val="12"/>
          <w:numId w:val="0"/>
        </w:numPr>
        <w:tabs>
          <w:tab w:val="clear" w:pos="567"/>
        </w:tabs>
        <w:spacing w:line="240" w:lineRule="auto"/>
        <w:ind w:right="-29"/>
        <w:rPr>
          <w:szCs w:val="22"/>
          <w:lang w:val="lt-LT"/>
        </w:rPr>
      </w:pPr>
      <w:r w:rsidRPr="006C47C9">
        <w:rPr>
          <w:noProof/>
          <w:szCs w:val="22"/>
          <w:lang w:val="lt-LT"/>
        </w:rPr>
        <w:t>Jeigu kiltų daugiau klausimų dėl šio vaisto vartojimo, kreipkitės į gydytoją arba vaistininką.</w:t>
      </w:r>
    </w:p>
    <w:p w14:paraId="53D080E9" w14:textId="77777777" w:rsidR="006C47C9" w:rsidRPr="006C47C9" w:rsidRDefault="006C47C9" w:rsidP="006C47C9">
      <w:pPr>
        <w:numPr>
          <w:ilvl w:val="12"/>
          <w:numId w:val="0"/>
        </w:numPr>
        <w:tabs>
          <w:tab w:val="clear" w:pos="567"/>
        </w:tabs>
        <w:spacing w:line="240" w:lineRule="auto"/>
        <w:rPr>
          <w:szCs w:val="22"/>
          <w:lang w:val="lt-LT"/>
        </w:rPr>
      </w:pPr>
    </w:p>
    <w:p w14:paraId="00EE4CE1" w14:textId="77777777" w:rsidR="006C47C9" w:rsidRPr="006C47C9" w:rsidRDefault="006C47C9" w:rsidP="006C47C9">
      <w:pPr>
        <w:numPr>
          <w:ilvl w:val="12"/>
          <w:numId w:val="0"/>
        </w:numPr>
        <w:tabs>
          <w:tab w:val="clear" w:pos="567"/>
        </w:tabs>
        <w:spacing w:line="240" w:lineRule="auto"/>
        <w:rPr>
          <w:szCs w:val="22"/>
          <w:lang w:val="lt-LT"/>
        </w:rPr>
      </w:pPr>
    </w:p>
    <w:p w14:paraId="51080C3C" w14:textId="77777777" w:rsidR="006C47C9" w:rsidRPr="006C47C9" w:rsidRDefault="006C47C9" w:rsidP="006C47C9">
      <w:pPr>
        <w:pStyle w:val="Antrat3"/>
        <w:spacing w:before="0" w:after="0" w:line="240" w:lineRule="auto"/>
        <w:rPr>
          <w:rFonts w:ascii="Times New Roman" w:hAnsi="Times New Roman" w:cs="Times New Roman"/>
          <w:b/>
          <w:bCs/>
          <w:color w:val="auto"/>
          <w:sz w:val="22"/>
          <w:szCs w:val="22"/>
          <w:lang w:val="lt-LT"/>
        </w:rPr>
      </w:pPr>
      <w:r w:rsidRPr="006C47C9">
        <w:rPr>
          <w:rFonts w:ascii="Times New Roman" w:hAnsi="Times New Roman" w:cs="Times New Roman"/>
          <w:b/>
          <w:bCs/>
          <w:color w:val="auto"/>
          <w:sz w:val="22"/>
          <w:szCs w:val="22"/>
          <w:lang w:val="lt-LT"/>
        </w:rPr>
        <w:t>4.</w:t>
      </w:r>
      <w:r w:rsidRPr="006C47C9">
        <w:rPr>
          <w:rFonts w:ascii="Times New Roman" w:hAnsi="Times New Roman" w:cs="Times New Roman"/>
          <w:b/>
          <w:bCs/>
          <w:color w:val="auto"/>
          <w:sz w:val="22"/>
          <w:szCs w:val="22"/>
          <w:lang w:val="lt-LT"/>
        </w:rPr>
        <w:tab/>
        <w:t>Galimas šalutinis poveikis</w:t>
      </w:r>
    </w:p>
    <w:p w14:paraId="3CCA31FD" w14:textId="77777777" w:rsidR="006C47C9" w:rsidRPr="006C47C9" w:rsidRDefault="006C47C9" w:rsidP="006C47C9">
      <w:pPr>
        <w:numPr>
          <w:ilvl w:val="12"/>
          <w:numId w:val="0"/>
        </w:numPr>
        <w:tabs>
          <w:tab w:val="clear" w:pos="567"/>
        </w:tabs>
        <w:spacing w:line="240" w:lineRule="auto"/>
        <w:rPr>
          <w:szCs w:val="22"/>
          <w:lang w:val="lt-LT"/>
        </w:rPr>
      </w:pPr>
    </w:p>
    <w:p w14:paraId="33EC9432" w14:textId="77777777" w:rsidR="006C47C9" w:rsidRPr="006C47C9" w:rsidRDefault="006C47C9" w:rsidP="006C47C9">
      <w:pPr>
        <w:spacing w:line="240" w:lineRule="auto"/>
        <w:rPr>
          <w:szCs w:val="22"/>
          <w:lang w:val="lt-LT"/>
        </w:rPr>
      </w:pPr>
      <w:r w:rsidRPr="006C47C9">
        <w:rPr>
          <w:szCs w:val="22"/>
          <w:lang w:val="lt-LT"/>
        </w:rPr>
        <w:t>Šis vaistas, kaip ir visi kiti, gali sukelti šalutinį poveikį, nors jis pasireiškia ne visiems žmonėms.</w:t>
      </w:r>
    </w:p>
    <w:p w14:paraId="15FE217A" w14:textId="77777777" w:rsidR="006C47C9" w:rsidRPr="006C47C9" w:rsidRDefault="006C47C9" w:rsidP="006C47C9">
      <w:pPr>
        <w:spacing w:line="240" w:lineRule="auto"/>
        <w:ind w:left="567" w:hanging="567"/>
        <w:rPr>
          <w:b/>
          <w:bCs/>
          <w:szCs w:val="22"/>
          <w:lang w:val="lt-LT" w:eastAsia="lt-LT"/>
        </w:rPr>
      </w:pPr>
    </w:p>
    <w:p w14:paraId="5156FA98" w14:textId="77777777" w:rsidR="006C47C9" w:rsidRPr="006C47C9" w:rsidRDefault="006C47C9" w:rsidP="006C47C9">
      <w:pPr>
        <w:spacing w:line="240" w:lineRule="auto"/>
        <w:ind w:left="567" w:hanging="567"/>
        <w:rPr>
          <w:b/>
          <w:bCs/>
          <w:szCs w:val="22"/>
          <w:lang w:val="lt-LT" w:eastAsia="lt-LT"/>
        </w:rPr>
      </w:pPr>
      <w:r w:rsidRPr="006C47C9">
        <w:rPr>
          <w:b/>
          <w:bCs/>
          <w:szCs w:val="22"/>
          <w:lang w:val="lt-LT" w:eastAsia="lt-LT"/>
        </w:rPr>
        <w:t>Tam tikras retas ar labai retas šalutinis poveikis gali būti sunkus.</w:t>
      </w:r>
    </w:p>
    <w:p w14:paraId="10D878AE" w14:textId="77777777" w:rsidR="006C47C9" w:rsidRPr="006C47C9" w:rsidRDefault="006C47C9" w:rsidP="006C47C9">
      <w:pPr>
        <w:spacing w:line="240" w:lineRule="auto"/>
        <w:rPr>
          <w:szCs w:val="22"/>
          <w:lang w:val="lt-LT"/>
        </w:rPr>
      </w:pPr>
    </w:p>
    <w:p w14:paraId="5B9A6E6C" w14:textId="77777777" w:rsidR="006C47C9" w:rsidRPr="006C47C9" w:rsidRDefault="006C47C9" w:rsidP="006C47C9">
      <w:pPr>
        <w:spacing w:line="240" w:lineRule="auto"/>
        <w:rPr>
          <w:szCs w:val="22"/>
          <w:lang w:val="lt-LT"/>
        </w:rPr>
      </w:pPr>
      <w:r w:rsidRPr="006C47C9">
        <w:rPr>
          <w:szCs w:val="22"/>
          <w:lang w:val="lt-LT"/>
        </w:rPr>
        <w:t xml:space="preserve">Jeigu Jums pasireiškė bet kuris iš toliau minimų alergijos požymių, nedelsdami </w:t>
      </w:r>
      <w:r w:rsidRPr="006C47C9">
        <w:rPr>
          <w:b/>
          <w:bCs/>
          <w:szCs w:val="22"/>
          <w:lang w:val="lt-LT"/>
        </w:rPr>
        <w:t>nutraukite</w:t>
      </w:r>
      <w:r w:rsidRPr="006C47C9">
        <w:rPr>
          <w:szCs w:val="22"/>
          <w:lang w:val="lt-LT"/>
        </w:rPr>
        <w:t xml:space="preserve"> </w:t>
      </w:r>
      <w:proofErr w:type="spellStart"/>
      <w:r w:rsidRPr="006C47C9">
        <w:rPr>
          <w:szCs w:val="22"/>
          <w:lang w:val="lt-LT"/>
        </w:rPr>
        <w:t>Olfen</w:t>
      </w:r>
      <w:proofErr w:type="spellEnd"/>
      <w:r w:rsidRPr="006C47C9">
        <w:rPr>
          <w:szCs w:val="22"/>
          <w:lang w:val="lt-LT"/>
        </w:rPr>
        <w:t xml:space="preserve"> vartojimą ir kreipkitės į gydytoją arba vaistininką:</w:t>
      </w:r>
    </w:p>
    <w:p w14:paraId="4E8AFC73" w14:textId="77777777" w:rsidR="006C47C9" w:rsidRPr="006C47C9" w:rsidRDefault="006C47C9" w:rsidP="006C47C9">
      <w:pPr>
        <w:pStyle w:val="Pagrindinistekstas"/>
        <w:numPr>
          <w:ilvl w:val="0"/>
          <w:numId w:val="2"/>
        </w:numPr>
        <w:ind w:left="567" w:hanging="567"/>
        <w:rPr>
          <w:i w:val="0"/>
          <w:noProof/>
          <w:color w:val="auto"/>
          <w:sz w:val="22"/>
          <w:szCs w:val="22"/>
          <w:lang w:val="lt-LT"/>
        </w:rPr>
      </w:pPr>
      <w:r w:rsidRPr="006C47C9">
        <w:rPr>
          <w:i w:val="0"/>
          <w:noProof/>
          <w:color w:val="auto"/>
          <w:sz w:val="22"/>
          <w:szCs w:val="22"/>
          <w:lang w:val="lt-LT"/>
        </w:rPr>
        <w:t>pūslinis odos išbėrimas, dilgėlinė (gali pasireikšti rečiau kaip 1 iš 1 000 asmenų);</w:t>
      </w:r>
    </w:p>
    <w:p w14:paraId="4503B21A" w14:textId="77777777" w:rsidR="006C47C9" w:rsidRPr="006C47C9" w:rsidRDefault="006C47C9" w:rsidP="006C47C9">
      <w:pPr>
        <w:pStyle w:val="Pagrindinistekstas"/>
        <w:numPr>
          <w:ilvl w:val="0"/>
          <w:numId w:val="2"/>
        </w:numPr>
        <w:ind w:left="567" w:hanging="567"/>
        <w:rPr>
          <w:i w:val="0"/>
          <w:noProof/>
          <w:color w:val="auto"/>
          <w:sz w:val="22"/>
          <w:szCs w:val="22"/>
          <w:lang w:val="lt-LT"/>
        </w:rPr>
      </w:pPr>
      <w:r w:rsidRPr="006C47C9">
        <w:rPr>
          <w:i w:val="0"/>
          <w:noProof/>
          <w:color w:val="auto"/>
          <w:sz w:val="22"/>
          <w:szCs w:val="22"/>
          <w:lang w:val="lt-LT"/>
        </w:rPr>
        <w:t>švokštimas, dusulys ar krūtinės ląstos spaudimas (astma) (gali pasireikšti rečiau kaip 1 iš 10 000</w:t>
      </w:r>
      <w:r w:rsidRPr="006C47C9">
        <w:rPr>
          <w:color w:val="auto"/>
          <w:sz w:val="22"/>
          <w:szCs w:val="22"/>
          <w:lang w:val="lt-LT"/>
        </w:rPr>
        <w:t xml:space="preserve"> </w:t>
      </w:r>
      <w:r w:rsidRPr="006C47C9">
        <w:rPr>
          <w:i w:val="0"/>
          <w:noProof/>
          <w:color w:val="auto"/>
          <w:sz w:val="22"/>
          <w:szCs w:val="22"/>
          <w:lang w:val="lt-LT"/>
        </w:rPr>
        <w:t>asmenų);</w:t>
      </w:r>
    </w:p>
    <w:p w14:paraId="39D45F9F" w14:textId="77777777" w:rsidR="006C47C9" w:rsidRPr="006C47C9" w:rsidRDefault="006C47C9" w:rsidP="006C47C9">
      <w:pPr>
        <w:pStyle w:val="Pagrindinistekstas"/>
        <w:numPr>
          <w:ilvl w:val="0"/>
          <w:numId w:val="2"/>
        </w:numPr>
        <w:ind w:left="567" w:hanging="567"/>
        <w:rPr>
          <w:i w:val="0"/>
          <w:noProof/>
          <w:color w:val="auto"/>
          <w:sz w:val="22"/>
          <w:szCs w:val="22"/>
          <w:lang w:val="lt-LT"/>
        </w:rPr>
      </w:pPr>
      <w:r w:rsidRPr="006C47C9">
        <w:rPr>
          <w:i w:val="0"/>
          <w:noProof/>
          <w:color w:val="auto"/>
          <w:sz w:val="22"/>
          <w:szCs w:val="22"/>
          <w:lang w:val="lt-LT"/>
        </w:rPr>
        <w:t>veido, lūpų, liežuvio ir gerklės (ryklės) patinimas (gali pasireikšti rečiau kaip 1 iš 10 000</w:t>
      </w:r>
      <w:r w:rsidRPr="006C47C9">
        <w:rPr>
          <w:color w:val="auto"/>
          <w:sz w:val="22"/>
          <w:szCs w:val="22"/>
          <w:lang w:val="lt-LT"/>
        </w:rPr>
        <w:t xml:space="preserve"> </w:t>
      </w:r>
      <w:r w:rsidRPr="006C47C9">
        <w:rPr>
          <w:i w:val="0"/>
          <w:noProof/>
          <w:color w:val="auto"/>
          <w:sz w:val="22"/>
          <w:szCs w:val="22"/>
          <w:lang w:val="lt-LT"/>
        </w:rPr>
        <w:t>asmenų).</w:t>
      </w:r>
    </w:p>
    <w:p w14:paraId="236517E0" w14:textId="77777777" w:rsidR="006C47C9" w:rsidRPr="006C47C9" w:rsidRDefault="006C47C9" w:rsidP="006C47C9">
      <w:pPr>
        <w:spacing w:line="240" w:lineRule="auto"/>
        <w:rPr>
          <w:noProof/>
          <w:szCs w:val="22"/>
          <w:lang w:val="lt-LT"/>
        </w:rPr>
      </w:pPr>
    </w:p>
    <w:p w14:paraId="7851C04B" w14:textId="77777777" w:rsidR="006C47C9" w:rsidRPr="006C47C9" w:rsidRDefault="006C47C9" w:rsidP="006C47C9">
      <w:pPr>
        <w:spacing w:line="240" w:lineRule="auto"/>
        <w:rPr>
          <w:szCs w:val="22"/>
          <w:lang w:val="lt-LT"/>
        </w:rPr>
      </w:pPr>
      <w:r w:rsidRPr="006C47C9">
        <w:rPr>
          <w:szCs w:val="22"/>
          <w:lang w:val="lt-LT"/>
        </w:rPr>
        <w:t>Kiti galimi šalutinio poveikio reiškiniai:</w:t>
      </w:r>
    </w:p>
    <w:p w14:paraId="734AE7DE" w14:textId="77777777" w:rsidR="006C47C9" w:rsidRPr="006C47C9" w:rsidRDefault="006C47C9" w:rsidP="006C47C9">
      <w:pPr>
        <w:spacing w:line="240" w:lineRule="auto"/>
        <w:rPr>
          <w:b/>
          <w:szCs w:val="22"/>
          <w:lang w:val="lt-LT"/>
        </w:rPr>
      </w:pPr>
    </w:p>
    <w:p w14:paraId="1BAE1BC6" w14:textId="77777777" w:rsidR="006C47C9" w:rsidRPr="006C47C9" w:rsidRDefault="006C47C9" w:rsidP="006C47C9">
      <w:pPr>
        <w:pStyle w:val="Pagrindinistekstas"/>
        <w:rPr>
          <w:i w:val="0"/>
          <w:noProof/>
          <w:color w:val="auto"/>
          <w:sz w:val="22"/>
          <w:szCs w:val="22"/>
          <w:lang w:val="lt-LT"/>
        </w:rPr>
      </w:pPr>
      <w:r w:rsidRPr="006C47C9">
        <w:rPr>
          <w:b/>
          <w:i w:val="0"/>
          <w:color w:val="auto"/>
          <w:sz w:val="22"/>
          <w:szCs w:val="22"/>
          <w:lang w:val="lt-LT"/>
        </w:rPr>
        <w:t>Dažni šalutinio poveikio reiškiniai (gali pasireikšti rečiau kaip 1 iš 10</w:t>
      </w:r>
      <w:r w:rsidRPr="006C47C9">
        <w:rPr>
          <w:b/>
          <w:bCs/>
          <w:i w:val="0"/>
          <w:noProof/>
          <w:color w:val="auto"/>
          <w:sz w:val="22"/>
          <w:szCs w:val="22"/>
          <w:lang w:val="lt-LT"/>
        </w:rPr>
        <w:t xml:space="preserve"> asmenų</w:t>
      </w:r>
      <w:r w:rsidRPr="006C47C9">
        <w:rPr>
          <w:b/>
          <w:i w:val="0"/>
          <w:color w:val="auto"/>
          <w:sz w:val="22"/>
          <w:szCs w:val="22"/>
          <w:lang w:val="lt-LT"/>
        </w:rPr>
        <w:t>):</w:t>
      </w:r>
    </w:p>
    <w:p w14:paraId="016C329B" w14:textId="77777777" w:rsidR="006C47C9" w:rsidRPr="006C47C9" w:rsidRDefault="006C47C9" w:rsidP="006C47C9">
      <w:pPr>
        <w:pStyle w:val="Pagrindinistekstas"/>
        <w:rPr>
          <w:i w:val="0"/>
          <w:noProof/>
          <w:color w:val="auto"/>
          <w:sz w:val="22"/>
          <w:szCs w:val="22"/>
          <w:lang w:val="lt-LT"/>
        </w:rPr>
      </w:pPr>
      <w:r w:rsidRPr="006C47C9">
        <w:rPr>
          <w:i w:val="0"/>
          <w:noProof/>
          <w:color w:val="auto"/>
          <w:sz w:val="22"/>
          <w:szCs w:val="22"/>
          <w:lang w:val="lt-LT"/>
        </w:rPr>
        <w:t>Odos išbėrimas, niežėjimas, paraudimas, egzema, dermatitas (odos uždegimas) įskaitant kontaktinį dermatitą.</w:t>
      </w:r>
    </w:p>
    <w:p w14:paraId="2EDE1636" w14:textId="77777777" w:rsidR="006C47C9" w:rsidRPr="006C47C9" w:rsidRDefault="006C47C9" w:rsidP="006C47C9">
      <w:pPr>
        <w:pStyle w:val="Pagrindinistekstas"/>
        <w:rPr>
          <w:b/>
          <w:i w:val="0"/>
          <w:noProof/>
          <w:color w:val="auto"/>
          <w:sz w:val="22"/>
          <w:szCs w:val="22"/>
          <w:lang w:val="lt-LT"/>
        </w:rPr>
      </w:pPr>
    </w:p>
    <w:p w14:paraId="1906EE69" w14:textId="77777777" w:rsidR="006C47C9" w:rsidRPr="006C47C9" w:rsidRDefault="006C47C9" w:rsidP="006C47C9">
      <w:pPr>
        <w:pStyle w:val="Pagrindinistekstas"/>
        <w:rPr>
          <w:b/>
          <w:i w:val="0"/>
          <w:color w:val="auto"/>
          <w:sz w:val="22"/>
          <w:szCs w:val="22"/>
          <w:lang w:val="lt-LT"/>
        </w:rPr>
      </w:pPr>
      <w:r w:rsidRPr="006C47C9">
        <w:rPr>
          <w:b/>
          <w:i w:val="0"/>
          <w:noProof/>
          <w:color w:val="auto"/>
          <w:sz w:val="22"/>
          <w:szCs w:val="22"/>
          <w:lang w:val="lt-LT"/>
        </w:rPr>
        <w:t xml:space="preserve">Nedažni </w:t>
      </w:r>
      <w:r w:rsidRPr="006C47C9">
        <w:rPr>
          <w:b/>
          <w:i w:val="0"/>
          <w:color w:val="auto"/>
          <w:sz w:val="22"/>
          <w:szCs w:val="22"/>
          <w:lang w:val="lt-LT"/>
        </w:rPr>
        <w:t>šalutinio poveikio reiškiniai</w:t>
      </w:r>
      <w:r w:rsidRPr="006C47C9">
        <w:rPr>
          <w:b/>
          <w:i w:val="0"/>
          <w:noProof/>
          <w:color w:val="auto"/>
          <w:sz w:val="22"/>
          <w:szCs w:val="22"/>
          <w:lang w:val="lt-LT"/>
        </w:rPr>
        <w:t xml:space="preserve"> </w:t>
      </w:r>
      <w:r w:rsidRPr="006C47C9">
        <w:rPr>
          <w:b/>
          <w:i w:val="0"/>
          <w:color w:val="auto"/>
          <w:sz w:val="22"/>
          <w:szCs w:val="22"/>
          <w:lang w:val="lt-LT"/>
        </w:rPr>
        <w:t>(gali pasireikšti rečiau kaip 1 iš 100 asmenų):</w:t>
      </w:r>
    </w:p>
    <w:p w14:paraId="39F4FA7D" w14:textId="77777777" w:rsidR="006C47C9" w:rsidRPr="006C47C9" w:rsidRDefault="006C47C9" w:rsidP="006C47C9">
      <w:pPr>
        <w:pStyle w:val="Sraopastraipa"/>
        <w:spacing w:line="240" w:lineRule="auto"/>
        <w:ind w:left="0"/>
        <w:rPr>
          <w:szCs w:val="22"/>
          <w:lang w:val="lt-LT"/>
        </w:rPr>
      </w:pPr>
      <w:r w:rsidRPr="006C47C9">
        <w:rPr>
          <w:szCs w:val="22"/>
          <w:lang w:val="lt-LT"/>
        </w:rPr>
        <w:t>Pleiskanojimas, odos išsausėjimas, patinimas (edema).</w:t>
      </w:r>
    </w:p>
    <w:p w14:paraId="063A626C" w14:textId="77777777" w:rsidR="006C47C9" w:rsidRPr="006C47C9" w:rsidRDefault="006C47C9" w:rsidP="006C47C9">
      <w:pPr>
        <w:spacing w:line="240" w:lineRule="auto"/>
        <w:rPr>
          <w:szCs w:val="22"/>
          <w:lang w:val="lt-LT"/>
        </w:rPr>
      </w:pPr>
    </w:p>
    <w:p w14:paraId="08DE6C4E" w14:textId="77777777" w:rsidR="006C47C9" w:rsidRPr="006C47C9" w:rsidRDefault="006C47C9" w:rsidP="006C47C9">
      <w:pPr>
        <w:spacing w:line="240" w:lineRule="auto"/>
        <w:rPr>
          <w:b/>
          <w:szCs w:val="22"/>
          <w:lang w:val="lt-LT"/>
        </w:rPr>
      </w:pPr>
      <w:r w:rsidRPr="006C47C9">
        <w:rPr>
          <w:b/>
          <w:szCs w:val="22"/>
          <w:lang w:val="lt-LT"/>
        </w:rPr>
        <w:t xml:space="preserve">Labai reti </w:t>
      </w:r>
      <w:r w:rsidRPr="006C47C9">
        <w:rPr>
          <w:b/>
          <w:szCs w:val="22"/>
          <w:lang w:val="lt-LT" w:eastAsia="lt-LT"/>
        </w:rPr>
        <w:t>šalutinio poveikio reiškiniai</w:t>
      </w:r>
      <w:r w:rsidRPr="006C47C9">
        <w:rPr>
          <w:b/>
          <w:szCs w:val="22"/>
          <w:lang w:val="lt-LT"/>
        </w:rPr>
        <w:t xml:space="preserve"> (gali pasireikšti rečiau kaip 1 iš 10 000</w:t>
      </w:r>
      <w:r w:rsidRPr="006C47C9">
        <w:rPr>
          <w:b/>
          <w:szCs w:val="22"/>
          <w:lang w:val="lt-LT" w:eastAsia="lt-LT"/>
        </w:rPr>
        <w:t xml:space="preserve"> asmenų</w:t>
      </w:r>
      <w:r w:rsidRPr="006C47C9">
        <w:rPr>
          <w:b/>
          <w:szCs w:val="22"/>
          <w:lang w:val="lt-LT"/>
        </w:rPr>
        <w:t>):</w:t>
      </w:r>
    </w:p>
    <w:p w14:paraId="57EDA01C" w14:textId="77777777" w:rsidR="006C47C9" w:rsidRPr="006C47C9" w:rsidRDefault="006C47C9" w:rsidP="006C47C9">
      <w:pPr>
        <w:pStyle w:val="Pagrindinistekstas"/>
        <w:rPr>
          <w:i w:val="0"/>
          <w:noProof/>
          <w:color w:val="auto"/>
          <w:sz w:val="22"/>
          <w:szCs w:val="22"/>
          <w:lang w:val="lt-LT"/>
        </w:rPr>
      </w:pPr>
      <w:r w:rsidRPr="006C47C9">
        <w:rPr>
          <w:i w:val="0"/>
          <w:noProof/>
          <w:color w:val="auto"/>
          <w:sz w:val="22"/>
          <w:szCs w:val="22"/>
          <w:lang w:val="lt-LT"/>
        </w:rPr>
        <w:t>Pustulinis bėrimas (pūlinukų susidarymas), sutrikęs virškinimas, padidėjusio jautrumo reakcijos (įskaitant dilgėlinę), oda gali būti jautresnė šviesai pasireiškiant kaip nudegimas saulėje.</w:t>
      </w:r>
    </w:p>
    <w:p w14:paraId="52243FB7" w14:textId="77777777" w:rsidR="006C47C9" w:rsidRPr="006C47C9" w:rsidRDefault="006C47C9" w:rsidP="006C47C9">
      <w:pPr>
        <w:pStyle w:val="Pagrindinistekstas"/>
        <w:rPr>
          <w:i w:val="0"/>
          <w:noProof/>
          <w:color w:val="auto"/>
          <w:sz w:val="22"/>
          <w:szCs w:val="22"/>
          <w:lang w:val="lt-LT"/>
        </w:rPr>
      </w:pPr>
    </w:p>
    <w:p w14:paraId="53AD3EC0" w14:textId="77777777" w:rsidR="006C47C9" w:rsidRPr="006C47C9" w:rsidRDefault="006C47C9" w:rsidP="006C47C9">
      <w:pPr>
        <w:keepNext/>
        <w:spacing w:line="240" w:lineRule="auto"/>
        <w:ind w:left="567" w:hanging="567"/>
        <w:outlineLvl w:val="3"/>
        <w:rPr>
          <w:b/>
          <w:szCs w:val="22"/>
          <w:lang w:val="lt-LT"/>
        </w:rPr>
      </w:pPr>
      <w:r w:rsidRPr="006C47C9">
        <w:rPr>
          <w:b/>
          <w:bCs/>
          <w:szCs w:val="22"/>
          <w:lang w:val="pt-PT" w:eastAsia="lt-LT"/>
        </w:rPr>
        <w:t>Šalutinio poveikio reiškiniai, kurių</w:t>
      </w:r>
      <w:r w:rsidRPr="006C47C9">
        <w:rPr>
          <w:b/>
          <w:bCs/>
          <w:szCs w:val="22"/>
          <w:lang w:val="lt-LT" w:eastAsia="x-none"/>
        </w:rPr>
        <w:t xml:space="preserve"> dažnis nežinomas </w:t>
      </w:r>
      <w:r w:rsidRPr="006C47C9">
        <w:rPr>
          <w:b/>
          <w:szCs w:val="22"/>
          <w:lang w:val="lt-LT"/>
        </w:rPr>
        <w:t xml:space="preserve">(dažnis negali būti apskaičiuotas pagal </w:t>
      </w:r>
    </w:p>
    <w:p w14:paraId="384D1B79" w14:textId="77777777" w:rsidR="006C47C9" w:rsidRPr="006C47C9" w:rsidRDefault="006C47C9" w:rsidP="006C47C9">
      <w:pPr>
        <w:keepNext/>
        <w:spacing w:line="240" w:lineRule="auto"/>
        <w:ind w:left="567" w:hanging="567"/>
        <w:outlineLvl w:val="3"/>
        <w:rPr>
          <w:b/>
          <w:bCs/>
          <w:szCs w:val="22"/>
          <w:lang w:val="lt-LT" w:eastAsia="x-none"/>
        </w:rPr>
      </w:pPr>
      <w:r w:rsidRPr="006C47C9">
        <w:rPr>
          <w:b/>
          <w:szCs w:val="22"/>
          <w:lang w:val="lt-LT"/>
        </w:rPr>
        <w:t>turimus duomenis):</w:t>
      </w:r>
    </w:p>
    <w:p w14:paraId="0123D4FE" w14:textId="77777777" w:rsidR="006C47C9" w:rsidRPr="006C47C9" w:rsidRDefault="006C47C9" w:rsidP="006C47C9">
      <w:pPr>
        <w:pStyle w:val="Pagrindinistekstas"/>
        <w:rPr>
          <w:i w:val="0"/>
          <w:noProof/>
          <w:color w:val="auto"/>
          <w:sz w:val="22"/>
          <w:szCs w:val="22"/>
          <w:lang w:val="lt-LT"/>
        </w:rPr>
      </w:pPr>
      <w:r w:rsidRPr="006C47C9">
        <w:rPr>
          <w:i w:val="0"/>
          <w:noProof/>
          <w:color w:val="auto"/>
          <w:sz w:val="22"/>
          <w:szCs w:val="22"/>
          <w:lang w:val="lt-LT"/>
        </w:rPr>
        <w:t>Deginimo pojūtis vartojimo vietoje, odos sausumas.</w:t>
      </w:r>
    </w:p>
    <w:p w14:paraId="56AEB431" w14:textId="77777777" w:rsidR="006C47C9" w:rsidRPr="006C47C9" w:rsidRDefault="006C47C9" w:rsidP="006C47C9">
      <w:pPr>
        <w:pStyle w:val="Pagrindinistekstas"/>
        <w:rPr>
          <w:i w:val="0"/>
          <w:noProof/>
          <w:color w:val="auto"/>
          <w:sz w:val="22"/>
          <w:szCs w:val="22"/>
          <w:lang w:val="lt-LT"/>
        </w:rPr>
      </w:pPr>
    </w:p>
    <w:p w14:paraId="0743A42E" w14:textId="77777777" w:rsidR="006C47C9" w:rsidRPr="006C47C9" w:rsidRDefault="006C47C9" w:rsidP="006C47C9">
      <w:pPr>
        <w:pStyle w:val="Pagrindinistekstas"/>
        <w:rPr>
          <w:i w:val="0"/>
          <w:snapToGrid w:val="0"/>
          <w:color w:val="auto"/>
          <w:sz w:val="22"/>
          <w:szCs w:val="22"/>
          <w:lang w:val="lt-LT"/>
        </w:rPr>
      </w:pPr>
      <w:r w:rsidRPr="006C47C9">
        <w:rPr>
          <w:i w:val="0"/>
          <w:snapToGrid w:val="0"/>
          <w:color w:val="auto"/>
          <w:sz w:val="22"/>
          <w:szCs w:val="22"/>
          <w:lang w:val="lt-LT"/>
        </w:rPr>
        <w:t xml:space="preserve">Jei </w:t>
      </w:r>
      <w:proofErr w:type="spellStart"/>
      <w:r w:rsidRPr="006C47C9">
        <w:rPr>
          <w:i w:val="0"/>
          <w:snapToGrid w:val="0"/>
          <w:color w:val="auto"/>
          <w:sz w:val="22"/>
          <w:szCs w:val="22"/>
          <w:lang w:val="lt-LT"/>
        </w:rPr>
        <w:t>Olfen</w:t>
      </w:r>
      <w:proofErr w:type="spellEnd"/>
      <w:r w:rsidRPr="006C47C9">
        <w:rPr>
          <w:i w:val="0"/>
          <w:snapToGrid w:val="0"/>
          <w:color w:val="auto"/>
          <w:sz w:val="22"/>
          <w:szCs w:val="22"/>
          <w:lang w:val="lt-LT"/>
        </w:rPr>
        <w:t xml:space="preserve"> vartojamas dideliam odos plotui ilgą laiką, negalima visiškai paneigti sisteminio šalutinio poveikio (pvz.: inkstų, kepenų, virškinimo trakto šalutinis poveikis, sisteminės padidėjusio jautrumo reakcijos), kuris gali atsirasti vartojant sisteminiu būdu vaistų, kurių sudėtyje yra </w:t>
      </w:r>
      <w:proofErr w:type="spellStart"/>
      <w:r w:rsidRPr="006C47C9">
        <w:rPr>
          <w:i w:val="0"/>
          <w:snapToGrid w:val="0"/>
          <w:color w:val="auto"/>
          <w:sz w:val="22"/>
          <w:szCs w:val="22"/>
          <w:lang w:val="lt-LT"/>
        </w:rPr>
        <w:t>diklofenako</w:t>
      </w:r>
      <w:proofErr w:type="spellEnd"/>
      <w:r w:rsidRPr="006C47C9">
        <w:rPr>
          <w:i w:val="0"/>
          <w:snapToGrid w:val="0"/>
          <w:color w:val="auto"/>
          <w:sz w:val="22"/>
          <w:szCs w:val="22"/>
          <w:lang w:val="lt-LT"/>
        </w:rPr>
        <w:t>.</w:t>
      </w:r>
    </w:p>
    <w:p w14:paraId="48FE38A0" w14:textId="77777777" w:rsidR="006C47C9" w:rsidRPr="006C47C9" w:rsidRDefault="006C47C9" w:rsidP="006C47C9">
      <w:pPr>
        <w:pStyle w:val="Pagrindinistekstas"/>
        <w:rPr>
          <w:color w:val="auto"/>
          <w:sz w:val="22"/>
          <w:szCs w:val="22"/>
          <w:lang w:val="lt-LT"/>
        </w:rPr>
      </w:pPr>
      <w:r w:rsidRPr="006C47C9">
        <w:rPr>
          <w:i w:val="0"/>
          <w:snapToGrid w:val="0"/>
          <w:color w:val="auto"/>
          <w:sz w:val="22"/>
          <w:szCs w:val="22"/>
          <w:lang w:val="lt-LT"/>
        </w:rPr>
        <w:t xml:space="preserve"> </w:t>
      </w:r>
    </w:p>
    <w:p w14:paraId="5BCF29A4" w14:textId="77777777" w:rsidR="006C47C9" w:rsidRPr="006C47C9" w:rsidRDefault="006C47C9" w:rsidP="006C47C9">
      <w:pPr>
        <w:spacing w:line="240" w:lineRule="auto"/>
        <w:rPr>
          <w:b/>
          <w:szCs w:val="22"/>
          <w:lang w:val="lt-LT"/>
        </w:rPr>
      </w:pPr>
      <w:r w:rsidRPr="006C47C9">
        <w:rPr>
          <w:b/>
          <w:noProof/>
          <w:szCs w:val="22"/>
          <w:lang w:val="lt-LT"/>
        </w:rPr>
        <w:t>Pranešimas apie šalutinį poveikį</w:t>
      </w:r>
    </w:p>
    <w:p w14:paraId="357D586A" w14:textId="77777777" w:rsidR="006C47C9" w:rsidRPr="006C47C9" w:rsidRDefault="006C47C9" w:rsidP="006C47C9">
      <w:pPr>
        <w:spacing w:line="240" w:lineRule="auto"/>
        <w:ind w:right="-449"/>
        <w:rPr>
          <w:noProof/>
          <w:szCs w:val="22"/>
          <w:lang w:val="lt-LT"/>
        </w:rPr>
      </w:pPr>
      <w:r w:rsidRPr="006C47C9">
        <w:rPr>
          <w:szCs w:val="22"/>
          <w:lang w:val="lt-LT"/>
        </w:rPr>
        <w:lastRenderedPageBreak/>
        <w:t xml:space="preserve">Jeigu pasireiškė šalutinis poveikis, įskaitant šiame lapelyje nenurodytą, pasakykite gydytojui arba vaistininkui. </w:t>
      </w:r>
      <w:r w:rsidRPr="006C47C9">
        <w:rPr>
          <w:szCs w:val="22"/>
          <w:lang w:val="lt-LT" w:eastAsia="lt-LT"/>
        </w:rPr>
        <w:t>Pranešimą apie</w:t>
      </w:r>
      <w:r w:rsidRPr="006C47C9">
        <w:rPr>
          <w:szCs w:val="22"/>
          <w:lang w:val="lt-LT"/>
        </w:rPr>
        <w:t xml:space="preserve"> šalutinį poveikį galite užpildyti ir pateikti Valstybinės vaistų kontrolės tarnybos prie Lietuvos Respublikos sveikatos apsaugos ministerijos </w:t>
      </w:r>
      <w:r w:rsidRPr="006C47C9">
        <w:rPr>
          <w:szCs w:val="22"/>
          <w:lang w:val="lt-LT" w:eastAsia="lt-LT"/>
        </w:rPr>
        <w:t xml:space="preserve">tinklalapyje </w:t>
      </w:r>
      <w:r w:rsidRPr="006C47C9">
        <w:rPr>
          <w:szCs w:val="22"/>
          <w:u w:val="single"/>
          <w:lang w:val="lt-LT" w:eastAsia="lt-LT"/>
        </w:rPr>
        <w:t>https://vvkt.lrv.lt/lt/</w:t>
      </w:r>
      <w:r w:rsidRPr="006C47C9">
        <w:rPr>
          <w:szCs w:val="22"/>
          <w:lang w:val="lt-LT" w:eastAsia="lt-LT"/>
        </w:rPr>
        <w:t xml:space="preserve"> nurodytais būdais arba paskambinti nemokamu telefonu +370 800 73 568.</w:t>
      </w:r>
      <w:r w:rsidRPr="006C47C9">
        <w:rPr>
          <w:szCs w:val="22"/>
          <w:lang w:val="lt-LT"/>
        </w:rPr>
        <w:t xml:space="preserve"> Pranešdami apie šalutinį poveikį galite mums padėti gauti daugiau informacijos apie šio vaisto saugumą.</w:t>
      </w:r>
    </w:p>
    <w:p w14:paraId="24B59A33" w14:textId="77777777" w:rsidR="006C47C9" w:rsidRPr="006C47C9" w:rsidRDefault="006C47C9" w:rsidP="006C47C9">
      <w:pPr>
        <w:spacing w:line="240" w:lineRule="auto"/>
        <w:ind w:right="-449"/>
        <w:rPr>
          <w:noProof/>
          <w:szCs w:val="22"/>
          <w:lang w:val="lt-LT"/>
        </w:rPr>
      </w:pPr>
    </w:p>
    <w:p w14:paraId="65E95923" w14:textId="77777777" w:rsidR="006C47C9" w:rsidRPr="006C47C9" w:rsidRDefault="006C47C9" w:rsidP="006C47C9">
      <w:pPr>
        <w:spacing w:line="240" w:lineRule="auto"/>
        <w:ind w:right="-449"/>
        <w:rPr>
          <w:noProof/>
          <w:szCs w:val="22"/>
          <w:lang w:val="lt-LT"/>
        </w:rPr>
      </w:pPr>
    </w:p>
    <w:p w14:paraId="440D7FE9" w14:textId="77777777" w:rsidR="006C47C9" w:rsidRPr="00FA3CB0" w:rsidRDefault="006C47C9" w:rsidP="006C47C9">
      <w:pPr>
        <w:pStyle w:val="Antrat3"/>
        <w:spacing w:before="0" w:after="0" w:line="240" w:lineRule="auto"/>
        <w:rPr>
          <w:rFonts w:ascii="Times New Roman" w:hAnsi="Times New Roman" w:cs="Times New Roman"/>
          <w:b/>
          <w:bCs/>
          <w:color w:val="auto"/>
          <w:sz w:val="22"/>
          <w:szCs w:val="22"/>
          <w:lang w:val="lt-LT"/>
        </w:rPr>
      </w:pPr>
      <w:r w:rsidRPr="00FA3CB0">
        <w:rPr>
          <w:rFonts w:ascii="Times New Roman" w:hAnsi="Times New Roman" w:cs="Times New Roman"/>
          <w:b/>
          <w:bCs/>
          <w:color w:val="auto"/>
          <w:sz w:val="22"/>
          <w:szCs w:val="22"/>
          <w:lang w:val="lt-LT"/>
        </w:rPr>
        <w:t>5.</w:t>
      </w:r>
      <w:r w:rsidRPr="00FA3CB0">
        <w:rPr>
          <w:rFonts w:ascii="Times New Roman" w:hAnsi="Times New Roman" w:cs="Times New Roman"/>
          <w:b/>
          <w:bCs/>
          <w:color w:val="auto"/>
          <w:sz w:val="22"/>
          <w:szCs w:val="22"/>
          <w:lang w:val="lt-LT"/>
        </w:rPr>
        <w:tab/>
        <w:t xml:space="preserve">Kaip laikyti </w:t>
      </w:r>
      <w:proofErr w:type="spellStart"/>
      <w:r w:rsidRPr="00FA3CB0">
        <w:rPr>
          <w:rFonts w:ascii="Times New Roman" w:hAnsi="Times New Roman" w:cs="Times New Roman"/>
          <w:b/>
          <w:bCs/>
          <w:color w:val="auto"/>
          <w:sz w:val="22"/>
          <w:szCs w:val="22"/>
          <w:lang w:val="lt-LT"/>
        </w:rPr>
        <w:t>Olfen</w:t>
      </w:r>
      <w:proofErr w:type="spellEnd"/>
    </w:p>
    <w:p w14:paraId="54F0F292" w14:textId="77777777" w:rsidR="006C47C9" w:rsidRPr="006C47C9" w:rsidRDefault="006C47C9" w:rsidP="006C47C9">
      <w:pPr>
        <w:spacing w:line="240" w:lineRule="auto"/>
        <w:rPr>
          <w:szCs w:val="22"/>
          <w:lang w:val="lt-LT" w:eastAsia="x-none"/>
        </w:rPr>
      </w:pPr>
    </w:p>
    <w:p w14:paraId="3A96BE94" w14:textId="77777777" w:rsidR="006C47C9" w:rsidRPr="006C47C9" w:rsidRDefault="006C47C9" w:rsidP="006C47C9">
      <w:pPr>
        <w:numPr>
          <w:ilvl w:val="12"/>
          <w:numId w:val="0"/>
        </w:numPr>
        <w:tabs>
          <w:tab w:val="clear" w:pos="567"/>
        </w:tabs>
        <w:spacing w:line="240" w:lineRule="auto"/>
        <w:ind w:right="-2"/>
        <w:rPr>
          <w:szCs w:val="22"/>
          <w:lang w:val="lt-LT"/>
        </w:rPr>
      </w:pPr>
      <w:r w:rsidRPr="006C47C9">
        <w:rPr>
          <w:noProof/>
          <w:szCs w:val="22"/>
          <w:lang w:val="lt-LT"/>
        </w:rPr>
        <w:t>Šį vaistą laikykite vaikams nepastebimoje ir nepasiekiamoje vietoje.</w:t>
      </w:r>
    </w:p>
    <w:p w14:paraId="441A110D" w14:textId="77777777" w:rsidR="006C47C9" w:rsidRPr="006C47C9" w:rsidRDefault="006C47C9" w:rsidP="006C47C9">
      <w:pPr>
        <w:numPr>
          <w:ilvl w:val="12"/>
          <w:numId w:val="0"/>
        </w:numPr>
        <w:spacing w:line="240" w:lineRule="auto"/>
        <w:ind w:right="-2"/>
        <w:rPr>
          <w:noProof/>
          <w:szCs w:val="22"/>
          <w:lang w:val="lt-LT"/>
        </w:rPr>
      </w:pPr>
    </w:p>
    <w:p w14:paraId="370CFF08" w14:textId="77777777" w:rsidR="006C47C9" w:rsidRPr="006C47C9" w:rsidRDefault="006C47C9" w:rsidP="006C47C9">
      <w:pPr>
        <w:numPr>
          <w:ilvl w:val="12"/>
          <w:numId w:val="0"/>
        </w:numPr>
        <w:tabs>
          <w:tab w:val="clear" w:pos="567"/>
        </w:tabs>
        <w:spacing w:line="240" w:lineRule="auto"/>
        <w:ind w:right="-2"/>
        <w:rPr>
          <w:szCs w:val="22"/>
          <w:lang w:val="lt-LT"/>
        </w:rPr>
      </w:pPr>
      <w:r w:rsidRPr="006C47C9">
        <w:rPr>
          <w:noProof/>
          <w:szCs w:val="22"/>
          <w:lang w:val="lt-LT"/>
        </w:rPr>
        <w:t>Ant dėžutės ir tūbelės</w:t>
      </w:r>
      <w:r w:rsidRPr="006C47C9">
        <w:rPr>
          <w:szCs w:val="22"/>
          <w:lang w:val="lt-LT"/>
        </w:rPr>
        <w:t xml:space="preserve"> po „Tinka iki“ </w:t>
      </w:r>
      <w:r w:rsidRPr="006C47C9">
        <w:rPr>
          <w:noProof/>
          <w:szCs w:val="22"/>
          <w:lang w:val="lt-LT"/>
        </w:rPr>
        <w:t>nurodytam tinkamumo laikui pasibaigus, šio vaisto vartoti negalima.</w:t>
      </w:r>
      <w:r w:rsidRPr="006C47C9">
        <w:rPr>
          <w:szCs w:val="22"/>
          <w:lang w:val="lt-LT"/>
        </w:rPr>
        <w:t xml:space="preserve"> </w:t>
      </w:r>
      <w:r w:rsidRPr="006C47C9">
        <w:rPr>
          <w:noProof/>
          <w:szCs w:val="22"/>
          <w:lang w:val="lt-LT"/>
        </w:rPr>
        <w:t>Vaistas tinkamas vartoti iki paskutinės nurodyto mėnesio dienos.</w:t>
      </w:r>
    </w:p>
    <w:p w14:paraId="08A0B18C" w14:textId="77777777" w:rsidR="006C47C9" w:rsidRPr="006C47C9" w:rsidRDefault="006C47C9" w:rsidP="006C47C9">
      <w:pPr>
        <w:spacing w:line="240" w:lineRule="auto"/>
        <w:rPr>
          <w:szCs w:val="22"/>
          <w:lang w:val="lt-LT"/>
        </w:rPr>
      </w:pPr>
    </w:p>
    <w:p w14:paraId="17C800F5" w14:textId="77777777" w:rsidR="006C47C9" w:rsidRPr="006C47C9" w:rsidRDefault="006C47C9" w:rsidP="006C47C9">
      <w:pPr>
        <w:spacing w:line="240" w:lineRule="auto"/>
        <w:rPr>
          <w:szCs w:val="22"/>
          <w:lang w:val="lt-LT"/>
        </w:rPr>
      </w:pPr>
      <w:r w:rsidRPr="006C47C9">
        <w:rPr>
          <w:rStyle w:val="st"/>
          <w:szCs w:val="22"/>
          <w:lang w:val="lt-LT"/>
        </w:rPr>
        <w:t>Laikyti ne aukštesnėje kaip 25 </w:t>
      </w:r>
      <w:r w:rsidRPr="006C47C9">
        <w:rPr>
          <w:rStyle w:val="st"/>
          <w:szCs w:val="22"/>
          <w:lang w:val="lt-LT"/>
        </w:rPr>
        <w:sym w:font="Symbol" w:char="F0B0"/>
      </w:r>
      <w:r w:rsidRPr="006C47C9">
        <w:rPr>
          <w:rStyle w:val="st"/>
          <w:szCs w:val="22"/>
          <w:lang w:val="lt-LT"/>
        </w:rPr>
        <w:t>C temperatūroje</w:t>
      </w:r>
      <w:r w:rsidRPr="006C47C9">
        <w:rPr>
          <w:i/>
          <w:szCs w:val="22"/>
          <w:lang w:val="lt-LT"/>
        </w:rPr>
        <w:t>.</w:t>
      </w:r>
    </w:p>
    <w:p w14:paraId="6ED97A36" w14:textId="77777777" w:rsidR="006C47C9" w:rsidRPr="006C47C9" w:rsidRDefault="006C47C9" w:rsidP="006C47C9">
      <w:pPr>
        <w:spacing w:line="240" w:lineRule="auto"/>
        <w:rPr>
          <w:noProof/>
          <w:szCs w:val="22"/>
          <w:lang w:val="lt-LT"/>
        </w:rPr>
      </w:pPr>
      <w:r w:rsidRPr="006C47C9">
        <w:rPr>
          <w:szCs w:val="22"/>
          <w:lang w:val="lt-LT"/>
        </w:rPr>
        <w:t>Laikyti gamintojo dėžutėje, kad vaistas būtų apsaugotas nuo šviesos.</w:t>
      </w:r>
    </w:p>
    <w:p w14:paraId="28326733" w14:textId="77777777" w:rsidR="006C47C9" w:rsidRPr="006C47C9" w:rsidRDefault="006C47C9" w:rsidP="006C47C9">
      <w:pPr>
        <w:numPr>
          <w:ilvl w:val="12"/>
          <w:numId w:val="0"/>
        </w:numPr>
        <w:spacing w:line="240" w:lineRule="auto"/>
        <w:ind w:right="-2"/>
        <w:rPr>
          <w:noProof/>
          <w:szCs w:val="22"/>
          <w:lang w:val="lt-LT"/>
        </w:rPr>
      </w:pPr>
    </w:p>
    <w:p w14:paraId="30ADD37D" w14:textId="77777777" w:rsidR="006C47C9" w:rsidRPr="006C47C9" w:rsidRDefault="006C47C9" w:rsidP="006C47C9">
      <w:pPr>
        <w:numPr>
          <w:ilvl w:val="12"/>
          <w:numId w:val="0"/>
        </w:numPr>
        <w:spacing w:line="240" w:lineRule="auto"/>
        <w:ind w:right="-2"/>
        <w:rPr>
          <w:noProof/>
          <w:szCs w:val="22"/>
          <w:lang w:val="lt-LT"/>
        </w:rPr>
      </w:pPr>
      <w:r w:rsidRPr="006C47C9">
        <w:rPr>
          <w:noProof/>
          <w:szCs w:val="22"/>
          <w:lang w:val="lt-LT"/>
        </w:rPr>
        <w:t>Vaistų negalima išmesti į kanalizaciją arba su buitinėmis atliekomis.</w:t>
      </w:r>
      <w:r w:rsidRPr="006C47C9">
        <w:rPr>
          <w:szCs w:val="22"/>
          <w:lang w:val="lt-LT"/>
        </w:rPr>
        <w:t xml:space="preserve"> </w:t>
      </w:r>
      <w:r w:rsidRPr="006C47C9">
        <w:rPr>
          <w:noProof/>
          <w:szCs w:val="22"/>
          <w:lang w:val="lt-LT"/>
        </w:rPr>
        <w:t>Kaip išmesti nereikalingus vaistus, klauskite vaistininko.</w:t>
      </w:r>
      <w:r w:rsidRPr="006C47C9">
        <w:rPr>
          <w:szCs w:val="22"/>
          <w:lang w:val="lt-LT"/>
        </w:rPr>
        <w:t xml:space="preserve"> </w:t>
      </w:r>
      <w:r w:rsidRPr="006C47C9">
        <w:rPr>
          <w:noProof/>
          <w:szCs w:val="22"/>
          <w:lang w:val="lt-LT"/>
        </w:rPr>
        <w:t>Šios priemonės padės apsaugoti aplinką.</w:t>
      </w:r>
    </w:p>
    <w:p w14:paraId="17973296" w14:textId="77777777" w:rsidR="006C47C9" w:rsidRPr="006C47C9" w:rsidRDefault="006C47C9" w:rsidP="006C47C9">
      <w:pPr>
        <w:numPr>
          <w:ilvl w:val="12"/>
          <w:numId w:val="0"/>
        </w:numPr>
        <w:spacing w:line="240" w:lineRule="auto"/>
        <w:ind w:right="-2"/>
        <w:rPr>
          <w:noProof/>
          <w:szCs w:val="22"/>
          <w:lang w:val="lt-LT"/>
        </w:rPr>
      </w:pPr>
    </w:p>
    <w:p w14:paraId="1E7C659B" w14:textId="77777777" w:rsidR="006C47C9" w:rsidRPr="006C47C9" w:rsidRDefault="006C47C9" w:rsidP="006C47C9">
      <w:pPr>
        <w:numPr>
          <w:ilvl w:val="12"/>
          <w:numId w:val="0"/>
        </w:numPr>
        <w:tabs>
          <w:tab w:val="clear" w:pos="567"/>
        </w:tabs>
        <w:spacing w:line="240" w:lineRule="auto"/>
        <w:ind w:right="-2"/>
        <w:rPr>
          <w:noProof/>
          <w:szCs w:val="22"/>
          <w:lang w:val="lt-LT"/>
        </w:rPr>
      </w:pPr>
    </w:p>
    <w:p w14:paraId="2552BF3B" w14:textId="77777777" w:rsidR="006C47C9" w:rsidRPr="00FA3CB0" w:rsidRDefault="006C47C9" w:rsidP="006C47C9">
      <w:pPr>
        <w:pStyle w:val="Antrat3"/>
        <w:spacing w:before="0" w:after="0" w:line="240" w:lineRule="auto"/>
        <w:rPr>
          <w:rFonts w:ascii="Times New Roman" w:hAnsi="Times New Roman" w:cs="Times New Roman"/>
          <w:b/>
          <w:bCs/>
          <w:color w:val="auto"/>
          <w:sz w:val="22"/>
          <w:szCs w:val="22"/>
          <w:lang w:val="lt-LT"/>
        </w:rPr>
      </w:pPr>
      <w:r w:rsidRPr="00FA3CB0">
        <w:rPr>
          <w:rFonts w:ascii="Times New Roman" w:hAnsi="Times New Roman" w:cs="Times New Roman"/>
          <w:b/>
          <w:bCs/>
          <w:color w:val="auto"/>
          <w:sz w:val="22"/>
          <w:szCs w:val="22"/>
          <w:lang w:val="lt-LT"/>
        </w:rPr>
        <w:t>6.</w:t>
      </w:r>
      <w:r w:rsidRPr="00FA3CB0">
        <w:rPr>
          <w:rFonts w:ascii="Times New Roman" w:hAnsi="Times New Roman" w:cs="Times New Roman"/>
          <w:b/>
          <w:bCs/>
          <w:color w:val="auto"/>
          <w:sz w:val="22"/>
          <w:szCs w:val="22"/>
          <w:lang w:val="lt-LT"/>
        </w:rPr>
        <w:tab/>
        <w:t>Pakuotės turinys ir kita informacija</w:t>
      </w:r>
    </w:p>
    <w:p w14:paraId="727EFEB1" w14:textId="77777777" w:rsidR="006C47C9" w:rsidRPr="006C47C9" w:rsidRDefault="006C47C9" w:rsidP="006C47C9">
      <w:pPr>
        <w:numPr>
          <w:ilvl w:val="12"/>
          <w:numId w:val="0"/>
        </w:numPr>
        <w:tabs>
          <w:tab w:val="clear" w:pos="567"/>
        </w:tabs>
        <w:spacing w:line="240" w:lineRule="auto"/>
        <w:rPr>
          <w:szCs w:val="22"/>
          <w:lang w:val="lt-LT"/>
        </w:rPr>
      </w:pPr>
    </w:p>
    <w:p w14:paraId="0CFDB85A" w14:textId="77777777" w:rsidR="006C47C9" w:rsidRPr="00FA3CB0" w:rsidRDefault="006C47C9" w:rsidP="006C47C9">
      <w:pPr>
        <w:pStyle w:val="Antrat4"/>
        <w:spacing w:before="0" w:after="0" w:line="240" w:lineRule="auto"/>
        <w:rPr>
          <w:rFonts w:ascii="Times New Roman" w:hAnsi="Times New Roman" w:cs="Times New Roman"/>
          <w:b/>
          <w:bCs/>
          <w:i w:val="0"/>
          <w:iCs w:val="0"/>
          <w:color w:val="auto"/>
          <w:szCs w:val="22"/>
          <w:lang w:val="lt-LT"/>
        </w:rPr>
      </w:pPr>
      <w:proofErr w:type="spellStart"/>
      <w:r w:rsidRPr="00FA3CB0">
        <w:rPr>
          <w:rFonts w:ascii="Times New Roman" w:hAnsi="Times New Roman" w:cs="Times New Roman"/>
          <w:b/>
          <w:bCs/>
          <w:i w:val="0"/>
          <w:iCs w:val="0"/>
          <w:color w:val="auto"/>
          <w:szCs w:val="22"/>
          <w:lang w:val="lt-LT"/>
        </w:rPr>
        <w:t>Olfen</w:t>
      </w:r>
      <w:proofErr w:type="spellEnd"/>
      <w:r w:rsidRPr="00FA3CB0">
        <w:rPr>
          <w:rFonts w:ascii="Times New Roman" w:hAnsi="Times New Roman" w:cs="Times New Roman"/>
          <w:b/>
          <w:bCs/>
          <w:i w:val="0"/>
          <w:iCs w:val="0"/>
          <w:color w:val="auto"/>
          <w:szCs w:val="22"/>
          <w:lang w:val="lt-LT"/>
        </w:rPr>
        <w:t xml:space="preserve"> sudėtis </w:t>
      </w:r>
    </w:p>
    <w:p w14:paraId="7C960578" w14:textId="77777777" w:rsidR="006C47C9" w:rsidRPr="006C47C9" w:rsidRDefault="006C47C9" w:rsidP="006C47C9">
      <w:pPr>
        <w:pStyle w:val="Pagrindinistekstas"/>
        <w:numPr>
          <w:ilvl w:val="0"/>
          <w:numId w:val="2"/>
        </w:numPr>
        <w:ind w:left="567" w:hanging="567"/>
        <w:rPr>
          <w:i w:val="0"/>
          <w:color w:val="auto"/>
          <w:sz w:val="22"/>
          <w:szCs w:val="22"/>
          <w:lang w:val="lt-LT"/>
        </w:rPr>
      </w:pPr>
      <w:r w:rsidRPr="006C47C9">
        <w:rPr>
          <w:i w:val="0"/>
          <w:noProof/>
          <w:color w:val="auto"/>
          <w:sz w:val="22"/>
          <w:szCs w:val="22"/>
          <w:lang w:val="lt-LT"/>
        </w:rPr>
        <w:t xml:space="preserve">Veiklioji medžiaga yra diklofenakas. </w:t>
      </w:r>
    </w:p>
    <w:p w14:paraId="225CD650" w14:textId="77777777" w:rsidR="006C47C9" w:rsidRPr="006C47C9" w:rsidRDefault="006C47C9" w:rsidP="006C47C9">
      <w:pPr>
        <w:pStyle w:val="Pagrindinistekstas"/>
        <w:numPr>
          <w:ilvl w:val="0"/>
          <w:numId w:val="2"/>
        </w:numPr>
        <w:ind w:left="567" w:hanging="567"/>
        <w:rPr>
          <w:i w:val="0"/>
          <w:color w:val="auto"/>
          <w:sz w:val="22"/>
          <w:szCs w:val="22"/>
          <w:lang w:val="lt-LT"/>
        </w:rPr>
      </w:pPr>
      <w:r w:rsidRPr="006C47C9">
        <w:rPr>
          <w:i w:val="0"/>
          <w:color w:val="auto"/>
          <w:sz w:val="22"/>
          <w:szCs w:val="22"/>
          <w:lang w:val="lt-LT"/>
        </w:rPr>
        <w:t xml:space="preserve">1 g gelio yra 23,2 mg </w:t>
      </w:r>
      <w:proofErr w:type="spellStart"/>
      <w:r w:rsidRPr="006C47C9">
        <w:rPr>
          <w:i w:val="0"/>
          <w:color w:val="auto"/>
          <w:sz w:val="22"/>
          <w:szCs w:val="22"/>
          <w:lang w:val="lt-LT"/>
        </w:rPr>
        <w:t>diklofenako</w:t>
      </w:r>
      <w:proofErr w:type="spellEnd"/>
      <w:r w:rsidRPr="006C47C9">
        <w:rPr>
          <w:i w:val="0"/>
          <w:color w:val="auto"/>
          <w:sz w:val="22"/>
          <w:szCs w:val="22"/>
          <w:lang w:val="lt-LT"/>
        </w:rPr>
        <w:t xml:space="preserve"> </w:t>
      </w:r>
      <w:proofErr w:type="spellStart"/>
      <w:r w:rsidRPr="006C47C9">
        <w:rPr>
          <w:i w:val="0"/>
          <w:color w:val="auto"/>
          <w:sz w:val="22"/>
          <w:szCs w:val="22"/>
          <w:lang w:val="lt-LT"/>
        </w:rPr>
        <w:t>dietilamino</w:t>
      </w:r>
      <w:proofErr w:type="spellEnd"/>
      <w:r w:rsidRPr="006C47C9">
        <w:rPr>
          <w:i w:val="0"/>
          <w:color w:val="auto"/>
          <w:sz w:val="22"/>
          <w:szCs w:val="22"/>
          <w:lang w:val="lt-LT"/>
        </w:rPr>
        <w:t xml:space="preserve">, atitinkančio 20 mg </w:t>
      </w:r>
      <w:proofErr w:type="spellStart"/>
      <w:r w:rsidRPr="006C47C9">
        <w:rPr>
          <w:i w:val="0"/>
          <w:color w:val="auto"/>
          <w:sz w:val="22"/>
          <w:szCs w:val="22"/>
          <w:lang w:val="lt-LT"/>
        </w:rPr>
        <w:t>diklofenako</w:t>
      </w:r>
      <w:proofErr w:type="spellEnd"/>
      <w:r w:rsidRPr="006C47C9">
        <w:rPr>
          <w:i w:val="0"/>
          <w:color w:val="auto"/>
          <w:sz w:val="22"/>
          <w:szCs w:val="22"/>
          <w:lang w:val="lt-LT"/>
        </w:rPr>
        <w:t xml:space="preserve"> natrio druskos.</w:t>
      </w:r>
    </w:p>
    <w:p w14:paraId="5E968F81" w14:textId="77777777" w:rsidR="006C47C9" w:rsidRPr="006C47C9" w:rsidRDefault="006C47C9" w:rsidP="006C47C9">
      <w:pPr>
        <w:pStyle w:val="Sraopastraipa"/>
        <w:numPr>
          <w:ilvl w:val="0"/>
          <w:numId w:val="4"/>
        </w:numPr>
        <w:autoSpaceDE w:val="0"/>
        <w:autoSpaceDN w:val="0"/>
        <w:adjustRightInd w:val="0"/>
        <w:spacing w:line="240" w:lineRule="auto"/>
        <w:ind w:left="567" w:hanging="567"/>
        <w:rPr>
          <w:rFonts w:eastAsia="SimSun"/>
          <w:iCs/>
          <w:snapToGrid/>
          <w:szCs w:val="22"/>
          <w:lang w:val="lt-LT" w:eastAsia="zh-CN"/>
        </w:rPr>
      </w:pPr>
      <w:r w:rsidRPr="006C47C9">
        <w:rPr>
          <w:noProof/>
          <w:szCs w:val="22"/>
          <w:lang w:val="lt-LT"/>
        </w:rPr>
        <w:t>Pagalbinės medžiagos yra</w:t>
      </w:r>
      <w:r w:rsidRPr="006C47C9">
        <w:rPr>
          <w:i/>
          <w:noProof/>
          <w:szCs w:val="22"/>
          <w:lang w:val="lt-LT"/>
        </w:rPr>
        <w:t xml:space="preserve"> </w:t>
      </w:r>
      <w:proofErr w:type="spellStart"/>
      <w:r w:rsidRPr="006C47C9">
        <w:rPr>
          <w:rFonts w:eastAsia="SimSun"/>
          <w:iCs/>
          <w:szCs w:val="22"/>
          <w:lang w:val="lt-LT" w:eastAsia="zh-CN"/>
        </w:rPr>
        <w:t>karbomeras</w:t>
      </w:r>
      <w:proofErr w:type="spellEnd"/>
      <w:r w:rsidRPr="006C47C9">
        <w:rPr>
          <w:rFonts w:eastAsia="SimSun"/>
          <w:iCs/>
          <w:szCs w:val="22"/>
          <w:lang w:val="lt-LT" w:eastAsia="zh-CN"/>
        </w:rPr>
        <w:t xml:space="preserve">, </w:t>
      </w:r>
      <w:proofErr w:type="spellStart"/>
      <w:r w:rsidRPr="006C47C9">
        <w:rPr>
          <w:rFonts w:eastAsia="SimSun"/>
          <w:szCs w:val="22"/>
          <w:lang w:val="lt-LT" w:eastAsia="lt-LT" w:bidi="lo-LA"/>
        </w:rPr>
        <w:t>k</w:t>
      </w:r>
      <w:r w:rsidRPr="006C47C9">
        <w:rPr>
          <w:rFonts w:eastAsia="SimSun"/>
          <w:iCs/>
          <w:szCs w:val="22"/>
          <w:lang w:val="lt-LT" w:eastAsia="zh-CN"/>
        </w:rPr>
        <w:t>okoilo</w:t>
      </w:r>
      <w:proofErr w:type="spellEnd"/>
      <w:r w:rsidRPr="006C47C9">
        <w:rPr>
          <w:rFonts w:eastAsia="SimSun"/>
          <w:iCs/>
          <w:szCs w:val="22"/>
          <w:lang w:val="lt-LT" w:eastAsia="zh-CN"/>
        </w:rPr>
        <w:t xml:space="preserve"> </w:t>
      </w:r>
      <w:proofErr w:type="spellStart"/>
      <w:r w:rsidRPr="006C47C9">
        <w:rPr>
          <w:rFonts w:eastAsia="SimSun"/>
          <w:iCs/>
          <w:szCs w:val="22"/>
          <w:lang w:val="lt-LT" w:eastAsia="zh-CN"/>
        </w:rPr>
        <w:t>kaprilokapratas</w:t>
      </w:r>
      <w:proofErr w:type="spellEnd"/>
      <w:r w:rsidRPr="006C47C9">
        <w:rPr>
          <w:rFonts w:eastAsia="SimSun"/>
          <w:iCs/>
          <w:szCs w:val="22"/>
          <w:lang w:val="lt-LT" w:eastAsia="zh-CN"/>
        </w:rPr>
        <w:t xml:space="preserve">, </w:t>
      </w:r>
      <w:proofErr w:type="spellStart"/>
      <w:r w:rsidRPr="006C47C9">
        <w:rPr>
          <w:rFonts w:eastAsia="SimSun"/>
          <w:iCs/>
          <w:szCs w:val="22"/>
          <w:lang w:val="lt-LT" w:eastAsia="zh-CN"/>
        </w:rPr>
        <w:t>makrogolio</w:t>
      </w:r>
      <w:proofErr w:type="spellEnd"/>
      <w:r w:rsidRPr="006C47C9">
        <w:rPr>
          <w:rFonts w:eastAsia="SimSun"/>
          <w:iCs/>
          <w:szCs w:val="22"/>
          <w:lang w:val="lt-LT" w:eastAsia="zh-CN"/>
        </w:rPr>
        <w:t xml:space="preserve"> </w:t>
      </w:r>
      <w:proofErr w:type="spellStart"/>
      <w:r w:rsidRPr="006C47C9">
        <w:rPr>
          <w:rFonts w:eastAsia="SimSun"/>
          <w:iCs/>
          <w:szCs w:val="22"/>
          <w:lang w:val="lt-LT" w:eastAsia="zh-CN"/>
        </w:rPr>
        <w:t>cetostearilo</w:t>
      </w:r>
      <w:proofErr w:type="spellEnd"/>
      <w:r w:rsidRPr="006C47C9">
        <w:rPr>
          <w:rFonts w:eastAsia="SimSun"/>
          <w:iCs/>
          <w:szCs w:val="22"/>
          <w:lang w:val="lt-LT" w:eastAsia="zh-CN"/>
        </w:rPr>
        <w:t xml:space="preserve"> eteris, skystasis parafinas, </w:t>
      </w:r>
      <w:proofErr w:type="spellStart"/>
      <w:r w:rsidRPr="006C47C9">
        <w:rPr>
          <w:rFonts w:eastAsia="SimSun"/>
          <w:iCs/>
          <w:szCs w:val="22"/>
          <w:lang w:val="lt-LT" w:eastAsia="zh-CN"/>
        </w:rPr>
        <w:t>d</w:t>
      </w:r>
      <w:r w:rsidRPr="006C47C9">
        <w:rPr>
          <w:rFonts w:eastAsia="SimSun"/>
          <w:szCs w:val="22"/>
          <w:lang w:val="lt-LT" w:eastAsia="lt-LT" w:bidi="lo-LA"/>
        </w:rPr>
        <w:t>ietilaminas</w:t>
      </w:r>
      <w:proofErr w:type="spellEnd"/>
      <w:r w:rsidRPr="006C47C9">
        <w:rPr>
          <w:rFonts w:eastAsia="SimSun"/>
          <w:szCs w:val="22"/>
          <w:lang w:val="lt-LT" w:eastAsia="lt-LT" w:bidi="lo-LA"/>
        </w:rPr>
        <w:t>,</w:t>
      </w:r>
      <w:r w:rsidRPr="006C47C9">
        <w:rPr>
          <w:noProof/>
          <w:szCs w:val="22"/>
          <w:lang w:val="lt-LT"/>
        </w:rPr>
        <w:t xml:space="preserve"> i</w:t>
      </w:r>
      <w:r w:rsidRPr="006C47C9">
        <w:rPr>
          <w:rFonts w:eastAsia="SimSun"/>
          <w:szCs w:val="22"/>
          <w:lang w:val="lt-LT" w:eastAsia="lt-LT" w:bidi="lo-LA"/>
        </w:rPr>
        <w:t xml:space="preserve">zopropilo alkoholis, </w:t>
      </w:r>
      <w:proofErr w:type="spellStart"/>
      <w:r w:rsidRPr="006C47C9">
        <w:rPr>
          <w:rFonts w:eastAsia="SimSun"/>
          <w:szCs w:val="22"/>
          <w:lang w:val="lt-LT" w:eastAsia="lt-LT" w:bidi="lo-LA"/>
        </w:rPr>
        <w:t>propilenglikolis</w:t>
      </w:r>
      <w:proofErr w:type="spellEnd"/>
      <w:r w:rsidRPr="006C47C9">
        <w:rPr>
          <w:rFonts w:eastAsia="SimSun"/>
          <w:szCs w:val="22"/>
          <w:lang w:val="lt-LT" w:eastAsia="lt-LT" w:bidi="lo-LA"/>
        </w:rPr>
        <w:t xml:space="preserve"> (E1520), </w:t>
      </w:r>
      <w:proofErr w:type="spellStart"/>
      <w:r w:rsidRPr="006C47C9">
        <w:rPr>
          <w:rFonts w:eastAsia="SimSun"/>
          <w:szCs w:val="22"/>
          <w:lang w:val="lt-LT" w:eastAsia="lt-LT" w:bidi="lo-LA"/>
        </w:rPr>
        <w:t>oleino</w:t>
      </w:r>
      <w:proofErr w:type="spellEnd"/>
      <w:r w:rsidRPr="006C47C9">
        <w:rPr>
          <w:rFonts w:eastAsia="SimSun"/>
          <w:szCs w:val="22"/>
          <w:lang w:val="lt-LT" w:eastAsia="lt-LT" w:bidi="lo-LA"/>
        </w:rPr>
        <w:t xml:space="preserve"> rūgštis (E570), </w:t>
      </w:r>
      <w:proofErr w:type="spellStart"/>
      <w:r w:rsidRPr="006C47C9">
        <w:rPr>
          <w:rFonts w:eastAsia="SimSun"/>
          <w:szCs w:val="22"/>
          <w:lang w:val="lt-LT" w:eastAsia="lt-LT" w:bidi="lo-LA"/>
        </w:rPr>
        <w:t>butilhidroksitoluenas</w:t>
      </w:r>
      <w:proofErr w:type="spellEnd"/>
      <w:r w:rsidRPr="006C47C9">
        <w:rPr>
          <w:rFonts w:eastAsia="SimSun"/>
          <w:szCs w:val="22"/>
          <w:lang w:val="lt-LT" w:eastAsia="lt-LT" w:bidi="lo-LA"/>
        </w:rPr>
        <w:t xml:space="preserve"> (E321), k</w:t>
      </w:r>
      <w:r w:rsidRPr="006C47C9">
        <w:rPr>
          <w:szCs w:val="22"/>
          <w:lang w:val="lt-LT"/>
        </w:rPr>
        <w:t xml:space="preserve">vapiosios medžiagos (sudėtyje yra </w:t>
      </w:r>
      <w:proofErr w:type="spellStart"/>
      <w:r w:rsidRPr="006C47C9">
        <w:rPr>
          <w:szCs w:val="22"/>
          <w:lang w:val="lt-LT"/>
        </w:rPr>
        <w:t>benzilo</w:t>
      </w:r>
      <w:proofErr w:type="spellEnd"/>
      <w:r w:rsidRPr="006C47C9">
        <w:rPr>
          <w:szCs w:val="22"/>
          <w:lang w:val="lt-LT"/>
        </w:rPr>
        <w:t xml:space="preserve"> alkoholio, </w:t>
      </w:r>
      <w:proofErr w:type="spellStart"/>
      <w:r w:rsidRPr="006C47C9">
        <w:rPr>
          <w:szCs w:val="22"/>
          <w:lang w:val="lt-LT"/>
        </w:rPr>
        <w:t>citralio</w:t>
      </w:r>
      <w:proofErr w:type="spellEnd"/>
      <w:r w:rsidRPr="006C47C9">
        <w:rPr>
          <w:szCs w:val="22"/>
          <w:lang w:val="lt-LT"/>
        </w:rPr>
        <w:t xml:space="preserve">, </w:t>
      </w:r>
      <w:proofErr w:type="spellStart"/>
      <w:r w:rsidRPr="006C47C9">
        <w:rPr>
          <w:szCs w:val="22"/>
          <w:lang w:val="lt-LT"/>
        </w:rPr>
        <w:t>citronelolio</w:t>
      </w:r>
      <w:proofErr w:type="spellEnd"/>
      <w:r w:rsidRPr="006C47C9">
        <w:rPr>
          <w:szCs w:val="22"/>
          <w:lang w:val="lt-LT"/>
        </w:rPr>
        <w:t xml:space="preserve">, kumarino, </w:t>
      </w:r>
      <w:proofErr w:type="spellStart"/>
      <w:r w:rsidRPr="006C47C9">
        <w:rPr>
          <w:szCs w:val="22"/>
          <w:lang w:val="lt-LT"/>
        </w:rPr>
        <w:t>eugenolio</w:t>
      </w:r>
      <w:proofErr w:type="spellEnd"/>
      <w:r w:rsidRPr="006C47C9">
        <w:rPr>
          <w:szCs w:val="22"/>
          <w:lang w:val="lt-LT"/>
        </w:rPr>
        <w:t xml:space="preserve">, </w:t>
      </w:r>
      <w:proofErr w:type="spellStart"/>
      <w:r w:rsidRPr="006C47C9">
        <w:rPr>
          <w:szCs w:val="22"/>
          <w:lang w:val="lt-LT"/>
        </w:rPr>
        <w:t>farnezolio</w:t>
      </w:r>
      <w:proofErr w:type="spellEnd"/>
      <w:r w:rsidRPr="006C47C9">
        <w:rPr>
          <w:szCs w:val="22"/>
          <w:lang w:val="lt-LT"/>
        </w:rPr>
        <w:t xml:space="preserve">, </w:t>
      </w:r>
      <w:proofErr w:type="spellStart"/>
      <w:r w:rsidRPr="006C47C9">
        <w:rPr>
          <w:szCs w:val="22"/>
          <w:lang w:val="lt-LT"/>
        </w:rPr>
        <w:t>geraniolio</w:t>
      </w:r>
      <w:proofErr w:type="spellEnd"/>
      <w:r w:rsidRPr="006C47C9">
        <w:rPr>
          <w:szCs w:val="22"/>
          <w:lang w:val="lt-LT"/>
        </w:rPr>
        <w:t>, d-</w:t>
      </w:r>
      <w:proofErr w:type="spellStart"/>
      <w:r w:rsidRPr="006C47C9">
        <w:rPr>
          <w:szCs w:val="22"/>
          <w:lang w:val="lt-LT"/>
        </w:rPr>
        <w:t>limoneno</w:t>
      </w:r>
      <w:proofErr w:type="spellEnd"/>
      <w:r w:rsidRPr="006C47C9">
        <w:rPr>
          <w:szCs w:val="22"/>
          <w:lang w:val="lt-LT"/>
        </w:rPr>
        <w:t xml:space="preserve"> ir </w:t>
      </w:r>
      <w:proofErr w:type="spellStart"/>
      <w:r w:rsidRPr="006C47C9">
        <w:rPr>
          <w:szCs w:val="22"/>
          <w:lang w:val="lt-LT"/>
        </w:rPr>
        <w:t>linalolio</w:t>
      </w:r>
      <w:proofErr w:type="spellEnd"/>
      <w:r w:rsidRPr="006C47C9">
        <w:rPr>
          <w:szCs w:val="22"/>
          <w:lang w:val="lt-LT"/>
        </w:rPr>
        <w:t>), i</w:t>
      </w:r>
      <w:r w:rsidRPr="006C47C9">
        <w:rPr>
          <w:rFonts w:eastAsia="SimSun"/>
          <w:iCs/>
          <w:szCs w:val="22"/>
          <w:lang w:val="lt-LT" w:eastAsia="zh-CN"/>
        </w:rPr>
        <w:t>šgrynintas vanduo.</w:t>
      </w:r>
    </w:p>
    <w:p w14:paraId="510C3CE7" w14:textId="77777777" w:rsidR="006C47C9" w:rsidRPr="006C47C9" w:rsidRDefault="006C47C9" w:rsidP="006C47C9">
      <w:pPr>
        <w:tabs>
          <w:tab w:val="clear" w:pos="567"/>
          <w:tab w:val="left" w:pos="720"/>
        </w:tabs>
        <w:spacing w:line="240" w:lineRule="auto"/>
        <w:ind w:right="-2"/>
        <w:rPr>
          <w:noProof/>
          <w:szCs w:val="22"/>
          <w:lang w:val="lt-LT"/>
        </w:rPr>
      </w:pPr>
    </w:p>
    <w:p w14:paraId="5D89391E" w14:textId="77777777" w:rsidR="006C47C9" w:rsidRPr="006C47C9" w:rsidRDefault="006C47C9" w:rsidP="006C47C9">
      <w:pPr>
        <w:pStyle w:val="Style9"/>
        <w:widowControl/>
        <w:spacing w:line="240" w:lineRule="auto"/>
        <w:jc w:val="left"/>
        <w:rPr>
          <w:b/>
          <w:noProof/>
          <w:sz w:val="22"/>
          <w:szCs w:val="22"/>
          <w:lang w:val="lt-LT"/>
        </w:rPr>
      </w:pPr>
      <w:proofErr w:type="spellStart"/>
      <w:r w:rsidRPr="006C47C9">
        <w:rPr>
          <w:b/>
          <w:sz w:val="22"/>
          <w:szCs w:val="22"/>
          <w:lang w:val="lt-LT"/>
        </w:rPr>
        <w:t>Olfen</w:t>
      </w:r>
      <w:proofErr w:type="spellEnd"/>
      <w:r w:rsidRPr="006C47C9">
        <w:rPr>
          <w:b/>
          <w:sz w:val="22"/>
          <w:szCs w:val="22"/>
          <w:lang w:val="lt-LT"/>
        </w:rPr>
        <w:t xml:space="preserve"> </w:t>
      </w:r>
      <w:r w:rsidRPr="006C47C9">
        <w:rPr>
          <w:b/>
          <w:noProof/>
          <w:sz w:val="22"/>
          <w:szCs w:val="22"/>
          <w:lang w:val="lt-LT"/>
        </w:rPr>
        <w:t xml:space="preserve">išvaizda ir kiekis pakuotėje </w:t>
      </w:r>
    </w:p>
    <w:p w14:paraId="74610D83" w14:textId="77777777" w:rsidR="006C47C9" w:rsidRPr="006C47C9" w:rsidRDefault="006C47C9" w:rsidP="006C47C9">
      <w:pPr>
        <w:spacing w:line="240" w:lineRule="auto"/>
        <w:rPr>
          <w:rFonts w:eastAsia="SimSun"/>
          <w:snapToGrid/>
          <w:szCs w:val="22"/>
          <w:lang w:val="lt-LT" w:eastAsia="zh-CN"/>
        </w:rPr>
      </w:pPr>
      <w:proofErr w:type="spellStart"/>
      <w:r w:rsidRPr="006C47C9">
        <w:rPr>
          <w:szCs w:val="22"/>
          <w:lang w:val="lt-LT"/>
        </w:rPr>
        <w:t>Olfen</w:t>
      </w:r>
      <w:proofErr w:type="spellEnd"/>
      <w:r w:rsidRPr="006C47C9">
        <w:rPr>
          <w:i/>
          <w:szCs w:val="22"/>
          <w:lang w:val="lt-LT"/>
        </w:rPr>
        <w:t xml:space="preserve"> </w:t>
      </w:r>
      <w:r w:rsidRPr="006C47C9">
        <w:rPr>
          <w:szCs w:val="22"/>
          <w:lang w:val="lt-LT"/>
        </w:rPr>
        <w:t xml:space="preserve">yra baltos arba beveik baltos spalvos homogeniškas gelis, supakuotas </w:t>
      </w:r>
      <w:r w:rsidRPr="006C47C9">
        <w:rPr>
          <w:rFonts w:eastAsia="SimSun"/>
          <w:bCs/>
          <w:szCs w:val="22"/>
          <w:lang w:val="lt-LT" w:eastAsia="pl-PL"/>
        </w:rPr>
        <w:t>aliuminiu laminuotoje tūbelėje su PE saugos tarpikliu ir PP užsukamuoju dangteliu, kurioje yra 30 g, 50 g, 60 g, 100 g, 150 g arba 180 g gelio.</w:t>
      </w:r>
      <w:r w:rsidRPr="006C47C9">
        <w:rPr>
          <w:rFonts w:eastAsia="SimSun"/>
          <w:szCs w:val="22"/>
          <w:lang w:val="lt-LT" w:eastAsia="zh-CN"/>
        </w:rPr>
        <w:t xml:space="preserve"> </w:t>
      </w:r>
    </w:p>
    <w:p w14:paraId="4A503DB8" w14:textId="77777777" w:rsidR="006C47C9" w:rsidRPr="006C47C9" w:rsidRDefault="006C47C9" w:rsidP="006C47C9">
      <w:pPr>
        <w:spacing w:line="240" w:lineRule="auto"/>
        <w:rPr>
          <w:rFonts w:eastAsia="SimSun"/>
          <w:szCs w:val="22"/>
          <w:lang w:val="lt-LT" w:eastAsia="zh-CN"/>
        </w:rPr>
      </w:pPr>
    </w:p>
    <w:p w14:paraId="035CA1AD" w14:textId="77777777" w:rsidR="006C47C9" w:rsidRPr="006C47C9" w:rsidRDefault="006C47C9" w:rsidP="006C47C9">
      <w:pPr>
        <w:spacing w:line="240" w:lineRule="auto"/>
        <w:rPr>
          <w:rFonts w:eastAsia="SimSun"/>
          <w:szCs w:val="22"/>
          <w:lang w:val="lt-LT" w:eastAsia="zh-CN"/>
        </w:rPr>
      </w:pPr>
      <w:r w:rsidRPr="006C47C9">
        <w:rPr>
          <w:rFonts w:eastAsia="SimSun"/>
          <w:szCs w:val="22"/>
          <w:lang w:val="lt-LT" w:eastAsia="zh-CN"/>
        </w:rPr>
        <w:t>Gali būti tiekiamos ne visų dydžių pakuotės.</w:t>
      </w:r>
    </w:p>
    <w:p w14:paraId="13B3178F" w14:textId="77777777" w:rsidR="006C47C9" w:rsidRPr="006C47C9" w:rsidRDefault="006C47C9" w:rsidP="006C47C9">
      <w:pPr>
        <w:spacing w:line="240" w:lineRule="auto"/>
        <w:rPr>
          <w:szCs w:val="22"/>
          <w:lang w:val="lt-LT"/>
        </w:rPr>
      </w:pPr>
    </w:p>
    <w:p w14:paraId="589B74C8" w14:textId="77777777" w:rsidR="006C47C9" w:rsidRPr="00FA3CB0" w:rsidRDefault="006C47C9" w:rsidP="006C47C9">
      <w:pPr>
        <w:pStyle w:val="Antrat4"/>
        <w:spacing w:before="0" w:after="0" w:line="240" w:lineRule="auto"/>
        <w:rPr>
          <w:rFonts w:ascii="Times New Roman" w:hAnsi="Times New Roman" w:cs="Times New Roman"/>
          <w:b/>
          <w:bCs/>
          <w:i w:val="0"/>
          <w:iCs w:val="0"/>
          <w:color w:val="auto"/>
          <w:szCs w:val="22"/>
          <w:lang w:val="lt-LT"/>
        </w:rPr>
      </w:pPr>
      <w:r w:rsidRPr="00FA3CB0">
        <w:rPr>
          <w:rFonts w:ascii="Times New Roman" w:hAnsi="Times New Roman" w:cs="Times New Roman"/>
          <w:b/>
          <w:bCs/>
          <w:i w:val="0"/>
          <w:iCs w:val="0"/>
          <w:color w:val="auto"/>
          <w:szCs w:val="22"/>
          <w:lang w:val="lt-LT"/>
        </w:rPr>
        <w:t>Registruotojas ir gamintojas</w:t>
      </w:r>
    </w:p>
    <w:p w14:paraId="5EDC0076" w14:textId="77777777" w:rsidR="006C47C9" w:rsidRPr="006C47C9" w:rsidRDefault="006C47C9" w:rsidP="006C47C9">
      <w:pPr>
        <w:spacing w:line="240" w:lineRule="auto"/>
        <w:rPr>
          <w:szCs w:val="22"/>
          <w:lang w:val="lt-LT"/>
        </w:rPr>
      </w:pPr>
    </w:p>
    <w:p w14:paraId="390A869C" w14:textId="77777777" w:rsidR="006C47C9" w:rsidRPr="006C47C9" w:rsidRDefault="006C47C9" w:rsidP="006C47C9">
      <w:pPr>
        <w:spacing w:line="240" w:lineRule="auto"/>
        <w:rPr>
          <w:i/>
          <w:szCs w:val="22"/>
          <w:lang w:val="lt-LT"/>
        </w:rPr>
      </w:pPr>
      <w:r w:rsidRPr="006C47C9">
        <w:rPr>
          <w:i/>
          <w:szCs w:val="22"/>
          <w:lang w:val="lt-LT"/>
        </w:rPr>
        <w:t>Registruotojas</w:t>
      </w:r>
    </w:p>
    <w:p w14:paraId="63DADD0C" w14:textId="77777777" w:rsidR="006C47C9" w:rsidRPr="006C47C9" w:rsidRDefault="006C47C9" w:rsidP="006C47C9">
      <w:pPr>
        <w:rPr>
          <w:szCs w:val="22"/>
          <w:lang w:val="pt-PT"/>
        </w:rPr>
      </w:pPr>
      <w:r w:rsidRPr="006C47C9">
        <w:rPr>
          <w:szCs w:val="22"/>
          <w:lang w:val="pt-PT"/>
        </w:rPr>
        <w:t>Teva B.V.</w:t>
      </w:r>
    </w:p>
    <w:p w14:paraId="5E5EEF0C" w14:textId="77777777" w:rsidR="006C47C9" w:rsidRPr="006C47C9" w:rsidRDefault="006C47C9" w:rsidP="006C47C9">
      <w:pPr>
        <w:rPr>
          <w:szCs w:val="22"/>
          <w:lang w:val="lt-LT"/>
        </w:rPr>
      </w:pPr>
      <w:proofErr w:type="spellStart"/>
      <w:r w:rsidRPr="006C47C9">
        <w:rPr>
          <w:szCs w:val="22"/>
          <w:lang w:val="lt-LT"/>
        </w:rPr>
        <w:t>Swensweg</w:t>
      </w:r>
      <w:proofErr w:type="spellEnd"/>
      <w:r w:rsidRPr="006C47C9">
        <w:rPr>
          <w:szCs w:val="22"/>
          <w:lang w:val="lt-LT"/>
        </w:rPr>
        <w:t xml:space="preserve"> 5, 2031 GA </w:t>
      </w:r>
      <w:proofErr w:type="spellStart"/>
      <w:r w:rsidRPr="006C47C9">
        <w:rPr>
          <w:szCs w:val="22"/>
          <w:lang w:val="lt-LT"/>
        </w:rPr>
        <w:t>Haarlem</w:t>
      </w:r>
      <w:proofErr w:type="spellEnd"/>
      <w:r w:rsidRPr="006C47C9">
        <w:rPr>
          <w:szCs w:val="22"/>
          <w:lang w:val="lt-LT"/>
        </w:rPr>
        <w:t>,</w:t>
      </w:r>
    </w:p>
    <w:p w14:paraId="7B058974" w14:textId="77777777" w:rsidR="006C47C9" w:rsidRPr="006C47C9" w:rsidRDefault="006C47C9" w:rsidP="006C47C9">
      <w:pPr>
        <w:tabs>
          <w:tab w:val="clear" w:pos="567"/>
        </w:tabs>
        <w:spacing w:line="240" w:lineRule="auto"/>
        <w:rPr>
          <w:szCs w:val="22"/>
          <w:lang w:val="lt-LT"/>
        </w:rPr>
      </w:pPr>
      <w:r w:rsidRPr="006C47C9">
        <w:rPr>
          <w:szCs w:val="22"/>
          <w:lang w:val="it-CH"/>
        </w:rPr>
        <w:t>Nyderlandai</w:t>
      </w:r>
    </w:p>
    <w:p w14:paraId="1E772F23" w14:textId="77777777" w:rsidR="006C47C9" w:rsidRPr="006C47C9" w:rsidRDefault="006C47C9" w:rsidP="006C47C9">
      <w:pPr>
        <w:numPr>
          <w:ilvl w:val="12"/>
          <w:numId w:val="0"/>
        </w:numPr>
        <w:spacing w:line="240" w:lineRule="auto"/>
        <w:ind w:right="-2"/>
        <w:rPr>
          <w:szCs w:val="22"/>
          <w:lang w:val="lt-LT"/>
        </w:rPr>
      </w:pPr>
    </w:p>
    <w:p w14:paraId="5D581F44" w14:textId="77777777" w:rsidR="006C47C9" w:rsidRPr="006C47C9" w:rsidRDefault="006C47C9" w:rsidP="006C47C9">
      <w:pPr>
        <w:numPr>
          <w:ilvl w:val="12"/>
          <w:numId w:val="0"/>
        </w:numPr>
        <w:spacing w:line="240" w:lineRule="auto"/>
        <w:ind w:right="-2"/>
        <w:rPr>
          <w:i/>
          <w:szCs w:val="22"/>
          <w:lang w:val="lt-LT"/>
        </w:rPr>
      </w:pPr>
      <w:r w:rsidRPr="006C47C9">
        <w:rPr>
          <w:i/>
          <w:szCs w:val="22"/>
          <w:lang w:val="lt-LT"/>
        </w:rPr>
        <w:t>Gamintojas</w:t>
      </w:r>
    </w:p>
    <w:p w14:paraId="18B44D78" w14:textId="77777777" w:rsidR="006C47C9" w:rsidRPr="006C47C9" w:rsidRDefault="006C47C9" w:rsidP="006C47C9">
      <w:pPr>
        <w:shd w:val="clear" w:color="auto" w:fill="FFFFFF"/>
        <w:spacing w:line="240" w:lineRule="auto"/>
        <w:rPr>
          <w:bCs/>
          <w:snapToGrid/>
          <w:szCs w:val="22"/>
          <w:lang w:val="lt-LT"/>
        </w:rPr>
      </w:pPr>
      <w:proofErr w:type="spellStart"/>
      <w:r w:rsidRPr="006C47C9">
        <w:rPr>
          <w:bCs/>
          <w:szCs w:val="22"/>
          <w:lang w:val="lt-LT"/>
        </w:rPr>
        <w:t>Merckle</w:t>
      </w:r>
      <w:proofErr w:type="spellEnd"/>
      <w:r w:rsidRPr="006C47C9">
        <w:rPr>
          <w:bCs/>
          <w:szCs w:val="22"/>
          <w:lang w:val="lt-LT"/>
        </w:rPr>
        <w:t xml:space="preserve"> </w:t>
      </w:r>
      <w:proofErr w:type="spellStart"/>
      <w:r w:rsidRPr="006C47C9">
        <w:rPr>
          <w:bCs/>
          <w:szCs w:val="22"/>
          <w:lang w:val="lt-LT"/>
        </w:rPr>
        <w:t>GmbH</w:t>
      </w:r>
      <w:proofErr w:type="spellEnd"/>
    </w:p>
    <w:p w14:paraId="580CBF4C" w14:textId="77777777" w:rsidR="006C47C9" w:rsidRPr="006C47C9" w:rsidRDefault="006C47C9" w:rsidP="006C47C9">
      <w:pPr>
        <w:shd w:val="clear" w:color="auto" w:fill="FFFFFF"/>
        <w:spacing w:line="240" w:lineRule="auto"/>
        <w:rPr>
          <w:bCs/>
          <w:szCs w:val="22"/>
          <w:lang w:val="lt-LT"/>
        </w:rPr>
      </w:pPr>
      <w:r w:rsidRPr="006C47C9">
        <w:rPr>
          <w:bCs/>
          <w:szCs w:val="22"/>
          <w:lang w:val="lt-LT"/>
        </w:rPr>
        <w:t>Graf-Arco-Str.3</w:t>
      </w:r>
    </w:p>
    <w:p w14:paraId="7C13A41E" w14:textId="77777777" w:rsidR="006C47C9" w:rsidRPr="006C47C9" w:rsidRDefault="006C47C9" w:rsidP="006C47C9">
      <w:pPr>
        <w:shd w:val="clear" w:color="auto" w:fill="FFFFFF"/>
        <w:spacing w:line="240" w:lineRule="auto"/>
        <w:rPr>
          <w:bCs/>
          <w:szCs w:val="22"/>
          <w:lang w:val="lt-LT"/>
        </w:rPr>
      </w:pPr>
      <w:r w:rsidRPr="006C47C9">
        <w:rPr>
          <w:bCs/>
          <w:szCs w:val="22"/>
          <w:lang w:val="lt-LT"/>
        </w:rPr>
        <w:t xml:space="preserve">89079 </w:t>
      </w:r>
      <w:proofErr w:type="spellStart"/>
      <w:r w:rsidRPr="006C47C9">
        <w:rPr>
          <w:bCs/>
          <w:szCs w:val="22"/>
          <w:lang w:val="lt-LT"/>
        </w:rPr>
        <w:t>Ulm</w:t>
      </w:r>
      <w:proofErr w:type="spellEnd"/>
    </w:p>
    <w:p w14:paraId="188C071D" w14:textId="77777777" w:rsidR="006C47C9" w:rsidRPr="006C47C9" w:rsidRDefault="006C47C9" w:rsidP="006C47C9">
      <w:pPr>
        <w:shd w:val="clear" w:color="auto" w:fill="FFFFFF"/>
        <w:spacing w:line="240" w:lineRule="auto"/>
        <w:rPr>
          <w:szCs w:val="22"/>
          <w:lang w:val="lt-LT"/>
        </w:rPr>
      </w:pPr>
      <w:r w:rsidRPr="006C47C9">
        <w:rPr>
          <w:bCs/>
          <w:szCs w:val="22"/>
          <w:lang w:val="lt-LT"/>
        </w:rPr>
        <w:t>Vokietija</w:t>
      </w:r>
    </w:p>
    <w:p w14:paraId="4EF9B2E2" w14:textId="77777777" w:rsidR="006C47C9" w:rsidRPr="006C47C9" w:rsidRDefault="006C47C9" w:rsidP="006C47C9">
      <w:pPr>
        <w:numPr>
          <w:ilvl w:val="12"/>
          <w:numId w:val="0"/>
        </w:numPr>
        <w:spacing w:line="240" w:lineRule="auto"/>
        <w:ind w:right="-2"/>
        <w:rPr>
          <w:szCs w:val="22"/>
          <w:lang w:val="lt-LT"/>
        </w:rPr>
      </w:pPr>
    </w:p>
    <w:p w14:paraId="5C506FA7" w14:textId="77777777" w:rsidR="006C47C9" w:rsidRPr="006C47C9" w:rsidRDefault="006C47C9" w:rsidP="006C47C9">
      <w:pPr>
        <w:numPr>
          <w:ilvl w:val="12"/>
          <w:numId w:val="0"/>
        </w:numPr>
        <w:spacing w:line="240" w:lineRule="auto"/>
        <w:ind w:right="-2"/>
        <w:rPr>
          <w:noProof/>
          <w:szCs w:val="22"/>
          <w:lang w:val="lt-LT"/>
        </w:rPr>
      </w:pPr>
      <w:r w:rsidRPr="006C47C9">
        <w:rPr>
          <w:noProof/>
          <w:szCs w:val="22"/>
          <w:lang w:val="lt-LT"/>
        </w:rPr>
        <w:t>Jeigu apie šį vaistą norite sužinoti daugiau, kreipkitės į vietinį registruotojo atstovą:</w:t>
      </w:r>
    </w:p>
    <w:p w14:paraId="14D8348F" w14:textId="77777777" w:rsidR="006C47C9" w:rsidRPr="006C47C9" w:rsidRDefault="006C47C9" w:rsidP="006C47C9">
      <w:pPr>
        <w:shd w:val="clear" w:color="auto" w:fill="FFFFFF"/>
        <w:tabs>
          <w:tab w:val="clear" w:pos="567"/>
          <w:tab w:val="left" w:pos="720"/>
        </w:tabs>
        <w:spacing w:line="240" w:lineRule="auto"/>
        <w:rPr>
          <w:snapToGrid/>
          <w:szCs w:val="22"/>
          <w:lang w:val="lt-LT"/>
        </w:rPr>
      </w:pPr>
      <w:r w:rsidRPr="006C47C9">
        <w:rPr>
          <w:szCs w:val="22"/>
          <w:lang w:val="lt-LT"/>
        </w:rPr>
        <w:t xml:space="preserve">UAB </w:t>
      </w:r>
      <w:proofErr w:type="spellStart"/>
      <w:r w:rsidRPr="006C47C9">
        <w:rPr>
          <w:szCs w:val="22"/>
          <w:lang w:val="lt-LT"/>
        </w:rPr>
        <w:t>Teva</w:t>
      </w:r>
      <w:proofErr w:type="spellEnd"/>
      <w:r w:rsidRPr="006C47C9">
        <w:rPr>
          <w:szCs w:val="22"/>
          <w:lang w:val="lt-LT"/>
        </w:rPr>
        <w:t xml:space="preserve"> </w:t>
      </w:r>
      <w:proofErr w:type="spellStart"/>
      <w:r w:rsidRPr="006C47C9">
        <w:rPr>
          <w:szCs w:val="22"/>
          <w:lang w:val="lt-LT"/>
        </w:rPr>
        <w:t>Baltics</w:t>
      </w:r>
      <w:proofErr w:type="spellEnd"/>
    </w:p>
    <w:p w14:paraId="45651216" w14:textId="77777777" w:rsidR="006C47C9" w:rsidRPr="006C47C9" w:rsidRDefault="006C47C9" w:rsidP="006C47C9">
      <w:pPr>
        <w:shd w:val="clear" w:color="auto" w:fill="FFFFFF"/>
        <w:tabs>
          <w:tab w:val="clear" w:pos="567"/>
          <w:tab w:val="left" w:pos="720"/>
        </w:tabs>
        <w:spacing w:line="240" w:lineRule="auto"/>
        <w:rPr>
          <w:szCs w:val="22"/>
          <w:lang w:val="lt-LT"/>
        </w:rPr>
      </w:pPr>
      <w:r w:rsidRPr="006C47C9">
        <w:rPr>
          <w:szCs w:val="22"/>
          <w:lang w:val="lt-LT"/>
        </w:rPr>
        <w:t>Molėtų pl. 5</w:t>
      </w:r>
    </w:p>
    <w:p w14:paraId="5173C26A" w14:textId="77777777" w:rsidR="006C47C9" w:rsidRPr="006C47C9" w:rsidRDefault="006C47C9" w:rsidP="006C47C9">
      <w:pPr>
        <w:shd w:val="clear" w:color="auto" w:fill="FFFFFF"/>
        <w:tabs>
          <w:tab w:val="clear" w:pos="567"/>
          <w:tab w:val="left" w:pos="720"/>
        </w:tabs>
        <w:spacing w:line="240" w:lineRule="auto"/>
        <w:rPr>
          <w:szCs w:val="22"/>
          <w:lang w:val="lt-LT"/>
        </w:rPr>
      </w:pPr>
      <w:r w:rsidRPr="006C47C9">
        <w:rPr>
          <w:szCs w:val="22"/>
          <w:lang w:val="lt-LT"/>
        </w:rPr>
        <w:t>LT-08409 Vilnius</w:t>
      </w:r>
    </w:p>
    <w:p w14:paraId="60F62FFA" w14:textId="77777777" w:rsidR="006C47C9" w:rsidRPr="006C47C9" w:rsidRDefault="006C47C9" w:rsidP="006C47C9">
      <w:pPr>
        <w:shd w:val="clear" w:color="auto" w:fill="FFFFFF"/>
        <w:tabs>
          <w:tab w:val="clear" w:pos="567"/>
          <w:tab w:val="left" w:pos="720"/>
        </w:tabs>
        <w:spacing w:line="240" w:lineRule="auto"/>
        <w:rPr>
          <w:szCs w:val="22"/>
          <w:lang w:val="lt-LT"/>
        </w:rPr>
      </w:pPr>
      <w:r w:rsidRPr="006C47C9">
        <w:rPr>
          <w:szCs w:val="22"/>
          <w:lang w:val="lt-LT"/>
        </w:rPr>
        <w:t>Tel.+370 5 266 02 03</w:t>
      </w:r>
    </w:p>
    <w:p w14:paraId="5F9B70FF" w14:textId="77777777" w:rsidR="006C47C9" w:rsidRPr="006C47C9" w:rsidRDefault="006C47C9" w:rsidP="006C47C9">
      <w:pPr>
        <w:numPr>
          <w:ilvl w:val="12"/>
          <w:numId w:val="0"/>
        </w:numPr>
        <w:ind w:right="-2"/>
        <w:rPr>
          <w:szCs w:val="22"/>
          <w:lang w:val="lt-LT"/>
        </w:rPr>
      </w:pPr>
    </w:p>
    <w:p w14:paraId="694AC50B" w14:textId="77777777" w:rsidR="006C47C9" w:rsidRPr="006C47C9" w:rsidRDefault="006C47C9" w:rsidP="006C47C9">
      <w:pPr>
        <w:numPr>
          <w:ilvl w:val="12"/>
          <w:numId w:val="0"/>
        </w:numPr>
        <w:ind w:right="-2"/>
        <w:rPr>
          <w:szCs w:val="22"/>
          <w:lang w:val="lt-LT"/>
        </w:rPr>
      </w:pPr>
      <w:r w:rsidRPr="006C47C9">
        <w:rPr>
          <w:b/>
          <w:szCs w:val="22"/>
          <w:lang w:val="lt-LT"/>
        </w:rPr>
        <w:t>Šis vaistas Europos ekonominės erdvės valstybėse narėse registruotas tokiais pavadinimais</w:t>
      </w:r>
      <w:r w:rsidRPr="006C47C9">
        <w:rPr>
          <w:b/>
          <w:bCs/>
          <w:szCs w:val="22"/>
          <w:lang w:val="lt-LT"/>
        </w:rPr>
        <w:t>:</w:t>
      </w:r>
    </w:p>
    <w:p w14:paraId="7476321A" w14:textId="77777777" w:rsidR="006C47C9" w:rsidRPr="006C47C9" w:rsidRDefault="006C47C9" w:rsidP="006C47C9">
      <w:pPr>
        <w:numPr>
          <w:ilvl w:val="12"/>
          <w:numId w:val="0"/>
        </w:numPr>
        <w:ind w:right="-2"/>
        <w:rPr>
          <w:szCs w:val="22"/>
          <w:lang w:val="lt-LT"/>
        </w:rPr>
      </w:pPr>
    </w:p>
    <w:p w14:paraId="756CF9FE"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 xml:space="preserve">Belgija: </w:t>
      </w:r>
      <w:proofErr w:type="spellStart"/>
      <w:r w:rsidRPr="006C47C9">
        <w:rPr>
          <w:snapToGrid/>
          <w:szCs w:val="22"/>
          <w:lang w:val="lt-LT" w:bidi="he-IL"/>
        </w:rPr>
        <w:t>Kinespir</w:t>
      </w:r>
      <w:proofErr w:type="spellEnd"/>
      <w:r w:rsidRPr="006C47C9">
        <w:rPr>
          <w:snapToGrid/>
          <w:szCs w:val="22"/>
          <w:lang w:val="lt-LT" w:bidi="he-IL"/>
        </w:rPr>
        <w:t xml:space="preserve"> Forte 20 mg/g </w:t>
      </w:r>
      <w:proofErr w:type="spellStart"/>
      <w:r w:rsidRPr="006C47C9">
        <w:rPr>
          <w:snapToGrid/>
          <w:szCs w:val="22"/>
          <w:lang w:val="lt-LT" w:bidi="he-IL"/>
        </w:rPr>
        <w:t>gel</w:t>
      </w:r>
      <w:proofErr w:type="spellEnd"/>
    </w:p>
    <w:p w14:paraId="70BF6A80"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 xml:space="preserve">Čekija: </w:t>
      </w:r>
      <w:proofErr w:type="spellStart"/>
      <w:r w:rsidRPr="006C47C9">
        <w:rPr>
          <w:snapToGrid/>
          <w:szCs w:val="22"/>
          <w:lang w:val="lt-LT" w:bidi="he-IL"/>
        </w:rPr>
        <w:t>DiclofenacTeva</w:t>
      </w:r>
      <w:proofErr w:type="spellEnd"/>
    </w:p>
    <w:p w14:paraId="7A65999F"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 xml:space="preserve">Estija: </w:t>
      </w:r>
      <w:proofErr w:type="spellStart"/>
      <w:r w:rsidRPr="006C47C9">
        <w:rPr>
          <w:snapToGrid/>
          <w:szCs w:val="22"/>
          <w:lang w:val="lt-LT" w:bidi="he-IL"/>
        </w:rPr>
        <w:t>Olfen</w:t>
      </w:r>
      <w:proofErr w:type="spellEnd"/>
      <w:r w:rsidRPr="006C47C9">
        <w:rPr>
          <w:snapToGrid/>
          <w:szCs w:val="22"/>
          <w:lang w:val="lt-LT" w:bidi="he-IL"/>
        </w:rPr>
        <w:t xml:space="preserve"> </w:t>
      </w:r>
    </w:p>
    <w:p w14:paraId="26C362F9"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 xml:space="preserve">Suomija: </w:t>
      </w:r>
      <w:proofErr w:type="spellStart"/>
      <w:r w:rsidRPr="006C47C9">
        <w:rPr>
          <w:snapToGrid/>
          <w:szCs w:val="22"/>
          <w:lang w:val="lt-LT" w:bidi="he-IL"/>
        </w:rPr>
        <w:t>Diclofenac</w:t>
      </w:r>
      <w:proofErr w:type="spellEnd"/>
      <w:r w:rsidRPr="006C47C9">
        <w:rPr>
          <w:snapToGrid/>
          <w:szCs w:val="22"/>
          <w:lang w:val="lt-LT" w:bidi="he-IL"/>
        </w:rPr>
        <w:t xml:space="preserve"> </w:t>
      </w:r>
      <w:proofErr w:type="spellStart"/>
      <w:r w:rsidRPr="006C47C9">
        <w:rPr>
          <w:snapToGrid/>
          <w:szCs w:val="22"/>
          <w:lang w:val="lt-LT" w:bidi="he-IL"/>
        </w:rPr>
        <w:t>ratiopharm</w:t>
      </w:r>
      <w:proofErr w:type="spellEnd"/>
      <w:r w:rsidRPr="006C47C9">
        <w:rPr>
          <w:snapToGrid/>
          <w:szCs w:val="22"/>
          <w:lang w:val="lt-LT" w:bidi="he-IL"/>
        </w:rPr>
        <w:t xml:space="preserve"> 23,2 mg/g </w:t>
      </w:r>
      <w:proofErr w:type="spellStart"/>
      <w:r w:rsidRPr="006C47C9">
        <w:rPr>
          <w:snapToGrid/>
          <w:szCs w:val="22"/>
          <w:lang w:val="lt-LT" w:bidi="he-IL"/>
        </w:rPr>
        <w:t>geeli</w:t>
      </w:r>
      <w:proofErr w:type="spellEnd"/>
    </w:p>
    <w:p w14:paraId="30B8A7D3"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 xml:space="preserve">Vokietija: </w:t>
      </w:r>
      <w:proofErr w:type="spellStart"/>
      <w:r w:rsidRPr="006C47C9">
        <w:rPr>
          <w:snapToGrid/>
          <w:szCs w:val="22"/>
          <w:lang w:val="lt-LT" w:bidi="he-IL"/>
        </w:rPr>
        <w:t>Diclofenac</w:t>
      </w:r>
      <w:proofErr w:type="spellEnd"/>
      <w:r w:rsidRPr="006C47C9">
        <w:rPr>
          <w:snapToGrid/>
          <w:szCs w:val="22"/>
          <w:lang w:val="lt-LT" w:bidi="he-IL"/>
        </w:rPr>
        <w:t xml:space="preserve"> </w:t>
      </w:r>
      <w:proofErr w:type="spellStart"/>
      <w:r w:rsidRPr="006C47C9">
        <w:rPr>
          <w:snapToGrid/>
          <w:szCs w:val="22"/>
          <w:lang w:val="lt-LT" w:bidi="he-IL"/>
        </w:rPr>
        <w:t>AbZ</w:t>
      </w:r>
      <w:proofErr w:type="spellEnd"/>
      <w:r w:rsidRPr="006C47C9">
        <w:rPr>
          <w:snapToGrid/>
          <w:szCs w:val="22"/>
          <w:lang w:val="lt-LT" w:bidi="he-IL"/>
        </w:rPr>
        <w:t xml:space="preserve"> </w:t>
      </w:r>
      <w:proofErr w:type="spellStart"/>
      <w:r w:rsidRPr="006C47C9">
        <w:rPr>
          <w:snapToGrid/>
          <w:szCs w:val="22"/>
          <w:lang w:val="lt-LT" w:bidi="he-IL"/>
        </w:rPr>
        <w:t>Schmerzgel</w:t>
      </w:r>
      <w:proofErr w:type="spellEnd"/>
    </w:p>
    <w:p w14:paraId="370B1A6D" w14:textId="77777777" w:rsidR="006C47C9" w:rsidRPr="006C47C9" w:rsidRDefault="006C47C9" w:rsidP="006C47C9">
      <w:pPr>
        <w:rPr>
          <w:bCs/>
          <w:snapToGrid/>
          <w:szCs w:val="22"/>
          <w:lang w:val="lt-LT"/>
        </w:rPr>
      </w:pPr>
      <w:r w:rsidRPr="006C47C9">
        <w:rPr>
          <w:snapToGrid/>
          <w:szCs w:val="22"/>
          <w:lang w:val="lt-LT" w:bidi="he-IL"/>
        </w:rPr>
        <w:t xml:space="preserve">Vengrija: </w:t>
      </w:r>
      <w:proofErr w:type="spellStart"/>
      <w:r w:rsidRPr="006C47C9">
        <w:rPr>
          <w:bCs/>
          <w:snapToGrid/>
          <w:szCs w:val="22"/>
          <w:lang w:val="lt-LT"/>
        </w:rPr>
        <w:t>Diclofenac</w:t>
      </w:r>
      <w:proofErr w:type="spellEnd"/>
      <w:r w:rsidRPr="006C47C9">
        <w:rPr>
          <w:bCs/>
          <w:snapToGrid/>
          <w:szCs w:val="22"/>
          <w:lang w:val="lt-LT"/>
        </w:rPr>
        <w:t xml:space="preserve"> </w:t>
      </w:r>
      <w:proofErr w:type="spellStart"/>
      <w:r w:rsidRPr="006C47C9">
        <w:rPr>
          <w:bCs/>
          <w:snapToGrid/>
          <w:szCs w:val="22"/>
          <w:lang w:val="lt-LT"/>
        </w:rPr>
        <w:t>Teva</w:t>
      </w:r>
      <w:proofErr w:type="spellEnd"/>
      <w:r w:rsidRPr="006C47C9">
        <w:rPr>
          <w:bCs/>
          <w:snapToGrid/>
          <w:szCs w:val="22"/>
          <w:lang w:val="lt-LT"/>
        </w:rPr>
        <w:t xml:space="preserve"> Forte 20 mg/g </w:t>
      </w:r>
      <w:proofErr w:type="spellStart"/>
      <w:r w:rsidRPr="006C47C9">
        <w:rPr>
          <w:bCs/>
          <w:snapToGrid/>
          <w:szCs w:val="22"/>
          <w:lang w:val="lt-LT"/>
        </w:rPr>
        <w:t>gél</w:t>
      </w:r>
      <w:proofErr w:type="spellEnd"/>
    </w:p>
    <w:p w14:paraId="40019A18"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 xml:space="preserve">Kroatija: </w:t>
      </w:r>
      <w:proofErr w:type="spellStart"/>
      <w:r w:rsidRPr="006C47C9">
        <w:rPr>
          <w:snapToGrid/>
          <w:szCs w:val="22"/>
          <w:lang w:val="lt-LT" w:bidi="he-IL"/>
        </w:rPr>
        <w:t>Diklofenaknatrij</w:t>
      </w:r>
      <w:proofErr w:type="spellEnd"/>
      <w:r w:rsidRPr="006C47C9">
        <w:rPr>
          <w:snapToGrid/>
          <w:szCs w:val="22"/>
          <w:lang w:val="lt-LT" w:bidi="he-IL"/>
        </w:rPr>
        <w:t xml:space="preserve"> </w:t>
      </w:r>
      <w:proofErr w:type="spellStart"/>
      <w:r w:rsidRPr="006C47C9">
        <w:rPr>
          <w:snapToGrid/>
          <w:szCs w:val="22"/>
          <w:lang w:val="lt-LT" w:bidi="he-IL"/>
        </w:rPr>
        <w:t>Pliva</w:t>
      </w:r>
      <w:proofErr w:type="spellEnd"/>
      <w:r w:rsidRPr="006C47C9">
        <w:rPr>
          <w:snapToGrid/>
          <w:szCs w:val="22"/>
          <w:lang w:val="lt-LT" w:bidi="he-IL"/>
        </w:rPr>
        <w:t xml:space="preserve"> 20 mg/g </w:t>
      </w:r>
      <w:proofErr w:type="spellStart"/>
      <w:r w:rsidRPr="006C47C9">
        <w:rPr>
          <w:snapToGrid/>
          <w:szCs w:val="22"/>
          <w:lang w:val="lt-LT" w:bidi="he-IL"/>
        </w:rPr>
        <w:t>gel</w:t>
      </w:r>
      <w:proofErr w:type="spellEnd"/>
      <w:r w:rsidRPr="006C47C9" w:rsidDel="00E3796F">
        <w:rPr>
          <w:snapToGrid/>
          <w:szCs w:val="22"/>
          <w:lang w:val="lt-LT" w:bidi="he-IL"/>
        </w:rPr>
        <w:t xml:space="preserve"> </w:t>
      </w:r>
    </w:p>
    <w:p w14:paraId="18816409"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 xml:space="preserve">Airija: </w:t>
      </w:r>
      <w:proofErr w:type="spellStart"/>
      <w:r w:rsidRPr="006C47C9">
        <w:rPr>
          <w:snapToGrid/>
          <w:szCs w:val="22"/>
          <w:lang w:val="lt-LT" w:bidi="he-IL"/>
        </w:rPr>
        <w:t>Motusol</w:t>
      </w:r>
      <w:proofErr w:type="spellEnd"/>
      <w:r w:rsidRPr="006C47C9">
        <w:rPr>
          <w:snapToGrid/>
          <w:szCs w:val="22"/>
          <w:lang w:val="lt-LT" w:bidi="he-IL"/>
        </w:rPr>
        <w:t xml:space="preserve"> </w:t>
      </w:r>
      <w:proofErr w:type="spellStart"/>
      <w:r w:rsidRPr="006C47C9">
        <w:rPr>
          <w:snapToGrid/>
          <w:szCs w:val="22"/>
          <w:lang w:val="lt-LT" w:bidi="he-IL"/>
        </w:rPr>
        <w:t>Max</w:t>
      </w:r>
      <w:proofErr w:type="spellEnd"/>
      <w:r w:rsidRPr="006C47C9">
        <w:rPr>
          <w:snapToGrid/>
          <w:szCs w:val="22"/>
          <w:lang w:val="lt-LT" w:bidi="he-IL"/>
        </w:rPr>
        <w:t xml:space="preserve"> 2 % w/w </w:t>
      </w:r>
      <w:proofErr w:type="spellStart"/>
      <w:r w:rsidRPr="006C47C9">
        <w:rPr>
          <w:snapToGrid/>
          <w:szCs w:val="22"/>
          <w:lang w:val="lt-LT" w:bidi="he-IL"/>
        </w:rPr>
        <w:t>gel</w:t>
      </w:r>
      <w:proofErr w:type="spellEnd"/>
    </w:p>
    <w:p w14:paraId="36E77487"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 xml:space="preserve">Islandija: </w:t>
      </w:r>
      <w:proofErr w:type="spellStart"/>
      <w:r w:rsidRPr="006C47C9">
        <w:rPr>
          <w:snapToGrid/>
          <w:szCs w:val="22"/>
          <w:lang w:val="lt-LT" w:bidi="he-IL"/>
        </w:rPr>
        <w:t>Diclofenac</w:t>
      </w:r>
      <w:proofErr w:type="spellEnd"/>
      <w:r w:rsidRPr="006C47C9">
        <w:rPr>
          <w:snapToGrid/>
          <w:szCs w:val="22"/>
          <w:lang w:val="lt-LT" w:bidi="he-IL"/>
        </w:rPr>
        <w:t xml:space="preserve"> </w:t>
      </w:r>
      <w:proofErr w:type="spellStart"/>
      <w:r w:rsidRPr="006C47C9">
        <w:rPr>
          <w:snapToGrid/>
          <w:szCs w:val="22"/>
          <w:lang w:val="lt-LT" w:bidi="he-IL"/>
        </w:rPr>
        <w:t>Teva</w:t>
      </w:r>
      <w:proofErr w:type="spellEnd"/>
    </w:p>
    <w:p w14:paraId="686E2EEA"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Italija: DICLOFENAC TEVA BV</w:t>
      </w:r>
    </w:p>
    <w:p w14:paraId="660AB8F9"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 xml:space="preserve">Latvija: </w:t>
      </w:r>
      <w:proofErr w:type="spellStart"/>
      <w:r w:rsidRPr="006C47C9">
        <w:rPr>
          <w:snapToGrid/>
          <w:szCs w:val="22"/>
          <w:lang w:val="lt-LT" w:bidi="he-IL"/>
        </w:rPr>
        <w:t>Olfen</w:t>
      </w:r>
      <w:proofErr w:type="spellEnd"/>
      <w:r w:rsidRPr="006C47C9">
        <w:rPr>
          <w:snapToGrid/>
          <w:szCs w:val="22"/>
          <w:lang w:val="lt-LT" w:bidi="he-IL"/>
        </w:rPr>
        <w:t xml:space="preserve"> 23,2 mg/g gels</w:t>
      </w:r>
    </w:p>
    <w:p w14:paraId="44670CDC"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 xml:space="preserve">Liuksemburgas: </w:t>
      </w:r>
      <w:proofErr w:type="spellStart"/>
      <w:r w:rsidRPr="006C47C9">
        <w:rPr>
          <w:snapToGrid/>
          <w:szCs w:val="22"/>
          <w:lang w:val="lt-LT" w:bidi="he-IL"/>
        </w:rPr>
        <w:t>Diclofenac</w:t>
      </w:r>
      <w:proofErr w:type="spellEnd"/>
      <w:r w:rsidRPr="006C47C9">
        <w:rPr>
          <w:snapToGrid/>
          <w:szCs w:val="22"/>
          <w:lang w:val="lt-LT" w:bidi="he-IL"/>
        </w:rPr>
        <w:t xml:space="preserve"> </w:t>
      </w:r>
      <w:proofErr w:type="spellStart"/>
      <w:r w:rsidRPr="006C47C9">
        <w:rPr>
          <w:snapToGrid/>
          <w:szCs w:val="22"/>
          <w:lang w:val="lt-LT" w:bidi="he-IL"/>
        </w:rPr>
        <w:t>AbZ</w:t>
      </w:r>
      <w:proofErr w:type="spellEnd"/>
      <w:r w:rsidRPr="006C47C9">
        <w:rPr>
          <w:snapToGrid/>
          <w:szCs w:val="22"/>
          <w:lang w:val="lt-LT" w:bidi="he-IL"/>
        </w:rPr>
        <w:t xml:space="preserve"> </w:t>
      </w:r>
      <w:proofErr w:type="spellStart"/>
      <w:r w:rsidRPr="006C47C9">
        <w:rPr>
          <w:snapToGrid/>
          <w:szCs w:val="22"/>
          <w:lang w:val="lt-LT" w:bidi="he-IL"/>
        </w:rPr>
        <w:t>Schmerzgel</w:t>
      </w:r>
      <w:proofErr w:type="spellEnd"/>
    </w:p>
    <w:p w14:paraId="40653D0C"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 xml:space="preserve">Norvegija: </w:t>
      </w:r>
      <w:proofErr w:type="spellStart"/>
      <w:r w:rsidRPr="006C47C9">
        <w:rPr>
          <w:snapToGrid/>
          <w:szCs w:val="22"/>
          <w:lang w:val="lt-LT" w:bidi="he-IL"/>
        </w:rPr>
        <w:t>Diclofenac</w:t>
      </w:r>
      <w:proofErr w:type="spellEnd"/>
      <w:r w:rsidRPr="006C47C9">
        <w:rPr>
          <w:snapToGrid/>
          <w:szCs w:val="22"/>
          <w:lang w:val="lt-LT" w:bidi="he-IL"/>
        </w:rPr>
        <w:t xml:space="preserve"> </w:t>
      </w:r>
      <w:proofErr w:type="spellStart"/>
      <w:r w:rsidRPr="006C47C9">
        <w:rPr>
          <w:snapToGrid/>
          <w:szCs w:val="22"/>
          <w:lang w:val="lt-LT" w:bidi="he-IL"/>
        </w:rPr>
        <w:t>diethylamine</w:t>
      </w:r>
      <w:proofErr w:type="spellEnd"/>
      <w:r w:rsidRPr="006C47C9">
        <w:rPr>
          <w:snapToGrid/>
          <w:szCs w:val="22"/>
          <w:lang w:val="lt-LT" w:bidi="he-IL"/>
        </w:rPr>
        <w:t xml:space="preserve"> </w:t>
      </w:r>
      <w:proofErr w:type="spellStart"/>
      <w:r w:rsidRPr="006C47C9">
        <w:rPr>
          <w:snapToGrid/>
          <w:szCs w:val="22"/>
          <w:lang w:val="lt-LT" w:bidi="he-IL"/>
        </w:rPr>
        <w:t>Teva</w:t>
      </w:r>
      <w:proofErr w:type="spellEnd"/>
    </w:p>
    <w:p w14:paraId="06E3C922"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 xml:space="preserve">Portugalija: </w:t>
      </w:r>
      <w:proofErr w:type="spellStart"/>
      <w:r w:rsidRPr="006C47C9">
        <w:rPr>
          <w:snapToGrid/>
          <w:szCs w:val="22"/>
          <w:lang w:val="lt-LT" w:bidi="he-IL"/>
        </w:rPr>
        <w:t>OlfenEX</w:t>
      </w:r>
      <w:proofErr w:type="spellEnd"/>
      <w:r w:rsidRPr="006C47C9">
        <w:rPr>
          <w:snapToGrid/>
          <w:szCs w:val="22"/>
          <w:lang w:val="lt-LT" w:bidi="he-IL"/>
        </w:rPr>
        <w:t xml:space="preserve"> </w:t>
      </w:r>
      <w:proofErr w:type="spellStart"/>
      <w:r w:rsidRPr="006C47C9">
        <w:rPr>
          <w:snapToGrid/>
          <w:szCs w:val="22"/>
          <w:lang w:val="lt-LT" w:bidi="he-IL"/>
        </w:rPr>
        <w:t>Artic</w:t>
      </w:r>
      <w:proofErr w:type="spellEnd"/>
    </w:p>
    <w:p w14:paraId="6BA7D3AC"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 xml:space="preserve">Lenkija: </w:t>
      </w:r>
      <w:proofErr w:type="spellStart"/>
      <w:r w:rsidRPr="006C47C9">
        <w:rPr>
          <w:snapToGrid/>
          <w:szCs w:val="22"/>
          <w:lang w:val="lt-LT" w:bidi="he-IL"/>
        </w:rPr>
        <w:t>Olfen</w:t>
      </w:r>
      <w:proofErr w:type="spellEnd"/>
      <w:r w:rsidRPr="006C47C9">
        <w:rPr>
          <w:snapToGrid/>
          <w:szCs w:val="22"/>
          <w:lang w:val="lt-LT" w:bidi="he-IL"/>
        </w:rPr>
        <w:t xml:space="preserve"> MAX</w:t>
      </w:r>
    </w:p>
    <w:p w14:paraId="207061C6" w14:textId="77777777" w:rsidR="006C47C9" w:rsidRPr="006C47C9" w:rsidRDefault="006C47C9" w:rsidP="006C47C9">
      <w:pPr>
        <w:numPr>
          <w:ilvl w:val="12"/>
          <w:numId w:val="0"/>
        </w:numPr>
        <w:ind w:right="-2"/>
        <w:rPr>
          <w:snapToGrid/>
          <w:szCs w:val="22"/>
          <w:lang w:val="lt-LT" w:bidi="he-IL"/>
        </w:rPr>
      </w:pPr>
      <w:r w:rsidRPr="006C47C9">
        <w:rPr>
          <w:snapToGrid/>
          <w:szCs w:val="22"/>
          <w:lang w:val="lt-LT" w:bidi="he-IL"/>
        </w:rPr>
        <w:t xml:space="preserve">Slovakija: </w:t>
      </w:r>
      <w:proofErr w:type="spellStart"/>
      <w:r w:rsidRPr="006C47C9">
        <w:rPr>
          <w:snapToGrid/>
          <w:szCs w:val="22"/>
          <w:lang w:val="lt-LT" w:bidi="he-IL"/>
        </w:rPr>
        <w:t>Diklofenak</w:t>
      </w:r>
      <w:proofErr w:type="spellEnd"/>
      <w:r w:rsidRPr="006C47C9">
        <w:rPr>
          <w:snapToGrid/>
          <w:szCs w:val="22"/>
          <w:lang w:val="lt-LT" w:bidi="he-IL"/>
        </w:rPr>
        <w:t xml:space="preserve">- </w:t>
      </w:r>
      <w:proofErr w:type="spellStart"/>
      <w:r w:rsidRPr="006C47C9">
        <w:rPr>
          <w:snapToGrid/>
          <w:szCs w:val="22"/>
          <w:lang w:val="lt-LT" w:bidi="he-IL"/>
        </w:rPr>
        <w:t>dietylamín</w:t>
      </w:r>
      <w:proofErr w:type="spellEnd"/>
      <w:r w:rsidRPr="006C47C9">
        <w:rPr>
          <w:snapToGrid/>
          <w:szCs w:val="22"/>
          <w:lang w:val="lt-LT" w:bidi="he-IL"/>
        </w:rPr>
        <w:t xml:space="preserve"> </w:t>
      </w:r>
      <w:proofErr w:type="spellStart"/>
      <w:r w:rsidRPr="006C47C9">
        <w:rPr>
          <w:snapToGrid/>
          <w:szCs w:val="22"/>
          <w:lang w:val="lt-LT" w:bidi="he-IL"/>
        </w:rPr>
        <w:t>Teva</w:t>
      </w:r>
      <w:proofErr w:type="spellEnd"/>
      <w:r w:rsidRPr="006C47C9">
        <w:rPr>
          <w:snapToGrid/>
          <w:szCs w:val="22"/>
          <w:lang w:val="lt-LT" w:bidi="he-IL"/>
        </w:rPr>
        <w:t xml:space="preserve"> 23,2 mg/g </w:t>
      </w:r>
      <w:proofErr w:type="spellStart"/>
      <w:r w:rsidRPr="006C47C9">
        <w:rPr>
          <w:bCs/>
          <w:snapToGrid/>
          <w:szCs w:val="22"/>
          <w:lang w:val="lt-LT"/>
        </w:rPr>
        <w:t>gél</w:t>
      </w:r>
      <w:proofErr w:type="spellEnd"/>
    </w:p>
    <w:p w14:paraId="1263BF2D" w14:textId="77777777" w:rsidR="006C47C9" w:rsidRPr="006C47C9" w:rsidRDefault="006C47C9" w:rsidP="006C47C9">
      <w:pPr>
        <w:spacing w:line="240" w:lineRule="auto"/>
        <w:rPr>
          <w:noProof/>
          <w:szCs w:val="22"/>
          <w:lang w:val="lt-LT"/>
        </w:rPr>
      </w:pPr>
    </w:p>
    <w:p w14:paraId="17A9D773" w14:textId="77777777" w:rsidR="006C47C9" w:rsidRPr="006C47C9" w:rsidRDefault="006C47C9" w:rsidP="006C47C9">
      <w:pPr>
        <w:spacing w:line="240" w:lineRule="auto"/>
        <w:rPr>
          <w:b/>
          <w:szCs w:val="22"/>
          <w:lang w:val="lt-LT"/>
        </w:rPr>
      </w:pPr>
      <w:r w:rsidRPr="006C47C9">
        <w:rPr>
          <w:b/>
          <w:szCs w:val="22"/>
          <w:lang w:val="lt-LT"/>
        </w:rPr>
        <w:t>Šis pakuotės lapelis paskutinį kartą peržiūrėtas 2025-10-29.</w:t>
      </w:r>
    </w:p>
    <w:p w14:paraId="69BB0FCC" w14:textId="77777777" w:rsidR="006C47C9" w:rsidRPr="006C47C9" w:rsidRDefault="006C47C9" w:rsidP="006C47C9">
      <w:pPr>
        <w:spacing w:line="240" w:lineRule="auto"/>
        <w:rPr>
          <w:b/>
          <w:szCs w:val="22"/>
          <w:lang w:val="lt-LT"/>
        </w:rPr>
      </w:pPr>
    </w:p>
    <w:p w14:paraId="4859E7B7" w14:textId="77777777" w:rsidR="006C47C9" w:rsidRPr="006C47C9" w:rsidRDefault="006C47C9" w:rsidP="006C47C9">
      <w:pPr>
        <w:spacing w:line="240" w:lineRule="auto"/>
        <w:rPr>
          <w:szCs w:val="22"/>
          <w:lang w:val="lt-LT"/>
        </w:rPr>
      </w:pPr>
      <w:r w:rsidRPr="006C47C9">
        <w:rPr>
          <w:szCs w:val="22"/>
          <w:lang w:val="lt-LT"/>
        </w:rPr>
        <w:t>Išsami informacija apie šį vaistą pateikiama Valstybinės vaistų kontrolės tarnybos prie Lietuvos Respublikos sveikatos apsaugos ministerijos tinklalapyje</w:t>
      </w:r>
      <w:r w:rsidRPr="006C47C9">
        <w:rPr>
          <w:i/>
          <w:szCs w:val="22"/>
          <w:lang w:val="lt-LT"/>
        </w:rPr>
        <w:t xml:space="preserve"> </w:t>
      </w:r>
      <w:r w:rsidRPr="006C47C9">
        <w:rPr>
          <w:szCs w:val="22"/>
          <w:u w:val="single"/>
          <w:lang w:val="lt-LT" w:eastAsia="lt-LT"/>
        </w:rPr>
        <w:t>https://vvkt.lrv.lt/lt/</w:t>
      </w:r>
      <w:r w:rsidRPr="006C47C9">
        <w:rPr>
          <w:szCs w:val="22"/>
          <w:lang w:val="lt-LT"/>
        </w:rPr>
        <w:t>.</w:t>
      </w:r>
    </w:p>
    <w:p w14:paraId="3C1B32D2" w14:textId="77777777" w:rsidR="006C47C9" w:rsidRPr="006C47C9" w:rsidRDefault="006C47C9" w:rsidP="006C47C9">
      <w:pPr>
        <w:spacing w:line="240" w:lineRule="auto"/>
        <w:rPr>
          <w:szCs w:val="22"/>
          <w:lang w:val="lt-LT"/>
        </w:rPr>
      </w:pPr>
    </w:p>
    <w:p w14:paraId="7A7965DF" w14:textId="77777777" w:rsidR="006C47C9" w:rsidRPr="006C47C9" w:rsidRDefault="006C47C9" w:rsidP="006C47C9">
      <w:pPr>
        <w:spacing w:line="240" w:lineRule="auto"/>
        <w:rPr>
          <w:szCs w:val="22"/>
          <w:lang w:val="lt-LT"/>
        </w:rPr>
      </w:pPr>
    </w:p>
    <w:p w14:paraId="6B48C7F2" w14:textId="77777777" w:rsidR="00222FED" w:rsidRPr="006C47C9" w:rsidRDefault="00222FED" w:rsidP="006C47C9">
      <w:pPr>
        <w:rPr>
          <w:szCs w:val="22"/>
        </w:rPr>
      </w:pPr>
    </w:p>
    <w:sectPr w:rsidR="00222FED" w:rsidRPr="006C47C9"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1255F9"/>
    <w:multiLevelType w:val="hybridMultilevel"/>
    <w:tmpl w:val="674AE93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B28A5"/>
    <w:multiLevelType w:val="hybridMultilevel"/>
    <w:tmpl w:val="339EC20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F30A8"/>
    <w:multiLevelType w:val="hybridMultilevel"/>
    <w:tmpl w:val="9CBE9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066823">
    <w:abstractNumId w:val="0"/>
    <w:lvlOverride w:ilvl="0">
      <w:lvl w:ilvl="0">
        <w:start w:val="1"/>
        <w:numFmt w:val="bullet"/>
        <w:lvlText w:val="-"/>
        <w:lvlJc w:val="left"/>
        <w:pPr>
          <w:ind w:left="360" w:hanging="360"/>
        </w:pPr>
      </w:lvl>
    </w:lvlOverride>
  </w:num>
  <w:num w:numId="2" w16cid:durableId="358632268">
    <w:abstractNumId w:val="1"/>
  </w:num>
  <w:num w:numId="3" w16cid:durableId="1541093735">
    <w:abstractNumId w:val="3"/>
  </w:num>
  <w:num w:numId="4" w16cid:durableId="1810512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C9"/>
    <w:rsid w:val="00222FED"/>
    <w:rsid w:val="005F173E"/>
    <w:rsid w:val="006C47C9"/>
    <w:rsid w:val="008764A3"/>
    <w:rsid w:val="008B3AD4"/>
    <w:rsid w:val="00984A0A"/>
    <w:rsid w:val="00D047C4"/>
    <w:rsid w:val="00EC0D97"/>
    <w:rsid w:val="00FA3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FAF5"/>
  <w15:chartTrackingRefBased/>
  <w15:docId w15:val="{BCDEF2FA-BF9C-40B4-8BFD-9FD5BF9F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47C9"/>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6C4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6C4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6C4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6C4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C47C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C47C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C47C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C47C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47C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47C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6C47C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6C47C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6C47C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C47C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C47C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47C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C47C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47C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C4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47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47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47C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47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47C9"/>
    <w:rPr>
      <w:i/>
      <w:iCs/>
      <w:color w:val="404040" w:themeColor="text1" w:themeTint="BF"/>
    </w:rPr>
  </w:style>
  <w:style w:type="paragraph" w:styleId="Sraopastraipa">
    <w:name w:val="List Paragraph"/>
    <w:basedOn w:val="prastasis"/>
    <w:uiPriority w:val="34"/>
    <w:qFormat/>
    <w:rsid w:val="006C47C9"/>
    <w:pPr>
      <w:ind w:left="720"/>
      <w:contextualSpacing/>
    </w:pPr>
  </w:style>
  <w:style w:type="character" w:styleId="Rykuspabraukimas">
    <w:name w:val="Intense Emphasis"/>
    <w:basedOn w:val="Numatytasispastraiposriftas"/>
    <w:uiPriority w:val="21"/>
    <w:qFormat/>
    <w:rsid w:val="006C47C9"/>
    <w:rPr>
      <w:i/>
      <w:iCs/>
      <w:color w:val="0F4761" w:themeColor="accent1" w:themeShade="BF"/>
    </w:rPr>
  </w:style>
  <w:style w:type="paragraph" w:styleId="Iskirtacitata">
    <w:name w:val="Intense Quote"/>
    <w:basedOn w:val="prastasis"/>
    <w:next w:val="prastasis"/>
    <w:link w:val="IskirtacitataDiagrama"/>
    <w:uiPriority w:val="30"/>
    <w:qFormat/>
    <w:rsid w:val="006C4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C47C9"/>
    <w:rPr>
      <w:i/>
      <w:iCs/>
      <w:color w:val="0F4761" w:themeColor="accent1" w:themeShade="BF"/>
    </w:rPr>
  </w:style>
  <w:style w:type="character" w:styleId="Rykinuoroda">
    <w:name w:val="Intense Reference"/>
    <w:basedOn w:val="Numatytasispastraiposriftas"/>
    <w:uiPriority w:val="32"/>
    <w:qFormat/>
    <w:rsid w:val="006C47C9"/>
    <w:rPr>
      <w:b/>
      <w:bCs/>
      <w:smallCaps/>
      <w:color w:val="0F4761" w:themeColor="accent1" w:themeShade="BF"/>
      <w:spacing w:val="5"/>
    </w:rPr>
  </w:style>
  <w:style w:type="paragraph" w:customStyle="1" w:styleId="EMEAEnBodyText">
    <w:name w:val="EMEA En Body Text"/>
    <w:basedOn w:val="prastasis"/>
    <w:rsid w:val="006C47C9"/>
    <w:pPr>
      <w:tabs>
        <w:tab w:val="clear" w:pos="567"/>
      </w:tabs>
      <w:spacing w:before="120" w:after="120" w:line="240" w:lineRule="auto"/>
      <w:jc w:val="both"/>
    </w:pPr>
    <w:rPr>
      <w:rFonts w:eastAsia="SimSun"/>
      <w:snapToGrid/>
      <w:lang w:val="en-US" w:eastAsia="zh-CN"/>
    </w:rPr>
  </w:style>
  <w:style w:type="paragraph" w:styleId="Pagrindinistekstas">
    <w:name w:val="Body Text"/>
    <w:basedOn w:val="prastasis"/>
    <w:link w:val="PagrindinistekstasDiagrama"/>
    <w:uiPriority w:val="99"/>
    <w:rsid w:val="006C47C9"/>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basedOn w:val="Numatytasispastraiposriftas"/>
    <w:link w:val="Pagrindinistekstas"/>
    <w:uiPriority w:val="99"/>
    <w:rsid w:val="006C47C9"/>
    <w:rPr>
      <w:rFonts w:eastAsia="SimSun"/>
      <w:i/>
      <w:color w:val="008000"/>
      <w:kern w:val="0"/>
      <w:sz w:val="20"/>
      <w:szCs w:val="20"/>
      <w:lang w:val="en-GB" w:eastAsia="x-none"/>
      <w14:ligatures w14:val="none"/>
    </w:rPr>
  </w:style>
  <w:style w:type="paragraph" w:styleId="Pagrindiniotekstotrauka3">
    <w:name w:val="Body Text Indent 3"/>
    <w:basedOn w:val="prastasis"/>
    <w:link w:val="Pagrindiniotekstotrauka3Diagrama"/>
    <w:uiPriority w:val="99"/>
    <w:rsid w:val="006C47C9"/>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rsid w:val="006C47C9"/>
    <w:rPr>
      <w:rFonts w:eastAsia="SimSun"/>
      <w:kern w:val="0"/>
      <w:sz w:val="20"/>
      <w:szCs w:val="21"/>
      <w:lang w:val="en-GB" w:eastAsia="x-none"/>
      <w14:ligatures w14:val="none"/>
    </w:rPr>
  </w:style>
  <w:style w:type="paragraph" w:customStyle="1" w:styleId="Default">
    <w:name w:val="Default"/>
    <w:rsid w:val="006C47C9"/>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customStyle="1" w:styleId="BTEMEASMCA">
    <w:name w:val="BT EMEA_SMCA"/>
    <w:basedOn w:val="prastasis"/>
    <w:link w:val="BTEMEASMCAChar"/>
    <w:autoRedefine/>
    <w:uiPriority w:val="99"/>
    <w:rsid w:val="006C47C9"/>
    <w:pPr>
      <w:tabs>
        <w:tab w:val="clear" w:pos="567"/>
      </w:tabs>
      <w:spacing w:line="240" w:lineRule="auto"/>
    </w:pPr>
    <w:rPr>
      <w:rFonts w:eastAsia="SimSun"/>
      <w:noProof/>
      <w:snapToGrid/>
      <w:sz w:val="20"/>
      <w:u w:val="single"/>
      <w:lang w:val="x-none" w:eastAsia="x-none"/>
    </w:rPr>
  </w:style>
  <w:style w:type="character" w:customStyle="1" w:styleId="BTEMEASMCAChar">
    <w:name w:val="BT EMEA_SMCA Char"/>
    <w:link w:val="BTEMEASMCA"/>
    <w:uiPriority w:val="99"/>
    <w:locked/>
    <w:rsid w:val="006C47C9"/>
    <w:rPr>
      <w:rFonts w:eastAsia="SimSun"/>
      <w:noProof/>
      <w:kern w:val="0"/>
      <w:sz w:val="20"/>
      <w:szCs w:val="20"/>
      <w:u w:val="single"/>
      <w:lang w:val="x-none" w:eastAsia="x-none"/>
      <w14:ligatures w14:val="none"/>
    </w:rPr>
  </w:style>
  <w:style w:type="paragraph" w:customStyle="1" w:styleId="Style9">
    <w:name w:val="Style9"/>
    <w:basedOn w:val="prastasis"/>
    <w:rsid w:val="006C47C9"/>
    <w:pPr>
      <w:widowControl w:val="0"/>
      <w:tabs>
        <w:tab w:val="clear" w:pos="567"/>
      </w:tabs>
      <w:autoSpaceDE w:val="0"/>
      <w:autoSpaceDN w:val="0"/>
      <w:adjustRightInd w:val="0"/>
      <w:spacing w:line="259" w:lineRule="exact"/>
      <w:jc w:val="both"/>
    </w:pPr>
    <w:rPr>
      <w:snapToGrid/>
      <w:sz w:val="24"/>
      <w:szCs w:val="24"/>
      <w:lang w:val="bg-BG" w:eastAsia="bg-BG"/>
    </w:rPr>
  </w:style>
  <w:style w:type="character" w:customStyle="1" w:styleId="st">
    <w:name w:val="st"/>
    <w:basedOn w:val="Numatytasispastraiposriftas"/>
    <w:rsid w:val="006C4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8598</Words>
  <Characters>4902</Characters>
  <Application>Microsoft Office Word</Application>
  <DocSecurity>0</DocSecurity>
  <Lines>40</Lines>
  <Paragraphs>26</Paragraphs>
  <ScaleCrop>false</ScaleCrop>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2026-01-13T06:35:00Z</dcterms:created>
  <dcterms:modified xsi:type="dcterms:W3CDTF">2026-01-13T06:39:00Z</dcterms:modified>
</cp:coreProperties>
</file>