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17C2F" w14:textId="77777777" w:rsidR="008A33E1" w:rsidRPr="00201FE2" w:rsidRDefault="008A33E1" w:rsidP="000F6770">
      <w:pPr>
        <w:jc w:val="center"/>
        <w:rPr>
          <w:szCs w:val="22"/>
          <w:lang w:eastAsia="en-US"/>
        </w:rPr>
      </w:pPr>
    </w:p>
    <w:p w14:paraId="57C810A0" w14:textId="77777777" w:rsidR="009B4B9A" w:rsidRDefault="009B4B9A" w:rsidP="008A33E1">
      <w:pPr>
        <w:tabs>
          <w:tab w:val="left" w:pos="567"/>
        </w:tabs>
        <w:ind w:left="567" w:hanging="567"/>
        <w:jc w:val="center"/>
        <w:outlineLvl w:val="0"/>
        <w:rPr>
          <w:b/>
          <w:bCs/>
          <w:caps/>
          <w:kern w:val="32"/>
          <w:szCs w:val="22"/>
          <w:lang w:eastAsia="en-US"/>
        </w:rPr>
      </w:pPr>
      <w:bookmarkStart w:id="0" w:name="_Toc129243261"/>
      <w:bookmarkStart w:id="1" w:name="_Toc129243136"/>
    </w:p>
    <w:p w14:paraId="022485BD" w14:textId="77777777" w:rsidR="009B4B9A" w:rsidRDefault="009B4B9A" w:rsidP="008A33E1">
      <w:pPr>
        <w:tabs>
          <w:tab w:val="left" w:pos="567"/>
        </w:tabs>
        <w:ind w:left="567" w:hanging="567"/>
        <w:jc w:val="center"/>
        <w:outlineLvl w:val="0"/>
        <w:rPr>
          <w:b/>
          <w:bCs/>
          <w:caps/>
          <w:kern w:val="32"/>
          <w:szCs w:val="22"/>
          <w:lang w:eastAsia="en-US"/>
        </w:rPr>
      </w:pPr>
    </w:p>
    <w:p w14:paraId="6EFA140D" w14:textId="77777777" w:rsidR="009B4B9A" w:rsidRDefault="009B4B9A" w:rsidP="008A33E1">
      <w:pPr>
        <w:tabs>
          <w:tab w:val="left" w:pos="567"/>
        </w:tabs>
        <w:ind w:left="567" w:hanging="567"/>
        <w:jc w:val="center"/>
        <w:outlineLvl w:val="0"/>
        <w:rPr>
          <w:b/>
          <w:bCs/>
          <w:caps/>
          <w:kern w:val="32"/>
          <w:szCs w:val="22"/>
          <w:lang w:eastAsia="en-US"/>
        </w:rPr>
      </w:pPr>
    </w:p>
    <w:p w14:paraId="556BC212" w14:textId="77777777" w:rsidR="009B4B9A" w:rsidRDefault="009B4B9A" w:rsidP="008A33E1">
      <w:pPr>
        <w:tabs>
          <w:tab w:val="left" w:pos="567"/>
        </w:tabs>
        <w:ind w:left="567" w:hanging="567"/>
        <w:jc w:val="center"/>
        <w:outlineLvl w:val="0"/>
        <w:rPr>
          <w:b/>
          <w:bCs/>
          <w:caps/>
          <w:kern w:val="32"/>
          <w:szCs w:val="22"/>
          <w:lang w:eastAsia="en-US"/>
        </w:rPr>
      </w:pPr>
    </w:p>
    <w:p w14:paraId="1C4A69D1" w14:textId="77777777" w:rsidR="009B4B9A" w:rsidRDefault="009B4B9A" w:rsidP="008A33E1">
      <w:pPr>
        <w:tabs>
          <w:tab w:val="left" w:pos="567"/>
        </w:tabs>
        <w:ind w:left="567" w:hanging="567"/>
        <w:jc w:val="center"/>
        <w:outlineLvl w:val="0"/>
        <w:rPr>
          <w:b/>
          <w:bCs/>
          <w:caps/>
          <w:kern w:val="32"/>
          <w:szCs w:val="22"/>
          <w:lang w:eastAsia="en-US"/>
        </w:rPr>
      </w:pPr>
    </w:p>
    <w:p w14:paraId="040AF214" w14:textId="77777777" w:rsidR="009B4B9A" w:rsidRDefault="009B4B9A" w:rsidP="008A33E1">
      <w:pPr>
        <w:tabs>
          <w:tab w:val="left" w:pos="567"/>
        </w:tabs>
        <w:ind w:left="567" w:hanging="567"/>
        <w:jc w:val="center"/>
        <w:outlineLvl w:val="0"/>
        <w:rPr>
          <w:b/>
          <w:bCs/>
          <w:caps/>
          <w:kern w:val="32"/>
          <w:szCs w:val="22"/>
          <w:lang w:eastAsia="en-US"/>
        </w:rPr>
      </w:pPr>
    </w:p>
    <w:p w14:paraId="15232455" w14:textId="77777777" w:rsidR="009B4B9A" w:rsidRDefault="009B4B9A" w:rsidP="008A33E1">
      <w:pPr>
        <w:tabs>
          <w:tab w:val="left" w:pos="567"/>
        </w:tabs>
        <w:ind w:left="567" w:hanging="567"/>
        <w:jc w:val="center"/>
        <w:outlineLvl w:val="0"/>
        <w:rPr>
          <w:b/>
          <w:bCs/>
          <w:caps/>
          <w:kern w:val="32"/>
          <w:szCs w:val="22"/>
          <w:lang w:eastAsia="en-US"/>
        </w:rPr>
      </w:pPr>
    </w:p>
    <w:p w14:paraId="245C381B" w14:textId="77777777" w:rsidR="009B4B9A" w:rsidRDefault="009B4B9A" w:rsidP="008A33E1">
      <w:pPr>
        <w:tabs>
          <w:tab w:val="left" w:pos="567"/>
        </w:tabs>
        <w:ind w:left="567" w:hanging="567"/>
        <w:jc w:val="center"/>
        <w:outlineLvl w:val="0"/>
        <w:rPr>
          <w:b/>
          <w:bCs/>
          <w:caps/>
          <w:kern w:val="32"/>
          <w:szCs w:val="22"/>
          <w:lang w:eastAsia="en-US"/>
        </w:rPr>
      </w:pPr>
    </w:p>
    <w:p w14:paraId="59B6C401" w14:textId="77777777" w:rsidR="009B4B9A" w:rsidRDefault="009B4B9A" w:rsidP="008A33E1">
      <w:pPr>
        <w:tabs>
          <w:tab w:val="left" w:pos="567"/>
        </w:tabs>
        <w:ind w:left="567" w:hanging="567"/>
        <w:jc w:val="center"/>
        <w:outlineLvl w:val="0"/>
        <w:rPr>
          <w:b/>
          <w:bCs/>
          <w:caps/>
          <w:kern w:val="32"/>
          <w:szCs w:val="22"/>
          <w:lang w:eastAsia="en-US"/>
        </w:rPr>
      </w:pPr>
    </w:p>
    <w:p w14:paraId="77F60C8A" w14:textId="77777777" w:rsidR="009B4B9A" w:rsidRDefault="009B4B9A" w:rsidP="008A33E1">
      <w:pPr>
        <w:tabs>
          <w:tab w:val="left" w:pos="567"/>
        </w:tabs>
        <w:ind w:left="567" w:hanging="567"/>
        <w:jc w:val="center"/>
        <w:outlineLvl w:val="0"/>
        <w:rPr>
          <w:b/>
          <w:bCs/>
          <w:caps/>
          <w:kern w:val="32"/>
          <w:szCs w:val="22"/>
          <w:lang w:eastAsia="en-US"/>
        </w:rPr>
      </w:pPr>
    </w:p>
    <w:p w14:paraId="4268E93A" w14:textId="77777777" w:rsidR="009B4B9A" w:rsidRDefault="009B4B9A" w:rsidP="008A33E1">
      <w:pPr>
        <w:tabs>
          <w:tab w:val="left" w:pos="567"/>
        </w:tabs>
        <w:ind w:left="567" w:hanging="567"/>
        <w:jc w:val="center"/>
        <w:outlineLvl w:val="0"/>
        <w:rPr>
          <w:b/>
          <w:bCs/>
          <w:caps/>
          <w:kern w:val="32"/>
          <w:szCs w:val="22"/>
          <w:lang w:eastAsia="en-US"/>
        </w:rPr>
      </w:pPr>
    </w:p>
    <w:p w14:paraId="1310F8C3" w14:textId="77777777" w:rsidR="009B4B9A" w:rsidRDefault="009B4B9A" w:rsidP="008A33E1">
      <w:pPr>
        <w:tabs>
          <w:tab w:val="left" w:pos="567"/>
        </w:tabs>
        <w:ind w:left="567" w:hanging="567"/>
        <w:jc w:val="center"/>
        <w:outlineLvl w:val="0"/>
        <w:rPr>
          <w:b/>
          <w:bCs/>
          <w:caps/>
          <w:kern w:val="32"/>
          <w:szCs w:val="22"/>
          <w:lang w:eastAsia="en-US"/>
        </w:rPr>
      </w:pPr>
    </w:p>
    <w:p w14:paraId="38CC545A" w14:textId="77777777" w:rsidR="009B4B9A" w:rsidRDefault="009B4B9A" w:rsidP="008A33E1">
      <w:pPr>
        <w:tabs>
          <w:tab w:val="left" w:pos="567"/>
        </w:tabs>
        <w:ind w:left="567" w:hanging="567"/>
        <w:jc w:val="center"/>
        <w:outlineLvl w:val="0"/>
        <w:rPr>
          <w:b/>
          <w:bCs/>
          <w:caps/>
          <w:kern w:val="32"/>
          <w:szCs w:val="22"/>
          <w:lang w:eastAsia="en-US"/>
        </w:rPr>
      </w:pPr>
    </w:p>
    <w:p w14:paraId="7714578A" w14:textId="77777777" w:rsidR="009B4B9A" w:rsidRDefault="009B4B9A" w:rsidP="008A33E1">
      <w:pPr>
        <w:tabs>
          <w:tab w:val="left" w:pos="567"/>
        </w:tabs>
        <w:ind w:left="567" w:hanging="567"/>
        <w:jc w:val="center"/>
        <w:outlineLvl w:val="0"/>
        <w:rPr>
          <w:b/>
          <w:bCs/>
          <w:caps/>
          <w:kern w:val="32"/>
          <w:szCs w:val="22"/>
          <w:lang w:eastAsia="en-US"/>
        </w:rPr>
      </w:pPr>
    </w:p>
    <w:p w14:paraId="602CB322" w14:textId="77777777" w:rsidR="009B4B9A" w:rsidRDefault="009B4B9A" w:rsidP="008A33E1">
      <w:pPr>
        <w:tabs>
          <w:tab w:val="left" w:pos="567"/>
        </w:tabs>
        <w:ind w:left="567" w:hanging="567"/>
        <w:jc w:val="center"/>
        <w:outlineLvl w:val="0"/>
        <w:rPr>
          <w:b/>
          <w:bCs/>
          <w:caps/>
          <w:kern w:val="32"/>
          <w:szCs w:val="22"/>
          <w:lang w:eastAsia="en-US"/>
        </w:rPr>
      </w:pPr>
    </w:p>
    <w:p w14:paraId="2A65C2BE" w14:textId="77777777" w:rsidR="009B4B9A" w:rsidRDefault="009B4B9A" w:rsidP="008A33E1">
      <w:pPr>
        <w:tabs>
          <w:tab w:val="left" w:pos="567"/>
        </w:tabs>
        <w:ind w:left="567" w:hanging="567"/>
        <w:jc w:val="center"/>
        <w:outlineLvl w:val="0"/>
        <w:rPr>
          <w:b/>
          <w:bCs/>
          <w:caps/>
          <w:kern w:val="32"/>
          <w:szCs w:val="22"/>
          <w:lang w:eastAsia="en-US"/>
        </w:rPr>
      </w:pPr>
    </w:p>
    <w:p w14:paraId="40CD0ADE" w14:textId="77777777" w:rsidR="009B4B9A" w:rsidRDefault="009B4B9A" w:rsidP="008A33E1">
      <w:pPr>
        <w:tabs>
          <w:tab w:val="left" w:pos="567"/>
        </w:tabs>
        <w:ind w:left="567" w:hanging="567"/>
        <w:jc w:val="center"/>
        <w:outlineLvl w:val="0"/>
        <w:rPr>
          <w:b/>
          <w:bCs/>
          <w:caps/>
          <w:kern w:val="32"/>
          <w:szCs w:val="22"/>
          <w:lang w:eastAsia="en-US"/>
        </w:rPr>
      </w:pPr>
    </w:p>
    <w:p w14:paraId="08C20376" w14:textId="77777777" w:rsidR="009B4B9A" w:rsidRDefault="009B4B9A" w:rsidP="008A33E1">
      <w:pPr>
        <w:tabs>
          <w:tab w:val="left" w:pos="567"/>
        </w:tabs>
        <w:ind w:left="567" w:hanging="567"/>
        <w:jc w:val="center"/>
        <w:outlineLvl w:val="0"/>
        <w:rPr>
          <w:b/>
          <w:bCs/>
          <w:caps/>
          <w:kern w:val="32"/>
          <w:szCs w:val="22"/>
          <w:lang w:eastAsia="en-US"/>
        </w:rPr>
      </w:pPr>
    </w:p>
    <w:p w14:paraId="4EC572F6" w14:textId="77777777" w:rsidR="009B4B9A" w:rsidRDefault="009B4B9A" w:rsidP="008A33E1">
      <w:pPr>
        <w:tabs>
          <w:tab w:val="left" w:pos="567"/>
        </w:tabs>
        <w:ind w:left="567" w:hanging="567"/>
        <w:jc w:val="center"/>
        <w:outlineLvl w:val="0"/>
        <w:rPr>
          <w:b/>
          <w:bCs/>
          <w:caps/>
          <w:kern w:val="32"/>
          <w:szCs w:val="22"/>
          <w:lang w:eastAsia="en-US"/>
        </w:rPr>
      </w:pPr>
    </w:p>
    <w:p w14:paraId="0C72BDEB" w14:textId="77777777" w:rsidR="009B4B9A" w:rsidRDefault="009B4B9A" w:rsidP="008A33E1">
      <w:pPr>
        <w:tabs>
          <w:tab w:val="left" w:pos="567"/>
        </w:tabs>
        <w:ind w:left="567" w:hanging="567"/>
        <w:jc w:val="center"/>
        <w:outlineLvl w:val="0"/>
        <w:rPr>
          <w:b/>
          <w:bCs/>
          <w:caps/>
          <w:kern w:val="32"/>
          <w:szCs w:val="22"/>
          <w:lang w:eastAsia="en-US"/>
        </w:rPr>
      </w:pPr>
    </w:p>
    <w:p w14:paraId="156CAEF7" w14:textId="77777777" w:rsidR="009B4B9A" w:rsidRDefault="009B4B9A" w:rsidP="008A33E1">
      <w:pPr>
        <w:tabs>
          <w:tab w:val="left" w:pos="567"/>
        </w:tabs>
        <w:ind w:left="567" w:hanging="567"/>
        <w:jc w:val="center"/>
        <w:outlineLvl w:val="0"/>
        <w:rPr>
          <w:b/>
          <w:bCs/>
          <w:caps/>
          <w:kern w:val="32"/>
          <w:szCs w:val="22"/>
          <w:lang w:eastAsia="en-US"/>
        </w:rPr>
      </w:pPr>
    </w:p>
    <w:p w14:paraId="40EA5B77" w14:textId="77777777" w:rsidR="009B4B9A" w:rsidRDefault="009B4B9A" w:rsidP="008A33E1">
      <w:pPr>
        <w:tabs>
          <w:tab w:val="left" w:pos="567"/>
        </w:tabs>
        <w:ind w:left="567" w:hanging="567"/>
        <w:jc w:val="center"/>
        <w:outlineLvl w:val="0"/>
        <w:rPr>
          <w:b/>
          <w:bCs/>
          <w:caps/>
          <w:kern w:val="32"/>
          <w:szCs w:val="22"/>
          <w:lang w:eastAsia="en-US"/>
        </w:rPr>
      </w:pPr>
    </w:p>
    <w:p w14:paraId="1F15D079" w14:textId="05810004" w:rsidR="008A33E1" w:rsidRPr="00201FE2" w:rsidRDefault="008A33E1" w:rsidP="008A33E1">
      <w:pPr>
        <w:tabs>
          <w:tab w:val="left" w:pos="567"/>
        </w:tabs>
        <w:ind w:left="567" w:hanging="567"/>
        <w:jc w:val="center"/>
        <w:outlineLvl w:val="0"/>
        <w:rPr>
          <w:b/>
          <w:bCs/>
          <w:caps/>
          <w:kern w:val="32"/>
          <w:szCs w:val="22"/>
          <w:lang w:eastAsia="en-US"/>
        </w:rPr>
      </w:pPr>
      <w:r w:rsidRPr="00201FE2">
        <w:rPr>
          <w:b/>
          <w:bCs/>
          <w:caps/>
          <w:kern w:val="32"/>
          <w:szCs w:val="22"/>
          <w:lang w:eastAsia="en-US"/>
        </w:rPr>
        <w:t>A. ŽENKLINIMAS</w:t>
      </w:r>
      <w:bookmarkEnd w:id="0"/>
      <w:bookmarkEnd w:id="1"/>
    </w:p>
    <w:p w14:paraId="22EB6AAE" w14:textId="77777777" w:rsidR="008A33E1" w:rsidRPr="00201FE2" w:rsidRDefault="008A33E1" w:rsidP="008A33E1">
      <w:pPr>
        <w:rPr>
          <w:szCs w:val="22"/>
          <w:lang w:eastAsia="en-US"/>
        </w:rPr>
      </w:pPr>
      <w:r w:rsidRPr="00201FE2">
        <w:rPr>
          <w:szCs w:val="22"/>
          <w:lang w:eastAsia="en-US"/>
        </w:rPr>
        <w:br w:type="page"/>
      </w:r>
    </w:p>
    <w:p w14:paraId="3C685BF2" w14:textId="77777777" w:rsidR="008A33E1" w:rsidRPr="00201FE2" w:rsidRDefault="008A33E1" w:rsidP="008A33E1">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201FE2">
        <w:rPr>
          <w:b/>
          <w:szCs w:val="22"/>
          <w:lang w:eastAsia="en-US"/>
        </w:rPr>
        <w:lastRenderedPageBreak/>
        <w:t xml:space="preserve">INFORMACIJA ANT IŠORINĖS </w:t>
      </w:r>
      <w:r>
        <w:rPr>
          <w:b/>
          <w:szCs w:val="22"/>
          <w:lang w:eastAsia="en-US"/>
        </w:rPr>
        <w:t xml:space="preserve">IR VIDINĖS </w:t>
      </w:r>
      <w:r w:rsidRPr="00201FE2">
        <w:rPr>
          <w:b/>
          <w:szCs w:val="22"/>
          <w:lang w:eastAsia="en-US"/>
        </w:rPr>
        <w:t>PAKUOTĖS</w:t>
      </w:r>
    </w:p>
    <w:p w14:paraId="0A9C1860" w14:textId="77777777" w:rsidR="008A33E1" w:rsidRPr="00201FE2" w:rsidRDefault="008A33E1" w:rsidP="008A33E1">
      <w:pPr>
        <w:pBdr>
          <w:top w:val="single" w:sz="4" w:space="1" w:color="auto"/>
          <w:left w:val="single" w:sz="4" w:space="4" w:color="auto"/>
          <w:bottom w:val="single" w:sz="4" w:space="1" w:color="auto"/>
          <w:right w:val="single" w:sz="4" w:space="4" w:color="auto"/>
        </w:pBdr>
        <w:tabs>
          <w:tab w:val="left" w:pos="0"/>
        </w:tabs>
        <w:rPr>
          <w:b/>
          <w:szCs w:val="22"/>
          <w:lang w:eastAsia="en-US"/>
        </w:rPr>
      </w:pPr>
    </w:p>
    <w:p w14:paraId="215FDCF7" w14:textId="418FB027" w:rsidR="008A33E1" w:rsidRPr="00201FE2" w:rsidRDefault="008A33E1" w:rsidP="008A33E1">
      <w:pPr>
        <w:pBdr>
          <w:top w:val="single" w:sz="4" w:space="1" w:color="auto"/>
          <w:left w:val="single" w:sz="4" w:space="4" w:color="auto"/>
          <w:bottom w:val="single" w:sz="4" w:space="1" w:color="auto"/>
          <w:right w:val="single" w:sz="4" w:space="4" w:color="auto"/>
        </w:pBdr>
        <w:tabs>
          <w:tab w:val="left" w:pos="0"/>
        </w:tabs>
        <w:rPr>
          <w:b/>
          <w:bCs/>
          <w:szCs w:val="22"/>
          <w:lang w:eastAsia="en-US"/>
        </w:rPr>
      </w:pPr>
      <w:r w:rsidRPr="00201FE2">
        <w:rPr>
          <w:b/>
          <w:szCs w:val="22"/>
          <w:lang w:eastAsia="en-US"/>
        </w:rPr>
        <w:t>K</w:t>
      </w:r>
      <w:r>
        <w:rPr>
          <w:b/>
          <w:szCs w:val="22"/>
          <w:lang w:eastAsia="en-US"/>
        </w:rPr>
        <w:t xml:space="preserve">ARTONO </w:t>
      </w:r>
      <w:r w:rsidR="000F6770">
        <w:rPr>
          <w:b/>
          <w:szCs w:val="22"/>
          <w:lang w:eastAsia="en-US"/>
        </w:rPr>
        <w:t>DĖŽUTĖ</w:t>
      </w:r>
    </w:p>
    <w:p w14:paraId="75ACAB25" w14:textId="77777777" w:rsidR="008A33E1" w:rsidRPr="00201FE2" w:rsidRDefault="008A33E1" w:rsidP="008A33E1">
      <w:pPr>
        <w:rPr>
          <w:szCs w:val="22"/>
          <w:lang w:eastAsia="en-US"/>
        </w:rPr>
      </w:pPr>
    </w:p>
    <w:p w14:paraId="7C2EAC37" w14:textId="77777777" w:rsidR="008A33E1" w:rsidRPr="00201FE2" w:rsidRDefault="008A33E1" w:rsidP="008A33E1">
      <w:pPr>
        <w:rPr>
          <w:szCs w:val="22"/>
          <w:lang w:eastAsia="en-US"/>
        </w:rPr>
      </w:pPr>
    </w:p>
    <w:p w14:paraId="2591AAE6" w14:textId="77777777" w:rsidR="008A33E1" w:rsidRPr="00201FE2" w:rsidRDefault="008A33E1" w:rsidP="00CA16F1">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1.</w:t>
      </w:r>
      <w:r w:rsidRPr="00201FE2">
        <w:rPr>
          <w:b/>
          <w:szCs w:val="22"/>
          <w:lang w:eastAsia="en-US"/>
        </w:rPr>
        <w:tab/>
        <w:t>VAISTINIO PREPARATO PAVADINIMAS</w:t>
      </w:r>
    </w:p>
    <w:p w14:paraId="60560934" w14:textId="77777777" w:rsidR="008A33E1" w:rsidRPr="00201FE2" w:rsidRDefault="008A33E1" w:rsidP="008A33E1">
      <w:pPr>
        <w:rPr>
          <w:szCs w:val="22"/>
          <w:lang w:eastAsia="en-US"/>
        </w:rPr>
      </w:pPr>
    </w:p>
    <w:p w14:paraId="5FABECF3" w14:textId="12F4ADC3" w:rsidR="008A33E1" w:rsidRPr="00201FE2" w:rsidRDefault="000F6770" w:rsidP="008A33E1">
      <w:pPr>
        <w:rPr>
          <w:szCs w:val="22"/>
          <w:lang w:eastAsia="en-US"/>
        </w:rPr>
      </w:pPr>
      <w:proofErr w:type="spellStart"/>
      <w:r w:rsidRPr="000F6770">
        <w:rPr>
          <w:szCs w:val="22"/>
          <w:lang w:eastAsia="en-US"/>
        </w:rPr>
        <w:t>Levetiracetam</w:t>
      </w:r>
      <w:proofErr w:type="spellEnd"/>
      <w:r w:rsidRPr="000F6770">
        <w:rPr>
          <w:szCs w:val="22"/>
          <w:lang w:eastAsia="en-US"/>
        </w:rPr>
        <w:t xml:space="preserve"> </w:t>
      </w:r>
      <w:proofErr w:type="spellStart"/>
      <w:r w:rsidRPr="000F6770">
        <w:rPr>
          <w:szCs w:val="22"/>
          <w:lang w:eastAsia="en-US"/>
        </w:rPr>
        <w:t>Actiofarma</w:t>
      </w:r>
      <w:proofErr w:type="spellEnd"/>
      <w:r>
        <w:rPr>
          <w:szCs w:val="22"/>
          <w:lang w:eastAsia="en-US"/>
        </w:rPr>
        <w:t xml:space="preserve"> </w:t>
      </w:r>
      <w:r w:rsidR="008A33E1" w:rsidRPr="00201FE2">
        <w:rPr>
          <w:szCs w:val="22"/>
          <w:lang w:eastAsia="en-US"/>
        </w:rPr>
        <w:t>250</w:t>
      </w:r>
      <w:r w:rsidR="008A33E1">
        <w:rPr>
          <w:szCs w:val="22"/>
          <w:lang w:eastAsia="en-US"/>
        </w:rPr>
        <w:t> </w:t>
      </w:r>
      <w:r w:rsidR="008A33E1" w:rsidRPr="00201FE2">
        <w:rPr>
          <w:szCs w:val="22"/>
          <w:lang w:eastAsia="en-US"/>
        </w:rPr>
        <w:t>mg plėvele dengtos tabletės</w:t>
      </w:r>
    </w:p>
    <w:p w14:paraId="209C8A4F" w14:textId="77777777" w:rsidR="008A33E1" w:rsidRPr="00201FE2" w:rsidRDefault="008A33E1" w:rsidP="008A33E1">
      <w:pPr>
        <w:rPr>
          <w:szCs w:val="22"/>
          <w:lang w:eastAsia="en-US"/>
        </w:rPr>
      </w:pPr>
      <w:proofErr w:type="spellStart"/>
      <w:r w:rsidRPr="00201FE2">
        <w:rPr>
          <w:szCs w:val="22"/>
          <w:lang w:eastAsia="en-US"/>
        </w:rPr>
        <w:t>Levetiracetamas</w:t>
      </w:r>
      <w:proofErr w:type="spellEnd"/>
      <w:r w:rsidRPr="00201FE2">
        <w:rPr>
          <w:szCs w:val="22"/>
          <w:lang w:eastAsia="en-US"/>
        </w:rPr>
        <w:t xml:space="preserve"> </w:t>
      </w:r>
    </w:p>
    <w:p w14:paraId="3072C80D" w14:textId="77777777" w:rsidR="008A33E1" w:rsidRPr="00201FE2" w:rsidRDefault="008A33E1" w:rsidP="008A33E1">
      <w:pPr>
        <w:rPr>
          <w:szCs w:val="22"/>
          <w:lang w:eastAsia="en-US"/>
        </w:rPr>
      </w:pPr>
    </w:p>
    <w:p w14:paraId="3E715BE9" w14:textId="77777777" w:rsidR="008A33E1" w:rsidRPr="00201FE2" w:rsidRDefault="008A33E1" w:rsidP="008A33E1">
      <w:pPr>
        <w:rPr>
          <w:szCs w:val="22"/>
          <w:lang w:eastAsia="en-US"/>
        </w:rPr>
      </w:pPr>
    </w:p>
    <w:p w14:paraId="1DDFD489" w14:textId="77777777" w:rsidR="008A33E1" w:rsidRPr="00201FE2" w:rsidRDefault="008A33E1" w:rsidP="00085DC2">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2.</w:t>
      </w:r>
      <w:r w:rsidRPr="00201FE2">
        <w:rPr>
          <w:b/>
          <w:szCs w:val="22"/>
          <w:lang w:eastAsia="en-US"/>
        </w:rPr>
        <w:tab/>
      </w:r>
      <w:r w:rsidRPr="000E6159">
        <w:rPr>
          <w:b/>
          <w:szCs w:val="22"/>
          <w:lang w:eastAsia="en-US"/>
        </w:rPr>
        <w:t>VEIKLIOJI (-IOS) MEDŽIAGA (-OS) IR JOS (-Ų) KIEKIS (-IAI)</w:t>
      </w:r>
    </w:p>
    <w:p w14:paraId="2EE94BE9" w14:textId="77777777" w:rsidR="008A33E1" w:rsidRPr="00201FE2" w:rsidRDefault="008A33E1" w:rsidP="008A33E1">
      <w:pPr>
        <w:rPr>
          <w:szCs w:val="22"/>
          <w:lang w:eastAsia="en-US"/>
        </w:rPr>
      </w:pPr>
    </w:p>
    <w:p w14:paraId="4711EFB4" w14:textId="77777777" w:rsidR="008A33E1" w:rsidRDefault="008A33E1" w:rsidP="008A33E1">
      <w:pPr>
        <w:rPr>
          <w:szCs w:val="22"/>
          <w:highlight w:val="lightGray"/>
          <w:lang w:eastAsia="en-US"/>
        </w:rPr>
      </w:pPr>
      <w:r w:rsidRPr="00201FE2">
        <w:rPr>
          <w:szCs w:val="22"/>
          <w:lang w:eastAsia="en-US"/>
        </w:rPr>
        <w:t>Kiekvienoje plėvele dengtoje tabletėje yra 250</w:t>
      </w:r>
      <w:r>
        <w:rPr>
          <w:szCs w:val="22"/>
          <w:lang w:eastAsia="en-US"/>
        </w:rPr>
        <w:t> </w:t>
      </w:r>
      <w:r w:rsidRPr="00201FE2">
        <w:rPr>
          <w:szCs w:val="22"/>
          <w:lang w:eastAsia="en-US"/>
        </w:rPr>
        <w:t xml:space="preserve">mg </w:t>
      </w:r>
      <w:proofErr w:type="spellStart"/>
      <w:r w:rsidRPr="00201FE2">
        <w:rPr>
          <w:szCs w:val="22"/>
          <w:lang w:eastAsia="en-US"/>
        </w:rPr>
        <w:t>levetiracetamo</w:t>
      </w:r>
      <w:proofErr w:type="spellEnd"/>
      <w:r w:rsidRPr="00201FE2">
        <w:rPr>
          <w:szCs w:val="22"/>
          <w:lang w:eastAsia="en-US"/>
        </w:rPr>
        <w:t>.</w:t>
      </w:r>
    </w:p>
    <w:p w14:paraId="14C1777F" w14:textId="77777777" w:rsidR="008A33E1" w:rsidRPr="00201FE2" w:rsidRDefault="008A33E1" w:rsidP="008A33E1">
      <w:pPr>
        <w:rPr>
          <w:szCs w:val="22"/>
          <w:lang w:eastAsia="en-US"/>
        </w:rPr>
      </w:pPr>
    </w:p>
    <w:p w14:paraId="5D11F184" w14:textId="77777777" w:rsidR="008A33E1" w:rsidRPr="00201FE2" w:rsidRDefault="008A33E1" w:rsidP="008A33E1">
      <w:pPr>
        <w:rPr>
          <w:szCs w:val="22"/>
          <w:lang w:eastAsia="en-US"/>
        </w:rPr>
      </w:pPr>
    </w:p>
    <w:p w14:paraId="146B3F81" w14:textId="77777777" w:rsidR="008A33E1" w:rsidRPr="00201FE2" w:rsidRDefault="008A33E1" w:rsidP="00C172C6">
      <w:pPr>
        <w:pBdr>
          <w:top w:val="single" w:sz="4" w:space="1" w:color="auto"/>
          <w:left w:val="single" w:sz="4" w:space="4" w:color="auto"/>
          <w:bottom w:val="single" w:sz="4" w:space="1" w:color="auto"/>
          <w:right w:val="single" w:sz="4" w:space="4" w:color="auto"/>
        </w:pBdr>
        <w:tabs>
          <w:tab w:val="left" w:pos="0"/>
          <w:tab w:val="left" w:pos="567"/>
        </w:tabs>
        <w:rPr>
          <w:b/>
          <w:szCs w:val="22"/>
          <w:highlight w:val="lightGray"/>
          <w:lang w:eastAsia="en-US"/>
        </w:rPr>
      </w:pPr>
      <w:r w:rsidRPr="00201FE2">
        <w:rPr>
          <w:b/>
          <w:szCs w:val="22"/>
          <w:lang w:eastAsia="en-US"/>
        </w:rPr>
        <w:t>3.</w:t>
      </w:r>
      <w:r w:rsidRPr="00201FE2">
        <w:rPr>
          <w:b/>
          <w:szCs w:val="22"/>
          <w:lang w:eastAsia="en-US"/>
        </w:rPr>
        <w:tab/>
        <w:t>PAGALBINIŲ MEDŽIAGŲ SĄRAŠAS</w:t>
      </w:r>
    </w:p>
    <w:p w14:paraId="716FF693" w14:textId="77777777" w:rsidR="008A33E1" w:rsidRDefault="008A33E1" w:rsidP="008A33E1">
      <w:pPr>
        <w:rPr>
          <w:szCs w:val="22"/>
          <w:lang w:eastAsia="en-US"/>
        </w:rPr>
      </w:pPr>
    </w:p>
    <w:p w14:paraId="78A4CAC9" w14:textId="77777777" w:rsidR="008A33E1" w:rsidRPr="00201FE2" w:rsidRDefault="008A33E1" w:rsidP="008A33E1">
      <w:pPr>
        <w:rPr>
          <w:szCs w:val="22"/>
          <w:lang w:eastAsia="en-US"/>
        </w:rPr>
      </w:pPr>
    </w:p>
    <w:p w14:paraId="65048305" w14:textId="77777777" w:rsidR="008A33E1" w:rsidRPr="00201FE2" w:rsidRDefault="008A33E1" w:rsidP="00C172C6">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4.</w:t>
      </w:r>
      <w:r w:rsidRPr="00201FE2">
        <w:rPr>
          <w:b/>
          <w:szCs w:val="22"/>
          <w:lang w:eastAsia="en-US"/>
        </w:rPr>
        <w:tab/>
        <w:t>FARMACINĖ FORMA IR KIEKIS PAKUOTĖJE</w:t>
      </w:r>
    </w:p>
    <w:p w14:paraId="79233659" w14:textId="77777777" w:rsidR="008A33E1" w:rsidRPr="00201FE2" w:rsidRDefault="008A33E1" w:rsidP="008A33E1">
      <w:pPr>
        <w:rPr>
          <w:szCs w:val="22"/>
          <w:lang w:eastAsia="en-US"/>
        </w:rPr>
      </w:pPr>
    </w:p>
    <w:p w14:paraId="56E8E4E0" w14:textId="0517F1D3" w:rsidR="008A33E1" w:rsidRPr="00201FE2" w:rsidRDefault="008A33E1" w:rsidP="008A33E1">
      <w:pPr>
        <w:rPr>
          <w:szCs w:val="22"/>
          <w:lang w:eastAsia="en-US"/>
        </w:rPr>
      </w:pPr>
      <w:r w:rsidRPr="00BA644D">
        <w:rPr>
          <w:szCs w:val="22"/>
          <w:highlight w:val="lightGray"/>
          <w:lang w:eastAsia="en-US"/>
        </w:rPr>
        <w:t>Plėvele dengt</w:t>
      </w:r>
      <w:r w:rsidR="0054347C">
        <w:rPr>
          <w:szCs w:val="22"/>
          <w:highlight w:val="lightGray"/>
          <w:lang w:eastAsia="en-US"/>
        </w:rPr>
        <w:t>a</w:t>
      </w:r>
      <w:r w:rsidRPr="00BA644D">
        <w:rPr>
          <w:szCs w:val="22"/>
          <w:highlight w:val="lightGray"/>
          <w:lang w:eastAsia="en-US"/>
        </w:rPr>
        <w:t xml:space="preserve"> tabletė</w:t>
      </w:r>
    </w:p>
    <w:p w14:paraId="3FA1389F" w14:textId="111A6E21" w:rsidR="008A33E1" w:rsidRDefault="008A33E1" w:rsidP="008A33E1">
      <w:pPr>
        <w:rPr>
          <w:szCs w:val="22"/>
          <w:lang w:eastAsia="en-US"/>
        </w:rPr>
      </w:pPr>
    </w:p>
    <w:p w14:paraId="3DFFB46A" w14:textId="00C033F3" w:rsidR="00F46994" w:rsidRPr="00201FE2" w:rsidRDefault="00F46994" w:rsidP="008A33E1">
      <w:pPr>
        <w:rPr>
          <w:szCs w:val="22"/>
          <w:lang w:eastAsia="en-US"/>
        </w:rPr>
      </w:pPr>
      <w:r>
        <w:rPr>
          <w:szCs w:val="22"/>
          <w:lang w:eastAsia="en-US"/>
        </w:rPr>
        <w:t>30</w:t>
      </w:r>
      <w:r w:rsidR="00874F6B">
        <w:rPr>
          <w:szCs w:val="22"/>
          <w:lang w:eastAsia="en-US"/>
        </w:rPr>
        <w:t xml:space="preserve"> </w:t>
      </w:r>
      <w:r w:rsidR="00874F6B" w:rsidRPr="00BA4ED0">
        <w:rPr>
          <w:szCs w:val="22"/>
          <w:highlight w:val="lightGray"/>
          <w:lang w:eastAsia="en-US"/>
        </w:rPr>
        <w:t>plėvele dengtų</w:t>
      </w:r>
      <w:r w:rsidR="00874F6B" w:rsidRPr="00085DC2">
        <w:rPr>
          <w:szCs w:val="22"/>
          <w:lang w:eastAsia="en-US"/>
        </w:rPr>
        <w:t xml:space="preserve"> tablečių</w:t>
      </w:r>
    </w:p>
    <w:p w14:paraId="71C8E4AF" w14:textId="1FB3D531" w:rsidR="008A33E1" w:rsidRPr="00085DC2" w:rsidRDefault="008A33E1" w:rsidP="008A33E1">
      <w:pPr>
        <w:rPr>
          <w:szCs w:val="22"/>
          <w:lang w:eastAsia="en-US"/>
        </w:rPr>
      </w:pPr>
      <w:r w:rsidRPr="00874F6B">
        <w:rPr>
          <w:szCs w:val="22"/>
          <w:highlight w:val="lightGray"/>
          <w:lang w:eastAsia="en-US"/>
        </w:rPr>
        <w:t>60 plėvele dengtų tablečių</w:t>
      </w:r>
    </w:p>
    <w:p w14:paraId="5564170E" w14:textId="366D7964" w:rsidR="008A33E1" w:rsidRDefault="000F6770" w:rsidP="008A33E1">
      <w:pPr>
        <w:rPr>
          <w:szCs w:val="22"/>
          <w:lang w:eastAsia="en-US"/>
        </w:rPr>
      </w:pPr>
      <w:r w:rsidRPr="00BA4ED0">
        <w:rPr>
          <w:szCs w:val="22"/>
          <w:highlight w:val="lightGray"/>
          <w:lang w:eastAsia="en-US"/>
        </w:rPr>
        <w:t>90 plėvele dengtų tablečių</w:t>
      </w:r>
    </w:p>
    <w:p w14:paraId="20D6C181" w14:textId="77777777" w:rsidR="000F6770" w:rsidRDefault="000F6770" w:rsidP="008A33E1">
      <w:pPr>
        <w:rPr>
          <w:szCs w:val="22"/>
          <w:lang w:eastAsia="en-US"/>
        </w:rPr>
      </w:pPr>
    </w:p>
    <w:p w14:paraId="2B5CC570" w14:textId="77777777" w:rsidR="00CA16F1" w:rsidRPr="00201FE2" w:rsidRDefault="00CA16F1" w:rsidP="008A33E1">
      <w:pPr>
        <w:rPr>
          <w:szCs w:val="22"/>
          <w:lang w:eastAsia="en-US"/>
        </w:rPr>
      </w:pPr>
    </w:p>
    <w:p w14:paraId="7BD558B6" w14:textId="77777777" w:rsidR="008A33E1" w:rsidRPr="00201FE2" w:rsidRDefault="008A33E1" w:rsidP="00E11B39">
      <w:pPr>
        <w:pBdr>
          <w:top w:val="single" w:sz="4" w:space="1" w:color="auto"/>
          <w:left w:val="single" w:sz="4" w:space="4" w:color="auto"/>
          <w:bottom w:val="single" w:sz="4" w:space="1" w:color="auto"/>
          <w:right w:val="single" w:sz="4" w:space="4" w:color="auto"/>
        </w:pBdr>
        <w:tabs>
          <w:tab w:val="left" w:pos="0"/>
          <w:tab w:val="left" w:pos="567"/>
        </w:tabs>
        <w:rPr>
          <w:b/>
          <w:szCs w:val="22"/>
          <w:highlight w:val="lightGray"/>
          <w:lang w:eastAsia="en-US"/>
        </w:rPr>
      </w:pPr>
      <w:r w:rsidRPr="00201FE2">
        <w:rPr>
          <w:b/>
          <w:szCs w:val="22"/>
          <w:lang w:eastAsia="en-US"/>
        </w:rPr>
        <w:t>5.</w:t>
      </w:r>
      <w:r w:rsidRPr="00201FE2">
        <w:rPr>
          <w:b/>
          <w:szCs w:val="22"/>
          <w:lang w:eastAsia="en-US"/>
        </w:rPr>
        <w:tab/>
        <w:t>VARTOJIMO METODAS IR BŪDAS (-AI)</w:t>
      </w:r>
    </w:p>
    <w:p w14:paraId="42B93C26" w14:textId="77777777" w:rsidR="008A33E1" w:rsidRPr="00201FE2" w:rsidRDefault="008A33E1" w:rsidP="008A33E1">
      <w:pPr>
        <w:rPr>
          <w:szCs w:val="22"/>
          <w:lang w:eastAsia="en-US"/>
        </w:rPr>
      </w:pPr>
    </w:p>
    <w:p w14:paraId="5745455C" w14:textId="77777777" w:rsidR="008A33E1" w:rsidRPr="00201FE2" w:rsidRDefault="008A33E1" w:rsidP="008A33E1">
      <w:pPr>
        <w:rPr>
          <w:szCs w:val="22"/>
          <w:lang w:eastAsia="en-US"/>
        </w:rPr>
      </w:pPr>
      <w:r w:rsidRPr="00201FE2">
        <w:rPr>
          <w:szCs w:val="22"/>
          <w:lang w:eastAsia="en-US"/>
        </w:rPr>
        <w:t>Vartoti per burną.</w:t>
      </w:r>
    </w:p>
    <w:p w14:paraId="1782C62C" w14:textId="77777777" w:rsidR="008A33E1" w:rsidRPr="00201FE2" w:rsidRDefault="008A33E1" w:rsidP="008A33E1">
      <w:pPr>
        <w:rPr>
          <w:szCs w:val="22"/>
          <w:lang w:eastAsia="en-US"/>
        </w:rPr>
      </w:pPr>
      <w:r w:rsidRPr="00201FE2">
        <w:rPr>
          <w:szCs w:val="22"/>
          <w:lang w:eastAsia="en-US"/>
        </w:rPr>
        <w:t>Prieš vartojimą perskaitykite pakuotės lapelį.</w:t>
      </w:r>
    </w:p>
    <w:p w14:paraId="0EF9411B" w14:textId="77777777" w:rsidR="008A33E1" w:rsidRPr="00201FE2" w:rsidRDefault="008A33E1" w:rsidP="008A33E1">
      <w:pPr>
        <w:rPr>
          <w:szCs w:val="22"/>
          <w:lang w:eastAsia="en-US"/>
        </w:rPr>
      </w:pPr>
    </w:p>
    <w:p w14:paraId="0B43685A" w14:textId="77777777" w:rsidR="008A33E1" w:rsidRPr="00201FE2" w:rsidRDefault="008A33E1" w:rsidP="008A33E1">
      <w:pPr>
        <w:rPr>
          <w:szCs w:val="22"/>
          <w:lang w:eastAsia="en-US"/>
        </w:rPr>
      </w:pPr>
    </w:p>
    <w:p w14:paraId="3406F95F" w14:textId="77777777" w:rsidR="008A33E1" w:rsidRPr="00201FE2" w:rsidRDefault="008A33E1" w:rsidP="008A33E1">
      <w:pPr>
        <w:pBdr>
          <w:top w:val="single" w:sz="4" w:space="1" w:color="auto"/>
          <w:left w:val="single" w:sz="4" w:space="4" w:color="auto"/>
          <w:bottom w:val="single" w:sz="4" w:space="1" w:color="auto"/>
          <w:right w:val="single" w:sz="4" w:space="4" w:color="auto"/>
        </w:pBdr>
        <w:tabs>
          <w:tab w:val="left" w:pos="0"/>
        </w:tabs>
        <w:ind w:left="720" w:hanging="720"/>
        <w:rPr>
          <w:b/>
          <w:szCs w:val="22"/>
          <w:lang w:eastAsia="en-US"/>
        </w:rPr>
      </w:pPr>
      <w:r w:rsidRPr="00201FE2">
        <w:rPr>
          <w:b/>
          <w:szCs w:val="22"/>
          <w:lang w:eastAsia="en-US"/>
        </w:rPr>
        <w:t>6.</w:t>
      </w:r>
      <w:r w:rsidRPr="00201FE2">
        <w:rPr>
          <w:b/>
          <w:szCs w:val="22"/>
          <w:lang w:eastAsia="en-US"/>
        </w:rPr>
        <w:tab/>
        <w:t>SPECIALUS ĮSPĖJIMAS, KAD VAISTINĮ PREPARATĄ BŪTINA LAIKYTI VAIKAMS NEPASTEBIMOJE IR NEPASIEKIAMOJE VIETOJE</w:t>
      </w:r>
    </w:p>
    <w:p w14:paraId="0A997F97" w14:textId="77777777" w:rsidR="008A33E1" w:rsidRPr="00201FE2" w:rsidRDefault="008A33E1" w:rsidP="008A33E1">
      <w:pPr>
        <w:rPr>
          <w:szCs w:val="22"/>
          <w:lang w:eastAsia="en-US"/>
        </w:rPr>
      </w:pPr>
    </w:p>
    <w:p w14:paraId="3DC081AC" w14:textId="77777777" w:rsidR="008A33E1" w:rsidRPr="00201FE2" w:rsidRDefault="008A33E1" w:rsidP="008A33E1">
      <w:pPr>
        <w:rPr>
          <w:szCs w:val="22"/>
          <w:lang w:eastAsia="en-US"/>
        </w:rPr>
      </w:pPr>
      <w:r w:rsidRPr="00201FE2">
        <w:rPr>
          <w:szCs w:val="22"/>
          <w:lang w:eastAsia="en-US"/>
        </w:rPr>
        <w:t>Laikyti vaikams nepastebimoje ir nepasiekiamoje vietoje.</w:t>
      </w:r>
    </w:p>
    <w:p w14:paraId="1D3B77B5" w14:textId="77777777" w:rsidR="008A33E1" w:rsidRPr="00201FE2" w:rsidRDefault="008A33E1" w:rsidP="008A33E1">
      <w:pPr>
        <w:rPr>
          <w:szCs w:val="22"/>
          <w:lang w:eastAsia="en-US"/>
        </w:rPr>
      </w:pPr>
    </w:p>
    <w:p w14:paraId="0D6C1487" w14:textId="77777777" w:rsidR="008A33E1" w:rsidRPr="00201FE2" w:rsidRDefault="008A33E1" w:rsidP="008A33E1">
      <w:pPr>
        <w:rPr>
          <w:szCs w:val="22"/>
          <w:lang w:eastAsia="en-US"/>
        </w:rPr>
      </w:pPr>
    </w:p>
    <w:p w14:paraId="065C343F" w14:textId="77777777" w:rsidR="008A33E1" w:rsidRPr="00201FE2" w:rsidRDefault="008A33E1" w:rsidP="00E11B39">
      <w:pPr>
        <w:pBdr>
          <w:top w:val="single" w:sz="4" w:space="1" w:color="auto"/>
          <w:left w:val="single" w:sz="4" w:space="4" w:color="auto"/>
          <w:bottom w:val="single" w:sz="4" w:space="1" w:color="auto"/>
          <w:right w:val="single" w:sz="4" w:space="4" w:color="auto"/>
        </w:pBdr>
        <w:tabs>
          <w:tab w:val="left" w:pos="0"/>
          <w:tab w:val="left" w:pos="567"/>
        </w:tabs>
        <w:rPr>
          <w:b/>
          <w:szCs w:val="22"/>
          <w:highlight w:val="lightGray"/>
          <w:lang w:eastAsia="en-US"/>
        </w:rPr>
      </w:pPr>
      <w:r w:rsidRPr="00201FE2">
        <w:rPr>
          <w:b/>
          <w:szCs w:val="22"/>
          <w:lang w:eastAsia="en-US"/>
        </w:rPr>
        <w:t>7.</w:t>
      </w:r>
      <w:r w:rsidRPr="00201FE2">
        <w:rPr>
          <w:b/>
          <w:szCs w:val="22"/>
          <w:lang w:eastAsia="en-US"/>
        </w:rPr>
        <w:tab/>
        <w:t>KITAS (-I) SPECIALUS (-ŪS) ĮSPĖJIMAS (-AI) (JEI REIKIA)</w:t>
      </w:r>
    </w:p>
    <w:p w14:paraId="1A4D0704" w14:textId="77777777" w:rsidR="008A33E1" w:rsidRPr="00201FE2" w:rsidRDefault="008A33E1" w:rsidP="008A33E1">
      <w:pPr>
        <w:rPr>
          <w:szCs w:val="22"/>
          <w:lang w:eastAsia="en-US"/>
        </w:rPr>
      </w:pPr>
    </w:p>
    <w:p w14:paraId="1812EBCA" w14:textId="77777777" w:rsidR="008A33E1" w:rsidRPr="00201FE2" w:rsidRDefault="008A33E1" w:rsidP="008A33E1">
      <w:pPr>
        <w:rPr>
          <w:szCs w:val="22"/>
          <w:lang w:eastAsia="en-US"/>
        </w:rPr>
      </w:pPr>
    </w:p>
    <w:p w14:paraId="28EC54DD" w14:textId="77777777" w:rsidR="008A33E1" w:rsidRPr="00201FE2" w:rsidRDefault="008A33E1" w:rsidP="00085DC2">
      <w:pPr>
        <w:pBdr>
          <w:top w:val="single" w:sz="4" w:space="1" w:color="auto"/>
          <w:left w:val="single" w:sz="4" w:space="4" w:color="auto"/>
          <w:bottom w:val="single" w:sz="4" w:space="1" w:color="auto"/>
          <w:right w:val="single" w:sz="4" w:space="4" w:color="auto"/>
        </w:pBdr>
        <w:tabs>
          <w:tab w:val="left" w:pos="0"/>
          <w:tab w:val="left" w:pos="567"/>
        </w:tabs>
        <w:rPr>
          <w:b/>
          <w:szCs w:val="22"/>
          <w:highlight w:val="lightGray"/>
          <w:lang w:eastAsia="en-US"/>
        </w:rPr>
      </w:pPr>
      <w:r w:rsidRPr="00201FE2">
        <w:rPr>
          <w:b/>
          <w:szCs w:val="22"/>
          <w:lang w:eastAsia="en-US"/>
        </w:rPr>
        <w:t>8.</w:t>
      </w:r>
      <w:r w:rsidRPr="00201FE2">
        <w:rPr>
          <w:b/>
          <w:szCs w:val="22"/>
          <w:lang w:eastAsia="en-US"/>
        </w:rPr>
        <w:tab/>
        <w:t>TINKAMUMO LAIKAS</w:t>
      </w:r>
    </w:p>
    <w:p w14:paraId="0D8069C5" w14:textId="77777777" w:rsidR="008A33E1" w:rsidRPr="00201FE2" w:rsidRDefault="008A33E1" w:rsidP="008A33E1">
      <w:pPr>
        <w:rPr>
          <w:szCs w:val="22"/>
          <w:lang w:eastAsia="en-US"/>
        </w:rPr>
      </w:pPr>
    </w:p>
    <w:p w14:paraId="126668FC" w14:textId="426CE128" w:rsidR="008A33E1" w:rsidRPr="00201FE2" w:rsidRDefault="008A33E1" w:rsidP="008A33E1">
      <w:pPr>
        <w:rPr>
          <w:szCs w:val="22"/>
          <w:lang w:eastAsia="en-US"/>
        </w:rPr>
      </w:pPr>
      <w:r w:rsidRPr="00BA4ED0">
        <w:rPr>
          <w:szCs w:val="22"/>
          <w:lang w:eastAsia="en-US"/>
        </w:rPr>
        <w:t>EXP</w:t>
      </w:r>
      <w:r w:rsidR="000F6770">
        <w:rPr>
          <w:szCs w:val="22"/>
          <w:lang w:eastAsia="en-US"/>
        </w:rPr>
        <w:t>:</w:t>
      </w:r>
      <w:r>
        <w:rPr>
          <w:szCs w:val="22"/>
          <w:lang w:eastAsia="en-US"/>
        </w:rPr>
        <w:t xml:space="preserve"> </w:t>
      </w:r>
      <w:r w:rsidRPr="00201FE2">
        <w:rPr>
          <w:szCs w:val="22"/>
          <w:lang w:eastAsia="en-US"/>
        </w:rPr>
        <w:t>{MMMM</w:t>
      </w:r>
      <w:r w:rsidR="00E11B39">
        <w:rPr>
          <w:szCs w:val="22"/>
          <w:lang w:eastAsia="en-US"/>
        </w:rPr>
        <w:t xml:space="preserve"> mm</w:t>
      </w:r>
      <w:r w:rsidRPr="00201FE2">
        <w:rPr>
          <w:szCs w:val="22"/>
          <w:lang w:eastAsia="en-US"/>
        </w:rPr>
        <w:t>}</w:t>
      </w:r>
    </w:p>
    <w:p w14:paraId="20FFE68D" w14:textId="77777777" w:rsidR="008A33E1" w:rsidRPr="00201FE2" w:rsidRDefault="008A33E1" w:rsidP="008A33E1">
      <w:pPr>
        <w:rPr>
          <w:szCs w:val="22"/>
          <w:lang w:eastAsia="en-US"/>
        </w:rPr>
      </w:pPr>
    </w:p>
    <w:p w14:paraId="143C677F" w14:textId="77777777" w:rsidR="008A33E1" w:rsidRPr="00201FE2" w:rsidRDefault="008A33E1" w:rsidP="008A33E1">
      <w:pPr>
        <w:rPr>
          <w:szCs w:val="22"/>
          <w:lang w:eastAsia="en-US"/>
        </w:rPr>
      </w:pPr>
    </w:p>
    <w:p w14:paraId="6C5B366C" w14:textId="77777777" w:rsidR="008A33E1" w:rsidRPr="00201FE2" w:rsidRDefault="008A33E1" w:rsidP="00E11B39">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9.</w:t>
      </w:r>
      <w:r w:rsidRPr="00201FE2">
        <w:rPr>
          <w:b/>
          <w:szCs w:val="22"/>
          <w:lang w:eastAsia="en-US"/>
        </w:rPr>
        <w:tab/>
        <w:t>SPECIALIOS LAIKYMO SĄLYGOS</w:t>
      </w:r>
    </w:p>
    <w:p w14:paraId="116F9F54" w14:textId="77777777" w:rsidR="008A33E1" w:rsidRPr="00201FE2" w:rsidRDefault="008A33E1" w:rsidP="008A33E1">
      <w:pPr>
        <w:rPr>
          <w:szCs w:val="22"/>
          <w:lang w:eastAsia="en-US"/>
        </w:rPr>
      </w:pPr>
    </w:p>
    <w:p w14:paraId="024003B4" w14:textId="77777777" w:rsidR="008A33E1" w:rsidRPr="00201FE2" w:rsidRDefault="008A33E1" w:rsidP="008A33E1">
      <w:pPr>
        <w:rPr>
          <w:szCs w:val="22"/>
          <w:lang w:eastAsia="en-US"/>
        </w:rPr>
      </w:pPr>
    </w:p>
    <w:p w14:paraId="6CDACDFB" w14:textId="77777777" w:rsidR="008A33E1" w:rsidRPr="00201FE2" w:rsidRDefault="008A33E1" w:rsidP="008A33E1">
      <w:pPr>
        <w:pBdr>
          <w:top w:val="single" w:sz="4" w:space="1" w:color="auto"/>
          <w:left w:val="single" w:sz="4" w:space="4" w:color="auto"/>
          <w:bottom w:val="single" w:sz="4" w:space="1" w:color="auto"/>
          <w:right w:val="single" w:sz="4" w:space="4" w:color="auto"/>
        </w:pBdr>
        <w:tabs>
          <w:tab w:val="left" w:pos="0"/>
        </w:tabs>
        <w:ind w:left="720" w:hanging="720"/>
        <w:rPr>
          <w:b/>
          <w:szCs w:val="22"/>
          <w:lang w:eastAsia="en-US"/>
        </w:rPr>
      </w:pPr>
      <w:r w:rsidRPr="00201FE2">
        <w:rPr>
          <w:b/>
          <w:szCs w:val="22"/>
          <w:lang w:eastAsia="en-US"/>
        </w:rPr>
        <w:t>10.</w:t>
      </w:r>
      <w:r w:rsidRPr="00201FE2">
        <w:rPr>
          <w:b/>
          <w:szCs w:val="22"/>
          <w:lang w:eastAsia="en-US"/>
        </w:rPr>
        <w:tab/>
        <w:t xml:space="preserve">SPECIALIOS ATSARGUMO PRIEMONĖS DĖL NESUVARTOTO </w:t>
      </w:r>
      <w:r w:rsidRPr="00201FE2">
        <w:rPr>
          <w:b/>
          <w:bCs/>
          <w:szCs w:val="22"/>
          <w:lang w:eastAsia="en-US"/>
        </w:rPr>
        <w:t xml:space="preserve">VAISTINIO PREPARATO AR JO ATLIEKŲ </w:t>
      </w:r>
      <w:r w:rsidRPr="00201FE2">
        <w:rPr>
          <w:b/>
          <w:szCs w:val="22"/>
          <w:lang w:eastAsia="en-US"/>
        </w:rPr>
        <w:t>TVARKYMO (JEI REIKIA)</w:t>
      </w:r>
    </w:p>
    <w:p w14:paraId="211CFBDE" w14:textId="77777777" w:rsidR="008A33E1" w:rsidRPr="00201FE2" w:rsidRDefault="008A33E1" w:rsidP="008A33E1">
      <w:pPr>
        <w:rPr>
          <w:szCs w:val="22"/>
          <w:lang w:eastAsia="en-US"/>
        </w:rPr>
      </w:pPr>
    </w:p>
    <w:p w14:paraId="6FF72A6B" w14:textId="77777777" w:rsidR="008A33E1" w:rsidRPr="00201FE2" w:rsidRDefault="008A33E1" w:rsidP="008A33E1">
      <w:pPr>
        <w:rPr>
          <w:szCs w:val="22"/>
          <w:lang w:eastAsia="en-US"/>
        </w:rPr>
      </w:pPr>
    </w:p>
    <w:p w14:paraId="7823429A" w14:textId="7213A602" w:rsidR="008A33E1" w:rsidRPr="00201FE2" w:rsidRDefault="008A33E1" w:rsidP="00E11B39">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11.</w:t>
      </w:r>
      <w:r w:rsidRPr="00201FE2">
        <w:rPr>
          <w:b/>
          <w:szCs w:val="22"/>
          <w:lang w:eastAsia="en-US"/>
        </w:rPr>
        <w:tab/>
      </w:r>
      <w:r w:rsidR="00E11B39">
        <w:rPr>
          <w:b/>
          <w:szCs w:val="22"/>
          <w:lang w:eastAsia="en-US"/>
        </w:rPr>
        <w:t>LYGIAGRETUS IMPORTUOTOJAS</w:t>
      </w:r>
    </w:p>
    <w:p w14:paraId="7BBF1856" w14:textId="77777777" w:rsidR="008A33E1" w:rsidRPr="00201FE2" w:rsidRDefault="008A33E1" w:rsidP="008A33E1">
      <w:pPr>
        <w:rPr>
          <w:szCs w:val="22"/>
          <w:lang w:eastAsia="en-US"/>
        </w:rPr>
      </w:pPr>
    </w:p>
    <w:p w14:paraId="5A8CC983" w14:textId="661B9A5A" w:rsidR="00CA16F1" w:rsidRDefault="0054347C" w:rsidP="008A33E1">
      <w:pPr>
        <w:rPr>
          <w:b/>
          <w:szCs w:val="22"/>
          <w:lang w:eastAsia="en-US"/>
        </w:rPr>
      </w:pPr>
      <w:r w:rsidRPr="00085DC2">
        <w:rPr>
          <w:b/>
          <w:szCs w:val="22"/>
          <w:lang w:eastAsia="en-US"/>
        </w:rPr>
        <w:t>Lygiagretus importuotojas</w:t>
      </w:r>
    </w:p>
    <w:p w14:paraId="59C8E3AA" w14:textId="210F145C" w:rsidR="0054347C" w:rsidRPr="00201FE2" w:rsidRDefault="0054347C" w:rsidP="008A33E1">
      <w:pPr>
        <w:rPr>
          <w:szCs w:val="22"/>
          <w:lang w:eastAsia="en-US"/>
        </w:rPr>
      </w:pPr>
      <w:r>
        <w:rPr>
          <w:szCs w:val="22"/>
          <w:lang w:eastAsia="en-US"/>
        </w:rPr>
        <w:t>UAB „Actiofarma“</w:t>
      </w:r>
    </w:p>
    <w:p w14:paraId="3BBFF20F" w14:textId="77777777" w:rsidR="000F6770" w:rsidRPr="005026E9" w:rsidRDefault="000F6770" w:rsidP="000F6770">
      <w:pPr>
        <w:rPr>
          <w:highlight w:val="lightGray"/>
        </w:rPr>
      </w:pPr>
      <w:r w:rsidRPr="005026E9">
        <w:rPr>
          <w:highlight w:val="lightGray"/>
        </w:rPr>
        <w:t>Islandijos pl. 209A</w:t>
      </w:r>
    </w:p>
    <w:p w14:paraId="4DB60C81" w14:textId="77777777" w:rsidR="000F6770" w:rsidRPr="005026E9" w:rsidRDefault="000F6770" w:rsidP="000F6770">
      <w:pPr>
        <w:rPr>
          <w:highlight w:val="lightGray"/>
        </w:rPr>
      </w:pPr>
      <w:r w:rsidRPr="005026E9">
        <w:rPr>
          <w:highlight w:val="lightGray"/>
        </w:rPr>
        <w:t>LT-49163 Kaunas</w:t>
      </w:r>
    </w:p>
    <w:p w14:paraId="5C0A8FA5" w14:textId="77777777" w:rsidR="000F6770" w:rsidRPr="00D84B89" w:rsidRDefault="000F6770" w:rsidP="000F6770">
      <w:r w:rsidRPr="005026E9">
        <w:rPr>
          <w:highlight w:val="lightGray"/>
        </w:rPr>
        <w:t>Lietuva</w:t>
      </w:r>
    </w:p>
    <w:p w14:paraId="6E0DD7C8" w14:textId="77777777" w:rsidR="008A33E1" w:rsidRPr="00201FE2" w:rsidRDefault="008A33E1" w:rsidP="008A33E1">
      <w:pPr>
        <w:rPr>
          <w:szCs w:val="22"/>
          <w:lang w:eastAsia="en-US"/>
        </w:rPr>
      </w:pPr>
    </w:p>
    <w:p w14:paraId="241C17C2" w14:textId="77777777" w:rsidR="008A33E1" w:rsidRPr="00201FE2" w:rsidRDefault="008A33E1" w:rsidP="008A33E1">
      <w:pPr>
        <w:rPr>
          <w:szCs w:val="22"/>
          <w:lang w:eastAsia="en-US"/>
        </w:rPr>
      </w:pPr>
    </w:p>
    <w:p w14:paraId="64C829F1" w14:textId="3902D867" w:rsidR="008A33E1" w:rsidRPr="00201FE2" w:rsidRDefault="008A33E1" w:rsidP="00085DC2">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54347C">
        <w:rPr>
          <w:b/>
          <w:szCs w:val="22"/>
          <w:lang w:eastAsia="en-US"/>
        </w:rPr>
        <w:t>12.</w:t>
      </w:r>
      <w:r w:rsidRPr="0054347C">
        <w:rPr>
          <w:b/>
          <w:szCs w:val="22"/>
          <w:lang w:eastAsia="en-US"/>
        </w:rPr>
        <w:tab/>
      </w:r>
      <w:r w:rsidR="00E11B39" w:rsidRPr="00F80699">
        <w:rPr>
          <w:b/>
          <w:szCs w:val="22"/>
          <w:lang w:eastAsia="en-US"/>
        </w:rPr>
        <w:t>LYGI</w:t>
      </w:r>
      <w:r w:rsidR="000B32EC">
        <w:rPr>
          <w:b/>
          <w:szCs w:val="22"/>
          <w:lang w:eastAsia="en-US"/>
        </w:rPr>
        <w:t>A</w:t>
      </w:r>
      <w:r w:rsidR="00E11B39" w:rsidRPr="00F80699">
        <w:rPr>
          <w:b/>
          <w:szCs w:val="22"/>
          <w:lang w:eastAsia="en-US"/>
        </w:rPr>
        <w:t>GRETAUS IMPORTO</w:t>
      </w:r>
      <w:r w:rsidRPr="00F80699">
        <w:rPr>
          <w:b/>
          <w:szCs w:val="22"/>
          <w:lang w:eastAsia="en-US"/>
        </w:rPr>
        <w:t xml:space="preserve"> </w:t>
      </w:r>
      <w:r w:rsidR="005C1F25">
        <w:rPr>
          <w:b/>
          <w:szCs w:val="22"/>
          <w:lang w:eastAsia="en-US"/>
        </w:rPr>
        <w:t xml:space="preserve">LEIDIMO </w:t>
      </w:r>
      <w:r w:rsidRPr="00F80699">
        <w:rPr>
          <w:b/>
          <w:szCs w:val="22"/>
          <w:lang w:eastAsia="en-US"/>
        </w:rPr>
        <w:t>NUMERIS (-IAI)</w:t>
      </w:r>
    </w:p>
    <w:p w14:paraId="6DFDF2CA" w14:textId="77777777" w:rsidR="008A33E1" w:rsidRPr="00201FE2" w:rsidRDefault="008A33E1" w:rsidP="008A33E1">
      <w:pPr>
        <w:rPr>
          <w:szCs w:val="22"/>
          <w:lang w:eastAsia="en-US"/>
        </w:rPr>
      </w:pPr>
    </w:p>
    <w:p w14:paraId="20CC2DF2" w14:textId="530A32F7" w:rsidR="008A33E1" w:rsidRDefault="000B32EC" w:rsidP="008A33E1">
      <w:pPr>
        <w:rPr>
          <w:bCs/>
          <w:szCs w:val="22"/>
        </w:rPr>
      </w:pPr>
      <w:r>
        <w:rPr>
          <w:bCs/>
          <w:szCs w:val="22"/>
        </w:rPr>
        <w:t xml:space="preserve">N30 – </w:t>
      </w:r>
      <w:r w:rsidR="008A33E1" w:rsidRPr="00201FE2">
        <w:rPr>
          <w:bCs/>
          <w:szCs w:val="22"/>
        </w:rPr>
        <w:t>LT/</w:t>
      </w:r>
      <w:r w:rsidR="00F80699">
        <w:rPr>
          <w:bCs/>
          <w:szCs w:val="22"/>
        </w:rPr>
        <w:t>L</w:t>
      </w:r>
      <w:r w:rsidR="00792B75">
        <w:rPr>
          <w:bCs/>
          <w:szCs w:val="22"/>
        </w:rPr>
        <w:t>/19/0956/001</w:t>
      </w:r>
    </w:p>
    <w:p w14:paraId="75327C45" w14:textId="6CAF5001" w:rsidR="000B32EC" w:rsidRDefault="000B32EC" w:rsidP="008A33E1">
      <w:pPr>
        <w:rPr>
          <w:bCs/>
          <w:szCs w:val="22"/>
        </w:rPr>
      </w:pPr>
      <w:r>
        <w:rPr>
          <w:bCs/>
          <w:szCs w:val="22"/>
        </w:rPr>
        <w:t xml:space="preserve">N60 – </w:t>
      </w:r>
      <w:r w:rsidRPr="00201FE2">
        <w:rPr>
          <w:bCs/>
          <w:szCs w:val="22"/>
        </w:rPr>
        <w:t>LT/</w:t>
      </w:r>
      <w:r w:rsidR="00792B75">
        <w:rPr>
          <w:bCs/>
          <w:szCs w:val="22"/>
        </w:rPr>
        <w:t>L/19/0956/002</w:t>
      </w:r>
    </w:p>
    <w:p w14:paraId="7898CBA4" w14:textId="249B7466" w:rsidR="00B9405E" w:rsidRDefault="000F6770" w:rsidP="00B9405E">
      <w:pPr>
        <w:rPr>
          <w:bCs/>
          <w:szCs w:val="22"/>
        </w:rPr>
      </w:pPr>
      <w:r w:rsidRPr="00B9405E">
        <w:rPr>
          <w:bCs/>
          <w:szCs w:val="22"/>
        </w:rPr>
        <w:t xml:space="preserve">N90 – </w:t>
      </w:r>
      <w:r w:rsidR="00B9405E" w:rsidRPr="00B9405E">
        <w:rPr>
          <w:bCs/>
          <w:szCs w:val="22"/>
        </w:rPr>
        <w:t>LT/L/19/0956/</w:t>
      </w:r>
      <w:r w:rsidR="00B9405E">
        <w:rPr>
          <w:bCs/>
          <w:szCs w:val="22"/>
        </w:rPr>
        <w:t>003</w:t>
      </w:r>
    </w:p>
    <w:p w14:paraId="380DA86E" w14:textId="7F768905" w:rsidR="00CA16F1" w:rsidRDefault="00CA16F1" w:rsidP="008A33E1">
      <w:pPr>
        <w:rPr>
          <w:bCs/>
          <w:szCs w:val="22"/>
          <w:u w:val="single"/>
        </w:rPr>
      </w:pPr>
    </w:p>
    <w:p w14:paraId="37A95D2F" w14:textId="77777777" w:rsidR="000F6770" w:rsidRDefault="000F6770" w:rsidP="008A33E1">
      <w:pPr>
        <w:rPr>
          <w:bCs/>
          <w:szCs w:val="22"/>
          <w:u w:val="single"/>
        </w:rPr>
      </w:pPr>
    </w:p>
    <w:p w14:paraId="1797802E" w14:textId="77777777" w:rsidR="00CA16F1" w:rsidRPr="00201FE2" w:rsidRDefault="00CA16F1" w:rsidP="008A33E1">
      <w:pPr>
        <w:rPr>
          <w:bCs/>
          <w:szCs w:val="22"/>
          <w:u w:val="single"/>
        </w:rPr>
      </w:pPr>
    </w:p>
    <w:p w14:paraId="79ADCF6B" w14:textId="77777777" w:rsidR="008A33E1" w:rsidRPr="00201FE2" w:rsidRDefault="008A33E1" w:rsidP="00584D0C">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13.</w:t>
      </w:r>
      <w:r w:rsidRPr="00201FE2">
        <w:rPr>
          <w:b/>
          <w:szCs w:val="22"/>
          <w:lang w:eastAsia="en-US"/>
        </w:rPr>
        <w:tab/>
        <w:t>SERIJOS NUMERIS</w:t>
      </w:r>
    </w:p>
    <w:p w14:paraId="1BFB3A81" w14:textId="77777777" w:rsidR="008A33E1" w:rsidRPr="00201FE2" w:rsidRDefault="008A33E1" w:rsidP="008A33E1">
      <w:pPr>
        <w:rPr>
          <w:szCs w:val="22"/>
          <w:lang w:eastAsia="en-US"/>
        </w:rPr>
      </w:pPr>
    </w:p>
    <w:p w14:paraId="10001971" w14:textId="66068FAC" w:rsidR="008A33E1" w:rsidRPr="00201FE2" w:rsidRDefault="008A33E1" w:rsidP="008A33E1">
      <w:pPr>
        <w:rPr>
          <w:szCs w:val="22"/>
          <w:lang w:eastAsia="en-US"/>
        </w:rPr>
      </w:pPr>
      <w:proofErr w:type="spellStart"/>
      <w:r w:rsidRPr="00BA4ED0">
        <w:rPr>
          <w:szCs w:val="22"/>
          <w:lang w:eastAsia="en-US"/>
        </w:rPr>
        <w:t>Lot</w:t>
      </w:r>
      <w:proofErr w:type="spellEnd"/>
      <w:r w:rsidR="000F6770">
        <w:rPr>
          <w:szCs w:val="22"/>
          <w:lang w:eastAsia="en-US"/>
        </w:rPr>
        <w:t xml:space="preserve">: </w:t>
      </w:r>
      <w:r w:rsidRPr="00201FE2">
        <w:rPr>
          <w:szCs w:val="22"/>
          <w:lang w:eastAsia="en-US"/>
        </w:rPr>
        <w:t>{numeris}</w:t>
      </w:r>
    </w:p>
    <w:p w14:paraId="6EDCCED4" w14:textId="77777777" w:rsidR="008A33E1" w:rsidRPr="00201FE2" w:rsidRDefault="008A33E1" w:rsidP="008A33E1">
      <w:pPr>
        <w:rPr>
          <w:szCs w:val="22"/>
          <w:lang w:eastAsia="en-US"/>
        </w:rPr>
      </w:pPr>
    </w:p>
    <w:p w14:paraId="27F77F7F" w14:textId="77777777" w:rsidR="008A33E1" w:rsidRPr="00201FE2" w:rsidRDefault="008A33E1" w:rsidP="008A33E1">
      <w:pPr>
        <w:rPr>
          <w:szCs w:val="22"/>
          <w:lang w:eastAsia="en-US"/>
        </w:rPr>
      </w:pPr>
    </w:p>
    <w:p w14:paraId="5CE2F4F1" w14:textId="77777777" w:rsidR="008A33E1" w:rsidRPr="00201FE2" w:rsidRDefault="008A33E1" w:rsidP="0025153D">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14.</w:t>
      </w:r>
      <w:r w:rsidRPr="00201FE2">
        <w:rPr>
          <w:b/>
          <w:szCs w:val="22"/>
          <w:lang w:eastAsia="en-US"/>
        </w:rPr>
        <w:tab/>
        <w:t>PARDAVIMO (IŠDAVIMO) TVARKA</w:t>
      </w:r>
    </w:p>
    <w:p w14:paraId="09DB982C" w14:textId="77777777" w:rsidR="008A33E1" w:rsidRPr="00201FE2" w:rsidRDefault="008A33E1" w:rsidP="008A33E1">
      <w:pPr>
        <w:rPr>
          <w:szCs w:val="22"/>
          <w:lang w:eastAsia="en-US"/>
        </w:rPr>
      </w:pPr>
    </w:p>
    <w:p w14:paraId="48698290" w14:textId="77777777" w:rsidR="008A33E1" w:rsidRPr="00201FE2" w:rsidRDefault="008A33E1" w:rsidP="008A33E1">
      <w:pPr>
        <w:rPr>
          <w:szCs w:val="22"/>
          <w:lang w:eastAsia="en-US"/>
        </w:rPr>
      </w:pPr>
      <w:r w:rsidRPr="00201FE2">
        <w:rPr>
          <w:szCs w:val="22"/>
          <w:lang w:eastAsia="en-US"/>
        </w:rPr>
        <w:t>Receptinis vaistas.</w:t>
      </w:r>
    </w:p>
    <w:p w14:paraId="12C29918" w14:textId="77777777" w:rsidR="008A33E1" w:rsidRPr="00201FE2" w:rsidRDefault="008A33E1" w:rsidP="008A33E1">
      <w:pPr>
        <w:rPr>
          <w:szCs w:val="22"/>
          <w:lang w:eastAsia="en-US"/>
        </w:rPr>
      </w:pPr>
    </w:p>
    <w:p w14:paraId="4E77EBD5" w14:textId="77777777" w:rsidR="008A33E1" w:rsidRPr="00201FE2" w:rsidRDefault="008A33E1" w:rsidP="008A33E1">
      <w:pPr>
        <w:rPr>
          <w:szCs w:val="22"/>
          <w:lang w:eastAsia="en-US"/>
        </w:rPr>
      </w:pPr>
    </w:p>
    <w:p w14:paraId="699F3A78" w14:textId="77777777" w:rsidR="008A33E1" w:rsidRPr="00201FE2" w:rsidRDefault="008A33E1" w:rsidP="00085DC2">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15.</w:t>
      </w:r>
      <w:r w:rsidRPr="00201FE2">
        <w:rPr>
          <w:b/>
          <w:szCs w:val="22"/>
          <w:lang w:eastAsia="en-US"/>
        </w:rPr>
        <w:tab/>
        <w:t>VARTOJIMO INSTRUKCIJA</w:t>
      </w:r>
    </w:p>
    <w:p w14:paraId="1C93039C" w14:textId="77777777" w:rsidR="008A33E1" w:rsidRPr="00201FE2" w:rsidRDefault="008A33E1" w:rsidP="008A33E1">
      <w:pPr>
        <w:rPr>
          <w:szCs w:val="22"/>
          <w:lang w:eastAsia="en-US"/>
        </w:rPr>
      </w:pPr>
    </w:p>
    <w:p w14:paraId="4EFE2E5E" w14:textId="77777777" w:rsidR="008A33E1" w:rsidRPr="00201FE2" w:rsidRDefault="008A33E1" w:rsidP="008A33E1">
      <w:pPr>
        <w:rPr>
          <w:szCs w:val="22"/>
          <w:lang w:eastAsia="en-US"/>
        </w:rPr>
      </w:pPr>
    </w:p>
    <w:p w14:paraId="0845BCEB" w14:textId="77777777" w:rsidR="008A33E1" w:rsidRPr="00201FE2" w:rsidRDefault="008A33E1" w:rsidP="00085DC2">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16.</w:t>
      </w:r>
      <w:r w:rsidRPr="00201FE2">
        <w:rPr>
          <w:b/>
          <w:szCs w:val="22"/>
          <w:lang w:eastAsia="en-US"/>
        </w:rPr>
        <w:tab/>
        <w:t>INFORMACIJA BRAILIO RAŠTU</w:t>
      </w:r>
    </w:p>
    <w:p w14:paraId="766D4501" w14:textId="77777777" w:rsidR="008A33E1" w:rsidRPr="00201FE2" w:rsidRDefault="008A33E1" w:rsidP="008A33E1">
      <w:pPr>
        <w:rPr>
          <w:szCs w:val="22"/>
          <w:lang w:eastAsia="en-US"/>
        </w:rPr>
      </w:pPr>
    </w:p>
    <w:p w14:paraId="58FD3C0F" w14:textId="5D4087C6" w:rsidR="008A33E1" w:rsidRPr="00201FE2" w:rsidRDefault="000F6770" w:rsidP="008A33E1">
      <w:pPr>
        <w:rPr>
          <w:szCs w:val="22"/>
          <w:lang w:eastAsia="en-US"/>
        </w:rPr>
      </w:pPr>
      <w:proofErr w:type="spellStart"/>
      <w:r>
        <w:rPr>
          <w:szCs w:val="22"/>
          <w:lang w:eastAsia="en-US"/>
        </w:rPr>
        <w:t>levetiracetam</w:t>
      </w:r>
      <w:proofErr w:type="spellEnd"/>
      <w:r>
        <w:rPr>
          <w:szCs w:val="22"/>
          <w:lang w:eastAsia="en-US"/>
        </w:rPr>
        <w:t xml:space="preserve"> </w:t>
      </w:r>
      <w:proofErr w:type="spellStart"/>
      <w:r>
        <w:rPr>
          <w:szCs w:val="22"/>
          <w:lang w:eastAsia="en-US"/>
        </w:rPr>
        <w:t>a</w:t>
      </w:r>
      <w:r w:rsidRPr="000F6770">
        <w:rPr>
          <w:szCs w:val="22"/>
          <w:lang w:eastAsia="en-US"/>
        </w:rPr>
        <w:t>ctiofarma</w:t>
      </w:r>
      <w:proofErr w:type="spellEnd"/>
      <w:r>
        <w:rPr>
          <w:szCs w:val="22"/>
          <w:lang w:eastAsia="en-US"/>
        </w:rPr>
        <w:t xml:space="preserve"> </w:t>
      </w:r>
      <w:r w:rsidR="008A33E1" w:rsidRPr="00201FE2">
        <w:rPr>
          <w:szCs w:val="22"/>
          <w:lang w:eastAsia="en-US"/>
        </w:rPr>
        <w:t>250</w:t>
      </w:r>
      <w:r w:rsidR="008A33E1">
        <w:rPr>
          <w:szCs w:val="22"/>
          <w:lang w:eastAsia="en-US"/>
        </w:rPr>
        <w:t> </w:t>
      </w:r>
      <w:r w:rsidR="008A33E1" w:rsidRPr="00201FE2">
        <w:rPr>
          <w:szCs w:val="22"/>
          <w:lang w:eastAsia="en-US"/>
        </w:rPr>
        <w:t>mg</w:t>
      </w:r>
    </w:p>
    <w:p w14:paraId="3334CF7D" w14:textId="77777777" w:rsidR="008A33E1" w:rsidRDefault="008A33E1" w:rsidP="008A33E1">
      <w:pPr>
        <w:rPr>
          <w:szCs w:val="22"/>
          <w:lang w:eastAsia="en-US"/>
        </w:rPr>
      </w:pPr>
    </w:p>
    <w:p w14:paraId="0C08CD6C" w14:textId="77777777" w:rsidR="008A33E1" w:rsidRDefault="008A33E1" w:rsidP="008A33E1">
      <w:pPr>
        <w:rPr>
          <w:szCs w:val="22"/>
          <w:lang w:eastAsia="en-US"/>
        </w:rPr>
      </w:pPr>
    </w:p>
    <w:p w14:paraId="48BD6800" w14:textId="77777777" w:rsidR="008A33E1" w:rsidRPr="00AF0F9E" w:rsidRDefault="008A33E1" w:rsidP="008A33E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AF0F9E">
        <w:rPr>
          <w:b/>
          <w:noProof/>
          <w:snapToGrid w:val="0"/>
          <w:lang w:eastAsia="en-US" w:bidi="lt-LT"/>
        </w:rPr>
        <w:t>17.</w:t>
      </w:r>
      <w:r w:rsidRPr="00AF0F9E">
        <w:rPr>
          <w:b/>
          <w:noProof/>
          <w:snapToGrid w:val="0"/>
          <w:lang w:eastAsia="en-US" w:bidi="lt-LT"/>
        </w:rPr>
        <w:tab/>
        <w:t>UNIKALUS IDENTIFIKATORIUS – 2D BRŪKŠNINIS KODAS</w:t>
      </w:r>
    </w:p>
    <w:p w14:paraId="254B9195" w14:textId="77777777" w:rsidR="008A33E1" w:rsidRPr="00AF0F9E" w:rsidRDefault="008A33E1" w:rsidP="008A33E1">
      <w:pPr>
        <w:tabs>
          <w:tab w:val="left" w:pos="567"/>
        </w:tabs>
        <w:spacing w:line="260" w:lineRule="exact"/>
        <w:rPr>
          <w:noProof/>
          <w:snapToGrid w:val="0"/>
          <w:lang w:eastAsia="en-US" w:bidi="lt-LT"/>
        </w:rPr>
      </w:pPr>
    </w:p>
    <w:p w14:paraId="5F1CC2D7" w14:textId="77777777" w:rsidR="008A33E1" w:rsidRPr="00AF0F9E" w:rsidRDefault="008A33E1" w:rsidP="008A33E1">
      <w:pPr>
        <w:tabs>
          <w:tab w:val="left" w:pos="567"/>
        </w:tabs>
        <w:spacing w:line="260" w:lineRule="exact"/>
        <w:rPr>
          <w:noProof/>
          <w:snapToGrid w:val="0"/>
          <w:szCs w:val="22"/>
          <w:shd w:val="clear" w:color="auto" w:fill="CCCCCC"/>
          <w:lang w:eastAsia="en-US" w:bidi="lt-LT"/>
        </w:rPr>
      </w:pPr>
      <w:r w:rsidRPr="00306B4D">
        <w:rPr>
          <w:noProof/>
          <w:snapToGrid w:val="0"/>
          <w:highlight w:val="lightGray"/>
          <w:lang w:eastAsia="en-US" w:bidi="lt-LT"/>
        </w:rPr>
        <w:t>2D brūkšninis kodas su nurodytu unikaliu identifikatoriumi.</w:t>
      </w:r>
    </w:p>
    <w:p w14:paraId="6D6B9768" w14:textId="77777777" w:rsidR="008A33E1" w:rsidRPr="00AF0F9E" w:rsidRDefault="008A33E1" w:rsidP="008A33E1">
      <w:pPr>
        <w:tabs>
          <w:tab w:val="left" w:pos="567"/>
        </w:tabs>
        <w:spacing w:line="260" w:lineRule="exact"/>
        <w:rPr>
          <w:noProof/>
          <w:snapToGrid w:val="0"/>
          <w:lang w:eastAsia="en-US" w:bidi="lt-LT"/>
        </w:rPr>
      </w:pPr>
    </w:p>
    <w:p w14:paraId="539C60CC" w14:textId="77777777" w:rsidR="008A33E1" w:rsidRPr="00AF0F9E" w:rsidRDefault="008A33E1" w:rsidP="008A33E1">
      <w:pPr>
        <w:tabs>
          <w:tab w:val="left" w:pos="567"/>
        </w:tabs>
        <w:spacing w:line="260" w:lineRule="exact"/>
        <w:rPr>
          <w:noProof/>
          <w:snapToGrid w:val="0"/>
          <w:lang w:eastAsia="en-US" w:bidi="lt-LT"/>
        </w:rPr>
      </w:pPr>
    </w:p>
    <w:p w14:paraId="313A613B" w14:textId="77777777" w:rsidR="008A33E1" w:rsidRPr="00AF0F9E" w:rsidRDefault="008A33E1" w:rsidP="008A33E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AF0F9E">
        <w:rPr>
          <w:b/>
          <w:noProof/>
          <w:snapToGrid w:val="0"/>
          <w:lang w:eastAsia="en-US" w:bidi="lt-LT"/>
        </w:rPr>
        <w:t>18.</w:t>
      </w:r>
      <w:r w:rsidRPr="00AF0F9E">
        <w:rPr>
          <w:b/>
          <w:noProof/>
          <w:snapToGrid w:val="0"/>
          <w:lang w:eastAsia="en-US" w:bidi="lt-LT"/>
        </w:rPr>
        <w:tab/>
        <w:t>UNIKALUS IDENTIFIKATORIUS – ŽMONĖMS SUPRANTAMI DUOMENYS</w:t>
      </w:r>
    </w:p>
    <w:p w14:paraId="27B0D639" w14:textId="77777777" w:rsidR="008A33E1" w:rsidRPr="00AF0F9E" w:rsidRDefault="008A33E1" w:rsidP="008A33E1">
      <w:pPr>
        <w:tabs>
          <w:tab w:val="left" w:pos="567"/>
        </w:tabs>
        <w:spacing w:line="260" w:lineRule="exact"/>
        <w:rPr>
          <w:noProof/>
          <w:snapToGrid w:val="0"/>
          <w:lang w:eastAsia="en-US" w:bidi="lt-LT"/>
        </w:rPr>
      </w:pPr>
    </w:p>
    <w:p w14:paraId="46170E9D" w14:textId="77777777" w:rsidR="008A33E1" w:rsidRPr="00AF0F9E" w:rsidRDefault="008A33E1" w:rsidP="008A33E1">
      <w:pPr>
        <w:tabs>
          <w:tab w:val="left" w:pos="567"/>
        </w:tabs>
        <w:spacing w:line="260" w:lineRule="exact"/>
        <w:rPr>
          <w:snapToGrid w:val="0"/>
          <w:color w:val="008000"/>
          <w:szCs w:val="22"/>
          <w:lang w:eastAsia="en-US" w:bidi="lt-LT"/>
        </w:rPr>
      </w:pPr>
      <w:r w:rsidRPr="00AF0F9E">
        <w:rPr>
          <w:snapToGrid w:val="0"/>
          <w:lang w:eastAsia="en-US" w:bidi="lt-LT"/>
        </w:rPr>
        <w:t>PC: {numeris}</w:t>
      </w:r>
    </w:p>
    <w:p w14:paraId="7D9888EE" w14:textId="77777777" w:rsidR="008A33E1" w:rsidRPr="00AF0F9E" w:rsidRDefault="008A33E1" w:rsidP="008A33E1">
      <w:pPr>
        <w:tabs>
          <w:tab w:val="left" w:pos="567"/>
        </w:tabs>
        <w:spacing w:line="260" w:lineRule="exact"/>
        <w:rPr>
          <w:snapToGrid w:val="0"/>
          <w:szCs w:val="22"/>
          <w:lang w:eastAsia="en-US" w:bidi="lt-LT"/>
        </w:rPr>
      </w:pPr>
      <w:r w:rsidRPr="00AF0F9E">
        <w:rPr>
          <w:snapToGrid w:val="0"/>
          <w:lang w:eastAsia="en-US" w:bidi="lt-LT"/>
        </w:rPr>
        <w:t>SN: {numeris}</w:t>
      </w:r>
    </w:p>
    <w:p w14:paraId="5FCA01E1" w14:textId="77777777" w:rsidR="008A33E1" w:rsidRPr="00AF0F9E" w:rsidRDefault="008A33E1" w:rsidP="008A33E1">
      <w:pPr>
        <w:tabs>
          <w:tab w:val="left" w:pos="567"/>
        </w:tabs>
        <w:spacing w:line="260" w:lineRule="exact"/>
        <w:rPr>
          <w:snapToGrid w:val="0"/>
          <w:szCs w:val="22"/>
          <w:lang w:eastAsia="en-US"/>
        </w:rPr>
      </w:pPr>
      <w:r w:rsidRPr="00557AAE">
        <w:rPr>
          <w:snapToGrid w:val="0"/>
          <w:highlight w:val="lightGray"/>
          <w:lang w:eastAsia="en-US" w:bidi="lt-LT"/>
        </w:rPr>
        <w:t>NN: {numeris}</w:t>
      </w:r>
    </w:p>
    <w:p w14:paraId="63F687F5" w14:textId="77777777" w:rsidR="004D3C59" w:rsidRDefault="004D3C59" w:rsidP="008A33E1">
      <w:pPr>
        <w:rPr>
          <w:szCs w:val="22"/>
          <w:lang w:eastAsia="en-US"/>
        </w:rPr>
      </w:pPr>
    </w:p>
    <w:p w14:paraId="116A20E2" w14:textId="77777777" w:rsidR="004D3C59" w:rsidRDefault="004D3C59" w:rsidP="008A33E1">
      <w:pPr>
        <w:rPr>
          <w:szCs w:val="22"/>
          <w:lang w:eastAsia="en-US"/>
        </w:rPr>
      </w:pPr>
    </w:p>
    <w:p w14:paraId="3023ACA2" w14:textId="6A9D48B7" w:rsidR="004D3C59" w:rsidRPr="00085DC2" w:rsidRDefault="004D3C59" w:rsidP="008A33E1">
      <w:pPr>
        <w:rPr>
          <w:b/>
          <w:szCs w:val="22"/>
          <w:lang w:eastAsia="en-US"/>
        </w:rPr>
      </w:pPr>
      <w:r w:rsidRPr="00085DC2">
        <w:rPr>
          <w:b/>
          <w:szCs w:val="22"/>
          <w:lang w:eastAsia="en-US"/>
        </w:rPr>
        <w:t>Gamintojas</w:t>
      </w:r>
      <w:r w:rsidR="00195843">
        <w:rPr>
          <w:b/>
          <w:szCs w:val="22"/>
          <w:lang w:eastAsia="en-US"/>
        </w:rPr>
        <w:t xml:space="preserve"> </w:t>
      </w:r>
      <w:r w:rsidR="00195843">
        <w:t xml:space="preserve">APL </w:t>
      </w:r>
      <w:proofErr w:type="spellStart"/>
      <w:r w:rsidR="00195843">
        <w:t>Swift</w:t>
      </w:r>
      <w:proofErr w:type="spellEnd"/>
      <w:r w:rsidR="00195843">
        <w:t xml:space="preserve"> </w:t>
      </w:r>
      <w:proofErr w:type="spellStart"/>
      <w:r w:rsidR="00195843">
        <w:t>Services</w:t>
      </w:r>
      <w:proofErr w:type="spellEnd"/>
      <w:r w:rsidR="00195843">
        <w:t xml:space="preserve"> (Malta) </w:t>
      </w:r>
      <w:proofErr w:type="spellStart"/>
      <w:r w:rsidR="00195843">
        <w:t>Limited</w:t>
      </w:r>
      <w:proofErr w:type="spellEnd"/>
      <w:r w:rsidR="00195843">
        <w:t xml:space="preserve">, </w:t>
      </w:r>
      <w:r w:rsidR="00195843" w:rsidRPr="00085DC2">
        <w:rPr>
          <w:highlight w:val="lightGray"/>
        </w:rPr>
        <w:t xml:space="preserve">HF26, </w:t>
      </w:r>
      <w:proofErr w:type="spellStart"/>
      <w:r w:rsidR="00195843" w:rsidRPr="00085DC2">
        <w:rPr>
          <w:highlight w:val="lightGray"/>
        </w:rPr>
        <w:t>Hal</w:t>
      </w:r>
      <w:proofErr w:type="spellEnd"/>
      <w:r w:rsidR="00195843" w:rsidRPr="00085DC2">
        <w:rPr>
          <w:highlight w:val="lightGray"/>
        </w:rPr>
        <w:t xml:space="preserve"> </w:t>
      </w:r>
      <w:proofErr w:type="spellStart"/>
      <w:r w:rsidR="00195843" w:rsidRPr="00085DC2">
        <w:rPr>
          <w:highlight w:val="lightGray"/>
        </w:rPr>
        <w:t>Far</w:t>
      </w:r>
      <w:proofErr w:type="spellEnd"/>
      <w:r w:rsidR="00195843" w:rsidRPr="00085DC2">
        <w:rPr>
          <w:highlight w:val="lightGray"/>
        </w:rPr>
        <w:t xml:space="preserve"> </w:t>
      </w:r>
      <w:proofErr w:type="spellStart"/>
      <w:r w:rsidR="00195843" w:rsidRPr="00085DC2">
        <w:rPr>
          <w:highlight w:val="lightGray"/>
        </w:rPr>
        <w:t>Industrial</w:t>
      </w:r>
      <w:proofErr w:type="spellEnd"/>
      <w:r w:rsidR="00195843" w:rsidRPr="00085DC2">
        <w:rPr>
          <w:highlight w:val="lightGray"/>
        </w:rPr>
        <w:t xml:space="preserve"> </w:t>
      </w:r>
      <w:proofErr w:type="spellStart"/>
      <w:r w:rsidR="00195843" w:rsidRPr="00085DC2">
        <w:rPr>
          <w:highlight w:val="lightGray"/>
        </w:rPr>
        <w:t>Estate</w:t>
      </w:r>
      <w:proofErr w:type="spellEnd"/>
      <w:r w:rsidR="00195843" w:rsidRPr="00085DC2">
        <w:rPr>
          <w:highlight w:val="lightGray"/>
        </w:rPr>
        <w:t xml:space="preserve">, </w:t>
      </w:r>
      <w:proofErr w:type="spellStart"/>
      <w:r w:rsidR="00195843" w:rsidRPr="00085DC2">
        <w:rPr>
          <w:highlight w:val="lightGray"/>
        </w:rPr>
        <w:t>Hal</w:t>
      </w:r>
      <w:proofErr w:type="spellEnd"/>
      <w:r w:rsidR="00195843" w:rsidRPr="00085DC2">
        <w:rPr>
          <w:highlight w:val="lightGray"/>
        </w:rPr>
        <w:t xml:space="preserve"> </w:t>
      </w:r>
      <w:proofErr w:type="spellStart"/>
      <w:r w:rsidR="00195843" w:rsidRPr="00085DC2">
        <w:rPr>
          <w:highlight w:val="lightGray"/>
        </w:rPr>
        <w:t>Far</w:t>
      </w:r>
      <w:proofErr w:type="spellEnd"/>
      <w:r w:rsidR="00195843" w:rsidRPr="00085DC2">
        <w:rPr>
          <w:highlight w:val="lightGray"/>
        </w:rPr>
        <w:t xml:space="preserve"> </w:t>
      </w:r>
      <w:proofErr w:type="spellStart"/>
      <w:r w:rsidR="00195843" w:rsidRPr="00085DC2">
        <w:rPr>
          <w:highlight w:val="lightGray"/>
        </w:rPr>
        <w:t>Birzebbugia</w:t>
      </w:r>
      <w:proofErr w:type="spellEnd"/>
      <w:r w:rsidR="00195843" w:rsidRPr="00085DC2">
        <w:rPr>
          <w:highlight w:val="lightGray"/>
        </w:rPr>
        <w:t>, BBG 3000,</w:t>
      </w:r>
      <w:r w:rsidR="00195843">
        <w:t xml:space="preserve"> Malta</w:t>
      </w:r>
    </w:p>
    <w:p w14:paraId="7FDEF0DA" w14:textId="77777777" w:rsidR="00195843" w:rsidRDefault="00195843" w:rsidP="008A33E1">
      <w:pPr>
        <w:rPr>
          <w:szCs w:val="22"/>
          <w:lang w:eastAsia="en-US"/>
        </w:rPr>
      </w:pPr>
    </w:p>
    <w:p w14:paraId="2A08ACB3" w14:textId="77777777" w:rsidR="00195843" w:rsidRDefault="00195843" w:rsidP="008A33E1">
      <w:pPr>
        <w:rPr>
          <w:szCs w:val="22"/>
          <w:lang w:eastAsia="en-US"/>
        </w:rPr>
      </w:pPr>
      <w:r w:rsidRPr="00085DC2">
        <w:rPr>
          <w:b/>
          <w:szCs w:val="22"/>
          <w:lang w:eastAsia="en-US"/>
        </w:rPr>
        <w:t>Perpakavo</w:t>
      </w:r>
      <w:r>
        <w:rPr>
          <w:szCs w:val="22"/>
          <w:lang w:eastAsia="en-US"/>
        </w:rPr>
        <w:t xml:space="preserve"> UAB „Entafarma“</w:t>
      </w:r>
    </w:p>
    <w:p w14:paraId="135B92D4" w14:textId="77777777" w:rsidR="00195843" w:rsidRDefault="00195843" w:rsidP="008A33E1">
      <w:pPr>
        <w:rPr>
          <w:szCs w:val="22"/>
          <w:lang w:eastAsia="en-US"/>
        </w:rPr>
      </w:pPr>
    </w:p>
    <w:p w14:paraId="273CDC06" w14:textId="64D18A13" w:rsidR="005572D2" w:rsidRDefault="005572D2" w:rsidP="008A33E1">
      <w:pPr>
        <w:rPr>
          <w:b/>
          <w:szCs w:val="22"/>
          <w:lang w:eastAsia="en-US"/>
        </w:rPr>
      </w:pPr>
    </w:p>
    <w:p w14:paraId="63B6F279" w14:textId="4E5C2510" w:rsidR="008A33E1" w:rsidRPr="00085DC2" w:rsidRDefault="005572D2" w:rsidP="008A33E1">
      <w:pPr>
        <w:rPr>
          <w:b/>
          <w:szCs w:val="22"/>
          <w:lang w:eastAsia="en-US"/>
        </w:rPr>
      </w:pPr>
      <w:r w:rsidRPr="005572D2">
        <w:rPr>
          <w:i/>
        </w:rPr>
        <w:lastRenderedPageBreak/>
        <w:t xml:space="preserve">Lygiagrečiai importuojamas vaistas skiriasi nuo referencinio pagalbinėmis medžiagomis: lyg. </w:t>
      </w:r>
      <w:proofErr w:type="spellStart"/>
      <w:r w:rsidRPr="005572D2">
        <w:rPr>
          <w:i/>
        </w:rPr>
        <w:t>imp</w:t>
      </w:r>
      <w:proofErr w:type="spellEnd"/>
      <w:r w:rsidRPr="005572D2">
        <w:rPr>
          <w:i/>
        </w:rPr>
        <w:t xml:space="preserve">. tabletės branduolyje yra kukurūzų krakmolo, tabletės plėvelėje – </w:t>
      </w:r>
      <w:proofErr w:type="spellStart"/>
      <w:r w:rsidRPr="005572D2">
        <w:rPr>
          <w:i/>
        </w:rPr>
        <w:t>makrogolio</w:t>
      </w:r>
      <w:proofErr w:type="spellEnd"/>
      <w:r w:rsidRPr="005572D2">
        <w:rPr>
          <w:i/>
        </w:rPr>
        <w:t xml:space="preserve"> 400</w:t>
      </w:r>
      <w:r w:rsidR="00942065">
        <w:rPr>
          <w:i/>
        </w:rPr>
        <w:t>0</w:t>
      </w:r>
      <w:r w:rsidRPr="005572D2">
        <w:rPr>
          <w:i/>
        </w:rPr>
        <w:t xml:space="preserve">, o referencinio tabletės branduolyje yra </w:t>
      </w:r>
      <w:proofErr w:type="spellStart"/>
      <w:r w:rsidRPr="005572D2">
        <w:rPr>
          <w:i/>
        </w:rPr>
        <w:t>mikrokristalinės</w:t>
      </w:r>
      <w:proofErr w:type="spellEnd"/>
      <w:r w:rsidRPr="005572D2">
        <w:rPr>
          <w:i/>
        </w:rPr>
        <w:t xml:space="preserve"> celiuliozės, </w:t>
      </w:r>
      <w:proofErr w:type="spellStart"/>
      <w:r w:rsidRPr="005572D2">
        <w:rPr>
          <w:i/>
        </w:rPr>
        <w:t>kroskarmeliozės</w:t>
      </w:r>
      <w:proofErr w:type="spellEnd"/>
      <w:r w:rsidRPr="005572D2">
        <w:rPr>
          <w:i/>
        </w:rPr>
        <w:t xml:space="preserve"> natrio druskos, </w:t>
      </w:r>
      <w:proofErr w:type="spellStart"/>
      <w:r w:rsidRPr="005572D2">
        <w:rPr>
          <w:i/>
        </w:rPr>
        <w:t>krospovidono</w:t>
      </w:r>
      <w:proofErr w:type="spellEnd"/>
      <w:r w:rsidRPr="005572D2">
        <w:rPr>
          <w:i/>
        </w:rPr>
        <w:t xml:space="preserve"> A, tabletės plėvelėje yra </w:t>
      </w:r>
      <w:proofErr w:type="spellStart"/>
      <w:r w:rsidRPr="005572D2">
        <w:rPr>
          <w:i/>
        </w:rPr>
        <w:t>hidroksipropilceliuliozės</w:t>
      </w:r>
      <w:proofErr w:type="spellEnd"/>
      <w:r w:rsidRPr="005572D2">
        <w:rPr>
          <w:i/>
        </w:rPr>
        <w:t xml:space="preserve"> ir </w:t>
      </w:r>
      <w:proofErr w:type="spellStart"/>
      <w:r w:rsidRPr="005572D2">
        <w:rPr>
          <w:i/>
        </w:rPr>
        <w:t>makrogolio</w:t>
      </w:r>
      <w:proofErr w:type="spellEnd"/>
      <w:r w:rsidRPr="005572D2">
        <w:rPr>
          <w:i/>
        </w:rPr>
        <w:t xml:space="preserve"> 6000; tinkamumo laiku: lyg. </w:t>
      </w:r>
      <w:proofErr w:type="spellStart"/>
      <w:r w:rsidRPr="005572D2">
        <w:rPr>
          <w:i/>
        </w:rPr>
        <w:t>imp</w:t>
      </w:r>
      <w:proofErr w:type="spellEnd"/>
      <w:r w:rsidRPr="005572D2">
        <w:rPr>
          <w:i/>
        </w:rPr>
        <w:t>. – 4  metai, referencinio – 2</w:t>
      </w:r>
      <w:r w:rsidR="00874F6B">
        <w:rPr>
          <w:i/>
        </w:rPr>
        <w:t> </w:t>
      </w:r>
      <w:r w:rsidRPr="005572D2">
        <w:rPr>
          <w:i/>
        </w:rPr>
        <w:t xml:space="preserve">metai; laikymo sąlygomis: lyg. </w:t>
      </w:r>
      <w:proofErr w:type="spellStart"/>
      <w:r w:rsidRPr="005572D2">
        <w:rPr>
          <w:i/>
        </w:rPr>
        <w:t>imp</w:t>
      </w:r>
      <w:proofErr w:type="spellEnd"/>
      <w:r w:rsidRPr="005572D2">
        <w:rPr>
          <w:i/>
        </w:rPr>
        <w:t xml:space="preserve">. – šiam vaistui specialių laikymo sąlygų nereikia, referencinio – </w:t>
      </w:r>
      <w:r w:rsidR="000F6770">
        <w:rPr>
          <w:i/>
        </w:rPr>
        <w:t xml:space="preserve">laikyti </w:t>
      </w:r>
      <w:r w:rsidRPr="005572D2">
        <w:rPr>
          <w:i/>
          <w:color w:val="000000"/>
          <w:szCs w:val="22"/>
        </w:rPr>
        <w:t xml:space="preserve">gamintojo pakuotėje, kad vaistas būtų apsaugotas nuo drėgmės; išvaizda: lyg. </w:t>
      </w:r>
      <w:proofErr w:type="spellStart"/>
      <w:r w:rsidRPr="005572D2">
        <w:rPr>
          <w:i/>
          <w:color w:val="000000"/>
          <w:szCs w:val="22"/>
        </w:rPr>
        <w:t>imp</w:t>
      </w:r>
      <w:proofErr w:type="spellEnd"/>
      <w:r w:rsidRPr="005572D2">
        <w:rPr>
          <w:i/>
          <w:color w:val="000000"/>
          <w:szCs w:val="22"/>
        </w:rPr>
        <w:t xml:space="preserve">. – </w:t>
      </w:r>
      <w:r w:rsidRPr="005572D2">
        <w:rPr>
          <w:i/>
        </w:rPr>
        <w:t xml:space="preserve">tabletės </w:t>
      </w:r>
      <w:r w:rsidRPr="005572D2">
        <w:rPr>
          <w:i/>
          <w:szCs w:val="22"/>
        </w:rPr>
        <w:t>vienoje pusėje yra įspaudai „E“ ir „10“</w:t>
      </w:r>
      <w:r w:rsidR="00874F6B">
        <w:rPr>
          <w:i/>
          <w:szCs w:val="22"/>
        </w:rPr>
        <w:t xml:space="preserve">, </w:t>
      </w:r>
      <w:r w:rsidR="006770FD">
        <w:rPr>
          <w:i/>
          <w:szCs w:val="22"/>
        </w:rPr>
        <w:t xml:space="preserve">tabletės </w:t>
      </w:r>
      <w:r w:rsidR="00874F6B">
        <w:rPr>
          <w:i/>
          <w:szCs w:val="22"/>
        </w:rPr>
        <w:t>dydis 14,7</w:t>
      </w:r>
      <w:r w:rsidR="006770FD">
        <w:rPr>
          <w:i/>
          <w:szCs w:val="22"/>
        </w:rPr>
        <w:t> </w:t>
      </w:r>
      <w:r w:rsidR="00874F6B">
        <w:rPr>
          <w:i/>
          <w:szCs w:val="22"/>
        </w:rPr>
        <w:t>mm x 6,9</w:t>
      </w:r>
      <w:r w:rsidR="006770FD">
        <w:rPr>
          <w:i/>
          <w:szCs w:val="22"/>
        </w:rPr>
        <w:t> </w:t>
      </w:r>
      <w:r w:rsidR="00874F6B">
        <w:rPr>
          <w:i/>
          <w:szCs w:val="22"/>
        </w:rPr>
        <w:t>mm</w:t>
      </w:r>
      <w:r w:rsidRPr="005572D2">
        <w:rPr>
          <w:i/>
          <w:szCs w:val="22"/>
        </w:rPr>
        <w:t>, o referencinio – vienoje pusėje įspaudas „LVT/250“.</w:t>
      </w:r>
      <w:r w:rsidR="000F6770">
        <w:rPr>
          <w:i/>
          <w:szCs w:val="22"/>
        </w:rPr>
        <w:t xml:space="preserve"> </w:t>
      </w:r>
      <w:r w:rsidR="000F6770" w:rsidRPr="00B5410F">
        <w:rPr>
          <w:i/>
          <w:iCs/>
          <w:szCs w:val="22"/>
        </w:rPr>
        <w:t xml:space="preserve">Lizdinės plokštelės yra paženklintos tiek </w:t>
      </w:r>
      <w:proofErr w:type="spellStart"/>
      <w:r w:rsidR="00AB4CB9" w:rsidRPr="00AB4CB9">
        <w:rPr>
          <w:i/>
          <w:iCs/>
          <w:szCs w:val="22"/>
        </w:rPr>
        <w:t>Levetiracetam</w:t>
      </w:r>
      <w:proofErr w:type="spellEnd"/>
      <w:r w:rsidR="00AB4CB9" w:rsidRPr="00AB4CB9">
        <w:rPr>
          <w:i/>
          <w:iCs/>
          <w:szCs w:val="22"/>
        </w:rPr>
        <w:t xml:space="preserve"> </w:t>
      </w:r>
      <w:proofErr w:type="spellStart"/>
      <w:r w:rsidR="00AB4CB9" w:rsidRPr="00AB4CB9">
        <w:rPr>
          <w:i/>
          <w:iCs/>
          <w:szCs w:val="22"/>
        </w:rPr>
        <w:t>Actiofarma</w:t>
      </w:r>
      <w:proofErr w:type="spellEnd"/>
      <w:r w:rsidR="000F6770" w:rsidRPr="00B5410F">
        <w:rPr>
          <w:i/>
          <w:iCs/>
          <w:szCs w:val="22"/>
        </w:rPr>
        <w:t xml:space="preserve">, tiek </w:t>
      </w:r>
      <w:proofErr w:type="spellStart"/>
      <w:r w:rsidR="00AB4CB9" w:rsidRPr="00AB4CB9">
        <w:rPr>
          <w:i/>
          <w:iCs/>
          <w:szCs w:val="22"/>
        </w:rPr>
        <w:t>Levetiracetam</w:t>
      </w:r>
      <w:proofErr w:type="spellEnd"/>
      <w:r w:rsidR="00AB4CB9" w:rsidRPr="00AB4CB9">
        <w:rPr>
          <w:i/>
          <w:iCs/>
          <w:szCs w:val="22"/>
        </w:rPr>
        <w:t xml:space="preserve"> </w:t>
      </w:r>
      <w:proofErr w:type="spellStart"/>
      <w:r w:rsidR="00AB4CB9" w:rsidRPr="00AB4CB9">
        <w:rPr>
          <w:i/>
          <w:iCs/>
          <w:szCs w:val="22"/>
        </w:rPr>
        <w:t>Aurobindo</w:t>
      </w:r>
      <w:proofErr w:type="spellEnd"/>
      <w:r w:rsidR="00AB4CB9">
        <w:rPr>
          <w:i/>
          <w:iCs/>
          <w:szCs w:val="22"/>
        </w:rPr>
        <w:t>.</w:t>
      </w:r>
      <w:r w:rsidR="008A33E1" w:rsidRPr="00085DC2">
        <w:rPr>
          <w:b/>
          <w:szCs w:val="22"/>
          <w:lang w:eastAsia="en-US"/>
        </w:rPr>
        <w:br w:type="page"/>
      </w:r>
    </w:p>
    <w:p w14:paraId="7C80EEB6" w14:textId="77777777" w:rsidR="008A33E1" w:rsidRPr="00201FE2" w:rsidRDefault="008A33E1" w:rsidP="008A33E1">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201FE2">
        <w:rPr>
          <w:b/>
          <w:szCs w:val="22"/>
          <w:lang w:eastAsia="en-US"/>
        </w:rPr>
        <w:lastRenderedPageBreak/>
        <w:t xml:space="preserve">MINIMALI </w:t>
      </w:r>
      <w:r w:rsidRPr="00201FE2">
        <w:rPr>
          <w:b/>
          <w:caps/>
          <w:szCs w:val="22"/>
          <w:lang w:eastAsia="en-US"/>
        </w:rPr>
        <w:t xml:space="preserve">informacija ant </w:t>
      </w:r>
      <w:r w:rsidRPr="00201FE2">
        <w:rPr>
          <w:b/>
          <w:szCs w:val="22"/>
          <w:lang w:eastAsia="en-US"/>
        </w:rPr>
        <w:t>LIZDINIŲ PLOKŠTELIŲ ARBA DVISLUOKSNIŲ JUOSTELIŲ</w:t>
      </w:r>
    </w:p>
    <w:p w14:paraId="7952A563" w14:textId="77777777" w:rsidR="008A33E1" w:rsidRDefault="008A33E1" w:rsidP="008A33E1">
      <w:pPr>
        <w:pBdr>
          <w:top w:val="single" w:sz="4" w:space="1" w:color="auto"/>
          <w:left w:val="single" w:sz="4" w:space="4" w:color="auto"/>
          <w:bottom w:val="single" w:sz="4" w:space="1" w:color="auto"/>
          <w:right w:val="single" w:sz="4" w:space="4" w:color="auto"/>
        </w:pBdr>
        <w:tabs>
          <w:tab w:val="left" w:pos="0"/>
        </w:tabs>
        <w:rPr>
          <w:b/>
          <w:szCs w:val="22"/>
          <w:lang w:eastAsia="en-US"/>
        </w:rPr>
      </w:pPr>
    </w:p>
    <w:p w14:paraId="729FCF1B" w14:textId="5E9077C4" w:rsidR="008A33E1" w:rsidRPr="00201FE2" w:rsidRDefault="008A33E1" w:rsidP="008A33E1">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1365A7">
        <w:rPr>
          <w:b/>
          <w:szCs w:val="22"/>
          <w:lang w:eastAsia="en-US"/>
        </w:rPr>
        <w:t>LIZDINĖ PLOKŠTELĖ</w:t>
      </w:r>
    </w:p>
    <w:p w14:paraId="77D940A8" w14:textId="77777777" w:rsidR="008A33E1" w:rsidRPr="00201FE2" w:rsidRDefault="008A33E1" w:rsidP="008A33E1">
      <w:pPr>
        <w:rPr>
          <w:szCs w:val="22"/>
          <w:lang w:eastAsia="en-US"/>
        </w:rPr>
      </w:pPr>
    </w:p>
    <w:p w14:paraId="649264FD" w14:textId="77777777" w:rsidR="008A33E1" w:rsidRPr="00201FE2" w:rsidRDefault="008A33E1" w:rsidP="008A33E1">
      <w:pPr>
        <w:rPr>
          <w:szCs w:val="22"/>
          <w:lang w:eastAsia="en-US"/>
        </w:rPr>
      </w:pPr>
    </w:p>
    <w:p w14:paraId="5F3936C5" w14:textId="77777777" w:rsidR="008A33E1" w:rsidRPr="00201FE2" w:rsidRDefault="008A33E1" w:rsidP="0075496A">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1.</w:t>
      </w:r>
      <w:r w:rsidRPr="00201FE2">
        <w:rPr>
          <w:b/>
          <w:szCs w:val="22"/>
          <w:lang w:eastAsia="en-US"/>
        </w:rPr>
        <w:tab/>
        <w:t>VAISTINIO PREPARATO PAVADINIMAS</w:t>
      </w:r>
    </w:p>
    <w:p w14:paraId="30F6FCE2" w14:textId="77777777" w:rsidR="008A33E1" w:rsidRPr="00201FE2" w:rsidRDefault="008A33E1" w:rsidP="008A33E1">
      <w:pPr>
        <w:rPr>
          <w:szCs w:val="22"/>
          <w:lang w:eastAsia="en-US"/>
        </w:rPr>
      </w:pPr>
    </w:p>
    <w:p w14:paraId="0E50315D" w14:textId="4006C2C9" w:rsidR="008A33E1" w:rsidRPr="00201FE2" w:rsidRDefault="00AB4CB9" w:rsidP="008A33E1">
      <w:pPr>
        <w:rPr>
          <w:szCs w:val="22"/>
          <w:lang w:eastAsia="en-US"/>
        </w:rPr>
      </w:pPr>
      <w:proofErr w:type="spellStart"/>
      <w:r w:rsidRPr="00AB4CB9">
        <w:rPr>
          <w:szCs w:val="22"/>
          <w:lang w:eastAsia="en-US"/>
        </w:rPr>
        <w:t>Levetiracetam</w:t>
      </w:r>
      <w:proofErr w:type="spellEnd"/>
      <w:r w:rsidRPr="00AB4CB9">
        <w:rPr>
          <w:szCs w:val="22"/>
          <w:lang w:eastAsia="en-US"/>
        </w:rPr>
        <w:t xml:space="preserve"> </w:t>
      </w:r>
      <w:proofErr w:type="spellStart"/>
      <w:r w:rsidRPr="00AB4CB9">
        <w:rPr>
          <w:szCs w:val="22"/>
          <w:lang w:eastAsia="en-US"/>
        </w:rPr>
        <w:t>Actiofarma</w:t>
      </w:r>
      <w:proofErr w:type="spellEnd"/>
      <w:r w:rsidR="008A33E1" w:rsidRPr="00201FE2">
        <w:rPr>
          <w:szCs w:val="22"/>
          <w:lang w:eastAsia="en-US"/>
        </w:rPr>
        <w:t xml:space="preserve"> 250</w:t>
      </w:r>
      <w:r w:rsidR="008A33E1">
        <w:rPr>
          <w:szCs w:val="22"/>
          <w:lang w:eastAsia="en-US"/>
        </w:rPr>
        <w:t> </w:t>
      </w:r>
      <w:r w:rsidR="008A33E1" w:rsidRPr="00201FE2">
        <w:rPr>
          <w:szCs w:val="22"/>
          <w:lang w:eastAsia="en-US"/>
        </w:rPr>
        <w:t xml:space="preserve">mg </w:t>
      </w:r>
      <w:r w:rsidR="008A33E1" w:rsidRPr="00BA644D">
        <w:rPr>
          <w:szCs w:val="22"/>
          <w:highlight w:val="lightGray"/>
          <w:lang w:eastAsia="en-US"/>
        </w:rPr>
        <w:t>plėvele dengtos</w:t>
      </w:r>
      <w:r w:rsidR="008A33E1" w:rsidRPr="00201FE2">
        <w:rPr>
          <w:szCs w:val="22"/>
          <w:lang w:eastAsia="en-US"/>
        </w:rPr>
        <w:t xml:space="preserve"> tabletės</w:t>
      </w:r>
    </w:p>
    <w:p w14:paraId="3E0119F1" w14:textId="5E6B690B" w:rsidR="008A33E1" w:rsidRPr="00201FE2" w:rsidRDefault="008A33E1" w:rsidP="008A33E1">
      <w:pPr>
        <w:rPr>
          <w:szCs w:val="22"/>
          <w:lang w:eastAsia="en-US"/>
        </w:rPr>
      </w:pPr>
      <w:proofErr w:type="spellStart"/>
      <w:r w:rsidRPr="00201FE2">
        <w:rPr>
          <w:szCs w:val="22"/>
          <w:lang w:eastAsia="en-US"/>
        </w:rPr>
        <w:t>Levetiracetamas</w:t>
      </w:r>
      <w:proofErr w:type="spellEnd"/>
    </w:p>
    <w:p w14:paraId="4B4D0665" w14:textId="77777777" w:rsidR="008A33E1" w:rsidRPr="00201FE2" w:rsidRDefault="008A33E1" w:rsidP="008A33E1">
      <w:pPr>
        <w:rPr>
          <w:szCs w:val="22"/>
          <w:lang w:eastAsia="en-US"/>
        </w:rPr>
      </w:pPr>
    </w:p>
    <w:p w14:paraId="64FB3458" w14:textId="77777777" w:rsidR="008A33E1" w:rsidRPr="00201FE2" w:rsidRDefault="008A33E1" w:rsidP="008A33E1">
      <w:pPr>
        <w:rPr>
          <w:szCs w:val="22"/>
          <w:lang w:eastAsia="en-US"/>
        </w:rPr>
      </w:pPr>
    </w:p>
    <w:p w14:paraId="14140424" w14:textId="77777777" w:rsidR="008A33E1" w:rsidRPr="00201FE2" w:rsidRDefault="008A33E1" w:rsidP="00085DC2">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2.</w:t>
      </w:r>
      <w:r w:rsidRPr="00201FE2">
        <w:rPr>
          <w:b/>
          <w:szCs w:val="22"/>
          <w:lang w:eastAsia="en-US"/>
        </w:rPr>
        <w:tab/>
        <w:t>REGISTRUOTOJO PAVADINIMAS</w:t>
      </w:r>
    </w:p>
    <w:p w14:paraId="5EEF8955" w14:textId="77777777" w:rsidR="008A33E1" w:rsidRPr="00201FE2" w:rsidRDefault="008A33E1" w:rsidP="008A33E1">
      <w:pPr>
        <w:rPr>
          <w:szCs w:val="22"/>
          <w:lang w:eastAsia="en-US"/>
        </w:rPr>
      </w:pPr>
    </w:p>
    <w:p w14:paraId="58CCF511" w14:textId="79162981" w:rsidR="008A33E1" w:rsidRPr="005C1F25" w:rsidRDefault="00F72C62" w:rsidP="008A33E1">
      <w:pPr>
        <w:rPr>
          <w:szCs w:val="22"/>
          <w:lang w:eastAsia="en-US"/>
        </w:rPr>
      </w:pPr>
      <w:r w:rsidRPr="00792B75">
        <w:rPr>
          <w:szCs w:val="22"/>
          <w:highlight w:val="lightGray"/>
          <w:lang w:eastAsia="en-US"/>
        </w:rPr>
        <w:t>Actiofarma</w:t>
      </w:r>
    </w:p>
    <w:p w14:paraId="49E271A8" w14:textId="378C8DF3" w:rsidR="008A33E1" w:rsidRDefault="008A33E1" w:rsidP="008A33E1">
      <w:pPr>
        <w:rPr>
          <w:szCs w:val="22"/>
          <w:lang w:eastAsia="en-US"/>
        </w:rPr>
      </w:pPr>
    </w:p>
    <w:p w14:paraId="262E7EEB" w14:textId="77777777" w:rsidR="00CA16F1" w:rsidRPr="00201FE2" w:rsidRDefault="00CA16F1" w:rsidP="008A33E1">
      <w:pPr>
        <w:rPr>
          <w:szCs w:val="22"/>
          <w:lang w:eastAsia="en-US"/>
        </w:rPr>
      </w:pPr>
    </w:p>
    <w:p w14:paraId="0F2F03C4" w14:textId="77777777" w:rsidR="008A33E1" w:rsidRPr="00201FE2" w:rsidRDefault="008A33E1" w:rsidP="0075496A">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3.</w:t>
      </w:r>
      <w:r w:rsidRPr="00201FE2">
        <w:rPr>
          <w:b/>
          <w:szCs w:val="22"/>
          <w:lang w:eastAsia="en-US"/>
        </w:rPr>
        <w:tab/>
        <w:t>TINKAMUMO LAIKAS</w:t>
      </w:r>
    </w:p>
    <w:p w14:paraId="19B01F7E" w14:textId="77777777" w:rsidR="008A33E1" w:rsidRPr="00201FE2" w:rsidRDefault="008A33E1" w:rsidP="008A33E1">
      <w:pPr>
        <w:rPr>
          <w:szCs w:val="22"/>
          <w:lang w:eastAsia="en-US"/>
        </w:rPr>
      </w:pPr>
    </w:p>
    <w:p w14:paraId="14B4DB79" w14:textId="6B494F55" w:rsidR="008A33E1" w:rsidRPr="00201FE2" w:rsidRDefault="008A33E1" w:rsidP="008A33E1">
      <w:pPr>
        <w:rPr>
          <w:szCs w:val="22"/>
          <w:lang w:eastAsia="en-US"/>
        </w:rPr>
      </w:pPr>
      <w:r w:rsidRPr="00557AAE">
        <w:rPr>
          <w:szCs w:val="22"/>
          <w:highlight w:val="lightGray"/>
          <w:lang w:eastAsia="en-US"/>
        </w:rPr>
        <w:t>EXP</w:t>
      </w:r>
      <w:r w:rsidR="00AB4CB9">
        <w:rPr>
          <w:szCs w:val="22"/>
          <w:lang w:eastAsia="en-US"/>
        </w:rPr>
        <w:t>: [MMMM mm]</w:t>
      </w:r>
    </w:p>
    <w:p w14:paraId="79547B5C" w14:textId="77777777" w:rsidR="008A33E1" w:rsidRPr="00201FE2" w:rsidRDefault="008A33E1" w:rsidP="008A33E1">
      <w:pPr>
        <w:rPr>
          <w:szCs w:val="22"/>
          <w:lang w:eastAsia="en-US"/>
        </w:rPr>
      </w:pPr>
    </w:p>
    <w:p w14:paraId="390D606C" w14:textId="77777777" w:rsidR="008A33E1" w:rsidRPr="00201FE2" w:rsidRDefault="008A33E1" w:rsidP="008A33E1">
      <w:pPr>
        <w:rPr>
          <w:szCs w:val="22"/>
          <w:lang w:eastAsia="en-US"/>
        </w:rPr>
      </w:pPr>
    </w:p>
    <w:p w14:paraId="5138ED92" w14:textId="77777777" w:rsidR="008A33E1" w:rsidRPr="00201FE2" w:rsidRDefault="008A33E1" w:rsidP="00085DC2">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4.</w:t>
      </w:r>
      <w:r w:rsidRPr="00201FE2">
        <w:rPr>
          <w:b/>
          <w:szCs w:val="22"/>
          <w:lang w:eastAsia="en-US"/>
        </w:rPr>
        <w:tab/>
        <w:t>SERIJOS NUMERIS</w:t>
      </w:r>
    </w:p>
    <w:p w14:paraId="0FFEC7D1" w14:textId="77777777" w:rsidR="008A33E1" w:rsidRPr="00201FE2" w:rsidRDefault="008A33E1" w:rsidP="008A33E1">
      <w:pPr>
        <w:rPr>
          <w:szCs w:val="22"/>
          <w:lang w:eastAsia="en-US"/>
        </w:rPr>
      </w:pPr>
    </w:p>
    <w:p w14:paraId="3C44653B" w14:textId="6542BA5B" w:rsidR="008A33E1" w:rsidRPr="00201FE2" w:rsidRDefault="008A33E1" w:rsidP="008A33E1">
      <w:pPr>
        <w:rPr>
          <w:szCs w:val="22"/>
          <w:lang w:eastAsia="en-US"/>
        </w:rPr>
      </w:pPr>
      <w:proofErr w:type="spellStart"/>
      <w:r w:rsidRPr="00557AAE">
        <w:rPr>
          <w:szCs w:val="22"/>
          <w:highlight w:val="lightGray"/>
          <w:lang w:eastAsia="en-US"/>
        </w:rPr>
        <w:t>L</w:t>
      </w:r>
      <w:r>
        <w:rPr>
          <w:szCs w:val="22"/>
          <w:highlight w:val="lightGray"/>
          <w:lang w:eastAsia="en-US"/>
        </w:rPr>
        <w:t>ot</w:t>
      </w:r>
      <w:proofErr w:type="spellEnd"/>
      <w:r w:rsidR="00AB4CB9">
        <w:rPr>
          <w:szCs w:val="22"/>
          <w:lang w:eastAsia="en-US"/>
        </w:rPr>
        <w:t xml:space="preserve">: </w:t>
      </w:r>
      <w:r w:rsidRPr="00201FE2">
        <w:rPr>
          <w:szCs w:val="22"/>
          <w:lang w:eastAsia="en-US"/>
        </w:rPr>
        <w:t>{numeris}</w:t>
      </w:r>
    </w:p>
    <w:p w14:paraId="26EC6D24" w14:textId="77777777" w:rsidR="008A33E1" w:rsidRPr="00201FE2" w:rsidRDefault="008A33E1" w:rsidP="008A33E1">
      <w:pPr>
        <w:rPr>
          <w:szCs w:val="22"/>
          <w:lang w:eastAsia="en-US"/>
        </w:rPr>
      </w:pPr>
    </w:p>
    <w:p w14:paraId="5723B659" w14:textId="77777777" w:rsidR="008A33E1" w:rsidRPr="00201FE2" w:rsidRDefault="008A33E1" w:rsidP="008A33E1">
      <w:pPr>
        <w:rPr>
          <w:szCs w:val="22"/>
          <w:lang w:eastAsia="en-US"/>
        </w:rPr>
      </w:pPr>
    </w:p>
    <w:p w14:paraId="10175DFC" w14:textId="77777777" w:rsidR="008A33E1" w:rsidRPr="00201FE2" w:rsidRDefault="008A33E1" w:rsidP="00085DC2">
      <w:pPr>
        <w:pBdr>
          <w:top w:val="single" w:sz="4" w:space="1" w:color="auto"/>
          <w:left w:val="single" w:sz="4" w:space="4" w:color="auto"/>
          <w:bottom w:val="single" w:sz="4" w:space="1" w:color="auto"/>
          <w:right w:val="single" w:sz="4" w:space="4" w:color="auto"/>
        </w:pBdr>
        <w:tabs>
          <w:tab w:val="left" w:pos="0"/>
          <w:tab w:val="left" w:pos="567"/>
        </w:tabs>
        <w:rPr>
          <w:b/>
          <w:szCs w:val="22"/>
          <w:lang w:eastAsia="en-US"/>
        </w:rPr>
      </w:pPr>
      <w:r w:rsidRPr="00201FE2">
        <w:rPr>
          <w:b/>
          <w:szCs w:val="22"/>
          <w:lang w:eastAsia="en-US"/>
        </w:rPr>
        <w:t>5.</w:t>
      </w:r>
      <w:r w:rsidRPr="00201FE2">
        <w:rPr>
          <w:b/>
          <w:szCs w:val="22"/>
          <w:lang w:eastAsia="en-US"/>
        </w:rPr>
        <w:tab/>
        <w:t>KITA</w:t>
      </w:r>
    </w:p>
    <w:p w14:paraId="6B7D445E" w14:textId="77777777" w:rsidR="008A33E1" w:rsidRPr="00201FE2" w:rsidRDefault="008A33E1" w:rsidP="008A33E1">
      <w:pPr>
        <w:rPr>
          <w:szCs w:val="22"/>
          <w:lang w:eastAsia="en-US"/>
        </w:rPr>
      </w:pPr>
    </w:p>
    <w:p w14:paraId="3FB4B05A" w14:textId="77777777" w:rsidR="008A33E1" w:rsidRPr="00201FE2" w:rsidRDefault="008A33E1" w:rsidP="008A33E1">
      <w:pPr>
        <w:rPr>
          <w:szCs w:val="22"/>
          <w:lang w:eastAsia="en-US"/>
        </w:rPr>
      </w:pPr>
    </w:p>
    <w:p w14:paraId="11DE3D3F" w14:textId="77777777" w:rsidR="008A33E1" w:rsidRPr="00201FE2" w:rsidRDefault="008A33E1" w:rsidP="008A33E1">
      <w:pPr>
        <w:autoSpaceDE w:val="0"/>
        <w:autoSpaceDN w:val="0"/>
        <w:adjustRightInd w:val="0"/>
        <w:jc w:val="center"/>
        <w:rPr>
          <w:szCs w:val="22"/>
        </w:rPr>
      </w:pPr>
    </w:p>
    <w:p w14:paraId="15E0577B" w14:textId="77777777" w:rsidR="008A33E1" w:rsidRPr="00201FE2" w:rsidRDefault="008A33E1" w:rsidP="008A33E1">
      <w:pPr>
        <w:rPr>
          <w:szCs w:val="22"/>
          <w:lang w:eastAsia="en-US"/>
        </w:rPr>
      </w:pPr>
      <w:r w:rsidRPr="00201FE2">
        <w:rPr>
          <w:szCs w:val="22"/>
          <w:lang w:eastAsia="en-US"/>
        </w:rPr>
        <w:br w:type="page"/>
      </w:r>
    </w:p>
    <w:p w14:paraId="5A88C8FF" w14:textId="77777777" w:rsidR="008A33E1" w:rsidRPr="00201FE2" w:rsidRDefault="008A33E1" w:rsidP="00BA4ED0">
      <w:pPr>
        <w:jc w:val="center"/>
        <w:rPr>
          <w:szCs w:val="22"/>
          <w:lang w:eastAsia="en-US"/>
        </w:rPr>
      </w:pPr>
    </w:p>
    <w:p w14:paraId="4C93CB22" w14:textId="77777777" w:rsidR="008A33E1" w:rsidRPr="00201FE2" w:rsidRDefault="008A33E1" w:rsidP="00BA4ED0">
      <w:pPr>
        <w:jc w:val="center"/>
        <w:rPr>
          <w:szCs w:val="22"/>
          <w:lang w:eastAsia="en-US"/>
        </w:rPr>
      </w:pPr>
    </w:p>
    <w:p w14:paraId="5CE4B1CA" w14:textId="77777777" w:rsidR="008A33E1" w:rsidRPr="00201FE2" w:rsidRDefault="008A33E1" w:rsidP="00BA4ED0">
      <w:pPr>
        <w:jc w:val="center"/>
        <w:rPr>
          <w:szCs w:val="22"/>
          <w:lang w:eastAsia="en-US"/>
        </w:rPr>
      </w:pPr>
    </w:p>
    <w:p w14:paraId="4C857570" w14:textId="77777777" w:rsidR="008A33E1" w:rsidRPr="00201FE2" w:rsidRDefault="008A33E1" w:rsidP="00BA4ED0">
      <w:pPr>
        <w:jc w:val="center"/>
        <w:rPr>
          <w:szCs w:val="22"/>
          <w:lang w:eastAsia="en-US"/>
        </w:rPr>
      </w:pPr>
    </w:p>
    <w:p w14:paraId="36F72879" w14:textId="77777777" w:rsidR="008A33E1" w:rsidRPr="00201FE2" w:rsidRDefault="008A33E1" w:rsidP="00BA4ED0">
      <w:pPr>
        <w:jc w:val="center"/>
        <w:rPr>
          <w:szCs w:val="22"/>
          <w:lang w:eastAsia="en-US"/>
        </w:rPr>
      </w:pPr>
    </w:p>
    <w:p w14:paraId="42D87B2E" w14:textId="77777777" w:rsidR="008A33E1" w:rsidRPr="00201FE2" w:rsidRDefault="008A33E1" w:rsidP="00BA4ED0">
      <w:pPr>
        <w:jc w:val="center"/>
        <w:rPr>
          <w:szCs w:val="22"/>
          <w:lang w:eastAsia="en-US"/>
        </w:rPr>
      </w:pPr>
    </w:p>
    <w:p w14:paraId="05FA69A8" w14:textId="77777777" w:rsidR="008A33E1" w:rsidRPr="00201FE2" w:rsidRDefault="008A33E1" w:rsidP="00BA4ED0">
      <w:pPr>
        <w:jc w:val="center"/>
        <w:rPr>
          <w:szCs w:val="22"/>
          <w:lang w:eastAsia="en-US"/>
        </w:rPr>
      </w:pPr>
    </w:p>
    <w:p w14:paraId="72B4129E" w14:textId="77777777" w:rsidR="008A33E1" w:rsidRPr="00201FE2" w:rsidRDefault="008A33E1" w:rsidP="00BA4ED0">
      <w:pPr>
        <w:jc w:val="center"/>
        <w:rPr>
          <w:szCs w:val="22"/>
          <w:lang w:eastAsia="en-US"/>
        </w:rPr>
      </w:pPr>
    </w:p>
    <w:p w14:paraId="013B2745" w14:textId="77777777" w:rsidR="008A33E1" w:rsidRPr="00201FE2" w:rsidRDefault="008A33E1" w:rsidP="00BA4ED0">
      <w:pPr>
        <w:jc w:val="center"/>
        <w:rPr>
          <w:szCs w:val="22"/>
          <w:lang w:eastAsia="en-US"/>
        </w:rPr>
      </w:pPr>
    </w:p>
    <w:p w14:paraId="555E3CE2" w14:textId="77777777" w:rsidR="008A33E1" w:rsidRPr="00201FE2" w:rsidRDefault="008A33E1" w:rsidP="00BA4ED0">
      <w:pPr>
        <w:jc w:val="center"/>
        <w:rPr>
          <w:szCs w:val="22"/>
          <w:lang w:eastAsia="en-US"/>
        </w:rPr>
      </w:pPr>
    </w:p>
    <w:p w14:paraId="1B529A7F" w14:textId="77777777" w:rsidR="008A33E1" w:rsidRPr="00201FE2" w:rsidRDefault="008A33E1" w:rsidP="00BA4ED0">
      <w:pPr>
        <w:jc w:val="center"/>
        <w:rPr>
          <w:szCs w:val="22"/>
          <w:lang w:eastAsia="en-US"/>
        </w:rPr>
      </w:pPr>
    </w:p>
    <w:p w14:paraId="4AFDCAC2" w14:textId="77777777" w:rsidR="008A33E1" w:rsidRPr="00201FE2" w:rsidRDefault="008A33E1" w:rsidP="00BA4ED0">
      <w:pPr>
        <w:jc w:val="center"/>
        <w:rPr>
          <w:szCs w:val="22"/>
          <w:lang w:eastAsia="en-US"/>
        </w:rPr>
      </w:pPr>
    </w:p>
    <w:p w14:paraId="05585F67" w14:textId="77777777" w:rsidR="008A33E1" w:rsidRPr="00201FE2" w:rsidRDefault="008A33E1" w:rsidP="00BA4ED0">
      <w:pPr>
        <w:jc w:val="center"/>
        <w:rPr>
          <w:szCs w:val="22"/>
          <w:lang w:eastAsia="en-US"/>
        </w:rPr>
      </w:pPr>
    </w:p>
    <w:p w14:paraId="2A50AD9D" w14:textId="77777777" w:rsidR="008A33E1" w:rsidRPr="00201FE2" w:rsidRDefault="008A33E1" w:rsidP="00BA4ED0">
      <w:pPr>
        <w:jc w:val="center"/>
        <w:rPr>
          <w:szCs w:val="22"/>
          <w:lang w:eastAsia="en-US"/>
        </w:rPr>
      </w:pPr>
    </w:p>
    <w:p w14:paraId="7421268A" w14:textId="77777777" w:rsidR="008A33E1" w:rsidRPr="00201FE2" w:rsidRDefault="008A33E1" w:rsidP="00BA4ED0">
      <w:pPr>
        <w:jc w:val="center"/>
        <w:rPr>
          <w:szCs w:val="22"/>
          <w:lang w:eastAsia="en-US"/>
        </w:rPr>
      </w:pPr>
    </w:p>
    <w:p w14:paraId="36D0796A" w14:textId="77777777" w:rsidR="008A33E1" w:rsidRPr="00201FE2" w:rsidRDefault="008A33E1" w:rsidP="00BA4ED0">
      <w:pPr>
        <w:jc w:val="center"/>
        <w:rPr>
          <w:szCs w:val="22"/>
          <w:lang w:eastAsia="en-US"/>
        </w:rPr>
      </w:pPr>
    </w:p>
    <w:p w14:paraId="76CEA5F4" w14:textId="77777777" w:rsidR="008A33E1" w:rsidRPr="00201FE2" w:rsidRDefault="008A33E1" w:rsidP="00BA4ED0">
      <w:pPr>
        <w:jc w:val="center"/>
        <w:rPr>
          <w:szCs w:val="22"/>
          <w:lang w:eastAsia="en-US"/>
        </w:rPr>
      </w:pPr>
    </w:p>
    <w:p w14:paraId="70C188A9" w14:textId="77777777" w:rsidR="008A33E1" w:rsidRPr="00201FE2" w:rsidRDefault="008A33E1" w:rsidP="00BA4ED0">
      <w:pPr>
        <w:jc w:val="center"/>
        <w:rPr>
          <w:szCs w:val="22"/>
          <w:lang w:eastAsia="en-US"/>
        </w:rPr>
      </w:pPr>
    </w:p>
    <w:p w14:paraId="4BA4A185" w14:textId="77777777" w:rsidR="008A33E1" w:rsidRPr="00201FE2" w:rsidRDefault="008A33E1" w:rsidP="00BA4ED0">
      <w:pPr>
        <w:jc w:val="center"/>
        <w:rPr>
          <w:szCs w:val="22"/>
          <w:lang w:eastAsia="en-US"/>
        </w:rPr>
      </w:pPr>
    </w:p>
    <w:p w14:paraId="05D55B57" w14:textId="77777777" w:rsidR="008A33E1" w:rsidRPr="00201FE2" w:rsidRDefault="008A33E1" w:rsidP="00BA4ED0">
      <w:pPr>
        <w:jc w:val="center"/>
        <w:rPr>
          <w:szCs w:val="22"/>
          <w:lang w:eastAsia="en-US"/>
        </w:rPr>
      </w:pPr>
    </w:p>
    <w:p w14:paraId="651DBAEC" w14:textId="77777777" w:rsidR="008A33E1" w:rsidRPr="00201FE2" w:rsidRDefault="008A33E1" w:rsidP="00BA4ED0">
      <w:pPr>
        <w:jc w:val="center"/>
        <w:rPr>
          <w:szCs w:val="22"/>
          <w:lang w:eastAsia="en-US"/>
        </w:rPr>
      </w:pPr>
    </w:p>
    <w:p w14:paraId="4098D0EB" w14:textId="77777777" w:rsidR="008A33E1" w:rsidRDefault="008A33E1" w:rsidP="00BA4ED0">
      <w:pPr>
        <w:jc w:val="center"/>
        <w:rPr>
          <w:szCs w:val="22"/>
          <w:lang w:eastAsia="en-US"/>
        </w:rPr>
      </w:pPr>
    </w:p>
    <w:p w14:paraId="41939167" w14:textId="77777777" w:rsidR="008A33E1" w:rsidRPr="00201FE2" w:rsidRDefault="008A33E1" w:rsidP="00BA4ED0">
      <w:pPr>
        <w:jc w:val="center"/>
        <w:rPr>
          <w:szCs w:val="22"/>
          <w:lang w:eastAsia="en-US"/>
        </w:rPr>
      </w:pPr>
    </w:p>
    <w:p w14:paraId="553DE193" w14:textId="77777777" w:rsidR="008A33E1" w:rsidRPr="00201FE2" w:rsidRDefault="008A33E1" w:rsidP="008A33E1">
      <w:pPr>
        <w:tabs>
          <w:tab w:val="left" w:pos="567"/>
        </w:tabs>
        <w:ind w:left="567" w:hanging="567"/>
        <w:jc w:val="center"/>
        <w:outlineLvl w:val="0"/>
        <w:rPr>
          <w:b/>
          <w:bCs/>
          <w:caps/>
          <w:kern w:val="32"/>
          <w:szCs w:val="22"/>
          <w:lang w:eastAsia="en-US"/>
        </w:rPr>
      </w:pPr>
      <w:bookmarkStart w:id="2" w:name="_Toc129243137"/>
      <w:bookmarkStart w:id="3" w:name="_Toc129243262"/>
      <w:r w:rsidRPr="00201FE2">
        <w:rPr>
          <w:b/>
          <w:bCs/>
          <w:caps/>
          <w:kern w:val="32"/>
          <w:szCs w:val="22"/>
          <w:lang w:eastAsia="en-US"/>
        </w:rPr>
        <w:t>B. PAKUOTĖS LAPELIS</w:t>
      </w:r>
      <w:bookmarkEnd w:id="2"/>
      <w:bookmarkEnd w:id="3"/>
    </w:p>
    <w:p w14:paraId="4203B758" w14:textId="77777777" w:rsidR="008A33E1" w:rsidRPr="00201FE2" w:rsidRDefault="008A33E1" w:rsidP="008A33E1">
      <w:pPr>
        <w:jc w:val="center"/>
        <w:rPr>
          <w:b/>
          <w:szCs w:val="22"/>
        </w:rPr>
      </w:pPr>
      <w:r w:rsidRPr="00201FE2">
        <w:rPr>
          <w:szCs w:val="22"/>
        </w:rPr>
        <w:br w:type="page"/>
      </w:r>
      <w:r w:rsidRPr="00201FE2">
        <w:rPr>
          <w:b/>
          <w:szCs w:val="22"/>
        </w:rPr>
        <w:lastRenderedPageBreak/>
        <w:t>Pakuotės</w:t>
      </w:r>
      <w:r w:rsidRPr="00201FE2">
        <w:rPr>
          <w:szCs w:val="22"/>
        </w:rPr>
        <w:t xml:space="preserve"> </w:t>
      </w:r>
      <w:r w:rsidRPr="00201FE2">
        <w:rPr>
          <w:b/>
          <w:szCs w:val="22"/>
        </w:rPr>
        <w:t>lapelis: informacija</w:t>
      </w:r>
      <w:r w:rsidRPr="00201FE2">
        <w:rPr>
          <w:b/>
          <w:noProof/>
          <w:szCs w:val="22"/>
        </w:rPr>
        <w:t xml:space="preserve"> pacientui</w:t>
      </w:r>
    </w:p>
    <w:p w14:paraId="239D76E0" w14:textId="77777777" w:rsidR="008A33E1" w:rsidRPr="00201FE2" w:rsidRDefault="008A33E1" w:rsidP="008A33E1">
      <w:pPr>
        <w:jc w:val="center"/>
        <w:rPr>
          <w:noProof/>
          <w:szCs w:val="22"/>
        </w:rPr>
      </w:pPr>
    </w:p>
    <w:p w14:paraId="6AE622EC" w14:textId="01C0732A" w:rsidR="008A33E1" w:rsidRPr="00201FE2" w:rsidRDefault="00AB4CB9" w:rsidP="008A33E1">
      <w:pPr>
        <w:autoSpaceDE w:val="0"/>
        <w:autoSpaceDN w:val="0"/>
        <w:adjustRightInd w:val="0"/>
        <w:jc w:val="center"/>
        <w:rPr>
          <w:b/>
          <w:szCs w:val="22"/>
        </w:rPr>
      </w:pPr>
      <w:proofErr w:type="spellStart"/>
      <w:r w:rsidRPr="00AB4CB9">
        <w:rPr>
          <w:b/>
          <w:szCs w:val="22"/>
        </w:rPr>
        <w:t>Levetiracetam</w:t>
      </w:r>
      <w:proofErr w:type="spellEnd"/>
      <w:r w:rsidRPr="00AB4CB9">
        <w:rPr>
          <w:b/>
          <w:szCs w:val="22"/>
        </w:rPr>
        <w:t xml:space="preserve"> </w:t>
      </w:r>
      <w:proofErr w:type="spellStart"/>
      <w:r w:rsidRPr="00AB4CB9">
        <w:rPr>
          <w:b/>
          <w:szCs w:val="22"/>
        </w:rPr>
        <w:t>Actiofarma</w:t>
      </w:r>
      <w:proofErr w:type="spellEnd"/>
      <w:r w:rsidRPr="00AB4CB9" w:rsidDel="00AB4CB9">
        <w:rPr>
          <w:b/>
          <w:szCs w:val="22"/>
        </w:rPr>
        <w:t xml:space="preserve"> </w:t>
      </w:r>
      <w:r w:rsidR="008A33E1" w:rsidRPr="00201FE2">
        <w:rPr>
          <w:b/>
          <w:szCs w:val="22"/>
        </w:rPr>
        <w:t>250</w:t>
      </w:r>
      <w:r w:rsidR="008A33E1">
        <w:rPr>
          <w:b/>
          <w:szCs w:val="22"/>
        </w:rPr>
        <w:t> </w:t>
      </w:r>
      <w:r w:rsidR="008A33E1" w:rsidRPr="00201FE2">
        <w:rPr>
          <w:b/>
          <w:szCs w:val="22"/>
        </w:rPr>
        <w:t>mg plėvele dengtos tabletės</w:t>
      </w:r>
    </w:p>
    <w:p w14:paraId="2CE369EF" w14:textId="77777777" w:rsidR="008A33E1" w:rsidRDefault="008A33E1" w:rsidP="008A33E1">
      <w:pPr>
        <w:jc w:val="center"/>
        <w:rPr>
          <w:szCs w:val="22"/>
        </w:rPr>
      </w:pPr>
    </w:p>
    <w:p w14:paraId="2B63B9F0" w14:textId="77777777" w:rsidR="008A33E1" w:rsidRPr="00201FE2" w:rsidRDefault="008A33E1" w:rsidP="008A33E1">
      <w:pPr>
        <w:jc w:val="center"/>
        <w:rPr>
          <w:bCs/>
          <w:szCs w:val="22"/>
        </w:rPr>
      </w:pPr>
      <w:proofErr w:type="spellStart"/>
      <w:r w:rsidRPr="00201FE2">
        <w:rPr>
          <w:szCs w:val="22"/>
        </w:rPr>
        <w:t>Levetiracetamas</w:t>
      </w:r>
      <w:proofErr w:type="spellEnd"/>
    </w:p>
    <w:p w14:paraId="2BE0E3F0" w14:textId="77777777" w:rsidR="008A33E1" w:rsidRPr="00201FE2" w:rsidRDefault="008A33E1" w:rsidP="008A33E1">
      <w:pPr>
        <w:jc w:val="center"/>
        <w:rPr>
          <w:color w:val="000000"/>
          <w:szCs w:val="22"/>
        </w:rPr>
      </w:pPr>
    </w:p>
    <w:p w14:paraId="6D95270E" w14:textId="77777777" w:rsidR="008A33E1" w:rsidRPr="00201FE2" w:rsidRDefault="008A33E1" w:rsidP="008A33E1">
      <w:pPr>
        <w:rPr>
          <w:b/>
          <w:szCs w:val="22"/>
        </w:rPr>
      </w:pPr>
      <w:r w:rsidRPr="00201FE2">
        <w:rPr>
          <w:b/>
          <w:szCs w:val="22"/>
        </w:rPr>
        <w:t xml:space="preserve">Atidžiai perskaitykite visą šį lapelį, prieš </w:t>
      </w:r>
      <w:r>
        <w:rPr>
          <w:b/>
          <w:szCs w:val="22"/>
        </w:rPr>
        <w:t xml:space="preserve">Jums ar Jūsų vaikui </w:t>
      </w:r>
      <w:r w:rsidRPr="00201FE2">
        <w:rPr>
          <w:b/>
          <w:szCs w:val="22"/>
        </w:rPr>
        <w:t>prad</w:t>
      </w:r>
      <w:r>
        <w:rPr>
          <w:b/>
          <w:szCs w:val="22"/>
        </w:rPr>
        <w:t>edant</w:t>
      </w:r>
      <w:r w:rsidRPr="00201FE2">
        <w:rPr>
          <w:b/>
          <w:szCs w:val="22"/>
        </w:rPr>
        <w:t xml:space="preserve"> vartoti vaistą, nes jame pateikiama Jums svarbi informacija.</w:t>
      </w:r>
    </w:p>
    <w:p w14:paraId="0E083F1F" w14:textId="77777777" w:rsidR="008A33E1" w:rsidRPr="00201FE2" w:rsidRDefault="008A33E1" w:rsidP="008A33E1">
      <w:pPr>
        <w:tabs>
          <w:tab w:val="left" w:pos="567"/>
        </w:tabs>
        <w:rPr>
          <w:noProof/>
          <w:szCs w:val="22"/>
        </w:rPr>
      </w:pPr>
      <w:r w:rsidRPr="00201FE2">
        <w:rPr>
          <w:noProof/>
          <w:szCs w:val="22"/>
        </w:rPr>
        <w:t>-</w:t>
      </w:r>
      <w:r w:rsidRPr="00201FE2">
        <w:rPr>
          <w:noProof/>
          <w:szCs w:val="22"/>
        </w:rPr>
        <w:tab/>
        <w:t>Neišmeskite šio lapelio, nes vėl gali prireikti jį perskaityti.</w:t>
      </w:r>
    </w:p>
    <w:p w14:paraId="6D6A45A0" w14:textId="77777777" w:rsidR="008A33E1" w:rsidRPr="00201FE2" w:rsidRDefault="008A33E1" w:rsidP="008A33E1">
      <w:pPr>
        <w:tabs>
          <w:tab w:val="left" w:pos="567"/>
        </w:tabs>
        <w:rPr>
          <w:noProof/>
          <w:szCs w:val="22"/>
        </w:rPr>
      </w:pPr>
      <w:r w:rsidRPr="00201FE2">
        <w:rPr>
          <w:noProof/>
          <w:szCs w:val="22"/>
        </w:rPr>
        <w:t>-</w:t>
      </w:r>
      <w:r w:rsidRPr="00201FE2">
        <w:rPr>
          <w:noProof/>
          <w:szCs w:val="22"/>
        </w:rPr>
        <w:tab/>
        <w:t>Jeigu kiltų daugiau klausimų, kreipkitės į gydytoją arba vaistininką.</w:t>
      </w:r>
    </w:p>
    <w:p w14:paraId="20FE0243" w14:textId="77777777" w:rsidR="008A33E1" w:rsidRPr="00201FE2" w:rsidRDefault="008A33E1" w:rsidP="008A33E1">
      <w:pPr>
        <w:numPr>
          <w:ilvl w:val="0"/>
          <w:numId w:val="2"/>
        </w:numPr>
        <w:tabs>
          <w:tab w:val="clear" w:pos="720"/>
        </w:tabs>
        <w:ind w:left="567" w:hanging="567"/>
        <w:rPr>
          <w:noProof/>
          <w:szCs w:val="22"/>
        </w:rPr>
      </w:pPr>
      <w:r w:rsidRPr="00201FE2">
        <w:rPr>
          <w:noProof/>
          <w:szCs w:val="22"/>
        </w:rPr>
        <w:t>Šis vaistas skirtas tik Jums, todėl kitiems žmonėms jo duoti negalima. Vaistas gali jiems pakenkti (net tiems, kurių ligos požymiai yra tokie patys kaip Jūsų).</w:t>
      </w:r>
    </w:p>
    <w:p w14:paraId="4BA996FC" w14:textId="77777777" w:rsidR="008A33E1" w:rsidRPr="00201FE2" w:rsidRDefault="008A33E1" w:rsidP="008A33E1">
      <w:pPr>
        <w:ind w:left="567" w:hanging="567"/>
        <w:rPr>
          <w:szCs w:val="22"/>
        </w:rPr>
      </w:pPr>
      <w:r w:rsidRPr="00201FE2">
        <w:rPr>
          <w:noProof/>
          <w:szCs w:val="22"/>
        </w:rPr>
        <w:t>-</w:t>
      </w:r>
      <w:r w:rsidRPr="00201FE2">
        <w:rPr>
          <w:noProof/>
          <w:szCs w:val="22"/>
        </w:rPr>
        <w:tab/>
        <w:t>Jeigu pasireiškė šalutinis poveikis (net jeigu jis šiame lapelyje nenurodytas) kreipkitės į gydytoją arba vaistininką.</w:t>
      </w:r>
      <w:r w:rsidRPr="00201FE2">
        <w:rPr>
          <w:b/>
          <w:szCs w:val="22"/>
        </w:rPr>
        <w:t xml:space="preserve"> </w:t>
      </w:r>
      <w:r w:rsidRPr="00201FE2">
        <w:rPr>
          <w:szCs w:val="22"/>
        </w:rPr>
        <w:t>Žr. 4 skyrių.</w:t>
      </w:r>
    </w:p>
    <w:p w14:paraId="441228CC" w14:textId="77777777" w:rsidR="008A33E1" w:rsidRPr="00201FE2" w:rsidRDefault="008A33E1" w:rsidP="008A3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07B3FF7E" w14:textId="77777777" w:rsidR="008A33E1" w:rsidRPr="00201FE2" w:rsidRDefault="008A33E1" w:rsidP="008A33E1">
      <w:pPr>
        <w:rPr>
          <w:b/>
          <w:szCs w:val="22"/>
        </w:rPr>
      </w:pPr>
      <w:r w:rsidRPr="00201FE2">
        <w:rPr>
          <w:b/>
          <w:szCs w:val="22"/>
        </w:rPr>
        <w:t>Apie ką rašoma šiame lapelyje?</w:t>
      </w:r>
    </w:p>
    <w:p w14:paraId="1F5D2F09" w14:textId="77777777" w:rsidR="008A33E1" w:rsidRPr="00201FE2" w:rsidRDefault="008A33E1" w:rsidP="008A33E1">
      <w:pPr>
        <w:rPr>
          <w:b/>
          <w:szCs w:val="22"/>
        </w:rPr>
      </w:pPr>
    </w:p>
    <w:p w14:paraId="54E230D4" w14:textId="4F0EB806" w:rsidR="008A33E1" w:rsidRPr="00201FE2" w:rsidRDefault="008A33E1" w:rsidP="00404445">
      <w:pPr>
        <w:tabs>
          <w:tab w:val="left" w:pos="567"/>
        </w:tabs>
        <w:rPr>
          <w:szCs w:val="22"/>
        </w:rPr>
      </w:pPr>
      <w:r w:rsidRPr="00201FE2">
        <w:rPr>
          <w:szCs w:val="22"/>
        </w:rPr>
        <w:t>1.</w:t>
      </w:r>
      <w:r w:rsidRPr="00201FE2">
        <w:rPr>
          <w:szCs w:val="22"/>
        </w:rPr>
        <w:tab/>
        <w:t xml:space="preserve">Kas yra </w:t>
      </w:r>
      <w:proofErr w:type="spellStart"/>
      <w:r w:rsidR="00AB4CB9" w:rsidRPr="00AB4CB9">
        <w:rPr>
          <w:szCs w:val="22"/>
        </w:rPr>
        <w:t>Levetiracetam</w:t>
      </w:r>
      <w:proofErr w:type="spellEnd"/>
      <w:r w:rsidR="00AB4CB9" w:rsidRPr="00AB4CB9">
        <w:rPr>
          <w:szCs w:val="22"/>
        </w:rPr>
        <w:t xml:space="preserve"> </w:t>
      </w:r>
      <w:proofErr w:type="spellStart"/>
      <w:r w:rsidR="00AB4CB9" w:rsidRPr="00AB4CB9">
        <w:rPr>
          <w:szCs w:val="22"/>
        </w:rPr>
        <w:t>Actiofarma</w:t>
      </w:r>
      <w:proofErr w:type="spellEnd"/>
      <w:r w:rsidR="00AB4CB9" w:rsidRPr="00AB4CB9" w:rsidDel="00AB4CB9">
        <w:rPr>
          <w:szCs w:val="22"/>
        </w:rPr>
        <w:t xml:space="preserve"> </w:t>
      </w:r>
      <w:r w:rsidRPr="00201FE2">
        <w:rPr>
          <w:szCs w:val="22"/>
        </w:rPr>
        <w:t>ir kam jis vartojamas</w:t>
      </w:r>
    </w:p>
    <w:p w14:paraId="04781694" w14:textId="02B69DA3" w:rsidR="008A33E1" w:rsidRPr="00201FE2" w:rsidRDefault="008A33E1" w:rsidP="00085DC2">
      <w:pPr>
        <w:tabs>
          <w:tab w:val="left" w:pos="567"/>
        </w:tabs>
        <w:rPr>
          <w:szCs w:val="22"/>
        </w:rPr>
      </w:pPr>
      <w:r w:rsidRPr="00201FE2">
        <w:rPr>
          <w:szCs w:val="22"/>
        </w:rPr>
        <w:t>2.</w:t>
      </w:r>
      <w:r w:rsidRPr="00201FE2">
        <w:rPr>
          <w:szCs w:val="22"/>
        </w:rPr>
        <w:tab/>
        <w:t xml:space="preserve">Kas žinotina prieš vartojant </w:t>
      </w:r>
      <w:proofErr w:type="spellStart"/>
      <w:r w:rsidR="00AB4CB9" w:rsidRPr="00AB4CB9">
        <w:rPr>
          <w:szCs w:val="22"/>
        </w:rPr>
        <w:t>Levetiracetam</w:t>
      </w:r>
      <w:proofErr w:type="spellEnd"/>
      <w:r w:rsidR="00AB4CB9" w:rsidRPr="00AB4CB9">
        <w:rPr>
          <w:szCs w:val="22"/>
        </w:rPr>
        <w:t xml:space="preserve"> </w:t>
      </w:r>
      <w:proofErr w:type="spellStart"/>
      <w:r w:rsidR="00AB4CB9" w:rsidRPr="00AB4CB9">
        <w:rPr>
          <w:szCs w:val="22"/>
        </w:rPr>
        <w:t>Actiofarma</w:t>
      </w:r>
      <w:proofErr w:type="spellEnd"/>
    </w:p>
    <w:p w14:paraId="0E06CBEA" w14:textId="32CA31C9" w:rsidR="008A33E1" w:rsidRPr="00201FE2" w:rsidRDefault="008A33E1" w:rsidP="00085DC2">
      <w:pPr>
        <w:tabs>
          <w:tab w:val="left" w:pos="567"/>
        </w:tabs>
        <w:rPr>
          <w:szCs w:val="22"/>
        </w:rPr>
      </w:pPr>
      <w:r w:rsidRPr="00201FE2">
        <w:rPr>
          <w:szCs w:val="22"/>
        </w:rPr>
        <w:t>3.</w:t>
      </w:r>
      <w:r w:rsidRPr="00201FE2">
        <w:rPr>
          <w:szCs w:val="22"/>
        </w:rPr>
        <w:tab/>
        <w:t xml:space="preserve">Kaip vartoti </w:t>
      </w:r>
      <w:proofErr w:type="spellStart"/>
      <w:r w:rsidR="00AB4CB9" w:rsidRPr="00AB4CB9">
        <w:rPr>
          <w:szCs w:val="22"/>
        </w:rPr>
        <w:t>Levetiracetam</w:t>
      </w:r>
      <w:proofErr w:type="spellEnd"/>
      <w:r w:rsidR="00AB4CB9" w:rsidRPr="00AB4CB9">
        <w:rPr>
          <w:szCs w:val="22"/>
        </w:rPr>
        <w:t xml:space="preserve"> </w:t>
      </w:r>
      <w:proofErr w:type="spellStart"/>
      <w:r w:rsidR="00AB4CB9" w:rsidRPr="00AB4CB9">
        <w:rPr>
          <w:szCs w:val="22"/>
        </w:rPr>
        <w:t>Actiofarma</w:t>
      </w:r>
      <w:proofErr w:type="spellEnd"/>
    </w:p>
    <w:p w14:paraId="35C98090" w14:textId="77777777" w:rsidR="008A33E1" w:rsidRPr="00201FE2" w:rsidRDefault="008A33E1" w:rsidP="00085DC2">
      <w:pPr>
        <w:tabs>
          <w:tab w:val="left" w:pos="567"/>
        </w:tabs>
        <w:rPr>
          <w:szCs w:val="22"/>
        </w:rPr>
      </w:pPr>
      <w:r w:rsidRPr="00201FE2">
        <w:rPr>
          <w:szCs w:val="22"/>
        </w:rPr>
        <w:t>4.</w:t>
      </w:r>
      <w:r w:rsidRPr="00201FE2">
        <w:rPr>
          <w:szCs w:val="22"/>
        </w:rPr>
        <w:tab/>
        <w:t>Galimas šalutinis poveikis</w:t>
      </w:r>
    </w:p>
    <w:p w14:paraId="0E55E2C4" w14:textId="11E4AF03" w:rsidR="008A33E1" w:rsidRPr="00201FE2" w:rsidRDefault="008A33E1" w:rsidP="00085DC2">
      <w:pPr>
        <w:tabs>
          <w:tab w:val="left" w:pos="567"/>
        </w:tabs>
        <w:rPr>
          <w:szCs w:val="22"/>
        </w:rPr>
      </w:pPr>
      <w:r w:rsidRPr="00201FE2">
        <w:rPr>
          <w:szCs w:val="22"/>
        </w:rPr>
        <w:t>5.</w:t>
      </w:r>
      <w:r w:rsidRPr="00201FE2">
        <w:rPr>
          <w:szCs w:val="22"/>
        </w:rPr>
        <w:tab/>
        <w:t xml:space="preserve">Kaip laikyti </w:t>
      </w:r>
      <w:proofErr w:type="spellStart"/>
      <w:r w:rsidR="00AB4CB9" w:rsidRPr="00AB4CB9">
        <w:rPr>
          <w:szCs w:val="22"/>
        </w:rPr>
        <w:t>Levetiracetam</w:t>
      </w:r>
      <w:proofErr w:type="spellEnd"/>
      <w:r w:rsidR="00AB4CB9" w:rsidRPr="00AB4CB9">
        <w:rPr>
          <w:szCs w:val="22"/>
        </w:rPr>
        <w:t xml:space="preserve"> </w:t>
      </w:r>
      <w:proofErr w:type="spellStart"/>
      <w:r w:rsidR="00AB4CB9" w:rsidRPr="00AB4CB9">
        <w:rPr>
          <w:szCs w:val="22"/>
        </w:rPr>
        <w:t>Actiofarma</w:t>
      </w:r>
      <w:proofErr w:type="spellEnd"/>
    </w:p>
    <w:p w14:paraId="0FE93380" w14:textId="77777777" w:rsidR="008A33E1" w:rsidRPr="00201FE2" w:rsidRDefault="008A33E1" w:rsidP="00085DC2">
      <w:pPr>
        <w:tabs>
          <w:tab w:val="left" w:pos="567"/>
        </w:tabs>
        <w:rPr>
          <w:szCs w:val="22"/>
        </w:rPr>
      </w:pPr>
      <w:r w:rsidRPr="00201FE2">
        <w:rPr>
          <w:szCs w:val="22"/>
        </w:rPr>
        <w:t>6.</w:t>
      </w:r>
      <w:r w:rsidRPr="00201FE2">
        <w:rPr>
          <w:szCs w:val="22"/>
        </w:rPr>
        <w:tab/>
        <w:t>Pakuotės turinys ir kita informacija</w:t>
      </w:r>
    </w:p>
    <w:p w14:paraId="0069751E" w14:textId="77777777" w:rsidR="008A33E1" w:rsidRPr="00201FE2" w:rsidRDefault="008A33E1" w:rsidP="008A33E1">
      <w:pPr>
        <w:rPr>
          <w:szCs w:val="22"/>
        </w:rPr>
      </w:pPr>
    </w:p>
    <w:p w14:paraId="68BEBB8A" w14:textId="77777777" w:rsidR="008A33E1" w:rsidRPr="00201FE2" w:rsidRDefault="008A33E1" w:rsidP="008A33E1">
      <w:pPr>
        <w:rPr>
          <w:szCs w:val="22"/>
        </w:rPr>
      </w:pPr>
    </w:p>
    <w:p w14:paraId="782D8D73" w14:textId="0D1AB90B" w:rsidR="008A33E1" w:rsidRPr="00201FE2" w:rsidRDefault="008A33E1" w:rsidP="00085DC2">
      <w:pPr>
        <w:numPr>
          <w:ilvl w:val="12"/>
          <w:numId w:val="0"/>
        </w:numPr>
        <w:tabs>
          <w:tab w:val="left" w:pos="567"/>
        </w:tabs>
        <w:outlineLvl w:val="0"/>
        <w:rPr>
          <w:b/>
          <w:caps/>
          <w:szCs w:val="22"/>
        </w:rPr>
      </w:pPr>
      <w:r w:rsidRPr="00201FE2">
        <w:rPr>
          <w:b/>
          <w:caps/>
          <w:szCs w:val="22"/>
        </w:rPr>
        <w:t>1.</w:t>
      </w:r>
      <w:r w:rsidRPr="00201FE2">
        <w:rPr>
          <w:b/>
          <w:caps/>
          <w:szCs w:val="22"/>
        </w:rPr>
        <w:tab/>
      </w:r>
      <w:r w:rsidRPr="00201FE2">
        <w:rPr>
          <w:b/>
          <w:szCs w:val="22"/>
        </w:rPr>
        <w:t xml:space="preserve">Kas yra </w:t>
      </w:r>
      <w:proofErr w:type="spellStart"/>
      <w:r w:rsidR="00AB4CB9" w:rsidRPr="00AB4CB9">
        <w:rPr>
          <w:b/>
          <w:szCs w:val="22"/>
        </w:rPr>
        <w:t>Levetiracetam</w:t>
      </w:r>
      <w:proofErr w:type="spellEnd"/>
      <w:r w:rsidR="00AB4CB9" w:rsidRPr="00AB4CB9">
        <w:rPr>
          <w:b/>
          <w:szCs w:val="22"/>
        </w:rPr>
        <w:t xml:space="preserve"> </w:t>
      </w:r>
      <w:proofErr w:type="spellStart"/>
      <w:r w:rsidR="00AB4CB9" w:rsidRPr="00AB4CB9">
        <w:rPr>
          <w:b/>
          <w:szCs w:val="22"/>
        </w:rPr>
        <w:t>Actiofarma</w:t>
      </w:r>
      <w:proofErr w:type="spellEnd"/>
      <w:r w:rsidR="00AB4CB9" w:rsidRPr="00AB4CB9" w:rsidDel="00AB4CB9">
        <w:rPr>
          <w:b/>
          <w:szCs w:val="22"/>
        </w:rPr>
        <w:t xml:space="preserve"> </w:t>
      </w:r>
      <w:r w:rsidRPr="00201FE2">
        <w:rPr>
          <w:b/>
          <w:szCs w:val="22"/>
        </w:rPr>
        <w:t>ir kam jis vartojamas</w:t>
      </w:r>
    </w:p>
    <w:p w14:paraId="069867B9" w14:textId="77777777" w:rsidR="008A33E1" w:rsidRPr="00201FE2" w:rsidRDefault="008A33E1" w:rsidP="008A33E1">
      <w:pPr>
        <w:rPr>
          <w:szCs w:val="22"/>
        </w:rPr>
      </w:pPr>
    </w:p>
    <w:p w14:paraId="1FCFC9E6" w14:textId="77777777" w:rsidR="008A33E1" w:rsidRPr="00201FE2" w:rsidRDefault="008A33E1" w:rsidP="008A33E1">
      <w:pPr>
        <w:autoSpaceDE w:val="0"/>
        <w:autoSpaceDN w:val="0"/>
        <w:adjustRightInd w:val="0"/>
        <w:rPr>
          <w:szCs w:val="22"/>
        </w:rPr>
      </w:pPr>
      <w:proofErr w:type="spellStart"/>
      <w:r>
        <w:rPr>
          <w:szCs w:val="22"/>
        </w:rPr>
        <w:t>Levetiracetamas</w:t>
      </w:r>
      <w:proofErr w:type="spellEnd"/>
      <w:r w:rsidRPr="00201FE2">
        <w:rPr>
          <w:szCs w:val="22"/>
        </w:rPr>
        <w:t xml:space="preserve"> yra vaistas nuo epilepsijos (vartojamas epilepsijos priepuoliams gydyti).</w:t>
      </w:r>
    </w:p>
    <w:p w14:paraId="01813E0C" w14:textId="5539A240" w:rsidR="008A33E1" w:rsidRPr="00201FE2" w:rsidRDefault="00AB4CB9" w:rsidP="008A33E1">
      <w:pPr>
        <w:autoSpaceDE w:val="0"/>
        <w:autoSpaceDN w:val="0"/>
        <w:adjustRightInd w:val="0"/>
        <w:rPr>
          <w:szCs w:val="22"/>
        </w:rPr>
      </w:pPr>
      <w:proofErr w:type="spellStart"/>
      <w:r w:rsidRPr="00AB4CB9">
        <w:rPr>
          <w:szCs w:val="22"/>
        </w:rPr>
        <w:t>Levetiracetam</w:t>
      </w:r>
      <w:proofErr w:type="spellEnd"/>
      <w:r w:rsidRPr="00AB4CB9">
        <w:rPr>
          <w:szCs w:val="22"/>
        </w:rPr>
        <w:t xml:space="preserve"> </w:t>
      </w:r>
      <w:proofErr w:type="spellStart"/>
      <w:r w:rsidRPr="00AB4CB9">
        <w:rPr>
          <w:szCs w:val="22"/>
        </w:rPr>
        <w:t>Actiofarma</w:t>
      </w:r>
      <w:proofErr w:type="spellEnd"/>
      <w:r w:rsidRPr="00AB4CB9" w:rsidDel="00AB4CB9">
        <w:rPr>
          <w:szCs w:val="22"/>
        </w:rPr>
        <w:t xml:space="preserve"> </w:t>
      </w:r>
      <w:r w:rsidR="008A33E1">
        <w:rPr>
          <w:szCs w:val="22"/>
        </w:rPr>
        <w:t>yra</w:t>
      </w:r>
      <w:r w:rsidR="008A33E1" w:rsidRPr="00201FE2">
        <w:rPr>
          <w:szCs w:val="22"/>
        </w:rPr>
        <w:t xml:space="preserve"> vartojamas:</w:t>
      </w:r>
    </w:p>
    <w:p w14:paraId="5635FC65" w14:textId="77777777" w:rsidR="008A33E1" w:rsidRPr="00D3511C" w:rsidRDefault="008A33E1" w:rsidP="008A33E1">
      <w:pPr>
        <w:numPr>
          <w:ilvl w:val="0"/>
          <w:numId w:val="8"/>
        </w:numPr>
        <w:autoSpaceDE w:val="0"/>
        <w:autoSpaceDN w:val="0"/>
        <w:adjustRightInd w:val="0"/>
        <w:rPr>
          <w:szCs w:val="22"/>
        </w:rPr>
      </w:pPr>
      <w:r w:rsidRPr="00D3511C">
        <w:rPr>
          <w:szCs w:val="22"/>
        </w:rPr>
        <w:t>pats vienas</w:t>
      </w:r>
      <w:r>
        <w:rPr>
          <w:szCs w:val="22"/>
        </w:rPr>
        <w:t>,</w:t>
      </w:r>
      <w:r w:rsidRPr="00D3511C">
        <w:rPr>
          <w:szCs w:val="22"/>
        </w:rPr>
        <w:t xml:space="preserve"> gydant tam tikrą epilepsijos formą, vyresniems nei 16 metų, kuriems naujai </w:t>
      </w:r>
      <w:r w:rsidRPr="00A0519F">
        <w:rPr>
          <w:szCs w:val="22"/>
        </w:rPr>
        <w:t>diagnozuota epilepsija. Epilepsija – tai būklė, kai pacientams būna pasikartojantys traukulių</w:t>
      </w:r>
      <w:r w:rsidRPr="00ED2C6D">
        <w:rPr>
          <w:szCs w:val="22"/>
        </w:rPr>
        <w:t xml:space="preserve"> </w:t>
      </w:r>
      <w:r w:rsidRPr="005F67F8">
        <w:rPr>
          <w:szCs w:val="22"/>
        </w:rPr>
        <w:t xml:space="preserve">priepuoliai. </w:t>
      </w:r>
      <w:proofErr w:type="spellStart"/>
      <w:r w:rsidRPr="005F67F8">
        <w:rPr>
          <w:szCs w:val="22"/>
        </w:rPr>
        <w:t>Levetiracetamas</w:t>
      </w:r>
      <w:proofErr w:type="spellEnd"/>
      <w:r w:rsidRPr="005F67F8">
        <w:rPr>
          <w:szCs w:val="22"/>
        </w:rPr>
        <w:t xml:space="preserve"> vartojamas, esant epilepsijos formai, kada priepuolis iš pradžių paveikia</w:t>
      </w:r>
      <w:r w:rsidRPr="00894059">
        <w:rPr>
          <w:szCs w:val="22"/>
        </w:rPr>
        <w:t xml:space="preserve"> tiktai vieną smegenų pusę, bet po to gali išplisti didesniame plote į abi smegenų puses (daliniai</w:t>
      </w:r>
      <w:r w:rsidRPr="00BA644D">
        <w:rPr>
          <w:szCs w:val="22"/>
        </w:rPr>
        <w:t xml:space="preserve"> traukuliai su antrine </w:t>
      </w:r>
      <w:proofErr w:type="spellStart"/>
      <w:r w:rsidRPr="00BA644D">
        <w:rPr>
          <w:szCs w:val="22"/>
        </w:rPr>
        <w:t>generalizacija</w:t>
      </w:r>
      <w:proofErr w:type="spellEnd"/>
      <w:r w:rsidRPr="00BA644D">
        <w:rPr>
          <w:szCs w:val="22"/>
        </w:rPr>
        <w:t xml:space="preserve"> arba be jos). </w:t>
      </w:r>
      <w:proofErr w:type="spellStart"/>
      <w:r w:rsidRPr="00BA644D">
        <w:rPr>
          <w:szCs w:val="22"/>
        </w:rPr>
        <w:t>Levetiracetamą</w:t>
      </w:r>
      <w:proofErr w:type="spellEnd"/>
      <w:r w:rsidRPr="00BA644D">
        <w:rPr>
          <w:szCs w:val="22"/>
        </w:rPr>
        <w:t xml:space="preserve"> Jums gydytojas paskyrė siekdamas</w:t>
      </w:r>
      <w:r>
        <w:rPr>
          <w:szCs w:val="22"/>
        </w:rPr>
        <w:t xml:space="preserve"> </w:t>
      </w:r>
      <w:r w:rsidRPr="00D3511C">
        <w:rPr>
          <w:szCs w:val="22"/>
        </w:rPr>
        <w:t>sumažinti priepuolių skaičių</w:t>
      </w:r>
      <w:r>
        <w:rPr>
          <w:szCs w:val="22"/>
        </w:rPr>
        <w:t>;</w:t>
      </w:r>
    </w:p>
    <w:p w14:paraId="702084B5" w14:textId="77777777" w:rsidR="008A33E1" w:rsidRPr="00201FE2" w:rsidRDefault="008A33E1" w:rsidP="008A33E1">
      <w:pPr>
        <w:numPr>
          <w:ilvl w:val="0"/>
          <w:numId w:val="8"/>
        </w:numPr>
        <w:autoSpaceDE w:val="0"/>
        <w:autoSpaceDN w:val="0"/>
        <w:adjustRightInd w:val="0"/>
        <w:rPr>
          <w:szCs w:val="22"/>
        </w:rPr>
      </w:pPr>
      <w:r w:rsidRPr="00201FE2">
        <w:rPr>
          <w:szCs w:val="22"/>
        </w:rPr>
        <w:t>kartu su kitais vaistais nuo epilepsijos:</w:t>
      </w:r>
    </w:p>
    <w:p w14:paraId="2A900D24" w14:textId="77777777" w:rsidR="008A33E1" w:rsidRPr="00201FE2" w:rsidRDefault="008A33E1" w:rsidP="008A33E1">
      <w:pPr>
        <w:numPr>
          <w:ilvl w:val="1"/>
          <w:numId w:val="8"/>
        </w:numPr>
        <w:autoSpaceDE w:val="0"/>
        <w:autoSpaceDN w:val="0"/>
        <w:adjustRightInd w:val="0"/>
        <w:rPr>
          <w:szCs w:val="22"/>
        </w:rPr>
      </w:pPr>
      <w:r w:rsidRPr="00201FE2">
        <w:rPr>
          <w:szCs w:val="22"/>
        </w:rPr>
        <w:t xml:space="preserve">židininių priepuolių su antrine </w:t>
      </w:r>
      <w:proofErr w:type="spellStart"/>
      <w:r w:rsidRPr="00201FE2">
        <w:rPr>
          <w:szCs w:val="22"/>
        </w:rPr>
        <w:t>generalizacija</w:t>
      </w:r>
      <w:proofErr w:type="spellEnd"/>
      <w:r w:rsidRPr="00201FE2">
        <w:rPr>
          <w:szCs w:val="22"/>
        </w:rPr>
        <w:t xml:space="preserve"> ar be jos gydymui suaugusiesiems, p</w:t>
      </w:r>
      <w:r>
        <w:rPr>
          <w:szCs w:val="22"/>
        </w:rPr>
        <w:t>a</w:t>
      </w:r>
      <w:r w:rsidRPr="00201FE2">
        <w:rPr>
          <w:szCs w:val="22"/>
        </w:rPr>
        <w:t>augliams, vaikams ir kūdikiams</w:t>
      </w:r>
      <w:r>
        <w:rPr>
          <w:szCs w:val="22"/>
        </w:rPr>
        <w:t xml:space="preserve"> </w:t>
      </w:r>
      <w:r w:rsidRPr="00201FE2">
        <w:rPr>
          <w:szCs w:val="22"/>
        </w:rPr>
        <w:t xml:space="preserve">nuo </w:t>
      </w:r>
      <w:r>
        <w:rPr>
          <w:szCs w:val="22"/>
        </w:rPr>
        <w:t>vieno</w:t>
      </w:r>
      <w:r w:rsidRPr="00201FE2">
        <w:rPr>
          <w:szCs w:val="22"/>
        </w:rPr>
        <w:t xml:space="preserve"> mėn</w:t>
      </w:r>
      <w:r>
        <w:rPr>
          <w:szCs w:val="22"/>
        </w:rPr>
        <w:t>esio</w:t>
      </w:r>
      <w:r w:rsidRPr="00201FE2">
        <w:rPr>
          <w:szCs w:val="22"/>
        </w:rPr>
        <w:t xml:space="preserve"> amžiaus;</w:t>
      </w:r>
    </w:p>
    <w:p w14:paraId="7354DB71" w14:textId="77777777" w:rsidR="008A33E1" w:rsidRPr="00D3511C" w:rsidRDefault="008A33E1" w:rsidP="008A33E1">
      <w:pPr>
        <w:numPr>
          <w:ilvl w:val="1"/>
          <w:numId w:val="8"/>
        </w:numPr>
        <w:autoSpaceDE w:val="0"/>
        <w:autoSpaceDN w:val="0"/>
        <w:adjustRightInd w:val="0"/>
        <w:rPr>
          <w:szCs w:val="22"/>
        </w:rPr>
      </w:pPr>
      <w:proofErr w:type="spellStart"/>
      <w:r w:rsidRPr="00D3511C">
        <w:rPr>
          <w:szCs w:val="22"/>
        </w:rPr>
        <w:t>miokloninių</w:t>
      </w:r>
      <w:proofErr w:type="spellEnd"/>
      <w:r w:rsidRPr="00D3511C">
        <w:rPr>
          <w:szCs w:val="22"/>
        </w:rPr>
        <w:t xml:space="preserve"> traukulių (trumpalaikių staigių raumenų ar raumenų grupių</w:t>
      </w:r>
      <w:r>
        <w:rPr>
          <w:szCs w:val="22"/>
        </w:rPr>
        <w:t xml:space="preserve"> </w:t>
      </w:r>
      <w:r w:rsidRPr="00D3511C">
        <w:rPr>
          <w:szCs w:val="22"/>
        </w:rPr>
        <w:t>trūkčiojim</w:t>
      </w:r>
      <w:r>
        <w:rPr>
          <w:szCs w:val="22"/>
        </w:rPr>
        <w:t xml:space="preserve">ų) </w:t>
      </w:r>
      <w:r w:rsidRPr="00D3511C">
        <w:rPr>
          <w:szCs w:val="22"/>
        </w:rPr>
        <w:t xml:space="preserve">gydymui suaugusiesiems ir paaugliams nuo 12 metų amžiaus, kuriems yra </w:t>
      </w:r>
      <w:proofErr w:type="spellStart"/>
      <w:r w:rsidRPr="00D3511C">
        <w:rPr>
          <w:szCs w:val="22"/>
        </w:rPr>
        <w:t>juvenilinė</w:t>
      </w:r>
      <w:proofErr w:type="spellEnd"/>
      <w:r w:rsidRPr="00D3511C">
        <w:rPr>
          <w:szCs w:val="22"/>
        </w:rPr>
        <w:t xml:space="preserve"> </w:t>
      </w:r>
      <w:proofErr w:type="spellStart"/>
      <w:r w:rsidRPr="00D3511C">
        <w:rPr>
          <w:szCs w:val="22"/>
        </w:rPr>
        <w:t>miokloninė</w:t>
      </w:r>
      <w:proofErr w:type="spellEnd"/>
      <w:r w:rsidRPr="00D3511C">
        <w:rPr>
          <w:szCs w:val="22"/>
        </w:rPr>
        <w:t xml:space="preserve"> epilepsija;</w:t>
      </w:r>
    </w:p>
    <w:p w14:paraId="19737531" w14:textId="77777777" w:rsidR="008A33E1" w:rsidRPr="00D3511C" w:rsidRDefault="008A33E1" w:rsidP="008A33E1">
      <w:pPr>
        <w:numPr>
          <w:ilvl w:val="1"/>
          <w:numId w:val="8"/>
        </w:numPr>
        <w:autoSpaceDE w:val="0"/>
        <w:autoSpaceDN w:val="0"/>
        <w:adjustRightInd w:val="0"/>
        <w:rPr>
          <w:szCs w:val="22"/>
        </w:rPr>
      </w:pPr>
      <w:r w:rsidRPr="00D3511C">
        <w:rPr>
          <w:szCs w:val="22"/>
        </w:rPr>
        <w:t xml:space="preserve">pirminių </w:t>
      </w:r>
      <w:proofErr w:type="spellStart"/>
      <w:r w:rsidRPr="00D3511C">
        <w:rPr>
          <w:szCs w:val="22"/>
        </w:rPr>
        <w:t>generalizuotų</w:t>
      </w:r>
      <w:proofErr w:type="spellEnd"/>
      <w:r w:rsidRPr="00D3511C">
        <w:rPr>
          <w:szCs w:val="22"/>
        </w:rPr>
        <w:t xml:space="preserve"> toninių-</w:t>
      </w:r>
      <w:proofErr w:type="spellStart"/>
      <w:r w:rsidRPr="00D3511C">
        <w:rPr>
          <w:szCs w:val="22"/>
        </w:rPr>
        <w:t>kloninių</w:t>
      </w:r>
      <w:proofErr w:type="spellEnd"/>
      <w:r w:rsidRPr="00D3511C">
        <w:rPr>
          <w:szCs w:val="22"/>
        </w:rPr>
        <w:t xml:space="preserve"> traukulių (didesnių priepuolių, įskaitant priepuolius kurių</w:t>
      </w:r>
      <w:r>
        <w:rPr>
          <w:szCs w:val="22"/>
        </w:rPr>
        <w:t xml:space="preserve"> </w:t>
      </w:r>
      <w:r w:rsidRPr="00D3511C">
        <w:rPr>
          <w:szCs w:val="22"/>
        </w:rPr>
        <w:t>metu prarandama sąmonė)</w:t>
      </w:r>
      <w:r>
        <w:rPr>
          <w:szCs w:val="22"/>
        </w:rPr>
        <w:t xml:space="preserve"> </w:t>
      </w:r>
      <w:r w:rsidRPr="00D3511C">
        <w:rPr>
          <w:szCs w:val="22"/>
        </w:rPr>
        <w:t xml:space="preserve">gydymui, suaugusiesiems ir paaugliams nuo 12 metų amžiaus, sergantiems </w:t>
      </w:r>
      <w:proofErr w:type="spellStart"/>
      <w:r w:rsidRPr="00D3511C">
        <w:rPr>
          <w:szCs w:val="22"/>
        </w:rPr>
        <w:t>idiopatine</w:t>
      </w:r>
      <w:proofErr w:type="spellEnd"/>
      <w:r w:rsidRPr="00D3511C">
        <w:rPr>
          <w:szCs w:val="22"/>
        </w:rPr>
        <w:t xml:space="preserve"> </w:t>
      </w:r>
      <w:proofErr w:type="spellStart"/>
      <w:r w:rsidRPr="00D3511C">
        <w:rPr>
          <w:szCs w:val="22"/>
        </w:rPr>
        <w:t>generalizuota</w:t>
      </w:r>
      <w:proofErr w:type="spellEnd"/>
      <w:r w:rsidRPr="00D3511C">
        <w:rPr>
          <w:szCs w:val="22"/>
        </w:rPr>
        <w:t xml:space="preserve"> epilepsija</w:t>
      </w:r>
      <w:r>
        <w:rPr>
          <w:szCs w:val="22"/>
        </w:rPr>
        <w:t xml:space="preserve"> (epilepsijos tipas,</w:t>
      </w:r>
      <w:r w:rsidRPr="00D3511C">
        <w:t xml:space="preserve"> </w:t>
      </w:r>
      <w:r>
        <w:rPr>
          <w:szCs w:val="22"/>
        </w:rPr>
        <w:t>kurio priežastis, kaip manoma, yra genetinė</w:t>
      </w:r>
      <w:r w:rsidRPr="00D3511C">
        <w:rPr>
          <w:szCs w:val="22"/>
        </w:rPr>
        <w:t>).</w:t>
      </w:r>
    </w:p>
    <w:p w14:paraId="7D638514" w14:textId="77777777" w:rsidR="008A33E1" w:rsidRPr="00201FE2" w:rsidRDefault="008A33E1" w:rsidP="008A33E1">
      <w:pPr>
        <w:autoSpaceDE w:val="0"/>
        <w:autoSpaceDN w:val="0"/>
        <w:adjustRightInd w:val="0"/>
        <w:rPr>
          <w:szCs w:val="22"/>
        </w:rPr>
      </w:pPr>
    </w:p>
    <w:p w14:paraId="6DF55DE1" w14:textId="77777777" w:rsidR="008A33E1" w:rsidRPr="00201FE2" w:rsidRDefault="008A33E1" w:rsidP="008A33E1">
      <w:pPr>
        <w:autoSpaceDE w:val="0"/>
        <w:autoSpaceDN w:val="0"/>
        <w:adjustRightInd w:val="0"/>
        <w:rPr>
          <w:szCs w:val="22"/>
        </w:rPr>
      </w:pPr>
    </w:p>
    <w:p w14:paraId="791F6643" w14:textId="1F12677D" w:rsidR="008A33E1" w:rsidRPr="00201FE2" w:rsidRDefault="008A33E1" w:rsidP="008A33E1">
      <w:pPr>
        <w:autoSpaceDE w:val="0"/>
        <w:autoSpaceDN w:val="0"/>
        <w:adjustRightInd w:val="0"/>
        <w:ind w:left="567" w:hanging="567"/>
        <w:rPr>
          <w:rFonts w:eastAsia="TimesNewRomanPS-BoldMT"/>
          <w:b/>
          <w:bCs/>
          <w:szCs w:val="22"/>
        </w:rPr>
      </w:pPr>
      <w:r w:rsidRPr="00201FE2">
        <w:rPr>
          <w:rFonts w:eastAsia="TimesNewRomanPS-BoldMT"/>
          <w:b/>
          <w:bCs/>
          <w:szCs w:val="22"/>
        </w:rPr>
        <w:t>2.</w:t>
      </w:r>
      <w:r w:rsidRPr="00201FE2">
        <w:rPr>
          <w:rFonts w:eastAsia="TimesNewRomanPS-BoldMT"/>
          <w:b/>
          <w:bCs/>
          <w:szCs w:val="22"/>
        </w:rPr>
        <w:tab/>
      </w:r>
      <w:r w:rsidRPr="00201FE2">
        <w:rPr>
          <w:b/>
          <w:szCs w:val="22"/>
        </w:rPr>
        <w:t xml:space="preserve">Kas žinotina prieš vartojant </w:t>
      </w:r>
      <w:proofErr w:type="spellStart"/>
      <w:r w:rsidR="00AB4CB9" w:rsidRPr="00AB4CB9">
        <w:rPr>
          <w:b/>
          <w:szCs w:val="22"/>
        </w:rPr>
        <w:t>Levetiracetam</w:t>
      </w:r>
      <w:proofErr w:type="spellEnd"/>
      <w:r w:rsidR="00AB4CB9" w:rsidRPr="00AB4CB9">
        <w:rPr>
          <w:b/>
          <w:szCs w:val="22"/>
        </w:rPr>
        <w:t xml:space="preserve"> </w:t>
      </w:r>
      <w:proofErr w:type="spellStart"/>
      <w:r w:rsidR="00AB4CB9" w:rsidRPr="00AB4CB9">
        <w:rPr>
          <w:b/>
          <w:szCs w:val="22"/>
        </w:rPr>
        <w:t>Actiofarma</w:t>
      </w:r>
      <w:proofErr w:type="spellEnd"/>
    </w:p>
    <w:p w14:paraId="44A31D56" w14:textId="77777777" w:rsidR="008A33E1" w:rsidRPr="00201FE2" w:rsidRDefault="008A33E1" w:rsidP="008A33E1">
      <w:pPr>
        <w:autoSpaceDE w:val="0"/>
        <w:autoSpaceDN w:val="0"/>
        <w:adjustRightInd w:val="0"/>
        <w:rPr>
          <w:rFonts w:eastAsia="TimesNewRomanPS-BoldMT"/>
          <w:b/>
          <w:bCs/>
          <w:szCs w:val="22"/>
        </w:rPr>
      </w:pPr>
    </w:p>
    <w:p w14:paraId="40A955F7" w14:textId="2018F204" w:rsidR="008A33E1" w:rsidRPr="00201FE2" w:rsidRDefault="00AB4CB9" w:rsidP="008A33E1">
      <w:pPr>
        <w:autoSpaceDE w:val="0"/>
        <w:autoSpaceDN w:val="0"/>
        <w:adjustRightInd w:val="0"/>
        <w:rPr>
          <w:rFonts w:eastAsia="TimesNewRomanPS-BoldMT"/>
          <w:b/>
          <w:bCs/>
          <w:szCs w:val="22"/>
        </w:rPr>
      </w:pPr>
      <w:proofErr w:type="spellStart"/>
      <w:r w:rsidRPr="00AB4CB9">
        <w:rPr>
          <w:rFonts w:eastAsia="TimesNewRomanPS-BoldMT"/>
          <w:b/>
          <w:bCs/>
          <w:szCs w:val="22"/>
        </w:rPr>
        <w:t>Levetiracetam</w:t>
      </w:r>
      <w:proofErr w:type="spellEnd"/>
      <w:r w:rsidRPr="00AB4CB9">
        <w:rPr>
          <w:rFonts w:eastAsia="TimesNewRomanPS-BoldMT"/>
          <w:b/>
          <w:bCs/>
          <w:szCs w:val="22"/>
        </w:rPr>
        <w:t xml:space="preserve"> </w:t>
      </w:r>
      <w:proofErr w:type="spellStart"/>
      <w:r w:rsidRPr="00AB4CB9">
        <w:rPr>
          <w:rFonts w:eastAsia="TimesNewRomanPS-BoldMT"/>
          <w:b/>
          <w:bCs/>
          <w:szCs w:val="22"/>
        </w:rPr>
        <w:t>Actiofarma</w:t>
      </w:r>
      <w:proofErr w:type="spellEnd"/>
      <w:r w:rsidRPr="00AB4CB9" w:rsidDel="00AB4CB9">
        <w:rPr>
          <w:rFonts w:eastAsia="TimesNewRomanPS-BoldMT"/>
          <w:b/>
          <w:bCs/>
          <w:szCs w:val="22"/>
        </w:rPr>
        <w:t xml:space="preserve"> </w:t>
      </w:r>
      <w:r w:rsidR="008A33E1" w:rsidRPr="00201FE2">
        <w:rPr>
          <w:rFonts w:eastAsia="TimesNewRomanPS-BoldMT"/>
          <w:b/>
          <w:bCs/>
          <w:szCs w:val="22"/>
        </w:rPr>
        <w:t>vartoti negalima</w:t>
      </w:r>
    </w:p>
    <w:p w14:paraId="3B53C9E2" w14:textId="77777777" w:rsidR="008A33E1" w:rsidRPr="00201FE2" w:rsidRDefault="008A33E1" w:rsidP="008A33E1">
      <w:pPr>
        <w:numPr>
          <w:ilvl w:val="0"/>
          <w:numId w:val="9"/>
        </w:numPr>
        <w:autoSpaceDE w:val="0"/>
        <w:autoSpaceDN w:val="0"/>
        <w:adjustRightInd w:val="0"/>
        <w:rPr>
          <w:szCs w:val="22"/>
        </w:rPr>
      </w:pPr>
      <w:r w:rsidRPr="00201FE2">
        <w:rPr>
          <w:szCs w:val="22"/>
        </w:rPr>
        <w:t xml:space="preserve">Jeigu yra alergija </w:t>
      </w:r>
      <w:proofErr w:type="spellStart"/>
      <w:r w:rsidRPr="00201FE2">
        <w:rPr>
          <w:szCs w:val="22"/>
        </w:rPr>
        <w:t>levetiracetamui</w:t>
      </w:r>
      <w:proofErr w:type="spellEnd"/>
      <w:r>
        <w:rPr>
          <w:szCs w:val="22"/>
        </w:rPr>
        <w:t xml:space="preserve">, </w:t>
      </w:r>
      <w:proofErr w:type="spellStart"/>
      <w:r>
        <w:rPr>
          <w:szCs w:val="22"/>
        </w:rPr>
        <w:t>pirolidono</w:t>
      </w:r>
      <w:proofErr w:type="spellEnd"/>
      <w:r>
        <w:rPr>
          <w:szCs w:val="22"/>
        </w:rPr>
        <w:t xml:space="preserve"> dariniams</w:t>
      </w:r>
      <w:r w:rsidRPr="00201FE2">
        <w:rPr>
          <w:szCs w:val="22"/>
        </w:rPr>
        <w:t xml:space="preserve"> arba bet kuriai pagalbinei šio vaisto medžiagai (jos išvardytos 6 skyriuje).</w:t>
      </w:r>
    </w:p>
    <w:p w14:paraId="1874C52F" w14:textId="77777777" w:rsidR="008A33E1" w:rsidRPr="00201FE2" w:rsidRDefault="008A33E1" w:rsidP="008A33E1">
      <w:pPr>
        <w:autoSpaceDE w:val="0"/>
        <w:autoSpaceDN w:val="0"/>
        <w:adjustRightInd w:val="0"/>
        <w:rPr>
          <w:rFonts w:eastAsia="TimesNewRomanPS-BoldMT"/>
          <w:b/>
          <w:bCs/>
          <w:szCs w:val="22"/>
        </w:rPr>
      </w:pPr>
    </w:p>
    <w:p w14:paraId="52BD6CFF" w14:textId="77777777" w:rsidR="008A33E1" w:rsidRPr="00201FE2" w:rsidRDefault="008A33E1" w:rsidP="008A33E1">
      <w:pPr>
        <w:autoSpaceDE w:val="0"/>
        <w:autoSpaceDN w:val="0"/>
        <w:adjustRightInd w:val="0"/>
        <w:rPr>
          <w:rFonts w:eastAsia="TimesNewRomanPS-BoldMT"/>
          <w:b/>
          <w:bCs/>
          <w:szCs w:val="22"/>
        </w:rPr>
      </w:pPr>
      <w:r w:rsidRPr="00201FE2">
        <w:rPr>
          <w:rFonts w:eastAsia="TimesNewRomanPS-BoldMT"/>
          <w:b/>
          <w:bCs/>
          <w:szCs w:val="22"/>
        </w:rPr>
        <w:t>Įspėjimai ir atsargumo priemonės</w:t>
      </w:r>
    </w:p>
    <w:p w14:paraId="480B5312" w14:textId="7809417E" w:rsidR="008A33E1" w:rsidRPr="00201FE2" w:rsidRDefault="008A33E1" w:rsidP="008A33E1">
      <w:pPr>
        <w:autoSpaceDE w:val="0"/>
        <w:autoSpaceDN w:val="0"/>
        <w:adjustRightInd w:val="0"/>
        <w:rPr>
          <w:rFonts w:eastAsia="TimesNewRomanPS-BoldMT"/>
          <w:b/>
          <w:bCs/>
          <w:szCs w:val="22"/>
        </w:rPr>
      </w:pPr>
      <w:r w:rsidRPr="00201FE2">
        <w:rPr>
          <w:b/>
          <w:szCs w:val="22"/>
        </w:rPr>
        <w:t xml:space="preserve">Pasitarkite su gydytoju prieš pradėdami vartoti </w:t>
      </w:r>
      <w:proofErr w:type="spellStart"/>
      <w:r w:rsidR="00AB4CB9" w:rsidRPr="00AB4CB9">
        <w:rPr>
          <w:b/>
          <w:szCs w:val="22"/>
        </w:rPr>
        <w:t>Levetiracetam</w:t>
      </w:r>
      <w:proofErr w:type="spellEnd"/>
      <w:r w:rsidR="00AB4CB9" w:rsidRPr="00AB4CB9">
        <w:rPr>
          <w:b/>
          <w:szCs w:val="22"/>
        </w:rPr>
        <w:t xml:space="preserve"> </w:t>
      </w:r>
      <w:proofErr w:type="spellStart"/>
      <w:r w:rsidR="00AB4CB9" w:rsidRPr="00AB4CB9">
        <w:rPr>
          <w:b/>
          <w:szCs w:val="22"/>
        </w:rPr>
        <w:t>Actiofarma</w:t>
      </w:r>
      <w:proofErr w:type="spellEnd"/>
      <w:r w:rsidRPr="00201FE2">
        <w:rPr>
          <w:b/>
          <w:szCs w:val="22"/>
        </w:rPr>
        <w:t>:</w:t>
      </w:r>
    </w:p>
    <w:p w14:paraId="757EAA9C" w14:textId="77777777" w:rsidR="008A33E1" w:rsidRPr="00201FE2" w:rsidRDefault="008A33E1" w:rsidP="008A33E1">
      <w:pPr>
        <w:numPr>
          <w:ilvl w:val="0"/>
          <w:numId w:val="9"/>
        </w:numPr>
        <w:autoSpaceDE w:val="0"/>
        <w:autoSpaceDN w:val="0"/>
        <w:adjustRightInd w:val="0"/>
        <w:rPr>
          <w:szCs w:val="22"/>
        </w:rPr>
      </w:pPr>
      <w:r w:rsidRPr="00201FE2">
        <w:rPr>
          <w:szCs w:val="22"/>
        </w:rPr>
        <w:t xml:space="preserve">Jeigu </w:t>
      </w:r>
      <w:r>
        <w:rPr>
          <w:szCs w:val="22"/>
        </w:rPr>
        <w:t>Jus kamuoja inkstų problemos</w:t>
      </w:r>
      <w:r w:rsidRPr="00201FE2">
        <w:rPr>
          <w:szCs w:val="22"/>
        </w:rPr>
        <w:t xml:space="preserve">, laikykitės savo gydytojo nurodymų. </w:t>
      </w:r>
      <w:r w:rsidRPr="00121DA8">
        <w:rPr>
          <w:szCs w:val="22"/>
        </w:rPr>
        <w:t xml:space="preserve">Jis/ji </w:t>
      </w:r>
      <w:r>
        <w:rPr>
          <w:szCs w:val="22"/>
        </w:rPr>
        <w:t xml:space="preserve">gali </w:t>
      </w:r>
      <w:r w:rsidRPr="00121DA8">
        <w:rPr>
          <w:szCs w:val="22"/>
        </w:rPr>
        <w:t>nuspręs</w:t>
      </w:r>
      <w:r>
        <w:rPr>
          <w:szCs w:val="22"/>
        </w:rPr>
        <w:t>ti</w:t>
      </w:r>
      <w:r w:rsidRPr="00121DA8">
        <w:rPr>
          <w:szCs w:val="22"/>
        </w:rPr>
        <w:t>, ar reikia</w:t>
      </w:r>
      <w:r w:rsidRPr="00201FE2">
        <w:rPr>
          <w:szCs w:val="22"/>
        </w:rPr>
        <w:t xml:space="preserve"> patikslinti Jūsų dozę.</w:t>
      </w:r>
    </w:p>
    <w:p w14:paraId="1764110B" w14:textId="77777777" w:rsidR="008A33E1" w:rsidRPr="00201FE2" w:rsidRDefault="008A33E1" w:rsidP="008A33E1">
      <w:pPr>
        <w:numPr>
          <w:ilvl w:val="0"/>
          <w:numId w:val="9"/>
        </w:numPr>
        <w:autoSpaceDE w:val="0"/>
        <w:autoSpaceDN w:val="0"/>
        <w:adjustRightInd w:val="0"/>
        <w:rPr>
          <w:szCs w:val="22"/>
        </w:rPr>
      </w:pPr>
      <w:r w:rsidRPr="00201FE2">
        <w:rPr>
          <w:szCs w:val="22"/>
        </w:rPr>
        <w:lastRenderedPageBreak/>
        <w:t>Jeigu pastebėjote sulėtėjusį savo vaiko augimą arba staigų brendimą, kreipkitės į savo gydytoją.</w:t>
      </w:r>
    </w:p>
    <w:p w14:paraId="74EE9BE6" w14:textId="162267E7" w:rsidR="008A33E1" w:rsidRPr="00121DA8" w:rsidRDefault="008A33E1" w:rsidP="000D6812">
      <w:pPr>
        <w:numPr>
          <w:ilvl w:val="0"/>
          <w:numId w:val="9"/>
        </w:numPr>
        <w:autoSpaceDE w:val="0"/>
        <w:autoSpaceDN w:val="0"/>
        <w:adjustRightInd w:val="0"/>
        <w:rPr>
          <w:szCs w:val="22"/>
        </w:rPr>
      </w:pPr>
      <w:r w:rsidRPr="00121DA8">
        <w:rPr>
          <w:szCs w:val="22"/>
        </w:rPr>
        <w:t xml:space="preserve">Nedaugeliui pacientų, kurie buvo gydomi </w:t>
      </w:r>
      <w:proofErr w:type="spellStart"/>
      <w:r w:rsidRPr="00121DA8">
        <w:rPr>
          <w:szCs w:val="22"/>
        </w:rPr>
        <w:t>antiepilepsiniais</w:t>
      </w:r>
      <w:proofErr w:type="spellEnd"/>
      <w:r w:rsidRPr="00121DA8">
        <w:rPr>
          <w:szCs w:val="22"/>
        </w:rPr>
        <w:t xml:space="preserve"> vaistais</w:t>
      </w:r>
      <w:r>
        <w:rPr>
          <w:szCs w:val="22"/>
        </w:rPr>
        <w:t>,</w:t>
      </w:r>
      <w:r w:rsidRPr="00121DA8">
        <w:rPr>
          <w:szCs w:val="22"/>
        </w:rPr>
        <w:t xml:space="preserve"> tokiais kaip </w:t>
      </w:r>
      <w:proofErr w:type="spellStart"/>
      <w:r w:rsidR="000D6812" w:rsidRPr="000D6812">
        <w:rPr>
          <w:szCs w:val="22"/>
        </w:rPr>
        <w:t>Levetiracetam</w:t>
      </w:r>
      <w:proofErr w:type="spellEnd"/>
      <w:r w:rsidR="000D6812" w:rsidRPr="000D6812">
        <w:rPr>
          <w:szCs w:val="22"/>
        </w:rPr>
        <w:t xml:space="preserve"> </w:t>
      </w:r>
      <w:proofErr w:type="spellStart"/>
      <w:r w:rsidR="000D6812" w:rsidRPr="000D6812">
        <w:rPr>
          <w:szCs w:val="22"/>
        </w:rPr>
        <w:t>Actiofarma</w:t>
      </w:r>
      <w:proofErr w:type="spellEnd"/>
      <w:r>
        <w:rPr>
          <w:szCs w:val="22"/>
        </w:rPr>
        <w:t>,</w:t>
      </w:r>
      <w:r w:rsidRPr="00121DA8">
        <w:rPr>
          <w:szCs w:val="22"/>
        </w:rPr>
        <w:t xml:space="preserve"> yra buvę minčių apie savęs žalojimą ar savižudybę.</w:t>
      </w:r>
      <w:r w:rsidRPr="00A0519F">
        <w:rPr>
          <w:szCs w:val="22"/>
        </w:rPr>
        <w:t xml:space="preserve"> Jeigu Jums yra bet kokių depresijos simptomų</w:t>
      </w:r>
      <w:r>
        <w:rPr>
          <w:szCs w:val="22"/>
        </w:rPr>
        <w:t xml:space="preserve"> </w:t>
      </w:r>
      <w:r w:rsidRPr="00121DA8">
        <w:rPr>
          <w:szCs w:val="22"/>
        </w:rPr>
        <w:t>ir (arba) kyla min</w:t>
      </w:r>
      <w:r>
        <w:rPr>
          <w:szCs w:val="22"/>
        </w:rPr>
        <w:t>čių</w:t>
      </w:r>
      <w:r w:rsidRPr="00121DA8">
        <w:rPr>
          <w:szCs w:val="22"/>
        </w:rPr>
        <w:t xml:space="preserve"> apie savižudybę, </w:t>
      </w:r>
      <w:r>
        <w:rPr>
          <w:szCs w:val="22"/>
        </w:rPr>
        <w:t>susisiekite su</w:t>
      </w:r>
      <w:r w:rsidRPr="00121DA8">
        <w:rPr>
          <w:szCs w:val="22"/>
        </w:rPr>
        <w:t xml:space="preserve"> </w:t>
      </w:r>
      <w:r>
        <w:rPr>
          <w:szCs w:val="22"/>
        </w:rPr>
        <w:t xml:space="preserve">savo </w:t>
      </w:r>
      <w:r w:rsidRPr="00121DA8">
        <w:rPr>
          <w:szCs w:val="22"/>
        </w:rPr>
        <w:t>gydytoju.</w:t>
      </w:r>
    </w:p>
    <w:p w14:paraId="21F1E9CF" w14:textId="77777777" w:rsidR="00234656" w:rsidRDefault="00234656" w:rsidP="00234656">
      <w:pPr>
        <w:autoSpaceDE w:val="0"/>
        <w:autoSpaceDN w:val="0"/>
        <w:adjustRightInd w:val="0"/>
        <w:rPr>
          <w:szCs w:val="22"/>
        </w:rPr>
      </w:pPr>
    </w:p>
    <w:p w14:paraId="58A365D7" w14:textId="77777777" w:rsidR="00234656" w:rsidRPr="00BA4ED0" w:rsidRDefault="00234656" w:rsidP="00234656">
      <w:pPr>
        <w:autoSpaceDE w:val="0"/>
        <w:autoSpaceDN w:val="0"/>
        <w:adjustRightInd w:val="0"/>
        <w:rPr>
          <w:b/>
          <w:szCs w:val="22"/>
        </w:rPr>
      </w:pPr>
      <w:r w:rsidRPr="00BA4ED0">
        <w:rPr>
          <w:b/>
          <w:szCs w:val="22"/>
        </w:rPr>
        <w:t>Pasakykite gydytojui arba vaistininkui, jeigu kuris nors iš išvardytų šalutinių reiškinių tampa sunkus arba trunka ilgiau nei kelias dienas:</w:t>
      </w:r>
    </w:p>
    <w:p w14:paraId="6BA25E14" w14:textId="207A4AB6" w:rsidR="00234656" w:rsidRPr="00834090" w:rsidRDefault="00234656" w:rsidP="00BA4ED0">
      <w:pPr>
        <w:pStyle w:val="Sraopastraipa"/>
        <w:numPr>
          <w:ilvl w:val="0"/>
          <w:numId w:val="9"/>
        </w:numPr>
        <w:autoSpaceDE w:val="0"/>
        <w:autoSpaceDN w:val="0"/>
        <w:adjustRightInd w:val="0"/>
        <w:rPr>
          <w:szCs w:val="22"/>
        </w:rPr>
      </w:pPr>
      <w:r w:rsidRPr="00BA4ED0">
        <w:rPr>
          <w:szCs w:val="22"/>
        </w:rPr>
        <w:t>Nenormalios mintys, dirglumas ar agresyvesnė reakcija nei įprastai arba jeigu Jūs ar Jūsų šeima</w:t>
      </w:r>
      <w:r w:rsidR="00834090" w:rsidRPr="00BA4ED0">
        <w:rPr>
          <w:szCs w:val="22"/>
        </w:rPr>
        <w:t xml:space="preserve"> </w:t>
      </w:r>
      <w:r w:rsidRPr="00BA4ED0">
        <w:rPr>
          <w:szCs w:val="22"/>
        </w:rPr>
        <w:t>ir draugai pastebite svarbių nuotaikos ar elgesio pokyčių.</w:t>
      </w:r>
    </w:p>
    <w:p w14:paraId="00DFBCA5" w14:textId="77777777" w:rsidR="008A33E1" w:rsidRDefault="008A33E1" w:rsidP="008A33E1">
      <w:pPr>
        <w:autoSpaceDE w:val="0"/>
        <w:autoSpaceDN w:val="0"/>
        <w:adjustRightInd w:val="0"/>
        <w:ind w:left="567" w:hanging="567"/>
        <w:rPr>
          <w:szCs w:val="22"/>
        </w:rPr>
      </w:pPr>
    </w:p>
    <w:p w14:paraId="2254C39C" w14:textId="77777777" w:rsidR="008A33E1" w:rsidRDefault="008A33E1" w:rsidP="008A33E1">
      <w:pPr>
        <w:autoSpaceDE w:val="0"/>
        <w:autoSpaceDN w:val="0"/>
        <w:adjustRightInd w:val="0"/>
        <w:rPr>
          <w:b/>
          <w:bCs/>
          <w:szCs w:val="22"/>
        </w:rPr>
      </w:pPr>
      <w:r>
        <w:rPr>
          <w:b/>
          <w:bCs/>
          <w:szCs w:val="22"/>
        </w:rPr>
        <w:t>Vaikams ir paaugliams</w:t>
      </w:r>
    </w:p>
    <w:p w14:paraId="28E0FDF5" w14:textId="699DC159" w:rsidR="008A33E1" w:rsidRDefault="000D6812" w:rsidP="008A33E1">
      <w:pPr>
        <w:numPr>
          <w:ilvl w:val="0"/>
          <w:numId w:val="17"/>
        </w:numPr>
        <w:autoSpaceDE w:val="0"/>
        <w:autoSpaceDN w:val="0"/>
        <w:adjustRightInd w:val="0"/>
        <w:ind w:left="567" w:hanging="567"/>
        <w:rPr>
          <w:szCs w:val="22"/>
        </w:rPr>
      </w:pPr>
      <w:proofErr w:type="spellStart"/>
      <w:r w:rsidRPr="000D6812">
        <w:rPr>
          <w:szCs w:val="22"/>
        </w:rPr>
        <w:t>Levetiracetam</w:t>
      </w:r>
      <w:proofErr w:type="spellEnd"/>
      <w:r w:rsidRPr="000D6812">
        <w:rPr>
          <w:szCs w:val="22"/>
        </w:rPr>
        <w:t xml:space="preserve"> </w:t>
      </w:r>
      <w:proofErr w:type="spellStart"/>
      <w:r w:rsidRPr="000D6812">
        <w:rPr>
          <w:szCs w:val="22"/>
        </w:rPr>
        <w:t>Actiofarma</w:t>
      </w:r>
      <w:proofErr w:type="spellEnd"/>
      <w:r w:rsidRPr="000D6812" w:rsidDel="000D6812">
        <w:rPr>
          <w:szCs w:val="22"/>
        </w:rPr>
        <w:t xml:space="preserve"> </w:t>
      </w:r>
      <w:r w:rsidR="008A33E1" w:rsidRPr="000D6812">
        <w:rPr>
          <w:szCs w:val="22"/>
        </w:rPr>
        <w:t>n</w:t>
      </w:r>
      <w:r w:rsidR="008A33E1" w:rsidRPr="00BA4ED0">
        <w:rPr>
          <w:szCs w:val="22"/>
        </w:rPr>
        <w:t>ė</w:t>
      </w:r>
      <w:r w:rsidR="008A33E1" w:rsidRPr="000D6812">
        <w:rPr>
          <w:szCs w:val="22"/>
        </w:rPr>
        <w:t>ra skiriamas vaikams ir jaunesniems kaip 16 met</w:t>
      </w:r>
      <w:r w:rsidR="008A33E1" w:rsidRPr="00BA4ED0">
        <w:rPr>
          <w:szCs w:val="22"/>
        </w:rPr>
        <w:t xml:space="preserve">ų amžiaus </w:t>
      </w:r>
      <w:r w:rsidR="008A33E1" w:rsidRPr="000D6812">
        <w:rPr>
          <w:szCs w:val="22"/>
        </w:rPr>
        <w:t xml:space="preserve">paaugliams </w:t>
      </w:r>
      <w:r w:rsidR="008A33E1" w:rsidRPr="00BA4ED0">
        <w:rPr>
          <w:szCs w:val="22"/>
        </w:rPr>
        <w:t>pats vienas</w:t>
      </w:r>
      <w:r w:rsidR="008A33E1" w:rsidRPr="000D6812">
        <w:rPr>
          <w:szCs w:val="22"/>
        </w:rPr>
        <w:t xml:space="preserve"> (</w:t>
      </w:r>
      <w:proofErr w:type="spellStart"/>
      <w:r w:rsidR="008A33E1" w:rsidRPr="000D6812">
        <w:rPr>
          <w:szCs w:val="22"/>
        </w:rPr>
        <w:t>monoterapijai</w:t>
      </w:r>
      <w:proofErr w:type="spellEnd"/>
      <w:r w:rsidR="008A33E1" w:rsidRPr="000D6812">
        <w:rPr>
          <w:szCs w:val="22"/>
        </w:rPr>
        <w:t>).</w:t>
      </w:r>
    </w:p>
    <w:p w14:paraId="5A7B6D84" w14:textId="77777777" w:rsidR="008A33E1" w:rsidRPr="00201FE2" w:rsidRDefault="008A33E1" w:rsidP="008A33E1">
      <w:pPr>
        <w:autoSpaceDE w:val="0"/>
        <w:autoSpaceDN w:val="0"/>
        <w:adjustRightInd w:val="0"/>
        <w:ind w:left="567" w:hanging="567"/>
        <w:rPr>
          <w:szCs w:val="22"/>
        </w:rPr>
      </w:pPr>
    </w:p>
    <w:p w14:paraId="4C254A6A" w14:textId="640F72A2" w:rsidR="008A33E1" w:rsidRPr="00201FE2" w:rsidRDefault="008A33E1" w:rsidP="008A33E1">
      <w:pPr>
        <w:rPr>
          <w:b/>
          <w:szCs w:val="22"/>
        </w:rPr>
      </w:pPr>
      <w:r w:rsidRPr="00201FE2">
        <w:rPr>
          <w:b/>
          <w:szCs w:val="22"/>
        </w:rPr>
        <w:t xml:space="preserve">Kiti vaistai ir </w:t>
      </w:r>
      <w:proofErr w:type="spellStart"/>
      <w:r w:rsidR="000D6812" w:rsidRPr="000D6812">
        <w:rPr>
          <w:b/>
          <w:szCs w:val="22"/>
        </w:rPr>
        <w:t>Levetiracetam</w:t>
      </w:r>
      <w:proofErr w:type="spellEnd"/>
      <w:r w:rsidR="000D6812" w:rsidRPr="000D6812">
        <w:rPr>
          <w:b/>
          <w:szCs w:val="22"/>
        </w:rPr>
        <w:t xml:space="preserve"> </w:t>
      </w:r>
      <w:proofErr w:type="spellStart"/>
      <w:r w:rsidR="000D6812" w:rsidRPr="000D6812">
        <w:rPr>
          <w:b/>
          <w:szCs w:val="22"/>
        </w:rPr>
        <w:t>Actiofarma</w:t>
      </w:r>
      <w:proofErr w:type="spellEnd"/>
    </w:p>
    <w:p w14:paraId="4DA4A46A" w14:textId="77777777" w:rsidR="008A33E1" w:rsidRPr="00201FE2" w:rsidRDefault="008A33E1" w:rsidP="008A33E1">
      <w:pPr>
        <w:autoSpaceDE w:val="0"/>
        <w:autoSpaceDN w:val="0"/>
        <w:adjustRightInd w:val="0"/>
        <w:rPr>
          <w:szCs w:val="22"/>
        </w:rPr>
      </w:pPr>
      <w:r w:rsidRPr="00201FE2">
        <w:rPr>
          <w:szCs w:val="22"/>
        </w:rPr>
        <w:t>Jeigu vartojate ar neseniai vartojote kitų vaistų</w:t>
      </w:r>
      <w:r w:rsidRPr="00201FE2">
        <w:t xml:space="preserve"> </w:t>
      </w:r>
      <w:r w:rsidRPr="00201FE2">
        <w:rPr>
          <w:szCs w:val="22"/>
        </w:rPr>
        <w:t>arba dėl to nesate tikri, apie tai pasakykite gydytojui arba vaistininkui.</w:t>
      </w:r>
    </w:p>
    <w:p w14:paraId="40446387" w14:textId="77777777" w:rsidR="008A33E1" w:rsidRDefault="008A33E1" w:rsidP="008A33E1">
      <w:pPr>
        <w:rPr>
          <w:szCs w:val="22"/>
        </w:rPr>
      </w:pPr>
    </w:p>
    <w:p w14:paraId="1AAB16E6" w14:textId="77777777" w:rsidR="008A33E1" w:rsidRDefault="008A33E1" w:rsidP="008A33E1">
      <w:pPr>
        <w:rPr>
          <w:szCs w:val="22"/>
        </w:rPr>
      </w:pPr>
      <w:r w:rsidRPr="00330F2B">
        <w:rPr>
          <w:szCs w:val="22"/>
        </w:rPr>
        <w:t xml:space="preserve">Nevartokite </w:t>
      </w:r>
      <w:proofErr w:type="spellStart"/>
      <w:r w:rsidRPr="00330F2B">
        <w:rPr>
          <w:szCs w:val="22"/>
        </w:rPr>
        <w:t>makrogolio</w:t>
      </w:r>
      <w:proofErr w:type="spellEnd"/>
      <w:r w:rsidRPr="00330F2B">
        <w:rPr>
          <w:szCs w:val="22"/>
        </w:rPr>
        <w:t xml:space="preserve"> (vaisto vartojamo laisvinti viduri</w:t>
      </w:r>
      <w:r>
        <w:rPr>
          <w:szCs w:val="22"/>
        </w:rPr>
        <w:t>ams</w:t>
      </w:r>
      <w:r w:rsidRPr="00330F2B">
        <w:rPr>
          <w:szCs w:val="22"/>
        </w:rPr>
        <w:t xml:space="preserve">) vieną valandą prieš ir vieną </w:t>
      </w:r>
      <w:r>
        <w:rPr>
          <w:szCs w:val="22"/>
        </w:rPr>
        <w:t xml:space="preserve">valandą </w:t>
      </w:r>
      <w:r w:rsidRPr="00330F2B">
        <w:rPr>
          <w:szCs w:val="22"/>
        </w:rPr>
        <w:t xml:space="preserve">po </w:t>
      </w:r>
      <w:proofErr w:type="spellStart"/>
      <w:r w:rsidRPr="00330F2B">
        <w:rPr>
          <w:szCs w:val="22"/>
        </w:rPr>
        <w:t>levetiracetamo</w:t>
      </w:r>
      <w:proofErr w:type="spellEnd"/>
      <w:r>
        <w:rPr>
          <w:szCs w:val="22"/>
        </w:rPr>
        <w:t xml:space="preserve"> </w:t>
      </w:r>
      <w:r w:rsidRPr="00330F2B">
        <w:rPr>
          <w:szCs w:val="22"/>
        </w:rPr>
        <w:t xml:space="preserve">vartojimo, nes gali sumažėti </w:t>
      </w:r>
      <w:r>
        <w:rPr>
          <w:szCs w:val="22"/>
        </w:rPr>
        <w:t>j</w:t>
      </w:r>
      <w:r w:rsidRPr="00330F2B">
        <w:rPr>
          <w:szCs w:val="22"/>
        </w:rPr>
        <w:t>o poveikis.</w:t>
      </w:r>
    </w:p>
    <w:p w14:paraId="309A3BC4" w14:textId="77777777" w:rsidR="008A33E1" w:rsidRPr="00201FE2" w:rsidRDefault="008A33E1" w:rsidP="008A33E1">
      <w:pPr>
        <w:autoSpaceDE w:val="0"/>
        <w:autoSpaceDN w:val="0"/>
        <w:adjustRightInd w:val="0"/>
        <w:rPr>
          <w:rFonts w:eastAsia="TimesNewRomanPS-BoldMT"/>
          <w:szCs w:val="22"/>
        </w:rPr>
      </w:pPr>
    </w:p>
    <w:p w14:paraId="39AFD5CC" w14:textId="77777777" w:rsidR="00FB7085" w:rsidRPr="00FB7085" w:rsidRDefault="00FB7085" w:rsidP="00FB7085">
      <w:pPr>
        <w:autoSpaceDE w:val="0"/>
        <w:autoSpaceDN w:val="0"/>
        <w:adjustRightInd w:val="0"/>
        <w:rPr>
          <w:rFonts w:eastAsia="TimesNewRomanPS-BoldMT"/>
          <w:b/>
          <w:bCs/>
          <w:szCs w:val="22"/>
        </w:rPr>
      </w:pPr>
      <w:r w:rsidRPr="00FB7085">
        <w:rPr>
          <w:rFonts w:eastAsia="TimesNewRomanPS-BoldMT"/>
          <w:b/>
          <w:bCs/>
          <w:szCs w:val="22"/>
        </w:rPr>
        <w:t>Nėštumas ir žindymo laikotarpis</w:t>
      </w:r>
    </w:p>
    <w:p w14:paraId="29A9CD07" w14:textId="77777777" w:rsidR="00FB7085" w:rsidRPr="00FB7085" w:rsidRDefault="00FB7085" w:rsidP="00FB7085">
      <w:pPr>
        <w:autoSpaceDE w:val="0"/>
        <w:autoSpaceDN w:val="0"/>
        <w:adjustRightInd w:val="0"/>
        <w:rPr>
          <w:rFonts w:eastAsia="TimesNewRomanPS-BoldMT"/>
          <w:szCs w:val="22"/>
        </w:rPr>
      </w:pPr>
      <w:r w:rsidRPr="00FB7085">
        <w:rPr>
          <w:rFonts w:eastAsia="TimesNewRomanPS-BoldMT"/>
          <w:szCs w:val="22"/>
        </w:rPr>
        <w:t>Jeigu esate nėščia, žindote kūdikį, manote, kad galbūt esate nėščia, arba planuojate pastoti, tai prieš vartodama šį vaistą, pasitarkite su savo gydytoju.</w:t>
      </w:r>
    </w:p>
    <w:p w14:paraId="722B4ED2" w14:textId="3FADA1FE" w:rsidR="00FB7085" w:rsidRPr="00FB7085" w:rsidRDefault="000D6812" w:rsidP="00FB7085">
      <w:pPr>
        <w:autoSpaceDE w:val="0"/>
        <w:autoSpaceDN w:val="0"/>
        <w:adjustRightInd w:val="0"/>
        <w:rPr>
          <w:rFonts w:eastAsia="TimesNewRomanPS-BoldMT"/>
          <w:szCs w:val="22"/>
        </w:rPr>
      </w:pPr>
      <w:proofErr w:type="spellStart"/>
      <w:r w:rsidRPr="000D6812">
        <w:rPr>
          <w:rFonts w:eastAsia="TimesNewRomanPS-BoldMT"/>
          <w:szCs w:val="22"/>
        </w:rPr>
        <w:t>Levetiracetam</w:t>
      </w:r>
      <w:proofErr w:type="spellEnd"/>
      <w:r w:rsidRPr="000D6812">
        <w:rPr>
          <w:rFonts w:eastAsia="TimesNewRomanPS-BoldMT"/>
          <w:szCs w:val="22"/>
        </w:rPr>
        <w:t xml:space="preserve"> </w:t>
      </w:r>
      <w:proofErr w:type="spellStart"/>
      <w:r w:rsidRPr="000D6812">
        <w:rPr>
          <w:rFonts w:eastAsia="TimesNewRomanPS-BoldMT"/>
          <w:szCs w:val="22"/>
        </w:rPr>
        <w:t>Actiofarma</w:t>
      </w:r>
      <w:proofErr w:type="spellEnd"/>
      <w:r w:rsidRPr="000D6812" w:rsidDel="000D6812">
        <w:rPr>
          <w:rFonts w:eastAsia="TimesNewRomanPS-BoldMT"/>
          <w:szCs w:val="22"/>
        </w:rPr>
        <w:t xml:space="preserve"> </w:t>
      </w:r>
      <w:r w:rsidR="00FB7085" w:rsidRPr="00FB7085">
        <w:rPr>
          <w:rFonts w:eastAsia="TimesNewRomanPS-BoldMT"/>
          <w:szCs w:val="22"/>
        </w:rPr>
        <w:t>nėštumo metu galima vartoti tik jeigu Jūsų gydytojas, atidžiai įvertinęs, mano, jog tai yra reikalinga. Jūs turite nenutraukti savo gydymo prieš tai neapsvarstę to su savo gydytoju. Įgimtų ydų rizika Jūsų negimusiam kūdikiui negali būti visiškai paneigta.</w:t>
      </w:r>
    </w:p>
    <w:p w14:paraId="027BC0DC" w14:textId="77777777" w:rsidR="00FB7085" w:rsidRPr="00FB7085" w:rsidRDefault="00FB7085" w:rsidP="00FB7085">
      <w:pPr>
        <w:autoSpaceDE w:val="0"/>
        <w:autoSpaceDN w:val="0"/>
        <w:adjustRightInd w:val="0"/>
        <w:rPr>
          <w:rFonts w:eastAsia="TimesNewRomanPS-BoldMT"/>
          <w:szCs w:val="22"/>
        </w:rPr>
      </w:pPr>
      <w:r w:rsidRPr="00FB7085">
        <w:rPr>
          <w:rFonts w:eastAsia="TimesNewRomanPS-BoldMT"/>
          <w:szCs w:val="22"/>
        </w:rPr>
        <w:t>Gydymo metu žindyti nerekomenduojama.</w:t>
      </w:r>
    </w:p>
    <w:p w14:paraId="60A2610E" w14:textId="77777777" w:rsidR="00FB7085" w:rsidRPr="00FB7085" w:rsidRDefault="00FB7085" w:rsidP="00FB7085">
      <w:pPr>
        <w:autoSpaceDE w:val="0"/>
        <w:autoSpaceDN w:val="0"/>
        <w:adjustRightInd w:val="0"/>
        <w:rPr>
          <w:rFonts w:eastAsia="TimesNewRomanPS-BoldMT"/>
          <w:szCs w:val="22"/>
        </w:rPr>
      </w:pPr>
    </w:p>
    <w:p w14:paraId="50724B93" w14:textId="77777777" w:rsidR="00FB7085" w:rsidRPr="00FB7085" w:rsidRDefault="00FB7085" w:rsidP="00FB7085">
      <w:pPr>
        <w:autoSpaceDE w:val="0"/>
        <w:autoSpaceDN w:val="0"/>
        <w:adjustRightInd w:val="0"/>
        <w:rPr>
          <w:rFonts w:eastAsia="TimesNewRomanPS-BoldMT"/>
          <w:b/>
          <w:bCs/>
          <w:szCs w:val="22"/>
        </w:rPr>
      </w:pPr>
      <w:r w:rsidRPr="00FB7085">
        <w:rPr>
          <w:rFonts w:eastAsia="TimesNewRomanPS-BoldMT"/>
          <w:b/>
          <w:bCs/>
          <w:szCs w:val="22"/>
        </w:rPr>
        <w:t>Vairavimas ir mechanizmų valdymas</w:t>
      </w:r>
    </w:p>
    <w:p w14:paraId="4BCA300D" w14:textId="032C71C2" w:rsidR="00FB7085" w:rsidRPr="00FB7085" w:rsidRDefault="00FB7085" w:rsidP="00FB7085">
      <w:pPr>
        <w:autoSpaceDE w:val="0"/>
        <w:autoSpaceDN w:val="0"/>
        <w:adjustRightInd w:val="0"/>
        <w:rPr>
          <w:szCs w:val="22"/>
        </w:rPr>
      </w:pPr>
      <w:r w:rsidRPr="00FB7085">
        <w:rPr>
          <w:rFonts w:eastAsia="TimesNewRomanPS-BoldMT"/>
          <w:szCs w:val="22"/>
        </w:rPr>
        <w:t xml:space="preserve">Jei vairuojate ar dirbate kokiais nors įrankiais ar mechanizmais, būkite atsargūs, nes </w:t>
      </w:r>
      <w:proofErr w:type="spellStart"/>
      <w:r w:rsidR="000D6812" w:rsidRPr="000D6812">
        <w:rPr>
          <w:rFonts w:eastAsia="TimesNewRomanPS-BoldMT"/>
          <w:szCs w:val="22"/>
        </w:rPr>
        <w:t>Levetiracetam</w:t>
      </w:r>
      <w:proofErr w:type="spellEnd"/>
      <w:r w:rsidR="000D6812" w:rsidRPr="000D6812">
        <w:rPr>
          <w:rFonts w:eastAsia="TimesNewRomanPS-BoldMT"/>
          <w:szCs w:val="22"/>
        </w:rPr>
        <w:t xml:space="preserve"> </w:t>
      </w:r>
      <w:proofErr w:type="spellStart"/>
      <w:r w:rsidR="000D6812" w:rsidRPr="000D6812">
        <w:rPr>
          <w:rFonts w:eastAsia="TimesNewRomanPS-BoldMT"/>
          <w:szCs w:val="22"/>
        </w:rPr>
        <w:t>Actiofarma</w:t>
      </w:r>
      <w:proofErr w:type="spellEnd"/>
      <w:r w:rsidR="000D6812" w:rsidRPr="000D6812" w:rsidDel="000D6812">
        <w:rPr>
          <w:rFonts w:eastAsia="TimesNewRomanPS-BoldMT"/>
          <w:szCs w:val="22"/>
        </w:rPr>
        <w:t xml:space="preserve"> </w:t>
      </w:r>
      <w:r w:rsidRPr="00FB7085">
        <w:rPr>
          <w:rFonts w:eastAsia="TimesNewRomanPS-BoldMT"/>
          <w:szCs w:val="22"/>
        </w:rPr>
        <w:t>gali sukelti mieguistumą. Šis poveikis gali būti stipresnis, kai vaisto pradedama vartoti arba padidinama jo dozė. Nevairuokite ir nedirbkite su mechanizmais iki tol, kol nebus nustatyta, kad vaisto vartojimas neveikia gebėjimo atlikti šiuos darbus.</w:t>
      </w:r>
    </w:p>
    <w:p w14:paraId="26A240E9" w14:textId="77777777" w:rsidR="00FB7085" w:rsidRPr="00FB7085" w:rsidRDefault="00FB7085" w:rsidP="00FB7085">
      <w:pPr>
        <w:rPr>
          <w:szCs w:val="22"/>
        </w:rPr>
      </w:pPr>
    </w:p>
    <w:p w14:paraId="39A0EA7C" w14:textId="5B14C2D7" w:rsidR="00FB7085" w:rsidRPr="00FB7085" w:rsidRDefault="000D6812" w:rsidP="00FB7085">
      <w:pPr>
        <w:rPr>
          <w:b/>
          <w:szCs w:val="22"/>
        </w:rPr>
      </w:pPr>
      <w:proofErr w:type="spellStart"/>
      <w:r w:rsidRPr="000D6812">
        <w:rPr>
          <w:rFonts w:eastAsia="TimesNewRomanPS-BoldMT"/>
          <w:b/>
          <w:szCs w:val="22"/>
        </w:rPr>
        <w:t>Levetiracetam</w:t>
      </w:r>
      <w:proofErr w:type="spellEnd"/>
      <w:r w:rsidRPr="000D6812">
        <w:rPr>
          <w:rFonts w:eastAsia="TimesNewRomanPS-BoldMT"/>
          <w:b/>
          <w:szCs w:val="22"/>
        </w:rPr>
        <w:t xml:space="preserve"> </w:t>
      </w:r>
      <w:proofErr w:type="spellStart"/>
      <w:r w:rsidRPr="000D6812">
        <w:rPr>
          <w:rFonts w:eastAsia="TimesNewRomanPS-BoldMT"/>
          <w:b/>
          <w:szCs w:val="22"/>
        </w:rPr>
        <w:t>Actiofarma</w:t>
      </w:r>
      <w:proofErr w:type="spellEnd"/>
      <w:r w:rsidRPr="000D6812" w:rsidDel="000D6812">
        <w:rPr>
          <w:rFonts w:eastAsia="TimesNewRomanPS-BoldMT"/>
          <w:b/>
          <w:szCs w:val="22"/>
        </w:rPr>
        <w:t xml:space="preserve"> </w:t>
      </w:r>
      <w:r w:rsidR="00FB7085" w:rsidRPr="00FB7085">
        <w:rPr>
          <w:rFonts w:eastAsia="TimesNewRomanPS-BoldMT"/>
          <w:b/>
          <w:szCs w:val="22"/>
        </w:rPr>
        <w:t>sudėtyje yra natrio</w:t>
      </w:r>
    </w:p>
    <w:p w14:paraId="6D506798" w14:textId="43D57AF6" w:rsidR="00FB7085" w:rsidRPr="00FB7085" w:rsidRDefault="00FB7085" w:rsidP="00FB7085">
      <w:pPr>
        <w:rPr>
          <w:szCs w:val="22"/>
        </w:rPr>
      </w:pPr>
      <w:r w:rsidRPr="00FB7085">
        <w:rPr>
          <w:szCs w:val="22"/>
        </w:rPr>
        <w:t>Šio vaisto tabletėje yra mažiau kaip 1</w:t>
      </w:r>
      <w:r w:rsidR="000D6812">
        <w:rPr>
          <w:szCs w:val="22"/>
        </w:rPr>
        <w:t> </w:t>
      </w:r>
      <w:proofErr w:type="spellStart"/>
      <w:r w:rsidRPr="00FB7085">
        <w:rPr>
          <w:szCs w:val="22"/>
        </w:rPr>
        <w:t>mmol</w:t>
      </w:r>
      <w:proofErr w:type="spellEnd"/>
      <w:r w:rsidRPr="00FB7085">
        <w:rPr>
          <w:szCs w:val="22"/>
        </w:rPr>
        <w:t xml:space="preserve"> (23</w:t>
      </w:r>
      <w:r w:rsidR="000D6812">
        <w:rPr>
          <w:szCs w:val="22"/>
        </w:rPr>
        <w:t> </w:t>
      </w:r>
      <w:r w:rsidRPr="00FB7085">
        <w:rPr>
          <w:szCs w:val="22"/>
        </w:rPr>
        <w:t>mg) natrio, t.</w:t>
      </w:r>
      <w:r w:rsidR="000D6812">
        <w:rPr>
          <w:szCs w:val="22"/>
        </w:rPr>
        <w:t xml:space="preserve"> </w:t>
      </w:r>
      <w:r w:rsidRPr="00FB7085">
        <w:rPr>
          <w:szCs w:val="22"/>
        </w:rPr>
        <w:t>y. jis beveik neturi reikšmės.</w:t>
      </w:r>
    </w:p>
    <w:p w14:paraId="181DBBEA" w14:textId="77777777" w:rsidR="008A33E1" w:rsidRPr="00201FE2" w:rsidRDefault="008A33E1" w:rsidP="008A33E1">
      <w:pPr>
        <w:rPr>
          <w:szCs w:val="22"/>
        </w:rPr>
      </w:pPr>
    </w:p>
    <w:p w14:paraId="47BECC70" w14:textId="77777777" w:rsidR="008A33E1" w:rsidRPr="00201FE2" w:rsidRDefault="008A33E1" w:rsidP="008A33E1">
      <w:pPr>
        <w:rPr>
          <w:szCs w:val="22"/>
        </w:rPr>
      </w:pPr>
    </w:p>
    <w:p w14:paraId="7DB5B9A7" w14:textId="6FDB1711" w:rsidR="008A33E1" w:rsidRPr="00201FE2" w:rsidRDefault="008A33E1" w:rsidP="00085DC2">
      <w:pPr>
        <w:tabs>
          <w:tab w:val="left" w:pos="567"/>
        </w:tabs>
        <w:rPr>
          <w:b/>
          <w:caps/>
          <w:szCs w:val="22"/>
        </w:rPr>
      </w:pPr>
      <w:r w:rsidRPr="00201FE2">
        <w:rPr>
          <w:b/>
          <w:szCs w:val="22"/>
        </w:rPr>
        <w:t>3.</w:t>
      </w:r>
      <w:r w:rsidRPr="00201FE2">
        <w:rPr>
          <w:b/>
          <w:szCs w:val="22"/>
        </w:rPr>
        <w:tab/>
        <w:t xml:space="preserve">Kaip vartoti </w:t>
      </w:r>
      <w:proofErr w:type="spellStart"/>
      <w:r w:rsidR="000D6812" w:rsidRPr="000D6812">
        <w:rPr>
          <w:b/>
          <w:szCs w:val="22"/>
        </w:rPr>
        <w:t>Levetiracetam</w:t>
      </w:r>
      <w:proofErr w:type="spellEnd"/>
      <w:r w:rsidR="000D6812" w:rsidRPr="000D6812">
        <w:rPr>
          <w:b/>
          <w:szCs w:val="22"/>
        </w:rPr>
        <w:t xml:space="preserve"> </w:t>
      </w:r>
      <w:proofErr w:type="spellStart"/>
      <w:r w:rsidR="000D6812" w:rsidRPr="000D6812">
        <w:rPr>
          <w:b/>
          <w:szCs w:val="22"/>
        </w:rPr>
        <w:t>Actiofarma</w:t>
      </w:r>
      <w:proofErr w:type="spellEnd"/>
    </w:p>
    <w:p w14:paraId="3FA03B1F" w14:textId="77777777" w:rsidR="008A33E1" w:rsidRPr="00201FE2" w:rsidRDefault="008A33E1" w:rsidP="008A33E1">
      <w:pPr>
        <w:rPr>
          <w:szCs w:val="22"/>
        </w:rPr>
      </w:pPr>
    </w:p>
    <w:p w14:paraId="0108ED0E" w14:textId="77777777" w:rsidR="008A33E1" w:rsidRPr="00201FE2" w:rsidRDefault="008A33E1" w:rsidP="008A33E1">
      <w:pPr>
        <w:autoSpaceDE w:val="0"/>
        <w:autoSpaceDN w:val="0"/>
        <w:adjustRightInd w:val="0"/>
        <w:rPr>
          <w:szCs w:val="22"/>
        </w:rPr>
      </w:pPr>
      <w:r w:rsidRPr="00201FE2">
        <w:rPr>
          <w:rFonts w:eastAsia="TimesNewRomanPS-BoldMT"/>
          <w:szCs w:val="22"/>
        </w:rPr>
        <w:t>V</w:t>
      </w:r>
      <w:r w:rsidRPr="00201FE2">
        <w:rPr>
          <w:szCs w:val="22"/>
        </w:rPr>
        <w:t>isada vartokite šį vaistą tiksliai kaip nurodė gydytojas arba vaistininkas. Jei abejojate, kreipkitės į gydytoją arba vaistininką.</w:t>
      </w:r>
    </w:p>
    <w:p w14:paraId="4E7AEEED" w14:textId="77777777" w:rsidR="008A33E1" w:rsidRDefault="008A33E1" w:rsidP="008A33E1">
      <w:pPr>
        <w:autoSpaceDE w:val="0"/>
        <w:autoSpaceDN w:val="0"/>
        <w:adjustRightInd w:val="0"/>
        <w:rPr>
          <w:rFonts w:eastAsia="TimesNewRomanPS-BoldMT"/>
          <w:szCs w:val="22"/>
        </w:rPr>
      </w:pPr>
    </w:p>
    <w:p w14:paraId="5D2CE6D1" w14:textId="77777777" w:rsidR="008A33E1" w:rsidRDefault="008A33E1" w:rsidP="008A33E1">
      <w:pPr>
        <w:autoSpaceDE w:val="0"/>
        <w:autoSpaceDN w:val="0"/>
        <w:adjustRightInd w:val="0"/>
        <w:rPr>
          <w:rFonts w:eastAsia="TimesNewRomanPS-BoldMT"/>
          <w:szCs w:val="22"/>
        </w:rPr>
      </w:pPr>
      <w:r w:rsidRPr="00201FE2">
        <w:rPr>
          <w:szCs w:val="22"/>
        </w:rPr>
        <w:t>Gerkite tiek tablečių, kiek nurodė Jūsų gydytojas</w:t>
      </w:r>
      <w:r w:rsidRPr="00E72218">
        <w:rPr>
          <w:rFonts w:eastAsia="TimesNewRomanPS-BoldMT"/>
          <w:szCs w:val="22"/>
        </w:rPr>
        <w:t>.</w:t>
      </w:r>
    </w:p>
    <w:p w14:paraId="1E9FDABC" w14:textId="77086E55" w:rsidR="008A33E1" w:rsidRPr="00201FE2" w:rsidRDefault="000D6812" w:rsidP="008A33E1">
      <w:pPr>
        <w:autoSpaceDE w:val="0"/>
        <w:autoSpaceDN w:val="0"/>
        <w:adjustRightInd w:val="0"/>
        <w:rPr>
          <w:szCs w:val="22"/>
        </w:rPr>
      </w:pPr>
      <w:proofErr w:type="spellStart"/>
      <w:r w:rsidRPr="000D6812">
        <w:rPr>
          <w:rFonts w:eastAsia="TimesNewRomanPS-BoldMT"/>
          <w:szCs w:val="22"/>
        </w:rPr>
        <w:t>Levetiracetam</w:t>
      </w:r>
      <w:proofErr w:type="spellEnd"/>
      <w:r w:rsidRPr="000D6812">
        <w:rPr>
          <w:rFonts w:eastAsia="TimesNewRomanPS-BoldMT"/>
          <w:szCs w:val="22"/>
        </w:rPr>
        <w:t xml:space="preserve"> </w:t>
      </w:r>
      <w:proofErr w:type="spellStart"/>
      <w:r w:rsidRPr="000D6812">
        <w:rPr>
          <w:rFonts w:eastAsia="TimesNewRomanPS-BoldMT"/>
          <w:szCs w:val="22"/>
        </w:rPr>
        <w:t>Actiofarma</w:t>
      </w:r>
      <w:proofErr w:type="spellEnd"/>
      <w:r w:rsidRPr="000D6812" w:rsidDel="000D6812">
        <w:rPr>
          <w:rFonts w:eastAsia="TimesNewRomanPS-BoldMT"/>
          <w:szCs w:val="22"/>
        </w:rPr>
        <w:t xml:space="preserve"> </w:t>
      </w:r>
      <w:r w:rsidR="008A33E1" w:rsidRPr="00201FE2">
        <w:rPr>
          <w:szCs w:val="22"/>
        </w:rPr>
        <w:t>reikia vartoti 2 kartus per parą, vieną kartą ryte ir vieną kartą vakare, kiekvieną parą maždaug tuo pačiu metu.</w:t>
      </w:r>
    </w:p>
    <w:p w14:paraId="75972CF8" w14:textId="77777777" w:rsidR="008A33E1" w:rsidRPr="00201FE2" w:rsidRDefault="008A33E1" w:rsidP="008A33E1">
      <w:pPr>
        <w:autoSpaceDE w:val="0"/>
        <w:autoSpaceDN w:val="0"/>
        <w:adjustRightInd w:val="0"/>
        <w:rPr>
          <w:b/>
          <w:bCs/>
          <w:i/>
          <w:iCs/>
          <w:szCs w:val="22"/>
        </w:rPr>
      </w:pPr>
    </w:p>
    <w:p w14:paraId="43A51BA8" w14:textId="77777777" w:rsidR="008A33E1" w:rsidRPr="00201FE2" w:rsidRDefault="008A33E1" w:rsidP="008A33E1">
      <w:pPr>
        <w:autoSpaceDE w:val="0"/>
        <w:autoSpaceDN w:val="0"/>
        <w:adjustRightInd w:val="0"/>
        <w:rPr>
          <w:b/>
          <w:bCs/>
          <w:i/>
          <w:iCs/>
          <w:szCs w:val="22"/>
        </w:rPr>
      </w:pPr>
      <w:proofErr w:type="spellStart"/>
      <w:r w:rsidRPr="00201FE2">
        <w:rPr>
          <w:b/>
          <w:bCs/>
          <w:i/>
          <w:iCs/>
          <w:szCs w:val="22"/>
        </w:rPr>
        <w:t>Monoterapija</w:t>
      </w:r>
      <w:proofErr w:type="spellEnd"/>
    </w:p>
    <w:p w14:paraId="3022D5B9" w14:textId="77777777" w:rsidR="008A33E1" w:rsidRPr="00201FE2" w:rsidRDefault="008A33E1" w:rsidP="008A33E1">
      <w:pPr>
        <w:autoSpaceDE w:val="0"/>
        <w:autoSpaceDN w:val="0"/>
        <w:adjustRightInd w:val="0"/>
        <w:rPr>
          <w:rFonts w:eastAsia="TimesNewRomanPS-BoldMT"/>
          <w:b/>
          <w:bCs/>
          <w:szCs w:val="22"/>
        </w:rPr>
      </w:pPr>
    </w:p>
    <w:p w14:paraId="436DDDF1" w14:textId="77777777" w:rsidR="008A33E1" w:rsidRPr="00201FE2" w:rsidRDefault="008A33E1" w:rsidP="008A33E1">
      <w:pPr>
        <w:autoSpaceDE w:val="0"/>
        <w:autoSpaceDN w:val="0"/>
        <w:adjustRightInd w:val="0"/>
        <w:rPr>
          <w:rFonts w:eastAsia="TimesNewRomanPS-BoldMT"/>
          <w:b/>
          <w:bCs/>
          <w:szCs w:val="22"/>
        </w:rPr>
      </w:pPr>
      <w:r w:rsidRPr="00201FE2">
        <w:rPr>
          <w:rFonts w:eastAsia="TimesNewRomanPS-BoldMT"/>
          <w:b/>
          <w:bCs/>
          <w:szCs w:val="22"/>
        </w:rPr>
        <w:t>Dozė suaugusiems ir paaugliams (nuo 16 metų amžiaus):</w:t>
      </w:r>
    </w:p>
    <w:p w14:paraId="68E8482E" w14:textId="77777777" w:rsidR="008A33E1" w:rsidRPr="00201FE2" w:rsidRDefault="008A33E1" w:rsidP="008A33E1">
      <w:pPr>
        <w:autoSpaceDE w:val="0"/>
        <w:autoSpaceDN w:val="0"/>
        <w:adjustRightInd w:val="0"/>
        <w:rPr>
          <w:szCs w:val="22"/>
        </w:rPr>
      </w:pPr>
      <w:r w:rsidRPr="00201FE2">
        <w:rPr>
          <w:szCs w:val="22"/>
        </w:rPr>
        <w:t>Bendroji dozė: nuo 1000</w:t>
      </w:r>
      <w:r>
        <w:rPr>
          <w:szCs w:val="22"/>
        </w:rPr>
        <w:t> </w:t>
      </w:r>
      <w:r w:rsidRPr="00201FE2">
        <w:rPr>
          <w:szCs w:val="22"/>
        </w:rPr>
        <w:t>mg iki 3000</w:t>
      </w:r>
      <w:r>
        <w:rPr>
          <w:szCs w:val="22"/>
        </w:rPr>
        <w:t> </w:t>
      </w:r>
      <w:r w:rsidRPr="00201FE2">
        <w:rPr>
          <w:szCs w:val="22"/>
        </w:rPr>
        <w:t>mg kiekvieną parą.</w:t>
      </w:r>
    </w:p>
    <w:p w14:paraId="3226008D" w14:textId="197DA705" w:rsidR="008A33E1" w:rsidRPr="000D6812" w:rsidRDefault="008A33E1" w:rsidP="008A33E1">
      <w:pPr>
        <w:autoSpaceDE w:val="0"/>
        <w:autoSpaceDN w:val="0"/>
        <w:adjustRightInd w:val="0"/>
        <w:rPr>
          <w:szCs w:val="22"/>
        </w:rPr>
      </w:pPr>
      <w:r w:rsidRPr="000D6812">
        <w:rPr>
          <w:szCs w:val="22"/>
        </w:rPr>
        <w:t>Pirm</w:t>
      </w:r>
      <w:r w:rsidRPr="00BA4ED0">
        <w:rPr>
          <w:szCs w:val="22"/>
        </w:rPr>
        <w:t xml:space="preserve">ą </w:t>
      </w:r>
      <w:r w:rsidRPr="000D6812">
        <w:rPr>
          <w:szCs w:val="22"/>
        </w:rPr>
        <w:t>kart</w:t>
      </w:r>
      <w:r w:rsidRPr="00BA4ED0">
        <w:rPr>
          <w:szCs w:val="22"/>
        </w:rPr>
        <w:t xml:space="preserve">ą </w:t>
      </w:r>
      <w:r w:rsidRPr="000D6812">
        <w:rPr>
          <w:szCs w:val="22"/>
        </w:rPr>
        <w:t>prad</w:t>
      </w:r>
      <w:r w:rsidRPr="00BA4ED0">
        <w:rPr>
          <w:szCs w:val="22"/>
        </w:rPr>
        <w:t>ė</w:t>
      </w:r>
      <w:r w:rsidRPr="000D6812">
        <w:rPr>
          <w:szCs w:val="22"/>
        </w:rPr>
        <w:t xml:space="preserve">jus vartoti </w:t>
      </w:r>
      <w:proofErr w:type="spellStart"/>
      <w:r w:rsidR="000D6812" w:rsidRPr="000D6812">
        <w:rPr>
          <w:szCs w:val="22"/>
        </w:rPr>
        <w:t>Levetiracetam</w:t>
      </w:r>
      <w:proofErr w:type="spellEnd"/>
      <w:r w:rsidR="000D6812" w:rsidRPr="000D6812">
        <w:rPr>
          <w:szCs w:val="22"/>
        </w:rPr>
        <w:t xml:space="preserve"> </w:t>
      </w:r>
      <w:proofErr w:type="spellStart"/>
      <w:r w:rsidR="000D6812" w:rsidRPr="000D6812">
        <w:rPr>
          <w:szCs w:val="22"/>
        </w:rPr>
        <w:t>Actiofarma</w:t>
      </w:r>
      <w:proofErr w:type="spellEnd"/>
      <w:r w:rsidRPr="000D6812">
        <w:rPr>
          <w:szCs w:val="22"/>
        </w:rPr>
        <w:t>, J</w:t>
      </w:r>
      <w:r w:rsidRPr="00BA4ED0">
        <w:rPr>
          <w:szCs w:val="22"/>
        </w:rPr>
        <w:t>ū</w:t>
      </w:r>
      <w:r w:rsidRPr="000D6812">
        <w:rPr>
          <w:szCs w:val="22"/>
        </w:rPr>
        <w:t>s</w:t>
      </w:r>
      <w:r w:rsidRPr="00BA4ED0">
        <w:rPr>
          <w:szCs w:val="22"/>
        </w:rPr>
        <w:t xml:space="preserve">ų </w:t>
      </w:r>
      <w:r w:rsidRPr="000D6812">
        <w:rPr>
          <w:szCs w:val="22"/>
        </w:rPr>
        <w:t xml:space="preserve">gydytojas paskirs 2 savaites </w:t>
      </w:r>
      <w:r w:rsidRPr="000D6812">
        <w:rPr>
          <w:b/>
          <w:bCs/>
          <w:szCs w:val="22"/>
        </w:rPr>
        <w:t>mažesn</w:t>
      </w:r>
      <w:r w:rsidRPr="00BA4ED0">
        <w:rPr>
          <w:rFonts w:eastAsia="TimesNewRomanPS-BoldMT"/>
          <w:b/>
          <w:bCs/>
          <w:szCs w:val="22"/>
        </w:rPr>
        <w:t xml:space="preserve">ę </w:t>
      </w:r>
      <w:r w:rsidRPr="000D6812">
        <w:rPr>
          <w:b/>
          <w:bCs/>
          <w:szCs w:val="22"/>
        </w:rPr>
        <w:t>doz</w:t>
      </w:r>
      <w:r w:rsidRPr="00BA4ED0">
        <w:rPr>
          <w:rFonts w:eastAsia="TimesNewRomanPS-BoldMT"/>
          <w:b/>
          <w:bCs/>
          <w:szCs w:val="22"/>
        </w:rPr>
        <w:t xml:space="preserve">ę </w:t>
      </w:r>
      <w:r w:rsidRPr="000D6812">
        <w:rPr>
          <w:szCs w:val="22"/>
        </w:rPr>
        <w:t>prieš paskiriant mažiausi</w:t>
      </w:r>
      <w:r w:rsidRPr="00BA4ED0">
        <w:rPr>
          <w:szCs w:val="22"/>
        </w:rPr>
        <w:t xml:space="preserve">ą </w:t>
      </w:r>
      <w:r w:rsidRPr="000D6812">
        <w:rPr>
          <w:szCs w:val="22"/>
        </w:rPr>
        <w:t>bendr</w:t>
      </w:r>
      <w:r w:rsidRPr="00BA4ED0">
        <w:rPr>
          <w:szCs w:val="22"/>
        </w:rPr>
        <w:t>ą</w:t>
      </w:r>
      <w:r w:rsidRPr="000D6812">
        <w:rPr>
          <w:szCs w:val="22"/>
        </w:rPr>
        <w:t>j</w:t>
      </w:r>
      <w:r w:rsidRPr="00BA4ED0">
        <w:rPr>
          <w:szCs w:val="22"/>
        </w:rPr>
        <w:t xml:space="preserve">ą </w:t>
      </w:r>
      <w:r w:rsidRPr="000D6812">
        <w:rPr>
          <w:szCs w:val="22"/>
        </w:rPr>
        <w:t>doz</w:t>
      </w:r>
      <w:r w:rsidRPr="00BA4ED0">
        <w:rPr>
          <w:szCs w:val="22"/>
        </w:rPr>
        <w:t>ę</w:t>
      </w:r>
      <w:r w:rsidRPr="000D6812">
        <w:rPr>
          <w:szCs w:val="22"/>
        </w:rPr>
        <w:t>.</w:t>
      </w:r>
    </w:p>
    <w:p w14:paraId="76EFF404" w14:textId="77777777" w:rsidR="008A33E1" w:rsidRPr="00557AAE" w:rsidRDefault="008A33E1" w:rsidP="008A33E1">
      <w:pPr>
        <w:autoSpaceDE w:val="0"/>
        <w:autoSpaceDN w:val="0"/>
        <w:adjustRightInd w:val="0"/>
        <w:rPr>
          <w:i/>
          <w:szCs w:val="22"/>
        </w:rPr>
      </w:pPr>
      <w:r w:rsidRPr="00557AAE">
        <w:rPr>
          <w:i/>
          <w:szCs w:val="22"/>
        </w:rPr>
        <w:t>Pavyzdžiui, jeigu paros dozė yra 1000</w:t>
      </w:r>
      <w:r>
        <w:rPr>
          <w:i/>
          <w:szCs w:val="22"/>
        </w:rPr>
        <w:t> </w:t>
      </w:r>
      <w:r w:rsidRPr="00557AAE">
        <w:rPr>
          <w:i/>
          <w:szCs w:val="22"/>
        </w:rPr>
        <w:t xml:space="preserve">mg, </w:t>
      </w:r>
      <w:r>
        <w:rPr>
          <w:i/>
          <w:szCs w:val="22"/>
        </w:rPr>
        <w:t>Jūsų sumažinta pradinė dozė yra</w:t>
      </w:r>
      <w:r w:rsidRPr="00557AAE">
        <w:rPr>
          <w:i/>
          <w:szCs w:val="22"/>
        </w:rPr>
        <w:t xml:space="preserve"> dvi 250</w:t>
      </w:r>
      <w:r>
        <w:rPr>
          <w:i/>
          <w:szCs w:val="22"/>
        </w:rPr>
        <w:t> </w:t>
      </w:r>
      <w:r w:rsidRPr="00557AAE">
        <w:rPr>
          <w:i/>
          <w:szCs w:val="22"/>
        </w:rPr>
        <w:t>mg tablet</w:t>
      </w:r>
      <w:r>
        <w:rPr>
          <w:i/>
          <w:szCs w:val="22"/>
        </w:rPr>
        <w:t>ė</w:t>
      </w:r>
      <w:r w:rsidRPr="00557AAE">
        <w:rPr>
          <w:i/>
          <w:szCs w:val="22"/>
        </w:rPr>
        <w:t xml:space="preserve">s </w:t>
      </w:r>
      <w:r>
        <w:rPr>
          <w:i/>
          <w:szCs w:val="22"/>
        </w:rPr>
        <w:t>iš ryto</w:t>
      </w:r>
      <w:r w:rsidRPr="00557AAE">
        <w:rPr>
          <w:i/>
          <w:szCs w:val="22"/>
        </w:rPr>
        <w:t xml:space="preserve"> ir dvi 250</w:t>
      </w:r>
      <w:r>
        <w:rPr>
          <w:i/>
          <w:szCs w:val="22"/>
        </w:rPr>
        <w:t> </w:t>
      </w:r>
      <w:r w:rsidRPr="00557AAE">
        <w:rPr>
          <w:i/>
          <w:szCs w:val="22"/>
        </w:rPr>
        <w:t>mg tablet</w:t>
      </w:r>
      <w:r>
        <w:rPr>
          <w:i/>
          <w:szCs w:val="22"/>
        </w:rPr>
        <w:t>ė</w:t>
      </w:r>
      <w:r w:rsidRPr="00557AAE">
        <w:rPr>
          <w:i/>
          <w:szCs w:val="22"/>
        </w:rPr>
        <w:t>s vakare.</w:t>
      </w:r>
    </w:p>
    <w:p w14:paraId="6E7132A3" w14:textId="77777777" w:rsidR="008A33E1" w:rsidRPr="00557AAE" w:rsidRDefault="008A33E1" w:rsidP="008A33E1">
      <w:pPr>
        <w:autoSpaceDE w:val="0"/>
        <w:autoSpaceDN w:val="0"/>
        <w:adjustRightInd w:val="0"/>
        <w:rPr>
          <w:b/>
          <w:szCs w:val="22"/>
        </w:rPr>
      </w:pPr>
    </w:p>
    <w:p w14:paraId="07B09AB8" w14:textId="77777777" w:rsidR="008A33E1" w:rsidRPr="00201FE2" w:rsidRDefault="008A33E1" w:rsidP="008A33E1">
      <w:pPr>
        <w:autoSpaceDE w:val="0"/>
        <w:autoSpaceDN w:val="0"/>
        <w:adjustRightInd w:val="0"/>
        <w:rPr>
          <w:b/>
          <w:bCs/>
          <w:i/>
          <w:iCs/>
          <w:szCs w:val="22"/>
        </w:rPr>
      </w:pPr>
      <w:r w:rsidRPr="00201FE2">
        <w:rPr>
          <w:b/>
          <w:bCs/>
          <w:i/>
          <w:iCs/>
          <w:szCs w:val="22"/>
        </w:rPr>
        <w:lastRenderedPageBreak/>
        <w:t>Papildomas gydymas</w:t>
      </w:r>
    </w:p>
    <w:p w14:paraId="1D2C2FEE" w14:textId="77777777" w:rsidR="008A33E1" w:rsidRPr="00201FE2" w:rsidRDefault="008A33E1" w:rsidP="008A33E1">
      <w:pPr>
        <w:autoSpaceDE w:val="0"/>
        <w:autoSpaceDN w:val="0"/>
        <w:adjustRightInd w:val="0"/>
        <w:rPr>
          <w:rFonts w:eastAsia="TimesNewRomanPS-BoldMT"/>
          <w:b/>
          <w:bCs/>
          <w:szCs w:val="22"/>
        </w:rPr>
      </w:pPr>
      <w:r w:rsidRPr="00201FE2">
        <w:rPr>
          <w:rFonts w:eastAsia="TimesNewRomanPS-BoldMT"/>
          <w:b/>
          <w:bCs/>
          <w:szCs w:val="22"/>
        </w:rPr>
        <w:t>Dozė suaugusiesiems ir paaugliams (nuo 12 iki 17 metų), kurių kūno svoris 50</w:t>
      </w:r>
      <w:r>
        <w:rPr>
          <w:rFonts w:eastAsia="TimesNewRomanPS-BoldMT"/>
          <w:b/>
          <w:bCs/>
          <w:szCs w:val="22"/>
        </w:rPr>
        <w:t> </w:t>
      </w:r>
      <w:r w:rsidRPr="00201FE2">
        <w:rPr>
          <w:rFonts w:eastAsia="TimesNewRomanPS-BoldMT"/>
          <w:b/>
          <w:bCs/>
          <w:szCs w:val="22"/>
        </w:rPr>
        <w:t>kg ir didesnis</w:t>
      </w:r>
    </w:p>
    <w:p w14:paraId="433781F2" w14:textId="77777777" w:rsidR="008A33E1" w:rsidRPr="00201FE2" w:rsidRDefault="008A33E1" w:rsidP="008A33E1">
      <w:pPr>
        <w:autoSpaceDE w:val="0"/>
        <w:autoSpaceDN w:val="0"/>
        <w:adjustRightInd w:val="0"/>
        <w:rPr>
          <w:szCs w:val="22"/>
        </w:rPr>
      </w:pPr>
      <w:r w:rsidRPr="00201FE2">
        <w:rPr>
          <w:szCs w:val="22"/>
        </w:rPr>
        <w:t>Bendroji dozė: nuo 1000</w:t>
      </w:r>
      <w:r>
        <w:rPr>
          <w:szCs w:val="22"/>
        </w:rPr>
        <w:t> </w:t>
      </w:r>
      <w:r w:rsidRPr="00201FE2">
        <w:rPr>
          <w:szCs w:val="22"/>
        </w:rPr>
        <w:t>mg iki 3000</w:t>
      </w:r>
      <w:r>
        <w:rPr>
          <w:szCs w:val="22"/>
        </w:rPr>
        <w:t> </w:t>
      </w:r>
      <w:r w:rsidRPr="00201FE2">
        <w:rPr>
          <w:szCs w:val="22"/>
        </w:rPr>
        <w:t>mg kiekvieną parą.</w:t>
      </w:r>
    </w:p>
    <w:p w14:paraId="4380FB81" w14:textId="77777777" w:rsidR="008A33E1" w:rsidRPr="00201FE2" w:rsidRDefault="008A33E1" w:rsidP="008A33E1">
      <w:pPr>
        <w:autoSpaceDE w:val="0"/>
        <w:autoSpaceDN w:val="0"/>
        <w:adjustRightInd w:val="0"/>
        <w:rPr>
          <w:szCs w:val="22"/>
        </w:rPr>
      </w:pPr>
      <w:r>
        <w:rPr>
          <w:i/>
          <w:iCs/>
          <w:szCs w:val="22"/>
        </w:rPr>
        <w:t>Pavyzdžiui, jeigu paros dozė yra 1000 mg, galite išgerti dvi 250 mg tabletes ryte ir dvi 250 mg tabletes vakare.</w:t>
      </w:r>
    </w:p>
    <w:p w14:paraId="463D4E7E" w14:textId="77777777" w:rsidR="008A33E1" w:rsidRPr="00201FE2" w:rsidRDefault="008A33E1" w:rsidP="008A33E1">
      <w:pPr>
        <w:autoSpaceDE w:val="0"/>
        <w:autoSpaceDN w:val="0"/>
        <w:adjustRightInd w:val="0"/>
        <w:rPr>
          <w:rFonts w:eastAsia="TimesNewRomanPS-BoldMT"/>
          <w:b/>
          <w:bCs/>
          <w:szCs w:val="22"/>
        </w:rPr>
      </w:pPr>
      <w:r w:rsidRPr="00201FE2">
        <w:rPr>
          <w:rFonts w:eastAsia="TimesNewRomanPS-BoldMT"/>
          <w:b/>
          <w:bCs/>
          <w:szCs w:val="22"/>
        </w:rPr>
        <w:t xml:space="preserve">Dozė kūdikiams (nuo </w:t>
      </w:r>
      <w:r>
        <w:rPr>
          <w:rFonts w:eastAsia="TimesNewRomanPS-BoldMT"/>
          <w:b/>
          <w:bCs/>
          <w:szCs w:val="22"/>
        </w:rPr>
        <w:t>1 mėnesio</w:t>
      </w:r>
      <w:r w:rsidRPr="00201FE2">
        <w:rPr>
          <w:rFonts w:eastAsia="TimesNewRomanPS-BoldMT"/>
          <w:b/>
          <w:bCs/>
          <w:szCs w:val="22"/>
        </w:rPr>
        <w:t xml:space="preserve"> iki 23 mėn. amžiaus), vaikams (nuo 2 iki 11 metų amžiaus) ir paaugliams (nuo 12 iki 17 metų amžiaus), kurių kūno svoris mažesnis nei 50</w:t>
      </w:r>
      <w:r>
        <w:rPr>
          <w:rFonts w:eastAsia="TimesNewRomanPS-BoldMT"/>
          <w:b/>
          <w:bCs/>
          <w:szCs w:val="22"/>
        </w:rPr>
        <w:t> </w:t>
      </w:r>
      <w:r w:rsidRPr="00201FE2">
        <w:rPr>
          <w:rFonts w:eastAsia="TimesNewRomanPS-BoldMT"/>
          <w:b/>
          <w:bCs/>
          <w:szCs w:val="22"/>
        </w:rPr>
        <w:t>kg</w:t>
      </w:r>
    </w:p>
    <w:p w14:paraId="38F90E51" w14:textId="047D3347" w:rsidR="008A33E1" w:rsidRPr="00201FE2" w:rsidRDefault="008A33E1" w:rsidP="008A33E1">
      <w:pPr>
        <w:autoSpaceDE w:val="0"/>
        <w:autoSpaceDN w:val="0"/>
        <w:adjustRightInd w:val="0"/>
        <w:rPr>
          <w:szCs w:val="22"/>
        </w:rPr>
      </w:pPr>
      <w:r w:rsidRPr="00201FE2">
        <w:rPr>
          <w:szCs w:val="22"/>
        </w:rPr>
        <w:t xml:space="preserve">Jūsų gydytojas paskirs tinkamiausią </w:t>
      </w:r>
      <w:proofErr w:type="spellStart"/>
      <w:r w:rsidRPr="00201FE2">
        <w:rPr>
          <w:szCs w:val="22"/>
        </w:rPr>
        <w:t>levetiracetamo</w:t>
      </w:r>
      <w:proofErr w:type="spellEnd"/>
      <w:r w:rsidRPr="00201FE2">
        <w:rPr>
          <w:szCs w:val="22"/>
        </w:rPr>
        <w:t xml:space="preserve"> farmacinę formą, atsižvelgdamas į amžių, kūno svorį ir dozę.</w:t>
      </w:r>
    </w:p>
    <w:p w14:paraId="45A70B66" w14:textId="77777777" w:rsidR="008A33E1" w:rsidRPr="00201FE2" w:rsidRDefault="008A33E1" w:rsidP="008A33E1">
      <w:pPr>
        <w:autoSpaceDE w:val="0"/>
        <w:autoSpaceDN w:val="0"/>
        <w:adjustRightInd w:val="0"/>
        <w:rPr>
          <w:szCs w:val="22"/>
        </w:rPr>
      </w:pPr>
    </w:p>
    <w:p w14:paraId="346D16F5" w14:textId="77777777" w:rsidR="008A33E1" w:rsidRPr="00201FE2" w:rsidRDefault="008A33E1" w:rsidP="008A33E1">
      <w:pPr>
        <w:autoSpaceDE w:val="0"/>
        <w:autoSpaceDN w:val="0"/>
        <w:adjustRightInd w:val="0"/>
        <w:rPr>
          <w:szCs w:val="22"/>
        </w:rPr>
      </w:pPr>
      <w:proofErr w:type="spellStart"/>
      <w:r w:rsidRPr="00201FE2">
        <w:rPr>
          <w:szCs w:val="22"/>
        </w:rPr>
        <w:t>Levetiracetamo</w:t>
      </w:r>
      <w:proofErr w:type="spellEnd"/>
      <w:r w:rsidRPr="00201FE2">
        <w:rPr>
          <w:szCs w:val="22"/>
        </w:rPr>
        <w:t xml:space="preserve"> 100</w:t>
      </w:r>
      <w:r>
        <w:rPr>
          <w:szCs w:val="22"/>
        </w:rPr>
        <w:t> </w:t>
      </w:r>
      <w:r w:rsidRPr="00201FE2">
        <w:rPr>
          <w:szCs w:val="22"/>
        </w:rPr>
        <w:t xml:space="preserve">mg/ml geriamasis tirpalas </w:t>
      </w:r>
      <w:r>
        <w:rPr>
          <w:szCs w:val="22"/>
        </w:rPr>
        <w:t>yra formuluotė, labiau tinkama</w:t>
      </w:r>
      <w:r w:rsidRPr="00201FE2">
        <w:rPr>
          <w:szCs w:val="22"/>
        </w:rPr>
        <w:t xml:space="preserve"> kūdikiams ir jaunesniems negu 6 metų amžiaus vaikams</w:t>
      </w:r>
      <w:r>
        <w:rPr>
          <w:szCs w:val="22"/>
        </w:rPr>
        <w:t xml:space="preserve"> bei</w:t>
      </w:r>
      <w:r w:rsidRPr="00A0519F">
        <w:rPr>
          <w:szCs w:val="22"/>
        </w:rPr>
        <w:t xml:space="preserve"> vaikams </w:t>
      </w:r>
      <w:r>
        <w:rPr>
          <w:szCs w:val="22"/>
        </w:rPr>
        <w:t>ir</w:t>
      </w:r>
      <w:r w:rsidRPr="00A0519F">
        <w:rPr>
          <w:szCs w:val="22"/>
        </w:rPr>
        <w:t xml:space="preserve"> paaugliams (nuo 6 iki 17 metų amžiaus), sveriantiems mažiau nei 50</w:t>
      </w:r>
      <w:r>
        <w:rPr>
          <w:szCs w:val="22"/>
        </w:rPr>
        <w:t> </w:t>
      </w:r>
      <w:r w:rsidRPr="00A0519F">
        <w:rPr>
          <w:szCs w:val="22"/>
        </w:rPr>
        <w:t>kg</w:t>
      </w:r>
      <w:r>
        <w:rPr>
          <w:szCs w:val="22"/>
        </w:rPr>
        <w:t>,</w:t>
      </w:r>
      <w:r w:rsidRPr="00A0519F">
        <w:rPr>
          <w:szCs w:val="22"/>
        </w:rPr>
        <w:t xml:space="preserve"> ir </w:t>
      </w:r>
      <w:r>
        <w:rPr>
          <w:szCs w:val="22"/>
        </w:rPr>
        <w:t>jeigu</w:t>
      </w:r>
      <w:r w:rsidRPr="00A0519F">
        <w:rPr>
          <w:szCs w:val="22"/>
        </w:rPr>
        <w:t xml:space="preserve"> tabletėmis negalima pasiekti tikslios dozės.</w:t>
      </w:r>
    </w:p>
    <w:p w14:paraId="581672BE" w14:textId="77777777" w:rsidR="008A33E1" w:rsidRPr="00201FE2" w:rsidRDefault="008A33E1" w:rsidP="008A33E1">
      <w:pPr>
        <w:autoSpaceDE w:val="0"/>
        <w:autoSpaceDN w:val="0"/>
        <w:adjustRightInd w:val="0"/>
        <w:rPr>
          <w:rFonts w:eastAsia="TimesNewRomanPS-BoldMT"/>
          <w:b/>
          <w:bCs/>
          <w:szCs w:val="22"/>
        </w:rPr>
      </w:pPr>
    </w:p>
    <w:p w14:paraId="703CD6A3" w14:textId="77777777" w:rsidR="008A33E1" w:rsidRPr="00201FE2" w:rsidRDefault="008A33E1" w:rsidP="008A33E1">
      <w:pPr>
        <w:autoSpaceDE w:val="0"/>
        <w:autoSpaceDN w:val="0"/>
        <w:adjustRightInd w:val="0"/>
        <w:rPr>
          <w:rFonts w:eastAsia="TimesNewRomanPS-BoldMT"/>
          <w:b/>
          <w:bCs/>
          <w:szCs w:val="22"/>
        </w:rPr>
      </w:pPr>
      <w:r w:rsidRPr="00201FE2">
        <w:rPr>
          <w:rFonts w:eastAsia="TimesNewRomanPS-BoldMT"/>
          <w:b/>
          <w:bCs/>
          <w:szCs w:val="22"/>
        </w:rPr>
        <w:t>Vartojimo metodas</w:t>
      </w:r>
    </w:p>
    <w:p w14:paraId="62A5D129" w14:textId="439223D7" w:rsidR="00931D29" w:rsidRDefault="002E0F48" w:rsidP="00931D29">
      <w:proofErr w:type="spellStart"/>
      <w:r w:rsidRPr="002E0F48">
        <w:rPr>
          <w:szCs w:val="22"/>
        </w:rPr>
        <w:t>Levetiracetam</w:t>
      </w:r>
      <w:proofErr w:type="spellEnd"/>
      <w:r w:rsidRPr="002E0F48">
        <w:rPr>
          <w:szCs w:val="22"/>
        </w:rPr>
        <w:t xml:space="preserve"> </w:t>
      </w:r>
      <w:proofErr w:type="spellStart"/>
      <w:r w:rsidRPr="002E0F48">
        <w:rPr>
          <w:szCs w:val="22"/>
        </w:rPr>
        <w:t>Actiofarma</w:t>
      </w:r>
      <w:proofErr w:type="spellEnd"/>
      <w:r w:rsidRPr="002E0F48" w:rsidDel="002E0F48">
        <w:rPr>
          <w:szCs w:val="22"/>
        </w:rPr>
        <w:t xml:space="preserve"> </w:t>
      </w:r>
      <w:r w:rsidR="008A33E1" w:rsidRPr="00201FE2">
        <w:rPr>
          <w:szCs w:val="22"/>
        </w:rPr>
        <w:t>tabletes nurykite, užsigerdami pakankamu kiekiu skysčio (pvz., stikline vandens).</w:t>
      </w:r>
      <w:r w:rsidR="008A33E1">
        <w:rPr>
          <w:szCs w:val="22"/>
        </w:rPr>
        <w:t xml:space="preserve"> </w:t>
      </w:r>
      <w:proofErr w:type="spellStart"/>
      <w:r w:rsidRPr="002E0F48">
        <w:rPr>
          <w:szCs w:val="22"/>
        </w:rPr>
        <w:t>Levetiracetam</w:t>
      </w:r>
      <w:proofErr w:type="spellEnd"/>
      <w:r w:rsidRPr="002E0F48">
        <w:rPr>
          <w:szCs w:val="22"/>
        </w:rPr>
        <w:t xml:space="preserve"> </w:t>
      </w:r>
      <w:proofErr w:type="spellStart"/>
      <w:r w:rsidRPr="002E0F48">
        <w:rPr>
          <w:szCs w:val="22"/>
        </w:rPr>
        <w:t>Actiofarma</w:t>
      </w:r>
      <w:proofErr w:type="spellEnd"/>
      <w:r w:rsidRPr="002E0F48" w:rsidDel="002E0F48">
        <w:rPr>
          <w:szCs w:val="22"/>
        </w:rPr>
        <w:t xml:space="preserve"> </w:t>
      </w:r>
      <w:r w:rsidR="008A33E1">
        <w:rPr>
          <w:szCs w:val="22"/>
        </w:rPr>
        <w:t>galite išgerti valgant ar kitu laiku.</w:t>
      </w:r>
      <w:r w:rsidR="00931D29">
        <w:rPr>
          <w:szCs w:val="22"/>
        </w:rPr>
        <w:t xml:space="preserve"> </w:t>
      </w:r>
      <w:r w:rsidR="00931D29" w:rsidRPr="007B427D">
        <w:rPr>
          <w:szCs w:val="22"/>
        </w:rPr>
        <w:t>Pavartojus per</w:t>
      </w:r>
      <w:r w:rsidR="00931D29">
        <w:rPr>
          <w:szCs w:val="22"/>
        </w:rPr>
        <w:t xml:space="preserve"> </w:t>
      </w:r>
      <w:r w:rsidR="00931D29" w:rsidRPr="007B427D">
        <w:rPr>
          <w:szCs w:val="22"/>
        </w:rPr>
        <w:t xml:space="preserve">burną gali būti jaučiamas kartus </w:t>
      </w:r>
      <w:proofErr w:type="spellStart"/>
      <w:r w:rsidR="00931D29" w:rsidRPr="007B427D">
        <w:rPr>
          <w:szCs w:val="22"/>
        </w:rPr>
        <w:t>levetiracetamo</w:t>
      </w:r>
      <w:proofErr w:type="spellEnd"/>
      <w:r w:rsidR="00931D29" w:rsidRPr="007B427D">
        <w:rPr>
          <w:szCs w:val="22"/>
        </w:rPr>
        <w:t xml:space="preserve"> skonis.</w:t>
      </w:r>
    </w:p>
    <w:p w14:paraId="0E55EA50" w14:textId="77777777" w:rsidR="00931D29" w:rsidRPr="00122A2A" w:rsidRDefault="00931D29" w:rsidP="00931D29">
      <w:pPr>
        <w:rPr>
          <w:szCs w:val="22"/>
        </w:rPr>
      </w:pPr>
      <w:r w:rsidRPr="00714786">
        <w:rPr>
          <w:szCs w:val="22"/>
        </w:rPr>
        <w:t>Tabletę galima padalyti į lygias dozes</w:t>
      </w:r>
      <w:r>
        <w:rPr>
          <w:szCs w:val="22"/>
        </w:rPr>
        <w:t>.</w:t>
      </w:r>
    </w:p>
    <w:p w14:paraId="357549EF" w14:textId="77777777" w:rsidR="008A33E1" w:rsidRPr="00201FE2" w:rsidRDefault="008A33E1" w:rsidP="008A33E1">
      <w:pPr>
        <w:rPr>
          <w:szCs w:val="22"/>
        </w:rPr>
      </w:pPr>
    </w:p>
    <w:p w14:paraId="6FA21968" w14:textId="77777777" w:rsidR="008A33E1" w:rsidRPr="00557AAE" w:rsidRDefault="008A33E1" w:rsidP="008A33E1">
      <w:pPr>
        <w:autoSpaceDE w:val="0"/>
        <w:autoSpaceDN w:val="0"/>
        <w:adjustRightInd w:val="0"/>
        <w:rPr>
          <w:rFonts w:eastAsia="TimesNewRomanPS-BoldMT"/>
          <w:bCs/>
          <w:szCs w:val="22"/>
          <w:u w:val="single"/>
        </w:rPr>
      </w:pPr>
      <w:r w:rsidRPr="00557AAE">
        <w:rPr>
          <w:rFonts w:eastAsia="TimesNewRomanPS-BoldMT"/>
          <w:bCs/>
          <w:szCs w:val="22"/>
          <w:u w:val="single"/>
        </w:rPr>
        <w:t>Gydymo trukmė</w:t>
      </w:r>
    </w:p>
    <w:p w14:paraId="38B5A4D7" w14:textId="3943423E" w:rsidR="008A33E1" w:rsidRPr="00201FE2" w:rsidRDefault="002E0F48" w:rsidP="002E0F48">
      <w:pPr>
        <w:numPr>
          <w:ilvl w:val="0"/>
          <w:numId w:val="10"/>
        </w:numPr>
        <w:autoSpaceDE w:val="0"/>
        <w:autoSpaceDN w:val="0"/>
        <w:adjustRightInd w:val="0"/>
        <w:rPr>
          <w:rFonts w:eastAsia="TimesNewRomanPS-BoldMT"/>
          <w:szCs w:val="22"/>
        </w:rPr>
      </w:pPr>
      <w:proofErr w:type="spellStart"/>
      <w:r w:rsidRPr="002E0F48">
        <w:rPr>
          <w:rFonts w:eastAsia="TimesNewRomanPS-BoldMT"/>
          <w:szCs w:val="22"/>
        </w:rPr>
        <w:t>Levetiracetam</w:t>
      </w:r>
      <w:proofErr w:type="spellEnd"/>
      <w:r w:rsidRPr="002E0F48">
        <w:rPr>
          <w:rFonts w:eastAsia="TimesNewRomanPS-BoldMT"/>
          <w:szCs w:val="22"/>
        </w:rPr>
        <w:t xml:space="preserve"> </w:t>
      </w:r>
      <w:proofErr w:type="spellStart"/>
      <w:r w:rsidRPr="002E0F48">
        <w:rPr>
          <w:rFonts w:eastAsia="TimesNewRomanPS-BoldMT"/>
          <w:szCs w:val="22"/>
        </w:rPr>
        <w:t>Actiofarma</w:t>
      </w:r>
      <w:proofErr w:type="spellEnd"/>
      <w:r w:rsidRPr="002E0F48" w:rsidDel="002E0F48">
        <w:rPr>
          <w:rFonts w:eastAsia="TimesNewRomanPS-BoldMT"/>
          <w:szCs w:val="22"/>
        </w:rPr>
        <w:t xml:space="preserve"> </w:t>
      </w:r>
      <w:r w:rsidR="008A33E1" w:rsidRPr="00201FE2">
        <w:rPr>
          <w:rFonts w:eastAsia="TimesNewRomanPS-BoldMT"/>
          <w:szCs w:val="22"/>
        </w:rPr>
        <w:t xml:space="preserve">vartojamas ilgalaikiam gydymui. Jūs turite tęsti </w:t>
      </w:r>
      <w:proofErr w:type="spellStart"/>
      <w:r w:rsidRPr="002E0F48">
        <w:rPr>
          <w:rFonts w:eastAsia="TimesNewRomanPS-BoldMT"/>
          <w:szCs w:val="22"/>
        </w:rPr>
        <w:t>Levetiracetam</w:t>
      </w:r>
      <w:proofErr w:type="spellEnd"/>
      <w:r w:rsidRPr="002E0F48">
        <w:rPr>
          <w:rFonts w:eastAsia="TimesNewRomanPS-BoldMT"/>
          <w:szCs w:val="22"/>
        </w:rPr>
        <w:t xml:space="preserve"> </w:t>
      </w:r>
      <w:proofErr w:type="spellStart"/>
      <w:r w:rsidRPr="002E0F48">
        <w:rPr>
          <w:rFonts w:eastAsia="TimesNewRomanPS-BoldMT"/>
          <w:szCs w:val="22"/>
        </w:rPr>
        <w:t>Actiofarma</w:t>
      </w:r>
      <w:proofErr w:type="spellEnd"/>
      <w:r w:rsidRPr="002E0F48" w:rsidDel="002E0F48">
        <w:rPr>
          <w:rFonts w:eastAsia="TimesNewRomanPS-BoldMT"/>
          <w:szCs w:val="22"/>
        </w:rPr>
        <w:t xml:space="preserve"> </w:t>
      </w:r>
      <w:r w:rsidR="008A33E1" w:rsidRPr="00201FE2">
        <w:rPr>
          <w:rFonts w:eastAsia="TimesNewRomanPS-BoldMT"/>
          <w:szCs w:val="22"/>
        </w:rPr>
        <w:t>vartojimą tiek laiko, kiek nurodė Jūsų gydytojas.</w:t>
      </w:r>
    </w:p>
    <w:p w14:paraId="2B81A1E6" w14:textId="77777777" w:rsidR="008A33E1" w:rsidRPr="00201FE2" w:rsidRDefault="008A33E1" w:rsidP="008A33E1">
      <w:pPr>
        <w:numPr>
          <w:ilvl w:val="0"/>
          <w:numId w:val="10"/>
        </w:numPr>
        <w:autoSpaceDE w:val="0"/>
        <w:autoSpaceDN w:val="0"/>
        <w:adjustRightInd w:val="0"/>
        <w:rPr>
          <w:rFonts w:eastAsia="TimesNewRomanPS-BoldMT"/>
          <w:szCs w:val="22"/>
        </w:rPr>
      </w:pPr>
      <w:r w:rsidRPr="00557AAE">
        <w:rPr>
          <w:rFonts w:eastAsia="TimesNewRomanPS-BoldMT"/>
          <w:szCs w:val="22"/>
        </w:rPr>
        <w:t>Nenutraukite gydymo, prieš tai nepasitarę su gydytoju, kadangi tai gali paskatinti traukulių atsiradimą</w:t>
      </w:r>
      <w:r>
        <w:rPr>
          <w:rFonts w:eastAsia="TimesNewRomanPS-BoldMT"/>
          <w:szCs w:val="22"/>
        </w:rPr>
        <w:t>.</w:t>
      </w:r>
    </w:p>
    <w:p w14:paraId="272CCD92" w14:textId="77777777" w:rsidR="008A33E1" w:rsidRPr="00201FE2" w:rsidRDefault="008A33E1" w:rsidP="008A33E1">
      <w:pPr>
        <w:autoSpaceDE w:val="0"/>
        <w:autoSpaceDN w:val="0"/>
        <w:adjustRightInd w:val="0"/>
        <w:rPr>
          <w:rFonts w:eastAsia="TimesNewRomanPS-BoldMT"/>
          <w:b/>
          <w:bCs/>
          <w:szCs w:val="22"/>
        </w:rPr>
      </w:pPr>
    </w:p>
    <w:p w14:paraId="7CD72BC8" w14:textId="645118D1" w:rsidR="008A33E1" w:rsidRPr="00201FE2" w:rsidRDefault="008A33E1" w:rsidP="008A33E1">
      <w:pPr>
        <w:autoSpaceDE w:val="0"/>
        <w:autoSpaceDN w:val="0"/>
        <w:adjustRightInd w:val="0"/>
        <w:rPr>
          <w:rFonts w:eastAsia="TimesNewRomanPS-BoldMT"/>
          <w:b/>
          <w:bCs/>
          <w:szCs w:val="22"/>
        </w:rPr>
      </w:pPr>
      <w:r w:rsidRPr="00201FE2">
        <w:rPr>
          <w:rFonts w:eastAsia="TimesNewRomanPS-BoldMT"/>
          <w:b/>
          <w:bCs/>
          <w:szCs w:val="22"/>
        </w:rPr>
        <w:t xml:space="preserve">Ką daryti pavartojus per didelę </w:t>
      </w:r>
      <w:proofErr w:type="spellStart"/>
      <w:r w:rsidR="007F7DB9" w:rsidRPr="007F7DB9">
        <w:rPr>
          <w:rFonts w:eastAsia="TimesNewRomanPS-BoldMT"/>
          <w:b/>
          <w:bCs/>
          <w:szCs w:val="22"/>
        </w:rPr>
        <w:t>Levetiracetam</w:t>
      </w:r>
      <w:proofErr w:type="spellEnd"/>
      <w:r w:rsidR="007F7DB9" w:rsidRPr="007F7DB9">
        <w:rPr>
          <w:rFonts w:eastAsia="TimesNewRomanPS-BoldMT"/>
          <w:b/>
          <w:bCs/>
          <w:szCs w:val="22"/>
        </w:rPr>
        <w:t xml:space="preserve"> </w:t>
      </w:r>
      <w:proofErr w:type="spellStart"/>
      <w:r w:rsidR="007F7DB9" w:rsidRPr="007F7DB9">
        <w:rPr>
          <w:rFonts w:eastAsia="TimesNewRomanPS-BoldMT"/>
          <w:b/>
          <w:bCs/>
          <w:szCs w:val="22"/>
        </w:rPr>
        <w:t>Actiofarma</w:t>
      </w:r>
      <w:proofErr w:type="spellEnd"/>
      <w:r w:rsidR="007F7DB9" w:rsidRPr="007F7DB9" w:rsidDel="007F7DB9">
        <w:rPr>
          <w:rFonts w:eastAsia="TimesNewRomanPS-BoldMT"/>
          <w:b/>
          <w:bCs/>
          <w:szCs w:val="22"/>
        </w:rPr>
        <w:t xml:space="preserve"> </w:t>
      </w:r>
      <w:r w:rsidRPr="00201FE2">
        <w:rPr>
          <w:rFonts w:eastAsia="TimesNewRomanPS-BoldMT"/>
          <w:b/>
          <w:bCs/>
          <w:szCs w:val="22"/>
        </w:rPr>
        <w:t>dozę?</w:t>
      </w:r>
    </w:p>
    <w:p w14:paraId="65B79E60" w14:textId="1631F108" w:rsidR="008A33E1" w:rsidRPr="00201FE2" w:rsidRDefault="007F7DB9" w:rsidP="008A33E1">
      <w:pPr>
        <w:autoSpaceDE w:val="0"/>
        <w:autoSpaceDN w:val="0"/>
        <w:adjustRightInd w:val="0"/>
        <w:rPr>
          <w:rFonts w:eastAsia="TimesNewRomanPS-BoldMT"/>
          <w:szCs w:val="22"/>
        </w:rPr>
      </w:pPr>
      <w:proofErr w:type="spellStart"/>
      <w:r w:rsidRPr="007F7DB9">
        <w:rPr>
          <w:rFonts w:eastAsia="TimesNewRomanPS-BoldMT"/>
          <w:szCs w:val="22"/>
        </w:rPr>
        <w:t>Levetiracetam</w:t>
      </w:r>
      <w:proofErr w:type="spellEnd"/>
      <w:r w:rsidRPr="007F7DB9">
        <w:rPr>
          <w:rFonts w:eastAsia="TimesNewRomanPS-BoldMT"/>
          <w:szCs w:val="22"/>
        </w:rPr>
        <w:t xml:space="preserve"> </w:t>
      </w:r>
      <w:proofErr w:type="spellStart"/>
      <w:r w:rsidRPr="007F7DB9">
        <w:rPr>
          <w:rFonts w:eastAsia="TimesNewRomanPS-BoldMT"/>
          <w:szCs w:val="22"/>
        </w:rPr>
        <w:t>Actiofarma</w:t>
      </w:r>
      <w:proofErr w:type="spellEnd"/>
      <w:r w:rsidRPr="007F7DB9" w:rsidDel="007F7DB9">
        <w:rPr>
          <w:rFonts w:eastAsia="TimesNewRomanPS-BoldMT"/>
          <w:szCs w:val="22"/>
        </w:rPr>
        <w:t xml:space="preserve"> </w:t>
      </w:r>
      <w:r w:rsidR="008A33E1" w:rsidRPr="00201FE2">
        <w:rPr>
          <w:rFonts w:eastAsia="TimesNewRomanPS-BoldMT"/>
          <w:szCs w:val="22"/>
        </w:rPr>
        <w:t>perdozavimo galimas šalutinis poveikis yra mieguistumas, susijaudinimas, agresija, sumažėjęs budrumas, kvėpavimo slopinimas ir koma.</w:t>
      </w:r>
    </w:p>
    <w:p w14:paraId="5043B97E" w14:textId="77777777" w:rsidR="008A33E1" w:rsidRPr="00201FE2" w:rsidRDefault="008A33E1" w:rsidP="008A33E1">
      <w:pPr>
        <w:autoSpaceDE w:val="0"/>
        <w:autoSpaceDN w:val="0"/>
        <w:adjustRightInd w:val="0"/>
        <w:rPr>
          <w:rFonts w:eastAsia="TimesNewRomanPS-BoldMT"/>
          <w:szCs w:val="22"/>
        </w:rPr>
      </w:pPr>
      <w:r w:rsidRPr="00201FE2">
        <w:rPr>
          <w:rFonts w:eastAsia="TimesNewRomanPS-BoldMT"/>
          <w:szCs w:val="22"/>
        </w:rPr>
        <w:t>Jei išgėrėte daugiau tablečių nei turėtumėte, kreipkitės į savo gydytoją. Jūsų gydytojas paskirs tinkamiausią įmanomą perdozavimo gydymą.</w:t>
      </w:r>
    </w:p>
    <w:p w14:paraId="512FF0D6" w14:textId="77777777" w:rsidR="008A33E1" w:rsidRPr="00201FE2" w:rsidRDefault="008A33E1" w:rsidP="008A33E1">
      <w:pPr>
        <w:autoSpaceDE w:val="0"/>
        <w:autoSpaceDN w:val="0"/>
        <w:adjustRightInd w:val="0"/>
        <w:rPr>
          <w:rFonts w:eastAsia="TimesNewRomanPS-BoldMT"/>
          <w:b/>
          <w:bCs/>
          <w:szCs w:val="22"/>
        </w:rPr>
      </w:pPr>
    </w:p>
    <w:p w14:paraId="37372852" w14:textId="14F870FD" w:rsidR="008A33E1" w:rsidRPr="00201FE2" w:rsidRDefault="008A33E1" w:rsidP="008A33E1">
      <w:pPr>
        <w:autoSpaceDE w:val="0"/>
        <w:autoSpaceDN w:val="0"/>
        <w:adjustRightInd w:val="0"/>
        <w:rPr>
          <w:rFonts w:eastAsia="TimesNewRomanPS-BoldMT"/>
          <w:b/>
          <w:bCs/>
          <w:szCs w:val="22"/>
        </w:rPr>
      </w:pPr>
      <w:r w:rsidRPr="00201FE2">
        <w:rPr>
          <w:rFonts w:eastAsia="TimesNewRomanPS-BoldMT"/>
          <w:b/>
          <w:bCs/>
          <w:szCs w:val="22"/>
        </w:rPr>
        <w:t xml:space="preserve">Pamiršus pavartoti </w:t>
      </w:r>
      <w:proofErr w:type="spellStart"/>
      <w:r w:rsidR="007F7DB9" w:rsidRPr="007F7DB9">
        <w:rPr>
          <w:rFonts w:eastAsia="TimesNewRomanPS-BoldMT"/>
          <w:b/>
          <w:bCs/>
          <w:szCs w:val="22"/>
        </w:rPr>
        <w:t>Levetiracetam</w:t>
      </w:r>
      <w:proofErr w:type="spellEnd"/>
      <w:r w:rsidR="007F7DB9" w:rsidRPr="007F7DB9">
        <w:rPr>
          <w:rFonts w:eastAsia="TimesNewRomanPS-BoldMT"/>
          <w:b/>
          <w:bCs/>
          <w:szCs w:val="22"/>
        </w:rPr>
        <w:t xml:space="preserve"> </w:t>
      </w:r>
      <w:proofErr w:type="spellStart"/>
      <w:r w:rsidR="007F7DB9" w:rsidRPr="007F7DB9">
        <w:rPr>
          <w:rFonts w:eastAsia="TimesNewRomanPS-BoldMT"/>
          <w:b/>
          <w:bCs/>
          <w:szCs w:val="22"/>
        </w:rPr>
        <w:t>Actiofarma</w:t>
      </w:r>
      <w:proofErr w:type="spellEnd"/>
    </w:p>
    <w:p w14:paraId="5A129ED0" w14:textId="77777777" w:rsidR="008A33E1" w:rsidRPr="00201FE2" w:rsidRDefault="008A33E1" w:rsidP="008A33E1">
      <w:pPr>
        <w:autoSpaceDE w:val="0"/>
        <w:autoSpaceDN w:val="0"/>
        <w:adjustRightInd w:val="0"/>
        <w:rPr>
          <w:rFonts w:eastAsia="TimesNewRomanPS-BoldMT"/>
          <w:szCs w:val="22"/>
        </w:rPr>
      </w:pPr>
      <w:r w:rsidRPr="00201FE2">
        <w:rPr>
          <w:rFonts w:eastAsia="TimesNewRomanPS-BoldMT"/>
          <w:szCs w:val="22"/>
        </w:rPr>
        <w:t>Jei pamiršote išgerti vieną ar daugiau dozių, kreipkitės į savo gydytoją.</w:t>
      </w:r>
    </w:p>
    <w:p w14:paraId="17638747" w14:textId="77777777" w:rsidR="008A33E1" w:rsidRPr="00201FE2" w:rsidRDefault="008A33E1" w:rsidP="008A33E1">
      <w:pPr>
        <w:autoSpaceDE w:val="0"/>
        <w:autoSpaceDN w:val="0"/>
        <w:adjustRightInd w:val="0"/>
        <w:rPr>
          <w:rFonts w:eastAsia="TimesNewRomanPS-BoldMT"/>
          <w:szCs w:val="22"/>
        </w:rPr>
      </w:pPr>
      <w:r w:rsidRPr="00201FE2">
        <w:rPr>
          <w:rFonts w:eastAsia="TimesNewRomanPS-BoldMT"/>
          <w:szCs w:val="22"/>
        </w:rPr>
        <w:t>Negalima vartoti dvigubos dozės norint kompensuoti praleistą dozę.</w:t>
      </w:r>
    </w:p>
    <w:p w14:paraId="60496FFB" w14:textId="77777777" w:rsidR="008A33E1" w:rsidRPr="00201FE2" w:rsidRDefault="008A33E1" w:rsidP="008A33E1">
      <w:pPr>
        <w:autoSpaceDE w:val="0"/>
        <w:autoSpaceDN w:val="0"/>
        <w:adjustRightInd w:val="0"/>
        <w:rPr>
          <w:rFonts w:eastAsia="TimesNewRomanPS-BoldMT"/>
          <w:b/>
          <w:bCs/>
          <w:szCs w:val="22"/>
        </w:rPr>
      </w:pPr>
    </w:p>
    <w:p w14:paraId="7C59CB11" w14:textId="1A134C6A" w:rsidR="008A33E1" w:rsidRPr="00201FE2" w:rsidRDefault="008A33E1" w:rsidP="008A33E1">
      <w:pPr>
        <w:autoSpaceDE w:val="0"/>
        <w:autoSpaceDN w:val="0"/>
        <w:adjustRightInd w:val="0"/>
        <w:rPr>
          <w:rFonts w:eastAsia="TimesNewRomanPS-BoldMT"/>
          <w:b/>
          <w:bCs/>
          <w:szCs w:val="22"/>
        </w:rPr>
      </w:pPr>
      <w:r w:rsidRPr="00201FE2">
        <w:rPr>
          <w:rFonts w:eastAsia="TimesNewRomanPS-BoldMT"/>
          <w:b/>
          <w:bCs/>
          <w:szCs w:val="22"/>
        </w:rPr>
        <w:t xml:space="preserve">Nustojus vartoti </w:t>
      </w:r>
      <w:proofErr w:type="spellStart"/>
      <w:r w:rsidR="007F7DB9" w:rsidRPr="007F7DB9">
        <w:rPr>
          <w:rFonts w:eastAsia="TimesNewRomanPS-BoldMT"/>
          <w:b/>
          <w:bCs/>
          <w:szCs w:val="22"/>
        </w:rPr>
        <w:t>Levetiracetam</w:t>
      </w:r>
      <w:proofErr w:type="spellEnd"/>
      <w:r w:rsidR="007F7DB9" w:rsidRPr="007F7DB9">
        <w:rPr>
          <w:rFonts w:eastAsia="TimesNewRomanPS-BoldMT"/>
          <w:b/>
          <w:bCs/>
          <w:szCs w:val="22"/>
        </w:rPr>
        <w:t xml:space="preserve"> </w:t>
      </w:r>
      <w:proofErr w:type="spellStart"/>
      <w:r w:rsidR="007F7DB9" w:rsidRPr="007F7DB9">
        <w:rPr>
          <w:rFonts w:eastAsia="TimesNewRomanPS-BoldMT"/>
          <w:b/>
          <w:bCs/>
          <w:szCs w:val="22"/>
        </w:rPr>
        <w:t>Actiofarma</w:t>
      </w:r>
      <w:proofErr w:type="spellEnd"/>
    </w:p>
    <w:p w14:paraId="1BD0580B" w14:textId="2EBC03E6" w:rsidR="008A33E1" w:rsidRPr="00201FE2" w:rsidRDefault="008A33E1" w:rsidP="008A33E1">
      <w:pPr>
        <w:autoSpaceDE w:val="0"/>
        <w:autoSpaceDN w:val="0"/>
        <w:adjustRightInd w:val="0"/>
        <w:rPr>
          <w:rFonts w:eastAsia="TimesNewRomanPS-BoldMT"/>
          <w:szCs w:val="22"/>
        </w:rPr>
      </w:pPr>
      <w:r w:rsidRPr="00201FE2">
        <w:rPr>
          <w:rFonts w:eastAsia="TimesNewRomanPS-BoldMT"/>
          <w:szCs w:val="22"/>
        </w:rPr>
        <w:t xml:space="preserve">Jeigu Jūs nutraukiate gydymą, </w:t>
      </w:r>
      <w:proofErr w:type="spellStart"/>
      <w:r w:rsidR="007F7DB9" w:rsidRPr="007F7DB9">
        <w:rPr>
          <w:rFonts w:eastAsia="TimesNewRomanPS-BoldMT"/>
          <w:szCs w:val="22"/>
        </w:rPr>
        <w:t>Levetiracetam</w:t>
      </w:r>
      <w:proofErr w:type="spellEnd"/>
      <w:r w:rsidR="007F7DB9" w:rsidRPr="007F7DB9">
        <w:rPr>
          <w:rFonts w:eastAsia="TimesNewRomanPS-BoldMT"/>
          <w:szCs w:val="22"/>
        </w:rPr>
        <w:t xml:space="preserve"> </w:t>
      </w:r>
      <w:proofErr w:type="spellStart"/>
      <w:r w:rsidR="007F7DB9" w:rsidRPr="007F7DB9">
        <w:rPr>
          <w:rFonts w:eastAsia="TimesNewRomanPS-BoldMT"/>
          <w:szCs w:val="22"/>
        </w:rPr>
        <w:t>Actiofarma</w:t>
      </w:r>
      <w:proofErr w:type="spellEnd"/>
      <w:r w:rsidR="007F7DB9" w:rsidRPr="007F7DB9" w:rsidDel="007F7DB9">
        <w:rPr>
          <w:rFonts w:eastAsia="TimesNewRomanPS-BoldMT"/>
          <w:szCs w:val="22"/>
        </w:rPr>
        <w:t xml:space="preserve"> </w:t>
      </w:r>
      <w:r w:rsidRPr="00201FE2">
        <w:rPr>
          <w:rFonts w:eastAsia="TimesNewRomanPS-BoldMT"/>
          <w:szCs w:val="22"/>
        </w:rPr>
        <w:t>vartojimas turi būti nutraukiamas palaipsniui, kad išvengtumėte priepuolių padažnėjimo.</w:t>
      </w:r>
      <w:r>
        <w:rPr>
          <w:rFonts w:eastAsia="TimesNewRomanPS-BoldMT"/>
          <w:szCs w:val="22"/>
        </w:rPr>
        <w:t xml:space="preserve"> </w:t>
      </w:r>
      <w:r w:rsidRPr="000A6359">
        <w:rPr>
          <w:rFonts w:eastAsia="TimesNewRomanPS-BoldMT"/>
          <w:szCs w:val="22"/>
        </w:rPr>
        <w:t>Jeigu gydytojas nu</w:t>
      </w:r>
      <w:r>
        <w:rPr>
          <w:rFonts w:eastAsia="TimesNewRomanPS-BoldMT"/>
          <w:szCs w:val="22"/>
        </w:rPr>
        <w:t xml:space="preserve">spręs baigti Jūsų gydymą </w:t>
      </w:r>
      <w:proofErr w:type="spellStart"/>
      <w:r w:rsidR="007F7DB9" w:rsidRPr="007F7DB9">
        <w:rPr>
          <w:rFonts w:eastAsia="TimesNewRomanPS-BoldMT"/>
          <w:szCs w:val="22"/>
        </w:rPr>
        <w:t>Levetiracetam</w:t>
      </w:r>
      <w:proofErr w:type="spellEnd"/>
      <w:r w:rsidR="007F7DB9" w:rsidRPr="007F7DB9">
        <w:rPr>
          <w:rFonts w:eastAsia="TimesNewRomanPS-BoldMT"/>
          <w:szCs w:val="22"/>
        </w:rPr>
        <w:t xml:space="preserve"> </w:t>
      </w:r>
      <w:proofErr w:type="spellStart"/>
      <w:r w:rsidR="007F7DB9" w:rsidRPr="007F7DB9">
        <w:rPr>
          <w:rFonts w:eastAsia="TimesNewRomanPS-BoldMT"/>
          <w:szCs w:val="22"/>
        </w:rPr>
        <w:t>Actiofarma</w:t>
      </w:r>
      <w:proofErr w:type="spellEnd"/>
      <w:r w:rsidRPr="000A6359">
        <w:rPr>
          <w:rFonts w:eastAsia="TimesNewRomanPS-BoldMT"/>
          <w:szCs w:val="22"/>
        </w:rPr>
        <w:t xml:space="preserve">, jis/ji Jus informuos </w:t>
      </w:r>
      <w:r>
        <w:rPr>
          <w:rFonts w:eastAsia="TimesNewRomanPS-BoldMT"/>
          <w:szCs w:val="22"/>
        </w:rPr>
        <w:t xml:space="preserve">apie laipsnišką </w:t>
      </w:r>
      <w:proofErr w:type="spellStart"/>
      <w:r w:rsidR="007F7DB9" w:rsidRPr="007F7DB9">
        <w:rPr>
          <w:rFonts w:eastAsia="TimesNewRomanPS-BoldMT"/>
          <w:szCs w:val="22"/>
        </w:rPr>
        <w:t>Levetiracetam</w:t>
      </w:r>
      <w:proofErr w:type="spellEnd"/>
      <w:r w:rsidR="007F7DB9" w:rsidRPr="007F7DB9">
        <w:rPr>
          <w:rFonts w:eastAsia="TimesNewRomanPS-BoldMT"/>
          <w:szCs w:val="22"/>
        </w:rPr>
        <w:t xml:space="preserve"> </w:t>
      </w:r>
      <w:proofErr w:type="spellStart"/>
      <w:r w:rsidR="007F7DB9" w:rsidRPr="007F7DB9">
        <w:rPr>
          <w:rFonts w:eastAsia="TimesNewRomanPS-BoldMT"/>
          <w:szCs w:val="22"/>
        </w:rPr>
        <w:t>Actiofarma</w:t>
      </w:r>
      <w:proofErr w:type="spellEnd"/>
      <w:r w:rsidR="007F7DB9" w:rsidRPr="007F7DB9" w:rsidDel="007F7DB9">
        <w:rPr>
          <w:rFonts w:eastAsia="TimesNewRomanPS-BoldMT"/>
          <w:szCs w:val="22"/>
        </w:rPr>
        <w:t xml:space="preserve"> </w:t>
      </w:r>
      <w:r>
        <w:rPr>
          <w:rFonts w:eastAsia="TimesNewRomanPS-BoldMT"/>
          <w:szCs w:val="22"/>
        </w:rPr>
        <w:t>nutraukimą.</w:t>
      </w:r>
    </w:p>
    <w:p w14:paraId="22CE640E" w14:textId="77777777" w:rsidR="008A33E1" w:rsidRPr="00201FE2" w:rsidRDefault="008A33E1" w:rsidP="008A33E1">
      <w:pPr>
        <w:rPr>
          <w:rFonts w:eastAsia="TimesNewRomanPS-BoldMT"/>
          <w:szCs w:val="22"/>
        </w:rPr>
      </w:pPr>
    </w:p>
    <w:p w14:paraId="62E1408E" w14:textId="77777777" w:rsidR="008A33E1" w:rsidRPr="00201FE2" w:rsidRDefault="008A33E1" w:rsidP="008A33E1">
      <w:pPr>
        <w:rPr>
          <w:szCs w:val="22"/>
        </w:rPr>
      </w:pPr>
      <w:r w:rsidRPr="00201FE2">
        <w:rPr>
          <w:rFonts w:eastAsia="TimesNewRomanPS-BoldMT"/>
          <w:szCs w:val="22"/>
        </w:rPr>
        <w:t>Jeigu kiltų daugiau klausimų dėl šio vaisto vartojimo, kreipkitės į gydytoją arba vaistininką.</w:t>
      </w:r>
    </w:p>
    <w:p w14:paraId="76766EC2" w14:textId="77777777" w:rsidR="008A33E1" w:rsidRPr="00201FE2" w:rsidRDefault="008A33E1" w:rsidP="008A33E1">
      <w:pPr>
        <w:rPr>
          <w:szCs w:val="22"/>
        </w:rPr>
      </w:pPr>
    </w:p>
    <w:p w14:paraId="38840D40" w14:textId="77777777" w:rsidR="008A33E1" w:rsidRPr="00201FE2" w:rsidRDefault="008A33E1" w:rsidP="008A33E1">
      <w:pPr>
        <w:rPr>
          <w:color w:val="000000"/>
          <w:szCs w:val="22"/>
        </w:rPr>
      </w:pPr>
    </w:p>
    <w:p w14:paraId="3CFD24FF" w14:textId="77777777" w:rsidR="008A33E1" w:rsidRPr="00201FE2" w:rsidRDefault="008A33E1" w:rsidP="00085DC2">
      <w:pPr>
        <w:tabs>
          <w:tab w:val="left" w:pos="567"/>
        </w:tabs>
        <w:rPr>
          <w:color w:val="000000"/>
          <w:szCs w:val="22"/>
        </w:rPr>
      </w:pPr>
      <w:r w:rsidRPr="00201FE2">
        <w:rPr>
          <w:b/>
          <w:caps/>
          <w:color w:val="000000"/>
          <w:szCs w:val="22"/>
        </w:rPr>
        <w:t>4.</w:t>
      </w:r>
      <w:r w:rsidRPr="00201FE2">
        <w:rPr>
          <w:b/>
          <w:caps/>
          <w:color w:val="000000"/>
          <w:szCs w:val="22"/>
        </w:rPr>
        <w:tab/>
      </w:r>
      <w:r w:rsidRPr="00201FE2">
        <w:rPr>
          <w:b/>
          <w:szCs w:val="22"/>
        </w:rPr>
        <w:t>Galimas šalutinis poveikis</w:t>
      </w:r>
    </w:p>
    <w:p w14:paraId="56810ED2" w14:textId="77777777" w:rsidR="008A33E1" w:rsidRPr="00201FE2" w:rsidRDefault="008A33E1" w:rsidP="008A33E1">
      <w:pPr>
        <w:rPr>
          <w:color w:val="000000"/>
          <w:szCs w:val="22"/>
        </w:rPr>
      </w:pPr>
    </w:p>
    <w:p w14:paraId="3022735E" w14:textId="77777777" w:rsidR="008A33E1" w:rsidRPr="00201FE2" w:rsidRDefault="008A33E1" w:rsidP="008A33E1">
      <w:pPr>
        <w:autoSpaceDE w:val="0"/>
        <w:autoSpaceDN w:val="0"/>
        <w:adjustRightInd w:val="0"/>
        <w:rPr>
          <w:szCs w:val="22"/>
        </w:rPr>
      </w:pPr>
      <w:r w:rsidRPr="00201FE2">
        <w:rPr>
          <w:szCs w:val="22"/>
        </w:rPr>
        <w:t>Šis vaistas, kaip ir visi kiti, gali sukelti šalutinį poveikį, nors jis pasireiškia ne visiems žmonėms.</w:t>
      </w:r>
    </w:p>
    <w:p w14:paraId="34B0B843" w14:textId="77777777" w:rsidR="008A33E1" w:rsidRPr="00201FE2" w:rsidRDefault="008A33E1" w:rsidP="008A33E1">
      <w:pPr>
        <w:autoSpaceDE w:val="0"/>
        <w:autoSpaceDN w:val="0"/>
        <w:adjustRightInd w:val="0"/>
        <w:rPr>
          <w:szCs w:val="22"/>
        </w:rPr>
      </w:pPr>
    </w:p>
    <w:p w14:paraId="7A99B761" w14:textId="7DEE61B9" w:rsidR="008A33E1" w:rsidRDefault="008A33E1" w:rsidP="008A33E1">
      <w:pPr>
        <w:pStyle w:val="Default"/>
        <w:rPr>
          <w:sz w:val="22"/>
          <w:szCs w:val="22"/>
        </w:rPr>
      </w:pPr>
      <w:r>
        <w:rPr>
          <w:b/>
          <w:bCs/>
          <w:sz w:val="22"/>
          <w:szCs w:val="22"/>
        </w:rPr>
        <w:t>Nedelsiant pasakykite savo gydytojui arba vykite į artimiausią neatidėliotinos pagalbos skyrių, jeigu pasireiškė:</w:t>
      </w:r>
    </w:p>
    <w:p w14:paraId="761D0AA8" w14:textId="3D27E7E0" w:rsidR="008A33E1" w:rsidRDefault="008A33E1" w:rsidP="008A33E1">
      <w:pPr>
        <w:pStyle w:val="Default"/>
        <w:numPr>
          <w:ilvl w:val="0"/>
          <w:numId w:val="18"/>
        </w:numPr>
        <w:ind w:left="567" w:hanging="567"/>
        <w:rPr>
          <w:sz w:val="22"/>
          <w:szCs w:val="22"/>
        </w:rPr>
      </w:pPr>
      <w:r>
        <w:rPr>
          <w:sz w:val="22"/>
          <w:szCs w:val="22"/>
        </w:rPr>
        <w:t>silpnumas, apsvaigimas ar galvos svaigimas arba sunkumas kvėpuoti, nes tai gali būti sunkios alerginės (anafilaksinės) reakcijos požymiai;</w:t>
      </w:r>
    </w:p>
    <w:p w14:paraId="532ECA23" w14:textId="3EF744FB" w:rsidR="008A33E1" w:rsidRDefault="008A33E1" w:rsidP="008A33E1">
      <w:pPr>
        <w:pStyle w:val="Default"/>
        <w:numPr>
          <w:ilvl w:val="0"/>
          <w:numId w:val="18"/>
        </w:numPr>
        <w:ind w:left="567" w:hanging="567"/>
        <w:rPr>
          <w:sz w:val="22"/>
          <w:szCs w:val="22"/>
        </w:rPr>
      </w:pPr>
      <w:r>
        <w:rPr>
          <w:sz w:val="22"/>
          <w:szCs w:val="22"/>
        </w:rPr>
        <w:t>veido, lūpų, liežuvio ir gerklės pabrinkimas (</w:t>
      </w:r>
      <w:proofErr w:type="spellStart"/>
      <w:r>
        <w:rPr>
          <w:sz w:val="22"/>
          <w:szCs w:val="22"/>
        </w:rPr>
        <w:t>Kvinkės</w:t>
      </w:r>
      <w:proofErr w:type="spellEnd"/>
      <w:r>
        <w:rPr>
          <w:sz w:val="22"/>
          <w:szCs w:val="22"/>
        </w:rPr>
        <w:t xml:space="preserve"> edema);</w:t>
      </w:r>
    </w:p>
    <w:p w14:paraId="450D8B56" w14:textId="77777777" w:rsidR="008A33E1" w:rsidRDefault="008A33E1" w:rsidP="008A33E1">
      <w:pPr>
        <w:pStyle w:val="Default"/>
        <w:numPr>
          <w:ilvl w:val="0"/>
          <w:numId w:val="18"/>
        </w:numPr>
        <w:ind w:left="567" w:hanging="567"/>
        <w:rPr>
          <w:sz w:val="23"/>
          <w:szCs w:val="23"/>
        </w:rPr>
      </w:pPr>
      <w:r>
        <w:rPr>
          <w:sz w:val="22"/>
          <w:szCs w:val="22"/>
        </w:rPr>
        <w:t>į gripą panašūs simptomai ir išbėrimas ant veido, pereinantis į išplitusį išbėrimą su aukšta temperatūra, padidėjęs kepenų fermentų aktyvumas kraujyje ir padidėjęs tam tikrų baltųjų kraujo ląstelių kiekis (</w:t>
      </w:r>
      <w:proofErr w:type="spellStart"/>
      <w:r>
        <w:rPr>
          <w:sz w:val="22"/>
          <w:szCs w:val="22"/>
        </w:rPr>
        <w:t>eozinofilija</w:t>
      </w:r>
      <w:proofErr w:type="spellEnd"/>
      <w:r>
        <w:rPr>
          <w:sz w:val="22"/>
          <w:szCs w:val="22"/>
        </w:rPr>
        <w:t xml:space="preserve">) bei padidėję limfmazgiai (reakcija į vaistą, pasireiškianti </w:t>
      </w:r>
      <w:proofErr w:type="spellStart"/>
      <w:r>
        <w:rPr>
          <w:sz w:val="22"/>
          <w:szCs w:val="22"/>
        </w:rPr>
        <w:t>eozinofilija</w:t>
      </w:r>
      <w:proofErr w:type="spellEnd"/>
      <w:r>
        <w:rPr>
          <w:sz w:val="22"/>
          <w:szCs w:val="22"/>
        </w:rPr>
        <w:t xml:space="preserve"> ir sisteminiais simptomais </w:t>
      </w:r>
      <w:r>
        <w:rPr>
          <w:sz w:val="23"/>
          <w:szCs w:val="23"/>
        </w:rPr>
        <w:t>[</w:t>
      </w:r>
      <w:r w:rsidRPr="00557AAE">
        <w:rPr>
          <w:i/>
          <w:sz w:val="23"/>
          <w:szCs w:val="23"/>
        </w:rPr>
        <w:t>DRESS</w:t>
      </w:r>
      <w:r>
        <w:rPr>
          <w:sz w:val="23"/>
          <w:szCs w:val="23"/>
        </w:rPr>
        <w:t>]);</w:t>
      </w:r>
    </w:p>
    <w:p w14:paraId="33A74E4A" w14:textId="2F1E2B66" w:rsidR="008A33E1" w:rsidRDefault="008A33E1" w:rsidP="008A33E1">
      <w:pPr>
        <w:pStyle w:val="Default"/>
        <w:numPr>
          <w:ilvl w:val="0"/>
          <w:numId w:val="18"/>
        </w:numPr>
        <w:ind w:left="567" w:hanging="567"/>
        <w:rPr>
          <w:color w:val="auto"/>
          <w:sz w:val="22"/>
          <w:szCs w:val="22"/>
        </w:rPr>
      </w:pPr>
      <w:r>
        <w:rPr>
          <w:color w:val="auto"/>
          <w:sz w:val="22"/>
          <w:szCs w:val="22"/>
        </w:rPr>
        <w:lastRenderedPageBreak/>
        <w:t>simptomai, tokie kaip sumažėjęs šlapimo kiekis, nuovargis, pykinimas, vėmimas, sumišimas ir kojų, kulkšnių ar pėdų tinimas, nes tai gali būti staigaus inkstų funkcijos susilpnėjimo požymis;</w:t>
      </w:r>
    </w:p>
    <w:p w14:paraId="347343E0" w14:textId="3373B635" w:rsidR="008A33E1" w:rsidRDefault="008A33E1" w:rsidP="008A33E1">
      <w:pPr>
        <w:pStyle w:val="Default"/>
        <w:numPr>
          <w:ilvl w:val="0"/>
          <w:numId w:val="18"/>
        </w:numPr>
        <w:ind w:left="567" w:hanging="567"/>
        <w:rPr>
          <w:color w:val="auto"/>
          <w:sz w:val="22"/>
          <w:szCs w:val="22"/>
        </w:rPr>
      </w:pPr>
      <w:r>
        <w:rPr>
          <w:color w:val="auto"/>
          <w:sz w:val="22"/>
          <w:szCs w:val="22"/>
        </w:rPr>
        <w:t xml:space="preserve">odos išbėrimas, kuris gali būti </w:t>
      </w:r>
      <w:proofErr w:type="spellStart"/>
      <w:r>
        <w:rPr>
          <w:color w:val="auto"/>
          <w:sz w:val="22"/>
          <w:szCs w:val="22"/>
        </w:rPr>
        <w:t>pūslinis</w:t>
      </w:r>
      <w:proofErr w:type="spellEnd"/>
      <w:r>
        <w:rPr>
          <w:color w:val="auto"/>
          <w:sz w:val="22"/>
          <w:szCs w:val="22"/>
        </w:rPr>
        <w:t>, atrodyti panašus į taikinius (su tamsiais taškeliais centre, apsuptais šviesesniu apvadu ir tamsiu žiedu) (</w:t>
      </w:r>
      <w:r>
        <w:rPr>
          <w:i/>
          <w:iCs/>
          <w:color w:val="auto"/>
          <w:sz w:val="22"/>
          <w:szCs w:val="22"/>
        </w:rPr>
        <w:t xml:space="preserve">daugiaformė </w:t>
      </w:r>
      <w:proofErr w:type="spellStart"/>
      <w:r>
        <w:rPr>
          <w:i/>
          <w:iCs/>
          <w:color w:val="auto"/>
          <w:sz w:val="22"/>
          <w:szCs w:val="22"/>
        </w:rPr>
        <w:t>eritema</w:t>
      </w:r>
      <w:proofErr w:type="spellEnd"/>
      <w:r>
        <w:rPr>
          <w:color w:val="auto"/>
          <w:sz w:val="22"/>
          <w:szCs w:val="22"/>
        </w:rPr>
        <w:t>);</w:t>
      </w:r>
    </w:p>
    <w:p w14:paraId="44FFBDCB" w14:textId="21D053BC" w:rsidR="008A33E1" w:rsidRDefault="008A33E1" w:rsidP="008A33E1">
      <w:pPr>
        <w:pStyle w:val="Default"/>
        <w:numPr>
          <w:ilvl w:val="0"/>
          <w:numId w:val="18"/>
        </w:numPr>
        <w:ind w:left="567" w:hanging="567"/>
        <w:rPr>
          <w:color w:val="auto"/>
          <w:sz w:val="22"/>
          <w:szCs w:val="22"/>
        </w:rPr>
      </w:pPr>
      <w:r>
        <w:rPr>
          <w:color w:val="auto"/>
          <w:sz w:val="22"/>
          <w:szCs w:val="22"/>
        </w:rPr>
        <w:t>išplitęs išbėrimas su pūslėmis ir besilupančia oda, ypač aplink burną, nosį, akis ir lyties organus (</w:t>
      </w:r>
      <w:proofErr w:type="spellStart"/>
      <w:r>
        <w:rPr>
          <w:i/>
          <w:iCs/>
          <w:color w:val="auto"/>
          <w:sz w:val="22"/>
          <w:szCs w:val="22"/>
        </w:rPr>
        <w:t>Stivenso</w:t>
      </w:r>
      <w:proofErr w:type="spellEnd"/>
      <w:r>
        <w:rPr>
          <w:i/>
          <w:iCs/>
          <w:color w:val="auto"/>
          <w:sz w:val="22"/>
          <w:szCs w:val="22"/>
        </w:rPr>
        <w:t xml:space="preserve"> </w:t>
      </w:r>
      <w:r w:rsidR="00A21069">
        <w:rPr>
          <w:i/>
          <w:iCs/>
          <w:color w:val="auto"/>
          <w:sz w:val="22"/>
          <w:szCs w:val="22"/>
        </w:rPr>
        <w:t>–</w:t>
      </w:r>
      <w:r>
        <w:rPr>
          <w:i/>
          <w:iCs/>
          <w:color w:val="auto"/>
          <w:sz w:val="22"/>
          <w:szCs w:val="22"/>
        </w:rPr>
        <w:t xml:space="preserve"> Džonsono sindromas</w:t>
      </w:r>
      <w:r>
        <w:rPr>
          <w:color w:val="auto"/>
          <w:sz w:val="22"/>
          <w:szCs w:val="22"/>
        </w:rPr>
        <w:t>);</w:t>
      </w:r>
    </w:p>
    <w:p w14:paraId="2220F149" w14:textId="50290D84" w:rsidR="008A33E1" w:rsidRDefault="008A33E1" w:rsidP="008A33E1">
      <w:pPr>
        <w:pStyle w:val="Default"/>
        <w:numPr>
          <w:ilvl w:val="0"/>
          <w:numId w:val="18"/>
        </w:numPr>
        <w:ind w:left="567" w:hanging="567"/>
        <w:rPr>
          <w:color w:val="auto"/>
          <w:sz w:val="22"/>
          <w:szCs w:val="22"/>
        </w:rPr>
      </w:pPr>
      <w:r>
        <w:rPr>
          <w:color w:val="auto"/>
          <w:sz w:val="22"/>
          <w:szCs w:val="22"/>
        </w:rPr>
        <w:t>sunkesnė išbėrimo forma, sukelianti odos lupimąsi didesniame nei 30 % kūno paviršiaus plote (</w:t>
      </w:r>
      <w:r>
        <w:rPr>
          <w:i/>
          <w:iCs/>
          <w:color w:val="auto"/>
          <w:sz w:val="22"/>
          <w:szCs w:val="22"/>
        </w:rPr>
        <w:t xml:space="preserve">toksinė epidermio </w:t>
      </w:r>
      <w:proofErr w:type="spellStart"/>
      <w:r>
        <w:rPr>
          <w:i/>
          <w:iCs/>
          <w:color w:val="auto"/>
          <w:sz w:val="22"/>
          <w:szCs w:val="22"/>
        </w:rPr>
        <w:t>nekrolizė</w:t>
      </w:r>
      <w:proofErr w:type="spellEnd"/>
      <w:r>
        <w:rPr>
          <w:color w:val="auto"/>
          <w:sz w:val="22"/>
          <w:szCs w:val="22"/>
        </w:rPr>
        <w:t>);</w:t>
      </w:r>
    </w:p>
    <w:p w14:paraId="64D53D82" w14:textId="51F85FF6" w:rsidR="008A33E1" w:rsidRDefault="008A33E1" w:rsidP="008A33E1">
      <w:pPr>
        <w:pStyle w:val="Default"/>
        <w:numPr>
          <w:ilvl w:val="0"/>
          <w:numId w:val="18"/>
        </w:numPr>
        <w:ind w:left="567" w:hanging="567"/>
        <w:rPr>
          <w:color w:val="auto"/>
          <w:sz w:val="22"/>
          <w:szCs w:val="22"/>
        </w:rPr>
      </w:pPr>
      <w:r>
        <w:rPr>
          <w:color w:val="auto"/>
          <w:sz w:val="22"/>
          <w:szCs w:val="22"/>
        </w:rPr>
        <w:t xml:space="preserve">sunkių psichikos pokyčių požymiai ar jei kas nors iš aplinkinių pastebi sumišimo, </w:t>
      </w:r>
      <w:proofErr w:type="spellStart"/>
      <w:r>
        <w:rPr>
          <w:color w:val="auto"/>
          <w:sz w:val="22"/>
          <w:szCs w:val="22"/>
        </w:rPr>
        <w:t>somnolencijos</w:t>
      </w:r>
      <w:proofErr w:type="spellEnd"/>
      <w:r>
        <w:rPr>
          <w:color w:val="auto"/>
          <w:sz w:val="22"/>
          <w:szCs w:val="22"/>
        </w:rPr>
        <w:t xml:space="preserve"> (mieguistumo), amnezijos (atminties netekimo), atminties pablogėjimo (užmaršumo), nenormalaus elgesio požymių ar kitų neurologinių požymių, įskaitant nevalingus ir nekontroliuojamus judesius. Tai gali būti </w:t>
      </w:r>
      <w:proofErr w:type="spellStart"/>
      <w:r>
        <w:rPr>
          <w:color w:val="auto"/>
          <w:sz w:val="22"/>
          <w:szCs w:val="22"/>
        </w:rPr>
        <w:t>encefalopatijos</w:t>
      </w:r>
      <w:proofErr w:type="spellEnd"/>
      <w:r>
        <w:rPr>
          <w:color w:val="auto"/>
          <w:sz w:val="22"/>
          <w:szCs w:val="22"/>
        </w:rPr>
        <w:t xml:space="preserve"> simptomai.</w:t>
      </w:r>
    </w:p>
    <w:p w14:paraId="63A582B6" w14:textId="77777777" w:rsidR="008A33E1" w:rsidRDefault="008A33E1" w:rsidP="008A33E1">
      <w:pPr>
        <w:pStyle w:val="Default"/>
        <w:rPr>
          <w:color w:val="auto"/>
          <w:sz w:val="22"/>
          <w:szCs w:val="22"/>
        </w:rPr>
      </w:pPr>
    </w:p>
    <w:p w14:paraId="5F945BD4" w14:textId="77777777" w:rsidR="008A33E1" w:rsidRPr="00201FE2" w:rsidRDefault="008A33E1" w:rsidP="008A33E1">
      <w:pPr>
        <w:autoSpaceDE w:val="0"/>
        <w:autoSpaceDN w:val="0"/>
        <w:adjustRightInd w:val="0"/>
        <w:rPr>
          <w:szCs w:val="22"/>
        </w:rPr>
      </w:pPr>
      <w:r>
        <w:rPr>
          <w:szCs w:val="22"/>
        </w:rPr>
        <w:t xml:space="preserve">Šalutinis poveikis, apie kurį pranešta dažniausiai, yra </w:t>
      </w:r>
      <w:proofErr w:type="spellStart"/>
      <w:r>
        <w:rPr>
          <w:szCs w:val="22"/>
        </w:rPr>
        <w:t>nazofaringitas</w:t>
      </w:r>
      <w:proofErr w:type="spellEnd"/>
      <w:r>
        <w:rPr>
          <w:szCs w:val="22"/>
        </w:rPr>
        <w:t xml:space="preserve">, </w:t>
      </w:r>
      <w:proofErr w:type="spellStart"/>
      <w:r>
        <w:rPr>
          <w:szCs w:val="22"/>
        </w:rPr>
        <w:t>somnolencija</w:t>
      </w:r>
      <w:proofErr w:type="spellEnd"/>
      <w:r>
        <w:rPr>
          <w:szCs w:val="22"/>
        </w:rPr>
        <w:t xml:space="preserve"> (mieguistumas), galvos skausmas, nuovargis ir galvos svaigimas. Kai kuris šalutinis poveikis, pvz., mieguistumas, nuovargis ir galvos sukimasis, gali dažniau pasireikšti gydymo pradžioje arba padidinus dozę. </w:t>
      </w:r>
      <w:r w:rsidRPr="00201FE2">
        <w:rPr>
          <w:szCs w:val="22"/>
        </w:rPr>
        <w:t>Vis dėlto, šie reiškiniai laikui bėgant turi sumažėti.</w:t>
      </w:r>
    </w:p>
    <w:p w14:paraId="5993BA71" w14:textId="77777777" w:rsidR="008A33E1" w:rsidRPr="00201FE2" w:rsidRDefault="008A33E1" w:rsidP="008A33E1">
      <w:pPr>
        <w:autoSpaceDE w:val="0"/>
        <w:autoSpaceDN w:val="0"/>
        <w:adjustRightInd w:val="0"/>
        <w:rPr>
          <w:rFonts w:eastAsia="TimesNewRomanPS-BoldMT"/>
          <w:b/>
          <w:bCs/>
          <w:szCs w:val="22"/>
        </w:rPr>
      </w:pPr>
    </w:p>
    <w:p w14:paraId="13646682" w14:textId="77777777" w:rsidR="008A33E1" w:rsidRPr="00201FE2" w:rsidRDefault="008A33E1" w:rsidP="008A33E1">
      <w:pPr>
        <w:autoSpaceDE w:val="0"/>
        <w:autoSpaceDN w:val="0"/>
        <w:adjustRightInd w:val="0"/>
        <w:rPr>
          <w:rFonts w:eastAsia="TimesNewRomanPS-BoldMT"/>
          <w:b/>
          <w:bCs/>
          <w:szCs w:val="22"/>
        </w:rPr>
      </w:pPr>
      <w:r w:rsidRPr="00201FE2">
        <w:rPr>
          <w:rFonts w:eastAsia="TimesNewRomanPS-BoldMT"/>
          <w:b/>
          <w:bCs/>
          <w:szCs w:val="22"/>
        </w:rPr>
        <w:t>Labai dažnas</w:t>
      </w:r>
      <w:r w:rsidRPr="00201FE2">
        <w:rPr>
          <w:szCs w:val="22"/>
        </w:rPr>
        <w:t xml:space="preserve"> (gali pasireikšti daugiau kaip 1 iš 10 žmonių)</w:t>
      </w:r>
    </w:p>
    <w:p w14:paraId="0DBD3A75" w14:textId="77777777" w:rsidR="008A33E1" w:rsidRPr="00201FE2" w:rsidRDefault="008A33E1" w:rsidP="008A33E1">
      <w:pPr>
        <w:numPr>
          <w:ilvl w:val="0"/>
          <w:numId w:val="11"/>
        </w:numPr>
        <w:autoSpaceDE w:val="0"/>
        <w:autoSpaceDN w:val="0"/>
        <w:adjustRightInd w:val="0"/>
        <w:rPr>
          <w:szCs w:val="22"/>
        </w:rPr>
      </w:pPr>
      <w:proofErr w:type="spellStart"/>
      <w:r w:rsidRPr="00201FE2">
        <w:rPr>
          <w:szCs w:val="22"/>
        </w:rPr>
        <w:t>nazofaringitas</w:t>
      </w:r>
      <w:proofErr w:type="spellEnd"/>
      <w:r w:rsidRPr="00201FE2">
        <w:rPr>
          <w:szCs w:val="22"/>
        </w:rPr>
        <w:t>;</w:t>
      </w:r>
    </w:p>
    <w:p w14:paraId="2F785AF2" w14:textId="77777777" w:rsidR="008A33E1" w:rsidRPr="00201FE2" w:rsidRDefault="008A33E1" w:rsidP="008A33E1">
      <w:pPr>
        <w:numPr>
          <w:ilvl w:val="0"/>
          <w:numId w:val="11"/>
        </w:numPr>
        <w:autoSpaceDE w:val="0"/>
        <w:autoSpaceDN w:val="0"/>
        <w:adjustRightInd w:val="0"/>
        <w:rPr>
          <w:szCs w:val="22"/>
        </w:rPr>
      </w:pPr>
      <w:proofErr w:type="spellStart"/>
      <w:r w:rsidRPr="00201FE2">
        <w:rPr>
          <w:szCs w:val="22"/>
        </w:rPr>
        <w:t>somnolencija</w:t>
      </w:r>
      <w:proofErr w:type="spellEnd"/>
      <w:r w:rsidRPr="00201FE2">
        <w:rPr>
          <w:szCs w:val="22"/>
        </w:rPr>
        <w:t xml:space="preserve"> (mieguistumas), galvos skausmas.</w:t>
      </w:r>
    </w:p>
    <w:p w14:paraId="3745B17C" w14:textId="77777777" w:rsidR="008A33E1" w:rsidRPr="00201FE2" w:rsidRDefault="008A33E1" w:rsidP="008A33E1">
      <w:pPr>
        <w:autoSpaceDE w:val="0"/>
        <w:autoSpaceDN w:val="0"/>
        <w:adjustRightInd w:val="0"/>
        <w:rPr>
          <w:rFonts w:eastAsia="TimesNewRomanPS-BoldMT"/>
          <w:b/>
          <w:bCs/>
          <w:szCs w:val="22"/>
        </w:rPr>
      </w:pPr>
    </w:p>
    <w:p w14:paraId="07B6A509" w14:textId="77777777" w:rsidR="008A33E1" w:rsidRPr="00201FE2" w:rsidRDefault="008A33E1" w:rsidP="008A33E1">
      <w:pPr>
        <w:autoSpaceDE w:val="0"/>
        <w:autoSpaceDN w:val="0"/>
        <w:adjustRightInd w:val="0"/>
        <w:rPr>
          <w:rFonts w:eastAsia="TimesNewRomanPS-BoldMT"/>
          <w:b/>
          <w:bCs/>
          <w:szCs w:val="22"/>
        </w:rPr>
      </w:pPr>
      <w:r w:rsidRPr="00201FE2">
        <w:rPr>
          <w:rFonts w:eastAsia="TimesNewRomanPS-BoldMT"/>
          <w:b/>
          <w:bCs/>
          <w:szCs w:val="22"/>
        </w:rPr>
        <w:t xml:space="preserve">Dažnas </w:t>
      </w:r>
      <w:r w:rsidRPr="00201FE2">
        <w:rPr>
          <w:szCs w:val="22"/>
        </w:rPr>
        <w:t xml:space="preserve">(gali pasireikšti </w:t>
      </w:r>
      <w:r>
        <w:rPr>
          <w:szCs w:val="22"/>
        </w:rPr>
        <w:t>mažiau</w:t>
      </w:r>
      <w:r w:rsidRPr="00201FE2">
        <w:rPr>
          <w:szCs w:val="22"/>
        </w:rPr>
        <w:t xml:space="preserve"> kaip 1 iš 10 žmonių)</w:t>
      </w:r>
    </w:p>
    <w:p w14:paraId="04E60C96" w14:textId="77777777" w:rsidR="008A33E1" w:rsidRPr="00201FE2" w:rsidRDefault="008A33E1" w:rsidP="008A33E1">
      <w:pPr>
        <w:numPr>
          <w:ilvl w:val="0"/>
          <w:numId w:val="15"/>
        </w:numPr>
        <w:autoSpaceDE w:val="0"/>
        <w:autoSpaceDN w:val="0"/>
        <w:adjustRightInd w:val="0"/>
        <w:rPr>
          <w:szCs w:val="22"/>
        </w:rPr>
      </w:pPr>
      <w:r w:rsidRPr="00201FE2">
        <w:rPr>
          <w:szCs w:val="22"/>
        </w:rPr>
        <w:t>anoreksija (apetito netekimas);</w:t>
      </w:r>
    </w:p>
    <w:p w14:paraId="087D8075" w14:textId="77777777" w:rsidR="008A33E1" w:rsidRPr="00201FE2" w:rsidRDefault="008A33E1" w:rsidP="008A33E1">
      <w:pPr>
        <w:numPr>
          <w:ilvl w:val="0"/>
          <w:numId w:val="15"/>
        </w:numPr>
        <w:autoSpaceDE w:val="0"/>
        <w:autoSpaceDN w:val="0"/>
        <w:adjustRightInd w:val="0"/>
        <w:rPr>
          <w:szCs w:val="22"/>
        </w:rPr>
      </w:pPr>
      <w:r w:rsidRPr="00201FE2">
        <w:rPr>
          <w:szCs w:val="22"/>
        </w:rPr>
        <w:t>depresija, priešiškumas arba agresija, nerimas, nemiga, nervingumas arba irzlumas;</w:t>
      </w:r>
    </w:p>
    <w:p w14:paraId="51B5B130" w14:textId="77777777" w:rsidR="008A33E1" w:rsidRPr="00201FE2" w:rsidRDefault="008A33E1" w:rsidP="008A33E1">
      <w:pPr>
        <w:numPr>
          <w:ilvl w:val="0"/>
          <w:numId w:val="15"/>
        </w:numPr>
        <w:autoSpaceDE w:val="0"/>
        <w:autoSpaceDN w:val="0"/>
        <w:adjustRightInd w:val="0"/>
        <w:rPr>
          <w:szCs w:val="22"/>
        </w:rPr>
      </w:pPr>
      <w:r w:rsidRPr="00201FE2">
        <w:rPr>
          <w:szCs w:val="22"/>
        </w:rPr>
        <w:t>traukuliai, pusiausvyros sutrikimas, galvos svaigimas (</w:t>
      </w:r>
      <w:proofErr w:type="spellStart"/>
      <w:r w:rsidRPr="00201FE2">
        <w:rPr>
          <w:szCs w:val="22"/>
        </w:rPr>
        <w:t>netvirtumo</w:t>
      </w:r>
      <w:proofErr w:type="spellEnd"/>
      <w:r w:rsidRPr="00201FE2">
        <w:rPr>
          <w:szCs w:val="22"/>
        </w:rPr>
        <w:t xml:space="preserve"> pojūtis), letargija</w:t>
      </w:r>
      <w:r>
        <w:rPr>
          <w:szCs w:val="22"/>
        </w:rPr>
        <w:t xml:space="preserve"> (energijos ir entuziazmo stoka)</w:t>
      </w:r>
      <w:r w:rsidRPr="00201FE2">
        <w:rPr>
          <w:szCs w:val="22"/>
        </w:rPr>
        <w:t>, tremoras (nevalingas drebulys);</w:t>
      </w:r>
    </w:p>
    <w:p w14:paraId="425B707B" w14:textId="77777777" w:rsidR="008A33E1" w:rsidRPr="00201FE2" w:rsidRDefault="008A33E1" w:rsidP="008A33E1">
      <w:pPr>
        <w:numPr>
          <w:ilvl w:val="0"/>
          <w:numId w:val="15"/>
        </w:numPr>
        <w:autoSpaceDE w:val="0"/>
        <w:autoSpaceDN w:val="0"/>
        <w:adjustRightInd w:val="0"/>
        <w:rPr>
          <w:szCs w:val="22"/>
        </w:rPr>
      </w:pPr>
      <w:proofErr w:type="spellStart"/>
      <w:r w:rsidRPr="00201FE2">
        <w:rPr>
          <w:szCs w:val="22"/>
        </w:rPr>
        <w:t>vertigo</w:t>
      </w:r>
      <w:proofErr w:type="spellEnd"/>
      <w:r w:rsidRPr="00201FE2">
        <w:rPr>
          <w:szCs w:val="22"/>
        </w:rPr>
        <w:t xml:space="preserve"> (sukimosi pojūtis);</w:t>
      </w:r>
    </w:p>
    <w:p w14:paraId="48F6E3B1" w14:textId="77777777" w:rsidR="008A33E1" w:rsidRPr="00201FE2" w:rsidRDefault="008A33E1" w:rsidP="008A33E1">
      <w:pPr>
        <w:numPr>
          <w:ilvl w:val="0"/>
          <w:numId w:val="15"/>
        </w:numPr>
        <w:autoSpaceDE w:val="0"/>
        <w:autoSpaceDN w:val="0"/>
        <w:adjustRightInd w:val="0"/>
        <w:rPr>
          <w:szCs w:val="22"/>
        </w:rPr>
      </w:pPr>
      <w:r w:rsidRPr="00201FE2">
        <w:rPr>
          <w:szCs w:val="22"/>
        </w:rPr>
        <w:t>kosulys;</w:t>
      </w:r>
    </w:p>
    <w:p w14:paraId="4289E24E" w14:textId="77777777" w:rsidR="008A33E1" w:rsidRPr="00201FE2" w:rsidRDefault="008A33E1" w:rsidP="008A33E1">
      <w:pPr>
        <w:numPr>
          <w:ilvl w:val="0"/>
          <w:numId w:val="15"/>
        </w:numPr>
        <w:autoSpaceDE w:val="0"/>
        <w:autoSpaceDN w:val="0"/>
        <w:adjustRightInd w:val="0"/>
        <w:rPr>
          <w:szCs w:val="22"/>
        </w:rPr>
      </w:pPr>
      <w:r w:rsidRPr="00201FE2">
        <w:rPr>
          <w:szCs w:val="22"/>
        </w:rPr>
        <w:t>pilvo skausmas, viduriavimas, dispepsija (</w:t>
      </w:r>
      <w:proofErr w:type="spellStart"/>
      <w:r w:rsidRPr="00201FE2">
        <w:rPr>
          <w:szCs w:val="22"/>
        </w:rPr>
        <w:t>nevirškinimas</w:t>
      </w:r>
      <w:proofErr w:type="spellEnd"/>
      <w:r w:rsidRPr="00201FE2">
        <w:rPr>
          <w:szCs w:val="22"/>
        </w:rPr>
        <w:t>), vėmimas, pykinimas;</w:t>
      </w:r>
    </w:p>
    <w:p w14:paraId="3EBB9E7B" w14:textId="77777777" w:rsidR="008A33E1" w:rsidRPr="00201FE2" w:rsidRDefault="008A33E1" w:rsidP="008A33E1">
      <w:pPr>
        <w:numPr>
          <w:ilvl w:val="0"/>
          <w:numId w:val="15"/>
        </w:numPr>
        <w:autoSpaceDE w:val="0"/>
        <w:autoSpaceDN w:val="0"/>
        <w:adjustRightInd w:val="0"/>
        <w:rPr>
          <w:szCs w:val="22"/>
        </w:rPr>
      </w:pPr>
      <w:r w:rsidRPr="00201FE2">
        <w:rPr>
          <w:szCs w:val="22"/>
        </w:rPr>
        <w:t>išbėrimas;</w:t>
      </w:r>
    </w:p>
    <w:p w14:paraId="3EBBADD9" w14:textId="77777777" w:rsidR="008A33E1" w:rsidRPr="00201FE2" w:rsidRDefault="008A33E1" w:rsidP="008A33E1">
      <w:pPr>
        <w:numPr>
          <w:ilvl w:val="0"/>
          <w:numId w:val="15"/>
        </w:numPr>
        <w:autoSpaceDE w:val="0"/>
        <w:autoSpaceDN w:val="0"/>
        <w:adjustRightInd w:val="0"/>
        <w:rPr>
          <w:szCs w:val="22"/>
        </w:rPr>
      </w:pPr>
      <w:proofErr w:type="spellStart"/>
      <w:r w:rsidRPr="00201FE2">
        <w:rPr>
          <w:szCs w:val="22"/>
        </w:rPr>
        <w:t>astenija</w:t>
      </w:r>
      <w:proofErr w:type="spellEnd"/>
      <w:r w:rsidRPr="00201FE2">
        <w:rPr>
          <w:szCs w:val="22"/>
        </w:rPr>
        <w:t xml:space="preserve"> (nuovargis).</w:t>
      </w:r>
    </w:p>
    <w:p w14:paraId="41093D84" w14:textId="77777777" w:rsidR="008A33E1" w:rsidRPr="00201FE2" w:rsidRDefault="008A33E1" w:rsidP="008A33E1">
      <w:pPr>
        <w:autoSpaceDE w:val="0"/>
        <w:autoSpaceDN w:val="0"/>
        <w:adjustRightInd w:val="0"/>
        <w:rPr>
          <w:rFonts w:eastAsia="TimesNewRomanPS-BoldMT"/>
          <w:b/>
          <w:bCs/>
          <w:szCs w:val="22"/>
        </w:rPr>
      </w:pPr>
    </w:p>
    <w:p w14:paraId="1A89C912" w14:textId="77777777" w:rsidR="008A33E1" w:rsidRPr="00201FE2" w:rsidRDefault="008A33E1" w:rsidP="008A33E1">
      <w:pPr>
        <w:autoSpaceDE w:val="0"/>
        <w:autoSpaceDN w:val="0"/>
        <w:adjustRightInd w:val="0"/>
        <w:rPr>
          <w:rFonts w:eastAsia="TimesNewRomanPS-BoldMT"/>
          <w:b/>
          <w:szCs w:val="22"/>
        </w:rPr>
      </w:pPr>
      <w:r w:rsidRPr="00201FE2">
        <w:rPr>
          <w:rFonts w:eastAsia="TimesNewRomanPS-BoldMT"/>
          <w:b/>
          <w:bCs/>
          <w:szCs w:val="22"/>
        </w:rPr>
        <w:t xml:space="preserve">Nedažnas </w:t>
      </w:r>
      <w:r w:rsidRPr="00201FE2">
        <w:rPr>
          <w:szCs w:val="22"/>
        </w:rPr>
        <w:t xml:space="preserve">(gali pasireikšti </w:t>
      </w:r>
      <w:r>
        <w:rPr>
          <w:szCs w:val="22"/>
        </w:rPr>
        <w:t>mažiau</w:t>
      </w:r>
      <w:r w:rsidRPr="00201FE2">
        <w:rPr>
          <w:szCs w:val="22"/>
        </w:rPr>
        <w:t xml:space="preserve"> kaip 1 iš 100 žmonių)</w:t>
      </w:r>
    </w:p>
    <w:p w14:paraId="32F38265" w14:textId="77777777" w:rsidR="008A33E1" w:rsidRPr="00201FE2" w:rsidRDefault="008A33E1" w:rsidP="008A33E1">
      <w:pPr>
        <w:numPr>
          <w:ilvl w:val="0"/>
          <w:numId w:val="16"/>
        </w:numPr>
        <w:autoSpaceDE w:val="0"/>
        <w:autoSpaceDN w:val="0"/>
        <w:adjustRightInd w:val="0"/>
        <w:rPr>
          <w:szCs w:val="22"/>
        </w:rPr>
      </w:pPr>
      <w:r w:rsidRPr="00201FE2">
        <w:rPr>
          <w:szCs w:val="22"/>
        </w:rPr>
        <w:t>sumažėjęs kraujo plokštelių skaičius, sumažėjęs baltųjų kraujo ląstelių skaičius;</w:t>
      </w:r>
    </w:p>
    <w:p w14:paraId="42DE21C7" w14:textId="77777777" w:rsidR="008A33E1" w:rsidRPr="00201FE2" w:rsidRDefault="008A33E1" w:rsidP="008A33E1">
      <w:pPr>
        <w:numPr>
          <w:ilvl w:val="0"/>
          <w:numId w:val="16"/>
        </w:numPr>
        <w:autoSpaceDE w:val="0"/>
        <w:autoSpaceDN w:val="0"/>
        <w:adjustRightInd w:val="0"/>
        <w:rPr>
          <w:szCs w:val="22"/>
        </w:rPr>
      </w:pPr>
      <w:r w:rsidRPr="00201FE2">
        <w:rPr>
          <w:szCs w:val="22"/>
        </w:rPr>
        <w:t>kūno svorio netekimas, kūno svorio padidėjimas;</w:t>
      </w:r>
    </w:p>
    <w:p w14:paraId="5EC294E6" w14:textId="77777777" w:rsidR="008A33E1" w:rsidRPr="00201FE2" w:rsidRDefault="008A33E1" w:rsidP="008A33E1">
      <w:pPr>
        <w:numPr>
          <w:ilvl w:val="0"/>
          <w:numId w:val="16"/>
        </w:numPr>
        <w:autoSpaceDE w:val="0"/>
        <w:autoSpaceDN w:val="0"/>
        <w:adjustRightInd w:val="0"/>
        <w:rPr>
          <w:szCs w:val="22"/>
        </w:rPr>
      </w:pPr>
      <w:r w:rsidRPr="00201FE2">
        <w:rPr>
          <w:szCs w:val="22"/>
        </w:rPr>
        <w:t>bandymas žudytis ir mintys apie savižudybę, psichikos sutrikimas, nenormalus elgesys, haliucinacijos, pyktis, sumišimas, panikos priepuolis, emocinis nepastovumas/nuotaikos svyravimai, susijaudinimas;</w:t>
      </w:r>
    </w:p>
    <w:p w14:paraId="69D731F0" w14:textId="77777777" w:rsidR="008A33E1" w:rsidRPr="00201FE2" w:rsidRDefault="008A33E1" w:rsidP="008A33E1">
      <w:pPr>
        <w:numPr>
          <w:ilvl w:val="0"/>
          <w:numId w:val="16"/>
        </w:numPr>
        <w:autoSpaceDE w:val="0"/>
        <w:autoSpaceDN w:val="0"/>
        <w:adjustRightInd w:val="0"/>
        <w:rPr>
          <w:szCs w:val="22"/>
        </w:rPr>
      </w:pPr>
      <w:r w:rsidRPr="00201FE2">
        <w:rPr>
          <w:szCs w:val="22"/>
        </w:rPr>
        <w:t>amnezija (atminties netekimas), atminties pablogėjimas (užmaršumas), sutrikusi koordinacija/</w:t>
      </w:r>
      <w:proofErr w:type="spellStart"/>
      <w:r w:rsidRPr="00201FE2">
        <w:rPr>
          <w:szCs w:val="22"/>
        </w:rPr>
        <w:t>ataksija</w:t>
      </w:r>
      <w:proofErr w:type="spellEnd"/>
      <w:r w:rsidRPr="00201FE2">
        <w:rPr>
          <w:szCs w:val="22"/>
        </w:rPr>
        <w:t xml:space="preserve"> (nesuderinti judesiai), </w:t>
      </w:r>
      <w:proofErr w:type="spellStart"/>
      <w:r w:rsidRPr="00201FE2">
        <w:rPr>
          <w:szCs w:val="22"/>
        </w:rPr>
        <w:t>parestezija</w:t>
      </w:r>
      <w:proofErr w:type="spellEnd"/>
      <w:r w:rsidRPr="00201FE2">
        <w:rPr>
          <w:szCs w:val="22"/>
        </w:rPr>
        <w:t xml:space="preserve"> (dilgčiojimas), dėmesio sutrikimas (koncentracijos netekimas);</w:t>
      </w:r>
    </w:p>
    <w:p w14:paraId="7FA3C416" w14:textId="77777777" w:rsidR="008A33E1" w:rsidRPr="00201FE2" w:rsidRDefault="008A33E1" w:rsidP="008A33E1">
      <w:pPr>
        <w:numPr>
          <w:ilvl w:val="0"/>
          <w:numId w:val="16"/>
        </w:numPr>
        <w:autoSpaceDE w:val="0"/>
        <w:autoSpaceDN w:val="0"/>
        <w:adjustRightInd w:val="0"/>
        <w:rPr>
          <w:szCs w:val="22"/>
        </w:rPr>
      </w:pPr>
      <w:proofErr w:type="spellStart"/>
      <w:r w:rsidRPr="00201FE2">
        <w:rPr>
          <w:szCs w:val="22"/>
        </w:rPr>
        <w:t>diplopija</w:t>
      </w:r>
      <w:proofErr w:type="spellEnd"/>
      <w:r w:rsidRPr="00201FE2">
        <w:rPr>
          <w:szCs w:val="22"/>
        </w:rPr>
        <w:t xml:space="preserve"> (dvejinimasis akyse), neryškus matymas;</w:t>
      </w:r>
    </w:p>
    <w:p w14:paraId="48A68284" w14:textId="77777777" w:rsidR="008A33E1" w:rsidRPr="00201FE2" w:rsidRDefault="008A33E1" w:rsidP="008A33E1">
      <w:pPr>
        <w:numPr>
          <w:ilvl w:val="0"/>
          <w:numId w:val="16"/>
        </w:numPr>
        <w:autoSpaceDE w:val="0"/>
        <w:autoSpaceDN w:val="0"/>
        <w:adjustRightInd w:val="0"/>
        <w:rPr>
          <w:szCs w:val="22"/>
        </w:rPr>
      </w:pPr>
      <w:r>
        <w:rPr>
          <w:szCs w:val="22"/>
        </w:rPr>
        <w:t>padidėję/nenormalūs</w:t>
      </w:r>
      <w:r w:rsidRPr="00201FE2">
        <w:rPr>
          <w:szCs w:val="22"/>
        </w:rPr>
        <w:t xml:space="preserve"> kepenų funkcijos tyrimo r</w:t>
      </w:r>
      <w:r>
        <w:rPr>
          <w:szCs w:val="22"/>
        </w:rPr>
        <w:t>odmenys</w:t>
      </w:r>
      <w:r w:rsidRPr="00201FE2">
        <w:rPr>
          <w:szCs w:val="22"/>
        </w:rPr>
        <w:t>;</w:t>
      </w:r>
    </w:p>
    <w:p w14:paraId="36E9EBFA" w14:textId="77777777" w:rsidR="008A33E1" w:rsidRPr="00201FE2" w:rsidRDefault="008A33E1" w:rsidP="008A33E1">
      <w:pPr>
        <w:numPr>
          <w:ilvl w:val="0"/>
          <w:numId w:val="16"/>
        </w:numPr>
        <w:autoSpaceDE w:val="0"/>
        <w:autoSpaceDN w:val="0"/>
        <w:adjustRightInd w:val="0"/>
        <w:rPr>
          <w:szCs w:val="22"/>
        </w:rPr>
      </w:pPr>
      <w:r w:rsidRPr="00201FE2">
        <w:rPr>
          <w:szCs w:val="22"/>
        </w:rPr>
        <w:t>nuplikimas, egzema, niežulys;</w:t>
      </w:r>
    </w:p>
    <w:p w14:paraId="470EB07C" w14:textId="77777777" w:rsidR="008A33E1" w:rsidRPr="00201FE2" w:rsidRDefault="008A33E1" w:rsidP="008A33E1">
      <w:pPr>
        <w:numPr>
          <w:ilvl w:val="0"/>
          <w:numId w:val="16"/>
        </w:numPr>
        <w:autoSpaceDE w:val="0"/>
        <w:autoSpaceDN w:val="0"/>
        <w:adjustRightInd w:val="0"/>
        <w:rPr>
          <w:szCs w:val="22"/>
        </w:rPr>
      </w:pPr>
      <w:r w:rsidRPr="00201FE2">
        <w:rPr>
          <w:szCs w:val="22"/>
        </w:rPr>
        <w:t xml:space="preserve">raumenų silpnumas, </w:t>
      </w:r>
      <w:proofErr w:type="spellStart"/>
      <w:r w:rsidRPr="00201FE2">
        <w:rPr>
          <w:szCs w:val="22"/>
        </w:rPr>
        <w:t>mialgija</w:t>
      </w:r>
      <w:proofErr w:type="spellEnd"/>
      <w:r w:rsidRPr="00201FE2">
        <w:rPr>
          <w:szCs w:val="22"/>
        </w:rPr>
        <w:t xml:space="preserve"> (raumenų skausmas);</w:t>
      </w:r>
    </w:p>
    <w:p w14:paraId="199556A5" w14:textId="77777777" w:rsidR="008A33E1" w:rsidRPr="00201FE2" w:rsidRDefault="008A33E1" w:rsidP="008A33E1">
      <w:pPr>
        <w:numPr>
          <w:ilvl w:val="0"/>
          <w:numId w:val="16"/>
        </w:numPr>
        <w:autoSpaceDE w:val="0"/>
        <w:autoSpaceDN w:val="0"/>
        <w:adjustRightInd w:val="0"/>
        <w:rPr>
          <w:szCs w:val="22"/>
        </w:rPr>
      </w:pPr>
      <w:r w:rsidRPr="00201FE2">
        <w:rPr>
          <w:szCs w:val="22"/>
        </w:rPr>
        <w:t>susižeidimas.</w:t>
      </w:r>
    </w:p>
    <w:p w14:paraId="1129CA5E" w14:textId="77777777" w:rsidR="008A33E1" w:rsidRPr="00201FE2" w:rsidRDefault="008A33E1" w:rsidP="008A33E1">
      <w:pPr>
        <w:autoSpaceDE w:val="0"/>
        <w:autoSpaceDN w:val="0"/>
        <w:adjustRightInd w:val="0"/>
        <w:rPr>
          <w:rFonts w:eastAsia="TimesNewRomanPS-BoldMT"/>
          <w:b/>
          <w:bCs/>
          <w:szCs w:val="22"/>
        </w:rPr>
      </w:pPr>
    </w:p>
    <w:p w14:paraId="0B452423" w14:textId="77777777" w:rsidR="008A33E1" w:rsidRPr="00201FE2" w:rsidRDefault="008A33E1" w:rsidP="008A33E1">
      <w:pPr>
        <w:autoSpaceDE w:val="0"/>
        <w:autoSpaceDN w:val="0"/>
        <w:adjustRightInd w:val="0"/>
        <w:rPr>
          <w:szCs w:val="22"/>
        </w:rPr>
      </w:pPr>
      <w:r w:rsidRPr="00201FE2">
        <w:rPr>
          <w:rFonts w:eastAsia="TimesNewRomanPS-BoldMT"/>
          <w:b/>
          <w:bCs/>
          <w:szCs w:val="22"/>
        </w:rPr>
        <w:t xml:space="preserve">Retas </w:t>
      </w:r>
      <w:r w:rsidRPr="00201FE2">
        <w:rPr>
          <w:rFonts w:eastAsia="TimesNewRomanPS-BoldMT"/>
          <w:bCs/>
          <w:szCs w:val="22"/>
        </w:rPr>
        <w:t>(</w:t>
      </w:r>
      <w:r w:rsidRPr="00201FE2">
        <w:rPr>
          <w:szCs w:val="22"/>
        </w:rPr>
        <w:t xml:space="preserve">gali pasireikšti </w:t>
      </w:r>
      <w:r>
        <w:rPr>
          <w:szCs w:val="22"/>
        </w:rPr>
        <w:t>mažiau</w:t>
      </w:r>
      <w:r w:rsidRPr="00201FE2">
        <w:rPr>
          <w:szCs w:val="22"/>
        </w:rPr>
        <w:t xml:space="preserve"> kaip 1 iš 1000 žmonių)</w:t>
      </w:r>
    </w:p>
    <w:p w14:paraId="7687F7BA" w14:textId="77777777" w:rsidR="008A33E1" w:rsidRPr="00201FE2" w:rsidRDefault="008A33E1" w:rsidP="008A33E1">
      <w:pPr>
        <w:numPr>
          <w:ilvl w:val="0"/>
          <w:numId w:val="16"/>
        </w:numPr>
        <w:autoSpaceDE w:val="0"/>
        <w:autoSpaceDN w:val="0"/>
        <w:adjustRightInd w:val="0"/>
        <w:rPr>
          <w:szCs w:val="22"/>
        </w:rPr>
      </w:pPr>
      <w:r w:rsidRPr="00201FE2">
        <w:rPr>
          <w:szCs w:val="22"/>
        </w:rPr>
        <w:t>infekcija;</w:t>
      </w:r>
    </w:p>
    <w:p w14:paraId="5937906E" w14:textId="77777777" w:rsidR="008A33E1" w:rsidRPr="00201FE2" w:rsidRDefault="008A33E1" w:rsidP="008A33E1">
      <w:pPr>
        <w:numPr>
          <w:ilvl w:val="0"/>
          <w:numId w:val="16"/>
        </w:numPr>
        <w:autoSpaceDE w:val="0"/>
        <w:autoSpaceDN w:val="0"/>
        <w:adjustRightInd w:val="0"/>
        <w:rPr>
          <w:szCs w:val="22"/>
        </w:rPr>
      </w:pPr>
      <w:r w:rsidRPr="00201FE2">
        <w:rPr>
          <w:szCs w:val="22"/>
        </w:rPr>
        <w:t>sumažėjęs visų tipų kraujo ląstelių skaičius;</w:t>
      </w:r>
    </w:p>
    <w:p w14:paraId="43ACC186" w14:textId="77777777" w:rsidR="008A33E1" w:rsidRPr="00201FE2" w:rsidRDefault="008A33E1" w:rsidP="008A33E1">
      <w:pPr>
        <w:numPr>
          <w:ilvl w:val="0"/>
          <w:numId w:val="16"/>
        </w:numPr>
        <w:autoSpaceDE w:val="0"/>
        <w:autoSpaceDN w:val="0"/>
        <w:adjustRightInd w:val="0"/>
        <w:rPr>
          <w:szCs w:val="22"/>
        </w:rPr>
      </w:pPr>
      <w:r w:rsidRPr="00201FE2">
        <w:rPr>
          <w:szCs w:val="22"/>
        </w:rPr>
        <w:t>sunk</w:t>
      </w:r>
      <w:r>
        <w:rPr>
          <w:szCs w:val="22"/>
        </w:rPr>
        <w:t>ios alerginės reakcijos (</w:t>
      </w:r>
      <w:r w:rsidRPr="005F67F8">
        <w:rPr>
          <w:szCs w:val="22"/>
        </w:rPr>
        <w:t>DRESS</w:t>
      </w:r>
      <w:r>
        <w:rPr>
          <w:szCs w:val="22"/>
        </w:rPr>
        <w:t xml:space="preserve"> sindromas</w:t>
      </w:r>
      <w:r w:rsidRPr="005F67F8">
        <w:rPr>
          <w:szCs w:val="22"/>
        </w:rPr>
        <w:t xml:space="preserve">, anafilaksinė reakcija [sunki ir reikšminga alerginė reakcija], </w:t>
      </w:r>
      <w:proofErr w:type="spellStart"/>
      <w:r w:rsidRPr="005F67F8">
        <w:rPr>
          <w:szCs w:val="22"/>
        </w:rPr>
        <w:t>Kvinkės</w:t>
      </w:r>
      <w:proofErr w:type="spellEnd"/>
      <w:r w:rsidRPr="005F67F8">
        <w:rPr>
          <w:szCs w:val="22"/>
        </w:rPr>
        <w:t xml:space="preserve"> edema [veido, lūpų, liežuvio ir gerklės tinimas])</w:t>
      </w:r>
      <w:r w:rsidRPr="00201FE2">
        <w:rPr>
          <w:szCs w:val="22"/>
        </w:rPr>
        <w:t>;</w:t>
      </w:r>
    </w:p>
    <w:p w14:paraId="55890B4B" w14:textId="77777777" w:rsidR="008A33E1" w:rsidRPr="00201FE2" w:rsidRDefault="008A33E1" w:rsidP="008A33E1">
      <w:pPr>
        <w:numPr>
          <w:ilvl w:val="0"/>
          <w:numId w:val="16"/>
        </w:numPr>
        <w:autoSpaceDE w:val="0"/>
        <w:autoSpaceDN w:val="0"/>
        <w:adjustRightInd w:val="0"/>
        <w:rPr>
          <w:szCs w:val="22"/>
        </w:rPr>
      </w:pPr>
      <w:r w:rsidRPr="00201FE2">
        <w:rPr>
          <w:szCs w:val="22"/>
        </w:rPr>
        <w:t>sumažėjusi natrio koncentracija kraujyje;</w:t>
      </w:r>
    </w:p>
    <w:p w14:paraId="05831F61" w14:textId="77777777" w:rsidR="008A33E1" w:rsidRDefault="008A33E1" w:rsidP="008A33E1">
      <w:pPr>
        <w:numPr>
          <w:ilvl w:val="0"/>
          <w:numId w:val="16"/>
        </w:numPr>
        <w:autoSpaceDE w:val="0"/>
        <w:autoSpaceDN w:val="0"/>
        <w:adjustRightInd w:val="0"/>
        <w:rPr>
          <w:szCs w:val="22"/>
        </w:rPr>
      </w:pPr>
      <w:r w:rsidRPr="00201FE2">
        <w:rPr>
          <w:szCs w:val="22"/>
        </w:rPr>
        <w:lastRenderedPageBreak/>
        <w:t>savižudybės, asmenybės sutrikimai (elgesio problemos), pakitęs mąstymas (lėtas mąstymas, gebėjimo koncentruotis stoka);</w:t>
      </w:r>
    </w:p>
    <w:p w14:paraId="38A8A778" w14:textId="77777777" w:rsidR="007F7DB9" w:rsidRPr="007F7DB9" w:rsidRDefault="007F7DB9" w:rsidP="007F7DB9">
      <w:pPr>
        <w:numPr>
          <w:ilvl w:val="0"/>
          <w:numId w:val="16"/>
        </w:numPr>
        <w:autoSpaceDE w:val="0"/>
        <w:autoSpaceDN w:val="0"/>
        <w:adjustRightInd w:val="0"/>
        <w:rPr>
          <w:szCs w:val="22"/>
        </w:rPr>
      </w:pPr>
      <w:r w:rsidRPr="007F7DB9">
        <w:rPr>
          <w:szCs w:val="22"/>
        </w:rPr>
        <w:t>kliedesys;</w:t>
      </w:r>
    </w:p>
    <w:p w14:paraId="270D53E9" w14:textId="392D7B30" w:rsidR="007F7DB9" w:rsidRPr="00201FE2" w:rsidRDefault="007F7DB9" w:rsidP="007F7DB9">
      <w:pPr>
        <w:numPr>
          <w:ilvl w:val="0"/>
          <w:numId w:val="16"/>
        </w:numPr>
        <w:autoSpaceDE w:val="0"/>
        <w:autoSpaceDN w:val="0"/>
        <w:adjustRightInd w:val="0"/>
        <w:rPr>
          <w:szCs w:val="22"/>
        </w:rPr>
      </w:pPr>
      <w:proofErr w:type="spellStart"/>
      <w:r w:rsidRPr="007F7DB9">
        <w:rPr>
          <w:szCs w:val="22"/>
        </w:rPr>
        <w:t>encefalopatija</w:t>
      </w:r>
      <w:proofErr w:type="spellEnd"/>
      <w:r w:rsidRPr="007F7DB9">
        <w:rPr>
          <w:szCs w:val="22"/>
        </w:rPr>
        <w:t xml:space="preserve"> (išsamų simptomų aprašymą žr. poskyryje „Nedelsiant pasakykite savo gydytojui“);</w:t>
      </w:r>
    </w:p>
    <w:p w14:paraId="12578BA1" w14:textId="77777777" w:rsidR="008A33E1" w:rsidRPr="00201FE2" w:rsidRDefault="008A33E1" w:rsidP="008A33E1">
      <w:pPr>
        <w:numPr>
          <w:ilvl w:val="0"/>
          <w:numId w:val="16"/>
        </w:numPr>
        <w:autoSpaceDE w:val="0"/>
        <w:autoSpaceDN w:val="0"/>
        <w:adjustRightInd w:val="0"/>
        <w:rPr>
          <w:szCs w:val="22"/>
        </w:rPr>
      </w:pPr>
      <w:r w:rsidRPr="00201FE2">
        <w:rPr>
          <w:szCs w:val="22"/>
        </w:rPr>
        <w:t xml:space="preserve">nekontroliuojami raumenų spazmai, apimantys galvą, liemenį ir galūnes, sunkumas kontroliuoti judesius, </w:t>
      </w:r>
      <w:proofErr w:type="spellStart"/>
      <w:r w:rsidRPr="00201FE2">
        <w:rPr>
          <w:szCs w:val="22"/>
        </w:rPr>
        <w:t>hiperkinezija</w:t>
      </w:r>
      <w:proofErr w:type="spellEnd"/>
      <w:r w:rsidRPr="00201FE2">
        <w:rPr>
          <w:szCs w:val="22"/>
        </w:rPr>
        <w:t xml:space="preserve"> (padidėjęs aktyvumas);</w:t>
      </w:r>
    </w:p>
    <w:p w14:paraId="43946C97" w14:textId="77777777" w:rsidR="008A33E1" w:rsidRPr="00201FE2" w:rsidRDefault="008A33E1" w:rsidP="008A33E1">
      <w:pPr>
        <w:numPr>
          <w:ilvl w:val="0"/>
          <w:numId w:val="16"/>
        </w:numPr>
        <w:autoSpaceDE w:val="0"/>
        <w:autoSpaceDN w:val="0"/>
        <w:adjustRightInd w:val="0"/>
        <w:rPr>
          <w:szCs w:val="22"/>
        </w:rPr>
      </w:pPr>
      <w:r w:rsidRPr="00201FE2">
        <w:rPr>
          <w:szCs w:val="22"/>
        </w:rPr>
        <w:t>pankreatitas;</w:t>
      </w:r>
    </w:p>
    <w:p w14:paraId="3016B32D" w14:textId="77777777" w:rsidR="008A33E1" w:rsidRDefault="008A33E1" w:rsidP="008A33E1">
      <w:pPr>
        <w:numPr>
          <w:ilvl w:val="0"/>
          <w:numId w:val="16"/>
        </w:numPr>
        <w:autoSpaceDE w:val="0"/>
        <w:autoSpaceDN w:val="0"/>
        <w:adjustRightInd w:val="0"/>
        <w:rPr>
          <w:szCs w:val="22"/>
        </w:rPr>
      </w:pPr>
      <w:r w:rsidRPr="00201FE2">
        <w:rPr>
          <w:szCs w:val="22"/>
        </w:rPr>
        <w:t>kepenų nepakankamumas, hepatitas;</w:t>
      </w:r>
    </w:p>
    <w:p w14:paraId="71E48269" w14:textId="5DE26B2B" w:rsidR="008A33E1" w:rsidRDefault="008A33E1" w:rsidP="008A33E1">
      <w:pPr>
        <w:numPr>
          <w:ilvl w:val="0"/>
          <w:numId w:val="16"/>
        </w:numPr>
        <w:autoSpaceDE w:val="0"/>
        <w:autoSpaceDN w:val="0"/>
        <w:adjustRightInd w:val="0"/>
        <w:rPr>
          <w:szCs w:val="22"/>
        </w:rPr>
      </w:pPr>
      <w:r>
        <w:rPr>
          <w:szCs w:val="22"/>
        </w:rPr>
        <w:t>staigus inkstų funkcijos susilpnėjimas;</w:t>
      </w:r>
    </w:p>
    <w:p w14:paraId="07E18AAD" w14:textId="3F74D3D4" w:rsidR="00931D29" w:rsidRPr="004D5D39" w:rsidRDefault="00931D29" w:rsidP="00931D29">
      <w:pPr>
        <w:pStyle w:val="Default"/>
        <w:numPr>
          <w:ilvl w:val="0"/>
          <w:numId w:val="16"/>
        </w:numPr>
        <w:rPr>
          <w:bCs/>
          <w:sz w:val="22"/>
          <w:szCs w:val="22"/>
        </w:rPr>
      </w:pPr>
      <w:r w:rsidRPr="004D5D39">
        <w:rPr>
          <w:bCs/>
          <w:sz w:val="22"/>
          <w:szCs w:val="22"/>
        </w:rPr>
        <w:t>šlubavimas arba sunkumas vaikščioti</w:t>
      </w:r>
      <w:r>
        <w:rPr>
          <w:bCs/>
          <w:sz w:val="22"/>
          <w:szCs w:val="22"/>
        </w:rPr>
        <w:t>;</w:t>
      </w:r>
    </w:p>
    <w:p w14:paraId="666BF7C5" w14:textId="7A4B3FB7" w:rsidR="008A33E1" w:rsidRDefault="008A33E1" w:rsidP="008A33E1">
      <w:pPr>
        <w:numPr>
          <w:ilvl w:val="0"/>
          <w:numId w:val="16"/>
        </w:numPr>
        <w:autoSpaceDE w:val="0"/>
        <w:autoSpaceDN w:val="0"/>
        <w:adjustRightInd w:val="0"/>
        <w:rPr>
          <w:szCs w:val="22"/>
        </w:rPr>
      </w:pPr>
      <w:r w:rsidRPr="00201FE2">
        <w:rPr>
          <w:szCs w:val="22"/>
        </w:rPr>
        <w:t xml:space="preserve">odos išbėrimas, kuris gali būti </w:t>
      </w:r>
      <w:proofErr w:type="spellStart"/>
      <w:r w:rsidRPr="00201FE2">
        <w:rPr>
          <w:szCs w:val="22"/>
        </w:rPr>
        <w:t>pūslinis</w:t>
      </w:r>
      <w:proofErr w:type="spellEnd"/>
      <w:r w:rsidRPr="00201FE2">
        <w:rPr>
          <w:szCs w:val="22"/>
        </w:rPr>
        <w:t>, atrodyti panašus į taikinius (su tamsiais taškeliais centre, apsuptais šviesesniu apvadu ir tamsiu žiedu) (</w:t>
      </w:r>
      <w:r w:rsidRPr="00201FE2">
        <w:rPr>
          <w:i/>
          <w:iCs/>
          <w:szCs w:val="22"/>
        </w:rPr>
        <w:t xml:space="preserve">daugiaformė </w:t>
      </w:r>
      <w:proofErr w:type="spellStart"/>
      <w:r w:rsidRPr="00201FE2">
        <w:rPr>
          <w:i/>
          <w:iCs/>
          <w:szCs w:val="22"/>
        </w:rPr>
        <w:t>eritema</w:t>
      </w:r>
      <w:proofErr w:type="spellEnd"/>
      <w:r w:rsidRPr="00201FE2">
        <w:rPr>
          <w:szCs w:val="22"/>
        </w:rPr>
        <w:t>), išplitęs išbėrimas su pūslėmis ir besilupančia oda, ypač aplink burną, nosį, akis ir lyties organus (</w:t>
      </w:r>
      <w:proofErr w:type="spellStart"/>
      <w:r w:rsidRPr="00201FE2">
        <w:rPr>
          <w:i/>
          <w:iCs/>
          <w:szCs w:val="22"/>
        </w:rPr>
        <w:t>Stivenso</w:t>
      </w:r>
      <w:proofErr w:type="spellEnd"/>
      <w:r w:rsidR="007F7DB9">
        <w:rPr>
          <w:i/>
          <w:iCs/>
          <w:szCs w:val="22"/>
        </w:rPr>
        <w:t> – </w:t>
      </w:r>
      <w:r w:rsidRPr="00201FE2">
        <w:rPr>
          <w:i/>
          <w:iCs/>
          <w:szCs w:val="22"/>
        </w:rPr>
        <w:t>Džonsono sindromas</w:t>
      </w:r>
      <w:r w:rsidRPr="00201FE2">
        <w:rPr>
          <w:szCs w:val="22"/>
        </w:rPr>
        <w:t>), ir sunkesnė forma sukelianti odos lupimąsi didesniame nei 30</w:t>
      </w:r>
      <w:r>
        <w:rPr>
          <w:szCs w:val="22"/>
        </w:rPr>
        <w:t> </w:t>
      </w:r>
      <w:r w:rsidRPr="00201FE2">
        <w:rPr>
          <w:szCs w:val="22"/>
        </w:rPr>
        <w:t>% kūno paviršiaus plote (</w:t>
      </w:r>
      <w:r w:rsidRPr="00201FE2">
        <w:rPr>
          <w:i/>
          <w:iCs/>
          <w:szCs w:val="22"/>
        </w:rPr>
        <w:t xml:space="preserve">toksinė epidermio </w:t>
      </w:r>
      <w:proofErr w:type="spellStart"/>
      <w:r w:rsidRPr="00201FE2">
        <w:rPr>
          <w:i/>
          <w:iCs/>
          <w:szCs w:val="22"/>
        </w:rPr>
        <w:t>nekrolizė</w:t>
      </w:r>
      <w:proofErr w:type="spellEnd"/>
      <w:r w:rsidRPr="00201FE2">
        <w:rPr>
          <w:szCs w:val="22"/>
        </w:rPr>
        <w:t>)</w:t>
      </w:r>
      <w:r>
        <w:rPr>
          <w:szCs w:val="22"/>
        </w:rPr>
        <w:t>;</w:t>
      </w:r>
    </w:p>
    <w:p w14:paraId="570D23B2" w14:textId="77777777" w:rsidR="008A33E1" w:rsidRPr="00201FE2" w:rsidRDefault="008A33E1" w:rsidP="008A33E1">
      <w:pPr>
        <w:numPr>
          <w:ilvl w:val="0"/>
          <w:numId w:val="16"/>
        </w:numPr>
        <w:autoSpaceDE w:val="0"/>
        <w:autoSpaceDN w:val="0"/>
        <w:adjustRightInd w:val="0"/>
        <w:rPr>
          <w:szCs w:val="22"/>
        </w:rPr>
      </w:pPr>
      <w:proofErr w:type="spellStart"/>
      <w:r>
        <w:rPr>
          <w:szCs w:val="22"/>
        </w:rPr>
        <w:t>r</w:t>
      </w:r>
      <w:r w:rsidRPr="005F67F8">
        <w:rPr>
          <w:szCs w:val="22"/>
        </w:rPr>
        <w:t>abdomiolizė</w:t>
      </w:r>
      <w:proofErr w:type="spellEnd"/>
      <w:r w:rsidRPr="005F67F8">
        <w:rPr>
          <w:szCs w:val="22"/>
        </w:rPr>
        <w:t xml:space="preserve"> (raumenų audinio irimas) ir </w:t>
      </w:r>
      <w:r>
        <w:rPr>
          <w:szCs w:val="22"/>
        </w:rPr>
        <w:t xml:space="preserve">su ja </w:t>
      </w:r>
      <w:r w:rsidRPr="005F67F8">
        <w:rPr>
          <w:szCs w:val="22"/>
        </w:rPr>
        <w:t xml:space="preserve">susijęs </w:t>
      </w:r>
      <w:proofErr w:type="spellStart"/>
      <w:r w:rsidRPr="005F67F8">
        <w:rPr>
          <w:szCs w:val="22"/>
        </w:rPr>
        <w:t>kreatinfosfokinazės</w:t>
      </w:r>
      <w:proofErr w:type="spellEnd"/>
      <w:r w:rsidRPr="005F67F8">
        <w:rPr>
          <w:szCs w:val="22"/>
        </w:rPr>
        <w:t xml:space="preserve"> aktyvumo padidėjimas kraujyje. Paplitimas reikšmingai didesnis japonams pacientams, lyginant su ne japonais pacientais.</w:t>
      </w:r>
    </w:p>
    <w:p w14:paraId="2E1F496B" w14:textId="77777777" w:rsidR="008A33E1" w:rsidRPr="00201FE2" w:rsidRDefault="008A33E1" w:rsidP="008A33E1">
      <w:pPr>
        <w:autoSpaceDE w:val="0"/>
        <w:autoSpaceDN w:val="0"/>
        <w:adjustRightInd w:val="0"/>
        <w:rPr>
          <w:szCs w:val="22"/>
        </w:rPr>
      </w:pPr>
    </w:p>
    <w:p w14:paraId="01505AFA" w14:textId="77777777" w:rsidR="008A33E1" w:rsidRPr="00201FE2" w:rsidRDefault="008A33E1" w:rsidP="008A33E1">
      <w:pPr>
        <w:tabs>
          <w:tab w:val="left" w:pos="567"/>
        </w:tabs>
        <w:rPr>
          <w:b/>
          <w:snapToGrid w:val="0"/>
          <w:szCs w:val="22"/>
          <w:lang w:eastAsia="en-US"/>
        </w:rPr>
      </w:pPr>
      <w:r w:rsidRPr="00201FE2">
        <w:rPr>
          <w:b/>
          <w:noProof/>
          <w:snapToGrid w:val="0"/>
          <w:szCs w:val="22"/>
          <w:lang w:eastAsia="en-US"/>
        </w:rPr>
        <w:t>Pranešimas apie šalutinį poveikį</w:t>
      </w:r>
    </w:p>
    <w:p w14:paraId="02BED8C7" w14:textId="08D827F8" w:rsidR="008A33E1" w:rsidRPr="00201FE2" w:rsidRDefault="008A33E1" w:rsidP="008A33E1">
      <w:pPr>
        <w:tabs>
          <w:tab w:val="left" w:pos="567"/>
        </w:tabs>
        <w:spacing w:line="260" w:lineRule="exact"/>
        <w:ind w:right="-449"/>
        <w:rPr>
          <w:noProof/>
          <w:snapToGrid w:val="0"/>
          <w:szCs w:val="22"/>
          <w:lang w:eastAsia="en-US"/>
        </w:rPr>
      </w:pPr>
      <w:r w:rsidRPr="00201FE2">
        <w:rPr>
          <w:noProof/>
          <w:snapToGrid w:val="0"/>
          <w:szCs w:val="22"/>
          <w:lang w:eastAsia="en-US"/>
        </w:rPr>
        <w:t>Jeigu pasireiškė šalutinis poveikis, įskaitant šiame lapelyje nenurodytą, pasakykite gydytojui arba vaistininkui</w:t>
      </w:r>
      <w:r w:rsidRPr="00201FE2">
        <w:rPr>
          <w:snapToGrid w:val="0"/>
          <w:szCs w:val="22"/>
          <w:lang w:eastAsia="en-US"/>
        </w:rPr>
        <w:t>.</w:t>
      </w:r>
      <w:r w:rsidRPr="00201FE2">
        <w:rPr>
          <w:noProof/>
          <w:snapToGrid w:val="0"/>
          <w:szCs w:val="22"/>
          <w:lang w:eastAsia="en-US"/>
        </w:rPr>
        <w:t xml:space="preserve"> Apie šalutinį poveikį taip pat galite pranešti Valstybinei vaistų kontrolės tarnybai prie Lietuvos Respublikos sveikatos apsaugos ministerijos</w:t>
      </w:r>
      <w:r w:rsidRPr="00201FE2">
        <w:t xml:space="preserve"> </w:t>
      </w:r>
      <w:r w:rsidRPr="00201FE2">
        <w:rPr>
          <w:noProof/>
          <w:snapToGrid w:val="0"/>
          <w:szCs w:val="22"/>
          <w:lang w:eastAsia="en-US"/>
        </w:rPr>
        <w:t xml:space="preserve">nemokamu telefonu 8 800 73568 arba užpildyti interneto svetainėje </w:t>
      </w:r>
      <w:hyperlink r:id="rId7" w:history="1">
        <w:r w:rsidRPr="004760EF">
          <w:rPr>
            <w:rStyle w:val="Hipersaitas"/>
            <w:noProof/>
            <w:snapToGrid w:val="0"/>
            <w:szCs w:val="22"/>
            <w:lang w:eastAsia="en-US"/>
          </w:rPr>
          <w:t>www.vvkt.lt</w:t>
        </w:r>
      </w:hyperlink>
      <w:r>
        <w:rPr>
          <w:noProof/>
          <w:snapToGrid w:val="0"/>
          <w:szCs w:val="22"/>
          <w:lang w:eastAsia="en-US"/>
        </w:rPr>
        <w:t xml:space="preserve"> </w:t>
      </w:r>
      <w:r w:rsidRPr="00201FE2">
        <w:rPr>
          <w:noProof/>
          <w:snapToGrid w:val="0"/>
          <w:szCs w:val="22"/>
          <w:lang w:eastAsia="en-US"/>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4760EF">
          <w:rPr>
            <w:rStyle w:val="Hipersaitas"/>
            <w:noProof/>
            <w:snapToGrid w:val="0"/>
            <w:szCs w:val="22"/>
            <w:lang w:eastAsia="en-US"/>
          </w:rPr>
          <w:t>NepageidaujamaR@vvkt.lt</w:t>
        </w:r>
      </w:hyperlink>
      <w:r>
        <w:rPr>
          <w:noProof/>
          <w:snapToGrid w:val="0"/>
          <w:szCs w:val="22"/>
          <w:lang w:eastAsia="en-US"/>
        </w:rPr>
        <w:t xml:space="preserve"> </w:t>
      </w:r>
      <w:r w:rsidRPr="00201FE2">
        <w:rPr>
          <w:noProof/>
          <w:snapToGrid w:val="0"/>
          <w:szCs w:val="22"/>
          <w:lang w:eastAsia="en-US"/>
        </w:rPr>
        <w:t xml:space="preserve">, taip pat per Valstybinės vaistų kontrolės tarnybos prie Lietuvos Respublikos sveikatos apsaugos ministerijos interneto svetainę (adresu </w:t>
      </w:r>
      <w:hyperlink r:id="rId9" w:history="1">
        <w:r w:rsidRPr="004760EF">
          <w:rPr>
            <w:rStyle w:val="Hipersaitas"/>
            <w:noProof/>
            <w:snapToGrid w:val="0"/>
            <w:szCs w:val="22"/>
            <w:lang w:eastAsia="en-US"/>
          </w:rPr>
          <w:t>http://www.vvkt.lt</w:t>
        </w:r>
      </w:hyperlink>
      <w:r w:rsidRPr="00201FE2">
        <w:rPr>
          <w:noProof/>
          <w:snapToGrid w:val="0"/>
          <w:szCs w:val="22"/>
          <w:lang w:eastAsia="en-US"/>
        </w:rPr>
        <w:t>). Pranešdami apie šalutinį poveikį galite mums padėti gauti daugiau informacijos apie šio vaisto saugumą.</w:t>
      </w:r>
    </w:p>
    <w:p w14:paraId="6E8F075C" w14:textId="77777777" w:rsidR="008A33E1" w:rsidRPr="00201FE2" w:rsidRDefault="008A33E1" w:rsidP="008A33E1">
      <w:pPr>
        <w:autoSpaceDE w:val="0"/>
        <w:autoSpaceDN w:val="0"/>
        <w:adjustRightInd w:val="0"/>
        <w:rPr>
          <w:szCs w:val="22"/>
        </w:rPr>
      </w:pPr>
    </w:p>
    <w:p w14:paraId="001A3B30" w14:textId="77777777" w:rsidR="008A33E1" w:rsidRPr="00201FE2" w:rsidRDefault="008A33E1" w:rsidP="008A33E1">
      <w:pPr>
        <w:autoSpaceDE w:val="0"/>
        <w:autoSpaceDN w:val="0"/>
        <w:adjustRightInd w:val="0"/>
        <w:rPr>
          <w:szCs w:val="22"/>
        </w:rPr>
      </w:pPr>
    </w:p>
    <w:p w14:paraId="095D54D1" w14:textId="6781FF5A" w:rsidR="008A33E1" w:rsidRPr="00201FE2" w:rsidRDefault="008A33E1" w:rsidP="00404445">
      <w:pPr>
        <w:tabs>
          <w:tab w:val="left" w:pos="567"/>
        </w:tabs>
        <w:autoSpaceDE w:val="0"/>
        <w:autoSpaceDN w:val="0"/>
        <w:adjustRightInd w:val="0"/>
        <w:rPr>
          <w:b/>
          <w:szCs w:val="22"/>
        </w:rPr>
      </w:pPr>
      <w:r w:rsidRPr="00201FE2">
        <w:rPr>
          <w:rFonts w:eastAsia="TimesNewRomanPS-BoldMT"/>
          <w:b/>
          <w:bCs/>
          <w:szCs w:val="22"/>
        </w:rPr>
        <w:t xml:space="preserve">5. </w:t>
      </w:r>
      <w:r w:rsidRPr="00201FE2">
        <w:rPr>
          <w:rFonts w:eastAsia="TimesNewRomanPS-BoldMT"/>
          <w:b/>
          <w:bCs/>
          <w:szCs w:val="22"/>
        </w:rPr>
        <w:tab/>
      </w:r>
      <w:r w:rsidRPr="00201FE2">
        <w:rPr>
          <w:b/>
          <w:szCs w:val="22"/>
        </w:rPr>
        <w:t xml:space="preserve">Kaip laikyti </w:t>
      </w:r>
      <w:proofErr w:type="spellStart"/>
      <w:r w:rsidR="00A21069" w:rsidRPr="00A21069">
        <w:rPr>
          <w:b/>
          <w:szCs w:val="22"/>
        </w:rPr>
        <w:t>Levetiracetam</w:t>
      </w:r>
      <w:proofErr w:type="spellEnd"/>
      <w:r w:rsidR="00A21069" w:rsidRPr="00A21069">
        <w:rPr>
          <w:b/>
          <w:szCs w:val="22"/>
        </w:rPr>
        <w:t xml:space="preserve"> </w:t>
      </w:r>
      <w:proofErr w:type="spellStart"/>
      <w:r w:rsidR="00A21069" w:rsidRPr="00A21069">
        <w:rPr>
          <w:b/>
          <w:szCs w:val="22"/>
        </w:rPr>
        <w:t>Actiofarma</w:t>
      </w:r>
      <w:proofErr w:type="spellEnd"/>
    </w:p>
    <w:p w14:paraId="5C8B8821" w14:textId="77777777" w:rsidR="008A33E1" w:rsidRPr="00201FE2" w:rsidRDefault="008A33E1" w:rsidP="008A33E1">
      <w:pPr>
        <w:autoSpaceDE w:val="0"/>
        <w:autoSpaceDN w:val="0"/>
        <w:adjustRightInd w:val="0"/>
        <w:rPr>
          <w:szCs w:val="22"/>
        </w:rPr>
      </w:pPr>
    </w:p>
    <w:p w14:paraId="6FF236AA" w14:textId="77777777" w:rsidR="008A33E1" w:rsidRPr="00201FE2" w:rsidRDefault="008A33E1" w:rsidP="008A33E1">
      <w:pPr>
        <w:autoSpaceDE w:val="0"/>
        <w:autoSpaceDN w:val="0"/>
        <w:adjustRightInd w:val="0"/>
        <w:rPr>
          <w:szCs w:val="22"/>
        </w:rPr>
      </w:pPr>
      <w:r w:rsidRPr="00201FE2">
        <w:rPr>
          <w:szCs w:val="22"/>
        </w:rPr>
        <w:t>Šį vaistą laikykite vaikams nepastebimoje ir nepasiekiamoje vietoje.</w:t>
      </w:r>
    </w:p>
    <w:p w14:paraId="3A27FCC3" w14:textId="77777777" w:rsidR="008A33E1" w:rsidRPr="00201FE2" w:rsidRDefault="008A33E1" w:rsidP="008A33E1">
      <w:pPr>
        <w:autoSpaceDE w:val="0"/>
        <w:autoSpaceDN w:val="0"/>
        <w:adjustRightInd w:val="0"/>
        <w:rPr>
          <w:szCs w:val="22"/>
        </w:rPr>
      </w:pPr>
    </w:p>
    <w:p w14:paraId="2B1898FC" w14:textId="012E0A9F" w:rsidR="008A33E1" w:rsidRPr="00085DC2" w:rsidRDefault="008A33E1" w:rsidP="008A33E1">
      <w:pPr>
        <w:autoSpaceDE w:val="0"/>
        <w:autoSpaceDN w:val="0"/>
        <w:adjustRightInd w:val="0"/>
        <w:rPr>
          <w:szCs w:val="22"/>
        </w:rPr>
      </w:pPr>
      <w:r w:rsidRPr="00F77A54">
        <w:rPr>
          <w:szCs w:val="22"/>
        </w:rPr>
        <w:t>Ant kartono dėžutės</w:t>
      </w:r>
      <w:r w:rsidR="00420CE0" w:rsidRPr="00F77A54">
        <w:rPr>
          <w:szCs w:val="22"/>
        </w:rPr>
        <w:t xml:space="preserve"> po </w:t>
      </w:r>
      <w:r w:rsidR="00420CE0" w:rsidRPr="00694B01">
        <w:rPr>
          <w:szCs w:val="22"/>
        </w:rPr>
        <w:t>„Tinka iki</w:t>
      </w:r>
      <w:r w:rsidR="00420CE0" w:rsidRPr="00085DC2">
        <w:rPr>
          <w:szCs w:val="22"/>
        </w:rPr>
        <w:t>/</w:t>
      </w:r>
      <w:r w:rsidR="00420CE0" w:rsidRPr="00BA4ED0">
        <w:rPr>
          <w:szCs w:val="22"/>
        </w:rPr>
        <w:t>EXP</w:t>
      </w:r>
      <w:r w:rsidR="00420CE0" w:rsidRPr="00085DC2">
        <w:rPr>
          <w:szCs w:val="22"/>
        </w:rPr>
        <w:t>“ ir</w:t>
      </w:r>
      <w:r w:rsidR="00CA16F1">
        <w:rPr>
          <w:szCs w:val="22"/>
        </w:rPr>
        <w:t xml:space="preserve"> </w:t>
      </w:r>
      <w:r w:rsidRPr="00F77A54">
        <w:rPr>
          <w:szCs w:val="22"/>
        </w:rPr>
        <w:t>lizdinės</w:t>
      </w:r>
      <w:r w:rsidRPr="00694B01">
        <w:rPr>
          <w:szCs w:val="22"/>
        </w:rPr>
        <w:t xml:space="preserve"> plokštelės </w:t>
      </w:r>
      <w:r w:rsidRPr="009B4B9A">
        <w:rPr>
          <w:szCs w:val="22"/>
        </w:rPr>
        <w:t>nurodytam tinkamumo laikui pasibaigus, šio vaisto vartoti negalima. Vaistas tinkamas vartoti iki paskutinės nurodyto mėnesio</w:t>
      </w:r>
      <w:r w:rsidRPr="00085DC2">
        <w:rPr>
          <w:szCs w:val="22"/>
        </w:rPr>
        <w:t xml:space="preserve"> dienos.</w:t>
      </w:r>
    </w:p>
    <w:p w14:paraId="69B1D4B6" w14:textId="77777777" w:rsidR="008A33E1" w:rsidRPr="00085DC2" w:rsidRDefault="008A33E1" w:rsidP="008A33E1">
      <w:pPr>
        <w:autoSpaceDE w:val="0"/>
        <w:autoSpaceDN w:val="0"/>
        <w:adjustRightInd w:val="0"/>
        <w:rPr>
          <w:szCs w:val="22"/>
        </w:rPr>
      </w:pPr>
    </w:p>
    <w:p w14:paraId="60627596" w14:textId="5E5A30F4" w:rsidR="008A33E1" w:rsidRPr="00085DC2" w:rsidRDefault="002C4C5D" w:rsidP="008A33E1">
      <w:pPr>
        <w:autoSpaceDE w:val="0"/>
        <w:autoSpaceDN w:val="0"/>
        <w:adjustRightInd w:val="0"/>
        <w:rPr>
          <w:szCs w:val="22"/>
        </w:rPr>
      </w:pPr>
      <w:r w:rsidRPr="00085DC2">
        <w:rPr>
          <w:szCs w:val="22"/>
        </w:rPr>
        <w:t>Šiam vaistui specialių laikymo sąlygų nereikia.</w:t>
      </w:r>
    </w:p>
    <w:p w14:paraId="6196C733" w14:textId="77777777" w:rsidR="008A33E1" w:rsidRPr="00201FE2" w:rsidRDefault="008A33E1" w:rsidP="008A33E1">
      <w:pPr>
        <w:autoSpaceDE w:val="0"/>
        <w:autoSpaceDN w:val="0"/>
        <w:adjustRightInd w:val="0"/>
        <w:rPr>
          <w:szCs w:val="22"/>
        </w:rPr>
      </w:pPr>
    </w:p>
    <w:p w14:paraId="7064DB7F" w14:textId="77777777" w:rsidR="008A33E1" w:rsidRPr="00201FE2" w:rsidRDefault="008A33E1" w:rsidP="008A33E1">
      <w:pPr>
        <w:rPr>
          <w:szCs w:val="22"/>
        </w:rPr>
      </w:pPr>
      <w:r w:rsidRPr="00201FE2">
        <w:rPr>
          <w:szCs w:val="22"/>
        </w:rPr>
        <w:t>Vaistų negalima išmesti į kanalizaciją arba su buitinėmis</w:t>
      </w:r>
      <w:r w:rsidRPr="00201FE2">
        <w:rPr>
          <w:color w:val="993366"/>
          <w:szCs w:val="22"/>
        </w:rPr>
        <w:t xml:space="preserve"> </w:t>
      </w:r>
      <w:r w:rsidRPr="00201FE2">
        <w:rPr>
          <w:szCs w:val="22"/>
        </w:rPr>
        <w:t>atliekomis. Kaip išmesti nereikalingus vaistus, klauskite vaistininko. Šios priemonės padės apsaugoti aplinką.</w:t>
      </w:r>
    </w:p>
    <w:p w14:paraId="68458D85" w14:textId="77777777" w:rsidR="008A33E1" w:rsidRPr="00201FE2" w:rsidRDefault="008A33E1" w:rsidP="008A33E1">
      <w:pPr>
        <w:rPr>
          <w:color w:val="000000"/>
          <w:szCs w:val="22"/>
        </w:rPr>
      </w:pPr>
    </w:p>
    <w:p w14:paraId="4F532738" w14:textId="77777777" w:rsidR="008A33E1" w:rsidRPr="00201FE2" w:rsidRDefault="008A33E1" w:rsidP="008A33E1">
      <w:pPr>
        <w:rPr>
          <w:color w:val="000000"/>
          <w:szCs w:val="22"/>
        </w:rPr>
      </w:pPr>
    </w:p>
    <w:p w14:paraId="44146B81" w14:textId="77777777" w:rsidR="008A33E1" w:rsidRPr="00201FE2" w:rsidRDefault="008A33E1" w:rsidP="00085DC2">
      <w:pPr>
        <w:numPr>
          <w:ilvl w:val="12"/>
          <w:numId w:val="0"/>
        </w:numPr>
        <w:tabs>
          <w:tab w:val="left" w:pos="567"/>
        </w:tabs>
        <w:rPr>
          <w:b/>
          <w:szCs w:val="22"/>
        </w:rPr>
      </w:pPr>
      <w:r w:rsidRPr="00201FE2">
        <w:rPr>
          <w:b/>
          <w:szCs w:val="22"/>
        </w:rPr>
        <w:t>6.</w:t>
      </w:r>
      <w:r w:rsidRPr="00201FE2">
        <w:rPr>
          <w:b/>
          <w:szCs w:val="22"/>
        </w:rPr>
        <w:tab/>
        <w:t>Pakuotės turinys ir kita informacija</w:t>
      </w:r>
    </w:p>
    <w:p w14:paraId="5E6D1DBC" w14:textId="77777777" w:rsidR="008A33E1" w:rsidRPr="00201FE2" w:rsidRDefault="008A33E1" w:rsidP="008A33E1">
      <w:pPr>
        <w:numPr>
          <w:ilvl w:val="12"/>
          <w:numId w:val="0"/>
        </w:numPr>
        <w:rPr>
          <w:szCs w:val="22"/>
        </w:rPr>
      </w:pPr>
    </w:p>
    <w:p w14:paraId="1B1AA864" w14:textId="4514ED83" w:rsidR="008A33E1" w:rsidRPr="00201FE2" w:rsidRDefault="00A21069" w:rsidP="008A33E1">
      <w:pPr>
        <w:numPr>
          <w:ilvl w:val="12"/>
          <w:numId w:val="0"/>
        </w:numPr>
        <w:rPr>
          <w:b/>
          <w:szCs w:val="22"/>
        </w:rPr>
      </w:pPr>
      <w:proofErr w:type="spellStart"/>
      <w:r w:rsidRPr="00BA4ED0">
        <w:rPr>
          <w:rFonts w:eastAsia="TimesNewRomanPS-BoldMT"/>
          <w:b/>
          <w:szCs w:val="22"/>
        </w:rPr>
        <w:t>Levetiracetam</w:t>
      </w:r>
      <w:proofErr w:type="spellEnd"/>
      <w:r w:rsidRPr="00BA4ED0">
        <w:rPr>
          <w:rFonts w:eastAsia="TimesNewRomanPS-BoldMT"/>
          <w:b/>
          <w:szCs w:val="22"/>
        </w:rPr>
        <w:t xml:space="preserve"> </w:t>
      </w:r>
      <w:proofErr w:type="spellStart"/>
      <w:r w:rsidRPr="00BA4ED0">
        <w:rPr>
          <w:rFonts w:eastAsia="TimesNewRomanPS-BoldMT"/>
          <w:b/>
          <w:szCs w:val="22"/>
        </w:rPr>
        <w:t>Actiofarma</w:t>
      </w:r>
      <w:proofErr w:type="spellEnd"/>
      <w:r>
        <w:rPr>
          <w:rFonts w:eastAsia="TimesNewRomanPS-BoldMT"/>
          <w:szCs w:val="22"/>
        </w:rPr>
        <w:t xml:space="preserve"> </w:t>
      </w:r>
      <w:r w:rsidR="008A33E1" w:rsidRPr="00201FE2">
        <w:rPr>
          <w:b/>
          <w:szCs w:val="22"/>
        </w:rPr>
        <w:t>sudėtis</w:t>
      </w:r>
      <w:r w:rsidR="00420CE0">
        <w:rPr>
          <w:b/>
          <w:szCs w:val="22"/>
        </w:rPr>
        <w:t>:</w:t>
      </w:r>
    </w:p>
    <w:p w14:paraId="12D3F39E" w14:textId="041B40D0" w:rsidR="008A33E1" w:rsidRPr="00085DC2" w:rsidRDefault="008A33E1" w:rsidP="00085DC2">
      <w:pPr>
        <w:pStyle w:val="Sraopastraipa"/>
        <w:numPr>
          <w:ilvl w:val="0"/>
          <w:numId w:val="19"/>
        </w:numPr>
        <w:rPr>
          <w:szCs w:val="22"/>
        </w:rPr>
      </w:pPr>
      <w:r w:rsidRPr="00085DC2">
        <w:rPr>
          <w:szCs w:val="22"/>
        </w:rPr>
        <w:t xml:space="preserve">Veiklioji medžiaga yra </w:t>
      </w:r>
      <w:proofErr w:type="spellStart"/>
      <w:r w:rsidRPr="00085DC2">
        <w:rPr>
          <w:szCs w:val="22"/>
        </w:rPr>
        <w:t>levetiracetamas</w:t>
      </w:r>
      <w:proofErr w:type="spellEnd"/>
      <w:r w:rsidRPr="00085DC2">
        <w:rPr>
          <w:szCs w:val="22"/>
        </w:rPr>
        <w:t>.</w:t>
      </w:r>
      <w:r w:rsidR="00BB1631" w:rsidRPr="00085DC2">
        <w:rPr>
          <w:szCs w:val="22"/>
        </w:rPr>
        <w:t xml:space="preserve"> </w:t>
      </w:r>
      <w:r w:rsidRPr="00085DC2">
        <w:rPr>
          <w:szCs w:val="22"/>
        </w:rPr>
        <w:t xml:space="preserve">Kiekvienoje plėvele dengtoje tabletėje yra 250 mg </w:t>
      </w:r>
      <w:proofErr w:type="spellStart"/>
      <w:r w:rsidRPr="00085DC2">
        <w:rPr>
          <w:szCs w:val="22"/>
        </w:rPr>
        <w:t>levetiracetamo</w:t>
      </w:r>
      <w:proofErr w:type="spellEnd"/>
      <w:r w:rsidRPr="00085DC2">
        <w:rPr>
          <w:szCs w:val="22"/>
        </w:rPr>
        <w:t>.</w:t>
      </w:r>
    </w:p>
    <w:p w14:paraId="7F45C6EF" w14:textId="77777777" w:rsidR="008A33E1" w:rsidRPr="00085DC2" w:rsidRDefault="008A33E1" w:rsidP="00085DC2">
      <w:pPr>
        <w:pStyle w:val="Sraopastraipa"/>
        <w:numPr>
          <w:ilvl w:val="0"/>
          <w:numId w:val="19"/>
        </w:numPr>
        <w:rPr>
          <w:szCs w:val="22"/>
        </w:rPr>
      </w:pPr>
      <w:r w:rsidRPr="00085DC2">
        <w:rPr>
          <w:szCs w:val="22"/>
        </w:rPr>
        <w:t>Pagalbinės medžiagos:</w:t>
      </w:r>
    </w:p>
    <w:p w14:paraId="32EDBDD4" w14:textId="4EE89CF8" w:rsidR="008A33E1" w:rsidRPr="00201FE2" w:rsidRDefault="008A33E1" w:rsidP="008A33E1">
      <w:pPr>
        <w:rPr>
          <w:szCs w:val="22"/>
        </w:rPr>
      </w:pPr>
      <w:r w:rsidRPr="00557AAE">
        <w:rPr>
          <w:i/>
          <w:szCs w:val="22"/>
        </w:rPr>
        <w:t>Tabletės branduolys</w:t>
      </w:r>
      <w:r w:rsidRPr="00201FE2">
        <w:rPr>
          <w:szCs w:val="22"/>
        </w:rPr>
        <w:t xml:space="preserve">: </w:t>
      </w:r>
      <w:r w:rsidR="00BB1631">
        <w:rPr>
          <w:szCs w:val="22"/>
        </w:rPr>
        <w:t xml:space="preserve">kukurūzų krakmolas, </w:t>
      </w:r>
      <w:proofErr w:type="spellStart"/>
      <w:r w:rsidRPr="00201FE2">
        <w:rPr>
          <w:szCs w:val="22"/>
        </w:rPr>
        <w:t>povidonas</w:t>
      </w:r>
      <w:proofErr w:type="spellEnd"/>
      <w:r w:rsidRPr="00201FE2">
        <w:rPr>
          <w:szCs w:val="22"/>
        </w:rPr>
        <w:t xml:space="preserve"> K</w:t>
      </w:r>
      <w:r w:rsidR="00F806E4">
        <w:rPr>
          <w:szCs w:val="22"/>
        </w:rPr>
        <w:t>-30 (E1201)</w:t>
      </w:r>
      <w:r w:rsidRPr="00201FE2">
        <w:rPr>
          <w:szCs w:val="22"/>
        </w:rPr>
        <w:t>, koloidinis bevandenis silicio dioksidas</w:t>
      </w:r>
      <w:r w:rsidR="000D1055">
        <w:rPr>
          <w:szCs w:val="22"/>
        </w:rPr>
        <w:t xml:space="preserve"> (E551)</w:t>
      </w:r>
      <w:r w:rsidRPr="00201FE2">
        <w:rPr>
          <w:szCs w:val="22"/>
        </w:rPr>
        <w:t>, talkas, mag</w:t>
      </w:r>
      <w:r w:rsidR="00F806E4">
        <w:rPr>
          <w:szCs w:val="22"/>
        </w:rPr>
        <w:t>ni</w:t>
      </w:r>
      <w:r w:rsidRPr="00201FE2">
        <w:rPr>
          <w:szCs w:val="22"/>
        </w:rPr>
        <w:t xml:space="preserve">o </w:t>
      </w:r>
      <w:proofErr w:type="spellStart"/>
      <w:r w:rsidRPr="00201FE2">
        <w:rPr>
          <w:szCs w:val="22"/>
        </w:rPr>
        <w:t>stearatas</w:t>
      </w:r>
      <w:proofErr w:type="spellEnd"/>
      <w:r w:rsidR="00F806E4">
        <w:rPr>
          <w:szCs w:val="22"/>
        </w:rPr>
        <w:t xml:space="preserve"> (E470b)</w:t>
      </w:r>
      <w:r w:rsidRPr="00201FE2">
        <w:rPr>
          <w:szCs w:val="22"/>
        </w:rPr>
        <w:t>.</w:t>
      </w:r>
    </w:p>
    <w:p w14:paraId="1255D563" w14:textId="29DB2BC4" w:rsidR="008A33E1" w:rsidRPr="00201FE2" w:rsidRDefault="008A33E1" w:rsidP="008A33E1">
      <w:pPr>
        <w:rPr>
          <w:szCs w:val="22"/>
        </w:rPr>
      </w:pPr>
      <w:r w:rsidRPr="00557AAE">
        <w:rPr>
          <w:i/>
          <w:szCs w:val="22"/>
        </w:rPr>
        <w:t>Tabletės plėvelė</w:t>
      </w:r>
      <w:r w:rsidRPr="00201FE2">
        <w:rPr>
          <w:szCs w:val="22"/>
        </w:rPr>
        <w:t xml:space="preserve">: </w:t>
      </w:r>
      <w:proofErr w:type="spellStart"/>
      <w:r w:rsidRPr="00201FE2">
        <w:rPr>
          <w:szCs w:val="22"/>
        </w:rPr>
        <w:t>hipromeliozė</w:t>
      </w:r>
      <w:proofErr w:type="spellEnd"/>
      <w:r w:rsidRPr="00201FE2">
        <w:rPr>
          <w:szCs w:val="22"/>
        </w:rPr>
        <w:t xml:space="preserve">, </w:t>
      </w:r>
      <w:proofErr w:type="spellStart"/>
      <w:r w:rsidRPr="00201FE2">
        <w:rPr>
          <w:szCs w:val="22"/>
        </w:rPr>
        <w:t>makrogolis</w:t>
      </w:r>
      <w:proofErr w:type="spellEnd"/>
      <w:r w:rsidRPr="00201FE2">
        <w:rPr>
          <w:szCs w:val="22"/>
        </w:rPr>
        <w:t xml:space="preserve"> </w:t>
      </w:r>
      <w:r w:rsidR="000D1055">
        <w:rPr>
          <w:szCs w:val="22"/>
        </w:rPr>
        <w:t>4</w:t>
      </w:r>
      <w:r w:rsidRPr="00201FE2">
        <w:rPr>
          <w:szCs w:val="22"/>
        </w:rPr>
        <w:t xml:space="preserve">000, titano dioksidas (E171), talkas, </w:t>
      </w:r>
      <w:proofErr w:type="spellStart"/>
      <w:r w:rsidRPr="00201FE2">
        <w:rPr>
          <w:szCs w:val="22"/>
        </w:rPr>
        <w:t>indigokarminas</w:t>
      </w:r>
      <w:proofErr w:type="spellEnd"/>
      <w:r w:rsidRPr="00201FE2">
        <w:rPr>
          <w:szCs w:val="22"/>
        </w:rPr>
        <w:t xml:space="preserve"> (E132)</w:t>
      </w:r>
      <w:r w:rsidR="00085DC2">
        <w:rPr>
          <w:szCs w:val="22"/>
        </w:rPr>
        <w:t>.</w:t>
      </w:r>
    </w:p>
    <w:p w14:paraId="7ECCB455" w14:textId="77777777" w:rsidR="008A33E1" w:rsidRPr="00201FE2" w:rsidRDefault="008A33E1" w:rsidP="008A33E1">
      <w:pPr>
        <w:autoSpaceDE w:val="0"/>
        <w:autoSpaceDN w:val="0"/>
        <w:adjustRightInd w:val="0"/>
        <w:rPr>
          <w:szCs w:val="22"/>
        </w:rPr>
      </w:pPr>
    </w:p>
    <w:p w14:paraId="0E2F0E94" w14:textId="4CDAC2E4" w:rsidR="008A33E1" w:rsidRPr="00201FE2" w:rsidRDefault="00A21069" w:rsidP="008A33E1">
      <w:pPr>
        <w:rPr>
          <w:b/>
          <w:szCs w:val="22"/>
        </w:rPr>
      </w:pPr>
      <w:proofErr w:type="spellStart"/>
      <w:r w:rsidRPr="00A21069">
        <w:rPr>
          <w:b/>
          <w:szCs w:val="22"/>
        </w:rPr>
        <w:t>Levetiracetam</w:t>
      </w:r>
      <w:proofErr w:type="spellEnd"/>
      <w:r w:rsidRPr="00A21069">
        <w:rPr>
          <w:b/>
          <w:szCs w:val="22"/>
        </w:rPr>
        <w:t xml:space="preserve"> </w:t>
      </w:r>
      <w:proofErr w:type="spellStart"/>
      <w:r w:rsidRPr="00A21069">
        <w:rPr>
          <w:b/>
          <w:szCs w:val="22"/>
        </w:rPr>
        <w:t>Actiofarma</w:t>
      </w:r>
      <w:proofErr w:type="spellEnd"/>
      <w:r>
        <w:rPr>
          <w:b/>
          <w:szCs w:val="22"/>
        </w:rPr>
        <w:t xml:space="preserve"> </w:t>
      </w:r>
      <w:r w:rsidR="008A33E1" w:rsidRPr="00201FE2">
        <w:rPr>
          <w:b/>
          <w:szCs w:val="22"/>
        </w:rPr>
        <w:t>išvaizda ir kiekis pakuotėje</w:t>
      </w:r>
    </w:p>
    <w:p w14:paraId="009EE6EE" w14:textId="5611383B" w:rsidR="008A33E1" w:rsidRPr="00201FE2" w:rsidRDefault="008A33E1" w:rsidP="008A33E1">
      <w:pPr>
        <w:rPr>
          <w:szCs w:val="22"/>
        </w:rPr>
      </w:pPr>
      <w:r w:rsidRPr="00201FE2">
        <w:rPr>
          <w:szCs w:val="22"/>
        </w:rPr>
        <w:t xml:space="preserve">Šviesiai mėlynos, ovalios, abipus išgaubtos plėvele dengtos tabletės, kurių </w:t>
      </w:r>
      <w:r w:rsidR="00F806E4">
        <w:rPr>
          <w:szCs w:val="22"/>
        </w:rPr>
        <w:t>vienoje</w:t>
      </w:r>
      <w:r w:rsidR="00F806E4" w:rsidRPr="00201FE2">
        <w:rPr>
          <w:szCs w:val="22"/>
        </w:rPr>
        <w:t xml:space="preserve"> </w:t>
      </w:r>
      <w:r w:rsidRPr="00201FE2">
        <w:rPr>
          <w:szCs w:val="22"/>
        </w:rPr>
        <w:t>pusė</w:t>
      </w:r>
      <w:r w:rsidR="00F806E4">
        <w:rPr>
          <w:szCs w:val="22"/>
        </w:rPr>
        <w:t>j</w:t>
      </w:r>
      <w:r w:rsidRPr="00201FE2">
        <w:rPr>
          <w:szCs w:val="22"/>
        </w:rPr>
        <w:t xml:space="preserve">e yra vagelė ir </w:t>
      </w:r>
      <w:r w:rsidR="00F77A54">
        <w:rPr>
          <w:szCs w:val="22"/>
        </w:rPr>
        <w:t>įspaudai „E“ ir „10“, kita tabletės pusė yra lygi</w:t>
      </w:r>
      <w:r w:rsidR="00E85083">
        <w:rPr>
          <w:szCs w:val="22"/>
        </w:rPr>
        <w:t>, 14,7</w:t>
      </w:r>
      <w:r w:rsidR="003E7165">
        <w:rPr>
          <w:szCs w:val="22"/>
        </w:rPr>
        <w:t> </w:t>
      </w:r>
      <w:r w:rsidR="00E85083">
        <w:rPr>
          <w:szCs w:val="22"/>
        </w:rPr>
        <w:t>mm x 6,9</w:t>
      </w:r>
      <w:r w:rsidR="003E7165">
        <w:rPr>
          <w:szCs w:val="22"/>
        </w:rPr>
        <w:t> </w:t>
      </w:r>
      <w:r w:rsidR="00E85083">
        <w:rPr>
          <w:szCs w:val="22"/>
        </w:rPr>
        <w:t>mm dydžio.</w:t>
      </w:r>
      <w:r w:rsidR="00F77A54">
        <w:rPr>
          <w:szCs w:val="22"/>
        </w:rPr>
        <w:t xml:space="preserve"> </w:t>
      </w:r>
      <w:r w:rsidR="00242665">
        <w:rPr>
          <w:szCs w:val="22"/>
        </w:rPr>
        <w:t>T</w:t>
      </w:r>
      <w:r w:rsidRPr="00201FE2">
        <w:rPr>
          <w:szCs w:val="22"/>
        </w:rPr>
        <w:t xml:space="preserve">abletę galima padalyti į lygias </w:t>
      </w:r>
      <w:r>
        <w:rPr>
          <w:szCs w:val="22"/>
        </w:rPr>
        <w:t>dozes</w:t>
      </w:r>
      <w:r w:rsidRPr="00201FE2">
        <w:rPr>
          <w:bCs/>
          <w:szCs w:val="22"/>
        </w:rPr>
        <w:t>.</w:t>
      </w:r>
    </w:p>
    <w:p w14:paraId="2B201235" w14:textId="77777777" w:rsidR="008A33E1" w:rsidRPr="00201FE2" w:rsidRDefault="008A33E1" w:rsidP="008A33E1">
      <w:pPr>
        <w:rPr>
          <w:b/>
          <w:szCs w:val="22"/>
        </w:rPr>
      </w:pPr>
    </w:p>
    <w:p w14:paraId="7C610C1B" w14:textId="4601B1EB" w:rsidR="008A33E1" w:rsidRPr="00201FE2" w:rsidRDefault="00A21069" w:rsidP="008A33E1">
      <w:pPr>
        <w:autoSpaceDE w:val="0"/>
        <w:autoSpaceDN w:val="0"/>
        <w:adjustRightInd w:val="0"/>
        <w:rPr>
          <w:szCs w:val="22"/>
        </w:rPr>
      </w:pPr>
      <w:proofErr w:type="spellStart"/>
      <w:r w:rsidRPr="007F7DB9">
        <w:rPr>
          <w:rFonts w:eastAsia="TimesNewRomanPS-BoldMT"/>
          <w:szCs w:val="22"/>
        </w:rPr>
        <w:t>Levetiracetam</w:t>
      </w:r>
      <w:proofErr w:type="spellEnd"/>
      <w:r w:rsidRPr="007F7DB9">
        <w:rPr>
          <w:rFonts w:eastAsia="TimesNewRomanPS-BoldMT"/>
          <w:szCs w:val="22"/>
        </w:rPr>
        <w:t xml:space="preserve"> </w:t>
      </w:r>
      <w:proofErr w:type="spellStart"/>
      <w:r w:rsidRPr="007F7DB9">
        <w:rPr>
          <w:rFonts w:eastAsia="TimesNewRomanPS-BoldMT"/>
          <w:szCs w:val="22"/>
        </w:rPr>
        <w:t>Actiofarma</w:t>
      </w:r>
      <w:proofErr w:type="spellEnd"/>
      <w:r>
        <w:rPr>
          <w:rFonts w:eastAsia="TimesNewRomanPS-BoldMT"/>
          <w:szCs w:val="22"/>
        </w:rPr>
        <w:t xml:space="preserve"> </w:t>
      </w:r>
      <w:r w:rsidR="008A33E1" w:rsidRPr="00201FE2">
        <w:rPr>
          <w:szCs w:val="22"/>
        </w:rPr>
        <w:t>yra supakuotas į lizdines plokšteles, įdėtas į kartono dėžutes, kurių kiekvienoje yra 30</w:t>
      </w:r>
      <w:r>
        <w:rPr>
          <w:szCs w:val="22"/>
        </w:rPr>
        <w:t xml:space="preserve">, </w:t>
      </w:r>
      <w:r w:rsidR="008A33E1" w:rsidRPr="00201FE2">
        <w:rPr>
          <w:szCs w:val="22"/>
        </w:rPr>
        <w:t>60</w:t>
      </w:r>
      <w:r>
        <w:rPr>
          <w:szCs w:val="22"/>
        </w:rPr>
        <w:t xml:space="preserve"> arba 90</w:t>
      </w:r>
      <w:r w:rsidR="008A33E1" w:rsidRPr="00201FE2">
        <w:rPr>
          <w:szCs w:val="22"/>
        </w:rPr>
        <w:t xml:space="preserve"> plėvele dengtų tablečių</w:t>
      </w:r>
      <w:r>
        <w:rPr>
          <w:szCs w:val="22"/>
        </w:rPr>
        <w:t>.</w:t>
      </w:r>
    </w:p>
    <w:p w14:paraId="321A6E62" w14:textId="77777777" w:rsidR="008A33E1" w:rsidRPr="00201FE2" w:rsidRDefault="008A33E1" w:rsidP="008A33E1">
      <w:pPr>
        <w:autoSpaceDE w:val="0"/>
        <w:autoSpaceDN w:val="0"/>
        <w:adjustRightInd w:val="0"/>
        <w:rPr>
          <w:szCs w:val="22"/>
        </w:rPr>
      </w:pPr>
      <w:r w:rsidRPr="00201FE2">
        <w:rPr>
          <w:szCs w:val="22"/>
        </w:rPr>
        <w:t>Gali būti tiekiamos ne visų dydžių pakuotės.</w:t>
      </w:r>
    </w:p>
    <w:p w14:paraId="3B0961C5" w14:textId="77777777" w:rsidR="008A33E1" w:rsidRPr="00201FE2" w:rsidRDefault="008A33E1" w:rsidP="008A33E1">
      <w:pPr>
        <w:autoSpaceDE w:val="0"/>
        <w:autoSpaceDN w:val="0"/>
        <w:adjustRightInd w:val="0"/>
        <w:rPr>
          <w:szCs w:val="22"/>
          <w:highlight w:val="lightGray"/>
        </w:rPr>
      </w:pPr>
    </w:p>
    <w:p w14:paraId="28870D75" w14:textId="77777777" w:rsidR="008A33E1" w:rsidRPr="00201FE2" w:rsidRDefault="008A33E1" w:rsidP="008A33E1">
      <w:pPr>
        <w:rPr>
          <w:b/>
          <w:szCs w:val="22"/>
        </w:rPr>
      </w:pPr>
    </w:p>
    <w:p w14:paraId="601C1ABE" w14:textId="59DF5DCA" w:rsidR="008A33E1" w:rsidRPr="00201FE2" w:rsidRDefault="008A33E1" w:rsidP="008A33E1">
      <w:pPr>
        <w:spacing w:line="220" w:lineRule="exact"/>
        <w:rPr>
          <w:b/>
          <w:szCs w:val="22"/>
          <w:lang w:eastAsia="en-US"/>
        </w:rPr>
      </w:pPr>
      <w:r w:rsidRPr="00201FE2">
        <w:rPr>
          <w:b/>
          <w:szCs w:val="22"/>
          <w:lang w:eastAsia="en-US"/>
        </w:rPr>
        <w:t>Registruotojas ir gamintojas</w:t>
      </w:r>
      <w:r w:rsidR="00C362A9">
        <w:rPr>
          <w:b/>
          <w:szCs w:val="22"/>
          <w:lang w:eastAsia="en-US"/>
        </w:rPr>
        <w:t xml:space="preserve"> eksportuojančioje valstybėje</w:t>
      </w:r>
    </w:p>
    <w:p w14:paraId="313AD1AD" w14:textId="77777777" w:rsidR="008A33E1" w:rsidRPr="00201FE2" w:rsidRDefault="008A33E1" w:rsidP="008A33E1">
      <w:pPr>
        <w:rPr>
          <w:szCs w:val="22"/>
        </w:rPr>
      </w:pPr>
    </w:p>
    <w:p w14:paraId="388AADD8" w14:textId="77777777" w:rsidR="008A33E1" w:rsidRPr="00201FE2" w:rsidRDefault="008A33E1" w:rsidP="008A33E1">
      <w:pPr>
        <w:rPr>
          <w:i/>
          <w:szCs w:val="22"/>
        </w:rPr>
      </w:pPr>
      <w:r w:rsidRPr="00201FE2">
        <w:rPr>
          <w:i/>
          <w:szCs w:val="22"/>
        </w:rPr>
        <w:t>Registruotojas</w:t>
      </w:r>
    </w:p>
    <w:p w14:paraId="1ABDC0C2" w14:textId="77777777" w:rsidR="00C362A9" w:rsidRDefault="00C362A9" w:rsidP="008A33E1">
      <w:pPr>
        <w:autoSpaceDE w:val="0"/>
        <w:autoSpaceDN w:val="0"/>
        <w:adjustRightInd w:val="0"/>
      </w:pPr>
      <w:r>
        <w:t>Aurobindo Pharma B.V.</w:t>
      </w:r>
    </w:p>
    <w:p w14:paraId="3FE236C4" w14:textId="77777777" w:rsidR="00C362A9" w:rsidRDefault="00C362A9" w:rsidP="008A33E1">
      <w:pPr>
        <w:autoSpaceDE w:val="0"/>
        <w:autoSpaceDN w:val="0"/>
        <w:adjustRightInd w:val="0"/>
      </w:pPr>
      <w:proofErr w:type="spellStart"/>
      <w:r>
        <w:t>Baarnsche</w:t>
      </w:r>
      <w:proofErr w:type="spellEnd"/>
      <w:r>
        <w:t xml:space="preserve"> </w:t>
      </w:r>
      <w:proofErr w:type="spellStart"/>
      <w:r>
        <w:t>Dijk</w:t>
      </w:r>
      <w:proofErr w:type="spellEnd"/>
      <w:r>
        <w:t xml:space="preserve"> 1</w:t>
      </w:r>
    </w:p>
    <w:p w14:paraId="54312C3D" w14:textId="324CF30F" w:rsidR="008A33E1" w:rsidRDefault="00C362A9" w:rsidP="008A33E1">
      <w:pPr>
        <w:autoSpaceDE w:val="0"/>
        <w:autoSpaceDN w:val="0"/>
        <w:adjustRightInd w:val="0"/>
      </w:pPr>
      <w:r>
        <w:t xml:space="preserve">3741 LN </w:t>
      </w:r>
      <w:proofErr w:type="spellStart"/>
      <w:r>
        <w:t>Baarn</w:t>
      </w:r>
      <w:proofErr w:type="spellEnd"/>
    </w:p>
    <w:p w14:paraId="4D1545D7" w14:textId="55633664" w:rsidR="00C362A9" w:rsidRDefault="00C362A9" w:rsidP="008A33E1">
      <w:pPr>
        <w:autoSpaceDE w:val="0"/>
        <w:autoSpaceDN w:val="0"/>
        <w:adjustRightInd w:val="0"/>
      </w:pPr>
      <w:r>
        <w:t>Nyderlandai</w:t>
      </w:r>
    </w:p>
    <w:p w14:paraId="5A2A7DE8" w14:textId="77777777" w:rsidR="00C362A9" w:rsidRPr="00201FE2" w:rsidRDefault="00C362A9" w:rsidP="008A33E1">
      <w:pPr>
        <w:autoSpaceDE w:val="0"/>
        <w:autoSpaceDN w:val="0"/>
        <w:adjustRightInd w:val="0"/>
        <w:rPr>
          <w:color w:val="000000"/>
          <w:szCs w:val="22"/>
        </w:rPr>
      </w:pPr>
    </w:p>
    <w:p w14:paraId="7D7B0862" w14:textId="77777777" w:rsidR="008A33E1" w:rsidRPr="00201FE2" w:rsidRDefault="008A33E1" w:rsidP="008A33E1">
      <w:pPr>
        <w:spacing w:line="220" w:lineRule="exact"/>
        <w:rPr>
          <w:i/>
          <w:szCs w:val="22"/>
          <w:lang w:eastAsia="en-US"/>
        </w:rPr>
      </w:pPr>
      <w:r w:rsidRPr="00201FE2">
        <w:rPr>
          <w:i/>
          <w:szCs w:val="22"/>
          <w:lang w:eastAsia="en-US"/>
        </w:rPr>
        <w:t>Gamintojas</w:t>
      </w:r>
    </w:p>
    <w:p w14:paraId="3F654511" w14:textId="77777777" w:rsidR="00C362A9" w:rsidRDefault="00C362A9" w:rsidP="00C362A9">
      <w:r>
        <w:t xml:space="preserve">APL </w:t>
      </w:r>
      <w:proofErr w:type="spellStart"/>
      <w:r>
        <w:t>Swift</w:t>
      </w:r>
      <w:proofErr w:type="spellEnd"/>
      <w:r>
        <w:t xml:space="preserve"> </w:t>
      </w:r>
      <w:proofErr w:type="spellStart"/>
      <w:r>
        <w:t>Services</w:t>
      </w:r>
      <w:proofErr w:type="spellEnd"/>
      <w:r>
        <w:t xml:space="preserve"> (Malta) </w:t>
      </w:r>
      <w:proofErr w:type="spellStart"/>
      <w:r>
        <w:t>Limited</w:t>
      </w:r>
      <w:proofErr w:type="spellEnd"/>
    </w:p>
    <w:p w14:paraId="2B1761F6" w14:textId="77777777" w:rsidR="00C362A9" w:rsidRDefault="00C362A9" w:rsidP="00C362A9">
      <w:r>
        <w:t xml:space="preserve">HF26, </w:t>
      </w:r>
      <w:proofErr w:type="spellStart"/>
      <w:r>
        <w:t>Hal</w:t>
      </w:r>
      <w:proofErr w:type="spellEnd"/>
      <w:r>
        <w:t xml:space="preserve"> </w:t>
      </w:r>
      <w:proofErr w:type="spellStart"/>
      <w:r>
        <w:t>Far</w:t>
      </w:r>
      <w:proofErr w:type="spellEnd"/>
      <w:r>
        <w:t xml:space="preserve"> </w:t>
      </w:r>
      <w:proofErr w:type="spellStart"/>
      <w:r>
        <w:t>Industrial</w:t>
      </w:r>
      <w:proofErr w:type="spellEnd"/>
      <w:r>
        <w:t xml:space="preserve"> </w:t>
      </w:r>
      <w:proofErr w:type="spellStart"/>
      <w:r>
        <w:t>Estate</w:t>
      </w:r>
      <w:proofErr w:type="spellEnd"/>
    </w:p>
    <w:p w14:paraId="3B15EA77" w14:textId="77777777" w:rsidR="00C362A9" w:rsidRDefault="00C362A9" w:rsidP="00C362A9">
      <w:proofErr w:type="spellStart"/>
      <w:r>
        <w:t>Hal</w:t>
      </w:r>
      <w:proofErr w:type="spellEnd"/>
      <w:r>
        <w:t xml:space="preserve"> </w:t>
      </w:r>
      <w:proofErr w:type="spellStart"/>
      <w:r>
        <w:t>Far</w:t>
      </w:r>
      <w:proofErr w:type="spellEnd"/>
      <w:r>
        <w:t xml:space="preserve"> </w:t>
      </w:r>
      <w:proofErr w:type="spellStart"/>
      <w:r>
        <w:t>Birzebbugia</w:t>
      </w:r>
      <w:proofErr w:type="spellEnd"/>
      <w:r>
        <w:t>, BBG 3000</w:t>
      </w:r>
    </w:p>
    <w:p w14:paraId="64260458" w14:textId="4A134C60" w:rsidR="008A33E1" w:rsidRPr="00201FE2" w:rsidRDefault="00C362A9" w:rsidP="008A33E1">
      <w:pPr>
        <w:rPr>
          <w:bCs/>
          <w:szCs w:val="22"/>
          <w:lang w:eastAsia="en-US"/>
        </w:rPr>
      </w:pPr>
      <w:r>
        <w:t>Malta</w:t>
      </w:r>
    </w:p>
    <w:p w14:paraId="2181A333" w14:textId="77777777" w:rsidR="008A33E1" w:rsidRPr="00201FE2" w:rsidRDefault="008A33E1" w:rsidP="008A33E1">
      <w:pPr>
        <w:rPr>
          <w:bCs/>
          <w:szCs w:val="22"/>
          <w:lang w:eastAsia="en-US"/>
        </w:rPr>
      </w:pPr>
    </w:p>
    <w:p w14:paraId="553E6F8D" w14:textId="77777777" w:rsidR="008A33E1" w:rsidRDefault="008A33E1" w:rsidP="008A33E1">
      <w:pPr>
        <w:rPr>
          <w:szCs w:val="22"/>
          <w:lang w:eastAsia="en-US"/>
        </w:rPr>
      </w:pPr>
    </w:p>
    <w:p w14:paraId="442BF4F4" w14:textId="77777777" w:rsidR="00F77A54" w:rsidRPr="003D6106" w:rsidRDefault="00F77A54" w:rsidP="00F77A54">
      <w:pPr>
        <w:widowControl w:val="0"/>
        <w:numPr>
          <w:ilvl w:val="12"/>
          <w:numId w:val="0"/>
        </w:numPr>
        <w:ind w:right="-2"/>
        <w:rPr>
          <w:rFonts w:eastAsia="Calibri"/>
          <w:b/>
          <w:lang w:val="sl-SI" w:eastAsia="sl-SI"/>
        </w:rPr>
      </w:pPr>
      <w:r w:rsidRPr="003D6106">
        <w:rPr>
          <w:rFonts w:eastAsia="Calibri"/>
          <w:b/>
          <w:lang w:val="sl-SI" w:eastAsia="sl-SI"/>
        </w:rPr>
        <w:t>Lygiagretus importuotojas</w:t>
      </w:r>
    </w:p>
    <w:p w14:paraId="65611AB1" w14:textId="77777777" w:rsidR="00F77A54" w:rsidRPr="00C30654" w:rsidRDefault="00F77A54" w:rsidP="00F77A54">
      <w:pPr>
        <w:keepNext/>
        <w:tabs>
          <w:tab w:val="left" w:pos="567"/>
        </w:tabs>
      </w:pPr>
      <w:r w:rsidRPr="00C30654">
        <w:t>UAB „Actiofarma“</w:t>
      </w:r>
    </w:p>
    <w:p w14:paraId="5949E146" w14:textId="77777777" w:rsidR="00F77A54" w:rsidRPr="00291FC0" w:rsidRDefault="00F77A54" w:rsidP="00F77A54">
      <w:r w:rsidRPr="00291FC0">
        <w:t>Islandijos pl. 209A</w:t>
      </w:r>
    </w:p>
    <w:p w14:paraId="025426A1" w14:textId="77777777" w:rsidR="00F77A54" w:rsidRPr="00291FC0" w:rsidRDefault="00F77A54" w:rsidP="00F77A54">
      <w:r w:rsidRPr="00291FC0">
        <w:t>LT-49163 Kaunas</w:t>
      </w:r>
    </w:p>
    <w:p w14:paraId="715AAD0D" w14:textId="77777777" w:rsidR="00F77A54" w:rsidRPr="00C30654" w:rsidRDefault="00F77A54" w:rsidP="00F77A54">
      <w:r w:rsidRPr="00291FC0">
        <w:t>Lietuva</w:t>
      </w:r>
    </w:p>
    <w:p w14:paraId="379B4294" w14:textId="77777777" w:rsidR="00810318" w:rsidRPr="00810318" w:rsidRDefault="00810318" w:rsidP="00810318">
      <w:pPr>
        <w:rPr>
          <w:szCs w:val="22"/>
          <w:lang w:val="en-US"/>
        </w:rPr>
      </w:pPr>
      <w:r w:rsidRPr="00810318">
        <w:rPr>
          <w:szCs w:val="22"/>
        </w:rPr>
        <w:t xml:space="preserve">El. paštas: </w:t>
      </w:r>
      <w:hyperlink r:id="rId10" w:history="1">
        <w:r w:rsidRPr="00810318">
          <w:rPr>
            <w:color w:val="0563C1"/>
            <w:szCs w:val="22"/>
            <w:u w:val="single"/>
            <w:lang w:val="en-US"/>
          </w:rPr>
          <w:t>info@actiofarma.com</w:t>
        </w:r>
      </w:hyperlink>
    </w:p>
    <w:p w14:paraId="5A55E6DB" w14:textId="77777777" w:rsidR="00810318" w:rsidRPr="003D6106" w:rsidRDefault="00810318" w:rsidP="00F77A54">
      <w:pPr>
        <w:widowControl w:val="0"/>
        <w:numPr>
          <w:ilvl w:val="12"/>
          <w:numId w:val="0"/>
        </w:numPr>
        <w:ind w:right="-2"/>
        <w:rPr>
          <w:rFonts w:eastAsia="Calibri"/>
          <w:lang w:val="sl-SI" w:eastAsia="sl-SI"/>
        </w:rPr>
      </w:pPr>
    </w:p>
    <w:p w14:paraId="2A8F61B5" w14:textId="6165EE11" w:rsidR="00F77A54" w:rsidRPr="003D6106" w:rsidRDefault="00F77A54" w:rsidP="00F77A54">
      <w:pPr>
        <w:keepNext/>
        <w:tabs>
          <w:tab w:val="left" w:pos="567"/>
        </w:tabs>
        <w:rPr>
          <w:b/>
          <w:lang w:val="sl-SI" w:eastAsia="sl-SI"/>
        </w:rPr>
      </w:pPr>
      <w:r w:rsidRPr="003D6106">
        <w:rPr>
          <w:b/>
          <w:lang w:val="sl-SI" w:eastAsia="sl-SI"/>
        </w:rPr>
        <w:t>Perpakavo</w:t>
      </w:r>
    </w:p>
    <w:p w14:paraId="59A4139A" w14:textId="77777777" w:rsidR="00F77A54" w:rsidRPr="003D6106" w:rsidRDefault="00F77A54" w:rsidP="00F77A54">
      <w:pPr>
        <w:rPr>
          <w:lang w:val="sl-SI" w:eastAsia="sl-SI"/>
        </w:rPr>
      </w:pPr>
      <w:r w:rsidRPr="003D6106">
        <w:rPr>
          <w:lang w:val="sl-SI" w:eastAsia="sl-SI"/>
        </w:rPr>
        <w:t>UAB „Entafarma“</w:t>
      </w:r>
    </w:p>
    <w:p w14:paraId="0690D34A" w14:textId="77777777" w:rsidR="00F77A54" w:rsidRPr="003D6106" w:rsidRDefault="00F77A54" w:rsidP="00F77A54">
      <w:pPr>
        <w:rPr>
          <w:lang w:val="sl-SI" w:eastAsia="sl-SI"/>
        </w:rPr>
      </w:pPr>
      <w:r w:rsidRPr="003D6106">
        <w:rPr>
          <w:lang w:val="sl-SI" w:eastAsia="sl-SI"/>
        </w:rPr>
        <w:t>Klonėnų vs. 1</w:t>
      </w:r>
    </w:p>
    <w:p w14:paraId="7D067746" w14:textId="1E6AF14C" w:rsidR="00F77A54" w:rsidRPr="003D6106" w:rsidRDefault="00F77A54" w:rsidP="00F77A54">
      <w:pPr>
        <w:rPr>
          <w:lang w:val="sl-SI" w:eastAsia="sl-SI"/>
        </w:rPr>
      </w:pPr>
      <w:r w:rsidRPr="003D6106">
        <w:rPr>
          <w:lang w:val="sl-SI" w:eastAsia="sl-SI"/>
        </w:rPr>
        <w:t>LT-19156 Širvintų r. sav.,</w:t>
      </w:r>
    </w:p>
    <w:p w14:paraId="26F665EE" w14:textId="7C1ABDE0" w:rsidR="008A33E1" w:rsidRDefault="00F77A54" w:rsidP="00F77A54">
      <w:r w:rsidRPr="003D6106">
        <w:rPr>
          <w:lang w:val="sl-SI" w:eastAsia="sl-SI"/>
        </w:rPr>
        <w:t>Lietuva</w:t>
      </w:r>
    </w:p>
    <w:p w14:paraId="2532F14D" w14:textId="2902EC1C" w:rsidR="00F77A54" w:rsidRDefault="00F77A54" w:rsidP="008A33E1"/>
    <w:p w14:paraId="7028A88A" w14:textId="62D6A314" w:rsidR="00085DC2" w:rsidRDefault="00085DC2" w:rsidP="008A33E1"/>
    <w:p w14:paraId="5F3B144D" w14:textId="2D43B8F7" w:rsidR="00085DC2" w:rsidRPr="005572D2" w:rsidRDefault="003E7165" w:rsidP="008A33E1">
      <w:pPr>
        <w:rPr>
          <w:i/>
        </w:rPr>
      </w:pPr>
      <w:r w:rsidRPr="005572D2">
        <w:rPr>
          <w:i/>
        </w:rPr>
        <w:t xml:space="preserve">Lygiagrečiai importuojamas vaistas skiriasi nuo referencinio pagalbinėmis medžiagomis: lyg. </w:t>
      </w:r>
      <w:proofErr w:type="spellStart"/>
      <w:r w:rsidRPr="005572D2">
        <w:rPr>
          <w:i/>
        </w:rPr>
        <w:t>imp</w:t>
      </w:r>
      <w:proofErr w:type="spellEnd"/>
      <w:r w:rsidRPr="005572D2">
        <w:rPr>
          <w:i/>
        </w:rPr>
        <w:t xml:space="preserve">. tabletės branduolyje yra kukurūzų krakmolo, tabletės plėvelėje – </w:t>
      </w:r>
      <w:proofErr w:type="spellStart"/>
      <w:r w:rsidRPr="005572D2">
        <w:rPr>
          <w:i/>
        </w:rPr>
        <w:t>makrogolio</w:t>
      </w:r>
      <w:proofErr w:type="spellEnd"/>
      <w:r w:rsidRPr="005572D2">
        <w:rPr>
          <w:i/>
        </w:rPr>
        <w:t xml:space="preserve"> 400</w:t>
      </w:r>
      <w:r w:rsidR="00942065">
        <w:rPr>
          <w:i/>
        </w:rPr>
        <w:t>0</w:t>
      </w:r>
      <w:r w:rsidRPr="005572D2">
        <w:rPr>
          <w:i/>
        </w:rPr>
        <w:t xml:space="preserve">, o referencinio tabletės branduolyje yra </w:t>
      </w:r>
      <w:proofErr w:type="spellStart"/>
      <w:r w:rsidRPr="005572D2">
        <w:rPr>
          <w:i/>
        </w:rPr>
        <w:t>mikrokristalinės</w:t>
      </w:r>
      <w:proofErr w:type="spellEnd"/>
      <w:r w:rsidRPr="005572D2">
        <w:rPr>
          <w:i/>
        </w:rPr>
        <w:t xml:space="preserve"> celiuliozės, </w:t>
      </w:r>
      <w:proofErr w:type="spellStart"/>
      <w:r w:rsidRPr="005572D2">
        <w:rPr>
          <w:i/>
        </w:rPr>
        <w:t>kroskarmeliozės</w:t>
      </w:r>
      <w:proofErr w:type="spellEnd"/>
      <w:r w:rsidRPr="005572D2">
        <w:rPr>
          <w:i/>
        </w:rPr>
        <w:t xml:space="preserve"> natrio druskos, </w:t>
      </w:r>
      <w:proofErr w:type="spellStart"/>
      <w:r w:rsidRPr="005572D2">
        <w:rPr>
          <w:i/>
        </w:rPr>
        <w:t>krospovidono</w:t>
      </w:r>
      <w:proofErr w:type="spellEnd"/>
      <w:r w:rsidRPr="005572D2">
        <w:rPr>
          <w:i/>
        </w:rPr>
        <w:t xml:space="preserve"> A, tabletės plėvelėje yra </w:t>
      </w:r>
      <w:proofErr w:type="spellStart"/>
      <w:r w:rsidRPr="005572D2">
        <w:rPr>
          <w:i/>
        </w:rPr>
        <w:t>hidroksipropilceliuliozės</w:t>
      </w:r>
      <w:proofErr w:type="spellEnd"/>
      <w:r w:rsidRPr="005572D2">
        <w:rPr>
          <w:i/>
        </w:rPr>
        <w:t xml:space="preserve"> ir </w:t>
      </w:r>
      <w:proofErr w:type="spellStart"/>
      <w:r w:rsidRPr="005572D2">
        <w:rPr>
          <w:i/>
        </w:rPr>
        <w:t>makrogolio</w:t>
      </w:r>
      <w:proofErr w:type="spellEnd"/>
      <w:r w:rsidRPr="005572D2">
        <w:rPr>
          <w:i/>
        </w:rPr>
        <w:t xml:space="preserve"> 6000; tinkamumo laiku: lyg. </w:t>
      </w:r>
      <w:proofErr w:type="spellStart"/>
      <w:r w:rsidRPr="005572D2">
        <w:rPr>
          <w:i/>
        </w:rPr>
        <w:t>imp</w:t>
      </w:r>
      <w:proofErr w:type="spellEnd"/>
      <w:r w:rsidRPr="005572D2">
        <w:rPr>
          <w:i/>
        </w:rPr>
        <w:t>. – 4  metai, referencinio – 2</w:t>
      </w:r>
      <w:r>
        <w:rPr>
          <w:i/>
        </w:rPr>
        <w:t> </w:t>
      </w:r>
      <w:r w:rsidRPr="005572D2">
        <w:rPr>
          <w:i/>
        </w:rPr>
        <w:t xml:space="preserve">metai; laikymo sąlygomis: lyg. </w:t>
      </w:r>
      <w:proofErr w:type="spellStart"/>
      <w:r w:rsidRPr="005572D2">
        <w:rPr>
          <w:i/>
        </w:rPr>
        <w:t>imp</w:t>
      </w:r>
      <w:proofErr w:type="spellEnd"/>
      <w:r w:rsidRPr="005572D2">
        <w:rPr>
          <w:i/>
        </w:rPr>
        <w:t xml:space="preserve">. – šiam vaistui specialių laikymo sąlygų nereikia, referencinio – </w:t>
      </w:r>
      <w:r w:rsidR="00A21069">
        <w:rPr>
          <w:i/>
        </w:rPr>
        <w:t xml:space="preserve">laikyti </w:t>
      </w:r>
      <w:r w:rsidRPr="005572D2">
        <w:rPr>
          <w:i/>
          <w:color w:val="000000"/>
          <w:szCs w:val="22"/>
        </w:rPr>
        <w:t xml:space="preserve">gamintojo pakuotėje, kad vaistas būtų apsaugotas nuo drėgmės; išvaizda: lyg. </w:t>
      </w:r>
      <w:proofErr w:type="spellStart"/>
      <w:r w:rsidRPr="005572D2">
        <w:rPr>
          <w:i/>
          <w:color w:val="000000"/>
          <w:szCs w:val="22"/>
        </w:rPr>
        <w:t>imp</w:t>
      </w:r>
      <w:proofErr w:type="spellEnd"/>
      <w:r w:rsidRPr="005572D2">
        <w:rPr>
          <w:i/>
          <w:color w:val="000000"/>
          <w:szCs w:val="22"/>
        </w:rPr>
        <w:t xml:space="preserve">. – </w:t>
      </w:r>
      <w:r w:rsidRPr="005572D2">
        <w:rPr>
          <w:i/>
        </w:rPr>
        <w:t xml:space="preserve">tabletės </w:t>
      </w:r>
      <w:r w:rsidRPr="005572D2">
        <w:rPr>
          <w:i/>
          <w:szCs w:val="22"/>
        </w:rPr>
        <w:t>vienoje pusėje yra įspaudai „E“ ir „10“</w:t>
      </w:r>
      <w:r>
        <w:rPr>
          <w:i/>
          <w:szCs w:val="22"/>
        </w:rPr>
        <w:t>, tabletės dydis 14,7 mm x 6,9 mm</w:t>
      </w:r>
      <w:r w:rsidRPr="005572D2">
        <w:rPr>
          <w:i/>
          <w:szCs w:val="22"/>
        </w:rPr>
        <w:t>, o referencinio – vienoje pusėje įspaudas „LVT/250“.</w:t>
      </w:r>
      <w:r w:rsidR="00A21069">
        <w:rPr>
          <w:i/>
          <w:szCs w:val="22"/>
        </w:rPr>
        <w:t xml:space="preserve"> </w:t>
      </w:r>
      <w:r w:rsidR="00A21069" w:rsidRPr="00B5410F">
        <w:rPr>
          <w:i/>
          <w:iCs/>
          <w:szCs w:val="22"/>
        </w:rPr>
        <w:t xml:space="preserve">Lizdinės plokštelės yra paženklintos tiek </w:t>
      </w:r>
      <w:proofErr w:type="spellStart"/>
      <w:r w:rsidR="00A21069" w:rsidRPr="00AB4CB9">
        <w:rPr>
          <w:i/>
          <w:iCs/>
          <w:szCs w:val="22"/>
        </w:rPr>
        <w:t>Levetiracetam</w:t>
      </w:r>
      <w:proofErr w:type="spellEnd"/>
      <w:r w:rsidR="00A21069" w:rsidRPr="00AB4CB9">
        <w:rPr>
          <w:i/>
          <w:iCs/>
          <w:szCs w:val="22"/>
        </w:rPr>
        <w:t xml:space="preserve"> </w:t>
      </w:r>
      <w:proofErr w:type="spellStart"/>
      <w:r w:rsidR="00A21069" w:rsidRPr="00AB4CB9">
        <w:rPr>
          <w:i/>
          <w:iCs/>
          <w:szCs w:val="22"/>
        </w:rPr>
        <w:t>Actiofarma</w:t>
      </w:r>
      <w:proofErr w:type="spellEnd"/>
      <w:r w:rsidR="00A21069" w:rsidRPr="00B5410F">
        <w:rPr>
          <w:i/>
          <w:iCs/>
          <w:szCs w:val="22"/>
        </w:rPr>
        <w:t xml:space="preserve">, tiek </w:t>
      </w:r>
      <w:proofErr w:type="spellStart"/>
      <w:r w:rsidR="00A21069" w:rsidRPr="00AB4CB9">
        <w:rPr>
          <w:i/>
          <w:iCs/>
          <w:szCs w:val="22"/>
        </w:rPr>
        <w:t>Levetiracetam</w:t>
      </w:r>
      <w:proofErr w:type="spellEnd"/>
      <w:r w:rsidR="00A21069" w:rsidRPr="00AB4CB9">
        <w:rPr>
          <w:i/>
          <w:iCs/>
          <w:szCs w:val="22"/>
        </w:rPr>
        <w:t xml:space="preserve"> </w:t>
      </w:r>
      <w:proofErr w:type="spellStart"/>
      <w:r w:rsidR="00A21069" w:rsidRPr="00AB4CB9">
        <w:rPr>
          <w:i/>
          <w:iCs/>
          <w:szCs w:val="22"/>
        </w:rPr>
        <w:t>Aurobindo</w:t>
      </w:r>
      <w:proofErr w:type="spellEnd"/>
      <w:r w:rsidR="00A21069">
        <w:rPr>
          <w:i/>
          <w:iCs/>
          <w:szCs w:val="22"/>
        </w:rPr>
        <w:t>.</w:t>
      </w:r>
    </w:p>
    <w:p w14:paraId="50CCFA81" w14:textId="77777777" w:rsidR="008A33E1" w:rsidRDefault="008A33E1" w:rsidP="008A33E1">
      <w:pPr>
        <w:rPr>
          <w:szCs w:val="22"/>
          <w:lang w:eastAsia="en-US"/>
        </w:rPr>
      </w:pPr>
    </w:p>
    <w:p w14:paraId="62B3045F" w14:textId="77777777" w:rsidR="008A33E1" w:rsidRPr="00201FE2" w:rsidRDefault="008A33E1" w:rsidP="008A33E1">
      <w:pPr>
        <w:rPr>
          <w:szCs w:val="22"/>
          <w:lang w:eastAsia="en-US"/>
        </w:rPr>
      </w:pPr>
    </w:p>
    <w:p w14:paraId="08BBA4BB" w14:textId="4AB7964E" w:rsidR="008A33E1" w:rsidRDefault="008A33E1" w:rsidP="008A33E1">
      <w:pPr>
        <w:rPr>
          <w:szCs w:val="22"/>
          <w:lang w:eastAsia="en-US"/>
        </w:rPr>
      </w:pPr>
      <w:r w:rsidRPr="00201FE2">
        <w:rPr>
          <w:b/>
          <w:bCs/>
          <w:szCs w:val="22"/>
        </w:rPr>
        <w:t xml:space="preserve">Šis pakuotės </w:t>
      </w:r>
      <w:r w:rsidRPr="00201FE2">
        <w:rPr>
          <w:b/>
          <w:szCs w:val="22"/>
        </w:rPr>
        <w:t xml:space="preserve">lapelis paskutinį kartą </w:t>
      </w:r>
      <w:r w:rsidRPr="00C816D8">
        <w:rPr>
          <w:b/>
          <w:szCs w:val="22"/>
        </w:rPr>
        <w:t>peržiūrėtas</w:t>
      </w:r>
      <w:r w:rsidR="00A53B95">
        <w:rPr>
          <w:b/>
        </w:rPr>
        <w:t xml:space="preserve"> 2020-04-22.</w:t>
      </w:r>
    </w:p>
    <w:p w14:paraId="21AB42D9" w14:textId="77777777" w:rsidR="008A33E1" w:rsidRPr="00201FE2" w:rsidRDefault="008A33E1" w:rsidP="008A33E1">
      <w:pPr>
        <w:rPr>
          <w:szCs w:val="22"/>
          <w:lang w:eastAsia="en-US"/>
        </w:rPr>
      </w:pPr>
    </w:p>
    <w:p w14:paraId="4230390D" w14:textId="6F71ED35" w:rsidR="008A33E1" w:rsidRPr="00201FE2" w:rsidRDefault="008A33E1" w:rsidP="008A33E1">
      <w:pPr>
        <w:rPr>
          <w:szCs w:val="22"/>
          <w:lang w:eastAsia="en-US"/>
        </w:rPr>
      </w:pPr>
      <w:r w:rsidRPr="00201FE2">
        <w:rPr>
          <w:szCs w:val="22"/>
          <w:lang w:eastAsia="en-US"/>
        </w:rPr>
        <w:t xml:space="preserve">Išsami informacija apie šį vaistą pateikiama Valstybinės vaistų kontrolės tarnybos prie Lietuvos Respublikos sveikatos apsaugos ministerijos tinklalapyje </w:t>
      </w:r>
      <w:hyperlink r:id="rId11" w:history="1">
        <w:r w:rsidRPr="00201FE2">
          <w:rPr>
            <w:color w:val="0000FF"/>
            <w:szCs w:val="22"/>
            <w:u w:val="single"/>
            <w:lang w:eastAsia="en-US"/>
          </w:rPr>
          <w:t>http://www.vvkt.lt/</w:t>
        </w:r>
      </w:hyperlink>
      <w:r w:rsidR="00A21069">
        <w:rPr>
          <w:color w:val="0000FF"/>
          <w:szCs w:val="22"/>
          <w:u w:val="single"/>
          <w:lang w:eastAsia="en-US"/>
        </w:rPr>
        <w:t>.</w:t>
      </w:r>
    </w:p>
    <w:p w14:paraId="1C5D2165" w14:textId="23E7F953" w:rsidR="008A33E1" w:rsidRDefault="008A33E1" w:rsidP="008A33E1">
      <w:bookmarkStart w:id="4" w:name="_GoBack"/>
      <w:bookmarkEnd w:id="4"/>
    </w:p>
    <w:p w14:paraId="7C21D878" w14:textId="77777777" w:rsidR="007E1963" w:rsidRDefault="007E1963"/>
    <w:sectPr w:rsidR="007E1963" w:rsidSect="00E11B39">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D9B81" w14:textId="77777777" w:rsidR="007A2580" w:rsidRDefault="007A2580">
      <w:r>
        <w:separator/>
      </w:r>
    </w:p>
  </w:endnote>
  <w:endnote w:type="continuationSeparator" w:id="0">
    <w:p w14:paraId="6678936A" w14:textId="77777777" w:rsidR="007A2580" w:rsidRDefault="007A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4E0020" w:usb1="00770065" w:usb2="00520020" w:usb3="006D006F" w:csb0="006E0061" w:csb1="00420020"/>
  </w:font>
  <w:font w:name="TimesNewRomanPS-BoldMT">
    <w:altName w:val="MS Gothic"/>
    <w:panose1 w:val="00000000000000000000"/>
    <w:charset w:val="00"/>
    <w:family w:val="auto"/>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6E167" w14:textId="64248833" w:rsidR="00E11B39" w:rsidRDefault="00E11B39">
    <w:pPr>
      <w:pStyle w:val="Porat"/>
      <w:jc w:val="center"/>
    </w:pPr>
  </w:p>
  <w:p w14:paraId="3D9211B9" w14:textId="77777777" w:rsidR="00E11B39" w:rsidRDefault="00E11B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F1C8E" w14:textId="77777777" w:rsidR="007A2580" w:rsidRDefault="007A2580">
      <w:r>
        <w:separator/>
      </w:r>
    </w:p>
  </w:footnote>
  <w:footnote w:type="continuationSeparator" w:id="0">
    <w:p w14:paraId="3CA6BFFF" w14:textId="77777777" w:rsidR="007A2580" w:rsidRDefault="007A2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4BF1"/>
    <w:multiLevelType w:val="hybridMultilevel"/>
    <w:tmpl w:val="448E7A4C"/>
    <w:lvl w:ilvl="0" w:tplc="489CE292">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C0972"/>
    <w:multiLevelType w:val="hybridMultilevel"/>
    <w:tmpl w:val="F3627946"/>
    <w:lvl w:ilvl="0" w:tplc="45424838">
      <w:start w:val="1"/>
      <w:numFmt w:val="bullet"/>
      <w:lvlText w:val=""/>
      <w:lvlJc w:val="left"/>
      <w:pPr>
        <w:tabs>
          <w:tab w:val="num" w:pos="567"/>
        </w:tabs>
        <w:ind w:left="567" w:hanging="567"/>
      </w:pPr>
      <w:rPr>
        <w:rFonts w:ascii="Symbol" w:hAnsi="Symbol" w:hint="default"/>
        <w:color w:val="auto"/>
      </w:rPr>
    </w:lvl>
    <w:lvl w:ilvl="1" w:tplc="EAECE244">
      <w:start w:val="1"/>
      <w:numFmt w:val="bullet"/>
      <w:lvlText w:val="o"/>
      <w:lvlJc w:val="left"/>
      <w:pPr>
        <w:tabs>
          <w:tab w:val="num" w:pos="1134"/>
        </w:tabs>
        <w:ind w:left="1134" w:hanging="283"/>
      </w:pPr>
      <w:rPr>
        <w:rFonts w:ascii="Courier New" w:hAnsi="Courier New"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E7B51"/>
    <w:multiLevelType w:val="hybridMultilevel"/>
    <w:tmpl w:val="D736E6FC"/>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DE4C9F"/>
    <w:multiLevelType w:val="hybridMultilevel"/>
    <w:tmpl w:val="188CFD26"/>
    <w:lvl w:ilvl="0" w:tplc="4542483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F2EBC"/>
    <w:multiLevelType w:val="hybridMultilevel"/>
    <w:tmpl w:val="3AD80432"/>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E2AB3"/>
    <w:multiLevelType w:val="hybridMultilevel"/>
    <w:tmpl w:val="90E2CD10"/>
    <w:lvl w:ilvl="0" w:tplc="0406D868">
      <w:start w:val="72"/>
      <w:numFmt w:val="decimal"/>
      <w:lvlText w:val="%1"/>
      <w:lvlJc w:val="left"/>
      <w:pPr>
        <w:ind w:left="1778" w:hanging="360"/>
      </w:pPr>
      <w:rPr>
        <w:rFonts w:cs="Times New Roman" w:hint="default"/>
      </w:rPr>
    </w:lvl>
    <w:lvl w:ilvl="1" w:tplc="04270019" w:tentative="1">
      <w:start w:val="1"/>
      <w:numFmt w:val="lowerLetter"/>
      <w:lvlText w:val="%2."/>
      <w:lvlJc w:val="left"/>
      <w:pPr>
        <w:ind w:left="2498" w:hanging="360"/>
      </w:pPr>
      <w:rPr>
        <w:rFonts w:cs="Times New Roman"/>
      </w:rPr>
    </w:lvl>
    <w:lvl w:ilvl="2" w:tplc="0427001B" w:tentative="1">
      <w:start w:val="1"/>
      <w:numFmt w:val="lowerRoman"/>
      <w:lvlText w:val="%3."/>
      <w:lvlJc w:val="right"/>
      <w:pPr>
        <w:ind w:left="3218" w:hanging="180"/>
      </w:pPr>
      <w:rPr>
        <w:rFonts w:cs="Times New Roman"/>
      </w:rPr>
    </w:lvl>
    <w:lvl w:ilvl="3" w:tplc="0427000F" w:tentative="1">
      <w:start w:val="1"/>
      <w:numFmt w:val="decimal"/>
      <w:lvlText w:val="%4."/>
      <w:lvlJc w:val="left"/>
      <w:pPr>
        <w:ind w:left="3938" w:hanging="360"/>
      </w:pPr>
      <w:rPr>
        <w:rFonts w:cs="Times New Roman"/>
      </w:rPr>
    </w:lvl>
    <w:lvl w:ilvl="4" w:tplc="04270019" w:tentative="1">
      <w:start w:val="1"/>
      <w:numFmt w:val="lowerLetter"/>
      <w:lvlText w:val="%5."/>
      <w:lvlJc w:val="left"/>
      <w:pPr>
        <w:ind w:left="4658" w:hanging="360"/>
      </w:pPr>
      <w:rPr>
        <w:rFonts w:cs="Times New Roman"/>
      </w:rPr>
    </w:lvl>
    <w:lvl w:ilvl="5" w:tplc="0427001B" w:tentative="1">
      <w:start w:val="1"/>
      <w:numFmt w:val="lowerRoman"/>
      <w:lvlText w:val="%6."/>
      <w:lvlJc w:val="right"/>
      <w:pPr>
        <w:ind w:left="5378" w:hanging="180"/>
      </w:pPr>
      <w:rPr>
        <w:rFonts w:cs="Times New Roman"/>
      </w:rPr>
    </w:lvl>
    <w:lvl w:ilvl="6" w:tplc="0427000F" w:tentative="1">
      <w:start w:val="1"/>
      <w:numFmt w:val="decimal"/>
      <w:lvlText w:val="%7."/>
      <w:lvlJc w:val="left"/>
      <w:pPr>
        <w:ind w:left="6098" w:hanging="360"/>
      </w:pPr>
      <w:rPr>
        <w:rFonts w:cs="Times New Roman"/>
      </w:rPr>
    </w:lvl>
    <w:lvl w:ilvl="7" w:tplc="04270019" w:tentative="1">
      <w:start w:val="1"/>
      <w:numFmt w:val="lowerLetter"/>
      <w:lvlText w:val="%8."/>
      <w:lvlJc w:val="left"/>
      <w:pPr>
        <w:ind w:left="6818" w:hanging="360"/>
      </w:pPr>
      <w:rPr>
        <w:rFonts w:cs="Times New Roman"/>
      </w:rPr>
    </w:lvl>
    <w:lvl w:ilvl="8" w:tplc="0427001B" w:tentative="1">
      <w:start w:val="1"/>
      <w:numFmt w:val="lowerRoman"/>
      <w:lvlText w:val="%9."/>
      <w:lvlJc w:val="right"/>
      <w:pPr>
        <w:ind w:left="7538" w:hanging="180"/>
      </w:pPr>
      <w:rPr>
        <w:rFonts w:cs="Times New Roman"/>
      </w:rPr>
    </w:lvl>
  </w:abstractNum>
  <w:abstractNum w:abstractNumId="6" w15:restartNumberingAfterBreak="0">
    <w:nsid w:val="21E90DD3"/>
    <w:multiLevelType w:val="hybridMultilevel"/>
    <w:tmpl w:val="FAA06154"/>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75A8D"/>
    <w:multiLevelType w:val="hybridMultilevel"/>
    <w:tmpl w:val="F8347DB6"/>
    <w:lvl w:ilvl="0" w:tplc="489CE292">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4768E2"/>
    <w:multiLevelType w:val="hybridMultilevel"/>
    <w:tmpl w:val="090203A4"/>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E408A"/>
    <w:multiLevelType w:val="hybridMultilevel"/>
    <w:tmpl w:val="83442C0A"/>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C17796"/>
    <w:multiLevelType w:val="hybridMultilevel"/>
    <w:tmpl w:val="23889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5B5DA6"/>
    <w:multiLevelType w:val="hybridMultilevel"/>
    <w:tmpl w:val="E976D6FC"/>
    <w:lvl w:ilvl="0" w:tplc="DFC87914">
      <w:start w:val="1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211B3"/>
    <w:multiLevelType w:val="hybridMultilevel"/>
    <w:tmpl w:val="57B4F4E6"/>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41297"/>
    <w:multiLevelType w:val="hybridMultilevel"/>
    <w:tmpl w:val="D668064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724"/>
        </w:tabs>
        <w:ind w:left="1724" w:hanging="360"/>
      </w:pPr>
      <w:rPr>
        <w:rFonts w:ascii="Courier New" w:hAnsi="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6D6915E2"/>
    <w:multiLevelType w:val="hybridMultilevel"/>
    <w:tmpl w:val="2D9C1042"/>
    <w:lvl w:ilvl="0" w:tplc="6192943A">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8C5659"/>
    <w:multiLevelType w:val="hybridMultilevel"/>
    <w:tmpl w:val="9984F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75434A"/>
    <w:multiLevelType w:val="hybridMultilevel"/>
    <w:tmpl w:val="6ECCE31C"/>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8"/>
  </w:num>
  <w:num w:numId="4">
    <w:abstractNumId w:val="0"/>
  </w:num>
  <w:num w:numId="5">
    <w:abstractNumId w:val="9"/>
  </w:num>
  <w:num w:numId="6">
    <w:abstractNumId w:val="7"/>
  </w:num>
  <w:num w:numId="7">
    <w:abstractNumId w:val="3"/>
  </w:num>
  <w:num w:numId="8">
    <w:abstractNumId w:val="1"/>
  </w:num>
  <w:num w:numId="9">
    <w:abstractNumId w:val="15"/>
  </w:num>
  <w:num w:numId="10">
    <w:abstractNumId w:val="10"/>
  </w:num>
  <w:num w:numId="11">
    <w:abstractNumId w:val="14"/>
  </w:num>
  <w:num w:numId="12">
    <w:abstractNumId w:val="18"/>
  </w:num>
  <w:num w:numId="13">
    <w:abstractNumId w:val="11"/>
  </w:num>
  <w:num w:numId="14">
    <w:abstractNumId w:val="5"/>
  </w:num>
  <w:num w:numId="15">
    <w:abstractNumId w:val="4"/>
  </w:num>
  <w:num w:numId="16">
    <w:abstractNumId w:val="6"/>
  </w:num>
  <w:num w:numId="17">
    <w:abstractNumId w:val="12"/>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E1"/>
    <w:rsid w:val="00073B4F"/>
    <w:rsid w:val="00085DC2"/>
    <w:rsid w:val="000B32EC"/>
    <w:rsid w:val="000D1055"/>
    <w:rsid w:val="000D6812"/>
    <w:rsid w:val="000F6770"/>
    <w:rsid w:val="00195843"/>
    <w:rsid w:val="00215AB1"/>
    <w:rsid w:val="00217C62"/>
    <w:rsid w:val="00234656"/>
    <w:rsid w:val="00242665"/>
    <w:rsid w:val="0025153D"/>
    <w:rsid w:val="00287366"/>
    <w:rsid w:val="002C4C5D"/>
    <w:rsid w:val="002E0F48"/>
    <w:rsid w:val="002E1CD6"/>
    <w:rsid w:val="002E64E9"/>
    <w:rsid w:val="003632C1"/>
    <w:rsid w:val="003E7165"/>
    <w:rsid w:val="00404445"/>
    <w:rsid w:val="004113B7"/>
    <w:rsid w:val="00420CE0"/>
    <w:rsid w:val="00424115"/>
    <w:rsid w:val="00427C43"/>
    <w:rsid w:val="004D3C59"/>
    <w:rsid w:val="005209E9"/>
    <w:rsid w:val="0054347C"/>
    <w:rsid w:val="005572D2"/>
    <w:rsid w:val="00584D0C"/>
    <w:rsid w:val="005A40D3"/>
    <w:rsid w:val="005B3F07"/>
    <w:rsid w:val="005C1F25"/>
    <w:rsid w:val="00670968"/>
    <w:rsid w:val="006770FD"/>
    <w:rsid w:val="00680FB0"/>
    <w:rsid w:val="00694B01"/>
    <w:rsid w:val="006A1045"/>
    <w:rsid w:val="006A65F0"/>
    <w:rsid w:val="0073540B"/>
    <w:rsid w:val="0075496A"/>
    <w:rsid w:val="00792B75"/>
    <w:rsid w:val="007A2580"/>
    <w:rsid w:val="007E1963"/>
    <w:rsid w:val="007F7DB9"/>
    <w:rsid w:val="00810318"/>
    <w:rsid w:val="00824819"/>
    <w:rsid w:val="00834090"/>
    <w:rsid w:val="00874F6B"/>
    <w:rsid w:val="00880F22"/>
    <w:rsid w:val="008A33E1"/>
    <w:rsid w:val="008F45CB"/>
    <w:rsid w:val="00931D29"/>
    <w:rsid w:val="00942065"/>
    <w:rsid w:val="009B4B9A"/>
    <w:rsid w:val="00A05681"/>
    <w:rsid w:val="00A21069"/>
    <w:rsid w:val="00A53B95"/>
    <w:rsid w:val="00A84973"/>
    <w:rsid w:val="00AB4CB9"/>
    <w:rsid w:val="00AF0B21"/>
    <w:rsid w:val="00B57F59"/>
    <w:rsid w:val="00B9405E"/>
    <w:rsid w:val="00BA2555"/>
    <w:rsid w:val="00BA4ED0"/>
    <w:rsid w:val="00BB1631"/>
    <w:rsid w:val="00BF634A"/>
    <w:rsid w:val="00C150CD"/>
    <w:rsid w:val="00C172C6"/>
    <w:rsid w:val="00C362A9"/>
    <w:rsid w:val="00CA16F1"/>
    <w:rsid w:val="00CE1672"/>
    <w:rsid w:val="00D92507"/>
    <w:rsid w:val="00DD3345"/>
    <w:rsid w:val="00E11B39"/>
    <w:rsid w:val="00E35AB9"/>
    <w:rsid w:val="00E62454"/>
    <w:rsid w:val="00E7151D"/>
    <w:rsid w:val="00E75840"/>
    <w:rsid w:val="00E85083"/>
    <w:rsid w:val="00EC4821"/>
    <w:rsid w:val="00ED3B28"/>
    <w:rsid w:val="00F02055"/>
    <w:rsid w:val="00F30FFD"/>
    <w:rsid w:val="00F46994"/>
    <w:rsid w:val="00F72C62"/>
    <w:rsid w:val="00F77A54"/>
    <w:rsid w:val="00F80699"/>
    <w:rsid w:val="00F806E4"/>
    <w:rsid w:val="00FB0B66"/>
    <w:rsid w:val="00FB7085"/>
    <w:rsid w:val="00FD7A05"/>
    <w:rsid w:val="00FF68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5569"/>
  <w15:chartTrackingRefBased/>
  <w15:docId w15:val="{E137F9F7-0974-419E-9F12-36FE2A12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33E1"/>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8A33E1"/>
    <w:pPr>
      <w:keepNext/>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8A33E1"/>
    <w:pPr>
      <w:keepNext/>
      <w:outlineLvl w:val="1"/>
    </w:pPr>
    <w:rPr>
      <w:rFonts w:ascii="Cambria" w:hAnsi="Cambria"/>
      <w:b/>
      <w:bCs/>
      <w:i/>
      <w:iCs/>
      <w:sz w:val="28"/>
      <w:szCs w:val="28"/>
    </w:rPr>
  </w:style>
  <w:style w:type="paragraph" w:styleId="Antrat3">
    <w:name w:val="heading 3"/>
    <w:basedOn w:val="prastasis"/>
    <w:next w:val="prastasis"/>
    <w:link w:val="Antrat3Diagrama"/>
    <w:autoRedefine/>
    <w:uiPriority w:val="99"/>
    <w:qFormat/>
    <w:rsid w:val="008A33E1"/>
    <w:pPr>
      <w:keepNext/>
      <w:outlineLvl w:val="2"/>
    </w:pPr>
    <w:rPr>
      <w:rFonts w:ascii="Cambria" w:hAnsi="Cambria"/>
      <w:b/>
      <w:bCs/>
      <w:sz w:val="26"/>
      <w:szCs w:val="26"/>
    </w:rPr>
  </w:style>
  <w:style w:type="paragraph" w:styleId="Antrat4">
    <w:name w:val="heading 4"/>
    <w:basedOn w:val="prastasis"/>
    <w:next w:val="prastasis"/>
    <w:link w:val="Antrat4Diagrama"/>
    <w:uiPriority w:val="99"/>
    <w:qFormat/>
    <w:rsid w:val="008A33E1"/>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8A33E1"/>
    <w:pPr>
      <w:keepNext/>
      <w:tabs>
        <w:tab w:val="left" w:pos="567"/>
      </w:tabs>
      <w:spacing w:line="260" w:lineRule="exact"/>
      <w:jc w:val="both"/>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8A33E1"/>
    <w:pPr>
      <w:keepNext/>
      <w:ind w:right="278"/>
      <w:jc w:val="both"/>
      <w:outlineLvl w:val="5"/>
    </w:pPr>
    <w:rPr>
      <w:rFonts w:ascii="Calibri" w:hAnsi="Calibri"/>
      <w:b/>
      <w:bCs/>
      <w:szCs w:val="22"/>
    </w:rPr>
  </w:style>
  <w:style w:type="paragraph" w:styleId="Antrat7">
    <w:name w:val="heading 7"/>
    <w:basedOn w:val="prastasis"/>
    <w:next w:val="prastasis"/>
    <w:link w:val="Antrat7Diagrama"/>
    <w:uiPriority w:val="99"/>
    <w:qFormat/>
    <w:rsid w:val="008A33E1"/>
    <w:pPr>
      <w:keepNext/>
      <w:spacing w:before="120"/>
      <w:ind w:right="278"/>
      <w:jc w:val="both"/>
      <w:outlineLvl w:val="6"/>
    </w:pPr>
    <w:rPr>
      <w:rFonts w:ascii="Calibri" w:hAnsi="Calibri"/>
      <w:sz w:val="24"/>
      <w:szCs w:val="24"/>
    </w:rPr>
  </w:style>
  <w:style w:type="paragraph" w:styleId="Antrat8">
    <w:name w:val="heading 8"/>
    <w:basedOn w:val="prastasis"/>
    <w:next w:val="prastasis"/>
    <w:link w:val="Antrat8Diagrama"/>
    <w:uiPriority w:val="99"/>
    <w:qFormat/>
    <w:rsid w:val="008A33E1"/>
    <w:pPr>
      <w:keepNext/>
      <w:ind w:right="278"/>
      <w:jc w:val="both"/>
      <w:outlineLvl w:val="7"/>
    </w:pPr>
    <w:rPr>
      <w:rFonts w:ascii="Calibri" w:hAnsi="Calibri"/>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A33E1"/>
    <w:rPr>
      <w:rFonts w:ascii="Cambria" w:eastAsia="Times New Roman" w:hAnsi="Cambria" w:cs="Times New Roman"/>
      <w:b/>
      <w:bCs/>
      <w:kern w:val="32"/>
      <w:sz w:val="32"/>
      <w:szCs w:val="32"/>
      <w:lang w:eastAsia="lt-LT"/>
    </w:rPr>
  </w:style>
  <w:style w:type="character" w:customStyle="1" w:styleId="Antrat2Diagrama">
    <w:name w:val="Antraštė 2 Diagrama"/>
    <w:basedOn w:val="Numatytasispastraiposriftas"/>
    <w:link w:val="Antrat2"/>
    <w:uiPriority w:val="99"/>
    <w:rsid w:val="008A33E1"/>
    <w:rPr>
      <w:rFonts w:ascii="Cambria" w:eastAsia="Times New Roman" w:hAnsi="Cambria" w:cs="Times New Roman"/>
      <w:b/>
      <w:bCs/>
      <w:i/>
      <w:iCs/>
      <w:sz w:val="28"/>
      <w:szCs w:val="28"/>
      <w:lang w:eastAsia="lt-LT"/>
    </w:rPr>
  </w:style>
  <w:style w:type="character" w:customStyle="1" w:styleId="Antrat3Diagrama">
    <w:name w:val="Antraštė 3 Diagrama"/>
    <w:basedOn w:val="Numatytasispastraiposriftas"/>
    <w:link w:val="Antrat3"/>
    <w:uiPriority w:val="99"/>
    <w:rsid w:val="008A33E1"/>
    <w:rPr>
      <w:rFonts w:ascii="Cambria" w:eastAsia="Times New Roman" w:hAnsi="Cambria" w:cs="Times New Roman"/>
      <w:b/>
      <w:bCs/>
      <w:sz w:val="26"/>
      <w:szCs w:val="26"/>
      <w:lang w:eastAsia="lt-LT"/>
    </w:rPr>
  </w:style>
  <w:style w:type="character" w:customStyle="1" w:styleId="Antrat4Diagrama">
    <w:name w:val="Antraštė 4 Diagrama"/>
    <w:basedOn w:val="Numatytasispastraiposriftas"/>
    <w:link w:val="Antrat4"/>
    <w:uiPriority w:val="99"/>
    <w:rsid w:val="008A33E1"/>
    <w:rPr>
      <w:rFonts w:ascii="Calibri" w:eastAsia="Times New Roman" w:hAnsi="Calibri" w:cs="Times New Roman"/>
      <w:b/>
      <w:bCs/>
      <w:sz w:val="28"/>
      <w:szCs w:val="28"/>
      <w:lang w:eastAsia="lt-LT"/>
    </w:rPr>
  </w:style>
  <w:style w:type="character" w:customStyle="1" w:styleId="Antrat5Diagrama">
    <w:name w:val="Antraštė 5 Diagrama"/>
    <w:basedOn w:val="Numatytasispastraiposriftas"/>
    <w:link w:val="Antrat5"/>
    <w:uiPriority w:val="99"/>
    <w:rsid w:val="008A33E1"/>
    <w:rPr>
      <w:rFonts w:ascii="Calibri" w:eastAsia="Times New Roman" w:hAnsi="Calibri" w:cs="Times New Roman"/>
      <w:b/>
      <w:bCs/>
      <w:i/>
      <w:iCs/>
      <w:sz w:val="26"/>
      <w:szCs w:val="26"/>
      <w:lang w:eastAsia="lt-LT"/>
    </w:rPr>
  </w:style>
  <w:style w:type="character" w:customStyle="1" w:styleId="Antrat6Diagrama">
    <w:name w:val="Antraštė 6 Diagrama"/>
    <w:basedOn w:val="Numatytasispastraiposriftas"/>
    <w:link w:val="Antrat6"/>
    <w:uiPriority w:val="99"/>
    <w:rsid w:val="008A33E1"/>
    <w:rPr>
      <w:rFonts w:ascii="Calibri" w:eastAsia="Times New Roman" w:hAnsi="Calibri" w:cs="Times New Roman"/>
      <w:b/>
      <w:bCs/>
      <w:lang w:eastAsia="lt-LT"/>
    </w:rPr>
  </w:style>
  <w:style w:type="character" w:customStyle="1" w:styleId="Antrat7Diagrama">
    <w:name w:val="Antraštė 7 Diagrama"/>
    <w:basedOn w:val="Numatytasispastraiposriftas"/>
    <w:link w:val="Antrat7"/>
    <w:uiPriority w:val="99"/>
    <w:rsid w:val="008A33E1"/>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uiPriority w:val="99"/>
    <w:rsid w:val="008A33E1"/>
    <w:rPr>
      <w:rFonts w:ascii="Calibri" w:eastAsia="Times New Roman" w:hAnsi="Calibri" w:cs="Times New Roman"/>
      <w:i/>
      <w:iCs/>
      <w:sz w:val="24"/>
      <w:szCs w:val="24"/>
      <w:lang w:eastAsia="lt-LT"/>
    </w:rPr>
  </w:style>
  <w:style w:type="paragraph" w:styleId="Pagrindinistekstas">
    <w:name w:val="Body Text"/>
    <w:basedOn w:val="prastasis"/>
    <w:link w:val="PagrindinistekstasDiagrama"/>
    <w:uiPriority w:val="99"/>
    <w:rsid w:val="008A33E1"/>
    <w:pPr>
      <w:spacing w:after="120"/>
    </w:pPr>
  </w:style>
  <w:style w:type="character" w:customStyle="1" w:styleId="PagrindinistekstasDiagrama">
    <w:name w:val="Pagrindinis tekstas Diagrama"/>
    <w:basedOn w:val="Numatytasispastraiposriftas"/>
    <w:link w:val="Pagrindinistekstas"/>
    <w:uiPriority w:val="99"/>
    <w:rsid w:val="008A33E1"/>
    <w:rPr>
      <w:rFonts w:ascii="Times New Roman" w:eastAsia="Times New Roman" w:hAnsi="Times New Roman" w:cs="Times New Roman"/>
      <w:szCs w:val="20"/>
      <w:lang w:eastAsia="lt-LT"/>
    </w:rPr>
  </w:style>
  <w:style w:type="paragraph" w:styleId="Porat">
    <w:name w:val="footer"/>
    <w:basedOn w:val="prastasis"/>
    <w:link w:val="PoratDiagrama"/>
    <w:uiPriority w:val="99"/>
    <w:rsid w:val="008A33E1"/>
    <w:pPr>
      <w:tabs>
        <w:tab w:val="center" w:pos="4153"/>
        <w:tab w:val="right" w:pos="8306"/>
      </w:tabs>
    </w:pPr>
  </w:style>
  <w:style w:type="character" w:customStyle="1" w:styleId="PoratDiagrama">
    <w:name w:val="Poraštė Diagrama"/>
    <w:basedOn w:val="Numatytasispastraiposriftas"/>
    <w:link w:val="Porat"/>
    <w:uiPriority w:val="99"/>
    <w:rsid w:val="008A33E1"/>
    <w:rPr>
      <w:rFonts w:ascii="Times New Roman" w:eastAsia="Times New Roman" w:hAnsi="Times New Roman" w:cs="Times New Roman"/>
      <w:szCs w:val="20"/>
      <w:lang w:eastAsia="lt-LT"/>
    </w:rPr>
  </w:style>
  <w:style w:type="paragraph" w:styleId="Dokumentostruktra">
    <w:name w:val="Document Map"/>
    <w:basedOn w:val="prastasis"/>
    <w:link w:val="DokumentostruktraDiagrama"/>
    <w:uiPriority w:val="99"/>
    <w:semiHidden/>
    <w:rsid w:val="008A33E1"/>
    <w:pPr>
      <w:shd w:val="clear" w:color="auto" w:fill="000080"/>
    </w:pPr>
    <w:rPr>
      <w:sz w:val="2"/>
    </w:rPr>
  </w:style>
  <w:style w:type="character" w:customStyle="1" w:styleId="DokumentostruktraDiagrama">
    <w:name w:val="Dokumento struktūra Diagrama"/>
    <w:basedOn w:val="Numatytasispastraiposriftas"/>
    <w:link w:val="Dokumentostruktra"/>
    <w:uiPriority w:val="99"/>
    <w:semiHidden/>
    <w:rsid w:val="008A33E1"/>
    <w:rPr>
      <w:rFonts w:ascii="Times New Roman" w:eastAsia="Times New Roman" w:hAnsi="Times New Roman" w:cs="Times New Roman"/>
      <w:sz w:val="2"/>
      <w:szCs w:val="20"/>
      <w:shd w:val="clear" w:color="auto" w:fill="000080"/>
      <w:lang w:eastAsia="lt-LT"/>
    </w:rPr>
  </w:style>
  <w:style w:type="paragraph" w:styleId="Pavadinimas">
    <w:name w:val="Title"/>
    <w:basedOn w:val="prastasis"/>
    <w:link w:val="PavadinimasDiagrama"/>
    <w:autoRedefine/>
    <w:uiPriority w:val="99"/>
    <w:qFormat/>
    <w:rsid w:val="008A33E1"/>
    <w:pPr>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8A33E1"/>
    <w:rPr>
      <w:rFonts w:ascii="Cambria" w:eastAsia="Times New Roman" w:hAnsi="Cambria" w:cs="Times New Roman"/>
      <w:b/>
      <w:bCs/>
      <w:kern w:val="28"/>
      <w:sz w:val="32"/>
      <w:szCs w:val="32"/>
      <w:lang w:eastAsia="lt-LT"/>
    </w:rPr>
  </w:style>
  <w:style w:type="character" w:styleId="Hipersaitas">
    <w:name w:val="Hyperlink"/>
    <w:uiPriority w:val="99"/>
    <w:rsid w:val="008A33E1"/>
    <w:rPr>
      <w:rFonts w:cs="Times New Roman"/>
      <w:color w:val="0000FF"/>
      <w:u w:val="single"/>
    </w:rPr>
  </w:style>
  <w:style w:type="paragraph" w:styleId="Paantrat">
    <w:name w:val="Subtitle"/>
    <w:basedOn w:val="prastasis"/>
    <w:link w:val="PaantratDiagrama"/>
    <w:uiPriority w:val="99"/>
    <w:qFormat/>
    <w:rsid w:val="008A33E1"/>
    <w:pPr>
      <w:autoSpaceDE w:val="0"/>
      <w:autoSpaceDN w:val="0"/>
      <w:adjustRightInd w:val="0"/>
      <w:jc w:val="center"/>
    </w:pPr>
    <w:rPr>
      <w:rFonts w:ascii="Cambria" w:hAnsi="Cambria"/>
      <w:sz w:val="24"/>
      <w:szCs w:val="24"/>
    </w:rPr>
  </w:style>
  <w:style w:type="character" w:customStyle="1" w:styleId="PaantratDiagrama">
    <w:name w:val="Paantraštė Diagrama"/>
    <w:basedOn w:val="Numatytasispastraiposriftas"/>
    <w:link w:val="Paantrat"/>
    <w:uiPriority w:val="99"/>
    <w:rsid w:val="008A33E1"/>
    <w:rPr>
      <w:rFonts w:ascii="Cambria" w:eastAsia="Times New Roman" w:hAnsi="Cambria" w:cs="Times New Roman"/>
      <w:sz w:val="24"/>
      <w:szCs w:val="24"/>
      <w:lang w:eastAsia="lt-LT"/>
    </w:rPr>
  </w:style>
  <w:style w:type="paragraph" w:styleId="Pagrindiniotekstotrauka">
    <w:name w:val="Body Text Indent"/>
    <w:basedOn w:val="prastasis"/>
    <w:link w:val="PagrindiniotekstotraukaDiagrama"/>
    <w:uiPriority w:val="99"/>
    <w:rsid w:val="008A33E1"/>
    <w:pPr>
      <w:ind w:left="567" w:hanging="567"/>
    </w:pPr>
  </w:style>
  <w:style w:type="character" w:customStyle="1" w:styleId="PagrindiniotekstotraukaDiagrama">
    <w:name w:val="Pagrindinio teksto įtrauka Diagrama"/>
    <w:basedOn w:val="Numatytasispastraiposriftas"/>
    <w:link w:val="Pagrindiniotekstotrauka"/>
    <w:uiPriority w:val="99"/>
    <w:rsid w:val="008A33E1"/>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rsid w:val="008A33E1"/>
    <w:pPr>
      <w:tabs>
        <w:tab w:val="left" w:pos="567"/>
      </w:tabs>
      <w:spacing w:line="260" w:lineRule="exact"/>
      <w:jc w:val="both"/>
    </w:pPr>
    <w:rPr>
      <w:sz w:val="16"/>
      <w:szCs w:val="16"/>
    </w:rPr>
  </w:style>
  <w:style w:type="character" w:customStyle="1" w:styleId="Pagrindinistekstas3Diagrama">
    <w:name w:val="Pagrindinis tekstas 3 Diagrama"/>
    <w:basedOn w:val="Numatytasispastraiposriftas"/>
    <w:link w:val="Pagrindinistekstas3"/>
    <w:uiPriority w:val="99"/>
    <w:rsid w:val="008A33E1"/>
    <w:rPr>
      <w:rFonts w:ascii="Times New Roman" w:eastAsia="Times New Roman" w:hAnsi="Times New Roman" w:cs="Times New Roman"/>
      <w:sz w:val="16"/>
      <w:szCs w:val="16"/>
      <w:lang w:eastAsia="lt-LT"/>
    </w:rPr>
  </w:style>
  <w:style w:type="paragraph" w:styleId="Dokumentoinaostekstas">
    <w:name w:val="endnote text"/>
    <w:basedOn w:val="prastasis"/>
    <w:next w:val="prastasis"/>
    <w:link w:val="DokumentoinaostekstasDiagrama"/>
    <w:uiPriority w:val="99"/>
    <w:semiHidden/>
    <w:rsid w:val="008A33E1"/>
    <w:pPr>
      <w:tabs>
        <w:tab w:val="left" w:pos="567"/>
      </w:tabs>
    </w:pPr>
    <w:rPr>
      <w:sz w:val="20"/>
    </w:rPr>
  </w:style>
  <w:style w:type="character" w:customStyle="1" w:styleId="DokumentoinaostekstasDiagrama">
    <w:name w:val="Dokumento išnašos tekstas Diagrama"/>
    <w:basedOn w:val="Numatytasispastraiposriftas"/>
    <w:link w:val="Dokumentoinaostekstas"/>
    <w:uiPriority w:val="99"/>
    <w:semiHidden/>
    <w:rsid w:val="008A33E1"/>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uiPriority w:val="99"/>
    <w:semiHidden/>
    <w:rsid w:val="008A33E1"/>
    <w:rPr>
      <w:sz w:val="20"/>
    </w:rPr>
  </w:style>
  <w:style w:type="character" w:customStyle="1" w:styleId="KomentarotekstasDiagrama">
    <w:name w:val="Komentaro tekstas Diagrama"/>
    <w:basedOn w:val="Numatytasispastraiposriftas"/>
    <w:link w:val="Komentarotekstas"/>
    <w:uiPriority w:val="99"/>
    <w:semiHidden/>
    <w:rsid w:val="008A33E1"/>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8A33E1"/>
  </w:style>
  <w:style w:type="character" w:customStyle="1" w:styleId="DebesliotekstasDiagrama">
    <w:name w:val="Debesėlio tekstas Diagrama"/>
    <w:basedOn w:val="Numatytasispastraiposriftas"/>
    <w:link w:val="Debesliotekstas"/>
    <w:uiPriority w:val="99"/>
    <w:semiHidden/>
    <w:rsid w:val="008A33E1"/>
    <w:rPr>
      <w:rFonts w:ascii="Times New Roman" w:eastAsia="Times New Roman" w:hAnsi="Times New Roman" w:cs="Times New Roman"/>
      <w:szCs w:val="20"/>
      <w:lang w:eastAsia="lt-LT"/>
    </w:rPr>
  </w:style>
  <w:style w:type="paragraph" w:customStyle="1" w:styleId="BTEMEASMCA">
    <w:name w:val="BT EMEA_SMCA"/>
    <w:basedOn w:val="prastasis"/>
    <w:autoRedefine/>
    <w:uiPriority w:val="99"/>
    <w:rsid w:val="008A33E1"/>
    <w:rPr>
      <w:lang w:eastAsia="en-US"/>
    </w:rPr>
  </w:style>
  <w:style w:type="paragraph" w:styleId="Antrats">
    <w:name w:val="header"/>
    <w:basedOn w:val="prastasis"/>
    <w:link w:val="AntratsDiagrama"/>
    <w:uiPriority w:val="99"/>
    <w:rsid w:val="008A33E1"/>
    <w:pPr>
      <w:tabs>
        <w:tab w:val="center" w:pos="4986"/>
        <w:tab w:val="right" w:pos="9972"/>
      </w:tabs>
    </w:pPr>
  </w:style>
  <w:style w:type="character" w:customStyle="1" w:styleId="AntratsDiagrama">
    <w:name w:val="Antraštės Diagrama"/>
    <w:basedOn w:val="Numatytasispastraiposriftas"/>
    <w:link w:val="Antrats"/>
    <w:uiPriority w:val="99"/>
    <w:rsid w:val="008A33E1"/>
    <w:rPr>
      <w:rFonts w:ascii="Times New Roman" w:eastAsia="Times New Roman" w:hAnsi="Times New Roman" w:cs="Times New Roman"/>
      <w:szCs w:val="20"/>
      <w:lang w:eastAsia="lt-LT"/>
    </w:rPr>
  </w:style>
  <w:style w:type="paragraph" w:customStyle="1" w:styleId="PI-1EMEASMCA">
    <w:name w:val="PI-1 EMEA_SMCA"/>
    <w:basedOn w:val="Antrat2"/>
    <w:autoRedefine/>
    <w:uiPriority w:val="99"/>
    <w:rsid w:val="008A33E1"/>
    <w:pPr>
      <w:tabs>
        <w:tab w:val="left" w:pos="567"/>
      </w:tabs>
      <w:ind w:left="567" w:hanging="567"/>
    </w:pPr>
    <w:rPr>
      <w:rFonts w:ascii="Times New Roman" w:hAnsi="Times New Roman"/>
      <w:sz w:val="22"/>
      <w:szCs w:val="22"/>
      <w:lang w:eastAsia="en-US"/>
    </w:rPr>
  </w:style>
  <w:style w:type="paragraph" w:customStyle="1" w:styleId="PI-1labEMEASMCA">
    <w:name w:val="PI-1_lab EMEA_SMCA"/>
    <w:basedOn w:val="prastasis"/>
    <w:autoRedefine/>
    <w:uiPriority w:val="99"/>
    <w:rsid w:val="008A33E1"/>
    <w:pPr>
      <w:pBdr>
        <w:top w:val="single" w:sz="4" w:space="1" w:color="auto"/>
        <w:left w:val="single" w:sz="4" w:space="4" w:color="auto"/>
        <w:bottom w:val="single" w:sz="4" w:space="1" w:color="auto"/>
        <w:right w:val="single" w:sz="4" w:space="4" w:color="auto"/>
      </w:pBdr>
      <w:tabs>
        <w:tab w:val="left" w:pos="0"/>
      </w:tabs>
    </w:pPr>
    <w:rPr>
      <w:b/>
      <w:lang w:eastAsia="en-US"/>
    </w:rPr>
  </w:style>
  <w:style w:type="paragraph" w:customStyle="1" w:styleId="TTEMEASMCA">
    <w:name w:val="TT EMEA_SMCA"/>
    <w:basedOn w:val="Antrat1"/>
    <w:autoRedefine/>
    <w:uiPriority w:val="99"/>
    <w:rsid w:val="008A33E1"/>
    <w:pPr>
      <w:keepNext w:val="0"/>
      <w:tabs>
        <w:tab w:val="left" w:pos="567"/>
      </w:tabs>
      <w:ind w:left="567" w:hanging="567"/>
      <w:jc w:val="center"/>
    </w:pPr>
    <w:rPr>
      <w:caps/>
      <w:szCs w:val="22"/>
      <w:lang w:val="en-US" w:eastAsia="en-US"/>
    </w:rPr>
  </w:style>
  <w:style w:type="paragraph" w:customStyle="1" w:styleId="BT-EMEASMCA">
    <w:name w:val="BT- EMEA_SMCA"/>
    <w:basedOn w:val="BTEMEASMCA"/>
    <w:autoRedefine/>
    <w:uiPriority w:val="99"/>
    <w:rsid w:val="008A33E1"/>
    <w:pPr>
      <w:numPr>
        <w:numId w:val="1"/>
      </w:numPr>
    </w:pPr>
  </w:style>
  <w:style w:type="paragraph" w:customStyle="1" w:styleId="PI-3EMEASMCA">
    <w:name w:val="PI-3 EMEA_SMCA"/>
    <w:basedOn w:val="prastasis"/>
    <w:link w:val="PI-3EMEASMCAChar"/>
    <w:autoRedefine/>
    <w:uiPriority w:val="99"/>
    <w:rsid w:val="008A33E1"/>
    <w:pPr>
      <w:spacing w:line="220" w:lineRule="exact"/>
    </w:pPr>
    <w:rPr>
      <w:b/>
      <w:lang w:eastAsia="en-US"/>
    </w:rPr>
  </w:style>
  <w:style w:type="character" w:customStyle="1" w:styleId="PI-3EMEASMCAChar">
    <w:name w:val="PI-3 EMEA_SMCA Char"/>
    <w:link w:val="PI-3EMEASMCA"/>
    <w:uiPriority w:val="99"/>
    <w:locked/>
    <w:rsid w:val="008A33E1"/>
    <w:rPr>
      <w:rFonts w:ascii="Times New Roman" w:eastAsia="Times New Roman" w:hAnsi="Times New Roman" w:cs="Times New Roman"/>
      <w:b/>
      <w:szCs w:val="20"/>
    </w:rPr>
  </w:style>
  <w:style w:type="paragraph" w:styleId="Paprastasistekstas">
    <w:name w:val="Plain Text"/>
    <w:basedOn w:val="prastasis"/>
    <w:link w:val="PaprastasistekstasDiagrama"/>
    <w:uiPriority w:val="99"/>
    <w:rsid w:val="008A33E1"/>
    <w:rPr>
      <w:rFonts w:ascii="Courier New" w:hAnsi="Courier New"/>
      <w:sz w:val="20"/>
    </w:rPr>
  </w:style>
  <w:style w:type="character" w:customStyle="1" w:styleId="PaprastasistekstasDiagrama">
    <w:name w:val="Paprastasis tekstas Diagrama"/>
    <w:basedOn w:val="Numatytasispastraiposriftas"/>
    <w:link w:val="Paprastasistekstas"/>
    <w:uiPriority w:val="99"/>
    <w:rsid w:val="008A33E1"/>
    <w:rPr>
      <w:rFonts w:ascii="Courier New" w:eastAsia="Times New Roman" w:hAnsi="Courier New" w:cs="Times New Roman"/>
      <w:sz w:val="20"/>
      <w:szCs w:val="20"/>
      <w:lang w:eastAsia="lt-LT"/>
    </w:rPr>
  </w:style>
  <w:style w:type="paragraph" w:styleId="Puslapioinaostekstas">
    <w:name w:val="footnote text"/>
    <w:basedOn w:val="prastasis"/>
    <w:next w:val="prastasis"/>
    <w:link w:val="PuslapioinaostekstasDiagrama"/>
    <w:uiPriority w:val="99"/>
    <w:semiHidden/>
    <w:rsid w:val="008A33E1"/>
    <w:rPr>
      <w:sz w:val="20"/>
    </w:rPr>
  </w:style>
  <w:style w:type="character" w:customStyle="1" w:styleId="PuslapioinaostekstasDiagrama">
    <w:name w:val="Puslapio išnašos tekstas Diagrama"/>
    <w:basedOn w:val="Numatytasispastraiposriftas"/>
    <w:link w:val="Puslapioinaostekstas"/>
    <w:uiPriority w:val="99"/>
    <w:semiHidden/>
    <w:rsid w:val="008A33E1"/>
    <w:rPr>
      <w:rFonts w:ascii="Times New Roman" w:eastAsia="Times New Roman" w:hAnsi="Times New Roman" w:cs="Times New Roman"/>
      <w:sz w:val="20"/>
      <w:szCs w:val="20"/>
      <w:lang w:eastAsia="lt-LT"/>
    </w:rPr>
  </w:style>
  <w:style w:type="paragraph" w:customStyle="1" w:styleId="Normal11pt">
    <w:name w:val="Normal + 11 pt"/>
    <w:basedOn w:val="Pagrindinistekstas"/>
    <w:uiPriority w:val="99"/>
    <w:rsid w:val="008A33E1"/>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Default">
    <w:name w:val="Default"/>
    <w:rsid w:val="008A33E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I-2EMEASMCA">
    <w:name w:val="PI-2 EMEA_SMCA"/>
    <w:basedOn w:val="Antrat3"/>
    <w:autoRedefine/>
    <w:uiPriority w:val="99"/>
    <w:rsid w:val="008A33E1"/>
    <w:pPr>
      <w:keepLines/>
      <w:tabs>
        <w:tab w:val="left" w:pos="567"/>
      </w:tabs>
      <w:ind w:left="567" w:hanging="567"/>
    </w:pPr>
    <w:rPr>
      <w:kern w:val="28"/>
      <w:szCs w:val="22"/>
      <w:lang w:eastAsia="en-US"/>
    </w:rPr>
  </w:style>
  <w:style w:type="paragraph" w:customStyle="1" w:styleId="BTuEMEASMCA">
    <w:name w:val="BT(u) EMEA_SMCA"/>
    <w:basedOn w:val="BTEMEASMCA"/>
    <w:autoRedefine/>
    <w:uiPriority w:val="99"/>
    <w:rsid w:val="008A33E1"/>
    <w:rPr>
      <w:noProof/>
      <w:szCs w:val="22"/>
      <w:u w:val="single"/>
    </w:rPr>
  </w:style>
  <w:style w:type="paragraph" w:customStyle="1" w:styleId="BTAnIIEMEASMCA">
    <w:name w:val="BT(AnII) EMEA_SMCA"/>
    <w:basedOn w:val="Debesliotekstas"/>
    <w:autoRedefine/>
    <w:uiPriority w:val="99"/>
    <w:rsid w:val="008A33E1"/>
    <w:pPr>
      <w:tabs>
        <w:tab w:val="left" w:pos="1701"/>
      </w:tabs>
      <w:ind w:left="1701" w:hanging="567"/>
    </w:pPr>
    <w:rPr>
      <w:b/>
      <w:szCs w:val="22"/>
      <w:lang w:val="en-GB" w:eastAsia="en-US"/>
    </w:rPr>
  </w:style>
  <w:style w:type="paragraph" w:styleId="Komentarotema">
    <w:name w:val="annotation subject"/>
    <w:basedOn w:val="Komentarotekstas"/>
    <w:next w:val="Komentarotekstas"/>
    <w:link w:val="KomentarotemaDiagrama"/>
    <w:uiPriority w:val="99"/>
    <w:semiHidden/>
    <w:rsid w:val="008A33E1"/>
    <w:rPr>
      <w:b/>
      <w:bCs/>
    </w:rPr>
  </w:style>
  <w:style w:type="character" w:customStyle="1" w:styleId="KomentarotemaDiagrama">
    <w:name w:val="Komentaro tema Diagrama"/>
    <w:basedOn w:val="KomentarotekstasDiagrama"/>
    <w:link w:val="Komentarotema"/>
    <w:uiPriority w:val="99"/>
    <w:semiHidden/>
    <w:rsid w:val="008A33E1"/>
    <w:rPr>
      <w:rFonts w:ascii="Times New Roman" w:eastAsia="Times New Roman" w:hAnsi="Times New Roman" w:cs="Times New Roman"/>
      <w:b/>
      <w:bCs/>
      <w:sz w:val="20"/>
      <w:szCs w:val="20"/>
      <w:lang w:eastAsia="lt-LT"/>
    </w:rPr>
  </w:style>
  <w:style w:type="paragraph" w:styleId="Pagrindinistekstas2">
    <w:name w:val="Body Text 2"/>
    <w:basedOn w:val="prastasis"/>
    <w:link w:val="Pagrindinistekstas2Diagrama"/>
    <w:uiPriority w:val="99"/>
    <w:rsid w:val="008A33E1"/>
    <w:pPr>
      <w:spacing w:after="120" w:line="480" w:lineRule="auto"/>
    </w:pPr>
  </w:style>
  <w:style w:type="character" w:customStyle="1" w:styleId="Pagrindinistekstas2Diagrama">
    <w:name w:val="Pagrindinis tekstas 2 Diagrama"/>
    <w:basedOn w:val="Numatytasispastraiposriftas"/>
    <w:link w:val="Pagrindinistekstas2"/>
    <w:uiPriority w:val="99"/>
    <w:rsid w:val="008A33E1"/>
    <w:rPr>
      <w:rFonts w:ascii="Times New Roman" w:eastAsia="Times New Roman" w:hAnsi="Times New Roman" w:cs="Times New Roman"/>
      <w:szCs w:val="20"/>
      <w:lang w:eastAsia="lt-LT"/>
    </w:rPr>
  </w:style>
  <w:style w:type="paragraph" w:styleId="Pagrindiniotekstotrauka2">
    <w:name w:val="Body Text Indent 2"/>
    <w:basedOn w:val="prastasis"/>
    <w:link w:val="Pagrindiniotekstotrauka2Diagrama"/>
    <w:uiPriority w:val="99"/>
    <w:rsid w:val="008A3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basedOn w:val="Numatytasispastraiposriftas"/>
    <w:link w:val="Pagrindiniotekstotrauka2"/>
    <w:uiPriority w:val="99"/>
    <w:rsid w:val="008A33E1"/>
    <w:rPr>
      <w:rFonts w:ascii="Times New Roman" w:eastAsia="Times New Roman" w:hAnsi="Times New Roman" w:cs="Times New Roman"/>
      <w:color w:val="000000"/>
      <w:szCs w:val="24"/>
      <w:lang w:eastAsia="ar-SA"/>
    </w:rPr>
  </w:style>
  <w:style w:type="paragraph" w:customStyle="1" w:styleId="BTgEMEASMCA">
    <w:name w:val="BT(g) EMEA_SMCA"/>
    <w:basedOn w:val="BTEMEASMCA"/>
    <w:link w:val="BTgEMEASMCAChar"/>
    <w:autoRedefine/>
    <w:uiPriority w:val="99"/>
    <w:rsid w:val="008A33E1"/>
    <w:rPr>
      <w:i/>
      <w:noProof/>
      <w:color w:val="008000"/>
      <w:szCs w:val="22"/>
    </w:rPr>
  </w:style>
  <w:style w:type="character" w:customStyle="1" w:styleId="BTgEMEASMCAChar">
    <w:name w:val="BT(g) EMEA_SMCA Char"/>
    <w:link w:val="BTgEMEASMCA"/>
    <w:uiPriority w:val="99"/>
    <w:locked/>
    <w:rsid w:val="008A33E1"/>
    <w:rPr>
      <w:rFonts w:ascii="Times New Roman" w:eastAsia="Times New Roman" w:hAnsi="Times New Roman" w:cs="Times New Roman"/>
      <w:i/>
      <w:noProof/>
      <w:color w:val="008000"/>
    </w:rPr>
  </w:style>
  <w:style w:type="character" w:customStyle="1" w:styleId="BTEMEASMCAChar">
    <w:name w:val="BT EMEA_SMCA Char"/>
    <w:uiPriority w:val="99"/>
    <w:rsid w:val="008A33E1"/>
    <w:rPr>
      <w:noProof/>
      <w:sz w:val="22"/>
      <w:lang w:val="lt-LT" w:eastAsia="en-US"/>
    </w:rPr>
  </w:style>
  <w:style w:type="table" w:styleId="Lentelstinklelis">
    <w:name w:val="Table Grid"/>
    <w:basedOn w:val="prastojilentel"/>
    <w:uiPriority w:val="99"/>
    <w:rsid w:val="008A33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uiPriority w:val="99"/>
    <w:rsid w:val="008A33E1"/>
    <w:rPr>
      <w:rFonts w:cs="Times New Roman"/>
    </w:rPr>
  </w:style>
  <w:style w:type="character" w:styleId="Perirtashipersaitas">
    <w:name w:val="FollowedHyperlink"/>
    <w:uiPriority w:val="99"/>
    <w:rsid w:val="008A33E1"/>
    <w:rPr>
      <w:rFonts w:cs="Times New Roman"/>
      <w:color w:val="800080"/>
      <w:u w:val="single"/>
    </w:rPr>
  </w:style>
  <w:style w:type="character" w:styleId="Komentaronuoroda">
    <w:name w:val="annotation reference"/>
    <w:uiPriority w:val="99"/>
    <w:rsid w:val="008A33E1"/>
    <w:rPr>
      <w:rFonts w:cs="Times New Roman"/>
      <w:sz w:val="16"/>
    </w:rPr>
  </w:style>
  <w:style w:type="paragraph" w:customStyle="1" w:styleId="CommentSubject1">
    <w:name w:val="Comment Subject1"/>
    <w:basedOn w:val="Komentarotekstas"/>
    <w:next w:val="Komentarotekstas"/>
    <w:uiPriority w:val="99"/>
    <w:semiHidden/>
    <w:rsid w:val="008A33E1"/>
    <w:rPr>
      <w:b/>
      <w:bCs/>
    </w:rPr>
  </w:style>
  <w:style w:type="paragraph" w:customStyle="1" w:styleId="BalloonText1">
    <w:name w:val="Balloon Text1"/>
    <w:basedOn w:val="prastasis"/>
    <w:uiPriority w:val="99"/>
    <w:semiHidden/>
    <w:rsid w:val="008A33E1"/>
    <w:rPr>
      <w:rFonts w:ascii="Tahoma" w:hAnsi="Tahoma" w:cs="Tahoma"/>
      <w:sz w:val="16"/>
      <w:szCs w:val="16"/>
    </w:rPr>
  </w:style>
  <w:style w:type="character" w:customStyle="1" w:styleId="PI-1labEMEASMCAChar">
    <w:name w:val="PI-1_lab EMEA_SMCA Char"/>
    <w:uiPriority w:val="99"/>
    <w:rsid w:val="008A33E1"/>
    <w:rPr>
      <w:b/>
      <w:noProof/>
      <w:sz w:val="22"/>
      <w:lang w:val="lt-LT" w:eastAsia="en-US"/>
    </w:rPr>
  </w:style>
  <w:style w:type="character" w:customStyle="1" w:styleId="TTEMEASMCAChar">
    <w:name w:val="TT EMEA_SMCA Char"/>
    <w:uiPriority w:val="99"/>
    <w:rsid w:val="008A33E1"/>
    <w:rPr>
      <w:b/>
      <w:caps/>
      <w:sz w:val="22"/>
      <w:lang w:val="en-US" w:eastAsia="en-US"/>
    </w:rPr>
  </w:style>
  <w:style w:type="paragraph" w:customStyle="1" w:styleId="BTbEMEASMCA">
    <w:name w:val="BT(b) EMEA_SMCA"/>
    <w:basedOn w:val="BTEMEASMCA"/>
    <w:autoRedefine/>
    <w:uiPriority w:val="99"/>
    <w:rsid w:val="008A33E1"/>
    <w:rPr>
      <w:b/>
    </w:rPr>
  </w:style>
  <w:style w:type="paragraph" w:customStyle="1" w:styleId="BTbeEMEASMCA">
    <w:name w:val="BT(be) EMEA_SMCA"/>
    <w:basedOn w:val="BTEMEASMCA"/>
    <w:autoRedefine/>
    <w:uiPriority w:val="99"/>
    <w:rsid w:val="008A33E1"/>
    <w:pPr>
      <w:jc w:val="center"/>
    </w:pPr>
    <w:rPr>
      <w:b/>
    </w:rPr>
  </w:style>
  <w:style w:type="paragraph" w:customStyle="1" w:styleId="BTeEMEASMCA">
    <w:name w:val="BT(e) EMEA_SMCA"/>
    <w:basedOn w:val="BTEMEASMCA"/>
    <w:autoRedefine/>
    <w:uiPriority w:val="99"/>
    <w:rsid w:val="008A33E1"/>
    <w:pPr>
      <w:jc w:val="center"/>
    </w:pPr>
  </w:style>
  <w:style w:type="paragraph" w:customStyle="1" w:styleId="Body">
    <w:name w:val="Body"/>
    <w:basedOn w:val="prastasis"/>
    <w:uiPriority w:val="99"/>
    <w:rsid w:val="008A33E1"/>
    <w:pPr>
      <w:ind w:firstLine="288"/>
      <w:jc w:val="both"/>
    </w:pPr>
    <w:rPr>
      <w:rFonts w:ascii="Arial" w:hAnsi="Arial"/>
      <w:sz w:val="20"/>
      <w:lang w:val="en-US" w:eastAsia="en-US"/>
    </w:rPr>
  </w:style>
  <w:style w:type="paragraph" w:styleId="prastasiniatinklio">
    <w:name w:val="Normal (Web)"/>
    <w:basedOn w:val="prastasis"/>
    <w:uiPriority w:val="99"/>
    <w:rsid w:val="008A33E1"/>
    <w:pPr>
      <w:spacing w:before="100" w:beforeAutospacing="1" w:after="100" w:afterAutospacing="1"/>
    </w:pPr>
    <w:rPr>
      <w:sz w:val="24"/>
      <w:szCs w:val="24"/>
    </w:rPr>
  </w:style>
  <w:style w:type="paragraph" w:customStyle="1" w:styleId="Betarp2">
    <w:name w:val="Be tarpų2"/>
    <w:uiPriority w:val="99"/>
    <w:qFormat/>
    <w:rsid w:val="008A33E1"/>
    <w:pPr>
      <w:spacing w:after="0" w:line="240" w:lineRule="auto"/>
    </w:pPr>
    <w:rPr>
      <w:rFonts w:ascii="Calibri" w:eastAsia="Times New Roman" w:hAnsi="Calibri" w:cs="Times New Roman"/>
      <w:lang w:val="en-US"/>
    </w:rPr>
  </w:style>
  <w:style w:type="paragraph" w:customStyle="1" w:styleId="msolistparagraph0">
    <w:name w:val="msolistparagraph"/>
    <w:basedOn w:val="prastasis"/>
    <w:uiPriority w:val="99"/>
    <w:rsid w:val="008A33E1"/>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uiPriority w:val="99"/>
    <w:rsid w:val="008A33E1"/>
    <w:pPr>
      <w:autoSpaceDE w:val="0"/>
      <w:autoSpaceDN w:val="0"/>
      <w:adjustRightInd w:val="0"/>
    </w:pPr>
    <w:rPr>
      <w:sz w:val="24"/>
      <w:szCs w:val="24"/>
    </w:rPr>
  </w:style>
  <w:style w:type="paragraph" w:customStyle="1" w:styleId="TextChar">
    <w:name w:val="Text Char"/>
    <w:basedOn w:val="Default"/>
    <w:next w:val="Default"/>
    <w:uiPriority w:val="99"/>
    <w:rsid w:val="008A33E1"/>
    <w:rPr>
      <w:color w:val="auto"/>
    </w:rPr>
  </w:style>
  <w:style w:type="paragraph" w:styleId="prastojitrauka">
    <w:name w:val="Normal Indent"/>
    <w:basedOn w:val="prastasis"/>
    <w:uiPriority w:val="99"/>
    <w:rsid w:val="008A33E1"/>
    <w:pPr>
      <w:spacing w:after="120"/>
      <w:ind w:left="720"/>
    </w:pPr>
    <w:rPr>
      <w:szCs w:val="22"/>
      <w:lang w:val="en-GB" w:eastAsia="en-GB"/>
    </w:rPr>
  </w:style>
  <w:style w:type="paragraph" w:customStyle="1" w:styleId="Annex">
    <w:name w:val="Annex"/>
    <w:basedOn w:val="Default"/>
    <w:next w:val="Default"/>
    <w:uiPriority w:val="99"/>
    <w:rsid w:val="008A33E1"/>
    <w:rPr>
      <w:color w:val="auto"/>
    </w:rPr>
  </w:style>
  <w:style w:type="paragraph" w:customStyle="1" w:styleId="Normale">
    <w:name w:val="Normale"/>
    <w:basedOn w:val="Default"/>
    <w:next w:val="Default"/>
    <w:uiPriority w:val="99"/>
    <w:rsid w:val="008A33E1"/>
    <w:rPr>
      <w:color w:val="auto"/>
    </w:rPr>
  </w:style>
  <w:style w:type="paragraph" w:customStyle="1" w:styleId="NormalWeb1">
    <w:name w:val="Normal (Web)1"/>
    <w:basedOn w:val="prastasis"/>
    <w:uiPriority w:val="99"/>
    <w:rsid w:val="008A33E1"/>
    <w:pPr>
      <w:spacing w:before="100" w:beforeAutospacing="1" w:after="100" w:afterAutospacing="1"/>
    </w:pPr>
    <w:rPr>
      <w:rFonts w:ascii="Verdana" w:hAnsi="Verdana"/>
      <w:sz w:val="24"/>
      <w:szCs w:val="24"/>
      <w:lang w:val="en-US" w:eastAsia="en-US"/>
    </w:rPr>
  </w:style>
  <w:style w:type="character" w:customStyle="1" w:styleId="CharChar5">
    <w:name w:val="Char Char5"/>
    <w:uiPriority w:val="99"/>
    <w:rsid w:val="008A33E1"/>
    <w:rPr>
      <w:sz w:val="22"/>
      <w:lang w:val="lt-LT" w:eastAsia="lt-LT"/>
    </w:rPr>
  </w:style>
  <w:style w:type="character" w:customStyle="1" w:styleId="CharChar8">
    <w:name w:val="Char Char8"/>
    <w:uiPriority w:val="99"/>
    <w:locked/>
    <w:rsid w:val="008A33E1"/>
    <w:rPr>
      <w:rFonts w:ascii="Times New Roman" w:hAnsi="Times New Roman"/>
      <w:b/>
      <w:sz w:val="20"/>
      <w:lang w:val="lt-LT" w:eastAsia="ar-SA" w:bidi="ar-SA"/>
    </w:rPr>
  </w:style>
  <w:style w:type="character" w:customStyle="1" w:styleId="CharChar7">
    <w:name w:val="Char Char7"/>
    <w:uiPriority w:val="99"/>
    <w:locked/>
    <w:rsid w:val="008A33E1"/>
    <w:rPr>
      <w:rFonts w:ascii="Times New Roman" w:hAnsi="Times New Roman"/>
      <w:sz w:val="24"/>
      <w:lang w:val="lt-LT" w:eastAsia="ar-SA" w:bidi="ar-SA"/>
    </w:rPr>
  </w:style>
  <w:style w:type="character" w:customStyle="1" w:styleId="CharChar6">
    <w:name w:val="Char Char6"/>
    <w:uiPriority w:val="99"/>
    <w:locked/>
    <w:rsid w:val="008A33E1"/>
    <w:rPr>
      <w:rFonts w:ascii="Times New Roman" w:hAnsi="Times New Roman"/>
      <w:b/>
      <w:sz w:val="20"/>
      <w:lang w:val="lt-LT" w:eastAsia="ar-SA" w:bidi="ar-SA"/>
    </w:rPr>
  </w:style>
  <w:style w:type="character" w:customStyle="1" w:styleId="CharChar4">
    <w:name w:val="Char Char4"/>
    <w:uiPriority w:val="99"/>
    <w:locked/>
    <w:rsid w:val="008A33E1"/>
    <w:rPr>
      <w:rFonts w:ascii="Times New Roman" w:hAnsi="Times New Roman"/>
      <w:sz w:val="20"/>
      <w:lang w:val="lt-LT" w:eastAsia="ar-SA" w:bidi="ar-SA"/>
    </w:rPr>
  </w:style>
  <w:style w:type="character" w:customStyle="1" w:styleId="CharChar3">
    <w:name w:val="Char Char3"/>
    <w:uiPriority w:val="99"/>
    <w:locked/>
    <w:rsid w:val="008A33E1"/>
    <w:rPr>
      <w:rFonts w:ascii="Times New Roman Bold" w:hAnsi="Times New Roman Bold"/>
      <w:b/>
      <w:caps/>
      <w:kern w:val="1"/>
      <w:sz w:val="20"/>
      <w:lang w:val="lt-LT" w:eastAsia="ar-SA" w:bidi="ar-SA"/>
    </w:rPr>
  </w:style>
  <w:style w:type="character" w:customStyle="1" w:styleId="CharChar1">
    <w:name w:val="Char Char1"/>
    <w:uiPriority w:val="99"/>
    <w:locked/>
    <w:rsid w:val="008A33E1"/>
    <w:rPr>
      <w:rFonts w:ascii="Arial" w:hAnsi="Arial"/>
      <w:sz w:val="24"/>
      <w:lang w:val="lt-LT" w:eastAsia="ar-SA" w:bidi="ar-SA"/>
    </w:rPr>
  </w:style>
  <w:style w:type="numbering" w:customStyle="1" w:styleId="NoList1">
    <w:name w:val="No List1"/>
    <w:next w:val="Sraonra"/>
    <w:uiPriority w:val="99"/>
    <w:semiHidden/>
    <w:unhideWhenUsed/>
    <w:rsid w:val="008A33E1"/>
  </w:style>
  <w:style w:type="table" w:customStyle="1" w:styleId="TableGrid1">
    <w:name w:val="Table Grid1"/>
    <w:basedOn w:val="prastojilentel"/>
    <w:next w:val="Lentelstinklelis"/>
    <w:uiPriority w:val="99"/>
    <w:rsid w:val="008A33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qFormat/>
    <w:rsid w:val="008A33E1"/>
    <w:pPr>
      <w:spacing w:after="0" w:line="240" w:lineRule="auto"/>
    </w:pPr>
    <w:rPr>
      <w:rFonts w:ascii="Calibri" w:eastAsia="Times New Roman" w:hAnsi="Calibri" w:cs="Times New Roman"/>
      <w:lang w:val="en-US"/>
    </w:rPr>
  </w:style>
  <w:style w:type="paragraph" w:styleId="Betarp">
    <w:name w:val="No Spacing"/>
    <w:uiPriority w:val="99"/>
    <w:qFormat/>
    <w:rsid w:val="008A33E1"/>
    <w:pPr>
      <w:spacing w:after="0" w:line="240" w:lineRule="auto"/>
    </w:pPr>
    <w:rPr>
      <w:rFonts w:ascii="Calibri" w:eastAsia="Times New Roman" w:hAnsi="Calibri" w:cs="Times New Roman"/>
      <w:lang w:val="en-US"/>
    </w:rPr>
  </w:style>
  <w:style w:type="paragraph" w:styleId="Pataisymai">
    <w:name w:val="Revision"/>
    <w:hidden/>
    <w:uiPriority w:val="99"/>
    <w:semiHidden/>
    <w:rsid w:val="008A33E1"/>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420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12858</Words>
  <Characters>7330</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6</cp:revision>
  <dcterms:created xsi:type="dcterms:W3CDTF">2020-04-16T08:31:00Z</dcterms:created>
  <dcterms:modified xsi:type="dcterms:W3CDTF">2020-04-24T09:40:00Z</dcterms:modified>
</cp:coreProperties>
</file>