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BF4F" w14:textId="453F146C" w:rsidR="005D169E" w:rsidRPr="003E6E5F" w:rsidRDefault="005D169E" w:rsidP="005D169E">
      <w:pPr>
        <w:pStyle w:val="Antrat2"/>
        <w:spacing w:before="0" w:after="0" w:line="240" w:lineRule="auto"/>
        <w:jc w:val="center"/>
        <w:rPr>
          <w:rFonts w:ascii="Times New Roman" w:eastAsia="SimSun" w:hAnsi="Times New Roman"/>
          <w:bCs w:val="0"/>
          <w:i w:val="0"/>
          <w:iCs w:val="0"/>
          <w:sz w:val="22"/>
          <w:szCs w:val="24"/>
          <w:lang w:val="lt-LT" w:eastAsia="zh-CN"/>
        </w:rPr>
      </w:pPr>
      <w:r w:rsidRPr="00AA6DA6">
        <w:rPr>
          <w:rFonts w:ascii="Times New Roman" w:hAnsi="Times New Roman"/>
          <w:i w:val="0"/>
          <w:sz w:val="22"/>
          <w:lang w:val="lt-LT"/>
        </w:rPr>
        <w:t>Pakuotės lapelis:</w:t>
      </w:r>
      <w:r w:rsidRPr="00AA6DA6">
        <w:rPr>
          <w:rFonts w:ascii="Times New Roman" w:hAnsi="Times New Roman"/>
          <w:bCs w:val="0"/>
          <w:i w:val="0"/>
          <w:iCs w:val="0"/>
          <w:sz w:val="22"/>
          <w:szCs w:val="24"/>
          <w:lang w:val="lt-LT"/>
        </w:rPr>
        <w:t xml:space="preserve"> </w:t>
      </w:r>
      <w:r w:rsidRPr="00AA6DA6">
        <w:rPr>
          <w:rFonts w:ascii="Times New Roman" w:hAnsi="Times New Roman"/>
          <w:i w:val="0"/>
          <w:sz w:val="22"/>
          <w:lang w:val="lt-LT"/>
        </w:rPr>
        <w:t>informacija vartotojui</w:t>
      </w:r>
    </w:p>
    <w:p w14:paraId="79CBFD82" w14:textId="77777777" w:rsidR="005D169E" w:rsidRPr="00AA6DA6" w:rsidRDefault="005D169E" w:rsidP="005D169E">
      <w:pPr>
        <w:numPr>
          <w:ilvl w:val="12"/>
          <w:numId w:val="0"/>
        </w:numPr>
        <w:shd w:val="clear" w:color="auto" w:fill="FFFFFF"/>
        <w:tabs>
          <w:tab w:val="clear" w:pos="567"/>
        </w:tabs>
        <w:spacing w:line="240" w:lineRule="auto"/>
        <w:jc w:val="center"/>
        <w:rPr>
          <w:szCs w:val="24"/>
          <w:lang w:val="lt-LT"/>
        </w:rPr>
      </w:pPr>
    </w:p>
    <w:p w14:paraId="21C963D3" w14:textId="77777777" w:rsidR="005D169E" w:rsidRPr="00AA6DA6" w:rsidRDefault="005D169E" w:rsidP="005D169E">
      <w:pPr>
        <w:tabs>
          <w:tab w:val="left" w:pos="993"/>
        </w:tabs>
        <w:spacing w:line="240" w:lineRule="auto"/>
        <w:jc w:val="center"/>
        <w:outlineLvl w:val="0"/>
        <w:rPr>
          <w:b/>
          <w:noProof/>
          <w:lang w:val="lt-LT"/>
        </w:rPr>
      </w:pPr>
      <w:r w:rsidRPr="00AA6DA6">
        <w:rPr>
          <w:rFonts w:eastAsia="SimSun"/>
          <w:b/>
          <w:noProof/>
          <w:lang w:val="lt-LT" w:eastAsia="zh-CN"/>
        </w:rPr>
        <w:t>Azacitidine Auxilia 25 mg/ml</w:t>
      </w:r>
      <w:r w:rsidRPr="00AA6DA6">
        <w:rPr>
          <w:b/>
          <w:noProof/>
          <w:lang w:val="lt-LT"/>
        </w:rPr>
        <w:t xml:space="preserve"> milteliai injekcinei suspensijai</w:t>
      </w:r>
    </w:p>
    <w:p w14:paraId="46076933" w14:textId="77777777" w:rsidR="005D169E" w:rsidRPr="00AA6DA6" w:rsidRDefault="005D169E" w:rsidP="005D169E">
      <w:pPr>
        <w:numPr>
          <w:ilvl w:val="12"/>
          <w:numId w:val="0"/>
        </w:numPr>
        <w:tabs>
          <w:tab w:val="clear" w:pos="567"/>
        </w:tabs>
        <w:spacing w:line="240" w:lineRule="auto"/>
        <w:jc w:val="center"/>
        <w:rPr>
          <w:szCs w:val="24"/>
          <w:lang w:val="lt-LT"/>
        </w:rPr>
      </w:pPr>
      <w:r>
        <w:rPr>
          <w:noProof/>
          <w:lang w:val="lt-LT"/>
        </w:rPr>
        <w:t>a</w:t>
      </w:r>
      <w:r w:rsidRPr="00AA6DA6">
        <w:rPr>
          <w:noProof/>
          <w:lang w:val="lt-LT"/>
        </w:rPr>
        <w:t>zacitidinas</w:t>
      </w:r>
    </w:p>
    <w:p w14:paraId="255B9150" w14:textId="77777777" w:rsidR="005D169E" w:rsidRPr="00AA6DA6" w:rsidRDefault="005D169E" w:rsidP="005D169E">
      <w:pPr>
        <w:tabs>
          <w:tab w:val="clear" w:pos="567"/>
        </w:tabs>
        <w:spacing w:line="240" w:lineRule="auto"/>
        <w:rPr>
          <w:color w:val="008000"/>
          <w:szCs w:val="24"/>
          <w:lang w:val="lt-LT"/>
        </w:rPr>
      </w:pPr>
    </w:p>
    <w:p w14:paraId="44E25DFD" w14:textId="77777777" w:rsidR="005D169E" w:rsidRPr="00AA6DA6" w:rsidRDefault="005D169E" w:rsidP="005D169E">
      <w:pPr>
        <w:tabs>
          <w:tab w:val="clear" w:pos="567"/>
        </w:tabs>
        <w:suppressAutoHyphens/>
        <w:spacing w:line="240" w:lineRule="auto"/>
        <w:rPr>
          <w:noProof/>
          <w:lang w:val="lt-LT"/>
        </w:rPr>
      </w:pPr>
      <w:r w:rsidRPr="00AA6DA6">
        <w:rPr>
          <w:b/>
          <w:lang w:val="lt-LT"/>
        </w:rPr>
        <w:t>Atidžiai perskaitykite visą šį lapelį, prieš pradėdami vartoti vaistą, nes jame pateikiama Jums svarbi informacija</w:t>
      </w:r>
      <w:r w:rsidRPr="00AA6DA6">
        <w:rPr>
          <w:b/>
          <w:noProof/>
          <w:lang w:val="lt-LT"/>
        </w:rPr>
        <w:t>.</w:t>
      </w:r>
    </w:p>
    <w:p w14:paraId="3B3C8808" w14:textId="77777777" w:rsidR="005D169E" w:rsidRPr="00AA6DA6" w:rsidRDefault="005D169E" w:rsidP="005D169E">
      <w:pPr>
        <w:numPr>
          <w:ilvl w:val="0"/>
          <w:numId w:val="6"/>
        </w:numPr>
        <w:tabs>
          <w:tab w:val="clear" w:pos="567"/>
        </w:tabs>
        <w:spacing w:line="240" w:lineRule="auto"/>
        <w:ind w:left="567" w:right="-2" w:hanging="567"/>
        <w:rPr>
          <w:noProof/>
          <w:lang w:val="lt-LT"/>
        </w:rPr>
      </w:pPr>
      <w:r w:rsidRPr="00AA6DA6">
        <w:rPr>
          <w:lang w:val="lt-LT"/>
        </w:rPr>
        <w:t xml:space="preserve">Neišmeskite šio lapelio, nes vėl gali prireikti jį perskaityti. </w:t>
      </w:r>
    </w:p>
    <w:p w14:paraId="1C3B5B92" w14:textId="77777777" w:rsidR="005D169E" w:rsidRPr="00AA6DA6" w:rsidRDefault="005D169E" w:rsidP="005D169E">
      <w:pPr>
        <w:numPr>
          <w:ilvl w:val="0"/>
          <w:numId w:val="6"/>
        </w:numPr>
        <w:tabs>
          <w:tab w:val="clear" w:pos="567"/>
        </w:tabs>
        <w:spacing w:line="240" w:lineRule="auto"/>
        <w:ind w:left="567" w:right="-2" w:hanging="567"/>
        <w:rPr>
          <w:noProof/>
          <w:lang w:val="lt-LT"/>
        </w:rPr>
      </w:pPr>
      <w:r w:rsidRPr="00AA6DA6">
        <w:rPr>
          <w:lang w:val="lt-LT"/>
        </w:rPr>
        <w:t>Jeigu kiltų daugiau klausimų, kreipkitės į gydytoją,</w:t>
      </w:r>
      <w:r w:rsidRPr="00AA6DA6">
        <w:rPr>
          <w:rFonts w:eastAsia="SimSun"/>
          <w:lang w:val="lt-LT" w:eastAsia="zh-CN"/>
        </w:rPr>
        <w:t xml:space="preserve"> </w:t>
      </w:r>
      <w:r w:rsidRPr="00AA6DA6">
        <w:rPr>
          <w:lang w:val="lt-LT"/>
        </w:rPr>
        <w:t>vaistininką</w:t>
      </w:r>
      <w:r w:rsidRPr="00AA6DA6">
        <w:rPr>
          <w:rFonts w:eastAsia="SimSun"/>
          <w:lang w:val="lt-LT" w:eastAsia="zh-CN"/>
        </w:rPr>
        <w:t xml:space="preserve"> </w:t>
      </w:r>
      <w:r w:rsidRPr="00AA6DA6">
        <w:rPr>
          <w:lang w:val="lt-LT"/>
        </w:rPr>
        <w:t>arba slaugytoją.</w:t>
      </w:r>
    </w:p>
    <w:p w14:paraId="2C34C083" w14:textId="77777777" w:rsidR="005D169E" w:rsidRPr="00AA6DA6" w:rsidRDefault="005D169E" w:rsidP="005D169E">
      <w:pPr>
        <w:numPr>
          <w:ilvl w:val="0"/>
          <w:numId w:val="6"/>
        </w:numPr>
        <w:spacing w:line="240" w:lineRule="auto"/>
        <w:ind w:left="567" w:hanging="567"/>
        <w:rPr>
          <w:lang w:val="lt-LT"/>
        </w:rPr>
      </w:pPr>
      <w:r w:rsidRPr="00AA6DA6">
        <w:rPr>
          <w:lang w:val="lt-LT"/>
        </w:rPr>
        <w:t>Jeigu pasireiškė šalutinis poveikis (net jeigu jis šiame lapelyje nenurodytas),</w:t>
      </w:r>
      <w:r w:rsidRPr="00AA6DA6">
        <w:rPr>
          <w:color w:val="FF0000"/>
          <w:lang w:val="lt-LT"/>
        </w:rPr>
        <w:t xml:space="preserve"> </w:t>
      </w:r>
      <w:r w:rsidRPr="00AA6DA6">
        <w:rPr>
          <w:lang w:val="lt-LT"/>
        </w:rPr>
        <w:t>kreipkitės į gydytoją,</w:t>
      </w:r>
      <w:r w:rsidRPr="00AA6DA6">
        <w:rPr>
          <w:rFonts w:eastAsia="SimSun"/>
          <w:lang w:val="lt-LT" w:eastAsia="zh-CN"/>
        </w:rPr>
        <w:t xml:space="preserve"> </w:t>
      </w:r>
      <w:r w:rsidRPr="00AA6DA6">
        <w:rPr>
          <w:lang w:val="lt-LT"/>
        </w:rPr>
        <w:t>vaistininką</w:t>
      </w:r>
      <w:r w:rsidRPr="00AA6DA6">
        <w:rPr>
          <w:rFonts w:eastAsia="SimSun"/>
          <w:lang w:val="lt-LT" w:eastAsia="zh-CN"/>
        </w:rPr>
        <w:t xml:space="preserve"> </w:t>
      </w:r>
      <w:r w:rsidRPr="00AA6DA6">
        <w:rPr>
          <w:lang w:val="lt-LT"/>
        </w:rPr>
        <w:t>arba slaugytoją. Žr. 4 skyrių.</w:t>
      </w:r>
    </w:p>
    <w:p w14:paraId="7ECA3E93" w14:textId="77777777" w:rsidR="005D169E" w:rsidRPr="00AA6DA6" w:rsidRDefault="005D169E" w:rsidP="005D169E">
      <w:pPr>
        <w:tabs>
          <w:tab w:val="clear" w:pos="567"/>
        </w:tabs>
        <w:spacing w:line="240" w:lineRule="auto"/>
        <w:ind w:right="-2"/>
        <w:rPr>
          <w:szCs w:val="24"/>
          <w:lang w:val="lt-LT"/>
        </w:rPr>
      </w:pPr>
    </w:p>
    <w:p w14:paraId="2FCF7734"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Apie ką rašoma šiame lapelyje?</w:t>
      </w:r>
    </w:p>
    <w:p w14:paraId="451CCBA6" w14:textId="77777777" w:rsidR="005D169E" w:rsidRPr="00AA6DA6" w:rsidRDefault="005D169E" w:rsidP="005D169E">
      <w:pPr>
        <w:numPr>
          <w:ilvl w:val="12"/>
          <w:numId w:val="0"/>
        </w:numPr>
        <w:tabs>
          <w:tab w:val="clear" w:pos="567"/>
        </w:tabs>
        <w:spacing w:line="240" w:lineRule="auto"/>
        <w:ind w:left="284" w:right="-2"/>
        <w:rPr>
          <w:szCs w:val="24"/>
          <w:lang w:val="lt-LT"/>
        </w:rPr>
      </w:pPr>
    </w:p>
    <w:p w14:paraId="7CBD7D43"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Kas yra </w:t>
      </w:r>
      <w:r w:rsidRPr="00AA6DA6">
        <w:rPr>
          <w:rFonts w:eastAsia="SimSun"/>
          <w:noProof/>
          <w:lang w:eastAsia="zh-CN"/>
        </w:rPr>
        <w:t>Azacitidine Auxilia</w:t>
      </w:r>
      <w:r w:rsidRPr="00AA6DA6">
        <w:t xml:space="preserve"> ir kam jis vartojamas </w:t>
      </w:r>
    </w:p>
    <w:p w14:paraId="0C7B6B01"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Kas žinotina prieš vartojant </w:t>
      </w:r>
      <w:r w:rsidRPr="00AA6DA6">
        <w:rPr>
          <w:rFonts w:eastAsia="SimSun"/>
          <w:noProof/>
          <w:lang w:eastAsia="zh-CN"/>
        </w:rPr>
        <w:t>Azacitidine Auxilia</w:t>
      </w:r>
      <w:r w:rsidRPr="00AA6DA6">
        <w:t xml:space="preserve"> </w:t>
      </w:r>
    </w:p>
    <w:p w14:paraId="75C4BBFC"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Kaip vartoti </w:t>
      </w:r>
      <w:r w:rsidRPr="00AA6DA6">
        <w:rPr>
          <w:rFonts w:eastAsia="SimSun"/>
          <w:noProof/>
          <w:lang w:eastAsia="zh-CN"/>
        </w:rPr>
        <w:t>Azacitidine Auxilia</w:t>
      </w:r>
      <w:r w:rsidRPr="00AA6DA6">
        <w:t xml:space="preserve"> </w:t>
      </w:r>
    </w:p>
    <w:p w14:paraId="176C9C59"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Galimas šalutinis poveikis </w:t>
      </w:r>
    </w:p>
    <w:p w14:paraId="3CB6C817"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Kaip laikyti </w:t>
      </w:r>
      <w:r w:rsidRPr="00AA6DA6">
        <w:rPr>
          <w:rFonts w:eastAsia="SimSun"/>
          <w:noProof/>
          <w:lang w:eastAsia="zh-CN"/>
        </w:rPr>
        <w:t>Azacitidine Auxilia</w:t>
      </w:r>
      <w:r w:rsidRPr="00AA6DA6">
        <w:t xml:space="preserve"> </w:t>
      </w:r>
    </w:p>
    <w:p w14:paraId="4B26F851"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Pakuotės turinys ir kita informacija</w:t>
      </w:r>
    </w:p>
    <w:p w14:paraId="31110CB9" w14:textId="77777777" w:rsidR="005D169E" w:rsidRPr="00AA6DA6" w:rsidRDefault="005D169E" w:rsidP="005D169E">
      <w:pPr>
        <w:numPr>
          <w:ilvl w:val="12"/>
          <w:numId w:val="0"/>
        </w:numPr>
        <w:tabs>
          <w:tab w:val="clear" w:pos="567"/>
        </w:tabs>
        <w:spacing w:line="240" w:lineRule="auto"/>
        <w:ind w:right="-2"/>
        <w:rPr>
          <w:szCs w:val="24"/>
          <w:lang w:val="lt-LT"/>
        </w:rPr>
      </w:pPr>
    </w:p>
    <w:p w14:paraId="7621F21D" w14:textId="77777777" w:rsidR="005D169E" w:rsidRPr="00AA6DA6" w:rsidRDefault="005D169E" w:rsidP="005D169E">
      <w:pPr>
        <w:numPr>
          <w:ilvl w:val="12"/>
          <w:numId w:val="0"/>
        </w:numPr>
        <w:tabs>
          <w:tab w:val="clear" w:pos="567"/>
        </w:tabs>
        <w:spacing w:line="240" w:lineRule="auto"/>
        <w:ind w:right="-2"/>
        <w:rPr>
          <w:szCs w:val="24"/>
          <w:lang w:val="lt-LT"/>
        </w:rPr>
      </w:pPr>
    </w:p>
    <w:p w14:paraId="0F524BBB"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1.</w:t>
      </w:r>
      <w:r w:rsidRPr="00AA6DA6">
        <w:rPr>
          <w:rFonts w:ascii="Times New Roman" w:hAnsi="Times New Roman"/>
          <w:sz w:val="22"/>
          <w:lang w:val="lt-LT"/>
        </w:rPr>
        <w:tab/>
        <w:t xml:space="preserve">Kas yra </w:t>
      </w: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r w:rsidRPr="00AA6DA6">
        <w:rPr>
          <w:rFonts w:ascii="Times New Roman" w:hAnsi="Times New Roman"/>
          <w:sz w:val="22"/>
          <w:lang w:val="lt-LT"/>
        </w:rPr>
        <w:t xml:space="preserve"> ir kam jis vartojamas</w:t>
      </w:r>
    </w:p>
    <w:p w14:paraId="63300EE3" w14:textId="77777777" w:rsidR="005D169E" w:rsidRPr="00AA6DA6" w:rsidRDefault="005D169E" w:rsidP="005D169E">
      <w:pPr>
        <w:numPr>
          <w:ilvl w:val="12"/>
          <w:numId w:val="0"/>
        </w:numPr>
        <w:tabs>
          <w:tab w:val="clear" w:pos="567"/>
        </w:tabs>
        <w:spacing w:line="240" w:lineRule="auto"/>
        <w:ind w:right="-2"/>
        <w:rPr>
          <w:szCs w:val="24"/>
          <w:lang w:val="lt-LT"/>
        </w:rPr>
      </w:pPr>
    </w:p>
    <w:p w14:paraId="45B7FF05" w14:textId="77777777" w:rsidR="005D169E" w:rsidRPr="00AA6DA6" w:rsidRDefault="005D169E" w:rsidP="005D169E">
      <w:pPr>
        <w:tabs>
          <w:tab w:val="clear" w:pos="567"/>
        </w:tabs>
        <w:spacing w:line="240" w:lineRule="auto"/>
        <w:ind w:right="-2"/>
        <w:rPr>
          <w:b/>
          <w:lang w:val="lt-LT"/>
        </w:rPr>
      </w:pPr>
      <w:r w:rsidRPr="00AA6DA6">
        <w:rPr>
          <w:b/>
          <w:lang w:val="lt-LT"/>
        </w:rPr>
        <w:t xml:space="preserve">Kas yra </w:t>
      </w:r>
      <w:r w:rsidRPr="00AA6DA6">
        <w:rPr>
          <w:b/>
          <w:noProof/>
          <w:lang w:val="lt-LT"/>
        </w:rPr>
        <w:t>Azacitidine Auxilia</w:t>
      </w:r>
    </w:p>
    <w:p w14:paraId="3EBF3384" w14:textId="77777777" w:rsidR="005D169E" w:rsidRPr="00AA6DA6" w:rsidRDefault="005D169E" w:rsidP="005D169E">
      <w:pPr>
        <w:tabs>
          <w:tab w:val="clear" w:pos="567"/>
        </w:tabs>
        <w:spacing w:line="240" w:lineRule="auto"/>
        <w:ind w:right="-2"/>
        <w:rPr>
          <w:rFonts w:eastAsia="SimSun"/>
          <w:lang w:val="lt-LT" w:eastAsia="zh-CN"/>
        </w:rPr>
      </w:pPr>
      <w:r w:rsidRPr="00AA6DA6">
        <w:rPr>
          <w:rFonts w:eastAsia="SimSun"/>
          <w:noProof/>
          <w:lang w:val="lt-LT" w:eastAsia="zh-CN"/>
        </w:rPr>
        <w:t>Azacitidine Auxilia</w:t>
      </w:r>
      <w:r w:rsidRPr="00AA6DA6">
        <w:rPr>
          <w:lang w:val="lt-LT"/>
        </w:rPr>
        <w:t xml:space="preserve"> yra </w:t>
      </w:r>
      <w:r>
        <w:rPr>
          <w:lang w:val="lt-LT"/>
        </w:rPr>
        <w:t>vaistas</w:t>
      </w:r>
      <w:r w:rsidRPr="00AA6DA6">
        <w:rPr>
          <w:lang w:val="lt-LT"/>
        </w:rPr>
        <w:t xml:space="preserve"> nuo vėžio, priklausantis metabolitus veikiančių vaistų grupei. </w:t>
      </w:r>
      <w:r w:rsidRPr="00AA6DA6">
        <w:rPr>
          <w:rFonts w:eastAsia="SimSun"/>
          <w:noProof/>
          <w:lang w:val="lt-LT" w:eastAsia="zh-CN"/>
        </w:rPr>
        <w:t>Azacitidine Auxilia</w:t>
      </w:r>
      <w:r w:rsidRPr="00AA6DA6">
        <w:rPr>
          <w:lang w:val="lt-LT"/>
        </w:rPr>
        <w:t xml:space="preserve"> sudėtyje yra veikliosios medžiagos </w:t>
      </w:r>
      <w:proofErr w:type="spellStart"/>
      <w:r w:rsidRPr="00AA6DA6">
        <w:rPr>
          <w:lang w:val="lt-LT"/>
        </w:rPr>
        <w:t>azacitidino</w:t>
      </w:r>
      <w:proofErr w:type="spellEnd"/>
      <w:r w:rsidRPr="00AA6DA6">
        <w:rPr>
          <w:lang w:val="lt-LT"/>
        </w:rPr>
        <w:t>.</w:t>
      </w:r>
    </w:p>
    <w:p w14:paraId="48281A7B" w14:textId="77777777" w:rsidR="005D169E" w:rsidRPr="00AA6DA6" w:rsidRDefault="005D169E" w:rsidP="005D169E">
      <w:pPr>
        <w:tabs>
          <w:tab w:val="clear" w:pos="567"/>
        </w:tabs>
        <w:spacing w:line="240" w:lineRule="auto"/>
        <w:ind w:right="-2"/>
        <w:rPr>
          <w:rFonts w:eastAsia="SimSun"/>
          <w:lang w:val="lt-LT" w:eastAsia="zh-CN"/>
        </w:rPr>
      </w:pPr>
    </w:p>
    <w:p w14:paraId="458CBE1F" w14:textId="77777777" w:rsidR="005D169E" w:rsidRPr="00AA6DA6" w:rsidRDefault="005D169E" w:rsidP="005D169E">
      <w:pPr>
        <w:tabs>
          <w:tab w:val="clear" w:pos="567"/>
        </w:tabs>
        <w:spacing w:line="240" w:lineRule="auto"/>
        <w:ind w:right="-2"/>
        <w:rPr>
          <w:b/>
          <w:lang w:val="lt-LT"/>
        </w:rPr>
      </w:pPr>
      <w:r w:rsidRPr="00AA6DA6">
        <w:rPr>
          <w:b/>
          <w:lang w:val="lt-LT"/>
        </w:rPr>
        <w:t xml:space="preserve">Kam </w:t>
      </w:r>
      <w:r w:rsidRPr="00AA6DA6">
        <w:rPr>
          <w:b/>
          <w:noProof/>
          <w:lang w:val="lt-LT"/>
        </w:rPr>
        <w:t>Azacitidine Auxilia</w:t>
      </w:r>
      <w:r w:rsidRPr="00AA6DA6">
        <w:rPr>
          <w:b/>
          <w:lang w:val="lt-LT"/>
        </w:rPr>
        <w:t xml:space="preserve"> vartojamas</w:t>
      </w:r>
    </w:p>
    <w:p w14:paraId="43667225" w14:textId="77777777" w:rsidR="005D169E" w:rsidRPr="00AA6DA6" w:rsidRDefault="005D169E" w:rsidP="005D169E">
      <w:pPr>
        <w:tabs>
          <w:tab w:val="clear" w:pos="567"/>
        </w:tabs>
        <w:spacing w:line="240" w:lineRule="auto"/>
        <w:ind w:right="-2"/>
        <w:rPr>
          <w:lang w:val="lt-LT"/>
        </w:rPr>
      </w:pPr>
      <w:r w:rsidRPr="00AA6DA6">
        <w:rPr>
          <w:rFonts w:eastAsia="SimSun"/>
          <w:noProof/>
          <w:lang w:val="lt-LT" w:eastAsia="zh-CN"/>
        </w:rPr>
        <w:t>Azacitidine Auxilia</w:t>
      </w:r>
      <w:r w:rsidRPr="00AA6DA6">
        <w:rPr>
          <w:lang w:val="lt-LT"/>
        </w:rPr>
        <w:t xml:space="preserve"> naudojamas suaugusi</w:t>
      </w:r>
      <w:r>
        <w:rPr>
          <w:lang w:val="lt-LT"/>
        </w:rPr>
        <w:t>ųjų</w:t>
      </w:r>
      <w:r w:rsidRPr="00AA6DA6">
        <w:rPr>
          <w:lang w:val="lt-LT"/>
        </w:rPr>
        <w:t>, kuriems negali būti taikoma kamieninių ląstelių</w:t>
      </w:r>
      <w:r w:rsidRPr="00AA6DA6">
        <w:rPr>
          <w:rFonts w:eastAsia="SimSun"/>
          <w:lang w:val="lt-LT" w:eastAsia="zh-CN"/>
        </w:rPr>
        <w:t xml:space="preserve"> </w:t>
      </w:r>
      <w:r w:rsidRPr="00AA6DA6">
        <w:rPr>
          <w:lang w:val="lt-LT"/>
        </w:rPr>
        <w:t>transplantacija, gyd</w:t>
      </w:r>
      <w:r>
        <w:rPr>
          <w:lang w:val="lt-LT"/>
        </w:rPr>
        <w:t>ymui</w:t>
      </w:r>
      <w:r w:rsidRPr="00AA6DA6">
        <w:rPr>
          <w:lang w:val="lt-LT"/>
        </w:rPr>
        <w:t>:</w:t>
      </w:r>
    </w:p>
    <w:p w14:paraId="4C35C8D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didelės rizikos </w:t>
      </w:r>
      <w:proofErr w:type="spellStart"/>
      <w:r w:rsidRPr="00AA6DA6">
        <w:rPr>
          <w:lang w:val="lt-LT"/>
        </w:rPr>
        <w:t>mielodisplastini</w:t>
      </w:r>
      <w:r>
        <w:rPr>
          <w:lang w:val="lt-LT"/>
        </w:rPr>
        <w:t>ų</w:t>
      </w:r>
      <w:proofErr w:type="spellEnd"/>
      <w:r w:rsidRPr="00AA6DA6">
        <w:rPr>
          <w:lang w:val="lt-LT"/>
        </w:rPr>
        <w:t xml:space="preserve"> sindrom</w:t>
      </w:r>
      <w:r>
        <w:rPr>
          <w:lang w:val="lt-LT"/>
        </w:rPr>
        <w:t>ų</w:t>
      </w:r>
      <w:r w:rsidRPr="00AA6DA6">
        <w:rPr>
          <w:lang w:val="lt-LT"/>
        </w:rPr>
        <w:t xml:space="preserve"> (MDS);</w:t>
      </w:r>
    </w:p>
    <w:p w14:paraId="466699F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lėtin</w:t>
      </w:r>
      <w:r>
        <w:rPr>
          <w:lang w:val="lt-LT"/>
        </w:rPr>
        <w:t>ės</w:t>
      </w:r>
      <w:r w:rsidRPr="00AA6DA6">
        <w:rPr>
          <w:lang w:val="lt-LT"/>
        </w:rPr>
        <w:t xml:space="preserve"> </w:t>
      </w:r>
      <w:proofErr w:type="spellStart"/>
      <w:r w:rsidRPr="00AA6DA6">
        <w:rPr>
          <w:lang w:val="lt-LT"/>
        </w:rPr>
        <w:t>mielomonocitin</w:t>
      </w:r>
      <w:r>
        <w:rPr>
          <w:lang w:val="lt-LT"/>
        </w:rPr>
        <w:t>ės</w:t>
      </w:r>
      <w:proofErr w:type="spellEnd"/>
      <w:r w:rsidRPr="00AA6DA6">
        <w:rPr>
          <w:lang w:val="lt-LT"/>
        </w:rPr>
        <w:t xml:space="preserve"> leukemij</w:t>
      </w:r>
      <w:r>
        <w:rPr>
          <w:lang w:val="lt-LT"/>
        </w:rPr>
        <w:t>os</w:t>
      </w:r>
      <w:r w:rsidRPr="00AA6DA6">
        <w:rPr>
          <w:lang w:val="lt-LT"/>
        </w:rPr>
        <w:t xml:space="preserve"> (LMML);</w:t>
      </w:r>
    </w:p>
    <w:p w14:paraId="692CE1CE"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ūmin</w:t>
      </w:r>
      <w:r>
        <w:rPr>
          <w:lang w:val="lt-LT"/>
        </w:rPr>
        <w:t>ės</w:t>
      </w:r>
      <w:r w:rsidRPr="00AA6DA6">
        <w:rPr>
          <w:lang w:val="lt-LT"/>
        </w:rPr>
        <w:t xml:space="preserve"> </w:t>
      </w:r>
      <w:proofErr w:type="spellStart"/>
      <w:r w:rsidRPr="00AA6DA6">
        <w:rPr>
          <w:lang w:val="lt-LT"/>
        </w:rPr>
        <w:t>mieloidin</w:t>
      </w:r>
      <w:r>
        <w:rPr>
          <w:lang w:val="lt-LT"/>
        </w:rPr>
        <w:t>ės</w:t>
      </w:r>
      <w:proofErr w:type="spellEnd"/>
      <w:r w:rsidRPr="00AA6DA6">
        <w:rPr>
          <w:lang w:val="lt-LT"/>
        </w:rPr>
        <w:t xml:space="preserve"> leukemij</w:t>
      </w:r>
      <w:r>
        <w:rPr>
          <w:lang w:val="lt-LT"/>
        </w:rPr>
        <w:t>os</w:t>
      </w:r>
      <w:r w:rsidRPr="00AA6DA6">
        <w:rPr>
          <w:lang w:val="lt-LT"/>
        </w:rPr>
        <w:t xml:space="preserve"> (ŪML).</w:t>
      </w:r>
    </w:p>
    <w:p w14:paraId="79DF9691" w14:textId="77777777" w:rsidR="005D169E" w:rsidRPr="00AA6DA6" w:rsidRDefault="005D169E" w:rsidP="005D169E">
      <w:pPr>
        <w:tabs>
          <w:tab w:val="clear" w:pos="567"/>
        </w:tabs>
        <w:spacing w:line="240" w:lineRule="auto"/>
        <w:ind w:right="-2"/>
        <w:rPr>
          <w:rFonts w:eastAsia="SimSun"/>
          <w:lang w:val="lt-LT" w:eastAsia="zh-CN"/>
        </w:rPr>
      </w:pPr>
    </w:p>
    <w:p w14:paraId="11A026C0" w14:textId="77777777" w:rsidR="005D169E" w:rsidRPr="00AA6DA6" w:rsidRDefault="005D169E" w:rsidP="005D169E">
      <w:pPr>
        <w:tabs>
          <w:tab w:val="clear" w:pos="567"/>
        </w:tabs>
        <w:spacing w:line="240" w:lineRule="auto"/>
        <w:ind w:right="-2"/>
        <w:rPr>
          <w:lang w:val="lt-LT"/>
        </w:rPr>
      </w:pPr>
      <w:r w:rsidRPr="00AA6DA6">
        <w:rPr>
          <w:lang w:val="lt-LT"/>
        </w:rPr>
        <w:t>Tai yra ligos, kurios veikia kaulų čiulpus ir gali sutrikdyti normalią kraujo ląstelių gamybą.</w:t>
      </w:r>
    </w:p>
    <w:p w14:paraId="47FB40C8" w14:textId="77777777" w:rsidR="005D169E" w:rsidRPr="00AA6DA6" w:rsidRDefault="005D169E" w:rsidP="005D169E">
      <w:pPr>
        <w:tabs>
          <w:tab w:val="clear" w:pos="567"/>
        </w:tabs>
        <w:spacing w:line="240" w:lineRule="auto"/>
        <w:ind w:right="-2"/>
        <w:rPr>
          <w:rFonts w:eastAsia="SimSun"/>
          <w:lang w:val="lt-LT" w:eastAsia="zh-CN"/>
        </w:rPr>
      </w:pPr>
    </w:p>
    <w:p w14:paraId="0CF118DE" w14:textId="77777777" w:rsidR="005D169E" w:rsidRPr="00AA6DA6" w:rsidRDefault="005D169E" w:rsidP="005D169E">
      <w:pPr>
        <w:tabs>
          <w:tab w:val="clear" w:pos="567"/>
        </w:tabs>
        <w:spacing w:line="240" w:lineRule="auto"/>
        <w:ind w:right="-2"/>
        <w:rPr>
          <w:b/>
          <w:lang w:val="lt-LT"/>
        </w:rPr>
      </w:pPr>
      <w:r w:rsidRPr="00AA6DA6">
        <w:rPr>
          <w:b/>
          <w:lang w:val="lt-LT"/>
        </w:rPr>
        <w:t xml:space="preserve">Kaip </w:t>
      </w:r>
      <w:r w:rsidRPr="00AA6DA6">
        <w:rPr>
          <w:b/>
          <w:noProof/>
          <w:lang w:val="lt-LT"/>
        </w:rPr>
        <w:t>Azacitidine Auxilia</w:t>
      </w:r>
      <w:r w:rsidRPr="00AA6DA6">
        <w:rPr>
          <w:b/>
          <w:lang w:val="lt-LT"/>
        </w:rPr>
        <w:t xml:space="preserve"> veikia</w:t>
      </w:r>
    </w:p>
    <w:p w14:paraId="1853B8D2" w14:textId="77777777" w:rsidR="005D169E" w:rsidRPr="00AA6DA6" w:rsidRDefault="005D169E" w:rsidP="005D169E">
      <w:pPr>
        <w:tabs>
          <w:tab w:val="clear" w:pos="567"/>
        </w:tabs>
        <w:spacing w:line="240" w:lineRule="auto"/>
        <w:ind w:right="-2"/>
        <w:rPr>
          <w:lang w:val="lt-LT"/>
        </w:rPr>
      </w:pPr>
      <w:r w:rsidRPr="00AA6DA6">
        <w:rPr>
          <w:noProof/>
          <w:lang w:val="lt-LT"/>
        </w:rPr>
        <w:t>Azacitidine Auxilia</w:t>
      </w:r>
      <w:r w:rsidRPr="00AA6DA6">
        <w:rPr>
          <w:lang w:val="lt-LT"/>
        </w:rPr>
        <w:t xml:space="preserve"> veikia trukdydamas augti vėžinėms ląstelėms. </w:t>
      </w:r>
      <w:proofErr w:type="spellStart"/>
      <w:r w:rsidRPr="00AA6DA6">
        <w:rPr>
          <w:lang w:val="lt-LT"/>
        </w:rPr>
        <w:t>Azacitidinas</w:t>
      </w:r>
      <w:proofErr w:type="spellEnd"/>
      <w:r w:rsidRPr="00AA6DA6">
        <w:rPr>
          <w:lang w:val="lt-LT"/>
        </w:rPr>
        <w:t xml:space="preserve"> įjungiamas į ląstelių genų</w:t>
      </w:r>
      <w:r w:rsidRPr="00AA6DA6">
        <w:rPr>
          <w:rFonts w:eastAsia="SimSun"/>
          <w:lang w:val="lt-LT" w:eastAsia="zh-CN"/>
        </w:rPr>
        <w:t xml:space="preserve"> </w:t>
      </w:r>
      <w:r w:rsidRPr="00AA6DA6">
        <w:rPr>
          <w:lang w:val="lt-LT"/>
        </w:rPr>
        <w:t>medžiagas (</w:t>
      </w:r>
      <w:proofErr w:type="spellStart"/>
      <w:r w:rsidRPr="00AA6DA6">
        <w:rPr>
          <w:lang w:val="lt-LT"/>
        </w:rPr>
        <w:t>ribonukleino</w:t>
      </w:r>
      <w:proofErr w:type="spellEnd"/>
      <w:r w:rsidRPr="00AA6DA6">
        <w:rPr>
          <w:lang w:val="lt-LT"/>
        </w:rPr>
        <w:t xml:space="preserve"> rūgštį (RNR) ir </w:t>
      </w:r>
      <w:proofErr w:type="spellStart"/>
      <w:r w:rsidRPr="00AA6DA6">
        <w:rPr>
          <w:lang w:val="lt-LT"/>
        </w:rPr>
        <w:t>deoksiribonukleorūgštį</w:t>
      </w:r>
      <w:proofErr w:type="spellEnd"/>
      <w:r w:rsidRPr="00AA6DA6">
        <w:rPr>
          <w:lang w:val="lt-LT"/>
        </w:rPr>
        <w:t xml:space="preserve"> (DNR)). Manoma, kad </w:t>
      </w:r>
      <w:r>
        <w:rPr>
          <w:lang w:val="lt-LT"/>
        </w:rPr>
        <w:t>vaistas</w:t>
      </w:r>
      <w:r w:rsidRPr="00AA6DA6">
        <w:rPr>
          <w:rFonts w:eastAsia="SimSun"/>
          <w:lang w:val="lt-LT" w:eastAsia="zh-CN"/>
        </w:rPr>
        <w:t xml:space="preserve"> </w:t>
      </w:r>
      <w:r w:rsidRPr="00AA6DA6">
        <w:rPr>
          <w:lang w:val="lt-LT"/>
        </w:rPr>
        <w:t>veikia tai, kaip ląstelės aktyvina genus ir kaip padaro juos neaktyviais, taip pat stabdydamas naujų</w:t>
      </w:r>
      <w:r w:rsidRPr="00AA6DA6">
        <w:rPr>
          <w:rFonts w:eastAsia="SimSun"/>
          <w:lang w:val="lt-LT" w:eastAsia="zh-CN"/>
        </w:rPr>
        <w:t xml:space="preserve"> </w:t>
      </w:r>
      <w:r w:rsidRPr="00AA6DA6">
        <w:rPr>
          <w:lang w:val="lt-LT"/>
        </w:rPr>
        <w:t>RNR ir DNR gamybą ląstelėse. Manoma, kad tai pašalina jaunų kraujo ląstelių brendimo ir augimo</w:t>
      </w:r>
      <w:r w:rsidRPr="00AA6DA6">
        <w:rPr>
          <w:rFonts w:eastAsia="SimSun"/>
          <w:lang w:val="lt-LT" w:eastAsia="zh-CN"/>
        </w:rPr>
        <w:t xml:space="preserve"> </w:t>
      </w:r>
      <w:r w:rsidRPr="00AA6DA6">
        <w:rPr>
          <w:lang w:val="lt-LT"/>
        </w:rPr>
        <w:t xml:space="preserve">sutrikimus kaulų čiulpuose, sukeliančius </w:t>
      </w:r>
      <w:proofErr w:type="spellStart"/>
      <w:r w:rsidRPr="00AA6DA6">
        <w:rPr>
          <w:lang w:val="lt-LT"/>
        </w:rPr>
        <w:t>mielodisplazinius</w:t>
      </w:r>
      <w:proofErr w:type="spellEnd"/>
      <w:r w:rsidRPr="00AA6DA6">
        <w:rPr>
          <w:lang w:val="lt-LT"/>
        </w:rPr>
        <w:t xml:space="preserve"> sutrikimus, ir nužudo vėžines ląsteles</w:t>
      </w:r>
      <w:r w:rsidRPr="00AA6DA6">
        <w:rPr>
          <w:rFonts w:eastAsia="SimSun"/>
          <w:lang w:val="lt-LT" w:eastAsia="zh-CN"/>
        </w:rPr>
        <w:t xml:space="preserve"> </w:t>
      </w:r>
      <w:r w:rsidRPr="00AA6DA6">
        <w:rPr>
          <w:lang w:val="lt-LT"/>
        </w:rPr>
        <w:t>sergant leukemija.</w:t>
      </w:r>
    </w:p>
    <w:p w14:paraId="5EE5FE4B" w14:textId="77777777" w:rsidR="005D169E" w:rsidRPr="003E6E5F" w:rsidRDefault="005D169E" w:rsidP="005D169E">
      <w:pPr>
        <w:tabs>
          <w:tab w:val="clear" w:pos="567"/>
        </w:tabs>
        <w:spacing w:line="240" w:lineRule="auto"/>
        <w:ind w:right="-2"/>
        <w:rPr>
          <w:rFonts w:eastAsia="SimSun"/>
          <w:noProof/>
          <w:szCs w:val="22"/>
          <w:lang w:val="lt-LT" w:eastAsia="zh-CN"/>
        </w:rPr>
      </w:pPr>
      <w:r w:rsidRPr="00AA6DA6">
        <w:rPr>
          <w:lang w:val="lt-LT"/>
        </w:rPr>
        <w:t>Jeigu kiltų daugiau klausimų dėl šio vaisto vartojimo, kreipkitės į gydytoją arba slaugytoją.</w:t>
      </w:r>
    </w:p>
    <w:p w14:paraId="38597151" w14:textId="77777777" w:rsidR="005D169E" w:rsidRDefault="005D169E" w:rsidP="005D169E">
      <w:pPr>
        <w:numPr>
          <w:ilvl w:val="12"/>
          <w:numId w:val="0"/>
        </w:numPr>
        <w:tabs>
          <w:tab w:val="clear" w:pos="567"/>
        </w:tabs>
        <w:spacing w:line="240" w:lineRule="auto"/>
        <w:ind w:right="-2"/>
        <w:rPr>
          <w:szCs w:val="24"/>
          <w:lang w:val="lt-LT"/>
        </w:rPr>
      </w:pPr>
    </w:p>
    <w:p w14:paraId="5A5D03BF" w14:textId="77777777" w:rsidR="005D169E" w:rsidRPr="00AA6DA6" w:rsidRDefault="005D169E" w:rsidP="005D169E">
      <w:pPr>
        <w:numPr>
          <w:ilvl w:val="12"/>
          <w:numId w:val="0"/>
        </w:numPr>
        <w:tabs>
          <w:tab w:val="clear" w:pos="567"/>
        </w:tabs>
        <w:spacing w:line="240" w:lineRule="auto"/>
        <w:ind w:right="-2"/>
        <w:rPr>
          <w:szCs w:val="24"/>
          <w:lang w:val="lt-LT"/>
        </w:rPr>
      </w:pPr>
    </w:p>
    <w:p w14:paraId="3D658FA0"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2.</w:t>
      </w:r>
      <w:r w:rsidRPr="00AA6DA6">
        <w:rPr>
          <w:rFonts w:ascii="Times New Roman" w:hAnsi="Times New Roman"/>
          <w:sz w:val="22"/>
          <w:lang w:val="lt-LT"/>
        </w:rPr>
        <w:tab/>
        <w:t xml:space="preserve">Kas žinotina prieš vartojant </w:t>
      </w: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p>
    <w:p w14:paraId="7C43D3C6" w14:textId="77777777" w:rsidR="005D169E" w:rsidRPr="00AA6DA6" w:rsidRDefault="005D169E" w:rsidP="005D169E">
      <w:pPr>
        <w:numPr>
          <w:ilvl w:val="12"/>
          <w:numId w:val="0"/>
        </w:numPr>
        <w:tabs>
          <w:tab w:val="clear" w:pos="567"/>
        </w:tabs>
        <w:spacing w:line="240" w:lineRule="auto"/>
        <w:ind w:right="-2"/>
        <w:rPr>
          <w:szCs w:val="24"/>
          <w:lang w:val="lt-LT"/>
        </w:rPr>
      </w:pPr>
    </w:p>
    <w:p w14:paraId="51204D49" w14:textId="77777777" w:rsidR="005D169E" w:rsidRPr="00AA6DA6" w:rsidRDefault="005D169E" w:rsidP="005D169E">
      <w:pPr>
        <w:pStyle w:val="Antrat4"/>
        <w:rPr>
          <w:rFonts w:ascii="Times New Roman" w:hAnsi="Times New Roman"/>
          <w:sz w:val="22"/>
          <w:lang w:val="lt-LT"/>
        </w:rPr>
      </w:pP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r w:rsidRPr="00AA6DA6">
        <w:rPr>
          <w:rFonts w:ascii="Times New Roman" w:hAnsi="Times New Roman"/>
          <w:sz w:val="22"/>
          <w:lang w:val="lt-LT"/>
        </w:rPr>
        <w:t xml:space="preserve"> vartoti </w:t>
      </w:r>
      <w:r>
        <w:rPr>
          <w:rFonts w:ascii="Times New Roman" w:hAnsi="Times New Roman"/>
          <w:sz w:val="22"/>
          <w:lang w:val="lt-LT"/>
        </w:rPr>
        <w:t>draudžiama:</w:t>
      </w:r>
    </w:p>
    <w:p w14:paraId="5F41DB2F"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jeigu yra alergija </w:t>
      </w:r>
      <w:proofErr w:type="spellStart"/>
      <w:r w:rsidRPr="00AA6DA6">
        <w:rPr>
          <w:lang w:val="lt-LT"/>
        </w:rPr>
        <w:t>azacitidinui</w:t>
      </w:r>
      <w:proofErr w:type="spellEnd"/>
      <w:r w:rsidRPr="00AA6DA6">
        <w:rPr>
          <w:lang w:val="lt-LT"/>
        </w:rPr>
        <w:t xml:space="preserve"> arba bet kuriai pagalbinei šio vaisto medžiagai (jos išvardytos 6 skyriuje);</w:t>
      </w:r>
    </w:p>
    <w:p w14:paraId="7C8288F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jeigu sergate pažengusiu kepenų</w:t>
      </w:r>
      <w:r>
        <w:rPr>
          <w:lang w:val="lt-LT"/>
        </w:rPr>
        <w:t xml:space="preserve"> vėžiu;</w:t>
      </w:r>
    </w:p>
    <w:p w14:paraId="36CD655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 žindote kūdikį.</w:t>
      </w:r>
    </w:p>
    <w:p w14:paraId="00B58CF5" w14:textId="77777777" w:rsidR="005D169E" w:rsidRPr="00AA6DA6" w:rsidRDefault="005D169E" w:rsidP="005D169E">
      <w:pPr>
        <w:numPr>
          <w:ilvl w:val="12"/>
          <w:numId w:val="0"/>
        </w:numPr>
        <w:tabs>
          <w:tab w:val="clear" w:pos="567"/>
        </w:tabs>
        <w:spacing w:line="240" w:lineRule="auto"/>
        <w:rPr>
          <w:rFonts w:eastAsia="SimSun"/>
          <w:noProof/>
          <w:szCs w:val="22"/>
          <w:lang w:val="lt-LT" w:eastAsia="zh-CN"/>
        </w:rPr>
      </w:pPr>
    </w:p>
    <w:p w14:paraId="4FED3805" w14:textId="77777777" w:rsidR="005D169E" w:rsidRPr="00AA6DA6" w:rsidRDefault="005D169E" w:rsidP="005D169E">
      <w:pPr>
        <w:pStyle w:val="Antrat4"/>
        <w:rPr>
          <w:rFonts w:ascii="Times New Roman" w:hAnsi="Times New Roman"/>
          <w:sz w:val="22"/>
          <w:lang w:val="lt-LT"/>
        </w:rPr>
      </w:pPr>
      <w:r w:rsidRPr="00AA6DA6">
        <w:rPr>
          <w:rFonts w:ascii="Times New Roman" w:hAnsi="Times New Roman"/>
          <w:sz w:val="22"/>
          <w:lang w:val="lt-LT"/>
        </w:rPr>
        <w:t xml:space="preserve">Įspėjimai ir atsargumo priemonės </w:t>
      </w:r>
    </w:p>
    <w:p w14:paraId="5A8AE751" w14:textId="77777777" w:rsidR="005D169E" w:rsidRPr="00AA6DA6" w:rsidRDefault="005D169E" w:rsidP="005D169E">
      <w:pPr>
        <w:numPr>
          <w:ilvl w:val="12"/>
          <w:numId w:val="0"/>
        </w:numPr>
        <w:tabs>
          <w:tab w:val="clear" w:pos="567"/>
        </w:tabs>
        <w:spacing w:line="240" w:lineRule="auto"/>
        <w:rPr>
          <w:noProof/>
          <w:lang w:val="lt-LT"/>
        </w:rPr>
      </w:pPr>
      <w:r w:rsidRPr="00AA6DA6">
        <w:rPr>
          <w:lang w:val="lt-LT"/>
        </w:rPr>
        <w:t xml:space="preserve">Pasitarkite su gydytoju, vaistininku arba slaugytoju, prieš pradėdami vartoti </w:t>
      </w:r>
      <w:r w:rsidRPr="00AA6DA6">
        <w:rPr>
          <w:rFonts w:eastAsia="SimSun"/>
          <w:noProof/>
          <w:lang w:val="lt-LT" w:eastAsia="zh-CN"/>
        </w:rPr>
        <w:t>Azacitidine Auxilia</w:t>
      </w:r>
      <w:r w:rsidRPr="00AA6DA6">
        <w:rPr>
          <w:lang w:val="lt-LT"/>
        </w:rPr>
        <w:t>:</w:t>
      </w:r>
    </w:p>
    <w:p w14:paraId="1DD8E904" w14:textId="77777777" w:rsidR="005D169E" w:rsidRPr="00AA6DA6" w:rsidRDefault="005D169E" w:rsidP="005D169E">
      <w:pPr>
        <w:tabs>
          <w:tab w:val="clear" w:pos="567"/>
        </w:tabs>
        <w:spacing w:line="240" w:lineRule="auto"/>
        <w:ind w:left="567" w:hanging="567"/>
        <w:rPr>
          <w:lang w:val="lt-LT"/>
        </w:rPr>
      </w:pPr>
      <w:r w:rsidRPr="00AA6DA6">
        <w:rPr>
          <w:lang w:val="lt-LT"/>
        </w:rPr>
        <w:lastRenderedPageBreak/>
        <w:t>●</w:t>
      </w:r>
      <w:r w:rsidRPr="00AA6DA6">
        <w:rPr>
          <w:lang w:val="lt-LT"/>
        </w:rPr>
        <w:tab/>
        <w:t xml:space="preserve">jeigu Jūsų trombocitų, eritrocitų arba leukocitų </w:t>
      </w:r>
      <w:r>
        <w:rPr>
          <w:lang w:val="lt-LT"/>
        </w:rPr>
        <w:t>skaičius</w:t>
      </w:r>
      <w:r w:rsidRPr="00AA6DA6">
        <w:rPr>
          <w:lang w:val="lt-LT"/>
        </w:rPr>
        <w:t xml:space="preserve"> yra sumažėjęs;</w:t>
      </w:r>
    </w:p>
    <w:p w14:paraId="2570091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jeigu sergate inkstų liga;</w:t>
      </w:r>
    </w:p>
    <w:p w14:paraId="5619412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jeigu sergate kepenų liga;</w:t>
      </w:r>
    </w:p>
    <w:p w14:paraId="21E606F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jeigu Jums kada nors yra buvęs širdies sutrikimas ar širdies priepuolis arba bet kokia plaučių liga.</w:t>
      </w:r>
    </w:p>
    <w:p w14:paraId="10A5B3E8" w14:textId="77777777" w:rsidR="005D169E" w:rsidRPr="009D4025" w:rsidRDefault="005D169E" w:rsidP="005D169E">
      <w:pPr>
        <w:numPr>
          <w:ilvl w:val="12"/>
          <w:numId w:val="0"/>
        </w:numPr>
        <w:tabs>
          <w:tab w:val="clear" w:pos="567"/>
        </w:tabs>
        <w:spacing w:line="240" w:lineRule="auto"/>
        <w:ind w:right="-2"/>
        <w:rPr>
          <w:rFonts w:eastAsia="SimSun"/>
          <w:noProof/>
          <w:szCs w:val="22"/>
          <w:lang w:val="lt-LT" w:eastAsia="zh-CN"/>
        </w:rPr>
      </w:pPr>
    </w:p>
    <w:p w14:paraId="3FF38906" w14:textId="77777777" w:rsidR="005D169E" w:rsidRPr="009D4025" w:rsidRDefault="005D169E" w:rsidP="005D169E">
      <w:pPr>
        <w:numPr>
          <w:ilvl w:val="12"/>
          <w:numId w:val="0"/>
        </w:numPr>
        <w:tabs>
          <w:tab w:val="clear" w:pos="567"/>
        </w:tabs>
        <w:spacing w:line="240" w:lineRule="auto"/>
        <w:ind w:right="-2"/>
        <w:rPr>
          <w:szCs w:val="22"/>
          <w:lang w:val="lt-LT"/>
        </w:rPr>
      </w:pPr>
      <w:r w:rsidRPr="009D4025">
        <w:rPr>
          <w:rFonts w:eastAsia="SimSun"/>
          <w:noProof/>
          <w:lang w:val="lt-LT" w:eastAsia="zh-CN"/>
        </w:rPr>
        <w:t>Azacitidine Auxilia</w:t>
      </w:r>
      <w:r w:rsidRPr="009D4025">
        <w:rPr>
          <w:lang w:val="lt-LT"/>
        </w:rPr>
        <w:t xml:space="preserve"> </w:t>
      </w:r>
      <w:r w:rsidRPr="009D4025">
        <w:rPr>
          <w:szCs w:val="22"/>
          <w:lang w:val="lt-LT"/>
        </w:rPr>
        <w:t>gali sukelti sunkią imuninę reakciją, vadinamą diferenciacijos sindromu (žr. 4 skyrių).</w:t>
      </w:r>
    </w:p>
    <w:p w14:paraId="7CDC786D" w14:textId="77777777" w:rsidR="005D169E" w:rsidRPr="009D4025" w:rsidRDefault="005D169E" w:rsidP="005D169E">
      <w:pPr>
        <w:numPr>
          <w:ilvl w:val="12"/>
          <w:numId w:val="0"/>
        </w:numPr>
        <w:tabs>
          <w:tab w:val="clear" w:pos="567"/>
        </w:tabs>
        <w:spacing w:line="240" w:lineRule="auto"/>
        <w:ind w:right="-2"/>
        <w:rPr>
          <w:rFonts w:eastAsia="SimSun"/>
          <w:noProof/>
          <w:szCs w:val="22"/>
          <w:lang w:val="lt-LT" w:eastAsia="zh-CN"/>
        </w:rPr>
      </w:pPr>
    </w:p>
    <w:p w14:paraId="3104F837" w14:textId="77777777" w:rsidR="005D169E" w:rsidRPr="00AA6DA6" w:rsidRDefault="005D169E" w:rsidP="005D169E">
      <w:pPr>
        <w:numPr>
          <w:ilvl w:val="12"/>
          <w:numId w:val="0"/>
        </w:numPr>
        <w:tabs>
          <w:tab w:val="clear" w:pos="567"/>
        </w:tabs>
        <w:spacing w:line="240" w:lineRule="auto"/>
        <w:ind w:right="-2"/>
        <w:rPr>
          <w:noProof/>
          <w:szCs w:val="22"/>
          <w:u w:val="single"/>
          <w:lang w:val="lt-LT"/>
        </w:rPr>
      </w:pPr>
      <w:r w:rsidRPr="00AA6DA6">
        <w:rPr>
          <w:noProof/>
          <w:szCs w:val="22"/>
          <w:u w:val="single"/>
          <w:lang w:val="lt-LT"/>
        </w:rPr>
        <w:t>Kraujo tyrimas</w:t>
      </w:r>
    </w:p>
    <w:p w14:paraId="26B33152"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Prieš pradedant gydymą </w:t>
      </w:r>
      <w:r w:rsidRPr="00AA6DA6">
        <w:rPr>
          <w:rFonts w:eastAsia="SimSun"/>
          <w:noProof/>
          <w:lang w:val="lt-LT" w:eastAsia="zh-CN"/>
        </w:rPr>
        <w:t>Azacitidine Auxilia</w:t>
      </w:r>
      <w:r w:rsidRPr="00AA6DA6">
        <w:rPr>
          <w:lang w:val="lt-LT"/>
        </w:rPr>
        <w:t xml:space="preserve"> </w:t>
      </w:r>
      <w:r w:rsidRPr="00AA6DA6">
        <w:rPr>
          <w:noProof/>
          <w:szCs w:val="22"/>
          <w:lang w:val="lt-LT"/>
        </w:rPr>
        <w:t>ir kiekvieno gydymo periodo (vadinamojo „ciklo“) pradžioje Jums</w:t>
      </w:r>
      <w:r w:rsidRPr="00AA6DA6">
        <w:rPr>
          <w:rFonts w:eastAsia="SimSun"/>
          <w:noProof/>
          <w:szCs w:val="22"/>
          <w:lang w:val="lt-LT" w:eastAsia="zh-CN"/>
        </w:rPr>
        <w:t xml:space="preserve"> </w:t>
      </w:r>
      <w:r w:rsidRPr="00AA6DA6">
        <w:rPr>
          <w:noProof/>
          <w:szCs w:val="22"/>
          <w:lang w:val="lt-LT"/>
        </w:rPr>
        <w:t>bus atliekami kraujo tyrimai. Tai bus daroma tam, kad būtų galima patikrinti, ar yra pakankamai</w:t>
      </w:r>
      <w:r w:rsidRPr="00AA6DA6">
        <w:rPr>
          <w:rFonts w:eastAsia="SimSun"/>
          <w:noProof/>
          <w:szCs w:val="22"/>
          <w:lang w:val="lt-LT" w:eastAsia="zh-CN"/>
        </w:rPr>
        <w:t xml:space="preserve"> </w:t>
      </w:r>
      <w:r w:rsidRPr="00AA6DA6">
        <w:rPr>
          <w:noProof/>
          <w:szCs w:val="22"/>
          <w:lang w:val="lt-LT"/>
        </w:rPr>
        <w:t>kraujo ląstelių ir ar gerai funkcionuoja kepenys ir inkstai.</w:t>
      </w:r>
    </w:p>
    <w:p w14:paraId="4377DA60"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68016891" w14:textId="77777777" w:rsidR="005D169E" w:rsidRPr="00AA6DA6" w:rsidRDefault="005D169E" w:rsidP="005D169E">
      <w:pPr>
        <w:numPr>
          <w:ilvl w:val="12"/>
          <w:numId w:val="0"/>
        </w:numPr>
        <w:tabs>
          <w:tab w:val="clear" w:pos="567"/>
        </w:tabs>
        <w:spacing w:line="240" w:lineRule="auto"/>
        <w:ind w:right="-2"/>
        <w:rPr>
          <w:b/>
          <w:noProof/>
          <w:szCs w:val="22"/>
          <w:lang w:val="lt-LT"/>
        </w:rPr>
      </w:pPr>
      <w:r w:rsidRPr="00AA6DA6">
        <w:rPr>
          <w:b/>
          <w:noProof/>
          <w:szCs w:val="22"/>
          <w:lang w:val="lt-LT"/>
        </w:rPr>
        <w:t>Vaikams ir paaugliams</w:t>
      </w:r>
    </w:p>
    <w:p w14:paraId="19157EC2"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rFonts w:eastAsia="SimSun"/>
          <w:noProof/>
          <w:lang w:val="lt-LT" w:eastAsia="zh-CN"/>
        </w:rPr>
        <w:t>Azacitidine Auxilia</w:t>
      </w:r>
      <w:r w:rsidRPr="00AA6DA6">
        <w:rPr>
          <w:lang w:val="lt-LT"/>
        </w:rPr>
        <w:t xml:space="preserve"> </w:t>
      </w:r>
      <w:r w:rsidRPr="00AA6DA6">
        <w:rPr>
          <w:noProof/>
          <w:szCs w:val="22"/>
          <w:lang w:val="lt-LT"/>
        </w:rPr>
        <w:t>nerekomenduojama vartoti vaikams ir jaunesniems nei 18 metų paaugliams.</w:t>
      </w:r>
    </w:p>
    <w:p w14:paraId="68ACAA85"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4316AC8C" w14:textId="77777777" w:rsidR="005D169E" w:rsidRPr="00AA6DA6" w:rsidRDefault="005D169E" w:rsidP="005D169E">
      <w:pPr>
        <w:numPr>
          <w:ilvl w:val="12"/>
          <w:numId w:val="0"/>
        </w:numPr>
        <w:tabs>
          <w:tab w:val="clear" w:pos="567"/>
        </w:tabs>
        <w:spacing w:line="240" w:lineRule="auto"/>
        <w:ind w:right="-2"/>
        <w:rPr>
          <w:b/>
          <w:noProof/>
          <w:szCs w:val="22"/>
          <w:lang w:val="lt-LT"/>
        </w:rPr>
      </w:pPr>
      <w:r w:rsidRPr="00AA6DA6">
        <w:rPr>
          <w:b/>
          <w:noProof/>
          <w:szCs w:val="22"/>
          <w:lang w:val="lt-LT"/>
        </w:rPr>
        <w:t xml:space="preserve">Kiti vaistai ir </w:t>
      </w:r>
      <w:r w:rsidRPr="00AA6DA6">
        <w:rPr>
          <w:b/>
          <w:noProof/>
          <w:lang w:val="lt-LT"/>
        </w:rPr>
        <w:t>Azacitidine Auxilia</w:t>
      </w:r>
    </w:p>
    <w:p w14:paraId="57E656D7"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Jeigu vartojate ar neseniai vartojote kitų vaistų arba dėl to nesate tikri, apie tai pasakykite gydytojui</w:t>
      </w:r>
      <w:r w:rsidRPr="00AA6DA6">
        <w:rPr>
          <w:rFonts w:eastAsia="SimSun"/>
          <w:noProof/>
          <w:szCs w:val="22"/>
          <w:lang w:val="lt-LT" w:eastAsia="zh-CN"/>
        </w:rPr>
        <w:t xml:space="preserve"> </w:t>
      </w:r>
      <w:r w:rsidRPr="00AA6DA6">
        <w:rPr>
          <w:noProof/>
          <w:szCs w:val="22"/>
          <w:lang w:val="lt-LT"/>
        </w:rPr>
        <w:t xml:space="preserve">arba vaistininkui. Taip reikia elgtis dėl to, kad </w:t>
      </w:r>
      <w:r w:rsidRPr="00AA6DA6">
        <w:rPr>
          <w:rFonts w:eastAsia="SimSun"/>
          <w:noProof/>
          <w:lang w:val="lt-LT" w:eastAsia="zh-CN"/>
        </w:rPr>
        <w:t>Azacitidine Auxilia</w:t>
      </w:r>
      <w:r w:rsidRPr="00AA6DA6">
        <w:rPr>
          <w:lang w:val="lt-LT"/>
        </w:rPr>
        <w:t xml:space="preserve"> </w:t>
      </w:r>
      <w:r w:rsidRPr="00AA6DA6">
        <w:rPr>
          <w:noProof/>
          <w:szCs w:val="22"/>
          <w:lang w:val="lt-LT"/>
        </w:rPr>
        <w:t>gali turėti įtakos kitų vaistų veikimui. Taip pat</w:t>
      </w:r>
      <w:r w:rsidRPr="00AA6DA6">
        <w:rPr>
          <w:rFonts w:eastAsia="SimSun"/>
          <w:noProof/>
          <w:szCs w:val="22"/>
          <w:lang w:val="lt-LT" w:eastAsia="zh-CN"/>
        </w:rPr>
        <w:t xml:space="preserve"> </w:t>
      </w:r>
      <w:r w:rsidRPr="00AA6DA6">
        <w:rPr>
          <w:noProof/>
          <w:szCs w:val="22"/>
          <w:lang w:val="lt-LT"/>
        </w:rPr>
        <w:t xml:space="preserve">kai kurie kiti vaistai gali turėti įtakos </w:t>
      </w:r>
      <w:r w:rsidRPr="00AA6DA6">
        <w:rPr>
          <w:noProof/>
          <w:lang w:val="lt-LT"/>
        </w:rPr>
        <w:t>Azacitidine Auxilia</w:t>
      </w:r>
      <w:r w:rsidRPr="00AA6DA6">
        <w:rPr>
          <w:noProof/>
          <w:szCs w:val="22"/>
          <w:lang w:val="lt-LT"/>
        </w:rPr>
        <w:t xml:space="preserve"> veikimui.</w:t>
      </w:r>
    </w:p>
    <w:p w14:paraId="3A9E6A18"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6A58FB73" w14:textId="77777777" w:rsidR="005D169E" w:rsidRPr="00AA6DA6" w:rsidRDefault="005D169E" w:rsidP="005D169E">
      <w:pPr>
        <w:numPr>
          <w:ilvl w:val="12"/>
          <w:numId w:val="0"/>
        </w:numPr>
        <w:tabs>
          <w:tab w:val="clear" w:pos="567"/>
        </w:tabs>
        <w:spacing w:line="240" w:lineRule="auto"/>
        <w:ind w:right="-2"/>
        <w:rPr>
          <w:b/>
          <w:noProof/>
          <w:szCs w:val="22"/>
          <w:lang w:val="lt-LT"/>
        </w:rPr>
      </w:pPr>
      <w:r w:rsidRPr="00AA6DA6">
        <w:rPr>
          <w:b/>
          <w:noProof/>
          <w:szCs w:val="22"/>
          <w:lang w:val="lt-LT"/>
        </w:rPr>
        <w:t>Nėštumas, žindymo laikotarpis ir vaisingumas</w:t>
      </w:r>
    </w:p>
    <w:p w14:paraId="72B357B8" w14:textId="77777777" w:rsidR="005D169E" w:rsidRPr="00AA6DA6" w:rsidRDefault="005D169E" w:rsidP="005D169E">
      <w:pPr>
        <w:numPr>
          <w:ilvl w:val="12"/>
          <w:numId w:val="0"/>
        </w:numPr>
        <w:tabs>
          <w:tab w:val="clear" w:pos="567"/>
        </w:tabs>
        <w:spacing w:line="240" w:lineRule="auto"/>
        <w:ind w:right="-2"/>
        <w:rPr>
          <w:noProof/>
          <w:szCs w:val="22"/>
          <w:u w:val="single"/>
          <w:lang w:val="lt-LT"/>
        </w:rPr>
      </w:pPr>
      <w:r w:rsidRPr="00AA6DA6">
        <w:rPr>
          <w:noProof/>
          <w:szCs w:val="22"/>
          <w:u w:val="single"/>
          <w:lang w:val="lt-LT"/>
        </w:rPr>
        <w:t>Nėštumas</w:t>
      </w:r>
    </w:p>
    <w:p w14:paraId="65393217" w14:textId="77777777" w:rsidR="005D169E" w:rsidRPr="00AA6DA6" w:rsidRDefault="005D169E" w:rsidP="005D169E">
      <w:pPr>
        <w:numPr>
          <w:ilvl w:val="12"/>
          <w:numId w:val="0"/>
        </w:numPr>
        <w:tabs>
          <w:tab w:val="clear" w:pos="567"/>
        </w:tabs>
        <w:spacing w:line="240" w:lineRule="auto"/>
        <w:ind w:right="-2"/>
        <w:rPr>
          <w:noProof/>
          <w:szCs w:val="22"/>
          <w:lang w:val="lt-LT"/>
        </w:rPr>
      </w:pPr>
      <w:r w:rsidRPr="00AA6DA6">
        <w:rPr>
          <w:noProof/>
          <w:szCs w:val="22"/>
          <w:lang w:val="lt-LT"/>
        </w:rPr>
        <w:t xml:space="preserve">Nevartokite </w:t>
      </w:r>
      <w:r w:rsidRPr="00AA6DA6">
        <w:rPr>
          <w:noProof/>
          <w:lang w:val="lt-LT"/>
        </w:rPr>
        <w:t>Azacitidine Auxilia</w:t>
      </w:r>
      <w:r w:rsidRPr="00AA6DA6">
        <w:rPr>
          <w:noProof/>
          <w:szCs w:val="22"/>
          <w:lang w:val="lt-LT"/>
        </w:rPr>
        <w:t xml:space="preserve"> nėštumo metu, nes jis gali pakenkti kūdikiui.</w:t>
      </w:r>
    </w:p>
    <w:p w14:paraId="5E438D1F" w14:textId="77777777" w:rsidR="005D169E" w:rsidRPr="009D4025" w:rsidRDefault="005D169E" w:rsidP="005D169E">
      <w:pPr>
        <w:tabs>
          <w:tab w:val="clear" w:pos="567"/>
        </w:tabs>
        <w:autoSpaceDE w:val="0"/>
        <w:autoSpaceDN w:val="0"/>
        <w:adjustRightInd w:val="0"/>
        <w:spacing w:line="240" w:lineRule="auto"/>
        <w:rPr>
          <w:rFonts w:eastAsia="SimSun"/>
          <w:snapToGrid/>
          <w:color w:val="000000"/>
          <w:szCs w:val="22"/>
          <w:lang w:val="lt-LT" w:eastAsia="lt-LT"/>
        </w:rPr>
      </w:pPr>
      <w:r w:rsidRPr="009D4025">
        <w:rPr>
          <w:rFonts w:eastAsia="SimSun"/>
          <w:snapToGrid/>
          <w:color w:val="000000"/>
          <w:szCs w:val="22"/>
          <w:lang w:val="lt-LT" w:eastAsia="lt-LT"/>
        </w:rPr>
        <w:t xml:space="preserve">Jeigu esate vaisinga moteris, </w:t>
      </w:r>
      <w:r w:rsidRPr="009D4025">
        <w:rPr>
          <w:noProof/>
          <w:lang w:val="lt-LT"/>
        </w:rPr>
        <w:t>Azacitidine Auxilia</w:t>
      </w:r>
      <w:r w:rsidRPr="009D4025">
        <w:rPr>
          <w:noProof/>
          <w:szCs w:val="22"/>
          <w:lang w:val="lt-LT"/>
        </w:rPr>
        <w:t xml:space="preserve"> </w:t>
      </w:r>
      <w:r w:rsidRPr="009D4025">
        <w:rPr>
          <w:rFonts w:eastAsia="SimSun"/>
          <w:snapToGrid/>
          <w:color w:val="000000"/>
          <w:szCs w:val="22"/>
          <w:lang w:val="lt-LT" w:eastAsia="lt-LT"/>
        </w:rPr>
        <w:t xml:space="preserve">vartojimo metu ir 6 mėnesius baigus gydymą </w:t>
      </w:r>
      <w:r w:rsidRPr="009D4025">
        <w:rPr>
          <w:noProof/>
          <w:lang w:val="lt-LT"/>
        </w:rPr>
        <w:t>Azacitidine Auxilia</w:t>
      </w:r>
      <w:r w:rsidRPr="009D4025">
        <w:rPr>
          <w:rFonts w:eastAsia="SimSun"/>
          <w:snapToGrid/>
          <w:color w:val="000000"/>
          <w:szCs w:val="22"/>
          <w:lang w:val="lt-LT" w:eastAsia="lt-LT"/>
        </w:rPr>
        <w:t xml:space="preserve">, turite naudoti veiksmingą kontracepcijos metodą. </w:t>
      </w:r>
    </w:p>
    <w:p w14:paraId="6089C643" w14:textId="77777777" w:rsidR="005D169E" w:rsidRPr="00AA6DA6" w:rsidRDefault="005D169E" w:rsidP="005D169E">
      <w:pPr>
        <w:numPr>
          <w:ilvl w:val="12"/>
          <w:numId w:val="0"/>
        </w:numPr>
        <w:tabs>
          <w:tab w:val="clear" w:pos="567"/>
        </w:tabs>
        <w:spacing w:line="240" w:lineRule="auto"/>
        <w:ind w:right="-2"/>
        <w:rPr>
          <w:noProof/>
          <w:szCs w:val="22"/>
          <w:lang w:val="lt-LT"/>
        </w:rPr>
      </w:pPr>
    </w:p>
    <w:p w14:paraId="2087D6AD"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Jei gydymo </w:t>
      </w:r>
      <w:r w:rsidRPr="00AA6DA6">
        <w:rPr>
          <w:noProof/>
          <w:lang w:val="lt-LT"/>
        </w:rPr>
        <w:t>Azacitidine Auxilia</w:t>
      </w:r>
      <w:r w:rsidRPr="00AA6DA6">
        <w:rPr>
          <w:noProof/>
          <w:szCs w:val="22"/>
          <w:lang w:val="lt-LT"/>
        </w:rPr>
        <w:t xml:space="preserve"> metu pastotumėte, nedelsdama praneškite gydytojui.</w:t>
      </w:r>
    </w:p>
    <w:p w14:paraId="164378A0"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35775A6F"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Jeigu esate nėščia, žindote kūdikį, manote, kad galbūt esate nėščia arba planuojate pastoti, tai prieš</w:t>
      </w:r>
      <w:r w:rsidRPr="00AA6DA6">
        <w:rPr>
          <w:rFonts w:eastAsia="SimSun"/>
          <w:noProof/>
          <w:szCs w:val="22"/>
          <w:lang w:val="lt-LT" w:eastAsia="zh-CN"/>
        </w:rPr>
        <w:t xml:space="preserve"> </w:t>
      </w:r>
      <w:r w:rsidRPr="00AA6DA6">
        <w:rPr>
          <w:noProof/>
          <w:szCs w:val="22"/>
          <w:lang w:val="lt-LT"/>
        </w:rPr>
        <w:t>vartodama šį vaistą pasitarkite su gydytoju arba vaistininku.</w:t>
      </w:r>
    </w:p>
    <w:p w14:paraId="3ED512AA"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0F39E265" w14:textId="77777777" w:rsidR="005D169E" w:rsidRPr="00AA6DA6" w:rsidRDefault="005D169E" w:rsidP="005D169E">
      <w:pPr>
        <w:numPr>
          <w:ilvl w:val="12"/>
          <w:numId w:val="0"/>
        </w:numPr>
        <w:tabs>
          <w:tab w:val="clear" w:pos="567"/>
        </w:tabs>
        <w:spacing w:line="240" w:lineRule="auto"/>
        <w:ind w:right="-2"/>
        <w:rPr>
          <w:noProof/>
          <w:szCs w:val="22"/>
          <w:u w:val="single"/>
          <w:lang w:val="lt-LT"/>
        </w:rPr>
      </w:pPr>
      <w:r w:rsidRPr="00AA6DA6">
        <w:rPr>
          <w:noProof/>
          <w:szCs w:val="22"/>
          <w:u w:val="single"/>
          <w:lang w:val="lt-LT"/>
        </w:rPr>
        <w:t>Žindymo laikotarpis</w:t>
      </w:r>
    </w:p>
    <w:p w14:paraId="3AAEFFFA"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Vartojant </w:t>
      </w:r>
      <w:r w:rsidRPr="00AA6DA6">
        <w:rPr>
          <w:rFonts w:eastAsia="SimSun"/>
          <w:noProof/>
          <w:lang w:val="lt-LT" w:eastAsia="zh-CN"/>
        </w:rPr>
        <w:t>Azacitidine Auxilia</w:t>
      </w:r>
      <w:r w:rsidRPr="00AA6DA6">
        <w:rPr>
          <w:noProof/>
          <w:szCs w:val="22"/>
          <w:lang w:val="lt-LT"/>
        </w:rPr>
        <w:t>, žindyti negalima. Nežinoma, ar šis vaistas išsiskiria į motinos pieną.</w:t>
      </w:r>
    </w:p>
    <w:p w14:paraId="669EF801"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7B9D2490" w14:textId="77777777" w:rsidR="005D169E" w:rsidRPr="00AA6DA6" w:rsidRDefault="005D169E" w:rsidP="005D169E">
      <w:pPr>
        <w:numPr>
          <w:ilvl w:val="12"/>
          <w:numId w:val="0"/>
        </w:numPr>
        <w:tabs>
          <w:tab w:val="clear" w:pos="567"/>
        </w:tabs>
        <w:spacing w:line="240" w:lineRule="auto"/>
        <w:ind w:right="-2"/>
        <w:rPr>
          <w:noProof/>
          <w:szCs w:val="22"/>
          <w:u w:val="single"/>
          <w:lang w:val="lt-LT"/>
        </w:rPr>
      </w:pPr>
      <w:r w:rsidRPr="00AA6DA6">
        <w:rPr>
          <w:noProof/>
          <w:szCs w:val="22"/>
          <w:u w:val="single"/>
          <w:lang w:val="lt-LT"/>
        </w:rPr>
        <w:t>Vaisingumas</w:t>
      </w:r>
    </w:p>
    <w:p w14:paraId="56909F39"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Kol bus gydomi </w:t>
      </w:r>
      <w:r w:rsidRPr="00AA6DA6">
        <w:rPr>
          <w:rFonts w:eastAsia="SimSun"/>
          <w:noProof/>
          <w:lang w:val="lt-LT" w:eastAsia="zh-CN"/>
        </w:rPr>
        <w:t>Azacitidine Auxilia</w:t>
      </w:r>
      <w:r w:rsidRPr="00AA6DA6">
        <w:rPr>
          <w:noProof/>
          <w:szCs w:val="22"/>
          <w:lang w:val="lt-LT"/>
        </w:rPr>
        <w:t xml:space="preserve">, vyrai neturėtų planuoti apvaisinimo. </w:t>
      </w:r>
      <w:r w:rsidRPr="009D4025">
        <w:rPr>
          <w:szCs w:val="22"/>
          <w:lang w:val="lt-LT"/>
        </w:rPr>
        <w:t xml:space="preserve">Vyrai turi naudoti veiksmingą kontracepcijos metodą </w:t>
      </w:r>
      <w:r w:rsidRPr="009D4025">
        <w:rPr>
          <w:rFonts w:eastAsia="SimSun"/>
          <w:noProof/>
          <w:lang w:val="lt-LT" w:eastAsia="zh-CN"/>
        </w:rPr>
        <w:t>Azacitidine Auxilia</w:t>
      </w:r>
      <w:r w:rsidRPr="009D4025">
        <w:rPr>
          <w:szCs w:val="22"/>
          <w:lang w:val="lt-LT"/>
        </w:rPr>
        <w:t xml:space="preserve"> vartojimo metu ir 3 mėnesius baigus gydymą </w:t>
      </w:r>
      <w:r w:rsidRPr="009D4025">
        <w:rPr>
          <w:rFonts w:eastAsia="SimSun"/>
          <w:noProof/>
          <w:lang w:val="lt-LT" w:eastAsia="zh-CN"/>
        </w:rPr>
        <w:t>Azacitidine Auxilia</w:t>
      </w:r>
      <w:r w:rsidRPr="009D4025">
        <w:rPr>
          <w:szCs w:val="22"/>
          <w:lang w:val="lt-LT"/>
        </w:rPr>
        <w:t>.</w:t>
      </w:r>
    </w:p>
    <w:p w14:paraId="053931BD"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7E35E5F0"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 Jūs norite išsaugoti savo spermą, prieš pradedant gydymą pasikalbėkite su gydytoju.</w:t>
      </w:r>
    </w:p>
    <w:p w14:paraId="74C336EC"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001EFCFD" w14:textId="77777777" w:rsidR="005D169E" w:rsidRPr="00AA6DA6" w:rsidRDefault="005D169E" w:rsidP="005D169E">
      <w:pPr>
        <w:numPr>
          <w:ilvl w:val="12"/>
          <w:numId w:val="0"/>
        </w:numPr>
        <w:tabs>
          <w:tab w:val="clear" w:pos="567"/>
        </w:tabs>
        <w:spacing w:line="240" w:lineRule="auto"/>
        <w:ind w:right="-2"/>
        <w:rPr>
          <w:b/>
          <w:noProof/>
          <w:szCs w:val="22"/>
          <w:lang w:val="lt-LT"/>
        </w:rPr>
      </w:pPr>
      <w:r w:rsidRPr="00AA6DA6">
        <w:rPr>
          <w:b/>
          <w:noProof/>
          <w:szCs w:val="22"/>
          <w:lang w:val="lt-LT"/>
        </w:rPr>
        <w:t>Vairavimas ir mechanizmų valdymas</w:t>
      </w:r>
    </w:p>
    <w:p w14:paraId="3FDC3620" w14:textId="77777777" w:rsidR="005D169E" w:rsidRPr="00AA6DA6" w:rsidRDefault="005D169E" w:rsidP="005D169E">
      <w:pPr>
        <w:numPr>
          <w:ilvl w:val="12"/>
          <w:numId w:val="0"/>
        </w:numPr>
        <w:tabs>
          <w:tab w:val="clear" w:pos="567"/>
        </w:tabs>
        <w:spacing w:line="240" w:lineRule="auto"/>
        <w:ind w:right="-2"/>
        <w:rPr>
          <w:noProof/>
          <w:szCs w:val="22"/>
          <w:lang w:val="lt-LT"/>
        </w:rPr>
      </w:pPr>
      <w:r w:rsidRPr="00AA6DA6">
        <w:rPr>
          <w:noProof/>
          <w:szCs w:val="22"/>
          <w:lang w:val="lt-LT"/>
        </w:rPr>
        <w:t>Jeigu pasireiškė šalutinis poveikis, pavyzdžiui, nuovargis, nevairuokite ir nevaldykite jokių prietaisų ar</w:t>
      </w:r>
      <w:r w:rsidRPr="00AA6DA6">
        <w:rPr>
          <w:rFonts w:eastAsia="SimSun"/>
          <w:noProof/>
          <w:szCs w:val="22"/>
          <w:lang w:val="lt-LT" w:eastAsia="zh-CN"/>
        </w:rPr>
        <w:t xml:space="preserve"> </w:t>
      </w:r>
      <w:r w:rsidRPr="00AA6DA6">
        <w:rPr>
          <w:noProof/>
          <w:szCs w:val="22"/>
          <w:lang w:val="lt-LT"/>
        </w:rPr>
        <w:t>mechanizmų.</w:t>
      </w:r>
    </w:p>
    <w:p w14:paraId="7E1536A6" w14:textId="77777777" w:rsidR="005D169E" w:rsidRPr="00AA6DA6" w:rsidRDefault="005D169E" w:rsidP="005D169E">
      <w:pPr>
        <w:numPr>
          <w:ilvl w:val="12"/>
          <w:numId w:val="0"/>
        </w:numPr>
        <w:tabs>
          <w:tab w:val="clear" w:pos="567"/>
        </w:tabs>
        <w:spacing w:line="240" w:lineRule="auto"/>
        <w:ind w:right="-2"/>
        <w:rPr>
          <w:szCs w:val="24"/>
          <w:lang w:val="lt-LT"/>
        </w:rPr>
      </w:pPr>
    </w:p>
    <w:p w14:paraId="0EDE8268" w14:textId="77777777" w:rsidR="005D169E" w:rsidRPr="00AA6DA6" w:rsidRDefault="005D169E" w:rsidP="005D169E">
      <w:pPr>
        <w:numPr>
          <w:ilvl w:val="12"/>
          <w:numId w:val="0"/>
        </w:numPr>
        <w:tabs>
          <w:tab w:val="clear" w:pos="567"/>
        </w:tabs>
        <w:spacing w:line="240" w:lineRule="auto"/>
        <w:ind w:right="-2"/>
        <w:rPr>
          <w:szCs w:val="24"/>
          <w:lang w:val="lt-LT"/>
        </w:rPr>
      </w:pPr>
    </w:p>
    <w:p w14:paraId="093D8C41"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3.</w:t>
      </w:r>
      <w:r w:rsidRPr="00AA6DA6">
        <w:rPr>
          <w:rFonts w:ascii="Times New Roman" w:hAnsi="Times New Roman"/>
          <w:sz w:val="22"/>
          <w:lang w:val="lt-LT"/>
        </w:rPr>
        <w:tab/>
        <w:t xml:space="preserve">Kaip vartoti </w:t>
      </w: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p>
    <w:p w14:paraId="193A3D22" w14:textId="77777777" w:rsidR="005D169E" w:rsidRPr="00AA6DA6" w:rsidRDefault="005D169E" w:rsidP="005D169E">
      <w:pPr>
        <w:numPr>
          <w:ilvl w:val="12"/>
          <w:numId w:val="0"/>
        </w:numPr>
        <w:tabs>
          <w:tab w:val="clear" w:pos="567"/>
        </w:tabs>
        <w:spacing w:line="240" w:lineRule="auto"/>
        <w:ind w:right="-2"/>
        <w:rPr>
          <w:szCs w:val="24"/>
          <w:lang w:val="lt-LT"/>
        </w:rPr>
      </w:pPr>
    </w:p>
    <w:p w14:paraId="6A47F892"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rFonts w:eastAsia="SimSun"/>
          <w:lang w:val="lt-LT" w:eastAsia="zh-CN"/>
        </w:rPr>
        <w:t xml:space="preserve">Prieš vartojant </w:t>
      </w:r>
      <w:r w:rsidRPr="00AA6DA6">
        <w:rPr>
          <w:noProof/>
          <w:lang w:val="lt-LT"/>
        </w:rPr>
        <w:t>Azacitidine Auxilia</w:t>
      </w:r>
      <w:r w:rsidRPr="00AA6DA6">
        <w:rPr>
          <w:rFonts w:eastAsia="SimSun"/>
          <w:lang w:val="lt-LT" w:eastAsia="zh-CN"/>
        </w:rPr>
        <w:t>, kiekvieno gydymo ciklo pradžioje gydytojas Jums paskirs kitų vaistų, apsaugančių nuo pykinimo ir vėmimo.</w:t>
      </w:r>
    </w:p>
    <w:p w14:paraId="6617F438"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4000F9D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Rekomenduojama dozė yra 75 mg vienam kūno paviršiaus ploto m</w:t>
      </w:r>
      <w:r w:rsidRPr="00AA6DA6">
        <w:rPr>
          <w:vertAlign w:val="superscript"/>
          <w:lang w:val="lt-LT"/>
        </w:rPr>
        <w:t>2</w:t>
      </w:r>
      <w:r w:rsidRPr="00AA6DA6">
        <w:rPr>
          <w:lang w:val="lt-LT"/>
        </w:rPr>
        <w:t>. Gydytojas parinks Jums šio vaisto dozę, atsižvelgdamas į Jūsų bendrą būklę, ūgį ir svorį. Gydytojas seks Jūsų būklę ir, jei reikės, galės pakeisti dozę.</w:t>
      </w:r>
    </w:p>
    <w:p w14:paraId="007E4DE2" w14:textId="77777777" w:rsidR="005D169E" w:rsidRPr="00AA6DA6" w:rsidRDefault="005D169E" w:rsidP="005D169E">
      <w:pPr>
        <w:tabs>
          <w:tab w:val="clear" w:pos="567"/>
        </w:tabs>
        <w:spacing w:line="240" w:lineRule="auto"/>
        <w:ind w:left="567" w:hanging="567"/>
        <w:rPr>
          <w:rFonts w:eastAsia="SimSun"/>
          <w:lang w:val="lt-LT" w:eastAsia="zh-CN"/>
        </w:rPr>
      </w:pPr>
      <w:r w:rsidRPr="00AA6DA6">
        <w:rPr>
          <w:lang w:val="lt-LT"/>
        </w:rPr>
        <w:lastRenderedPageBreak/>
        <w:t>●</w:t>
      </w:r>
      <w:r w:rsidRPr="00AA6DA6">
        <w:rPr>
          <w:lang w:val="lt-LT"/>
        </w:rPr>
        <w:tab/>
        <w:t xml:space="preserve">Vieną savaitę </w:t>
      </w:r>
      <w:r w:rsidRPr="00AA6DA6">
        <w:rPr>
          <w:noProof/>
          <w:lang w:val="lt-LT"/>
        </w:rPr>
        <w:t>Azacitidine Auxilia</w:t>
      </w:r>
      <w:r w:rsidRPr="00AA6DA6">
        <w:rPr>
          <w:lang w:val="lt-LT"/>
        </w:rPr>
        <w:t xml:space="preserve"> vartojamas kasdien, po to daroma 3 savaičių pertrauka. Šis „gydymo ciklas“ bus kartojamas kas 4 savaites. Paprastai turėtumėt gauti mažiausiai 6 gydymo ciklus. </w:t>
      </w:r>
    </w:p>
    <w:p w14:paraId="087E8C3B" w14:textId="77777777" w:rsidR="005D169E" w:rsidRPr="00AA6DA6" w:rsidRDefault="005D169E" w:rsidP="005D169E">
      <w:pPr>
        <w:tabs>
          <w:tab w:val="clear" w:pos="567"/>
        </w:tabs>
        <w:spacing w:line="240" w:lineRule="auto"/>
        <w:rPr>
          <w:rFonts w:eastAsia="SimSun"/>
          <w:lang w:val="lt-LT" w:eastAsia="zh-CN"/>
        </w:rPr>
      </w:pPr>
    </w:p>
    <w:p w14:paraId="79D65E97" w14:textId="77777777" w:rsidR="005D169E" w:rsidRPr="00AA6DA6" w:rsidRDefault="005D169E" w:rsidP="005D169E">
      <w:pPr>
        <w:tabs>
          <w:tab w:val="clear" w:pos="567"/>
        </w:tabs>
        <w:spacing w:line="240" w:lineRule="auto"/>
        <w:rPr>
          <w:lang w:val="lt-LT"/>
        </w:rPr>
      </w:pPr>
      <w:r w:rsidRPr="00AA6DA6">
        <w:rPr>
          <w:lang w:val="lt-LT"/>
        </w:rPr>
        <w:t>Gydytojas arba slaugytojas šį vaistą Jums suleis po oda (poodinė injekcija). Po oda galima leisti šlaunies, pilvo ar žasto srityse.</w:t>
      </w:r>
    </w:p>
    <w:p w14:paraId="2FF7C42D"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4F2DB136"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rFonts w:eastAsia="SimSun"/>
          <w:lang w:val="lt-LT" w:eastAsia="zh-CN"/>
        </w:rPr>
        <w:t>Jeigu kilt</w:t>
      </w:r>
      <w:r w:rsidRPr="00AA6DA6">
        <w:rPr>
          <w:rFonts w:eastAsia="MS Mincho"/>
          <w:lang w:val="lt-LT" w:eastAsia="zh-CN"/>
        </w:rPr>
        <w:t>ų</w:t>
      </w:r>
      <w:r w:rsidRPr="00AA6DA6">
        <w:rPr>
          <w:rFonts w:eastAsia="SimSun"/>
          <w:lang w:val="lt-LT" w:eastAsia="zh-CN"/>
        </w:rPr>
        <w:t xml:space="preserve"> daugiau klausim</w:t>
      </w:r>
      <w:r w:rsidRPr="00AA6DA6">
        <w:rPr>
          <w:rFonts w:eastAsia="MS Mincho"/>
          <w:lang w:val="lt-LT" w:eastAsia="zh-CN"/>
        </w:rPr>
        <w:t>ų</w:t>
      </w:r>
      <w:r w:rsidRPr="00AA6DA6">
        <w:rPr>
          <w:rFonts w:eastAsia="SimSun"/>
          <w:lang w:val="lt-LT" w:eastAsia="zh-CN"/>
        </w:rPr>
        <w:t xml:space="preserve"> d</w:t>
      </w:r>
      <w:r w:rsidRPr="00AA6DA6">
        <w:rPr>
          <w:rFonts w:eastAsia="MS Mincho"/>
          <w:lang w:val="lt-LT" w:eastAsia="zh-CN"/>
        </w:rPr>
        <w:t>ė</w:t>
      </w:r>
      <w:r w:rsidRPr="00AA6DA6">
        <w:rPr>
          <w:rFonts w:eastAsia="SimSun"/>
          <w:lang w:val="lt-LT" w:eastAsia="zh-CN"/>
        </w:rPr>
        <w:t>l šio vaisto vartojimo, kreipkit</w:t>
      </w:r>
      <w:r w:rsidRPr="00AA6DA6">
        <w:rPr>
          <w:rFonts w:eastAsia="MS Mincho"/>
          <w:lang w:val="lt-LT" w:eastAsia="zh-CN"/>
        </w:rPr>
        <w:t>ė</w:t>
      </w:r>
      <w:r w:rsidRPr="00AA6DA6">
        <w:rPr>
          <w:rFonts w:eastAsia="SimSun"/>
          <w:lang w:val="lt-LT" w:eastAsia="zh-CN"/>
        </w:rPr>
        <w:t xml:space="preserve">s </w:t>
      </w:r>
      <w:r w:rsidRPr="00AA6DA6">
        <w:rPr>
          <w:rFonts w:eastAsia="MS Mincho"/>
          <w:lang w:val="lt-LT" w:eastAsia="zh-CN"/>
        </w:rPr>
        <w:t>į</w:t>
      </w:r>
      <w:r w:rsidRPr="00AA6DA6">
        <w:rPr>
          <w:rFonts w:eastAsia="SimSun"/>
          <w:lang w:val="lt-LT" w:eastAsia="zh-CN"/>
        </w:rPr>
        <w:t xml:space="preserve"> gydytoj</w:t>
      </w:r>
      <w:r w:rsidRPr="00AA6DA6">
        <w:rPr>
          <w:rFonts w:eastAsia="MS Mincho"/>
          <w:lang w:val="lt-LT" w:eastAsia="zh-CN"/>
        </w:rPr>
        <w:t>ą</w:t>
      </w:r>
      <w:r w:rsidRPr="00AA6DA6">
        <w:rPr>
          <w:rFonts w:eastAsia="SimSun"/>
          <w:lang w:val="lt-LT" w:eastAsia="zh-CN"/>
        </w:rPr>
        <w:t>, vaistinink</w:t>
      </w:r>
      <w:r w:rsidRPr="00AA6DA6">
        <w:rPr>
          <w:rFonts w:eastAsia="MS Mincho"/>
          <w:lang w:val="lt-LT" w:eastAsia="zh-CN"/>
        </w:rPr>
        <w:t>ą</w:t>
      </w:r>
      <w:r w:rsidRPr="00AA6DA6">
        <w:rPr>
          <w:rFonts w:eastAsia="SimSun"/>
          <w:lang w:val="lt-LT" w:eastAsia="zh-CN"/>
        </w:rPr>
        <w:t xml:space="preserve"> arba slaugytoj</w:t>
      </w:r>
      <w:r w:rsidRPr="00AA6DA6">
        <w:rPr>
          <w:rFonts w:eastAsia="MS Mincho"/>
          <w:lang w:val="lt-LT" w:eastAsia="zh-CN"/>
        </w:rPr>
        <w:t>ą</w:t>
      </w:r>
      <w:r w:rsidRPr="00AA6DA6">
        <w:rPr>
          <w:rFonts w:eastAsia="SimSun"/>
          <w:lang w:val="lt-LT" w:eastAsia="zh-CN"/>
        </w:rPr>
        <w:t>.</w:t>
      </w:r>
    </w:p>
    <w:p w14:paraId="26F44DAB" w14:textId="77777777" w:rsidR="005D169E" w:rsidRPr="00AA6DA6" w:rsidRDefault="005D169E" w:rsidP="005D169E">
      <w:pPr>
        <w:numPr>
          <w:ilvl w:val="12"/>
          <w:numId w:val="0"/>
        </w:numPr>
        <w:tabs>
          <w:tab w:val="clear" w:pos="567"/>
        </w:tabs>
        <w:spacing w:line="240" w:lineRule="auto"/>
        <w:rPr>
          <w:szCs w:val="24"/>
          <w:lang w:val="lt-LT"/>
        </w:rPr>
      </w:pPr>
    </w:p>
    <w:p w14:paraId="055465ED" w14:textId="77777777" w:rsidR="005D169E" w:rsidRPr="00AA6DA6" w:rsidRDefault="005D169E" w:rsidP="005D169E">
      <w:pPr>
        <w:numPr>
          <w:ilvl w:val="12"/>
          <w:numId w:val="0"/>
        </w:numPr>
        <w:tabs>
          <w:tab w:val="clear" w:pos="567"/>
        </w:tabs>
        <w:spacing w:line="240" w:lineRule="auto"/>
        <w:rPr>
          <w:szCs w:val="24"/>
          <w:lang w:val="lt-LT"/>
        </w:rPr>
      </w:pPr>
    </w:p>
    <w:p w14:paraId="11D6EF8B"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4.</w:t>
      </w:r>
      <w:r w:rsidRPr="00AA6DA6">
        <w:rPr>
          <w:rFonts w:ascii="Times New Roman" w:hAnsi="Times New Roman"/>
          <w:sz w:val="22"/>
          <w:lang w:val="lt-LT"/>
        </w:rPr>
        <w:tab/>
        <w:t>Galimas šalutinis poveikis</w:t>
      </w:r>
    </w:p>
    <w:p w14:paraId="7DB0750B" w14:textId="77777777" w:rsidR="005D169E" w:rsidRPr="00AA6DA6" w:rsidRDefault="005D169E" w:rsidP="005D169E">
      <w:pPr>
        <w:numPr>
          <w:ilvl w:val="12"/>
          <w:numId w:val="0"/>
        </w:numPr>
        <w:tabs>
          <w:tab w:val="clear" w:pos="567"/>
        </w:tabs>
        <w:spacing w:line="240" w:lineRule="auto"/>
        <w:rPr>
          <w:szCs w:val="24"/>
          <w:lang w:val="lt-LT"/>
        </w:rPr>
      </w:pPr>
    </w:p>
    <w:p w14:paraId="7587271F" w14:textId="77777777" w:rsidR="005D169E" w:rsidRPr="00AA6DA6" w:rsidRDefault="005D169E" w:rsidP="005D169E">
      <w:pPr>
        <w:numPr>
          <w:ilvl w:val="12"/>
          <w:numId w:val="0"/>
        </w:numPr>
        <w:tabs>
          <w:tab w:val="clear" w:pos="567"/>
        </w:tabs>
        <w:spacing w:line="240" w:lineRule="auto"/>
        <w:ind w:right="-29"/>
        <w:rPr>
          <w:szCs w:val="24"/>
          <w:lang w:val="lt-LT"/>
        </w:rPr>
      </w:pPr>
      <w:r w:rsidRPr="00AA6DA6">
        <w:rPr>
          <w:noProof/>
          <w:szCs w:val="24"/>
          <w:lang w:val="lt-LT"/>
        </w:rPr>
        <w:t>Šis vaistas, kaip ir visi kiti, gali sukelti šalutinį poveikį, nors jis pasireiškia ne visiems žmonėms.</w:t>
      </w:r>
    </w:p>
    <w:p w14:paraId="5CF4C17A"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34AF50D8" w14:textId="77777777" w:rsidR="005D169E" w:rsidRPr="00AA6DA6" w:rsidRDefault="005D169E" w:rsidP="005D169E">
      <w:pPr>
        <w:numPr>
          <w:ilvl w:val="12"/>
          <w:numId w:val="0"/>
        </w:numPr>
        <w:tabs>
          <w:tab w:val="clear" w:pos="567"/>
        </w:tabs>
        <w:spacing w:line="240" w:lineRule="auto"/>
        <w:ind w:right="-29"/>
        <w:rPr>
          <w:rFonts w:eastAsia="SimSun"/>
          <w:b/>
          <w:noProof/>
          <w:szCs w:val="22"/>
          <w:lang w:val="lt-LT" w:eastAsia="zh-CN"/>
        </w:rPr>
      </w:pPr>
      <w:r w:rsidRPr="00AA6DA6">
        <w:rPr>
          <w:rFonts w:eastAsia="SimSun"/>
          <w:b/>
          <w:noProof/>
          <w:szCs w:val="22"/>
          <w:lang w:val="lt-LT" w:eastAsia="zh-CN"/>
        </w:rPr>
        <w:t>Nedelsdami praneškite gydytojui, jei pastebite toliau nurodytą šalutinį poveikį.</w:t>
      </w:r>
    </w:p>
    <w:p w14:paraId="44BD3B0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rFonts w:eastAsia="SimSun"/>
          <w:b/>
          <w:noProof/>
          <w:szCs w:val="22"/>
          <w:lang w:val="lt-LT" w:eastAsia="zh-CN"/>
        </w:rPr>
        <w:t>Mieguistumas, drebulys, gelta, pilvo pūtimas ir greitai atsirandančios kraujosruvos.</w:t>
      </w:r>
      <w:r w:rsidRPr="00AA6DA6">
        <w:rPr>
          <w:rFonts w:eastAsia="SimSun"/>
          <w:noProof/>
          <w:szCs w:val="22"/>
          <w:lang w:val="lt-LT" w:eastAsia="zh-CN"/>
        </w:rPr>
        <w:t xml:space="preserve"> Tai gali būti </w:t>
      </w:r>
      <w:r w:rsidRPr="00AA6DA6">
        <w:rPr>
          <w:lang w:val="lt-LT"/>
        </w:rPr>
        <w:t>gyvybei pavojingo kepenų nepakankamumo simptomai.</w:t>
      </w:r>
    </w:p>
    <w:p w14:paraId="2A8F074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Kojų ir pėdų tinimas, nugaros skausmas, sumažėjęs šlapinimasis, padidėjęs troškulys, padažnėjęs pulsas, svaigulys ir pykinimas, vėmimas arba sumažėjęs apetitas ir suglumimo, neramumo arba nuovargio pojūtis.</w:t>
      </w:r>
      <w:r w:rsidRPr="00AA6DA6">
        <w:rPr>
          <w:lang w:val="lt-LT"/>
        </w:rPr>
        <w:t xml:space="preserve"> Tai gali būti gyvybei pavojingo inkstų nepakankamumo simptomai.</w:t>
      </w:r>
    </w:p>
    <w:p w14:paraId="4C166F4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Karščiavimas.</w:t>
      </w:r>
      <w:r w:rsidRPr="00AA6DA6">
        <w:rPr>
          <w:lang w:val="lt-LT"/>
        </w:rPr>
        <w:t xml:space="preserve"> Gali atsirasti dėl infekcijos todėl, kad kraujyje mažai leukocitų; tai gali būti pavojinga gyvybei.</w:t>
      </w:r>
    </w:p>
    <w:p w14:paraId="13B6E94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Krūtinės skausmas ar dusulys, kurie gali pasireikšti kartu su karščiavimu.</w:t>
      </w:r>
      <w:r w:rsidRPr="00AA6DA6">
        <w:rPr>
          <w:lang w:val="lt-LT"/>
        </w:rPr>
        <w:t xml:space="preserve"> Gali atsirasti dėl plaučių infekcijos, vadinamos plaučių uždegimu; tai gali būti pavojinga gyvybei.</w:t>
      </w:r>
    </w:p>
    <w:p w14:paraId="6B1F37E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 xml:space="preserve">Kraujavimas. </w:t>
      </w:r>
      <w:r w:rsidRPr="00AA6DA6">
        <w:rPr>
          <w:lang w:val="lt-LT"/>
        </w:rPr>
        <w:t xml:space="preserve">Pavyzdžiui, kraujas išmatose, kurį sukelia kraujavimas iš skrandžio arba žarnyno, arba, pavyzdžiui, kraujavimas galvos viduje. Tai gali būti sumažėjusio trombocitų </w:t>
      </w:r>
      <w:r>
        <w:rPr>
          <w:lang w:val="lt-LT"/>
        </w:rPr>
        <w:t>skaičiaus</w:t>
      </w:r>
      <w:r w:rsidRPr="00AA6DA6">
        <w:rPr>
          <w:lang w:val="lt-LT"/>
        </w:rPr>
        <w:t xml:space="preserve"> kraujyje simptomai.</w:t>
      </w:r>
    </w:p>
    <w:p w14:paraId="27AFA7B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Pasunkėjęs kvėpavimas, lūpų tinimas, niež</w:t>
      </w:r>
      <w:r>
        <w:rPr>
          <w:b/>
          <w:lang w:val="lt-LT"/>
        </w:rPr>
        <w:t>ėjimas</w:t>
      </w:r>
      <w:r w:rsidRPr="00AA6DA6">
        <w:rPr>
          <w:b/>
          <w:lang w:val="lt-LT"/>
        </w:rPr>
        <w:t xml:space="preserve"> ar išbėrimas. </w:t>
      </w:r>
      <w:r w:rsidRPr="00AA6DA6">
        <w:rPr>
          <w:lang w:val="lt-LT"/>
        </w:rPr>
        <w:t>Šie reiškiniai gali atsirasti dėl alerginės (padidėjusio jautrumo) reakcijos.</w:t>
      </w:r>
    </w:p>
    <w:p w14:paraId="18C16CB3"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4F73CD5E"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noProof/>
          <w:szCs w:val="22"/>
          <w:lang w:val="lt-LT" w:eastAsia="zh-CN"/>
        </w:rPr>
        <w:t>Kitas šalutinis poveikis</w:t>
      </w:r>
    </w:p>
    <w:p w14:paraId="289A6DC9"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47727B4E"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Labai dažnas šalutinis poveikis</w:t>
      </w:r>
      <w:r w:rsidRPr="00AA6DA6">
        <w:rPr>
          <w:rFonts w:eastAsia="SimSun"/>
          <w:noProof/>
          <w:szCs w:val="22"/>
          <w:lang w:val="lt-LT" w:eastAsia="zh-CN"/>
        </w:rPr>
        <w:t xml:space="preserve"> (gali pasireikšti </w:t>
      </w:r>
      <w:r>
        <w:rPr>
          <w:rFonts w:eastAsia="SimSun"/>
          <w:noProof/>
          <w:szCs w:val="22"/>
          <w:lang w:val="lt-LT" w:eastAsia="zh-CN"/>
        </w:rPr>
        <w:t>ne rečiau</w:t>
      </w:r>
      <w:r w:rsidRPr="00AA6DA6">
        <w:rPr>
          <w:rFonts w:eastAsia="SimSun"/>
          <w:noProof/>
          <w:szCs w:val="22"/>
          <w:lang w:val="lt-LT" w:eastAsia="zh-CN"/>
        </w:rPr>
        <w:t xml:space="preserve"> kaip 1 iš 10 </w:t>
      </w:r>
      <w:r>
        <w:rPr>
          <w:rFonts w:eastAsia="SimSun"/>
          <w:noProof/>
          <w:szCs w:val="22"/>
          <w:lang w:val="lt-LT" w:eastAsia="zh-CN"/>
        </w:rPr>
        <w:t>asmenų</w:t>
      </w:r>
      <w:r w:rsidRPr="00AA6DA6">
        <w:rPr>
          <w:rFonts w:eastAsia="SimSun"/>
          <w:noProof/>
          <w:szCs w:val="22"/>
          <w:lang w:val="lt-LT" w:eastAsia="zh-CN"/>
        </w:rPr>
        <w:t>)</w:t>
      </w:r>
    </w:p>
    <w:p w14:paraId="0DF13D8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Sumažėjęs eritrocitų </w:t>
      </w:r>
      <w:r>
        <w:rPr>
          <w:lang w:val="lt-LT"/>
        </w:rPr>
        <w:t>skaičius</w:t>
      </w:r>
      <w:r w:rsidRPr="00AA6DA6">
        <w:rPr>
          <w:lang w:val="lt-LT"/>
        </w:rPr>
        <w:t xml:space="preserve"> (anemija). Galite justi nuovargį ir būti išblyškę.</w:t>
      </w:r>
    </w:p>
    <w:p w14:paraId="7AD1FD8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Sumažėjęs leukocitų </w:t>
      </w:r>
      <w:r>
        <w:rPr>
          <w:lang w:val="lt-LT"/>
        </w:rPr>
        <w:t>skaičius</w:t>
      </w:r>
      <w:r w:rsidRPr="00AA6DA6">
        <w:rPr>
          <w:lang w:val="lt-LT"/>
        </w:rPr>
        <w:t>. Kartu gali būti karščiavimas. Taip pat galite greičiau susirgti infekcine liga.</w:t>
      </w:r>
    </w:p>
    <w:p w14:paraId="64F7A7DD"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proofErr w:type="spellStart"/>
      <w:r w:rsidRPr="00AA6DA6">
        <w:rPr>
          <w:lang w:val="lt-LT"/>
        </w:rPr>
        <w:t>Trombocitų</w:t>
      </w:r>
      <w:r>
        <w:rPr>
          <w:lang w:val="lt-LT"/>
        </w:rPr>
        <w:t>skaičiaus</w:t>
      </w:r>
      <w:proofErr w:type="spellEnd"/>
      <w:r w:rsidRPr="00AA6DA6">
        <w:rPr>
          <w:lang w:val="lt-LT"/>
        </w:rPr>
        <w:t xml:space="preserve"> sumažėjimas (</w:t>
      </w:r>
      <w:proofErr w:type="spellStart"/>
      <w:r w:rsidRPr="00AA6DA6">
        <w:rPr>
          <w:lang w:val="lt-LT"/>
        </w:rPr>
        <w:t>trombocitopenija</w:t>
      </w:r>
      <w:proofErr w:type="spellEnd"/>
      <w:r w:rsidRPr="00AA6DA6">
        <w:rPr>
          <w:lang w:val="lt-LT"/>
        </w:rPr>
        <w:t>). Didesnis polinkis į kraujavimą ir mėlynių susidarymą.</w:t>
      </w:r>
    </w:p>
    <w:p w14:paraId="0BEFAD5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Vidurių užkietėjimas, viduriavimas, pykinimas, vėmimas.</w:t>
      </w:r>
    </w:p>
    <w:p w14:paraId="04D8C2B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Plaučių uždegimas.</w:t>
      </w:r>
    </w:p>
    <w:p w14:paraId="0AB2822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Krūtinės skausmas, dusulys.</w:t>
      </w:r>
    </w:p>
    <w:p w14:paraId="7D3706C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Nuovargis.</w:t>
      </w:r>
    </w:p>
    <w:p w14:paraId="430CC60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Injekcijos vietos reakcija, įskaitant paraudimą, skausmą arba odos reakciją.</w:t>
      </w:r>
    </w:p>
    <w:p w14:paraId="5C1504F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Apetito praradimas.</w:t>
      </w:r>
    </w:p>
    <w:p w14:paraId="2D6CEB40"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Sąnarių skausmai.</w:t>
      </w:r>
    </w:p>
    <w:p w14:paraId="4689B67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Mėlynės.</w:t>
      </w:r>
    </w:p>
    <w:p w14:paraId="2C29C04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Išbėrimas.</w:t>
      </w:r>
    </w:p>
    <w:p w14:paraId="58C1735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Raudonos arba violetinės dėmės po oda.</w:t>
      </w:r>
    </w:p>
    <w:p w14:paraId="10721EB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Pilvo skausmas.</w:t>
      </w:r>
    </w:p>
    <w:p w14:paraId="0510BA48"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Niež</w:t>
      </w:r>
      <w:r>
        <w:rPr>
          <w:lang w:val="lt-LT"/>
        </w:rPr>
        <w:t>ėjimas</w:t>
      </w:r>
      <w:r w:rsidRPr="00AA6DA6">
        <w:rPr>
          <w:lang w:val="lt-LT"/>
        </w:rPr>
        <w:t>.</w:t>
      </w:r>
    </w:p>
    <w:p w14:paraId="6DC71C4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Karščiavimas.</w:t>
      </w:r>
    </w:p>
    <w:p w14:paraId="0A9555A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Nosies ir gerklės skausmas.</w:t>
      </w:r>
    </w:p>
    <w:p w14:paraId="1E0454A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Pr>
          <w:lang w:val="lt-LT"/>
        </w:rPr>
        <w:t>Svaigulys</w:t>
      </w:r>
      <w:r w:rsidRPr="00AA6DA6">
        <w:rPr>
          <w:lang w:val="lt-LT"/>
        </w:rPr>
        <w:t>.</w:t>
      </w:r>
    </w:p>
    <w:p w14:paraId="2730EBE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Galvos skausmas.</w:t>
      </w:r>
    </w:p>
    <w:p w14:paraId="1AD6D73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Sutrikęs miegas (nemiga).</w:t>
      </w:r>
    </w:p>
    <w:p w14:paraId="3F0AE15F" w14:textId="77777777" w:rsidR="005D169E" w:rsidRPr="00AA6DA6" w:rsidRDefault="005D169E" w:rsidP="005D169E">
      <w:pPr>
        <w:tabs>
          <w:tab w:val="clear" w:pos="567"/>
        </w:tabs>
        <w:spacing w:line="240" w:lineRule="auto"/>
        <w:ind w:left="567" w:hanging="567"/>
        <w:rPr>
          <w:lang w:val="lt-LT"/>
        </w:rPr>
      </w:pPr>
      <w:r w:rsidRPr="00AA6DA6">
        <w:rPr>
          <w:lang w:val="lt-LT"/>
        </w:rPr>
        <w:lastRenderedPageBreak/>
        <w:t>●</w:t>
      </w:r>
      <w:r w:rsidRPr="00AA6DA6">
        <w:rPr>
          <w:lang w:val="lt-LT"/>
        </w:rPr>
        <w:tab/>
        <w:t>Kraujavimas iš nosies (</w:t>
      </w:r>
      <w:proofErr w:type="spellStart"/>
      <w:r w:rsidRPr="00AA6DA6">
        <w:rPr>
          <w:lang w:val="lt-LT"/>
        </w:rPr>
        <w:t>epistaks</w:t>
      </w:r>
      <w:r>
        <w:rPr>
          <w:lang w:val="lt-LT"/>
        </w:rPr>
        <w:t>is</w:t>
      </w:r>
      <w:proofErr w:type="spellEnd"/>
      <w:r w:rsidRPr="00AA6DA6">
        <w:rPr>
          <w:lang w:val="lt-LT"/>
        </w:rPr>
        <w:t>).</w:t>
      </w:r>
    </w:p>
    <w:p w14:paraId="1F74E08A"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Raumenų skausmas.</w:t>
      </w:r>
    </w:p>
    <w:p w14:paraId="61D6DE9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Silpnumas (</w:t>
      </w:r>
      <w:proofErr w:type="spellStart"/>
      <w:r w:rsidRPr="00AA6DA6">
        <w:rPr>
          <w:lang w:val="lt-LT"/>
        </w:rPr>
        <w:t>astenija</w:t>
      </w:r>
      <w:proofErr w:type="spellEnd"/>
      <w:r w:rsidRPr="00AA6DA6">
        <w:rPr>
          <w:lang w:val="lt-LT"/>
        </w:rPr>
        <w:t>).</w:t>
      </w:r>
    </w:p>
    <w:p w14:paraId="0B26BD4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Svorio sumažėjimas.</w:t>
      </w:r>
    </w:p>
    <w:p w14:paraId="6838D00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Sumažėjusi kalio koncentracija kraujyje.</w:t>
      </w:r>
    </w:p>
    <w:p w14:paraId="6692221E"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0F33B6DD"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4DFAE738"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Dažnas šalutinis poveikis</w:t>
      </w:r>
      <w:r w:rsidRPr="00AA6DA6">
        <w:rPr>
          <w:rFonts w:eastAsia="SimSun"/>
          <w:noProof/>
          <w:szCs w:val="22"/>
          <w:lang w:val="lt-LT" w:eastAsia="zh-CN"/>
        </w:rPr>
        <w:t xml:space="preserve"> (gali pasireikšti </w:t>
      </w:r>
      <w:r>
        <w:rPr>
          <w:rFonts w:eastAsia="SimSun"/>
          <w:noProof/>
          <w:szCs w:val="22"/>
          <w:lang w:val="lt-LT" w:eastAsia="zh-CN"/>
        </w:rPr>
        <w:t xml:space="preserve">rečiau </w:t>
      </w:r>
      <w:r w:rsidRPr="00AA6DA6">
        <w:rPr>
          <w:rFonts w:eastAsia="SimSun"/>
          <w:noProof/>
          <w:szCs w:val="22"/>
          <w:lang w:val="lt-LT" w:eastAsia="zh-CN"/>
        </w:rPr>
        <w:t xml:space="preserve">kaip 1 iš 10 </w:t>
      </w:r>
      <w:r>
        <w:rPr>
          <w:rFonts w:eastAsia="SimSun"/>
          <w:noProof/>
          <w:szCs w:val="22"/>
          <w:lang w:val="lt-LT" w:eastAsia="zh-CN"/>
        </w:rPr>
        <w:t>asmenų</w:t>
      </w:r>
      <w:r w:rsidRPr="00AA6DA6">
        <w:rPr>
          <w:rFonts w:eastAsia="SimSun"/>
          <w:noProof/>
          <w:szCs w:val="22"/>
          <w:lang w:val="lt-LT" w:eastAsia="zh-CN"/>
        </w:rPr>
        <w:t>)</w:t>
      </w:r>
    </w:p>
    <w:p w14:paraId="2D852C4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Vidinis galvos kraujavimas.</w:t>
      </w:r>
    </w:p>
    <w:p w14:paraId="68FF9C7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Bakterijų sukelta kraujo infekcija (sepsis). Tai gali būti dėl mažo leukocitų </w:t>
      </w:r>
      <w:r>
        <w:rPr>
          <w:lang w:val="lt-LT"/>
        </w:rPr>
        <w:t>skaičiaus</w:t>
      </w:r>
      <w:r w:rsidRPr="00AA6DA6">
        <w:rPr>
          <w:lang w:val="lt-LT"/>
        </w:rPr>
        <w:t xml:space="preserve"> Jūsų kraujyje.</w:t>
      </w:r>
    </w:p>
    <w:p w14:paraId="31218B4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Kaulų čiulpų nepakankamumas. Dėl to gali sumažėti raudonųjų ir baltųjų kraujo kūnelių bei</w:t>
      </w:r>
      <w:r w:rsidRPr="00AA6DA6">
        <w:rPr>
          <w:rFonts w:eastAsia="SimSun"/>
          <w:lang w:val="lt-LT" w:eastAsia="zh-CN"/>
        </w:rPr>
        <w:t xml:space="preserve"> </w:t>
      </w:r>
      <w:proofErr w:type="spellStart"/>
      <w:r w:rsidRPr="00AA6DA6">
        <w:rPr>
          <w:lang w:val="lt-LT"/>
        </w:rPr>
        <w:t>trombocitų</w:t>
      </w:r>
      <w:r>
        <w:rPr>
          <w:lang w:val="lt-LT"/>
        </w:rPr>
        <w:t>skaičius</w:t>
      </w:r>
      <w:proofErr w:type="spellEnd"/>
      <w:r w:rsidRPr="00AA6DA6">
        <w:rPr>
          <w:lang w:val="lt-LT"/>
        </w:rPr>
        <w:t>.</w:t>
      </w:r>
    </w:p>
    <w:p w14:paraId="6EE999D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Mažakraujystės rūšis, kurios metu sumažėja eritrocitų ir leukocitų bei trombocitų </w:t>
      </w:r>
      <w:r>
        <w:rPr>
          <w:lang w:val="lt-LT"/>
        </w:rPr>
        <w:t>skaičius</w:t>
      </w:r>
      <w:r w:rsidRPr="00AA6DA6">
        <w:rPr>
          <w:lang w:val="lt-LT"/>
        </w:rPr>
        <w:t>.</w:t>
      </w:r>
    </w:p>
    <w:p w14:paraId="12BF553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Šlapimo takų infekcija.</w:t>
      </w:r>
    </w:p>
    <w:p w14:paraId="513450AE"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Virusinė infekcija, kuri sukelia lūpų pūslelinę (</w:t>
      </w:r>
      <w:proofErr w:type="spellStart"/>
      <w:r w:rsidRPr="0041481A">
        <w:rPr>
          <w:i/>
          <w:lang w:val="lt-LT"/>
        </w:rPr>
        <w:t>herpes</w:t>
      </w:r>
      <w:proofErr w:type="spellEnd"/>
      <w:r w:rsidRPr="00AA6DA6">
        <w:rPr>
          <w:lang w:val="lt-LT"/>
        </w:rPr>
        <w:t>).</w:t>
      </w:r>
    </w:p>
    <w:p w14:paraId="5F08042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Kraujavimas iš dantenų, kraujavimas iš skrandžio arba žarnyno, kraujavimas dėl išangės srityje</w:t>
      </w:r>
      <w:r w:rsidRPr="00AA6DA6">
        <w:rPr>
          <w:rFonts w:eastAsia="SimSun"/>
          <w:lang w:val="lt-LT" w:eastAsia="zh-CN"/>
        </w:rPr>
        <w:t xml:space="preserve"> </w:t>
      </w:r>
      <w:r w:rsidRPr="00AA6DA6">
        <w:rPr>
          <w:lang w:val="lt-LT"/>
        </w:rPr>
        <w:t>esančių mazgų (</w:t>
      </w:r>
      <w:proofErr w:type="spellStart"/>
      <w:r w:rsidRPr="00AA6DA6">
        <w:rPr>
          <w:lang w:val="lt-LT"/>
        </w:rPr>
        <w:t>hemorojinis</w:t>
      </w:r>
      <w:proofErr w:type="spellEnd"/>
      <w:r w:rsidRPr="00AA6DA6">
        <w:rPr>
          <w:lang w:val="lt-LT"/>
        </w:rPr>
        <w:t xml:space="preserve"> kraujavimas), akies kraujosruva, kraujavimas po oda arba odoje</w:t>
      </w:r>
      <w:r w:rsidRPr="00AA6DA6">
        <w:rPr>
          <w:rFonts w:eastAsia="SimSun"/>
          <w:lang w:val="lt-LT" w:eastAsia="zh-CN"/>
        </w:rPr>
        <w:t xml:space="preserve"> </w:t>
      </w:r>
      <w:r w:rsidRPr="00AA6DA6">
        <w:rPr>
          <w:lang w:val="lt-LT"/>
        </w:rPr>
        <w:t>(hematoma).</w:t>
      </w:r>
    </w:p>
    <w:p w14:paraId="5194C11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Kraujas šlapime.</w:t>
      </w:r>
    </w:p>
    <w:p w14:paraId="52C120B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Burnos ir liežuvio opos.</w:t>
      </w:r>
    </w:p>
    <w:p w14:paraId="5610181E"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Odos pokyčiai injekcijos vietoje. Tai gali būti patinimas, kietas guzelis, mėlynė, kraujavimas</w:t>
      </w:r>
      <w:r w:rsidRPr="00AA6DA6">
        <w:rPr>
          <w:rFonts w:eastAsia="SimSun"/>
          <w:lang w:val="lt-LT" w:eastAsia="zh-CN"/>
        </w:rPr>
        <w:t xml:space="preserve"> </w:t>
      </w:r>
      <w:r w:rsidRPr="00AA6DA6">
        <w:rPr>
          <w:lang w:val="lt-LT"/>
        </w:rPr>
        <w:t>odoje (hematoma), išbėrimas, niež</w:t>
      </w:r>
      <w:r>
        <w:rPr>
          <w:lang w:val="lt-LT"/>
        </w:rPr>
        <w:t>ėjimas</w:t>
      </w:r>
      <w:r w:rsidRPr="00AA6DA6">
        <w:rPr>
          <w:lang w:val="lt-LT"/>
        </w:rPr>
        <w:t xml:space="preserve"> ir odos spalvos pokyčiai.</w:t>
      </w:r>
    </w:p>
    <w:p w14:paraId="427A0D5E"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Odos paraudimas.</w:t>
      </w:r>
    </w:p>
    <w:p w14:paraId="5F5F9A2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Odos infekcija (celiulitas).</w:t>
      </w:r>
    </w:p>
    <w:p w14:paraId="71A99D30"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Nosies ir ryklės infekcijos, gerklės skausmas.</w:t>
      </w:r>
    </w:p>
    <w:p w14:paraId="13001E2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Nosies arba prienosinių ančių gleivinės uždegimas (sinusitas).</w:t>
      </w:r>
    </w:p>
    <w:p w14:paraId="06922879"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Sumažėjęs arba padidėjęs kraujospūdis (hipertenzija ar </w:t>
      </w:r>
      <w:proofErr w:type="spellStart"/>
      <w:r w:rsidRPr="00AA6DA6">
        <w:rPr>
          <w:lang w:val="lt-LT"/>
        </w:rPr>
        <w:t>hipotenzija</w:t>
      </w:r>
      <w:proofErr w:type="spellEnd"/>
      <w:r w:rsidRPr="00AA6DA6">
        <w:rPr>
          <w:lang w:val="lt-LT"/>
        </w:rPr>
        <w:t>).</w:t>
      </w:r>
    </w:p>
    <w:p w14:paraId="30275D0F"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Dusulys judėjimo metu.</w:t>
      </w:r>
    </w:p>
    <w:p w14:paraId="7129DDA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Ryklės ir gerklų skausmas.</w:t>
      </w:r>
    </w:p>
    <w:p w14:paraId="6E28CA9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Virškinimo sutrikimas.</w:t>
      </w:r>
    </w:p>
    <w:p w14:paraId="2DF035C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Letargija.</w:t>
      </w:r>
    </w:p>
    <w:p w14:paraId="734B0A8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Bendrasis negalavimas.</w:t>
      </w:r>
    </w:p>
    <w:p w14:paraId="20E08A1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Nerimas.</w:t>
      </w:r>
    </w:p>
    <w:p w14:paraId="611F015A"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Sumišimas.</w:t>
      </w:r>
    </w:p>
    <w:p w14:paraId="7D83C7D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Plaukų slinkimas.</w:t>
      </w:r>
    </w:p>
    <w:p w14:paraId="43965D6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Inkstų nepakankamumas.</w:t>
      </w:r>
    </w:p>
    <w:p w14:paraId="7A89C0E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Dehidratacija.</w:t>
      </w:r>
    </w:p>
    <w:p w14:paraId="11B98C19"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Baltos apnašos, dengiančios liežuvį, vidinę skruostų dalį ir kartais ant gomurio, dantenų ir</w:t>
      </w:r>
      <w:r w:rsidRPr="00AA6DA6">
        <w:rPr>
          <w:rFonts w:eastAsia="SimSun"/>
          <w:lang w:val="lt-LT" w:eastAsia="zh-CN"/>
        </w:rPr>
        <w:t xml:space="preserve"> </w:t>
      </w:r>
      <w:r w:rsidRPr="00AA6DA6">
        <w:rPr>
          <w:lang w:val="lt-LT"/>
        </w:rPr>
        <w:t>tonzilių (grybelinė burnos infekcija).</w:t>
      </w:r>
    </w:p>
    <w:p w14:paraId="16406770"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Alpulys.</w:t>
      </w:r>
    </w:p>
    <w:p w14:paraId="3FCCEAAF"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Kraujospūdžio sumažėjimas stojantis (</w:t>
      </w:r>
      <w:proofErr w:type="spellStart"/>
      <w:r w:rsidRPr="00AA6DA6">
        <w:rPr>
          <w:lang w:val="lt-LT"/>
        </w:rPr>
        <w:t>ortostatinė</w:t>
      </w:r>
      <w:proofErr w:type="spellEnd"/>
      <w:r w:rsidRPr="00AA6DA6">
        <w:rPr>
          <w:lang w:val="lt-LT"/>
        </w:rPr>
        <w:t xml:space="preserve"> </w:t>
      </w:r>
      <w:proofErr w:type="spellStart"/>
      <w:r w:rsidRPr="00AA6DA6">
        <w:rPr>
          <w:lang w:val="lt-LT"/>
        </w:rPr>
        <w:t>hipotenzija</w:t>
      </w:r>
      <w:proofErr w:type="spellEnd"/>
      <w:r w:rsidRPr="00AA6DA6">
        <w:rPr>
          <w:lang w:val="lt-LT"/>
        </w:rPr>
        <w:t>), sukeliantis svaigulį stojantis ar</w:t>
      </w:r>
      <w:r w:rsidRPr="00AA6DA6">
        <w:rPr>
          <w:rFonts w:eastAsia="SimSun"/>
          <w:lang w:val="lt-LT" w:eastAsia="zh-CN"/>
        </w:rPr>
        <w:t xml:space="preserve"> </w:t>
      </w:r>
      <w:r w:rsidRPr="00AA6DA6">
        <w:rPr>
          <w:lang w:val="lt-LT"/>
        </w:rPr>
        <w:t>sėdantis.</w:t>
      </w:r>
    </w:p>
    <w:p w14:paraId="335421DA"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Mieguistumas.</w:t>
      </w:r>
    </w:p>
    <w:p w14:paraId="3DA37FB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Kraujavimas dėl įstatyto</w:t>
      </w:r>
      <w:r>
        <w:rPr>
          <w:lang w:val="lt-LT"/>
        </w:rPr>
        <w:t xml:space="preserve"> </w:t>
      </w:r>
      <w:r w:rsidRPr="00AA6DA6">
        <w:rPr>
          <w:lang w:val="lt-LT"/>
        </w:rPr>
        <w:t>kateterio.</w:t>
      </w:r>
    </w:p>
    <w:p w14:paraId="446748F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Liga, paveikianti virškinimo traktą, kuri gali sukelti karščiavimą, vėmimą ir skrandžio skausmą</w:t>
      </w:r>
      <w:r w:rsidRPr="00AA6DA6">
        <w:rPr>
          <w:rFonts w:eastAsia="SimSun"/>
          <w:lang w:val="lt-LT" w:eastAsia="zh-CN"/>
        </w:rPr>
        <w:t xml:space="preserve"> </w:t>
      </w:r>
      <w:r w:rsidRPr="00AA6DA6">
        <w:rPr>
          <w:lang w:val="lt-LT"/>
        </w:rPr>
        <w:t>(</w:t>
      </w:r>
      <w:proofErr w:type="spellStart"/>
      <w:r w:rsidRPr="00AA6DA6">
        <w:rPr>
          <w:lang w:val="lt-LT"/>
        </w:rPr>
        <w:t>divertikulitas</w:t>
      </w:r>
      <w:proofErr w:type="spellEnd"/>
      <w:r w:rsidRPr="00AA6DA6">
        <w:rPr>
          <w:lang w:val="lt-LT"/>
        </w:rPr>
        <w:t>).</w:t>
      </w:r>
    </w:p>
    <w:p w14:paraId="4966785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Skystis aplink plaučius (pleuros </w:t>
      </w:r>
      <w:proofErr w:type="spellStart"/>
      <w:r w:rsidRPr="00AA6DA6">
        <w:rPr>
          <w:lang w:val="lt-LT"/>
        </w:rPr>
        <w:t>efuzija</w:t>
      </w:r>
      <w:proofErr w:type="spellEnd"/>
      <w:r w:rsidRPr="00AA6DA6">
        <w:rPr>
          <w:lang w:val="lt-LT"/>
        </w:rPr>
        <w:t>).</w:t>
      </w:r>
    </w:p>
    <w:p w14:paraId="7B23177D"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Drebulys.</w:t>
      </w:r>
    </w:p>
    <w:p w14:paraId="0C49029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Raumenų spazmai.</w:t>
      </w:r>
    </w:p>
    <w:p w14:paraId="67F5D93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Gumbuotas, niežintis odos išbėrimas (dilgėlinė).</w:t>
      </w:r>
    </w:p>
    <w:p w14:paraId="5D9BC656" w14:textId="77777777" w:rsidR="005D169E" w:rsidRPr="00AA6DA6" w:rsidRDefault="005D169E" w:rsidP="005D169E">
      <w:pPr>
        <w:tabs>
          <w:tab w:val="clear" w:pos="567"/>
        </w:tabs>
        <w:spacing w:line="240" w:lineRule="auto"/>
        <w:ind w:left="567" w:hanging="567"/>
        <w:rPr>
          <w:rFonts w:eastAsia="SimSun"/>
          <w:lang w:val="lt-LT" w:eastAsia="zh-CN"/>
        </w:rPr>
      </w:pPr>
      <w:r w:rsidRPr="00AA6DA6">
        <w:rPr>
          <w:lang w:val="lt-LT"/>
        </w:rPr>
        <w:t>●</w:t>
      </w:r>
      <w:r w:rsidRPr="00AA6DA6">
        <w:rPr>
          <w:lang w:val="lt-LT"/>
        </w:rPr>
        <w:tab/>
        <w:t xml:space="preserve">Skysčio kaupimasis aplink širdį (perikardo </w:t>
      </w:r>
      <w:proofErr w:type="spellStart"/>
      <w:r w:rsidRPr="00AA6DA6">
        <w:rPr>
          <w:lang w:val="lt-LT"/>
        </w:rPr>
        <w:t>efuzija</w:t>
      </w:r>
      <w:proofErr w:type="spellEnd"/>
      <w:r w:rsidRPr="00AA6DA6">
        <w:rPr>
          <w:lang w:val="lt-LT"/>
        </w:rPr>
        <w:t>).</w:t>
      </w:r>
    </w:p>
    <w:p w14:paraId="3C14AE87" w14:textId="77777777" w:rsidR="005D169E" w:rsidRPr="00AA6DA6" w:rsidRDefault="005D169E" w:rsidP="005D169E">
      <w:pPr>
        <w:tabs>
          <w:tab w:val="clear" w:pos="567"/>
        </w:tabs>
        <w:spacing w:line="240" w:lineRule="auto"/>
        <w:ind w:left="567" w:hanging="567"/>
        <w:rPr>
          <w:rFonts w:eastAsia="SimSun"/>
          <w:lang w:val="lt-LT" w:eastAsia="zh-CN"/>
        </w:rPr>
      </w:pPr>
    </w:p>
    <w:p w14:paraId="0078505B" w14:textId="77777777" w:rsidR="005D169E" w:rsidRPr="00AA6DA6" w:rsidRDefault="005D169E" w:rsidP="005D169E">
      <w:pPr>
        <w:tabs>
          <w:tab w:val="clear" w:pos="567"/>
        </w:tabs>
        <w:spacing w:line="240" w:lineRule="auto"/>
        <w:ind w:left="567" w:hanging="567"/>
        <w:rPr>
          <w:lang w:val="lt-LT"/>
        </w:rPr>
      </w:pPr>
      <w:r w:rsidRPr="00AA6DA6">
        <w:rPr>
          <w:b/>
          <w:lang w:val="lt-LT"/>
        </w:rPr>
        <w:t>Nedažnas šalutinis poveikis</w:t>
      </w:r>
      <w:r w:rsidRPr="00AA6DA6">
        <w:rPr>
          <w:lang w:val="lt-LT"/>
        </w:rPr>
        <w:t xml:space="preserve"> (gali pasireikšti </w:t>
      </w:r>
      <w:r>
        <w:rPr>
          <w:lang w:val="lt-LT"/>
        </w:rPr>
        <w:t xml:space="preserve">rečiau </w:t>
      </w:r>
      <w:r w:rsidRPr="00AA6DA6">
        <w:rPr>
          <w:lang w:val="lt-LT"/>
        </w:rPr>
        <w:t xml:space="preserve">kaip 1 iš 100 </w:t>
      </w:r>
      <w:r>
        <w:rPr>
          <w:lang w:val="lt-LT"/>
        </w:rPr>
        <w:t>asmenų</w:t>
      </w:r>
      <w:r w:rsidRPr="00AA6DA6">
        <w:rPr>
          <w:lang w:val="lt-LT"/>
        </w:rPr>
        <w:t>)</w:t>
      </w:r>
    </w:p>
    <w:p w14:paraId="22AF685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Alerginė (padidėjusio jautrumo) reakcija.</w:t>
      </w:r>
    </w:p>
    <w:p w14:paraId="3E42645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Drebulys.</w:t>
      </w:r>
    </w:p>
    <w:p w14:paraId="14102C5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Kepenų nepakankamumas.</w:t>
      </w:r>
    </w:p>
    <w:p w14:paraId="4B810554" w14:textId="77777777" w:rsidR="005D169E" w:rsidRPr="00AA6DA6" w:rsidRDefault="005D169E" w:rsidP="005D169E">
      <w:pPr>
        <w:tabs>
          <w:tab w:val="clear" w:pos="567"/>
        </w:tabs>
        <w:spacing w:line="240" w:lineRule="auto"/>
        <w:ind w:left="567" w:hanging="567"/>
        <w:rPr>
          <w:lang w:val="lt-LT"/>
        </w:rPr>
      </w:pPr>
      <w:r w:rsidRPr="00AA6DA6">
        <w:rPr>
          <w:lang w:val="lt-LT"/>
        </w:rPr>
        <w:lastRenderedPageBreak/>
        <w:t>●</w:t>
      </w:r>
      <w:r w:rsidRPr="00AA6DA6">
        <w:rPr>
          <w:lang w:val="lt-LT"/>
        </w:rPr>
        <w:tab/>
        <w:t>Didelės, tamsiai violetinės, iškilusios, skausmingos dėmės ant odos, su karščiavimu.</w:t>
      </w:r>
    </w:p>
    <w:p w14:paraId="2FB6428E" w14:textId="77777777" w:rsidR="005D169E" w:rsidRPr="00AA6DA6" w:rsidRDefault="005D169E" w:rsidP="005D169E">
      <w:pPr>
        <w:tabs>
          <w:tab w:val="clear" w:pos="567"/>
        </w:tabs>
        <w:spacing w:line="240" w:lineRule="auto"/>
        <w:ind w:left="567" w:hanging="567"/>
        <w:rPr>
          <w:rFonts w:eastAsia="SimSun"/>
          <w:lang w:val="lt-LT" w:eastAsia="zh-CN"/>
        </w:rPr>
      </w:pPr>
      <w:r w:rsidRPr="00AA6DA6">
        <w:rPr>
          <w:lang w:val="lt-LT"/>
        </w:rPr>
        <w:t>●</w:t>
      </w:r>
      <w:r w:rsidRPr="00AA6DA6">
        <w:rPr>
          <w:lang w:val="lt-LT"/>
        </w:rPr>
        <w:tab/>
        <w:t xml:space="preserve">Skausmingas odos opėjimas (gangreninė </w:t>
      </w:r>
      <w:proofErr w:type="spellStart"/>
      <w:r w:rsidRPr="00AA6DA6">
        <w:rPr>
          <w:lang w:val="lt-LT"/>
        </w:rPr>
        <w:t>pioderma</w:t>
      </w:r>
      <w:proofErr w:type="spellEnd"/>
      <w:r w:rsidRPr="00AA6DA6">
        <w:rPr>
          <w:lang w:val="lt-LT"/>
        </w:rPr>
        <w:t>).</w:t>
      </w:r>
    </w:p>
    <w:p w14:paraId="7E240FA8" w14:textId="77777777" w:rsidR="005D169E" w:rsidRPr="00AA6DA6" w:rsidRDefault="005D169E" w:rsidP="005D169E">
      <w:pPr>
        <w:tabs>
          <w:tab w:val="clear" w:pos="567"/>
        </w:tabs>
        <w:spacing w:line="240" w:lineRule="auto"/>
        <w:ind w:left="567" w:hanging="567"/>
        <w:rPr>
          <w:rFonts w:eastAsia="SimSun"/>
          <w:lang w:val="lt-LT" w:eastAsia="zh-CN"/>
        </w:rPr>
      </w:pPr>
      <w:r w:rsidRPr="00AA6DA6">
        <w:rPr>
          <w:lang w:val="lt-LT"/>
        </w:rPr>
        <w:t>●</w:t>
      </w:r>
      <w:r w:rsidRPr="00AA6DA6">
        <w:rPr>
          <w:lang w:val="lt-LT"/>
        </w:rPr>
        <w:tab/>
      </w:r>
      <w:proofErr w:type="spellStart"/>
      <w:r w:rsidRPr="00AA6DA6">
        <w:rPr>
          <w:rFonts w:eastAsia="SimSun"/>
          <w:lang w:val="lt-LT" w:eastAsia="zh-CN"/>
        </w:rPr>
        <w:t>Širdiplėvės</w:t>
      </w:r>
      <w:proofErr w:type="spellEnd"/>
      <w:r w:rsidRPr="00AA6DA6">
        <w:rPr>
          <w:rFonts w:eastAsia="SimSun"/>
          <w:lang w:val="lt-LT" w:eastAsia="zh-CN"/>
        </w:rPr>
        <w:t xml:space="preserve"> uždegimas (</w:t>
      </w:r>
      <w:proofErr w:type="spellStart"/>
      <w:r w:rsidRPr="00AA6DA6">
        <w:rPr>
          <w:rFonts w:eastAsia="SimSun"/>
          <w:lang w:val="lt-LT" w:eastAsia="zh-CN"/>
        </w:rPr>
        <w:t>perikarditas</w:t>
      </w:r>
      <w:proofErr w:type="spellEnd"/>
      <w:r w:rsidRPr="00AA6DA6">
        <w:rPr>
          <w:rFonts w:eastAsia="SimSun"/>
          <w:lang w:val="lt-LT" w:eastAsia="zh-CN"/>
        </w:rPr>
        <w:t>).</w:t>
      </w:r>
    </w:p>
    <w:p w14:paraId="4879AA93"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7E919DB1"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Retas šalutinis poveikis</w:t>
      </w:r>
      <w:r w:rsidRPr="00AA6DA6">
        <w:rPr>
          <w:rFonts w:eastAsia="SimSun"/>
          <w:noProof/>
          <w:szCs w:val="22"/>
          <w:lang w:val="lt-LT" w:eastAsia="zh-CN"/>
        </w:rPr>
        <w:t xml:space="preserve"> (gali pasireikšti </w:t>
      </w:r>
      <w:r>
        <w:rPr>
          <w:rFonts w:eastAsia="SimSun"/>
          <w:noProof/>
          <w:szCs w:val="22"/>
          <w:lang w:val="lt-LT" w:eastAsia="zh-CN"/>
        </w:rPr>
        <w:t>rečiau</w:t>
      </w:r>
      <w:r w:rsidRPr="00AA6DA6">
        <w:rPr>
          <w:rFonts w:eastAsia="SimSun"/>
          <w:noProof/>
          <w:szCs w:val="22"/>
          <w:lang w:val="lt-LT" w:eastAsia="zh-CN"/>
        </w:rPr>
        <w:t xml:space="preserve"> kaip 1 iš 1 000 </w:t>
      </w:r>
      <w:r>
        <w:rPr>
          <w:rFonts w:eastAsia="SimSun"/>
          <w:noProof/>
          <w:szCs w:val="22"/>
          <w:lang w:val="lt-LT" w:eastAsia="zh-CN"/>
        </w:rPr>
        <w:t>asmenų</w:t>
      </w:r>
      <w:r w:rsidRPr="00AA6DA6">
        <w:rPr>
          <w:rFonts w:eastAsia="SimSun"/>
          <w:noProof/>
          <w:szCs w:val="22"/>
          <w:lang w:val="lt-LT" w:eastAsia="zh-CN"/>
        </w:rPr>
        <w:t>)</w:t>
      </w:r>
    </w:p>
    <w:p w14:paraId="335B9CC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Sausas kosulys.</w:t>
      </w:r>
    </w:p>
    <w:p w14:paraId="5C99E2A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Neskausmingas pirštų galų patinimas (</w:t>
      </w:r>
      <w:proofErr w:type="spellStart"/>
      <w:r w:rsidRPr="00AA6DA6">
        <w:rPr>
          <w:lang w:val="lt-LT"/>
        </w:rPr>
        <w:t>kuokiški</w:t>
      </w:r>
      <w:proofErr w:type="spellEnd"/>
      <w:r w:rsidRPr="00AA6DA6">
        <w:rPr>
          <w:lang w:val="lt-LT"/>
        </w:rPr>
        <w:t xml:space="preserve"> pirštai).</w:t>
      </w:r>
    </w:p>
    <w:p w14:paraId="1698ACCF"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Naviko irimo </w:t>
      </w:r>
      <w:r>
        <w:rPr>
          <w:lang w:val="lt-LT"/>
        </w:rPr>
        <w:t>(</w:t>
      </w:r>
      <w:proofErr w:type="spellStart"/>
      <w:r>
        <w:rPr>
          <w:lang w:val="lt-LT"/>
        </w:rPr>
        <w:t>lizės</w:t>
      </w:r>
      <w:proofErr w:type="spellEnd"/>
      <w:r>
        <w:rPr>
          <w:lang w:val="lt-LT"/>
        </w:rPr>
        <w:t xml:space="preserve">) </w:t>
      </w:r>
      <w:r w:rsidRPr="00AA6DA6">
        <w:rPr>
          <w:lang w:val="lt-LT"/>
        </w:rPr>
        <w:t xml:space="preserve">sindromas – metabolizmo komplikacijos, kurios gali pasireikšti vėžio gydymo metu ir kartais net netaikant gydymo. Šias komplikacijas sukelia žūstančių vėžio ląstelių produktas. Gali pasireikšti šios komplikacijos: kraujo cheminės sudėties pakitimai, kalio, fosforo, šlapimo rūgšties kiekio padidėjimas ir kalcio kiekio sumažėjimas, sukeliantys inkstų </w:t>
      </w:r>
      <w:r>
        <w:rPr>
          <w:lang w:val="lt-LT"/>
        </w:rPr>
        <w:t>funkcijos</w:t>
      </w:r>
      <w:r w:rsidRPr="00AA6DA6">
        <w:rPr>
          <w:lang w:val="lt-LT"/>
        </w:rPr>
        <w:t>, širdies plakimo pakitimų, traukulius ir kartais mirtį.</w:t>
      </w:r>
    </w:p>
    <w:p w14:paraId="7A2A4502"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42A64654"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Dažnis nežinomas</w:t>
      </w:r>
      <w:r w:rsidRPr="00AA6DA6">
        <w:rPr>
          <w:rFonts w:eastAsia="SimSun"/>
          <w:noProof/>
          <w:szCs w:val="22"/>
          <w:lang w:val="lt-LT" w:eastAsia="zh-CN"/>
        </w:rPr>
        <w:t xml:space="preserve"> (negali būti įvertintas pagal turimus duomenis)</w:t>
      </w:r>
    </w:p>
    <w:p w14:paraId="7FE4CDDE" w14:textId="77777777" w:rsidR="005D169E" w:rsidRPr="009D4025" w:rsidRDefault="005D169E" w:rsidP="005D169E">
      <w:pPr>
        <w:tabs>
          <w:tab w:val="clear" w:pos="567"/>
        </w:tabs>
        <w:spacing w:line="240" w:lineRule="auto"/>
        <w:ind w:left="567" w:hanging="567"/>
        <w:rPr>
          <w:lang w:val="lt-LT"/>
        </w:rPr>
      </w:pPr>
      <w:r w:rsidRPr="00AA6DA6">
        <w:rPr>
          <w:lang w:val="lt-LT"/>
        </w:rPr>
        <w:t>●</w:t>
      </w:r>
      <w:r w:rsidRPr="00AA6DA6">
        <w:rPr>
          <w:lang w:val="lt-LT"/>
        </w:rPr>
        <w:tab/>
        <w:t>Gilesnių odos sluoksnių infekcija, kuri greitai plinta, pažeisdama odą ir audinius, ir kuri gali būti pavojinga gyvybei (</w:t>
      </w:r>
      <w:proofErr w:type="spellStart"/>
      <w:r w:rsidRPr="00AA6DA6">
        <w:rPr>
          <w:lang w:val="lt-LT"/>
        </w:rPr>
        <w:t>nekrozuojantis</w:t>
      </w:r>
      <w:proofErr w:type="spellEnd"/>
      <w:r w:rsidRPr="00AA6DA6">
        <w:rPr>
          <w:lang w:val="lt-LT"/>
        </w:rPr>
        <w:t xml:space="preserve"> </w:t>
      </w:r>
      <w:proofErr w:type="spellStart"/>
      <w:r w:rsidRPr="00AA6DA6">
        <w:rPr>
          <w:lang w:val="lt-LT"/>
        </w:rPr>
        <w:t>fascitas</w:t>
      </w:r>
      <w:proofErr w:type="spellEnd"/>
      <w:r w:rsidRPr="00AA6DA6">
        <w:rPr>
          <w:lang w:val="lt-LT"/>
        </w:rPr>
        <w:t>).</w:t>
      </w:r>
      <w:r w:rsidRPr="009D4025">
        <w:rPr>
          <w:lang w:val="lt-LT"/>
        </w:rPr>
        <w:t xml:space="preserve"> </w:t>
      </w:r>
    </w:p>
    <w:p w14:paraId="07BAB730" w14:textId="77777777" w:rsidR="005D169E" w:rsidRPr="009D4025" w:rsidRDefault="005D169E" w:rsidP="005D169E">
      <w:pPr>
        <w:numPr>
          <w:ilvl w:val="0"/>
          <w:numId w:val="8"/>
        </w:numPr>
        <w:tabs>
          <w:tab w:val="clear" w:pos="567"/>
        </w:tabs>
        <w:spacing w:line="240" w:lineRule="auto"/>
        <w:ind w:left="567" w:hanging="567"/>
        <w:contextualSpacing/>
        <w:rPr>
          <w:snapToGrid/>
          <w:lang w:val="lt-LT" w:eastAsia="lt-LT" w:bidi="lt-LT"/>
        </w:rPr>
      </w:pPr>
      <w:r w:rsidRPr="009D4025">
        <w:rPr>
          <w:snapToGrid/>
          <w:lang w:val="lt-LT" w:eastAsia="lt-LT" w:bidi="lt-LT"/>
        </w:rPr>
        <w:t>Sunki imuninė reakcija (diferenciacijos sindromas), galinti sukelti karščiavimą, kosulį, pasunkėjusį kvėpavimą, išbėrimą, sumažėjusį šlapimo kiekį, žemą kraujospūdį (</w:t>
      </w:r>
      <w:proofErr w:type="spellStart"/>
      <w:r w:rsidRPr="009D4025">
        <w:rPr>
          <w:snapToGrid/>
          <w:lang w:val="lt-LT" w:eastAsia="lt-LT" w:bidi="lt-LT"/>
        </w:rPr>
        <w:t>hipotenziją</w:t>
      </w:r>
      <w:proofErr w:type="spellEnd"/>
      <w:r w:rsidRPr="009D4025">
        <w:rPr>
          <w:snapToGrid/>
          <w:lang w:val="lt-LT" w:eastAsia="lt-LT" w:bidi="lt-LT"/>
        </w:rPr>
        <w:t xml:space="preserve">), rankų ar kojų patinimą ir greitą svorio augimą. </w:t>
      </w:r>
    </w:p>
    <w:p w14:paraId="7F9D0F03" w14:textId="77777777" w:rsidR="004E5E37" w:rsidRPr="009D4025" w:rsidRDefault="004E5E37" w:rsidP="004E5E37">
      <w:pPr>
        <w:numPr>
          <w:ilvl w:val="0"/>
          <w:numId w:val="8"/>
        </w:numPr>
        <w:tabs>
          <w:tab w:val="clear" w:pos="567"/>
        </w:tabs>
        <w:spacing w:line="240" w:lineRule="auto"/>
        <w:ind w:left="567" w:hanging="567"/>
        <w:contextualSpacing/>
        <w:rPr>
          <w:snapToGrid/>
          <w:lang w:val="lt-LT" w:eastAsia="lt-LT" w:bidi="lt-LT"/>
        </w:rPr>
      </w:pPr>
      <w:r w:rsidRPr="00137AA9">
        <w:rPr>
          <w:snapToGrid/>
          <w:lang w:val="lt-LT" w:eastAsia="lt-LT" w:bidi="lt-LT"/>
        </w:rPr>
        <w:t xml:space="preserve">Odos kraujagyslių uždegimas, dėl kurio gali atsirasti bėrimas (odos </w:t>
      </w:r>
      <w:proofErr w:type="spellStart"/>
      <w:r w:rsidRPr="00137AA9">
        <w:rPr>
          <w:snapToGrid/>
          <w:lang w:val="lt-LT" w:eastAsia="lt-LT" w:bidi="lt-LT"/>
        </w:rPr>
        <w:t>vaskulitas</w:t>
      </w:r>
      <w:proofErr w:type="spellEnd"/>
      <w:r w:rsidRPr="00137AA9">
        <w:rPr>
          <w:snapToGrid/>
          <w:lang w:val="lt-LT" w:eastAsia="lt-LT" w:bidi="lt-LT"/>
        </w:rPr>
        <w:t>).</w:t>
      </w:r>
    </w:p>
    <w:p w14:paraId="21125187" w14:textId="77777777" w:rsidR="005D169E" w:rsidRPr="004E5E37" w:rsidRDefault="005D169E" w:rsidP="005D169E">
      <w:pPr>
        <w:spacing w:line="240" w:lineRule="auto"/>
        <w:rPr>
          <w:rFonts w:eastAsia="SimSun"/>
          <w:b/>
          <w:szCs w:val="24"/>
          <w:lang w:val="lt-LT" w:eastAsia="zh-CN"/>
        </w:rPr>
      </w:pPr>
    </w:p>
    <w:p w14:paraId="56CE7E82" w14:textId="77777777" w:rsidR="005D169E" w:rsidRPr="003E6E5F" w:rsidRDefault="005D169E" w:rsidP="005D169E">
      <w:pPr>
        <w:spacing w:line="240" w:lineRule="auto"/>
        <w:rPr>
          <w:rFonts w:eastAsia="SimSun"/>
          <w:b/>
          <w:szCs w:val="24"/>
          <w:lang w:val="lt-LT" w:eastAsia="zh-CN"/>
        </w:rPr>
      </w:pPr>
    </w:p>
    <w:p w14:paraId="4AD83298" w14:textId="77777777" w:rsidR="005D169E" w:rsidRPr="00AA6DA6" w:rsidRDefault="005D169E" w:rsidP="005D169E">
      <w:pPr>
        <w:spacing w:line="240" w:lineRule="auto"/>
        <w:rPr>
          <w:b/>
          <w:szCs w:val="24"/>
          <w:lang w:val="lt-LT"/>
        </w:rPr>
      </w:pPr>
      <w:r w:rsidRPr="00AA6DA6">
        <w:rPr>
          <w:b/>
          <w:noProof/>
          <w:szCs w:val="24"/>
          <w:lang w:val="lt-LT"/>
        </w:rPr>
        <w:t>Pranešimas apie šalutinį poveikį</w:t>
      </w:r>
    </w:p>
    <w:p w14:paraId="6319C43D" w14:textId="77777777" w:rsidR="005D169E" w:rsidRPr="00AA1E20" w:rsidRDefault="005D169E" w:rsidP="005D169E">
      <w:pPr>
        <w:ind w:right="-1"/>
        <w:rPr>
          <w:lang w:val="lt-LT"/>
        </w:rPr>
      </w:pPr>
      <w:r w:rsidRPr="003D0A53">
        <w:rPr>
          <w:lang w:val="lt-LT"/>
        </w:rPr>
        <w:t>Jeigu pasireiškė šalutinis poveikis, įskaitant šiame l</w:t>
      </w:r>
      <w:r>
        <w:rPr>
          <w:lang w:val="lt-LT"/>
        </w:rPr>
        <w:t xml:space="preserve">apelyje nenurodytą, pasakykite </w:t>
      </w:r>
      <w:r w:rsidRPr="003D0A53">
        <w:rPr>
          <w:lang w:val="lt-LT"/>
        </w:rPr>
        <w:t>gydytojui</w:t>
      </w:r>
      <w:r>
        <w:rPr>
          <w:lang w:val="lt-LT"/>
        </w:rPr>
        <w:t xml:space="preserve">, </w:t>
      </w:r>
      <w:r w:rsidRPr="003D0A53">
        <w:rPr>
          <w:lang w:val="lt-LT"/>
        </w:rPr>
        <w:t>vaistininkui</w:t>
      </w:r>
      <w:r>
        <w:rPr>
          <w:lang w:val="lt-LT"/>
        </w:rPr>
        <w:t xml:space="preserve"> arba slaugytojui</w:t>
      </w:r>
      <w:r w:rsidRPr="003D0A53">
        <w:rPr>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3D0A53">
          <w:rPr>
            <w:rStyle w:val="Hipersaitas"/>
            <w:lang w:val="lt-LT"/>
          </w:rPr>
          <w:t>https://vapris.vvkt.lt/vvkt-web/public/nrv</w:t>
        </w:r>
      </w:hyperlink>
      <w:r w:rsidRPr="003D0A53">
        <w:rPr>
          <w:lang w:val="lt-LT"/>
        </w:rPr>
        <w:t xml:space="preserve"> arba užpildant Paciento pranešimo apie įtariamą nepageidaujamą reakciją (ĮNR) formą, kuri skelbiama </w:t>
      </w:r>
      <w:hyperlink r:id="rId9" w:history="1">
        <w:r w:rsidRPr="003D0A53">
          <w:rPr>
            <w:rStyle w:val="Hipersaitas"/>
            <w:lang w:val="lt-LT"/>
          </w:rPr>
          <w:t>https://www.vvkt.lt/index.php?4004286486</w:t>
        </w:r>
      </w:hyperlink>
      <w:r w:rsidRPr="003D0A53">
        <w:rPr>
          <w:lang w:val="lt-LT"/>
        </w:rPr>
        <w:t xml:space="preserve">, ir atsiunčiant elektroniniu paštu (adresu </w:t>
      </w:r>
      <w:hyperlink r:id="rId10" w:history="1">
        <w:r w:rsidRPr="003D0A53">
          <w:rPr>
            <w:rStyle w:val="Hipersaitas"/>
            <w:lang w:val="lt-LT"/>
          </w:rPr>
          <w:t>NepageidaujamaR@vvkt.lt</w:t>
        </w:r>
      </w:hyperlink>
      <w:r w:rsidRPr="003D0A53">
        <w:rPr>
          <w:lang w:val="lt-LT"/>
        </w:rPr>
        <w:t>) arba nemokamu telefonu 8 800 73 568. Pranešdami apie šalutinį poveikį galite mums padėti gauti daugiau informacijos apie šio vaisto saugumą.</w:t>
      </w:r>
    </w:p>
    <w:p w14:paraId="6E8A3BE3" w14:textId="77777777" w:rsidR="005D169E" w:rsidRPr="00AA6DA6" w:rsidRDefault="005D169E" w:rsidP="005D169E">
      <w:pPr>
        <w:ind w:right="-449"/>
        <w:rPr>
          <w:noProof/>
          <w:szCs w:val="24"/>
          <w:lang w:val="lt-LT"/>
        </w:rPr>
      </w:pPr>
    </w:p>
    <w:p w14:paraId="48286A9A" w14:textId="77777777" w:rsidR="005D169E" w:rsidRPr="00AA6DA6" w:rsidRDefault="005D169E" w:rsidP="005D169E">
      <w:pPr>
        <w:ind w:right="-449"/>
        <w:rPr>
          <w:noProof/>
          <w:szCs w:val="24"/>
          <w:lang w:val="lt-LT"/>
        </w:rPr>
      </w:pPr>
    </w:p>
    <w:p w14:paraId="518E6897"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5.</w:t>
      </w:r>
      <w:r w:rsidRPr="00AA6DA6">
        <w:rPr>
          <w:rFonts w:ascii="Times New Roman" w:hAnsi="Times New Roman"/>
          <w:sz w:val="22"/>
          <w:lang w:val="lt-LT"/>
        </w:rPr>
        <w:tab/>
        <w:t xml:space="preserve">Kaip laikyti </w:t>
      </w: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p>
    <w:p w14:paraId="5F4F501B" w14:textId="77777777" w:rsidR="005D169E" w:rsidRPr="00AA6DA6" w:rsidRDefault="005D169E" w:rsidP="005D169E">
      <w:pPr>
        <w:numPr>
          <w:ilvl w:val="12"/>
          <w:numId w:val="0"/>
        </w:numPr>
        <w:tabs>
          <w:tab w:val="clear" w:pos="567"/>
        </w:tabs>
        <w:spacing w:line="240" w:lineRule="auto"/>
        <w:ind w:right="-2"/>
        <w:rPr>
          <w:szCs w:val="24"/>
          <w:lang w:val="lt-LT"/>
        </w:rPr>
      </w:pPr>
    </w:p>
    <w:p w14:paraId="00C10131" w14:textId="77777777" w:rsidR="005D169E" w:rsidRPr="00AA6DA6" w:rsidRDefault="005D169E" w:rsidP="005D169E">
      <w:pPr>
        <w:numPr>
          <w:ilvl w:val="12"/>
          <w:numId w:val="0"/>
        </w:numPr>
        <w:tabs>
          <w:tab w:val="clear" w:pos="567"/>
        </w:tabs>
        <w:spacing w:line="240" w:lineRule="auto"/>
        <w:ind w:right="-2"/>
        <w:rPr>
          <w:noProof/>
          <w:szCs w:val="22"/>
          <w:lang w:val="lt-LT"/>
        </w:rPr>
      </w:pPr>
      <w:r w:rsidRPr="00AA6DA6">
        <w:rPr>
          <w:lang w:val="lt-LT"/>
        </w:rPr>
        <w:t>Šį vaistą laikykite vaikams nepastebimoje ir nepasiekiamoje vietoje.</w:t>
      </w:r>
    </w:p>
    <w:p w14:paraId="07575F10" w14:textId="77777777" w:rsidR="005D169E" w:rsidRPr="00AA6DA6" w:rsidRDefault="005D169E" w:rsidP="005D169E">
      <w:pPr>
        <w:numPr>
          <w:ilvl w:val="12"/>
          <w:numId w:val="0"/>
        </w:numPr>
        <w:tabs>
          <w:tab w:val="clear" w:pos="567"/>
        </w:tabs>
        <w:spacing w:line="240" w:lineRule="auto"/>
        <w:ind w:right="-2"/>
        <w:rPr>
          <w:noProof/>
          <w:szCs w:val="22"/>
          <w:lang w:val="lt-LT"/>
        </w:rPr>
      </w:pPr>
    </w:p>
    <w:p w14:paraId="3DE6AD60"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 xml:space="preserve">Ant </w:t>
      </w:r>
      <w:r>
        <w:rPr>
          <w:lang w:val="lt-LT"/>
        </w:rPr>
        <w:t>flakono</w:t>
      </w:r>
      <w:r w:rsidRPr="00AA6DA6">
        <w:rPr>
          <w:lang w:val="lt-LT"/>
        </w:rPr>
        <w:t xml:space="preserve"> etiketės ir dėžutės </w:t>
      </w:r>
      <w:r>
        <w:rPr>
          <w:lang w:val="lt-LT"/>
        </w:rPr>
        <w:t xml:space="preserve">po „EXP“ </w:t>
      </w:r>
      <w:r w:rsidRPr="00AA6DA6">
        <w:rPr>
          <w:lang w:val="lt-LT"/>
        </w:rPr>
        <w:t>nurodytam tinkamumo laikui pasibaigus, šio vaisto vartoti negalima.</w:t>
      </w:r>
      <w:r w:rsidRPr="00AA6DA6">
        <w:rPr>
          <w:rFonts w:eastAsia="SimSun"/>
          <w:lang w:val="lt-LT" w:eastAsia="zh-CN"/>
        </w:rPr>
        <w:t xml:space="preserve"> </w:t>
      </w:r>
      <w:r w:rsidRPr="00AA6DA6">
        <w:rPr>
          <w:lang w:val="lt-LT"/>
        </w:rPr>
        <w:t>Vaistas tinkamas vartoti iki paskutinės nurodyto mėnesio dienos.</w:t>
      </w:r>
    </w:p>
    <w:p w14:paraId="55960292"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76ED7028"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 xml:space="preserve">Už </w:t>
      </w:r>
      <w:r w:rsidRPr="00AA6DA6">
        <w:rPr>
          <w:rFonts w:eastAsia="SimSun"/>
          <w:noProof/>
          <w:lang w:val="lt-LT" w:eastAsia="zh-CN"/>
        </w:rPr>
        <w:t>Azacitidine Auxilia</w:t>
      </w:r>
      <w:r w:rsidRPr="00AA6DA6">
        <w:rPr>
          <w:lang w:val="lt-LT"/>
        </w:rPr>
        <w:t xml:space="preserve"> laikymą yra atsakingas gydytojas, vaistininkas arba slaugytojas, jie taip pat atsako už</w:t>
      </w:r>
      <w:r w:rsidRPr="00AA6DA6">
        <w:rPr>
          <w:rFonts w:eastAsia="SimSun"/>
          <w:lang w:val="lt-LT" w:eastAsia="zh-CN"/>
        </w:rPr>
        <w:t xml:space="preserve"> </w:t>
      </w:r>
      <w:r w:rsidRPr="00AA6DA6">
        <w:rPr>
          <w:lang w:val="lt-LT"/>
        </w:rPr>
        <w:t xml:space="preserve">teisingą paruošimą ir nesuvartoto </w:t>
      </w:r>
      <w:r w:rsidRPr="00AA6DA6">
        <w:rPr>
          <w:rFonts w:eastAsia="SimSun"/>
          <w:noProof/>
          <w:lang w:val="lt-LT" w:eastAsia="zh-CN"/>
        </w:rPr>
        <w:t>Azacitidine Auxilia</w:t>
      </w:r>
      <w:r w:rsidRPr="00AA6DA6">
        <w:rPr>
          <w:lang w:val="lt-LT"/>
        </w:rPr>
        <w:t xml:space="preserve"> sutvarkymą.</w:t>
      </w:r>
    </w:p>
    <w:p w14:paraId="0DF49590"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7B1A5F7E"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 xml:space="preserve">Neatidarytiems šio vaisto </w:t>
      </w:r>
      <w:r>
        <w:rPr>
          <w:lang w:val="lt-LT"/>
        </w:rPr>
        <w:t>flakonams</w:t>
      </w:r>
      <w:r w:rsidRPr="00AA6DA6">
        <w:rPr>
          <w:lang w:val="lt-LT"/>
        </w:rPr>
        <w:t xml:space="preserve"> specialių laikymo sąlygų nėra.</w:t>
      </w:r>
    </w:p>
    <w:p w14:paraId="3DCE6F17"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3388AB2F" w14:textId="77777777" w:rsidR="005D169E" w:rsidRPr="00AA6DA6" w:rsidRDefault="005D169E" w:rsidP="005D169E">
      <w:pPr>
        <w:numPr>
          <w:ilvl w:val="12"/>
          <w:numId w:val="0"/>
        </w:numPr>
        <w:tabs>
          <w:tab w:val="clear" w:pos="567"/>
        </w:tabs>
        <w:spacing w:line="240" w:lineRule="auto"/>
        <w:ind w:right="-2"/>
        <w:rPr>
          <w:i/>
          <w:lang w:val="lt-LT"/>
        </w:rPr>
      </w:pPr>
      <w:r w:rsidRPr="00AA6DA6">
        <w:rPr>
          <w:i/>
          <w:lang w:val="lt-LT"/>
        </w:rPr>
        <w:t>Naudojant nedelsiant</w:t>
      </w:r>
    </w:p>
    <w:p w14:paraId="1D1BFE25"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Paruošus suspensiją, ją reikia suleisti per 45 minutes.</w:t>
      </w:r>
    </w:p>
    <w:p w14:paraId="55F1A3A3"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321F8805" w14:textId="77777777" w:rsidR="005D169E" w:rsidRPr="00AA6DA6" w:rsidRDefault="005D169E" w:rsidP="005D169E">
      <w:pPr>
        <w:numPr>
          <w:ilvl w:val="12"/>
          <w:numId w:val="0"/>
        </w:numPr>
        <w:tabs>
          <w:tab w:val="clear" w:pos="567"/>
        </w:tabs>
        <w:spacing w:line="240" w:lineRule="auto"/>
        <w:ind w:right="-2"/>
        <w:rPr>
          <w:i/>
          <w:lang w:val="lt-LT"/>
        </w:rPr>
      </w:pPr>
      <w:r w:rsidRPr="00AA6DA6">
        <w:rPr>
          <w:i/>
          <w:lang w:val="lt-LT"/>
        </w:rPr>
        <w:t>Kai vartojama vėliau</w:t>
      </w:r>
    </w:p>
    <w:p w14:paraId="7EB1FF8E" w14:textId="77777777" w:rsidR="005D169E" w:rsidRPr="00AA6DA6" w:rsidRDefault="005D169E" w:rsidP="005D169E">
      <w:pPr>
        <w:numPr>
          <w:ilvl w:val="12"/>
          <w:numId w:val="0"/>
        </w:numPr>
        <w:tabs>
          <w:tab w:val="clear" w:pos="567"/>
        </w:tabs>
        <w:spacing w:line="240" w:lineRule="auto"/>
        <w:ind w:right="-2"/>
        <w:rPr>
          <w:lang w:val="lt-LT"/>
        </w:rPr>
      </w:pPr>
      <w:r w:rsidRPr="00AA6DA6">
        <w:rPr>
          <w:lang w:val="lt-LT"/>
        </w:rPr>
        <w:t xml:space="preserve">Jei </w:t>
      </w:r>
      <w:r w:rsidRPr="00AA6DA6">
        <w:rPr>
          <w:rFonts w:eastAsia="SimSun"/>
          <w:noProof/>
          <w:lang w:val="lt-LT" w:eastAsia="zh-CN"/>
        </w:rPr>
        <w:t>Azacitidine Auxilia</w:t>
      </w:r>
      <w:r w:rsidRPr="00AA6DA6">
        <w:rPr>
          <w:lang w:val="lt-LT"/>
        </w:rPr>
        <w:t xml:space="preserve"> suspensija ruošiama naudojant injekcinį vandenį, kuris nebuvo laikomas šaldytuve,</w:t>
      </w:r>
      <w:r w:rsidRPr="00AA6DA6">
        <w:rPr>
          <w:rFonts w:eastAsia="SimSun"/>
          <w:lang w:val="lt-LT" w:eastAsia="zh-CN"/>
        </w:rPr>
        <w:t xml:space="preserve"> </w:t>
      </w:r>
      <w:r w:rsidRPr="00AA6DA6">
        <w:rPr>
          <w:lang w:val="lt-LT"/>
        </w:rPr>
        <w:t>suspensiją reikia tuoj pat po paruošimo dėti į šaldytuvą (2 °C – 8 °C temperatūroje) ir laikyti šaldytuve</w:t>
      </w:r>
      <w:r w:rsidRPr="00AA6DA6">
        <w:rPr>
          <w:rFonts w:eastAsia="SimSun"/>
          <w:lang w:val="lt-LT" w:eastAsia="zh-CN"/>
        </w:rPr>
        <w:t xml:space="preserve"> </w:t>
      </w:r>
      <w:r w:rsidRPr="00AA6DA6">
        <w:rPr>
          <w:lang w:val="lt-LT"/>
        </w:rPr>
        <w:t>ne ilgiau kaip 8 valandas.</w:t>
      </w:r>
    </w:p>
    <w:p w14:paraId="0DA5DF54"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 xml:space="preserve">Jei </w:t>
      </w:r>
      <w:r w:rsidRPr="00AA6DA6">
        <w:rPr>
          <w:rFonts w:eastAsia="SimSun"/>
          <w:noProof/>
          <w:lang w:val="lt-LT" w:eastAsia="zh-CN"/>
        </w:rPr>
        <w:t>Azacitidine Auxilia</w:t>
      </w:r>
      <w:r w:rsidRPr="00AA6DA6">
        <w:rPr>
          <w:lang w:val="lt-LT"/>
        </w:rPr>
        <w:t xml:space="preserve"> suspensija ruošiama naudojant injekcinį vandenį, kuris buvo laikomas šaldytuve, suspensiją</w:t>
      </w:r>
      <w:r w:rsidRPr="00AA6DA6">
        <w:rPr>
          <w:rFonts w:eastAsia="SimSun"/>
          <w:lang w:val="lt-LT" w:eastAsia="zh-CN"/>
        </w:rPr>
        <w:t xml:space="preserve"> </w:t>
      </w:r>
      <w:r w:rsidRPr="00AA6DA6">
        <w:rPr>
          <w:lang w:val="lt-LT"/>
        </w:rPr>
        <w:t>reikia tuoj pat po paruošimo dėti į šaldytuvą (2 °C – 8 °C temperatūroje) ir laikyti šaldytuve ne ilgiau</w:t>
      </w:r>
      <w:r w:rsidRPr="00AA6DA6">
        <w:rPr>
          <w:rFonts w:eastAsia="SimSun"/>
          <w:lang w:val="lt-LT" w:eastAsia="zh-CN"/>
        </w:rPr>
        <w:t xml:space="preserve"> </w:t>
      </w:r>
      <w:r w:rsidRPr="00AA6DA6">
        <w:rPr>
          <w:lang w:val="lt-LT"/>
        </w:rPr>
        <w:t>kaip 22 valandas.</w:t>
      </w:r>
    </w:p>
    <w:p w14:paraId="2F754CFE"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42177DF2"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lastRenderedPageBreak/>
        <w:t>Suspensiją reikia padėti, kad sušiltų iki kambario temperatūros (20 °C – 25 °C), iki 30 minučių prieš</w:t>
      </w:r>
      <w:r w:rsidRPr="00AA6DA6">
        <w:rPr>
          <w:rFonts w:eastAsia="SimSun"/>
          <w:lang w:val="lt-LT" w:eastAsia="zh-CN"/>
        </w:rPr>
        <w:t xml:space="preserve"> </w:t>
      </w:r>
      <w:r w:rsidRPr="00AA6DA6">
        <w:rPr>
          <w:lang w:val="lt-LT"/>
        </w:rPr>
        <w:t>suleidžiant vaistus.</w:t>
      </w:r>
    </w:p>
    <w:p w14:paraId="1A47864E"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44F82C90" w14:textId="77777777" w:rsidR="005D169E" w:rsidRPr="00AA6DA6" w:rsidRDefault="005D169E" w:rsidP="005D169E">
      <w:pPr>
        <w:numPr>
          <w:ilvl w:val="12"/>
          <w:numId w:val="0"/>
        </w:numPr>
        <w:tabs>
          <w:tab w:val="clear" w:pos="567"/>
        </w:tabs>
        <w:spacing w:line="240" w:lineRule="auto"/>
        <w:ind w:right="-2"/>
        <w:rPr>
          <w:i/>
          <w:iCs/>
          <w:noProof/>
          <w:szCs w:val="22"/>
          <w:lang w:val="lt-LT"/>
        </w:rPr>
      </w:pPr>
      <w:r w:rsidRPr="00AA6DA6">
        <w:rPr>
          <w:lang w:val="lt-LT"/>
        </w:rPr>
        <w:t>Jei suspensijoje yra didelių dalelių, ją reikia sunaikinti.</w:t>
      </w:r>
    </w:p>
    <w:p w14:paraId="7FD25C10" w14:textId="77777777" w:rsidR="005D169E" w:rsidRPr="003E6E5F" w:rsidRDefault="005D169E" w:rsidP="005D169E">
      <w:pPr>
        <w:numPr>
          <w:ilvl w:val="12"/>
          <w:numId w:val="0"/>
        </w:numPr>
        <w:tabs>
          <w:tab w:val="clear" w:pos="567"/>
        </w:tabs>
        <w:spacing w:line="240" w:lineRule="auto"/>
        <w:ind w:right="-2"/>
        <w:rPr>
          <w:rFonts w:eastAsia="SimSun"/>
          <w:noProof/>
          <w:szCs w:val="24"/>
          <w:lang w:val="lt-LT" w:eastAsia="zh-CN"/>
        </w:rPr>
      </w:pPr>
    </w:p>
    <w:p w14:paraId="4422C427" w14:textId="77777777" w:rsidR="005D169E" w:rsidRPr="00AA6DA6" w:rsidRDefault="005D169E" w:rsidP="005D169E">
      <w:pPr>
        <w:numPr>
          <w:ilvl w:val="12"/>
          <w:numId w:val="0"/>
        </w:numPr>
        <w:tabs>
          <w:tab w:val="clear" w:pos="567"/>
        </w:tabs>
        <w:spacing w:line="240" w:lineRule="auto"/>
        <w:ind w:right="-2"/>
        <w:rPr>
          <w:noProof/>
          <w:szCs w:val="24"/>
          <w:lang w:val="lt-LT"/>
        </w:rPr>
      </w:pPr>
    </w:p>
    <w:p w14:paraId="04CBED34"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6.</w:t>
      </w:r>
      <w:r w:rsidRPr="00AA6DA6">
        <w:rPr>
          <w:rFonts w:ascii="Times New Roman" w:hAnsi="Times New Roman"/>
          <w:b w:val="0"/>
          <w:sz w:val="22"/>
          <w:lang w:val="lt-LT"/>
        </w:rPr>
        <w:tab/>
      </w:r>
      <w:r w:rsidRPr="00AA6DA6">
        <w:rPr>
          <w:rFonts w:ascii="Times New Roman" w:hAnsi="Times New Roman"/>
          <w:sz w:val="22"/>
          <w:lang w:val="lt-LT"/>
        </w:rPr>
        <w:t>Pakuotės turinys ir kita informacija</w:t>
      </w:r>
    </w:p>
    <w:p w14:paraId="1E579FFC" w14:textId="77777777" w:rsidR="005D169E" w:rsidRPr="00AA6DA6" w:rsidRDefault="005D169E" w:rsidP="005D169E">
      <w:pPr>
        <w:numPr>
          <w:ilvl w:val="12"/>
          <w:numId w:val="0"/>
        </w:numPr>
        <w:tabs>
          <w:tab w:val="clear" w:pos="567"/>
        </w:tabs>
        <w:spacing w:line="240" w:lineRule="auto"/>
        <w:rPr>
          <w:szCs w:val="24"/>
          <w:lang w:val="lt-LT"/>
        </w:rPr>
      </w:pPr>
    </w:p>
    <w:p w14:paraId="22A153F3" w14:textId="77777777" w:rsidR="005D169E" w:rsidRPr="00AA6DA6" w:rsidRDefault="005D169E" w:rsidP="005D169E">
      <w:pPr>
        <w:pStyle w:val="Antrat4"/>
        <w:rPr>
          <w:rFonts w:ascii="Times New Roman" w:hAnsi="Times New Roman"/>
          <w:sz w:val="22"/>
          <w:lang w:val="lt-LT"/>
        </w:rPr>
      </w:pPr>
      <w:proofErr w:type="spellStart"/>
      <w:r w:rsidRPr="003E6E5F">
        <w:rPr>
          <w:rFonts w:ascii="Times New Roman" w:eastAsia="SimSun" w:hAnsi="Times New Roman"/>
          <w:sz w:val="22"/>
          <w:lang w:val="lt-LT" w:eastAsia="zh-CN"/>
        </w:rPr>
        <w:t>Azacitidine</w:t>
      </w:r>
      <w:proofErr w:type="spellEnd"/>
      <w:r w:rsidRPr="003E6E5F">
        <w:rPr>
          <w:rFonts w:ascii="Times New Roman" w:eastAsia="SimSun" w:hAnsi="Times New Roman"/>
          <w:sz w:val="22"/>
          <w:lang w:val="lt-LT" w:eastAsia="zh-CN"/>
        </w:rPr>
        <w:t xml:space="preserve"> </w:t>
      </w:r>
      <w:proofErr w:type="spellStart"/>
      <w:r w:rsidRPr="003E6E5F">
        <w:rPr>
          <w:rFonts w:ascii="Times New Roman" w:eastAsia="SimSun" w:hAnsi="Times New Roman"/>
          <w:sz w:val="22"/>
          <w:lang w:val="lt-LT" w:eastAsia="zh-CN"/>
        </w:rPr>
        <w:t>Auxilia</w:t>
      </w:r>
      <w:proofErr w:type="spellEnd"/>
      <w:r w:rsidRPr="00AA6DA6">
        <w:rPr>
          <w:rFonts w:ascii="Times New Roman" w:hAnsi="Times New Roman"/>
          <w:sz w:val="22"/>
          <w:lang w:val="lt-LT"/>
        </w:rPr>
        <w:t xml:space="preserve"> sudėtis </w:t>
      </w:r>
    </w:p>
    <w:p w14:paraId="221E5D1B" w14:textId="77777777" w:rsidR="005D169E" w:rsidRPr="00AA6DA6" w:rsidRDefault="005D169E" w:rsidP="005D169E">
      <w:pPr>
        <w:numPr>
          <w:ilvl w:val="0"/>
          <w:numId w:val="3"/>
        </w:numPr>
        <w:tabs>
          <w:tab w:val="clear" w:pos="567"/>
        </w:tabs>
        <w:spacing w:line="240" w:lineRule="auto"/>
        <w:ind w:left="567" w:right="-2" w:hanging="567"/>
        <w:rPr>
          <w:szCs w:val="24"/>
          <w:lang w:val="lt-LT"/>
        </w:rPr>
      </w:pPr>
      <w:r w:rsidRPr="00AA6DA6">
        <w:rPr>
          <w:lang w:val="lt-LT"/>
        </w:rPr>
        <w:t xml:space="preserve">Veiklioji medžiaga yra </w:t>
      </w:r>
      <w:proofErr w:type="spellStart"/>
      <w:r w:rsidRPr="00AA6DA6">
        <w:rPr>
          <w:lang w:val="lt-LT"/>
        </w:rPr>
        <w:t>azacitidinas</w:t>
      </w:r>
      <w:proofErr w:type="spellEnd"/>
      <w:r w:rsidRPr="00AA6DA6">
        <w:rPr>
          <w:lang w:val="lt-LT"/>
        </w:rPr>
        <w:t xml:space="preserve">. </w:t>
      </w:r>
      <w:r>
        <w:rPr>
          <w:lang w:val="lt-LT"/>
        </w:rPr>
        <w:t>Kiekv</w:t>
      </w:r>
      <w:r w:rsidRPr="00AA6DA6">
        <w:rPr>
          <w:lang w:val="lt-LT"/>
        </w:rPr>
        <w:t xml:space="preserve">iename flakone yra 100 mg </w:t>
      </w:r>
      <w:proofErr w:type="spellStart"/>
      <w:r w:rsidRPr="00AA6DA6">
        <w:rPr>
          <w:lang w:val="lt-LT"/>
        </w:rPr>
        <w:t>azacitidino</w:t>
      </w:r>
      <w:proofErr w:type="spellEnd"/>
      <w:r w:rsidRPr="00AA6DA6">
        <w:rPr>
          <w:lang w:val="lt-LT"/>
        </w:rPr>
        <w:t>. Po</w:t>
      </w:r>
      <w:r w:rsidRPr="00AA6DA6">
        <w:rPr>
          <w:rFonts w:eastAsia="SimSun"/>
          <w:lang w:val="lt-LT" w:eastAsia="zh-CN"/>
        </w:rPr>
        <w:t xml:space="preserve"> </w:t>
      </w:r>
      <w:r w:rsidRPr="00AA6DA6">
        <w:rPr>
          <w:lang w:val="lt-LT"/>
        </w:rPr>
        <w:t xml:space="preserve">paruošimo 4 ml injekcinio vandens paruoštoje suspensijoje yra 25 mg/ml </w:t>
      </w:r>
      <w:proofErr w:type="spellStart"/>
      <w:r w:rsidRPr="00AA6DA6">
        <w:rPr>
          <w:lang w:val="lt-LT"/>
        </w:rPr>
        <w:t>azacitidino</w:t>
      </w:r>
      <w:proofErr w:type="spellEnd"/>
      <w:r w:rsidRPr="00AA6DA6">
        <w:rPr>
          <w:lang w:val="lt-LT"/>
        </w:rPr>
        <w:t>.</w:t>
      </w:r>
      <w:r w:rsidRPr="00AA6DA6">
        <w:rPr>
          <w:szCs w:val="24"/>
          <w:lang w:val="lt-LT"/>
        </w:rPr>
        <w:t xml:space="preserve"> </w:t>
      </w:r>
    </w:p>
    <w:p w14:paraId="01E6A7C2" w14:textId="77777777" w:rsidR="005D169E" w:rsidRPr="00AA6DA6" w:rsidRDefault="005D169E" w:rsidP="005D169E">
      <w:pPr>
        <w:numPr>
          <w:ilvl w:val="0"/>
          <w:numId w:val="3"/>
        </w:numPr>
        <w:tabs>
          <w:tab w:val="clear" w:pos="567"/>
        </w:tabs>
        <w:spacing w:line="240" w:lineRule="auto"/>
        <w:ind w:left="567" w:right="-2" w:hanging="567"/>
        <w:rPr>
          <w:szCs w:val="24"/>
          <w:lang w:val="lt-LT"/>
        </w:rPr>
      </w:pPr>
      <w:r w:rsidRPr="00AA6DA6">
        <w:rPr>
          <w:lang w:val="lt-LT"/>
        </w:rPr>
        <w:t xml:space="preserve">Pagalbinė medžiaga yra </w:t>
      </w:r>
      <w:proofErr w:type="spellStart"/>
      <w:r w:rsidRPr="00AA6DA6">
        <w:rPr>
          <w:lang w:val="lt-LT"/>
        </w:rPr>
        <w:t>manitolis</w:t>
      </w:r>
      <w:proofErr w:type="spellEnd"/>
      <w:r w:rsidRPr="00AA6DA6">
        <w:rPr>
          <w:lang w:val="lt-LT"/>
        </w:rPr>
        <w:t xml:space="preserve"> (E421).</w:t>
      </w:r>
    </w:p>
    <w:p w14:paraId="08BE73E1" w14:textId="77777777" w:rsidR="005D169E" w:rsidRPr="00AA6DA6" w:rsidRDefault="005D169E" w:rsidP="005D169E">
      <w:pPr>
        <w:numPr>
          <w:ilvl w:val="12"/>
          <w:numId w:val="0"/>
        </w:numPr>
        <w:tabs>
          <w:tab w:val="clear" w:pos="567"/>
        </w:tabs>
        <w:spacing w:line="240" w:lineRule="auto"/>
        <w:ind w:right="-2"/>
        <w:rPr>
          <w:szCs w:val="24"/>
          <w:lang w:val="lt-LT"/>
        </w:rPr>
      </w:pPr>
    </w:p>
    <w:p w14:paraId="0D702D46" w14:textId="77777777" w:rsidR="005D169E" w:rsidRPr="00AA6DA6" w:rsidRDefault="005D169E" w:rsidP="005D169E">
      <w:pPr>
        <w:pStyle w:val="Antrat4"/>
        <w:rPr>
          <w:rFonts w:ascii="Times New Roman" w:hAnsi="Times New Roman"/>
          <w:sz w:val="22"/>
          <w:lang w:val="lt-LT"/>
        </w:rPr>
      </w:pPr>
      <w:proofErr w:type="spellStart"/>
      <w:r w:rsidRPr="00AA6DA6">
        <w:rPr>
          <w:rFonts w:ascii="Times New Roman" w:eastAsia="SimSun" w:hAnsi="Times New Roman"/>
          <w:sz w:val="22"/>
          <w:lang w:val="lt-LT" w:eastAsia="zh-CN"/>
        </w:rPr>
        <w:t>Azacitidine</w:t>
      </w:r>
      <w:proofErr w:type="spellEnd"/>
      <w:r w:rsidRPr="00AA6DA6">
        <w:rPr>
          <w:rFonts w:ascii="Times New Roman" w:eastAsia="SimSun" w:hAnsi="Times New Roman"/>
          <w:sz w:val="22"/>
          <w:lang w:val="lt-LT" w:eastAsia="zh-CN"/>
        </w:rPr>
        <w:t xml:space="preserve"> </w:t>
      </w:r>
      <w:proofErr w:type="spellStart"/>
      <w:r w:rsidRPr="00AA6DA6">
        <w:rPr>
          <w:rFonts w:ascii="Times New Roman" w:eastAsia="SimSun" w:hAnsi="Times New Roman"/>
          <w:sz w:val="22"/>
          <w:lang w:val="lt-LT" w:eastAsia="zh-CN"/>
        </w:rPr>
        <w:t>Auxilia</w:t>
      </w:r>
      <w:proofErr w:type="spellEnd"/>
      <w:r w:rsidRPr="00AA6DA6">
        <w:rPr>
          <w:rFonts w:ascii="Times New Roman" w:hAnsi="Times New Roman"/>
          <w:sz w:val="22"/>
          <w:lang w:val="lt-LT"/>
        </w:rPr>
        <w:t xml:space="preserve"> išvaizda ir kiekis pakuotėje</w:t>
      </w:r>
    </w:p>
    <w:p w14:paraId="2385992F"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rFonts w:eastAsia="SimSun"/>
          <w:noProof/>
          <w:lang w:val="lt-LT" w:eastAsia="zh-CN"/>
        </w:rPr>
        <w:t>Azacitidine Auxilia</w:t>
      </w:r>
      <w:r w:rsidRPr="00AA6DA6">
        <w:rPr>
          <w:lang w:val="lt-LT"/>
        </w:rPr>
        <w:t xml:space="preserve"> </w:t>
      </w:r>
      <w:r w:rsidRPr="00AA6DA6">
        <w:rPr>
          <w:rFonts w:eastAsia="SimSun"/>
          <w:lang w:val="lt-LT" w:eastAsia="zh-CN"/>
        </w:rPr>
        <w:t xml:space="preserve">yra balti milteliai injekcinei suspensijai, tiekiami stikliniame flakone, kuriame yra 100 mg </w:t>
      </w:r>
      <w:proofErr w:type="spellStart"/>
      <w:r w:rsidRPr="00AA6DA6">
        <w:rPr>
          <w:rFonts w:eastAsia="SimSun"/>
          <w:lang w:val="lt-LT" w:eastAsia="zh-CN"/>
        </w:rPr>
        <w:t>azacitidino</w:t>
      </w:r>
      <w:proofErr w:type="spellEnd"/>
      <w:r w:rsidRPr="00AA6DA6">
        <w:rPr>
          <w:rFonts w:eastAsia="SimSun"/>
          <w:lang w:val="lt-LT" w:eastAsia="zh-CN"/>
        </w:rPr>
        <w:t xml:space="preserve">. Kiekvienoje pakuotėje yra vienas </w:t>
      </w:r>
      <w:r w:rsidRPr="00AA6DA6">
        <w:rPr>
          <w:noProof/>
          <w:lang w:val="lt-LT"/>
        </w:rPr>
        <w:t>Azacitidine Auxilia</w:t>
      </w:r>
      <w:r w:rsidRPr="00AA6DA6">
        <w:rPr>
          <w:rFonts w:eastAsia="SimSun"/>
          <w:lang w:val="lt-LT" w:eastAsia="zh-CN"/>
        </w:rPr>
        <w:t xml:space="preserve"> flakonas.</w:t>
      </w:r>
    </w:p>
    <w:p w14:paraId="57526498" w14:textId="77777777" w:rsidR="005D169E" w:rsidRPr="00AA6DA6" w:rsidRDefault="005D169E" w:rsidP="005D169E">
      <w:pPr>
        <w:numPr>
          <w:ilvl w:val="12"/>
          <w:numId w:val="0"/>
        </w:numPr>
        <w:tabs>
          <w:tab w:val="clear" w:pos="567"/>
        </w:tabs>
        <w:spacing w:line="240" w:lineRule="auto"/>
        <w:ind w:right="-2"/>
        <w:rPr>
          <w:szCs w:val="24"/>
          <w:lang w:val="lt-LT"/>
        </w:rPr>
      </w:pPr>
    </w:p>
    <w:p w14:paraId="0EEA0C7A" w14:textId="77777777" w:rsidR="005D169E" w:rsidRPr="00AA6DA6" w:rsidRDefault="005D169E" w:rsidP="005D169E">
      <w:pPr>
        <w:keepNext/>
        <w:numPr>
          <w:ilvl w:val="12"/>
          <w:numId w:val="0"/>
        </w:numPr>
        <w:tabs>
          <w:tab w:val="clear" w:pos="567"/>
        </w:tabs>
        <w:spacing w:line="240" w:lineRule="auto"/>
        <w:ind w:right="-2"/>
        <w:rPr>
          <w:b/>
          <w:lang w:val="lt-LT"/>
        </w:rPr>
      </w:pPr>
      <w:r w:rsidRPr="00AA6DA6">
        <w:rPr>
          <w:b/>
          <w:lang w:val="lt-LT"/>
        </w:rPr>
        <w:t xml:space="preserve">Registruotojas </w:t>
      </w:r>
    </w:p>
    <w:p w14:paraId="43ED59AB" w14:textId="77777777" w:rsidR="005D169E" w:rsidRPr="00AA6DA6" w:rsidRDefault="005D169E" w:rsidP="005D169E">
      <w:pPr>
        <w:numPr>
          <w:ilvl w:val="12"/>
          <w:numId w:val="0"/>
        </w:numPr>
        <w:tabs>
          <w:tab w:val="clear" w:pos="567"/>
          <w:tab w:val="left" w:pos="720"/>
        </w:tabs>
        <w:spacing w:line="240" w:lineRule="auto"/>
        <w:ind w:right="-2"/>
        <w:rPr>
          <w:lang w:val="lt-LT"/>
        </w:rPr>
      </w:pPr>
      <w:proofErr w:type="spellStart"/>
      <w:r w:rsidRPr="00AA6DA6">
        <w:rPr>
          <w:lang w:val="lt-LT"/>
        </w:rPr>
        <w:t>Auxilia</w:t>
      </w:r>
      <w:proofErr w:type="spellEnd"/>
      <w:r w:rsidRPr="00AA6DA6">
        <w:rPr>
          <w:lang w:val="lt-LT"/>
        </w:rPr>
        <w:t xml:space="preserve"> Pharma OÜ</w:t>
      </w:r>
    </w:p>
    <w:p w14:paraId="0395DB8D" w14:textId="77777777" w:rsidR="005D169E" w:rsidRPr="00AA6DA6" w:rsidRDefault="005D169E" w:rsidP="005D169E">
      <w:pPr>
        <w:numPr>
          <w:ilvl w:val="12"/>
          <w:numId w:val="0"/>
        </w:numPr>
        <w:tabs>
          <w:tab w:val="clear" w:pos="567"/>
          <w:tab w:val="left" w:pos="720"/>
        </w:tabs>
        <w:spacing w:line="240" w:lineRule="auto"/>
        <w:ind w:right="-2"/>
        <w:rPr>
          <w:lang w:val="lt-LT"/>
        </w:rPr>
      </w:pPr>
      <w:proofErr w:type="spellStart"/>
      <w:r w:rsidRPr="00AA6DA6">
        <w:rPr>
          <w:lang w:val="lt-LT"/>
        </w:rPr>
        <w:t>Salme</w:t>
      </w:r>
      <w:proofErr w:type="spellEnd"/>
      <w:r w:rsidRPr="00AA6DA6">
        <w:rPr>
          <w:lang w:val="lt-LT"/>
        </w:rPr>
        <w:t xml:space="preserve"> 33</w:t>
      </w:r>
    </w:p>
    <w:p w14:paraId="27146F50" w14:textId="77777777" w:rsidR="005D169E" w:rsidRPr="00AA6DA6" w:rsidRDefault="005D169E" w:rsidP="005D169E">
      <w:pPr>
        <w:numPr>
          <w:ilvl w:val="12"/>
          <w:numId w:val="0"/>
        </w:numPr>
        <w:tabs>
          <w:tab w:val="clear" w:pos="567"/>
          <w:tab w:val="left" w:pos="720"/>
        </w:tabs>
        <w:spacing w:line="240" w:lineRule="auto"/>
        <w:ind w:right="-2"/>
        <w:rPr>
          <w:lang w:val="lt-LT"/>
        </w:rPr>
      </w:pPr>
      <w:r w:rsidRPr="00AA6DA6">
        <w:rPr>
          <w:lang w:val="lt-LT"/>
        </w:rPr>
        <w:t>50106</w:t>
      </w:r>
      <w:r>
        <w:rPr>
          <w:lang w:val="lt-LT"/>
        </w:rPr>
        <w:t xml:space="preserve"> </w:t>
      </w:r>
      <w:r w:rsidRPr="00AA6DA6">
        <w:rPr>
          <w:lang w:val="lt-LT"/>
        </w:rPr>
        <w:t>Tartu</w:t>
      </w:r>
    </w:p>
    <w:p w14:paraId="55FF27A7" w14:textId="77777777" w:rsidR="005D169E" w:rsidRPr="00AA6DA6" w:rsidRDefault="005D169E" w:rsidP="005D169E">
      <w:pPr>
        <w:numPr>
          <w:ilvl w:val="12"/>
          <w:numId w:val="0"/>
        </w:numPr>
        <w:tabs>
          <w:tab w:val="clear" w:pos="567"/>
          <w:tab w:val="left" w:pos="720"/>
        </w:tabs>
        <w:spacing w:line="240" w:lineRule="auto"/>
        <w:ind w:right="-2"/>
        <w:rPr>
          <w:rFonts w:eastAsia="SimSun"/>
          <w:lang w:val="lt-LT" w:eastAsia="zh-CN"/>
        </w:rPr>
      </w:pPr>
      <w:r w:rsidRPr="00AA6DA6">
        <w:rPr>
          <w:lang w:val="lt-LT"/>
        </w:rPr>
        <w:t>Estija</w:t>
      </w:r>
    </w:p>
    <w:p w14:paraId="38A11878"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17349587" w14:textId="77777777" w:rsidR="005D169E" w:rsidRPr="00AA6DA6" w:rsidRDefault="005D169E" w:rsidP="005D169E">
      <w:pPr>
        <w:numPr>
          <w:ilvl w:val="12"/>
          <w:numId w:val="0"/>
        </w:numPr>
        <w:tabs>
          <w:tab w:val="clear" w:pos="567"/>
        </w:tabs>
        <w:spacing w:line="240" w:lineRule="auto"/>
        <w:ind w:right="-2"/>
        <w:rPr>
          <w:rFonts w:eastAsia="SimSun"/>
          <w:b/>
          <w:noProof/>
          <w:szCs w:val="22"/>
          <w:lang w:val="lt-LT" w:eastAsia="zh-CN"/>
        </w:rPr>
      </w:pPr>
      <w:r w:rsidRPr="00AA6DA6">
        <w:rPr>
          <w:rFonts w:eastAsia="SimSun"/>
          <w:b/>
          <w:lang w:val="lt-LT" w:eastAsia="zh-CN"/>
        </w:rPr>
        <w:t>G</w:t>
      </w:r>
      <w:r w:rsidRPr="00AA6DA6">
        <w:rPr>
          <w:b/>
          <w:lang w:val="lt-LT"/>
        </w:rPr>
        <w:t>amintojas</w:t>
      </w:r>
    </w:p>
    <w:p w14:paraId="57591F07"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rFonts w:eastAsia="SimSun"/>
          <w:noProof/>
          <w:szCs w:val="22"/>
          <w:lang w:val="lt-LT" w:eastAsia="zh-CN"/>
        </w:rPr>
        <w:t xml:space="preserve">Seacross Pharma (Europe) Limited </w:t>
      </w:r>
    </w:p>
    <w:p w14:paraId="6AF86645" w14:textId="77777777" w:rsidR="00275F4A" w:rsidRPr="00275F4A" w:rsidRDefault="00275F4A" w:rsidP="00275F4A">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POD 13, The Old Station House</w:t>
      </w:r>
    </w:p>
    <w:p w14:paraId="567860EC" w14:textId="77777777" w:rsidR="00275F4A" w:rsidRPr="00275F4A" w:rsidRDefault="00275F4A" w:rsidP="00275F4A">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15A Main Street, Blackrock</w:t>
      </w:r>
    </w:p>
    <w:p w14:paraId="632B2150" w14:textId="433232B3" w:rsidR="00275F4A" w:rsidRPr="00275F4A" w:rsidRDefault="00275F4A" w:rsidP="00275F4A">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 xml:space="preserve">Dublin, A94 T8P8 </w:t>
      </w:r>
    </w:p>
    <w:p w14:paraId="7E4B18C3"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rFonts w:eastAsia="SimSun"/>
          <w:noProof/>
          <w:szCs w:val="22"/>
          <w:lang w:val="lt-LT" w:eastAsia="zh-CN"/>
        </w:rPr>
        <w:t>Airija</w:t>
      </w:r>
    </w:p>
    <w:p w14:paraId="2201FC35" w14:textId="77777777" w:rsidR="005D169E" w:rsidRPr="003E6E5F" w:rsidRDefault="005D169E" w:rsidP="005D169E">
      <w:pPr>
        <w:numPr>
          <w:ilvl w:val="12"/>
          <w:numId w:val="0"/>
        </w:numPr>
        <w:ind w:right="-2"/>
        <w:rPr>
          <w:rFonts w:eastAsia="SimSun"/>
          <w:lang w:val="lt-LT" w:eastAsia="zh-CN"/>
        </w:rPr>
      </w:pPr>
    </w:p>
    <w:p w14:paraId="41355166" w14:textId="77777777" w:rsidR="005D169E" w:rsidRDefault="005D169E" w:rsidP="005D169E">
      <w:pPr>
        <w:numPr>
          <w:ilvl w:val="12"/>
          <w:numId w:val="0"/>
        </w:numPr>
        <w:ind w:right="-2"/>
        <w:rPr>
          <w:rFonts w:eastAsia="SimSun"/>
          <w:b/>
          <w:lang w:val="lt-LT" w:eastAsia="zh-CN"/>
        </w:rPr>
      </w:pPr>
      <w:r w:rsidRPr="00AA6DA6">
        <w:rPr>
          <w:b/>
          <w:lang w:val="lt-LT"/>
        </w:rPr>
        <w:t xml:space="preserve">Šis vaistas </w:t>
      </w:r>
      <w:r w:rsidRPr="00400156">
        <w:rPr>
          <w:b/>
          <w:lang w:val="pt-PT"/>
        </w:rPr>
        <w:t xml:space="preserve">Europos ekonominės erdvės valstybėse narėse </w:t>
      </w:r>
      <w:r w:rsidRPr="00AA6DA6">
        <w:rPr>
          <w:b/>
          <w:lang w:val="lt-LT"/>
        </w:rPr>
        <w:t xml:space="preserve"> registruotas tokiais pavadinimais</w:t>
      </w:r>
      <w:r w:rsidRPr="00053DBD">
        <w:rPr>
          <w:b/>
          <w:lang w:val="lt-LT"/>
        </w:rPr>
        <w:t>:</w:t>
      </w:r>
      <w:r w:rsidRPr="003E6E5F">
        <w:rPr>
          <w:rFonts w:eastAsia="SimSun"/>
          <w:b/>
          <w:lang w:val="lt-LT" w:eastAsia="zh-CN"/>
        </w:rPr>
        <w:t xml:space="preserve"> </w:t>
      </w:r>
    </w:p>
    <w:p w14:paraId="35808F38" w14:textId="77777777" w:rsidR="005D169E" w:rsidRDefault="005D169E" w:rsidP="005D169E">
      <w:pPr>
        <w:numPr>
          <w:ilvl w:val="12"/>
          <w:numId w:val="0"/>
        </w:numPr>
        <w:ind w:right="-2"/>
        <w:rPr>
          <w:rFonts w:eastAsia="SimSun"/>
          <w:b/>
          <w:lang w:val="lt-LT" w:eastAsia="zh-CN"/>
        </w:rPr>
      </w:pPr>
      <w:r>
        <w:rPr>
          <w:rFonts w:eastAsia="SimSun"/>
          <w:lang w:val="lt-LT" w:eastAsia="zh-CN"/>
        </w:rPr>
        <w:tab/>
      </w:r>
      <w:r>
        <w:rPr>
          <w:rFonts w:eastAsia="SimSun"/>
          <w:lang w:val="lt-LT" w:eastAsia="zh-CN"/>
        </w:rPr>
        <w:tab/>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3"/>
        <w:gridCol w:w="6451"/>
      </w:tblGrid>
      <w:tr w:rsidR="005D169E" w:rsidRPr="0041481A" w14:paraId="0A2B2140"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tcPr>
          <w:p w14:paraId="20033708" w14:textId="77777777" w:rsidR="005D169E" w:rsidRPr="00CA524E" w:rsidRDefault="005D169E" w:rsidP="007B47F3">
            <w:pPr>
              <w:tabs>
                <w:tab w:val="clear" w:pos="567"/>
              </w:tabs>
              <w:spacing w:before="100" w:beforeAutospacing="1" w:after="100" w:afterAutospacing="1" w:line="240" w:lineRule="auto"/>
              <w:rPr>
                <w:b/>
                <w:bCs/>
                <w:snapToGrid/>
                <w:szCs w:val="22"/>
                <w:lang w:eastAsia="zh-TW"/>
              </w:rPr>
            </w:pPr>
            <w:r w:rsidRPr="00CA524E">
              <w:rPr>
                <w:rFonts w:eastAsia="SimSun"/>
                <w:b/>
                <w:bCs/>
                <w:szCs w:val="22"/>
                <w:lang w:val="lt-LT" w:eastAsia="zh-CN"/>
              </w:rPr>
              <w:t>Valstybės narės pavadinimas</w:t>
            </w:r>
          </w:p>
        </w:tc>
        <w:tc>
          <w:tcPr>
            <w:tcW w:w="6804" w:type="dxa"/>
            <w:tcBorders>
              <w:top w:val="outset" w:sz="6" w:space="0" w:color="auto"/>
              <w:left w:val="outset" w:sz="6" w:space="0" w:color="auto"/>
              <w:bottom w:val="outset" w:sz="6" w:space="0" w:color="auto"/>
              <w:right w:val="outset" w:sz="6" w:space="0" w:color="auto"/>
            </w:tcBorders>
          </w:tcPr>
          <w:p w14:paraId="3662DFA9" w14:textId="77777777" w:rsidR="005D169E" w:rsidRPr="00CA524E" w:rsidRDefault="005D169E" w:rsidP="007B47F3">
            <w:pPr>
              <w:tabs>
                <w:tab w:val="clear" w:pos="567"/>
              </w:tabs>
              <w:spacing w:before="100" w:beforeAutospacing="1" w:after="100" w:afterAutospacing="1" w:line="240" w:lineRule="auto"/>
              <w:rPr>
                <w:b/>
                <w:bCs/>
                <w:snapToGrid/>
                <w:szCs w:val="22"/>
                <w:lang w:eastAsia="zh-TW"/>
              </w:rPr>
            </w:pPr>
            <w:r w:rsidRPr="00CA524E">
              <w:rPr>
                <w:rFonts w:eastAsia="SimSun"/>
                <w:b/>
                <w:bCs/>
                <w:szCs w:val="22"/>
                <w:lang w:val="lt-LT" w:eastAsia="zh-CN"/>
              </w:rPr>
              <w:t>Vaisto pavadinimas</w:t>
            </w:r>
          </w:p>
        </w:tc>
      </w:tr>
      <w:tr w:rsidR="005D169E" w:rsidRPr="0041481A" w14:paraId="44896438"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tcPr>
          <w:p w14:paraId="33A75956"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Danija</w:t>
            </w:r>
          </w:p>
        </w:tc>
        <w:tc>
          <w:tcPr>
            <w:tcW w:w="6804" w:type="dxa"/>
            <w:tcBorders>
              <w:top w:val="outset" w:sz="6" w:space="0" w:color="auto"/>
              <w:left w:val="outset" w:sz="6" w:space="0" w:color="auto"/>
              <w:bottom w:val="outset" w:sz="6" w:space="0" w:color="auto"/>
              <w:right w:val="outset" w:sz="6" w:space="0" w:color="auto"/>
            </w:tcBorders>
          </w:tcPr>
          <w:p w14:paraId="361AFDDA"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Azacitidin</w:t>
            </w:r>
            <w:proofErr w:type="spellEnd"/>
            <w:r w:rsidRPr="0041481A">
              <w:rPr>
                <w:snapToGrid/>
                <w:szCs w:val="22"/>
                <w:lang w:eastAsia="zh-TW"/>
              </w:rPr>
              <w:t xml:space="preserve"> SUN 25 mg/ml </w:t>
            </w:r>
            <w:proofErr w:type="spellStart"/>
            <w:r w:rsidRPr="0041481A">
              <w:rPr>
                <w:snapToGrid/>
                <w:szCs w:val="22"/>
                <w:lang w:eastAsia="zh-TW"/>
              </w:rPr>
              <w:t>pulver</w:t>
            </w:r>
            <w:proofErr w:type="spellEnd"/>
            <w:r w:rsidRPr="0041481A">
              <w:rPr>
                <w:snapToGrid/>
                <w:szCs w:val="22"/>
                <w:lang w:eastAsia="zh-TW"/>
              </w:rPr>
              <w:t xml:space="preserve"> </w:t>
            </w:r>
            <w:proofErr w:type="spellStart"/>
            <w:r w:rsidRPr="0041481A">
              <w:rPr>
                <w:snapToGrid/>
                <w:szCs w:val="22"/>
                <w:lang w:eastAsia="zh-TW"/>
              </w:rPr>
              <w:t>til</w:t>
            </w:r>
            <w:proofErr w:type="spellEnd"/>
            <w:r w:rsidRPr="0041481A">
              <w:rPr>
                <w:snapToGrid/>
                <w:szCs w:val="22"/>
                <w:lang w:eastAsia="zh-TW"/>
              </w:rPr>
              <w:t xml:space="preserve"> </w:t>
            </w:r>
            <w:proofErr w:type="spellStart"/>
            <w:r w:rsidRPr="0041481A">
              <w:rPr>
                <w:snapToGrid/>
                <w:szCs w:val="22"/>
                <w:lang w:eastAsia="zh-TW"/>
              </w:rPr>
              <w:t>injektionsvæske</w:t>
            </w:r>
            <w:proofErr w:type="spellEnd"/>
            <w:r w:rsidRPr="0041481A">
              <w:rPr>
                <w:snapToGrid/>
                <w:szCs w:val="22"/>
                <w:lang w:eastAsia="zh-TW"/>
              </w:rPr>
              <w:t>, suspension</w:t>
            </w:r>
          </w:p>
        </w:tc>
      </w:tr>
      <w:tr w:rsidR="005D169E" w:rsidRPr="0041481A" w14:paraId="78315F36"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65D691E2"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Vokietija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73A76743"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 xml:space="preserve">Azacitidine </w:t>
            </w:r>
            <w:proofErr w:type="spellStart"/>
            <w:r w:rsidRPr="0041481A">
              <w:rPr>
                <w:snapToGrid/>
                <w:szCs w:val="22"/>
                <w:lang w:eastAsia="zh-TW"/>
              </w:rPr>
              <w:t>Seacross</w:t>
            </w:r>
            <w:proofErr w:type="spellEnd"/>
            <w:r w:rsidRPr="0041481A">
              <w:rPr>
                <w:snapToGrid/>
                <w:szCs w:val="22"/>
                <w:lang w:eastAsia="zh-TW"/>
              </w:rPr>
              <w:t xml:space="preserve"> 25 mg/ml Pulver </w:t>
            </w:r>
            <w:proofErr w:type="spellStart"/>
            <w:r w:rsidRPr="0041481A">
              <w:rPr>
                <w:snapToGrid/>
                <w:szCs w:val="22"/>
                <w:lang w:eastAsia="zh-TW"/>
              </w:rPr>
              <w:t>zur</w:t>
            </w:r>
            <w:proofErr w:type="spellEnd"/>
            <w:r w:rsidRPr="0041481A">
              <w:rPr>
                <w:snapToGrid/>
                <w:szCs w:val="22"/>
                <w:lang w:eastAsia="zh-TW"/>
              </w:rPr>
              <w:t xml:space="preserve"> </w:t>
            </w:r>
            <w:proofErr w:type="spellStart"/>
            <w:r w:rsidRPr="0041481A">
              <w:rPr>
                <w:snapToGrid/>
                <w:szCs w:val="22"/>
                <w:lang w:eastAsia="zh-TW"/>
              </w:rPr>
              <w:t>Herstellung</w:t>
            </w:r>
            <w:proofErr w:type="spellEnd"/>
            <w:r w:rsidRPr="0041481A">
              <w:rPr>
                <w:snapToGrid/>
                <w:szCs w:val="22"/>
                <w:lang w:eastAsia="zh-TW"/>
              </w:rPr>
              <w:t xml:space="preserve"> </w:t>
            </w:r>
            <w:proofErr w:type="spellStart"/>
            <w:r w:rsidRPr="0041481A">
              <w:rPr>
                <w:snapToGrid/>
                <w:szCs w:val="22"/>
                <w:lang w:eastAsia="zh-TW"/>
              </w:rPr>
              <w:t>einer</w:t>
            </w:r>
            <w:proofErr w:type="spellEnd"/>
            <w:r w:rsidRPr="0041481A">
              <w:rPr>
                <w:snapToGrid/>
                <w:szCs w:val="22"/>
                <w:lang w:eastAsia="zh-TW"/>
              </w:rPr>
              <w:t xml:space="preserve"> </w:t>
            </w:r>
            <w:proofErr w:type="spellStart"/>
            <w:r w:rsidRPr="0041481A">
              <w:rPr>
                <w:snapToGrid/>
                <w:szCs w:val="22"/>
                <w:lang w:eastAsia="zh-TW"/>
              </w:rPr>
              <w:t>Injektionssuspension</w:t>
            </w:r>
            <w:proofErr w:type="spellEnd"/>
          </w:p>
        </w:tc>
      </w:tr>
      <w:tr w:rsidR="005D169E" w:rsidRPr="0041481A" w14:paraId="4FFE0CA7"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191E8DC9"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Estija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4432128A"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Azacitidine Auxilia</w:t>
            </w:r>
          </w:p>
        </w:tc>
      </w:tr>
      <w:tr w:rsidR="005D169E" w:rsidRPr="006D1C85" w14:paraId="763EDF10"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6038384F"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Suomija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67D52023" w14:textId="77777777" w:rsidR="005D169E" w:rsidRPr="00400156" w:rsidRDefault="005D169E" w:rsidP="007B47F3">
            <w:pPr>
              <w:tabs>
                <w:tab w:val="clear" w:pos="567"/>
              </w:tabs>
              <w:spacing w:before="100" w:beforeAutospacing="1" w:after="100" w:afterAutospacing="1" w:line="240" w:lineRule="auto"/>
              <w:rPr>
                <w:snapToGrid/>
                <w:szCs w:val="22"/>
                <w:lang w:val="pt-PT" w:eastAsia="zh-TW"/>
              </w:rPr>
            </w:pPr>
            <w:r w:rsidRPr="00400156">
              <w:rPr>
                <w:snapToGrid/>
                <w:szCs w:val="22"/>
                <w:lang w:val="pt-PT" w:eastAsia="zh-TW"/>
              </w:rPr>
              <w:t>Azacitidine SUN 25 mg/ml injektiokuiva-aine, suspensiota varten</w:t>
            </w:r>
          </w:p>
        </w:tc>
      </w:tr>
      <w:tr w:rsidR="005D169E" w:rsidRPr="0041481A" w14:paraId="09D8CE99"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65006EC8"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Airija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5CA6E62A"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 xml:space="preserve">Azacitidine </w:t>
            </w:r>
            <w:proofErr w:type="spellStart"/>
            <w:r w:rsidRPr="0041481A">
              <w:rPr>
                <w:snapToGrid/>
                <w:szCs w:val="22"/>
                <w:lang w:eastAsia="zh-TW"/>
              </w:rPr>
              <w:t>Seacross</w:t>
            </w:r>
            <w:proofErr w:type="spellEnd"/>
            <w:r w:rsidRPr="0041481A">
              <w:rPr>
                <w:snapToGrid/>
                <w:szCs w:val="22"/>
                <w:lang w:eastAsia="zh-TW"/>
              </w:rPr>
              <w:t xml:space="preserve"> 25 mg/ml powder for suspension for injection</w:t>
            </w:r>
          </w:p>
        </w:tc>
      </w:tr>
      <w:tr w:rsidR="005D169E" w:rsidRPr="006D1C85" w14:paraId="57563D81"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5D7A884A"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Lietuva</w:t>
            </w:r>
          </w:p>
        </w:tc>
        <w:tc>
          <w:tcPr>
            <w:tcW w:w="6804" w:type="dxa"/>
            <w:tcBorders>
              <w:top w:val="outset" w:sz="6" w:space="0" w:color="auto"/>
              <w:left w:val="outset" w:sz="6" w:space="0" w:color="auto"/>
              <w:bottom w:val="outset" w:sz="6" w:space="0" w:color="auto"/>
              <w:right w:val="outset" w:sz="6" w:space="0" w:color="auto"/>
            </w:tcBorders>
            <w:hideMark/>
          </w:tcPr>
          <w:p w14:paraId="40CB6E60" w14:textId="77777777" w:rsidR="005D169E" w:rsidRPr="00400156" w:rsidRDefault="005D169E" w:rsidP="007B47F3">
            <w:pPr>
              <w:tabs>
                <w:tab w:val="clear" w:pos="567"/>
              </w:tabs>
              <w:spacing w:before="100" w:beforeAutospacing="1" w:after="100" w:afterAutospacing="1" w:line="240" w:lineRule="auto"/>
              <w:rPr>
                <w:snapToGrid/>
                <w:szCs w:val="22"/>
                <w:lang w:val="pt-PT" w:eastAsia="zh-TW"/>
              </w:rPr>
            </w:pPr>
            <w:r w:rsidRPr="00400156">
              <w:rPr>
                <w:snapToGrid/>
                <w:szCs w:val="22"/>
                <w:lang w:val="pt-PT" w:eastAsia="zh-TW"/>
              </w:rPr>
              <w:t>Azacitidine Auxilia 25 mg/ml milteliai injekcinei suspensijai</w:t>
            </w:r>
          </w:p>
        </w:tc>
      </w:tr>
      <w:tr w:rsidR="005D169E" w:rsidRPr="00400156" w14:paraId="1E3D4E60"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22825588"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Latvija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7D1809CF" w14:textId="77777777" w:rsidR="005D169E" w:rsidRPr="00400156" w:rsidRDefault="005D169E" w:rsidP="007B47F3">
            <w:pPr>
              <w:tabs>
                <w:tab w:val="clear" w:pos="567"/>
              </w:tabs>
              <w:spacing w:before="100" w:beforeAutospacing="1" w:after="100" w:afterAutospacing="1" w:line="240" w:lineRule="auto"/>
              <w:rPr>
                <w:snapToGrid/>
                <w:szCs w:val="22"/>
                <w:lang w:val="pt-PT" w:eastAsia="zh-TW"/>
              </w:rPr>
            </w:pPr>
            <w:r w:rsidRPr="00400156">
              <w:rPr>
                <w:snapToGrid/>
                <w:szCs w:val="22"/>
                <w:lang w:val="pt-PT" w:eastAsia="zh-TW"/>
              </w:rPr>
              <w:t>Azacitidine Seacross 25mg/ml pulveris injekciju suspensijas pagatavošanai</w:t>
            </w:r>
          </w:p>
        </w:tc>
      </w:tr>
      <w:tr w:rsidR="005D169E" w:rsidRPr="0041481A" w14:paraId="2531C25C"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30F47C3D"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Norvegija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2E4EEEF4"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Azacitidin</w:t>
            </w:r>
            <w:proofErr w:type="spellEnd"/>
            <w:r w:rsidRPr="0041481A">
              <w:rPr>
                <w:snapToGrid/>
                <w:szCs w:val="22"/>
                <w:lang w:eastAsia="zh-TW"/>
              </w:rPr>
              <w:t xml:space="preserve"> SUN 25 mg/ml </w:t>
            </w:r>
            <w:proofErr w:type="spellStart"/>
            <w:r w:rsidRPr="0041481A">
              <w:rPr>
                <w:snapToGrid/>
                <w:szCs w:val="22"/>
                <w:lang w:eastAsia="zh-TW"/>
              </w:rPr>
              <w:t>pulver</w:t>
            </w:r>
            <w:proofErr w:type="spellEnd"/>
            <w:r w:rsidRPr="0041481A">
              <w:rPr>
                <w:snapToGrid/>
                <w:szCs w:val="22"/>
                <w:lang w:eastAsia="zh-TW"/>
              </w:rPr>
              <w:t xml:space="preserve"> </w:t>
            </w:r>
            <w:proofErr w:type="spellStart"/>
            <w:r w:rsidRPr="0041481A">
              <w:rPr>
                <w:snapToGrid/>
                <w:szCs w:val="22"/>
                <w:lang w:eastAsia="zh-TW"/>
              </w:rPr>
              <w:t>til</w:t>
            </w:r>
            <w:proofErr w:type="spellEnd"/>
            <w:r w:rsidRPr="0041481A">
              <w:rPr>
                <w:snapToGrid/>
                <w:szCs w:val="22"/>
                <w:lang w:eastAsia="zh-TW"/>
              </w:rPr>
              <w:t xml:space="preserve"> </w:t>
            </w:r>
            <w:proofErr w:type="spellStart"/>
            <w:r w:rsidRPr="0041481A">
              <w:rPr>
                <w:snapToGrid/>
                <w:szCs w:val="22"/>
                <w:lang w:eastAsia="zh-TW"/>
              </w:rPr>
              <w:t>injeksjonsvæske</w:t>
            </w:r>
            <w:proofErr w:type="spellEnd"/>
            <w:r w:rsidRPr="0041481A">
              <w:rPr>
                <w:snapToGrid/>
                <w:szCs w:val="22"/>
                <w:lang w:eastAsia="zh-TW"/>
              </w:rPr>
              <w:t xml:space="preserve">, </w:t>
            </w:r>
            <w:proofErr w:type="spellStart"/>
            <w:r w:rsidRPr="0041481A">
              <w:rPr>
                <w:snapToGrid/>
                <w:szCs w:val="22"/>
                <w:lang w:eastAsia="zh-TW"/>
              </w:rPr>
              <w:t>suspensjon</w:t>
            </w:r>
            <w:proofErr w:type="spellEnd"/>
          </w:p>
        </w:tc>
      </w:tr>
      <w:tr w:rsidR="005D169E" w:rsidRPr="0041481A" w14:paraId="2311C47E"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00FA1459"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Švedija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14EB5468"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 xml:space="preserve">Azacitidine SUN 25 mg/ml </w:t>
            </w:r>
            <w:proofErr w:type="spellStart"/>
            <w:r w:rsidRPr="0041481A">
              <w:rPr>
                <w:snapToGrid/>
                <w:szCs w:val="22"/>
                <w:lang w:eastAsia="zh-TW"/>
              </w:rPr>
              <w:t>pulver</w:t>
            </w:r>
            <w:proofErr w:type="spellEnd"/>
            <w:r w:rsidRPr="0041481A">
              <w:rPr>
                <w:snapToGrid/>
                <w:szCs w:val="22"/>
                <w:lang w:eastAsia="zh-TW"/>
              </w:rPr>
              <w:t xml:space="preserve"> till </w:t>
            </w:r>
            <w:proofErr w:type="spellStart"/>
            <w:r w:rsidRPr="0041481A">
              <w:rPr>
                <w:snapToGrid/>
                <w:szCs w:val="22"/>
                <w:lang w:eastAsia="zh-TW"/>
              </w:rPr>
              <w:t>injektionsvätska</w:t>
            </w:r>
            <w:proofErr w:type="spellEnd"/>
            <w:r w:rsidRPr="0041481A">
              <w:rPr>
                <w:snapToGrid/>
                <w:szCs w:val="22"/>
                <w:lang w:eastAsia="zh-TW"/>
              </w:rPr>
              <w:t>, suspension</w:t>
            </w:r>
          </w:p>
        </w:tc>
      </w:tr>
    </w:tbl>
    <w:p w14:paraId="7BABE947" w14:textId="77777777" w:rsidR="005D169E" w:rsidRDefault="005D169E" w:rsidP="005D169E">
      <w:pPr>
        <w:numPr>
          <w:ilvl w:val="12"/>
          <w:numId w:val="0"/>
        </w:numPr>
        <w:ind w:right="-2"/>
        <w:rPr>
          <w:rFonts w:eastAsia="SimSun"/>
          <w:b/>
          <w:lang w:val="lt-LT"/>
        </w:rPr>
      </w:pPr>
    </w:p>
    <w:p w14:paraId="0D2146A3" w14:textId="77777777" w:rsidR="005D169E" w:rsidRDefault="005D169E" w:rsidP="005D169E">
      <w:pPr>
        <w:numPr>
          <w:ilvl w:val="12"/>
          <w:numId w:val="0"/>
        </w:numPr>
        <w:ind w:right="-2"/>
        <w:rPr>
          <w:rFonts w:eastAsia="SimSun"/>
          <w:b/>
          <w:lang w:val="lt-LT"/>
        </w:rPr>
      </w:pPr>
    </w:p>
    <w:p w14:paraId="509FA46B" w14:textId="2FC38F89" w:rsidR="005D169E" w:rsidRDefault="005D169E" w:rsidP="005D169E">
      <w:pPr>
        <w:keepNext/>
        <w:keepLines/>
        <w:numPr>
          <w:ilvl w:val="12"/>
          <w:numId w:val="0"/>
        </w:numPr>
        <w:tabs>
          <w:tab w:val="clear" w:pos="567"/>
        </w:tabs>
        <w:spacing w:line="240" w:lineRule="auto"/>
        <w:ind w:right="-2"/>
        <w:outlineLvl w:val="0"/>
        <w:rPr>
          <w:snapToGrid/>
          <w:szCs w:val="22"/>
          <w:lang w:val="lt-LT" w:eastAsia="lt-LT"/>
        </w:rPr>
      </w:pPr>
      <w:r>
        <w:rPr>
          <w:b/>
          <w:snapToGrid/>
          <w:lang w:val="lt-LT" w:eastAsia="lt-LT"/>
        </w:rPr>
        <w:t>Šis pakuotės lapelis paskutinį kartą peržiūrėtas</w:t>
      </w:r>
      <w:r w:rsidR="006D1C85">
        <w:rPr>
          <w:b/>
          <w:snapToGrid/>
          <w:lang w:val="lt-LT" w:eastAsia="lt-LT"/>
        </w:rPr>
        <w:t xml:space="preserve"> 2026-04-10</w:t>
      </w:r>
      <w:r>
        <w:rPr>
          <w:b/>
          <w:snapToGrid/>
          <w:lang w:val="lt-LT" w:eastAsia="lt-LT"/>
        </w:rPr>
        <w:t>.</w:t>
      </w:r>
    </w:p>
    <w:p w14:paraId="17738879" w14:textId="77777777" w:rsidR="005D169E" w:rsidRDefault="005D169E" w:rsidP="005D169E">
      <w:pPr>
        <w:keepNext/>
        <w:keepLines/>
        <w:numPr>
          <w:ilvl w:val="12"/>
          <w:numId w:val="0"/>
        </w:numPr>
        <w:spacing w:line="240" w:lineRule="auto"/>
        <w:ind w:right="-2"/>
        <w:rPr>
          <w:i/>
          <w:snapToGrid/>
          <w:szCs w:val="22"/>
          <w:lang w:val="lt-LT" w:eastAsia="lt-LT"/>
        </w:rPr>
      </w:pPr>
    </w:p>
    <w:p w14:paraId="46473724" w14:textId="77777777" w:rsidR="005D169E" w:rsidRPr="00AA1E20" w:rsidRDefault="005D169E" w:rsidP="005D169E">
      <w:pPr>
        <w:numPr>
          <w:ilvl w:val="12"/>
          <w:numId w:val="0"/>
        </w:numPr>
        <w:ind w:right="-2"/>
        <w:rPr>
          <w:rFonts w:eastAsia="SimSun"/>
          <w:b/>
          <w:lang w:val="lt-LT"/>
        </w:rPr>
      </w:pPr>
    </w:p>
    <w:p w14:paraId="351B27DC" w14:textId="77777777" w:rsidR="005D169E" w:rsidRPr="00BB6A45" w:rsidRDefault="005D169E" w:rsidP="005D169E">
      <w:pPr>
        <w:numPr>
          <w:ilvl w:val="12"/>
          <w:numId w:val="0"/>
        </w:numPr>
        <w:ind w:right="-2"/>
        <w:rPr>
          <w:szCs w:val="24"/>
          <w:lang w:val="lt-LT"/>
        </w:rPr>
      </w:pPr>
      <w:r w:rsidRPr="00BB6A45">
        <w:rPr>
          <w:lang w:val="lt-LT"/>
        </w:rPr>
        <w:t xml:space="preserve">Išsami informacija apie šį </w:t>
      </w:r>
      <w:r w:rsidRPr="00BB6A45">
        <w:rPr>
          <w:szCs w:val="24"/>
          <w:lang w:val="lt-LT"/>
        </w:rPr>
        <w:t>vaistą</w:t>
      </w:r>
      <w:r w:rsidRPr="00BB6A45">
        <w:rPr>
          <w:lang w:val="lt-LT"/>
        </w:rPr>
        <w:t xml:space="preserve"> pateikiama Valstybinės vaistų kontrolės tarnybos prie Lietuvos Respublikos sveikatos apsaugos ministerijos tinklalapyje</w:t>
      </w:r>
      <w:r w:rsidRPr="00BB6A45">
        <w:rPr>
          <w:i/>
          <w:szCs w:val="24"/>
          <w:lang w:val="lt-LT"/>
        </w:rPr>
        <w:t xml:space="preserve"> </w:t>
      </w:r>
      <w:hyperlink r:id="rId11" w:history="1">
        <w:r w:rsidRPr="00BB6A45">
          <w:rPr>
            <w:rFonts w:eastAsia="SimSun"/>
            <w:color w:val="0000FF"/>
            <w:u w:val="single"/>
            <w:lang w:val="lt-LT"/>
          </w:rPr>
          <w:t>http://www.vvkt.lt/</w:t>
        </w:r>
      </w:hyperlink>
      <w:r w:rsidRPr="00BB6A45">
        <w:rPr>
          <w:lang w:val="lt-LT"/>
        </w:rPr>
        <w:t>.</w:t>
      </w:r>
    </w:p>
    <w:p w14:paraId="6DD4FD35" w14:textId="77777777" w:rsidR="005D169E" w:rsidRDefault="005D169E" w:rsidP="005D169E">
      <w:pPr>
        <w:ind w:left="567" w:hanging="567"/>
        <w:rPr>
          <w:rFonts w:eastAsia="SimSun"/>
          <w:lang w:val="lt-LT" w:eastAsia="zh-CN"/>
        </w:rPr>
      </w:pPr>
    </w:p>
    <w:p w14:paraId="1F02D5BD" w14:textId="77777777" w:rsidR="005D169E" w:rsidRPr="00AA6DA6" w:rsidRDefault="005D169E" w:rsidP="005D169E">
      <w:pPr>
        <w:numPr>
          <w:ilvl w:val="12"/>
          <w:numId w:val="0"/>
        </w:numPr>
        <w:tabs>
          <w:tab w:val="clear" w:pos="567"/>
        </w:tabs>
        <w:spacing w:line="240" w:lineRule="auto"/>
        <w:ind w:right="-2"/>
        <w:rPr>
          <w:szCs w:val="24"/>
          <w:lang w:val="lt-LT"/>
        </w:rPr>
      </w:pPr>
      <w:r w:rsidRPr="00AA6DA6">
        <w:rPr>
          <w:szCs w:val="24"/>
          <w:lang w:val="lt-LT"/>
        </w:rPr>
        <w:t>---------------------------------------------------------------------------------------------------------------------------</w:t>
      </w:r>
    </w:p>
    <w:p w14:paraId="4ACE7453" w14:textId="77777777" w:rsidR="005D169E" w:rsidRDefault="005D169E" w:rsidP="005D169E">
      <w:pPr>
        <w:numPr>
          <w:ilvl w:val="12"/>
          <w:numId w:val="0"/>
        </w:numPr>
        <w:tabs>
          <w:tab w:val="left" w:pos="2657"/>
        </w:tabs>
        <w:spacing w:line="240" w:lineRule="auto"/>
        <w:ind w:right="-28"/>
        <w:rPr>
          <w:noProof/>
          <w:szCs w:val="22"/>
          <w:lang w:val="lt-LT"/>
        </w:rPr>
      </w:pPr>
    </w:p>
    <w:p w14:paraId="6D51649F" w14:textId="77777777" w:rsidR="005D169E" w:rsidRPr="00AA6DA6" w:rsidRDefault="005D169E" w:rsidP="005D169E">
      <w:pPr>
        <w:numPr>
          <w:ilvl w:val="12"/>
          <w:numId w:val="0"/>
        </w:numPr>
        <w:tabs>
          <w:tab w:val="left" w:pos="2657"/>
        </w:tabs>
        <w:spacing w:line="240" w:lineRule="auto"/>
        <w:ind w:right="-28"/>
        <w:rPr>
          <w:noProof/>
          <w:szCs w:val="22"/>
          <w:lang w:val="lt-LT"/>
        </w:rPr>
      </w:pPr>
    </w:p>
    <w:p w14:paraId="668E2B1C" w14:textId="77777777" w:rsidR="005D169E" w:rsidRPr="00AA6DA6" w:rsidRDefault="005D169E" w:rsidP="005D169E">
      <w:pPr>
        <w:numPr>
          <w:ilvl w:val="12"/>
          <w:numId w:val="0"/>
        </w:numPr>
        <w:tabs>
          <w:tab w:val="left" w:pos="2657"/>
        </w:tabs>
        <w:spacing w:line="240" w:lineRule="auto"/>
        <w:ind w:left="-37" w:right="-28"/>
        <w:rPr>
          <w:rFonts w:eastAsia="SimSun"/>
          <w:b/>
          <w:i/>
          <w:noProof/>
          <w:szCs w:val="22"/>
          <w:lang w:val="lt-LT" w:eastAsia="zh-CN"/>
        </w:rPr>
      </w:pPr>
      <w:r w:rsidRPr="00AA6DA6">
        <w:rPr>
          <w:b/>
          <w:lang w:val="lt-LT"/>
        </w:rPr>
        <w:t>Toliau pateikta informacija skirta tik sveikatos priežiūros specialistams.</w:t>
      </w:r>
    </w:p>
    <w:p w14:paraId="7718BB0B"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0ACC8817"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Saugaus naudojimo rekomendacijos</w:t>
      </w:r>
    </w:p>
    <w:p w14:paraId="638D8DD4"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Azacitidine Auxilia</w:t>
      </w:r>
      <w:r w:rsidRPr="00AA6DA6">
        <w:rPr>
          <w:lang w:val="lt-LT"/>
        </w:rPr>
        <w:t xml:space="preserve"> </w:t>
      </w:r>
      <w:r w:rsidRPr="00AA6DA6">
        <w:rPr>
          <w:rFonts w:eastAsia="SimSun"/>
          <w:noProof/>
          <w:lang w:val="lt-LT" w:eastAsia="zh-CN"/>
        </w:rPr>
        <w:t>yra citotoksinis vaistinis preparatas; naudojant bei ruošiant azacitidino suspensiją, kaip ir dirbant su kitomis potencialiai toksinėmis medžiagomis, reikia būti atsargiems. Reikia laikytis tinkamų vaistinių preparatų nuo vėžio ruošimo ir atliekų tvarkymo procedūrų.</w:t>
      </w:r>
    </w:p>
    <w:p w14:paraId="4886F60D"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Jei paruošto azacitidino patektų ant odos, nedelsdami kruopščiai nuplaukite muilu ir vandeniu. Jei vaistinio preparato patektų ant gleivinių, kruopščiai nuplaukite vandeniu.</w:t>
      </w:r>
    </w:p>
    <w:p w14:paraId="7C9A2A1C"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14E68C3"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Nesuderinamumas</w:t>
      </w:r>
    </w:p>
    <w:p w14:paraId="7815CC97"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Šio vaistinio preparato negalima maišyti su kitais, išskyrus nurodytus toliau (žr. „Paruošimo procedūra“).</w:t>
      </w:r>
    </w:p>
    <w:p w14:paraId="7756AF31"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538BF232"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Paruošimo procedūra</w:t>
      </w:r>
    </w:p>
    <w:p w14:paraId="3AD74AB2"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Azacitidine Auxilia</w:t>
      </w:r>
      <w:r w:rsidRPr="00AA6DA6">
        <w:rPr>
          <w:lang w:val="lt-LT"/>
        </w:rPr>
        <w:t xml:space="preserve"> </w:t>
      </w:r>
      <w:r w:rsidRPr="00AA6DA6">
        <w:rPr>
          <w:rFonts w:eastAsia="SimSun"/>
          <w:noProof/>
          <w:lang w:val="lt-LT" w:eastAsia="zh-CN"/>
        </w:rPr>
        <w:t>reikia paruošti injekciniame vandenyje. Paruošto vaistinio preparato tinkamumo laiką galima pailginti ruošimui naudojant šaldytuve (2 °C – 8 °C) laikytą injekcinį vandenį. Informacija apie paruošto vaistinio preparato laikymo sąlygas pateikta toliau.</w:t>
      </w:r>
    </w:p>
    <w:p w14:paraId="70596308"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303917FA"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1.</w:t>
      </w:r>
      <w:r w:rsidRPr="00AA6DA6">
        <w:rPr>
          <w:rFonts w:eastAsia="SimSun"/>
          <w:noProof/>
          <w:lang w:val="lt-LT" w:eastAsia="zh-CN"/>
        </w:rPr>
        <w:tab/>
        <w:t>Reikia pasiruošti šias priemones:</w:t>
      </w:r>
    </w:p>
    <w:p w14:paraId="1959A538" w14:textId="77777777" w:rsidR="005D169E" w:rsidRPr="00AA6DA6" w:rsidRDefault="005D169E" w:rsidP="005D169E">
      <w:pPr>
        <w:numPr>
          <w:ilvl w:val="12"/>
          <w:numId w:val="0"/>
        </w:numPr>
        <w:tabs>
          <w:tab w:val="clear" w:pos="567"/>
        </w:tabs>
        <w:spacing w:line="240" w:lineRule="auto"/>
        <w:ind w:left="567"/>
        <w:rPr>
          <w:rFonts w:eastAsia="SimSun"/>
          <w:noProof/>
          <w:lang w:val="lt-LT" w:eastAsia="zh-CN"/>
        </w:rPr>
      </w:pPr>
      <w:r w:rsidRPr="00AA6DA6">
        <w:rPr>
          <w:rFonts w:eastAsia="SimSun"/>
          <w:noProof/>
          <w:lang w:val="lt-LT" w:eastAsia="zh-CN"/>
        </w:rPr>
        <w:t>azacitidino flakoną (-us); injekcinio vandens flakoną (-us); nesterilias chirurgines pirštines; servetėles, suvilgytas spiritu; 5 ml injekcinį švirkštą (-us) su adata (-omis).</w:t>
      </w:r>
    </w:p>
    <w:p w14:paraId="1F240F31"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2.</w:t>
      </w:r>
      <w:r w:rsidRPr="00AA6DA6">
        <w:rPr>
          <w:rFonts w:eastAsia="SimSun"/>
          <w:noProof/>
          <w:lang w:val="lt-LT" w:eastAsia="zh-CN"/>
        </w:rPr>
        <w:tab/>
        <w:t>Į švirkštą reikia įtraukti 4 ml injekcinio vandens, patikrinant, ar išleistas visas švirkšte užsilikęs oras.</w:t>
      </w:r>
    </w:p>
    <w:p w14:paraId="456786F8"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3.</w:t>
      </w:r>
      <w:r w:rsidRPr="00AA6DA6">
        <w:rPr>
          <w:rFonts w:eastAsia="SimSun"/>
          <w:noProof/>
          <w:lang w:val="lt-LT" w:eastAsia="zh-CN"/>
        </w:rPr>
        <w:tab/>
        <w:t>Švirkšto, kuriame yra 4 ml injekcinio vandens, adata reikia pradurti guminį azacitidino flakono dangtelį ir po to į flakoną suleisti injekcinį vandenį.</w:t>
      </w:r>
    </w:p>
    <w:p w14:paraId="2FB1AC77" w14:textId="77777777" w:rsidR="005D169E" w:rsidRPr="00AA6DA6" w:rsidRDefault="005D169E" w:rsidP="005D169E">
      <w:pPr>
        <w:numPr>
          <w:ilvl w:val="12"/>
          <w:numId w:val="0"/>
        </w:numPr>
        <w:tabs>
          <w:tab w:val="clear" w:pos="567"/>
        </w:tabs>
        <w:spacing w:line="240" w:lineRule="auto"/>
        <w:ind w:left="567" w:hanging="567"/>
        <w:rPr>
          <w:rFonts w:eastAsia="SimSun"/>
          <w:noProof/>
          <w:u w:val="single"/>
          <w:lang w:val="lt-LT" w:eastAsia="zh-CN"/>
        </w:rPr>
      </w:pPr>
      <w:r w:rsidRPr="00AA6DA6">
        <w:rPr>
          <w:rFonts w:eastAsia="SimSun"/>
          <w:noProof/>
          <w:lang w:val="lt-LT" w:eastAsia="zh-CN"/>
        </w:rPr>
        <w:t>4.</w:t>
      </w:r>
      <w:r w:rsidRPr="00AA6DA6">
        <w:rPr>
          <w:rFonts w:eastAsia="SimSun"/>
          <w:noProof/>
          <w:lang w:val="lt-LT" w:eastAsia="zh-CN"/>
        </w:rPr>
        <w:tab/>
        <w:t xml:space="preserve">Nuėmus švirkštą ir adatą, flakoną reikia smarkiai papurtyti, kol susidarys vienalytė drumsta suspensija. Paruošus tirpalą, kiekviename suspensijos ml bus 25 mg azacitidino (100 mg/4 ml). Pagamintas vaistinis preparatas yra homogeninė, drumsta suspensija be aglomeratų. </w:t>
      </w:r>
      <w:r w:rsidRPr="00AA6DA6">
        <w:rPr>
          <w:rFonts w:eastAsia="SimSun"/>
          <w:noProof/>
          <w:u w:val="single"/>
          <w:lang w:val="lt-LT" w:eastAsia="zh-CN"/>
        </w:rPr>
        <w:t>Jei suspensijoje yra stambių dalelių ar aglomeratų, ją reikia išmesti. Paruoštos suspensijos nefiltruokite, nes filtruojant gali būti pašalinta veiklioji medžiaga. Reikia atkreipti dėmesį į tai, kad filtrai yra kai kuriuose adapteriuose, antgaliuose ir uždarose sistemose, todėl negalima naudoti tokių sistemų paruošto vaistinio preparato leidimui.</w:t>
      </w:r>
    </w:p>
    <w:p w14:paraId="4E3218F0"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5.</w:t>
      </w:r>
      <w:r w:rsidRPr="00AA6DA6">
        <w:rPr>
          <w:rFonts w:eastAsia="SimSun"/>
          <w:noProof/>
          <w:lang w:val="lt-LT" w:eastAsia="zh-CN"/>
        </w:rPr>
        <w:tab/>
        <w:t>Guminį dangtelį reikia nuvalyti ir įdurti į flakoną naują švirkštą su adata. Tada reikia apversti flakoną dugnu į viršų, patikrinant, kad adatos galas būtų žemiau skysčio ribos. Stūmoklį reikia patraukti atgal, kad išsitrauktų vaistinio preparato kiekis, kurio reikia tinkamai dozei, užtikrinant, kad būtų išstumtas visas švirkšte užsilikęs oras. Po to reikia iš flakono ištraukti švirkštą su adata, o adatą išmesti.</w:t>
      </w:r>
    </w:p>
    <w:p w14:paraId="72F38281"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6.</w:t>
      </w:r>
      <w:r w:rsidRPr="00AA6DA6">
        <w:rPr>
          <w:rFonts w:eastAsia="SimSun"/>
          <w:noProof/>
          <w:lang w:val="lt-LT" w:eastAsia="zh-CN"/>
        </w:rPr>
        <w:tab/>
        <w:t>Naują poodinėms injekcijoms skirtą adatą (rekomenduojama 25 dydžio) reikia stipriai pritvirtinti prie švirkšto. Prieš injekciją nereikia nuvalyti adatos, kad sumažėtų vietinių injekcijos vietos reakcijų atsiradimo rizika.</w:t>
      </w:r>
    </w:p>
    <w:p w14:paraId="02E28E78"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7.</w:t>
      </w:r>
      <w:r w:rsidRPr="00AA6DA6">
        <w:rPr>
          <w:rFonts w:eastAsia="SimSun"/>
          <w:noProof/>
          <w:lang w:val="lt-LT" w:eastAsia="zh-CN"/>
        </w:rPr>
        <w:tab/>
        <w:t>Jei reikia daugiau nei 1 flakono, visus aukščiau minėtus suspensijos paruošimo etapus reikia pakartoti. Jei dozei reikia daugiau nei 1 flakono, dozę lygiomis dalimis reikia padalinti į 2 švirkštus (pvz., 150 mg dozė = 6 ml, 2 švirkštai, kiekviename švirkšte po 3 ml). Dėl užsilaikymo flakone ir adatoje gali nepavykti iš flakono ištraukti visos suspensijos.</w:t>
      </w:r>
    </w:p>
    <w:p w14:paraId="488051F5" w14:textId="77777777" w:rsidR="005D169E" w:rsidRPr="00AA6DA6" w:rsidRDefault="005D169E" w:rsidP="005D169E">
      <w:pPr>
        <w:numPr>
          <w:ilvl w:val="12"/>
          <w:numId w:val="0"/>
        </w:numPr>
        <w:tabs>
          <w:tab w:val="clear" w:pos="567"/>
        </w:tabs>
        <w:spacing w:line="240" w:lineRule="auto"/>
        <w:ind w:left="567" w:hanging="567"/>
        <w:rPr>
          <w:rFonts w:eastAsia="SimSun"/>
          <w:noProof/>
          <w:u w:val="single"/>
          <w:lang w:val="lt-LT" w:eastAsia="zh-CN"/>
        </w:rPr>
      </w:pPr>
      <w:r w:rsidRPr="00AA6DA6">
        <w:rPr>
          <w:rFonts w:eastAsia="SimSun"/>
          <w:noProof/>
          <w:lang w:val="lt-LT" w:eastAsia="zh-CN"/>
        </w:rPr>
        <w:t>8.</w:t>
      </w:r>
      <w:r w:rsidRPr="00AA6DA6">
        <w:rPr>
          <w:rFonts w:eastAsia="SimSun"/>
          <w:noProof/>
          <w:lang w:val="lt-LT" w:eastAsia="zh-CN"/>
        </w:rPr>
        <w:tab/>
        <w:t xml:space="preserve">Dozavimo švirkšto turinys prieš pat suleidžiant turi būti pakartotinai suplakamas. Suspensijos temperatūra injekcijos atlikimo metu turi būti apie 20 °C – 25 °C. Pakartotinai suplakant, energingai pavoliokite švirkštą tarp delnų, kol susidarys vienalytė, drumsta suspensija. </w:t>
      </w:r>
      <w:r w:rsidRPr="00AA6DA6">
        <w:rPr>
          <w:rFonts w:eastAsia="SimSun"/>
          <w:noProof/>
          <w:u w:val="single"/>
          <w:lang w:val="lt-LT" w:eastAsia="zh-CN"/>
        </w:rPr>
        <w:t>Jei suspensijoje yra stambių dalelių ar aglomeratų, ją reikia išmesti.</w:t>
      </w:r>
    </w:p>
    <w:p w14:paraId="7DD4FEF7"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p>
    <w:p w14:paraId="6F464E33"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Paruošto vaistinio preparato laikymo sąlygos</w:t>
      </w:r>
    </w:p>
    <w:p w14:paraId="7733001F" w14:textId="77777777" w:rsidR="005D169E" w:rsidRPr="00AA6DA6" w:rsidRDefault="005D169E" w:rsidP="005D169E">
      <w:pPr>
        <w:numPr>
          <w:ilvl w:val="12"/>
          <w:numId w:val="0"/>
        </w:numPr>
        <w:tabs>
          <w:tab w:val="clear" w:pos="567"/>
        </w:tabs>
        <w:spacing w:line="240" w:lineRule="auto"/>
        <w:rPr>
          <w:rFonts w:eastAsia="SimSun"/>
          <w:i/>
          <w:noProof/>
          <w:u w:val="single"/>
          <w:lang w:val="lt-LT" w:eastAsia="zh-CN"/>
        </w:rPr>
      </w:pPr>
      <w:r w:rsidRPr="00AA6DA6">
        <w:rPr>
          <w:rFonts w:eastAsia="SimSun"/>
          <w:i/>
          <w:noProof/>
          <w:u w:val="single"/>
          <w:lang w:val="lt-LT" w:eastAsia="zh-CN"/>
        </w:rPr>
        <w:t>Nedelsiamam vartojimui</w:t>
      </w:r>
    </w:p>
    <w:p w14:paraId="7A98A05E"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Azacitidine Auxilia</w:t>
      </w:r>
      <w:r w:rsidRPr="00AA6DA6">
        <w:rPr>
          <w:lang w:val="lt-LT"/>
        </w:rPr>
        <w:t xml:space="preserve"> </w:t>
      </w:r>
      <w:r w:rsidRPr="00AA6DA6">
        <w:rPr>
          <w:rFonts w:eastAsia="SimSun"/>
          <w:noProof/>
          <w:lang w:val="lt-LT" w:eastAsia="zh-CN"/>
        </w:rPr>
        <w:t>suspensiją galima paruošti prieš pat vartojimą, o paruošta suspensija turi būti suleista per 45 minutes. Jei praėjęs laikas yra ilgesnis nei 45 minutės, paruoštą suspensiją reikia tinkamai sunaikinti ir paruošti naują dozę.</w:t>
      </w:r>
    </w:p>
    <w:p w14:paraId="4C4D20C5"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5EF11B0" w14:textId="77777777" w:rsidR="005D169E" w:rsidRPr="00AA6DA6" w:rsidRDefault="005D169E" w:rsidP="005D169E">
      <w:pPr>
        <w:numPr>
          <w:ilvl w:val="12"/>
          <w:numId w:val="0"/>
        </w:numPr>
        <w:tabs>
          <w:tab w:val="clear" w:pos="567"/>
        </w:tabs>
        <w:spacing w:line="240" w:lineRule="auto"/>
        <w:rPr>
          <w:rFonts w:eastAsia="SimSun"/>
          <w:i/>
          <w:noProof/>
          <w:u w:val="single"/>
          <w:lang w:val="lt-LT" w:eastAsia="zh-CN"/>
        </w:rPr>
      </w:pPr>
      <w:r w:rsidRPr="00AA6DA6">
        <w:rPr>
          <w:rFonts w:eastAsia="SimSun"/>
          <w:i/>
          <w:noProof/>
          <w:u w:val="single"/>
          <w:lang w:val="lt-LT" w:eastAsia="zh-CN"/>
        </w:rPr>
        <w:t>Vėlesniam vartojimui</w:t>
      </w:r>
    </w:p>
    <w:p w14:paraId="7F866AE5"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lastRenderedPageBreak/>
        <w:t>Injekciniame vandenyje, kuris nebuvo laikomas šaldytuve, paruoštą suspensiją reikia tuoj pat po paruošimo dėti į šaldytuvą (2 °C - 8 °C temperatūroje) ir laikyti šaldytuve ne ilgiau kaip 8 valandas. Jei laikymo šaldytuve laikas yra ilgesnis nei 8 valandos, suspensiją reikia tinkamai sunaikinti ir paruošti naują dozę.</w:t>
      </w:r>
    </w:p>
    <w:p w14:paraId="62BFCADA"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72D5EA2E"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Šaldytuve (2 °C – 8 °C) laikytame injekciniame vandenyje, paruoštą suspensiją reikia tuoj pat po paruošimo dėti į šaldytuvą (2 °C - 8 °C) ir laikyti šaldytuve ne ilgiau kaip 22 valandas. Jei laikymo šaldytuve laikas yra ilgesnis nei 22 valandos, suspensiją reikia tinkamai sunaikinti ir paruošti naują dozę.</w:t>
      </w:r>
    </w:p>
    <w:p w14:paraId="1385D083"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0F9CF75A"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Švirkštą, kuriame yra paruošta suspensija, reikia padėti, kad sušiltų iki apytiksliai 20 °C - 25 °C temperatūros, iki 30 minučių prieš suleidžiant vaistus. Jei praėjęs laikas yra ilgesnis nei 30 minučių, suspensiją reikia tinkamai sunaikinti ir paruošti naują dozę.</w:t>
      </w:r>
    </w:p>
    <w:p w14:paraId="13C9EF4C"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4EDE18B"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Individualios dozės skaičiavimas</w:t>
      </w:r>
    </w:p>
    <w:p w14:paraId="74F26E67"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Bendrąją dozę, atsižvelgiant į kūno paviršiaus plotą (KPP), galima apskaičiuoti taip:</w:t>
      </w:r>
    </w:p>
    <w:p w14:paraId="13826E9D"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0DDA46FE"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Bendroji dozė (mg) = dozė (mg/m</w:t>
      </w:r>
      <w:r w:rsidRPr="00AA6DA6">
        <w:rPr>
          <w:rFonts w:eastAsia="SimSun"/>
          <w:noProof/>
          <w:vertAlign w:val="superscript"/>
          <w:lang w:val="lt-LT" w:eastAsia="zh-CN"/>
        </w:rPr>
        <w:t>2</w:t>
      </w:r>
      <w:r w:rsidRPr="00AA6DA6">
        <w:rPr>
          <w:rFonts w:eastAsia="SimSun"/>
          <w:noProof/>
          <w:lang w:val="lt-LT" w:eastAsia="zh-CN"/>
        </w:rPr>
        <w:t>) x KPP (m</w:t>
      </w:r>
      <w:r w:rsidRPr="00AA6DA6">
        <w:rPr>
          <w:rFonts w:eastAsia="SimSun"/>
          <w:noProof/>
          <w:vertAlign w:val="superscript"/>
          <w:lang w:val="lt-LT" w:eastAsia="zh-CN"/>
        </w:rPr>
        <w:t>2</w:t>
      </w:r>
      <w:r w:rsidRPr="00AA6DA6">
        <w:rPr>
          <w:rFonts w:eastAsia="SimSun"/>
          <w:noProof/>
          <w:lang w:val="lt-LT" w:eastAsia="zh-CN"/>
        </w:rPr>
        <w:t>)</w:t>
      </w:r>
    </w:p>
    <w:p w14:paraId="09E23C78"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73671EE"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Ši lentelė pateikiama kaip pavyzdys, kaip skaičiuoti individualias azacitidino dozes, atsižvelgiant į vidutinę KPP reikšmę – 1,8 m</w:t>
      </w:r>
      <w:r w:rsidRPr="00AA6DA6">
        <w:rPr>
          <w:rFonts w:eastAsia="SimSun"/>
          <w:noProof/>
          <w:vertAlign w:val="superscript"/>
          <w:lang w:val="lt-LT" w:eastAsia="zh-CN"/>
        </w:rPr>
        <w:t>2</w:t>
      </w:r>
      <w:r w:rsidRPr="00AA6DA6">
        <w:rPr>
          <w:rFonts w:eastAsia="SimSun"/>
          <w:noProof/>
          <w:lang w:val="lt-LT" w:eastAsia="zh-CN"/>
        </w:rPr>
        <w:t>.</w:t>
      </w:r>
    </w:p>
    <w:p w14:paraId="0EBD82FE"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62"/>
        <w:gridCol w:w="2247"/>
        <w:gridCol w:w="2256"/>
      </w:tblGrid>
      <w:tr w:rsidR="005D169E" w:rsidRPr="00400156" w14:paraId="1530D528"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17570159" w14:textId="77777777" w:rsidR="005D169E" w:rsidRPr="00AA6DA6" w:rsidRDefault="005D169E" w:rsidP="007B47F3">
            <w:pPr>
              <w:numPr>
                <w:ilvl w:val="12"/>
                <w:numId w:val="0"/>
              </w:numPr>
              <w:tabs>
                <w:tab w:val="clear" w:pos="567"/>
                <w:tab w:val="left" w:pos="720"/>
              </w:tabs>
              <w:spacing w:line="240" w:lineRule="auto"/>
              <w:rPr>
                <w:rFonts w:eastAsia="SimSun"/>
                <w:u w:val="single"/>
                <w:lang w:val="lt-LT" w:eastAsia="zh-CN"/>
              </w:rPr>
            </w:pPr>
            <w:r w:rsidRPr="00AA6DA6">
              <w:rPr>
                <w:rFonts w:eastAsia="SimSun"/>
                <w:u w:val="single"/>
                <w:lang w:val="lt-LT" w:eastAsia="zh-CN"/>
              </w:rPr>
              <w:t>Dozė mg/m</w:t>
            </w:r>
            <w:r w:rsidRPr="00AA6DA6">
              <w:rPr>
                <w:rFonts w:eastAsia="SimSun"/>
                <w:u w:val="single"/>
                <w:vertAlign w:val="superscript"/>
                <w:lang w:val="lt-LT" w:eastAsia="zh-CN"/>
              </w:rPr>
              <w:t>2</w:t>
            </w:r>
          </w:p>
          <w:p w14:paraId="7FDB7A36" w14:textId="77777777" w:rsidR="005D169E" w:rsidRPr="00AA6DA6" w:rsidRDefault="005D169E" w:rsidP="007B47F3">
            <w:pPr>
              <w:numPr>
                <w:ilvl w:val="12"/>
                <w:numId w:val="0"/>
              </w:numPr>
              <w:tabs>
                <w:tab w:val="clear" w:pos="567"/>
                <w:tab w:val="left" w:pos="720"/>
              </w:tabs>
              <w:spacing w:line="240" w:lineRule="auto"/>
              <w:rPr>
                <w:rFonts w:eastAsia="SimSun"/>
                <w:i/>
                <w:u w:val="single"/>
                <w:lang w:val="lt-LT" w:eastAsia="zh-CN" w:bidi="de-DE"/>
              </w:rPr>
            </w:pPr>
            <w:r w:rsidRPr="00AA6DA6">
              <w:rPr>
                <w:rFonts w:eastAsia="SimSun"/>
                <w:i/>
                <w:u w:val="single"/>
                <w:lang w:val="lt-LT" w:eastAsia="zh-CN"/>
              </w:rPr>
              <w:t>(rekomenduojamos pradinės dozės %)</w:t>
            </w:r>
          </w:p>
        </w:tc>
        <w:tc>
          <w:tcPr>
            <w:tcW w:w="2322" w:type="dxa"/>
            <w:tcBorders>
              <w:top w:val="single" w:sz="4" w:space="0" w:color="auto"/>
              <w:left w:val="single" w:sz="4" w:space="0" w:color="auto"/>
              <w:bottom w:val="single" w:sz="4" w:space="0" w:color="auto"/>
              <w:right w:val="single" w:sz="4" w:space="0" w:color="auto"/>
            </w:tcBorders>
            <w:hideMark/>
          </w:tcPr>
          <w:p w14:paraId="21EC6361" w14:textId="77777777" w:rsidR="005D169E" w:rsidRPr="00AA6DA6" w:rsidRDefault="005D169E"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Bendroji dozė, paskaičiuota pagal KPP reikšmę – 1,8 m</w:t>
            </w:r>
            <w:r w:rsidRPr="00AA6DA6">
              <w:rPr>
                <w:rFonts w:eastAsia="SimSun"/>
                <w:u w:val="single"/>
                <w:vertAlign w:val="superscript"/>
                <w:lang w:val="lt-LT" w:eastAsia="zh-CN"/>
              </w:rPr>
              <w:t>2</w:t>
            </w:r>
          </w:p>
        </w:tc>
        <w:tc>
          <w:tcPr>
            <w:tcW w:w="2322" w:type="dxa"/>
            <w:tcBorders>
              <w:top w:val="single" w:sz="4" w:space="0" w:color="auto"/>
              <w:left w:val="single" w:sz="4" w:space="0" w:color="auto"/>
              <w:bottom w:val="single" w:sz="4" w:space="0" w:color="auto"/>
              <w:right w:val="single" w:sz="4" w:space="0" w:color="auto"/>
            </w:tcBorders>
            <w:hideMark/>
          </w:tcPr>
          <w:p w14:paraId="04AD3A29" w14:textId="77777777" w:rsidR="005D169E" w:rsidRPr="00AA6DA6" w:rsidRDefault="005D169E"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Reikiamų flakonų skaičius</w:t>
            </w:r>
          </w:p>
        </w:tc>
        <w:tc>
          <w:tcPr>
            <w:tcW w:w="2322" w:type="dxa"/>
            <w:tcBorders>
              <w:top w:val="single" w:sz="4" w:space="0" w:color="auto"/>
              <w:left w:val="single" w:sz="4" w:space="0" w:color="auto"/>
              <w:bottom w:val="single" w:sz="4" w:space="0" w:color="auto"/>
              <w:right w:val="single" w:sz="4" w:space="0" w:color="auto"/>
            </w:tcBorders>
            <w:hideMark/>
          </w:tcPr>
          <w:p w14:paraId="049CFA09" w14:textId="77777777" w:rsidR="005D169E" w:rsidRPr="00AA6DA6" w:rsidRDefault="005D169E"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Bendras paruoštos suspensijos tūris, kurio reikia</w:t>
            </w:r>
          </w:p>
        </w:tc>
      </w:tr>
      <w:tr w:rsidR="005D169E" w:rsidRPr="00AA6DA6" w14:paraId="10DEFBCF"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0D6E279E"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75 mg/m</w:t>
            </w:r>
            <w:r w:rsidRPr="00AA6DA6">
              <w:rPr>
                <w:rFonts w:eastAsia="SimSun"/>
                <w:vertAlign w:val="superscript"/>
                <w:lang w:val="lt-LT" w:eastAsia="zh-CN"/>
              </w:rPr>
              <w:t>2</w:t>
            </w:r>
            <w:r w:rsidRPr="00AA6DA6">
              <w:rPr>
                <w:rFonts w:eastAsia="SimSun"/>
                <w:lang w:val="lt-LT" w:eastAsia="zh-CN"/>
              </w:rPr>
              <w:t xml:space="preserve"> (100%)</w:t>
            </w:r>
          </w:p>
        </w:tc>
        <w:tc>
          <w:tcPr>
            <w:tcW w:w="2322" w:type="dxa"/>
            <w:tcBorders>
              <w:top w:val="single" w:sz="4" w:space="0" w:color="auto"/>
              <w:left w:val="single" w:sz="4" w:space="0" w:color="auto"/>
              <w:bottom w:val="single" w:sz="4" w:space="0" w:color="auto"/>
              <w:right w:val="single" w:sz="4" w:space="0" w:color="auto"/>
            </w:tcBorders>
            <w:hideMark/>
          </w:tcPr>
          <w:p w14:paraId="55F281D5"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135 mg</w:t>
            </w:r>
          </w:p>
        </w:tc>
        <w:tc>
          <w:tcPr>
            <w:tcW w:w="2322" w:type="dxa"/>
            <w:tcBorders>
              <w:top w:val="single" w:sz="4" w:space="0" w:color="auto"/>
              <w:left w:val="single" w:sz="4" w:space="0" w:color="auto"/>
              <w:bottom w:val="single" w:sz="4" w:space="0" w:color="auto"/>
              <w:right w:val="single" w:sz="4" w:space="0" w:color="auto"/>
            </w:tcBorders>
            <w:hideMark/>
          </w:tcPr>
          <w:p w14:paraId="536BB360"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 flakonai</w:t>
            </w:r>
          </w:p>
        </w:tc>
        <w:tc>
          <w:tcPr>
            <w:tcW w:w="2322" w:type="dxa"/>
            <w:tcBorders>
              <w:top w:val="single" w:sz="4" w:space="0" w:color="auto"/>
              <w:left w:val="single" w:sz="4" w:space="0" w:color="auto"/>
              <w:bottom w:val="single" w:sz="4" w:space="0" w:color="auto"/>
              <w:right w:val="single" w:sz="4" w:space="0" w:color="auto"/>
            </w:tcBorders>
            <w:hideMark/>
          </w:tcPr>
          <w:p w14:paraId="65CD5266"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5,4 ml</w:t>
            </w:r>
          </w:p>
        </w:tc>
      </w:tr>
      <w:tr w:rsidR="005D169E" w:rsidRPr="00AA6DA6" w14:paraId="21D97364"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556EE520"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37,5 mg/m</w:t>
            </w:r>
            <w:r w:rsidRPr="00AA6DA6">
              <w:rPr>
                <w:rFonts w:eastAsia="SimSun"/>
                <w:vertAlign w:val="superscript"/>
                <w:lang w:val="lt-LT" w:eastAsia="zh-CN"/>
              </w:rPr>
              <w:t>2</w:t>
            </w:r>
            <w:r w:rsidRPr="00AA6DA6">
              <w:rPr>
                <w:rFonts w:eastAsia="SimSun"/>
                <w:lang w:val="lt-LT" w:eastAsia="zh-CN"/>
              </w:rPr>
              <w:t xml:space="preserve"> (50%)</w:t>
            </w:r>
          </w:p>
        </w:tc>
        <w:tc>
          <w:tcPr>
            <w:tcW w:w="2322" w:type="dxa"/>
            <w:tcBorders>
              <w:top w:val="single" w:sz="4" w:space="0" w:color="auto"/>
              <w:left w:val="single" w:sz="4" w:space="0" w:color="auto"/>
              <w:bottom w:val="single" w:sz="4" w:space="0" w:color="auto"/>
              <w:right w:val="single" w:sz="4" w:space="0" w:color="auto"/>
            </w:tcBorders>
            <w:hideMark/>
          </w:tcPr>
          <w:p w14:paraId="1A58EDEB"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67,5 mg</w:t>
            </w:r>
          </w:p>
        </w:tc>
        <w:tc>
          <w:tcPr>
            <w:tcW w:w="2322" w:type="dxa"/>
            <w:tcBorders>
              <w:top w:val="single" w:sz="4" w:space="0" w:color="auto"/>
              <w:left w:val="single" w:sz="4" w:space="0" w:color="auto"/>
              <w:bottom w:val="single" w:sz="4" w:space="0" w:color="auto"/>
              <w:right w:val="single" w:sz="4" w:space="0" w:color="auto"/>
            </w:tcBorders>
            <w:hideMark/>
          </w:tcPr>
          <w:p w14:paraId="60AC1C6C"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45CB4316"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2,7 ml</w:t>
            </w:r>
          </w:p>
        </w:tc>
      </w:tr>
      <w:tr w:rsidR="005D169E" w:rsidRPr="00AA6DA6" w14:paraId="36D211CF"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2E2C9959"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25 mg/m</w:t>
            </w:r>
            <w:r w:rsidRPr="00AA6DA6">
              <w:rPr>
                <w:rFonts w:eastAsia="SimSun"/>
                <w:vertAlign w:val="superscript"/>
                <w:lang w:val="lt-LT" w:eastAsia="zh-CN"/>
              </w:rPr>
              <w:t>2</w:t>
            </w:r>
            <w:r w:rsidRPr="00AA6DA6">
              <w:rPr>
                <w:rFonts w:eastAsia="SimSun"/>
                <w:lang w:val="lt-LT" w:eastAsia="zh-CN"/>
              </w:rPr>
              <w:t xml:space="preserve"> (33%)</w:t>
            </w:r>
          </w:p>
        </w:tc>
        <w:tc>
          <w:tcPr>
            <w:tcW w:w="2322" w:type="dxa"/>
            <w:tcBorders>
              <w:top w:val="single" w:sz="4" w:space="0" w:color="auto"/>
              <w:left w:val="single" w:sz="4" w:space="0" w:color="auto"/>
              <w:bottom w:val="single" w:sz="4" w:space="0" w:color="auto"/>
              <w:right w:val="single" w:sz="4" w:space="0" w:color="auto"/>
            </w:tcBorders>
            <w:hideMark/>
          </w:tcPr>
          <w:p w14:paraId="0003B2E5"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45 mg</w:t>
            </w:r>
          </w:p>
        </w:tc>
        <w:tc>
          <w:tcPr>
            <w:tcW w:w="2322" w:type="dxa"/>
            <w:tcBorders>
              <w:top w:val="single" w:sz="4" w:space="0" w:color="auto"/>
              <w:left w:val="single" w:sz="4" w:space="0" w:color="auto"/>
              <w:bottom w:val="single" w:sz="4" w:space="0" w:color="auto"/>
              <w:right w:val="single" w:sz="4" w:space="0" w:color="auto"/>
            </w:tcBorders>
            <w:hideMark/>
          </w:tcPr>
          <w:p w14:paraId="28F29A37"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7E12EB19"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1,8 ml</w:t>
            </w:r>
          </w:p>
        </w:tc>
      </w:tr>
    </w:tbl>
    <w:p w14:paraId="34020DD6"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DD9AA33"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Vartojimo metodas</w:t>
      </w:r>
    </w:p>
    <w:p w14:paraId="3263501A"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Paruoštos suspensijos nefiltruokite.</w:t>
      </w:r>
    </w:p>
    <w:p w14:paraId="2704CCAA"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7E2C59B7"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Paruoštas Azacitidine Auxilia preparatas turi būti suleidžiamas po oda (adata duriama 45–90 ° kampu), naudojant 25 dydžio adatą, žasto, šlaunies ar pilvo srityje.</w:t>
      </w:r>
    </w:p>
    <w:p w14:paraId="067AB805"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2CF25915"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Didesnės kaip 4 ml dozės turi būti švirkščiamos į dvi atskiras vietas.</w:t>
      </w:r>
    </w:p>
    <w:p w14:paraId="6850361F"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683925A4"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Injekcijos vietas reikia paeiliui keisti. Naujos injekcijos atliekamos mažiausiai 2,5 cm atstumu nuo ankstesnės injekcijos vietos, niekada neleidžiant tose srityse, kur oda sumušta, jautri, paraudusi ar sukietėjusi.</w:t>
      </w:r>
    </w:p>
    <w:p w14:paraId="7365F15F"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28E9BFD3"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Nesuvartotą vaistinį preparatą ar atliekas reikia tvarkyti laikantis vietinių reikalavimų.</w:t>
      </w:r>
    </w:p>
    <w:p w14:paraId="2A70D44D"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15E26B26" w14:textId="03201726" w:rsidR="00EC46F9" w:rsidRPr="005D169E" w:rsidRDefault="00EC46F9" w:rsidP="005D169E">
      <w:pPr>
        <w:pStyle w:val="Antrat2"/>
        <w:spacing w:before="0" w:after="0" w:line="240" w:lineRule="auto"/>
        <w:jc w:val="center"/>
        <w:rPr>
          <w:rFonts w:ascii="Times New Roman" w:hAnsi="Times New Roman"/>
          <w:b w:val="0"/>
          <w:i w:val="0"/>
          <w:sz w:val="22"/>
          <w:szCs w:val="22"/>
          <w:lang w:val="lt-LT"/>
        </w:rPr>
      </w:pPr>
    </w:p>
    <w:sectPr w:rsidR="00EC46F9" w:rsidRPr="005D169E" w:rsidSect="00774C1F">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A6E3" w14:textId="77777777" w:rsidR="00C872ED" w:rsidRDefault="00C872ED" w:rsidP="00774C1F">
      <w:pPr>
        <w:spacing w:line="240" w:lineRule="auto"/>
      </w:pPr>
      <w:r>
        <w:separator/>
      </w:r>
    </w:p>
  </w:endnote>
  <w:endnote w:type="continuationSeparator" w:id="0">
    <w:p w14:paraId="619109E7" w14:textId="77777777" w:rsidR="00C872ED" w:rsidRDefault="00C872ED" w:rsidP="00774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2B6F" w14:textId="77777777" w:rsidR="00C872ED" w:rsidRDefault="00C872ED" w:rsidP="00774C1F">
      <w:pPr>
        <w:spacing w:line="240" w:lineRule="auto"/>
      </w:pPr>
      <w:r>
        <w:separator/>
      </w:r>
    </w:p>
  </w:footnote>
  <w:footnote w:type="continuationSeparator" w:id="0">
    <w:p w14:paraId="0A36DF85" w14:textId="77777777" w:rsidR="00C872ED" w:rsidRDefault="00C872ED" w:rsidP="00774C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629240AC"/>
    <w:multiLevelType w:val="hybridMultilevel"/>
    <w:tmpl w:val="25C8D3DE"/>
    <w:lvl w:ilvl="0" w:tplc="9E1E6210">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8747912">
    <w:abstractNumId w:val="1"/>
  </w:num>
  <w:num w:numId="2" w16cid:durableId="1983532652">
    <w:abstractNumId w:val="4"/>
  </w:num>
  <w:num w:numId="3" w16cid:durableId="568151986">
    <w:abstractNumId w:val="0"/>
    <w:lvlOverride w:ilvl="0">
      <w:lvl w:ilvl="0">
        <w:start w:val="1"/>
        <w:numFmt w:val="bullet"/>
        <w:lvlText w:val="-"/>
        <w:lvlJc w:val="left"/>
        <w:pPr>
          <w:ind w:left="360" w:hanging="360"/>
        </w:pPr>
      </w:lvl>
    </w:lvlOverride>
  </w:num>
  <w:num w:numId="4" w16cid:durableId="123624012">
    <w:abstractNumId w:val="0"/>
    <w:lvlOverride w:ilvl="0">
      <w:lvl w:ilvl="0">
        <w:start w:val="1"/>
        <w:numFmt w:val="bullet"/>
        <w:lvlText w:val=""/>
        <w:lvlJc w:val="left"/>
        <w:pPr>
          <w:ind w:left="360" w:hanging="360"/>
        </w:pPr>
        <w:rPr>
          <w:rFonts w:ascii="Symbol" w:hAnsi="Symbol" w:hint="default"/>
        </w:rPr>
      </w:lvl>
    </w:lvlOverride>
  </w:num>
  <w:num w:numId="5" w16cid:durableId="1220433792">
    <w:abstractNumId w:val="0"/>
    <w:lvlOverride w:ilvl="0">
      <w:lvl w:ilvl="0">
        <w:start w:val="1"/>
        <w:numFmt w:val="bullet"/>
        <w:lvlText w:val="-"/>
        <w:lvlJc w:val="left"/>
        <w:pPr>
          <w:ind w:left="360" w:hanging="360"/>
        </w:pPr>
      </w:lvl>
    </w:lvlOverride>
  </w:num>
  <w:num w:numId="6" w16cid:durableId="207839166">
    <w:abstractNumId w:val="0"/>
    <w:lvlOverride w:ilvl="0">
      <w:lvl w:ilvl="0">
        <w:start w:val="1"/>
        <w:numFmt w:val="bullet"/>
        <w:lvlText w:val="-"/>
        <w:legacy w:legacy="1" w:legacySpace="0" w:legacyIndent="360"/>
        <w:lvlJc w:val="left"/>
        <w:pPr>
          <w:ind w:left="360" w:hanging="360"/>
        </w:pPr>
      </w:lvl>
    </w:lvlOverride>
  </w:num>
  <w:num w:numId="7" w16cid:durableId="1321882062">
    <w:abstractNumId w:val="2"/>
  </w:num>
  <w:num w:numId="8" w16cid:durableId="12282234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5A14"/>
    <w:rsid w:val="00053DBD"/>
    <w:rsid w:val="00082583"/>
    <w:rsid w:val="00085033"/>
    <w:rsid w:val="000A58F3"/>
    <w:rsid w:val="000A79DC"/>
    <w:rsid w:val="000F54BB"/>
    <w:rsid w:val="00116B71"/>
    <w:rsid w:val="001240F2"/>
    <w:rsid w:val="00126F6D"/>
    <w:rsid w:val="00137728"/>
    <w:rsid w:val="00154AA9"/>
    <w:rsid w:val="00174702"/>
    <w:rsid w:val="001A3DF1"/>
    <w:rsid w:val="001A4353"/>
    <w:rsid w:val="001A4C00"/>
    <w:rsid w:val="001A6C36"/>
    <w:rsid w:val="001B3DCF"/>
    <w:rsid w:val="001C1EC0"/>
    <w:rsid w:val="001D72CD"/>
    <w:rsid w:val="001F1075"/>
    <w:rsid w:val="001F10B8"/>
    <w:rsid w:val="0021673A"/>
    <w:rsid w:val="00273C79"/>
    <w:rsid w:val="00275F4A"/>
    <w:rsid w:val="00331196"/>
    <w:rsid w:val="00331A94"/>
    <w:rsid w:val="00336DA3"/>
    <w:rsid w:val="00355525"/>
    <w:rsid w:val="00357EF0"/>
    <w:rsid w:val="0036377A"/>
    <w:rsid w:val="00372A96"/>
    <w:rsid w:val="003B4CA3"/>
    <w:rsid w:val="003C2B56"/>
    <w:rsid w:val="003D0A53"/>
    <w:rsid w:val="003E6D93"/>
    <w:rsid w:val="003E6E5F"/>
    <w:rsid w:val="00400156"/>
    <w:rsid w:val="0041481A"/>
    <w:rsid w:val="00435B29"/>
    <w:rsid w:val="00444711"/>
    <w:rsid w:val="004447EC"/>
    <w:rsid w:val="00447DE7"/>
    <w:rsid w:val="00455EED"/>
    <w:rsid w:val="00460430"/>
    <w:rsid w:val="00461F31"/>
    <w:rsid w:val="0047439A"/>
    <w:rsid w:val="004917C6"/>
    <w:rsid w:val="004971F6"/>
    <w:rsid w:val="004E1A64"/>
    <w:rsid w:val="004E5E37"/>
    <w:rsid w:val="00503D27"/>
    <w:rsid w:val="00525573"/>
    <w:rsid w:val="0054249C"/>
    <w:rsid w:val="005829CF"/>
    <w:rsid w:val="00585EF2"/>
    <w:rsid w:val="00597B83"/>
    <w:rsid w:val="005D00C0"/>
    <w:rsid w:val="005D0870"/>
    <w:rsid w:val="005D169E"/>
    <w:rsid w:val="006D1C85"/>
    <w:rsid w:val="007046D8"/>
    <w:rsid w:val="00705FFC"/>
    <w:rsid w:val="00707742"/>
    <w:rsid w:val="007204BB"/>
    <w:rsid w:val="00720E20"/>
    <w:rsid w:val="00757932"/>
    <w:rsid w:val="00766307"/>
    <w:rsid w:val="00774C1F"/>
    <w:rsid w:val="00793827"/>
    <w:rsid w:val="007A0EE4"/>
    <w:rsid w:val="007A6D87"/>
    <w:rsid w:val="007B0637"/>
    <w:rsid w:val="007D0B50"/>
    <w:rsid w:val="007D2D93"/>
    <w:rsid w:val="0080684F"/>
    <w:rsid w:val="00826CB6"/>
    <w:rsid w:val="008327FC"/>
    <w:rsid w:val="008735EE"/>
    <w:rsid w:val="008847D7"/>
    <w:rsid w:val="008A239B"/>
    <w:rsid w:val="008C1521"/>
    <w:rsid w:val="008C1D6F"/>
    <w:rsid w:val="008F4E62"/>
    <w:rsid w:val="009138E3"/>
    <w:rsid w:val="00943A29"/>
    <w:rsid w:val="00972FD3"/>
    <w:rsid w:val="009A25B4"/>
    <w:rsid w:val="009B484F"/>
    <w:rsid w:val="009F355E"/>
    <w:rsid w:val="00A64840"/>
    <w:rsid w:val="00A76206"/>
    <w:rsid w:val="00A84529"/>
    <w:rsid w:val="00AA148B"/>
    <w:rsid w:val="00AA1E20"/>
    <w:rsid w:val="00AA6DA6"/>
    <w:rsid w:val="00AA79C4"/>
    <w:rsid w:val="00AC01D3"/>
    <w:rsid w:val="00AC4250"/>
    <w:rsid w:val="00AF72FA"/>
    <w:rsid w:val="00B00A22"/>
    <w:rsid w:val="00B26E6C"/>
    <w:rsid w:val="00B51C06"/>
    <w:rsid w:val="00B84BB6"/>
    <w:rsid w:val="00BA0493"/>
    <w:rsid w:val="00BE09E6"/>
    <w:rsid w:val="00C076C2"/>
    <w:rsid w:val="00C622A5"/>
    <w:rsid w:val="00C83BD1"/>
    <w:rsid w:val="00C8680A"/>
    <w:rsid w:val="00C872ED"/>
    <w:rsid w:val="00CA524E"/>
    <w:rsid w:val="00CA5BE6"/>
    <w:rsid w:val="00CC2C59"/>
    <w:rsid w:val="00CD034A"/>
    <w:rsid w:val="00CD4B8C"/>
    <w:rsid w:val="00CE3951"/>
    <w:rsid w:val="00CE6EC2"/>
    <w:rsid w:val="00CF6033"/>
    <w:rsid w:val="00D15ECA"/>
    <w:rsid w:val="00D96732"/>
    <w:rsid w:val="00DC00CA"/>
    <w:rsid w:val="00E2116A"/>
    <w:rsid w:val="00E248AC"/>
    <w:rsid w:val="00E56AAB"/>
    <w:rsid w:val="00E7064A"/>
    <w:rsid w:val="00E76179"/>
    <w:rsid w:val="00EA0D4F"/>
    <w:rsid w:val="00EC46F9"/>
    <w:rsid w:val="00ED112B"/>
    <w:rsid w:val="00EF473A"/>
    <w:rsid w:val="00F0014D"/>
    <w:rsid w:val="00F02E72"/>
    <w:rsid w:val="00F34163"/>
    <w:rsid w:val="00F42E06"/>
    <w:rsid w:val="00F54498"/>
    <w:rsid w:val="00F65C3C"/>
    <w:rsid w:val="00F83B82"/>
    <w:rsid w:val="00FC490B"/>
    <w:rsid w:val="00FE3FD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A611"/>
  <w15:chartTrackingRefBased/>
  <w15:docId w15:val="{D34E7455-8CDC-469B-8225-BF8E0794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AC4250"/>
    <w:pPr>
      <w:ind w:left="720"/>
      <w:contextualSpacing/>
    </w:pPr>
    <w:rPr>
      <w:snapToGrid/>
      <w:lang w:val="lt-LT" w:eastAsia="lt-LT" w:bidi="lt-LT"/>
    </w:rPr>
  </w:style>
  <w:style w:type="paragraph" w:styleId="HTMLiankstoformatuotas">
    <w:name w:val="HTML Preformatted"/>
    <w:basedOn w:val="prastasis"/>
    <w:link w:val="HTMLiankstoformatuotasDiagrama"/>
    <w:uiPriority w:val="99"/>
    <w:semiHidden/>
    <w:unhideWhenUsed/>
    <w:rsid w:val="004447EC"/>
    <w:rPr>
      <w:rFonts w:ascii="Courier New" w:hAnsi="Courier New" w:cs="Courier New"/>
      <w:sz w:val="20"/>
    </w:rPr>
  </w:style>
  <w:style w:type="character" w:customStyle="1" w:styleId="HTMLiankstoformatuotasDiagrama">
    <w:name w:val="HTML iš anksto formatuotas Diagrama"/>
    <w:link w:val="HTMLiankstoformatuotas"/>
    <w:uiPriority w:val="99"/>
    <w:semiHidden/>
    <w:rsid w:val="004447EC"/>
    <w:rPr>
      <w:rFonts w:ascii="Courier New" w:eastAsia="Times New Roman" w:hAnsi="Courier New" w:cs="Courier New"/>
      <w:snapToGrid w:val="0"/>
      <w:lang w:val="en-GB" w:eastAsia="en-US"/>
    </w:rPr>
  </w:style>
  <w:style w:type="table" w:styleId="Lentelstinklelis">
    <w:name w:val="Table Grid"/>
    <w:basedOn w:val="prastojilentel"/>
    <w:uiPriority w:val="59"/>
    <w:rsid w:val="0043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1D6F"/>
    <w:pPr>
      <w:tabs>
        <w:tab w:val="clear" w:pos="567"/>
      </w:tabs>
      <w:spacing w:before="100" w:beforeAutospacing="1" w:after="100" w:afterAutospacing="1" w:line="240" w:lineRule="auto"/>
    </w:pPr>
    <w:rPr>
      <w:snapToGrid/>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0518">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3086223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7930-39C2-40CD-A529-6C275117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13528</Words>
  <Characters>7712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21198</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2026-04-11T16:28:00Z</dcterms:created>
  <dcterms:modified xsi:type="dcterms:W3CDTF">2026-04-11T16:28:00Z</dcterms:modified>
</cp:coreProperties>
</file>