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89C" w:rsidRPr="002C1C83" w:rsidRDefault="0000389C" w:rsidP="0000389C">
      <w:pPr>
        <w:pStyle w:val="Antrat2"/>
        <w:spacing w:before="0" w:after="0" w:line="240" w:lineRule="auto"/>
        <w:jc w:val="center"/>
        <w:rPr>
          <w:rFonts w:ascii="Times New Roman" w:hAnsi="Times New Roman"/>
          <w:i w:val="0"/>
          <w:sz w:val="22"/>
          <w:szCs w:val="22"/>
        </w:rPr>
      </w:pPr>
      <w:r w:rsidRPr="002C1C83">
        <w:rPr>
          <w:rFonts w:ascii="Times New Roman" w:hAnsi="Times New Roman"/>
          <w:i w:val="0"/>
          <w:sz w:val="22"/>
          <w:szCs w:val="22"/>
        </w:rPr>
        <w:t>Pakuotės lapelis:</w:t>
      </w:r>
      <w:r w:rsidRPr="002C1C83">
        <w:rPr>
          <w:rFonts w:ascii="Times New Roman" w:hAnsi="Times New Roman"/>
          <w:bCs w:val="0"/>
          <w:i w:val="0"/>
          <w:iCs w:val="0"/>
          <w:sz w:val="22"/>
          <w:szCs w:val="22"/>
        </w:rPr>
        <w:t xml:space="preserve"> </w:t>
      </w:r>
      <w:r w:rsidRPr="002C1C83">
        <w:rPr>
          <w:rFonts w:ascii="Times New Roman" w:hAnsi="Times New Roman"/>
          <w:i w:val="0"/>
          <w:sz w:val="22"/>
          <w:szCs w:val="22"/>
        </w:rPr>
        <w:t>informacija pacientui</w:t>
      </w:r>
    </w:p>
    <w:p w:rsidR="0000389C" w:rsidRPr="002C1C83" w:rsidRDefault="0000389C" w:rsidP="0000389C">
      <w:pPr>
        <w:rPr>
          <w:bCs/>
          <w:i/>
          <w:iCs/>
          <w:szCs w:val="22"/>
        </w:rPr>
      </w:pPr>
    </w:p>
    <w:p w:rsidR="0000389C" w:rsidRPr="002C1C83" w:rsidRDefault="0000389C" w:rsidP="0000389C">
      <w:pPr>
        <w:spacing w:line="240" w:lineRule="auto"/>
        <w:jc w:val="center"/>
        <w:rPr>
          <w:b/>
          <w:noProof/>
          <w:szCs w:val="22"/>
        </w:rPr>
      </w:pPr>
      <w:r w:rsidRPr="002C1C83">
        <w:rPr>
          <w:b/>
          <w:noProof/>
          <w:szCs w:val="22"/>
        </w:rPr>
        <w:t>Inzolfi 0,5 mg kietosios kapsulės</w:t>
      </w:r>
    </w:p>
    <w:p w:rsidR="0000389C" w:rsidRPr="002C1C83" w:rsidRDefault="0000389C" w:rsidP="0000389C">
      <w:pPr>
        <w:numPr>
          <w:ilvl w:val="12"/>
          <w:numId w:val="0"/>
        </w:numPr>
        <w:tabs>
          <w:tab w:val="clear" w:pos="567"/>
        </w:tabs>
        <w:spacing w:line="240" w:lineRule="auto"/>
        <w:jc w:val="center"/>
        <w:rPr>
          <w:noProof/>
          <w:szCs w:val="22"/>
        </w:rPr>
      </w:pPr>
      <w:r w:rsidRPr="002C1C83">
        <w:rPr>
          <w:noProof/>
          <w:szCs w:val="22"/>
        </w:rPr>
        <w:t>fingolimodas</w:t>
      </w:r>
    </w:p>
    <w:p w:rsidR="0000389C" w:rsidRPr="002C1C83" w:rsidRDefault="0000389C" w:rsidP="0000389C">
      <w:pPr>
        <w:numPr>
          <w:ilvl w:val="12"/>
          <w:numId w:val="0"/>
        </w:numPr>
        <w:tabs>
          <w:tab w:val="clear" w:pos="567"/>
        </w:tabs>
        <w:spacing w:line="240" w:lineRule="auto"/>
        <w:rPr>
          <w:noProof/>
          <w:szCs w:val="22"/>
        </w:rPr>
      </w:pPr>
    </w:p>
    <w:p w:rsidR="0000389C" w:rsidRPr="002C1C83" w:rsidRDefault="0000389C" w:rsidP="0000389C">
      <w:pPr>
        <w:numPr>
          <w:ilvl w:val="12"/>
          <w:numId w:val="0"/>
        </w:numPr>
        <w:tabs>
          <w:tab w:val="clear" w:pos="567"/>
        </w:tabs>
        <w:spacing w:line="240" w:lineRule="auto"/>
        <w:rPr>
          <w:b/>
          <w:noProof/>
          <w:szCs w:val="22"/>
        </w:rPr>
      </w:pPr>
      <w:r w:rsidRPr="002C1C83">
        <w:rPr>
          <w:b/>
          <w:noProof/>
          <w:szCs w:val="22"/>
        </w:rPr>
        <w:t xml:space="preserve">Atidžiai perskaitykite visą šį lapelį, prieš pradėdami vartoti vaistą, nes jame pateikiama Jums svarbi </w:t>
      </w:r>
    </w:p>
    <w:p w:rsidR="0000389C" w:rsidRPr="002C1C83" w:rsidRDefault="0000389C" w:rsidP="0000389C">
      <w:pPr>
        <w:numPr>
          <w:ilvl w:val="12"/>
          <w:numId w:val="0"/>
        </w:numPr>
        <w:tabs>
          <w:tab w:val="clear" w:pos="567"/>
        </w:tabs>
        <w:spacing w:line="240" w:lineRule="auto"/>
        <w:rPr>
          <w:b/>
          <w:szCs w:val="22"/>
        </w:rPr>
      </w:pPr>
      <w:r w:rsidRPr="002C1C83">
        <w:rPr>
          <w:b/>
          <w:noProof/>
          <w:szCs w:val="22"/>
        </w:rPr>
        <w:t>informacija.</w:t>
      </w:r>
    </w:p>
    <w:p w:rsidR="0000389C" w:rsidRPr="002C1C83" w:rsidRDefault="0000389C" w:rsidP="0000389C">
      <w:pPr>
        <w:numPr>
          <w:ilvl w:val="1"/>
          <w:numId w:val="9"/>
        </w:numPr>
        <w:tabs>
          <w:tab w:val="clear" w:pos="567"/>
        </w:tabs>
        <w:spacing w:line="240" w:lineRule="auto"/>
        <w:ind w:left="567" w:right="-2" w:hanging="567"/>
        <w:rPr>
          <w:noProof/>
          <w:szCs w:val="22"/>
        </w:rPr>
      </w:pPr>
      <w:r w:rsidRPr="002C1C83">
        <w:rPr>
          <w:noProof/>
          <w:szCs w:val="22"/>
        </w:rPr>
        <w:t xml:space="preserve">Neišmeskite šio lapelio, nes vėl gali prireikti jį perskaityti. </w:t>
      </w:r>
    </w:p>
    <w:p w:rsidR="0000389C" w:rsidRPr="002C1C83" w:rsidRDefault="0000389C" w:rsidP="0000389C">
      <w:pPr>
        <w:numPr>
          <w:ilvl w:val="1"/>
          <w:numId w:val="9"/>
        </w:numPr>
        <w:tabs>
          <w:tab w:val="clear" w:pos="567"/>
        </w:tabs>
        <w:spacing w:line="240" w:lineRule="auto"/>
        <w:ind w:left="567" w:right="-2" w:hanging="567"/>
        <w:rPr>
          <w:noProof/>
          <w:szCs w:val="22"/>
        </w:rPr>
      </w:pPr>
      <w:r w:rsidRPr="002C1C83">
        <w:rPr>
          <w:noProof/>
          <w:szCs w:val="22"/>
        </w:rPr>
        <w:t xml:space="preserve">Jeigu kiltų daugiau klausimų, kreipkitės į gydytoją arba vaistininką. </w:t>
      </w:r>
    </w:p>
    <w:p w:rsidR="0000389C" w:rsidRPr="002C1C83" w:rsidRDefault="0000389C" w:rsidP="0000389C">
      <w:pPr>
        <w:numPr>
          <w:ilvl w:val="1"/>
          <w:numId w:val="9"/>
        </w:numPr>
        <w:tabs>
          <w:tab w:val="clear" w:pos="567"/>
        </w:tabs>
        <w:spacing w:line="240" w:lineRule="auto"/>
        <w:ind w:left="567" w:right="-2" w:hanging="567"/>
        <w:rPr>
          <w:noProof/>
          <w:szCs w:val="22"/>
        </w:rPr>
      </w:pPr>
      <w:r w:rsidRPr="002C1C83">
        <w:rPr>
          <w:noProof/>
          <w:szCs w:val="22"/>
        </w:rPr>
        <w:t xml:space="preserve">Šis vaistas skirtas tik Jums, todėl kitiems žmonėms jo duoti negalima. Vaistas gali jiems pakenkti (net tiems, kurių ligos požymiai yra tokie patys kaip Jūsų). </w:t>
      </w:r>
    </w:p>
    <w:p w:rsidR="0000389C" w:rsidRPr="002C1C83" w:rsidRDefault="0000389C" w:rsidP="0000389C">
      <w:pPr>
        <w:numPr>
          <w:ilvl w:val="1"/>
          <w:numId w:val="9"/>
        </w:numPr>
        <w:tabs>
          <w:tab w:val="clear" w:pos="567"/>
        </w:tabs>
        <w:spacing w:line="240" w:lineRule="auto"/>
        <w:ind w:left="567" w:right="-2" w:hanging="567"/>
        <w:rPr>
          <w:noProof/>
          <w:szCs w:val="22"/>
        </w:rPr>
      </w:pPr>
      <w:r w:rsidRPr="002C1C83">
        <w:rPr>
          <w:noProof/>
          <w:szCs w:val="22"/>
        </w:rPr>
        <w:t xml:space="preserve">Jeigu pasireiškė šalutinis poveikis (net jeigu jis šiame lapelyje nenurodytas), kreipkitės į gydytoją arba vaistininką. Žr. 4 skyrių. </w:t>
      </w: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t xml:space="preserve"> </w:t>
      </w:r>
    </w:p>
    <w:p w:rsidR="0000389C" w:rsidRPr="002C1C83" w:rsidRDefault="0000389C" w:rsidP="0000389C">
      <w:pPr>
        <w:numPr>
          <w:ilvl w:val="12"/>
          <w:numId w:val="0"/>
        </w:numPr>
        <w:tabs>
          <w:tab w:val="clear" w:pos="567"/>
        </w:tabs>
        <w:spacing w:line="240" w:lineRule="auto"/>
        <w:ind w:right="-2"/>
        <w:rPr>
          <w:b/>
          <w:noProof/>
          <w:szCs w:val="22"/>
        </w:rPr>
      </w:pPr>
      <w:r w:rsidRPr="002C1C83">
        <w:rPr>
          <w:b/>
          <w:noProof/>
          <w:szCs w:val="22"/>
        </w:rPr>
        <w:t xml:space="preserve">Apie ką rašoma šiame lapelyje? </w:t>
      </w:r>
    </w:p>
    <w:p w:rsidR="0000389C" w:rsidRPr="002C1C83" w:rsidRDefault="0000389C" w:rsidP="0000389C">
      <w:pPr>
        <w:numPr>
          <w:ilvl w:val="0"/>
          <w:numId w:val="8"/>
        </w:numPr>
        <w:tabs>
          <w:tab w:val="clear" w:pos="567"/>
        </w:tabs>
        <w:spacing w:line="240" w:lineRule="auto"/>
        <w:ind w:left="567" w:right="-2" w:hanging="567"/>
        <w:rPr>
          <w:noProof/>
          <w:szCs w:val="22"/>
        </w:rPr>
      </w:pPr>
      <w:r w:rsidRPr="002C1C83">
        <w:rPr>
          <w:noProof/>
          <w:szCs w:val="22"/>
        </w:rPr>
        <w:t xml:space="preserve">Kas yra Inzolfi ir kam jis vartojamas </w:t>
      </w:r>
    </w:p>
    <w:p w:rsidR="0000389C" w:rsidRPr="002C1C83" w:rsidRDefault="0000389C" w:rsidP="0000389C">
      <w:pPr>
        <w:numPr>
          <w:ilvl w:val="0"/>
          <w:numId w:val="8"/>
        </w:numPr>
        <w:tabs>
          <w:tab w:val="clear" w:pos="567"/>
        </w:tabs>
        <w:spacing w:line="240" w:lineRule="auto"/>
        <w:ind w:left="567" w:right="-2" w:hanging="567"/>
        <w:rPr>
          <w:noProof/>
          <w:szCs w:val="22"/>
        </w:rPr>
      </w:pPr>
      <w:r w:rsidRPr="002C1C83">
        <w:rPr>
          <w:noProof/>
          <w:szCs w:val="22"/>
        </w:rPr>
        <w:t xml:space="preserve">Kas žinotina prieš vartojant Inzolfi </w:t>
      </w:r>
    </w:p>
    <w:p w:rsidR="0000389C" w:rsidRPr="002C1C83" w:rsidRDefault="0000389C" w:rsidP="0000389C">
      <w:pPr>
        <w:numPr>
          <w:ilvl w:val="0"/>
          <w:numId w:val="8"/>
        </w:numPr>
        <w:tabs>
          <w:tab w:val="clear" w:pos="567"/>
        </w:tabs>
        <w:spacing w:line="240" w:lineRule="auto"/>
        <w:ind w:left="567" w:right="-2" w:hanging="567"/>
        <w:rPr>
          <w:noProof/>
          <w:szCs w:val="22"/>
        </w:rPr>
      </w:pPr>
      <w:r w:rsidRPr="002C1C83">
        <w:rPr>
          <w:noProof/>
          <w:szCs w:val="22"/>
        </w:rPr>
        <w:t xml:space="preserve">Kaip vartoti Inzolfi </w:t>
      </w:r>
    </w:p>
    <w:p w:rsidR="0000389C" w:rsidRPr="002C1C83" w:rsidRDefault="0000389C" w:rsidP="0000389C">
      <w:pPr>
        <w:numPr>
          <w:ilvl w:val="0"/>
          <w:numId w:val="8"/>
        </w:numPr>
        <w:tabs>
          <w:tab w:val="clear" w:pos="567"/>
        </w:tabs>
        <w:spacing w:line="240" w:lineRule="auto"/>
        <w:ind w:left="567" w:right="-2" w:hanging="567"/>
        <w:rPr>
          <w:noProof/>
          <w:szCs w:val="22"/>
        </w:rPr>
      </w:pPr>
      <w:r w:rsidRPr="002C1C83">
        <w:rPr>
          <w:noProof/>
          <w:szCs w:val="22"/>
        </w:rPr>
        <w:t xml:space="preserve">Galimas šalutinis poveikis </w:t>
      </w:r>
    </w:p>
    <w:p w:rsidR="0000389C" w:rsidRPr="002C1C83" w:rsidRDefault="0000389C" w:rsidP="0000389C">
      <w:pPr>
        <w:numPr>
          <w:ilvl w:val="0"/>
          <w:numId w:val="8"/>
        </w:numPr>
        <w:tabs>
          <w:tab w:val="clear" w:pos="567"/>
        </w:tabs>
        <w:spacing w:line="240" w:lineRule="auto"/>
        <w:ind w:left="567" w:right="-2" w:hanging="567"/>
        <w:rPr>
          <w:noProof/>
          <w:szCs w:val="22"/>
        </w:rPr>
      </w:pPr>
      <w:r w:rsidRPr="002C1C83">
        <w:rPr>
          <w:noProof/>
          <w:szCs w:val="22"/>
        </w:rPr>
        <w:t xml:space="preserve">Kaip laikyti Inzolfi </w:t>
      </w:r>
    </w:p>
    <w:p w:rsidR="0000389C" w:rsidRPr="002C1C83" w:rsidRDefault="0000389C" w:rsidP="0000389C">
      <w:pPr>
        <w:numPr>
          <w:ilvl w:val="0"/>
          <w:numId w:val="8"/>
        </w:numPr>
        <w:tabs>
          <w:tab w:val="clear" w:pos="567"/>
        </w:tabs>
        <w:spacing w:line="240" w:lineRule="auto"/>
        <w:ind w:left="567" w:right="-2" w:hanging="567"/>
        <w:rPr>
          <w:noProof/>
          <w:szCs w:val="22"/>
        </w:rPr>
      </w:pPr>
      <w:r w:rsidRPr="002C1C83">
        <w:rPr>
          <w:noProof/>
          <w:szCs w:val="22"/>
        </w:rPr>
        <w:t>Pakuotės turinys ir kita informacija</w:t>
      </w:r>
    </w:p>
    <w:p w:rsidR="0000389C" w:rsidRPr="002C1C83" w:rsidRDefault="0000389C" w:rsidP="0000389C">
      <w:pPr>
        <w:numPr>
          <w:ilvl w:val="12"/>
          <w:numId w:val="0"/>
        </w:numPr>
        <w:tabs>
          <w:tab w:val="clear" w:pos="567"/>
        </w:tabs>
        <w:spacing w:line="240" w:lineRule="auto"/>
        <w:ind w:left="567" w:right="-2" w:hanging="567"/>
        <w:rPr>
          <w:szCs w:val="22"/>
        </w:rPr>
      </w:pPr>
    </w:p>
    <w:p w:rsidR="0000389C" w:rsidRPr="002C1C83" w:rsidRDefault="0000389C" w:rsidP="0000389C">
      <w:pPr>
        <w:numPr>
          <w:ilvl w:val="12"/>
          <w:numId w:val="0"/>
        </w:numPr>
        <w:tabs>
          <w:tab w:val="clear" w:pos="567"/>
        </w:tabs>
        <w:spacing w:line="240" w:lineRule="auto"/>
        <w:ind w:left="567" w:right="-2" w:hanging="567"/>
        <w:rPr>
          <w:szCs w:val="22"/>
        </w:rPr>
      </w:pPr>
    </w:p>
    <w:p w:rsidR="0000389C" w:rsidRPr="002C1C83" w:rsidRDefault="0000389C" w:rsidP="0000389C">
      <w:pPr>
        <w:pStyle w:val="Antrat4"/>
        <w:spacing w:line="240" w:lineRule="auto"/>
        <w:jc w:val="left"/>
        <w:rPr>
          <w:rFonts w:ascii="Times New Roman" w:hAnsi="Times New Roman"/>
          <w:sz w:val="22"/>
          <w:szCs w:val="22"/>
        </w:rPr>
      </w:pPr>
      <w:r w:rsidRPr="002C1C83">
        <w:rPr>
          <w:rFonts w:ascii="Times New Roman" w:hAnsi="Times New Roman"/>
          <w:sz w:val="22"/>
          <w:szCs w:val="22"/>
        </w:rPr>
        <w:t>1.</w:t>
      </w:r>
      <w:r w:rsidRPr="002C1C83">
        <w:rPr>
          <w:rFonts w:ascii="Times New Roman" w:hAnsi="Times New Roman"/>
          <w:sz w:val="22"/>
          <w:szCs w:val="22"/>
        </w:rPr>
        <w:tab/>
        <w:t xml:space="preserve">Kas yra </w:t>
      </w:r>
      <w:proofErr w:type="spellStart"/>
      <w:r w:rsidRPr="002C1C83">
        <w:rPr>
          <w:rFonts w:ascii="Times New Roman" w:hAnsi="Times New Roman"/>
          <w:color w:val="222222"/>
          <w:sz w:val="22"/>
          <w:szCs w:val="22"/>
          <w:shd w:val="clear" w:color="auto" w:fill="FFFFFF"/>
        </w:rPr>
        <w:t>Inzolfi</w:t>
      </w:r>
      <w:proofErr w:type="spellEnd"/>
      <w:r w:rsidRPr="002C1C83">
        <w:rPr>
          <w:rFonts w:ascii="Times New Roman" w:hAnsi="Times New Roman"/>
          <w:color w:val="222222"/>
          <w:sz w:val="22"/>
          <w:szCs w:val="22"/>
          <w:shd w:val="clear" w:color="auto" w:fill="FFFFFF"/>
        </w:rPr>
        <w:t xml:space="preserve"> </w:t>
      </w:r>
      <w:r w:rsidRPr="002C1C83">
        <w:rPr>
          <w:rFonts w:ascii="Times New Roman" w:hAnsi="Times New Roman"/>
          <w:sz w:val="22"/>
          <w:szCs w:val="22"/>
        </w:rPr>
        <w:t>ir kam jis vartojamas</w:t>
      </w:r>
    </w:p>
    <w:p w:rsidR="0000389C" w:rsidRPr="002C1C83" w:rsidRDefault="0000389C" w:rsidP="0000389C">
      <w:pPr>
        <w:numPr>
          <w:ilvl w:val="12"/>
          <w:numId w:val="0"/>
        </w:numPr>
        <w:tabs>
          <w:tab w:val="clear" w:pos="567"/>
        </w:tabs>
        <w:spacing w:line="240" w:lineRule="auto"/>
        <w:ind w:right="-2"/>
        <w:rPr>
          <w:szCs w:val="22"/>
        </w:rPr>
      </w:pPr>
    </w:p>
    <w:p w:rsidR="0000389C" w:rsidRPr="002C1C83" w:rsidRDefault="0000389C" w:rsidP="0000389C">
      <w:pPr>
        <w:numPr>
          <w:ilvl w:val="12"/>
          <w:numId w:val="0"/>
        </w:numPr>
        <w:tabs>
          <w:tab w:val="clear" w:pos="567"/>
        </w:tabs>
        <w:spacing w:line="240" w:lineRule="auto"/>
        <w:ind w:right="-2"/>
        <w:rPr>
          <w:b/>
          <w:noProof/>
          <w:szCs w:val="22"/>
        </w:rPr>
      </w:pPr>
      <w:r w:rsidRPr="002C1C83">
        <w:rPr>
          <w:b/>
          <w:noProof/>
          <w:szCs w:val="22"/>
        </w:rPr>
        <w:t xml:space="preserve">Kas yra Inzolfi </w:t>
      </w: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t xml:space="preserve">Inzolfi sudėtyje yra veikliosios medžiagos fingolimodo. </w:t>
      </w:r>
    </w:p>
    <w:p w:rsidR="0000389C" w:rsidRPr="002C1C83" w:rsidRDefault="0000389C" w:rsidP="0000389C">
      <w:pPr>
        <w:numPr>
          <w:ilvl w:val="12"/>
          <w:numId w:val="0"/>
        </w:numPr>
        <w:tabs>
          <w:tab w:val="clear" w:pos="567"/>
        </w:tabs>
        <w:spacing w:line="240" w:lineRule="auto"/>
        <w:ind w:right="-2"/>
        <w:rPr>
          <w:noProof/>
          <w:szCs w:val="22"/>
        </w:rPr>
      </w:pPr>
    </w:p>
    <w:p w:rsidR="0000389C" w:rsidRPr="002C1C83" w:rsidRDefault="0000389C" w:rsidP="0000389C">
      <w:pPr>
        <w:numPr>
          <w:ilvl w:val="12"/>
          <w:numId w:val="0"/>
        </w:numPr>
        <w:tabs>
          <w:tab w:val="clear" w:pos="567"/>
        </w:tabs>
        <w:spacing w:line="240" w:lineRule="auto"/>
        <w:ind w:right="-2"/>
        <w:rPr>
          <w:b/>
          <w:noProof/>
          <w:szCs w:val="22"/>
        </w:rPr>
      </w:pPr>
      <w:r w:rsidRPr="002C1C83">
        <w:rPr>
          <w:b/>
          <w:noProof/>
          <w:szCs w:val="22"/>
        </w:rPr>
        <w:t xml:space="preserve">Kam Inzolfi vartojamas </w:t>
      </w: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t xml:space="preserve">Inzolfi vartojamas suaugusiesiems ir vaikams bei paaugliams (10 metų ir vyresniems) recidyvuojančios-remituojančios išsėtinės sklerozės (IS) gydymui, o tiksliau: </w:t>
      </w:r>
    </w:p>
    <w:p w:rsidR="0000389C" w:rsidRPr="002C1C83" w:rsidRDefault="0000389C" w:rsidP="0000389C">
      <w:pPr>
        <w:numPr>
          <w:ilvl w:val="1"/>
          <w:numId w:val="10"/>
        </w:numPr>
        <w:tabs>
          <w:tab w:val="clear" w:pos="567"/>
        </w:tabs>
        <w:spacing w:line="240" w:lineRule="auto"/>
        <w:ind w:left="567" w:right="-2" w:hanging="567"/>
        <w:rPr>
          <w:noProof/>
          <w:szCs w:val="22"/>
        </w:rPr>
      </w:pPr>
      <w:r w:rsidRPr="002C1C83">
        <w:rPr>
          <w:noProof/>
          <w:szCs w:val="22"/>
        </w:rPr>
        <w:t xml:space="preserve">pacientams, kuriems nepadeda gydymas nuo IS; </w:t>
      </w: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t xml:space="preserve">arba </w:t>
      </w:r>
    </w:p>
    <w:p w:rsidR="0000389C" w:rsidRPr="002C1C83" w:rsidRDefault="0000389C" w:rsidP="0000389C">
      <w:pPr>
        <w:numPr>
          <w:ilvl w:val="1"/>
          <w:numId w:val="11"/>
        </w:numPr>
        <w:tabs>
          <w:tab w:val="clear" w:pos="567"/>
        </w:tabs>
        <w:spacing w:line="240" w:lineRule="auto"/>
        <w:ind w:left="567" w:right="-2" w:hanging="567"/>
        <w:rPr>
          <w:noProof/>
          <w:szCs w:val="22"/>
        </w:rPr>
      </w:pPr>
      <w:r w:rsidRPr="002C1C83">
        <w:rPr>
          <w:noProof/>
          <w:szCs w:val="22"/>
        </w:rPr>
        <w:t xml:space="preserve">pacientams, kurie serga sparčiai </w:t>
      </w:r>
      <w:r>
        <w:rPr>
          <w:noProof/>
          <w:szCs w:val="22"/>
        </w:rPr>
        <w:t>progresuojančia</w:t>
      </w:r>
      <w:r w:rsidRPr="002C1C83">
        <w:rPr>
          <w:noProof/>
          <w:szCs w:val="22"/>
        </w:rPr>
        <w:t xml:space="preserve"> sunkia IS. </w:t>
      </w:r>
    </w:p>
    <w:p w:rsidR="0000389C" w:rsidRPr="002C1C83" w:rsidRDefault="0000389C" w:rsidP="0000389C">
      <w:pPr>
        <w:numPr>
          <w:ilvl w:val="12"/>
          <w:numId w:val="0"/>
        </w:numPr>
        <w:tabs>
          <w:tab w:val="clear" w:pos="567"/>
        </w:tabs>
        <w:spacing w:line="240" w:lineRule="auto"/>
        <w:ind w:right="-2"/>
        <w:rPr>
          <w:noProof/>
          <w:szCs w:val="22"/>
        </w:rPr>
      </w:pP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t xml:space="preserve">Inzolfi neišgydo IS, tačiau padeda mažinti ligos recidyvų skaičių ir lėtinti IS sukeliamos fizinės negalios progresavimą. </w:t>
      </w:r>
    </w:p>
    <w:p w:rsidR="0000389C" w:rsidRPr="002C1C83" w:rsidRDefault="0000389C" w:rsidP="0000389C">
      <w:pPr>
        <w:numPr>
          <w:ilvl w:val="12"/>
          <w:numId w:val="0"/>
        </w:numPr>
        <w:tabs>
          <w:tab w:val="clear" w:pos="567"/>
        </w:tabs>
        <w:spacing w:line="240" w:lineRule="auto"/>
        <w:ind w:right="-2"/>
        <w:rPr>
          <w:noProof/>
          <w:szCs w:val="22"/>
        </w:rPr>
      </w:pPr>
    </w:p>
    <w:p w:rsidR="0000389C" w:rsidRPr="002C1C83" w:rsidRDefault="0000389C" w:rsidP="0000389C">
      <w:pPr>
        <w:numPr>
          <w:ilvl w:val="12"/>
          <w:numId w:val="0"/>
        </w:numPr>
        <w:tabs>
          <w:tab w:val="clear" w:pos="567"/>
        </w:tabs>
        <w:spacing w:line="240" w:lineRule="auto"/>
        <w:ind w:right="-2"/>
        <w:rPr>
          <w:b/>
          <w:noProof/>
          <w:szCs w:val="22"/>
        </w:rPr>
      </w:pPr>
      <w:r w:rsidRPr="002C1C83">
        <w:rPr>
          <w:b/>
          <w:noProof/>
          <w:szCs w:val="22"/>
        </w:rPr>
        <w:t xml:space="preserve">Kas yra išsėtinė sklerozė </w:t>
      </w: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t xml:space="preserve">IS yra ilgai trunkanti būklė, pažeidžianti centrinę nervų sistemą (CNS), kurią sudaro galvos ir nugaros smegenys. IS metu CNS uždegimas suardo aplink nervus esantį apsauginį dangalą (vadinamą mielinu) ir sutrikdo tinkamą nervų veiklą. Tai vadinama demielinizacija. </w:t>
      </w:r>
    </w:p>
    <w:p w:rsidR="0000389C" w:rsidRPr="002C1C83" w:rsidRDefault="0000389C" w:rsidP="0000389C">
      <w:pPr>
        <w:numPr>
          <w:ilvl w:val="12"/>
          <w:numId w:val="0"/>
        </w:numPr>
        <w:tabs>
          <w:tab w:val="clear" w:pos="567"/>
        </w:tabs>
        <w:spacing w:line="240" w:lineRule="auto"/>
        <w:ind w:right="-2"/>
        <w:rPr>
          <w:noProof/>
          <w:szCs w:val="22"/>
        </w:rPr>
      </w:pP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t>Recidyvuojančiai-remituojančiai IS būdingi pasikartojantys sutrikusios nervų sistemos funkcijos simptomų priepuoliai (recidyvai), kurie pasireiškia dėl CNS vykstančio uždegimo. Skirtingiems pacientams atsiranda įvairių simptomų, tačiau paprastai pasireiškia eisenos sutrikimai, tirpulys, regos sutrikimas ar sutrikusi pusiausvyra. Ligos recidyvo simptomai gali visiškai praeiti jam pasibaigus, tačiau kai kuri</w:t>
      </w:r>
      <w:r>
        <w:rPr>
          <w:noProof/>
          <w:szCs w:val="22"/>
        </w:rPr>
        <w:t>e</w:t>
      </w:r>
      <w:r w:rsidRPr="002C1C83">
        <w:rPr>
          <w:noProof/>
          <w:szCs w:val="22"/>
        </w:rPr>
        <w:t xml:space="preserve"> sutrikim</w:t>
      </w:r>
      <w:r>
        <w:rPr>
          <w:noProof/>
          <w:szCs w:val="22"/>
        </w:rPr>
        <w:t>ai</w:t>
      </w:r>
      <w:r w:rsidRPr="002C1C83">
        <w:rPr>
          <w:noProof/>
          <w:szCs w:val="22"/>
        </w:rPr>
        <w:t xml:space="preserve"> gali išlikti. </w:t>
      </w:r>
    </w:p>
    <w:p w:rsidR="0000389C" w:rsidRPr="002C1C83" w:rsidRDefault="0000389C" w:rsidP="0000389C">
      <w:pPr>
        <w:numPr>
          <w:ilvl w:val="12"/>
          <w:numId w:val="0"/>
        </w:numPr>
        <w:tabs>
          <w:tab w:val="clear" w:pos="567"/>
        </w:tabs>
        <w:spacing w:line="240" w:lineRule="auto"/>
        <w:ind w:right="-2"/>
        <w:rPr>
          <w:b/>
          <w:szCs w:val="22"/>
        </w:rPr>
      </w:pPr>
    </w:p>
    <w:p w:rsidR="0000389C" w:rsidRPr="002C1C83" w:rsidRDefault="0000389C" w:rsidP="0000389C">
      <w:pPr>
        <w:numPr>
          <w:ilvl w:val="12"/>
          <w:numId w:val="0"/>
        </w:numPr>
        <w:tabs>
          <w:tab w:val="clear" w:pos="567"/>
        </w:tabs>
        <w:spacing w:line="240" w:lineRule="auto"/>
        <w:ind w:right="-2"/>
        <w:rPr>
          <w:szCs w:val="22"/>
        </w:rPr>
      </w:pPr>
      <w:r w:rsidRPr="002C1C83">
        <w:rPr>
          <w:b/>
          <w:szCs w:val="22"/>
        </w:rPr>
        <w:t>Kaip veikia</w:t>
      </w:r>
      <w:r>
        <w:rPr>
          <w:b/>
          <w:szCs w:val="22"/>
        </w:rPr>
        <w:t xml:space="preserve"> </w:t>
      </w:r>
      <w:proofErr w:type="spellStart"/>
      <w:r w:rsidRPr="002C1C83">
        <w:rPr>
          <w:b/>
          <w:szCs w:val="22"/>
        </w:rPr>
        <w:t>Inzolfi</w:t>
      </w:r>
      <w:proofErr w:type="spellEnd"/>
      <w:r w:rsidRPr="002C1C83">
        <w:rPr>
          <w:szCs w:val="22"/>
        </w:rPr>
        <w:t xml:space="preserve"> </w:t>
      </w:r>
    </w:p>
    <w:p w:rsidR="0000389C" w:rsidRPr="002C1C83" w:rsidRDefault="0000389C" w:rsidP="0000389C">
      <w:pPr>
        <w:numPr>
          <w:ilvl w:val="12"/>
          <w:numId w:val="0"/>
        </w:numPr>
        <w:tabs>
          <w:tab w:val="clear" w:pos="567"/>
        </w:tabs>
        <w:spacing w:line="240" w:lineRule="auto"/>
        <w:ind w:right="-2"/>
        <w:rPr>
          <w:szCs w:val="22"/>
        </w:rPr>
      </w:pPr>
      <w:proofErr w:type="spellStart"/>
      <w:r w:rsidRPr="002C1C83">
        <w:rPr>
          <w:szCs w:val="22"/>
        </w:rPr>
        <w:t>Inzolfi</w:t>
      </w:r>
      <w:proofErr w:type="spellEnd"/>
      <w:r w:rsidRPr="002C1C83">
        <w:rPr>
          <w:szCs w:val="22"/>
        </w:rPr>
        <w:t xml:space="preserve"> padeda apsaugoti CNS nuo imuninės sistemos atakų, kadangi mažina kai kurių baltųjų kraujo ląstelių (limfocitų) gebėjimą laisvai judėti žmogaus organizme ir apsaugo nuo jų patekimo į galvos bei nugaros smegenis. Dėl tokio poveikio sumažėja IS sukeliamas nervų pažeidimas. </w:t>
      </w:r>
      <w:proofErr w:type="spellStart"/>
      <w:r w:rsidRPr="002C1C83">
        <w:rPr>
          <w:szCs w:val="22"/>
        </w:rPr>
        <w:t>Inzolfi</w:t>
      </w:r>
      <w:proofErr w:type="spellEnd"/>
      <w:r w:rsidRPr="002C1C83">
        <w:rPr>
          <w:szCs w:val="22"/>
        </w:rPr>
        <w:t xml:space="preserve"> taip pat </w:t>
      </w:r>
      <w:proofErr w:type="spellStart"/>
      <w:r w:rsidRPr="002C1C83">
        <w:rPr>
          <w:szCs w:val="22"/>
        </w:rPr>
        <w:t>susilpnina</w:t>
      </w:r>
      <w:proofErr w:type="spellEnd"/>
      <w:r w:rsidRPr="002C1C83">
        <w:rPr>
          <w:szCs w:val="22"/>
        </w:rPr>
        <w:t xml:space="preserve"> kai kurias Jūsų organizmo imunines reakcijas. </w:t>
      </w:r>
    </w:p>
    <w:p w:rsidR="0000389C" w:rsidRPr="002C1C83" w:rsidRDefault="0000389C" w:rsidP="0000389C">
      <w:pPr>
        <w:numPr>
          <w:ilvl w:val="12"/>
          <w:numId w:val="0"/>
        </w:numPr>
        <w:tabs>
          <w:tab w:val="clear" w:pos="567"/>
        </w:tabs>
        <w:spacing w:line="240" w:lineRule="auto"/>
        <w:ind w:right="-2"/>
        <w:rPr>
          <w:szCs w:val="22"/>
        </w:rPr>
      </w:pPr>
    </w:p>
    <w:p w:rsidR="0000389C" w:rsidRPr="002C1C83" w:rsidRDefault="0000389C" w:rsidP="0000389C">
      <w:pPr>
        <w:numPr>
          <w:ilvl w:val="12"/>
          <w:numId w:val="0"/>
        </w:numPr>
        <w:tabs>
          <w:tab w:val="clear" w:pos="567"/>
        </w:tabs>
        <w:spacing w:line="240" w:lineRule="auto"/>
        <w:ind w:right="-2"/>
        <w:rPr>
          <w:szCs w:val="22"/>
        </w:rPr>
      </w:pPr>
    </w:p>
    <w:p w:rsidR="0000389C" w:rsidRPr="002C1C83" w:rsidRDefault="0000389C" w:rsidP="0000389C">
      <w:pPr>
        <w:numPr>
          <w:ilvl w:val="12"/>
          <w:numId w:val="0"/>
        </w:numPr>
        <w:tabs>
          <w:tab w:val="clear" w:pos="567"/>
        </w:tabs>
        <w:spacing w:line="240" w:lineRule="auto"/>
        <w:ind w:right="-2"/>
        <w:rPr>
          <w:szCs w:val="22"/>
        </w:rPr>
      </w:pPr>
    </w:p>
    <w:p w:rsidR="0000389C" w:rsidRPr="002C1C83" w:rsidRDefault="0000389C" w:rsidP="0000389C">
      <w:pPr>
        <w:pStyle w:val="Antrat4"/>
        <w:spacing w:line="240" w:lineRule="auto"/>
        <w:jc w:val="left"/>
        <w:rPr>
          <w:rFonts w:ascii="Times New Roman" w:hAnsi="Times New Roman"/>
          <w:sz w:val="22"/>
          <w:szCs w:val="22"/>
        </w:rPr>
      </w:pPr>
      <w:r w:rsidRPr="002C1C83">
        <w:rPr>
          <w:rFonts w:ascii="Times New Roman" w:hAnsi="Times New Roman"/>
          <w:sz w:val="22"/>
          <w:szCs w:val="22"/>
        </w:rPr>
        <w:t>2.</w:t>
      </w:r>
      <w:r w:rsidRPr="002C1C83">
        <w:rPr>
          <w:rFonts w:ascii="Times New Roman" w:hAnsi="Times New Roman"/>
          <w:sz w:val="22"/>
          <w:szCs w:val="22"/>
        </w:rPr>
        <w:tab/>
        <w:t xml:space="preserve">Kas žinotina prieš vartojant </w:t>
      </w:r>
      <w:proofErr w:type="spellStart"/>
      <w:r w:rsidRPr="002C1C83">
        <w:rPr>
          <w:rFonts w:ascii="Times New Roman" w:hAnsi="Times New Roman"/>
          <w:color w:val="222222"/>
          <w:sz w:val="22"/>
          <w:szCs w:val="22"/>
          <w:shd w:val="clear" w:color="auto" w:fill="FFFFFF"/>
        </w:rPr>
        <w:t>Inzolfi</w:t>
      </w:r>
      <w:proofErr w:type="spellEnd"/>
      <w:r w:rsidRPr="002C1C83">
        <w:rPr>
          <w:rFonts w:ascii="Times New Roman" w:hAnsi="Times New Roman"/>
          <w:sz w:val="22"/>
          <w:szCs w:val="22"/>
        </w:rPr>
        <w:t xml:space="preserve"> </w:t>
      </w:r>
      <w:r w:rsidRPr="002C1C83">
        <w:rPr>
          <w:rFonts w:ascii="Times New Roman" w:hAnsi="Times New Roman"/>
          <w:bCs w:val="0"/>
          <w:sz w:val="22"/>
          <w:szCs w:val="22"/>
        </w:rPr>
        <w:t xml:space="preserve"> </w:t>
      </w:r>
    </w:p>
    <w:p w:rsidR="0000389C" w:rsidRPr="002C1C83" w:rsidRDefault="0000389C" w:rsidP="0000389C">
      <w:pPr>
        <w:numPr>
          <w:ilvl w:val="12"/>
          <w:numId w:val="0"/>
        </w:numPr>
        <w:tabs>
          <w:tab w:val="clear" w:pos="567"/>
        </w:tabs>
        <w:spacing w:line="240" w:lineRule="auto"/>
        <w:ind w:right="-2"/>
        <w:rPr>
          <w:szCs w:val="22"/>
        </w:rPr>
      </w:pPr>
    </w:p>
    <w:p w:rsidR="0000389C" w:rsidRPr="002C1C83" w:rsidRDefault="0000389C" w:rsidP="0000389C">
      <w:pPr>
        <w:pStyle w:val="Antrat4"/>
        <w:spacing w:line="240" w:lineRule="auto"/>
        <w:jc w:val="left"/>
        <w:rPr>
          <w:rFonts w:ascii="Times New Roman" w:hAnsi="Times New Roman"/>
          <w:sz w:val="22"/>
          <w:szCs w:val="22"/>
        </w:rPr>
      </w:pPr>
      <w:proofErr w:type="spellStart"/>
      <w:r w:rsidRPr="002C1C83">
        <w:rPr>
          <w:rFonts w:ascii="Times New Roman" w:hAnsi="Times New Roman"/>
          <w:color w:val="222222"/>
          <w:sz w:val="22"/>
          <w:szCs w:val="22"/>
          <w:shd w:val="clear" w:color="auto" w:fill="FFFFFF"/>
        </w:rPr>
        <w:t>Inzolfi</w:t>
      </w:r>
      <w:proofErr w:type="spellEnd"/>
      <w:r w:rsidRPr="002C1C83">
        <w:rPr>
          <w:rFonts w:ascii="Times New Roman" w:hAnsi="Times New Roman"/>
          <w:sz w:val="22"/>
          <w:szCs w:val="22"/>
        </w:rPr>
        <w:t xml:space="preserve"> vartoti </w:t>
      </w:r>
      <w:r>
        <w:rPr>
          <w:rFonts w:ascii="Times New Roman" w:hAnsi="Times New Roman"/>
          <w:sz w:val="22"/>
          <w:szCs w:val="22"/>
        </w:rPr>
        <w:t>draudžiama</w:t>
      </w:r>
      <w:r w:rsidRPr="002C1C83">
        <w:rPr>
          <w:rFonts w:ascii="Times New Roman" w:hAnsi="Times New Roman"/>
          <w:sz w:val="22"/>
          <w:szCs w:val="22"/>
        </w:rPr>
        <w:t>:</w:t>
      </w:r>
    </w:p>
    <w:p w:rsidR="0000389C" w:rsidRPr="002C1C83" w:rsidRDefault="0000389C" w:rsidP="0000389C">
      <w:pPr>
        <w:numPr>
          <w:ilvl w:val="1"/>
          <w:numId w:val="12"/>
        </w:numPr>
        <w:tabs>
          <w:tab w:val="clear" w:pos="567"/>
        </w:tabs>
        <w:spacing w:line="240" w:lineRule="auto"/>
        <w:ind w:left="567" w:right="-2" w:hanging="567"/>
        <w:rPr>
          <w:szCs w:val="22"/>
        </w:rPr>
      </w:pPr>
      <w:r w:rsidRPr="002C1C83">
        <w:rPr>
          <w:szCs w:val="22"/>
        </w:rPr>
        <w:t xml:space="preserve">jeigu susilpnėjęs Jūsų </w:t>
      </w:r>
      <w:r w:rsidRPr="002C1C83">
        <w:rPr>
          <w:b/>
          <w:szCs w:val="22"/>
        </w:rPr>
        <w:t>imuninės sistemos atsakas</w:t>
      </w:r>
      <w:r w:rsidRPr="002C1C83">
        <w:rPr>
          <w:szCs w:val="22"/>
        </w:rPr>
        <w:t xml:space="preserve"> (dėl imunodeficito sindromo, ligos ar vaistų, slopinančių Jūsų imuninę sistemą, vartojimo); </w:t>
      </w:r>
    </w:p>
    <w:p w:rsidR="0000389C" w:rsidRPr="002C1C83" w:rsidRDefault="0000389C" w:rsidP="0000389C">
      <w:pPr>
        <w:numPr>
          <w:ilvl w:val="1"/>
          <w:numId w:val="12"/>
        </w:numPr>
        <w:tabs>
          <w:tab w:val="clear" w:pos="567"/>
        </w:tabs>
        <w:spacing w:line="240" w:lineRule="auto"/>
        <w:ind w:left="567" w:right="-2" w:hanging="567"/>
        <w:rPr>
          <w:szCs w:val="22"/>
        </w:rPr>
      </w:pPr>
      <w:r w:rsidRPr="002C1C83">
        <w:rPr>
          <w:szCs w:val="22"/>
        </w:rPr>
        <w:t xml:space="preserve">jeigu Jums yra ūminė </w:t>
      </w:r>
      <w:r w:rsidRPr="002C1C83">
        <w:rPr>
          <w:b/>
          <w:szCs w:val="22"/>
        </w:rPr>
        <w:t>aktyvi infekcija arba lėtinė aktyvi infekcija</w:t>
      </w:r>
      <w:r w:rsidRPr="002C1C83">
        <w:rPr>
          <w:szCs w:val="22"/>
        </w:rPr>
        <w:t xml:space="preserve">, pavyzdžiui, hepatitas ar tuberkuliozė; </w:t>
      </w:r>
    </w:p>
    <w:p w:rsidR="0000389C" w:rsidRPr="002C1C83" w:rsidRDefault="0000389C" w:rsidP="0000389C">
      <w:pPr>
        <w:numPr>
          <w:ilvl w:val="1"/>
          <w:numId w:val="12"/>
        </w:numPr>
        <w:tabs>
          <w:tab w:val="clear" w:pos="567"/>
        </w:tabs>
        <w:spacing w:line="240" w:lineRule="auto"/>
        <w:ind w:left="567" w:right="-2" w:hanging="567"/>
        <w:rPr>
          <w:szCs w:val="22"/>
        </w:rPr>
      </w:pPr>
      <w:r w:rsidRPr="002C1C83">
        <w:rPr>
          <w:szCs w:val="22"/>
        </w:rPr>
        <w:t xml:space="preserve">jeigu </w:t>
      </w:r>
      <w:r w:rsidRPr="002C1C83">
        <w:rPr>
          <w:b/>
          <w:szCs w:val="22"/>
        </w:rPr>
        <w:t>sergate aktyviu vėžiu</w:t>
      </w:r>
      <w:r w:rsidRPr="002C1C83">
        <w:rPr>
          <w:szCs w:val="22"/>
        </w:rPr>
        <w:t xml:space="preserve">; </w:t>
      </w:r>
    </w:p>
    <w:p w:rsidR="0000389C" w:rsidRPr="002C1C83" w:rsidRDefault="0000389C" w:rsidP="0000389C">
      <w:pPr>
        <w:numPr>
          <w:ilvl w:val="1"/>
          <w:numId w:val="12"/>
        </w:numPr>
        <w:tabs>
          <w:tab w:val="clear" w:pos="567"/>
        </w:tabs>
        <w:spacing w:line="240" w:lineRule="auto"/>
        <w:ind w:left="567" w:right="-2" w:hanging="567"/>
        <w:rPr>
          <w:szCs w:val="22"/>
        </w:rPr>
      </w:pPr>
      <w:r w:rsidRPr="002C1C83">
        <w:rPr>
          <w:szCs w:val="22"/>
        </w:rPr>
        <w:t xml:space="preserve">jeigu </w:t>
      </w:r>
      <w:r>
        <w:rPr>
          <w:szCs w:val="22"/>
        </w:rPr>
        <w:t xml:space="preserve">Jums </w:t>
      </w:r>
      <w:r w:rsidRPr="002C1C83">
        <w:rPr>
          <w:szCs w:val="22"/>
        </w:rPr>
        <w:t xml:space="preserve">yra </w:t>
      </w:r>
      <w:r w:rsidRPr="002C1C83">
        <w:rPr>
          <w:b/>
          <w:szCs w:val="22"/>
        </w:rPr>
        <w:t>sunk</w:t>
      </w:r>
      <w:r>
        <w:rPr>
          <w:b/>
          <w:szCs w:val="22"/>
        </w:rPr>
        <w:t>us</w:t>
      </w:r>
      <w:r w:rsidRPr="002C1C83">
        <w:rPr>
          <w:b/>
          <w:szCs w:val="22"/>
        </w:rPr>
        <w:t xml:space="preserve"> kepenų funkcijos sutrikim</w:t>
      </w:r>
      <w:r>
        <w:rPr>
          <w:b/>
          <w:szCs w:val="22"/>
        </w:rPr>
        <w:t>as</w:t>
      </w:r>
      <w:r w:rsidRPr="002C1C83">
        <w:rPr>
          <w:szCs w:val="22"/>
        </w:rPr>
        <w:t xml:space="preserve">; </w:t>
      </w:r>
    </w:p>
    <w:p w:rsidR="0000389C" w:rsidRPr="002C1C83" w:rsidRDefault="0000389C" w:rsidP="0000389C">
      <w:pPr>
        <w:numPr>
          <w:ilvl w:val="1"/>
          <w:numId w:val="12"/>
        </w:numPr>
        <w:tabs>
          <w:tab w:val="clear" w:pos="567"/>
        </w:tabs>
        <w:spacing w:line="240" w:lineRule="auto"/>
        <w:ind w:left="567" w:right="-2" w:hanging="567"/>
        <w:rPr>
          <w:szCs w:val="22"/>
        </w:rPr>
      </w:pPr>
      <w:r w:rsidRPr="002C1C83">
        <w:rPr>
          <w:b/>
          <w:szCs w:val="22"/>
        </w:rPr>
        <w:t xml:space="preserve">jeigu per pastaruosius 6 mėnesius Jūs patyrėte širdies smūgį (širdies priepuolį), </w:t>
      </w:r>
      <w:r>
        <w:rPr>
          <w:b/>
          <w:szCs w:val="22"/>
        </w:rPr>
        <w:t xml:space="preserve">pasireiškė </w:t>
      </w:r>
      <w:r w:rsidRPr="002C1C83">
        <w:rPr>
          <w:b/>
          <w:szCs w:val="22"/>
        </w:rPr>
        <w:t>krūtinės angin</w:t>
      </w:r>
      <w:r>
        <w:rPr>
          <w:b/>
          <w:szCs w:val="22"/>
        </w:rPr>
        <w:t>a</w:t>
      </w:r>
      <w:r w:rsidRPr="002C1C83">
        <w:rPr>
          <w:b/>
          <w:szCs w:val="22"/>
        </w:rPr>
        <w:t>,</w:t>
      </w:r>
      <w:r>
        <w:rPr>
          <w:b/>
          <w:szCs w:val="22"/>
        </w:rPr>
        <w:t xml:space="preserve"> patyrėte</w:t>
      </w:r>
      <w:r w:rsidRPr="002C1C83">
        <w:rPr>
          <w:b/>
          <w:szCs w:val="22"/>
        </w:rPr>
        <w:t xml:space="preserve"> insultą arba buvo insulto požymių ar tam tikro tipo širdies nepakankamum</w:t>
      </w:r>
      <w:r>
        <w:rPr>
          <w:b/>
          <w:szCs w:val="22"/>
        </w:rPr>
        <w:t>as</w:t>
      </w:r>
      <w:r w:rsidRPr="002C1C83">
        <w:rPr>
          <w:szCs w:val="22"/>
        </w:rPr>
        <w:t xml:space="preserve">; </w:t>
      </w:r>
    </w:p>
    <w:p w:rsidR="0000389C" w:rsidRPr="002C1C83" w:rsidRDefault="0000389C" w:rsidP="0000389C">
      <w:pPr>
        <w:numPr>
          <w:ilvl w:val="1"/>
          <w:numId w:val="12"/>
        </w:numPr>
        <w:tabs>
          <w:tab w:val="clear" w:pos="567"/>
        </w:tabs>
        <w:spacing w:line="240" w:lineRule="auto"/>
        <w:ind w:left="567" w:right="-2" w:hanging="567"/>
        <w:rPr>
          <w:szCs w:val="22"/>
        </w:rPr>
      </w:pPr>
      <w:r w:rsidRPr="002C1C83">
        <w:rPr>
          <w:szCs w:val="22"/>
        </w:rPr>
        <w:t xml:space="preserve">jeigu </w:t>
      </w:r>
      <w:r>
        <w:rPr>
          <w:szCs w:val="22"/>
        </w:rPr>
        <w:t xml:space="preserve">Jums </w:t>
      </w:r>
      <w:r w:rsidRPr="002C1C83">
        <w:rPr>
          <w:szCs w:val="22"/>
        </w:rPr>
        <w:t xml:space="preserve">yra tam tikro tipo </w:t>
      </w:r>
      <w:r w:rsidRPr="002C1C83">
        <w:rPr>
          <w:b/>
          <w:szCs w:val="22"/>
        </w:rPr>
        <w:t>nereguliarus ar sutrikęs širdies ritmas</w:t>
      </w:r>
      <w:r w:rsidRPr="002C1C83">
        <w:rPr>
          <w:szCs w:val="22"/>
        </w:rPr>
        <w:t xml:space="preserve"> (aritmija), įskaitant pacientus, kuriems, prieš pradedant vartoti </w:t>
      </w:r>
      <w:proofErr w:type="spellStart"/>
      <w:r w:rsidRPr="002C1C83">
        <w:rPr>
          <w:szCs w:val="22"/>
        </w:rPr>
        <w:t>Inzolfi</w:t>
      </w:r>
      <w:proofErr w:type="spellEnd"/>
      <w:r w:rsidRPr="002C1C83">
        <w:rPr>
          <w:szCs w:val="22"/>
        </w:rPr>
        <w:t xml:space="preserve">, elektrokardiograma (EKG) rodo pailgėjusį QT intervalą; </w:t>
      </w:r>
    </w:p>
    <w:p w:rsidR="0000389C" w:rsidRPr="002C1C83" w:rsidRDefault="0000389C" w:rsidP="0000389C">
      <w:pPr>
        <w:numPr>
          <w:ilvl w:val="1"/>
          <w:numId w:val="12"/>
        </w:numPr>
        <w:tabs>
          <w:tab w:val="clear" w:pos="567"/>
        </w:tabs>
        <w:spacing w:line="240" w:lineRule="auto"/>
        <w:ind w:left="567" w:right="-2" w:hanging="567"/>
        <w:rPr>
          <w:szCs w:val="22"/>
        </w:rPr>
      </w:pPr>
      <w:r w:rsidRPr="002C1C83">
        <w:rPr>
          <w:b/>
          <w:szCs w:val="22"/>
        </w:rPr>
        <w:t>jeigu vartojate arba neseniai vartojote vaistų nuo neritmiško širdies plakimo</w:t>
      </w:r>
      <w:r w:rsidRPr="002C1C83">
        <w:rPr>
          <w:szCs w:val="22"/>
        </w:rPr>
        <w:t xml:space="preserve">, pavyzdžiui, </w:t>
      </w:r>
      <w:proofErr w:type="spellStart"/>
      <w:r w:rsidRPr="002C1C83">
        <w:rPr>
          <w:szCs w:val="22"/>
        </w:rPr>
        <w:t>chinidino</w:t>
      </w:r>
      <w:proofErr w:type="spellEnd"/>
      <w:r w:rsidRPr="002C1C83">
        <w:rPr>
          <w:szCs w:val="22"/>
        </w:rPr>
        <w:t xml:space="preserve">, </w:t>
      </w:r>
      <w:proofErr w:type="spellStart"/>
      <w:r w:rsidRPr="002C1C83">
        <w:rPr>
          <w:szCs w:val="22"/>
        </w:rPr>
        <w:t>dizopiramido</w:t>
      </w:r>
      <w:proofErr w:type="spellEnd"/>
      <w:r w:rsidRPr="002C1C83">
        <w:rPr>
          <w:szCs w:val="22"/>
        </w:rPr>
        <w:t xml:space="preserve">, </w:t>
      </w:r>
      <w:proofErr w:type="spellStart"/>
      <w:r w:rsidRPr="002C1C83">
        <w:rPr>
          <w:szCs w:val="22"/>
        </w:rPr>
        <w:t>amjodarono</w:t>
      </w:r>
      <w:proofErr w:type="spellEnd"/>
      <w:r w:rsidRPr="002C1C83">
        <w:rPr>
          <w:szCs w:val="22"/>
        </w:rPr>
        <w:t xml:space="preserve"> ar </w:t>
      </w:r>
      <w:proofErr w:type="spellStart"/>
      <w:r w:rsidRPr="002C1C83">
        <w:rPr>
          <w:szCs w:val="22"/>
        </w:rPr>
        <w:t>sotalolio</w:t>
      </w:r>
      <w:proofErr w:type="spellEnd"/>
      <w:r w:rsidRPr="002C1C83">
        <w:rPr>
          <w:szCs w:val="22"/>
        </w:rPr>
        <w:t xml:space="preserve">; </w:t>
      </w:r>
    </w:p>
    <w:p w:rsidR="0000389C" w:rsidRPr="002C1C83" w:rsidRDefault="0000389C" w:rsidP="0000389C">
      <w:pPr>
        <w:numPr>
          <w:ilvl w:val="1"/>
          <w:numId w:val="12"/>
        </w:numPr>
        <w:tabs>
          <w:tab w:val="clear" w:pos="567"/>
        </w:tabs>
        <w:spacing w:line="240" w:lineRule="auto"/>
        <w:ind w:left="567" w:right="-2" w:hanging="567"/>
        <w:rPr>
          <w:szCs w:val="22"/>
        </w:rPr>
      </w:pPr>
      <w:r w:rsidRPr="002C1C83">
        <w:rPr>
          <w:szCs w:val="22"/>
        </w:rPr>
        <w:t xml:space="preserve">jeigu esate </w:t>
      </w:r>
      <w:r w:rsidRPr="002C1C83">
        <w:rPr>
          <w:b/>
          <w:szCs w:val="22"/>
        </w:rPr>
        <w:t>nėščia arba esate vaisinga moteris ir nenaudojate veiksmingų kontracepcijos priemonių</w:t>
      </w:r>
      <w:r w:rsidRPr="002C1C83">
        <w:rPr>
          <w:szCs w:val="22"/>
        </w:rPr>
        <w:t xml:space="preserve">; </w:t>
      </w:r>
    </w:p>
    <w:p w:rsidR="0000389C" w:rsidRPr="002C1C83" w:rsidRDefault="0000389C" w:rsidP="0000389C">
      <w:pPr>
        <w:numPr>
          <w:ilvl w:val="1"/>
          <w:numId w:val="12"/>
        </w:numPr>
        <w:tabs>
          <w:tab w:val="clear" w:pos="567"/>
        </w:tabs>
        <w:spacing w:line="240" w:lineRule="auto"/>
        <w:ind w:left="567" w:right="-2" w:hanging="567"/>
        <w:rPr>
          <w:szCs w:val="22"/>
        </w:rPr>
      </w:pPr>
      <w:r w:rsidRPr="002C1C83">
        <w:rPr>
          <w:szCs w:val="22"/>
        </w:rPr>
        <w:t xml:space="preserve">jeigu </w:t>
      </w:r>
      <w:r>
        <w:rPr>
          <w:szCs w:val="22"/>
        </w:rPr>
        <w:t xml:space="preserve">Jums </w:t>
      </w:r>
      <w:r w:rsidRPr="002C1C83">
        <w:rPr>
          <w:b/>
          <w:szCs w:val="22"/>
        </w:rPr>
        <w:t>yra alergija</w:t>
      </w:r>
      <w:r w:rsidRPr="002C1C83">
        <w:rPr>
          <w:szCs w:val="22"/>
        </w:rPr>
        <w:t xml:space="preserve"> </w:t>
      </w:r>
      <w:proofErr w:type="spellStart"/>
      <w:r w:rsidRPr="002C1C83">
        <w:rPr>
          <w:szCs w:val="22"/>
        </w:rPr>
        <w:t>fingolimodui</w:t>
      </w:r>
      <w:proofErr w:type="spellEnd"/>
      <w:r w:rsidRPr="002C1C83">
        <w:rPr>
          <w:szCs w:val="22"/>
        </w:rPr>
        <w:t xml:space="preserve"> arba bet kuriai pagalbinei šio vaisto medžiagai (jos išvardytos 6 skyriuje). </w:t>
      </w:r>
    </w:p>
    <w:p w:rsidR="0000389C" w:rsidRPr="002C1C83" w:rsidRDefault="0000389C" w:rsidP="0000389C">
      <w:pPr>
        <w:tabs>
          <w:tab w:val="clear" w:pos="567"/>
        </w:tabs>
        <w:spacing w:line="240" w:lineRule="auto"/>
        <w:ind w:right="-2"/>
        <w:rPr>
          <w:szCs w:val="22"/>
        </w:rPr>
      </w:pPr>
      <w:r w:rsidRPr="002C1C83">
        <w:rPr>
          <w:szCs w:val="22"/>
        </w:rPr>
        <w:t xml:space="preserve">Jeigu bet kuri minėta būklė Jums tinka arba dėl to abejojate, </w:t>
      </w:r>
      <w:r w:rsidRPr="002C1C83">
        <w:rPr>
          <w:b/>
          <w:bCs/>
          <w:szCs w:val="22"/>
        </w:rPr>
        <w:t xml:space="preserve">prieš vartojant </w:t>
      </w:r>
      <w:proofErr w:type="spellStart"/>
      <w:r w:rsidRPr="002C1C83">
        <w:rPr>
          <w:b/>
          <w:bCs/>
          <w:szCs w:val="22"/>
        </w:rPr>
        <w:t>Inzolfi</w:t>
      </w:r>
      <w:proofErr w:type="spellEnd"/>
      <w:r w:rsidRPr="002C1C83">
        <w:rPr>
          <w:b/>
          <w:bCs/>
          <w:szCs w:val="22"/>
        </w:rPr>
        <w:t xml:space="preserve"> pasikalbėkite su savo gydytoju.</w:t>
      </w:r>
      <w:r w:rsidRPr="002C1C83">
        <w:rPr>
          <w:szCs w:val="22"/>
        </w:rPr>
        <w:t xml:space="preserve"> </w:t>
      </w:r>
    </w:p>
    <w:p w:rsidR="0000389C" w:rsidRPr="002C1C83" w:rsidRDefault="0000389C" w:rsidP="0000389C">
      <w:pPr>
        <w:numPr>
          <w:ilvl w:val="12"/>
          <w:numId w:val="0"/>
        </w:numPr>
        <w:tabs>
          <w:tab w:val="clear" w:pos="567"/>
        </w:tabs>
        <w:spacing w:line="240" w:lineRule="auto"/>
        <w:ind w:right="-2"/>
        <w:rPr>
          <w:szCs w:val="22"/>
        </w:rPr>
      </w:pPr>
    </w:p>
    <w:p w:rsidR="0000389C" w:rsidRPr="002C1C83" w:rsidRDefault="0000389C" w:rsidP="0000389C">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Įspėjimai ir atsargumo priemonės </w:t>
      </w:r>
    </w:p>
    <w:p w:rsidR="0000389C" w:rsidRPr="002C1C83" w:rsidRDefault="0000389C" w:rsidP="0000389C">
      <w:pPr>
        <w:numPr>
          <w:ilvl w:val="12"/>
          <w:numId w:val="0"/>
        </w:numPr>
        <w:tabs>
          <w:tab w:val="clear" w:pos="567"/>
        </w:tabs>
        <w:spacing w:line="240" w:lineRule="auto"/>
        <w:ind w:right="-2"/>
        <w:rPr>
          <w:szCs w:val="22"/>
        </w:rPr>
      </w:pPr>
      <w:r w:rsidRPr="002C1C83">
        <w:rPr>
          <w:szCs w:val="22"/>
        </w:rPr>
        <w:t xml:space="preserve">Pasitarkite su gydytoju, prieš pradėdami vartoti </w:t>
      </w:r>
      <w:proofErr w:type="spellStart"/>
      <w:r w:rsidRPr="002C1C83">
        <w:rPr>
          <w:szCs w:val="22"/>
        </w:rPr>
        <w:t>Inzolfi</w:t>
      </w:r>
      <w:proofErr w:type="spellEnd"/>
      <w:r w:rsidRPr="002C1C83">
        <w:rPr>
          <w:szCs w:val="22"/>
        </w:rPr>
        <w:t xml:space="preserve">: </w:t>
      </w:r>
    </w:p>
    <w:p w:rsidR="0000389C" w:rsidRPr="002C1C83" w:rsidRDefault="0000389C" w:rsidP="0000389C">
      <w:pPr>
        <w:numPr>
          <w:ilvl w:val="1"/>
          <w:numId w:val="13"/>
        </w:numPr>
        <w:tabs>
          <w:tab w:val="clear" w:pos="567"/>
        </w:tabs>
        <w:spacing w:line="240" w:lineRule="auto"/>
        <w:ind w:left="567" w:right="-2" w:hanging="567"/>
        <w:rPr>
          <w:b/>
          <w:szCs w:val="22"/>
        </w:rPr>
      </w:pPr>
      <w:r w:rsidRPr="002C1C83">
        <w:rPr>
          <w:b/>
          <w:szCs w:val="22"/>
        </w:rPr>
        <w:t xml:space="preserve">jeigu Jums yra sunkių kvėpavimo sutrikimų miego metu (sunki miego </w:t>
      </w:r>
      <w:proofErr w:type="spellStart"/>
      <w:r w:rsidRPr="002C1C83">
        <w:rPr>
          <w:b/>
          <w:szCs w:val="22"/>
        </w:rPr>
        <w:t>apnėja</w:t>
      </w:r>
      <w:proofErr w:type="spellEnd"/>
      <w:r w:rsidRPr="002C1C83">
        <w:rPr>
          <w:b/>
          <w:szCs w:val="22"/>
        </w:rPr>
        <w:t xml:space="preserve">); </w:t>
      </w:r>
    </w:p>
    <w:p w:rsidR="0000389C" w:rsidRPr="002C1C83" w:rsidRDefault="0000389C" w:rsidP="0000389C">
      <w:pPr>
        <w:numPr>
          <w:ilvl w:val="1"/>
          <w:numId w:val="13"/>
        </w:numPr>
        <w:tabs>
          <w:tab w:val="clear" w:pos="567"/>
        </w:tabs>
        <w:spacing w:line="240" w:lineRule="auto"/>
        <w:ind w:left="567" w:right="-2" w:hanging="567"/>
        <w:rPr>
          <w:b/>
          <w:szCs w:val="22"/>
        </w:rPr>
      </w:pPr>
      <w:r w:rsidRPr="002C1C83">
        <w:rPr>
          <w:b/>
          <w:szCs w:val="22"/>
        </w:rPr>
        <w:t>jeigu Jums kas nors yra sakęs, kad Jūsų elektrokardiogramo</w:t>
      </w:r>
      <w:r>
        <w:rPr>
          <w:b/>
          <w:szCs w:val="22"/>
        </w:rPr>
        <w:t>je yra</w:t>
      </w:r>
      <w:r w:rsidRPr="002C1C83">
        <w:rPr>
          <w:b/>
          <w:szCs w:val="22"/>
        </w:rPr>
        <w:t xml:space="preserve"> pokyčių; </w:t>
      </w:r>
    </w:p>
    <w:p w:rsidR="0000389C" w:rsidRPr="002C1C83" w:rsidRDefault="0000389C" w:rsidP="0000389C">
      <w:pPr>
        <w:numPr>
          <w:ilvl w:val="1"/>
          <w:numId w:val="13"/>
        </w:numPr>
        <w:tabs>
          <w:tab w:val="clear" w:pos="567"/>
        </w:tabs>
        <w:spacing w:line="240" w:lineRule="auto"/>
        <w:ind w:left="567" w:right="-2" w:hanging="567"/>
        <w:rPr>
          <w:b/>
          <w:szCs w:val="22"/>
        </w:rPr>
      </w:pPr>
      <w:r w:rsidRPr="002C1C83">
        <w:rPr>
          <w:b/>
          <w:szCs w:val="22"/>
        </w:rPr>
        <w:t>jeigu Jums yra sumažėjusio širdies susitraukimų dažnio simptomų (pvz., svaigulys, pykinimas ar dažno širdies plakimo pojūtis);</w:t>
      </w:r>
    </w:p>
    <w:p w:rsidR="0000389C" w:rsidRPr="002C1C83" w:rsidRDefault="0000389C" w:rsidP="0000389C">
      <w:pPr>
        <w:numPr>
          <w:ilvl w:val="1"/>
          <w:numId w:val="13"/>
        </w:numPr>
        <w:tabs>
          <w:tab w:val="clear" w:pos="567"/>
        </w:tabs>
        <w:spacing w:line="240" w:lineRule="auto"/>
        <w:ind w:left="567" w:right="-2" w:hanging="567"/>
        <w:rPr>
          <w:szCs w:val="22"/>
        </w:rPr>
      </w:pPr>
      <w:r w:rsidRPr="002C1C83">
        <w:rPr>
          <w:b/>
          <w:szCs w:val="22"/>
        </w:rPr>
        <w:t>jeigu vartojate arba neseniai vartojote širdies susitraukimų dažnį mažinančių vaistų</w:t>
      </w:r>
      <w:r w:rsidRPr="002C1C83">
        <w:rPr>
          <w:szCs w:val="22"/>
        </w:rPr>
        <w:t xml:space="preserve"> (pavyzdžiui, beta </w:t>
      </w:r>
      <w:proofErr w:type="spellStart"/>
      <w:r w:rsidRPr="002C1C83">
        <w:rPr>
          <w:szCs w:val="22"/>
        </w:rPr>
        <w:t>adrenoreceptorių</w:t>
      </w:r>
      <w:proofErr w:type="spellEnd"/>
      <w:r w:rsidRPr="002C1C83">
        <w:rPr>
          <w:szCs w:val="22"/>
        </w:rPr>
        <w:t xml:space="preserve"> blokatorių, </w:t>
      </w:r>
      <w:proofErr w:type="spellStart"/>
      <w:r w:rsidRPr="002C1C83">
        <w:rPr>
          <w:szCs w:val="22"/>
        </w:rPr>
        <w:t>verapamilio</w:t>
      </w:r>
      <w:proofErr w:type="spellEnd"/>
      <w:r w:rsidRPr="002C1C83">
        <w:rPr>
          <w:szCs w:val="22"/>
        </w:rPr>
        <w:t xml:space="preserve">, </w:t>
      </w:r>
      <w:proofErr w:type="spellStart"/>
      <w:r w:rsidRPr="002C1C83">
        <w:rPr>
          <w:szCs w:val="22"/>
        </w:rPr>
        <w:t>diltiazemo</w:t>
      </w:r>
      <w:proofErr w:type="spellEnd"/>
      <w:r w:rsidRPr="002C1C83">
        <w:rPr>
          <w:szCs w:val="22"/>
        </w:rPr>
        <w:t xml:space="preserve"> ar </w:t>
      </w:r>
      <w:proofErr w:type="spellStart"/>
      <w:r w:rsidRPr="002C1C83">
        <w:rPr>
          <w:szCs w:val="22"/>
        </w:rPr>
        <w:t>ivabradino</w:t>
      </w:r>
      <w:proofErr w:type="spellEnd"/>
      <w:r w:rsidRPr="002C1C83">
        <w:rPr>
          <w:szCs w:val="22"/>
        </w:rPr>
        <w:t xml:space="preserve">, </w:t>
      </w:r>
      <w:proofErr w:type="spellStart"/>
      <w:r w:rsidRPr="002C1C83">
        <w:rPr>
          <w:szCs w:val="22"/>
        </w:rPr>
        <w:t>digoksino</w:t>
      </w:r>
      <w:proofErr w:type="spellEnd"/>
      <w:r w:rsidRPr="002C1C83">
        <w:rPr>
          <w:szCs w:val="22"/>
        </w:rPr>
        <w:t xml:space="preserve">, </w:t>
      </w:r>
      <w:proofErr w:type="spellStart"/>
      <w:r w:rsidRPr="002C1C83">
        <w:rPr>
          <w:szCs w:val="22"/>
        </w:rPr>
        <w:t>cholinesterazę</w:t>
      </w:r>
      <w:proofErr w:type="spellEnd"/>
      <w:r w:rsidRPr="002C1C83">
        <w:rPr>
          <w:szCs w:val="22"/>
        </w:rPr>
        <w:t xml:space="preserve"> slopinančių vaistų ar </w:t>
      </w:r>
      <w:proofErr w:type="spellStart"/>
      <w:r w:rsidRPr="002C1C83">
        <w:rPr>
          <w:szCs w:val="22"/>
        </w:rPr>
        <w:t>pilokarpino</w:t>
      </w:r>
      <w:proofErr w:type="spellEnd"/>
      <w:r w:rsidRPr="002C1C83">
        <w:rPr>
          <w:szCs w:val="22"/>
        </w:rPr>
        <w:t xml:space="preserve">); </w:t>
      </w:r>
    </w:p>
    <w:p w:rsidR="0000389C" w:rsidRPr="002C1C83" w:rsidRDefault="0000389C" w:rsidP="0000389C">
      <w:pPr>
        <w:numPr>
          <w:ilvl w:val="1"/>
          <w:numId w:val="13"/>
        </w:numPr>
        <w:tabs>
          <w:tab w:val="clear" w:pos="567"/>
        </w:tabs>
        <w:spacing w:line="240" w:lineRule="auto"/>
        <w:ind w:left="567" w:right="-2" w:hanging="567"/>
        <w:rPr>
          <w:b/>
          <w:szCs w:val="22"/>
        </w:rPr>
      </w:pPr>
      <w:r w:rsidRPr="002C1C83">
        <w:rPr>
          <w:b/>
          <w:szCs w:val="22"/>
        </w:rPr>
        <w:t xml:space="preserve">jeigu Jums anksčiau buvo staigių sąmonės netekimo epizodų ar alpimų (sinkopių); </w:t>
      </w:r>
    </w:p>
    <w:p w:rsidR="0000389C" w:rsidRPr="002C1C83" w:rsidRDefault="0000389C" w:rsidP="0000389C">
      <w:pPr>
        <w:numPr>
          <w:ilvl w:val="1"/>
          <w:numId w:val="13"/>
        </w:numPr>
        <w:tabs>
          <w:tab w:val="clear" w:pos="567"/>
        </w:tabs>
        <w:spacing w:line="240" w:lineRule="auto"/>
        <w:ind w:left="567" w:right="-2" w:hanging="567"/>
        <w:rPr>
          <w:b/>
          <w:szCs w:val="22"/>
        </w:rPr>
      </w:pPr>
      <w:r w:rsidRPr="002C1C83">
        <w:rPr>
          <w:b/>
          <w:szCs w:val="22"/>
        </w:rPr>
        <w:t xml:space="preserve">jeigu Jūs planuojate skiepytis; </w:t>
      </w:r>
    </w:p>
    <w:p w:rsidR="0000389C" w:rsidRPr="002C1C83" w:rsidRDefault="0000389C" w:rsidP="0000389C">
      <w:pPr>
        <w:numPr>
          <w:ilvl w:val="1"/>
          <w:numId w:val="13"/>
        </w:numPr>
        <w:tabs>
          <w:tab w:val="clear" w:pos="567"/>
        </w:tabs>
        <w:spacing w:line="240" w:lineRule="auto"/>
        <w:ind w:left="567" w:right="-2" w:hanging="567"/>
        <w:rPr>
          <w:b/>
          <w:szCs w:val="22"/>
        </w:rPr>
      </w:pPr>
      <w:r w:rsidRPr="002C1C83">
        <w:rPr>
          <w:b/>
          <w:szCs w:val="22"/>
        </w:rPr>
        <w:t xml:space="preserve">jeigu anksčiau nesirgote vėjaraupiais; </w:t>
      </w:r>
    </w:p>
    <w:p w:rsidR="0000389C" w:rsidRPr="002C1C83" w:rsidRDefault="0000389C" w:rsidP="0000389C">
      <w:pPr>
        <w:numPr>
          <w:ilvl w:val="1"/>
          <w:numId w:val="13"/>
        </w:numPr>
        <w:tabs>
          <w:tab w:val="clear" w:pos="567"/>
        </w:tabs>
        <w:spacing w:line="240" w:lineRule="auto"/>
        <w:ind w:left="567" w:right="-2" w:hanging="567"/>
        <w:rPr>
          <w:szCs w:val="22"/>
        </w:rPr>
      </w:pPr>
      <w:r w:rsidRPr="002C1C83">
        <w:rPr>
          <w:b/>
          <w:szCs w:val="22"/>
        </w:rPr>
        <w:t>jeigu Jums yra arba anksčiau buvo regos sutrikimų</w:t>
      </w:r>
      <w:r w:rsidRPr="002C1C83">
        <w:rPr>
          <w:szCs w:val="22"/>
        </w:rPr>
        <w:t xml:space="preserve"> arba kitokių užpakalinėje akies dalyje esančios centrinės regos srities (tinklainės geltonosios dėmės) patinimo požymių (geltonosios dėmės edema vadinama būklė, žr. toliau), akies uždegimas ar infekcija (</w:t>
      </w:r>
      <w:proofErr w:type="spellStart"/>
      <w:r w:rsidRPr="002C1C83">
        <w:rPr>
          <w:szCs w:val="22"/>
        </w:rPr>
        <w:t>uveitas</w:t>
      </w:r>
      <w:proofErr w:type="spellEnd"/>
      <w:r w:rsidRPr="002C1C83">
        <w:rPr>
          <w:szCs w:val="22"/>
        </w:rPr>
        <w:t xml:space="preserve">), arba jeigu </w:t>
      </w:r>
      <w:r w:rsidRPr="002C1C83">
        <w:rPr>
          <w:b/>
          <w:szCs w:val="22"/>
        </w:rPr>
        <w:t>sergate cukriniu diabetu</w:t>
      </w:r>
      <w:r w:rsidRPr="002C1C83">
        <w:rPr>
          <w:szCs w:val="22"/>
        </w:rPr>
        <w:t xml:space="preserve"> (kuris gali sukelti akių sutrikimų); </w:t>
      </w:r>
    </w:p>
    <w:p w:rsidR="0000389C" w:rsidRPr="002C1C83" w:rsidRDefault="0000389C" w:rsidP="0000389C">
      <w:pPr>
        <w:numPr>
          <w:ilvl w:val="1"/>
          <w:numId w:val="13"/>
        </w:numPr>
        <w:tabs>
          <w:tab w:val="clear" w:pos="567"/>
        </w:tabs>
        <w:spacing w:line="240" w:lineRule="auto"/>
        <w:ind w:left="567" w:right="-2" w:hanging="567"/>
        <w:rPr>
          <w:szCs w:val="22"/>
        </w:rPr>
      </w:pPr>
      <w:r w:rsidRPr="002C1C83">
        <w:rPr>
          <w:b/>
          <w:szCs w:val="22"/>
        </w:rPr>
        <w:t>jeigu Jums yra kepenų funkcijos sutrikimas</w:t>
      </w:r>
      <w:r w:rsidRPr="002C1C83">
        <w:rPr>
          <w:szCs w:val="22"/>
        </w:rPr>
        <w:t>;</w:t>
      </w:r>
    </w:p>
    <w:p w:rsidR="0000389C" w:rsidRPr="002C1C83" w:rsidRDefault="0000389C" w:rsidP="0000389C">
      <w:pPr>
        <w:numPr>
          <w:ilvl w:val="1"/>
          <w:numId w:val="13"/>
        </w:numPr>
        <w:tabs>
          <w:tab w:val="clear" w:pos="567"/>
        </w:tabs>
        <w:spacing w:line="240" w:lineRule="auto"/>
        <w:ind w:left="567" w:right="-2" w:hanging="567"/>
        <w:rPr>
          <w:szCs w:val="22"/>
        </w:rPr>
      </w:pPr>
      <w:r w:rsidRPr="002C1C83">
        <w:rPr>
          <w:szCs w:val="22"/>
        </w:rPr>
        <w:t xml:space="preserve">jeigu Jums yra </w:t>
      </w:r>
      <w:r w:rsidRPr="002C1C83">
        <w:rPr>
          <w:b/>
          <w:szCs w:val="22"/>
        </w:rPr>
        <w:t>padidėjęs kraujospūdis, kuris sunkiai kontroliuojamas vartojant vaistų</w:t>
      </w:r>
      <w:r w:rsidRPr="002C1C83">
        <w:rPr>
          <w:szCs w:val="22"/>
        </w:rPr>
        <w:t xml:space="preserve">; </w:t>
      </w:r>
    </w:p>
    <w:p w:rsidR="0000389C" w:rsidRPr="002C1C83" w:rsidRDefault="0000389C" w:rsidP="0000389C">
      <w:pPr>
        <w:numPr>
          <w:ilvl w:val="1"/>
          <w:numId w:val="13"/>
        </w:numPr>
        <w:tabs>
          <w:tab w:val="clear" w:pos="567"/>
        </w:tabs>
        <w:spacing w:line="240" w:lineRule="auto"/>
        <w:ind w:left="567" w:right="-2" w:hanging="567"/>
        <w:rPr>
          <w:szCs w:val="22"/>
        </w:rPr>
      </w:pPr>
      <w:r w:rsidRPr="002C1C83">
        <w:rPr>
          <w:szCs w:val="22"/>
        </w:rPr>
        <w:t xml:space="preserve">jeigu Jums yra </w:t>
      </w:r>
      <w:r w:rsidRPr="002C1C83">
        <w:rPr>
          <w:b/>
          <w:szCs w:val="22"/>
        </w:rPr>
        <w:t>sunkių plaučių sutrikimų</w:t>
      </w:r>
      <w:r w:rsidRPr="002C1C83">
        <w:rPr>
          <w:szCs w:val="22"/>
        </w:rPr>
        <w:t xml:space="preserve"> arba rūkaliaus kosulys.</w:t>
      </w:r>
    </w:p>
    <w:p w:rsidR="0000389C" w:rsidRPr="002C1C83" w:rsidRDefault="0000389C" w:rsidP="0000389C">
      <w:pPr>
        <w:pStyle w:val="Antrat4"/>
        <w:spacing w:line="240" w:lineRule="auto"/>
        <w:jc w:val="left"/>
        <w:rPr>
          <w:rFonts w:ascii="Times New Roman" w:hAnsi="Times New Roman"/>
          <w:sz w:val="22"/>
          <w:szCs w:val="22"/>
          <w:lang w:eastAsia="en-US"/>
        </w:rPr>
      </w:pPr>
      <w:r w:rsidRPr="002C1C83">
        <w:rPr>
          <w:rFonts w:ascii="Times New Roman" w:hAnsi="Times New Roman"/>
          <w:b w:val="0"/>
          <w:bCs w:val="0"/>
          <w:sz w:val="22"/>
          <w:szCs w:val="22"/>
          <w:lang w:eastAsia="en-US"/>
        </w:rPr>
        <w:t xml:space="preserve">Jeigu bet kuri minėta būklė Jums tinka arba dėl to abejojate, </w:t>
      </w:r>
      <w:r w:rsidRPr="002C1C83">
        <w:rPr>
          <w:rFonts w:ascii="Times New Roman" w:hAnsi="Times New Roman"/>
          <w:sz w:val="22"/>
          <w:szCs w:val="22"/>
          <w:lang w:eastAsia="en-US"/>
        </w:rPr>
        <w:t xml:space="preserve">prieš vartojant </w:t>
      </w:r>
      <w:proofErr w:type="spellStart"/>
      <w:r w:rsidRPr="002C1C83">
        <w:rPr>
          <w:rFonts w:ascii="Times New Roman" w:hAnsi="Times New Roman"/>
          <w:sz w:val="22"/>
          <w:szCs w:val="22"/>
          <w:lang w:eastAsia="en-US"/>
        </w:rPr>
        <w:t>Inzolfi</w:t>
      </w:r>
      <w:proofErr w:type="spellEnd"/>
      <w:r w:rsidRPr="002C1C83">
        <w:rPr>
          <w:rFonts w:ascii="Times New Roman" w:hAnsi="Times New Roman"/>
          <w:sz w:val="22"/>
          <w:szCs w:val="22"/>
          <w:lang w:eastAsia="en-US"/>
        </w:rPr>
        <w:t xml:space="preserve"> pasikalbėkite su savo gydytoju.</w:t>
      </w:r>
    </w:p>
    <w:p w:rsidR="0000389C" w:rsidRPr="002C1C83" w:rsidRDefault="0000389C" w:rsidP="0000389C"/>
    <w:p w:rsidR="0000389C" w:rsidRPr="002C1C83" w:rsidRDefault="0000389C" w:rsidP="0000389C">
      <w:pPr>
        <w:pStyle w:val="Antrat4"/>
        <w:spacing w:line="240" w:lineRule="auto"/>
        <w:jc w:val="left"/>
        <w:rPr>
          <w:rFonts w:ascii="Times New Roman" w:hAnsi="Times New Roman"/>
          <w:b w:val="0"/>
          <w:sz w:val="22"/>
          <w:szCs w:val="22"/>
          <w:u w:val="single"/>
        </w:rPr>
      </w:pPr>
      <w:r w:rsidRPr="002C1C83">
        <w:rPr>
          <w:rFonts w:ascii="Times New Roman" w:hAnsi="Times New Roman"/>
          <w:b w:val="0"/>
          <w:sz w:val="22"/>
          <w:szCs w:val="22"/>
          <w:u w:val="single"/>
        </w:rPr>
        <w:t>Sumažėjęs širdies susitraukimų dažnis (</w:t>
      </w:r>
      <w:proofErr w:type="spellStart"/>
      <w:r w:rsidRPr="002C1C83">
        <w:rPr>
          <w:rFonts w:ascii="Times New Roman" w:hAnsi="Times New Roman"/>
          <w:b w:val="0"/>
          <w:sz w:val="22"/>
          <w:szCs w:val="22"/>
          <w:u w:val="single"/>
        </w:rPr>
        <w:t>bradikardija</w:t>
      </w:r>
      <w:proofErr w:type="spellEnd"/>
      <w:r w:rsidRPr="002C1C83">
        <w:rPr>
          <w:rFonts w:ascii="Times New Roman" w:hAnsi="Times New Roman"/>
          <w:b w:val="0"/>
          <w:sz w:val="22"/>
          <w:szCs w:val="22"/>
          <w:u w:val="single"/>
        </w:rPr>
        <w:t xml:space="preserve">) ir nereguliarus širdies plakimas </w:t>
      </w:r>
    </w:p>
    <w:p w:rsidR="0000389C" w:rsidRPr="002C1C83" w:rsidRDefault="0000389C" w:rsidP="0000389C">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Gydymo pradžioje arba pradedant vartoti pirmąją 0,5 mg dozę po to, kai gydymas Jums buvo pakeistas iš 0,25 mg paros dozės, </w:t>
      </w:r>
      <w:proofErr w:type="spellStart"/>
      <w:r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sumažina širdies susitraukimų dažnį. Dėl to Jūs galite jausti svaigulį ar nuovargį, galite jausti širdies plakimą arba gali sumažėti Jūsų kraujospūdis. </w:t>
      </w:r>
      <w:r w:rsidRPr="002C1C83">
        <w:rPr>
          <w:rFonts w:ascii="Times New Roman" w:hAnsi="Times New Roman"/>
          <w:sz w:val="22"/>
          <w:szCs w:val="22"/>
        </w:rPr>
        <w:t>Jeigu toks poveikis yra sunkus, pasakykite gydytojui, kadangi Jums nedelsiant gali reikėti skirti tinkamą gydymą.</w:t>
      </w:r>
      <w:r w:rsidRPr="002C1C83">
        <w:rPr>
          <w:rFonts w:ascii="Times New Roman" w:hAnsi="Times New Roman"/>
          <w:b w:val="0"/>
          <w:sz w:val="22"/>
          <w:szCs w:val="22"/>
        </w:rPr>
        <w:t xml:space="preserve"> </w:t>
      </w:r>
      <w:proofErr w:type="spellStart"/>
      <w:r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taip pat gali sukelti nereguliarų širdies plakimą, ypatingai po pirmosios vaisto dozės vartojimo. Nereguliarus širdies plakimas paprastai vėl tampa normaliu greičiau nei per vieną dieną. </w:t>
      </w:r>
      <w:r w:rsidRPr="002C1C83">
        <w:rPr>
          <w:rFonts w:ascii="Times New Roman" w:hAnsi="Times New Roman"/>
          <w:b w:val="0"/>
          <w:sz w:val="22"/>
          <w:szCs w:val="22"/>
        </w:rPr>
        <w:lastRenderedPageBreak/>
        <w:t>Sumažėjęs širdies susitraukimų dažnis paprastai tampa normaliu per vieną mėnesį. Šiuo laikotarpiu kliniškai reikšmingo poveikio širdies susitraukimų dažniui paprastai nesitikima.</w:t>
      </w:r>
    </w:p>
    <w:p w:rsidR="0000389C" w:rsidRPr="002C1C83" w:rsidRDefault="0000389C" w:rsidP="0000389C">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rsidR="0000389C" w:rsidRPr="002C1C83" w:rsidRDefault="0000389C" w:rsidP="0000389C">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Gydytojas paprašys Jūsų likti mažiausiai 6 valandoms </w:t>
      </w:r>
      <w:r>
        <w:rPr>
          <w:rFonts w:ascii="Times New Roman" w:hAnsi="Times New Roman"/>
          <w:b w:val="0"/>
          <w:sz w:val="22"/>
          <w:szCs w:val="22"/>
        </w:rPr>
        <w:t>procedūriniame</w:t>
      </w:r>
      <w:r w:rsidRPr="002C1C83">
        <w:rPr>
          <w:rFonts w:ascii="Times New Roman" w:hAnsi="Times New Roman"/>
          <w:b w:val="0"/>
          <w:sz w:val="22"/>
          <w:szCs w:val="22"/>
        </w:rPr>
        <w:t xml:space="preserve"> kabinete ar gydymo įstaigoje po pirmosios </w:t>
      </w:r>
      <w:proofErr w:type="spellStart"/>
      <w:r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dozės vartojimo arba pradėjus vartoti pirmąją 0,5 mg dozę po to, kai gydymas Jums buvo pakeistas iš 0,25 mg paros dozės, ir kas valandą matuos Jūsų pulso dažnį bei kraujospūdį, kad vaisto vartojimo pradžioje pasireiškus šalutinių reiškinių, Jums galima būtų skirti tinkamų medicininių priemonių. Prieš pirmosios </w:t>
      </w:r>
      <w:proofErr w:type="spellStart"/>
      <w:r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dozės vartojimą ir praėjus 6 valandų trukmės stebėjimo laikotarpiui Jums turi būti užregistruota elektrokardiograma. Šiuo laikotarpiu gydytojas gali nuolat registruoti Jūsų elektrokardiogramą. Jeigu po 6 valandų trukmės stebėjimo laikotarpio Jums bus nustatytas labai sumažėjęs ar mažėjantis širdies susitraukimų dažnis arba jeigu elektrokardiogramoje bus nustatyta pakitimų, gali reikėti toliau stebėti Jūsų būklę (dar bent 2 valandas ir galimai per naktį), kol šie pakitimai visiškai išnyks. To paties gali būti prašoma, jeigu vėl pradėsite vartoti </w:t>
      </w:r>
      <w:proofErr w:type="spellStart"/>
      <w:r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po pertraukos, atsižvelgiant į tai, kokios trukmės buvo gydymo pertrauka ir kaip ilgai vartojote </w:t>
      </w:r>
      <w:proofErr w:type="spellStart"/>
      <w:r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iki šios pertraukos. </w:t>
      </w:r>
    </w:p>
    <w:p w:rsidR="0000389C" w:rsidRPr="002C1C83" w:rsidRDefault="0000389C" w:rsidP="0000389C">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rsidR="0000389C" w:rsidRPr="002C1C83" w:rsidRDefault="0000389C" w:rsidP="0000389C">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Jums yra nereguliarus ar sutrikęs širdies susitraukimų dažnis, jeigu elektrokardiogramoje nustatyta pakitimų arba Jums yra padidėjęs pavojus pasireikšti šiems sutrikimams ar pakitimams, taip pat jeigu anksčiau sirgote širdies liga ar širdies nepakankamumu, gydymas </w:t>
      </w:r>
      <w:proofErr w:type="spellStart"/>
      <w:r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gali būti Jums netinkamas. </w:t>
      </w:r>
    </w:p>
    <w:p w:rsidR="0000389C" w:rsidRPr="002C1C83" w:rsidRDefault="0000389C" w:rsidP="0000389C">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rsidR="0000389C" w:rsidRPr="002C1C83" w:rsidRDefault="0000389C" w:rsidP="0000389C">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Jums anksčiau buvo staigių sąmonės netekimo epizodų ar sumažėjusio širdies susitraukimų dažnio atvejų, gydymas </w:t>
      </w:r>
      <w:proofErr w:type="spellStart"/>
      <w:r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gali būti Jums netinkamas. Jus ištirs kardiologas (širdies ligų specialistas), kuris patars, kaip Jūs turite pradėti gydymą </w:t>
      </w:r>
      <w:proofErr w:type="spellStart"/>
      <w:r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taip pat patars dėl stebėjimo per naktį. </w:t>
      </w:r>
    </w:p>
    <w:p w:rsidR="0000389C" w:rsidRPr="002C1C83" w:rsidRDefault="0000389C" w:rsidP="0000389C">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rsidR="0000389C" w:rsidRPr="002C1C83" w:rsidRDefault="0000389C" w:rsidP="0000389C">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vartojate vaistų, kurie gali mažinti Jūsų širdies susitraukimų dažnį, </w:t>
      </w:r>
      <w:proofErr w:type="spellStart"/>
      <w:r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vartojimas gali būti Jums netinkamas. Jums reikės pasikonsultuoti su kardiologu, kuris pasakys, ar galima vartoti kitų širdies susitraukimų dažnio nemažinančių vaistų, kad būtų galima skirti gydymą </w:t>
      </w:r>
      <w:proofErr w:type="spellStart"/>
      <w:r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Jeigu kartu vartojamų vaistų pakeisti negalima, kardiologas patars, kaip turite pradėti gydymą </w:t>
      </w:r>
      <w:proofErr w:type="spellStart"/>
      <w:r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taip pat patars dėl Jūsų būklės stebėjimo per naktį. </w:t>
      </w:r>
    </w:p>
    <w:p w:rsidR="0000389C" w:rsidRPr="002C1C83" w:rsidRDefault="0000389C" w:rsidP="0000389C">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rsidR="0000389C" w:rsidRPr="002C1C83" w:rsidRDefault="0000389C" w:rsidP="0000389C">
      <w:pPr>
        <w:pStyle w:val="Antrat4"/>
        <w:spacing w:line="240" w:lineRule="auto"/>
        <w:jc w:val="left"/>
        <w:rPr>
          <w:rFonts w:ascii="Times New Roman" w:hAnsi="Times New Roman"/>
          <w:b w:val="0"/>
          <w:sz w:val="22"/>
          <w:szCs w:val="22"/>
          <w:u w:val="single"/>
        </w:rPr>
      </w:pPr>
      <w:r w:rsidRPr="002C1C83">
        <w:rPr>
          <w:rFonts w:ascii="Times New Roman" w:hAnsi="Times New Roman"/>
          <w:b w:val="0"/>
          <w:sz w:val="22"/>
          <w:szCs w:val="22"/>
          <w:u w:val="single"/>
        </w:rPr>
        <w:t xml:space="preserve">Jeigu anksčiau nesirgote vėjaraupiais </w:t>
      </w:r>
    </w:p>
    <w:p w:rsidR="0000389C" w:rsidRPr="002C1C83" w:rsidRDefault="0000389C" w:rsidP="0000389C">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Jeigu niekada nesirgote vėjaraupiais, gydytojas patikrins Jūsų atsparumą šią ligą sukeliančiam virusui (</w:t>
      </w:r>
      <w:proofErr w:type="spellStart"/>
      <w:r w:rsidRPr="002C1C83">
        <w:rPr>
          <w:rFonts w:ascii="Times New Roman" w:hAnsi="Times New Roman"/>
          <w:b w:val="0"/>
          <w:i/>
          <w:sz w:val="22"/>
          <w:szCs w:val="22"/>
        </w:rPr>
        <w:t>varicella</w:t>
      </w:r>
      <w:proofErr w:type="spellEnd"/>
      <w:r w:rsidRPr="002C1C83">
        <w:rPr>
          <w:rFonts w:ascii="Times New Roman" w:hAnsi="Times New Roman"/>
          <w:b w:val="0"/>
          <w:i/>
          <w:sz w:val="22"/>
          <w:szCs w:val="22"/>
        </w:rPr>
        <w:t xml:space="preserve"> </w:t>
      </w:r>
      <w:proofErr w:type="spellStart"/>
      <w:r w:rsidRPr="002C1C83">
        <w:rPr>
          <w:rFonts w:ascii="Times New Roman" w:hAnsi="Times New Roman"/>
          <w:b w:val="0"/>
          <w:i/>
          <w:sz w:val="22"/>
          <w:szCs w:val="22"/>
        </w:rPr>
        <w:t>zoster</w:t>
      </w:r>
      <w:proofErr w:type="spellEnd"/>
      <w:r w:rsidRPr="002C1C83">
        <w:rPr>
          <w:rFonts w:ascii="Times New Roman" w:hAnsi="Times New Roman"/>
          <w:b w:val="0"/>
          <w:sz w:val="22"/>
          <w:szCs w:val="22"/>
        </w:rPr>
        <w:t xml:space="preserve"> virusui). Jeigu nesate apsaugotas nuo šio viruso sukeliamos infekcijos, prieš pradedant vartoti </w:t>
      </w:r>
      <w:proofErr w:type="spellStart"/>
      <w:r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Jums gali reikėti skiepytis. Jei taip ir bus, gydytojas atidės </w:t>
      </w:r>
      <w:proofErr w:type="spellStart"/>
      <w:r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vartojimo pradžią, kol praeis vienas mėnuo nuo viso skiepijimo kurso pabaigos.</w:t>
      </w:r>
    </w:p>
    <w:p w:rsidR="0000389C" w:rsidRPr="002C1C83" w:rsidRDefault="0000389C" w:rsidP="0000389C">
      <w:pPr>
        <w:pStyle w:val="Antrat4"/>
        <w:spacing w:line="240" w:lineRule="auto"/>
        <w:jc w:val="left"/>
        <w:rPr>
          <w:rFonts w:ascii="Times New Roman" w:hAnsi="Times New Roman"/>
          <w:b w:val="0"/>
          <w:sz w:val="22"/>
          <w:szCs w:val="22"/>
        </w:rPr>
      </w:pPr>
    </w:p>
    <w:p w:rsidR="0000389C" w:rsidRPr="002C1C83" w:rsidRDefault="0000389C" w:rsidP="0000389C">
      <w:pPr>
        <w:pStyle w:val="Antrat4"/>
        <w:spacing w:line="240" w:lineRule="auto"/>
        <w:jc w:val="left"/>
        <w:rPr>
          <w:rFonts w:ascii="Times New Roman" w:hAnsi="Times New Roman"/>
          <w:b w:val="0"/>
          <w:sz w:val="22"/>
          <w:szCs w:val="22"/>
          <w:u w:val="single"/>
        </w:rPr>
      </w:pPr>
      <w:r w:rsidRPr="002C1C83">
        <w:rPr>
          <w:rFonts w:ascii="Times New Roman" w:hAnsi="Times New Roman"/>
          <w:b w:val="0"/>
          <w:sz w:val="22"/>
          <w:szCs w:val="22"/>
          <w:u w:val="single"/>
        </w:rPr>
        <w:t xml:space="preserve">Infekcijos </w:t>
      </w:r>
    </w:p>
    <w:p w:rsidR="0000389C" w:rsidRPr="002C1C83" w:rsidRDefault="0000389C" w:rsidP="0000389C">
      <w:pPr>
        <w:pStyle w:val="Antrat4"/>
        <w:spacing w:line="240" w:lineRule="auto"/>
        <w:jc w:val="left"/>
        <w:rPr>
          <w:rFonts w:ascii="Times New Roman" w:hAnsi="Times New Roman"/>
          <w:b w:val="0"/>
          <w:sz w:val="22"/>
          <w:szCs w:val="22"/>
        </w:rPr>
      </w:pPr>
      <w:proofErr w:type="spellStart"/>
      <w:r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mažina baltųjų kraujo ląstelių skaičių (ypatingai limfocitų skaičių). Baltosios kraujo ląstelės kovoja su infekcija. </w:t>
      </w:r>
      <w:proofErr w:type="spellStart"/>
      <w:r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vartojimo metu (ir dar iki 2 mėnesių po vaisto vartojimo pabaigos) Jūs galite žymiai lengviau užsikrėsti infekcijomis. Bet kuri infekcinė liga, kuria jau sergate, gali pablogėti. Gali pasireikšti sunkios ir gyvybei pavojingos infekcijos. Jeigu manote, kad sergate infekcine liga, jeigu karščiuojate, jaučiatės taip, tarsi sirgtumėte gripu, Jums yra juosiančioji pūslelinė ar skauda galvą su lydinčiu sprando sąstingiu, atsirado jautrumas šviesai, pykinimas, išbėrimas ir (ar) sumišimas arba priepuoliai (traukuliai) (tai gali būti meningito ir [ar] encefalito simptomai, sukelti grybelinės ar </w:t>
      </w:r>
      <w:proofErr w:type="spellStart"/>
      <w:r w:rsidRPr="002C1C83">
        <w:rPr>
          <w:rFonts w:ascii="Times New Roman" w:hAnsi="Times New Roman"/>
          <w:b w:val="0"/>
          <w:i/>
          <w:iCs/>
          <w:sz w:val="22"/>
          <w:szCs w:val="22"/>
        </w:rPr>
        <w:t>Herpes</w:t>
      </w:r>
      <w:proofErr w:type="spellEnd"/>
      <w:r w:rsidRPr="002C1C83">
        <w:rPr>
          <w:rFonts w:ascii="Times New Roman" w:hAnsi="Times New Roman"/>
          <w:b w:val="0"/>
          <w:sz w:val="22"/>
          <w:szCs w:val="22"/>
        </w:rPr>
        <w:t xml:space="preserve"> viruso infekcijos), nedelsdami kreipkitės į savo gydytoją, nes tai gali būti rimta ir pavojinga gyvybei. </w:t>
      </w:r>
    </w:p>
    <w:p w:rsidR="0000389C" w:rsidRPr="002C1C83" w:rsidRDefault="0000389C" w:rsidP="0000389C">
      <w:pPr>
        <w:pStyle w:val="Antrat4"/>
        <w:spacing w:line="240" w:lineRule="auto"/>
        <w:jc w:val="left"/>
        <w:rPr>
          <w:rFonts w:ascii="Times New Roman" w:hAnsi="Times New Roman"/>
          <w:b w:val="0"/>
          <w:sz w:val="22"/>
          <w:szCs w:val="22"/>
        </w:rPr>
      </w:pPr>
    </w:p>
    <w:p w:rsidR="0000389C" w:rsidRPr="002C1C83" w:rsidRDefault="0000389C" w:rsidP="0000389C">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manote, kad Jūsų IS eiga pasunkėjo (pvz., atsirado silpnumas ar regėjimo pokyčiai) arba jei atsirado naujų simptomų, iš karto praneškite apie tai gydytojui, nes tai gali būti retos smegenų ligos, vadinamos progresuojančia </w:t>
      </w:r>
      <w:proofErr w:type="spellStart"/>
      <w:r w:rsidRPr="002C1C83">
        <w:rPr>
          <w:rFonts w:ascii="Times New Roman" w:hAnsi="Times New Roman"/>
          <w:b w:val="0"/>
          <w:sz w:val="22"/>
          <w:szCs w:val="22"/>
        </w:rPr>
        <w:t>daugiažidine</w:t>
      </w:r>
      <w:proofErr w:type="spellEnd"/>
      <w:r w:rsidRPr="002C1C83">
        <w:rPr>
          <w:rFonts w:ascii="Times New Roman" w:hAnsi="Times New Roman"/>
          <w:b w:val="0"/>
          <w:sz w:val="22"/>
          <w:szCs w:val="22"/>
        </w:rPr>
        <w:t xml:space="preserve"> </w:t>
      </w:r>
      <w:proofErr w:type="spellStart"/>
      <w:r w:rsidRPr="002C1C83">
        <w:rPr>
          <w:rFonts w:ascii="Times New Roman" w:hAnsi="Times New Roman"/>
          <w:b w:val="0"/>
          <w:sz w:val="22"/>
          <w:szCs w:val="22"/>
        </w:rPr>
        <w:t>leukoencefalopatija</w:t>
      </w:r>
      <w:proofErr w:type="spellEnd"/>
      <w:r w:rsidRPr="002C1C83">
        <w:rPr>
          <w:rFonts w:ascii="Times New Roman" w:hAnsi="Times New Roman"/>
          <w:b w:val="0"/>
          <w:sz w:val="22"/>
          <w:szCs w:val="22"/>
        </w:rPr>
        <w:t xml:space="preserve"> (PDL) simptomai, kurią sukelia infekcija. PDL yra rimta būklė, galinti sukelti sunkią negalią arba mirtį. Gydytojas apsvarstys MRT tyrimo atlikimo poreikį, kad galėtų ištirti šią būklę, bei nuspręs, ar Jums reikia nutraukti </w:t>
      </w:r>
      <w:proofErr w:type="spellStart"/>
      <w:r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vartojimą. </w:t>
      </w:r>
    </w:p>
    <w:p w:rsidR="0000389C" w:rsidRPr="002C1C83" w:rsidRDefault="0000389C" w:rsidP="0000389C">
      <w:r w:rsidRPr="002C1C83">
        <w:t xml:space="preserve"> </w:t>
      </w:r>
    </w:p>
    <w:p w:rsidR="0000389C" w:rsidRPr="002C1C83" w:rsidRDefault="0000389C" w:rsidP="0000389C">
      <w:proofErr w:type="spellStart"/>
      <w:r w:rsidRPr="002C1C83">
        <w:lastRenderedPageBreak/>
        <w:t>Inzolfi</w:t>
      </w:r>
      <w:proofErr w:type="spellEnd"/>
      <w:r w:rsidRPr="002C1C83">
        <w:t xml:space="preserve"> vartojusiems pacientams nustatyta žmogaus papilomos viruso (ŽPV) sukeltos infekcijos, įskaitant papilomos, displazijų, karpų ir su ŽPV susijusio vėžio, atvejų. Gydytojas apsvarstys, ar Jus reikia paskiepyti nuo ŽPV prieš pradedant gydymą </w:t>
      </w:r>
      <w:proofErr w:type="spellStart"/>
      <w:r w:rsidRPr="002C1C83">
        <w:t>Inzolfi</w:t>
      </w:r>
      <w:proofErr w:type="spellEnd"/>
      <w:r w:rsidRPr="002C1C83">
        <w:t xml:space="preserve">. Jeigu esate moteris, gydytojas taip pat rekomenduos pasitikrinti dėl ŽPV sukeliamų ligų. </w:t>
      </w:r>
    </w:p>
    <w:p w:rsidR="0000389C" w:rsidRPr="002C1C83" w:rsidRDefault="0000389C" w:rsidP="0000389C">
      <w:r w:rsidRPr="002C1C83">
        <w:t xml:space="preserve"> </w:t>
      </w:r>
    </w:p>
    <w:p w:rsidR="0000389C" w:rsidRPr="002C1C83" w:rsidRDefault="0000389C" w:rsidP="0000389C">
      <w:pPr>
        <w:rPr>
          <w:u w:val="single"/>
        </w:rPr>
      </w:pPr>
      <w:r w:rsidRPr="002C1C83">
        <w:rPr>
          <w:u w:val="single"/>
        </w:rPr>
        <w:t xml:space="preserve">Tinklainės geltonosios dėmės edema </w:t>
      </w:r>
    </w:p>
    <w:p w:rsidR="0000389C" w:rsidRPr="002C1C83" w:rsidRDefault="0000389C" w:rsidP="0000389C">
      <w:r w:rsidRPr="002C1C83">
        <w:t>Jeigu Jums yra arba anksčiau buvo regos sutrikimų arba kitokių užpakalinėje akies dalyje esančios centrinės regos srities (tinklainės geltonosios dėmės) patinimo požymių, akies uždegimas ar infekcija (</w:t>
      </w:r>
      <w:proofErr w:type="spellStart"/>
      <w:r w:rsidRPr="002C1C83">
        <w:t>uveitas</w:t>
      </w:r>
      <w:proofErr w:type="spellEnd"/>
      <w:r w:rsidRPr="002C1C83">
        <w:t xml:space="preserve">), arba cukrinis diabetas, prieš pradedant vartoti </w:t>
      </w:r>
      <w:proofErr w:type="spellStart"/>
      <w:r w:rsidRPr="002C1C83">
        <w:t>Inzolfi</w:t>
      </w:r>
      <w:proofErr w:type="spellEnd"/>
      <w:r w:rsidRPr="002C1C83">
        <w:t xml:space="preserve"> Jūsų gydytojas gali paskirti Jums atlikti akių tyrimą. </w:t>
      </w:r>
    </w:p>
    <w:p w:rsidR="0000389C" w:rsidRPr="002C1C83" w:rsidRDefault="0000389C" w:rsidP="0000389C">
      <w:r w:rsidRPr="002C1C83">
        <w:t xml:space="preserve"> </w:t>
      </w:r>
    </w:p>
    <w:p w:rsidR="0000389C" w:rsidRPr="002C1C83" w:rsidRDefault="0000389C" w:rsidP="0000389C">
      <w:r w:rsidRPr="002C1C83">
        <w:t xml:space="preserve">Jūsų gydytojas gali paskirti Jums atlikti akių tyrimą praėjus 3-4 mėnesiams nuo gydymo </w:t>
      </w:r>
      <w:proofErr w:type="spellStart"/>
      <w:r w:rsidRPr="002C1C83">
        <w:t>Inzolfi</w:t>
      </w:r>
      <w:proofErr w:type="spellEnd"/>
      <w:r w:rsidRPr="002C1C83">
        <w:t xml:space="preserve"> pradžios. </w:t>
      </w:r>
    </w:p>
    <w:p w:rsidR="0000389C" w:rsidRPr="002C1C83" w:rsidRDefault="0000389C" w:rsidP="0000389C">
      <w:r w:rsidRPr="002C1C83">
        <w:t xml:space="preserve"> </w:t>
      </w:r>
    </w:p>
    <w:p w:rsidR="0000389C" w:rsidRPr="002C1C83" w:rsidRDefault="0000389C" w:rsidP="0000389C">
      <w:r w:rsidRPr="002C1C83">
        <w:t xml:space="preserve">Geltonoji dėmė yra nedidelė užpakalinėje akies dalyje esanti tinklainės sritis, kuri leidžia aiškiai ir ryškiai matyti objektų formas, spalvas bei detales. </w:t>
      </w:r>
      <w:proofErr w:type="spellStart"/>
      <w:r w:rsidRPr="002C1C83">
        <w:t>Inzolfi</w:t>
      </w:r>
      <w:proofErr w:type="spellEnd"/>
      <w:r w:rsidRPr="002C1C83">
        <w:t xml:space="preserve"> vartojimas gali sukelti geltonosios dėmės patinimą, t. y., geltonosios dėmės edema vadinamą būklę. Šis patinimas paprastai pasireiškia per pirmuosius 4 gydymo </w:t>
      </w:r>
      <w:proofErr w:type="spellStart"/>
      <w:r w:rsidRPr="002C1C83">
        <w:t>Inzolfi</w:t>
      </w:r>
      <w:proofErr w:type="spellEnd"/>
      <w:r w:rsidRPr="002C1C83">
        <w:t xml:space="preserve"> mėnesius. </w:t>
      </w:r>
    </w:p>
    <w:p w:rsidR="0000389C" w:rsidRPr="002C1C83" w:rsidRDefault="0000389C" w:rsidP="0000389C">
      <w:r w:rsidRPr="002C1C83">
        <w:t xml:space="preserve"> </w:t>
      </w:r>
    </w:p>
    <w:p w:rsidR="0000389C" w:rsidRPr="002C1C83" w:rsidRDefault="0000389C" w:rsidP="0000389C">
      <w:r w:rsidRPr="002C1C83">
        <w:t xml:space="preserve">Tikimybė išsivystyti geltonosios dėmės edemai didesnė, jeigu sergate </w:t>
      </w:r>
      <w:r w:rsidRPr="002C1C83">
        <w:rPr>
          <w:b/>
          <w:bCs/>
        </w:rPr>
        <w:t>cukriniu diabetu</w:t>
      </w:r>
      <w:r w:rsidRPr="002C1C83">
        <w:t xml:space="preserve"> arba anksčiau sirgote akies uždegimu, vadinamu </w:t>
      </w:r>
      <w:proofErr w:type="spellStart"/>
      <w:r w:rsidRPr="002C1C83">
        <w:t>uveitu</w:t>
      </w:r>
      <w:proofErr w:type="spellEnd"/>
      <w:r w:rsidRPr="002C1C83">
        <w:t xml:space="preserve">. Šiais atvejais gydytojas gali paskirti Jums reguliariai atlikti akių tyrimą, kad būtų nustatyta geltonosios dėmės edema. </w:t>
      </w:r>
    </w:p>
    <w:p w:rsidR="0000389C" w:rsidRPr="002C1C83" w:rsidRDefault="0000389C" w:rsidP="0000389C">
      <w:r w:rsidRPr="002C1C83">
        <w:t xml:space="preserve"> </w:t>
      </w:r>
    </w:p>
    <w:p w:rsidR="0000389C" w:rsidRPr="002C1C83" w:rsidRDefault="0000389C" w:rsidP="0000389C">
      <w:r w:rsidRPr="002C1C83">
        <w:t xml:space="preserve">Jeigu anksčiau Jums yra buvusi geltonosios dėmės edema, pasakykite apie tai gydytojui prieš vėl pradėdami gydymą </w:t>
      </w:r>
      <w:proofErr w:type="spellStart"/>
      <w:r w:rsidRPr="002C1C83">
        <w:t>Inzolfi</w:t>
      </w:r>
      <w:proofErr w:type="spellEnd"/>
      <w:r w:rsidRPr="002C1C83">
        <w:t xml:space="preserve">. </w:t>
      </w:r>
    </w:p>
    <w:p w:rsidR="0000389C" w:rsidRPr="002C1C83" w:rsidRDefault="0000389C" w:rsidP="0000389C">
      <w:r w:rsidRPr="002C1C83">
        <w:t xml:space="preserve"> </w:t>
      </w:r>
    </w:p>
    <w:p w:rsidR="0000389C" w:rsidRPr="002C1C83" w:rsidRDefault="0000389C" w:rsidP="0000389C">
      <w:r w:rsidRPr="002C1C83">
        <w:t xml:space="preserve">Geltonosios dėmės edema gali sukelti kai kuriuos tokius pat regos sutrikimo simptomus, kaip ir IS ataka (regos nervo neuritas). Be to, iš pradžių gali nebūti jokių simptomų. Būtinai pasakykite gydytojui, jeigu pasireikštų bet kokių regos pokyčių. </w:t>
      </w:r>
      <w:r>
        <w:t>G</w:t>
      </w:r>
      <w:r w:rsidRPr="002C1C83">
        <w:t xml:space="preserve">ydytojas gali paskirti atlikti akių tyrimą, ypatingai tuomet, jeigu: </w:t>
      </w:r>
    </w:p>
    <w:p w:rsidR="0000389C" w:rsidRPr="002C1C83" w:rsidRDefault="0000389C" w:rsidP="0000389C">
      <w:pPr>
        <w:pStyle w:val="Sraopastraipa"/>
        <w:numPr>
          <w:ilvl w:val="0"/>
          <w:numId w:val="42"/>
        </w:numPr>
        <w:spacing w:after="0" w:line="240" w:lineRule="auto"/>
        <w:ind w:left="567" w:hanging="567"/>
        <w:rPr>
          <w:rFonts w:ascii="Times New Roman" w:hAnsi="Times New Roman"/>
        </w:rPr>
      </w:pPr>
      <w:r w:rsidRPr="002C1C83">
        <w:rPr>
          <w:rFonts w:ascii="Times New Roman" w:hAnsi="Times New Roman"/>
        </w:rPr>
        <w:t xml:space="preserve">regėjimo lauko centre yra neryškus matymas arba matote šešėlius; </w:t>
      </w:r>
    </w:p>
    <w:p w:rsidR="0000389C" w:rsidRPr="002C1C83" w:rsidRDefault="0000389C" w:rsidP="0000389C">
      <w:pPr>
        <w:pStyle w:val="Sraopastraipa"/>
        <w:numPr>
          <w:ilvl w:val="0"/>
          <w:numId w:val="42"/>
        </w:numPr>
        <w:spacing w:after="0" w:line="240" w:lineRule="auto"/>
        <w:ind w:left="567" w:hanging="567"/>
        <w:rPr>
          <w:rFonts w:ascii="Times New Roman" w:hAnsi="Times New Roman"/>
        </w:rPr>
      </w:pPr>
      <w:r w:rsidRPr="002C1C83">
        <w:rPr>
          <w:rFonts w:ascii="Times New Roman" w:hAnsi="Times New Roman"/>
        </w:rPr>
        <w:t xml:space="preserve">regėjimo lauko centre atsiranda juoda dėmė; </w:t>
      </w:r>
    </w:p>
    <w:p w:rsidR="0000389C" w:rsidRPr="002C1C83" w:rsidRDefault="0000389C" w:rsidP="0000389C">
      <w:pPr>
        <w:pStyle w:val="Sraopastraipa"/>
        <w:numPr>
          <w:ilvl w:val="0"/>
          <w:numId w:val="42"/>
        </w:numPr>
        <w:spacing w:after="0" w:line="240" w:lineRule="auto"/>
        <w:ind w:left="567" w:hanging="567"/>
        <w:rPr>
          <w:rFonts w:ascii="Times New Roman" w:hAnsi="Times New Roman"/>
        </w:rPr>
      </w:pPr>
      <w:r w:rsidRPr="002C1C83">
        <w:rPr>
          <w:rFonts w:ascii="Times New Roman" w:hAnsi="Times New Roman"/>
        </w:rPr>
        <w:t xml:space="preserve">sutrinka gebėjimas matyti spalvas ar smulkias detales. </w:t>
      </w:r>
    </w:p>
    <w:p w:rsidR="0000389C" w:rsidRPr="002C1C83" w:rsidRDefault="0000389C" w:rsidP="0000389C"/>
    <w:p w:rsidR="0000389C" w:rsidRPr="002C1C83" w:rsidRDefault="0000389C" w:rsidP="0000389C">
      <w:pPr>
        <w:rPr>
          <w:u w:val="single"/>
        </w:rPr>
      </w:pPr>
      <w:r w:rsidRPr="002C1C83">
        <w:rPr>
          <w:u w:val="single"/>
        </w:rPr>
        <w:t xml:space="preserve">Kepenų funkcijos tyrimai </w:t>
      </w:r>
    </w:p>
    <w:p w:rsidR="0000389C" w:rsidRPr="002C1C83" w:rsidRDefault="0000389C" w:rsidP="0000389C">
      <w:r w:rsidRPr="002C1C83">
        <w:t xml:space="preserve">Jums negalima vartoti </w:t>
      </w:r>
      <w:proofErr w:type="spellStart"/>
      <w:r w:rsidRPr="002C1C83">
        <w:t>Inzolfi</w:t>
      </w:r>
      <w:proofErr w:type="spellEnd"/>
      <w:r w:rsidRPr="002C1C83">
        <w:t xml:space="preserve">, jeigu yra sunkus kepenų funkcijos sutrikimas. </w:t>
      </w:r>
      <w:proofErr w:type="spellStart"/>
      <w:r w:rsidRPr="002C1C83">
        <w:t>Inzolfi</w:t>
      </w:r>
      <w:proofErr w:type="spellEnd"/>
      <w:r w:rsidRPr="002C1C83">
        <w:t xml:space="preserve"> vartojimas gali pažeisti Jūsų kepenų funkciją. Tikriausiai Jūs nepajusite jokių požymių, tačiau </w:t>
      </w:r>
      <w:r w:rsidRPr="002C1C83">
        <w:rPr>
          <w:b/>
        </w:rPr>
        <w:t>nedelsdami pasakykite savo gydytojui</w:t>
      </w:r>
      <w:r w:rsidRPr="002C1C83">
        <w:t>, jeigu pastebėsite odos ar akių baltymų pageltimą, nenormaliai tamsų šlapimą (rudos spalvos), skausmą dešinėje pilvo pusėje (pilvo srityje), nuovargį, mažesnį nei įprastą alkio jausmą arba pasireikš nepaaiškinamas pykinimas ir vėmimas.</w:t>
      </w:r>
    </w:p>
    <w:p w:rsidR="0000389C" w:rsidRPr="002C1C83" w:rsidRDefault="0000389C" w:rsidP="0000389C"/>
    <w:p w:rsidR="0000389C" w:rsidRPr="002C1C83" w:rsidRDefault="0000389C" w:rsidP="0000389C">
      <w:r w:rsidRPr="002C1C83">
        <w:t xml:space="preserve">Jeigu bet kurių iš išvardytų simptomų pasireikštų pradėjus vartoti </w:t>
      </w:r>
      <w:proofErr w:type="spellStart"/>
      <w:r w:rsidRPr="002C1C83">
        <w:t>Inzolfi</w:t>
      </w:r>
      <w:proofErr w:type="spellEnd"/>
      <w:r w:rsidRPr="002C1C83">
        <w:t xml:space="preserve">, </w:t>
      </w:r>
      <w:r w:rsidRPr="002C1C83">
        <w:rPr>
          <w:b/>
          <w:bCs/>
        </w:rPr>
        <w:t>nedelsdami pasakykite savo gydytojui</w:t>
      </w:r>
      <w:r w:rsidRPr="002C1C83">
        <w:t xml:space="preserve">. </w:t>
      </w:r>
    </w:p>
    <w:p w:rsidR="0000389C" w:rsidRPr="002C1C83" w:rsidRDefault="0000389C" w:rsidP="0000389C"/>
    <w:p w:rsidR="0000389C" w:rsidRPr="002C1C83" w:rsidRDefault="0000389C" w:rsidP="0000389C">
      <w:r w:rsidRPr="002C1C83">
        <w:t xml:space="preserve">Prieš gydymą, jo metu ir po gydymo Jūsų gydytojas skirs atlikti kraujo tyrimus, kad nustatytų Jūsų kepenų funkciją. Jeigu tyrimo rezultatai parodys, kad kepenų funkcija sutrikusi, Jums gali reikėti nutraukti gydymą </w:t>
      </w:r>
      <w:proofErr w:type="spellStart"/>
      <w:r w:rsidRPr="002C1C83">
        <w:t>Inzolfi</w:t>
      </w:r>
      <w:proofErr w:type="spellEnd"/>
      <w:r w:rsidRPr="002C1C83">
        <w:t xml:space="preserve">. </w:t>
      </w:r>
    </w:p>
    <w:p w:rsidR="0000389C" w:rsidRPr="002C1C83" w:rsidRDefault="0000389C" w:rsidP="0000389C"/>
    <w:p w:rsidR="0000389C" w:rsidRPr="002C1C83" w:rsidRDefault="0000389C" w:rsidP="0000389C">
      <w:pPr>
        <w:rPr>
          <w:u w:val="single"/>
        </w:rPr>
      </w:pPr>
      <w:r w:rsidRPr="002C1C83">
        <w:rPr>
          <w:u w:val="single"/>
        </w:rPr>
        <w:t xml:space="preserve">Padidėjęs kraujo spaudimas </w:t>
      </w:r>
    </w:p>
    <w:p w:rsidR="0000389C" w:rsidRPr="002C1C83" w:rsidRDefault="0000389C" w:rsidP="0000389C">
      <w:r w:rsidRPr="002C1C83">
        <w:t xml:space="preserve">Kadangi </w:t>
      </w:r>
      <w:proofErr w:type="spellStart"/>
      <w:r w:rsidRPr="002C1C83">
        <w:t>Inzolfi</w:t>
      </w:r>
      <w:proofErr w:type="spellEnd"/>
      <w:r w:rsidRPr="002C1C83">
        <w:t xml:space="preserve"> sukelia nedidelį kraujo spaudimo padidėjimą, gydytojas gali reguliariai tikrinti Jūsų kraujo spaudimą. </w:t>
      </w:r>
    </w:p>
    <w:p w:rsidR="0000389C" w:rsidRPr="002C1C83" w:rsidRDefault="0000389C" w:rsidP="0000389C">
      <w:r w:rsidRPr="002C1C83">
        <w:t xml:space="preserve"> </w:t>
      </w:r>
    </w:p>
    <w:p w:rsidR="0000389C" w:rsidRPr="002C1C83" w:rsidRDefault="0000389C" w:rsidP="0000389C">
      <w:pPr>
        <w:rPr>
          <w:u w:val="single"/>
        </w:rPr>
      </w:pPr>
      <w:r w:rsidRPr="002C1C83">
        <w:rPr>
          <w:u w:val="single"/>
        </w:rPr>
        <w:t xml:space="preserve">Plaučių sutrikimai </w:t>
      </w:r>
    </w:p>
    <w:p w:rsidR="0000389C" w:rsidRPr="002C1C83" w:rsidRDefault="0000389C" w:rsidP="0000389C">
      <w:proofErr w:type="spellStart"/>
      <w:r w:rsidRPr="002C1C83">
        <w:t>Inzolfi</w:t>
      </w:r>
      <w:proofErr w:type="spellEnd"/>
      <w:r w:rsidRPr="002C1C83">
        <w:t xml:space="preserve"> sukelia nedidelį poveikį plaučių funkcijai. Sunkiomis plaučių ligomis sergantiems pacientams ar tiems, kuriems yra rūkaliaus kosulys, gali būti didesnė nepageidaujamo poveikio išsivystymo tikimybė. </w:t>
      </w:r>
    </w:p>
    <w:p w:rsidR="0000389C" w:rsidRPr="002C1C83" w:rsidRDefault="0000389C" w:rsidP="0000389C"/>
    <w:p w:rsidR="0000389C" w:rsidRPr="002C1C83" w:rsidRDefault="0000389C" w:rsidP="0000389C">
      <w:pPr>
        <w:rPr>
          <w:u w:val="single"/>
        </w:rPr>
      </w:pPr>
      <w:r w:rsidRPr="002C1C83">
        <w:rPr>
          <w:u w:val="single"/>
        </w:rPr>
        <w:t xml:space="preserve">Kraujo ląstelių kiekis </w:t>
      </w:r>
    </w:p>
    <w:p w:rsidR="0000389C" w:rsidRPr="002C1C83" w:rsidRDefault="0000389C" w:rsidP="0000389C">
      <w:r w:rsidRPr="002C1C83">
        <w:t xml:space="preserve">Pageidaujamas gydymo </w:t>
      </w:r>
      <w:proofErr w:type="spellStart"/>
      <w:r w:rsidRPr="002C1C83">
        <w:t>Inzolfi</w:t>
      </w:r>
      <w:proofErr w:type="spellEnd"/>
      <w:r w:rsidRPr="002C1C83">
        <w:t xml:space="preserve"> poveikis yra sumažėjęs baltųjų kraujo ląstelių kiekis Jūsų kraujyje. Tai paprastai vėl sunormalėja per 2 mėnesius nuo vaisto vartojimo pabaigos. Jeigu Jums reikia atlikti kokius nors kraujo tyrimus, pasakykite gydytojui, kad vartojate </w:t>
      </w:r>
      <w:proofErr w:type="spellStart"/>
      <w:r w:rsidRPr="002C1C83">
        <w:t>Inzolfi</w:t>
      </w:r>
      <w:proofErr w:type="spellEnd"/>
      <w:r w:rsidRPr="002C1C83">
        <w:t xml:space="preserve">. Priešingu atveju gydytojui gali būti neįmanoma suprasti tyrimo rezultatų, o tam tikriems kraujo tyrimams atlikti gydytojui gali reikėti paimti daugiau kraujo nei įprastai. </w:t>
      </w:r>
    </w:p>
    <w:p w:rsidR="0000389C" w:rsidRPr="002C1C83" w:rsidRDefault="0000389C" w:rsidP="0000389C">
      <w:r w:rsidRPr="002C1C83">
        <w:t xml:space="preserve"> </w:t>
      </w:r>
    </w:p>
    <w:p w:rsidR="0000389C" w:rsidRPr="002C1C83" w:rsidRDefault="0000389C" w:rsidP="0000389C">
      <w:r w:rsidRPr="002C1C83">
        <w:t xml:space="preserve">Prieš Jums pradedant vartoti </w:t>
      </w:r>
      <w:proofErr w:type="spellStart"/>
      <w:r w:rsidRPr="002C1C83">
        <w:t>Inzolfi</w:t>
      </w:r>
      <w:proofErr w:type="spellEnd"/>
      <w:r w:rsidRPr="002C1C83">
        <w:t xml:space="preserve">, gydytojas patikrins, ar Jūsų kraujyje yra pakankamas baltųjų kraujo ląstelių kiekis, taip pat gali reguliariai skirti atlikti šiuos tyrimus. Jeigu Jūsų kraujyje nėra pakankamai baltųjų kraujo ląstelių, Jums gali reikėti nutraukti </w:t>
      </w:r>
      <w:proofErr w:type="spellStart"/>
      <w:r w:rsidRPr="002C1C83">
        <w:t>Inzolfi</w:t>
      </w:r>
      <w:proofErr w:type="spellEnd"/>
      <w:r w:rsidRPr="002C1C83">
        <w:t xml:space="preserve"> vartojimą. </w:t>
      </w:r>
    </w:p>
    <w:p w:rsidR="0000389C" w:rsidRPr="002C1C83" w:rsidRDefault="0000389C" w:rsidP="0000389C">
      <w:r w:rsidRPr="002C1C83">
        <w:t xml:space="preserve"> </w:t>
      </w:r>
    </w:p>
    <w:p w:rsidR="0000389C" w:rsidRPr="002C1C83" w:rsidRDefault="0000389C" w:rsidP="0000389C">
      <w:pPr>
        <w:rPr>
          <w:u w:val="single"/>
        </w:rPr>
      </w:pPr>
      <w:r w:rsidRPr="002C1C83">
        <w:rPr>
          <w:u w:val="single"/>
        </w:rPr>
        <w:t xml:space="preserve">Užpakalinės grįžtamosios </w:t>
      </w:r>
      <w:proofErr w:type="spellStart"/>
      <w:r w:rsidRPr="002C1C83">
        <w:rPr>
          <w:u w:val="single"/>
        </w:rPr>
        <w:t>encefalopatijos</w:t>
      </w:r>
      <w:proofErr w:type="spellEnd"/>
      <w:r w:rsidRPr="002C1C83">
        <w:rPr>
          <w:u w:val="single"/>
        </w:rPr>
        <w:t xml:space="preserve"> sindromas (UGES) </w:t>
      </w:r>
    </w:p>
    <w:p w:rsidR="0000389C" w:rsidRPr="002C1C83" w:rsidRDefault="0000389C" w:rsidP="0000389C">
      <w:r w:rsidRPr="002C1C83">
        <w:t xml:space="preserve">Išsėtine skleroze sergantiems ir </w:t>
      </w:r>
      <w:proofErr w:type="spellStart"/>
      <w:r w:rsidRPr="002C1C83">
        <w:t>Inzolfi</w:t>
      </w:r>
      <w:proofErr w:type="spellEnd"/>
      <w:r w:rsidRPr="002C1C83">
        <w:t xml:space="preserve"> vartojusiems pacientams pastebėta retų užpakalinės grįžtamosios </w:t>
      </w:r>
      <w:proofErr w:type="spellStart"/>
      <w:r w:rsidRPr="002C1C83">
        <w:t>encefalopatijos</w:t>
      </w:r>
      <w:proofErr w:type="spellEnd"/>
      <w:r w:rsidRPr="002C1C83">
        <w:t xml:space="preserve"> sindromu (UGES) vadinamos būklės pasireiškimo atvejų. Simptomai gali būti tokie: staiga prasidėjęs stiprus galvos skausmas, sumišimas, traukuliai ir pakitusi rega. Jeigu </w:t>
      </w:r>
      <w:proofErr w:type="spellStart"/>
      <w:r w:rsidRPr="002C1C83">
        <w:t>Inzolfi</w:t>
      </w:r>
      <w:proofErr w:type="spellEnd"/>
      <w:r w:rsidRPr="002C1C83">
        <w:t xml:space="preserve"> vartojimo metu Jums pasireikštų bet kurių iš šių simptomų, nedelsdami apie tai pasakykite savo gydytojui, nes tai gali būti rimta. </w:t>
      </w:r>
    </w:p>
    <w:p w:rsidR="0000389C" w:rsidRPr="002C1C83" w:rsidRDefault="0000389C" w:rsidP="0000389C">
      <w:pPr>
        <w:rPr>
          <w:u w:val="single"/>
        </w:rPr>
      </w:pPr>
    </w:p>
    <w:p w:rsidR="0000389C" w:rsidRPr="002C1C83" w:rsidRDefault="0000389C" w:rsidP="0000389C">
      <w:pPr>
        <w:rPr>
          <w:u w:val="single"/>
        </w:rPr>
      </w:pPr>
      <w:r w:rsidRPr="002C1C83">
        <w:rPr>
          <w:u w:val="single"/>
        </w:rPr>
        <w:t xml:space="preserve">Vėžys </w:t>
      </w:r>
    </w:p>
    <w:p w:rsidR="0000389C" w:rsidRPr="002C1C83" w:rsidRDefault="0000389C" w:rsidP="0000389C">
      <w:r w:rsidRPr="002C1C83">
        <w:t xml:space="preserve">Gauta pranešimų apie odos vėžio atvejus pacientams, sergantiems IS ir gydytiems </w:t>
      </w:r>
      <w:proofErr w:type="spellStart"/>
      <w:r w:rsidRPr="002C1C83">
        <w:t>Inzolfi</w:t>
      </w:r>
      <w:proofErr w:type="spellEnd"/>
      <w:r w:rsidRPr="002C1C83">
        <w:t xml:space="preserve">. Iš karto pasitarkite su gydytoju, jei pastebėjote kokių nors odos mazgelių (pavyzdžiui, blizgių perlamutrinių mazgelių), dėmių ar atvirų opų, kurios negyja kelias savaites. Odos vėžio simptomai gali pasireikšti nenormaliu augimu ar odos audinių pokyčiais (pvz., pakitusiais apgamais), laikui bėgant gali pakisti spalva, forma ar dydis. Prieš pradedant vartoti </w:t>
      </w:r>
      <w:proofErr w:type="spellStart"/>
      <w:r w:rsidRPr="002C1C83">
        <w:t>Inzolfi</w:t>
      </w:r>
      <w:proofErr w:type="spellEnd"/>
      <w:r w:rsidRPr="002C1C83">
        <w:t xml:space="preserve">, būtina atlikti odos tyrimą, siekiant nustatyti, ar neturite kokių nors odos mazgelių. </w:t>
      </w:r>
      <w:proofErr w:type="spellStart"/>
      <w:r w:rsidRPr="002C1C83">
        <w:t>Inzolfi</w:t>
      </w:r>
      <w:proofErr w:type="spellEnd"/>
      <w:r w:rsidRPr="002C1C83">
        <w:t xml:space="preserve"> vartojimo metu gydytojas taip pat atliks reguliarius odos patikrinimus. Jei atsirado odos pakitimų, gydytojas gali Jus nusiųsti dermatologo konsultacijai, kuris nuspręs ar Jums būtina tikrintis reguliariai. </w:t>
      </w:r>
    </w:p>
    <w:p w:rsidR="0000389C" w:rsidRPr="002C1C83" w:rsidRDefault="0000389C" w:rsidP="0000389C">
      <w:r w:rsidRPr="002C1C83">
        <w:t xml:space="preserve"> </w:t>
      </w:r>
    </w:p>
    <w:p w:rsidR="0000389C" w:rsidRPr="002C1C83" w:rsidRDefault="0000389C" w:rsidP="0000389C">
      <w:r w:rsidRPr="002C1C83">
        <w:t xml:space="preserve">IS sergantiems pacientams, gydytiems </w:t>
      </w:r>
      <w:proofErr w:type="spellStart"/>
      <w:r w:rsidRPr="002C1C83">
        <w:t>Inzolfi</w:t>
      </w:r>
      <w:proofErr w:type="spellEnd"/>
      <w:r w:rsidRPr="002C1C83">
        <w:t xml:space="preserve">, buvo nustatyta tam tikro limfinės sistemos vėžio (limfomos) atvejų. </w:t>
      </w:r>
    </w:p>
    <w:p w:rsidR="0000389C" w:rsidRPr="002C1C83" w:rsidRDefault="0000389C" w:rsidP="0000389C">
      <w:r w:rsidRPr="002C1C83">
        <w:t xml:space="preserve"> </w:t>
      </w:r>
    </w:p>
    <w:p w:rsidR="0000389C" w:rsidRPr="002C1C83" w:rsidRDefault="0000389C" w:rsidP="0000389C">
      <w:pPr>
        <w:rPr>
          <w:u w:val="single"/>
        </w:rPr>
      </w:pPr>
      <w:r w:rsidRPr="002C1C83">
        <w:rPr>
          <w:u w:val="single"/>
        </w:rPr>
        <w:t xml:space="preserve">Saulės poveikis ir apsauga nuo saulės </w:t>
      </w:r>
    </w:p>
    <w:p w:rsidR="0000389C" w:rsidRPr="002C1C83" w:rsidRDefault="0000389C" w:rsidP="0000389C">
      <w:proofErr w:type="spellStart"/>
      <w:r w:rsidRPr="002C1C83">
        <w:t>Fingolimodas</w:t>
      </w:r>
      <w:proofErr w:type="spellEnd"/>
      <w:r w:rsidRPr="002C1C83">
        <w:t xml:space="preserve"> silpnina Jūsų imuninę sistemą. Tai didina riziką susirgti vėžiu, ypač odos vėžiu. Turite vengti saulės ir UV spindulių: </w:t>
      </w:r>
    </w:p>
    <w:p w:rsidR="0000389C" w:rsidRPr="002C1C83" w:rsidRDefault="0000389C" w:rsidP="0000389C">
      <w:pPr>
        <w:pStyle w:val="Sraopastraipa"/>
        <w:numPr>
          <w:ilvl w:val="0"/>
          <w:numId w:val="43"/>
        </w:numPr>
        <w:ind w:left="567" w:hanging="567"/>
        <w:rPr>
          <w:rFonts w:ascii="Times New Roman" w:hAnsi="Times New Roman"/>
        </w:rPr>
      </w:pPr>
      <w:r w:rsidRPr="002C1C83">
        <w:rPr>
          <w:rFonts w:ascii="Times New Roman" w:hAnsi="Times New Roman"/>
        </w:rPr>
        <w:t xml:space="preserve">dėvėti tinkamus apsauginius drabužius; </w:t>
      </w:r>
    </w:p>
    <w:p w:rsidR="0000389C" w:rsidRPr="002C1C83" w:rsidRDefault="0000389C" w:rsidP="0000389C">
      <w:pPr>
        <w:pStyle w:val="Sraopastraipa"/>
        <w:numPr>
          <w:ilvl w:val="0"/>
          <w:numId w:val="43"/>
        </w:numPr>
        <w:spacing w:after="0" w:line="240" w:lineRule="auto"/>
        <w:ind w:left="567" w:hanging="567"/>
      </w:pPr>
      <w:r w:rsidRPr="002C1C83">
        <w:rPr>
          <w:rFonts w:ascii="Times New Roman" w:hAnsi="Times New Roman"/>
        </w:rPr>
        <w:t>reguliariai naudoti priemones nuo saulės su didele apsauga nuo UV spindulių.</w:t>
      </w:r>
      <w:r w:rsidRPr="002C1C83">
        <w:t xml:space="preserve"> </w:t>
      </w:r>
    </w:p>
    <w:p w:rsidR="0000389C" w:rsidRPr="002C1C83" w:rsidRDefault="0000389C" w:rsidP="0000389C"/>
    <w:p w:rsidR="0000389C" w:rsidRPr="002C1C83" w:rsidRDefault="0000389C" w:rsidP="0000389C">
      <w:pPr>
        <w:rPr>
          <w:u w:val="single"/>
        </w:rPr>
      </w:pPr>
      <w:r w:rsidRPr="002C1C83">
        <w:rPr>
          <w:u w:val="single"/>
        </w:rPr>
        <w:t xml:space="preserve">Neįprasti galvos smegenų pakitimai, susiję su IS recidyvu </w:t>
      </w:r>
    </w:p>
    <w:p w:rsidR="0000389C" w:rsidRPr="002C1C83" w:rsidRDefault="0000389C" w:rsidP="0000389C">
      <w:proofErr w:type="spellStart"/>
      <w:r w:rsidRPr="002C1C83">
        <w:t>Inzolfi</w:t>
      </w:r>
      <w:proofErr w:type="spellEnd"/>
      <w:r w:rsidRPr="002C1C83">
        <w:t xml:space="preserve"> gydytiems pacientams retai pasireiškė didelių galvos smegenų pažaidų, susijusių su IS recidyvu. Pasireiškus sunkiems ligos paūmėjimo atvejams, gydytojas apsvarstys būtinybę paskirti MRT tyrimą ir įvertinęs būklę nuspręs, ar reikia nutraukti </w:t>
      </w:r>
      <w:proofErr w:type="spellStart"/>
      <w:r w:rsidRPr="002C1C83">
        <w:t>Inzolfi</w:t>
      </w:r>
      <w:proofErr w:type="spellEnd"/>
      <w:r w:rsidRPr="002C1C83">
        <w:t xml:space="preserve"> vartojimą. </w:t>
      </w:r>
    </w:p>
    <w:p w:rsidR="0000389C" w:rsidRPr="002C1C83" w:rsidRDefault="0000389C" w:rsidP="0000389C"/>
    <w:p w:rsidR="0000389C" w:rsidRPr="002C1C83" w:rsidRDefault="0000389C" w:rsidP="0000389C">
      <w:pPr>
        <w:rPr>
          <w:u w:val="single"/>
        </w:rPr>
      </w:pPr>
      <w:r w:rsidRPr="002C1C83">
        <w:rPr>
          <w:u w:val="single"/>
        </w:rPr>
        <w:t xml:space="preserve">Kito gydymo pakeitimas į gydymą </w:t>
      </w:r>
      <w:proofErr w:type="spellStart"/>
      <w:r w:rsidRPr="002C1C83">
        <w:rPr>
          <w:u w:val="single"/>
        </w:rPr>
        <w:t>Inzolfi</w:t>
      </w:r>
      <w:proofErr w:type="spellEnd"/>
      <w:r w:rsidRPr="002C1C83">
        <w:rPr>
          <w:u w:val="single"/>
        </w:rPr>
        <w:t xml:space="preserve"> </w:t>
      </w:r>
    </w:p>
    <w:p w:rsidR="0000389C" w:rsidRPr="002C1C83" w:rsidRDefault="0000389C" w:rsidP="0000389C">
      <w:r w:rsidRPr="002C1C83">
        <w:t xml:space="preserve">Gydytojas gali pakeisti Jūsų gydymą beta-interferonu, </w:t>
      </w:r>
      <w:proofErr w:type="spellStart"/>
      <w:r w:rsidRPr="002C1C83">
        <w:t>glatiramero</w:t>
      </w:r>
      <w:proofErr w:type="spellEnd"/>
      <w:r w:rsidRPr="002C1C83">
        <w:t xml:space="preserve"> acetatu ar </w:t>
      </w:r>
      <w:proofErr w:type="spellStart"/>
      <w:r w:rsidRPr="002C1C83">
        <w:t>dimetilfumaratu</w:t>
      </w:r>
      <w:proofErr w:type="spellEnd"/>
      <w:r w:rsidRPr="002C1C83">
        <w:t xml:space="preserve"> į gydymą </w:t>
      </w:r>
      <w:proofErr w:type="spellStart"/>
      <w:r w:rsidRPr="002C1C83">
        <w:t>Inzolfi</w:t>
      </w:r>
      <w:proofErr w:type="spellEnd"/>
      <w:r w:rsidRPr="002C1C83">
        <w:t xml:space="preserve"> iškart, jeigu nėra jokių anksčiau vartoto vaisto sukeltų sutrikimų požymių. Kad paneigt</w:t>
      </w:r>
      <w:r>
        <w:t>ų</w:t>
      </w:r>
      <w:r w:rsidRPr="002C1C83">
        <w:t xml:space="preserve"> šių sutrikimų galimybę, gydytojas gali paskirti atlikti kraujo tyrimą. Nutraukus </w:t>
      </w:r>
      <w:proofErr w:type="spellStart"/>
      <w:r w:rsidRPr="002C1C83">
        <w:t>natalizumabo</w:t>
      </w:r>
      <w:proofErr w:type="spellEnd"/>
      <w:r w:rsidRPr="002C1C83">
        <w:t xml:space="preserve"> vartojimą, Jums gali tekti palaukti 2-3 mėnesius iki gydymo </w:t>
      </w:r>
      <w:proofErr w:type="spellStart"/>
      <w:r w:rsidRPr="002C1C83">
        <w:t>Inzolfi</w:t>
      </w:r>
      <w:proofErr w:type="spellEnd"/>
      <w:r w:rsidRPr="002C1C83">
        <w:t xml:space="preserve"> pradžios. Norėdamas pakeisti gydymą </w:t>
      </w:r>
      <w:proofErr w:type="spellStart"/>
      <w:r w:rsidRPr="002C1C83">
        <w:t>teriflunomidu</w:t>
      </w:r>
      <w:proofErr w:type="spellEnd"/>
      <w:r w:rsidRPr="002C1C83">
        <w:t xml:space="preserve"> į gydymą </w:t>
      </w:r>
      <w:proofErr w:type="spellStart"/>
      <w:r w:rsidRPr="002C1C83">
        <w:t>Inzolfi</w:t>
      </w:r>
      <w:proofErr w:type="spellEnd"/>
      <w:r w:rsidRPr="002C1C83">
        <w:t xml:space="preserve">, gydytojas gali Jums patarti palaukti tam tikrą laikotarpį arba paskirti pagreitinto vaisto išskyrimo (eliminacijos) procedūrą. Jeigu Jums anksčiau taikytas gydymas </w:t>
      </w:r>
      <w:proofErr w:type="spellStart"/>
      <w:r w:rsidRPr="002C1C83">
        <w:t>alemtuzumabu</w:t>
      </w:r>
      <w:proofErr w:type="spellEnd"/>
      <w:r w:rsidRPr="002C1C83">
        <w:t xml:space="preserve">, būtina išsamiai ištirti Jūsų būklę ir pasitarti su gydytoju prieš nusprendžiant, ar gydymas </w:t>
      </w:r>
      <w:proofErr w:type="spellStart"/>
      <w:r w:rsidRPr="002C1C83">
        <w:t>Inzolfi</w:t>
      </w:r>
      <w:proofErr w:type="spellEnd"/>
      <w:r w:rsidRPr="002C1C83">
        <w:t xml:space="preserve"> Jums tinka. </w:t>
      </w:r>
    </w:p>
    <w:p w:rsidR="0000389C" w:rsidRPr="002C1C83" w:rsidRDefault="0000389C" w:rsidP="0000389C">
      <w:r w:rsidRPr="002C1C83">
        <w:t xml:space="preserve"> </w:t>
      </w:r>
    </w:p>
    <w:p w:rsidR="0000389C" w:rsidRPr="002C1C83" w:rsidRDefault="0000389C" w:rsidP="0000389C">
      <w:pPr>
        <w:rPr>
          <w:szCs w:val="22"/>
          <w:u w:val="single"/>
          <w:lang w:eastAsia="x-none"/>
        </w:rPr>
      </w:pPr>
      <w:r w:rsidRPr="002C1C83">
        <w:rPr>
          <w:szCs w:val="22"/>
          <w:u w:val="single"/>
          <w:lang w:eastAsia="x-none"/>
        </w:rPr>
        <w:t xml:space="preserve">Vaisingoms moterims </w:t>
      </w:r>
    </w:p>
    <w:p w:rsidR="0000389C" w:rsidRPr="002C1C83" w:rsidRDefault="0000389C" w:rsidP="0000389C">
      <w:pPr>
        <w:rPr>
          <w:szCs w:val="22"/>
          <w:lang w:eastAsia="x-none"/>
        </w:rPr>
      </w:pPr>
      <w:r w:rsidRPr="002C1C83">
        <w:rPr>
          <w:szCs w:val="22"/>
          <w:lang w:eastAsia="x-none"/>
        </w:rPr>
        <w:lastRenderedPageBreak/>
        <w:t xml:space="preserve">Nėštumo metu vartojamas </w:t>
      </w:r>
      <w:proofErr w:type="spellStart"/>
      <w:r w:rsidRPr="002C1C83">
        <w:rPr>
          <w:szCs w:val="22"/>
          <w:lang w:eastAsia="x-none"/>
        </w:rPr>
        <w:t>Inzolfi</w:t>
      </w:r>
      <w:proofErr w:type="spellEnd"/>
      <w:r w:rsidRPr="002C1C83">
        <w:rPr>
          <w:szCs w:val="22"/>
          <w:lang w:eastAsia="x-none"/>
        </w:rPr>
        <w:t xml:space="preserve"> gali pakenkti negimusiam kūdikiui. Prieš paskirdamas gydymą </w:t>
      </w:r>
      <w:proofErr w:type="spellStart"/>
      <w:r w:rsidRPr="002C1C83">
        <w:rPr>
          <w:szCs w:val="22"/>
          <w:lang w:eastAsia="x-none"/>
        </w:rPr>
        <w:t>Inzolfi</w:t>
      </w:r>
      <w:proofErr w:type="spellEnd"/>
      <w:r w:rsidRPr="002C1C83">
        <w:rPr>
          <w:szCs w:val="22"/>
          <w:lang w:eastAsia="x-none"/>
        </w:rPr>
        <w:t xml:space="preserve"> gydytojas paaiškins apie Jums kylanči</w:t>
      </w:r>
      <w:r>
        <w:rPr>
          <w:szCs w:val="22"/>
          <w:lang w:eastAsia="x-none"/>
        </w:rPr>
        <w:t>ą</w:t>
      </w:r>
      <w:r w:rsidRPr="002C1C83">
        <w:rPr>
          <w:szCs w:val="22"/>
          <w:lang w:eastAsia="x-none"/>
        </w:rPr>
        <w:t xml:space="preserve"> riziką bei paprašys atlikti nėštumo testą, kad galėtų įsitikinti, jog nesate nėščia. Gydytojas Jums duos kortelę, kurioje bus pateikiami paaiškinimai, kodėl gydymo </w:t>
      </w:r>
      <w:proofErr w:type="spellStart"/>
      <w:r w:rsidRPr="002C1C83">
        <w:rPr>
          <w:szCs w:val="22"/>
          <w:lang w:eastAsia="x-none"/>
        </w:rPr>
        <w:t>Inzolfi</w:t>
      </w:r>
      <w:proofErr w:type="spellEnd"/>
      <w:r w:rsidRPr="002C1C83">
        <w:rPr>
          <w:szCs w:val="22"/>
          <w:lang w:eastAsia="x-none"/>
        </w:rPr>
        <w:t xml:space="preserve"> metu turite saugotis nuo pastojimo. Kortelėje taip pat bus pateikiama informacija apie tai, ką turėtumėte daryti, kad </w:t>
      </w:r>
      <w:proofErr w:type="spellStart"/>
      <w:r w:rsidRPr="002C1C83">
        <w:rPr>
          <w:szCs w:val="22"/>
          <w:lang w:eastAsia="x-none"/>
        </w:rPr>
        <w:t>Inzolfi</w:t>
      </w:r>
      <w:proofErr w:type="spellEnd"/>
      <w:r w:rsidRPr="002C1C83">
        <w:rPr>
          <w:szCs w:val="22"/>
          <w:lang w:eastAsia="x-none"/>
        </w:rPr>
        <w:t xml:space="preserve"> vartojimo metu apsisaugot</w:t>
      </w:r>
      <w:r>
        <w:rPr>
          <w:szCs w:val="22"/>
          <w:lang w:eastAsia="x-none"/>
        </w:rPr>
        <w:t>umėte</w:t>
      </w:r>
      <w:r w:rsidRPr="002C1C83">
        <w:rPr>
          <w:szCs w:val="22"/>
          <w:lang w:eastAsia="x-none"/>
        </w:rPr>
        <w:t xml:space="preserve"> nuo pastojimo. Gydymo metu ir dar 2 mėnesius po jo pabaigos privalote naudoti veiksmingą kontracepciją (žr. skyrių „Nėštumas ir žindymo laikotarpis“). </w:t>
      </w:r>
    </w:p>
    <w:p w:rsidR="0000389C" w:rsidRPr="002C1C83" w:rsidRDefault="0000389C" w:rsidP="0000389C">
      <w:pPr>
        <w:rPr>
          <w:szCs w:val="22"/>
          <w:lang w:eastAsia="x-none"/>
        </w:rPr>
      </w:pPr>
      <w:r w:rsidRPr="002C1C83">
        <w:rPr>
          <w:szCs w:val="22"/>
          <w:lang w:eastAsia="x-none"/>
        </w:rPr>
        <w:t xml:space="preserve"> </w:t>
      </w:r>
    </w:p>
    <w:p w:rsidR="0000389C" w:rsidRPr="002C1C83" w:rsidRDefault="0000389C" w:rsidP="0000389C">
      <w:pPr>
        <w:rPr>
          <w:szCs w:val="22"/>
          <w:u w:val="single"/>
          <w:lang w:eastAsia="x-none"/>
        </w:rPr>
      </w:pPr>
      <w:r w:rsidRPr="002C1C83">
        <w:rPr>
          <w:szCs w:val="22"/>
          <w:u w:val="single"/>
          <w:lang w:eastAsia="x-none"/>
        </w:rPr>
        <w:t xml:space="preserve">IS paūmėjimas nutraukus gydymą </w:t>
      </w:r>
      <w:proofErr w:type="spellStart"/>
      <w:r w:rsidRPr="002C1C83">
        <w:rPr>
          <w:szCs w:val="22"/>
          <w:u w:val="single"/>
          <w:lang w:eastAsia="x-none"/>
        </w:rPr>
        <w:t>Inzolfi</w:t>
      </w:r>
      <w:proofErr w:type="spellEnd"/>
      <w:r w:rsidRPr="002C1C83">
        <w:rPr>
          <w:szCs w:val="22"/>
          <w:u w:val="single"/>
          <w:lang w:eastAsia="x-none"/>
        </w:rPr>
        <w:t xml:space="preserve"> </w:t>
      </w:r>
    </w:p>
    <w:p w:rsidR="0000389C" w:rsidRPr="002C1C83" w:rsidRDefault="0000389C" w:rsidP="0000389C">
      <w:pPr>
        <w:rPr>
          <w:szCs w:val="22"/>
          <w:lang w:eastAsia="x-none"/>
        </w:rPr>
      </w:pPr>
      <w:r w:rsidRPr="002C1C83">
        <w:rPr>
          <w:szCs w:val="22"/>
          <w:lang w:eastAsia="x-none"/>
        </w:rPr>
        <w:t xml:space="preserve">Nenutraukite </w:t>
      </w:r>
      <w:proofErr w:type="spellStart"/>
      <w:r w:rsidRPr="002C1C83">
        <w:rPr>
          <w:szCs w:val="22"/>
          <w:lang w:eastAsia="x-none"/>
        </w:rPr>
        <w:t>Inzolfi</w:t>
      </w:r>
      <w:proofErr w:type="spellEnd"/>
      <w:r w:rsidRPr="002C1C83">
        <w:rPr>
          <w:szCs w:val="22"/>
          <w:lang w:eastAsia="x-none"/>
        </w:rPr>
        <w:t xml:space="preserve"> vartojimo ir nekeiskite Jums paskirtos dozės, prieš tai nepasitarę su savo gydytoju. </w:t>
      </w:r>
    </w:p>
    <w:p w:rsidR="0000389C" w:rsidRPr="002C1C83" w:rsidRDefault="0000389C" w:rsidP="0000389C">
      <w:pPr>
        <w:rPr>
          <w:szCs w:val="22"/>
          <w:lang w:eastAsia="x-none"/>
        </w:rPr>
      </w:pPr>
    </w:p>
    <w:p w:rsidR="0000389C" w:rsidRPr="002C1C83" w:rsidRDefault="0000389C" w:rsidP="0000389C">
      <w:pPr>
        <w:rPr>
          <w:szCs w:val="22"/>
          <w:lang w:eastAsia="x-none"/>
        </w:rPr>
      </w:pPr>
      <w:r w:rsidRPr="002C1C83">
        <w:rPr>
          <w:szCs w:val="22"/>
          <w:lang w:eastAsia="x-none"/>
        </w:rPr>
        <w:t xml:space="preserve">Nedelsdami pasakykite gydytojui, jeigu manote, kad nutraukus </w:t>
      </w:r>
      <w:proofErr w:type="spellStart"/>
      <w:r w:rsidRPr="002C1C83">
        <w:rPr>
          <w:szCs w:val="22"/>
          <w:lang w:eastAsia="x-none"/>
        </w:rPr>
        <w:t>Inzolfi</w:t>
      </w:r>
      <w:proofErr w:type="spellEnd"/>
      <w:r w:rsidRPr="002C1C83">
        <w:rPr>
          <w:szCs w:val="22"/>
          <w:lang w:eastAsia="x-none"/>
        </w:rPr>
        <w:t xml:space="preserve"> vartojimą Jūsų patiriami IS simptomai pablogėjo. Tai gali būti rimta (žr. 3 skyriaus poskyrį „Nustojus vartoti </w:t>
      </w:r>
      <w:proofErr w:type="spellStart"/>
      <w:r w:rsidRPr="002C1C83">
        <w:rPr>
          <w:szCs w:val="22"/>
          <w:lang w:eastAsia="x-none"/>
        </w:rPr>
        <w:t>Inzolfi</w:t>
      </w:r>
      <w:proofErr w:type="spellEnd"/>
      <w:r w:rsidRPr="002C1C83">
        <w:rPr>
          <w:szCs w:val="22"/>
          <w:lang w:eastAsia="x-none"/>
        </w:rPr>
        <w:t xml:space="preserve">“, taip pat 4 skyrių „Galimas šalutinis poveikis“). </w:t>
      </w:r>
    </w:p>
    <w:p w:rsidR="0000389C" w:rsidRPr="002C1C83" w:rsidRDefault="0000389C" w:rsidP="0000389C">
      <w:pPr>
        <w:rPr>
          <w:szCs w:val="22"/>
          <w:lang w:eastAsia="x-none"/>
        </w:rPr>
      </w:pPr>
    </w:p>
    <w:p w:rsidR="0000389C" w:rsidRPr="002C1C83" w:rsidRDefault="0000389C" w:rsidP="0000389C">
      <w:pPr>
        <w:rPr>
          <w:b/>
          <w:szCs w:val="22"/>
          <w:lang w:eastAsia="x-none"/>
        </w:rPr>
      </w:pPr>
      <w:r w:rsidRPr="002C1C83">
        <w:rPr>
          <w:b/>
          <w:szCs w:val="22"/>
          <w:lang w:eastAsia="x-none"/>
        </w:rPr>
        <w:t xml:space="preserve">Senyviems pacientams </w:t>
      </w:r>
    </w:p>
    <w:p w:rsidR="0000389C" w:rsidRPr="002C1C83" w:rsidRDefault="0000389C" w:rsidP="0000389C">
      <w:pPr>
        <w:rPr>
          <w:szCs w:val="22"/>
          <w:lang w:eastAsia="x-none"/>
        </w:rPr>
      </w:pPr>
      <w:proofErr w:type="spellStart"/>
      <w:r w:rsidRPr="002C1C83">
        <w:rPr>
          <w:szCs w:val="22"/>
          <w:lang w:eastAsia="x-none"/>
        </w:rPr>
        <w:t>Inzolfi</w:t>
      </w:r>
      <w:proofErr w:type="spellEnd"/>
      <w:r w:rsidRPr="002C1C83">
        <w:rPr>
          <w:szCs w:val="22"/>
          <w:lang w:eastAsia="x-none"/>
        </w:rPr>
        <w:t xml:space="preserve"> vartojimo patirties senyviems pacientams (vyresniems kaip 65 metų) yra nedaug. Jeigu kyla kokių nors abejonių, pasitarkite su savo gydytoju. </w:t>
      </w:r>
    </w:p>
    <w:p w:rsidR="0000389C" w:rsidRPr="002C1C83" w:rsidRDefault="0000389C" w:rsidP="0000389C">
      <w:pPr>
        <w:rPr>
          <w:szCs w:val="22"/>
          <w:lang w:eastAsia="x-none"/>
        </w:rPr>
      </w:pPr>
    </w:p>
    <w:p w:rsidR="0000389C" w:rsidRPr="002C1C83" w:rsidRDefault="0000389C" w:rsidP="0000389C">
      <w:pPr>
        <w:pStyle w:val="Antrat4"/>
        <w:tabs>
          <w:tab w:val="left" w:pos="6663"/>
        </w:tabs>
        <w:spacing w:line="240" w:lineRule="auto"/>
        <w:jc w:val="left"/>
        <w:rPr>
          <w:rFonts w:ascii="Times New Roman" w:hAnsi="Times New Roman"/>
          <w:sz w:val="22"/>
          <w:szCs w:val="22"/>
        </w:rPr>
      </w:pPr>
      <w:r w:rsidRPr="002C1C83">
        <w:rPr>
          <w:rFonts w:ascii="Times New Roman" w:hAnsi="Times New Roman"/>
          <w:sz w:val="22"/>
          <w:szCs w:val="22"/>
        </w:rPr>
        <w:t>Vaikams ir paaugliams</w:t>
      </w:r>
    </w:p>
    <w:p w:rsidR="0000389C" w:rsidRPr="002C1C83" w:rsidRDefault="0000389C" w:rsidP="0000389C">
      <w:pPr>
        <w:numPr>
          <w:ilvl w:val="12"/>
          <w:numId w:val="0"/>
        </w:numPr>
        <w:tabs>
          <w:tab w:val="clear" w:pos="567"/>
          <w:tab w:val="left" w:pos="6663"/>
        </w:tabs>
        <w:spacing w:line="240" w:lineRule="auto"/>
        <w:rPr>
          <w:szCs w:val="22"/>
        </w:rPr>
      </w:pPr>
      <w:proofErr w:type="spellStart"/>
      <w:r w:rsidRPr="002C1C83">
        <w:rPr>
          <w:szCs w:val="22"/>
        </w:rPr>
        <w:t>Inzolfi</w:t>
      </w:r>
      <w:proofErr w:type="spellEnd"/>
      <w:r w:rsidRPr="002C1C83">
        <w:rPr>
          <w:szCs w:val="22"/>
        </w:rPr>
        <w:t xml:space="preserve"> neskirtas vartoti jaunesniems kaip 10 metų vaikams, kadangi vaisto poveikis nebuvo tirtas šios amžiaus grupės IS sergantiems pacientams. </w:t>
      </w:r>
    </w:p>
    <w:p w:rsidR="0000389C" w:rsidRPr="002C1C83" w:rsidRDefault="0000389C" w:rsidP="0000389C">
      <w:pPr>
        <w:numPr>
          <w:ilvl w:val="12"/>
          <w:numId w:val="0"/>
        </w:numPr>
        <w:tabs>
          <w:tab w:val="clear" w:pos="567"/>
          <w:tab w:val="left" w:pos="6663"/>
        </w:tabs>
        <w:spacing w:line="240" w:lineRule="auto"/>
        <w:rPr>
          <w:szCs w:val="22"/>
        </w:rPr>
      </w:pPr>
      <w:r w:rsidRPr="002C1C83">
        <w:rPr>
          <w:szCs w:val="22"/>
        </w:rPr>
        <w:t xml:space="preserve"> </w:t>
      </w:r>
    </w:p>
    <w:p w:rsidR="0000389C" w:rsidRPr="002C1C83" w:rsidRDefault="0000389C" w:rsidP="0000389C">
      <w:pPr>
        <w:numPr>
          <w:ilvl w:val="12"/>
          <w:numId w:val="0"/>
        </w:numPr>
        <w:tabs>
          <w:tab w:val="clear" w:pos="567"/>
          <w:tab w:val="left" w:pos="6663"/>
        </w:tabs>
        <w:spacing w:line="240" w:lineRule="auto"/>
        <w:rPr>
          <w:szCs w:val="22"/>
        </w:rPr>
      </w:pPr>
      <w:r w:rsidRPr="002C1C83">
        <w:rPr>
          <w:szCs w:val="22"/>
        </w:rPr>
        <w:t>Anksčiau nurodyti įspėjimai ir atsargumo priemonės taip pat taikomi vaikams ir paaugliams. Toliau nurodyta informacija ypatingai svarbi vaikams ir paaugliams bei jų globėjams:</w:t>
      </w:r>
    </w:p>
    <w:p w:rsidR="0000389C" w:rsidRPr="002C1C83" w:rsidRDefault="0000389C" w:rsidP="0000389C">
      <w:pPr>
        <w:numPr>
          <w:ilvl w:val="0"/>
          <w:numId w:val="18"/>
        </w:numPr>
        <w:tabs>
          <w:tab w:val="clear" w:pos="567"/>
        </w:tabs>
        <w:spacing w:line="240" w:lineRule="auto"/>
        <w:ind w:left="567" w:hanging="567"/>
        <w:rPr>
          <w:szCs w:val="22"/>
        </w:rPr>
      </w:pPr>
      <w:r w:rsidRPr="002C1C83">
        <w:rPr>
          <w:szCs w:val="22"/>
        </w:rPr>
        <w:t xml:space="preserve">prieš paskirdamas vartoti </w:t>
      </w:r>
      <w:proofErr w:type="spellStart"/>
      <w:r w:rsidRPr="002C1C83">
        <w:rPr>
          <w:szCs w:val="22"/>
        </w:rPr>
        <w:t>Inzolfi</w:t>
      </w:r>
      <w:proofErr w:type="spellEnd"/>
      <w:r w:rsidRPr="002C1C83">
        <w:rPr>
          <w:szCs w:val="22"/>
        </w:rPr>
        <w:t xml:space="preserve">, gydytojas įvertins informaciją apie Jūsų skiepus. Jeigu nebuvote paskiepyti tam tikromis vakcinomis, gali reikėti jomis pasiskiepyti prieš pradedant gydymą </w:t>
      </w:r>
      <w:proofErr w:type="spellStart"/>
      <w:r w:rsidRPr="002C1C83">
        <w:rPr>
          <w:szCs w:val="22"/>
        </w:rPr>
        <w:t>Inzolfi</w:t>
      </w:r>
      <w:proofErr w:type="spellEnd"/>
      <w:r w:rsidRPr="002C1C83">
        <w:rPr>
          <w:szCs w:val="22"/>
        </w:rPr>
        <w:t xml:space="preserve">; </w:t>
      </w:r>
    </w:p>
    <w:p w:rsidR="0000389C" w:rsidRPr="002C1C83" w:rsidRDefault="0000389C" w:rsidP="0000389C">
      <w:pPr>
        <w:numPr>
          <w:ilvl w:val="0"/>
          <w:numId w:val="17"/>
        </w:numPr>
        <w:tabs>
          <w:tab w:val="clear" w:pos="567"/>
        </w:tabs>
        <w:spacing w:line="240" w:lineRule="auto"/>
        <w:ind w:left="567" w:hanging="567"/>
        <w:rPr>
          <w:szCs w:val="22"/>
        </w:rPr>
      </w:pPr>
      <w:r w:rsidRPr="002C1C83">
        <w:rPr>
          <w:szCs w:val="22"/>
        </w:rPr>
        <w:t xml:space="preserve">po pirmosios </w:t>
      </w:r>
      <w:proofErr w:type="spellStart"/>
      <w:r w:rsidRPr="002C1C83">
        <w:rPr>
          <w:szCs w:val="22"/>
        </w:rPr>
        <w:t>Inzolfi</w:t>
      </w:r>
      <w:proofErr w:type="spellEnd"/>
      <w:r w:rsidRPr="002C1C83">
        <w:rPr>
          <w:szCs w:val="22"/>
        </w:rPr>
        <w:t xml:space="preserve"> dozės vartojimo arba po to, kai gydymas Jums bus pakeistas iš 0,25 mg dozės į 0,5 mg paros dozę, gydytojas stebės Jūsų širdies susitraukimų dažnį bei ritmą (žr. aukščiau poskyrį „Sumažėjęs širdies susitraukimų dažnis (</w:t>
      </w:r>
      <w:proofErr w:type="spellStart"/>
      <w:r w:rsidRPr="002C1C83">
        <w:rPr>
          <w:szCs w:val="22"/>
        </w:rPr>
        <w:t>bradikardija</w:t>
      </w:r>
      <w:proofErr w:type="spellEnd"/>
      <w:r w:rsidRPr="002C1C83">
        <w:rPr>
          <w:szCs w:val="22"/>
        </w:rPr>
        <w:t xml:space="preserve">) ir nereguliarus širdies plakimas“); </w:t>
      </w:r>
    </w:p>
    <w:p w:rsidR="0000389C" w:rsidRPr="002C1C83" w:rsidRDefault="0000389C" w:rsidP="0000389C">
      <w:pPr>
        <w:numPr>
          <w:ilvl w:val="1"/>
          <w:numId w:val="16"/>
        </w:numPr>
        <w:spacing w:line="240" w:lineRule="auto"/>
        <w:ind w:left="567" w:hanging="567"/>
        <w:rPr>
          <w:szCs w:val="22"/>
        </w:rPr>
      </w:pPr>
      <w:r w:rsidRPr="002C1C83">
        <w:rPr>
          <w:szCs w:val="22"/>
        </w:rPr>
        <w:t xml:space="preserve">pasakykite gydytojui, jeigu prieš pradedant vartoti </w:t>
      </w:r>
      <w:proofErr w:type="spellStart"/>
      <w:r w:rsidRPr="002C1C83">
        <w:rPr>
          <w:szCs w:val="22"/>
        </w:rPr>
        <w:t>Inzolfi</w:t>
      </w:r>
      <w:proofErr w:type="spellEnd"/>
      <w:r w:rsidRPr="002C1C83">
        <w:rPr>
          <w:szCs w:val="22"/>
        </w:rPr>
        <w:t xml:space="preserve"> arba jo vartojimo metu Jums pasireiškia priepuolių arba traukulių; </w:t>
      </w:r>
    </w:p>
    <w:p w:rsidR="0000389C" w:rsidRPr="002C1C83" w:rsidRDefault="0000389C" w:rsidP="0000389C">
      <w:pPr>
        <w:numPr>
          <w:ilvl w:val="1"/>
          <w:numId w:val="16"/>
        </w:numPr>
        <w:spacing w:line="240" w:lineRule="auto"/>
        <w:ind w:left="567" w:hanging="567"/>
        <w:rPr>
          <w:szCs w:val="22"/>
        </w:rPr>
      </w:pPr>
      <w:r w:rsidRPr="002C1C83">
        <w:rPr>
          <w:szCs w:val="22"/>
        </w:rPr>
        <w:t xml:space="preserve">pasakykite gydytojui, jeigu Jus kamuoja depresija ar nerimas arba jeigu vartojant </w:t>
      </w:r>
      <w:proofErr w:type="spellStart"/>
      <w:r w:rsidRPr="002C1C83">
        <w:rPr>
          <w:szCs w:val="22"/>
        </w:rPr>
        <w:t>Inzolfi</w:t>
      </w:r>
      <w:proofErr w:type="spellEnd"/>
      <w:r w:rsidRPr="002C1C83">
        <w:rPr>
          <w:szCs w:val="22"/>
        </w:rPr>
        <w:t xml:space="preserve"> Jums pasireiškia prislėgta nuotaika ar nerimas. Tokiu atveju gali reikėti atidžiaus stebėti Jūsų būklę.</w:t>
      </w:r>
    </w:p>
    <w:p w:rsidR="0000389C" w:rsidRPr="002C1C83" w:rsidRDefault="0000389C" w:rsidP="0000389C">
      <w:pPr>
        <w:pStyle w:val="Antrat4"/>
        <w:spacing w:line="240" w:lineRule="auto"/>
        <w:jc w:val="left"/>
        <w:rPr>
          <w:rFonts w:ascii="Times New Roman" w:hAnsi="Times New Roman"/>
          <w:sz w:val="22"/>
          <w:szCs w:val="22"/>
        </w:rPr>
      </w:pPr>
    </w:p>
    <w:p w:rsidR="0000389C" w:rsidRPr="002C1C83" w:rsidRDefault="0000389C" w:rsidP="0000389C">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Kiti vaistai ir </w:t>
      </w:r>
      <w:proofErr w:type="spellStart"/>
      <w:r w:rsidRPr="002C1C83">
        <w:rPr>
          <w:rFonts w:ascii="Times New Roman" w:hAnsi="Times New Roman"/>
          <w:color w:val="222222"/>
          <w:sz w:val="22"/>
          <w:szCs w:val="22"/>
          <w:shd w:val="clear" w:color="auto" w:fill="FFFFFF"/>
        </w:rPr>
        <w:t>Inzolfi</w:t>
      </w:r>
      <w:proofErr w:type="spellEnd"/>
      <w:r w:rsidRPr="002C1C83">
        <w:rPr>
          <w:rFonts w:ascii="Times New Roman" w:hAnsi="Times New Roman"/>
          <w:sz w:val="22"/>
          <w:szCs w:val="22"/>
        </w:rPr>
        <w:t xml:space="preserve"> </w:t>
      </w:r>
    </w:p>
    <w:p w:rsidR="0000389C" w:rsidRPr="002C1C83" w:rsidRDefault="0000389C" w:rsidP="0000389C">
      <w:pPr>
        <w:numPr>
          <w:ilvl w:val="12"/>
          <w:numId w:val="0"/>
        </w:numPr>
        <w:tabs>
          <w:tab w:val="clear" w:pos="567"/>
        </w:tabs>
        <w:spacing w:line="240" w:lineRule="auto"/>
        <w:ind w:right="-2"/>
        <w:rPr>
          <w:szCs w:val="22"/>
        </w:rPr>
      </w:pPr>
      <w:r w:rsidRPr="002C1C83">
        <w:rPr>
          <w:szCs w:val="22"/>
        </w:rPr>
        <w:t xml:space="preserve">Jeigu vartojate ar neseniai vartojote kitų vaistų arba dėl to nesate tikri, apie tai pasakykite gydytojui arba vaistininkui. Pasakykite gydytojui, jeigu vartojate bet kurio iš toliau išvardytų vaistų: </w:t>
      </w:r>
    </w:p>
    <w:p w:rsidR="0000389C" w:rsidRPr="002C1C83" w:rsidRDefault="0000389C" w:rsidP="0000389C">
      <w:pPr>
        <w:numPr>
          <w:ilvl w:val="0"/>
          <w:numId w:val="19"/>
        </w:numPr>
        <w:tabs>
          <w:tab w:val="clear" w:pos="567"/>
        </w:tabs>
        <w:spacing w:line="240" w:lineRule="auto"/>
        <w:ind w:left="567" w:right="-2" w:hanging="567"/>
        <w:rPr>
          <w:szCs w:val="22"/>
        </w:rPr>
      </w:pPr>
      <w:r w:rsidRPr="002C1C83">
        <w:rPr>
          <w:b/>
          <w:szCs w:val="22"/>
        </w:rPr>
        <w:t>imuninę sistemą slopinančių ar moduliuojančių vaistų</w:t>
      </w:r>
      <w:r w:rsidRPr="002C1C83">
        <w:rPr>
          <w:szCs w:val="22"/>
        </w:rPr>
        <w:t xml:space="preserve">, įskaitant </w:t>
      </w:r>
      <w:r w:rsidRPr="002C1C83">
        <w:rPr>
          <w:b/>
          <w:szCs w:val="22"/>
        </w:rPr>
        <w:t xml:space="preserve">kitų IS gydyti skiriamų vaistų, </w:t>
      </w:r>
      <w:r w:rsidRPr="002C1C83">
        <w:rPr>
          <w:szCs w:val="22"/>
        </w:rPr>
        <w:t xml:space="preserve">pavyzdžiui, beta interferono, </w:t>
      </w:r>
      <w:proofErr w:type="spellStart"/>
      <w:r w:rsidRPr="002C1C83">
        <w:rPr>
          <w:szCs w:val="22"/>
        </w:rPr>
        <w:t>glatiramero</w:t>
      </w:r>
      <w:proofErr w:type="spellEnd"/>
      <w:r w:rsidRPr="002C1C83">
        <w:rPr>
          <w:szCs w:val="22"/>
        </w:rPr>
        <w:t xml:space="preserve"> acetato, </w:t>
      </w:r>
      <w:proofErr w:type="spellStart"/>
      <w:r w:rsidRPr="002C1C83">
        <w:rPr>
          <w:szCs w:val="22"/>
        </w:rPr>
        <w:t>natalizumabo</w:t>
      </w:r>
      <w:proofErr w:type="spellEnd"/>
      <w:r w:rsidRPr="002C1C83">
        <w:rPr>
          <w:szCs w:val="22"/>
        </w:rPr>
        <w:t xml:space="preserve">, </w:t>
      </w:r>
      <w:proofErr w:type="spellStart"/>
      <w:r w:rsidRPr="002C1C83">
        <w:rPr>
          <w:szCs w:val="22"/>
        </w:rPr>
        <w:t>mitoksantrono</w:t>
      </w:r>
      <w:proofErr w:type="spellEnd"/>
      <w:r w:rsidRPr="002C1C83">
        <w:rPr>
          <w:szCs w:val="22"/>
        </w:rPr>
        <w:t xml:space="preserve">, </w:t>
      </w:r>
      <w:proofErr w:type="spellStart"/>
      <w:r w:rsidRPr="002C1C83">
        <w:rPr>
          <w:szCs w:val="22"/>
        </w:rPr>
        <w:t>teriflunomido</w:t>
      </w:r>
      <w:proofErr w:type="spellEnd"/>
      <w:r w:rsidRPr="002C1C83">
        <w:rPr>
          <w:szCs w:val="22"/>
        </w:rPr>
        <w:t xml:space="preserve">, </w:t>
      </w:r>
      <w:proofErr w:type="spellStart"/>
      <w:r w:rsidRPr="002C1C83">
        <w:rPr>
          <w:szCs w:val="22"/>
        </w:rPr>
        <w:t>dimetilfumarato</w:t>
      </w:r>
      <w:proofErr w:type="spellEnd"/>
      <w:r w:rsidRPr="002C1C83">
        <w:rPr>
          <w:szCs w:val="22"/>
        </w:rPr>
        <w:t xml:space="preserve"> ar </w:t>
      </w:r>
      <w:proofErr w:type="spellStart"/>
      <w:r w:rsidRPr="002C1C83">
        <w:rPr>
          <w:szCs w:val="22"/>
        </w:rPr>
        <w:t>alemtuzumabo</w:t>
      </w:r>
      <w:proofErr w:type="spellEnd"/>
      <w:r w:rsidRPr="002C1C83">
        <w:rPr>
          <w:szCs w:val="22"/>
        </w:rPr>
        <w:t xml:space="preserve">. Jums negalima vartoti </w:t>
      </w:r>
      <w:proofErr w:type="spellStart"/>
      <w:r w:rsidRPr="002C1C83">
        <w:rPr>
          <w:szCs w:val="22"/>
        </w:rPr>
        <w:t>Inzolfi</w:t>
      </w:r>
      <w:proofErr w:type="spellEnd"/>
      <w:r w:rsidRPr="002C1C83">
        <w:rPr>
          <w:szCs w:val="22"/>
        </w:rPr>
        <w:t xml:space="preserve"> kartu su šiais vaistais, kadangi tai gali sustiprinti poveikį imuninei sistemai (taip pat žr. poskyrį „</w:t>
      </w:r>
      <w:proofErr w:type="spellStart"/>
      <w:r w:rsidRPr="002C1C83">
        <w:rPr>
          <w:szCs w:val="22"/>
        </w:rPr>
        <w:t>Inzolfi</w:t>
      </w:r>
      <w:proofErr w:type="spellEnd"/>
      <w:r w:rsidRPr="002C1C83">
        <w:rPr>
          <w:szCs w:val="22"/>
        </w:rPr>
        <w:t xml:space="preserve"> vartoti negalima“); </w:t>
      </w:r>
    </w:p>
    <w:p w:rsidR="0000389C" w:rsidRPr="002C1C83" w:rsidRDefault="0000389C" w:rsidP="0000389C">
      <w:pPr>
        <w:numPr>
          <w:ilvl w:val="0"/>
          <w:numId w:val="19"/>
        </w:numPr>
        <w:tabs>
          <w:tab w:val="clear" w:pos="567"/>
        </w:tabs>
        <w:spacing w:line="240" w:lineRule="auto"/>
        <w:ind w:left="567" w:right="-2" w:hanging="567"/>
        <w:rPr>
          <w:szCs w:val="22"/>
        </w:rPr>
      </w:pPr>
      <w:r w:rsidRPr="002C1C83">
        <w:rPr>
          <w:b/>
          <w:szCs w:val="22"/>
        </w:rPr>
        <w:t xml:space="preserve">kortikosteroidų, </w:t>
      </w:r>
      <w:r w:rsidRPr="002C1C83">
        <w:rPr>
          <w:szCs w:val="22"/>
        </w:rPr>
        <w:t xml:space="preserve">kadangi gali pasireikšti papildomas poveikis imuninei sistemai; </w:t>
      </w:r>
    </w:p>
    <w:p w:rsidR="0000389C" w:rsidRPr="002C1C83" w:rsidRDefault="0000389C" w:rsidP="0000389C">
      <w:pPr>
        <w:numPr>
          <w:ilvl w:val="0"/>
          <w:numId w:val="19"/>
        </w:numPr>
        <w:tabs>
          <w:tab w:val="clear" w:pos="567"/>
        </w:tabs>
        <w:spacing w:line="240" w:lineRule="auto"/>
        <w:ind w:left="567" w:right="-2" w:hanging="567"/>
        <w:rPr>
          <w:szCs w:val="22"/>
        </w:rPr>
      </w:pPr>
      <w:r w:rsidRPr="002C1C83">
        <w:rPr>
          <w:b/>
          <w:szCs w:val="22"/>
        </w:rPr>
        <w:t>vakcinų</w:t>
      </w:r>
      <w:r w:rsidRPr="002C1C83">
        <w:rPr>
          <w:szCs w:val="22"/>
        </w:rPr>
        <w:t xml:space="preserve">. Jeigu Jums reikia skiepytis, pirmiausia pasitarkite su gydytoju. </w:t>
      </w:r>
      <w:proofErr w:type="spellStart"/>
      <w:r w:rsidRPr="002C1C83">
        <w:rPr>
          <w:szCs w:val="22"/>
        </w:rPr>
        <w:t>Inzolfi</w:t>
      </w:r>
      <w:proofErr w:type="spellEnd"/>
      <w:r w:rsidRPr="002C1C83">
        <w:rPr>
          <w:szCs w:val="22"/>
        </w:rPr>
        <w:t xml:space="preserve"> vartojimo metu ir dar bent 2 mėnesius po to Jums negalima vartoti tam tikro tipo vakcinų (gyvų </w:t>
      </w:r>
      <w:proofErr w:type="spellStart"/>
      <w:r w:rsidRPr="002C1C83">
        <w:rPr>
          <w:szCs w:val="22"/>
        </w:rPr>
        <w:t>susilpnintų</w:t>
      </w:r>
      <w:proofErr w:type="spellEnd"/>
      <w:r w:rsidRPr="002C1C83">
        <w:rPr>
          <w:szCs w:val="22"/>
        </w:rPr>
        <w:t xml:space="preserve"> vakcinų), kadangi jos gali sukelti tas infekcijas, nuo kurių vakcinos turėtų apsaugoti. Šiuo laikotarpiu vartojamos kitos vakcinos gali nebūti tokios veiksmingos, kaip įprastai; </w:t>
      </w:r>
    </w:p>
    <w:p w:rsidR="0000389C" w:rsidRPr="002C1C83" w:rsidRDefault="0000389C" w:rsidP="0000389C">
      <w:pPr>
        <w:numPr>
          <w:ilvl w:val="0"/>
          <w:numId w:val="19"/>
        </w:numPr>
        <w:tabs>
          <w:tab w:val="clear" w:pos="567"/>
        </w:tabs>
        <w:spacing w:line="240" w:lineRule="auto"/>
        <w:ind w:left="567" w:right="-2" w:hanging="567"/>
        <w:rPr>
          <w:szCs w:val="22"/>
        </w:rPr>
      </w:pPr>
      <w:r w:rsidRPr="002C1C83">
        <w:rPr>
          <w:b/>
          <w:szCs w:val="22"/>
        </w:rPr>
        <w:t>širdies susitraukimų dažnį mažinančių vaistų</w:t>
      </w:r>
      <w:r w:rsidRPr="002C1C83">
        <w:rPr>
          <w:szCs w:val="22"/>
        </w:rPr>
        <w:t xml:space="preserve"> (pavyzdžiui, beta </w:t>
      </w:r>
      <w:proofErr w:type="spellStart"/>
      <w:r w:rsidRPr="002C1C83">
        <w:rPr>
          <w:szCs w:val="22"/>
        </w:rPr>
        <w:t>adrenoreceptorių</w:t>
      </w:r>
      <w:proofErr w:type="spellEnd"/>
      <w:r w:rsidRPr="002C1C83">
        <w:rPr>
          <w:szCs w:val="22"/>
        </w:rPr>
        <w:t xml:space="preserve"> blokatorių, tokių kaip </w:t>
      </w:r>
      <w:proofErr w:type="spellStart"/>
      <w:r w:rsidRPr="002C1C83">
        <w:rPr>
          <w:szCs w:val="22"/>
        </w:rPr>
        <w:t>atenololis</w:t>
      </w:r>
      <w:proofErr w:type="spellEnd"/>
      <w:r w:rsidRPr="002C1C83">
        <w:rPr>
          <w:szCs w:val="22"/>
        </w:rPr>
        <w:t xml:space="preserve">). </w:t>
      </w:r>
      <w:proofErr w:type="spellStart"/>
      <w:r w:rsidRPr="002C1C83">
        <w:rPr>
          <w:szCs w:val="22"/>
        </w:rPr>
        <w:t>Inzolfi</w:t>
      </w:r>
      <w:proofErr w:type="spellEnd"/>
      <w:r w:rsidRPr="002C1C83">
        <w:rPr>
          <w:szCs w:val="22"/>
        </w:rPr>
        <w:t xml:space="preserve"> vartojimas kartu su šiais vaistais gali sustiprinti poveikį širdies susitraukimų dažniui pirmomis </w:t>
      </w:r>
      <w:proofErr w:type="spellStart"/>
      <w:r w:rsidRPr="002C1C83">
        <w:rPr>
          <w:szCs w:val="22"/>
        </w:rPr>
        <w:t>Inzolfi</w:t>
      </w:r>
      <w:proofErr w:type="spellEnd"/>
      <w:r w:rsidRPr="002C1C83">
        <w:rPr>
          <w:szCs w:val="22"/>
        </w:rPr>
        <w:t xml:space="preserve"> vartojimo dienomis; </w:t>
      </w:r>
    </w:p>
    <w:p w:rsidR="0000389C" w:rsidRPr="002C1C83" w:rsidRDefault="0000389C" w:rsidP="0000389C">
      <w:pPr>
        <w:numPr>
          <w:ilvl w:val="0"/>
          <w:numId w:val="19"/>
        </w:numPr>
        <w:tabs>
          <w:tab w:val="clear" w:pos="567"/>
        </w:tabs>
        <w:spacing w:line="240" w:lineRule="auto"/>
        <w:ind w:left="567" w:right="-2" w:hanging="567"/>
        <w:rPr>
          <w:szCs w:val="22"/>
        </w:rPr>
      </w:pPr>
      <w:r w:rsidRPr="002C1C83">
        <w:rPr>
          <w:b/>
          <w:szCs w:val="22"/>
        </w:rPr>
        <w:t>vaistų nuo neritmiško širdies plakimo</w:t>
      </w:r>
      <w:r w:rsidRPr="002C1C83">
        <w:rPr>
          <w:szCs w:val="22"/>
        </w:rPr>
        <w:t xml:space="preserve">, pavyzdžiui, </w:t>
      </w:r>
      <w:proofErr w:type="spellStart"/>
      <w:r w:rsidRPr="002C1C83">
        <w:rPr>
          <w:szCs w:val="22"/>
        </w:rPr>
        <w:t>chinidino</w:t>
      </w:r>
      <w:proofErr w:type="spellEnd"/>
      <w:r w:rsidRPr="002C1C83">
        <w:rPr>
          <w:szCs w:val="22"/>
        </w:rPr>
        <w:t xml:space="preserve">, </w:t>
      </w:r>
      <w:proofErr w:type="spellStart"/>
      <w:r w:rsidRPr="002C1C83">
        <w:rPr>
          <w:szCs w:val="22"/>
        </w:rPr>
        <w:t>dizopiramido</w:t>
      </w:r>
      <w:proofErr w:type="spellEnd"/>
      <w:r w:rsidRPr="002C1C83">
        <w:rPr>
          <w:szCs w:val="22"/>
        </w:rPr>
        <w:t xml:space="preserve">, </w:t>
      </w:r>
      <w:proofErr w:type="spellStart"/>
      <w:r w:rsidRPr="002C1C83">
        <w:rPr>
          <w:szCs w:val="22"/>
        </w:rPr>
        <w:t>amjodarono</w:t>
      </w:r>
      <w:proofErr w:type="spellEnd"/>
      <w:r w:rsidRPr="002C1C83">
        <w:rPr>
          <w:szCs w:val="22"/>
        </w:rPr>
        <w:t xml:space="preserve"> ar </w:t>
      </w:r>
      <w:proofErr w:type="spellStart"/>
      <w:r w:rsidRPr="002C1C83">
        <w:rPr>
          <w:szCs w:val="22"/>
        </w:rPr>
        <w:t>sotalolio</w:t>
      </w:r>
      <w:proofErr w:type="spellEnd"/>
      <w:r w:rsidRPr="002C1C83">
        <w:rPr>
          <w:szCs w:val="22"/>
        </w:rPr>
        <w:t xml:space="preserve">. Jeigu Jūs vartojate šių vaistų, Jums negalima vartoti </w:t>
      </w:r>
      <w:proofErr w:type="spellStart"/>
      <w:r w:rsidRPr="002C1C83">
        <w:rPr>
          <w:szCs w:val="22"/>
        </w:rPr>
        <w:t>Inzolfi</w:t>
      </w:r>
      <w:proofErr w:type="spellEnd"/>
      <w:r w:rsidRPr="002C1C83">
        <w:rPr>
          <w:szCs w:val="22"/>
        </w:rPr>
        <w:t>, kadangi tai gali sustiprinti poveikį nereguliariam širdies plakimui (taip pat žr. poskyrį „</w:t>
      </w:r>
      <w:proofErr w:type="spellStart"/>
      <w:r w:rsidRPr="002C1C83">
        <w:rPr>
          <w:szCs w:val="22"/>
        </w:rPr>
        <w:t>Inzolfi</w:t>
      </w:r>
      <w:proofErr w:type="spellEnd"/>
      <w:r w:rsidRPr="002C1C83">
        <w:rPr>
          <w:szCs w:val="22"/>
        </w:rPr>
        <w:t xml:space="preserve"> vartoti negalima“);</w:t>
      </w:r>
    </w:p>
    <w:p w:rsidR="0000389C" w:rsidRPr="002C1C83" w:rsidRDefault="0000389C" w:rsidP="0000389C">
      <w:pPr>
        <w:pStyle w:val="Sraopastraipa"/>
        <w:numPr>
          <w:ilvl w:val="0"/>
          <w:numId w:val="19"/>
        </w:numPr>
        <w:spacing w:after="0" w:line="240" w:lineRule="auto"/>
        <w:ind w:left="567" w:right="-2" w:hanging="720"/>
        <w:rPr>
          <w:rFonts w:ascii="Times New Roman" w:hAnsi="Times New Roman"/>
        </w:rPr>
      </w:pPr>
      <w:r w:rsidRPr="002C1C83">
        <w:rPr>
          <w:rFonts w:ascii="Times New Roman" w:hAnsi="Times New Roman"/>
          <w:b/>
        </w:rPr>
        <w:lastRenderedPageBreak/>
        <w:t>kitų vaistų</w:t>
      </w:r>
      <w:r w:rsidRPr="002C1C83">
        <w:rPr>
          <w:rFonts w:ascii="Times New Roman" w:hAnsi="Times New Roman"/>
        </w:rPr>
        <w:t xml:space="preserve">: </w:t>
      </w:r>
    </w:p>
    <w:p w:rsidR="0000389C" w:rsidRPr="002C1C83" w:rsidRDefault="0000389C" w:rsidP="0000389C">
      <w:pPr>
        <w:numPr>
          <w:ilvl w:val="0"/>
          <w:numId w:val="20"/>
        </w:numPr>
        <w:tabs>
          <w:tab w:val="clear" w:pos="567"/>
        </w:tabs>
        <w:spacing w:line="240" w:lineRule="auto"/>
        <w:ind w:left="1134" w:right="-2" w:hanging="567"/>
        <w:rPr>
          <w:szCs w:val="22"/>
        </w:rPr>
      </w:pPr>
      <w:r w:rsidRPr="002C1C83">
        <w:rPr>
          <w:szCs w:val="22"/>
        </w:rPr>
        <w:t xml:space="preserve">proteazės inhibitorių, vaistų nuo infekcijų, tokių kaip </w:t>
      </w:r>
      <w:proofErr w:type="spellStart"/>
      <w:r w:rsidRPr="002C1C83">
        <w:rPr>
          <w:szCs w:val="22"/>
        </w:rPr>
        <w:t>ketokonazolas</w:t>
      </w:r>
      <w:proofErr w:type="spellEnd"/>
      <w:r w:rsidRPr="002C1C83">
        <w:rPr>
          <w:szCs w:val="22"/>
        </w:rPr>
        <w:t xml:space="preserve">, </w:t>
      </w:r>
      <w:proofErr w:type="spellStart"/>
      <w:r w:rsidRPr="002C1C83">
        <w:rPr>
          <w:szCs w:val="22"/>
        </w:rPr>
        <w:t>azolo</w:t>
      </w:r>
      <w:proofErr w:type="spellEnd"/>
      <w:r w:rsidRPr="002C1C83">
        <w:rPr>
          <w:szCs w:val="22"/>
        </w:rPr>
        <w:t xml:space="preserve"> grupės priešgrybeliniai vaistai, </w:t>
      </w:r>
      <w:proofErr w:type="spellStart"/>
      <w:r w:rsidRPr="002C1C83">
        <w:rPr>
          <w:szCs w:val="22"/>
        </w:rPr>
        <w:t>klaritromicinas</w:t>
      </w:r>
      <w:proofErr w:type="spellEnd"/>
      <w:r w:rsidRPr="002C1C83">
        <w:rPr>
          <w:szCs w:val="22"/>
        </w:rPr>
        <w:t xml:space="preserve"> ar </w:t>
      </w:r>
      <w:proofErr w:type="spellStart"/>
      <w:r w:rsidRPr="002C1C83">
        <w:rPr>
          <w:szCs w:val="22"/>
        </w:rPr>
        <w:t>telitromicinas</w:t>
      </w:r>
      <w:proofErr w:type="spellEnd"/>
      <w:r w:rsidRPr="002C1C83">
        <w:rPr>
          <w:szCs w:val="22"/>
        </w:rPr>
        <w:t xml:space="preserve">; </w:t>
      </w:r>
    </w:p>
    <w:p w:rsidR="0000389C" w:rsidRPr="002C1C83" w:rsidRDefault="0000389C" w:rsidP="0000389C">
      <w:pPr>
        <w:numPr>
          <w:ilvl w:val="0"/>
          <w:numId w:val="20"/>
        </w:numPr>
        <w:tabs>
          <w:tab w:val="clear" w:pos="567"/>
        </w:tabs>
        <w:spacing w:line="240" w:lineRule="auto"/>
        <w:ind w:left="1134" w:right="-2" w:hanging="567"/>
        <w:rPr>
          <w:szCs w:val="22"/>
        </w:rPr>
      </w:pPr>
      <w:proofErr w:type="spellStart"/>
      <w:r w:rsidRPr="002C1C83">
        <w:rPr>
          <w:szCs w:val="22"/>
        </w:rPr>
        <w:t>karbamazepino</w:t>
      </w:r>
      <w:proofErr w:type="spellEnd"/>
      <w:r w:rsidRPr="002C1C83">
        <w:rPr>
          <w:szCs w:val="22"/>
        </w:rPr>
        <w:t xml:space="preserve">, </w:t>
      </w:r>
      <w:proofErr w:type="spellStart"/>
      <w:r w:rsidRPr="002C1C83">
        <w:rPr>
          <w:szCs w:val="22"/>
        </w:rPr>
        <w:t>rifampicino</w:t>
      </w:r>
      <w:proofErr w:type="spellEnd"/>
      <w:r w:rsidRPr="002C1C83">
        <w:rPr>
          <w:szCs w:val="22"/>
        </w:rPr>
        <w:t xml:space="preserve">, </w:t>
      </w:r>
      <w:proofErr w:type="spellStart"/>
      <w:r w:rsidRPr="002C1C83">
        <w:rPr>
          <w:szCs w:val="22"/>
        </w:rPr>
        <w:t>fenobarbitalio</w:t>
      </w:r>
      <w:proofErr w:type="spellEnd"/>
      <w:r w:rsidRPr="002C1C83">
        <w:rPr>
          <w:szCs w:val="22"/>
        </w:rPr>
        <w:t xml:space="preserve">, </w:t>
      </w:r>
      <w:proofErr w:type="spellStart"/>
      <w:r w:rsidRPr="002C1C83">
        <w:rPr>
          <w:szCs w:val="22"/>
        </w:rPr>
        <w:t>fenitoino</w:t>
      </w:r>
      <w:proofErr w:type="spellEnd"/>
      <w:r w:rsidRPr="002C1C83">
        <w:rPr>
          <w:szCs w:val="22"/>
        </w:rPr>
        <w:t xml:space="preserve">, </w:t>
      </w:r>
      <w:proofErr w:type="spellStart"/>
      <w:r w:rsidRPr="002C1C83">
        <w:rPr>
          <w:szCs w:val="22"/>
        </w:rPr>
        <w:t>efavirenzo</w:t>
      </w:r>
      <w:proofErr w:type="spellEnd"/>
      <w:r w:rsidRPr="002C1C83">
        <w:rPr>
          <w:szCs w:val="22"/>
        </w:rPr>
        <w:t xml:space="preserve"> ar jonažolės preparatų (galima sumažėjusio </w:t>
      </w:r>
      <w:proofErr w:type="spellStart"/>
      <w:r w:rsidRPr="002C1C83">
        <w:rPr>
          <w:szCs w:val="22"/>
        </w:rPr>
        <w:t>Inzolfi</w:t>
      </w:r>
      <w:proofErr w:type="spellEnd"/>
      <w:r w:rsidRPr="002C1C83">
        <w:rPr>
          <w:szCs w:val="22"/>
        </w:rPr>
        <w:t xml:space="preserve"> veiksmingumo rizika).</w:t>
      </w:r>
    </w:p>
    <w:p w:rsidR="0000389C" w:rsidRPr="002C1C83" w:rsidRDefault="0000389C" w:rsidP="0000389C">
      <w:pPr>
        <w:pStyle w:val="Antrat4"/>
        <w:spacing w:line="240" w:lineRule="auto"/>
        <w:jc w:val="left"/>
        <w:rPr>
          <w:rFonts w:ascii="Times New Roman" w:hAnsi="Times New Roman"/>
          <w:sz w:val="22"/>
          <w:szCs w:val="22"/>
        </w:rPr>
      </w:pPr>
    </w:p>
    <w:p w:rsidR="0000389C" w:rsidRPr="002C1C83" w:rsidRDefault="0000389C" w:rsidP="0000389C">
      <w:pPr>
        <w:pStyle w:val="Antrat4"/>
        <w:spacing w:line="240" w:lineRule="auto"/>
        <w:jc w:val="left"/>
        <w:rPr>
          <w:rFonts w:ascii="Times New Roman" w:hAnsi="Times New Roman"/>
          <w:sz w:val="22"/>
          <w:szCs w:val="22"/>
        </w:rPr>
      </w:pPr>
      <w:r w:rsidRPr="002C1C83">
        <w:rPr>
          <w:rFonts w:ascii="Times New Roman" w:hAnsi="Times New Roman"/>
          <w:sz w:val="22"/>
          <w:szCs w:val="22"/>
        </w:rPr>
        <w:t>Nėštumas ir žindymo laikotarpis</w:t>
      </w:r>
    </w:p>
    <w:p w:rsidR="0000389C" w:rsidRPr="002C1C83" w:rsidRDefault="0000389C" w:rsidP="0000389C">
      <w:pPr>
        <w:numPr>
          <w:ilvl w:val="12"/>
          <w:numId w:val="0"/>
        </w:numPr>
        <w:tabs>
          <w:tab w:val="clear" w:pos="567"/>
        </w:tabs>
        <w:spacing w:line="240" w:lineRule="auto"/>
        <w:rPr>
          <w:szCs w:val="22"/>
        </w:rPr>
      </w:pPr>
      <w:r w:rsidRPr="002C1C83">
        <w:rPr>
          <w:szCs w:val="22"/>
        </w:rPr>
        <w:t xml:space="preserve">Jeigu esate nėščia, žindote kūdikį, manote, kad galbūt esate nėščia arba planuojate pastoti, tai prieš vartodama šį vaistą pasitarkite su gydytoju. </w:t>
      </w:r>
    </w:p>
    <w:p w:rsidR="0000389C" w:rsidRPr="002C1C83" w:rsidRDefault="0000389C" w:rsidP="0000389C">
      <w:pPr>
        <w:numPr>
          <w:ilvl w:val="12"/>
          <w:numId w:val="0"/>
        </w:numPr>
        <w:tabs>
          <w:tab w:val="clear" w:pos="567"/>
        </w:tabs>
        <w:spacing w:line="240" w:lineRule="auto"/>
        <w:rPr>
          <w:szCs w:val="22"/>
        </w:rPr>
      </w:pPr>
    </w:p>
    <w:p w:rsidR="0000389C" w:rsidRPr="002C1C83" w:rsidRDefault="0000389C" w:rsidP="0000389C">
      <w:pPr>
        <w:numPr>
          <w:ilvl w:val="12"/>
          <w:numId w:val="0"/>
        </w:numPr>
        <w:tabs>
          <w:tab w:val="clear" w:pos="567"/>
        </w:tabs>
        <w:spacing w:line="240" w:lineRule="auto"/>
        <w:rPr>
          <w:szCs w:val="22"/>
          <w:u w:val="single"/>
        </w:rPr>
      </w:pPr>
      <w:r w:rsidRPr="002C1C83">
        <w:rPr>
          <w:szCs w:val="22"/>
          <w:u w:val="single"/>
        </w:rPr>
        <w:t xml:space="preserve">Nėštumas </w:t>
      </w:r>
    </w:p>
    <w:p w:rsidR="0000389C" w:rsidRPr="002C1C83" w:rsidRDefault="0000389C" w:rsidP="0000389C">
      <w:pPr>
        <w:numPr>
          <w:ilvl w:val="12"/>
          <w:numId w:val="0"/>
        </w:numPr>
        <w:tabs>
          <w:tab w:val="clear" w:pos="567"/>
        </w:tabs>
        <w:spacing w:line="240" w:lineRule="auto"/>
        <w:rPr>
          <w:szCs w:val="22"/>
        </w:rPr>
      </w:pPr>
      <w:r w:rsidRPr="002C1C83">
        <w:rPr>
          <w:szCs w:val="22"/>
        </w:rPr>
        <w:t xml:space="preserve">Draudžiama vartoti </w:t>
      </w:r>
      <w:proofErr w:type="spellStart"/>
      <w:r w:rsidRPr="002C1C83">
        <w:rPr>
          <w:szCs w:val="22"/>
        </w:rPr>
        <w:t>Inzolfi</w:t>
      </w:r>
      <w:proofErr w:type="spellEnd"/>
      <w:r w:rsidRPr="002C1C83">
        <w:rPr>
          <w:szCs w:val="22"/>
        </w:rPr>
        <w:t xml:space="preserve"> nėštumo metu, jeigu ketinate pastoti arba jeigu esate vaisinga moteris ir nenaudojate veiksmingos kontracepcijos. </w:t>
      </w:r>
      <w:proofErr w:type="spellStart"/>
      <w:r w:rsidRPr="002C1C83">
        <w:rPr>
          <w:szCs w:val="22"/>
        </w:rPr>
        <w:t>Inzolfi</w:t>
      </w:r>
      <w:proofErr w:type="spellEnd"/>
      <w:r w:rsidRPr="002C1C83">
        <w:rPr>
          <w:szCs w:val="22"/>
        </w:rPr>
        <w:t xml:space="preserve"> vartojimas nėštumo metu kelia žalingo poveikio riziką negimusiam kūdikiui. Kūdikiams, kurių motinos nėštumo metu vartojo </w:t>
      </w:r>
      <w:proofErr w:type="spellStart"/>
      <w:r w:rsidRPr="002C1C83">
        <w:rPr>
          <w:szCs w:val="22"/>
        </w:rPr>
        <w:t>Inzolfi</w:t>
      </w:r>
      <w:proofErr w:type="spellEnd"/>
      <w:r w:rsidRPr="002C1C83">
        <w:rPr>
          <w:szCs w:val="22"/>
        </w:rPr>
        <w:t xml:space="preserve">, nustatytas apsigimimų dažnis yra maždaug 2 kartus didesnis nei bendrojoje populiacijoje (bendrojoje populiacijoje šis dažnis yra apie 2-3 %). Dažniausiai nustatyti apsigimimai yra širdies, inkstų bei raumenų ir skeleto apsigimimai. </w:t>
      </w:r>
    </w:p>
    <w:p w:rsidR="0000389C" w:rsidRPr="002C1C83" w:rsidRDefault="0000389C" w:rsidP="0000389C">
      <w:pPr>
        <w:numPr>
          <w:ilvl w:val="12"/>
          <w:numId w:val="0"/>
        </w:numPr>
        <w:tabs>
          <w:tab w:val="clear" w:pos="567"/>
        </w:tabs>
        <w:spacing w:line="240" w:lineRule="auto"/>
        <w:rPr>
          <w:szCs w:val="22"/>
        </w:rPr>
      </w:pPr>
      <w:r w:rsidRPr="002C1C83">
        <w:rPr>
          <w:szCs w:val="22"/>
        </w:rPr>
        <w:t xml:space="preserve"> </w:t>
      </w:r>
    </w:p>
    <w:p w:rsidR="0000389C" w:rsidRPr="002C1C83" w:rsidRDefault="0000389C" w:rsidP="0000389C">
      <w:pPr>
        <w:numPr>
          <w:ilvl w:val="12"/>
          <w:numId w:val="0"/>
        </w:numPr>
        <w:tabs>
          <w:tab w:val="clear" w:pos="567"/>
        </w:tabs>
        <w:spacing w:line="240" w:lineRule="auto"/>
        <w:rPr>
          <w:szCs w:val="22"/>
        </w:rPr>
      </w:pPr>
      <w:r w:rsidRPr="002C1C83">
        <w:rPr>
          <w:szCs w:val="22"/>
        </w:rPr>
        <w:t xml:space="preserve">Taigi, jeigu esate vaisinga moteris: </w:t>
      </w:r>
    </w:p>
    <w:p w:rsidR="0000389C" w:rsidRPr="002C1C83" w:rsidRDefault="0000389C" w:rsidP="0000389C">
      <w:pPr>
        <w:numPr>
          <w:ilvl w:val="1"/>
          <w:numId w:val="21"/>
        </w:numPr>
        <w:tabs>
          <w:tab w:val="clear" w:pos="567"/>
        </w:tabs>
        <w:spacing w:line="240" w:lineRule="auto"/>
        <w:ind w:left="567" w:hanging="567"/>
        <w:rPr>
          <w:szCs w:val="22"/>
        </w:rPr>
      </w:pPr>
      <w:r w:rsidRPr="002C1C83">
        <w:rPr>
          <w:szCs w:val="22"/>
        </w:rPr>
        <w:t xml:space="preserve">prieš pradedant vartoti </w:t>
      </w:r>
      <w:proofErr w:type="spellStart"/>
      <w:r w:rsidRPr="002C1C83">
        <w:rPr>
          <w:szCs w:val="22"/>
        </w:rPr>
        <w:t>Inzolfi</w:t>
      </w:r>
      <w:proofErr w:type="spellEnd"/>
      <w:r w:rsidRPr="002C1C83">
        <w:rPr>
          <w:szCs w:val="22"/>
        </w:rPr>
        <w:t xml:space="preserve">, gydytojas Jus informuos apie gydymo keliamą riziką negimusiam kūdikiui ir paprašys atlikti nėštumo testą, kad įsitikintų, jog nesate nėščia; </w:t>
      </w:r>
    </w:p>
    <w:p w:rsidR="0000389C" w:rsidRPr="002C1C83" w:rsidRDefault="0000389C" w:rsidP="0000389C">
      <w:pPr>
        <w:numPr>
          <w:ilvl w:val="12"/>
          <w:numId w:val="0"/>
        </w:numPr>
        <w:tabs>
          <w:tab w:val="clear" w:pos="567"/>
        </w:tabs>
        <w:spacing w:line="240" w:lineRule="auto"/>
        <w:rPr>
          <w:szCs w:val="22"/>
        </w:rPr>
      </w:pPr>
      <w:r w:rsidRPr="002C1C83">
        <w:rPr>
          <w:szCs w:val="22"/>
        </w:rPr>
        <w:t xml:space="preserve">ir </w:t>
      </w:r>
    </w:p>
    <w:p w:rsidR="0000389C" w:rsidRPr="002C1C83" w:rsidRDefault="0000389C" w:rsidP="0000389C">
      <w:pPr>
        <w:numPr>
          <w:ilvl w:val="1"/>
          <w:numId w:val="21"/>
        </w:numPr>
        <w:tabs>
          <w:tab w:val="clear" w:pos="567"/>
        </w:tabs>
        <w:spacing w:line="240" w:lineRule="auto"/>
        <w:ind w:left="567" w:hanging="567"/>
        <w:rPr>
          <w:szCs w:val="22"/>
        </w:rPr>
      </w:pPr>
      <w:proofErr w:type="spellStart"/>
      <w:r w:rsidRPr="002C1C83">
        <w:rPr>
          <w:szCs w:val="22"/>
        </w:rPr>
        <w:t>Inzolfi</w:t>
      </w:r>
      <w:proofErr w:type="spellEnd"/>
      <w:r w:rsidRPr="002C1C83">
        <w:rPr>
          <w:szCs w:val="22"/>
        </w:rPr>
        <w:t xml:space="preserve"> vartojimo metu ir dar du mėnesius po vaisto vartojimo pabaigos privalote naudoti veiksmingą kontracepciją, kad apsisaugot</w:t>
      </w:r>
      <w:r>
        <w:rPr>
          <w:szCs w:val="22"/>
        </w:rPr>
        <w:t>umėte</w:t>
      </w:r>
      <w:r w:rsidRPr="002C1C83">
        <w:rPr>
          <w:szCs w:val="22"/>
        </w:rPr>
        <w:t xml:space="preserve"> nuo pastojimo. Pasitarkite su gydytoju dėl patikimos kontracepcijos metodų. </w:t>
      </w:r>
    </w:p>
    <w:p w:rsidR="0000389C" w:rsidRPr="002C1C83" w:rsidRDefault="0000389C" w:rsidP="0000389C">
      <w:pPr>
        <w:numPr>
          <w:ilvl w:val="12"/>
          <w:numId w:val="0"/>
        </w:numPr>
        <w:tabs>
          <w:tab w:val="clear" w:pos="567"/>
        </w:tabs>
        <w:spacing w:line="240" w:lineRule="auto"/>
        <w:rPr>
          <w:szCs w:val="22"/>
        </w:rPr>
      </w:pPr>
      <w:r w:rsidRPr="002C1C83">
        <w:rPr>
          <w:szCs w:val="22"/>
        </w:rPr>
        <w:t xml:space="preserve"> </w:t>
      </w:r>
    </w:p>
    <w:p w:rsidR="0000389C" w:rsidRPr="002C1C83" w:rsidRDefault="0000389C" w:rsidP="0000389C">
      <w:pPr>
        <w:numPr>
          <w:ilvl w:val="12"/>
          <w:numId w:val="0"/>
        </w:numPr>
        <w:tabs>
          <w:tab w:val="clear" w:pos="567"/>
        </w:tabs>
        <w:spacing w:line="240" w:lineRule="auto"/>
        <w:rPr>
          <w:szCs w:val="22"/>
          <w:u w:val="single"/>
        </w:rPr>
      </w:pPr>
      <w:r w:rsidRPr="002C1C83">
        <w:rPr>
          <w:szCs w:val="22"/>
          <w:u w:val="single"/>
        </w:rPr>
        <w:t xml:space="preserve">Gydytojas Jums duos kortelę, kurioje bus pateikiami paaiškinimai, kodėl </w:t>
      </w:r>
      <w:proofErr w:type="spellStart"/>
      <w:r w:rsidRPr="002C1C83">
        <w:rPr>
          <w:szCs w:val="22"/>
          <w:u w:val="single"/>
        </w:rPr>
        <w:t>Inzolfi</w:t>
      </w:r>
      <w:proofErr w:type="spellEnd"/>
      <w:r w:rsidRPr="002C1C83">
        <w:rPr>
          <w:szCs w:val="22"/>
          <w:u w:val="single"/>
        </w:rPr>
        <w:t xml:space="preserve"> vartojimo metu turite saugotis nuo pastojimo. </w:t>
      </w:r>
    </w:p>
    <w:p w:rsidR="0000389C" w:rsidRPr="002C1C83" w:rsidRDefault="0000389C" w:rsidP="0000389C">
      <w:pPr>
        <w:numPr>
          <w:ilvl w:val="12"/>
          <w:numId w:val="0"/>
        </w:numPr>
        <w:tabs>
          <w:tab w:val="clear" w:pos="567"/>
        </w:tabs>
        <w:spacing w:line="240" w:lineRule="auto"/>
        <w:rPr>
          <w:szCs w:val="22"/>
        </w:rPr>
      </w:pPr>
      <w:r w:rsidRPr="002C1C83">
        <w:rPr>
          <w:szCs w:val="22"/>
        </w:rPr>
        <w:t xml:space="preserve"> </w:t>
      </w:r>
    </w:p>
    <w:p w:rsidR="0000389C" w:rsidRPr="002C1C83" w:rsidRDefault="0000389C" w:rsidP="0000389C">
      <w:pPr>
        <w:numPr>
          <w:ilvl w:val="12"/>
          <w:numId w:val="0"/>
        </w:numPr>
        <w:tabs>
          <w:tab w:val="clear" w:pos="567"/>
        </w:tabs>
        <w:spacing w:line="240" w:lineRule="auto"/>
        <w:rPr>
          <w:szCs w:val="22"/>
        </w:rPr>
      </w:pPr>
      <w:r w:rsidRPr="002C1C83">
        <w:rPr>
          <w:b/>
          <w:szCs w:val="22"/>
        </w:rPr>
        <w:t xml:space="preserve">Nedelsdama pasakykite gydytojui, jeigu pastojote </w:t>
      </w:r>
      <w:proofErr w:type="spellStart"/>
      <w:r w:rsidRPr="002C1C83">
        <w:rPr>
          <w:b/>
          <w:szCs w:val="22"/>
        </w:rPr>
        <w:t>Inzolfi</w:t>
      </w:r>
      <w:proofErr w:type="spellEnd"/>
      <w:r w:rsidRPr="002C1C83">
        <w:rPr>
          <w:b/>
          <w:szCs w:val="22"/>
        </w:rPr>
        <w:t xml:space="preserve"> vartojimo metu.</w:t>
      </w:r>
      <w:r w:rsidRPr="002C1C83">
        <w:rPr>
          <w:szCs w:val="22"/>
        </w:rPr>
        <w:t xml:space="preserve"> Gydytojas nuspręs Jums nutraukti gydymą (žr. 3 skyriaus poskyrį „Nustojus vartoti </w:t>
      </w:r>
      <w:proofErr w:type="spellStart"/>
      <w:r w:rsidRPr="002C1C83">
        <w:rPr>
          <w:szCs w:val="22"/>
        </w:rPr>
        <w:t>Inzolfi</w:t>
      </w:r>
      <w:proofErr w:type="spellEnd"/>
      <w:r w:rsidRPr="002C1C83">
        <w:rPr>
          <w:szCs w:val="22"/>
        </w:rPr>
        <w:t>“, taip pat 4 skyrių „Galimas šalutinis poveikis“). Jums bus atlikti specialūs iki kūdikio gimimo stebėjimo tyrimai.</w:t>
      </w:r>
    </w:p>
    <w:p w:rsidR="0000389C" w:rsidRPr="002C1C83" w:rsidRDefault="0000389C" w:rsidP="0000389C">
      <w:pPr>
        <w:pStyle w:val="Antrat4"/>
        <w:spacing w:line="240" w:lineRule="auto"/>
        <w:jc w:val="left"/>
        <w:rPr>
          <w:rFonts w:ascii="Times New Roman" w:hAnsi="Times New Roman"/>
          <w:sz w:val="22"/>
          <w:szCs w:val="22"/>
        </w:rPr>
      </w:pPr>
    </w:p>
    <w:p w:rsidR="0000389C" w:rsidRPr="002C1C83" w:rsidRDefault="0000389C" w:rsidP="0000389C">
      <w:pPr>
        <w:rPr>
          <w:szCs w:val="22"/>
          <w:u w:val="single"/>
          <w:lang w:eastAsia="x-none"/>
        </w:rPr>
      </w:pPr>
      <w:r w:rsidRPr="002C1C83">
        <w:rPr>
          <w:szCs w:val="22"/>
          <w:u w:val="single"/>
          <w:lang w:eastAsia="x-none"/>
        </w:rPr>
        <w:t xml:space="preserve">Žindymo laikotarpis </w:t>
      </w:r>
    </w:p>
    <w:p w:rsidR="0000389C" w:rsidRPr="002C1C83" w:rsidRDefault="0000389C" w:rsidP="0000389C">
      <w:pPr>
        <w:rPr>
          <w:szCs w:val="22"/>
          <w:lang w:eastAsia="x-none"/>
        </w:rPr>
      </w:pPr>
      <w:proofErr w:type="spellStart"/>
      <w:r w:rsidRPr="002C1C83">
        <w:rPr>
          <w:b/>
          <w:szCs w:val="22"/>
          <w:lang w:eastAsia="x-none"/>
        </w:rPr>
        <w:t>Inzolfi</w:t>
      </w:r>
      <w:proofErr w:type="spellEnd"/>
      <w:r w:rsidRPr="002C1C83">
        <w:rPr>
          <w:b/>
          <w:szCs w:val="22"/>
          <w:lang w:eastAsia="x-none"/>
        </w:rPr>
        <w:t xml:space="preserve"> vartojimo metu žindyti negalima.</w:t>
      </w:r>
      <w:r w:rsidRPr="002C1C83">
        <w:rPr>
          <w:szCs w:val="22"/>
          <w:lang w:eastAsia="x-none"/>
        </w:rPr>
        <w:t xml:space="preserve"> </w:t>
      </w:r>
      <w:proofErr w:type="spellStart"/>
      <w:r w:rsidRPr="002C1C83">
        <w:rPr>
          <w:szCs w:val="22"/>
          <w:lang w:eastAsia="x-none"/>
        </w:rPr>
        <w:t>Inzolfi</w:t>
      </w:r>
      <w:proofErr w:type="spellEnd"/>
      <w:r w:rsidRPr="002C1C83">
        <w:rPr>
          <w:szCs w:val="22"/>
          <w:lang w:eastAsia="x-none"/>
        </w:rPr>
        <w:t xml:space="preserve"> gali patekti į žindyvės pieną, tokiu atveju yra sunkaus šalutinio poveikio kūdikiui rizika. </w:t>
      </w:r>
    </w:p>
    <w:p w:rsidR="0000389C" w:rsidRPr="002C1C83" w:rsidRDefault="0000389C" w:rsidP="0000389C">
      <w:pPr>
        <w:rPr>
          <w:szCs w:val="22"/>
          <w:lang w:eastAsia="x-none"/>
        </w:rPr>
      </w:pPr>
      <w:r w:rsidRPr="002C1C83">
        <w:rPr>
          <w:szCs w:val="22"/>
          <w:lang w:eastAsia="x-none"/>
        </w:rPr>
        <w:t xml:space="preserve"> </w:t>
      </w:r>
    </w:p>
    <w:p w:rsidR="0000389C" w:rsidRPr="002C1C83" w:rsidRDefault="0000389C" w:rsidP="0000389C">
      <w:pPr>
        <w:rPr>
          <w:b/>
          <w:szCs w:val="22"/>
          <w:lang w:eastAsia="x-none"/>
        </w:rPr>
      </w:pPr>
      <w:r w:rsidRPr="002C1C83">
        <w:rPr>
          <w:b/>
          <w:szCs w:val="22"/>
          <w:lang w:eastAsia="x-none"/>
        </w:rPr>
        <w:t xml:space="preserve">Vairavimas ir mechanizmų valdymas </w:t>
      </w:r>
    </w:p>
    <w:p w:rsidR="0000389C" w:rsidRPr="002C1C83" w:rsidRDefault="0000389C" w:rsidP="0000389C">
      <w:pPr>
        <w:rPr>
          <w:szCs w:val="22"/>
          <w:lang w:eastAsia="x-none"/>
        </w:rPr>
      </w:pPr>
      <w:r w:rsidRPr="002C1C83">
        <w:rPr>
          <w:szCs w:val="22"/>
          <w:lang w:eastAsia="x-none"/>
        </w:rPr>
        <w:t xml:space="preserve">Jūsų gydytojas pasakys, ar dėl Jūsų ligos galite saugiai vairuoti, važiuoti dviračiu ir valdyti mechanizmus. Nesitikima, kad </w:t>
      </w:r>
      <w:proofErr w:type="spellStart"/>
      <w:r w:rsidRPr="002C1C83">
        <w:rPr>
          <w:szCs w:val="22"/>
          <w:lang w:eastAsia="x-none"/>
        </w:rPr>
        <w:t>Inzolfi</w:t>
      </w:r>
      <w:proofErr w:type="spellEnd"/>
      <w:r w:rsidRPr="002C1C83">
        <w:rPr>
          <w:szCs w:val="22"/>
          <w:lang w:eastAsia="x-none"/>
        </w:rPr>
        <w:t xml:space="preserve"> vartojimas darytų įtaką Jūsų gebėjimui vairuoti ir valdyti mechanizmus. </w:t>
      </w:r>
    </w:p>
    <w:p w:rsidR="0000389C" w:rsidRPr="002C1C83" w:rsidRDefault="0000389C" w:rsidP="0000389C">
      <w:pPr>
        <w:rPr>
          <w:szCs w:val="22"/>
          <w:lang w:eastAsia="x-none"/>
        </w:rPr>
      </w:pPr>
      <w:r w:rsidRPr="002C1C83">
        <w:rPr>
          <w:szCs w:val="22"/>
          <w:lang w:eastAsia="x-none"/>
        </w:rPr>
        <w:t xml:space="preserve"> </w:t>
      </w:r>
    </w:p>
    <w:p w:rsidR="0000389C" w:rsidRPr="002C1C83" w:rsidRDefault="0000389C" w:rsidP="0000389C">
      <w:pPr>
        <w:rPr>
          <w:szCs w:val="22"/>
          <w:lang w:eastAsia="x-none"/>
        </w:rPr>
      </w:pPr>
      <w:r w:rsidRPr="002C1C83">
        <w:rPr>
          <w:szCs w:val="22"/>
          <w:lang w:eastAsia="x-none"/>
        </w:rPr>
        <w:t xml:space="preserve">Vis dėlto, gydymo pradžioje Jums reikės likti gydytojo kabinete ar gydymo įstaigoje 6 valandoms po pirmosios </w:t>
      </w:r>
      <w:proofErr w:type="spellStart"/>
      <w:r w:rsidRPr="002C1C83">
        <w:rPr>
          <w:szCs w:val="22"/>
          <w:lang w:eastAsia="x-none"/>
        </w:rPr>
        <w:t>Inzolfi</w:t>
      </w:r>
      <w:proofErr w:type="spellEnd"/>
      <w:r w:rsidRPr="002C1C83">
        <w:rPr>
          <w:szCs w:val="22"/>
          <w:lang w:eastAsia="x-none"/>
        </w:rPr>
        <w:t xml:space="preserve"> dozės suvartojimo. Šiuo laikotarpiu ir galimai vėliau Jūsų gebėjimas vairuoti ir valdyti mechanizmus gali būti sutrikęs.</w:t>
      </w:r>
    </w:p>
    <w:p w:rsidR="0000389C" w:rsidRPr="002C1C83" w:rsidRDefault="0000389C" w:rsidP="0000389C">
      <w:pPr>
        <w:numPr>
          <w:ilvl w:val="12"/>
          <w:numId w:val="0"/>
        </w:numPr>
        <w:tabs>
          <w:tab w:val="clear" w:pos="567"/>
        </w:tabs>
        <w:spacing w:line="240" w:lineRule="auto"/>
        <w:ind w:right="-2"/>
        <w:rPr>
          <w:szCs w:val="22"/>
        </w:rPr>
      </w:pPr>
    </w:p>
    <w:p w:rsidR="0000389C" w:rsidRPr="002C1C83" w:rsidRDefault="0000389C" w:rsidP="0000389C">
      <w:pPr>
        <w:numPr>
          <w:ilvl w:val="12"/>
          <w:numId w:val="0"/>
        </w:numPr>
        <w:tabs>
          <w:tab w:val="clear" w:pos="567"/>
        </w:tabs>
        <w:spacing w:line="240" w:lineRule="auto"/>
        <w:ind w:right="-2"/>
        <w:rPr>
          <w:szCs w:val="22"/>
        </w:rPr>
      </w:pPr>
    </w:p>
    <w:p w:rsidR="0000389C" w:rsidRPr="002C1C83" w:rsidRDefault="0000389C" w:rsidP="0000389C">
      <w:pPr>
        <w:pStyle w:val="Antrat3"/>
        <w:spacing w:before="0" w:after="0" w:line="240" w:lineRule="auto"/>
        <w:rPr>
          <w:rFonts w:ascii="Times New Roman" w:hAnsi="Times New Roman"/>
          <w:sz w:val="22"/>
          <w:szCs w:val="22"/>
        </w:rPr>
      </w:pPr>
      <w:r w:rsidRPr="002C1C83">
        <w:rPr>
          <w:rFonts w:ascii="Times New Roman" w:hAnsi="Times New Roman"/>
          <w:sz w:val="22"/>
          <w:szCs w:val="22"/>
        </w:rPr>
        <w:t>3.</w:t>
      </w:r>
      <w:r w:rsidRPr="002C1C83">
        <w:rPr>
          <w:rFonts w:ascii="Times New Roman" w:hAnsi="Times New Roman"/>
          <w:sz w:val="22"/>
          <w:szCs w:val="22"/>
        </w:rPr>
        <w:tab/>
        <w:t xml:space="preserve">Kaip vartoti </w:t>
      </w:r>
      <w:proofErr w:type="spellStart"/>
      <w:r w:rsidRPr="002C1C83">
        <w:rPr>
          <w:rFonts w:ascii="Times New Roman" w:hAnsi="Times New Roman"/>
          <w:color w:val="222222"/>
          <w:sz w:val="22"/>
          <w:szCs w:val="22"/>
          <w:shd w:val="clear" w:color="auto" w:fill="FFFFFF"/>
        </w:rPr>
        <w:t>Inzolfi</w:t>
      </w:r>
      <w:proofErr w:type="spellEnd"/>
    </w:p>
    <w:p w:rsidR="0000389C" w:rsidRPr="002C1C83" w:rsidRDefault="0000389C" w:rsidP="0000389C">
      <w:pPr>
        <w:numPr>
          <w:ilvl w:val="12"/>
          <w:numId w:val="0"/>
        </w:numPr>
        <w:tabs>
          <w:tab w:val="clear" w:pos="567"/>
        </w:tabs>
        <w:spacing w:line="240" w:lineRule="auto"/>
        <w:ind w:right="-2"/>
        <w:rPr>
          <w:szCs w:val="22"/>
        </w:rPr>
      </w:pP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t xml:space="preserve">Gydymą Inzolfi prižiūrės išsėtinės sklerozės gydymo srityje patirties turintis gydytojas. </w:t>
      </w: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t xml:space="preserve"> </w:t>
      </w: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t xml:space="preserve">Visada vartokite šį vaistą tiksliai kaip nurodė gydytojas. Jeigu abejojate, kreipkitės į gydytoją. </w:t>
      </w: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t xml:space="preserve"> </w:t>
      </w: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t xml:space="preserve">Rekomenduojama dozė yra: </w:t>
      </w: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t xml:space="preserve"> </w:t>
      </w:r>
    </w:p>
    <w:p w:rsidR="0000389C" w:rsidRPr="002C1C83" w:rsidRDefault="0000389C" w:rsidP="0000389C">
      <w:pPr>
        <w:numPr>
          <w:ilvl w:val="12"/>
          <w:numId w:val="0"/>
        </w:numPr>
        <w:tabs>
          <w:tab w:val="clear" w:pos="567"/>
        </w:tabs>
        <w:spacing w:line="240" w:lineRule="auto"/>
        <w:ind w:right="-2"/>
        <w:rPr>
          <w:b/>
          <w:noProof/>
          <w:szCs w:val="22"/>
        </w:rPr>
      </w:pPr>
      <w:r w:rsidRPr="002C1C83">
        <w:rPr>
          <w:b/>
          <w:noProof/>
          <w:szCs w:val="22"/>
        </w:rPr>
        <w:t xml:space="preserve">Suaugusiesiems </w:t>
      </w:r>
    </w:p>
    <w:p w:rsidR="0000389C" w:rsidRPr="002C1C83" w:rsidRDefault="0000389C" w:rsidP="0000389C">
      <w:pPr>
        <w:numPr>
          <w:ilvl w:val="12"/>
          <w:numId w:val="0"/>
        </w:numPr>
        <w:tabs>
          <w:tab w:val="clear" w:pos="567"/>
        </w:tabs>
        <w:spacing w:line="240" w:lineRule="auto"/>
        <w:ind w:right="-2"/>
        <w:rPr>
          <w:noProof/>
          <w:szCs w:val="22"/>
        </w:rPr>
      </w:pPr>
      <w:r w:rsidRPr="002C1C83">
        <w:rPr>
          <w:b/>
          <w:noProof/>
          <w:szCs w:val="22"/>
        </w:rPr>
        <w:t>Vaisto dozė yra po vieną 0,5 mg kapsulę per parą.</w:t>
      </w:r>
      <w:r w:rsidRPr="002C1C83">
        <w:rPr>
          <w:noProof/>
          <w:szCs w:val="22"/>
        </w:rPr>
        <w:t xml:space="preserve"> </w:t>
      </w: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lastRenderedPageBreak/>
        <w:t xml:space="preserve"> </w:t>
      </w:r>
    </w:p>
    <w:p w:rsidR="0000389C" w:rsidRPr="002C1C83" w:rsidRDefault="0000389C" w:rsidP="0000389C">
      <w:pPr>
        <w:numPr>
          <w:ilvl w:val="12"/>
          <w:numId w:val="0"/>
        </w:numPr>
        <w:tabs>
          <w:tab w:val="clear" w:pos="567"/>
        </w:tabs>
        <w:spacing w:line="240" w:lineRule="auto"/>
        <w:ind w:right="-2"/>
        <w:rPr>
          <w:b/>
          <w:noProof/>
          <w:szCs w:val="22"/>
        </w:rPr>
      </w:pPr>
      <w:r w:rsidRPr="002C1C83">
        <w:rPr>
          <w:b/>
          <w:noProof/>
          <w:szCs w:val="22"/>
        </w:rPr>
        <w:t xml:space="preserve">Vaikams ir paaugliams (10 metų ir vyresniems) </w:t>
      </w:r>
    </w:p>
    <w:p w:rsidR="0000389C" w:rsidRPr="002C1C83" w:rsidRDefault="0000389C" w:rsidP="0000389C">
      <w:pPr>
        <w:numPr>
          <w:ilvl w:val="12"/>
          <w:numId w:val="0"/>
        </w:numPr>
        <w:tabs>
          <w:tab w:val="clear" w:pos="567"/>
        </w:tabs>
        <w:spacing w:line="240" w:lineRule="auto"/>
        <w:ind w:right="-2"/>
        <w:rPr>
          <w:b/>
          <w:noProof/>
          <w:szCs w:val="22"/>
        </w:rPr>
      </w:pPr>
      <w:r w:rsidRPr="002C1C83">
        <w:rPr>
          <w:b/>
          <w:noProof/>
          <w:szCs w:val="22"/>
        </w:rPr>
        <w:t xml:space="preserve">Vaisto dozė priklauso nuo kūno svorio: </w:t>
      </w:r>
    </w:p>
    <w:p w:rsidR="0000389C" w:rsidRPr="002C1C83" w:rsidRDefault="0000389C" w:rsidP="0000389C">
      <w:pPr>
        <w:numPr>
          <w:ilvl w:val="0"/>
          <w:numId w:val="22"/>
        </w:numPr>
        <w:tabs>
          <w:tab w:val="clear" w:pos="567"/>
        </w:tabs>
        <w:spacing w:line="240" w:lineRule="auto"/>
        <w:ind w:left="567" w:right="-2" w:hanging="567"/>
        <w:rPr>
          <w:iCs/>
          <w:noProof/>
          <w:szCs w:val="22"/>
        </w:rPr>
      </w:pPr>
      <w:r w:rsidRPr="002C1C83">
        <w:rPr>
          <w:i/>
          <w:noProof/>
          <w:szCs w:val="22"/>
        </w:rPr>
        <w:t>vaikams ir paaugliams, kurių kūno svoris yra 40 kg ar mažesnis: po vieną 0,25 mg kapsulę per parą</w:t>
      </w:r>
      <w:r>
        <w:rPr>
          <w:i/>
          <w:noProof/>
          <w:szCs w:val="22"/>
        </w:rPr>
        <w:t>.</w:t>
      </w:r>
      <w:r w:rsidRPr="002C1C83">
        <w:rPr>
          <w:i/>
          <w:noProof/>
          <w:szCs w:val="22"/>
        </w:rPr>
        <w:br/>
      </w:r>
      <w:r w:rsidRPr="002C1C83">
        <w:rPr>
          <w:iCs/>
          <w:noProof/>
          <w:szCs w:val="22"/>
        </w:rPr>
        <w:t>Šiuo atveju Inzolfi 0,5 mg kapsulės netinka. Jųsų gydytojas nuspręs taikyti gydymą kitu vaistu, kurio sudėtyje yra fingolimodo, tiekiamu 0,25 mg kapsulių pavidalu.</w:t>
      </w:r>
    </w:p>
    <w:p w:rsidR="0000389C" w:rsidRPr="002C1C83" w:rsidRDefault="0000389C" w:rsidP="0000389C">
      <w:pPr>
        <w:numPr>
          <w:ilvl w:val="0"/>
          <w:numId w:val="22"/>
        </w:numPr>
        <w:tabs>
          <w:tab w:val="clear" w:pos="567"/>
        </w:tabs>
        <w:spacing w:line="240" w:lineRule="auto"/>
        <w:ind w:left="567" w:right="-2" w:hanging="567"/>
        <w:rPr>
          <w:i/>
          <w:noProof/>
          <w:szCs w:val="22"/>
        </w:rPr>
      </w:pPr>
      <w:r>
        <w:rPr>
          <w:i/>
          <w:noProof/>
          <w:szCs w:val="22"/>
        </w:rPr>
        <w:t>V</w:t>
      </w:r>
      <w:r w:rsidRPr="002C1C83">
        <w:rPr>
          <w:i/>
          <w:noProof/>
          <w:szCs w:val="22"/>
        </w:rPr>
        <w:t xml:space="preserve">aikams ir paaugliams, kurių kūno svoris yra didesnis nei 40 kg: po vieną 0,5 mg kapsulę per parą. </w:t>
      </w:r>
    </w:p>
    <w:p w:rsidR="0000389C" w:rsidRPr="002C1C83" w:rsidRDefault="0000389C" w:rsidP="0000389C">
      <w:pPr>
        <w:numPr>
          <w:ilvl w:val="12"/>
          <w:numId w:val="0"/>
        </w:numPr>
        <w:tabs>
          <w:tab w:val="clear" w:pos="567"/>
        </w:tabs>
        <w:spacing w:line="240" w:lineRule="auto"/>
        <w:ind w:right="-2"/>
        <w:rPr>
          <w:noProof/>
          <w:szCs w:val="22"/>
        </w:rPr>
      </w:pP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t xml:space="preserve">Vaikams ir paaugliams, kurie pradeda vartoti po vieną 0,25 mg kapsulę per parą ir kurie vėliau pasiekia stabilų didesnį kaip 40 kg svorį, gydytojas nurodys pakeisti gydymą į po vieną 0,5 mg kapsulę per parą. Šiuo atveju rekomenduojama pakartotinai laikytis būklės stebėjimo rekomendacijų, kaip ir po pirmosios dozės vartojimo. </w:t>
      </w: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t xml:space="preserve"> </w:t>
      </w: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t xml:space="preserve">Neviršykite rekomenduojamos vaisto dozės. </w:t>
      </w:r>
    </w:p>
    <w:p w:rsidR="0000389C" w:rsidRPr="002C1C83" w:rsidRDefault="0000389C" w:rsidP="0000389C">
      <w:pPr>
        <w:numPr>
          <w:ilvl w:val="12"/>
          <w:numId w:val="0"/>
        </w:numPr>
        <w:tabs>
          <w:tab w:val="clear" w:pos="567"/>
        </w:tabs>
        <w:spacing w:line="240" w:lineRule="auto"/>
        <w:ind w:right="-2"/>
        <w:rPr>
          <w:noProof/>
          <w:szCs w:val="22"/>
        </w:rPr>
      </w:pP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t xml:space="preserve">Inzolfi skirtas vartoti per burną. </w:t>
      </w: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t xml:space="preserve"> </w:t>
      </w: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t xml:space="preserve">Inzolfi vartokite kartą per parą užgerdami stikline vandens. Inzolfi kapsules visada nurykite nepažeistas, jų negalima atidaryti. Inzolfi galima vartoti valgio metu ar kitu laiku. </w:t>
      </w: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t>Inzolfi vartojimas kasdien tuo pačiu laiku padės Jums prisiminti, kada vartoti vaist</w:t>
      </w:r>
      <w:r>
        <w:rPr>
          <w:noProof/>
          <w:szCs w:val="22"/>
        </w:rPr>
        <w:t>o</w:t>
      </w:r>
      <w:r w:rsidRPr="002C1C83">
        <w:rPr>
          <w:noProof/>
          <w:szCs w:val="22"/>
        </w:rPr>
        <w:t xml:space="preserve">. </w:t>
      </w: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t xml:space="preserve"> </w:t>
      </w:r>
    </w:p>
    <w:p w:rsidR="0000389C" w:rsidRPr="002C1C83" w:rsidRDefault="0000389C" w:rsidP="0000389C">
      <w:pPr>
        <w:numPr>
          <w:ilvl w:val="12"/>
          <w:numId w:val="0"/>
        </w:numPr>
        <w:tabs>
          <w:tab w:val="clear" w:pos="567"/>
        </w:tabs>
        <w:spacing w:line="240" w:lineRule="auto"/>
        <w:ind w:right="-2"/>
        <w:rPr>
          <w:noProof/>
          <w:szCs w:val="22"/>
        </w:rPr>
      </w:pPr>
      <w:r w:rsidRPr="002C1C83">
        <w:rPr>
          <w:noProof/>
          <w:szCs w:val="22"/>
        </w:rPr>
        <w:t xml:space="preserve">Jeigu turite klausimų apie tai, kiek laiko reikia vartoti Inzolfi, pasitarkite su savo gydytoju arba vaistininku. </w:t>
      </w:r>
    </w:p>
    <w:p w:rsidR="0000389C" w:rsidRPr="002C1C83" w:rsidRDefault="0000389C" w:rsidP="0000389C">
      <w:pPr>
        <w:numPr>
          <w:ilvl w:val="12"/>
          <w:numId w:val="0"/>
        </w:numPr>
        <w:tabs>
          <w:tab w:val="clear" w:pos="567"/>
        </w:tabs>
        <w:spacing w:line="240" w:lineRule="auto"/>
        <w:ind w:right="-2"/>
        <w:rPr>
          <w:szCs w:val="22"/>
        </w:rPr>
      </w:pPr>
    </w:p>
    <w:p w:rsidR="0000389C" w:rsidRPr="002C1C83" w:rsidRDefault="0000389C" w:rsidP="0000389C">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Ką daryti pavartojus per didelę </w:t>
      </w:r>
      <w:proofErr w:type="spellStart"/>
      <w:r w:rsidRPr="002C1C83">
        <w:rPr>
          <w:rFonts w:ascii="Times New Roman" w:hAnsi="Times New Roman"/>
          <w:color w:val="222222"/>
          <w:sz w:val="22"/>
          <w:szCs w:val="22"/>
          <w:shd w:val="clear" w:color="auto" w:fill="FFFFFF"/>
        </w:rPr>
        <w:t>Inzolfi</w:t>
      </w:r>
      <w:proofErr w:type="spellEnd"/>
      <w:r w:rsidRPr="002C1C83">
        <w:rPr>
          <w:rFonts w:ascii="Times New Roman" w:hAnsi="Times New Roman"/>
          <w:sz w:val="22"/>
          <w:szCs w:val="22"/>
        </w:rPr>
        <w:t xml:space="preserve"> dozę?</w:t>
      </w:r>
    </w:p>
    <w:p w:rsidR="0000389C" w:rsidRPr="002C1C83" w:rsidRDefault="0000389C" w:rsidP="0000389C">
      <w:pPr>
        <w:numPr>
          <w:ilvl w:val="12"/>
          <w:numId w:val="0"/>
        </w:numPr>
        <w:tabs>
          <w:tab w:val="clear" w:pos="567"/>
        </w:tabs>
        <w:spacing w:line="240" w:lineRule="auto"/>
        <w:ind w:right="-2"/>
        <w:rPr>
          <w:szCs w:val="22"/>
        </w:rPr>
      </w:pPr>
      <w:r w:rsidRPr="002C1C83">
        <w:rPr>
          <w:szCs w:val="22"/>
        </w:rPr>
        <w:t xml:space="preserve">Jeigu pavartojote per didelę </w:t>
      </w:r>
      <w:proofErr w:type="spellStart"/>
      <w:r w:rsidRPr="002C1C83">
        <w:rPr>
          <w:szCs w:val="22"/>
        </w:rPr>
        <w:t>Inzolfi</w:t>
      </w:r>
      <w:proofErr w:type="spellEnd"/>
      <w:r w:rsidRPr="002C1C83">
        <w:rPr>
          <w:szCs w:val="22"/>
        </w:rPr>
        <w:t xml:space="preserve"> dozę, nedelsdami kreipkitės į savo gydytoją.</w:t>
      </w:r>
    </w:p>
    <w:p w:rsidR="0000389C" w:rsidRPr="002C1C83" w:rsidRDefault="0000389C" w:rsidP="0000389C">
      <w:pPr>
        <w:numPr>
          <w:ilvl w:val="12"/>
          <w:numId w:val="0"/>
        </w:numPr>
        <w:tabs>
          <w:tab w:val="clear" w:pos="567"/>
        </w:tabs>
        <w:spacing w:line="240" w:lineRule="auto"/>
        <w:ind w:right="-2"/>
        <w:rPr>
          <w:szCs w:val="22"/>
        </w:rPr>
      </w:pPr>
    </w:p>
    <w:p w:rsidR="0000389C" w:rsidRPr="002C1C83" w:rsidRDefault="0000389C" w:rsidP="0000389C">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Pamiršus pavartoti </w:t>
      </w:r>
      <w:proofErr w:type="spellStart"/>
      <w:r w:rsidRPr="002C1C83">
        <w:rPr>
          <w:rFonts w:ascii="Times New Roman" w:hAnsi="Times New Roman"/>
          <w:color w:val="222222"/>
          <w:sz w:val="22"/>
          <w:szCs w:val="22"/>
          <w:shd w:val="clear" w:color="auto" w:fill="FFFFFF"/>
        </w:rPr>
        <w:t>Inzolfi</w:t>
      </w:r>
      <w:proofErr w:type="spellEnd"/>
    </w:p>
    <w:p w:rsidR="0000389C" w:rsidRPr="002C1C83" w:rsidRDefault="0000389C" w:rsidP="0000389C">
      <w:pPr>
        <w:numPr>
          <w:ilvl w:val="12"/>
          <w:numId w:val="0"/>
        </w:numPr>
        <w:tabs>
          <w:tab w:val="clear" w:pos="567"/>
        </w:tabs>
        <w:spacing w:line="240" w:lineRule="auto"/>
        <w:ind w:right="-2"/>
        <w:rPr>
          <w:szCs w:val="22"/>
        </w:rPr>
      </w:pPr>
      <w:r w:rsidRPr="002C1C83">
        <w:rPr>
          <w:szCs w:val="22"/>
        </w:rPr>
        <w:t xml:space="preserve">Jeigu vartojote </w:t>
      </w:r>
      <w:proofErr w:type="spellStart"/>
      <w:r w:rsidRPr="002C1C83">
        <w:rPr>
          <w:szCs w:val="22"/>
        </w:rPr>
        <w:t>Inzolfi</w:t>
      </w:r>
      <w:proofErr w:type="spellEnd"/>
      <w:r w:rsidRPr="002C1C83">
        <w:rPr>
          <w:szCs w:val="22"/>
        </w:rPr>
        <w:t xml:space="preserve"> trumpiau kaip 1 mėnesį ir pamiršote pavartoti 1 dozę visą dieną, prieš vartodami kitą dozę paskambinkite gydytojui. Gydytojas gali nuspręsti stebėti Jūsų būklę, kai vartosite kitą vaisto dozę.</w:t>
      </w:r>
    </w:p>
    <w:p w:rsidR="0000389C" w:rsidRPr="002C1C83" w:rsidRDefault="0000389C" w:rsidP="0000389C">
      <w:pPr>
        <w:pStyle w:val="Antrat4"/>
        <w:spacing w:line="240" w:lineRule="auto"/>
        <w:jc w:val="left"/>
        <w:rPr>
          <w:rFonts w:ascii="Times New Roman" w:hAnsi="Times New Roman"/>
          <w:b w:val="0"/>
          <w:sz w:val="22"/>
          <w:szCs w:val="22"/>
        </w:rPr>
      </w:pPr>
    </w:p>
    <w:p w:rsidR="0000389C" w:rsidRPr="002C1C83" w:rsidRDefault="0000389C" w:rsidP="0000389C">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vartojote </w:t>
      </w:r>
      <w:proofErr w:type="spellStart"/>
      <w:r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mažiausiai 1 mėnesį ir pamiršote vartoti vaisto daugiau kaip 2 savaites, prieš vartodami kitą dozę paskambinkite gydytojui. Gydytojas gali nuspręsti stebėti Jūsų būklę, kai vartosite kitą vaisto dozę. Tačiau tais atvejais, jeigu pamiršote vartoti vaisto mažiau kaip 2 savaites, kitą dozę galite vartoti įprastu laiku. </w:t>
      </w:r>
    </w:p>
    <w:p w:rsidR="0000389C" w:rsidRPr="002C1C83" w:rsidRDefault="0000389C" w:rsidP="0000389C">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 </w:t>
      </w:r>
    </w:p>
    <w:p w:rsidR="0000389C" w:rsidRPr="002C1C83" w:rsidRDefault="0000389C" w:rsidP="0000389C">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Niekada nevartokite dvigubos dozės norėdami kompensuoti praleistą dozę. </w:t>
      </w:r>
    </w:p>
    <w:p w:rsidR="0000389C" w:rsidRPr="002C1C83" w:rsidRDefault="0000389C" w:rsidP="0000389C">
      <w:pPr>
        <w:pStyle w:val="Antrat4"/>
        <w:spacing w:line="240" w:lineRule="auto"/>
        <w:jc w:val="left"/>
        <w:rPr>
          <w:rFonts w:ascii="Times New Roman" w:hAnsi="Times New Roman"/>
          <w:sz w:val="22"/>
          <w:szCs w:val="22"/>
        </w:rPr>
      </w:pPr>
    </w:p>
    <w:p w:rsidR="0000389C" w:rsidRPr="002C1C83" w:rsidRDefault="0000389C" w:rsidP="0000389C">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Nustojus vartoti </w:t>
      </w:r>
      <w:proofErr w:type="spellStart"/>
      <w:r w:rsidRPr="002C1C83">
        <w:rPr>
          <w:rFonts w:ascii="Times New Roman" w:hAnsi="Times New Roman"/>
          <w:color w:val="222222"/>
          <w:sz w:val="22"/>
          <w:szCs w:val="22"/>
          <w:shd w:val="clear" w:color="auto" w:fill="FFFFFF"/>
        </w:rPr>
        <w:t>Inzolfi</w:t>
      </w:r>
      <w:proofErr w:type="spellEnd"/>
    </w:p>
    <w:p w:rsidR="0000389C" w:rsidRPr="002C1C83" w:rsidRDefault="0000389C" w:rsidP="0000389C">
      <w:pPr>
        <w:numPr>
          <w:ilvl w:val="12"/>
          <w:numId w:val="0"/>
        </w:numPr>
        <w:tabs>
          <w:tab w:val="clear" w:pos="567"/>
        </w:tabs>
        <w:spacing w:line="240" w:lineRule="auto"/>
        <w:ind w:right="-29"/>
        <w:rPr>
          <w:noProof/>
          <w:szCs w:val="22"/>
        </w:rPr>
      </w:pPr>
      <w:r w:rsidRPr="002C1C83">
        <w:rPr>
          <w:noProof/>
          <w:szCs w:val="22"/>
        </w:rPr>
        <w:t xml:space="preserve">Nenutraukite Inzolfi vartojimo ir nekeiskite vaisto dozės, prieš tai nepasitarę su savo gydytoju. </w:t>
      </w:r>
    </w:p>
    <w:p w:rsidR="0000389C" w:rsidRPr="002C1C83" w:rsidRDefault="0000389C" w:rsidP="0000389C">
      <w:pPr>
        <w:numPr>
          <w:ilvl w:val="12"/>
          <w:numId w:val="0"/>
        </w:numPr>
        <w:tabs>
          <w:tab w:val="clear" w:pos="567"/>
        </w:tabs>
        <w:spacing w:line="240" w:lineRule="auto"/>
        <w:ind w:right="-29"/>
        <w:rPr>
          <w:noProof/>
          <w:szCs w:val="22"/>
        </w:rPr>
      </w:pPr>
      <w:r w:rsidRPr="002C1C83">
        <w:rPr>
          <w:noProof/>
          <w:szCs w:val="22"/>
        </w:rPr>
        <w:t xml:space="preserve"> </w:t>
      </w:r>
    </w:p>
    <w:p w:rsidR="0000389C" w:rsidRPr="002C1C83" w:rsidRDefault="0000389C" w:rsidP="0000389C">
      <w:pPr>
        <w:numPr>
          <w:ilvl w:val="12"/>
          <w:numId w:val="0"/>
        </w:numPr>
        <w:tabs>
          <w:tab w:val="clear" w:pos="567"/>
        </w:tabs>
        <w:spacing w:line="240" w:lineRule="auto"/>
        <w:ind w:right="-29"/>
        <w:rPr>
          <w:noProof/>
          <w:szCs w:val="22"/>
        </w:rPr>
      </w:pPr>
      <w:r w:rsidRPr="002C1C83">
        <w:rPr>
          <w:noProof/>
          <w:szCs w:val="22"/>
        </w:rPr>
        <w:t xml:space="preserve">Nutraukus vaisto vartojimą, Inzolfi išliks Jūsų organizme dar iki 2 mėnesių. Jūsų baltųjų kraujo ląstelių kiekis (limfocitų kiekis) šiuo laikotarpiu taip pat gali išlikti sumažėjęs ir vis dar gali pasireikšti šiame lapelyje aprašytas šalutinis poveikis. Nutraukus Inzolfi vartojimą, Jums gali tekti palaukti 6-8 savaites iki naujo IS gydymo pradžios. </w:t>
      </w:r>
    </w:p>
    <w:p w:rsidR="0000389C" w:rsidRPr="002C1C83" w:rsidRDefault="0000389C" w:rsidP="0000389C">
      <w:pPr>
        <w:numPr>
          <w:ilvl w:val="12"/>
          <w:numId w:val="0"/>
        </w:numPr>
        <w:tabs>
          <w:tab w:val="clear" w:pos="567"/>
        </w:tabs>
        <w:spacing w:line="240" w:lineRule="auto"/>
        <w:ind w:right="-29"/>
        <w:rPr>
          <w:noProof/>
          <w:szCs w:val="22"/>
        </w:rPr>
      </w:pPr>
    </w:p>
    <w:p w:rsidR="0000389C" w:rsidRPr="002C1C83" w:rsidRDefault="0000389C" w:rsidP="0000389C">
      <w:pPr>
        <w:numPr>
          <w:ilvl w:val="12"/>
          <w:numId w:val="0"/>
        </w:numPr>
        <w:tabs>
          <w:tab w:val="clear" w:pos="567"/>
        </w:tabs>
        <w:spacing w:line="240" w:lineRule="auto"/>
        <w:ind w:right="-29"/>
        <w:rPr>
          <w:noProof/>
          <w:szCs w:val="22"/>
        </w:rPr>
      </w:pPr>
      <w:r w:rsidRPr="002C1C83">
        <w:rPr>
          <w:noProof/>
          <w:szCs w:val="22"/>
        </w:rPr>
        <w:t xml:space="preserve">Jeigu Jums reikia vėl pradėti vartoti Inzolfi po didesnės kaip 2 savaičių pertraukos, kai gydymas 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Inzolfi prieš tai nepasitarę su savo gydytoju po to, kai nevartojote vaisto ilgiau kaip dvi savaites. </w:t>
      </w:r>
    </w:p>
    <w:p w:rsidR="0000389C" w:rsidRPr="002C1C83" w:rsidRDefault="0000389C" w:rsidP="0000389C">
      <w:pPr>
        <w:numPr>
          <w:ilvl w:val="12"/>
          <w:numId w:val="0"/>
        </w:numPr>
        <w:tabs>
          <w:tab w:val="clear" w:pos="567"/>
        </w:tabs>
        <w:spacing w:line="240" w:lineRule="auto"/>
        <w:ind w:right="-29"/>
        <w:rPr>
          <w:noProof/>
          <w:szCs w:val="22"/>
        </w:rPr>
      </w:pPr>
      <w:r w:rsidRPr="002C1C83">
        <w:rPr>
          <w:noProof/>
          <w:szCs w:val="22"/>
        </w:rPr>
        <w:t xml:space="preserve"> </w:t>
      </w:r>
    </w:p>
    <w:p w:rsidR="0000389C" w:rsidRPr="002C1C83" w:rsidRDefault="0000389C" w:rsidP="0000389C">
      <w:pPr>
        <w:numPr>
          <w:ilvl w:val="12"/>
          <w:numId w:val="0"/>
        </w:numPr>
        <w:tabs>
          <w:tab w:val="clear" w:pos="567"/>
        </w:tabs>
        <w:spacing w:line="240" w:lineRule="auto"/>
        <w:ind w:right="-29"/>
        <w:rPr>
          <w:noProof/>
          <w:szCs w:val="22"/>
        </w:rPr>
      </w:pPr>
      <w:r w:rsidRPr="002C1C83">
        <w:rPr>
          <w:noProof/>
          <w:szCs w:val="22"/>
        </w:rPr>
        <w:lastRenderedPageBreak/>
        <w:t xml:space="preserve">Nustojus vartoti Inzolfi, gydytojas nuspręs, ar reikia ir kaip reikia Jus stebėti. Nedelsdami pasakykite savo gydytojui, jeigu manote, kad nutraukus Inzolfi vartojimą Jūsų patiriami IS simptomai pablogėjo. Tai gali būti rimta. </w:t>
      </w:r>
    </w:p>
    <w:p w:rsidR="0000389C" w:rsidRPr="002C1C83" w:rsidRDefault="0000389C" w:rsidP="0000389C">
      <w:pPr>
        <w:numPr>
          <w:ilvl w:val="12"/>
          <w:numId w:val="0"/>
        </w:numPr>
        <w:tabs>
          <w:tab w:val="clear" w:pos="567"/>
        </w:tabs>
        <w:spacing w:line="240" w:lineRule="auto"/>
        <w:ind w:right="-29"/>
        <w:rPr>
          <w:noProof/>
          <w:szCs w:val="22"/>
        </w:rPr>
      </w:pPr>
    </w:p>
    <w:p w:rsidR="0000389C" w:rsidRPr="002C1C83" w:rsidRDefault="0000389C" w:rsidP="0000389C">
      <w:pPr>
        <w:numPr>
          <w:ilvl w:val="12"/>
          <w:numId w:val="0"/>
        </w:numPr>
        <w:tabs>
          <w:tab w:val="clear" w:pos="567"/>
        </w:tabs>
        <w:spacing w:line="240" w:lineRule="auto"/>
        <w:ind w:right="-29"/>
        <w:rPr>
          <w:noProof/>
          <w:szCs w:val="22"/>
        </w:rPr>
      </w:pPr>
      <w:r w:rsidRPr="002C1C83">
        <w:rPr>
          <w:noProof/>
          <w:szCs w:val="22"/>
        </w:rPr>
        <w:t>Jeigu kiltų daugiau klausimų dėl šio vaisto vartojimo, kreipkitės į gydytoją arba vaistininką.</w:t>
      </w:r>
    </w:p>
    <w:p w:rsidR="0000389C" w:rsidRPr="002C1C83" w:rsidRDefault="0000389C" w:rsidP="0000389C">
      <w:pPr>
        <w:numPr>
          <w:ilvl w:val="12"/>
          <w:numId w:val="0"/>
        </w:numPr>
        <w:tabs>
          <w:tab w:val="clear" w:pos="567"/>
        </w:tabs>
        <w:spacing w:line="240" w:lineRule="auto"/>
        <w:rPr>
          <w:szCs w:val="22"/>
        </w:rPr>
      </w:pPr>
    </w:p>
    <w:p w:rsidR="0000389C" w:rsidRPr="002C1C83" w:rsidRDefault="0000389C" w:rsidP="0000389C">
      <w:pPr>
        <w:numPr>
          <w:ilvl w:val="12"/>
          <w:numId w:val="0"/>
        </w:numPr>
        <w:tabs>
          <w:tab w:val="clear" w:pos="567"/>
        </w:tabs>
        <w:spacing w:line="240" w:lineRule="auto"/>
        <w:rPr>
          <w:szCs w:val="22"/>
        </w:rPr>
      </w:pPr>
    </w:p>
    <w:p w:rsidR="0000389C" w:rsidRPr="002C1C83" w:rsidRDefault="0000389C" w:rsidP="0000389C">
      <w:pPr>
        <w:pStyle w:val="Antrat3"/>
        <w:spacing w:before="0" w:after="0" w:line="240" w:lineRule="auto"/>
        <w:rPr>
          <w:rFonts w:ascii="Times New Roman" w:hAnsi="Times New Roman"/>
          <w:sz w:val="22"/>
          <w:szCs w:val="22"/>
        </w:rPr>
      </w:pPr>
      <w:r w:rsidRPr="002C1C83">
        <w:rPr>
          <w:rFonts w:ascii="Times New Roman" w:hAnsi="Times New Roman"/>
          <w:sz w:val="22"/>
          <w:szCs w:val="22"/>
        </w:rPr>
        <w:t>4.</w:t>
      </w:r>
      <w:r w:rsidRPr="002C1C83">
        <w:rPr>
          <w:rFonts w:ascii="Times New Roman" w:hAnsi="Times New Roman"/>
          <w:sz w:val="22"/>
          <w:szCs w:val="22"/>
        </w:rPr>
        <w:tab/>
        <w:t>Galimas šalutinis poveikis</w:t>
      </w:r>
    </w:p>
    <w:p w:rsidR="0000389C" w:rsidRPr="002C1C83" w:rsidRDefault="0000389C" w:rsidP="0000389C">
      <w:pPr>
        <w:numPr>
          <w:ilvl w:val="12"/>
          <w:numId w:val="0"/>
        </w:numPr>
        <w:tabs>
          <w:tab w:val="clear" w:pos="567"/>
        </w:tabs>
        <w:spacing w:line="240" w:lineRule="auto"/>
        <w:rPr>
          <w:szCs w:val="22"/>
        </w:rPr>
      </w:pPr>
    </w:p>
    <w:p w:rsidR="0000389C" w:rsidRPr="002C1C83" w:rsidRDefault="0000389C" w:rsidP="0000389C">
      <w:pPr>
        <w:numPr>
          <w:ilvl w:val="12"/>
          <w:numId w:val="0"/>
        </w:numPr>
        <w:tabs>
          <w:tab w:val="clear" w:pos="567"/>
        </w:tabs>
        <w:spacing w:line="240" w:lineRule="auto"/>
        <w:ind w:right="-29"/>
        <w:rPr>
          <w:szCs w:val="22"/>
        </w:rPr>
      </w:pPr>
      <w:r w:rsidRPr="002C1C83">
        <w:rPr>
          <w:noProof/>
          <w:szCs w:val="22"/>
        </w:rPr>
        <w:t>Šis vaistas, kaip ir visi kiti, gali sukelti šalutinį poveikį, nors jis pasireiškia ne visiems žmonėms.</w:t>
      </w:r>
    </w:p>
    <w:p w:rsidR="0000389C" w:rsidRPr="002C1C83" w:rsidRDefault="0000389C" w:rsidP="0000389C">
      <w:pPr>
        <w:numPr>
          <w:ilvl w:val="12"/>
          <w:numId w:val="0"/>
        </w:numPr>
        <w:tabs>
          <w:tab w:val="clear" w:pos="567"/>
        </w:tabs>
        <w:spacing w:line="240" w:lineRule="auto"/>
        <w:ind w:right="-29"/>
        <w:rPr>
          <w:szCs w:val="22"/>
        </w:rPr>
      </w:pPr>
    </w:p>
    <w:p w:rsidR="0000389C" w:rsidRPr="002C1C83" w:rsidRDefault="0000389C" w:rsidP="0000389C">
      <w:pPr>
        <w:numPr>
          <w:ilvl w:val="12"/>
          <w:numId w:val="0"/>
        </w:numPr>
        <w:tabs>
          <w:tab w:val="clear" w:pos="567"/>
        </w:tabs>
        <w:spacing w:line="240" w:lineRule="auto"/>
        <w:ind w:right="-29"/>
        <w:rPr>
          <w:szCs w:val="22"/>
          <w:u w:val="single"/>
        </w:rPr>
      </w:pPr>
      <w:r w:rsidRPr="002C1C83">
        <w:rPr>
          <w:szCs w:val="22"/>
          <w:u w:val="single"/>
        </w:rPr>
        <w:t xml:space="preserve">Kai kuris šalutinis poveikis gali būti sunkus arba gali tapti sunkus </w:t>
      </w:r>
    </w:p>
    <w:p w:rsidR="0000389C" w:rsidRPr="002C1C83" w:rsidRDefault="0000389C" w:rsidP="0000389C">
      <w:pPr>
        <w:numPr>
          <w:ilvl w:val="12"/>
          <w:numId w:val="0"/>
        </w:numPr>
        <w:tabs>
          <w:tab w:val="clear" w:pos="567"/>
        </w:tabs>
        <w:spacing w:line="240" w:lineRule="auto"/>
        <w:ind w:right="-29"/>
        <w:rPr>
          <w:b/>
          <w:szCs w:val="22"/>
        </w:rPr>
      </w:pPr>
    </w:p>
    <w:p w:rsidR="0000389C" w:rsidRPr="002C1C83" w:rsidRDefault="0000389C" w:rsidP="0000389C">
      <w:pPr>
        <w:numPr>
          <w:ilvl w:val="12"/>
          <w:numId w:val="0"/>
        </w:numPr>
        <w:tabs>
          <w:tab w:val="clear" w:pos="567"/>
        </w:tabs>
        <w:spacing w:line="240" w:lineRule="auto"/>
        <w:ind w:left="567" w:right="-29" w:hanging="567"/>
        <w:rPr>
          <w:szCs w:val="22"/>
        </w:rPr>
      </w:pPr>
      <w:r w:rsidRPr="002C1C83">
        <w:rPr>
          <w:b/>
          <w:szCs w:val="22"/>
        </w:rPr>
        <w:t xml:space="preserve">Dažnas </w:t>
      </w:r>
      <w:r w:rsidRPr="002C1C83">
        <w:rPr>
          <w:szCs w:val="22"/>
        </w:rPr>
        <w:t xml:space="preserve">(gali pasireikšti rečiau kaip 1 iš 10 asmenų): </w:t>
      </w:r>
    </w:p>
    <w:p w:rsidR="0000389C" w:rsidRPr="002C1C83" w:rsidRDefault="0000389C" w:rsidP="0000389C">
      <w:pPr>
        <w:numPr>
          <w:ilvl w:val="1"/>
          <w:numId w:val="23"/>
        </w:numPr>
        <w:tabs>
          <w:tab w:val="clear" w:pos="567"/>
        </w:tabs>
        <w:spacing w:line="240" w:lineRule="auto"/>
        <w:ind w:left="567" w:right="-29" w:hanging="567"/>
        <w:rPr>
          <w:szCs w:val="22"/>
        </w:rPr>
      </w:pPr>
      <w:r w:rsidRPr="002C1C83">
        <w:rPr>
          <w:szCs w:val="22"/>
        </w:rPr>
        <w:t xml:space="preserve">kosėjimas su skrepliais, diskomforto pojūtis krūtinės ląstoje, karščiavimas (plaučių ligų požymiai); </w:t>
      </w:r>
    </w:p>
    <w:p w:rsidR="0000389C" w:rsidRPr="002C1C83" w:rsidRDefault="0000389C" w:rsidP="0000389C">
      <w:pPr>
        <w:numPr>
          <w:ilvl w:val="1"/>
          <w:numId w:val="23"/>
        </w:numPr>
        <w:tabs>
          <w:tab w:val="clear" w:pos="567"/>
        </w:tabs>
        <w:spacing w:line="240" w:lineRule="auto"/>
        <w:ind w:left="567" w:right="-29" w:hanging="567"/>
        <w:rPr>
          <w:szCs w:val="22"/>
        </w:rPr>
      </w:pPr>
      <w:proofErr w:type="spellStart"/>
      <w:r w:rsidRPr="002C1C83">
        <w:rPr>
          <w:i/>
          <w:szCs w:val="22"/>
        </w:rPr>
        <w:t>Herpes</w:t>
      </w:r>
      <w:proofErr w:type="spellEnd"/>
      <w:r w:rsidRPr="002C1C83">
        <w:rPr>
          <w:szCs w:val="22"/>
        </w:rPr>
        <w:t xml:space="preserve"> viruso sukelta infekcija (juosiančioji pūslelinė arba </w:t>
      </w:r>
      <w:proofErr w:type="spellStart"/>
      <w:r w:rsidRPr="002C1C83">
        <w:rPr>
          <w:i/>
          <w:szCs w:val="22"/>
        </w:rPr>
        <w:t>herpes</w:t>
      </w:r>
      <w:proofErr w:type="spellEnd"/>
      <w:r w:rsidRPr="002C1C83">
        <w:rPr>
          <w:i/>
          <w:szCs w:val="22"/>
        </w:rPr>
        <w:t xml:space="preserve"> </w:t>
      </w:r>
      <w:proofErr w:type="spellStart"/>
      <w:r w:rsidRPr="002C1C83">
        <w:rPr>
          <w:i/>
          <w:szCs w:val="22"/>
        </w:rPr>
        <w:t>zoster</w:t>
      </w:r>
      <w:proofErr w:type="spellEnd"/>
      <w:r w:rsidRPr="002C1C83">
        <w:rPr>
          <w:szCs w:val="22"/>
        </w:rPr>
        <w:t xml:space="preserve">) su tokiais simptomais kaip pūslių susidarymas odoje, odos deginimo jausmas, niežulys ar skausmas, paprastai pasireiškiančiais viršutinėje kūno dalyje ar veide. Kiti simptomai gali būti ankstyvose infekcijos stadijose pasireiškiantis karščiavimas ir silpnumas, vėliau pasireiškiantys jutimų sutrikimas, niežulys arba raudonų dėmių susidarymas bei stiprus skausmas; </w:t>
      </w:r>
    </w:p>
    <w:p w:rsidR="0000389C" w:rsidRPr="002C1C83" w:rsidRDefault="0000389C" w:rsidP="0000389C">
      <w:pPr>
        <w:numPr>
          <w:ilvl w:val="1"/>
          <w:numId w:val="23"/>
        </w:numPr>
        <w:tabs>
          <w:tab w:val="clear" w:pos="567"/>
        </w:tabs>
        <w:spacing w:line="240" w:lineRule="auto"/>
        <w:ind w:left="567" w:right="-29" w:hanging="567"/>
        <w:rPr>
          <w:szCs w:val="22"/>
        </w:rPr>
      </w:pPr>
      <w:r w:rsidRPr="002C1C83">
        <w:rPr>
          <w:szCs w:val="22"/>
        </w:rPr>
        <w:t>sumažėjęs širdies susitraukimų dažnis (</w:t>
      </w:r>
      <w:proofErr w:type="spellStart"/>
      <w:r w:rsidRPr="002C1C83">
        <w:rPr>
          <w:szCs w:val="22"/>
        </w:rPr>
        <w:t>bradikardija</w:t>
      </w:r>
      <w:proofErr w:type="spellEnd"/>
      <w:r w:rsidRPr="002C1C83">
        <w:rPr>
          <w:szCs w:val="22"/>
        </w:rPr>
        <w:t xml:space="preserve">), neritmiškas širdies plakimas; </w:t>
      </w:r>
    </w:p>
    <w:p w:rsidR="0000389C" w:rsidRPr="002C1C83" w:rsidRDefault="0000389C" w:rsidP="0000389C">
      <w:pPr>
        <w:numPr>
          <w:ilvl w:val="1"/>
          <w:numId w:val="23"/>
        </w:numPr>
        <w:tabs>
          <w:tab w:val="clear" w:pos="567"/>
        </w:tabs>
        <w:spacing w:line="240" w:lineRule="auto"/>
        <w:ind w:left="567" w:right="-29" w:hanging="567"/>
        <w:rPr>
          <w:szCs w:val="22"/>
        </w:rPr>
      </w:pPr>
      <w:r w:rsidRPr="002C1C83">
        <w:rPr>
          <w:szCs w:val="22"/>
        </w:rPr>
        <w:t xml:space="preserve">odos vėžio tipas, vadinamas </w:t>
      </w:r>
      <w:proofErr w:type="spellStart"/>
      <w:r w:rsidRPr="002C1C83">
        <w:rPr>
          <w:szCs w:val="22"/>
        </w:rPr>
        <w:t>bazalinių</w:t>
      </w:r>
      <w:proofErr w:type="spellEnd"/>
      <w:r w:rsidRPr="002C1C83">
        <w:rPr>
          <w:szCs w:val="22"/>
        </w:rPr>
        <w:t xml:space="preserve"> ląstelių </w:t>
      </w:r>
      <w:proofErr w:type="spellStart"/>
      <w:r w:rsidRPr="002C1C83">
        <w:rPr>
          <w:szCs w:val="22"/>
        </w:rPr>
        <w:t>karcinoma</w:t>
      </w:r>
      <w:proofErr w:type="spellEnd"/>
      <w:r w:rsidRPr="002C1C83">
        <w:rPr>
          <w:szCs w:val="22"/>
        </w:rPr>
        <w:t xml:space="preserve"> (BLK), kuris dažnai atrodo kaip perlinis mazgelis, nors jis gali būti ir kitokių formų; </w:t>
      </w:r>
    </w:p>
    <w:p w:rsidR="0000389C" w:rsidRPr="002C1C83" w:rsidRDefault="0000389C" w:rsidP="0000389C">
      <w:pPr>
        <w:numPr>
          <w:ilvl w:val="1"/>
          <w:numId w:val="23"/>
        </w:numPr>
        <w:tabs>
          <w:tab w:val="clear" w:pos="567"/>
        </w:tabs>
        <w:spacing w:line="240" w:lineRule="auto"/>
        <w:ind w:left="567" w:right="-29" w:hanging="567"/>
        <w:rPr>
          <w:szCs w:val="22"/>
        </w:rPr>
      </w:pPr>
      <w:r w:rsidRPr="002C1C83">
        <w:rPr>
          <w:szCs w:val="22"/>
        </w:rPr>
        <w:t xml:space="preserve">žinoma, kad IS sergantiems pacientams gali dažniau pasireikšti depresija ir nerimas, šių sutrikimų taip pat buvo nustatyta </w:t>
      </w:r>
      <w:proofErr w:type="spellStart"/>
      <w:r w:rsidRPr="002C1C83">
        <w:rPr>
          <w:szCs w:val="22"/>
        </w:rPr>
        <w:t>Inzolfi</w:t>
      </w:r>
      <w:proofErr w:type="spellEnd"/>
      <w:r w:rsidRPr="002C1C83">
        <w:rPr>
          <w:szCs w:val="22"/>
        </w:rPr>
        <w:t xml:space="preserve"> vartojusiems vaikams; </w:t>
      </w:r>
    </w:p>
    <w:p w:rsidR="0000389C" w:rsidRPr="002C1C83" w:rsidRDefault="0000389C" w:rsidP="0000389C">
      <w:pPr>
        <w:numPr>
          <w:ilvl w:val="1"/>
          <w:numId w:val="23"/>
        </w:numPr>
        <w:tabs>
          <w:tab w:val="clear" w:pos="567"/>
        </w:tabs>
        <w:spacing w:line="240" w:lineRule="auto"/>
        <w:ind w:left="567" w:right="-29" w:hanging="567"/>
        <w:rPr>
          <w:szCs w:val="22"/>
        </w:rPr>
      </w:pPr>
      <w:r w:rsidRPr="002C1C83">
        <w:rPr>
          <w:szCs w:val="22"/>
        </w:rPr>
        <w:t xml:space="preserve">kūno svorio </w:t>
      </w:r>
      <w:r>
        <w:rPr>
          <w:szCs w:val="22"/>
        </w:rPr>
        <w:t>sumažėjimas</w:t>
      </w:r>
      <w:r w:rsidRPr="002C1C83">
        <w:rPr>
          <w:szCs w:val="22"/>
        </w:rPr>
        <w:t>.</w:t>
      </w:r>
    </w:p>
    <w:p w:rsidR="0000389C" w:rsidRPr="002C1C83" w:rsidRDefault="0000389C" w:rsidP="0000389C"/>
    <w:p w:rsidR="0000389C" w:rsidRPr="002C1C83" w:rsidRDefault="0000389C" w:rsidP="0000389C">
      <w:r w:rsidRPr="002C1C83">
        <w:rPr>
          <w:b/>
          <w:bCs/>
        </w:rPr>
        <w:t>Nedažnas</w:t>
      </w:r>
      <w:r w:rsidRPr="002C1C83">
        <w:t xml:space="preserve"> (gali pasireikšti rečiau kaip 1 iš 100 asmenų): </w:t>
      </w:r>
    </w:p>
    <w:p w:rsidR="0000389C" w:rsidRPr="002C1C83" w:rsidRDefault="0000389C" w:rsidP="0000389C">
      <w:pPr>
        <w:numPr>
          <w:ilvl w:val="0"/>
          <w:numId w:val="32"/>
        </w:numPr>
        <w:ind w:left="567" w:hanging="567"/>
        <w:rPr>
          <w:szCs w:val="22"/>
          <w:lang w:eastAsia="x-none"/>
        </w:rPr>
      </w:pPr>
      <w:r w:rsidRPr="002C1C83">
        <w:rPr>
          <w:szCs w:val="22"/>
          <w:lang w:eastAsia="x-none"/>
        </w:rPr>
        <w:t xml:space="preserve">plaučių uždegimas su tokiais simptomais kaip karščiavimas, kosulys, </w:t>
      </w:r>
      <w:r>
        <w:rPr>
          <w:szCs w:val="22"/>
          <w:lang w:eastAsia="x-none"/>
        </w:rPr>
        <w:t>pasunkėjęs</w:t>
      </w:r>
      <w:r w:rsidRPr="002C1C83">
        <w:rPr>
          <w:szCs w:val="22"/>
          <w:lang w:eastAsia="x-none"/>
        </w:rPr>
        <w:t xml:space="preserve"> kvėpavimas; </w:t>
      </w:r>
    </w:p>
    <w:p w:rsidR="0000389C" w:rsidRPr="002C1C83" w:rsidRDefault="0000389C" w:rsidP="0000389C">
      <w:pPr>
        <w:numPr>
          <w:ilvl w:val="1"/>
          <w:numId w:val="33"/>
        </w:numPr>
        <w:ind w:left="567" w:hanging="567"/>
        <w:rPr>
          <w:szCs w:val="22"/>
          <w:lang w:eastAsia="x-none"/>
        </w:rPr>
      </w:pPr>
      <w:r w:rsidRPr="002C1C83">
        <w:rPr>
          <w:szCs w:val="22"/>
          <w:lang w:eastAsia="x-none"/>
        </w:rPr>
        <w:t xml:space="preserve">tinklainės geltonosios dėmės edema (užpakalinėje akies dalyje esančios tinklainės centrinės regos srities patinimas) su tokiais simptomais kaip regėjimo lauko centre matomi šešėliai ar juoda dėmė, neryškus matymas, sutrikęs gebėjimas matyti spalvas ar smulkias detales; </w:t>
      </w:r>
    </w:p>
    <w:p w:rsidR="0000389C" w:rsidRPr="002C1C83" w:rsidRDefault="0000389C" w:rsidP="0000389C">
      <w:pPr>
        <w:numPr>
          <w:ilvl w:val="1"/>
          <w:numId w:val="33"/>
        </w:numPr>
        <w:ind w:left="567" w:hanging="567"/>
        <w:rPr>
          <w:szCs w:val="22"/>
          <w:lang w:eastAsia="x-none"/>
        </w:rPr>
      </w:pPr>
      <w:r w:rsidRPr="002C1C83">
        <w:rPr>
          <w:szCs w:val="22"/>
          <w:lang w:eastAsia="x-none"/>
        </w:rPr>
        <w:t xml:space="preserve">sumažėjęs trombocitų skaičius, kuris padidina riziką </w:t>
      </w:r>
      <w:r>
        <w:rPr>
          <w:szCs w:val="22"/>
          <w:lang w:eastAsia="x-none"/>
        </w:rPr>
        <w:t>prasidėti</w:t>
      </w:r>
      <w:r w:rsidRPr="002C1C83">
        <w:rPr>
          <w:szCs w:val="22"/>
          <w:lang w:eastAsia="x-none"/>
        </w:rPr>
        <w:t xml:space="preserve"> kraujavimui ar </w:t>
      </w:r>
      <w:r>
        <w:rPr>
          <w:szCs w:val="22"/>
          <w:lang w:eastAsia="x-none"/>
        </w:rPr>
        <w:t xml:space="preserve">susidaryti </w:t>
      </w:r>
      <w:r w:rsidRPr="002C1C83">
        <w:rPr>
          <w:szCs w:val="22"/>
          <w:lang w:eastAsia="x-none"/>
        </w:rPr>
        <w:t>mėlynėms;</w:t>
      </w:r>
    </w:p>
    <w:p w:rsidR="0000389C" w:rsidRPr="002C1C83" w:rsidRDefault="0000389C" w:rsidP="0000389C">
      <w:pPr>
        <w:numPr>
          <w:ilvl w:val="0"/>
          <w:numId w:val="34"/>
        </w:numPr>
        <w:ind w:left="567" w:hanging="567"/>
        <w:rPr>
          <w:szCs w:val="22"/>
          <w:lang w:eastAsia="x-none"/>
        </w:rPr>
      </w:pPr>
      <w:r w:rsidRPr="002C1C83">
        <w:rPr>
          <w:szCs w:val="22"/>
          <w:lang w:eastAsia="x-none"/>
        </w:rPr>
        <w:t>piktybinė melanoma (odos vėžio tipas, kuris paprastai išsivysto iš pakitusio apgamo). Galimi</w:t>
      </w:r>
    </w:p>
    <w:p w:rsidR="0000389C" w:rsidRPr="002C1C83" w:rsidRDefault="0000389C" w:rsidP="0000389C">
      <w:pPr>
        <w:spacing w:line="240" w:lineRule="auto"/>
        <w:ind w:left="567"/>
        <w:outlineLvl w:val="3"/>
        <w:rPr>
          <w:bCs/>
          <w:szCs w:val="22"/>
          <w:lang w:eastAsia="x-none"/>
        </w:rPr>
      </w:pPr>
      <w:r w:rsidRPr="002C1C83">
        <w:rPr>
          <w:szCs w:val="22"/>
          <w:lang w:eastAsia="x-none"/>
        </w:rPr>
        <w:t xml:space="preserve">melanomos požymiai yra apgamai, kurie laikui bėgant gali keisti dydį, formą, iškilumą ar spalvą, arba naujų apgamų atsiradimas. Apgamai gali niežėti, kraujuoti ar opėti; </w:t>
      </w:r>
    </w:p>
    <w:p w:rsidR="0000389C" w:rsidRPr="002C1C83" w:rsidRDefault="0000389C" w:rsidP="0000389C">
      <w:pPr>
        <w:numPr>
          <w:ilvl w:val="1"/>
          <w:numId w:val="33"/>
        </w:numPr>
        <w:spacing w:line="240" w:lineRule="auto"/>
        <w:ind w:left="567" w:hanging="567"/>
        <w:outlineLvl w:val="3"/>
        <w:rPr>
          <w:bCs/>
          <w:szCs w:val="22"/>
          <w:lang w:eastAsia="x-none"/>
        </w:rPr>
      </w:pPr>
      <w:r w:rsidRPr="002C1C83">
        <w:rPr>
          <w:szCs w:val="22"/>
          <w:lang w:eastAsia="x-none"/>
        </w:rPr>
        <w:t>priepuoliai, traukuliai (jų dažniau pasireiškia vaikams ir paaugliams nei suaugusiesiems).</w:t>
      </w:r>
    </w:p>
    <w:p w:rsidR="0000389C" w:rsidRPr="002C1C83" w:rsidRDefault="0000389C" w:rsidP="0000389C">
      <w:pPr>
        <w:tabs>
          <w:tab w:val="clear" w:pos="567"/>
          <w:tab w:val="left" w:pos="0"/>
        </w:tabs>
        <w:spacing w:line="240" w:lineRule="auto"/>
        <w:outlineLvl w:val="3"/>
        <w:rPr>
          <w:szCs w:val="22"/>
          <w:lang w:eastAsia="x-none"/>
        </w:rPr>
      </w:pPr>
    </w:p>
    <w:p w:rsidR="0000389C" w:rsidRPr="002C1C83" w:rsidRDefault="0000389C" w:rsidP="0000389C">
      <w:pPr>
        <w:spacing w:line="240" w:lineRule="auto"/>
        <w:ind w:left="567" w:hanging="567"/>
        <w:outlineLvl w:val="3"/>
        <w:rPr>
          <w:bCs/>
          <w:szCs w:val="22"/>
          <w:lang w:eastAsia="x-none"/>
        </w:rPr>
      </w:pPr>
      <w:r w:rsidRPr="002C1C83">
        <w:rPr>
          <w:b/>
          <w:bCs/>
          <w:szCs w:val="22"/>
          <w:lang w:eastAsia="x-none"/>
        </w:rPr>
        <w:t>Retas</w:t>
      </w:r>
      <w:r w:rsidRPr="002C1C83">
        <w:rPr>
          <w:bCs/>
          <w:szCs w:val="22"/>
          <w:lang w:eastAsia="x-none"/>
        </w:rPr>
        <w:t xml:space="preserve"> (gali pasireikšti rečiau kaip 1 iš 1000 asmenų): </w:t>
      </w:r>
    </w:p>
    <w:p w:rsidR="0000389C" w:rsidRPr="002C1C83" w:rsidRDefault="0000389C" w:rsidP="0000389C">
      <w:pPr>
        <w:numPr>
          <w:ilvl w:val="0"/>
          <w:numId w:val="24"/>
        </w:numPr>
        <w:spacing w:line="240" w:lineRule="auto"/>
        <w:ind w:left="567" w:hanging="567"/>
        <w:outlineLvl w:val="3"/>
        <w:rPr>
          <w:bCs/>
          <w:szCs w:val="22"/>
          <w:lang w:eastAsia="x-none"/>
        </w:rPr>
      </w:pPr>
      <w:r w:rsidRPr="002C1C83">
        <w:rPr>
          <w:bCs/>
          <w:szCs w:val="22"/>
          <w:lang w:eastAsia="x-none"/>
        </w:rPr>
        <w:t xml:space="preserve">grįžtamosios užpakalinės </w:t>
      </w:r>
      <w:proofErr w:type="spellStart"/>
      <w:r w:rsidRPr="002C1C83">
        <w:rPr>
          <w:bCs/>
          <w:szCs w:val="22"/>
          <w:lang w:eastAsia="x-none"/>
        </w:rPr>
        <w:t>encefalopatijos</w:t>
      </w:r>
      <w:proofErr w:type="spellEnd"/>
      <w:r w:rsidRPr="002C1C83">
        <w:rPr>
          <w:bCs/>
          <w:szCs w:val="22"/>
          <w:lang w:eastAsia="x-none"/>
        </w:rPr>
        <w:t xml:space="preserve"> sindromu (GUES) vadinama būklė; jos požymiais gali būti staiga prasidėjęs stiprus galvos skausmas, sumišimas, traukuliai ir (arba) sutrikęs regėjimas; </w:t>
      </w:r>
    </w:p>
    <w:p w:rsidR="0000389C" w:rsidRPr="002C1C83" w:rsidRDefault="0000389C" w:rsidP="0000389C">
      <w:pPr>
        <w:numPr>
          <w:ilvl w:val="0"/>
          <w:numId w:val="24"/>
        </w:numPr>
        <w:spacing w:line="240" w:lineRule="auto"/>
        <w:ind w:left="567" w:hanging="567"/>
        <w:outlineLvl w:val="3"/>
        <w:rPr>
          <w:bCs/>
          <w:szCs w:val="22"/>
          <w:lang w:eastAsia="x-none"/>
        </w:rPr>
      </w:pPr>
      <w:r w:rsidRPr="002C1C83">
        <w:rPr>
          <w:bCs/>
          <w:szCs w:val="22"/>
          <w:lang w:eastAsia="x-none"/>
        </w:rPr>
        <w:t xml:space="preserve">limfoma (vėžio rūšis, kuri veikia limfinę sistemą); </w:t>
      </w:r>
    </w:p>
    <w:p w:rsidR="0000389C" w:rsidRPr="002C1C83" w:rsidRDefault="0000389C" w:rsidP="0000389C">
      <w:pPr>
        <w:numPr>
          <w:ilvl w:val="0"/>
          <w:numId w:val="35"/>
        </w:numPr>
        <w:spacing w:line="240" w:lineRule="auto"/>
        <w:ind w:left="567" w:hanging="567"/>
        <w:outlineLvl w:val="3"/>
        <w:rPr>
          <w:b/>
          <w:bCs/>
          <w:szCs w:val="22"/>
          <w:lang w:eastAsia="x-none"/>
        </w:rPr>
      </w:pPr>
      <w:r w:rsidRPr="002C1C83">
        <w:rPr>
          <w:bCs/>
          <w:szCs w:val="22"/>
          <w:lang w:eastAsia="x-none"/>
        </w:rPr>
        <w:t xml:space="preserve">plokščiųjų ląstelių </w:t>
      </w:r>
      <w:proofErr w:type="spellStart"/>
      <w:r w:rsidRPr="002C1C83">
        <w:rPr>
          <w:bCs/>
          <w:szCs w:val="22"/>
          <w:lang w:eastAsia="x-none"/>
        </w:rPr>
        <w:t>karcinoma</w:t>
      </w:r>
      <w:proofErr w:type="spellEnd"/>
      <w:r>
        <w:rPr>
          <w:bCs/>
          <w:szCs w:val="22"/>
          <w:lang w:eastAsia="x-none"/>
        </w:rPr>
        <w:t xml:space="preserve"> -</w:t>
      </w:r>
      <w:r w:rsidRPr="002C1C83">
        <w:rPr>
          <w:bCs/>
          <w:szCs w:val="22"/>
          <w:lang w:eastAsia="x-none"/>
        </w:rPr>
        <w:t xml:space="preserve"> odos vėžio tipas, kuris gali būti kaip kietas raudonas mazgelis, žaizda su šašu ar nauja žaizda ant esamo rando.</w:t>
      </w:r>
      <w:r w:rsidRPr="002C1C83">
        <w:rPr>
          <w:b/>
          <w:bCs/>
          <w:szCs w:val="22"/>
          <w:lang w:eastAsia="x-none"/>
        </w:rPr>
        <w:t xml:space="preserve"> </w:t>
      </w:r>
    </w:p>
    <w:p w:rsidR="0000389C" w:rsidRPr="002C1C83" w:rsidRDefault="0000389C" w:rsidP="0000389C">
      <w:pPr>
        <w:spacing w:line="240" w:lineRule="auto"/>
        <w:outlineLvl w:val="3"/>
        <w:rPr>
          <w:b/>
          <w:bCs/>
          <w:szCs w:val="22"/>
          <w:lang w:eastAsia="x-none"/>
        </w:rPr>
      </w:pPr>
    </w:p>
    <w:p w:rsidR="0000389C" w:rsidRPr="002C1C83" w:rsidRDefault="0000389C" w:rsidP="0000389C">
      <w:pPr>
        <w:spacing w:line="240" w:lineRule="auto"/>
        <w:ind w:left="567" w:hanging="567"/>
        <w:outlineLvl w:val="3"/>
        <w:rPr>
          <w:bCs/>
          <w:szCs w:val="22"/>
          <w:lang w:eastAsia="x-none"/>
        </w:rPr>
      </w:pPr>
      <w:r w:rsidRPr="002C1C83">
        <w:rPr>
          <w:b/>
          <w:bCs/>
          <w:szCs w:val="22"/>
          <w:lang w:eastAsia="x-none"/>
        </w:rPr>
        <w:t>Labai retas</w:t>
      </w:r>
      <w:r w:rsidRPr="002C1C83">
        <w:rPr>
          <w:bCs/>
          <w:szCs w:val="22"/>
          <w:lang w:eastAsia="x-none"/>
        </w:rPr>
        <w:t xml:space="preserve"> (gali pasireikšti rečiau kaip 1 iš 10000 asmenų): </w:t>
      </w:r>
    </w:p>
    <w:p w:rsidR="0000389C" w:rsidRPr="002C1C83" w:rsidRDefault="0000389C" w:rsidP="0000389C">
      <w:pPr>
        <w:numPr>
          <w:ilvl w:val="0"/>
          <w:numId w:val="25"/>
        </w:numPr>
        <w:spacing w:line="240" w:lineRule="auto"/>
        <w:ind w:left="567" w:hanging="567"/>
        <w:outlineLvl w:val="3"/>
        <w:rPr>
          <w:bCs/>
          <w:szCs w:val="22"/>
          <w:lang w:eastAsia="x-none"/>
        </w:rPr>
      </w:pPr>
      <w:r w:rsidRPr="002C1C83">
        <w:rPr>
          <w:bCs/>
          <w:szCs w:val="22"/>
          <w:lang w:eastAsia="x-none"/>
        </w:rPr>
        <w:t xml:space="preserve">elektrokardiogramos pokyčiai (T bangos inversija); </w:t>
      </w:r>
    </w:p>
    <w:p w:rsidR="0000389C" w:rsidRPr="002C1C83" w:rsidRDefault="0000389C" w:rsidP="0000389C">
      <w:pPr>
        <w:numPr>
          <w:ilvl w:val="0"/>
          <w:numId w:val="25"/>
        </w:numPr>
        <w:spacing w:line="240" w:lineRule="auto"/>
        <w:ind w:left="567" w:hanging="567"/>
        <w:outlineLvl w:val="3"/>
        <w:rPr>
          <w:bCs/>
          <w:szCs w:val="22"/>
          <w:lang w:eastAsia="x-none"/>
        </w:rPr>
      </w:pPr>
      <w:r w:rsidRPr="002C1C83">
        <w:rPr>
          <w:bCs/>
          <w:szCs w:val="22"/>
          <w:lang w:eastAsia="x-none"/>
        </w:rPr>
        <w:t xml:space="preserve">navikas, susijęs su 8 tipo žmogaus </w:t>
      </w:r>
      <w:proofErr w:type="spellStart"/>
      <w:r w:rsidRPr="002C1C83">
        <w:rPr>
          <w:bCs/>
          <w:i/>
          <w:szCs w:val="22"/>
          <w:lang w:eastAsia="x-none"/>
        </w:rPr>
        <w:t>herpes</w:t>
      </w:r>
      <w:proofErr w:type="spellEnd"/>
      <w:r w:rsidRPr="002C1C83">
        <w:rPr>
          <w:bCs/>
          <w:szCs w:val="22"/>
          <w:lang w:eastAsia="x-none"/>
        </w:rPr>
        <w:t xml:space="preserve"> (pūslelinės) virus</w:t>
      </w:r>
      <w:r>
        <w:rPr>
          <w:bCs/>
          <w:szCs w:val="22"/>
          <w:lang w:eastAsia="x-none"/>
        </w:rPr>
        <w:t>u</w:t>
      </w:r>
      <w:r w:rsidRPr="002C1C83">
        <w:rPr>
          <w:bCs/>
          <w:szCs w:val="22"/>
          <w:lang w:eastAsia="x-none"/>
        </w:rPr>
        <w:t xml:space="preserve"> (</w:t>
      </w:r>
      <w:proofErr w:type="spellStart"/>
      <w:r w:rsidRPr="002C1C83">
        <w:rPr>
          <w:bCs/>
          <w:szCs w:val="22"/>
          <w:lang w:eastAsia="x-none"/>
        </w:rPr>
        <w:t>Kapoši</w:t>
      </w:r>
      <w:proofErr w:type="spellEnd"/>
      <w:r w:rsidRPr="002C1C83">
        <w:rPr>
          <w:bCs/>
          <w:szCs w:val="22"/>
          <w:lang w:eastAsia="x-none"/>
        </w:rPr>
        <w:t xml:space="preserve"> sarkoma).</w:t>
      </w:r>
    </w:p>
    <w:p w:rsidR="0000389C" w:rsidRPr="002C1C83" w:rsidRDefault="0000389C" w:rsidP="0000389C">
      <w:pPr>
        <w:spacing w:line="240" w:lineRule="auto"/>
        <w:ind w:left="567"/>
        <w:outlineLvl w:val="3"/>
        <w:rPr>
          <w:bCs/>
          <w:szCs w:val="22"/>
          <w:lang w:eastAsia="x-none"/>
        </w:rPr>
      </w:pPr>
    </w:p>
    <w:p w:rsidR="0000389C" w:rsidRPr="002C1C83" w:rsidRDefault="0000389C" w:rsidP="0000389C">
      <w:pPr>
        <w:spacing w:line="240" w:lineRule="auto"/>
        <w:ind w:left="567" w:hanging="567"/>
        <w:outlineLvl w:val="3"/>
        <w:rPr>
          <w:b/>
          <w:bCs/>
          <w:szCs w:val="22"/>
          <w:lang w:eastAsia="x-none"/>
        </w:rPr>
      </w:pPr>
      <w:r w:rsidRPr="002C1C83">
        <w:rPr>
          <w:b/>
          <w:bCs/>
          <w:szCs w:val="22"/>
          <w:lang w:eastAsia="x-none"/>
        </w:rPr>
        <w:t xml:space="preserve">Dažnis nežinomas </w:t>
      </w:r>
      <w:r w:rsidRPr="002C1C83">
        <w:rPr>
          <w:bCs/>
          <w:szCs w:val="22"/>
          <w:lang w:eastAsia="x-none"/>
        </w:rPr>
        <w:t>(negali būti apskaičiuotas pagal turimus duomenis):</w:t>
      </w:r>
    </w:p>
    <w:p w:rsidR="0000389C" w:rsidRPr="002C1C83" w:rsidRDefault="0000389C" w:rsidP="0000389C">
      <w:pPr>
        <w:numPr>
          <w:ilvl w:val="1"/>
          <w:numId w:val="26"/>
        </w:numPr>
        <w:spacing w:line="240" w:lineRule="auto"/>
        <w:ind w:left="567" w:hanging="567"/>
        <w:outlineLvl w:val="3"/>
        <w:rPr>
          <w:bCs/>
          <w:szCs w:val="22"/>
          <w:lang w:eastAsia="x-none"/>
        </w:rPr>
      </w:pPr>
      <w:r w:rsidRPr="002C1C83">
        <w:rPr>
          <w:bCs/>
          <w:szCs w:val="22"/>
          <w:lang w:eastAsia="x-none"/>
        </w:rPr>
        <w:t xml:space="preserve">alerginės reakcijos, įskaitant išbėrimo ar niežulio simptomus, lūpų, liežuvio ar veido dilgėlinę, kurios dažniausiai tikėtinos pirmą </w:t>
      </w:r>
      <w:proofErr w:type="spellStart"/>
      <w:r w:rsidRPr="002C1C83">
        <w:rPr>
          <w:bCs/>
          <w:szCs w:val="22"/>
          <w:lang w:eastAsia="x-none"/>
        </w:rPr>
        <w:t>Inzolfi</w:t>
      </w:r>
      <w:proofErr w:type="spellEnd"/>
      <w:r w:rsidRPr="002C1C83">
        <w:rPr>
          <w:bCs/>
          <w:szCs w:val="22"/>
          <w:lang w:eastAsia="x-none"/>
        </w:rPr>
        <w:t xml:space="preserve"> vartojimo dieną; </w:t>
      </w:r>
    </w:p>
    <w:p w:rsidR="0000389C" w:rsidRPr="002C1C83" w:rsidRDefault="0000389C" w:rsidP="0000389C">
      <w:pPr>
        <w:numPr>
          <w:ilvl w:val="1"/>
          <w:numId w:val="26"/>
        </w:numPr>
        <w:spacing w:line="240" w:lineRule="auto"/>
        <w:ind w:left="567" w:hanging="567"/>
        <w:outlineLvl w:val="3"/>
        <w:rPr>
          <w:bCs/>
          <w:szCs w:val="22"/>
          <w:lang w:eastAsia="x-none"/>
        </w:rPr>
      </w:pPr>
      <w:r w:rsidRPr="002C1C83">
        <w:rPr>
          <w:bCs/>
          <w:szCs w:val="22"/>
          <w:lang w:eastAsia="x-none"/>
        </w:rPr>
        <w:t xml:space="preserve">kepenų ligos požymiai (įskaitant kepenų nepakankamumą), tokie, kaip odos ar akių baltymų pageltimas (gelta), pykinimas ar vėmimas, skausmas dešinėje pilvo pusėje (pilvo srityje), patamsėjęs šlapimas (rudos spalvos), </w:t>
      </w:r>
      <w:r>
        <w:rPr>
          <w:bCs/>
          <w:szCs w:val="22"/>
          <w:lang w:eastAsia="x-none"/>
        </w:rPr>
        <w:t>mažesnis</w:t>
      </w:r>
      <w:r w:rsidRPr="002C1C83">
        <w:rPr>
          <w:bCs/>
          <w:szCs w:val="22"/>
          <w:lang w:eastAsia="x-none"/>
        </w:rPr>
        <w:t xml:space="preserve"> nei įprastai alkio jausmas, nuovargis ir </w:t>
      </w:r>
      <w:r w:rsidRPr="002C1C83">
        <w:rPr>
          <w:bCs/>
          <w:szCs w:val="22"/>
          <w:lang w:eastAsia="x-none"/>
        </w:rPr>
        <w:lastRenderedPageBreak/>
        <w:t xml:space="preserve">nenormalūs kepenų funkcijos rodikliai. Labai </w:t>
      </w:r>
      <w:r w:rsidRPr="006A4F34">
        <w:rPr>
          <w:bCs/>
          <w:szCs w:val="22"/>
          <w:lang w:eastAsia="x-none"/>
        </w:rPr>
        <w:t>retai</w:t>
      </w:r>
      <w:r w:rsidRPr="002C1C83">
        <w:rPr>
          <w:bCs/>
          <w:szCs w:val="22"/>
          <w:lang w:eastAsia="x-none"/>
        </w:rPr>
        <w:t xml:space="preserve"> dėl kepenų nepakankamumo gali tekti atlikti kepenų transplantaciją</w:t>
      </w:r>
      <w:r>
        <w:rPr>
          <w:bCs/>
          <w:szCs w:val="22"/>
          <w:lang w:eastAsia="x-none"/>
        </w:rPr>
        <w:t>;</w:t>
      </w:r>
    </w:p>
    <w:p w:rsidR="0000389C" w:rsidRPr="002C1C83" w:rsidRDefault="0000389C" w:rsidP="0000389C">
      <w:pPr>
        <w:numPr>
          <w:ilvl w:val="1"/>
          <w:numId w:val="26"/>
        </w:numPr>
        <w:spacing w:line="240" w:lineRule="auto"/>
        <w:ind w:left="567" w:hanging="567"/>
        <w:outlineLvl w:val="3"/>
        <w:rPr>
          <w:bCs/>
          <w:szCs w:val="22"/>
          <w:lang w:eastAsia="x-none"/>
        </w:rPr>
      </w:pPr>
      <w:r w:rsidRPr="002C1C83">
        <w:rPr>
          <w:bCs/>
          <w:szCs w:val="22"/>
          <w:lang w:eastAsia="x-none"/>
        </w:rPr>
        <w:t xml:space="preserve">retos smegenų infekcijos, vadinamos </w:t>
      </w:r>
      <w:proofErr w:type="spellStart"/>
      <w:r w:rsidRPr="002C1C83">
        <w:rPr>
          <w:bCs/>
          <w:szCs w:val="22"/>
          <w:lang w:eastAsia="x-none"/>
        </w:rPr>
        <w:t>daugiažidine</w:t>
      </w:r>
      <w:proofErr w:type="spellEnd"/>
      <w:r w:rsidRPr="002C1C83">
        <w:rPr>
          <w:bCs/>
          <w:szCs w:val="22"/>
          <w:lang w:eastAsia="x-none"/>
        </w:rPr>
        <w:t xml:space="preserve"> </w:t>
      </w:r>
      <w:proofErr w:type="spellStart"/>
      <w:r w:rsidRPr="002C1C83">
        <w:rPr>
          <w:bCs/>
          <w:szCs w:val="22"/>
          <w:lang w:eastAsia="x-none"/>
        </w:rPr>
        <w:t>leukoencefalopatija</w:t>
      </w:r>
      <w:proofErr w:type="spellEnd"/>
      <w:r w:rsidRPr="002C1C83">
        <w:rPr>
          <w:bCs/>
          <w:szCs w:val="22"/>
          <w:lang w:eastAsia="x-none"/>
        </w:rPr>
        <w:t xml:space="preserve"> (PDL) rizika. PDL simptomai gali būti panašūs į IS paūmėjimą. Simptomai gali būti tokie, kurių pats galite nesuvokti, pavyzdžiui nuotaikos ar elgesio pasikeitimai, atminties praradimai, kalbos ir bendravimo sutrikimai, kuriuos turi ištirti Jūsų gydytojas, norėdamas atmesti PDL diagnozę. Todėl, jei manote, kad IS eiga pasunkėjo arba jei Jūs arba Jūsų artimieji pastebėjote bet kokius naujus ar neįprastus simptomus, labai svarbu, kaip galima greičiau pranešti apie tai gydytojui; </w:t>
      </w:r>
    </w:p>
    <w:p w:rsidR="0000389C" w:rsidRPr="002C1C83" w:rsidRDefault="0000389C" w:rsidP="0000389C">
      <w:pPr>
        <w:pStyle w:val="Sraopastraipa"/>
        <w:numPr>
          <w:ilvl w:val="0"/>
          <w:numId w:val="44"/>
        </w:numPr>
        <w:spacing w:after="0" w:line="240" w:lineRule="auto"/>
        <w:ind w:left="567" w:hanging="567"/>
        <w:rPr>
          <w:rFonts w:ascii="Times New Roman" w:hAnsi="Times New Roman"/>
        </w:rPr>
      </w:pPr>
      <w:proofErr w:type="spellStart"/>
      <w:r w:rsidRPr="002C1C83">
        <w:rPr>
          <w:rFonts w:ascii="Times New Roman" w:hAnsi="Times New Roman"/>
        </w:rPr>
        <w:t>kriptokokų</w:t>
      </w:r>
      <w:proofErr w:type="spellEnd"/>
      <w:r w:rsidRPr="002C1C83">
        <w:rPr>
          <w:rFonts w:ascii="Times New Roman" w:hAnsi="Times New Roman"/>
        </w:rPr>
        <w:t xml:space="preserve"> sukeltos infekcijos (grybelinės infekcijos rūšis), įskaitant </w:t>
      </w:r>
      <w:proofErr w:type="spellStart"/>
      <w:r w:rsidRPr="002C1C83">
        <w:rPr>
          <w:rFonts w:ascii="Times New Roman" w:hAnsi="Times New Roman"/>
        </w:rPr>
        <w:t>kriptokokų</w:t>
      </w:r>
      <w:proofErr w:type="spellEnd"/>
      <w:r w:rsidRPr="002C1C83">
        <w:rPr>
          <w:rFonts w:ascii="Times New Roman" w:hAnsi="Times New Roman"/>
        </w:rPr>
        <w:t xml:space="preserve"> sukelto meningito simptomus, tokius kaip galvos skausmas su lydinčiu sprando sąstingiu, jautrumas šviesai, pykinimas ir (ar) sumišimas; </w:t>
      </w:r>
    </w:p>
    <w:p w:rsidR="0000389C" w:rsidRPr="002C1C83" w:rsidRDefault="0000389C" w:rsidP="0000389C">
      <w:pPr>
        <w:pStyle w:val="Sraopastraipa"/>
        <w:numPr>
          <w:ilvl w:val="0"/>
          <w:numId w:val="44"/>
        </w:numPr>
        <w:spacing w:after="0" w:line="240" w:lineRule="auto"/>
        <w:ind w:left="567" w:hanging="567"/>
        <w:rPr>
          <w:rFonts w:ascii="Times New Roman" w:hAnsi="Times New Roman"/>
        </w:rPr>
      </w:pPr>
      <w:proofErr w:type="spellStart"/>
      <w:r w:rsidRPr="002C1C83">
        <w:rPr>
          <w:rFonts w:ascii="Times New Roman" w:hAnsi="Times New Roman"/>
        </w:rPr>
        <w:t>Merkel</w:t>
      </w:r>
      <w:proofErr w:type="spellEnd"/>
      <w:r w:rsidRPr="002C1C83">
        <w:rPr>
          <w:rFonts w:ascii="Times New Roman" w:hAnsi="Times New Roman"/>
        </w:rPr>
        <w:t xml:space="preserve"> ląstelių </w:t>
      </w:r>
      <w:proofErr w:type="spellStart"/>
      <w:r w:rsidRPr="002C1C83">
        <w:rPr>
          <w:rFonts w:ascii="Times New Roman" w:hAnsi="Times New Roman"/>
        </w:rPr>
        <w:t>karcinoma</w:t>
      </w:r>
      <w:proofErr w:type="spellEnd"/>
      <w:r w:rsidRPr="002C1C83">
        <w:rPr>
          <w:rFonts w:ascii="Times New Roman" w:hAnsi="Times New Roman"/>
        </w:rPr>
        <w:t xml:space="preserve"> (odos vėžio rūšis). Galimi </w:t>
      </w:r>
      <w:proofErr w:type="spellStart"/>
      <w:r w:rsidRPr="002C1C83">
        <w:rPr>
          <w:rFonts w:ascii="Times New Roman" w:hAnsi="Times New Roman"/>
        </w:rPr>
        <w:t>Merkel</w:t>
      </w:r>
      <w:proofErr w:type="spellEnd"/>
      <w:r w:rsidRPr="002C1C83">
        <w:rPr>
          <w:rFonts w:ascii="Times New Roman" w:hAnsi="Times New Roman"/>
        </w:rPr>
        <w:t xml:space="preserve"> ląstelių </w:t>
      </w:r>
      <w:proofErr w:type="spellStart"/>
      <w:r w:rsidRPr="002C1C83">
        <w:rPr>
          <w:rFonts w:ascii="Times New Roman" w:hAnsi="Times New Roman"/>
        </w:rPr>
        <w:t>karcinomos</w:t>
      </w:r>
      <w:proofErr w:type="spellEnd"/>
      <w:r w:rsidRPr="002C1C83">
        <w:rPr>
          <w:rFonts w:ascii="Times New Roman" w:hAnsi="Times New Roman"/>
        </w:rPr>
        <w:t xml:space="preserve"> požymiai yra kūno spalvos arba melsvai raudoni, neskausmingi mazgeliai, atsirandantys dažnai ant veido, galvos ar kaklo. </w:t>
      </w:r>
      <w:proofErr w:type="spellStart"/>
      <w:r w:rsidRPr="002C1C83">
        <w:rPr>
          <w:rFonts w:ascii="Times New Roman" w:hAnsi="Times New Roman"/>
        </w:rPr>
        <w:t>Merkel</w:t>
      </w:r>
      <w:proofErr w:type="spellEnd"/>
      <w:r w:rsidRPr="002C1C83">
        <w:rPr>
          <w:rFonts w:ascii="Times New Roman" w:hAnsi="Times New Roman"/>
        </w:rPr>
        <w:t xml:space="preserve"> ląstelių </w:t>
      </w:r>
      <w:proofErr w:type="spellStart"/>
      <w:r w:rsidRPr="002C1C83">
        <w:rPr>
          <w:rFonts w:ascii="Times New Roman" w:hAnsi="Times New Roman"/>
        </w:rPr>
        <w:t>karcinoma</w:t>
      </w:r>
      <w:proofErr w:type="spellEnd"/>
      <w:r w:rsidRPr="002C1C83">
        <w:rPr>
          <w:rFonts w:ascii="Times New Roman" w:hAnsi="Times New Roman"/>
        </w:rPr>
        <w:t xml:space="preserve"> taip pat gali būti kaip kietas neskausmingas mazgas ar </w:t>
      </w:r>
      <w:r w:rsidRPr="00E74530">
        <w:rPr>
          <w:rFonts w:ascii="Times New Roman" w:hAnsi="Times New Roman"/>
        </w:rPr>
        <w:t>darinys. Ilgalaikis</w:t>
      </w:r>
      <w:r w:rsidRPr="002C1C83">
        <w:rPr>
          <w:rFonts w:ascii="Times New Roman" w:hAnsi="Times New Roman"/>
        </w:rPr>
        <w:t xml:space="preserve"> saulės poveikis ir nusilpusi imuninė sistema gali turėti įtakos </w:t>
      </w:r>
      <w:proofErr w:type="spellStart"/>
      <w:r w:rsidRPr="002C1C83">
        <w:rPr>
          <w:rFonts w:ascii="Times New Roman" w:hAnsi="Times New Roman"/>
        </w:rPr>
        <w:t>Merkel</w:t>
      </w:r>
      <w:proofErr w:type="spellEnd"/>
      <w:r w:rsidRPr="002C1C83">
        <w:rPr>
          <w:rFonts w:ascii="Times New Roman" w:hAnsi="Times New Roman"/>
        </w:rPr>
        <w:t xml:space="preserve"> ląstelių </w:t>
      </w:r>
      <w:proofErr w:type="spellStart"/>
      <w:r w:rsidRPr="002C1C83">
        <w:rPr>
          <w:rFonts w:ascii="Times New Roman" w:hAnsi="Times New Roman"/>
        </w:rPr>
        <w:t>karcinomos</w:t>
      </w:r>
      <w:proofErr w:type="spellEnd"/>
      <w:r w:rsidRPr="002C1C83">
        <w:rPr>
          <w:rFonts w:ascii="Times New Roman" w:hAnsi="Times New Roman"/>
        </w:rPr>
        <w:t xml:space="preserve"> atsiradimo rizikai; </w:t>
      </w:r>
    </w:p>
    <w:p w:rsidR="0000389C" w:rsidRPr="002C1C83" w:rsidRDefault="0000389C" w:rsidP="0000389C">
      <w:pPr>
        <w:pStyle w:val="Sraopastraipa"/>
        <w:numPr>
          <w:ilvl w:val="0"/>
          <w:numId w:val="44"/>
        </w:numPr>
        <w:spacing w:after="0" w:line="240" w:lineRule="auto"/>
        <w:ind w:left="567" w:hanging="567"/>
        <w:rPr>
          <w:rFonts w:ascii="Times New Roman" w:hAnsi="Times New Roman"/>
        </w:rPr>
      </w:pPr>
      <w:r w:rsidRPr="002C1C83">
        <w:rPr>
          <w:rFonts w:ascii="Times New Roman" w:hAnsi="Times New Roman"/>
        </w:rPr>
        <w:t xml:space="preserve">nutraukus </w:t>
      </w:r>
      <w:proofErr w:type="spellStart"/>
      <w:r w:rsidRPr="002C1C83">
        <w:rPr>
          <w:rFonts w:ascii="Times New Roman" w:hAnsi="Times New Roman"/>
        </w:rPr>
        <w:t>Inzolfi</w:t>
      </w:r>
      <w:proofErr w:type="spellEnd"/>
      <w:r w:rsidRPr="002C1C83">
        <w:rPr>
          <w:rFonts w:ascii="Times New Roman" w:hAnsi="Times New Roman"/>
        </w:rPr>
        <w:t xml:space="preserve"> vartojimą, IS simptomai gali atsinaujinti arba gali tapti sunkesniais nei buvo iki pradedant gydymą ar gydymo metu; </w:t>
      </w:r>
    </w:p>
    <w:p w:rsidR="0000389C" w:rsidRPr="002C1C83" w:rsidRDefault="0000389C" w:rsidP="0000389C">
      <w:pPr>
        <w:pStyle w:val="Sraopastraipa"/>
        <w:numPr>
          <w:ilvl w:val="0"/>
          <w:numId w:val="44"/>
        </w:numPr>
        <w:spacing w:after="0" w:line="240" w:lineRule="auto"/>
        <w:ind w:left="567" w:hanging="567"/>
        <w:rPr>
          <w:rFonts w:ascii="Times New Roman" w:hAnsi="Times New Roman"/>
        </w:rPr>
      </w:pPr>
      <w:r w:rsidRPr="002C1C83">
        <w:rPr>
          <w:rFonts w:ascii="Times New Roman" w:hAnsi="Times New Roman"/>
        </w:rPr>
        <w:t xml:space="preserve">autoimuninė mažakraujystės (sumažėjusio raudonųjų kraujo ląstelių kiekio) forma, kai suardomos raudonosios kraujo ląstelės (autoimuninė hemolizinė anemija). </w:t>
      </w:r>
    </w:p>
    <w:p w:rsidR="0000389C" w:rsidRPr="002C1C83" w:rsidRDefault="0000389C" w:rsidP="0000389C">
      <w:pPr>
        <w:spacing w:line="240" w:lineRule="auto"/>
      </w:pPr>
    </w:p>
    <w:p w:rsidR="0000389C" w:rsidRPr="002C1C83" w:rsidRDefault="0000389C" w:rsidP="0000389C">
      <w:pPr>
        <w:rPr>
          <w:b/>
        </w:rPr>
      </w:pPr>
      <w:r w:rsidRPr="002C1C83">
        <w:rPr>
          <w:bCs/>
        </w:rPr>
        <w:t>Jeigu Jums pasireikštų bet kuris iš minėtų atvejų</w:t>
      </w:r>
      <w:r w:rsidRPr="002C1C83">
        <w:rPr>
          <w:b/>
        </w:rPr>
        <w:t xml:space="preserve">, nedelsdami pasakykite savo gydytojui. </w:t>
      </w:r>
    </w:p>
    <w:p w:rsidR="0000389C" w:rsidRPr="002C1C83" w:rsidRDefault="0000389C" w:rsidP="0000389C">
      <w:pPr>
        <w:rPr>
          <w:b/>
        </w:rPr>
      </w:pPr>
    </w:p>
    <w:p w:rsidR="0000389C" w:rsidRPr="002C1C83" w:rsidRDefault="0000389C" w:rsidP="0000389C">
      <w:pPr>
        <w:rPr>
          <w:u w:val="single"/>
        </w:rPr>
      </w:pPr>
      <w:r w:rsidRPr="002C1C83">
        <w:rPr>
          <w:u w:val="single"/>
        </w:rPr>
        <w:t xml:space="preserve">Kitas šalutinis poveikis </w:t>
      </w:r>
    </w:p>
    <w:p w:rsidR="0000389C" w:rsidRPr="002C1C83" w:rsidRDefault="0000389C" w:rsidP="0000389C">
      <w:r w:rsidRPr="002C1C83">
        <w:rPr>
          <w:b/>
          <w:bCs/>
        </w:rPr>
        <w:t>Labai dažnas</w:t>
      </w:r>
      <w:r w:rsidRPr="002C1C83">
        <w:t xml:space="preserve"> (gali pasireikšti dažniau kaip 1 iš 10 asmenų): </w:t>
      </w:r>
    </w:p>
    <w:p w:rsidR="0000389C" w:rsidRPr="002C1C83" w:rsidRDefault="0000389C" w:rsidP="0000389C">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 xml:space="preserve">gripo viruso sukelta infekcija su tokiais simptomais kaip nuovargis, </w:t>
      </w:r>
      <w:proofErr w:type="spellStart"/>
      <w:r w:rsidRPr="002C1C83">
        <w:rPr>
          <w:rFonts w:ascii="Times New Roman" w:hAnsi="Times New Roman"/>
        </w:rPr>
        <w:t>šaltkrėtis</w:t>
      </w:r>
      <w:proofErr w:type="spellEnd"/>
      <w:r w:rsidRPr="002C1C83">
        <w:rPr>
          <w:rFonts w:ascii="Times New Roman" w:hAnsi="Times New Roman"/>
        </w:rPr>
        <w:t xml:space="preserve">, gerklės skausmas, sąnarių ir raumenų skausmas, karščiavimas; </w:t>
      </w:r>
    </w:p>
    <w:p w:rsidR="0000389C" w:rsidRPr="002C1C83" w:rsidRDefault="0000389C" w:rsidP="0000389C">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 xml:space="preserve">spaudimo ar skausmo pojūtis skruostuose ir kaktoje (sinusitas); </w:t>
      </w:r>
    </w:p>
    <w:p w:rsidR="0000389C" w:rsidRPr="002C1C83" w:rsidRDefault="0000389C" w:rsidP="0000389C">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galvos skausmas;</w:t>
      </w:r>
    </w:p>
    <w:p w:rsidR="0000389C" w:rsidRPr="002C1C83" w:rsidRDefault="0000389C" w:rsidP="0000389C">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viduriavimas;</w:t>
      </w:r>
    </w:p>
    <w:p w:rsidR="0000389C" w:rsidRPr="002C1C83" w:rsidRDefault="0000389C" w:rsidP="0000389C">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nugaros skausmas;</w:t>
      </w:r>
    </w:p>
    <w:p w:rsidR="0000389C" w:rsidRPr="002C1C83" w:rsidRDefault="0000389C" w:rsidP="0000389C">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padidėjusį kepenų fermentų aktyvumą kraujyje rodantys tyrimų rezultatai;</w:t>
      </w:r>
    </w:p>
    <w:p w:rsidR="0000389C" w:rsidRPr="002C1C83" w:rsidRDefault="0000389C" w:rsidP="0000389C">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kosulys.</w:t>
      </w:r>
    </w:p>
    <w:p w:rsidR="0000389C" w:rsidRPr="002C1C83" w:rsidRDefault="0000389C" w:rsidP="0000389C"/>
    <w:p w:rsidR="0000389C" w:rsidRPr="002C1C83" w:rsidRDefault="0000389C" w:rsidP="0000389C">
      <w:pPr>
        <w:rPr>
          <w:szCs w:val="22"/>
          <w:lang w:eastAsia="x-none"/>
        </w:rPr>
      </w:pPr>
      <w:r w:rsidRPr="002C1C83">
        <w:rPr>
          <w:b/>
          <w:szCs w:val="22"/>
          <w:lang w:eastAsia="x-none"/>
        </w:rPr>
        <w:t>Dažnas</w:t>
      </w:r>
      <w:r w:rsidRPr="002C1C83">
        <w:rPr>
          <w:szCs w:val="22"/>
          <w:lang w:eastAsia="x-none"/>
        </w:rPr>
        <w:t xml:space="preserve"> (gali pasireikšti rečiau kaip 1 iš 10 asmenų): </w:t>
      </w:r>
    </w:p>
    <w:p w:rsidR="0000389C" w:rsidRPr="002C1C83" w:rsidRDefault="0000389C" w:rsidP="0000389C">
      <w:pPr>
        <w:numPr>
          <w:ilvl w:val="1"/>
          <w:numId w:val="28"/>
        </w:numPr>
        <w:ind w:left="567" w:hanging="567"/>
        <w:rPr>
          <w:szCs w:val="22"/>
          <w:lang w:eastAsia="x-none"/>
        </w:rPr>
      </w:pPr>
      <w:r w:rsidRPr="002C1C83">
        <w:rPr>
          <w:szCs w:val="22"/>
          <w:lang w:eastAsia="x-none"/>
        </w:rPr>
        <w:t>odos grybelinė infekcija (įvairiaspalvė dedervinė);</w:t>
      </w:r>
    </w:p>
    <w:p w:rsidR="0000389C" w:rsidRPr="002C1C83" w:rsidRDefault="0000389C" w:rsidP="0000389C">
      <w:pPr>
        <w:numPr>
          <w:ilvl w:val="1"/>
          <w:numId w:val="28"/>
        </w:numPr>
        <w:ind w:left="567" w:hanging="567"/>
        <w:rPr>
          <w:szCs w:val="22"/>
          <w:lang w:eastAsia="x-none"/>
        </w:rPr>
      </w:pPr>
      <w:r w:rsidRPr="002C1C83">
        <w:rPr>
          <w:szCs w:val="22"/>
          <w:lang w:eastAsia="x-none"/>
        </w:rPr>
        <w:t>svaigulys;</w:t>
      </w:r>
    </w:p>
    <w:p w:rsidR="0000389C" w:rsidRPr="002C1C83" w:rsidRDefault="0000389C" w:rsidP="0000389C">
      <w:pPr>
        <w:numPr>
          <w:ilvl w:val="1"/>
          <w:numId w:val="28"/>
        </w:numPr>
        <w:ind w:left="567" w:hanging="567"/>
        <w:rPr>
          <w:szCs w:val="22"/>
          <w:lang w:eastAsia="x-none"/>
        </w:rPr>
      </w:pPr>
      <w:r w:rsidRPr="002C1C83">
        <w:rPr>
          <w:szCs w:val="22"/>
          <w:lang w:eastAsia="x-none"/>
        </w:rPr>
        <w:t>stiprus galvos skausmas, dažnai kartu su pykinimu, vėmimu ir padidėjusiu jautrumu šviesai (migrena);</w:t>
      </w:r>
    </w:p>
    <w:p w:rsidR="0000389C" w:rsidRPr="002C1C83" w:rsidRDefault="0000389C" w:rsidP="0000389C">
      <w:pPr>
        <w:numPr>
          <w:ilvl w:val="1"/>
          <w:numId w:val="28"/>
        </w:numPr>
        <w:ind w:left="567" w:hanging="567"/>
        <w:rPr>
          <w:szCs w:val="22"/>
          <w:lang w:eastAsia="x-none"/>
        </w:rPr>
      </w:pPr>
      <w:r w:rsidRPr="002C1C83">
        <w:rPr>
          <w:szCs w:val="22"/>
          <w:lang w:eastAsia="x-none"/>
        </w:rPr>
        <w:t>sumažėjęs baltųjų kraujo ląstelių (limfocitų, leukocitų) skaičius;</w:t>
      </w:r>
    </w:p>
    <w:p w:rsidR="0000389C" w:rsidRPr="002C1C83" w:rsidRDefault="0000389C" w:rsidP="0000389C">
      <w:pPr>
        <w:numPr>
          <w:ilvl w:val="1"/>
          <w:numId w:val="28"/>
        </w:numPr>
        <w:ind w:left="567" w:hanging="567"/>
        <w:rPr>
          <w:szCs w:val="22"/>
          <w:lang w:eastAsia="x-none"/>
        </w:rPr>
      </w:pPr>
      <w:r w:rsidRPr="002C1C83">
        <w:rPr>
          <w:szCs w:val="22"/>
          <w:lang w:eastAsia="x-none"/>
        </w:rPr>
        <w:t>silpnumas;</w:t>
      </w:r>
    </w:p>
    <w:p w:rsidR="0000389C" w:rsidRPr="002C1C83" w:rsidRDefault="0000389C" w:rsidP="0000389C">
      <w:pPr>
        <w:numPr>
          <w:ilvl w:val="1"/>
          <w:numId w:val="28"/>
        </w:numPr>
        <w:ind w:left="567" w:hanging="567"/>
        <w:rPr>
          <w:szCs w:val="22"/>
          <w:lang w:eastAsia="x-none"/>
        </w:rPr>
      </w:pPr>
      <w:r w:rsidRPr="002C1C83">
        <w:rPr>
          <w:szCs w:val="22"/>
          <w:lang w:eastAsia="x-none"/>
        </w:rPr>
        <w:t>niežtintis, raudonos spalvos, deginančio pojūčio išbėrimas (egzema);</w:t>
      </w:r>
    </w:p>
    <w:p w:rsidR="0000389C" w:rsidRPr="002C1C83" w:rsidRDefault="0000389C" w:rsidP="0000389C">
      <w:pPr>
        <w:numPr>
          <w:ilvl w:val="1"/>
          <w:numId w:val="28"/>
        </w:numPr>
        <w:ind w:left="567" w:hanging="567"/>
        <w:rPr>
          <w:szCs w:val="22"/>
          <w:lang w:eastAsia="x-none"/>
        </w:rPr>
      </w:pPr>
      <w:r w:rsidRPr="002C1C83">
        <w:rPr>
          <w:szCs w:val="22"/>
          <w:lang w:eastAsia="x-none"/>
        </w:rPr>
        <w:t>niežėjimas;</w:t>
      </w:r>
    </w:p>
    <w:p w:rsidR="0000389C" w:rsidRPr="002C1C83" w:rsidRDefault="0000389C" w:rsidP="0000389C">
      <w:pPr>
        <w:numPr>
          <w:ilvl w:val="1"/>
          <w:numId w:val="28"/>
        </w:numPr>
        <w:ind w:left="567" w:hanging="567"/>
        <w:rPr>
          <w:szCs w:val="22"/>
          <w:lang w:eastAsia="x-none"/>
        </w:rPr>
      </w:pPr>
      <w:r w:rsidRPr="002C1C83">
        <w:rPr>
          <w:szCs w:val="22"/>
          <w:lang w:eastAsia="x-none"/>
        </w:rPr>
        <w:t>padidėjęs riebalų (</w:t>
      </w:r>
      <w:proofErr w:type="spellStart"/>
      <w:r w:rsidRPr="002C1C83">
        <w:rPr>
          <w:szCs w:val="22"/>
          <w:lang w:eastAsia="x-none"/>
        </w:rPr>
        <w:t>trigliceridų</w:t>
      </w:r>
      <w:proofErr w:type="spellEnd"/>
      <w:r w:rsidRPr="002C1C83">
        <w:rPr>
          <w:szCs w:val="22"/>
          <w:lang w:eastAsia="x-none"/>
        </w:rPr>
        <w:t>) kiekis kraujyje;</w:t>
      </w:r>
    </w:p>
    <w:p w:rsidR="0000389C" w:rsidRPr="002C1C83" w:rsidRDefault="0000389C" w:rsidP="0000389C">
      <w:pPr>
        <w:numPr>
          <w:ilvl w:val="1"/>
          <w:numId w:val="28"/>
        </w:numPr>
        <w:ind w:left="567" w:hanging="567"/>
        <w:rPr>
          <w:szCs w:val="22"/>
          <w:lang w:eastAsia="x-none"/>
        </w:rPr>
      </w:pPr>
      <w:r w:rsidRPr="002C1C83">
        <w:rPr>
          <w:szCs w:val="22"/>
          <w:lang w:eastAsia="x-none"/>
        </w:rPr>
        <w:t>plaukų slinkimas;</w:t>
      </w:r>
    </w:p>
    <w:p w:rsidR="0000389C" w:rsidRPr="002C1C83" w:rsidRDefault="0000389C" w:rsidP="0000389C">
      <w:pPr>
        <w:numPr>
          <w:ilvl w:val="1"/>
          <w:numId w:val="28"/>
        </w:numPr>
        <w:ind w:left="567" w:hanging="567"/>
        <w:rPr>
          <w:szCs w:val="22"/>
          <w:lang w:eastAsia="x-none"/>
        </w:rPr>
      </w:pPr>
      <w:r w:rsidRPr="002C1C83">
        <w:rPr>
          <w:szCs w:val="22"/>
          <w:lang w:eastAsia="x-none"/>
        </w:rPr>
        <w:t>dusulys;</w:t>
      </w:r>
    </w:p>
    <w:p w:rsidR="0000389C" w:rsidRPr="002C1C83" w:rsidRDefault="0000389C" w:rsidP="0000389C">
      <w:pPr>
        <w:numPr>
          <w:ilvl w:val="1"/>
          <w:numId w:val="28"/>
        </w:numPr>
        <w:ind w:left="567" w:hanging="567"/>
        <w:rPr>
          <w:szCs w:val="22"/>
          <w:lang w:eastAsia="x-none"/>
        </w:rPr>
      </w:pPr>
      <w:r w:rsidRPr="002C1C83">
        <w:rPr>
          <w:szCs w:val="22"/>
          <w:lang w:eastAsia="x-none"/>
        </w:rPr>
        <w:t>depresija;</w:t>
      </w:r>
    </w:p>
    <w:p w:rsidR="0000389C" w:rsidRPr="002C1C83" w:rsidRDefault="0000389C" w:rsidP="0000389C">
      <w:pPr>
        <w:numPr>
          <w:ilvl w:val="1"/>
          <w:numId w:val="28"/>
        </w:numPr>
        <w:ind w:left="567" w:hanging="567"/>
        <w:rPr>
          <w:szCs w:val="22"/>
          <w:lang w:eastAsia="x-none"/>
        </w:rPr>
      </w:pPr>
      <w:r w:rsidRPr="002C1C83">
        <w:rPr>
          <w:szCs w:val="22"/>
          <w:lang w:eastAsia="x-none"/>
        </w:rPr>
        <w:t>neryškus matymas (taip pat žr. informaciją apie tinklainės geltonosios dėmės edemą poskyryje „Kai kuris šalutinis poveikis gali būti sunkus arba gali tapti sunkiu“);</w:t>
      </w:r>
    </w:p>
    <w:p w:rsidR="0000389C" w:rsidRPr="002C1C83" w:rsidRDefault="0000389C" w:rsidP="0000389C">
      <w:pPr>
        <w:numPr>
          <w:ilvl w:val="1"/>
          <w:numId w:val="28"/>
        </w:numPr>
        <w:ind w:left="567" w:hanging="567"/>
        <w:rPr>
          <w:szCs w:val="22"/>
          <w:lang w:eastAsia="x-none"/>
        </w:rPr>
      </w:pPr>
      <w:r w:rsidRPr="002C1C83">
        <w:rPr>
          <w:szCs w:val="22"/>
          <w:lang w:eastAsia="x-none"/>
        </w:rPr>
        <w:t>hipertenzija (</w:t>
      </w:r>
      <w:proofErr w:type="spellStart"/>
      <w:r w:rsidRPr="002C1C83">
        <w:rPr>
          <w:szCs w:val="22"/>
          <w:lang w:eastAsia="x-none"/>
        </w:rPr>
        <w:t>Inzolfi</w:t>
      </w:r>
      <w:proofErr w:type="spellEnd"/>
      <w:r w:rsidRPr="002C1C83">
        <w:rPr>
          <w:szCs w:val="22"/>
          <w:lang w:eastAsia="x-none"/>
        </w:rPr>
        <w:t xml:space="preserve"> gali sukelti nedidelį kraujo spaudimo padidėjimą);</w:t>
      </w:r>
    </w:p>
    <w:p w:rsidR="0000389C" w:rsidRPr="002C1C83" w:rsidRDefault="0000389C" w:rsidP="0000389C">
      <w:pPr>
        <w:numPr>
          <w:ilvl w:val="1"/>
          <w:numId w:val="28"/>
        </w:numPr>
        <w:ind w:left="567" w:hanging="567"/>
        <w:rPr>
          <w:szCs w:val="22"/>
          <w:lang w:eastAsia="x-none"/>
        </w:rPr>
      </w:pPr>
      <w:r w:rsidRPr="002C1C83">
        <w:rPr>
          <w:szCs w:val="22"/>
          <w:lang w:eastAsia="x-none"/>
        </w:rPr>
        <w:t>raumenų skausmas;</w:t>
      </w:r>
    </w:p>
    <w:p w:rsidR="0000389C" w:rsidRPr="002C1C83" w:rsidRDefault="0000389C" w:rsidP="0000389C">
      <w:pPr>
        <w:numPr>
          <w:ilvl w:val="1"/>
          <w:numId w:val="28"/>
        </w:numPr>
        <w:ind w:left="567" w:hanging="567"/>
        <w:rPr>
          <w:szCs w:val="22"/>
          <w:lang w:eastAsia="x-none"/>
        </w:rPr>
      </w:pPr>
      <w:r w:rsidRPr="002C1C83">
        <w:rPr>
          <w:szCs w:val="22"/>
          <w:lang w:eastAsia="x-none"/>
        </w:rPr>
        <w:t>sąnarių skausmas.</w:t>
      </w:r>
    </w:p>
    <w:p w:rsidR="0000389C" w:rsidRPr="002C1C83" w:rsidRDefault="0000389C" w:rsidP="0000389C">
      <w:pPr>
        <w:rPr>
          <w:szCs w:val="22"/>
          <w:lang w:eastAsia="x-none"/>
        </w:rPr>
      </w:pPr>
      <w:r w:rsidRPr="002C1C83">
        <w:rPr>
          <w:szCs w:val="22"/>
          <w:lang w:eastAsia="x-none"/>
        </w:rPr>
        <w:t xml:space="preserve"> </w:t>
      </w:r>
    </w:p>
    <w:p w:rsidR="0000389C" w:rsidRPr="002C1C83" w:rsidRDefault="0000389C" w:rsidP="0000389C">
      <w:pPr>
        <w:rPr>
          <w:szCs w:val="22"/>
          <w:lang w:eastAsia="x-none"/>
        </w:rPr>
      </w:pPr>
      <w:r w:rsidRPr="002C1C83">
        <w:rPr>
          <w:b/>
          <w:szCs w:val="22"/>
          <w:lang w:eastAsia="x-none"/>
        </w:rPr>
        <w:t>Nedažnas</w:t>
      </w:r>
      <w:r w:rsidRPr="002C1C83">
        <w:rPr>
          <w:szCs w:val="22"/>
          <w:lang w:eastAsia="x-none"/>
        </w:rPr>
        <w:t xml:space="preserve"> (gali pasireikšti rečiau kaip 1 iš 100 asmenų):</w:t>
      </w:r>
    </w:p>
    <w:p w:rsidR="0000389C" w:rsidRPr="002C1C83" w:rsidRDefault="0000389C" w:rsidP="0000389C">
      <w:pPr>
        <w:numPr>
          <w:ilvl w:val="1"/>
          <w:numId w:val="29"/>
        </w:numPr>
        <w:ind w:left="567" w:hanging="567"/>
        <w:rPr>
          <w:szCs w:val="22"/>
          <w:lang w:eastAsia="x-none"/>
        </w:rPr>
      </w:pPr>
      <w:r w:rsidRPr="002C1C83">
        <w:rPr>
          <w:szCs w:val="22"/>
          <w:lang w:eastAsia="x-none"/>
        </w:rPr>
        <w:t>sumažėjęs tam tikrų baltųjų kraujo ląstelių (</w:t>
      </w:r>
      <w:proofErr w:type="spellStart"/>
      <w:r w:rsidRPr="002C1C83">
        <w:rPr>
          <w:szCs w:val="22"/>
          <w:lang w:eastAsia="x-none"/>
        </w:rPr>
        <w:t>neutrofilų</w:t>
      </w:r>
      <w:proofErr w:type="spellEnd"/>
      <w:r w:rsidRPr="002C1C83">
        <w:rPr>
          <w:szCs w:val="22"/>
          <w:lang w:eastAsia="x-none"/>
        </w:rPr>
        <w:t>) skaičius;</w:t>
      </w:r>
    </w:p>
    <w:p w:rsidR="0000389C" w:rsidRPr="002C1C83" w:rsidRDefault="0000389C" w:rsidP="0000389C">
      <w:pPr>
        <w:numPr>
          <w:ilvl w:val="1"/>
          <w:numId w:val="29"/>
        </w:numPr>
        <w:ind w:left="567" w:hanging="567"/>
        <w:rPr>
          <w:szCs w:val="22"/>
          <w:lang w:eastAsia="x-none"/>
        </w:rPr>
      </w:pPr>
      <w:r w:rsidRPr="002C1C83">
        <w:rPr>
          <w:szCs w:val="22"/>
          <w:lang w:eastAsia="x-none"/>
        </w:rPr>
        <w:t>prislėgta nuotaika;</w:t>
      </w:r>
    </w:p>
    <w:p w:rsidR="0000389C" w:rsidRPr="002C1C83" w:rsidRDefault="0000389C" w:rsidP="0000389C">
      <w:pPr>
        <w:numPr>
          <w:ilvl w:val="1"/>
          <w:numId w:val="29"/>
        </w:numPr>
        <w:ind w:left="567" w:hanging="567"/>
        <w:rPr>
          <w:szCs w:val="22"/>
          <w:lang w:eastAsia="x-none"/>
        </w:rPr>
      </w:pPr>
      <w:r w:rsidRPr="002C1C83">
        <w:rPr>
          <w:szCs w:val="22"/>
          <w:lang w:eastAsia="x-none"/>
        </w:rPr>
        <w:lastRenderedPageBreak/>
        <w:t>pykinimas.</w:t>
      </w:r>
    </w:p>
    <w:p w:rsidR="0000389C" w:rsidRPr="002C1C83" w:rsidRDefault="0000389C" w:rsidP="0000389C">
      <w:pPr>
        <w:rPr>
          <w:szCs w:val="22"/>
          <w:lang w:eastAsia="x-none"/>
        </w:rPr>
      </w:pPr>
    </w:p>
    <w:p w:rsidR="0000389C" w:rsidRPr="002C1C83" w:rsidRDefault="0000389C" w:rsidP="0000389C">
      <w:pPr>
        <w:rPr>
          <w:szCs w:val="22"/>
          <w:lang w:eastAsia="x-none"/>
        </w:rPr>
      </w:pPr>
      <w:r w:rsidRPr="002C1C83">
        <w:rPr>
          <w:b/>
          <w:szCs w:val="22"/>
          <w:lang w:eastAsia="x-none"/>
        </w:rPr>
        <w:t>Retas</w:t>
      </w:r>
      <w:r w:rsidRPr="002C1C83">
        <w:rPr>
          <w:szCs w:val="22"/>
          <w:lang w:eastAsia="x-none"/>
        </w:rPr>
        <w:t xml:space="preserve"> (gali pasireikšti rečiau kaip 1 iš 1000 asmenų): </w:t>
      </w:r>
    </w:p>
    <w:p w:rsidR="0000389C" w:rsidRPr="002C1C83" w:rsidRDefault="0000389C" w:rsidP="0000389C">
      <w:pPr>
        <w:numPr>
          <w:ilvl w:val="0"/>
          <w:numId w:val="30"/>
        </w:numPr>
        <w:ind w:left="567" w:hanging="567"/>
        <w:rPr>
          <w:szCs w:val="22"/>
          <w:lang w:eastAsia="x-none"/>
        </w:rPr>
      </w:pPr>
      <w:r w:rsidRPr="002C1C83">
        <w:rPr>
          <w:szCs w:val="22"/>
          <w:lang w:eastAsia="x-none"/>
        </w:rPr>
        <w:t>limfinės sistemos vėžys (limfoma).</w:t>
      </w:r>
    </w:p>
    <w:p w:rsidR="0000389C" w:rsidRPr="002C1C83" w:rsidRDefault="0000389C" w:rsidP="0000389C">
      <w:pPr>
        <w:rPr>
          <w:szCs w:val="22"/>
          <w:lang w:eastAsia="x-none"/>
        </w:rPr>
      </w:pPr>
    </w:p>
    <w:p w:rsidR="0000389C" w:rsidRPr="002C1C83" w:rsidRDefault="0000389C" w:rsidP="0000389C">
      <w:pPr>
        <w:rPr>
          <w:szCs w:val="22"/>
          <w:lang w:eastAsia="x-none"/>
        </w:rPr>
      </w:pPr>
      <w:r w:rsidRPr="002C1C83">
        <w:rPr>
          <w:b/>
          <w:szCs w:val="22"/>
          <w:lang w:eastAsia="x-none"/>
        </w:rPr>
        <w:t>Dažnis nežinomas</w:t>
      </w:r>
      <w:r w:rsidRPr="002C1C83">
        <w:rPr>
          <w:szCs w:val="22"/>
          <w:lang w:eastAsia="x-none"/>
        </w:rPr>
        <w:t xml:space="preserve"> (negali būti apskaičiuotas pagal turimus duomenis): </w:t>
      </w:r>
    </w:p>
    <w:p w:rsidR="0000389C" w:rsidRPr="002C1C83" w:rsidRDefault="0000389C" w:rsidP="0000389C">
      <w:pPr>
        <w:numPr>
          <w:ilvl w:val="1"/>
          <w:numId w:val="31"/>
        </w:numPr>
        <w:ind w:left="567" w:hanging="567"/>
        <w:rPr>
          <w:szCs w:val="22"/>
          <w:lang w:eastAsia="x-none"/>
        </w:rPr>
      </w:pPr>
      <w:r w:rsidRPr="002C1C83">
        <w:rPr>
          <w:szCs w:val="22"/>
          <w:lang w:eastAsia="x-none"/>
        </w:rPr>
        <w:t>periferinis patinimas.</w:t>
      </w:r>
    </w:p>
    <w:p w:rsidR="0000389C" w:rsidRPr="002C1C83" w:rsidRDefault="0000389C" w:rsidP="0000389C">
      <w:pPr>
        <w:rPr>
          <w:szCs w:val="22"/>
          <w:lang w:eastAsia="x-none"/>
        </w:rPr>
      </w:pPr>
    </w:p>
    <w:p w:rsidR="0000389C" w:rsidRPr="002C1C83" w:rsidRDefault="0000389C" w:rsidP="0000389C">
      <w:pPr>
        <w:rPr>
          <w:szCs w:val="22"/>
          <w:lang w:eastAsia="x-none"/>
        </w:rPr>
      </w:pPr>
      <w:r w:rsidRPr="002C1C83">
        <w:rPr>
          <w:szCs w:val="22"/>
          <w:lang w:eastAsia="x-none"/>
        </w:rPr>
        <w:t xml:space="preserve">Jeigu bet kuris iš minėtų atvejų Jums smarkiai pakenktų, </w:t>
      </w:r>
      <w:r w:rsidRPr="002C1C83">
        <w:rPr>
          <w:b/>
          <w:szCs w:val="22"/>
          <w:lang w:eastAsia="x-none"/>
        </w:rPr>
        <w:t>pasakykite savo gydytojui</w:t>
      </w:r>
      <w:r w:rsidRPr="002C1C83">
        <w:rPr>
          <w:szCs w:val="22"/>
          <w:lang w:eastAsia="x-none"/>
        </w:rPr>
        <w:t>.</w:t>
      </w:r>
    </w:p>
    <w:p w:rsidR="0000389C" w:rsidRPr="002C1C83" w:rsidRDefault="0000389C" w:rsidP="0000389C">
      <w:pPr>
        <w:spacing w:line="240" w:lineRule="auto"/>
        <w:rPr>
          <w:b/>
          <w:szCs w:val="22"/>
        </w:rPr>
      </w:pPr>
    </w:p>
    <w:p w:rsidR="0000389C" w:rsidRPr="002C1C83" w:rsidRDefault="0000389C" w:rsidP="0000389C">
      <w:pPr>
        <w:spacing w:line="240" w:lineRule="auto"/>
        <w:rPr>
          <w:b/>
          <w:szCs w:val="22"/>
        </w:rPr>
      </w:pPr>
      <w:r w:rsidRPr="002C1C83">
        <w:rPr>
          <w:b/>
          <w:noProof/>
          <w:szCs w:val="22"/>
        </w:rPr>
        <w:t>Pranešimas apie šalutinį poveikį</w:t>
      </w:r>
    </w:p>
    <w:p w:rsidR="0000389C" w:rsidRPr="001921A9" w:rsidRDefault="0000389C" w:rsidP="0000389C">
      <w:pPr>
        <w:spacing w:line="240" w:lineRule="auto"/>
        <w:ind w:right="-449"/>
        <w:rPr>
          <w:noProof/>
          <w:szCs w:val="22"/>
        </w:rPr>
      </w:pPr>
      <w:r w:rsidRPr="002C1C83">
        <w:rPr>
          <w:szCs w:val="22"/>
        </w:rPr>
        <w:t xml:space="preserve">Jeigu pasireiškė šalutinis poveikis, įskaitant šiame lapelyje nenurodytą, pasakykite gydytojui arba vaistininkui. </w:t>
      </w:r>
      <w:r w:rsidRPr="00EA3518">
        <w:rPr>
          <w:snapToGrid/>
        </w:rPr>
        <w:t>Pranešimą apie</w:t>
      </w:r>
      <w:r w:rsidRPr="00E8452A">
        <w:rPr>
          <w:snapToGrid/>
        </w:rPr>
        <w:t xml:space="preserve"> šalutinį poveikį galite pateikti </w:t>
      </w:r>
      <w:r w:rsidRPr="00EA3518">
        <w:rPr>
          <w:snapToGrid/>
        </w:rPr>
        <w:t>šiais būdais: tiesiogiai užpildant formą internetu</w:t>
      </w:r>
      <w:r w:rsidRPr="00E8452A">
        <w:rPr>
          <w:snapToGrid/>
        </w:rPr>
        <w:t xml:space="preserve"> Valstybinės vaistų kontrolės tarnybos prie Lietuvos Respublikos sveikatos apsaugos ministerijos </w:t>
      </w:r>
      <w:r w:rsidRPr="00EA3518">
        <w:rPr>
          <w:snapToGrid/>
        </w:rPr>
        <w:t xml:space="preserve">Vaistinių preparatų informacinėje sistemoje </w:t>
      </w:r>
      <w:r w:rsidRPr="00EA3518">
        <w:rPr>
          <w:snapToGrid/>
          <w:color w:val="0000FF"/>
          <w:u w:val="single"/>
        </w:rPr>
        <w:t>https://vapris.vvkt.lt/vvkt-web/public/nrv</w:t>
      </w:r>
      <w:r w:rsidRPr="00EA3518">
        <w:rPr>
          <w:snapToGrid/>
        </w:rPr>
        <w:t xml:space="preserve"> arba užpildant Paciento pranešimo apie įtariamą nepageidaujamą reakciją (ĮNR) formą, kuri skelbiama </w:t>
      </w:r>
      <w:r w:rsidRPr="00EA3518">
        <w:rPr>
          <w:snapToGrid/>
          <w:color w:val="0000FF"/>
          <w:u w:val="single"/>
        </w:rPr>
        <w:t>https://www.vvkt.lt/index.php?4004286486</w:t>
      </w:r>
      <w:r w:rsidRPr="00EA3518">
        <w:rPr>
          <w:snapToGrid/>
        </w:rPr>
        <w:t xml:space="preserve">, ir atsiunčiant elektroniniu paštu (adresu </w:t>
      </w:r>
      <w:proofErr w:type="spellStart"/>
      <w:r w:rsidRPr="00EA3518">
        <w:rPr>
          <w:snapToGrid/>
          <w:color w:val="0000FF"/>
          <w:u w:val="single"/>
        </w:rPr>
        <w:t>NepageidaujamaR@vvkt.lt</w:t>
      </w:r>
      <w:proofErr w:type="spellEnd"/>
      <w:r w:rsidRPr="00EA3518">
        <w:rPr>
          <w:snapToGrid/>
        </w:rPr>
        <w:t>) arba nemokamu telefonu 8 800 73 568.</w:t>
      </w:r>
      <w:r w:rsidRPr="00E8452A">
        <w:rPr>
          <w:snapToGrid/>
        </w:rPr>
        <w:t xml:space="preserve"> Pranešdami apie šalutinį poveikį galite mums padėti gauti daugiau informacijos apie šio vaisto saugumą.</w:t>
      </w:r>
    </w:p>
    <w:p w:rsidR="0000389C" w:rsidRPr="002C1C83" w:rsidRDefault="0000389C" w:rsidP="0000389C">
      <w:pPr>
        <w:spacing w:line="240" w:lineRule="auto"/>
        <w:ind w:right="-449"/>
        <w:rPr>
          <w:noProof/>
          <w:szCs w:val="22"/>
        </w:rPr>
      </w:pPr>
    </w:p>
    <w:p w:rsidR="0000389C" w:rsidRPr="002C1C83" w:rsidRDefault="0000389C" w:rsidP="0000389C">
      <w:pPr>
        <w:spacing w:line="240" w:lineRule="auto"/>
        <w:ind w:right="-449"/>
        <w:rPr>
          <w:noProof/>
          <w:szCs w:val="22"/>
        </w:rPr>
      </w:pPr>
    </w:p>
    <w:p w:rsidR="0000389C" w:rsidRPr="002C1C83" w:rsidRDefault="0000389C" w:rsidP="0000389C">
      <w:pPr>
        <w:pStyle w:val="Antrat3"/>
        <w:spacing w:before="0" w:after="0" w:line="240" w:lineRule="auto"/>
        <w:rPr>
          <w:rFonts w:ascii="Times New Roman" w:hAnsi="Times New Roman"/>
          <w:sz w:val="22"/>
          <w:szCs w:val="22"/>
        </w:rPr>
      </w:pPr>
      <w:r w:rsidRPr="002C1C83">
        <w:rPr>
          <w:rFonts w:ascii="Times New Roman" w:hAnsi="Times New Roman"/>
          <w:sz w:val="22"/>
          <w:szCs w:val="22"/>
        </w:rPr>
        <w:t>5.</w:t>
      </w:r>
      <w:r w:rsidRPr="002C1C83">
        <w:rPr>
          <w:rFonts w:ascii="Times New Roman" w:hAnsi="Times New Roman"/>
          <w:sz w:val="22"/>
          <w:szCs w:val="22"/>
        </w:rPr>
        <w:tab/>
        <w:t xml:space="preserve">Kaip laikyti </w:t>
      </w:r>
      <w:proofErr w:type="spellStart"/>
      <w:r w:rsidRPr="002C1C83">
        <w:rPr>
          <w:rFonts w:ascii="Times New Roman" w:hAnsi="Times New Roman"/>
          <w:color w:val="222222"/>
          <w:sz w:val="22"/>
          <w:szCs w:val="22"/>
          <w:shd w:val="clear" w:color="auto" w:fill="FFFFFF"/>
        </w:rPr>
        <w:t>Inzolfi</w:t>
      </w:r>
      <w:proofErr w:type="spellEnd"/>
    </w:p>
    <w:p w:rsidR="0000389C" w:rsidRPr="002C1C83" w:rsidRDefault="0000389C" w:rsidP="0000389C">
      <w:pPr>
        <w:numPr>
          <w:ilvl w:val="12"/>
          <w:numId w:val="0"/>
        </w:numPr>
        <w:tabs>
          <w:tab w:val="clear" w:pos="567"/>
        </w:tabs>
        <w:spacing w:line="240" w:lineRule="auto"/>
        <w:ind w:right="-2"/>
        <w:rPr>
          <w:szCs w:val="22"/>
        </w:rPr>
      </w:pPr>
    </w:p>
    <w:p w:rsidR="0000389C" w:rsidRPr="002C1C83" w:rsidRDefault="0000389C" w:rsidP="0000389C">
      <w:pPr>
        <w:numPr>
          <w:ilvl w:val="12"/>
          <w:numId w:val="0"/>
        </w:numPr>
        <w:tabs>
          <w:tab w:val="clear" w:pos="567"/>
        </w:tabs>
        <w:spacing w:line="240" w:lineRule="auto"/>
        <w:ind w:right="-2"/>
        <w:rPr>
          <w:szCs w:val="22"/>
        </w:rPr>
      </w:pPr>
      <w:r w:rsidRPr="002C1C83">
        <w:rPr>
          <w:noProof/>
          <w:szCs w:val="22"/>
        </w:rPr>
        <w:t>Šį vaistą laikykite vaikams nepastebimoje ir nepasiekiamoje vietoje.</w:t>
      </w:r>
    </w:p>
    <w:p w:rsidR="0000389C" w:rsidRPr="002C1C83" w:rsidRDefault="0000389C" w:rsidP="0000389C">
      <w:pPr>
        <w:numPr>
          <w:ilvl w:val="12"/>
          <w:numId w:val="0"/>
        </w:numPr>
        <w:tabs>
          <w:tab w:val="clear" w:pos="567"/>
        </w:tabs>
        <w:spacing w:line="240" w:lineRule="auto"/>
        <w:ind w:right="-2"/>
        <w:rPr>
          <w:szCs w:val="22"/>
        </w:rPr>
      </w:pPr>
    </w:p>
    <w:p w:rsidR="0000389C" w:rsidRPr="002C1C83" w:rsidRDefault="0000389C" w:rsidP="0000389C">
      <w:pPr>
        <w:numPr>
          <w:ilvl w:val="12"/>
          <w:numId w:val="0"/>
        </w:numPr>
        <w:tabs>
          <w:tab w:val="clear" w:pos="567"/>
        </w:tabs>
        <w:spacing w:line="240" w:lineRule="auto"/>
        <w:ind w:right="-2"/>
        <w:rPr>
          <w:szCs w:val="22"/>
        </w:rPr>
      </w:pPr>
      <w:r w:rsidRPr="002C1C83">
        <w:rPr>
          <w:szCs w:val="22"/>
        </w:rPr>
        <w:t xml:space="preserve">Ant dėžutės ir lizdinės plokštelės po „EXP“ nurodytam tinkamumo laikui pasibaigus, šio vaisto vartoti negalima. Vaistas tinkamas vartoti iki paskutinės nurodyto mėnesio dienos. </w:t>
      </w:r>
    </w:p>
    <w:p w:rsidR="0000389C" w:rsidRPr="002C1C83" w:rsidRDefault="0000389C" w:rsidP="0000389C">
      <w:pPr>
        <w:numPr>
          <w:ilvl w:val="12"/>
          <w:numId w:val="0"/>
        </w:numPr>
        <w:tabs>
          <w:tab w:val="clear" w:pos="567"/>
        </w:tabs>
        <w:spacing w:line="240" w:lineRule="auto"/>
        <w:ind w:right="-2"/>
        <w:rPr>
          <w:szCs w:val="22"/>
        </w:rPr>
      </w:pPr>
    </w:p>
    <w:p w:rsidR="0000389C" w:rsidRPr="002C1C83" w:rsidRDefault="0000389C" w:rsidP="0000389C">
      <w:pPr>
        <w:numPr>
          <w:ilvl w:val="12"/>
          <w:numId w:val="0"/>
        </w:numPr>
        <w:tabs>
          <w:tab w:val="clear" w:pos="567"/>
        </w:tabs>
        <w:spacing w:line="240" w:lineRule="auto"/>
        <w:ind w:right="-2"/>
        <w:rPr>
          <w:szCs w:val="22"/>
        </w:rPr>
      </w:pPr>
      <w:r w:rsidRPr="002C1C83">
        <w:rPr>
          <w:szCs w:val="22"/>
        </w:rPr>
        <w:t>Laikyti ne aukštesnėje kaip 25 °C temperatūroje.</w:t>
      </w:r>
    </w:p>
    <w:p w:rsidR="0000389C" w:rsidRPr="002C1C83" w:rsidRDefault="0000389C" w:rsidP="0000389C">
      <w:pPr>
        <w:numPr>
          <w:ilvl w:val="12"/>
          <w:numId w:val="0"/>
        </w:numPr>
        <w:tabs>
          <w:tab w:val="clear" w:pos="567"/>
        </w:tabs>
        <w:spacing w:line="240" w:lineRule="auto"/>
        <w:ind w:right="-2"/>
        <w:rPr>
          <w:szCs w:val="22"/>
        </w:rPr>
      </w:pPr>
    </w:p>
    <w:p w:rsidR="0000389C" w:rsidRPr="002C1C83" w:rsidRDefault="0000389C" w:rsidP="0000389C">
      <w:pPr>
        <w:numPr>
          <w:ilvl w:val="12"/>
          <w:numId w:val="0"/>
        </w:numPr>
        <w:tabs>
          <w:tab w:val="clear" w:pos="567"/>
        </w:tabs>
        <w:spacing w:line="240" w:lineRule="auto"/>
        <w:ind w:right="-2"/>
        <w:rPr>
          <w:szCs w:val="22"/>
        </w:rPr>
      </w:pPr>
      <w:r w:rsidRPr="002C1C83">
        <w:rPr>
          <w:szCs w:val="22"/>
        </w:rPr>
        <w:t xml:space="preserve">Laikyti gamintojo pakuotėje, kad vaistas būtų apsaugotas nuo drėgmės. </w:t>
      </w:r>
    </w:p>
    <w:p w:rsidR="0000389C" w:rsidRPr="002C1C83" w:rsidRDefault="0000389C" w:rsidP="0000389C">
      <w:pPr>
        <w:numPr>
          <w:ilvl w:val="12"/>
          <w:numId w:val="0"/>
        </w:numPr>
        <w:tabs>
          <w:tab w:val="clear" w:pos="567"/>
        </w:tabs>
        <w:spacing w:line="240" w:lineRule="auto"/>
        <w:ind w:right="-2"/>
        <w:rPr>
          <w:szCs w:val="22"/>
        </w:rPr>
      </w:pPr>
    </w:p>
    <w:p w:rsidR="0000389C" w:rsidRPr="002C1C83" w:rsidRDefault="0000389C" w:rsidP="0000389C">
      <w:pPr>
        <w:numPr>
          <w:ilvl w:val="12"/>
          <w:numId w:val="0"/>
        </w:numPr>
        <w:tabs>
          <w:tab w:val="clear" w:pos="567"/>
        </w:tabs>
        <w:spacing w:line="240" w:lineRule="auto"/>
        <w:ind w:right="-2"/>
        <w:rPr>
          <w:szCs w:val="22"/>
        </w:rPr>
      </w:pPr>
      <w:r w:rsidRPr="002C1C83">
        <w:rPr>
          <w:szCs w:val="22"/>
        </w:rPr>
        <w:t>Nenaudokite jokios pakuotės, kuri pažeista ar yra matomų suklastojimo požymių.</w:t>
      </w:r>
    </w:p>
    <w:p w:rsidR="0000389C" w:rsidRPr="002C1C83" w:rsidRDefault="0000389C" w:rsidP="0000389C">
      <w:pPr>
        <w:numPr>
          <w:ilvl w:val="12"/>
          <w:numId w:val="0"/>
        </w:numPr>
        <w:tabs>
          <w:tab w:val="clear" w:pos="567"/>
        </w:tabs>
        <w:spacing w:line="240" w:lineRule="auto"/>
        <w:ind w:right="-2"/>
        <w:rPr>
          <w:szCs w:val="22"/>
        </w:rPr>
      </w:pPr>
    </w:p>
    <w:p w:rsidR="0000389C" w:rsidRPr="002C1C83" w:rsidRDefault="0000389C" w:rsidP="0000389C">
      <w:pPr>
        <w:numPr>
          <w:ilvl w:val="12"/>
          <w:numId w:val="0"/>
        </w:numPr>
        <w:tabs>
          <w:tab w:val="clear" w:pos="567"/>
        </w:tabs>
        <w:spacing w:line="240" w:lineRule="auto"/>
        <w:ind w:right="-2"/>
        <w:rPr>
          <w:szCs w:val="22"/>
        </w:rPr>
      </w:pPr>
      <w:r w:rsidRPr="002C1C83">
        <w:rPr>
          <w:szCs w:val="22"/>
        </w:rPr>
        <w:t>Vaistų negalima išmesti į kanalizaciją arba su buitinėmis atliekomis. Kaip išmesti nereikalingus vaistus, klauskite vaistininko. Šios priemonės padės apsaugoti aplinką.</w:t>
      </w:r>
    </w:p>
    <w:p w:rsidR="0000389C" w:rsidRPr="002C1C83" w:rsidRDefault="0000389C" w:rsidP="0000389C">
      <w:pPr>
        <w:numPr>
          <w:ilvl w:val="12"/>
          <w:numId w:val="0"/>
        </w:numPr>
        <w:tabs>
          <w:tab w:val="clear" w:pos="567"/>
        </w:tabs>
        <w:spacing w:line="240" w:lineRule="auto"/>
        <w:ind w:right="-2"/>
        <w:rPr>
          <w:noProof/>
          <w:szCs w:val="22"/>
        </w:rPr>
      </w:pPr>
    </w:p>
    <w:p w:rsidR="0000389C" w:rsidRPr="002C1C83" w:rsidRDefault="0000389C" w:rsidP="0000389C">
      <w:pPr>
        <w:numPr>
          <w:ilvl w:val="12"/>
          <w:numId w:val="0"/>
        </w:numPr>
        <w:tabs>
          <w:tab w:val="clear" w:pos="567"/>
        </w:tabs>
        <w:spacing w:line="240" w:lineRule="auto"/>
        <w:ind w:right="-2"/>
        <w:rPr>
          <w:noProof/>
          <w:szCs w:val="22"/>
        </w:rPr>
      </w:pPr>
    </w:p>
    <w:p w:rsidR="0000389C" w:rsidRPr="002C1C83" w:rsidRDefault="0000389C" w:rsidP="0000389C">
      <w:pPr>
        <w:pStyle w:val="Antrat3"/>
        <w:spacing w:before="0" w:after="0" w:line="240" w:lineRule="auto"/>
        <w:rPr>
          <w:rFonts w:ascii="Times New Roman" w:hAnsi="Times New Roman"/>
          <w:sz w:val="22"/>
          <w:szCs w:val="22"/>
        </w:rPr>
      </w:pPr>
      <w:r w:rsidRPr="002C1C83">
        <w:rPr>
          <w:rFonts w:ascii="Times New Roman" w:hAnsi="Times New Roman"/>
          <w:sz w:val="22"/>
          <w:szCs w:val="22"/>
        </w:rPr>
        <w:t>6.</w:t>
      </w:r>
      <w:r w:rsidRPr="002C1C83">
        <w:rPr>
          <w:rFonts w:ascii="Times New Roman" w:hAnsi="Times New Roman"/>
          <w:b w:val="0"/>
          <w:sz w:val="22"/>
          <w:szCs w:val="22"/>
        </w:rPr>
        <w:tab/>
      </w:r>
      <w:r w:rsidRPr="002C1C83">
        <w:rPr>
          <w:rFonts w:ascii="Times New Roman" w:hAnsi="Times New Roman"/>
          <w:sz w:val="22"/>
          <w:szCs w:val="22"/>
        </w:rPr>
        <w:t>Pakuotės turinys ir kita informacija</w:t>
      </w:r>
    </w:p>
    <w:p w:rsidR="0000389C" w:rsidRPr="002C1C83" w:rsidRDefault="0000389C" w:rsidP="0000389C">
      <w:pPr>
        <w:rPr>
          <w:szCs w:val="22"/>
          <w:lang w:eastAsia="x-none"/>
        </w:rPr>
      </w:pPr>
    </w:p>
    <w:p w:rsidR="0000389C" w:rsidRPr="002C1C83" w:rsidRDefault="0000389C" w:rsidP="0000389C">
      <w:pPr>
        <w:pStyle w:val="Antrat4"/>
        <w:spacing w:line="240" w:lineRule="auto"/>
        <w:jc w:val="left"/>
        <w:rPr>
          <w:rFonts w:ascii="Times New Roman" w:hAnsi="Times New Roman"/>
          <w:sz w:val="22"/>
          <w:szCs w:val="22"/>
        </w:rPr>
      </w:pPr>
      <w:proofErr w:type="spellStart"/>
      <w:r w:rsidRPr="002C1C83">
        <w:rPr>
          <w:rFonts w:ascii="Times New Roman" w:hAnsi="Times New Roman"/>
          <w:color w:val="222222"/>
          <w:sz w:val="22"/>
          <w:szCs w:val="22"/>
          <w:shd w:val="clear" w:color="auto" w:fill="FFFFFF"/>
        </w:rPr>
        <w:t>Inzolfi</w:t>
      </w:r>
      <w:proofErr w:type="spellEnd"/>
      <w:r w:rsidRPr="002C1C83">
        <w:rPr>
          <w:rFonts w:ascii="Times New Roman" w:hAnsi="Times New Roman"/>
          <w:sz w:val="22"/>
          <w:szCs w:val="22"/>
        </w:rPr>
        <w:t xml:space="preserve"> sudėtis </w:t>
      </w:r>
    </w:p>
    <w:p w:rsidR="0000389C" w:rsidRPr="002C1C83" w:rsidRDefault="0000389C" w:rsidP="0000389C">
      <w:pPr>
        <w:numPr>
          <w:ilvl w:val="0"/>
          <w:numId w:val="1"/>
        </w:numPr>
        <w:tabs>
          <w:tab w:val="clear" w:pos="567"/>
        </w:tabs>
        <w:spacing w:line="240" w:lineRule="auto"/>
        <w:ind w:left="567" w:right="-2" w:hanging="567"/>
        <w:rPr>
          <w:szCs w:val="22"/>
        </w:rPr>
      </w:pPr>
      <w:r w:rsidRPr="002C1C83">
        <w:rPr>
          <w:noProof/>
          <w:szCs w:val="22"/>
        </w:rPr>
        <w:t>Veiklioji medžiaga yra fingolimodas.</w:t>
      </w:r>
    </w:p>
    <w:p w:rsidR="0000389C" w:rsidRPr="002C1C83" w:rsidRDefault="0000389C" w:rsidP="0000389C">
      <w:pPr>
        <w:tabs>
          <w:tab w:val="clear" w:pos="567"/>
        </w:tabs>
        <w:spacing w:line="240" w:lineRule="auto"/>
        <w:ind w:left="567" w:right="-2"/>
        <w:rPr>
          <w:szCs w:val="22"/>
        </w:rPr>
      </w:pPr>
      <w:r w:rsidRPr="002C1C83">
        <w:rPr>
          <w:noProof/>
          <w:szCs w:val="22"/>
        </w:rPr>
        <w:t>Kiekvienoje kietojojekapsulėje yra 0,5 mg fingolimodo (hidrochlorido pavidalu).</w:t>
      </w:r>
    </w:p>
    <w:p w:rsidR="0000389C" w:rsidRPr="002C1C83" w:rsidRDefault="0000389C" w:rsidP="0000389C">
      <w:pPr>
        <w:numPr>
          <w:ilvl w:val="0"/>
          <w:numId w:val="1"/>
        </w:numPr>
        <w:tabs>
          <w:tab w:val="clear" w:pos="567"/>
        </w:tabs>
        <w:spacing w:line="240" w:lineRule="auto"/>
        <w:ind w:left="567" w:right="-2" w:hanging="567"/>
        <w:rPr>
          <w:szCs w:val="22"/>
        </w:rPr>
      </w:pPr>
      <w:r w:rsidRPr="002C1C83">
        <w:rPr>
          <w:noProof/>
          <w:szCs w:val="22"/>
        </w:rPr>
        <w:t>Pagalbinės medžiagos</w:t>
      </w:r>
      <w:r w:rsidRPr="002C1C83">
        <w:rPr>
          <w:szCs w:val="22"/>
        </w:rPr>
        <w:t xml:space="preserve"> yra: </w:t>
      </w:r>
    </w:p>
    <w:p w:rsidR="0000389C" w:rsidRPr="002C1C83" w:rsidRDefault="0000389C" w:rsidP="0000389C">
      <w:pPr>
        <w:tabs>
          <w:tab w:val="clear" w:pos="567"/>
        </w:tabs>
        <w:spacing w:line="240" w:lineRule="auto"/>
        <w:ind w:left="567"/>
        <w:rPr>
          <w:szCs w:val="22"/>
        </w:rPr>
      </w:pPr>
      <w:r w:rsidRPr="002C1C83">
        <w:rPr>
          <w:i/>
          <w:szCs w:val="22"/>
        </w:rPr>
        <w:t>kapsulės turinys</w:t>
      </w:r>
      <w:r w:rsidRPr="002C1C83">
        <w:rPr>
          <w:szCs w:val="22"/>
        </w:rPr>
        <w:t xml:space="preserve">: </w:t>
      </w:r>
      <w:proofErr w:type="spellStart"/>
      <w:r w:rsidRPr="002C1C83">
        <w:rPr>
          <w:szCs w:val="22"/>
        </w:rPr>
        <w:t>manitolis</w:t>
      </w:r>
      <w:proofErr w:type="spellEnd"/>
      <w:r w:rsidRPr="002C1C83">
        <w:rPr>
          <w:szCs w:val="22"/>
        </w:rPr>
        <w:t xml:space="preserve">, magnio </w:t>
      </w:r>
      <w:proofErr w:type="spellStart"/>
      <w:r w:rsidRPr="002C1C83">
        <w:rPr>
          <w:szCs w:val="22"/>
        </w:rPr>
        <w:t>stearatas</w:t>
      </w:r>
      <w:proofErr w:type="spellEnd"/>
      <w:r w:rsidRPr="002C1C83">
        <w:rPr>
          <w:szCs w:val="22"/>
        </w:rPr>
        <w:t xml:space="preserve">; </w:t>
      </w:r>
    </w:p>
    <w:p w:rsidR="0000389C" w:rsidRPr="002C1C83" w:rsidRDefault="0000389C" w:rsidP="0000389C">
      <w:pPr>
        <w:tabs>
          <w:tab w:val="clear" w:pos="567"/>
        </w:tabs>
        <w:spacing w:line="240" w:lineRule="auto"/>
        <w:ind w:left="567"/>
        <w:rPr>
          <w:szCs w:val="22"/>
        </w:rPr>
      </w:pPr>
      <w:r w:rsidRPr="002C1C83">
        <w:rPr>
          <w:i/>
          <w:szCs w:val="22"/>
        </w:rPr>
        <w:t>kapsulės apvalkalas</w:t>
      </w:r>
      <w:r w:rsidRPr="002C1C83">
        <w:rPr>
          <w:szCs w:val="22"/>
        </w:rPr>
        <w:t xml:space="preserve">: želatina, titano dioksidas (E171), geltonasis geležies oksidas (E172); </w:t>
      </w:r>
    </w:p>
    <w:p w:rsidR="0000389C" w:rsidRPr="002C1C83" w:rsidRDefault="0000389C" w:rsidP="0000389C">
      <w:pPr>
        <w:tabs>
          <w:tab w:val="clear" w:pos="567"/>
        </w:tabs>
        <w:spacing w:line="240" w:lineRule="auto"/>
        <w:ind w:left="567"/>
        <w:rPr>
          <w:szCs w:val="22"/>
        </w:rPr>
      </w:pPr>
      <w:r w:rsidRPr="002C1C83">
        <w:rPr>
          <w:i/>
          <w:szCs w:val="22"/>
        </w:rPr>
        <w:t xml:space="preserve">užrašo rašalas: </w:t>
      </w:r>
      <w:proofErr w:type="spellStart"/>
      <w:r w:rsidRPr="002C1C83">
        <w:rPr>
          <w:szCs w:val="22"/>
        </w:rPr>
        <w:t>šelakas</w:t>
      </w:r>
      <w:proofErr w:type="spellEnd"/>
      <w:r w:rsidRPr="002C1C83">
        <w:rPr>
          <w:szCs w:val="22"/>
        </w:rPr>
        <w:t xml:space="preserve"> (E 904), </w:t>
      </w:r>
      <w:proofErr w:type="spellStart"/>
      <w:r w:rsidRPr="002C1C83">
        <w:rPr>
          <w:szCs w:val="22"/>
        </w:rPr>
        <w:t>propilenglikolis</w:t>
      </w:r>
      <w:proofErr w:type="spellEnd"/>
      <w:r w:rsidRPr="002C1C83">
        <w:rPr>
          <w:szCs w:val="22"/>
        </w:rPr>
        <w:t xml:space="preserve"> (E 1520), kalio </w:t>
      </w:r>
      <w:proofErr w:type="spellStart"/>
      <w:r w:rsidRPr="002C1C83">
        <w:rPr>
          <w:szCs w:val="22"/>
        </w:rPr>
        <w:t>hidroksidas</w:t>
      </w:r>
      <w:proofErr w:type="spellEnd"/>
      <w:r w:rsidRPr="002C1C83">
        <w:rPr>
          <w:szCs w:val="22"/>
        </w:rPr>
        <w:t xml:space="preserve">, juodasis geležies oksidas (E 172), geltonasis geležies oksidas (E 172), titano dioksidas (E 171), </w:t>
      </w:r>
      <w:proofErr w:type="spellStart"/>
      <w:r w:rsidRPr="002C1C83">
        <w:rPr>
          <w:szCs w:val="22"/>
        </w:rPr>
        <w:t>dimetikonas</w:t>
      </w:r>
      <w:proofErr w:type="spellEnd"/>
      <w:r w:rsidRPr="002C1C83">
        <w:rPr>
          <w:szCs w:val="22"/>
        </w:rPr>
        <w:t>.</w:t>
      </w:r>
    </w:p>
    <w:p w:rsidR="0000389C" w:rsidRPr="002C1C83" w:rsidRDefault="0000389C" w:rsidP="0000389C">
      <w:pPr>
        <w:numPr>
          <w:ilvl w:val="12"/>
          <w:numId w:val="0"/>
        </w:numPr>
        <w:tabs>
          <w:tab w:val="clear" w:pos="567"/>
        </w:tabs>
        <w:spacing w:line="240" w:lineRule="auto"/>
        <w:ind w:right="-2"/>
        <w:rPr>
          <w:szCs w:val="22"/>
        </w:rPr>
      </w:pPr>
    </w:p>
    <w:p w:rsidR="0000389C" w:rsidRPr="002C1C83" w:rsidRDefault="0000389C" w:rsidP="0000389C">
      <w:pPr>
        <w:pStyle w:val="Antrat4"/>
        <w:spacing w:line="240" w:lineRule="auto"/>
        <w:jc w:val="left"/>
        <w:rPr>
          <w:rFonts w:ascii="Times New Roman" w:hAnsi="Times New Roman"/>
          <w:sz w:val="22"/>
          <w:szCs w:val="22"/>
        </w:rPr>
      </w:pPr>
      <w:proofErr w:type="spellStart"/>
      <w:r w:rsidRPr="002C1C83">
        <w:rPr>
          <w:rFonts w:ascii="Times New Roman" w:hAnsi="Times New Roman"/>
          <w:color w:val="222222"/>
          <w:sz w:val="22"/>
          <w:szCs w:val="22"/>
          <w:shd w:val="clear" w:color="auto" w:fill="FFFFFF"/>
        </w:rPr>
        <w:t>Inzolfi</w:t>
      </w:r>
      <w:proofErr w:type="spellEnd"/>
      <w:r w:rsidRPr="002C1C83">
        <w:rPr>
          <w:rFonts w:ascii="Times New Roman" w:hAnsi="Times New Roman"/>
          <w:sz w:val="22"/>
          <w:szCs w:val="22"/>
        </w:rPr>
        <w:t xml:space="preserve"> išvaizda ir kiekis pakuotėje</w:t>
      </w:r>
    </w:p>
    <w:p w:rsidR="0000389C" w:rsidRPr="002C1C83" w:rsidRDefault="0000389C" w:rsidP="0000389C">
      <w:pPr>
        <w:numPr>
          <w:ilvl w:val="12"/>
          <w:numId w:val="0"/>
        </w:numPr>
        <w:tabs>
          <w:tab w:val="clear" w:pos="567"/>
        </w:tabs>
        <w:spacing w:line="240" w:lineRule="auto"/>
        <w:ind w:right="-2"/>
        <w:rPr>
          <w:szCs w:val="22"/>
        </w:rPr>
      </w:pPr>
    </w:p>
    <w:p w:rsidR="0000389C" w:rsidRPr="002C1C83" w:rsidRDefault="0000389C" w:rsidP="0000389C">
      <w:pPr>
        <w:spacing w:line="240" w:lineRule="auto"/>
        <w:rPr>
          <w:noProof/>
          <w:szCs w:val="22"/>
        </w:rPr>
      </w:pPr>
      <w:r w:rsidRPr="002C1C83">
        <w:rPr>
          <w:noProof/>
          <w:szCs w:val="22"/>
        </w:rPr>
        <w:t>Inzolfi kietoji kapsulė yra 16 mm dydžio, ją sudaro šviesiai geltonos spalvos nepermatomas dangtelis ir baltos spalvos nepermatomas korpusas; ant kapsulės dangtelio juodu rašalu įspausta „FTY 0.5 mg“, o ant korpuso geltonu rašalu radialiai įspaustos dvi juostos.</w:t>
      </w:r>
    </w:p>
    <w:p w:rsidR="0000389C" w:rsidRPr="002C1C83" w:rsidRDefault="0000389C" w:rsidP="0000389C">
      <w:pPr>
        <w:tabs>
          <w:tab w:val="clear" w:pos="567"/>
          <w:tab w:val="left" w:pos="720"/>
        </w:tabs>
        <w:spacing w:line="240" w:lineRule="auto"/>
        <w:rPr>
          <w:noProof/>
          <w:szCs w:val="22"/>
        </w:rPr>
      </w:pPr>
    </w:p>
    <w:p w:rsidR="0000389C" w:rsidRPr="002C1C83" w:rsidRDefault="0000389C" w:rsidP="0000389C">
      <w:pPr>
        <w:tabs>
          <w:tab w:val="clear" w:pos="567"/>
          <w:tab w:val="left" w:pos="720"/>
        </w:tabs>
        <w:spacing w:line="240" w:lineRule="auto"/>
        <w:rPr>
          <w:color w:val="000000"/>
          <w:szCs w:val="22"/>
        </w:rPr>
      </w:pPr>
      <w:r w:rsidRPr="002C1C83">
        <w:rPr>
          <w:noProof/>
          <w:szCs w:val="22"/>
        </w:rPr>
        <w:t>Inzolfi</w:t>
      </w:r>
      <w:r w:rsidRPr="002C1C83">
        <w:rPr>
          <w:color w:val="000000"/>
          <w:szCs w:val="22"/>
        </w:rPr>
        <w:t xml:space="preserve"> yra tiekiamas:</w:t>
      </w:r>
    </w:p>
    <w:p w:rsidR="0000389C" w:rsidRPr="002C1C83" w:rsidRDefault="0000389C" w:rsidP="0000389C">
      <w:pPr>
        <w:pStyle w:val="Sraopastraipa"/>
        <w:numPr>
          <w:ilvl w:val="0"/>
          <w:numId w:val="46"/>
        </w:numPr>
        <w:spacing w:line="240" w:lineRule="auto"/>
        <w:ind w:left="567" w:hanging="567"/>
        <w:rPr>
          <w:rFonts w:ascii="Times New Roman" w:hAnsi="Times New Roman"/>
          <w:noProof/>
        </w:rPr>
      </w:pPr>
      <w:r w:rsidRPr="002C1C83">
        <w:rPr>
          <w:rFonts w:ascii="Times New Roman" w:hAnsi="Times New Roman"/>
          <w:noProof/>
        </w:rPr>
        <w:lastRenderedPageBreak/>
        <w:t>skaidriose PVC/PVDC- aliuminio lizdinių plokštelių pakuotėse, kurių kiekvienoje yra 7, 28, arba 98 kietosios kapsulės arba sudėtinėmis pakuotėmis, kurių kiekvienoje yra 84 kietosios kapsulės (3 lizdinių plokštelių pakuotės po 28 kietąsias kapsules);</w:t>
      </w:r>
    </w:p>
    <w:p w:rsidR="0000389C" w:rsidRPr="002C1C83" w:rsidRDefault="0000389C" w:rsidP="0000389C">
      <w:pPr>
        <w:pStyle w:val="Sraopastraipa"/>
        <w:numPr>
          <w:ilvl w:val="0"/>
          <w:numId w:val="46"/>
        </w:numPr>
        <w:spacing w:line="240" w:lineRule="auto"/>
        <w:ind w:left="567" w:hanging="567"/>
        <w:rPr>
          <w:rFonts w:ascii="Times New Roman" w:hAnsi="Times New Roman"/>
          <w:noProof/>
        </w:rPr>
      </w:pPr>
      <w:r w:rsidRPr="002C1C83">
        <w:rPr>
          <w:rFonts w:ascii="Times New Roman" w:hAnsi="Times New Roman"/>
          <w:noProof/>
        </w:rPr>
        <w:t>skaidriose PVC/PVDC- aliuminio lizdinių plokštelių pakuotėse, kurių kiekvienoje yra 7, 28, arba 98 kietosios kapsulės, tiekiamos dėkluose arba sudėtinėmis pakuotėmis, kurių kiekvienoje yra 84 kietosios kapsulės (3 lizdinių plokštelių pakuotės po 28 kietasias kapsules), tiekiamos dėkluose;</w:t>
      </w:r>
    </w:p>
    <w:p w:rsidR="0000389C" w:rsidRPr="002C1C83" w:rsidRDefault="0000389C" w:rsidP="0000389C">
      <w:pPr>
        <w:pStyle w:val="Sraopastraipa"/>
        <w:numPr>
          <w:ilvl w:val="0"/>
          <w:numId w:val="46"/>
        </w:numPr>
        <w:spacing w:after="0" w:line="240" w:lineRule="auto"/>
        <w:ind w:left="567" w:hanging="567"/>
        <w:rPr>
          <w:rFonts w:ascii="Times New Roman" w:hAnsi="Times New Roman"/>
          <w:noProof/>
          <w:color w:val="000000"/>
        </w:rPr>
      </w:pPr>
      <w:r w:rsidRPr="002C1C83">
        <w:rPr>
          <w:rFonts w:ascii="Times New Roman" w:hAnsi="Times New Roman"/>
          <w:noProof/>
        </w:rPr>
        <w:t xml:space="preserve">skaidriose PVC/PVDC- aliuminio </w:t>
      </w:r>
      <w:r w:rsidRPr="002C1C83">
        <w:rPr>
          <w:rFonts w:ascii="Times New Roman" w:hAnsi="Times New Roman"/>
          <w:noProof/>
          <w:color w:val="000000"/>
        </w:rPr>
        <w:t>perforuotų dalomųjų lizdinių plokštelių pakuotėse, kurių kiekvienoje yra 7x1 kietosios kapsulės.</w:t>
      </w:r>
    </w:p>
    <w:p w:rsidR="0000389C" w:rsidRPr="002C1C83" w:rsidRDefault="0000389C" w:rsidP="0000389C">
      <w:pPr>
        <w:tabs>
          <w:tab w:val="clear" w:pos="567"/>
          <w:tab w:val="left" w:pos="720"/>
        </w:tabs>
        <w:spacing w:line="240" w:lineRule="auto"/>
        <w:rPr>
          <w:noProof/>
          <w:szCs w:val="22"/>
        </w:rPr>
      </w:pPr>
    </w:p>
    <w:p w:rsidR="0000389C" w:rsidRPr="002C1C83" w:rsidRDefault="0000389C" w:rsidP="0000389C">
      <w:pPr>
        <w:tabs>
          <w:tab w:val="clear" w:pos="567"/>
          <w:tab w:val="left" w:pos="720"/>
        </w:tabs>
        <w:spacing w:line="240" w:lineRule="auto"/>
        <w:rPr>
          <w:szCs w:val="22"/>
        </w:rPr>
      </w:pPr>
      <w:r w:rsidRPr="002C1C83">
        <w:rPr>
          <w:noProof/>
          <w:szCs w:val="22"/>
        </w:rPr>
        <w:t>Gali būti tiekiamos ne visų dydžių pakuotės.</w:t>
      </w:r>
    </w:p>
    <w:p w:rsidR="0000389C" w:rsidRPr="002C1C83" w:rsidRDefault="0000389C" w:rsidP="0000389C">
      <w:pPr>
        <w:numPr>
          <w:ilvl w:val="12"/>
          <w:numId w:val="0"/>
        </w:numPr>
        <w:tabs>
          <w:tab w:val="clear" w:pos="567"/>
        </w:tabs>
        <w:spacing w:line="240" w:lineRule="auto"/>
        <w:ind w:right="-2"/>
        <w:rPr>
          <w:szCs w:val="22"/>
        </w:rPr>
      </w:pPr>
    </w:p>
    <w:p w:rsidR="0000389C" w:rsidRPr="002C1C83" w:rsidRDefault="0000389C" w:rsidP="0000389C">
      <w:pPr>
        <w:pStyle w:val="Antrat4"/>
        <w:spacing w:line="240" w:lineRule="auto"/>
        <w:jc w:val="left"/>
        <w:rPr>
          <w:rFonts w:ascii="Times New Roman" w:hAnsi="Times New Roman"/>
          <w:sz w:val="22"/>
          <w:szCs w:val="22"/>
        </w:rPr>
      </w:pPr>
      <w:r w:rsidRPr="002C1C83">
        <w:rPr>
          <w:rFonts w:ascii="Times New Roman" w:hAnsi="Times New Roman"/>
          <w:sz w:val="22"/>
          <w:szCs w:val="22"/>
        </w:rPr>
        <w:t>Registruotojas ir gamintojas</w:t>
      </w:r>
    </w:p>
    <w:p w:rsidR="0000389C" w:rsidRPr="002C1C83" w:rsidRDefault="0000389C" w:rsidP="0000389C">
      <w:pPr>
        <w:numPr>
          <w:ilvl w:val="12"/>
          <w:numId w:val="0"/>
        </w:numPr>
        <w:tabs>
          <w:tab w:val="clear" w:pos="567"/>
        </w:tabs>
        <w:spacing w:line="240" w:lineRule="auto"/>
        <w:ind w:right="-2"/>
        <w:rPr>
          <w:szCs w:val="22"/>
        </w:rPr>
      </w:pPr>
    </w:p>
    <w:p w:rsidR="0000389C" w:rsidRPr="002C1C83" w:rsidRDefault="0000389C" w:rsidP="0000389C">
      <w:pPr>
        <w:spacing w:line="240" w:lineRule="auto"/>
        <w:contextualSpacing/>
        <w:outlineLvl w:val="0"/>
        <w:rPr>
          <w:i/>
          <w:szCs w:val="22"/>
        </w:rPr>
      </w:pPr>
      <w:r w:rsidRPr="002C1C83">
        <w:rPr>
          <w:i/>
          <w:szCs w:val="22"/>
        </w:rPr>
        <w:t>Registruotojas</w:t>
      </w:r>
    </w:p>
    <w:p w:rsidR="0000389C" w:rsidRPr="002C1C83" w:rsidRDefault="0000389C" w:rsidP="0000389C">
      <w:pPr>
        <w:widowControl w:val="0"/>
        <w:spacing w:line="240" w:lineRule="auto"/>
        <w:rPr>
          <w:snapToGrid/>
          <w:color w:val="222222"/>
          <w:szCs w:val="22"/>
        </w:rPr>
      </w:pPr>
      <w:proofErr w:type="spellStart"/>
      <w:r w:rsidRPr="002C1C83">
        <w:rPr>
          <w:snapToGrid/>
          <w:color w:val="222222"/>
          <w:szCs w:val="22"/>
        </w:rPr>
        <w:t>Sandoz</w:t>
      </w:r>
      <w:proofErr w:type="spellEnd"/>
      <w:r w:rsidRPr="002C1C83">
        <w:rPr>
          <w:snapToGrid/>
          <w:color w:val="222222"/>
          <w:szCs w:val="22"/>
        </w:rPr>
        <w:t xml:space="preserve"> </w:t>
      </w:r>
      <w:proofErr w:type="spellStart"/>
      <w:r w:rsidRPr="002C1C83">
        <w:rPr>
          <w:snapToGrid/>
          <w:color w:val="222222"/>
          <w:szCs w:val="22"/>
        </w:rPr>
        <w:t>d.d</w:t>
      </w:r>
      <w:proofErr w:type="spellEnd"/>
      <w:r w:rsidRPr="002C1C83">
        <w:rPr>
          <w:snapToGrid/>
          <w:color w:val="222222"/>
          <w:szCs w:val="22"/>
        </w:rPr>
        <w:t>.</w:t>
      </w:r>
    </w:p>
    <w:p w:rsidR="0000389C" w:rsidRPr="002C1C83" w:rsidRDefault="0000389C" w:rsidP="0000389C">
      <w:pPr>
        <w:widowControl w:val="0"/>
        <w:spacing w:line="240" w:lineRule="auto"/>
        <w:rPr>
          <w:snapToGrid/>
          <w:color w:val="222222"/>
          <w:szCs w:val="22"/>
        </w:rPr>
      </w:pPr>
      <w:proofErr w:type="spellStart"/>
      <w:r w:rsidRPr="002C1C83">
        <w:rPr>
          <w:snapToGrid/>
          <w:color w:val="222222"/>
          <w:szCs w:val="22"/>
        </w:rPr>
        <w:t>Verovškova</w:t>
      </w:r>
      <w:proofErr w:type="spellEnd"/>
      <w:r w:rsidRPr="002C1C83">
        <w:rPr>
          <w:snapToGrid/>
          <w:color w:val="222222"/>
          <w:szCs w:val="22"/>
        </w:rPr>
        <w:t xml:space="preserve"> 57</w:t>
      </w:r>
    </w:p>
    <w:p w:rsidR="0000389C" w:rsidRPr="002C1C83" w:rsidRDefault="0000389C" w:rsidP="0000389C">
      <w:pPr>
        <w:widowControl w:val="0"/>
        <w:spacing w:line="240" w:lineRule="auto"/>
        <w:rPr>
          <w:snapToGrid/>
          <w:color w:val="222222"/>
          <w:szCs w:val="22"/>
        </w:rPr>
      </w:pPr>
      <w:r w:rsidRPr="002C1C83">
        <w:rPr>
          <w:snapToGrid/>
          <w:color w:val="222222"/>
          <w:szCs w:val="22"/>
        </w:rPr>
        <w:t xml:space="preserve">SI-1000 </w:t>
      </w:r>
      <w:proofErr w:type="spellStart"/>
      <w:r w:rsidRPr="002C1C83">
        <w:rPr>
          <w:snapToGrid/>
          <w:color w:val="222222"/>
          <w:szCs w:val="22"/>
        </w:rPr>
        <w:t>Ljubljana</w:t>
      </w:r>
      <w:proofErr w:type="spellEnd"/>
    </w:p>
    <w:p w:rsidR="0000389C" w:rsidRPr="002C1C83" w:rsidRDefault="0000389C" w:rsidP="0000389C">
      <w:pPr>
        <w:widowControl w:val="0"/>
        <w:spacing w:line="240" w:lineRule="auto"/>
        <w:rPr>
          <w:snapToGrid/>
          <w:color w:val="222222"/>
          <w:szCs w:val="22"/>
        </w:rPr>
      </w:pPr>
      <w:r w:rsidRPr="002C1C83">
        <w:rPr>
          <w:snapToGrid/>
          <w:color w:val="222222"/>
          <w:szCs w:val="22"/>
        </w:rPr>
        <w:t>Slovėnija</w:t>
      </w:r>
    </w:p>
    <w:p w:rsidR="0000389C" w:rsidRPr="002C1C83" w:rsidRDefault="0000389C" w:rsidP="0000389C">
      <w:pPr>
        <w:spacing w:line="240" w:lineRule="auto"/>
        <w:contextualSpacing/>
        <w:outlineLvl w:val="0"/>
        <w:rPr>
          <w:i/>
          <w:szCs w:val="22"/>
        </w:rPr>
      </w:pPr>
    </w:p>
    <w:p w:rsidR="0000389C" w:rsidRPr="002C1C83" w:rsidRDefault="0000389C" w:rsidP="0000389C">
      <w:pPr>
        <w:spacing w:line="240" w:lineRule="auto"/>
        <w:contextualSpacing/>
        <w:outlineLvl w:val="0"/>
        <w:rPr>
          <w:i/>
          <w:szCs w:val="22"/>
        </w:rPr>
      </w:pPr>
      <w:r w:rsidRPr="002C1C83">
        <w:rPr>
          <w:i/>
          <w:szCs w:val="22"/>
        </w:rPr>
        <w:t>Gamintojas</w:t>
      </w:r>
    </w:p>
    <w:p w:rsidR="0000389C" w:rsidRPr="002C1C83" w:rsidRDefault="0000389C" w:rsidP="0000389C">
      <w:pPr>
        <w:tabs>
          <w:tab w:val="clear" w:pos="567"/>
        </w:tabs>
        <w:spacing w:line="240" w:lineRule="auto"/>
        <w:rPr>
          <w:rFonts w:eastAsia="Calibri"/>
          <w:snapToGrid/>
          <w:szCs w:val="22"/>
        </w:rPr>
      </w:pPr>
      <w:proofErr w:type="spellStart"/>
      <w:r w:rsidRPr="002C1C83">
        <w:rPr>
          <w:rFonts w:eastAsia="Calibri"/>
          <w:snapToGrid/>
          <w:szCs w:val="22"/>
        </w:rPr>
        <w:t>Novartis</w:t>
      </w:r>
      <w:proofErr w:type="spellEnd"/>
      <w:r w:rsidRPr="002C1C83">
        <w:rPr>
          <w:rFonts w:eastAsia="Calibri"/>
          <w:snapToGrid/>
          <w:szCs w:val="22"/>
        </w:rPr>
        <w:t xml:space="preserve"> </w:t>
      </w:r>
      <w:proofErr w:type="spellStart"/>
      <w:r w:rsidRPr="002C1C83">
        <w:rPr>
          <w:rFonts w:eastAsia="Calibri"/>
          <w:snapToGrid/>
          <w:szCs w:val="22"/>
        </w:rPr>
        <w:t>Pharma</w:t>
      </w:r>
      <w:proofErr w:type="spellEnd"/>
      <w:r w:rsidRPr="002C1C83">
        <w:rPr>
          <w:rFonts w:eastAsia="Calibri"/>
          <w:snapToGrid/>
          <w:szCs w:val="22"/>
        </w:rPr>
        <w:t xml:space="preserve"> </w:t>
      </w:r>
      <w:proofErr w:type="spellStart"/>
      <w:r w:rsidRPr="002C1C83">
        <w:rPr>
          <w:rFonts w:eastAsia="Calibri"/>
          <w:snapToGrid/>
          <w:szCs w:val="22"/>
        </w:rPr>
        <w:t>GmbH</w:t>
      </w:r>
      <w:proofErr w:type="spellEnd"/>
    </w:p>
    <w:p w:rsidR="0000389C" w:rsidRPr="002C1C83" w:rsidRDefault="0000389C" w:rsidP="0000389C">
      <w:pPr>
        <w:tabs>
          <w:tab w:val="clear" w:pos="567"/>
        </w:tabs>
        <w:spacing w:line="240" w:lineRule="auto"/>
        <w:rPr>
          <w:rFonts w:eastAsia="Calibri"/>
          <w:snapToGrid/>
          <w:szCs w:val="22"/>
        </w:rPr>
      </w:pPr>
      <w:proofErr w:type="spellStart"/>
      <w:r w:rsidRPr="002C1C83">
        <w:rPr>
          <w:rFonts w:eastAsia="Calibri"/>
          <w:snapToGrid/>
          <w:szCs w:val="22"/>
        </w:rPr>
        <w:t>Roonstrasse</w:t>
      </w:r>
      <w:proofErr w:type="spellEnd"/>
      <w:r w:rsidRPr="002C1C83">
        <w:rPr>
          <w:rFonts w:eastAsia="Calibri"/>
          <w:snapToGrid/>
          <w:szCs w:val="22"/>
        </w:rPr>
        <w:t xml:space="preserve"> 25</w:t>
      </w:r>
    </w:p>
    <w:p w:rsidR="0000389C" w:rsidRPr="002C1C83" w:rsidRDefault="0000389C" w:rsidP="0000389C">
      <w:pPr>
        <w:tabs>
          <w:tab w:val="clear" w:pos="567"/>
        </w:tabs>
        <w:spacing w:line="240" w:lineRule="auto"/>
        <w:rPr>
          <w:rFonts w:eastAsia="Calibri"/>
          <w:snapToGrid/>
          <w:szCs w:val="22"/>
        </w:rPr>
      </w:pPr>
      <w:proofErr w:type="spellStart"/>
      <w:r w:rsidRPr="002C1C83">
        <w:rPr>
          <w:rFonts w:eastAsia="Calibri"/>
          <w:snapToGrid/>
          <w:szCs w:val="22"/>
        </w:rPr>
        <w:t>Nürnberg</w:t>
      </w:r>
      <w:proofErr w:type="spellEnd"/>
      <w:r w:rsidRPr="002C1C83">
        <w:rPr>
          <w:rFonts w:eastAsia="Calibri"/>
          <w:snapToGrid/>
          <w:szCs w:val="22"/>
        </w:rPr>
        <w:t>, 90429</w:t>
      </w:r>
    </w:p>
    <w:p w:rsidR="0000389C" w:rsidRPr="002C1C83" w:rsidRDefault="0000389C" w:rsidP="0000389C">
      <w:pPr>
        <w:tabs>
          <w:tab w:val="clear" w:pos="567"/>
        </w:tabs>
        <w:spacing w:line="240" w:lineRule="auto"/>
        <w:rPr>
          <w:rFonts w:eastAsia="Calibri"/>
          <w:snapToGrid/>
          <w:szCs w:val="22"/>
        </w:rPr>
      </w:pPr>
      <w:r w:rsidRPr="002C1C83">
        <w:rPr>
          <w:rFonts w:eastAsia="Calibri"/>
          <w:snapToGrid/>
          <w:szCs w:val="22"/>
        </w:rPr>
        <w:t xml:space="preserve">Vokietija </w:t>
      </w:r>
    </w:p>
    <w:p w:rsidR="0000389C" w:rsidRPr="002C1C83" w:rsidRDefault="0000389C" w:rsidP="0000389C">
      <w:pPr>
        <w:tabs>
          <w:tab w:val="clear" w:pos="567"/>
        </w:tabs>
        <w:spacing w:line="240" w:lineRule="auto"/>
        <w:rPr>
          <w:noProof/>
          <w:snapToGrid/>
          <w:szCs w:val="22"/>
          <w:lang w:eastAsia="lt-LT"/>
        </w:rPr>
      </w:pPr>
    </w:p>
    <w:p w:rsidR="0000389C" w:rsidRPr="002C1C83" w:rsidRDefault="0000389C" w:rsidP="0000389C">
      <w:pPr>
        <w:tabs>
          <w:tab w:val="clear" w:pos="567"/>
        </w:tabs>
        <w:spacing w:line="240" w:lineRule="auto"/>
        <w:rPr>
          <w:snapToGrid/>
        </w:rPr>
      </w:pPr>
      <w:r w:rsidRPr="002C1C83">
        <w:rPr>
          <w:snapToGrid/>
        </w:rPr>
        <w:t>Jeigu apie šį vaistą norite sužinoti daugiau, kreipkitės į vietinį registruotojo atstovą.</w:t>
      </w:r>
    </w:p>
    <w:p w:rsidR="0000389C" w:rsidRPr="002C1C83" w:rsidRDefault="0000389C" w:rsidP="0000389C">
      <w:pPr>
        <w:tabs>
          <w:tab w:val="clear" w:pos="567"/>
        </w:tabs>
        <w:spacing w:line="240" w:lineRule="auto"/>
        <w:rPr>
          <w:snapToGrid/>
        </w:rPr>
      </w:pPr>
    </w:p>
    <w:tbl>
      <w:tblPr>
        <w:tblW w:w="0" w:type="auto"/>
        <w:tblInd w:w="-34" w:type="dxa"/>
        <w:tblLayout w:type="fixed"/>
        <w:tblLook w:val="04A0" w:firstRow="1" w:lastRow="0" w:firstColumn="1" w:lastColumn="0" w:noHBand="0" w:noVBand="1"/>
      </w:tblPr>
      <w:tblGrid>
        <w:gridCol w:w="4678"/>
      </w:tblGrid>
      <w:tr w:rsidR="0000389C" w:rsidRPr="002C1C83" w:rsidTr="009F414F">
        <w:tc>
          <w:tcPr>
            <w:tcW w:w="4678" w:type="dxa"/>
          </w:tcPr>
          <w:p w:rsidR="0000389C" w:rsidRPr="002C1C83" w:rsidRDefault="0000389C" w:rsidP="009F414F">
            <w:pPr>
              <w:tabs>
                <w:tab w:val="clear" w:pos="567"/>
              </w:tabs>
              <w:spacing w:line="240" w:lineRule="auto"/>
              <w:rPr>
                <w:noProof/>
                <w:snapToGrid/>
                <w:szCs w:val="22"/>
              </w:rPr>
            </w:pPr>
            <w:r w:rsidRPr="002C1C83">
              <w:rPr>
                <w:noProof/>
                <w:snapToGrid/>
                <w:szCs w:val="22"/>
              </w:rPr>
              <w:t>Sandoz Pharmaceuticals d.d. filialas</w:t>
            </w:r>
          </w:p>
          <w:p w:rsidR="0000389C" w:rsidRPr="002C1C83" w:rsidRDefault="0000389C" w:rsidP="009F414F">
            <w:pPr>
              <w:tabs>
                <w:tab w:val="clear" w:pos="567"/>
              </w:tabs>
              <w:spacing w:line="240" w:lineRule="auto"/>
              <w:rPr>
                <w:noProof/>
                <w:snapToGrid/>
                <w:szCs w:val="22"/>
              </w:rPr>
            </w:pPr>
            <w:r w:rsidRPr="002C1C83">
              <w:rPr>
                <w:noProof/>
                <w:snapToGrid/>
                <w:szCs w:val="22"/>
              </w:rPr>
              <w:t>Šeimyniškių 3A</w:t>
            </w:r>
          </w:p>
          <w:p w:rsidR="0000389C" w:rsidRPr="002C1C83" w:rsidRDefault="0000389C" w:rsidP="009F414F">
            <w:pPr>
              <w:tabs>
                <w:tab w:val="clear" w:pos="567"/>
              </w:tabs>
              <w:spacing w:line="240" w:lineRule="auto"/>
              <w:rPr>
                <w:snapToGrid/>
                <w:szCs w:val="24"/>
              </w:rPr>
            </w:pPr>
            <w:r w:rsidRPr="002C1C83">
              <w:rPr>
                <w:snapToGrid/>
                <w:szCs w:val="24"/>
              </w:rPr>
              <w:t>LT-09312 Vilnius</w:t>
            </w:r>
          </w:p>
          <w:p w:rsidR="0000389C" w:rsidRPr="002C1C83" w:rsidRDefault="0000389C" w:rsidP="009F414F">
            <w:pPr>
              <w:tabs>
                <w:tab w:val="clear" w:pos="567"/>
              </w:tabs>
              <w:spacing w:line="240" w:lineRule="auto"/>
              <w:rPr>
                <w:snapToGrid/>
                <w:szCs w:val="24"/>
              </w:rPr>
            </w:pPr>
            <w:r w:rsidRPr="002C1C83">
              <w:rPr>
                <w:snapToGrid/>
                <w:szCs w:val="24"/>
              </w:rPr>
              <w:t>Tel.: +370 5 2636037</w:t>
            </w:r>
          </w:p>
          <w:p w:rsidR="0000389C" w:rsidRPr="002C1C83" w:rsidRDefault="0000389C" w:rsidP="009F414F">
            <w:pPr>
              <w:tabs>
                <w:tab w:val="clear" w:pos="567"/>
              </w:tabs>
              <w:spacing w:line="240" w:lineRule="auto"/>
              <w:rPr>
                <w:snapToGrid/>
                <w:szCs w:val="24"/>
              </w:rPr>
            </w:pPr>
            <w:proofErr w:type="spellStart"/>
            <w:r w:rsidRPr="002C1C83">
              <w:rPr>
                <w:snapToGrid/>
                <w:szCs w:val="24"/>
              </w:rPr>
              <w:t>E</w:t>
            </w:r>
            <w:r w:rsidRPr="00E74530">
              <w:rPr>
                <w:noProof/>
                <w:snapToGrid/>
                <w:szCs w:val="22"/>
              </w:rPr>
              <w:t>l.paštas</w:t>
            </w:r>
            <w:proofErr w:type="spellEnd"/>
            <w:r w:rsidRPr="00E74530">
              <w:rPr>
                <w:noProof/>
                <w:snapToGrid/>
                <w:szCs w:val="22"/>
              </w:rPr>
              <w:t xml:space="preserve">: </w:t>
            </w:r>
            <w:hyperlink r:id="rId5" w:history="1">
              <w:r w:rsidRPr="00E74530">
                <w:rPr>
                  <w:noProof/>
                  <w:snapToGrid/>
                  <w:szCs w:val="22"/>
                </w:rPr>
                <w:t>info.lithuania@sandoz.com</w:t>
              </w:r>
            </w:hyperlink>
          </w:p>
        </w:tc>
      </w:tr>
    </w:tbl>
    <w:p w:rsidR="0000389C" w:rsidRPr="002C1C83" w:rsidRDefault="0000389C" w:rsidP="0000389C">
      <w:pPr>
        <w:tabs>
          <w:tab w:val="clear" w:pos="567"/>
        </w:tabs>
        <w:spacing w:line="240" w:lineRule="auto"/>
        <w:jc w:val="both"/>
        <w:rPr>
          <w:noProof/>
          <w:snapToGrid/>
          <w:szCs w:val="22"/>
          <w:lang w:eastAsia="lt-LT"/>
        </w:rPr>
      </w:pPr>
    </w:p>
    <w:p w:rsidR="0000389C" w:rsidRPr="002C1C83" w:rsidRDefault="0000389C" w:rsidP="0000389C">
      <w:pPr>
        <w:tabs>
          <w:tab w:val="clear" w:pos="567"/>
        </w:tabs>
        <w:suppressAutoHyphens/>
        <w:spacing w:line="240" w:lineRule="auto"/>
        <w:jc w:val="both"/>
        <w:rPr>
          <w:b/>
          <w:snapToGrid/>
          <w:szCs w:val="22"/>
        </w:rPr>
      </w:pPr>
      <w:r w:rsidRPr="002C1C83">
        <w:rPr>
          <w:b/>
          <w:snapToGrid/>
          <w:szCs w:val="22"/>
        </w:rPr>
        <w:t>Šis vaistas EEE valstybėse narėse registruotas tokiais pavadinimais:</w:t>
      </w:r>
    </w:p>
    <w:p w:rsidR="0000389C" w:rsidRPr="002C1C83" w:rsidRDefault="0000389C" w:rsidP="0000389C">
      <w:pPr>
        <w:tabs>
          <w:tab w:val="clear" w:pos="567"/>
        </w:tabs>
        <w:suppressAutoHyphens/>
        <w:spacing w:line="240" w:lineRule="auto"/>
        <w:jc w:val="both"/>
        <w:rPr>
          <w:b/>
          <w:snapToGrid/>
          <w:szCs w:val="22"/>
        </w:rPr>
      </w:pPr>
    </w:p>
    <w:tbl>
      <w:tblPr>
        <w:tblW w:w="4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5"/>
        <w:gridCol w:w="2049"/>
      </w:tblGrid>
      <w:tr w:rsidR="0000389C" w:rsidRPr="002C1C83" w:rsidTr="009F414F">
        <w:tc>
          <w:tcPr>
            <w:tcW w:w="3731" w:type="pct"/>
            <w:tcBorders>
              <w:top w:val="single" w:sz="4" w:space="0" w:color="auto"/>
              <w:left w:val="single" w:sz="4" w:space="0" w:color="auto"/>
              <w:bottom w:val="single" w:sz="4" w:space="0" w:color="auto"/>
              <w:right w:val="single" w:sz="4" w:space="0" w:color="auto"/>
            </w:tcBorders>
            <w:hideMark/>
          </w:tcPr>
          <w:p w:rsidR="0000389C" w:rsidRPr="002C1C83" w:rsidRDefault="0000389C" w:rsidP="009F414F">
            <w:pPr>
              <w:tabs>
                <w:tab w:val="clear" w:pos="567"/>
              </w:tabs>
              <w:suppressAutoHyphens/>
              <w:spacing w:line="240" w:lineRule="auto"/>
              <w:rPr>
                <w:b/>
                <w:bCs/>
                <w:snapToGrid/>
                <w:szCs w:val="22"/>
              </w:rPr>
            </w:pPr>
            <w:r w:rsidRPr="002C1C83">
              <w:rPr>
                <w:b/>
                <w:bCs/>
                <w:snapToGrid/>
                <w:szCs w:val="22"/>
              </w:rPr>
              <w:t xml:space="preserve">Valstybės narės pavadinimas </w:t>
            </w:r>
          </w:p>
        </w:tc>
        <w:tc>
          <w:tcPr>
            <w:tcW w:w="1269" w:type="pct"/>
            <w:tcBorders>
              <w:top w:val="single" w:sz="4" w:space="0" w:color="auto"/>
              <w:left w:val="single" w:sz="4" w:space="0" w:color="auto"/>
              <w:bottom w:val="single" w:sz="4" w:space="0" w:color="auto"/>
              <w:right w:val="single" w:sz="4" w:space="0" w:color="auto"/>
            </w:tcBorders>
            <w:hideMark/>
          </w:tcPr>
          <w:p w:rsidR="0000389C" w:rsidRPr="002C1C83" w:rsidRDefault="0000389C" w:rsidP="009F414F">
            <w:pPr>
              <w:tabs>
                <w:tab w:val="clear" w:pos="567"/>
              </w:tabs>
              <w:suppressAutoHyphens/>
              <w:spacing w:line="240" w:lineRule="auto"/>
              <w:jc w:val="both"/>
              <w:rPr>
                <w:b/>
                <w:bCs/>
                <w:snapToGrid/>
                <w:szCs w:val="22"/>
              </w:rPr>
            </w:pPr>
            <w:r w:rsidRPr="002C1C83">
              <w:rPr>
                <w:b/>
                <w:bCs/>
                <w:snapToGrid/>
                <w:szCs w:val="22"/>
              </w:rPr>
              <w:t xml:space="preserve">Vaisto pavadinimas </w:t>
            </w:r>
          </w:p>
        </w:tc>
      </w:tr>
      <w:tr w:rsidR="0000389C" w:rsidRPr="002C1C83" w:rsidTr="009F414F">
        <w:tc>
          <w:tcPr>
            <w:tcW w:w="3731" w:type="pct"/>
            <w:tcBorders>
              <w:top w:val="single" w:sz="4" w:space="0" w:color="auto"/>
              <w:left w:val="single" w:sz="4" w:space="0" w:color="auto"/>
              <w:bottom w:val="single" w:sz="4" w:space="0" w:color="auto"/>
              <w:right w:val="single" w:sz="4" w:space="0" w:color="auto"/>
            </w:tcBorders>
          </w:tcPr>
          <w:p w:rsidR="0000389C" w:rsidRPr="002C1C83" w:rsidRDefault="0000389C" w:rsidP="009F414F">
            <w:pPr>
              <w:tabs>
                <w:tab w:val="clear" w:pos="567"/>
              </w:tabs>
              <w:suppressAutoHyphens/>
              <w:spacing w:line="240" w:lineRule="auto"/>
              <w:jc w:val="both"/>
              <w:rPr>
                <w:snapToGrid/>
                <w:szCs w:val="22"/>
              </w:rPr>
            </w:pPr>
            <w:r w:rsidRPr="002C1C83">
              <w:rPr>
                <w:snapToGrid/>
                <w:szCs w:val="22"/>
              </w:rPr>
              <w:t>Austrija, Belgija, Bulgarija, Čekija, Danija, Estija, Graikija, Islandija, Italija, Kroatija, Latvija, Lenkija, Lietuva, Nyderlandai, Norvegija, Portugalija, Rumunija, Slovakija, Slovėnija, Suomija, Švedija, Vengrija, Jungtinė Karalystė (XI)</w:t>
            </w:r>
          </w:p>
        </w:tc>
        <w:tc>
          <w:tcPr>
            <w:tcW w:w="1269" w:type="pct"/>
            <w:tcBorders>
              <w:top w:val="single" w:sz="4" w:space="0" w:color="auto"/>
              <w:left w:val="single" w:sz="4" w:space="0" w:color="auto"/>
              <w:bottom w:val="single" w:sz="4" w:space="0" w:color="auto"/>
              <w:right w:val="single" w:sz="4" w:space="0" w:color="auto"/>
            </w:tcBorders>
          </w:tcPr>
          <w:p w:rsidR="0000389C" w:rsidRPr="002C1C83" w:rsidRDefault="0000389C" w:rsidP="009F414F">
            <w:pPr>
              <w:tabs>
                <w:tab w:val="clear" w:pos="567"/>
              </w:tabs>
              <w:suppressAutoHyphens/>
              <w:spacing w:line="240" w:lineRule="auto"/>
              <w:jc w:val="both"/>
              <w:rPr>
                <w:snapToGrid/>
                <w:szCs w:val="22"/>
              </w:rPr>
            </w:pPr>
            <w:proofErr w:type="spellStart"/>
            <w:r w:rsidRPr="002C1C83">
              <w:rPr>
                <w:snapToGrid/>
                <w:szCs w:val="22"/>
              </w:rPr>
              <w:t>Inzolfi</w:t>
            </w:r>
            <w:proofErr w:type="spellEnd"/>
            <w:r w:rsidRPr="002C1C83">
              <w:rPr>
                <w:snapToGrid/>
                <w:szCs w:val="22"/>
              </w:rPr>
              <w:t xml:space="preserve"> 0,5 mg </w:t>
            </w:r>
          </w:p>
          <w:p w:rsidR="0000389C" w:rsidRPr="002C1C83" w:rsidRDefault="0000389C" w:rsidP="009F414F">
            <w:pPr>
              <w:tabs>
                <w:tab w:val="clear" w:pos="567"/>
              </w:tabs>
              <w:suppressAutoHyphens/>
              <w:spacing w:line="240" w:lineRule="auto"/>
              <w:jc w:val="both"/>
              <w:rPr>
                <w:snapToGrid/>
                <w:szCs w:val="22"/>
              </w:rPr>
            </w:pPr>
          </w:p>
        </w:tc>
      </w:tr>
    </w:tbl>
    <w:p w:rsidR="0000389C" w:rsidRPr="002C1C83" w:rsidRDefault="0000389C" w:rsidP="0000389C">
      <w:pPr>
        <w:tabs>
          <w:tab w:val="clear" w:pos="567"/>
        </w:tabs>
        <w:spacing w:line="240" w:lineRule="auto"/>
        <w:rPr>
          <w:b/>
          <w:noProof/>
          <w:snapToGrid/>
          <w:szCs w:val="22"/>
          <w:lang w:eastAsia="lt-LT"/>
        </w:rPr>
      </w:pPr>
    </w:p>
    <w:p w:rsidR="0000389C" w:rsidRPr="002C1C83" w:rsidRDefault="0000389C" w:rsidP="0000389C">
      <w:pPr>
        <w:tabs>
          <w:tab w:val="clear" w:pos="567"/>
        </w:tabs>
        <w:spacing w:line="240" w:lineRule="auto"/>
        <w:rPr>
          <w:b/>
          <w:snapToGrid/>
          <w:szCs w:val="22"/>
          <w:lang w:eastAsia="lt-LT"/>
        </w:rPr>
      </w:pPr>
      <w:r w:rsidRPr="002C1C83">
        <w:rPr>
          <w:b/>
          <w:noProof/>
          <w:snapToGrid/>
          <w:szCs w:val="22"/>
          <w:lang w:eastAsia="lt-LT"/>
        </w:rPr>
        <w:t xml:space="preserve">Šis pakuotės lapelis paskutinį kartą peržiūrėtas </w:t>
      </w:r>
      <w:r>
        <w:rPr>
          <w:b/>
          <w:noProof/>
          <w:snapToGrid/>
          <w:szCs w:val="22"/>
          <w:lang w:eastAsia="lt-LT"/>
        </w:rPr>
        <w:t>2021-10-21.</w:t>
      </w:r>
    </w:p>
    <w:p w:rsidR="0000389C" w:rsidRPr="002C1C83" w:rsidRDefault="0000389C" w:rsidP="0000389C">
      <w:pPr>
        <w:numPr>
          <w:ilvl w:val="12"/>
          <w:numId w:val="0"/>
        </w:numPr>
        <w:spacing w:line="240" w:lineRule="auto"/>
        <w:ind w:right="-2"/>
        <w:rPr>
          <w:i/>
          <w:szCs w:val="22"/>
        </w:rPr>
      </w:pPr>
    </w:p>
    <w:p w:rsidR="0000389C" w:rsidRPr="002C1C83" w:rsidRDefault="0000389C" w:rsidP="0000389C">
      <w:pPr>
        <w:numPr>
          <w:ilvl w:val="12"/>
          <w:numId w:val="0"/>
        </w:numPr>
        <w:spacing w:line="240" w:lineRule="auto"/>
        <w:ind w:right="-2"/>
        <w:rPr>
          <w:szCs w:val="22"/>
        </w:rPr>
      </w:pPr>
      <w:r w:rsidRPr="002C1C83">
        <w:rPr>
          <w:szCs w:val="22"/>
        </w:rPr>
        <w:t>Išsami informacija apie šį vaistą pateikiama Valstybinės vaistų kontrolės tarnybos prie Lietuvos Respublikos sveikatos apsaugos ministerijos tinklalapyje</w:t>
      </w:r>
      <w:r w:rsidRPr="002C1C83">
        <w:rPr>
          <w:i/>
          <w:szCs w:val="22"/>
        </w:rPr>
        <w:t xml:space="preserve"> </w:t>
      </w:r>
      <w:hyperlink r:id="rId6" w:history="1">
        <w:r w:rsidRPr="001921A9">
          <w:rPr>
            <w:rStyle w:val="Hipersaitas"/>
            <w:rFonts w:eastAsia="SimSun"/>
            <w:szCs w:val="22"/>
          </w:rPr>
          <w:t>http://www.vvkt.lt/</w:t>
        </w:r>
      </w:hyperlink>
      <w:r w:rsidRPr="002C1C83">
        <w:rPr>
          <w:szCs w:val="22"/>
        </w:rPr>
        <w:t>.</w:t>
      </w:r>
    </w:p>
    <w:p w:rsidR="009041DB" w:rsidRDefault="009041DB">
      <w:bookmarkStart w:id="0" w:name="_GoBack"/>
      <w:bookmarkEnd w:id="0"/>
    </w:p>
    <w:sectPr w:rsidR="009041DB" w:rsidSect="0000389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909B6"/>
    <w:multiLevelType w:val="hybridMultilevel"/>
    <w:tmpl w:val="986018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85DE7"/>
    <w:multiLevelType w:val="hybridMultilevel"/>
    <w:tmpl w:val="608EB80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B755B"/>
    <w:multiLevelType w:val="hybridMultilevel"/>
    <w:tmpl w:val="00343880"/>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7C48C1"/>
    <w:multiLevelType w:val="hybridMultilevel"/>
    <w:tmpl w:val="523639C8"/>
    <w:lvl w:ilvl="0" w:tplc="67BE8460">
      <w:numFmt w:val="bullet"/>
      <w:lvlText w:val="˗"/>
      <w:lvlJc w:val="left"/>
      <w:pPr>
        <w:ind w:left="720" w:hanging="360"/>
      </w:pPr>
      <w:rPr>
        <w:rFonts w:ascii="Times New Roman" w:hAnsi="Times New Roman" w:cs="Times New Roman" w:hint="default"/>
        <w:sz w:val="22"/>
      </w:rPr>
    </w:lvl>
    <w:lvl w:ilvl="1" w:tplc="78FA7F3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52B9C"/>
    <w:multiLevelType w:val="hybridMultilevel"/>
    <w:tmpl w:val="7876BD2A"/>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F44CD2"/>
    <w:multiLevelType w:val="hybridMultilevel"/>
    <w:tmpl w:val="B49420D0"/>
    <w:lvl w:ilvl="0" w:tplc="24EE4B46">
      <w:numFmt w:val="bullet"/>
      <w:lvlText w:val="-"/>
      <w:lvlJc w:val="left"/>
      <w:pPr>
        <w:ind w:left="720" w:hanging="360"/>
      </w:pPr>
      <w:rPr>
        <w:rFonts w:ascii="Times New Roman" w:eastAsia="MS Mincho"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0D9826DC"/>
    <w:multiLevelType w:val="hybridMultilevel"/>
    <w:tmpl w:val="EB1C20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47849"/>
    <w:multiLevelType w:val="hybridMultilevel"/>
    <w:tmpl w:val="C3BA6F4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174AF"/>
    <w:multiLevelType w:val="hybridMultilevel"/>
    <w:tmpl w:val="7278F31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086F52"/>
    <w:multiLevelType w:val="hybridMultilevel"/>
    <w:tmpl w:val="E67230D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D52FC"/>
    <w:multiLevelType w:val="hybridMultilevel"/>
    <w:tmpl w:val="5A362C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B4E1A"/>
    <w:multiLevelType w:val="hybridMultilevel"/>
    <w:tmpl w:val="1E8AF2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4421F"/>
    <w:multiLevelType w:val="hybridMultilevel"/>
    <w:tmpl w:val="E7A8B8D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3D60B8"/>
    <w:multiLevelType w:val="hybridMultilevel"/>
    <w:tmpl w:val="7FD6DA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21ADA"/>
    <w:multiLevelType w:val="hybridMultilevel"/>
    <w:tmpl w:val="8172804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216A3"/>
    <w:multiLevelType w:val="hybridMultilevel"/>
    <w:tmpl w:val="526445DE"/>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0C65816"/>
    <w:multiLevelType w:val="hybridMultilevel"/>
    <w:tmpl w:val="3200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46D7F"/>
    <w:multiLevelType w:val="hybridMultilevel"/>
    <w:tmpl w:val="DEB8CEC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A51EC"/>
    <w:multiLevelType w:val="hybridMultilevel"/>
    <w:tmpl w:val="04D4BB5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931875"/>
    <w:multiLevelType w:val="hybridMultilevel"/>
    <w:tmpl w:val="EE5AB5E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3E1AA0"/>
    <w:multiLevelType w:val="hybridMultilevel"/>
    <w:tmpl w:val="66C87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BA3D4A"/>
    <w:multiLevelType w:val="hybridMultilevel"/>
    <w:tmpl w:val="23946308"/>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8E2737"/>
    <w:multiLevelType w:val="hybridMultilevel"/>
    <w:tmpl w:val="214017F6"/>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1CB4D1A"/>
    <w:multiLevelType w:val="hybridMultilevel"/>
    <w:tmpl w:val="557E56A8"/>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380318"/>
    <w:multiLevelType w:val="hybridMultilevel"/>
    <w:tmpl w:val="A3BC0A4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6030DC"/>
    <w:multiLevelType w:val="hybridMultilevel"/>
    <w:tmpl w:val="63E80FB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5041FF"/>
    <w:multiLevelType w:val="hybridMultilevel"/>
    <w:tmpl w:val="E702B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130019">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2A24DD"/>
    <w:multiLevelType w:val="hybridMultilevel"/>
    <w:tmpl w:val="36B4EFE6"/>
    <w:lvl w:ilvl="0" w:tplc="67BE8460">
      <w:numFmt w:val="bullet"/>
      <w:lvlText w:val="˗"/>
      <w:lvlJc w:val="left"/>
      <w:pPr>
        <w:ind w:left="720" w:hanging="360"/>
      </w:pPr>
      <w:rPr>
        <w:rFonts w:ascii="Times New Roman" w:hAnsi="Times New Roman" w:cs="Times New Roman" w:hint="default"/>
        <w:sz w:val="22"/>
      </w:rPr>
    </w:lvl>
    <w:lvl w:ilvl="1" w:tplc="CDD8915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4F5517"/>
    <w:multiLevelType w:val="hybridMultilevel"/>
    <w:tmpl w:val="5768B7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F4754B"/>
    <w:multiLevelType w:val="hybridMultilevel"/>
    <w:tmpl w:val="FEEEB00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3020EC3"/>
    <w:multiLevelType w:val="hybridMultilevel"/>
    <w:tmpl w:val="1C22A92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EE569C"/>
    <w:multiLevelType w:val="multilevel"/>
    <w:tmpl w:val="D06C5394"/>
    <w:lvl w:ilvl="0">
      <w:numFmt w:val="bullet"/>
      <w:lvlText w:val="-"/>
      <w:lvlJc w:val="left"/>
      <w:pPr>
        <w:ind w:left="886" w:hanging="568"/>
      </w:pPr>
      <w:rPr>
        <w:rFonts w:ascii="Times New Roman" w:eastAsia="MS Mincho" w:hAnsi="Times New Roman" w:cs="Times New Roman" w:hint="default"/>
        <w:b w:val="0"/>
        <w:w w:val="99"/>
      </w:rPr>
    </w:lvl>
    <w:lvl w:ilvl="1">
      <w:numFmt w:val="bullet"/>
      <w:lvlText w:val="o"/>
      <w:lvlJc w:val="left"/>
      <w:pPr>
        <w:ind w:left="1452" w:hanging="568"/>
      </w:pPr>
      <w:rPr>
        <w:rFonts w:ascii="Courier New" w:hAnsi="Courier New"/>
        <w:b w:val="0"/>
        <w:w w:val="99"/>
        <w:sz w:val="22"/>
      </w:rPr>
    </w:lvl>
    <w:lvl w:ilvl="2">
      <w:numFmt w:val="bullet"/>
      <w:lvlText w:val=""/>
      <w:lvlJc w:val="left"/>
      <w:pPr>
        <w:ind w:left="2020" w:hanging="568"/>
      </w:pPr>
      <w:rPr>
        <w:rFonts w:ascii="Symbol" w:hAnsi="Symbol"/>
        <w:b w:val="0"/>
        <w:w w:val="99"/>
        <w:sz w:val="22"/>
      </w:rPr>
    </w:lvl>
    <w:lvl w:ilvl="3">
      <w:numFmt w:val="bullet"/>
      <w:lvlText w:val="•"/>
      <w:lvlJc w:val="left"/>
      <w:pPr>
        <w:ind w:left="2970" w:hanging="568"/>
      </w:pPr>
    </w:lvl>
    <w:lvl w:ilvl="4">
      <w:numFmt w:val="bullet"/>
      <w:lvlText w:val="•"/>
      <w:lvlJc w:val="left"/>
      <w:pPr>
        <w:ind w:left="3921" w:hanging="568"/>
      </w:pPr>
    </w:lvl>
    <w:lvl w:ilvl="5">
      <w:numFmt w:val="bullet"/>
      <w:lvlText w:val="•"/>
      <w:lvlJc w:val="left"/>
      <w:pPr>
        <w:ind w:left="4872" w:hanging="568"/>
      </w:pPr>
    </w:lvl>
    <w:lvl w:ilvl="6">
      <w:numFmt w:val="bullet"/>
      <w:lvlText w:val="•"/>
      <w:lvlJc w:val="left"/>
      <w:pPr>
        <w:ind w:left="5823" w:hanging="568"/>
      </w:pPr>
    </w:lvl>
    <w:lvl w:ilvl="7">
      <w:numFmt w:val="bullet"/>
      <w:lvlText w:val="•"/>
      <w:lvlJc w:val="left"/>
      <w:pPr>
        <w:ind w:left="6774" w:hanging="568"/>
      </w:pPr>
    </w:lvl>
    <w:lvl w:ilvl="8">
      <w:numFmt w:val="bullet"/>
      <w:lvlText w:val="•"/>
      <w:lvlJc w:val="left"/>
      <w:pPr>
        <w:ind w:left="7725" w:hanging="568"/>
      </w:pPr>
    </w:lvl>
  </w:abstractNum>
  <w:abstractNum w:abstractNumId="36" w15:restartNumberingAfterBreak="0">
    <w:nsid w:val="65D13CD5"/>
    <w:multiLevelType w:val="hybridMultilevel"/>
    <w:tmpl w:val="0B54ED48"/>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69971A3D"/>
    <w:multiLevelType w:val="hybridMultilevel"/>
    <w:tmpl w:val="9F3098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27A7A"/>
    <w:multiLevelType w:val="hybridMultilevel"/>
    <w:tmpl w:val="D0247E7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6B737265"/>
    <w:multiLevelType w:val="hybridMultilevel"/>
    <w:tmpl w:val="A6A82B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666B7"/>
    <w:multiLevelType w:val="hybridMultilevel"/>
    <w:tmpl w:val="69069D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337D0"/>
    <w:multiLevelType w:val="hybridMultilevel"/>
    <w:tmpl w:val="0AD02348"/>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B54D62"/>
    <w:multiLevelType w:val="hybridMultilevel"/>
    <w:tmpl w:val="ED0224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C3F40"/>
    <w:multiLevelType w:val="hybridMultilevel"/>
    <w:tmpl w:val="8642059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A32C36"/>
    <w:multiLevelType w:val="hybridMultilevel"/>
    <w:tmpl w:val="B2D2934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263CD6"/>
    <w:multiLevelType w:val="hybridMultilevel"/>
    <w:tmpl w:val="4BE60E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4"/>
  </w:num>
  <w:num w:numId="3">
    <w:abstractNumId w:val="16"/>
  </w:num>
  <w:num w:numId="4">
    <w:abstractNumId w:val="31"/>
  </w:num>
  <w:num w:numId="5">
    <w:abstractNumId w:val="1"/>
  </w:num>
  <w:num w:numId="6">
    <w:abstractNumId w:val="21"/>
  </w:num>
  <w:num w:numId="7">
    <w:abstractNumId w:val="18"/>
  </w:num>
  <w:num w:numId="8">
    <w:abstractNumId w:val="15"/>
  </w:num>
  <w:num w:numId="9">
    <w:abstractNumId w:val="25"/>
  </w:num>
  <w:num w:numId="10">
    <w:abstractNumId w:val="45"/>
  </w:num>
  <w:num w:numId="11">
    <w:abstractNumId w:val="34"/>
  </w:num>
  <w:num w:numId="12">
    <w:abstractNumId w:val="8"/>
  </w:num>
  <w:num w:numId="13">
    <w:abstractNumId w:val="44"/>
  </w:num>
  <w:num w:numId="14">
    <w:abstractNumId w:val="20"/>
  </w:num>
  <w:num w:numId="15">
    <w:abstractNumId w:val="40"/>
  </w:num>
  <w:num w:numId="16">
    <w:abstractNumId w:val="9"/>
  </w:num>
  <w:num w:numId="17">
    <w:abstractNumId w:val="13"/>
  </w:num>
  <w:num w:numId="18">
    <w:abstractNumId w:val="38"/>
  </w:num>
  <w:num w:numId="19">
    <w:abstractNumId w:val="28"/>
  </w:num>
  <w:num w:numId="20">
    <w:abstractNumId w:val="14"/>
  </w:num>
  <w:num w:numId="21">
    <w:abstractNumId w:val="24"/>
  </w:num>
  <w:num w:numId="22">
    <w:abstractNumId w:val="32"/>
  </w:num>
  <w:num w:numId="23">
    <w:abstractNumId w:val="11"/>
  </w:num>
  <w:num w:numId="24">
    <w:abstractNumId w:val="39"/>
  </w:num>
  <w:num w:numId="25">
    <w:abstractNumId w:val="19"/>
  </w:num>
  <w:num w:numId="26">
    <w:abstractNumId w:val="12"/>
  </w:num>
  <w:num w:numId="27">
    <w:abstractNumId w:val="22"/>
  </w:num>
  <w:num w:numId="28">
    <w:abstractNumId w:val="43"/>
  </w:num>
  <w:num w:numId="29">
    <w:abstractNumId w:val="17"/>
  </w:num>
  <w:num w:numId="30">
    <w:abstractNumId w:val="2"/>
  </w:num>
  <w:num w:numId="31">
    <w:abstractNumId w:val="29"/>
  </w:num>
  <w:num w:numId="32">
    <w:abstractNumId w:val="37"/>
  </w:num>
  <w:num w:numId="33">
    <w:abstractNumId w:val="10"/>
  </w:num>
  <w:num w:numId="34">
    <w:abstractNumId w:val="26"/>
  </w:num>
  <w:num w:numId="35">
    <w:abstractNumId w:val="42"/>
  </w:num>
  <w:num w:numId="36">
    <w:abstractNumId w:val="30"/>
  </w:num>
  <w:num w:numId="37">
    <w:abstractNumId w:val="41"/>
  </w:num>
  <w:num w:numId="38">
    <w:abstractNumId w:val="6"/>
  </w:num>
  <w:num w:numId="39">
    <w:abstractNumId w:val="36"/>
  </w:num>
  <w:num w:numId="40">
    <w:abstractNumId w:val="35"/>
  </w:num>
  <w:num w:numId="41">
    <w:abstractNumId w:val="7"/>
  </w:num>
  <w:num w:numId="42">
    <w:abstractNumId w:val="27"/>
  </w:num>
  <w:num w:numId="43">
    <w:abstractNumId w:val="23"/>
  </w:num>
  <w:num w:numId="44">
    <w:abstractNumId w:val="33"/>
  </w:num>
  <w:num w:numId="45">
    <w:abstractNumId w:val="5"/>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9C"/>
    <w:rsid w:val="0000389C"/>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DAA73-2B51-4781-8C7C-58C6819C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389C"/>
    <w:pPr>
      <w:tabs>
        <w:tab w:val="left" w:pos="567"/>
      </w:tabs>
      <w:spacing w:after="0" w:line="260" w:lineRule="exact"/>
    </w:pPr>
    <w:rPr>
      <w:rFonts w:ascii="Times New Roman" w:hAnsi="Times New Roman" w:cs="Times New Roman"/>
      <w:snapToGrid w:val="0"/>
      <w:szCs w:val="20"/>
    </w:rPr>
  </w:style>
  <w:style w:type="paragraph" w:styleId="Antrat1">
    <w:name w:val="heading 1"/>
    <w:basedOn w:val="prastasis"/>
    <w:next w:val="prastasis"/>
    <w:link w:val="Antrat1Diagrama"/>
    <w:uiPriority w:val="99"/>
    <w:qFormat/>
    <w:rsid w:val="0000389C"/>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00389C"/>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00389C"/>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00389C"/>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00389C"/>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00389C"/>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00389C"/>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00389C"/>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00389C"/>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0389C"/>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00389C"/>
    <w:rPr>
      <w:rFonts w:ascii="Cambria" w:hAnsi="Cambria" w:cs="Times New Roman"/>
      <w:b/>
      <w:bCs/>
      <w:i/>
      <w:iCs/>
      <w:snapToGrid w:val="0"/>
      <w:sz w:val="28"/>
      <w:szCs w:val="28"/>
      <w:lang w:eastAsia="x-none"/>
    </w:rPr>
  </w:style>
  <w:style w:type="character" w:customStyle="1" w:styleId="Antrat3Diagrama">
    <w:name w:val="Antraštė 3 Diagrama"/>
    <w:basedOn w:val="Numatytasispastraiposriftas"/>
    <w:link w:val="Antrat3"/>
    <w:uiPriority w:val="99"/>
    <w:rsid w:val="0000389C"/>
    <w:rPr>
      <w:rFonts w:ascii="Cambria" w:hAnsi="Cambria" w:cs="Times New Roman"/>
      <w:b/>
      <w:bCs/>
      <w:snapToGrid w:val="0"/>
      <w:sz w:val="26"/>
      <w:szCs w:val="26"/>
      <w:lang w:eastAsia="x-none"/>
    </w:rPr>
  </w:style>
  <w:style w:type="character" w:customStyle="1" w:styleId="Antrat4Diagrama">
    <w:name w:val="Antraštė 4 Diagrama"/>
    <w:basedOn w:val="Numatytasispastraiposriftas"/>
    <w:link w:val="Antrat4"/>
    <w:uiPriority w:val="99"/>
    <w:rsid w:val="0000389C"/>
    <w:rPr>
      <w:rFonts w:ascii="Calibri" w:hAnsi="Calibri" w:cs="Times New Roman"/>
      <w:b/>
      <w:bCs/>
      <w:snapToGrid w:val="0"/>
      <w:sz w:val="28"/>
      <w:szCs w:val="28"/>
      <w:lang w:eastAsia="x-none"/>
    </w:rPr>
  </w:style>
  <w:style w:type="character" w:customStyle="1" w:styleId="Antrat5Diagrama">
    <w:name w:val="Antraštė 5 Diagrama"/>
    <w:basedOn w:val="Numatytasispastraiposriftas"/>
    <w:link w:val="Antrat5"/>
    <w:uiPriority w:val="99"/>
    <w:rsid w:val="0000389C"/>
    <w:rPr>
      <w:rFonts w:ascii="Times New Roman" w:eastAsia="SimSun" w:hAnsi="Times New Roman" w:cs="Times New Roman"/>
      <w:noProof/>
      <w:szCs w:val="20"/>
    </w:rPr>
  </w:style>
  <w:style w:type="character" w:customStyle="1" w:styleId="Antrat6Diagrama">
    <w:name w:val="Antraštė 6 Diagrama"/>
    <w:basedOn w:val="Numatytasispastraiposriftas"/>
    <w:link w:val="Antrat6"/>
    <w:uiPriority w:val="99"/>
    <w:rsid w:val="0000389C"/>
    <w:rPr>
      <w:rFonts w:ascii="Times New Roman" w:eastAsia="SimSun" w:hAnsi="Times New Roman" w:cs="Times New Roman"/>
      <w:i/>
      <w:szCs w:val="20"/>
    </w:rPr>
  </w:style>
  <w:style w:type="character" w:customStyle="1" w:styleId="Antrat7Diagrama">
    <w:name w:val="Antraštė 7 Diagrama"/>
    <w:basedOn w:val="Numatytasispastraiposriftas"/>
    <w:link w:val="Antrat7"/>
    <w:uiPriority w:val="99"/>
    <w:rsid w:val="0000389C"/>
    <w:rPr>
      <w:rFonts w:ascii="Times New Roman" w:eastAsia="SimSun" w:hAnsi="Times New Roman" w:cs="Times New Roman"/>
      <w:i/>
      <w:szCs w:val="20"/>
    </w:rPr>
  </w:style>
  <w:style w:type="character" w:customStyle="1" w:styleId="Antrat8Diagrama">
    <w:name w:val="Antraštė 8 Diagrama"/>
    <w:basedOn w:val="Numatytasispastraiposriftas"/>
    <w:link w:val="Antrat8"/>
    <w:uiPriority w:val="99"/>
    <w:rsid w:val="0000389C"/>
    <w:rPr>
      <w:rFonts w:ascii="Times New Roman" w:eastAsia="SimSun" w:hAnsi="Times New Roman" w:cs="Times New Roman"/>
      <w:b/>
      <w:i/>
      <w:szCs w:val="20"/>
    </w:rPr>
  </w:style>
  <w:style w:type="character" w:customStyle="1" w:styleId="Antrat9Diagrama">
    <w:name w:val="Antraštė 9 Diagrama"/>
    <w:basedOn w:val="Numatytasispastraiposriftas"/>
    <w:link w:val="Antrat9"/>
    <w:uiPriority w:val="99"/>
    <w:rsid w:val="0000389C"/>
    <w:rPr>
      <w:rFonts w:ascii="Times New Roman" w:eastAsia="SimSun" w:hAnsi="Times New Roman" w:cs="Times New Roman"/>
      <w:b/>
      <w:i/>
      <w:szCs w:val="20"/>
    </w:rPr>
  </w:style>
  <w:style w:type="paragraph" w:styleId="Porat">
    <w:name w:val="footer"/>
    <w:basedOn w:val="prastasis"/>
    <w:link w:val="PoratDiagrama"/>
    <w:uiPriority w:val="99"/>
    <w:rsid w:val="0000389C"/>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00389C"/>
    <w:rPr>
      <w:rFonts w:ascii="Times New Roman" w:hAnsi="Times New Roman" w:cs="Times New Roman"/>
      <w:snapToGrid w:val="0"/>
      <w:szCs w:val="20"/>
      <w:lang w:eastAsia="x-none"/>
    </w:rPr>
  </w:style>
  <w:style w:type="character" w:customStyle="1" w:styleId="HeaderChar">
    <w:name w:val="Header Char"/>
    <w:rsid w:val="0000389C"/>
    <w:rPr>
      <w:snapToGrid w:val="0"/>
      <w:sz w:val="22"/>
      <w:lang w:val="en-GB" w:eastAsia="en-US"/>
    </w:rPr>
  </w:style>
  <w:style w:type="character" w:styleId="Puslapionumeris">
    <w:name w:val="page number"/>
    <w:uiPriority w:val="99"/>
    <w:rsid w:val="0000389C"/>
    <w:rPr>
      <w:rFonts w:cs="Times New Roman"/>
    </w:rPr>
  </w:style>
  <w:style w:type="character" w:styleId="Hipersaitas">
    <w:name w:val="Hyperlink"/>
    <w:uiPriority w:val="99"/>
    <w:rsid w:val="0000389C"/>
    <w:rPr>
      <w:color w:val="0000FF"/>
      <w:u w:val="single"/>
    </w:rPr>
  </w:style>
  <w:style w:type="paragraph" w:customStyle="1" w:styleId="BodytextAgency">
    <w:name w:val="Body text (Agency)"/>
    <w:basedOn w:val="prastasis"/>
    <w:link w:val="BodytextAgencyChar"/>
    <w:qFormat/>
    <w:rsid w:val="0000389C"/>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locked/>
    <w:rsid w:val="0000389C"/>
    <w:rPr>
      <w:rFonts w:ascii="Verdana" w:hAnsi="Verdana" w:cs="Times New Roman"/>
      <w:snapToGrid w:val="0"/>
      <w:sz w:val="18"/>
      <w:szCs w:val="20"/>
      <w:lang w:eastAsia="x-none"/>
    </w:rPr>
  </w:style>
  <w:style w:type="paragraph" w:customStyle="1" w:styleId="NormalAgency">
    <w:name w:val="Normal (Agency)"/>
    <w:link w:val="NormalAgencyChar"/>
    <w:uiPriority w:val="99"/>
    <w:rsid w:val="0000389C"/>
    <w:pPr>
      <w:spacing w:after="0" w:line="240" w:lineRule="auto"/>
    </w:pPr>
    <w:rPr>
      <w:rFonts w:ascii="Verdana" w:hAnsi="Verdana" w:cs="Times New Roman"/>
      <w:snapToGrid w:val="0"/>
      <w:sz w:val="18"/>
      <w:lang w:val="en-GB" w:eastAsia="lt-LT"/>
    </w:rPr>
  </w:style>
  <w:style w:type="character" w:customStyle="1" w:styleId="NormalAgencyChar">
    <w:name w:val="Normal (Agency) Char"/>
    <w:link w:val="NormalAgency"/>
    <w:uiPriority w:val="99"/>
    <w:locked/>
    <w:rsid w:val="0000389C"/>
    <w:rPr>
      <w:rFonts w:ascii="Verdana" w:hAnsi="Verdana" w:cs="Times New Roman"/>
      <w:snapToGrid w:val="0"/>
      <w:sz w:val="18"/>
      <w:lang w:val="en-GB" w:eastAsia="lt-LT"/>
    </w:rPr>
  </w:style>
  <w:style w:type="paragraph" w:customStyle="1" w:styleId="TabletextrowsAgency">
    <w:name w:val="Table text rows (Agency)"/>
    <w:basedOn w:val="prastasis"/>
    <w:uiPriority w:val="99"/>
    <w:rsid w:val="0000389C"/>
    <w:pPr>
      <w:tabs>
        <w:tab w:val="clear" w:pos="567"/>
      </w:tabs>
      <w:spacing w:line="280" w:lineRule="exact"/>
    </w:pPr>
    <w:rPr>
      <w:rFonts w:ascii="Verdana" w:hAnsi="Verdana"/>
      <w:sz w:val="18"/>
    </w:rPr>
  </w:style>
  <w:style w:type="character" w:customStyle="1" w:styleId="tw4winError">
    <w:name w:val="tw4winError"/>
    <w:uiPriority w:val="99"/>
    <w:rsid w:val="0000389C"/>
    <w:rPr>
      <w:rFonts w:ascii="Courier New" w:hAnsi="Courier New"/>
      <w:color w:val="00FF00"/>
      <w:sz w:val="40"/>
    </w:rPr>
  </w:style>
  <w:style w:type="character" w:customStyle="1" w:styleId="tw4winTerm">
    <w:name w:val="tw4winTerm"/>
    <w:uiPriority w:val="99"/>
    <w:rsid w:val="0000389C"/>
    <w:rPr>
      <w:color w:val="0000FF"/>
    </w:rPr>
  </w:style>
  <w:style w:type="character" w:customStyle="1" w:styleId="tw4winPopup">
    <w:name w:val="tw4winPopup"/>
    <w:uiPriority w:val="99"/>
    <w:rsid w:val="0000389C"/>
    <w:rPr>
      <w:rFonts w:ascii="Courier New" w:hAnsi="Courier New"/>
      <w:noProof/>
      <w:color w:val="008000"/>
    </w:rPr>
  </w:style>
  <w:style w:type="character" w:customStyle="1" w:styleId="tw4winJump">
    <w:name w:val="tw4winJump"/>
    <w:uiPriority w:val="99"/>
    <w:rsid w:val="0000389C"/>
    <w:rPr>
      <w:rFonts w:ascii="Courier New" w:hAnsi="Courier New"/>
      <w:noProof/>
      <w:color w:val="008080"/>
    </w:rPr>
  </w:style>
  <w:style w:type="character" w:customStyle="1" w:styleId="tw4winExternal">
    <w:name w:val="tw4winExternal"/>
    <w:uiPriority w:val="99"/>
    <w:rsid w:val="0000389C"/>
    <w:rPr>
      <w:rFonts w:ascii="Courier New" w:hAnsi="Courier New"/>
      <w:noProof/>
      <w:color w:val="808080"/>
    </w:rPr>
  </w:style>
  <w:style w:type="character" w:customStyle="1" w:styleId="tw4winInternal">
    <w:name w:val="tw4winInternal"/>
    <w:uiPriority w:val="99"/>
    <w:rsid w:val="0000389C"/>
    <w:rPr>
      <w:rFonts w:ascii="Courier New" w:hAnsi="Courier New"/>
      <w:noProof/>
      <w:color w:val="FF0000"/>
    </w:rPr>
  </w:style>
  <w:style w:type="character" w:customStyle="1" w:styleId="DONOTTRANSLATE">
    <w:name w:val="DO_NOT_TRANSLATE"/>
    <w:uiPriority w:val="99"/>
    <w:rsid w:val="0000389C"/>
    <w:rPr>
      <w:rFonts w:ascii="Courier New" w:hAnsi="Courier New"/>
      <w:noProof/>
      <w:color w:val="800000"/>
    </w:rPr>
  </w:style>
  <w:style w:type="paragraph" w:styleId="Debesliotekstas">
    <w:name w:val="Balloon Text"/>
    <w:basedOn w:val="prastasis"/>
    <w:link w:val="DebesliotekstasDiagrama"/>
    <w:uiPriority w:val="99"/>
    <w:rsid w:val="0000389C"/>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00389C"/>
    <w:rPr>
      <w:rFonts w:ascii="Tahoma" w:hAnsi="Tahoma" w:cs="Times New Roman"/>
      <w:snapToGrid w:val="0"/>
      <w:sz w:val="16"/>
      <w:szCs w:val="16"/>
      <w:lang w:eastAsia="x-none"/>
    </w:rPr>
  </w:style>
  <w:style w:type="character" w:styleId="Komentaronuoroda">
    <w:name w:val="annotation reference"/>
    <w:uiPriority w:val="99"/>
    <w:rsid w:val="0000389C"/>
    <w:rPr>
      <w:sz w:val="16"/>
      <w:szCs w:val="16"/>
    </w:rPr>
  </w:style>
  <w:style w:type="paragraph" w:styleId="Komentarotekstas">
    <w:name w:val="annotation text"/>
    <w:basedOn w:val="prastasis"/>
    <w:link w:val="KomentarotekstasDiagrama"/>
    <w:uiPriority w:val="99"/>
    <w:rsid w:val="0000389C"/>
    <w:rPr>
      <w:sz w:val="20"/>
    </w:rPr>
  </w:style>
  <w:style w:type="character" w:customStyle="1" w:styleId="KomentarotekstasDiagrama">
    <w:name w:val="Komentaro tekstas Diagrama"/>
    <w:basedOn w:val="Numatytasispastraiposriftas"/>
    <w:link w:val="Komentarotekstas"/>
    <w:uiPriority w:val="99"/>
    <w:rsid w:val="0000389C"/>
    <w:rPr>
      <w:rFonts w:ascii="Times New Roman" w:hAnsi="Times New Roman" w:cs="Times New Roman"/>
      <w:snapToGrid w:val="0"/>
      <w:sz w:val="20"/>
      <w:szCs w:val="20"/>
    </w:rPr>
  </w:style>
  <w:style w:type="paragraph" w:styleId="Komentarotema">
    <w:name w:val="annotation subject"/>
    <w:basedOn w:val="Komentarotekstas"/>
    <w:next w:val="Komentarotekstas"/>
    <w:link w:val="KomentarotemaDiagrama"/>
    <w:uiPriority w:val="99"/>
    <w:rsid w:val="0000389C"/>
    <w:rPr>
      <w:b/>
      <w:bCs/>
    </w:rPr>
  </w:style>
  <w:style w:type="character" w:customStyle="1" w:styleId="KomentarotemaDiagrama">
    <w:name w:val="Komentaro tema Diagrama"/>
    <w:basedOn w:val="KomentarotekstasDiagrama"/>
    <w:link w:val="Komentarotema"/>
    <w:uiPriority w:val="99"/>
    <w:rsid w:val="0000389C"/>
    <w:rPr>
      <w:rFonts w:ascii="Times New Roman" w:hAnsi="Times New Roman" w:cs="Times New Roman"/>
      <w:b/>
      <w:bCs/>
      <w:snapToGrid w:val="0"/>
      <w:sz w:val="20"/>
      <w:szCs w:val="20"/>
    </w:rPr>
  </w:style>
  <w:style w:type="paragraph" w:customStyle="1" w:styleId="EMEAEnBodyText">
    <w:name w:val="EMEA En Body Text"/>
    <w:basedOn w:val="prastasis"/>
    <w:uiPriority w:val="99"/>
    <w:rsid w:val="0000389C"/>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00389C"/>
    <w:rPr>
      <w:rFonts w:ascii="Courier New" w:hAnsi="Courier New"/>
      <w:vanish/>
      <w:color w:val="800080"/>
      <w:sz w:val="24"/>
      <w:vertAlign w:val="subscript"/>
    </w:rPr>
  </w:style>
  <w:style w:type="paragraph" w:styleId="Antrats">
    <w:name w:val="header"/>
    <w:basedOn w:val="prastasis"/>
    <w:link w:val="AntratsDiagrama"/>
    <w:uiPriority w:val="99"/>
    <w:rsid w:val="0000389C"/>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00389C"/>
    <w:rPr>
      <w:rFonts w:ascii="Times New Roman" w:eastAsia="SimSun" w:hAnsi="Times New Roman" w:cs="Times New Roman"/>
      <w:szCs w:val="20"/>
      <w:lang w:eastAsia="zh-CN"/>
    </w:rPr>
  </w:style>
  <w:style w:type="paragraph" w:styleId="Dokumentostruktra">
    <w:name w:val="Document Map"/>
    <w:basedOn w:val="prastasis"/>
    <w:link w:val="DokumentostruktraDiagrama"/>
    <w:uiPriority w:val="99"/>
    <w:rsid w:val="0000389C"/>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00389C"/>
    <w:rPr>
      <w:rFonts w:ascii="Tahoma" w:eastAsia="SimSun" w:hAnsi="Tahoma" w:cs="Times New Roman"/>
      <w:sz w:val="20"/>
      <w:szCs w:val="20"/>
      <w:shd w:val="clear" w:color="auto" w:fill="000080"/>
      <w:lang w:eastAsia="zh-CN"/>
    </w:rPr>
  </w:style>
  <w:style w:type="paragraph" w:styleId="Pagrindiniotekstotrauka">
    <w:name w:val="Body Text Indent"/>
    <w:basedOn w:val="prastasis"/>
    <w:link w:val="PagrindiniotekstotraukaDiagrama"/>
    <w:uiPriority w:val="99"/>
    <w:rsid w:val="0000389C"/>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00389C"/>
    <w:rPr>
      <w:rFonts w:ascii="Times New Roman" w:eastAsia="SimSun" w:hAnsi="Times New Roman" w:cs="Times New Roman"/>
      <w:lang w:eastAsia="en-GB"/>
    </w:rPr>
  </w:style>
  <w:style w:type="paragraph" w:styleId="Pagrindinistekstas3">
    <w:name w:val="Body Text 3"/>
    <w:basedOn w:val="prastasis"/>
    <w:link w:val="Pagrindinistekstas3Diagrama"/>
    <w:uiPriority w:val="99"/>
    <w:rsid w:val="0000389C"/>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00389C"/>
    <w:rPr>
      <w:rFonts w:ascii="Times New Roman" w:eastAsia="SimSun" w:hAnsi="Times New Roman" w:cs="Times New Roman"/>
      <w:color w:val="0000FF"/>
      <w:lang w:eastAsia="en-GB"/>
    </w:rPr>
  </w:style>
  <w:style w:type="paragraph" w:styleId="Pagrindiniotekstotrauka2">
    <w:name w:val="Body Text Indent 2"/>
    <w:basedOn w:val="prastasis"/>
    <w:link w:val="Pagrindiniotekstotrauka2Diagrama"/>
    <w:uiPriority w:val="99"/>
    <w:rsid w:val="0000389C"/>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00389C"/>
    <w:rPr>
      <w:rFonts w:ascii="Times New Roman" w:eastAsia="SimSun" w:hAnsi="Times New Roman" w:cs="Times New Roman"/>
      <w:b/>
      <w:bCs/>
      <w:color w:val="0000FF"/>
    </w:rPr>
  </w:style>
  <w:style w:type="paragraph" w:styleId="Pagrindinistekstas">
    <w:name w:val="Body Text"/>
    <w:basedOn w:val="prastasis"/>
    <w:link w:val="PagrindinistekstasDiagrama"/>
    <w:uiPriority w:val="99"/>
    <w:rsid w:val="0000389C"/>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00389C"/>
    <w:rPr>
      <w:rFonts w:ascii="Times New Roman" w:eastAsia="SimSun" w:hAnsi="Times New Roman" w:cs="Times New Roman"/>
      <w:i/>
      <w:color w:val="008000"/>
      <w:szCs w:val="20"/>
    </w:rPr>
  </w:style>
  <w:style w:type="paragraph" w:styleId="Pagrindinistekstas2">
    <w:name w:val="Body Text 2"/>
    <w:basedOn w:val="prastasis"/>
    <w:link w:val="Pagrindinistekstas2Diagrama"/>
    <w:uiPriority w:val="99"/>
    <w:rsid w:val="0000389C"/>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00389C"/>
    <w:rPr>
      <w:rFonts w:ascii="Times New Roman" w:eastAsia="SimSun" w:hAnsi="Times New Roman" w:cs="Times New Roman"/>
      <w:b/>
      <w:bCs/>
      <w:color w:val="0000FF"/>
      <w:u w:val="single"/>
    </w:rPr>
  </w:style>
  <w:style w:type="paragraph" w:customStyle="1" w:styleId="AHeader1">
    <w:name w:val="AHeader 1"/>
    <w:basedOn w:val="prastasis"/>
    <w:uiPriority w:val="99"/>
    <w:rsid w:val="0000389C"/>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00389C"/>
    <w:pPr>
      <w:tabs>
        <w:tab w:val="clear" w:pos="720"/>
        <w:tab w:val="num" w:pos="360"/>
      </w:tabs>
      <w:ind w:left="709" w:hanging="425"/>
    </w:pPr>
    <w:rPr>
      <w:sz w:val="22"/>
    </w:rPr>
  </w:style>
  <w:style w:type="paragraph" w:customStyle="1" w:styleId="AHeader3">
    <w:name w:val="AHeader 3"/>
    <w:basedOn w:val="AHeader2"/>
    <w:uiPriority w:val="99"/>
    <w:rsid w:val="0000389C"/>
    <w:pPr>
      <w:ind w:left="1276" w:hanging="567"/>
    </w:pPr>
  </w:style>
  <w:style w:type="paragraph" w:customStyle="1" w:styleId="AHeader2abc">
    <w:name w:val="AHeader 2 abc"/>
    <w:basedOn w:val="AHeader3"/>
    <w:uiPriority w:val="99"/>
    <w:rsid w:val="0000389C"/>
    <w:pPr>
      <w:jc w:val="both"/>
    </w:pPr>
    <w:rPr>
      <w:b w:val="0"/>
      <w:bCs w:val="0"/>
    </w:rPr>
  </w:style>
  <w:style w:type="paragraph" w:customStyle="1" w:styleId="AHeader3abc">
    <w:name w:val="AHeader 3 abc"/>
    <w:basedOn w:val="AHeader2abc"/>
    <w:uiPriority w:val="99"/>
    <w:rsid w:val="0000389C"/>
    <w:pPr>
      <w:ind w:left="1701" w:hanging="425"/>
    </w:pPr>
  </w:style>
  <w:style w:type="paragraph" w:styleId="Pagrindiniotekstotrauka3">
    <w:name w:val="Body Text Indent 3"/>
    <w:basedOn w:val="prastasis"/>
    <w:link w:val="Pagrindiniotekstotrauka3Diagrama"/>
    <w:uiPriority w:val="99"/>
    <w:rsid w:val="0000389C"/>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00389C"/>
    <w:rPr>
      <w:rFonts w:ascii="Times New Roman" w:eastAsia="SimSun" w:hAnsi="Times New Roman" w:cs="Times New Roman"/>
      <w:szCs w:val="21"/>
    </w:rPr>
  </w:style>
  <w:style w:type="character" w:styleId="Perirtashipersaitas">
    <w:name w:val="FollowedHyperlink"/>
    <w:uiPriority w:val="99"/>
    <w:rsid w:val="0000389C"/>
    <w:rPr>
      <w:rFonts w:cs="Times New Roman"/>
      <w:color w:val="800080"/>
      <w:u w:val="single"/>
    </w:rPr>
  </w:style>
  <w:style w:type="character" w:styleId="Grietas">
    <w:name w:val="Strong"/>
    <w:uiPriority w:val="22"/>
    <w:qFormat/>
    <w:rsid w:val="0000389C"/>
    <w:rPr>
      <w:rFonts w:cs="Times New Roman"/>
      <w:b/>
      <w:bCs/>
    </w:rPr>
  </w:style>
  <w:style w:type="paragraph" w:customStyle="1" w:styleId="TableheadingrowsAgency">
    <w:name w:val="Table heading rows (Agency)"/>
    <w:basedOn w:val="BodytextAgency"/>
    <w:uiPriority w:val="99"/>
    <w:rsid w:val="0000389C"/>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00389C"/>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00389C"/>
    <w:rPr>
      <w:rFonts w:ascii="Courier New" w:eastAsia="SimSun" w:hAnsi="Courier New" w:cs="Times New Roman"/>
      <w:sz w:val="20"/>
      <w:szCs w:val="20"/>
      <w:lang w:val="en-US"/>
    </w:rPr>
  </w:style>
  <w:style w:type="paragraph" w:customStyle="1" w:styleId="Default">
    <w:name w:val="Default"/>
    <w:rsid w:val="0000389C"/>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00389C"/>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00389C"/>
    <w:rPr>
      <w:rFonts w:ascii="Times New Roman" w:eastAsia="SimSun" w:hAnsi="Times New Roman" w:cs="Times New Roman"/>
      <w:b/>
      <w:szCs w:val="20"/>
    </w:rPr>
  </w:style>
  <w:style w:type="paragraph" w:styleId="Dokumentoinaostekstas">
    <w:name w:val="endnote text"/>
    <w:basedOn w:val="prastasis"/>
    <w:link w:val="DokumentoinaostekstasDiagrama"/>
    <w:uiPriority w:val="99"/>
    <w:rsid w:val="0000389C"/>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00389C"/>
    <w:rPr>
      <w:rFonts w:ascii="Times New Roman" w:eastAsia="SimSun" w:hAnsi="Times New Roman" w:cs="Times New Roman"/>
      <w:szCs w:val="20"/>
    </w:rPr>
  </w:style>
  <w:style w:type="paragraph" w:customStyle="1" w:styleId="BTEMEASMCA">
    <w:name w:val="BT EMEA_SMCA"/>
    <w:basedOn w:val="prastasis"/>
    <w:link w:val="BTEMEASMCAChar"/>
    <w:autoRedefine/>
    <w:uiPriority w:val="99"/>
    <w:rsid w:val="0000389C"/>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00389C"/>
    <w:rPr>
      <w:rFonts w:ascii="Times New Roman" w:eastAsia="SimSun" w:hAnsi="Times New Roman" w:cs="Times New Roman"/>
      <w:noProof/>
      <w:sz w:val="20"/>
      <w:szCs w:val="20"/>
      <w:lang w:val="x-none" w:eastAsia="x-none"/>
    </w:rPr>
  </w:style>
  <w:style w:type="character" w:customStyle="1" w:styleId="CharChar12">
    <w:name w:val="Char Char12"/>
    <w:locked/>
    <w:rsid w:val="0000389C"/>
    <w:rPr>
      <w:snapToGrid w:val="0"/>
      <w:lang w:val="en-GB" w:eastAsia="en-US" w:bidi="ar-SA"/>
    </w:rPr>
  </w:style>
  <w:style w:type="table" w:styleId="Lentelstinklelis">
    <w:name w:val="Table Grid"/>
    <w:basedOn w:val="prastojilentel"/>
    <w:uiPriority w:val="59"/>
    <w:rsid w:val="0000389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00389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sid w:val="0000389C"/>
    <w:rPr>
      <w:shd w:val="clear" w:color="auto" w:fill="FFFFFF"/>
    </w:rPr>
  </w:style>
  <w:style w:type="paragraph" w:customStyle="1" w:styleId="Bodytext20">
    <w:name w:val="Body text (2)"/>
    <w:basedOn w:val="prastasis"/>
    <w:link w:val="Bodytext2"/>
    <w:rsid w:val="0000389C"/>
    <w:pPr>
      <w:widowControl w:val="0"/>
      <w:shd w:val="clear" w:color="auto" w:fill="FFFFFF"/>
      <w:tabs>
        <w:tab w:val="clear" w:pos="567"/>
      </w:tabs>
      <w:spacing w:after="480" w:line="259" w:lineRule="exact"/>
      <w:ind w:hanging="600"/>
      <w:jc w:val="both"/>
    </w:pPr>
    <w:rPr>
      <w:rFonts w:asciiTheme="minorHAnsi" w:hAnsiTheme="minorHAnsi" w:cstheme="minorBidi"/>
      <w:snapToGrid/>
      <w:szCs w:val="22"/>
    </w:rPr>
  </w:style>
  <w:style w:type="character" w:customStyle="1" w:styleId="Bodytext2Exact">
    <w:name w:val="Body text (2) Exact"/>
    <w:rsid w:val="0000389C"/>
    <w:rPr>
      <w:rFonts w:ascii="Times New Roman" w:eastAsia="Times New Roman" w:hAnsi="Times New Roman" w:cs="Times New Roman"/>
      <w:b w:val="0"/>
      <w:bCs w:val="0"/>
      <w:i w:val="0"/>
      <w:iCs w:val="0"/>
      <w:smallCaps w:val="0"/>
      <w:strike w:val="0"/>
      <w:sz w:val="22"/>
      <w:szCs w:val="22"/>
      <w:u w:val="none"/>
    </w:rPr>
  </w:style>
  <w:style w:type="paragraph" w:styleId="Sraopastraipa">
    <w:name w:val="List Paragraph"/>
    <w:basedOn w:val="prastasis"/>
    <w:uiPriority w:val="1"/>
    <w:qFormat/>
    <w:rsid w:val="0000389C"/>
    <w:pPr>
      <w:tabs>
        <w:tab w:val="clear" w:pos="567"/>
      </w:tabs>
      <w:spacing w:after="200" w:line="276" w:lineRule="auto"/>
      <w:ind w:left="720"/>
      <w:contextualSpacing/>
    </w:pPr>
    <w:rPr>
      <w:rFonts w:ascii="Calibri" w:eastAsia="Calibri" w:hAnsi="Calibri"/>
      <w:snapToGrid/>
      <w:szCs w:val="22"/>
    </w:rPr>
  </w:style>
  <w:style w:type="table" w:customStyle="1" w:styleId="TablegridAgencyblack">
    <w:name w:val="Table grid (Agency) black"/>
    <w:uiPriority w:val="99"/>
    <w:semiHidden/>
    <w:rsid w:val="0000389C"/>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Betarp">
    <w:name w:val="No Spacing"/>
    <w:uiPriority w:val="1"/>
    <w:qFormat/>
    <w:rsid w:val="0000389C"/>
    <w:pPr>
      <w:widowControl w:val="0"/>
      <w:autoSpaceDE w:val="0"/>
      <w:autoSpaceDN w:val="0"/>
      <w:adjustRightInd w:val="0"/>
      <w:spacing w:after="0" w:line="240" w:lineRule="auto"/>
    </w:pPr>
    <w:rPr>
      <w:rFonts w:ascii="Times New Roman" w:hAnsi="Times New Roman" w:cs="Times New Roman"/>
      <w:lang w:eastAsia="lt-LT"/>
    </w:rPr>
  </w:style>
  <w:style w:type="paragraph" w:styleId="Pataisymai">
    <w:name w:val="Revision"/>
    <w:hidden/>
    <w:uiPriority w:val="99"/>
    <w:semiHidden/>
    <w:rsid w:val="0000389C"/>
    <w:pPr>
      <w:spacing w:after="0" w:line="240" w:lineRule="auto"/>
    </w:pPr>
    <w:rPr>
      <w:rFonts w:ascii="Times New Roman" w:hAnsi="Times New Roman" w:cs="Times New Roman"/>
      <w:snapToGrid w:val="0"/>
      <w:szCs w:val="20"/>
      <w:lang w:val="en-GB"/>
    </w:rPr>
  </w:style>
  <w:style w:type="character" w:customStyle="1" w:styleId="UnresolvedMention">
    <w:name w:val="Unresolved Mention"/>
    <w:basedOn w:val="Numatytasispastraiposriftas"/>
    <w:uiPriority w:val="99"/>
    <w:semiHidden/>
    <w:unhideWhenUsed/>
    <w:rsid w:val="00003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info.lithuania@sandoz.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23883</Words>
  <Characters>13614</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2021-11-16T13:40:00Z</dcterms:created>
  <dcterms:modified xsi:type="dcterms:W3CDTF">2021-11-16T13:41:00Z</dcterms:modified>
</cp:coreProperties>
</file>