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2BDE1" w14:textId="77777777" w:rsidR="00765F7F" w:rsidRPr="00765F7F" w:rsidRDefault="00765F7F" w:rsidP="00765F7F">
      <w:pPr>
        <w:pStyle w:val="Antrat2"/>
        <w:spacing w:before="0" w:after="0" w:line="240" w:lineRule="auto"/>
        <w:jc w:val="center"/>
        <w:rPr>
          <w:rFonts w:ascii="Times New Roman" w:hAnsi="Times New Roman" w:cs="Times New Roman"/>
          <w:b/>
          <w:bCs/>
          <w:i/>
          <w:iCs/>
          <w:color w:val="auto"/>
          <w:sz w:val="22"/>
          <w:szCs w:val="22"/>
          <w:lang w:val="lt-LT"/>
        </w:rPr>
      </w:pPr>
      <w:r w:rsidRPr="00765F7F">
        <w:rPr>
          <w:rFonts w:ascii="Times New Roman" w:hAnsi="Times New Roman" w:cs="Times New Roman"/>
          <w:b/>
          <w:bCs/>
          <w:color w:val="auto"/>
          <w:sz w:val="22"/>
          <w:szCs w:val="22"/>
          <w:lang w:val="lt-LT"/>
        </w:rPr>
        <w:t>Pakuotės lapelis: informacija pacientui</w:t>
      </w:r>
    </w:p>
    <w:p w14:paraId="475B3A94" w14:textId="77777777" w:rsidR="00765F7F" w:rsidRPr="00765F7F" w:rsidRDefault="00765F7F" w:rsidP="00765F7F">
      <w:pPr>
        <w:numPr>
          <w:ilvl w:val="12"/>
          <w:numId w:val="0"/>
        </w:numPr>
        <w:shd w:val="clear" w:color="auto" w:fill="FFFFFF"/>
        <w:tabs>
          <w:tab w:val="clear" w:pos="567"/>
        </w:tabs>
        <w:spacing w:line="240" w:lineRule="auto"/>
        <w:jc w:val="center"/>
        <w:rPr>
          <w:szCs w:val="22"/>
          <w:lang w:val="lt-LT"/>
        </w:rPr>
      </w:pPr>
    </w:p>
    <w:p w14:paraId="11E31171" w14:textId="77777777" w:rsidR="00765F7F" w:rsidRPr="00765F7F" w:rsidRDefault="00765F7F" w:rsidP="00765F7F">
      <w:pPr>
        <w:tabs>
          <w:tab w:val="clear" w:pos="567"/>
        </w:tabs>
        <w:spacing w:line="240" w:lineRule="auto"/>
        <w:jc w:val="center"/>
        <w:rPr>
          <w:b/>
          <w:bCs/>
          <w:szCs w:val="22"/>
          <w:lang w:val="lt-LT"/>
        </w:rPr>
      </w:pPr>
      <w:proofErr w:type="spellStart"/>
      <w:r w:rsidRPr="00765F7F">
        <w:rPr>
          <w:b/>
          <w:bCs/>
          <w:szCs w:val="22"/>
          <w:lang w:val="lt-LT"/>
        </w:rPr>
        <w:t>Paracetamol</w:t>
      </w:r>
      <w:proofErr w:type="spellEnd"/>
      <w:r w:rsidRPr="00765F7F">
        <w:rPr>
          <w:b/>
          <w:bCs/>
          <w:szCs w:val="22"/>
          <w:lang w:val="lt-LT"/>
        </w:rPr>
        <w:t>/</w:t>
      </w:r>
      <w:proofErr w:type="spellStart"/>
      <w:r w:rsidRPr="00765F7F">
        <w:rPr>
          <w:b/>
          <w:bCs/>
          <w:szCs w:val="22"/>
          <w:lang w:val="lt-LT"/>
        </w:rPr>
        <w:t>Ibuprofen</w:t>
      </w:r>
      <w:proofErr w:type="spellEnd"/>
      <w:r w:rsidRPr="00765F7F">
        <w:rPr>
          <w:b/>
          <w:bCs/>
          <w:szCs w:val="22"/>
          <w:lang w:val="lt-LT"/>
        </w:rPr>
        <w:t xml:space="preserve"> AFT </w:t>
      </w:r>
      <w:proofErr w:type="spellStart"/>
      <w:r w:rsidRPr="00765F7F">
        <w:rPr>
          <w:b/>
          <w:bCs/>
          <w:szCs w:val="22"/>
          <w:lang w:val="lt-LT"/>
        </w:rPr>
        <w:t>Pharmaceuticals</w:t>
      </w:r>
      <w:proofErr w:type="spellEnd"/>
      <w:r w:rsidRPr="00765F7F">
        <w:rPr>
          <w:b/>
          <w:bCs/>
          <w:szCs w:val="22"/>
          <w:lang w:val="lt-LT"/>
        </w:rPr>
        <w:t xml:space="preserve"> 10 mg/3 mg/ml infuzinis tirpalas</w:t>
      </w:r>
    </w:p>
    <w:p w14:paraId="4F20CF14" w14:textId="77777777" w:rsidR="00765F7F" w:rsidRPr="00765F7F" w:rsidRDefault="00765F7F" w:rsidP="00765F7F">
      <w:pPr>
        <w:tabs>
          <w:tab w:val="clear" w:pos="567"/>
        </w:tabs>
        <w:spacing w:line="240" w:lineRule="auto"/>
        <w:jc w:val="center"/>
        <w:rPr>
          <w:szCs w:val="22"/>
          <w:lang w:val="lt-LT"/>
        </w:rPr>
      </w:pPr>
      <w:proofErr w:type="spellStart"/>
      <w:r w:rsidRPr="00765F7F">
        <w:rPr>
          <w:szCs w:val="22"/>
          <w:lang w:val="lt-LT"/>
        </w:rPr>
        <w:t>paracetamolis</w:t>
      </w:r>
      <w:proofErr w:type="spellEnd"/>
      <w:r w:rsidRPr="00765F7F">
        <w:rPr>
          <w:szCs w:val="22"/>
          <w:lang w:val="lt-LT"/>
        </w:rPr>
        <w:t xml:space="preserve"> / </w:t>
      </w:r>
      <w:proofErr w:type="spellStart"/>
      <w:r w:rsidRPr="00765F7F">
        <w:rPr>
          <w:szCs w:val="22"/>
          <w:lang w:val="lt-LT"/>
        </w:rPr>
        <w:t>ibuprofenas</w:t>
      </w:r>
      <w:proofErr w:type="spellEnd"/>
    </w:p>
    <w:p w14:paraId="38B5007E" w14:textId="77777777" w:rsidR="00765F7F" w:rsidRPr="00765F7F" w:rsidRDefault="00765F7F" w:rsidP="00765F7F">
      <w:pPr>
        <w:tabs>
          <w:tab w:val="clear" w:pos="567"/>
        </w:tabs>
        <w:spacing w:line="240" w:lineRule="auto"/>
        <w:rPr>
          <w:szCs w:val="22"/>
          <w:lang w:val="lt-LT"/>
        </w:rPr>
      </w:pPr>
    </w:p>
    <w:p w14:paraId="12E0AD87" w14:textId="77777777" w:rsidR="00765F7F" w:rsidRPr="00765F7F" w:rsidRDefault="00765F7F" w:rsidP="00765F7F">
      <w:pPr>
        <w:numPr>
          <w:ilvl w:val="12"/>
          <w:numId w:val="0"/>
        </w:numPr>
        <w:tabs>
          <w:tab w:val="clear" w:pos="567"/>
        </w:tabs>
        <w:spacing w:line="240" w:lineRule="auto"/>
        <w:ind w:right="-2"/>
        <w:rPr>
          <w:b/>
          <w:szCs w:val="22"/>
          <w:lang w:val="lt-LT"/>
        </w:rPr>
      </w:pPr>
      <w:r w:rsidRPr="00765F7F">
        <w:rPr>
          <w:b/>
          <w:szCs w:val="22"/>
          <w:lang w:val="lt-LT"/>
        </w:rPr>
        <w:t>Atidžiai perskaitykite visą šį lapelį, prieš pradėdami vartoti šį vaistą, nes jame pateikiama Jums svarbi informacija.</w:t>
      </w:r>
    </w:p>
    <w:p w14:paraId="506DE005" w14:textId="77777777" w:rsidR="00765F7F" w:rsidRPr="00765F7F" w:rsidRDefault="00765F7F" w:rsidP="00765F7F">
      <w:pPr>
        <w:numPr>
          <w:ilvl w:val="0"/>
          <w:numId w:val="1"/>
        </w:numPr>
        <w:spacing w:line="240" w:lineRule="auto"/>
        <w:ind w:left="567" w:hanging="567"/>
        <w:rPr>
          <w:szCs w:val="22"/>
          <w:lang w:val="lt-LT"/>
        </w:rPr>
      </w:pPr>
      <w:r w:rsidRPr="00765F7F">
        <w:rPr>
          <w:szCs w:val="22"/>
          <w:lang w:val="lt-LT"/>
        </w:rPr>
        <w:t xml:space="preserve">Neišmeskite šio lapelio, nes vėl gali prireikti jį perskaityti. </w:t>
      </w:r>
    </w:p>
    <w:p w14:paraId="223800B3" w14:textId="77777777" w:rsidR="00765F7F" w:rsidRPr="00765F7F" w:rsidRDefault="00765F7F" w:rsidP="00765F7F">
      <w:pPr>
        <w:numPr>
          <w:ilvl w:val="0"/>
          <w:numId w:val="1"/>
        </w:numPr>
        <w:spacing w:line="240" w:lineRule="auto"/>
        <w:ind w:left="567" w:hanging="567"/>
        <w:rPr>
          <w:szCs w:val="22"/>
          <w:lang w:val="lt-LT"/>
        </w:rPr>
      </w:pPr>
      <w:r w:rsidRPr="00765F7F">
        <w:rPr>
          <w:szCs w:val="22"/>
          <w:lang w:val="lt-LT"/>
        </w:rPr>
        <w:t>Jeigu kiltų daugiau klausimų, kreipkitės į gydytoją arba vaistininką.</w:t>
      </w:r>
    </w:p>
    <w:p w14:paraId="597FA78C" w14:textId="77777777" w:rsidR="00765F7F" w:rsidRPr="00765F7F" w:rsidRDefault="00765F7F" w:rsidP="00765F7F">
      <w:pPr>
        <w:numPr>
          <w:ilvl w:val="0"/>
          <w:numId w:val="1"/>
        </w:numPr>
        <w:spacing w:line="240" w:lineRule="auto"/>
        <w:ind w:left="567" w:hanging="567"/>
        <w:rPr>
          <w:szCs w:val="22"/>
          <w:lang w:val="lt-LT"/>
        </w:rPr>
      </w:pPr>
      <w:r w:rsidRPr="00765F7F">
        <w:rPr>
          <w:szCs w:val="22"/>
          <w:lang w:val="lt-LT"/>
        </w:rPr>
        <w:t>Šis vaistas skirtas tik Jums, todėl kitiems žmonėms jo duoti negalima. Vaistas gali jiems pakenkti (net tiems, kurių ligos požymiai yra tokie patys kaip Jūsų).</w:t>
      </w:r>
    </w:p>
    <w:p w14:paraId="114B7B81" w14:textId="77777777" w:rsidR="00765F7F" w:rsidRPr="00765F7F" w:rsidRDefault="00765F7F" w:rsidP="00765F7F">
      <w:pPr>
        <w:numPr>
          <w:ilvl w:val="0"/>
          <w:numId w:val="1"/>
        </w:numPr>
        <w:spacing w:line="240" w:lineRule="auto"/>
        <w:ind w:left="567" w:hanging="567"/>
        <w:rPr>
          <w:szCs w:val="22"/>
          <w:lang w:val="lt-LT"/>
        </w:rPr>
      </w:pPr>
      <w:r w:rsidRPr="00765F7F">
        <w:rPr>
          <w:szCs w:val="22"/>
          <w:lang w:val="lt-LT"/>
        </w:rPr>
        <w:t>Jeigu pasireiškė šalutinis poveikis (net jeigu jis šiame lapelyje nenurodytas), kreipkitės į gydytoją arba vaistininką. Žr. 4 skyrių.</w:t>
      </w:r>
    </w:p>
    <w:p w14:paraId="17CDCEF2" w14:textId="77777777" w:rsidR="00765F7F" w:rsidRPr="00765F7F" w:rsidRDefault="00765F7F" w:rsidP="00765F7F">
      <w:pPr>
        <w:numPr>
          <w:ilvl w:val="0"/>
          <w:numId w:val="1"/>
        </w:numPr>
        <w:spacing w:line="240" w:lineRule="auto"/>
        <w:ind w:left="567" w:hanging="567"/>
        <w:rPr>
          <w:bCs/>
          <w:szCs w:val="22"/>
          <w:lang w:val="lt-LT"/>
        </w:rPr>
      </w:pPr>
      <w:r w:rsidRPr="00765F7F">
        <w:rPr>
          <w:bCs/>
          <w:szCs w:val="22"/>
          <w:lang w:val="lt-LT"/>
        </w:rPr>
        <w:t>Šio vaisto negalima vartoti ilgiau kaip 2 dienas.</w:t>
      </w:r>
    </w:p>
    <w:p w14:paraId="4D88CD8A" w14:textId="77777777" w:rsidR="00765F7F" w:rsidRPr="00765F7F" w:rsidRDefault="00765F7F" w:rsidP="00765F7F">
      <w:pPr>
        <w:tabs>
          <w:tab w:val="clear" w:pos="567"/>
        </w:tabs>
        <w:spacing w:line="240" w:lineRule="auto"/>
        <w:ind w:right="-2"/>
        <w:rPr>
          <w:szCs w:val="22"/>
          <w:lang w:val="lt-LT"/>
        </w:rPr>
      </w:pPr>
    </w:p>
    <w:p w14:paraId="144206BF" w14:textId="77777777" w:rsidR="00765F7F" w:rsidRPr="00765F7F" w:rsidRDefault="00765F7F" w:rsidP="00765F7F">
      <w:pPr>
        <w:pStyle w:val="Antrat2"/>
        <w:spacing w:before="0" w:after="0" w:line="240" w:lineRule="auto"/>
        <w:rPr>
          <w:rFonts w:ascii="Times New Roman" w:hAnsi="Times New Roman" w:cs="Times New Roman"/>
          <w:b/>
          <w:bCs/>
          <w:i/>
          <w:color w:val="auto"/>
          <w:sz w:val="22"/>
          <w:szCs w:val="22"/>
          <w:lang w:val="lt-LT"/>
        </w:rPr>
      </w:pPr>
      <w:r w:rsidRPr="00765F7F">
        <w:rPr>
          <w:rFonts w:ascii="Times New Roman" w:hAnsi="Times New Roman" w:cs="Times New Roman"/>
          <w:b/>
          <w:bCs/>
          <w:color w:val="auto"/>
          <w:sz w:val="22"/>
          <w:szCs w:val="22"/>
          <w:lang w:val="lt-LT"/>
        </w:rPr>
        <w:t>Apie ką rašoma šiame lapelyje?</w:t>
      </w:r>
    </w:p>
    <w:p w14:paraId="4409782C" w14:textId="77777777" w:rsidR="00765F7F" w:rsidRPr="00765F7F" w:rsidRDefault="00765F7F" w:rsidP="00765F7F">
      <w:pPr>
        <w:numPr>
          <w:ilvl w:val="12"/>
          <w:numId w:val="0"/>
        </w:numPr>
        <w:tabs>
          <w:tab w:val="clear" w:pos="567"/>
          <w:tab w:val="left" w:pos="851"/>
        </w:tabs>
        <w:spacing w:line="240" w:lineRule="auto"/>
        <w:ind w:left="851" w:right="-2" w:hanging="567"/>
        <w:rPr>
          <w:szCs w:val="22"/>
          <w:lang w:val="lt-LT"/>
        </w:rPr>
      </w:pPr>
      <w:r w:rsidRPr="00765F7F">
        <w:rPr>
          <w:szCs w:val="22"/>
          <w:lang w:val="lt-LT"/>
        </w:rPr>
        <w:t>1.</w:t>
      </w:r>
      <w:r w:rsidRPr="00765F7F">
        <w:rPr>
          <w:szCs w:val="22"/>
          <w:lang w:val="lt-LT"/>
        </w:rPr>
        <w:tab/>
        <w:t xml:space="preserve">Kas yra </w:t>
      </w:r>
      <w:proofErr w:type="spellStart"/>
      <w:r w:rsidRPr="00765F7F">
        <w:rPr>
          <w:szCs w:val="22"/>
          <w:lang w:val="lt-LT"/>
        </w:rPr>
        <w:t>Paracetamol</w:t>
      </w:r>
      <w:proofErr w:type="spellEnd"/>
      <w:r w:rsidRPr="00765F7F">
        <w:rPr>
          <w:szCs w:val="22"/>
          <w:lang w:val="lt-LT"/>
        </w:rPr>
        <w:t>/</w:t>
      </w:r>
      <w:proofErr w:type="spellStart"/>
      <w:r w:rsidRPr="00765F7F">
        <w:rPr>
          <w:szCs w:val="22"/>
          <w:lang w:val="lt-LT"/>
        </w:rPr>
        <w:t>Ibuprofen</w:t>
      </w:r>
      <w:proofErr w:type="spellEnd"/>
      <w:r w:rsidRPr="00765F7F">
        <w:rPr>
          <w:szCs w:val="22"/>
          <w:lang w:val="lt-LT"/>
        </w:rPr>
        <w:t xml:space="preserve"> AFT </w:t>
      </w:r>
      <w:proofErr w:type="spellStart"/>
      <w:r w:rsidRPr="00765F7F">
        <w:rPr>
          <w:szCs w:val="22"/>
          <w:lang w:val="lt-LT"/>
        </w:rPr>
        <w:t>Pharmaceuticals</w:t>
      </w:r>
      <w:proofErr w:type="spellEnd"/>
      <w:r w:rsidRPr="00765F7F">
        <w:rPr>
          <w:szCs w:val="22"/>
          <w:lang w:val="lt-LT"/>
        </w:rPr>
        <w:t xml:space="preserve"> ir kam jis vartojamas</w:t>
      </w:r>
    </w:p>
    <w:p w14:paraId="3A53FEF6" w14:textId="77777777" w:rsidR="00765F7F" w:rsidRPr="00765F7F" w:rsidRDefault="00765F7F" w:rsidP="00765F7F">
      <w:pPr>
        <w:numPr>
          <w:ilvl w:val="12"/>
          <w:numId w:val="0"/>
        </w:numPr>
        <w:tabs>
          <w:tab w:val="clear" w:pos="567"/>
          <w:tab w:val="left" w:pos="851"/>
        </w:tabs>
        <w:spacing w:line="240" w:lineRule="auto"/>
        <w:ind w:left="851" w:right="-2" w:hanging="567"/>
        <w:rPr>
          <w:szCs w:val="22"/>
          <w:lang w:val="lt-LT"/>
        </w:rPr>
      </w:pPr>
      <w:r w:rsidRPr="00765F7F">
        <w:rPr>
          <w:szCs w:val="22"/>
          <w:lang w:val="lt-LT"/>
        </w:rPr>
        <w:t>2.</w:t>
      </w:r>
      <w:r w:rsidRPr="00765F7F">
        <w:rPr>
          <w:szCs w:val="22"/>
          <w:lang w:val="lt-LT"/>
        </w:rPr>
        <w:tab/>
        <w:t xml:space="preserve">Kas žinotina prieš vartojant </w:t>
      </w:r>
      <w:proofErr w:type="spellStart"/>
      <w:r w:rsidRPr="00765F7F">
        <w:rPr>
          <w:szCs w:val="22"/>
          <w:lang w:val="lt-LT"/>
        </w:rPr>
        <w:t>Paracetamol</w:t>
      </w:r>
      <w:proofErr w:type="spellEnd"/>
      <w:r w:rsidRPr="00765F7F">
        <w:rPr>
          <w:szCs w:val="22"/>
          <w:lang w:val="lt-LT"/>
        </w:rPr>
        <w:t>/</w:t>
      </w:r>
      <w:proofErr w:type="spellStart"/>
      <w:r w:rsidRPr="00765F7F">
        <w:rPr>
          <w:szCs w:val="22"/>
          <w:lang w:val="lt-LT"/>
        </w:rPr>
        <w:t>Ibuprofen</w:t>
      </w:r>
      <w:proofErr w:type="spellEnd"/>
      <w:r w:rsidRPr="00765F7F">
        <w:rPr>
          <w:szCs w:val="22"/>
          <w:lang w:val="lt-LT"/>
        </w:rPr>
        <w:t xml:space="preserve"> AFT </w:t>
      </w:r>
      <w:proofErr w:type="spellStart"/>
      <w:r w:rsidRPr="00765F7F">
        <w:rPr>
          <w:szCs w:val="22"/>
          <w:lang w:val="lt-LT"/>
        </w:rPr>
        <w:t>Pharmaceuticals</w:t>
      </w:r>
      <w:proofErr w:type="spellEnd"/>
    </w:p>
    <w:p w14:paraId="4368E814" w14:textId="77777777" w:rsidR="00765F7F" w:rsidRPr="00765F7F" w:rsidRDefault="00765F7F" w:rsidP="00765F7F">
      <w:pPr>
        <w:numPr>
          <w:ilvl w:val="12"/>
          <w:numId w:val="0"/>
        </w:numPr>
        <w:tabs>
          <w:tab w:val="clear" w:pos="567"/>
          <w:tab w:val="left" w:pos="851"/>
        </w:tabs>
        <w:spacing w:line="240" w:lineRule="auto"/>
        <w:ind w:left="851" w:right="-2" w:hanging="567"/>
        <w:rPr>
          <w:szCs w:val="22"/>
          <w:lang w:val="lt-LT"/>
        </w:rPr>
      </w:pPr>
      <w:r w:rsidRPr="00765F7F">
        <w:rPr>
          <w:szCs w:val="22"/>
          <w:lang w:val="lt-LT"/>
        </w:rPr>
        <w:t>3.</w:t>
      </w:r>
      <w:r w:rsidRPr="00765F7F">
        <w:rPr>
          <w:szCs w:val="22"/>
          <w:lang w:val="lt-LT"/>
        </w:rPr>
        <w:tab/>
        <w:t xml:space="preserve">Kaip vartoti </w:t>
      </w:r>
      <w:proofErr w:type="spellStart"/>
      <w:r w:rsidRPr="00765F7F">
        <w:rPr>
          <w:szCs w:val="22"/>
          <w:lang w:val="lt-LT"/>
        </w:rPr>
        <w:t>Paracetamol</w:t>
      </w:r>
      <w:proofErr w:type="spellEnd"/>
      <w:r w:rsidRPr="00765F7F">
        <w:rPr>
          <w:szCs w:val="22"/>
          <w:lang w:val="lt-LT"/>
        </w:rPr>
        <w:t>/</w:t>
      </w:r>
      <w:proofErr w:type="spellStart"/>
      <w:r w:rsidRPr="00765F7F">
        <w:rPr>
          <w:szCs w:val="22"/>
          <w:lang w:val="lt-LT"/>
        </w:rPr>
        <w:t>Ibuprofen</w:t>
      </w:r>
      <w:proofErr w:type="spellEnd"/>
      <w:r w:rsidRPr="00765F7F">
        <w:rPr>
          <w:szCs w:val="22"/>
          <w:lang w:val="lt-LT"/>
        </w:rPr>
        <w:t xml:space="preserve"> AFT </w:t>
      </w:r>
      <w:proofErr w:type="spellStart"/>
      <w:r w:rsidRPr="00765F7F">
        <w:rPr>
          <w:szCs w:val="22"/>
          <w:lang w:val="lt-LT"/>
        </w:rPr>
        <w:t>Pharmaceuticals</w:t>
      </w:r>
      <w:proofErr w:type="spellEnd"/>
    </w:p>
    <w:p w14:paraId="2A9C1066" w14:textId="77777777" w:rsidR="00765F7F" w:rsidRPr="00765F7F" w:rsidRDefault="00765F7F" w:rsidP="00765F7F">
      <w:pPr>
        <w:numPr>
          <w:ilvl w:val="12"/>
          <w:numId w:val="0"/>
        </w:numPr>
        <w:tabs>
          <w:tab w:val="clear" w:pos="567"/>
          <w:tab w:val="left" w:pos="851"/>
        </w:tabs>
        <w:spacing w:line="240" w:lineRule="auto"/>
        <w:ind w:left="851" w:right="-2" w:hanging="567"/>
        <w:rPr>
          <w:szCs w:val="22"/>
          <w:lang w:val="lt-LT"/>
        </w:rPr>
      </w:pPr>
      <w:r w:rsidRPr="00765F7F">
        <w:rPr>
          <w:szCs w:val="22"/>
          <w:lang w:val="lt-LT"/>
        </w:rPr>
        <w:t>4.</w:t>
      </w:r>
      <w:r w:rsidRPr="00765F7F">
        <w:rPr>
          <w:szCs w:val="22"/>
          <w:lang w:val="lt-LT"/>
        </w:rPr>
        <w:tab/>
        <w:t xml:space="preserve">Galimas šalutinis poveikis </w:t>
      </w:r>
    </w:p>
    <w:p w14:paraId="402DD752" w14:textId="77777777" w:rsidR="00765F7F" w:rsidRPr="00765F7F" w:rsidRDefault="00765F7F" w:rsidP="00765F7F">
      <w:pPr>
        <w:numPr>
          <w:ilvl w:val="12"/>
          <w:numId w:val="0"/>
        </w:numPr>
        <w:tabs>
          <w:tab w:val="clear" w:pos="567"/>
          <w:tab w:val="left" w:pos="851"/>
        </w:tabs>
        <w:spacing w:line="240" w:lineRule="auto"/>
        <w:ind w:left="851" w:right="-2" w:hanging="567"/>
        <w:rPr>
          <w:szCs w:val="22"/>
          <w:lang w:val="lt-LT"/>
        </w:rPr>
      </w:pPr>
      <w:r w:rsidRPr="00765F7F">
        <w:rPr>
          <w:szCs w:val="22"/>
          <w:lang w:val="lt-LT"/>
        </w:rPr>
        <w:t>5.</w:t>
      </w:r>
      <w:r w:rsidRPr="00765F7F">
        <w:rPr>
          <w:szCs w:val="22"/>
          <w:lang w:val="lt-LT"/>
        </w:rPr>
        <w:tab/>
        <w:t xml:space="preserve">Kaip laikyti </w:t>
      </w:r>
      <w:proofErr w:type="spellStart"/>
      <w:r w:rsidRPr="00765F7F">
        <w:rPr>
          <w:szCs w:val="22"/>
          <w:lang w:val="lt-LT"/>
        </w:rPr>
        <w:t>Paracetamol</w:t>
      </w:r>
      <w:proofErr w:type="spellEnd"/>
      <w:r w:rsidRPr="00765F7F">
        <w:rPr>
          <w:szCs w:val="22"/>
          <w:lang w:val="lt-LT"/>
        </w:rPr>
        <w:t>/</w:t>
      </w:r>
      <w:proofErr w:type="spellStart"/>
      <w:r w:rsidRPr="00765F7F">
        <w:rPr>
          <w:szCs w:val="22"/>
          <w:lang w:val="lt-LT"/>
        </w:rPr>
        <w:t>Ibuprofen</w:t>
      </w:r>
      <w:proofErr w:type="spellEnd"/>
      <w:r w:rsidRPr="00765F7F">
        <w:rPr>
          <w:szCs w:val="22"/>
          <w:lang w:val="lt-LT"/>
        </w:rPr>
        <w:t xml:space="preserve"> AFT </w:t>
      </w:r>
      <w:proofErr w:type="spellStart"/>
      <w:r w:rsidRPr="00765F7F">
        <w:rPr>
          <w:szCs w:val="22"/>
          <w:lang w:val="lt-LT"/>
        </w:rPr>
        <w:t>Pharmaceuticals</w:t>
      </w:r>
      <w:proofErr w:type="spellEnd"/>
    </w:p>
    <w:p w14:paraId="39AA3C75" w14:textId="77777777" w:rsidR="00765F7F" w:rsidRPr="00765F7F" w:rsidRDefault="00765F7F" w:rsidP="00765F7F">
      <w:pPr>
        <w:numPr>
          <w:ilvl w:val="12"/>
          <w:numId w:val="0"/>
        </w:numPr>
        <w:tabs>
          <w:tab w:val="clear" w:pos="567"/>
          <w:tab w:val="left" w:pos="851"/>
        </w:tabs>
        <w:spacing w:line="240" w:lineRule="auto"/>
        <w:ind w:left="851" w:right="-2" w:hanging="567"/>
        <w:rPr>
          <w:szCs w:val="22"/>
          <w:lang w:val="lt-LT"/>
        </w:rPr>
      </w:pPr>
      <w:r w:rsidRPr="00765F7F">
        <w:rPr>
          <w:szCs w:val="22"/>
          <w:lang w:val="lt-LT"/>
        </w:rPr>
        <w:t>6.</w:t>
      </w:r>
      <w:r w:rsidRPr="00765F7F">
        <w:rPr>
          <w:szCs w:val="22"/>
          <w:lang w:val="lt-LT"/>
        </w:rPr>
        <w:tab/>
        <w:t>Pakuotės turinys ir kita informacija</w:t>
      </w:r>
    </w:p>
    <w:p w14:paraId="52DE1BE9" w14:textId="77777777" w:rsidR="00765F7F" w:rsidRPr="00765F7F" w:rsidRDefault="00765F7F" w:rsidP="00765F7F">
      <w:pPr>
        <w:numPr>
          <w:ilvl w:val="12"/>
          <w:numId w:val="0"/>
        </w:numPr>
        <w:tabs>
          <w:tab w:val="clear" w:pos="567"/>
        </w:tabs>
        <w:spacing w:line="240" w:lineRule="auto"/>
        <w:ind w:right="-2"/>
        <w:rPr>
          <w:szCs w:val="22"/>
          <w:lang w:val="lt-LT"/>
        </w:rPr>
      </w:pPr>
    </w:p>
    <w:p w14:paraId="2DE19775" w14:textId="77777777" w:rsidR="00765F7F" w:rsidRPr="00765F7F" w:rsidRDefault="00765F7F" w:rsidP="00765F7F">
      <w:pPr>
        <w:numPr>
          <w:ilvl w:val="12"/>
          <w:numId w:val="0"/>
        </w:numPr>
        <w:tabs>
          <w:tab w:val="clear" w:pos="567"/>
        </w:tabs>
        <w:spacing w:line="240" w:lineRule="auto"/>
        <w:ind w:right="-2"/>
        <w:rPr>
          <w:szCs w:val="22"/>
          <w:lang w:val="lt-LT"/>
        </w:rPr>
      </w:pPr>
    </w:p>
    <w:p w14:paraId="427C26DD" w14:textId="77777777" w:rsidR="00765F7F" w:rsidRPr="00765F7F" w:rsidRDefault="00765F7F" w:rsidP="00765F7F">
      <w:pPr>
        <w:spacing w:line="240" w:lineRule="auto"/>
        <w:ind w:left="567" w:hanging="567"/>
        <w:outlineLvl w:val="0"/>
        <w:rPr>
          <w:b/>
          <w:szCs w:val="22"/>
          <w:lang w:val="lt-LT"/>
        </w:rPr>
      </w:pPr>
      <w:r w:rsidRPr="00765F7F">
        <w:rPr>
          <w:b/>
          <w:szCs w:val="22"/>
          <w:lang w:val="lt-LT"/>
        </w:rPr>
        <w:t>1.</w:t>
      </w:r>
      <w:r w:rsidRPr="00765F7F">
        <w:rPr>
          <w:b/>
          <w:szCs w:val="22"/>
          <w:lang w:val="lt-LT"/>
        </w:rPr>
        <w:tab/>
        <w:t xml:space="preserve">Kas yra </w:t>
      </w:r>
      <w:proofErr w:type="spellStart"/>
      <w:r w:rsidRPr="00765F7F">
        <w:rPr>
          <w:b/>
          <w:szCs w:val="22"/>
          <w:lang w:val="lt-LT"/>
        </w:rPr>
        <w:t>Paracetamol</w:t>
      </w:r>
      <w:proofErr w:type="spellEnd"/>
      <w:r w:rsidRPr="00765F7F">
        <w:rPr>
          <w:b/>
          <w:szCs w:val="22"/>
          <w:lang w:val="lt-LT"/>
        </w:rPr>
        <w:t>/</w:t>
      </w:r>
      <w:proofErr w:type="spellStart"/>
      <w:r w:rsidRPr="00765F7F">
        <w:rPr>
          <w:b/>
          <w:szCs w:val="22"/>
          <w:lang w:val="lt-LT"/>
        </w:rPr>
        <w:t>Ibuprofen</w:t>
      </w:r>
      <w:proofErr w:type="spellEnd"/>
      <w:r w:rsidRPr="00765F7F">
        <w:rPr>
          <w:b/>
          <w:szCs w:val="22"/>
          <w:lang w:val="lt-LT"/>
        </w:rPr>
        <w:t xml:space="preserve"> AFT </w:t>
      </w:r>
      <w:proofErr w:type="spellStart"/>
      <w:r w:rsidRPr="00765F7F">
        <w:rPr>
          <w:b/>
          <w:szCs w:val="22"/>
          <w:lang w:val="lt-LT"/>
        </w:rPr>
        <w:t>Pharmaceuticals</w:t>
      </w:r>
      <w:proofErr w:type="spellEnd"/>
      <w:r w:rsidRPr="00765F7F">
        <w:rPr>
          <w:szCs w:val="22"/>
          <w:lang w:val="lt-LT"/>
        </w:rPr>
        <w:t xml:space="preserve"> </w:t>
      </w:r>
      <w:r w:rsidRPr="00765F7F">
        <w:rPr>
          <w:b/>
          <w:szCs w:val="22"/>
          <w:lang w:val="lt-LT"/>
        </w:rPr>
        <w:t>ir kam jis vartojamas</w:t>
      </w:r>
    </w:p>
    <w:p w14:paraId="2FEBD171" w14:textId="77777777" w:rsidR="00765F7F" w:rsidRPr="00765F7F" w:rsidRDefault="00765F7F" w:rsidP="00765F7F">
      <w:pPr>
        <w:spacing w:line="240" w:lineRule="auto"/>
        <w:rPr>
          <w:szCs w:val="22"/>
          <w:lang w:val="lt-LT"/>
        </w:rPr>
      </w:pPr>
    </w:p>
    <w:p w14:paraId="04CE97C6" w14:textId="77777777" w:rsidR="00765F7F" w:rsidRPr="00765F7F" w:rsidRDefault="00765F7F" w:rsidP="00765F7F">
      <w:pPr>
        <w:spacing w:line="240" w:lineRule="auto"/>
        <w:rPr>
          <w:szCs w:val="22"/>
          <w:lang w:val="lt-LT"/>
        </w:rPr>
      </w:pPr>
      <w:proofErr w:type="spellStart"/>
      <w:r w:rsidRPr="00765F7F">
        <w:rPr>
          <w:szCs w:val="22"/>
          <w:lang w:val="lt-LT"/>
        </w:rPr>
        <w:t>Paracetamol</w:t>
      </w:r>
      <w:proofErr w:type="spellEnd"/>
      <w:r w:rsidRPr="00765F7F">
        <w:rPr>
          <w:szCs w:val="22"/>
          <w:lang w:val="lt-LT"/>
        </w:rPr>
        <w:t>/</w:t>
      </w:r>
      <w:proofErr w:type="spellStart"/>
      <w:r w:rsidRPr="00765F7F">
        <w:rPr>
          <w:szCs w:val="22"/>
          <w:lang w:val="lt-LT"/>
        </w:rPr>
        <w:t>Ibuprofen</w:t>
      </w:r>
      <w:proofErr w:type="spellEnd"/>
      <w:r w:rsidRPr="00765F7F">
        <w:rPr>
          <w:szCs w:val="22"/>
          <w:lang w:val="lt-LT"/>
        </w:rPr>
        <w:t xml:space="preserve"> AFT </w:t>
      </w:r>
      <w:proofErr w:type="spellStart"/>
      <w:r w:rsidRPr="00765F7F">
        <w:rPr>
          <w:szCs w:val="22"/>
          <w:lang w:val="lt-LT"/>
        </w:rPr>
        <w:t>Pharmaceuticals</w:t>
      </w:r>
      <w:proofErr w:type="spellEnd"/>
      <w:r w:rsidRPr="00765F7F">
        <w:rPr>
          <w:szCs w:val="22"/>
          <w:lang w:val="lt-LT"/>
        </w:rPr>
        <w:t xml:space="preserve"> sudėtyje yra veikliųjų medžiagų </w:t>
      </w:r>
      <w:proofErr w:type="spellStart"/>
      <w:r w:rsidRPr="00765F7F">
        <w:rPr>
          <w:szCs w:val="22"/>
          <w:lang w:val="lt-LT"/>
        </w:rPr>
        <w:t>paracetamolio</w:t>
      </w:r>
      <w:proofErr w:type="spellEnd"/>
      <w:r w:rsidRPr="00765F7F">
        <w:rPr>
          <w:szCs w:val="22"/>
          <w:lang w:val="lt-LT"/>
        </w:rPr>
        <w:t xml:space="preserve"> ir </w:t>
      </w:r>
      <w:proofErr w:type="spellStart"/>
      <w:r w:rsidRPr="00765F7F">
        <w:rPr>
          <w:szCs w:val="22"/>
          <w:lang w:val="lt-LT"/>
        </w:rPr>
        <w:t>ibuprofeno</w:t>
      </w:r>
      <w:proofErr w:type="spellEnd"/>
      <w:r w:rsidRPr="00765F7F">
        <w:rPr>
          <w:szCs w:val="22"/>
          <w:lang w:val="lt-LT"/>
        </w:rPr>
        <w:t xml:space="preserve">. </w:t>
      </w:r>
      <w:proofErr w:type="spellStart"/>
      <w:r w:rsidRPr="00765F7F">
        <w:rPr>
          <w:szCs w:val="22"/>
          <w:lang w:val="lt-LT"/>
        </w:rPr>
        <w:t>Ibuprofenas</w:t>
      </w:r>
      <w:proofErr w:type="spellEnd"/>
      <w:r w:rsidRPr="00765F7F">
        <w:rPr>
          <w:szCs w:val="22"/>
          <w:lang w:val="lt-LT"/>
        </w:rPr>
        <w:t xml:space="preserve"> priklauso vaistų, vadinamų nesteroidiniais vaistais nuo uždegimo (arba NVNU), grupei. </w:t>
      </w:r>
      <w:proofErr w:type="spellStart"/>
      <w:r w:rsidRPr="00765F7F">
        <w:rPr>
          <w:szCs w:val="22"/>
          <w:lang w:val="lt-LT"/>
        </w:rPr>
        <w:t>Paracetamolis</w:t>
      </w:r>
      <w:proofErr w:type="spellEnd"/>
      <w:r w:rsidRPr="00765F7F">
        <w:rPr>
          <w:szCs w:val="22"/>
          <w:lang w:val="lt-LT"/>
        </w:rPr>
        <w:t xml:space="preserve"> veikia skirtingai nei </w:t>
      </w:r>
      <w:proofErr w:type="spellStart"/>
      <w:r w:rsidRPr="00765F7F">
        <w:rPr>
          <w:szCs w:val="22"/>
          <w:lang w:val="lt-LT"/>
        </w:rPr>
        <w:t>ibuprofenas</w:t>
      </w:r>
      <w:proofErr w:type="spellEnd"/>
      <w:r w:rsidRPr="00765F7F">
        <w:rPr>
          <w:szCs w:val="22"/>
          <w:lang w:val="lt-LT"/>
        </w:rPr>
        <w:t>, bet abi medžiagos veikia kartu, kad numalšintų skausmą.</w:t>
      </w:r>
    </w:p>
    <w:p w14:paraId="04A1317E" w14:textId="77777777" w:rsidR="00765F7F" w:rsidRPr="00765F7F" w:rsidRDefault="00765F7F" w:rsidP="00765F7F">
      <w:pPr>
        <w:spacing w:line="240" w:lineRule="auto"/>
        <w:rPr>
          <w:szCs w:val="22"/>
          <w:lang w:val="lt-LT"/>
        </w:rPr>
      </w:pPr>
    </w:p>
    <w:p w14:paraId="36F468D8" w14:textId="77777777" w:rsidR="00765F7F" w:rsidRPr="00765F7F" w:rsidRDefault="00765F7F" w:rsidP="00765F7F">
      <w:pPr>
        <w:spacing w:line="240" w:lineRule="auto"/>
        <w:rPr>
          <w:szCs w:val="22"/>
          <w:lang w:val="lt-LT"/>
        </w:rPr>
      </w:pPr>
      <w:proofErr w:type="spellStart"/>
      <w:r w:rsidRPr="00765F7F">
        <w:rPr>
          <w:szCs w:val="22"/>
          <w:lang w:val="lt-LT"/>
        </w:rPr>
        <w:t>Paracetamol</w:t>
      </w:r>
      <w:proofErr w:type="spellEnd"/>
      <w:r w:rsidRPr="00765F7F">
        <w:rPr>
          <w:szCs w:val="22"/>
          <w:lang w:val="lt-LT"/>
        </w:rPr>
        <w:t>/</w:t>
      </w:r>
      <w:proofErr w:type="spellStart"/>
      <w:r w:rsidRPr="00765F7F">
        <w:rPr>
          <w:szCs w:val="22"/>
          <w:lang w:val="lt-LT"/>
        </w:rPr>
        <w:t>Ibuprofen</w:t>
      </w:r>
      <w:proofErr w:type="spellEnd"/>
      <w:r w:rsidRPr="00765F7F">
        <w:rPr>
          <w:szCs w:val="22"/>
          <w:lang w:val="lt-LT"/>
        </w:rPr>
        <w:t xml:space="preserve"> AFT </w:t>
      </w:r>
      <w:proofErr w:type="spellStart"/>
      <w:r w:rsidRPr="00765F7F">
        <w:rPr>
          <w:szCs w:val="22"/>
          <w:lang w:val="lt-LT"/>
        </w:rPr>
        <w:t>Pharmaceuticals</w:t>
      </w:r>
      <w:proofErr w:type="spellEnd"/>
      <w:r w:rsidRPr="00765F7F">
        <w:rPr>
          <w:szCs w:val="22"/>
          <w:lang w:val="lt-LT"/>
        </w:rPr>
        <w:t xml:space="preserve"> skirtas suaugusiesiems ūminio vidutinio stiprumo skausmo trumpalaikiam simptominiam gydymui, kai kliniškai būtinas leidimas į veną ir (arba) kai kitoks vartojimo būdas negalimas.</w:t>
      </w:r>
    </w:p>
    <w:p w14:paraId="5966F78A" w14:textId="77777777" w:rsidR="00765F7F" w:rsidRPr="00765F7F" w:rsidRDefault="00765F7F" w:rsidP="00765F7F">
      <w:pPr>
        <w:spacing w:line="240" w:lineRule="auto"/>
        <w:rPr>
          <w:szCs w:val="22"/>
          <w:lang w:val="lt-LT"/>
        </w:rPr>
      </w:pPr>
    </w:p>
    <w:p w14:paraId="5E335780" w14:textId="77777777" w:rsidR="00765F7F" w:rsidRPr="00765F7F" w:rsidRDefault="00765F7F" w:rsidP="00765F7F">
      <w:pPr>
        <w:numPr>
          <w:ilvl w:val="12"/>
          <w:numId w:val="0"/>
        </w:numPr>
        <w:tabs>
          <w:tab w:val="clear" w:pos="567"/>
        </w:tabs>
        <w:spacing w:line="240" w:lineRule="auto"/>
        <w:ind w:right="-2"/>
        <w:rPr>
          <w:szCs w:val="22"/>
          <w:lang w:val="lt-LT"/>
        </w:rPr>
      </w:pPr>
    </w:p>
    <w:p w14:paraId="72B0B8B1" w14:textId="77777777" w:rsidR="00765F7F" w:rsidRPr="00765F7F" w:rsidRDefault="00765F7F" w:rsidP="00765F7F">
      <w:pPr>
        <w:spacing w:line="240" w:lineRule="auto"/>
        <w:ind w:left="567" w:hanging="567"/>
        <w:outlineLvl w:val="0"/>
        <w:rPr>
          <w:b/>
          <w:szCs w:val="22"/>
          <w:lang w:val="lt-LT"/>
        </w:rPr>
      </w:pPr>
      <w:r w:rsidRPr="00765F7F">
        <w:rPr>
          <w:b/>
          <w:szCs w:val="22"/>
          <w:lang w:val="lt-LT"/>
        </w:rPr>
        <w:t>2.</w:t>
      </w:r>
      <w:r w:rsidRPr="00765F7F">
        <w:rPr>
          <w:b/>
          <w:szCs w:val="22"/>
          <w:lang w:val="lt-LT"/>
        </w:rPr>
        <w:tab/>
        <w:t xml:space="preserve">Kas žinotina prieš vartojant </w:t>
      </w:r>
      <w:proofErr w:type="spellStart"/>
      <w:r w:rsidRPr="00765F7F">
        <w:rPr>
          <w:b/>
          <w:bCs/>
          <w:szCs w:val="22"/>
          <w:lang w:val="lt-LT"/>
        </w:rPr>
        <w:t>Paracetamol</w:t>
      </w:r>
      <w:proofErr w:type="spellEnd"/>
      <w:r w:rsidRPr="00765F7F">
        <w:rPr>
          <w:b/>
          <w:bCs/>
          <w:szCs w:val="22"/>
          <w:lang w:val="lt-LT"/>
        </w:rPr>
        <w:t>/</w:t>
      </w:r>
      <w:proofErr w:type="spellStart"/>
      <w:r w:rsidRPr="00765F7F">
        <w:rPr>
          <w:b/>
          <w:bCs/>
          <w:szCs w:val="22"/>
          <w:lang w:val="lt-LT"/>
        </w:rPr>
        <w:t>Ibuprofen</w:t>
      </w:r>
      <w:proofErr w:type="spellEnd"/>
      <w:r w:rsidRPr="00765F7F">
        <w:rPr>
          <w:b/>
          <w:bCs/>
          <w:szCs w:val="22"/>
          <w:lang w:val="lt-LT"/>
        </w:rPr>
        <w:t xml:space="preserve"> AFT </w:t>
      </w:r>
      <w:proofErr w:type="spellStart"/>
      <w:r w:rsidRPr="00765F7F">
        <w:rPr>
          <w:b/>
          <w:bCs/>
          <w:szCs w:val="22"/>
          <w:lang w:val="lt-LT"/>
        </w:rPr>
        <w:t>Pharmaceuticals</w:t>
      </w:r>
      <w:proofErr w:type="spellEnd"/>
    </w:p>
    <w:p w14:paraId="00AA4D6C" w14:textId="77777777" w:rsidR="00765F7F" w:rsidRPr="00765F7F" w:rsidRDefault="00765F7F" w:rsidP="00765F7F">
      <w:pPr>
        <w:numPr>
          <w:ilvl w:val="12"/>
          <w:numId w:val="0"/>
        </w:numPr>
        <w:tabs>
          <w:tab w:val="clear" w:pos="567"/>
        </w:tabs>
        <w:spacing w:line="240" w:lineRule="auto"/>
        <w:ind w:right="-2"/>
        <w:rPr>
          <w:szCs w:val="22"/>
          <w:lang w:val="lt-LT"/>
        </w:rPr>
      </w:pPr>
    </w:p>
    <w:p w14:paraId="2068EA19" w14:textId="77777777" w:rsidR="00765F7F" w:rsidRPr="00765F7F" w:rsidRDefault="00765F7F" w:rsidP="00765F7F">
      <w:pPr>
        <w:pStyle w:val="Antrat2"/>
        <w:spacing w:before="0" w:after="0" w:line="240" w:lineRule="auto"/>
        <w:rPr>
          <w:rFonts w:ascii="Times New Roman" w:hAnsi="Times New Roman" w:cs="Times New Roman"/>
          <w:b/>
          <w:bCs/>
          <w:i/>
          <w:color w:val="auto"/>
          <w:sz w:val="22"/>
          <w:szCs w:val="22"/>
          <w:lang w:val="lt-LT"/>
        </w:rPr>
      </w:pPr>
      <w:proofErr w:type="spellStart"/>
      <w:r w:rsidRPr="00765F7F">
        <w:rPr>
          <w:rFonts w:ascii="Times New Roman" w:hAnsi="Times New Roman" w:cs="Times New Roman"/>
          <w:b/>
          <w:bCs/>
          <w:color w:val="auto"/>
          <w:sz w:val="22"/>
          <w:szCs w:val="22"/>
          <w:lang w:val="lt-LT"/>
        </w:rPr>
        <w:t>Paracetamol</w:t>
      </w:r>
      <w:proofErr w:type="spellEnd"/>
      <w:r w:rsidRPr="00765F7F">
        <w:rPr>
          <w:rFonts w:ascii="Times New Roman" w:hAnsi="Times New Roman" w:cs="Times New Roman"/>
          <w:b/>
          <w:bCs/>
          <w:color w:val="auto"/>
          <w:sz w:val="22"/>
          <w:szCs w:val="22"/>
          <w:lang w:val="lt-LT"/>
        </w:rPr>
        <w:t>/</w:t>
      </w:r>
      <w:proofErr w:type="spellStart"/>
      <w:r w:rsidRPr="00765F7F">
        <w:rPr>
          <w:rFonts w:ascii="Times New Roman" w:hAnsi="Times New Roman" w:cs="Times New Roman"/>
          <w:b/>
          <w:bCs/>
          <w:color w:val="auto"/>
          <w:sz w:val="22"/>
          <w:szCs w:val="22"/>
          <w:lang w:val="lt-LT"/>
        </w:rPr>
        <w:t>Ibuprofen</w:t>
      </w:r>
      <w:proofErr w:type="spellEnd"/>
      <w:r w:rsidRPr="00765F7F">
        <w:rPr>
          <w:rFonts w:ascii="Times New Roman" w:hAnsi="Times New Roman" w:cs="Times New Roman"/>
          <w:b/>
          <w:bCs/>
          <w:color w:val="auto"/>
          <w:sz w:val="22"/>
          <w:szCs w:val="22"/>
          <w:lang w:val="lt-LT"/>
        </w:rPr>
        <w:t xml:space="preserve"> AFT </w:t>
      </w:r>
      <w:proofErr w:type="spellStart"/>
      <w:r w:rsidRPr="00765F7F">
        <w:rPr>
          <w:rFonts w:ascii="Times New Roman" w:hAnsi="Times New Roman" w:cs="Times New Roman"/>
          <w:b/>
          <w:bCs/>
          <w:color w:val="auto"/>
          <w:sz w:val="22"/>
          <w:szCs w:val="22"/>
          <w:lang w:val="lt-LT"/>
        </w:rPr>
        <w:t>Pharmaceuticals</w:t>
      </w:r>
      <w:proofErr w:type="spellEnd"/>
      <w:r w:rsidRPr="00765F7F">
        <w:rPr>
          <w:rFonts w:ascii="Times New Roman" w:hAnsi="Times New Roman" w:cs="Times New Roman"/>
          <w:b/>
          <w:bCs/>
          <w:color w:val="auto"/>
          <w:sz w:val="22"/>
          <w:szCs w:val="22"/>
          <w:lang w:val="lt-LT"/>
        </w:rPr>
        <w:t xml:space="preserve"> vartoti draudžiama:</w:t>
      </w:r>
    </w:p>
    <w:p w14:paraId="73E98DF5" w14:textId="77777777" w:rsidR="00765F7F" w:rsidRPr="00765F7F" w:rsidRDefault="00765F7F" w:rsidP="00765F7F">
      <w:pPr>
        <w:numPr>
          <w:ilvl w:val="0"/>
          <w:numId w:val="2"/>
        </w:numPr>
        <w:tabs>
          <w:tab w:val="clear" w:pos="567"/>
        </w:tabs>
        <w:autoSpaceDE w:val="0"/>
        <w:autoSpaceDN w:val="0"/>
        <w:adjustRightInd w:val="0"/>
        <w:spacing w:line="240" w:lineRule="auto"/>
        <w:ind w:left="360"/>
        <w:rPr>
          <w:szCs w:val="22"/>
          <w:lang w:val="lt-LT" w:eastAsia="en-IE"/>
        </w:rPr>
      </w:pPr>
      <w:r w:rsidRPr="00765F7F">
        <w:rPr>
          <w:szCs w:val="22"/>
          <w:lang w:val="lt-LT" w:eastAsia="en-IE"/>
        </w:rPr>
        <w:t>jeigu yra alergija veikliosioms medžiagoms, kitiems NVNU arba bet kuriai pagalbinei šio vaisto medžiagai (jos išvardytos 6 skyriuje);</w:t>
      </w:r>
    </w:p>
    <w:p w14:paraId="61F7E348" w14:textId="77777777" w:rsidR="00765F7F" w:rsidRPr="00765F7F" w:rsidRDefault="00765F7F" w:rsidP="00765F7F">
      <w:pPr>
        <w:numPr>
          <w:ilvl w:val="0"/>
          <w:numId w:val="2"/>
        </w:numPr>
        <w:tabs>
          <w:tab w:val="clear" w:pos="567"/>
        </w:tabs>
        <w:autoSpaceDE w:val="0"/>
        <w:autoSpaceDN w:val="0"/>
        <w:adjustRightInd w:val="0"/>
        <w:spacing w:line="240" w:lineRule="auto"/>
        <w:ind w:left="360"/>
        <w:rPr>
          <w:szCs w:val="22"/>
          <w:lang w:val="lt-LT" w:eastAsia="en-IE"/>
        </w:rPr>
      </w:pPr>
      <w:r w:rsidRPr="00765F7F">
        <w:rPr>
          <w:szCs w:val="22"/>
          <w:lang w:val="lt-LT" w:eastAsia="en-IE"/>
        </w:rPr>
        <w:t>jeigu Jūs sergate sunkiu širdies nepakankamumu, kepenų nepakankamumu arba inkstų nepakankamumu;</w:t>
      </w:r>
    </w:p>
    <w:p w14:paraId="7DD71958" w14:textId="77777777" w:rsidR="00765F7F" w:rsidRPr="00765F7F" w:rsidRDefault="00765F7F" w:rsidP="00765F7F">
      <w:pPr>
        <w:numPr>
          <w:ilvl w:val="0"/>
          <w:numId w:val="2"/>
        </w:numPr>
        <w:tabs>
          <w:tab w:val="clear" w:pos="567"/>
        </w:tabs>
        <w:autoSpaceDE w:val="0"/>
        <w:autoSpaceDN w:val="0"/>
        <w:adjustRightInd w:val="0"/>
        <w:spacing w:line="240" w:lineRule="auto"/>
        <w:ind w:left="360"/>
        <w:rPr>
          <w:szCs w:val="22"/>
          <w:lang w:val="lt-LT" w:eastAsia="en-IE"/>
        </w:rPr>
      </w:pPr>
      <w:r w:rsidRPr="00765F7F">
        <w:rPr>
          <w:szCs w:val="22"/>
          <w:lang w:val="lt-LT" w:eastAsia="en-IE"/>
        </w:rPr>
        <w:t>jeigu Jūs reguliariai vartojate daug alkoholio;</w:t>
      </w:r>
    </w:p>
    <w:p w14:paraId="3FF43D27" w14:textId="77777777" w:rsidR="00765F7F" w:rsidRPr="00765F7F" w:rsidRDefault="00765F7F" w:rsidP="00765F7F">
      <w:pPr>
        <w:numPr>
          <w:ilvl w:val="0"/>
          <w:numId w:val="2"/>
        </w:numPr>
        <w:tabs>
          <w:tab w:val="clear" w:pos="567"/>
        </w:tabs>
        <w:autoSpaceDE w:val="0"/>
        <w:autoSpaceDN w:val="0"/>
        <w:adjustRightInd w:val="0"/>
        <w:spacing w:line="240" w:lineRule="auto"/>
        <w:ind w:left="360"/>
        <w:rPr>
          <w:szCs w:val="22"/>
          <w:lang w:val="lt-LT" w:eastAsia="en-IE"/>
        </w:rPr>
      </w:pPr>
      <w:r w:rsidRPr="00765F7F">
        <w:rPr>
          <w:szCs w:val="22"/>
          <w:lang w:val="lt-LT" w:eastAsia="en-IE"/>
        </w:rPr>
        <w:t xml:space="preserve">jeigu pavartojus </w:t>
      </w:r>
      <w:proofErr w:type="spellStart"/>
      <w:r w:rsidRPr="00765F7F">
        <w:rPr>
          <w:szCs w:val="22"/>
          <w:lang w:val="lt-LT" w:eastAsia="en-IE"/>
        </w:rPr>
        <w:t>acetilsalicilo</w:t>
      </w:r>
      <w:proofErr w:type="spellEnd"/>
      <w:r w:rsidRPr="00765F7F">
        <w:rPr>
          <w:szCs w:val="22"/>
          <w:lang w:val="lt-LT" w:eastAsia="en-IE"/>
        </w:rPr>
        <w:t xml:space="preserve"> rūgšties arba kito NVNU Jus buvo ištikęs astmos priepuolis, pasireiškusi dilgėlinė arba alerginė reakcija;</w:t>
      </w:r>
    </w:p>
    <w:p w14:paraId="17DAE87F" w14:textId="77777777" w:rsidR="00765F7F" w:rsidRPr="00765F7F" w:rsidRDefault="00765F7F" w:rsidP="00765F7F">
      <w:pPr>
        <w:numPr>
          <w:ilvl w:val="0"/>
          <w:numId w:val="2"/>
        </w:numPr>
        <w:tabs>
          <w:tab w:val="clear" w:pos="567"/>
        </w:tabs>
        <w:autoSpaceDE w:val="0"/>
        <w:autoSpaceDN w:val="0"/>
        <w:adjustRightInd w:val="0"/>
        <w:spacing w:line="240" w:lineRule="auto"/>
        <w:ind w:left="360"/>
        <w:rPr>
          <w:szCs w:val="22"/>
          <w:lang w:val="lt-LT" w:eastAsia="en-IE"/>
        </w:rPr>
      </w:pPr>
      <w:r w:rsidRPr="00765F7F">
        <w:rPr>
          <w:szCs w:val="22"/>
          <w:lang w:val="lt-LT" w:eastAsia="en-IE"/>
        </w:rPr>
        <w:t>jeigu anksčiau Jums yra buvęs kraujavimas virškinimo trakte arba jo prakiurimas vartojant NVNU;</w:t>
      </w:r>
    </w:p>
    <w:p w14:paraId="4416161F" w14:textId="77777777" w:rsidR="00765F7F" w:rsidRPr="00765F7F" w:rsidRDefault="00765F7F" w:rsidP="00765F7F">
      <w:pPr>
        <w:numPr>
          <w:ilvl w:val="0"/>
          <w:numId w:val="2"/>
        </w:numPr>
        <w:tabs>
          <w:tab w:val="clear" w:pos="567"/>
        </w:tabs>
        <w:autoSpaceDE w:val="0"/>
        <w:autoSpaceDN w:val="0"/>
        <w:adjustRightInd w:val="0"/>
        <w:spacing w:line="240" w:lineRule="auto"/>
        <w:ind w:left="360"/>
        <w:rPr>
          <w:szCs w:val="22"/>
          <w:lang w:val="lt-LT" w:eastAsia="en-IE"/>
        </w:rPr>
      </w:pPr>
      <w:r w:rsidRPr="00765F7F">
        <w:rPr>
          <w:szCs w:val="22"/>
          <w:lang w:val="lt-LT" w:eastAsia="en-IE"/>
        </w:rPr>
        <w:t xml:space="preserve">jeigu Jūs sergate aktyvia arba atsinaujinančia </w:t>
      </w:r>
      <w:proofErr w:type="spellStart"/>
      <w:r w:rsidRPr="00765F7F">
        <w:rPr>
          <w:szCs w:val="22"/>
          <w:lang w:val="lt-LT" w:eastAsia="en-IE"/>
        </w:rPr>
        <w:t>peptine</w:t>
      </w:r>
      <w:proofErr w:type="spellEnd"/>
      <w:r w:rsidRPr="00765F7F">
        <w:rPr>
          <w:szCs w:val="22"/>
          <w:lang w:val="lt-LT" w:eastAsia="en-IE"/>
        </w:rPr>
        <w:t xml:space="preserve"> (t. y. skrandžio arba dvylikapirštės žarnos) opa arba vyksta kraujavimas (yra buvę bent du atskiri įrodyto išopėjimo arba kraujavimo epizodai); </w:t>
      </w:r>
    </w:p>
    <w:p w14:paraId="1E5B6FC4" w14:textId="77777777" w:rsidR="00765F7F" w:rsidRPr="00765F7F" w:rsidRDefault="00765F7F" w:rsidP="00765F7F">
      <w:pPr>
        <w:numPr>
          <w:ilvl w:val="0"/>
          <w:numId w:val="2"/>
        </w:numPr>
        <w:tabs>
          <w:tab w:val="clear" w:pos="567"/>
        </w:tabs>
        <w:autoSpaceDE w:val="0"/>
        <w:autoSpaceDN w:val="0"/>
        <w:adjustRightInd w:val="0"/>
        <w:spacing w:line="240" w:lineRule="auto"/>
        <w:ind w:left="360"/>
        <w:rPr>
          <w:szCs w:val="22"/>
          <w:lang w:val="lt-LT" w:eastAsia="en-IE"/>
        </w:rPr>
      </w:pPr>
      <w:r w:rsidRPr="00765F7F">
        <w:rPr>
          <w:szCs w:val="22"/>
          <w:lang w:val="lt-LT" w:eastAsia="en-IE"/>
        </w:rPr>
        <w:t>jeigu Jūsų organizme vyksta kraujavimas į smegenis arba kitoks aktyvus kraujavimas;</w:t>
      </w:r>
    </w:p>
    <w:p w14:paraId="34DB7723" w14:textId="77777777" w:rsidR="00765F7F" w:rsidRPr="00765F7F" w:rsidRDefault="00765F7F" w:rsidP="00765F7F">
      <w:pPr>
        <w:numPr>
          <w:ilvl w:val="0"/>
          <w:numId w:val="2"/>
        </w:numPr>
        <w:tabs>
          <w:tab w:val="clear" w:pos="567"/>
        </w:tabs>
        <w:autoSpaceDE w:val="0"/>
        <w:autoSpaceDN w:val="0"/>
        <w:adjustRightInd w:val="0"/>
        <w:spacing w:line="240" w:lineRule="auto"/>
        <w:ind w:left="360"/>
        <w:rPr>
          <w:szCs w:val="22"/>
          <w:lang w:val="lt-LT" w:eastAsia="en-IE"/>
        </w:rPr>
      </w:pPr>
      <w:r w:rsidRPr="00765F7F">
        <w:rPr>
          <w:szCs w:val="22"/>
          <w:lang w:val="lt-LT" w:eastAsia="en-IE"/>
        </w:rPr>
        <w:t>jeigu Jums yra kraujo krešėjimo sutrikimų ar padidėjęs polinkis kraujuoti;</w:t>
      </w:r>
    </w:p>
    <w:p w14:paraId="627657C0" w14:textId="77777777" w:rsidR="00765F7F" w:rsidRPr="00765F7F" w:rsidRDefault="00765F7F" w:rsidP="00765F7F">
      <w:pPr>
        <w:numPr>
          <w:ilvl w:val="0"/>
          <w:numId w:val="2"/>
        </w:numPr>
        <w:tabs>
          <w:tab w:val="clear" w:pos="567"/>
        </w:tabs>
        <w:autoSpaceDE w:val="0"/>
        <w:autoSpaceDN w:val="0"/>
        <w:adjustRightInd w:val="0"/>
        <w:spacing w:line="240" w:lineRule="auto"/>
        <w:ind w:left="360"/>
        <w:rPr>
          <w:szCs w:val="22"/>
          <w:lang w:val="lt-LT" w:eastAsia="en-IE"/>
        </w:rPr>
      </w:pPr>
      <w:r w:rsidRPr="00765F7F">
        <w:rPr>
          <w:szCs w:val="22"/>
          <w:lang w:val="lt-LT" w:eastAsia="en-IE"/>
        </w:rPr>
        <w:t>jeigu Jums yra sunki dehidratacija (sukelta vėmimo, viduriavimo ar nepakankamo skysčių vartojimo);</w:t>
      </w:r>
    </w:p>
    <w:p w14:paraId="71113903" w14:textId="77777777" w:rsidR="00765F7F" w:rsidRPr="00765F7F" w:rsidRDefault="00765F7F" w:rsidP="00765F7F">
      <w:pPr>
        <w:numPr>
          <w:ilvl w:val="0"/>
          <w:numId w:val="2"/>
        </w:numPr>
        <w:tabs>
          <w:tab w:val="clear" w:pos="567"/>
        </w:tabs>
        <w:autoSpaceDE w:val="0"/>
        <w:autoSpaceDN w:val="0"/>
        <w:adjustRightInd w:val="0"/>
        <w:spacing w:line="240" w:lineRule="auto"/>
        <w:ind w:left="360"/>
        <w:rPr>
          <w:szCs w:val="22"/>
          <w:lang w:val="lt-LT" w:eastAsia="en-IE"/>
        </w:rPr>
      </w:pPr>
      <w:r w:rsidRPr="00765F7F">
        <w:rPr>
          <w:szCs w:val="22"/>
          <w:lang w:val="lt-LT" w:eastAsia="en-IE"/>
        </w:rPr>
        <w:t>paskutinius tris nėštumo mėnesius;</w:t>
      </w:r>
    </w:p>
    <w:p w14:paraId="3CC5273E" w14:textId="77777777" w:rsidR="00765F7F" w:rsidRPr="00765F7F" w:rsidRDefault="00765F7F" w:rsidP="00765F7F">
      <w:pPr>
        <w:numPr>
          <w:ilvl w:val="0"/>
          <w:numId w:val="2"/>
        </w:numPr>
        <w:tabs>
          <w:tab w:val="clear" w:pos="567"/>
        </w:tabs>
        <w:autoSpaceDE w:val="0"/>
        <w:autoSpaceDN w:val="0"/>
        <w:adjustRightInd w:val="0"/>
        <w:spacing w:line="240" w:lineRule="auto"/>
        <w:ind w:left="360"/>
        <w:rPr>
          <w:szCs w:val="22"/>
          <w:lang w:val="lt-LT" w:eastAsia="en-IE"/>
        </w:rPr>
      </w:pPr>
      <w:r w:rsidRPr="00765F7F">
        <w:rPr>
          <w:szCs w:val="22"/>
          <w:lang w:val="lt-LT" w:eastAsia="en-IE"/>
        </w:rPr>
        <w:lastRenderedPageBreak/>
        <w:t>jaunesniems kaip 18 metų asmenims.</w:t>
      </w:r>
    </w:p>
    <w:p w14:paraId="727F58CD" w14:textId="77777777" w:rsidR="00765F7F" w:rsidRPr="00765F7F" w:rsidRDefault="00765F7F" w:rsidP="00765F7F">
      <w:pPr>
        <w:numPr>
          <w:ilvl w:val="12"/>
          <w:numId w:val="0"/>
        </w:numPr>
        <w:tabs>
          <w:tab w:val="clear" w:pos="567"/>
        </w:tabs>
        <w:spacing w:line="240" w:lineRule="auto"/>
        <w:ind w:right="-2"/>
        <w:rPr>
          <w:szCs w:val="22"/>
          <w:lang w:val="lt-LT"/>
        </w:rPr>
      </w:pPr>
    </w:p>
    <w:p w14:paraId="1A7EA42A" w14:textId="77777777" w:rsidR="00765F7F" w:rsidRPr="00765F7F" w:rsidRDefault="00765F7F" w:rsidP="00765F7F">
      <w:pPr>
        <w:pStyle w:val="Antrat2"/>
        <w:spacing w:before="0" w:after="0" w:line="240" w:lineRule="auto"/>
        <w:rPr>
          <w:rFonts w:ascii="Times New Roman" w:hAnsi="Times New Roman" w:cs="Times New Roman"/>
          <w:b/>
          <w:bCs/>
          <w:i/>
          <w:color w:val="auto"/>
          <w:sz w:val="22"/>
          <w:szCs w:val="22"/>
          <w:lang w:val="lt-LT"/>
        </w:rPr>
      </w:pPr>
      <w:r w:rsidRPr="00765F7F">
        <w:rPr>
          <w:rFonts w:ascii="Times New Roman" w:hAnsi="Times New Roman" w:cs="Times New Roman"/>
          <w:b/>
          <w:bCs/>
          <w:color w:val="auto"/>
          <w:sz w:val="22"/>
          <w:szCs w:val="22"/>
          <w:lang w:val="lt-LT"/>
        </w:rPr>
        <w:t xml:space="preserve">Įspėjimai ir atsargumo priemonės </w:t>
      </w:r>
    </w:p>
    <w:p w14:paraId="076CA41F" w14:textId="77777777" w:rsidR="00765F7F" w:rsidRPr="00765F7F" w:rsidRDefault="00765F7F" w:rsidP="00765F7F">
      <w:pPr>
        <w:tabs>
          <w:tab w:val="clear" w:pos="567"/>
        </w:tabs>
        <w:spacing w:line="240" w:lineRule="auto"/>
        <w:rPr>
          <w:szCs w:val="22"/>
          <w:u w:val="single"/>
          <w:lang w:val="lt-LT"/>
        </w:rPr>
      </w:pPr>
      <w:r w:rsidRPr="00765F7F">
        <w:rPr>
          <w:szCs w:val="22"/>
          <w:u w:val="single"/>
          <w:lang w:val="lt-LT"/>
        </w:rPr>
        <w:t>Kad neperdozuotumėte šio vaisto,</w:t>
      </w:r>
    </w:p>
    <w:p w14:paraId="6DE0E9F6" w14:textId="77777777" w:rsidR="00765F7F" w:rsidRPr="00765F7F" w:rsidRDefault="00765F7F" w:rsidP="00765F7F">
      <w:pPr>
        <w:numPr>
          <w:ilvl w:val="0"/>
          <w:numId w:val="4"/>
        </w:numPr>
        <w:tabs>
          <w:tab w:val="clear" w:pos="567"/>
        </w:tabs>
        <w:suppressAutoHyphens/>
        <w:spacing w:line="240" w:lineRule="auto"/>
        <w:ind w:left="567" w:hanging="567"/>
        <w:rPr>
          <w:szCs w:val="22"/>
          <w:lang w:val="lt-LT"/>
        </w:rPr>
      </w:pPr>
      <w:r w:rsidRPr="00765F7F">
        <w:rPr>
          <w:szCs w:val="22"/>
          <w:lang w:val="lt-LT"/>
        </w:rPr>
        <w:t xml:space="preserve">patikrinkite, ar kitų Jūsų vartojamų vaistų sudėtyje nėra </w:t>
      </w:r>
      <w:proofErr w:type="spellStart"/>
      <w:r w:rsidRPr="00765F7F">
        <w:rPr>
          <w:szCs w:val="22"/>
          <w:lang w:val="lt-LT"/>
        </w:rPr>
        <w:t>paracetamolio</w:t>
      </w:r>
      <w:proofErr w:type="spellEnd"/>
      <w:r w:rsidRPr="00765F7F">
        <w:rPr>
          <w:szCs w:val="22"/>
          <w:lang w:val="lt-LT"/>
        </w:rPr>
        <w:t>;</w:t>
      </w:r>
    </w:p>
    <w:p w14:paraId="687C851D" w14:textId="77777777" w:rsidR="00765F7F" w:rsidRPr="00765F7F" w:rsidRDefault="00765F7F" w:rsidP="00765F7F">
      <w:pPr>
        <w:numPr>
          <w:ilvl w:val="0"/>
          <w:numId w:val="4"/>
        </w:numPr>
        <w:tabs>
          <w:tab w:val="clear" w:pos="567"/>
        </w:tabs>
        <w:suppressAutoHyphens/>
        <w:spacing w:line="240" w:lineRule="auto"/>
        <w:ind w:left="567" w:hanging="567"/>
        <w:rPr>
          <w:szCs w:val="22"/>
          <w:lang w:val="lt-LT"/>
        </w:rPr>
      </w:pPr>
      <w:r w:rsidRPr="00765F7F">
        <w:rPr>
          <w:szCs w:val="22"/>
          <w:lang w:val="lt-LT"/>
        </w:rPr>
        <w:t>neviršykite didžiausių rekomenduojamų dozių (žr. 3 skyrių).</w:t>
      </w:r>
    </w:p>
    <w:p w14:paraId="0C0BA864" w14:textId="77777777" w:rsidR="00765F7F" w:rsidRPr="00765F7F" w:rsidRDefault="00765F7F" w:rsidP="00765F7F">
      <w:pPr>
        <w:numPr>
          <w:ilvl w:val="12"/>
          <w:numId w:val="0"/>
        </w:numPr>
        <w:tabs>
          <w:tab w:val="clear" w:pos="567"/>
        </w:tabs>
        <w:spacing w:line="240" w:lineRule="auto"/>
        <w:ind w:right="-2"/>
        <w:rPr>
          <w:szCs w:val="22"/>
          <w:lang w:val="lt-LT"/>
        </w:rPr>
      </w:pPr>
    </w:p>
    <w:p w14:paraId="3647CBA9" w14:textId="77777777" w:rsidR="00765F7F" w:rsidRPr="00765F7F" w:rsidRDefault="00765F7F" w:rsidP="00765F7F">
      <w:pPr>
        <w:numPr>
          <w:ilvl w:val="12"/>
          <w:numId w:val="0"/>
        </w:numPr>
        <w:tabs>
          <w:tab w:val="clear" w:pos="567"/>
        </w:tabs>
        <w:spacing w:line="240" w:lineRule="auto"/>
        <w:ind w:right="-2"/>
        <w:rPr>
          <w:szCs w:val="22"/>
          <w:lang w:val="lt-LT"/>
        </w:rPr>
      </w:pPr>
      <w:r w:rsidRPr="00765F7F">
        <w:rPr>
          <w:szCs w:val="22"/>
          <w:lang w:val="lt-LT"/>
        </w:rPr>
        <w:t xml:space="preserve">Šalutinis poveikis gali būti sumažintas vartojant mažiausią veiksmingą dozę trumpiausią laiką, reikalingą simptomams malšinti. Nevartokite </w:t>
      </w:r>
      <w:proofErr w:type="spellStart"/>
      <w:r w:rsidRPr="00765F7F">
        <w:rPr>
          <w:szCs w:val="22"/>
          <w:lang w:val="lt-LT"/>
        </w:rPr>
        <w:t>Paracetamol</w:t>
      </w:r>
      <w:proofErr w:type="spellEnd"/>
      <w:r w:rsidRPr="00765F7F">
        <w:rPr>
          <w:szCs w:val="22"/>
          <w:lang w:val="lt-LT"/>
        </w:rPr>
        <w:t>/</w:t>
      </w:r>
      <w:proofErr w:type="spellStart"/>
      <w:r w:rsidRPr="00765F7F">
        <w:rPr>
          <w:szCs w:val="22"/>
          <w:lang w:val="lt-LT"/>
        </w:rPr>
        <w:t>Ibuprofen</w:t>
      </w:r>
      <w:proofErr w:type="spellEnd"/>
      <w:r w:rsidRPr="00765F7F">
        <w:rPr>
          <w:szCs w:val="22"/>
          <w:lang w:val="lt-LT"/>
        </w:rPr>
        <w:t xml:space="preserve"> AFT </w:t>
      </w:r>
      <w:proofErr w:type="spellStart"/>
      <w:r w:rsidRPr="00765F7F">
        <w:rPr>
          <w:szCs w:val="22"/>
          <w:lang w:val="lt-LT"/>
        </w:rPr>
        <w:t>Pharmaceuticals</w:t>
      </w:r>
      <w:proofErr w:type="spellEnd"/>
      <w:r w:rsidRPr="00765F7F">
        <w:rPr>
          <w:szCs w:val="22"/>
          <w:lang w:val="lt-LT"/>
        </w:rPr>
        <w:t xml:space="preserve"> ilgiau kaip 2 dienas.</w:t>
      </w:r>
    </w:p>
    <w:p w14:paraId="7B5CE93C" w14:textId="77777777" w:rsidR="00765F7F" w:rsidRPr="00765F7F" w:rsidRDefault="00765F7F" w:rsidP="00765F7F">
      <w:pPr>
        <w:numPr>
          <w:ilvl w:val="12"/>
          <w:numId w:val="0"/>
        </w:numPr>
        <w:tabs>
          <w:tab w:val="clear" w:pos="567"/>
        </w:tabs>
        <w:spacing w:line="240" w:lineRule="auto"/>
        <w:ind w:right="-2"/>
        <w:rPr>
          <w:szCs w:val="22"/>
          <w:lang w:val="lt-LT"/>
        </w:rPr>
      </w:pPr>
    </w:p>
    <w:p w14:paraId="366C90A5" w14:textId="77777777" w:rsidR="00765F7F" w:rsidRPr="00765F7F" w:rsidRDefault="00765F7F" w:rsidP="00765F7F">
      <w:pPr>
        <w:numPr>
          <w:ilvl w:val="12"/>
          <w:numId w:val="0"/>
        </w:numPr>
        <w:tabs>
          <w:tab w:val="clear" w:pos="567"/>
        </w:tabs>
        <w:spacing w:line="240" w:lineRule="auto"/>
        <w:ind w:right="-2"/>
        <w:rPr>
          <w:szCs w:val="22"/>
          <w:lang w:val="lt-LT"/>
        </w:rPr>
      </w:pPr>
      <w:r w:rsidRPr="00765F7F">
        <w:rPr>
          <w:szCs w:val="22"/>
          <w:lang w:val="lt-LT"/>
        </w:rPr>
        <w:t xml:space="preserve">Gydymo </w:t>
      </w:r>
      <w:proofErr w:type="spellStart"/>
      <w:r w:rsidRPr="00765F7F">
        <w:rPr>
          <w:szCs w:val="22"/>
          <w:lang w:val="lt-LT"/>
        </w:rPr>
        <w:t>Paracetamol</w:t>
      </w:r>
      <w:proofErr w:type="spellEnd"/>
      <w:r w:rsidRPr="00765F7F">
        <w:rPr>
          <w:szCs w:val="22"/>
          <w:lang w:val="lt-LT"/>
        </w:rPr>
        <w:t>/</w:t>
      </w:r>
      <w:proofErr w:type="spellStart"/>
      <w:r w:rsidRPr="00765F7F">
        <w:rPr>
          <w:szCs w:val="22"/>
          <w:lang w:val="lt-LT"/>
        </w:rPr>
        <w:t>Ibuprofen</w:t>
      </w:r>
      <w:proofErr w:type="spellEnd"/>
      <w:r w:rsidRPr="00765F7F">
        <w:rPr>
          <w:szCs w:val="22"/>
          <w:lang w:val="lt-LT"/>
        </w:rPr>
        <w:t xml:space="preserve"> AFT </w:t>
      </w:r>
      <w:proofErr w:type="spellStart"/>
      <w:r w:rsidRPr="00765F7F">
        <w:rPr>
          <w:szCs w:val="22"/>
          <w:lang w:val="lt-LT"/>
        </w:rPr>
        <w:t>Pharmaceuticals</w:t>
      </w:r>
      <w:proofErr w:type="spellEnd"/>
      <w:r w:rsidRPr="00765F7F">
        <w:rPr>
          <w:szCs w:val="22"/>
          <w:lang w:val="lt-LT"/>
        </w:rPr>
        <w:t xml:space="preserve"> laikotarpiu nedelsdami pasakykite gydytojui, jeigu sergate sunkiomis ligomis, įskaitant sunkius inkstų funkcijos sutrikimus arba sepsį (kai į kraują patekus bakterijų ir jų toksinų pažeidžiami organai), netinkamą mitybą, lėtinį alkoholizmą arba jei vartojate ir </w:t>
      </w:r>
      <w:proofErr w:type="spellStart"/>
      <w:r w:rsidRPr="00765F7F">
        <w:rPr>
          <w:szCs w:val="22"/>
          <w:lang w:val="lt-LT"/>
        </w:rPr>
        <w:t>flukloksaciliną</w:t>
      </w:r>
      <w:proofErr w:type="spellEnd"/>
      <w:r w:rsidRPr="00765F7F">
        <w:rPr>
          <w:szCs w:val="22"/>
          <w:lang w:val="lt-LT"/>
        </w:rPr>
        <w:t xml:space="preserve"> (antibiotiką). Gauta pranešimų apie sunkų sveikatos sutrikimą, vadinamą </w:t>
      </w:r>
      <w:proofErr w:type="spellStart"/>
      <w:r w:rsidRPr="00765F7F">
        <w:rPr>
          <w:szCs w:val="22"/>
          <w:lang w:val="lt-LT"/>
        </w:rPr>
        <w:t>metaboline</w:t>
      </w:r>
      <w:proofErr w:type="spellEnd"/>
      <w:r w:rsidRPr="00765F7F">
        <w:rPr>
          <w:szCs w:val="22"/>
          <w:lang w:val="lt-LT"/>
        </w:rPr>
        <w:t xml:space="preserve"> </w:t>
      </w:r>
      <w:proofErr w:type="spellStart"/>
      <w:r w:rsidRPr="00765F7F">
        <w:rPr>
          <w:szCs w:val="22"/>
          <w:lang w:val="lt-LT"/>
        </w:rPr>
        <w:t>acidoze</w:t>
      </w:r>
      <w:proofErr w:type="spellEnd"/>
      <w:r w:rsidRPr="00765F7F">
        <w:rPr>
          <w:szCs w:val="22"/>
          <w:lang w:val="lt-LT"/>
        </w:rPr>
        <w:t xml:space="preserve"> (nenormalių kraujo ir skysčių tyrimų rodiklių), pasireiškusį pacientams, vartojantiems </w:t>
      </w:r>
      <w:proofErr w:type="spellStart"/>
      <w:r w:rsidRPr="00765F7F">
        <w:rPr>
          <w:szCs w:val="22"/>
          <w:lang w:val="lt-LT"/>
        </w:rPr>
        <w:t>paracetamolį</w:t>
      </w:r>
      <w:proofErr w:type="spellEnd"/>
      <w:r w:rsidRPr="00765F7F">
        <w:rPr>
          <w:szCs w:val="22"/>
          <w:lang w:val="lt-LT"/>
        </w:rPr>
        <w:t xml:space="preserve"> įprastinėmis dozėmis ilgą laiką arba kai </w:t>
      </w:r>
      <w:proofErr w:type="spellStart"/>
      <w:r w:rsidRPr="00765F7F">
        <w:rPr>
          <w:szCs w:val="22"/>
          <w:lang w:val="lt-LT"/>
        </w:rPr>
        <w:t>paracetamolis</w:t>
      </w:r>
      <w:proofErr w:type="spellEnd"/>
      <w:r w:rsidRPr="00765F7F">
        <w:rPr>
          <w:szCs w:val="22"/>
          <w:lang w:val="lt-LT"/>
        </w:rPr>
        <w:t xml:space="preserve"> vartojamas kartu su </w:t>
      </w:r>
      <w:proofErr w:type="spellStart"/>
      <w:r w:rsidRPr="00765F7F">
        <w:rPr>
          <w:szCs w:val="22"/>
          <w:lang w:val="lt-LT"/>
        </w:rPr>
        <w:t>flukloksacilinu</w:t>
      </w:r>
      <w:proofErr w:type="spellEnd"/>
      <w:r w:rsidRPr="00765F7F">
        <w:rPr>
          <w:szCs w:val="22"/>
          <w:lang w:val="lt-LT"/>
        </w:rPr>
        <w:t xml:space="preserve">. </w:t>
      </w:r>
      <w:proofErr w:type="spellStart"/>
      <w:r w:rsidRPr="00765F7F">
        <w:rPr>
          <w:szCs w:val="22"/>
          <w:lang w:val="lt-LT"/>
        </w:rPr>
        <w:t>Metabolinės</w:t>
      </w:r>
      <w:proofErr w:type="spellEnd"/>
      <w:r w:rsidRPr="00765F7F">
        <w:rPr>
          <w:szCs w:val="22"/>
          <w:lang w:val="lt-LT"/>
        </w:rPr>
        <w:t xml:space="preserve"> </w:t>
      </w:r>
      <w:proofErr w:type="spellStart"/>
      <w:r w:rsidRPr="00765F7F">
        <w:rPr>
          <w:szCs w:val="22"/>
          <w:lang w:val="lt-LT"/>
        </w:rPr>
        <w:t>acidozės</w:t>
      </w:r>
      <w:proofErr w:type="spellEnd"/>
      <w:r w:rsidRPr="00765F7F">
        <w:rPr>
          <w:szCs w:val="22"/>
          <w:lang w:val="lt-LT"/>
        </w:rPr>
        <w:t xml:space="preserve"> simptomai gali būti šie: labai pasunkėjęs kvėpavimas – pagreitėjęs kvėpavimas, mieguistumas, pykinimas ir vėmimas.</w:t>
      </w:r>
    </w:p>
    <w:p w14:paraId="7DF5C881" w14:textId="77777777" w:rsidR="00765F7F" w:rsidRPr="00765F7F" w:rsidRDefault="00765F7F" w:rsidP="00765F7F">
      <w:pPr>
        <w:numPr>
          <w:ilvl w:val="12"/>
          <w:numId w:val="0"/>
        </w:numPr>
        <w:tabs>
          <w:tab w:val="clear" w:pos="567"/>
        </w:tabs>
        <w:spacing w:line="240" w:lineRule="auto"/>
        <w:ind w:right="-2"/>
        <w:rPr>
          <w:szCs w:val="22"/>
          <w:lang w:val="lt-LT"/>
        </w:rPr>
      </w:pPr>
    </w:p>
    <w:p w14:paraId="5919F067" w14:textId="77777777" w:rsidR="00765F7F" w:rsidRPr="00765F7F" w:rsidRDefault="00765F7F" w:rsidP="00765F7F">
      <w:pPr>
        <w:numPr>
          <w:ilvl w:val="12"/>
          <w:numId w:val="0"/>
        </w:numPr>
        <w:tabs>
          <w:tab w:val="clear" w:pos="567"/>
        </w:tabs>
        <w:spacing w:line="240" w:lineRule="auto"/>
        <w:ind w:right="-2"/>
        <w:rPr>
          <w:szCs w:val="22"/>
          <w:lang w:val="lt-LT"/>
        </w:rPr>
      </w:pPr>
      <w:r w:rsidRPr="00765F7F">
        <w:rPr>
          <w:szCs w:val="22"/>
          <w:lang w:val="lt-LT"/>
        </w:rPr>
        <w:t xml:space="preserve">Pasitarkite su gydytoju arba slaugytoju, prieš Jums skiriant </w:t>
      </w:r>
      <w:proofErr w:type="spellStart"/>
      <w:r w:rsidRPr="00765F7F">
        <w:rPr>
          <w:szCs w:val="22"/>
          <w:lang w:val="lt-LT"/>
        </w:rPr>
        <w:t>Paracetamol</w:t>
      </w:r>
      <w:proofErr w:type="spellEnd"/>
      <w:r w:rsidRPr="00765F7F">
        <w:rPr>
          <w:szCs w:val="22"/>
          <w:lang w:val="lt-LT"/>
        </w:rPr>
        <w:t>/</w:t>
      </w:r>
      <w:proofErr w:type="spellStart"/>
      <w:r w:rsidRPr="00765F7F">
        <w:rPr>
          <w:szCs w:val="22"/>
          <w:lang w:val="lt-LT"/>
        </w:rPr>
        <w:t>Ibuprofen</w:t>
      </w:r>
      <w:proofErr w:type="spellEnd"/>
      <w:r w:rsidRPr="00765F7F">
        <w:rPr>
          <w:szCs w:val="22"/>
          <w:lang w:val="lt-LT"/>
        </w:rPr>
        <w:t xml:space="preserve"> AFT </w:t>
      </w:r>
      <w:proofErr w:type="spellStart"/>
      <w:r w:rsidRPr="00765F7F">
        <w:rPr>
          <w:szCs w:val="22"/>
          <w:lang w:val="lt-LT"/>
        </w:rPr>
        <w:t>Pharmaceuticals</w:t>
      </w:r>
      <w:proofErr w:type="spellEnd"/>
      <w:r w:rsidRPr="00765F7F">
        <w:rPr>
          <w:szCs w:val="22"/>
          <w:lang w:val="lt-LT"/>
        </w:rPr>
        <w:t>, jeigu:</w:t>
      </w:r>
    </w:p>
    <w:p w14:paraId="53287CDA" w14:textId="77777777" w:rsidR="00765F7F" w:rsidRPr="00765F7F" w:rsidRDefault="00765F7F" w:rsidP="00765F7F">
      <w:pPr>
        <w:pStyle w:val="Sraopastraipa"/>
        <w:numPr>
          <w:ilvl w:val="0"/>
          <w:numId w:val="5"/>
        </w:numPr>
        <w:tabs>
          <w:tab w:val="clear" w:pos="567"/>
        </w:tabs>
        <w:suppressAutoHyphens/>
        <w:spacing w:line="240" w:lineRule="auto"/>
        <w:ind w:left="567" w:right="-2" w:hanging="567"/>
        <w:contextualSpacing w:val="0"/>
        <w:rPr>
          <w:szCs w:val="22"/>
          <w:lang w:val="lt-LT"/>
        </w:rPr>
      </w:pPr>
      <w:r w:rsidRPr="00765F7F">
        <w:rPr>
          <w:szCs w:val="22"/>
          <w:lang w:val="lt-LT"/>
        </w:rPr>
        <w:t xml:space="preserve">vartojate kitus vaistus, kurių sudėtyje yra </w:t>
      </w:r>
      <w:proofErr w:type="spellStart"/>
      <w:r w:rsidRPr="00765F7F">
        <w:rPr>
          <w:szCs w:val="22"/>
          <w:lang w:val="lt-LT"/>
        </w:rPr>
        <w:t>paracetamolio</w:t>
      </w:r>
      <w:proofErr w:type="spellEnd"/>
      <w:r w:rsidRPr="00765F7F">
        <w:rPr>
          <w:szCs w:val="22"/>
          <w:lang w:val="lt-LT"/>
        </w:rPr>
        <w:t xml:space="preserve">, </w:t>
      </w:r>
      <w:proofErr w:type="spellStart"/>
      <w:r w:rsidRPr="00765F7F">
        <w:rPr>
          <w:szCs w:val="22"/>
          <w:lang w:val="lt-LT"/>
        </w:rPr>
        <w:t>ibuprofeno</w:t>
      </w:r>
      <w:proofErr w:type="spellEnd"/>
      <w:r w:rsidRPr="00765F7F">
        <w:rPr>
          <w:szCs w:val="22"/>
          <w:lang w:val="lt-LT"/>
        </w:rPr>
        <w:t xml:space="preserve"> ar kitų vaistų nuo uždegimo (NVNU), malšinančių skausmą (siekiant išvengti perdozavimo pavojaus);</w:t>
      </w:r>
    </w:p>
    <w:p w14:paraId="534AA471" w14:textId="77777777" w:rsidR="00765F7F" w:rsidRPr="00765F7F" w:rsidRDefault="00765F7F" w:rsidP="00765F7F">
      <w:pPr>
        <w:pStyle w:val="Sraopastraipa"/>
        <w:numPr>
          <w:ilvl w:val="0"/>
          <w:numId w:val="5"/>
        </w:numPr>
        <w:tabs>
          <w:tab w:val="clear" w:pos="567"/>
        </w:tabs>
        <w:suppressAutoHyphens/>
        <w:spacing w:line="240" w:lineRule="auto"/>
        <w:ind w:left="567" w:right="-2" w:hanging="567"/>
        <w:contextualSpacing w:val="0"/>
        <w:rPr>
          <w:szCs w:val="22"/>
          <w:lang w:val="lt-LT"/>
        </w:rPr>
      </w:pPr>
      <w:r w:rsidRPr="00765F7F">
        <w:rPr>
          <w:szCs w:val="22"/>
          <w:lang w:val="lt-LT"/>
        </w:rPr>
        <w:t xml:space="preserve">sergate širdies ligomis, įskaitant širdies nepakankamumą, krūtinės anginą (krūtinės skausmas), arba jei Jus ištiko širdies priepuolis, buvo atlikta šuntavimo operacija, sergate periferinių arterijų liga (bloga kojų ar pėdų kraujotaka dėl siaurų ar užkimštų arterijų) ar buvęs bet koks insultas (įskaitant </w:t>
      </w:r>
      <w:proofErr w:type="spellStart"/>
      <w:r w:rsidRPr="00765F7F">
        <w:rPr>
          <w:szCs w:val="22"/>
          <w:lang w:val="lt-LT"/>
        </w:rPr>
        <w:t>mikroinsultą</w:t>
      </w:r>
      <w:proofErr w:type="spellEnd"/>
      <w:r w:rsidRPr="00765F7F">
        <w:rPr>
          <w:szCs w:val="22"/>
          <w:lang w:val="lt-LT"/>
        </w:rPr>
        <w:t xml:space="preserve"> ar laikiną išeminį priepuolį).</w:t>
      </w:r>
    </w:p>
    <w:p w14:paraId="71935671" w14:textId="77777777" w:rsidR="00765F7F" w:rsidRPr="00765F7F" w:rsidRDefault="00765F7F" w:rsidP="00765F7F">
      <w:pPr>
        <w:pStyle w:val="Sraopastraipa"/>
        <w:numPr>
          <w:ilvl w:val="0"/>
          <w:numId w:val="5"/>
        </w:numPr>
        <w:tabs>
          <w:tab w:val="clear" w:pos="567"/>
        </w:tabs>
        <w:suppressAutoHyphens/>
        <w:spacing w:line="240" w:lineRule="auto"/>
        <w:ind w:left="567" w:right="-2" w:hanging="567"/>
        <w:contextualSpacing w:val="0"/>
        <w:rPr>
          <w:szCs w:val="22"/>
          <w:lang w:val="lt-LT"/>
        </w:rPr>
      </w:pPr>
      <w:r w:rsidRPr="00765F7F">
        <w:rPr>
          <w:szCs w:val="22"/>
          <w:lang w:val="lt-LT"/>
        </w:rPr>
        <w:t>turite aukštą kraujospūdį, sergate cukriniu diabetu, turite aukštą cholesterolio kiekį, esate sirgęs širdies liga ar insultu arba jei rūkote;</w:t>
      </w:r>
    </w:p>
    <w:p w14:paraId="3C68339F" w14:textId="77777777" w:rsidR="00765F7F" w:rsidRPr="00765F7F" w:rsidRDefault="00765F7F" w:rsidP="00765F7F">
      <w:pPr>
        <w:pStyle w:val="Sraopastraipa"/>
        <w:numPr>
          <w:ilvl w:val="0"/>
          <w:numId w:val="5"/>
        </w:numPr>
        <w:tabs>
          <w:tab w:val="clear" w:pos="567"/>
        </w:tabs>
        <w:suppressAutoHyphens/>
        <w:spacing w:line="240" w:lineRule="auto"/>
        <w:ind w:left="567" w:right="-2" w:hanging="567"/>
        <w:contextualSpacing w:val="0"/>
        <w:rPr>
          <w:szCs w:val="22"/>
          <w:lang w:val="lt-LT"/>
        </w:rPr>
      </w:pPr>
      <w:r w:rsidRPr="00765F7F">
        <w:rPr>
          <w:szCs w:val="22"/>
          <w:lang w:val="lt-LT"/>
        </w:rPr>
        <w:t>sergate kepenų liga, hepatitu, inkstų liga ar sunku šlapintis;</w:t>
      </w:r>
    </w:p>
    <w:p w14:paraId="04913D4C" w14:textId="77777777" w:rsidR="00765F7F" w:rsidRPr="00765F7F" w:rsidRDefault="00765F7F" w:rsidP="00765F7F">
      <w:pPr>
        <w:pStyle w:val="Sraopastraipa"/>
        <w:numPr>
          <w:ilvl w:val="0"/>
          <w:numId w:val="5"/>
        </w:numPr>
        <w:tabs>
          <w:tab w:val="clear" w:pos="567"/>
        </w:tabs>
        <w:suppressAutoHyphens/>
        <w:spacing w:line="240" w:lineRule="auto"/>
        <w:ind w:left="567" w:right="-2" w:hanging="567"/>
        <w:contextualSpacing w:val="0"/>
        <w:rPr>
          <w:szCs w:val="22"/>
          <w:lang w:val="lt-LT"/>
        </w:rPr>
      </w:pPr>
      <w:r w:rsidRPr="00765F7F">
        <w:rPr>
          <w:szCs w:val="22"/>
          <w:lang w:val="lt-LT"/>
        </w:rPr>
        <w:t xml:space="preserve">šiuo metu sergate infekcine liga; </w:t>
      </w:r>
      <w:proofErr w:type="spellStart"/>
      <w:r w:rsidRPr="00765F7F">
        <w:rPr>
          <w:szCs w:val="22"/>
          <w:lang w:val="lt-LT"/>
        </w:rPr>
        <w:t>Paracetamol</w:t>
      </w:r>
      <w:proofErr w:type="spellEnd"/>
      <w:r w:rsidRPr="00765F7F">
        <w:rPr>
          <w:szCs w:val="22"/>
          <w:lang w:val="lt-LT"/>
        </w:rPr>
        <w:t>/</w:t>
      </w:r>
      <w:proofErr w:type="spellStart"/>
      <w:r w:rsidRPr="00765F7F">
        <w:rPr>
          <w:szCs w:val="22"/>
          <w:lang w:val="lt-LT"/>
        </w:rPr>
        <w:t>Ibuprofen</w:t>
      </w:r>
      <w:proofErr w:type="spellEnd"/>
      <w:r w:rsidRPr="00765F7F">
        <w:rPr>
          <w:szCs w:val="22"/>
          <w:lang w:val="lt-LT"/>
        </w:rPr>
        <w:t xml:space="preserve"> AFT </w:t>
      </w:r>
      <w:proofErr w:type="spellStart"/>
      <w:r w:rsidRPr="00765F7F">
        <w:rPr>
          <w:szCs w:val="22"/>
          <w:lang w:val="lt-LT"/>
        </w:rPr>
        <w:t>Pharmaceuticals</w:t>
      </w:r>
      <w:proofErr w:type="spellEnd"/>
      <w:r w:rsidRPr="00765F7F">
        <w:rPr>
          <w:szCs w:val="22"/>
          <w:lang w:val="lt-LT"/>
        </w:rPr>
        <w:t xml:space="preserve"> gali maskuoti infekcijos simptomus ar požymius (karščiavimą, skausmą ir patinimą);</w:t>
      </w:r>
    </w:p>
    <w:p w14:paraId="52E93A9D" w14:textId="77777777" w:rsidR="00765F7F" w:rsidRPr="00765F7F" w:rsidRDefault="00765F7F" w:rsidP="00765F7F">
      <w:pPr>
        <w:pStyle w:val="Sraopastraipa"/>
        <w:numPr>
          <w:ilvl w:val="0"/>
          <w:numId w:val="5"/>
        </w:numPr>
        <w:tabs>
          <w:tab w:val="clear" w:pos="567"/>
        </w:tabs>
        <w:suppressAutoHyphens/>
        <w:spacing w:line="240" w:lineRule="auto"/>
        <w:ind w:left="567" w:right="-2" w:hanging="567"/>
        <w:contextualSpacing w:val="0"/>
        <w:rPr>
          <w:szCs w:val="22"/>
          <w:lang w:val="lt-LT"/>
        </w:rPr>
      </w:pPr>
      <w:r w:rsidRPr="00765F7F">
        <w:rPr>
          <w:szCs w:val="22"/>
          <w:lang w:val="lt-LT"/>
        </w:rPr>
        <w:t>jeigu Jums yra arba anksčiau buvo rėmuo, virškinimo sutrikimas , skrandžio opa arba kitoks skrandžio sutrikimas;</w:t>
      </w:r>
    </w:p>
    <w:p w14:paraId="587A871B" w14:textId="77777777" w:rsidR="00765F7F" w:rsidRPr="00765F7F" w:rsidRDefault="00765F7F" w:rsidP="00765F7F">
      <w:pPr>
        <w:pStyle w:val="Sraopastraipa"/>
        <w:numPr>
          <w:ilvl w:val="0"/>
          <w:numId w:val="5"/>
        </w:numPr>
        <w:tabs>
          <w:tab w:val="clear" w:pos="567"/>
        </w:tabs>
        <w:suppressAutoHyphens/>
        <w:spacing w:line="240" w:lineRule="auto"/>
        <w:ind w:left="567" w:right="-2" w:hanging="567"/>
        <w:contextualSpacing w:val="0"/>
        <w:rPr>
          <w:szCs w:val="22"/>
          <w:lang w:val="lt-LT"/>
        </w:rPr>
      </w:pPr>
      <w:r w:rsidRPr="00765F7F">
        <w:rPr>
          <w:szCs w:val="22"/>
          <w:lang w:val="lt-LT"/>
        </w:rPr>
        <w:t>Jums neseniai atlikta arba numatoma operacija;</w:t>
      </w:r>
    </w:p>
    <w:p w14:paraId="6F9DEA20" w14:textId="77777777" w:rsidR="00765F7F" w:rsidRPr="00765F7F" w:rsidRDefault="00765F7F" w:rsidP="00765F7F">
      <w:pPr>
        <w:pStyle w:val="Sraopastraipa"/>
        <w:numPr>
          <w:ilvl w:val="0"/>
          <w:numId w:val="5"/>
        </w:numPr>
        <w:tabs>
          <w:tab w:val="clear" w:pos="567"/>
        </w:tabs>
        <w:suppressAutoHyphens/>
        <w:spacing w:line="240" w:lineRule="auto"/>
        <w:ind w:left="567" w:right="-2" w:hanging="567"/>
        <w:contextualSpacing w:val="0"/>
        <w:rPr>
          <w:szCs w:val="22"/>
          <w:lang w:val="lt-LT"/>
        </w:rPr>
      </w:pPr>
      <w:r w:rsidRPr="00765F7F">
        <w:rPr>
          <w:szCs w:val="22"/>
          <w:lang w:val="lt-LT" w:eastAsia="en-IE"/>
        </w:rPr>
        <w:t>sergate infekcine liga</w:t>
      </w:r>
      <w:r w:rsidRPr="00765F7F">
        <w:rPr>
          <w:szCs w:val="22"/>
          <w:lang w:val="lt-LT"/>
        </w:rPr>
        <w:t xml:space="preserve"> (žr. skyrelį „Infekcijos“ toliau);</w:t>
      </w:r>
    </w:p>
    <w:p w14:paraId="182BCD3B" w14:textId="77777777" w:rsidR="00765F7F" w:rsidRPr="00765F7F" w:rsidRDefault="00765F7F" w:rsidP="00765F7F">
      <w:pPr>
        <w:pStyle w:val="Sraopastraipa"/>
        <w:numPr>
          <w:ilvl w:val="0"/>
          <w:numId w:val="5"/>
        </w:numPr>
        <w:tabs>
          <w:tab w:val="clear" w:pos="567"/>
        </w:tabs>
        <w:suppressAutoHyphens/>
        <w:spacing w:line="240" w:lineRule="auto"/>
        <w:ind w:left="567" w:right="-2" w:hanging="567"/>
        <w:contextualSpacing w:val="0"/>
        <w:rPr>
          <w:szCs w:val="22"/>
          <w:lang w:val="lt-LT"/>
        </w:rPr>
      </w:pPr>
      <w:r w:rsidRPr="00765F7F">
        <w:rPr>
          <w:szCs w:val="22"/>
          <w:lang w:val="lt-LT"/>
        </w:rPr>
        <w:t>sergate astma;</w:t>
      </w:r>
    </w:p>
    <w:p w14:paraId="636D10CC" w14:textId="77777777" w:rsidR="00765F7F" w:rsidRPr="00765F7F" w:rsidRDefault="00765F7F" w:rsidP="00765F7F">
      <w:pPr>
        <w:pStyle w:val="Sraopastraipa"/>
        <w:numPr>
          <w:ilvl w:val="0"/>
          <w:numId w:val="5"/>
        </w:numPr>
        <w:tabs>
          <w:tab w:val="clear" w:pos="567"/>
        </w:tabs>
        <w:suppressAutoHyphens/>
        <w:spacing w:line="240" w:lineRule="auto"/>
        <w:ind w:left="567" w:right="-2" w:hanging="567"/>
        <w:contextualSpacing w:val="0"/>
        <w:rPr>
          <w:szCs w:val="22"/>
          <w:lang w:val="lt-LT"/>
        </w:rPr>
      </w:pPr>
      <w:r w:rsidRPr="00765F7F">
        <w:rPr>
          <w:szCs w:val="22"/>
          <w:lang w:val="lt-LT"/>
        </w:rPr>
        <w:t>Jums yra dehidratacija ar viduriuojate;</w:t>
      </w:r>
    </w:p>
    <w:p w14:paraId="6A2A3D12" w14:textId="77777777" w:rsidR="00765F7F" w:rsidRPr="00765F7F" w:rsidRDefault="00765F7F" w:rsidP="00765F7F">
      <w:pPr>
        <w:pStyle w:val="Sraopastraipa"/>
        <w:numPr>
          <w:ilvl w:val="0"/>
          <w:numId w:val="5"/>
        </w:numPr>
        <w:tabs>
          <w:tab w:val="clear" w:pos="567"/>
        </w:tabs>
        <w:suppressAutoHyphens/>
        <w:spacing w:line="240" w:lineRule="auto"/>
        <w:ind w:left="567" w:right="-2" w:hanging="567"/>
        <w:contextualSpacing w:val="0"/>
        <w:rPr>
          <w:szCs w:val="22"/>
          <w:lang w:val="lt-LT"/>
        </w:rPr>
      </w:pPr>
      <w:r w:rsidRPr="00765F7F">
        <w:rPr>
          <w:szCs w:val="22"/>
          <w:lang w:val="lt-LT"/>
        </w:rPr>
        <w:t>Sergate žarnyno ligomis, tokiomis kaip opinis kolitas ar Krono liga;</w:t>
      </w:r>
    </w:p>
    <w:p w14:paraId="7175C902" w14:textId="77777777" w:rsidR="00765F7F" w:rsidRPr="00765F7F" w:rsidRDefault="00765F7F" w:rsidP="00765F7F">
      <w:pPr>
        <w:pStyle w:val="Sraopastraipa"/>
        <w:numPr>
          <w:ilvl w:val="0"/>
          <w:numId w:val="5"/>
        </w:numPr>
        <w:tabs>
          <w:tab w:val="clear" w:pos="567"/>
        </w:tabs>
        <w:suppressAutoHyphens/>
        <w:spacing w:line="240" w:lineRule="auto"/>
        <w:ind w:left="567" w:right="-2" w:hanging="567"/>
        <w:contextualSpacing w:val="0"/>
        <w:rPr>
          <w:szCs w:val="22"/>
          <w:lang w:val="lt-LT"/>
        </w:rPr>
      </w:pPr>
      <w:r w:rsidRPr="00765F7F">
        <w:rPr>
          <w:szCs w:val="22"/>
          <w:lang w:val="lt-LT"/>
        </w:rPr>
        <w:t xml:space="preserve">Turite įgimtą genetinį arba įgytą tam tikrų fermentų sutrikimą, pasireiškiantį neurologinėmis komplikacijomis ir (arba) odos sutrikimais (pvz., </w:t>
      </w:r>
      <w:proofErr w:type="spellStart"/>
      <w:r w:rsidRPr="00765F7F">
        <w:rPr>
          <w:szCs w:val="22"/>
          <w:lang w:val="lt-LT"/>
        </w:rPr>
        <w:t>porfirija</w:t>
      </w:r>
      <w:proofErr w:type="spellEnd"/>
      <w:r w:rsidRPr="00765F7F">
        <w:rPr>
          <w:szCs w:val="22"/>
          <w:lang w:val="lt-LT"/>
        </w:rPr>
        <w:t>);</w:t>
      </w:r>
    </w:p>
    <w:p w14:paraId="4EAD3A07" w14:textId="77777777" w:rsidR="00765F7F" w:rsidRPr="00765F7F" w:rsidRDefault="00765F7F" w:rsidP="00765F7F">
      <w:pPr>
        <w:pStyle w:val="Sraopastraipa"/>
        <w:numPr>
          <w:ilvl w:val="0"/>
          <w:numId w:val="5"/>
        </w:numPr>
        <w:tabs>
          <w:tab w:val="clear" w:pos="567"/>
        </w:tabs>
        <w:suppressAutoHyphens/>
        <w:spacing w:line="240" w:lineRule="auto"/>
        <w:ind w:left="567" w:right="-2" w:hanging="567"/>
        <w:contextualSpacing w:val="0"/>
        <w:rPr>
          <w:szCs w:val="22"/>
          <w:lang w:val="lt-LT"/>
        </w:rPr>
      </w:pPr>
      <w:r w:rsidRPr="00765F7F">
        <w:rPr>
          <w:szCs w:val="22"/>
          <w:lang w:val="lt-LT"/>
        </w:rPr>
        <w:t xml:space="preserve">sergate autoimunine liga, pavyzdžiui, raudonąja vilklige arba kita jungiamojo audinio liga, nes gali padidėti </w:t>
      </w:r>
      <w:proofErr w:type="spellStart"/>
      <w:r w:rsidRPr="00765F7F">
        <w:rPr>
          <w:szCs w:val="22"/>
          <w:lang w:val="lt-LT"/>
        </w:rPr>
        <w:t>aseptinio</w:t>
      </w:r>
      <w:proofErr w:type="spellEnd"/>
      <w:r w:rsidRPr="00765F7F">
        <w:rPr>
          <w:szCs w:val="22"/>
          <w:lang w:val="lt-LT"/>
        </w:rPr>
        <w:t xml:space="preserve"> meningito (smegenis supančios apsauginės membranos uždegimas) rizika;</w:t>
      </w:r>
    </w:p>
    <w:p w14:paraId="6697F263" w14:textId="77777777" w:rsidR="00765F7F" w:rsidRPr="00765F7F" w:rsidRDefault="00765F7F" w:rsidP="00765F7F">
      <w:pPr>
        <w:pStyle w:val="Sraopastraipa"/>
        <w:numPr>
          <w:ilvl w:val="0"/>
          <w:numId w:val="5"/>
        </w:numPr>
        <w:tabs>
          <w:tab w:val="clear" w:pos="567"/>
        </w:tabs>
        <w:suppressAutoHyphens/>
        <w:spacing w:line="240" w:lineRule="auto"/>
        <w:ind w:left="567" w:right="-2" w:hanging="567"/>
        <w:contextualSpacing w:val="0"/>
        <w:rPr>
          <w:szCs w:val="22"/>
          <w:lang w:val="lt-LT"/>
        </w:rPr>
      </w:pPr>
      <w:r w:rsidRPr="00765F7F">
        <w:rPr>
          <w:szCs w:val="22"/>
          <w:lang w:val="lt-LT"/>
        </w:rPr>
        <w:t>Jus vargina šienligė, nosies polipai ar lėtiniai obstrukciniai kvėpavimo sutrikimai, nes gali padidėti alerginių reakcijų rizika;</w:t>
      </w:r>
    </w:p>
    <w:p w14:paraId="6E3AA39E" w14:textId="77777777" w:rsidR="00765F7F" w:rsidRPr="00765F7F" w:rsidRDefault="00765F7F" w:rsidP="00765F7F">
      <w:pPr>
        <w:pStyle w:val="Sraopastraipa"/>
        <w:numPr>
          <w:ilvl w:val="0"/>
          <w:numId w:val="5"/>
        </w:numPr>
        <w:tabs>
          <w:tab w:val="clear" w:pos="567"/>
        </w:tabs>
        <w:suppressAutoHyphens/>
        <w:spacing w:line="240" w:lineRule="auto"/>
        <w:ind w:left="567" w:right="-2" w:hanging="567"/>
        <w:contextualSpacing w:val="0"/>
        <w:rPr>
          <w:szCs w:val="22"/>
          <w:lang w:val="lt-LT"/>
        </w:rPr>
      </w:pPr>
      <w:r w:rsidRPr="00765F7F">
        <w:rPr>
          <w:szCs w:val="22"/>
          <w:lang w:val="lt-LT"/>
        </w:rPr>
        <w:t>esate nėščia ar ketinate pastoti (žr. skyrelį „Nėštumas, žindymo laikotarpis ir vaisingumas“).</w:t>
      </w:r>
    </w:p>
    <w:p w14:paraId="5AA3D491" w14:textId="77777777" w:rsidR="00765F7F" w:rsidRPr="00765F7F" w:rsidRDefault="00765F7F" w:rsidP="00765F7F">
      <w:pPr>
        <w:numPr>
          <w:ilvl w:val="12"/>
          <w:numId w:val="0"/>
        </w:numPr>
        <w:tabs>
          <w:tab w:val="clear" w:pos="567"/>
        </w:tabs>
        <w:spacing w:line="240" w:lineRule="auto"/>
        <w:ind w:right="-2"/>
        <w:rPr>
          <w:szCs w:val="22"/>
          <w:lang w:val="lt-LT"/>
        </w:rPr>
      </w:pPr>
    </w:p>
    <w:p w14:paraId="5A1E955E" w14:textId="77777777" w:rsidR="00765F7F" w:rsidRPr="00765F7F" w:rsidRDefault="00765F7F" w:rsidP="00765F7F">
      <w:pPr>
        <w:tabs>
          <w:tab w:val="clear" w:pos="567"/>
        </w:tabs>
        <w:autoSpaceDE w:val="0"/>
        <w:autoSpaceDN w:val="0"/>
        <w:adjustRightInd w:val="0"/>
        <w:spacing w:line="240" w:lineRule="auto"/>
        <w:rPr>
          <w:i/>
          <w:iCs/>
          <w:szCs w:val="22"/>
          <w:lang w:val="lt-LT" w:eastAsia="en-IE"/>
        </w:rPr>
      </w:pPr>
      <w:r w:rsidRPr="00765F7F">
        <w:rPr>
          <w:i/>
          <w:iCs/>
          <w:szCs w:val="22"/>
          <w:lang w:val="lt-LT" w:eastAsia="en-IE"/>
        </w:rPr>
        <w:t>Rizika, susijusi su širdies ir kraujagyslių sistema</w:t>
      </w:r>
    </w:p>
    <w:p w14:paraId="6255170E" w14:textId="77777777" w:rsidR="00765F7F" w:rsidRPr="00765F7F" w:rsidRDefault="00765F7F" w:rsidP="00765F7F">
      <w:pPr>
        <w:tabs>
          <w:tab w:val="clear" w:pos="567"/>
        </w:tabs>
        <w:autoSpaceDE w:val="0"/>
        <w:autoSpaceDN w:val="0"/>
        <w:adjustRightInd w:val="0"/>
        <w:spacing w:line="240" w:lineRule="auto"/>
        <w:rPr>
          <w:szCs w:val="22"/>
          <w:lang w:val="lt-LT" w:eastAsia="en-IE"/>
        </w:rPr>
      </w:pPr>
      <w:r w:rsidRPr="00765F7F">
        <w:rPr>
          <w:szCs w:val="22"/>
          <w:lang w:val="lt-LT" w:eastAsia="en-IE"/>
        </w:rPr>
        <w:t xml:space="preserve">Vaistai nuo skausmo ir uždegimo, tokie kaip </w:t>
      </w:r>
      <w:proofErr w:type="spellStart"/>
      <w:r w:rsidRPr="00765F7F">
        <w:rPr>
          <w:szCs w:val="22"/>
          <w:lang w:val="lt-LT" w:eastAsia="en-IE"/>
        </w:rPr>
        <w:t>ibuprofenas</w:t>
      </w:r>
      <w:proofErr w:type="spellEnd"/>
      <w:r w:rsidRPr="00765F7F">
        <w:rPr>
          <w:szCs w:val="22"/>
          <w:lang w:val="lt-LT" w:eastAsia="en-IE"/>
        </w:rPr>
        <w:t>, gali truputį padidinti miokardo infarkto ir insulto riziką, ypač kai vartojami didelėmis dozėmis. Negalima vartoti šio vaisto didesnėmis dozėmis arba ilgiau negu rekomenduojama.</w:t>
      </w:r>
    </w:p>
    <w:p w14:paraId="7562611B" w14:textId="77777777" w:rsidR="00765F7F" w:rsidRPr="00765F7F" w:rsidRDefault="00765F7F" w:rsidP="00765F7F">
      <w:pPr>
        <w:tabs>
          <w:tab w:val="clear" w:pos="567"/>
        </w:tabs>
        <w:autoSpaceDE w:val="0"/>
        <w:autoSpaceDN w:val="0"/>
        <w:adjustRightInd w:val="0"/>
        <w:spacing w:line="240" w:lineRule="auto"/>
        <w:rPr>
          <w:szCs w:val="22"/>
          <w:lang w:val="lt-LT" w:eastAsia="en-IE"/>
        </w:rPr>
      </w:pPr>
    </w:p>
    <w:p w14:paraId="5A342DA9" w14:textId="77777777" w:rsidR="00765F7F" w:rsidRPr="00765F7F" w:rsidRDefault="00765F7F" w:rsidP="00765F7F">
      <w:pPr>
        <w:tabs>
          <w:tab w:val="clear" w:pos="567"/>
        </w:tabs>
        <w:autoSpaceDE w:val="0"/>
        <w:autoSpaceDN w:val="0"/>
        <w:adjustRightInd w:val="0"/>
        <w:spacing w:line="240" w:lineRule="auto"/>
        <w:rPr>
          <w:rFonts w:eastAsia="Calibri"/>
          <w:bCs/>
          <w:i/>
          <w:iCs/>
          <w:snapToGrid/>
          <w:szCs w:val="22"/>
          <w:lang w:val="lt-LT" w:eastAsia="lt-LT"/>
        </w:rPr>
      </w:pPr>
      <w:r w:rsidRPr="00765F7F">
        <w:rPr>
          <w:rFonts w:eastAsia="Calibri"/>
          <w:bCs/>
          <w:i/>
          <w:iCs/>
          <w:snapToGrid/>
          <w:szCs w:val="22"/>
          <w:lang w:val="lt-LT" w:eastAsia="lt-LT"/>
        </w:rPr>
        <w:t>Virškinimo trakto simptomai</w:t>
      </w:r>
    </w:p>
    <w:p w14:paraId="1EC8991E" w14:textId="77777777" w:rsidR="00765F7F" w:rsidRPr="00765F7F" w:rsidRDefault="00765F7F" w:rsidP="00765F7F">
      <w:pPr>
        <w:tabs>
          <w:tab w:val="clear" w:pos="567"/>
        </w:tabs>
        <w:autoSpaceDE w:val="0"/>
        <w:autoSpaceDN w:val="0"/>
        <w:adjustRightInd w:val="0"/>
        <w:spacing w:line="240" w:lineRule="auto"/>
        <w:rPr>
          <w:rFonts w:eastAsia="Calibri"/>
          <w:bCs/>
          <w:snapToGrid/>
          <w:szCs w:val="22"/>
          <w:lang w:val="lt-LT" w:eastAsia="lt-LT"/>
        </w:rPr>
      </w:pPr>
      <w:r w:rsidRPr="00765F7F">
        <w:rPr>
          <w:rFonts w:eastAsia="Calibri"/>
          <w:bCs/>
          <w:snapToGrid/>
          <w:szCs w:val="22"/>
          <w:lang w:val="lt-LT" w:eastAsia="lt-LT"/>
        </w:rPr>
        <w:lastRenderedPageBreak/>
        <w:t xml:space="preserve">Buvo pranešta apie vartojant NVNU, įskaitant </w:t>
      </w:r>
      <w:proofErr w:type="spellStart"/>
      <w:r w:rsidRPr="00765F7F">
        <w:rPr>
          <w:rFonts w:eastAsia="Calibri"/>
          <w:bCs/>
          <w:snapToGrid/>
          <w:szCs w:val="22"/>
          <w:lang w:val="lt-LT" w:eastAsia="lt-LT"/>
        </w:rPr>
        <w:t>ibuprofeną</w:t>
      </w:r>
      <w:proofErr w:type="spellEnd"/>
      <w:r w:rsidRPr="00765F7F">
        <w:rPr>
          <w:rFonts w:eastAsia="Calibri"/>
          <w:bCs/>
          <w:snapToGrid/>
          <w:szCs w:val="22"/>
          <w:lang w:val="lt-LT" w:eastAsia="lt-LT"/>
        </w:rPr>
        <w:t xml:space="preserve">, pasireiškusį sunkų šalutinį poveikį virškinimo traktui (paveikiantį skrandį ir žarnyną). Jis gali atsirasti su įspėjamaisiais simptomais ar be jų. Šio šalutinio poveikio rizika yra didesnė pacientams, kuriems yra buvę skrandžio ar žarnyno opų, ypač jei kartu buvo kraujavimas ar perforacija. Senyviems pacientams yra didesnė virškinimo trakto šalutinio poveikio rizika. Turėtumėte su gydytoju aptarti visas virškinimo trakto problemas ir išlikti budriems dėl neįprastų pilvo simptomų, įskaitant pykinimą, vėmimą, viduriavimą, vidurių užkietėjimą, </w:t>
      </w:r>
      <w:proofErr w:type="spellStart"/>
      <w:r w:rsidRPr="00765F7F">
        <w:rPr>
          <w:rFonts w:eastAsia="Calibri"/>
          <w:bCs/>
          <w:snapToGrid/>
          <w:szCs w:val="22"/>
          <w:lang w:val="lt-LT" w:eastAsia="lt-LT"/>
        </w:rPr>
        <w:t>nevirškinimą</w:t>
      </w:r>
      <w:proofErr w:type="spellEnd"/>
      <w:r w:rsidRPr="00765F7F">
        <w:rPr>
          <w:rFonts w:eastAsia="Calibri"/>
          <w:bCs/>
          <w:snapToGrid/>
          <w:szCs w:val="22"/>
          <w:lang w:val="lt-LT" w:eastAsia="lt-LT"/>
        </w:rPr>
        <w:t>, pilvo skausmą, deguto pavidalo išmatas ar vėmimą krauju.</w:t>
      </w:r>
    </w:p>
    <w:p w14:paraId="10A6DCE2" w14:textId="77777777" w:rsidR="00765F7F" w:rsidRPr="00765F7F" w:rsidRDefault="00765F7F" w:rsidP="00765F7F">
      <w:pPr>
        <w:tabs>
          <w:tab w:val="clear" w:pos="567"/>
        </w:tabs>
        <w:autoSpaceDE w:val="0"/>
        <w:autoSpaceDN w:val="0"/>
        <w:adjustRightInd w:val="0"/>
        <w:spacing w:line="240" w:lineRule="auto"/>
        <w:rPr>
          <w:rFonts w:eastAsia="Calibri"/>
          <w:bCs/>
          <w:snapToGrid/>
          <w:szCs w:val="22"/>
          <w:lang w:val="lt-LT" w:eastAsia="lt-LT"/>
        </w:rPr>
      </w:pPr>
    </w:p>
    <w:p w14:paraId="6C747A6E" w14:textId="77777777" w:rsidR="00765F7F" w:rsidRPr="00765F7F" w:rsidRDefault="00765F7F" w:rsidP="00765F7F">
      <w:pPr>
        <w:tabs>
          <w:tab w:val="clear" w:pos="567"/>
        </w:tabs>
        <w:autoSpaceDE w:val="0"/>
        <w:autoSpaceDN w:val="0"/>
        <w:adjustRightInd w:val="0"/>
        <w:spacing w:line="240" w:lineRule="auto"/>
        <w:rPr>
          <w:rFonts w:eastAsia="Calibri"/>
          <w:bCs/>
          <w:snapToGrid/>
          <w:szCs w:val="22"/>
          <w:lang w:val="lt-LT" w:eastAsia="lt-LT"/>
        </w:rPr>
      </w:pPr>
      <w:r w:rsidRPr="00765F7F">
        <w:rPr>
          <w:rFonts w:eastAsia="Calibri"/>
          <w:bCs/>
          <w:snapToGrid/>
          <w:szCs w:val="22"/>
          <w:lang w:val="lt-LT" w:eastAsia="lt-LT"/>
        </w:rPr>
        <w:t>Senyvi pacientai pirmiausia turėtų aptarti gydymą su gydytoju. Senyviems pacientams yra didesnė šalutinio poveikio rizika, ypač kraujavimas ir perforacija virškinimo trakte.</w:t>
      </w:r>
    </w:p>
    <w:p w14:paraId="4B89ADDE" w14:textId="77777777" w:rsidR="00765F7F" w:rsidRPr="00765F7F" w:rsidRDefault="00765F7F" w:rsidP="00765F7F">
      <w:pPr>
        <w:tabs>
          <w:tab w:val="clear" w:pos="567"/>
        </w:tabs>
        <w:autoSpaceDE w:val="0"/>
        <w:autoSpaceDN w:val="0"/>
        <w:adjustRightInd w:val="0"/>
        <w:spacing w:line="240" w:lineRule="auto"/>
        <w:rPr>
          <w:rFonts w:eastAsia="Calibri"/>
          <w:bCs/>
          <w:i/>
          <w:iCs/>
          <w:snapToGrid/>
          <w:szCs w:val="22"/>
          <w:lang w:val="lt-LT" w:eastAsia="lt-LT"/>
        </w:rPr>
      </w:pPr>
    </w:p>
    <w:p w14:paraId="7BE00AAA" w14:textId="77777777" w:rsidR="00765F7F" w:rsidRPr="00765F7F" w:rsidRDefault="00765F7F" w:rsidP="00765F7F">
      <w:pPr>
        <w:tabs>
          <w:tab w:val="clear" w:pos="567"/>
        </w:tabs>
        <w:autoSpaceDE w:val="0"/>
        <w:autoSpaceDN w:val="0"/>
        <w:adjustRightInd w:val="0"/>
        <w:spacing w:line="240" w:lineRule="auto"/>
        <w:rPr>
          <w:rFonts w:eastAsia="Calibri"/>
          <w:bCs/>
          <w:i/>
          <w:iCs/>
          <w:snapToGrid/>
          <w:szCs w:val="22"/>
          <w:lang w:val="lt-LT" w:eastAsia="lt-LT"/>
        </w:rPr>
      </w:pPr>
      <w:r w:rsidRPr="00765F7F">
        <w:rPr>
          <w:rFonts w:eastAsia="Calibri"/>
          <w:bCs/>
          <w:i/>
          <w:iCs/>
          <w:snapToGrid/>
          <w:szCs w:val="22"/>
          <w:lang w:val="lt-LT" w:eastAsia="lt-LT"/>
        </w:rPr>
        <w:t>Odos reakcijos</w:t>
      </w:r>
    </w:p>
    <w:p w14:paraId="5D0626F9" w14:textId="77777777" w:rsidR="00765F7F" w:rsidRPr="00765F7F" w:rsidRDefault="00765F7F" w:rsidP="00765F7F">
      <w:pPr>
        <w:tabs>
          <w:tab w:val="clear" w:pos="567"/>
        </w:tabs>
        <w:spacing w:line="240" w:lineRule="auto"/>
        <w:rPr>
          <w:rFonts w:eastAsia="Calibri"/>
          <w:snapToGrid/>
          <w:szCs w:val="22"/>
          <w:lang w:val="lt-LT" w:eastAsia="lt-LT"/>
        </w:rPr>
      </w:pPr>
      <w:r w:rsidRPr="00765F7F">
        <w:rPr>
          <w:szCs w:val="22"/>
          <w:lang w:val="lt-LT"/>
        </w:rPr>
        <w:t xml:space="preserve">Vartojant </w:t>
      </w:r>
      <w:proofErr w:type="spellStart"/>
      <w:r w:rsidRPr="00765F7F">
        <w:rPr>
          <w:szCs w:val="22"/>
          <w:lang w:val="lt-LT"/>
        </w:rPr>
        <w:t>Paracetamol</w:t>
      </w:r>
      <w:proofErr w:type="spellEnd"/>
      <w:r w:rsidRPr="00765F7F">
        <w:rPr>
          <w:szCs w:val="22"/>
          <w:lang w:val="lt-LT"/>
        </w:rPr>
        <w:t>/</w:t>
      </w:r>
      <w:proofErr w:type="spellStart"/>
      <w:r w:rsidRPr="00765F7F">
        <w:rPr>
          <w:szCs w:val="22"/>
          <w:lang w:val="lt-LT"/>
        </w:rPr>
        <w:t>Ibuprofen</w:t>
      </w:r>
      <w:proofErr w:type="spellEnd"/>
      <w:r w:rsidRPr="00765F7F">
        <w:rPr>
          <w:szCs w:val="22"/>
          <w:lang w:val="lt-LT"/>
        </w:rPr>
        <w:t xml:space="preserve"> AFT </w:t>
      </w:r>
      <w:proofErr w:type="spellStart"/>
      <w:r w:rsidRPr="00765F7F">
        <w:rPr>
          <w:szCs w:val="22"/>
          <w:lang w:val="lt-LT"/>
        </w:rPr>
        <w:t>Pharmaceuticals</w:t>
      </w:r>
      <w:proofErr w:type="spellEnd"/>
      <w:r w:rsidRPr="00765F7F">
        <w:rPr>
          <w:szCs w:val="22"/>
          <w:lang w:val="lt-LT"/>
        </w:rPr>
        <w:t xml:space="preserve"> </w:t>
      </w:r>
      <w:r w:rsidRPr="00765F7F">
        <w:rPr>
          <w:rFonts w:eastAsia="Calibri"/>
          <w:snapToGrid/>
          <w:szCs w:val="22"/>
          <w:lang w:val="lt-LT" w:eastAsia="lt-LT"/>
        </w:rPr>
        <w:t xml:space="preserve">buvo pranešta apie sunkias odos reakcijas. Jei Jums pasireikštų odos išbėrimas, gleivinių pažeidimas, pūslės ar kitų alergijos požymių, </w:t>
      </w:r>
      <w:proofErr w:type="spellStart"/>
      <w:r w:rsidRPr="00765F7F">
        <w:rPr>
          <w:szCs w:val="22"/>
          <w:lang w:val="lt-LT"/>
        </w:rPr>
        <w:t>Paracetamol</w:t>
      </w:r>
      <w:proofErr w:type="spellEnd"/>
      <w:r w:rsidRPr="00765F7F">
        <w:rPr>
          <w:szCs w:val="22"/>
          <w:lang w:val="lt-LT"/>
        </w:rPr>
        <w:t>/</w:t>
      </w:r>
      <w:proofErr w:type="spellStart"/>
      <w:r w:rsidRPr="00765F7F">
        <w:rPr>
          <w:szCs w:val="22"/>
          <w:lang w:val="lt-LT"/>
        </w:rPr>
        <w:t>Ibuprofen</w:t>
      </w:r>
      <w:proofErr w:type="spellEnd"/>
      <w:r w:rsidRPr="00765F7F">
        <w:rPr>
          <w:szCs w:val="22"/>
          <w:lang w:val="lt-LT"/>
        </w:rPr>
        <w:t xml:space="preserve"> AFT </w:t>
      </w:r>
      <w:proofErr w:type="spellStart"/>
      <w:r w:rsidRPr="00765F7F">
        <w:rPr>
          <w:szCs w:val="22"/>
          <w:lang w:val="lt-LT"/>
        </w:rPr>
        <w:t>Pharmaceuticals</w:t>
      </w:r>
      <w:proofErr w:type="spellEnd"/>
      <w:r w:rsidRPr="00765F7F">
        <w:rPr>
          <w:szCs w:val="22"/>
          <w:lang w:val="lt-LT"/>
        </w:rPr>
        <w:t xml:space="preserve"> </w:t>
      </w:r>
      <w:r w:rsidRPr="00765F7F">
        <w:rPr>
          <w:rFonts w:eastAsia="Calibri"/>
          <w:snapToGrid/>
          <w:szCs w:val="22"/>
          <w:lang w:val="lt-LT" w:eastAsia="lt-LT"/>
        </w:rPr>
        <w:t>vartojimą nutraukite ir nedelsdami kreipkitės medicininės pagalbos, nes tai gali būti pirmieji labai sunkios odos reakcijos požymiai. Žr. 4 skyrių.</w:t>
      </w:r>
    </w:p>
    <w:p w14:paraId="50120B2D" w14:textId="77777777" w:rsidR="00765F7F" w:rsidRPr="00765F7F" w:rsidRDefault="00765F7F" w:rsidP="00765F7F">
      <w:pPr>
        <w:tabs>
          <w:tab w:val="clear" w:pos="567"/>
        </w:tabs>
        <w:spacing w:line="240" w:lineRule="auto"/>
        <w:rPr>
          <w:szCs w:val="22"/>
          <w:lang w:val="lt-LT"/>
        </w:rPr>
      </w:pPr>
    </w:p>
    <w:p w14:paraId="5F43ACB1" w14:textId="77777777" w:rsidR="00765F7F" w:rsidRPr="00765F7F" w:rsidRDefault="00765F7F" w:rsidP="00765F7F">
      <w:pPr>
        <w:tabs>
          <w:tab w:val="clear" w:pos="567"/>
        </w:tabs>
        <w:spacing w:line="240" w:lineRule="auto"/>
        <w:rPr>
          <w:i/>
          <w:iCs/>
          <w:szCs w:val="22"/>
          <w:lang w:val="lt-LT"/>
        </w:rPr>
      </w:pPr>
      <w:r w:rsidRPr="00765F7F">
        <w:rPr>
          <w:i/>
          <w:iCs/>
          <w:szCs w:val="22"/>
          <w:lang w:val="lt-LT"/>
        </w:rPr>
        <w:t>Infekcijos</w:t>
      </w:r>
    </w:p>
    <w:p w14:paraId="4244D8FE" w14:textId="77777777" w:rsidR="00765F7F" w:rsidRPr="00765F7F" w:rsidRDefault="00765F7F" w:rsidP="00765F7F">
      <w:pPr>
        <w:spacing w:line="240" w:lineRule="auto"/>
        <w:rPr>
          <w:szCs w:val="22"/>
          <w:lang w:val="lt-LT"/>
        </w:rPr>
      </w:pPr>
      <w:proofErr w:type="spellStart"/>
      <w:r w:rsidRPr="00765F7F">
        <w:rPr>
          <w:szCs w:val="22"/>
          <w:lang w:val="lt-LT"/>
        </w:rPr>
        <w:t>Paracetamol</w:t>
      </w:r>
      <w:proofErr w:type="spellEnd"/>
      <w:r w:rsidRPr="00765F7F">
        <w:rPr>
          <w:szCs w:val="22"/>
          <w:lang w:val="lt-LT"/>
        </w:rPr>
        <w:t>/</w:t>
      </w:r>
      <w:proofErr w:type="spellStart"/>
      <w:r w:rsidRPr="00765F7F">
        <w:rPr>
          <w:szCs w:val="22"/>
          <w:lang w:val="lt-LT"/>
        </w:rPr>
        <w:t>Ibuprofen</w:t>
      </w:r>
      <w:proofErr w:type="spellEnd"/>
      <w:r w:rsidRPr="00765F7F">
        <w:rPr>
          <w:szCs w:val="22"/>
          <w:lang w:val="lt-LT"/>
        </w:rPr>
        <w:t xml:space="preserve"> AFT </w:t>
      </w:r>
      <w:proofErr w:type="spellStart"/>
      <w:r w:rsidRPr="00765F7F">
        <w:rPr>
          <w:szCs w:val="22"/>
          <w:lang w:val="lt-LT"/>
        </w:rPr>
        <w:t>Pharmaceuticals</w:t>
      </w:r>
      <w:proofErr w:type="spellEnd"/>
      <w:r w:rsidRPr="00765F7F">
        <w:rPr>
          <w:szCs w:val="22"/>
          <w:lang w:val="lt-LT"/>
        </w:rPr>
        <w:t xml:space="preserve"> gali paslėpti tokius infekcijos požymius kaip karščiavimas ir skausmas. Todėl gali būti, kad vartojant </w:t>
      </w:r>
      <w:proofErr w:type="spellStart"/>
      <w:r w:rsidRPr="00765F7F">
        <w:rPr>
          <w:szCs w:val="22"/>
          <w:lang w:val="lt-LT"/>
        </w:rPr>
        <w:t>Paracetamol</w:t>
      </w:r>
      <w:proofErr w:type="spellEnd"/>
      <w:r w:rsidRPr="00765F7F">
        <w:rPr>
          <w:szCs w:val="22"/>
          <w:lang w:val="lt-LT"/>
        </w:rPr>
        <w:t>/</w:t>
      </w:r>
      <w:proofErr w:type="spellStart"/>
      <w:r w:rsidRPr="00765F7F">
        <w:rPr>
          <w:szCs w:val="22"/>
          <w:lang w:val="lt-LT"/>
        </w:rPr>
        <w:t>Ibuprofen</w:t>
      </w:r>
      <w:proofErr w:type="spellEnd"/>
      <w:r w:rsidRPr="00765F7F">
        <w:rPr>
          <w:szCs w:val="22"/>
          <w:lang w:val="lt-LT"/>
        </w:rPr>
        <w:t xml:space="preserve"> AFT </w:t>
      </w:r>
      <w:proofErr w:type="spellStart"/>
      <w:r w:rsidRPr="00765F7F">
        <w:rPr>
          <w:szCs w:val="22"/>
          <w:lang w:val="lt-LT"/>
        </w:rPr>
        <w:t>Pharmaceuticals</w:t>
      </w:r>
      <w:proofErr w:type="spellEnd"/>
      <w:r w:rsidRPr="00765F7F">
        <w:rPr>
          <w:szCs w:val="22"/>
          <w:lang w:val="lt-LT"/>
        </w:rPr>
        <w:t xml:space="preserve">, gali būti vėluojama pradėti tinkamą gydymą, o dėl to gali padidėti komplikacijų rizika. Tokių atvejų nustatyta gydant bakterijų sukeltą pneumoniją ir su vėjaraupiais susijusias bakterines odos infekcijas. Jeigu vartojate šį vaistą sirgdami infekcine liga ir Jums pasireiškiantys infekcijos simptomai neišnyksta arba sunkėja, nedelsdami pasitarkite su gydytoju. </w:t>
      </w:r>
    </w:p>
    <w:p w14:paraId="6645682E" w14:textId="77777777" w:rsidR="00765F7F" w:rsidRPr="00765F7F" w:rsidRDefault="00765F7F" w:rsidP="00765F7F">
      <w:pPr>
        <w:tabs>
          <w:tab w:val="clear" w:pos="567"/>
        </w:tabs>
        <w:spacing w:line="240" w:lineRule="auto"/>
        <w:rPr>
          <w:szCs w:val="22"/>
          <w:lang w:val="lt-LT"/>
        </w:rPr>
      </w:pPr>
    </w:p>
    <w:p w14:paraId="0FBA99BC" w14:textId="77777777" w:rsidR="00765F7F" w:rsidRPr="00765F7F" w:rsidRDefault="00765F7F" w:rsidP="00765F7F">
      <w:pPr>
        <w:tabs>
          <w:tab w:val="clear" w:pos="567"/>
        </w:tabs>
        <w:spacing w:line="240" w:lineRule="auto"/>
        <w:rPr>
          <w:i/>
          <w:iCs/>
          <w:szCs w:val="22"/>
          <w:lang w:val="lt-LT"/>
        </w:rPr>
      </w:pPr>
      <w:r w:rsidRPr="00765F7F">
        <w:rPr>
          <w:i/>
          <w:iCs/>
          <w:szCs w:val="22"/>
          <w:lang w:val="lt-LT"/>
        </w:rPr>
        <w:t>Ilgalaikis skausmą malšinančių vaistų vartojimas</w:t>
      </w:r>
    </w:p>
    <w:p w14:paraId="04A87FCB" w14:textId="77777777" w:rsidR="00765F7F" w:rsidRPr="00765F7F" w:rsidRDefault="00765F7F" w:rsidP="00765F7F">
      <w:pPr>
        <w:tabs>
          <w:tab w:val="clear" w:pos="567"/>
        </w:tabs>
        <w:spacing w:line="240" w:lineRule="auto"/>
        <w:rPr>
          <w:szCs w:val="22"/>
          <w:lang w:val="lt-LT"/>
        </w:rPr>
      </w:pPr>
      <w:r w:rsidRPr="00765F7F">
        <w:rPr>
          <w:szCs w:val="22"/>
          <w:lang w:val="lt-LT"/>
        </w:rPr>
        <w:t>Ilgai vartojant skausmą malšinančių vaistų, gali pasireikšti tam tikras galvos skausmas, kurio negalima šalinti skiriant daugiau skausmą malšinančių vaistų. Jei manote, kad tai tinka Jums, pasitarkite su gydytoju arba vaistininku.</w:t>
      </w:r>
    </w:p>
    <w:p w14:paraId="4F3B2E97" w14:textId="77777777" w:rsidR="00765F7F" w:rsidRPr="00765F7F" w:rsidRDefault="00765F7F" w:rsidP="00765F7F">
      <w:pPr>
        <w:tabs>
          <w:tab w:val="clear" w:pos="567"/>
        </w:tabs>
        <w:spacing w:line="240" w:lineRule="auto"/>
        <w:rPr>
          <w:szCs w:val="22"/>
          <w:lang w:val="lt-LT"/>
        </w:rPr>
      </w:pPr>
    </w:p>
    <w:p w14:paraId="2C773844" w14:textId="77777777" w:rsidR="00765F7F" w:rsidRPr="00765F7F" w:rsidRDefault="00765F7F" w:rsidP="00765F7F">
      <w:pPr>
        <w:pStyle w:val="Sraassuenkleliais"/>
        <w:widowControl/>
        <w:tabs>
          <w:tab w:val="left" w:pos="709"/>
        </w:tabs>
        <w:ind w:left="0" w:firstLine="0"/>
        <w:rPr>
          <w:rFonts w:ascii="Times New Roman" w:hAnsi="Times New Roman" w:cs="Times New Roman"/>
          <w:i/>
          <w:iCs/>
          <w:szCs w:val="22"/>
          <w:lang w:val="lt-LT" w:eastAsia="en-US"/>
        </w:rPr>
      </w:pPr>
      <w:r w:rsidRPr="00765F7F">
        <w:rPr>
          <w:rFonts w:ascii="Times New Roman" w:hAnsi="Times New Roman" w:cs="Times New Roman"/>
          <w:i/>
          <w:iCs/>
          <w:szCs w:val="22"/>
          <w:lang w:val="lt-LT" w:eastAsia="en-US"/>
        </w:rPr>
        <w:t>Regėjimo sutrikimai</w:t>
      </w:r>
    </w:p>
    <w:p w14:paraId="74B64145" w14:textId="77777777" w:rsidR="00765F7F" w:rsidRPr="00765F7F" w:rsidRDefault="00765F7F" w:rsidP="00765F7F">
      <w:pPr>
        <w:tabs>
          <w:tab w:val="clear" w:pos="567"/>
        </w:tabs>
        <w:spacing w:line="240" w:lineRule="auto"/>
        <w:rPr>
          <w:szCs w:val="22"/>
          <w:lang w:val="lt-LT"/>
        </w:rPr>
      </w:pPr>
      <w:r w:rsidRPr="00765F7F">
        <w:rPr>
          <w:szCs w:val="22"/>
          <w:lang w:val="lt-LT"/>
        </w:rPr>
        <w:t xml:space="preserve">Jeigu po </w:t>
      </w:r>
      <w:proofErr w:type="spellStart"/>
      <w:r w:rsidRPr="00765F7F">
        <w:rPr>
          <w:szCs w:val="22"/>
          <w:lang w:val="lt-LT"/>
        </w:rPr>
        <w:t>Paracetamol</w:t>
      </w:r>
      <w:proofErr w:type="spellEnd"/>
      <w:r w:rsidRPr="00765F7F">
        <w:rPr>
          <w:szCs w:val="22"/>
          <w:lang w:val="lt-LT"/>
        </w:rPr>
        <w:t>/</w:t>
      </w:r>
      <w:proofErr w:type="spellStart"/>
      <w:r w:rsidRPr="00765F7F">
        <w:rPr>
          <w:szCs w:val="22"/>
          <w:lang w:val="lt-LT"/>
        </w:rPr>
        <w:t>Ibuprofen</w:t>
      </w:r>
      <w:proofErr w:type="spellEnd"/>
      <w:r w:rsidRPr="00765F7F">
        <w:rPr>
          <w:szCs w:val="22"/>
          <w:lang w:val="lt-LT"/>
        </w:rPr>
        <w:t xml:space="preserve"> AFT </w:t>
      </w:r>
      <w:proofErr w:type="spellStart"/>
      <w:r w:rsidRPr="00765F7F">
        <w:rPr>
          <w:szCs w:val="22"/>
          <w:lang w:val="lt-LT"/>
        </w:rPr>
        <w:t>Pharmaceuticals</w:t>
      </w:r>
      <w:proofErr w:type="spellEnd"/>
      <w:r w:rsidRPr="00765F7F">
        <w:rPr>
          <w:szCs w:val="22"/>
          <w:lang w:val="lt-LT"/>
        </w:rPr>
        <w:t xml:space="preserve"> vartojimo pastebėjote bet kokių regėjimo sutrikimų, nutraukite šio vaisto vartojimą ir kreipkitės į gydytoją.</w:t>
      </w:r>
    </w:p>
    <w:p w14:paraId="0EF2F998" w14:textId="77777777" w:rsidR="00765F7F" w:rsidRPr="00765F7F" w:rsidRDefault="00765F7F" w:rsidP="00765F7F">
      <w:pPr>
        <w:tabs>
          <w:tab w:val="clear" w:pos="567"/>
        </w:tabs>
        <w:spacing w:line="240" w:lineRule="auto"/>
        <w:rPr>
          <w:b/>
          <w:bCs/>
          <w:szCs w:val="22"/>
          <w:lang w:val="lt-LT"/>
        </w:rPr>
      </w:pPr>
    </w:p>
    <w:p w14:paraId="1A5DE3B5" w14:textId="77777777" w:rsidR="00765F7F" w:rsidRPr="00765F7F" w:rsidRDefault="00765F7F" w:rsidP="00765F7F">
      <w:pPr>
        <w:numPr>
          <w:ilvl w:val="12"/>
          <w:numId w:val="0"/>
        </w:numPr>
        <w:tabs>
          <w:tab w:val="clear" w:pos="567"/>
        </w:tabs>
        <w:spacing w:line="240" w:lineRule="auto"/>
        <w:ind w:right="-2"/>
        <w:rPr>
          <w:szCs w:val="22"/>
          <w:lang w:val="lt-LT"/>
        </w:rPr>
      </w:pPr>
    </w:p>
    <w:p w14:paraId="1EF56608" w14:textId="77777777" w:rsidR="00765F7F" w:rsidRPr="00765F7F" w:rsidRDefault="00765F7F" w:rsidP="00765F7F">
      <w:pPr>
        <w:pStyle w:val="Antrat2"/>
        <w:spacing w:before="0" w:after="0" w:line="240" w:lineRule="auto"/>
        <w:rPr>
          <w:rFonts w:ascii="Times New Roman" w:hAnsi="Times New Roman" w:cs="Times New Roman"/>
          <w:b/>
          <w:bCs/>
          <w:i/>
          <w:color w:val="auto"/>
          <w:sz w:val="22"/>
          <w:szCs w:val="22"/>
          <w:lang w:val="lt-LT"/>
        </w:rPr>
      </w:pPr>
      <w:r w:rsidRPr="00765F7F">
        <w:rPr>
          <w:rFonts w:ascii="Times New Roman" w:hAnsi="Times New Roman" w:cs="Times New Roman"/>
          <w:b/>
          <w:bCs/>
          <w:color w:val="auto"/>
          <w:sz w:val="22"/>
          <w:szCs w:val="22"/>
          <w:lang w:val="lt-LT"/>
        </w:rPr>
        <w:t>Vaikams ir paaugliams</w:t>
      </w:r>
    </w:p>
    <w:p w14:paraId="4757FB20" w14:textId="77777777" w:rsidR="00765F7F" w:rsidRPr="00765F7F" w:rsidRDefault="00765F7F" w:rsidP="00765F7F">
      <w:pPr>
        <w:tabs>
          <w:tab w:val="clear" w:pos="567"/>
        </w:tabs>
        <w:spacing w:line="240" w:lineRule="auto"/>
        <w:rPr>
          <w:szCs w:val="22"/>
          <w:lang w:val="lt-LT"/>
        </w:rPr>
      </w:pPr>
      <w:proofErr w:type="spellStart"/>
      <w:r w:rsidRPr="00765F7F">
        <w:rPr>
          <w:szCs w:val="22"/>
          <w:lang w:val="lt-LT"/>
        </w:rPr>
        <w:t>Paracetamol</w:t>
      </w:r>
      <w:proofErr w:type="spellEnd"/>
      <w:r w:rsidRPr="00765F7F">
        <w:rPr>
          <w:szCs w:val="22"/>
          <w:lang w:val="lt-LT"/>
        </w:rPr>
        <w:t>/</w:t>
      </w:r>
      <w:proofErr w:type="spellStart"/>
      <w:r w:rsidRPr="00765F7F">
        <w:rPr>
          <w:szCs w:val="22"/>
          <w:lang w:val="lt-LT"/>
        </w:rPr>
        <w:t>Ibuprofen</w:t>
      </w:r>
      <w:proofErr w:type="spellEnd"/>
      <w:r w:rsidRPr="00765F7F">
        <w:rPr>
          <w:szCs w:val="22"/>
          <w:lang w:val="lt-LT"/>
        </w:rPr>
        <w:t xml:space="preserve"> AFT </w:t>
      </w:r>
      <w:proofErr w:type="spellStart"/>
      <w:r w:rsidRPr="00765F7F">
        <w:rPr>
          <w:szCs w:val="22"/>
          <w:lang w:val="lt-LT"/>
        </w:rPr>
        <w:t>Pharmaceuticals</w:t>
      </w:r>
      <w:proofErr w:type="spellEnd"/>
      <w:r w:rsidRPr="00765F7F">
        <w:rPr>
          <w:szCs w:val="22"/>
          <w:lang w:val="lt-LT"/>
        </w:rPr>
        <w:t xml:space="preserve"> negalima vartoti vaikams ir paaugliams iki 18 metų.</w:t>
      </w:r>
    </w:p>
    <w:p w14:paraId="1549D9A3" w14:textId="77777777" w:rsidR="00765F7F" w:rsidRPr="00765F7F" w:rsidRDefault="00765F7F" w:rsidP="00765F7F">
      <w:pPr>
        <w:tabs>
          <w:tab w:val="clear" w:pos="567"/>
        </w:tabs>
        <w:spacing w:line="240" w:lineRule="auto"/>
        <w:rPr>
          <w:szCs w:val="22"/>
          <w:lang w:val="lt-LT"/>
        </w:rPr>
      </w:pPr>
    </w:p>
    <w:p w14:paraId="4D2F01FA" w14:textId="77777777" w:rsidR="00765F7F" w:rsidRPr="00765F7F" w:rsidRDefault="00765F7F" w:rsidP="00765F7F">
      <w:pPr>
        <w:pStyle w:val="Antrat2"/>
        <w:spacing w:before="0" w:after="0" w:line="240" w:lineRule="auto"/>
        <w:rPr>
          <w:rFonts w:ascii="Times New Roman" w:hAnsi="Times New Roman" w:cs="Times New Roman"/>
          <w:b/>
          <w:bCs/>
          <w:i/>
          <w:color w:val="auto"/>
          <w:sz w:val="22"/>
          <w:szCs w:val="22"/>
          <w:lang w:val="lt-LT"/>
        </w:rPr>
      </w:pPr>
      <w:r w:rsidRPr="00765F7F">
        <w:rPr>
          <w:rFonts w:ascii="Times New Roman" w:hAnsi="Times New Roman" w:cs="Times New Roman"/>
          <w:b/>
          <w:bCs/>
          <w:color w:val="auto"/>
          <w:sz w:val="22"/>
          <w:szCs w:val="22"/>
          <w:lang w:val="lt-LT"/>
        </w:rPr>
        <w:t xml:space="preserve">Kiti vaistai ir </w:t>
      </w:r>
      <w:proofErr w:type="spellStart"/>
      <w:r w:rsidRPr="00765F7F">
        <w:rPr>
          <w:rFonts w:ascii="Times New Roman" w:hAnsi="Times New Roman" w:cs="Times New Roman"/>
          <w:b/>
          <w:bCs/>
          <w:color w:val="auto"/>
          <w:sz w:val="22"/>
          <w:szCs w:val="22"/>
          <w:lang w:val="lt-LT"/>
        </w:rPr>
        <w:t>Paracetamol</w:t>
      </w:r>
      <w:proofErr w:type="spellEnd"/>
      <w:r w:rsidRPr="00765F7F">
        <w:rPr>
          <w:rFonts w:ascii="Times New Roman" w:hAnsi="Times New Roman" w:cs="Times New Roman"/>
          <w:b/>
          <w:bCs/>
          <w:color w:val="auto"/>
          <w:sz w:val="22"/>
          <w:szCs w:val="22"/>
          <w:lang w:val="lt-LT"/>
        </w:rPr>
        <w:t>/</w:t>
      </w:r>
      <w:proofErr w:type="spellStart"/>
      <w:r w:rsidRPr="00765F7F">
        <w:rPr>
          <w:rFonts w:ascii="Times New Roman" w:hAnsi="Times New Roman" w:cs="Times New Roman"/>
          <w:b/>
          <w:bCs/>
          <w:color w:val="auto"/>
          <w:sz w:val="22"/>
          <w:szCs w:val="22"/>
          <w:lang w:val="lt-LT"/>
        </w:rPr>
        <w:t>Ibuprofen</w:t>
      </w:r>
      <w:proofErr w:type="spellEnd"/>
      <w:r w:rsidRPr="00765F7F">
        <w:rPr>
          <w:rFonts w:ascii="Times New Roman" w:hAnsi="Times New Roman" w:cs="Times New Roman"/>
          <w:b/>
          <w:bCs/>
          <w:color w:val="auto"/>
          <w:sz w:val="22"/>
          <w:szCs w:val="22"/>
          <w:lang w:val="lt-LT"/>
        </w:rPr>
        <w:t xml:space="preserve"> AFT </w:t>
      </w:r>
      <w:proofErr w:type="spellStart"/>
      <w:r w:rsidRPr="00765F7F">
        <w:rPr>
          <w:rFonts w:ascii="Times New Roman" w:hAnsi="Times New Roman" w:cs="Times New Roman"/>
          <w:b/>
          <w:bCs/>
          <w:color w:val="auto"/>
          <w:sz w:val="22"/>
          <w:szCs w:val="22"/>
          <w:lang w:val="lt-LT"/>
        </w:rPr>
        <w:t>Pharmaceuticals</w:t>
      </w:r>
      <w:proofErr w:type="spellEnd"/>
    </w:p>
    <w:p w14:paraId="1F6BC3C4" w14:textId="77777777" w:rsidR="00765F7F" w:rsidRPr="00765F7F" w:rsidRDefault="00765F7F" w:rsidP="00765F7F">
      <w:pPr>
        <w:spacing w:line="240" w:lineRule="auto"/>
        <w:rPr>
          <w:szCs w:val="22"/>
          <w:lang w:val="lt-LT"/>
        </w:rPr>
      </w:pPr>
      <w:r w:rsidRPr="00765F7F">
        <w:rPr>
          <w:szCs w:val="22"/>
          <w:lang w:val="lt-LT"/>
        </w:rPr>
        <w:t>Jeigu vartojate ar neseniai vartojote kitų vaistų arba dėl to nesate tikri, apie tai pasakykite gydytojui arba vaistininkui.</w:t>
      </w:r>
    </w:p>
    <w:p w14:paraId="0441F7EB" w14:textId="77777777" w:rsidR="00765F7F" w:rsidRPr="00765F7F" w:rsidRDefault="00765F7F" w:rsidP="00765F7F">
      <w:pPr>
        <w:spacing w:line="240" w:lineRule="auto"/>
        <w:rPr>
          <w:szCs w:val="22"/>
          <w:lang w:val="lt-LT"/>
        </w:rPr>
      </w:pPr>
    </w:p>
    <w:p w14:paraId="71D0B14F" w14:textId="77777777" w:rsidR="00765F7F" w:rsidRPr="00765F7F" w:rsidRDefault="00765F7F" w:rsidP="00765F7F">
      <w:pPr>
        <w:spacing w:line="240" w:lineRule="auto"/>
        <w:rPr>
          <w:szCs w:val="22"/>
          <w:lang w:val="lt-LT"/>
        </w:rPr>
      </w:pPr>
      <w:r w:rsidRPr="00765F7F">
        <w:rPr>
          <w:szCs w:val="22"/>
          <w:lang w:val="lt-LT"/>
        </w:rPr>
        <w:t xml:space="preserve">Visada pasakykite gydytojui, jei vartojate kitų vaistų, kurių sudėtyje yra </w:t>
      </w:r>
      <w:proofErr w:type="spellStart"/>
      <w:r w:rsidRPr="00765F7F">
        <w:rPr>
          <w:szCs w:val="22"/>
          <w:lang w:val="lt-LT"/>
        </w:rPr>
        <w:t>paracetamolio</w:t>
      </w:r>
      <w:proofErr w:type="spellEnd"/>
      <w:r w:rsidRPr="00765F7F">
        <w:rPr>
          <w:szCs w:val="22"/>
          <w:lang w:val="lt-LT"/>
        </w:rPr>
        <w:t xml:space="preserve">, </w:t>
      </w:r>
      <w:proofErr w:type="spellStart"/>
      <w:r w:rsidRPr="00765F7F">
        <w:rPr>
          <w:szCs w:val="22"/>
          <w:lang w:val="lt-LT"/>
        </w:rPr>
        <w:t>ibuprofeno</w:t>
      </w:r>
      <w:proofErr w:type="spellEnd"/>
      <w:r w:rsidRPr="00765F7F">
        <w:rPr>
          <w:szCs w:val="22"/>
          <w:lang w:val="lt-LT"/>
        </w:rPr>
        <w:t xml:space="preserve"> ar kitų NVNU grupės skausmą malšinančių vaistų, įskaitant tuos, kuriuos galite įsigyti be recepto. Taip siekiama išvengti perdozavimo pavojaus.</w:t>
      </w:r>
    </w:p>
    <w:p w14:paraId="6E2F13B7" w14:textId="77777777" w:rsidR="00765F7F" w:rsidRPr="00765F7F" w:rsidRDefault="00765F7F" w:rsidP="00765F7F">
      <w:pPr>
        <w:spacing w:line="240" w:lineRule="auto"/>
        <w:rPr>
          <w:szCs w:val="22"/>
          <w:lang w:val="lt-LT"/>
        </w:rPr>
      </w:pPr>
    </w:p>
    <w:p w14:paraId="1F14429A" w14:textId="77777777" w:rsidR="00765F7F" w:rsidRPr="00765F7F" w:rsidRDefault="00765F7F" w:rsidP="00765F7F">
      <w:pPr>
        <w:spacing w:line="240" w:lineRule="auto"/>
        <w:rPr>
          <w:szCs w:val="22"/>
          <w:lang w:val="lt-LT"/>
        </w:rPr>
      </w:pPr>
      <w:proofErr w:type="spellStart"/>
      <w:r w:rsidRPr="00765F7F">
        <w:rPr>
          <w:szCs w:val="22"/>
          <w:lang w:val="lt-LT"/>
        </w:rPr>
        <w:t>Paracetamol</w:t>
      </w:r>
      <w:proofErr w:type="spellEnd"/>
      <w:r w:rsidRPr="00765F7F">
        <w:rPr>
          <w:szCs w:val="22"/>
          <w:lang w:val="lt-LT"/>
        </w:rPr>
        <w:t>/</w:t>
      </w:r>
      <w:proofErr w:type="spellStart"/>
      <w:r w:rsidRPr="00765F7F">
        <w:rPr>
          <w:szCs w:val="22"/>
          <w:lang w:val="lt-LT"/>
        </w:rPr>
        <w:t>Ibuprofen</w:t>
      </w:r>
      <w:proofErr w:type="spellEnd"/>
      <w:r w:rsidRPr="00765F7F">
        <w:rPr>
          <w:szCs w:val="22"/>
          <w:lang w:val="lt-LT"/>
        </w:rPr>
        <w:t xml:space="preserve"> AFT </w:t>
      </w:r>
      <w:proofErr w:type="spellStart"/>
      <w:r w:rsidRPr="00765F7F">
        <w:rPr>
          <w:szCs w:val="22"/>
          <w:lang w:val="lt-LT"/>
        </w:rPr>
        <w:t>Pharmaceuticals</w:t>
      </w:r>
      <w:proofErr w:type="spellEnd"/>
      <w:r w:rsidRPr="00765F7F">
        <w:rPr>
          <w:szCs w:val="22"/>
          <w:lang w:val="lt-LT"/>
        </w:rPr>
        <w:t xml:space="preserve"> gali turėti įtakos kitų vaistų poveikiui, o kiti vaistai gali turėti įtakos šio vaisto poveikiui. Tokių vaistų pavyzdžiai:</w:t>
      </w:r>
    </w:p>
    <w:p w14:paraId="674BCFCE" w14:textId="77777777" w:rsidR="00765F7F" w:rsidRPr="00765F7F" w:rsidRDefault="00765F7F" w:rsidP="00765F7F">
      <w:pPr>
        <w:pStyle w:val="Sraopastraipa"/>
        <w:numPr>
          <w:ilvl w:val="0"/>
          <w:numId w:val="6"/>
        </w:numPr>
        <w:suppressAutoHyphens/>
        <w:spacing w:line="240" w:lineRule="auto"/>
        <w:ind w:left="567" w:hanging="567"/>
        <w:contextualSpacing w:val="0"/>
        <w:rPr>
          <w:szCs w:val="22"/>
          <w:lang w:val="lt-LT"/>
        </w:rPr>
      </w:pPr>
      <w:proofErr w:type="spellStart"/>
      <w:r w:rsidRPr="00765F7F">
        <w:rPr>
          <w:szCs w:val="22"/>
          <w:lang w:val="lt-LT"/>
        </w:rPr>
        <w:t>acetilsalicilo</w:t>
      </w:r>
      <w:proofErr w:type="spellEnd"/>
      <w:r w:rsidRPr="00765F7F">
        <w:rPr>
          <w:szCs w:val="22"/>
          <w:lang w:val="lt-LT"/>
        </w:rPr>
        <w:t xml:space="preserve"> rūgštis, </w:t>
      </w:r>
      <w:proofErr w:type="spellStart"/>
      <w:r w:rsidRPr="00765F7F">
        <w:rPr>
          <w:szCs w:val="22"/>
          <w:lang w:val="lt-LT"/>
        </w:rPr>
        <w:t>salicilatai</w:t>
      </w:r>
      <w:proofErr w:type="spellEnd"/>
      <w:r w:rsidRPr="00765F7F">
        <w:rPr>
          <w:szCs w:val="22"/>
          <w:lang w:val="lt-LT"/>
        </w:rPr>
        <w:t xml:space="preserve"> ar kiti NVNU (įskaitant COX-2 inhibitorius, tokius kaip </w:t>
      </w:r>
      <w:proofErr w:type="spellStart"/>
      <w:r w:rsidRPr="00765F7F">
        <w:rPr>
          <w:szCs w:val="22"/>
          <w:lang w:val="lt-LT"/>
        </w:rPr>
        <w:t>celekoksibas</w:t>
      </w:r>
      <w:proofErr w:type="spellEnd"/>
      <w:r w:rsidRPr="00765F7F">
        <w:rPr>
          <w:szCs w:val="22"/>
          <w:lang w:val="lt-LT"/>
        </w:rPr>
        <w:t xml:space="preserve"> ar </w:t>
      </w:r>
      <w:proofErr w:type="spellStart"/>
      <w:r w:rsidRPr="00765F7F">
        <w:rPr>
          <w:szCs w:val="22"/>
          <w:lang w:val="lt-LT"/>
        </w:rPr>
        <w:t>etorikoksibas</w:t>
      </w:r>
      <w:proofErr w:type="spellEnd"/>
      <w:r w:rsidRPr="00765F7F">
        <w:rPr>
          <w:szCs w:val="22"/>
          <w:lang w:val="lt-LT"/>
        </w:rPr>
        <w:t>);</w:t>
      </w:r>
    </w:p>
    <w:p w14:paraId="62700513" w14:textId="77777777" w:rsidR="00765F7F" w:rsidRPr="00765F7F" w:rsidRDefault="00765F7F" w:rsidP="00765F7F">
      <w:pPr>
        <w:pStyle w:val="Sraopastraipa"/>
        <w:numPr>
          <w:ilvl w:val="0"/>
          <w:numId w:val="6"/>
        </w:numPr>
        <w:suppressAutoHyphens/>
        <w:spacing w:line="240" w:lineRule="auto"/>
        <w:ind w:left="567" w:hanging="567"/>
        <w:contextualSpacing w:val="0"/>
        <w:rPr>
          <w:szCs w:val="22"/>
          <w:lang w:val="lt-LT"/>
        </w:rPr>
      </w:pPr>
      <w:r w:rsidRPr="00765F7F">
        <w:rPr>
          <w:szCs w:val="22"/>
          <w:lang w:val="lt-LT"/>
        </w:rPr>
        <w:t xml:space="preserve">vaistai širdies ligoms gydyti (pvz., </w:t>
      </w:r>
      <w:proofErr w:type="spellStart"/>
      <w:r w:rsidRPr="00765F7F">
        <w:rPr>
          <w:szCs w:val="22"/>
          <w:lang w:val="lt-LT"/>
        </w:rPr>
        <w:t>digoksinas</w:t>
      </w:r>
      <w:proofErr w:type="spellEnd"/>
      <w:r w:rsidRPr="00765F7F">
        <w:rPr>
          <w:szCs w:val="22"/>
          <w:lang w:val="lt-LT"/>
        </w:rPr>
        <w:t xml:space="preserve"> ar beta </w:t>
      </w:r>
      <w:proofErr w:type="spellStart"/>
      <w:r w:rsidRPr="00765F7F">
        <w:rPr>
          <w:szCs w:val="22"/>
          <w:lang w:val="lt-LT"/>
        </w:rPr>
        <w:t>adrenoblokatoriai</w:t>
      </w:r>
      <w:proofErr w:type="spellEnd"/>
      <w:r w:rsidRPr="00765F7F">
        <w:rPr>
          <w:szCs w:val="22"/>
          <w:lang w:val="lt-LT"/>
        </w:rPr>
        <w:t>);</w:t>
      </w:r>
    </w:p>
    <w:p w14:paraId="7E7F91AD" w14:textId="77777777" w:rsidR="00765F7F" w:rsidRPr="00765F7F" w:rsidRDefault="00765F7F" w:rsidP="00765F7F">
      <w:pPr>
        <w:pStyle w:val="Sraopastraipa"/>
        <w:numPr>
          <w:ilvl w:val="0"/>
          <w:numId w:val="6"/>
        </w:numPr>
        <w:suppressAutoHyphens/>
        <w:spacing w:line="240" w:lineRule="auto"/>
        <w:ind w:left="567" w:hanging="567"/>
        <w:contextualSpacing w:val="0"/>
        <w:rPr>
          <w:szCs w:val="22"/>
          <w:lang w:val="lt-LT"/>
        </w:rPr>
      </w:pPr>
      <w:r w:rsidRPr="00765F7F">
        <w:rPr>
          <w:szCs w:val="22"/>
          <w:lang w:val="lt-LT"/>
        </w:rPr>
        <w:t xml:space="preserve">kortikosteroidai, tokie kaip prednizonas, </w:t>
      </w:r>
      <w:proofErr w:type="spellStart"/>
      <w:r w:rsidRPr="00765F7F">
        <w:rPr>
          <w:szCs w:val="22"/>
          <w:lang w:val="lt-LT"/>
        </w:rPr>
        <w:t>kortizonas</w:t>
      </w:r>
      <w:proofErr w:type="spellEnd"/>
      <w:r w:rsidRPr="00765F7F">
        <w:rPr>
          <w:szCs w:val="22"/>
          <w:lang w:val="lt-LT"/>
        </w:rPr>
        <w:t>;</w:t>
      </w:r>
    </w:p>
    <w:p w14:paraId="7F0489A3" w14:textId="77777777" w:rsidR="00765F7F" w:rsidRPr="00765F7F" w:rsidRDefault="00765F7F" w:rsidP="00765F7F">
      <w:pPr>
        <w:pStyle w:val="Sraopastraipa"/>
        <w:numPr>
          <w:ilvl w:val="0"/>
          <w:numId w:val="6"/>
        </w:numPr>
        <w:suppressAutoHyphens/>
        <w:spacing w:line="240" w:lineRule="auto"/>
        <w:ind w:left="567" w:hanging="567"/>
        <w:contextualSpacing w:val="0"/>
        <w:rPr>
          <w:szCs w:val="22"/>
          <w:lang w:val="lt-LT"/>
        </w:rPr>
      </w:pPr>
      <w:r w:rsidRPr="00765F7F">
        <w:rPr>
          <w:szCs w:val="22"/>
          <w:lang w:val="lt-LT"/>
        </w:rPr>
        <w:t xml:space="preserve">antikoaguliantai (t. y. skystinantys kraują / slopinantys kraujo krešulių susidarymą vaistai, pvz., </w:t>
      </w:r>
      <w:proofErr w:type="spellStart"/>
      <w:r w:rsidRPr="00765F7F">
        <w:rPr>
          <w:szCs w:val="22"/>
          <w:lang w:val="lt-LT"/>
        </w:rPr>
        <w:t>acetilsalicilo</w:t>
      </w:r>
      <w:proofErr w:type="spellEnd"/>
      <w:r w:rsidRPr="00765F7F">
        <w:rPr>
          <w:szCs w:val="22"/>
          <w:lang w:val="lt-LT"/>
        </w:rPr>
        <w:t xml:space="preserve"> rūgštis, varfarinas, </w:t>
      </w:r>
      <w:proofErr w:type="spellStart"/>
      <w:r w:rsidRPr="00765F7F">
        <w:rPr>
          <w:szCs w:val="22"/>
          <w:lang w:val="lt-LT"/>
        </w:rPr>
        <w:t>tiklopidinas</w:t>
      </w:r>
      <w:proofErr w:type="spellEnd"/>
      <w:r w:rsidRPr="00765F7F">
        <w:rPr>
          <w:szCs w:val="22"/>
          <w:lang w:val="lt-LT"/>
        </w:rPr>
        <w:t>);</w:t>
      </w:r>
    </w:p>
    <w:p w14:paraId="6C2132B7" w14:textId="77777777" w:rsidR="00765F7F" w:rsidRPr="00765F7F" w:rsidRDefault="00765F7F" w:rsidP="00765F7F">
      <w:pPr>
        <w:pStyle w:val="Sraopastraipa"/>
        <w:numPr>
          <w:ilvl w:val="0"/>
          <w:numId w:val="6"/>
        </w:numPr>
        <w:suppressAutoHyphens/>
        <w:spacing w:line="240" w:lineRule="auto"/>
        <w:ind w:left="567" w:hanging="567"/>
        <w:contextualSpacing w:val="0"/>
        <w:rPr>
          <w:szCs w:val="22"/>
          <w:lang w:val="lt-LT"/>
        </w:rPr>
      </w:pPr>
      <w:r w:rsidRPr="00765F7F">
        <w:rPr>
          <w:szCs w:val="22"/>
          <w:lang w:val="lt-LT"/>
        </w:rPr>
        <w:t xml:space="preserve">vaistai, mažinantys aukštą kraujospūdį (AKF inhibitoriai, tokie kaip </w:t>
      </w:r>
      <w:proofErr w:type="spellStart"/>
      <w:r w:rsidRPr="00765F7F">
        <w:rPr>
          <w:szCs w:val="22"/>
          <w:lang w:val="lt-LT"/>
        </w:rPr>
        <w:t>kaptoprilis</w:t>
      </w:r>
      <w:proofErr w:type="spellEnd"/>
      <w:r w:rsidRPr="00765F7F">
        <w:rPr>
          <w:szCs w:val="22"/>
          <w:lang w:val="lt-LT"/>
        </w:rPr>
        <w:t xml:space="preserve">, beta </w:t>
      </w:r>
      <w:proofErr w:type="spellStart"/>
      <w:r w:rsidRPr="00765F7F">
        <w:rPr>
          <w:szCs w:val="22"/>
          <w:lang w:val="lt-LT"/>
        </w:rPr>
        <w:t>adrenoblokatoriai</w:t>
      </w:r>
      <w:proofErr w:type="spellEnd"/>
      <w:r w:rsidRPr="00765F7F">
        <w:rPr>
          <w:szCs w:val="22"/>
          <w:lang w:val="lt-LT"/>
        </w:rPr>
        <w:t xml:space="preserve">, tokie kaip </w:t>
      </w:r>
      <w:proofErr w:type="spellStart"/>
      <w:r w:rsidRPr="00765F7F">
        <w:rPr>
          <w:szCs w:val="22"/>
          <w:lang w:val="lt-LT"/>
        </w:rPr>
        <w:t>atenololis</w:t>
      </w:r>
      <w:proofErr w:type="spellEnd"/>
      <w:r w:rsidRPr="00765F7F">
        <w:rPr>
          <w:szCs w:val="22"/>
          <w:lang w:val="lt-LT"/>
        </w:rPr>
        <w:t xml:space="preserve">, </w:t>
      </w:r>
      <w:proofErr w:type="spellStart"/>
      <w:r w:rsidRPr="00765F7F">
        <w:rPr>
          <w:szCs w:val="22"/>
          <w:lang w:val="lt-LT"/>
        </w:rPr>
        <w:t>angiotenzino</w:t>
      </w:r>
      <w:proofErr w:type="spellEnd"/>
      <w:r w:rsidRPr="00765F7F">
        <w:rPr>
          <w:szCs w:val="22"/>
          <w:lang w:val="lt-LT"/>
        </w:rPr>
        <w:t xml:space="preserve">-II receptorių antagonistai, tokie kaip </w:t>
      </w:r>
      <w:proofErr w:type="spellStart"/>
      <w:r w:rsidRPr="00765F7F">
        <w:rPr>
          <w:szCs w:val="22"/>
          <w:lang w:val="lt-LT"/>
        </w:rPr>
        <w:t>losartanas</w:t>
      </w:r>
      <w:proofErr w:type="spellEnd"/>
      <w:r w:rsidRPr="00765F7F">
        <w:rPr>
          <w:szCs w:val="22"/>
          <w:lang w:val="lt-LT"/>
        </w:rPr>
        <w:t>);</w:t>
      </w:r>
    </w:p>
    <w:p w14:paraId="50A3841A" w14:textId="77777777" w:rsidR="00765F7F" w:rsidRPr="00765F7F" w:rsidRDefault="00765F7F" w:rsidP="00765F7F">
      <w:pPr>
        <w:pStyle w:val="Sraopastraipa"/>
        <w:numPr>
          <w:ilvl w:val="0"/>
          <w:numId w:val="6"/>
        </w:numPr>
        <w:suppressAutoHyphens/>
        <w:spacing w:line="240" w:lineRule="auto"/>
        <w:ind w:left="567" w:hanging="567"/>
        <w:contextualSpacing w:val="0"/>
        <w:rPr>
          <w:szCs w:val="22"/>
          <w:lang w:val="lt-LT"/>
        </w:rPr>
      </w:pPr>
      <w:r w:rsidRPr="00765F7F">
        <w:rPr>
          <w:szCs w:val="22"/>
          <w:lang w:val="lt-LT"/>
        </w:rPr>
        <w:lastRenderedPageBreak/>
        <w:t xml:space="preserve">vaistai epilepsijai ar priepuoliams gydyti (pvz., </w:t>
      </w:r>
      <w:proofErr w:type="spellStart"/>
      <w:r w:rsidRPr="00765F7F">
        <w:rPr>
          <w:szCs w:val="22"/>
          <w:lang w:val="lt-LT"/>
        </w:rPr>
        <w:t>fenitoinas</w:t>
      </w:r>
      <w:proofErr w:type="spellEnd"/>
      <w:r w:rsidRPr="00765F7F">
        <w:rPr>
          <w:szCs w:val="22"/>
          <w:lang w:val="lt-LT"/>
        </w:rPr>
        <w:t xml:space="preserve">, </w:t>
      </w:r>
      <w:proofErr w:type="spellStart"/>
      <w:r w:rsidRPr="00765F7F">
        <w:rPr>
          <w:szCs w:val="22"/>
          <w:lang w:val="lt-LT"/>
        </w:rPr>
        <w:t>fenobarbitalis</w:t>
      </w:r>
      <w:proofErr w:type="spellEnd"/>
      <w:r w:rsidRPr="00765F7F">
        <w:rPr>
          <w:szCs w:val="22"/>
          <w:lang w:val="lt-LT"/>
        </w:rPr>
        <w:t xml:space="preserve">, </w:t>
      </w:r>
      <w:proofErr w:type="spellStart"/>
      <w:r w:rsidRPr="00765F7F">
        <w:rPr>
          <w:szCs w:val="22"/>
          <w:lang w:val="lt-LT"/>
        </w:rPr>
        <w:t>karbamazepinas</w:t>
      </w:r>
      <w:proofErr w:type="spellEnd"/>
      <w:r w:rsidRPr="00765F7F">
        <w:rPr>
          <w:szCs w:val="22"/>
          <w:lang w:val="lt-LT"/>
        </w:rPr>
        <w:t>);</w:t>
      </w:r>
    </w:p>
    <w:p w14:paraId="2C0FA965" w14:textId="77777777" w:rsidR="00765F7F" w:rsidRPr="00765F7F" w:rsidRDefault="00765F7F" w:rsidP="00765F7F">
      <w:pPr>
        <w:pStyle w:val="Sraopastraipa"/>
        <w:numPr>
          <w:ilvl w:val="0"/>
          <w:numId w:val="6"/>
        </w:numPr>
        <w:suppressAutoHyphens/>
        <w:spacing w:line="240" w:lineRule="auto"/>
        <w:ind w:left="567" w:hanging="567"/>
        <w:contextualSpacing w:val="0"/>
        <w:rPr>
          <w:szCs w:val="22"/>
          <w:lang w:val="lt-LT"/>
        </w:rPr>
      </w:pPr>
      <w:r w:rsidRPr="00765F7F">
        <w:rPr>
          <w:szCs w:val="22"/>
          <w:lang w:val="lt-LT"/>
        </w:rPr>
        <w:t>vaistai, vartojami manijai gydyti (pvz., litis);</w:t>
      </w:r>
    </w:p>
    <w:p w14:paraId="6FE25A43" w14:textId="77777777" w:rsidR="00765F7F" w:rsidRPr="00765F7F" w:rsidRDefault="00765F7F" w:rsidP="00765F7F">
      <w:pPr>
        <w:pStyle w:val="Sraopastraipa"/>
        <w:numPr>
          <w:ilvl w:val="0"/>
          <w:numId w:val="6"/>
        </w:numPr>
        <w:suppressAutoHyphens/>
        <w:spacing w:line="240" w:lineRule="auto"/>
        <w:ind w:left="567" w:hanging="567"/>
        <w:contextualSpacing w:val="0"/>
        <w:rPr>
          <w:szCs w:val="22"/>
          <w:lang w:val="lt-LT"/>
        </w:rPr>
      </w:pPr>
      <w:r w:rsidRPr="00765F7F">
        <w:rPr>
          <w:szCs w:val="22"/>
          <w:lang w:val="lt-LT"/>
        </w:rPr>
        <w:t xml:space="preserve">vaistai depresijai gydyti, pvz., SSRI (selektyvieji </w:t>
      </w:r>
      <w:proofErr w:type="spellStart"/>
      <w:r w:rsidRPr="00765F7F">
        <w:rPr>
          <w:szCs w:val="22"/>
          <w:lang w:val="lt-LT"/>
        </w:rPr>
        <w:t>serotonino</w:t>
      </w:r>
      <w:proofErr w:type="spellEnd"/>
      <w:r w:rsidRPr="00765F7F">
        <w:rPr>
          <w:szCs w:val="22"/>
          <w:lang w:val="lt-LT"/>
        </w:rPr>
        <w:t xml:space="preserve"> reabsorbcijos inhibitoriai);</w:t>
      </w:r>
    </w:p>
    <w:p w14:paraId="59AD9C9F" w14:textId="77777777" w:rsidR="00765F7F" w:rsidRPr="00765F7F" w:rsidRDefault="00765F7F" w:rsidP="00765F7F">
      <w:pPr>
        <w:pStyle w:val="Sraopastraipa"/>
        <w:numPr>
          <w:ilvl w:val="0"/>
          <w:numId w:val="6"/>
        </w:numPr>
        <w:suppressAutoHyphens/>
        <w:spacing w:line="240" w:lineRule="auto"/>
        <w:ind w:left="567" w:hanging="567"/>
        <w:contextualSpacing w:val="0"/>
        <w:rPr>
          <w:szCs w:val="22"/>
          <w:lang w:val="lt-LT"/>
        </w:rPr>
      </w:pPr>
      <w:proofErr w:type="spellStart"/>
      <w:r w:rsidRPr="00765F7F">
        <w:rPr>
          <w:szCs w:val="22"/>
          <w:lang w:val="lt-LT"/>
        </w:rPr>
        <w:t>probenecidas</w:t>
      </w:r>
      <w:proofErr w:type="spellEnd"/>
      <w:r w:rsidRPr="00765F7F">
        <w:rPr>
          <w:szCs w:val="22"/>
          <w:lang w:val="lt-LT"/>
        </w:rPr>
        <w:t xml:space="preserve"> (vaistas, vartojamas podagrai gydyti);</w:t>
      </w:r>
    </w:p>
    <w:p w14:paraId="745E6955" w14:textId="77777777" w:rsidR="00765F7F" w:rsidRPr="00765F7F" w:rsidRDefault="00765F7F" w:rsidP="00765F7F">
      <w:pPr>
        <w:pStyle w:val="Sraopastraipa"/>
        <w:numPr>
          <w:ilvl w:val="0"/>
          <w:numId w:val="6"/>
        </w:numPr>
        <w:suppressAutoHyphens/>
        <w:spacing w:line="240" w:lineRule="auto"/>
        <w:ind w:left="567" w:hanging="567"/>
        <w:contextualSpacing w:val="0"/>
        <w:rPr>
          <w:szCs w:val="22"/>
          <w:lang w:val="lt-LT"/>
        </w:rPr>
      </w:pPr>
      <w:r w:rsidRPr="00765F7F">
        <w:rPr>
          <w:szCs w:val="22"/>
          <w:lang w:val="lt-LT"/>
        </w:rPr>
        <w:t>diuretikai (vaistai, skirti padidinti šlapimo išsiskyrimą);</w:t>
      </w:r>
    </w:p>
    <w:p w14:paraId="64FBDF75" w14:textId="77777777" w:rsidR="00765F7F" w:rsidRPr="00765F7F" w:rsidRDefault="00765F7F" w:rsidP="00765F7F">
      <w:pPr>
        <w:pStyle w:val="Sraopastraipa"/>
        <w:numPr>
          <w:ilvl w:val="0"/>
          <w:numId w:val="6"/>
        </w:numPr>
        <w:suppressAutoHyphens/>
        <w:spacing w:line="240" w:lineRule="auto"/>
        <w:ind w:left="567" w:hanging="567"/>
        <w:contextualSpacing w:val="0"/>
        <w:rPr>
          <w:szCs w:val="22"/>
          <w:lang w:val="lt-LT"/>
        </w:rPr>
      </w:pPr>
      <w:proofErr w:type="spellStart"/>
      <w:r w:rsidRPr="00765F7F">
        <w:rPr>
          <w:szCs w:val="22"/>
          <w:lang w:val="lt-LT"/>
        </w:rPr>
        <w:t>metotreksatas</w:t>
      </w:r>
      <w:proofErr w:type="spellEnd"/>
      <w:r w:rsidRPr="00765F7F">
        <w:rPr>
          <w:szCs w:val="22"/>
          <w:lang w:val="lt-LT"/>
        </w:rPr>
        <w:t xml:space="preserve"> (vaistas, vartojamas artritui ir kai kurioms vėžio rūšims gydyti);</w:t>
      </w:r>
    </w:p>
    <w:p w14:paraId="2DB875D4" w14:textId="77777777" w:rsidR="00765F7F" w:rsidRPr="00765F7F" w:rsidRDefault="00765F7F" w:rsidP="00765F7F">
      <w:pPr>
        <w:pStyle w:val="Sraopastraipa"/>
        <w:numPr>
          <w:ilvl w:val="0"/>
          <w:numId w:val="6"/>
        </w:numPr>
        <w:suppressAutoHyphens/>
        <w:spacing w:line="240" w:lineRule="auto"/>
        <w:ind w:left="567" w:hanging="567"/>
        <w:contextualSpacing w:val="0"/>
        <w:rPr>
          <w:szCs w:val="22"/>
          <w:lang w:val="lt-LT"/>
        </w:rPr>
      </w:pPr>
      <w:proofErr w:type="spellStart"/>
      <w:r w:rsidRPr="00765F7F">
        <w:rPr>
          <w:szCs w:val="22"/>
          <w:lang w:val="lt-LT"/>
        </w:rPr>
        <w:t>takrolimuzas</w:t>
      </w:r>
      <w:proofErr w:type="spellEnd"/>
      <w:r w:rsidRPr="00765F7F">
        <w:rPr>
          <w:szCs w:val="22"/>
          <w:lang w:val="lt-LT"/>
        </w:rPr>
        <w:t xml:space="preserve"> arba </w:t>
      </w:r>
      <w:proofErr w:type="spellStart"/>
      <w:r w:rsidRPr="00765F7F">
        <w:rPr>
          <w:szCs w:val="22"/>
          <w:lang w:val="lt-LT"/>
        </w:rPr>
        <w:t>ciklosporinas</w:t>
      </w:r>
      <w:proofErr w:type="spellEnd"/>
      <w:r w:rsidRPr="00765F7F">
        <w:rPr>
          <w:szCs w:val="22"/>
          <w:lang w:val="lt-LT"/>
        </w:rPr>
        <w:t xml:space="preserve"> (imuninę sistemą slopinantys vaistai, vartojami po organų persodinimo);</w:t>
      </w:r>
    </w:p>
    <w:p w14:paraId="188D1631" w14:textId="77777777" w:rsidR="00765F7F" w:rsidRPr="00765F7F" w:rsidRDefault="00765F7F" w:rsidP="00765F7F">
      <w:pPr>
        <w:pStyle w:val="Sraopastraipa"/>
        <w:numPr>
          <w:ilvl w:val="0"/>
          <w:numId w:val="6"/>
        </w:numPr>
        <w:suppressAutoHyphens/>
        <w:spacing w:line="240" w:lineRule="auto"/>
        <w:ind w:left="567" w:hanging="567"/>
        <w:contextualSpacing w:val="0"/>
        <w:rPr>
          <w:szCs w:val="22"/>
          <w:lang w:val="lt-LT"/>
        </w:rPr>
      </w:pPr>
      <w:proofErr w:type="spellStart"/>
      <w:r w:rsidRPr="00765F7F">
        <w:rPr>
          <w:szCs w:val="22"/>
          <w:lang w:val="lt-LT"/>
        </w:rPr>
        <w:t>zidovudinas</w:t>
      </w:r>
      <w:proofErr w:type="spellEnd"/>
      <w:r w:rsidRPr="00765F7F">
        <w:rPr>
          <w:szCs w:val="22"/>
          <w:lang w:val="lt-LT"/>
        </w:rPr>
        <w:t xml:space="preserve"> (vaistas, vartojamas ŽIV (viruso, sukeliančio AIDS) gydymui);</w:t>
      </w:r>
    </w:p>
    <w:p w14:paraId="779916E9" w14:textId="77777777" w:rsidR="00765F7F" w:rsidRPr="00765F7F" w:rsidRDefault="00765F7F" w:rsidP="00765F7F">
      <w:pPr>
        <w:pStyle w:val="Sraopastraipa"/>
        <w:numPr>
          <w:ilvl w:val="0"/>
          <w:numId w:val="6"/>
        </w:numPr>
        <w:suppressAutoHyphens/>
        <w:spacing w:line="240" w:lineRule="auto"/>
        <w:ind w:left="567" w:hanging="567"/>
        <w:contextualSpacing w:val="0"/>
        <w:rPr>
          <w:szCs w:val="22"/>
          <w:lang w:val="lt-LT"/>
        </w:rPr>
      </w:pPr>
      <w:proofErr w:type="spellStart"/>
      <w:r w:rsidRPr="00765F7F">
        <w:rPr>
          <w:szCs w:val="22"/>
          <w:lang w:val="lt-LT"/>
        </w:rPr>
        <w:t>sulfonilureos</w:t>
      </w:r>
      <w:proofErr w:type="spellEnd"/>
      <w:r w:rsidRPr="00765F7F">
        <w:rPr>
          <w:szCs w:val="22"/>
          <w:lang w:val="lt-LT"/>
        </w:rPr>
        <w:t xml:space="preserve"> dariniai (vaistas, vartojamas cukriniam diabetui gydyti);</w:t>
      </w:r>
    </w:p>
    <w:p w14:paraId="4710E2ED" w14:textId="77777777" w:rsidR="00765F7F" w:rsidRPr="00765F7F" w:rsidRDefault="00765F7F" w:rsidP="00765F7F">
      <w:pPr>
        <w:pStyle w:val="Sraopastraipa"/>
        <w:numPr>
          <w:ilvl w:val="0"/>
          <w:numId w:val="6"/>
        </w:numPr>
        <w:suppressAutoHyphens/>
        <w:spacing w:line="240" w:lineRule="auto"/>
        <w:ind w:left="567" w:hanging="567"/>
        <w:contextualSpacing w:val="0"/>
        <w:rPr>
          <w:szCs w:val="22"/>
          <w:lang w:val="lt-LT"/>
        </w:rPr>
      </w:pPr>
      <w:r w:rsidRPr="00765F7F">
        <w:rPr>
          <w:szCs w:val="22"/>
          <w:lang w:val="lt-LT"/>
        </w:rPr>
        <w:t xml:space="preserve">antibiotikų klasė, žinoma kaip </w:t>
      </w:r>
      <w:proofErr w:type="spellStart"/>
      <w:r w:rsidRPr="00765F7F">
        <w:rPr>
          <w:szCs w:val="22"/>
          <w:lang w:val="lt-LT"/>
        </w:rPr>
        <w:t>chinolonų</w:t>
      </w:r>
      <w:proofErr w:type="spellEnd"/>
      <w:r w:rsidRPr="00765F7F">
        <w:rPr>
          <w:szCs w:val="22"/>
          <w:lang w:val="lt-LT"/>
        </w:rPr>
        <w:t xml:space="preserve"> grupės antibiotikai (pvz., </w:t>
      </w:r>
      <w:proofErr w:type="spellStart"/>
      <w:r w:rsidRPr="00765F7F">
        <w:rPr>
          <w:szCs w:val="22"/>
          <w:lang w:val="lt-LT"/>
        </w:rPr>
        <w:t>ciprofloksacinas</w:t>
      </w:r>
      <w:proofErr w:type="spellEnd"/>
      <w:r w:rsidRPr="00765F7F">
        <w:rPr>
          <w:szCs w:val="22"/>
          <w:lang w:val="lt-LT"/>
        </w:rPr>
        <w:t>);</w:t>
      </w:r>
    </w:p>
    <w:p w14:paraId="6DDE88B8" w14:textId="77777777" w:rsidR="00765F7F" w:rsidRPr="00765F7F" w:rsidRDefault="00765F7F" w:rsidP="00765F7F">
      <w:pPr>
        <w:pStyle w:val="Sraopastraipa"/>
        <w:numPr>
          <w:ilvl w:val="0"/>
          <w:numId w:val="6"/>
        </w:numPr>
        <w:suppressAutoHyphens/>
        <w:spacing w:line="240" w:lineRule="auto"/>
        <w:ind w:left="567" w:hanging="567"/>
        <w:contextualSpacing w:val="0"/>
        <w:rPr>
          <w:szCs w:val="22"/>
          <w:lang w:val="lt-LT"/>
        </w:rPr>
      </w:pPr>
      <w:r w:rsidRPr="00765F7F">
        <w:rPr>
          <w:szCs w:val="22"/>
          <w:lang w:val="lt-LT"/>
        </w:rPr>
        <w:t xml:space="preserve">antibiotikų klasė, žinoma kaip </w:t>
      </w:r>
      <w:proofErr w:type="spellStart"/>
      <w:r w:rsidRPr="00765F7F">
        <w:rPr>
          <w:szCs w:val="22"/>
          <w:lang w:val="lt-LT"/>
        </w:rPr>
        <w:t>aminoglikozidai</w:t>
      </w:r>
      <w:proofErr w:type="spellEnd"/>
      <w:r w:rsidRPr="00765F7F">
        <w:rPr>
          <w:szCs w:val="22"/>
          <w:lang w:val="lt-LT"/>
        </w:rPr>
        <w:t xml:space="preserve"> (pvz., </w:t>
      </w:r>
      <w:proofErr w:type="spellStart"/>
      <w:r w:rsidRPr="00765F7F">
        <w:rPr>
          <w:szCs w:val="22"/>
          <w:lang w:val="lt-LT"/>
        </w:rPr>
        <w:t>gentamicinas</w:t>
      </w:r>
      <w:proofErr w:type="spellEnd"/>
      <w:r w:rsidRPr="00765F7F">
        <w:rPr>
          <w:szCs w:val="22"/>
          <w:lang w:val="lt-LT"/>
        </w:rPr>
        <w:t>, streptomicinas);</w:t>
      </w:r>
    </w:p>
    <w:p w14:paraId="0D2FE6E5" w14:textId="77777777" w:rsidR="00765F7F" w:rsidRPr="00765F7F" w:rsidRDefault="00765F7F" w:rsidP="00765F7F">
      <w:pPr>
        <w:pStyle w:val="Sraopastraipa"/>
        <w:numPr>
          <w:ilvl w:val="0"/>
          <w:numId w:val="6"/>
        </w:numPr>
        <w:suppressAutoHyphens/>
        <w:spacing w:line="240" w:lineRule="auto"/>
        <w:ind w:left="567" w:hanging="567"/>
        <w:contextualSpacing w:val="0"/>
        <w:rPr>
          <w:szCs w:val="22"/>
          <w:lang w:val="lt-LT"/>
        </w:rPr>
      </w:pPr>
      <w:proofErr w:type="spellStart"/>
      <w:r w:rsidRPr="00765F7F">
        <w:rPr>
          <w:szCs w:val="22"/>
          <w:lang w:val="lt-LT"/>
        </w:rPr>
        <w:t>chloramfenikolis</w:t>
      </w:r>
      <w:proofErr w:type="spellEnd"/>
      <w:r w:rsidRPr="00765F7F">
        <w:rPr>
          <w:szCs w:val="22"/>
          <w:lang w:val="lt-LT"/>
        </w:rPr>
        <w:t xml:space="preserve"> (antibiotikas, vartojamas ausų ir akių infekcijoms gydyti);</w:t>
      </w:r>
    </w:p>
    <w:p w14:paraId="01B98FF9" w14:textId="77777777" w:rsidR="00765F7F" w:rsidRPr="00765F7F" w:rsidRDefault="00765F7F" w:rsidP="00765F7F">
      <w:pPr>
        <w:pStyle w:val="Sraopastraipa"/>
        <w:numPr>
          <w:ilvl w:val="0"/>
          <w:numId w:val="6"/>
        </w:numPr>
        <w:suppressAutoHyphens/>
        <w:spacing w:line="240" w:lineRule="auto"/>
        <w:ind w:left="567" w:hanging="567"/>
        <w:contextualSpacing w:val="0"/>
        <w:rPr>
          <w:szCs w:val="22"/>
          <w:lang w:val="lt-LT"/>
        </w:rPr>
      </w:pPr>
      <w:r w:rsidRPr="00765F7F">
        <w:rPr>
          <w:szCs w:val="22"/>
          <w:lang w:val="lt-LT"/>
        </w:rPr>
        <w:t xml:space="preserve">priešgrybeliniai vaistai, tokie kaip </w:t>
      </w:r>
      <w:proofErr w:type="spellStart"/>
      <w:r w:rsidRPr="00765F7F">
        <w:rPr>
          <w:szCs w:val="22"/>
          <w:lang w:val="lt-LT"/>
        </w:rPr>
        <w:t>vorikonazolas</w:t>
      </w:r>
      <w:proofErr w:type="spellEnd"/>
      <w:r w:rsidRPr="00765F7F">
        <w:rPr>
          <w:szCs w:val="22"/>
          <w:lang w:val="lt-LT"/>
        </w:rPr>
        <w:t xml:space="preserve"> ar </w:t>
      </w:r>
      <w:proofErr w:type="spellStart"/>
      <w:r w:rsidRPr="00765F7F">
        <w:rPr>
          <w:szCs w:val="22"/>
          <w:lang w:val="lt-LT"/>
        </w:rPr>
        <w:t>flukonazolas</w:t>
      </w:r>
      <w:proofErr w:type="spellEnd"/>
      <w:r w:rsidRPr="00765F7F">
        <w:rPr>
          <w:szCs w:val="22"/>
          <w:lang w:val="lt-LT"/>
        </w:rPr>
        <w:t>;</w:t>
      </w:r>
    </w:p>
    <w:p w14:paraId="46D50073" w14:textId="77777777" w:rsidR="00765F7F" w:rsidRPr="00765F7F" w:rsidRDefault="00765F7F" w:rsidP="00765F7F">
      <w:pPr>
        <w:pStyle w:val="Sraopastraipa"/>
        <w:numPr>
          <w:ilvl w:val="0"/>
          <w:numId w:val="6"/>
        </w:numPr>
        <w:suppressAutoHyphens/>
        <w:spacing w:line="240" w:lineRule="auto"/>
        <w:ind w:left="567" w:hanging="567"/>
        <w:contextualSpacing w:val="0"/>
        <w:rPr>
          <w:szCs w:val="22"/>
          <w:lang w:val="lt-LT"/>
        </w:rPr>
      </w:pPr>
      <w:r w:rsidRPr="00765F7F">
        <w:rPr>
          <w:szCs w:val="22"/>
          <w:lang w:val="lt-LT"/>
        </w:rPr>
        <w:t xml:space="preserve">vaistai, vartojami tuberkuliozei gydyti, tokie kaip </w:t>
      </w:r>
      <w:proofErr w:type="spellStart"/>
      <w:r w:rsidRPr="00765F7F">
        <w:rPr>
          <w:szCs w:val="22"/>
          <w:lang w:val="lt-LT"/>
        </w:rPr>
        <w:t>izoniazidas</w:t>
      </w:r>
      <w:proofErr w:type="spellEnd"/>
      <w:r w:rsidRPr="00765F7F">
        <w:rPr>
          <w:szCs w:val="22"/>
          <w:lang w:val="lt-LT"/>
        </w:rPr>
        <w:t xml:space="preserve"> ir </w:t>
      </w:r>
      <w:proofErr w:type="spellStart"/>
      <w:r w:rsidRPr="00765F7F">
        <w:rPr>
          <w:szCs w:val="22"/>
          <w:lang w:val="lt-LT"/>
        </w:rPr>
        <w:t>rifampicinas</w:t>
      </w:r>
      <w:proofErr w:type="spellEnd"/>
      <w:r w:rsidRPr="00765F7F">
        <w:rPr>
          <w:szCs w:val="22"/>
          <w:lang w:val="lt-LT"/>
        </w:rPr>
        <w:t>;</w:t>
      </w:r>
    </w:p>
    <w:p w14:paraId="747F1012" w14:textId="77777777" w:rsidR="00765F7F" w:rsidRPr="00765F7F" w:rsidRDefault="00765F7F" w:rsidP="00765F7F">
      <w:pPr>
        <w:pStyle w:val="Sraopastraipa"/>
        <w:numPr>
          <w:ilvl w:val="0"/>
          <w:numId w:val="6"/>
        </w:numPr>
        <w:suppressAutoHyphens/>
        <w:spacing w:line="240" w:lineRule="auto"/>
        <w:ind w:left="567" w:hanging="567"/>
        <w:contextualSpacing w:val="0"/>
        <w:rPr>
          <w:szCs w:val="22"/>
          <w:lang w:val="lt-LT"/>
        </w:rPr>
      </w:pPr>
      <w:proofErr w:type="spellStart"/>
      <w:r w:rsidRPr="00765F7F">
        <w:rPr>
          <w:szCs w:val="22"/>
          <w:lang w:val="lt-LT"/>
        </w:rPr>
        <w:t>mifepristonas</w:t>
      </w:r>
      <w:proofErr w:type="spellEnd"/>
      <w:r w:rsidRPr="00765F7F">
        <w:rPr>
          <w:szCs w:val="22"/>
          <w:lang w:val="lt-LT"/>
        </w:rPr>
        <w:t xml:space="preserve"> (vaistas, vartojamas medicininiam nėštumo nutraukimui);</w:t>
      </w:r>
    </w:p>
    <w:p w14:paraId="499880A5" w14:textId="77777777" w:rsidR="00765F7F" w:rsidRPr="00765F7F" w:rsidRDefault="00765F7F" w:rsidP="00765F7F">
      <w:pPr>
        <w:pStyle w:val="Sraopastraipa"/>
        <w:numPr>
          <w:ilvl w:val="0"/>
          <w:numId w:val="6"/>
        </w:numPr>
        <w:suppressAutoHyphens/>
        <w:spacing w:line="240" w:lineRule="auto"/>
        <w:ind w:left="567" w:hanging="567"/>
        <w:contextualSpacing w:val="0"/>
        <w:rPr>
          <w:szCs w:val="22"/>
          <w:lang w:val="lt-LT"/>
        </w:rPr>
      </w:pPr>
      <w:r w:rsidRPr="00765F7F">
        <w:rPr>
          <w:szCs w:val="22"/>
          <w:lang w:val="lt-LT"/>
        </w:rPr>
        <w:t xml:space="preserve">kai kurie vaistažolių preparatai, tokie kaip </w:t>
      </w:r>
      <w:proofErr w:type="spellStart"/>
      <w:r w:rsidRPr="00765F7F">
        <w:rPr>
          <w:szCs w:val="22"/>
          <w:lang w:val="lt-LT"/>
        </w:rPr>
        <w:t>ginkmedis</w:t>
      </w:r>
      <w:proofErr w:type="spellEnd"/>
      <w:r w:rsidRPr="00765F7F">
        <w:rPr>
          <w:szCs w:val="22"/>
          <w:lang w:val="lt-LT"/>
        </w:rPr>
        <w:t xml:space="preserve"> (kartais vartojamas demencijai gydyti) arba jonažolė (</w:t>
      </w:r>
      <w:proofErr w:type="spellStart"/>
      <w:r w:rsidRPr="00765F7F">
        <w:rPr>
          <w:i/>
          <w:iCs/>
          <w:szCs w:val="22"/>
          <w:lang w:val="lt-LT"/>
        </w:rPr>
        <w:t>Hypericum</w:t>
      </w:r>
      <w:proofErr w:type="spellEnd"/>
      <w:r w:rsidRPr="00765F7F">
        <w:rPr>
          <w:szCs w:val="22"/>
          <w:lang w:val="lt-LT"/>
        </w:rPr>
        <w:t>, kartais vartojama lengvos depresijos gydymui)</w:t>
      </w:r>
    </w:p>
    <w:p w14:paraId="7A8C0863" w14:textId="77777777" w:rsidR="00765F7F" w:rsidRPr="00765F7F" w:rsidRDefault="00765F7F" w:rsidP="00765F7F">
      <w:pPr>
        <w:pStyle w:val="Sraopastraipa"/>
        <w:numPr>
          <w:ilvl w:val="0"/>
          <w:numId w:val="6"/>
        </w:numPr>
        <w:suppressAutoHyphens/>
        <w:spacing w:line="240" w:lineRule="auto"/>
        <w:ind w:left="567" w:hanging="567"/>
        <w:contextualSpacing w:val="0"/>
        <w:rPr>
          <w:szCs w:val="22"/>
          <w:lang w:val="lt-LT"/>
        </w:rPr>
      </w:pPr>
      <w:proofErr w:type="spellStart"/>
      <w:r w:rsidRPr="00765F7F">
        <w:rPr>
          <w:szCs w:val="22"/>
          <w:lang w:val="lt-LT"/>
        </w:rPr>
        <w:t>flukloksaciliną</w:t>
      </w:r>
      <w:proofErr w:type="spellEnd"/>
      <w:r w:rsidRPr="00765F7F">
        <w:rPr>
          <w:szCs w:val="22"/>
          <w:lang w:val="lt-LT"/>
        </w:rPr>
        <w:t xml:space="preserve"> (antibiotiką) dėl didelės kraujo ir skysčių tyrimų nenormalių rodiklių (vadinamos </w:t>
      </w:r>
      <w:proofErr w:type="spellStart"/>
      <w:r w:rsidRPr="00765F7F">
        <w:rPr>
          <w:szCs w:val="22"/>
          <w:lang w:val="lt-LT"/>
        </w:rPr>
        <w:t>metabolinės</w:t>
      </w:r>
      <w:proofErr w:type="spellEnd"/>
      <w:r w:rsidRPr="00765F7F">
        <w:rPr>
          <w:szCs w:val="22"/>
          <w:lang w:val="lt-LT"/>
        </w:rPr>
        <w:t xml:space="preserve"> </w:t>
      </w:r>
      <w:proofErr w:type="spellStart"/>
      <w:r w:rsidRPr="00765F7F">
        <w:rPr>
          <w:szCs w:val="22"/>
          <w:lang w:val="lt-LT"/>
        </w:rPr>
        <w:t>acidozės</w:t>
      </w:r>
      <w:proofErr w:type="spellEnd"/>
      <w:r w:rsidRPr="00765F7F">
        <w:rPr>
          <w:szCs w:val="22"/>
          <w:lang w:val="lt-LT"/>
        </w:rPr>
        <w:t>) rizikos (žr. 2 skyrių), kurią reikia skubiai gydyti.</w:t>
      </w:r>
    </w:p>
    <w:p w14:paraId="692AC4FC" w14:textId="77777777" w:rsidR="00765F7F" w:rsidRPr="00765F7F" w:rsidRDefault="00765F7F" w:rsidP="00765F7F">
      <w:pPr>
        <w:spacing w:line="240" w:lineRule="auto"/>
        <w:rPr>
          <w:szCs w:val="22"/>
          <w:lang w:val="lt-LT"/>
        </w:rPr>
      </w:pPr>
    </w:p>
    <w:p w14:paraId="28D3DDAD" w14:textId="77777777" w:rsidR="00765F7F" w:rsidRPr="00765F7F" w:rsidRDefault="00765F7F" w:rsidP="00765F7F">
      <w:pPr>
        <w:spacing w:line="240" w:lineRule="auto"/>
        <w:rPr>
          <w:szCs w:val="22"/>
          <w:lang w:val="lt-LT"/>
        </w:rPr>
      </w:pPr>
      <w:r w:rsidRPr="00765F7F">
        <w:rPr>
          <w:szCs w:val="22"/>
          <w:lang w:val="lt-LT"/>
        </w:rPr>
        <w:t xml:space="preserve">Be to, </w:t>
      </w:r>
      <w:proofErr w:type="spellStart"/>
      <w:r w:rsidRPr="00765F7F">
        <w:rPr>
          <w:szCs w:val="22"/>
          <w:lang w:val="lt-LT"/>
        </w:rPr>
        <w:t>Paracetamol</w:t>
      </w:r>
      <w:proofErr w:type="spellEnd"/>
      <w:r w:rsidRPr="00765F7F">
        <w:rPr>
          <w:szCs w:val="22"/>
          <w:lang w:val="lt-LT"/>
        </w:rPr>
        <w:t>/</w:t>
      </w:r>
      <w:proofErr w:type="spellStart"/>
      <w:r w:rsidRPr="00765F7F">
        <w:rPr>
          <w:szCs w:val="22"/>
          <w:lang w:val="lt-LT"/>
        </w:rPr>
        <w:t>Ibuprofen</w:t>
      </w:r>
      <w:proofErr w:type="spellEnd"/>
      <w:r w:rsidRPr="00765F7F">
        <w:rPr>
          <w:szCs w:val="22"/>
          <w:lang w:val="lt-LT"/>
        </w:rPr>
        <w:t xml:space="preserve"> AFT </w:t>
      </w:r>
      <w:proofErr w:type="spellStart"/>
      <w:r w:rsidRPr="00765F7F">
        <w:rPr>
          <w:szCs w:val="22"/>
          <w:lang w:val="lt-LT"/>
        </w:rPr>
        <w:t>Pharmaceuticals</w:t>
      </w:r>
      <w:proofErr w:type="spellEnd"/>
      <w:r w:rsidRPr="00765F7F">
        <w:rPr>
          <w:szCs w:val="22"/>
          <w:lang w:val="lt-LT"/>
        </w:rPr>
        <w:t xml:space="preserve"> gali turėti įtakos kai kurių kitų vaistų poveikiui, o kai kurie kiti vaistai – jo poveikiui. Dėl to visais atvejais prieš vartodami šį vaistą kartu su kitais pasikonsultuokite su gydytoju arba vaistininku.</w:t>
      </w:r>
    </w:p>
    <w:p w14:paraId="62EBFF6D" w14:textId="77777777" w:rsidR="00765F7F" w:rsidRPr="00765F7F" w:rsidRDefault="00765F7F" w:rsidP="00765F7F">
      <w:pPr>
        <w:numPr>
          <w:ilvl w:val="12"/>
          <w:numId w:val="0"/>
        </w:numPr>
        <w:tabs>
          <w:tab w:val="clear" w:pos="567"/>
        </w:tabs>
        <w:spacing w:line="240" w:lineRule="auto"/>
        <w:ind w:right="-2"/>
        <w:rPr>
          <w:szCs w:val="22"/>
          <w:lang w:val="lt-LT"/>
        </w:rPr>
      </w:pPr>
    </w:p>
    <w:p w14:paraId="12B2E0AD" w14:textId="77777777" w:rsidR="00765F7F" w:rsidRPr="00765F7F" w:rsidRDefault="00765F7F" w:rsidP="00765F7F">
      <w:pPr>
        <w:numPr>
          <w:ilvl w:val="12"/>
          <w:numId w:val="0"/>
        </w:numPr>
        <w:tabs>
          <w:tab w:val="clear" w:pos="567"/>
        </w:tabs>
        <w:spacing w:line="240" w:lineRule="auto"/>
        <w:ind w:right="-2"/>
        <w:rPr>
          <w:szCs w:val="22"/>
          <w:lang w:val="lt-LT"/>
        </w:rPr>
      </w:pPr>
      <w:r w:rsidRPr="00765F7F">
        <w:rPr>
          <w:szCs w:val="22"/>
          <w:lang w:val="lt-LT"/>
        </w:rPr>
        <w:t>Jei Jums reikia palikti kraujo ar šlapimo mėginį ištyrimui, turite pasakyti gydytojui, kad vartojate šį vaistą, nes jis gali paveikti tyrimo rezultatus.</w:t>
      </w:r>
    </w:p>
    <w:p w14:paraId="73620BC9" w14:textId="77777777" w:rsidR="00765F7F" w:rsidRPr="00765F7F" w:rsidRDefault="00765F7F" w:rsidP="00765F7F">
      <w:pPr>
        <w:numPr>
          <w:ilvl w:val="12"/>
          <w:numId w:val="0"/>
        </w:numPr>
        <w:tabs>
          <w:tab w:val="clear" w:pos="567"/>
        </w:tabs>
        <w:spacing w:line="240" w:lineRule="auto"/>
        <w:ind w:right="-2"/>
        <w:rPr>
          <w:szCs w:val="22"/>
          <w:lang w:val="lt-LT"/>
        </w:rPr>
      </w:pPr>
    </w:p>
    <w:p w14:paraId="136B0E0A" w14:textId="77777777" w:rsidR="00765F7F" w:rsidRPr="00765F7F" w:rsidRDefault="00765F7F" w:rsidP="00765F7F">
      <w:pPr>
        <w:pStyle w:val="Antrat4"/>
        <w:spacing w:before="0" w:after="0"/>
        <w:rPr>
          <w:rFonts w:cs="Times New Roman"/>
          <w:b/>
          <w:bCs/>
          <w:i w:val="0"/>
          <w:iCs w:val="0"/>
          <w:color w:val="auto"/>
          <w:szCs w:val="22"/>
          <w:lang w:val="lt-LT"/>
        </w:rPr>
      </w:pPr>
      <w:proofErr w:type="spellStart"/>
      <w:r w:rsidRPr="00765F7F">
        <w:rPr>
          <w:rFonts w:cs="Times New Roman"/>
          <w:b/>
          <w:bCs/>
          <w:i w:val="0"/>
          <w:iCs w:val="0"/>
          <w:color w:val="auto"/>
          <w:szCs w:val="22"/>
          <w:lang w:val="lt-LT"/>
        </w:rPr>
        <w:t>Paracetamol</w:t>
      </w:r>
      <w:proofErr w:type="spellEnd"/>
      <w:r w:rsidRPr="00765F7F">
        <w:rPr>
          <w:rFonts w:cs="Times New Roman"/>
          <w:b/>
          <w:bCs/>
          <w:i w:val="0"/>
          <w:iCs w:val="0"/>
          <w:color w:val="auto"/>
          <w:szCs w:val="22"/>
          <w:lang w:val="lt-LT"/>
        </w:rPr>
        <w:t>/</w:t>
      </w:r>
      <w:proofErr w:type="spellStart"/>
      <w:r w:rsidRPr="00765F7F">
        <w:rPr>
          <w:rFonts w:cs="Times New Roman"/>
          <w:b/>
          <w:bCs/>
          <w:i w:val="0"/>
          <w:iCs w:val="0"/>
          <w:color w:val="auto"/>
          <w:szCs w:val="22"/>
          <w:lang w:val="lt-LT"/>
        </w:rPr>
        <w:t>Ibuprofen</w:t>
      </w:r>
      <w:proofErr w:type="spellEnd"/>
      <w:r w:rsidRPr="00765F7F">
        <w:rPr>
          <w:rFonts w:cs="Times New Roman"/>
          <w:b/>
          <w:bCs/>
          <w:i w:val="0"/>
          <w:iCs w:val="0"/>
          <w:color w:val="auto"/>
          <w:szCs w:val="22"/>
          <w:lang w:val="lt-LT"/>
        </w:rPr>
        <w:t xml:space="preserve"> AFT </w:t>
      </w:r>
      <w:proofErr w:type="spellStart"/>
      <w:r w:rsidRPr="00765F7F">
        <w:rPr>
          <w:rFonts w:cs="Times New Roman"/>
          <w:b/>
          <w:bCs/>
          <w:i w:val="0"/>
          <w:iCs w:val="0"/>
          <w:color w:val="auto"/>
          <w:szCs w:val="22"/>
          <w:lang w:val="lt-LT"/>
        </w:rPr>
        <w:t>Pharmaceuticals</w:t>
      </w:r>
      <w:proofErr w:type="spellEnd"/>
      <w:r w:rsidRPr="00765F7F">
        <w:rPr>
          <w:rFonts w:cs="Times New Roman"/>
          <w:b/>
          <w:bCs/>
          <w:i w:val="0"/>
          <w:iCs w:val="0"/>
          <w:color w:val="auto"/>
          <w:szCs w:val="22"/>
          <w:lang w:val="lt-LT"/>
        </w:rPr>
        <w:t xml:space="preserve"> vartojimas su alkoholiu</w:t>
      </w:r>
    </w:p>
    <w:p w14:paraId="0D065E64" w14:textId="77777777" w:rsidR="00765F7F" w:rsidRPr="00765F7F" w:rsidRDefault="00765F7F" w:rsidP="00765F7F">
      <w:pPr>
        <w:numPr>
          <w:ilvl w:val="12"/>
          <w:numId w:val="0"/>
        </w:numPr>
        <w:tabs>
          <w:tab w:val="clear" w:pos="567"/>
        </w:tabs>
        <w:spacing w:line="240" w:lineRule="auto"/>
        <w:ind w:right="-2"/>
        <w:rPr>
          <w:szCs w:val="22"/>
          <w:lang w:val="lt-LT"/>
        </w:rPr>
      </w:pPr>
      <w:r w:rsidRPr="00765F7F">
        <w:rPr>
          <w:szCs w:val="22"/>
          <w:lang w:val="lt-LT"/>
        </w:rPr>
        <w:t xml:space="preserve">Vartodami šį vaistą, negerkite alkoholinių gėrimų. Derinant alkoholį su </w:t>
      </w:r>
      <w:proofErr w:type="spellStart"/>
      <w:r w:rsidRPr="00765F7F">
        <w:rPr>
          <w:szCs w:val="22"/>
          <w:lang w:val="lt-LT"/>
        </w:rPr>
        <w:t>Paracetamol</w:t>
      </w:r>
      <w:proofErr w:type="spellEnd"/>
      <w:r w:rsidRPr="00765F7F">
        <w:rPr>
          <w:szCs w:val="22"/>
          <w:lang w:val="lt-LT"/>
        </w:rPr>
        <w:t>/</w:t>
      </w:r>
      <w:proofErr w:type="spellStart"/>
      <w:r w:rsidRPr="00765F7F">
        <w:rPr>
          <w:szCs w:val="22"/>
          <w:lang w:val="lt-LT"/>
        </w:rPr>
        <w:t>Ibuprofen</w:t>
      </w:r>
      <w:proofErr w:type="spellEnd"/>
      <w:r w:rsidRPr="00765F7F">
        <w:rPr>
          <w:szCs w:val="22"/>
          <w:lang w:val="lt-LT"/>
        </w:rPr>
        <w:t xml:space="preserve"> AFT </w:t>
      </w:r>
      <w:proofErr w:type="spellStart"/>
      <w:r w:rsidRPr="00765F7F">
        <w:rPr>
          <w:szCs w:val="22"/>
          <w:lang w:val="lt-LT"/>
        </w:rPr>
        <w:t>Pharmaceuticals</w:t>
      </w:r>
      <w:proofErr w:type="spellEnd"/>
      <w:r w:rsidRPr="00765F7F">
        <w:rPr>
          <w:szCs w:val="22"/>
          <w:lang w:val="lt-LT"/>
        </w:rPr>
        <w:t xml:space="preserve"> gali būti pažeistos kepenys.</w:t>
      </w:r>
    </w:p>
    <w:p w14:paraId="485FE41D" w14:textId="77777777" w:rsidR="00765F7F" w:rsidRPr="00765F7F" w:rsidRDefault="00765F7F" w:rsidP="00765F7F">
      <w:pPr>
        <w:numPr>
          <w:ilvl w:val="12"/>
          <w:numId w:val="0"/>
        </w:numPr>
        <w:tabs>
          <w:tab w:val="clear" w:pos="567"/>
        </w:tabs>
        <w:spacing w:line="240" w:lineRule="auto"/>
        <w:ind w:right="-2"/>
        <w:rPr>
          <w:szCs w:val="22"/>
          <w:lang w:val="lt-LT"/>
        </w:rPr>
      </w:pPr>
    </w:p>
    <w:p w14:paraId="21BF18CF" w14:textId="77777777" w:rsidR="00765F7F" w:rsidRPr="00765F7F" w:rsidRDefault="00765F7F" w:rsidP="00765F7F">
      <w:pPr>
        <w:pStyle w:val="Antrat2"/>
        <w:spacing w:before="0" w:after="0" w:line="240" w:lineRule="auto"/>
        <w:rPr>
          <w:rFonts w:ascii="Times New Roman" w:hAnsi="Times New Roman" w:cs="Times New Roman"/>
          <w:b/>
          <w:bCs/>
          <w:i/>
          <w:color w:val="auto"/>
          <w:sz w:val="22"/>
          <w:szCs w:val="22"/>
          <w:lang w:val="lt-LT"/>
        </w:rPr>
      </w:pPr>
      <w:r w:rsidRPr="00765F7F">
        <w:rPr>
          <w:rFonts w:ascii="Times New Roman" w:hAnsi="Times New Roman" w:cs="Times New Roman"/>
          <w:b/>
          <w:bCs/>
          <w:color w:val="auto"/>
          <w:sz w:val="22"/>
          <w:szCs w:val="22"/>
          <w:lang w:val="lt-LT"/>
        </w:rPr>
        <w:t>Nėštumas, žindymo laikotarpis ir vaisingumas</w:t>
      </w:r>
    </w:p>
    <w:p w14:paraId="3B2782BC" w14:textId="77777777" w:rsidR="00765F7F" w:rsidRPr="00765F7F" w:rsidRDefault="00765F7F" w:rsidP="00765F7F">
      <w:pPr>
        <w:numPr>
          <w:ilvl w:val="12"/>
          <w:numId w:val="0"/>
        </w:numPr>
        <w:tabs>
          <w:tab w:val="clear" w:pos="567"/>
        </w:tabs>
        <w:spacing w:line="240" w:lineRule="auto"/>
        <w:rPr>
          <w:szCs w:val="22"/>
          <w:lang w:val="lt-LT"/>
        </w:rPr>
      </w:pPr>
      <w:r w:rsidRPr="00765F7F">
        <w:rPr>
          <w:szCs w:val="22"/>
          <w:lang w:val="lt-LT"/>
        </w:rPr>
        <w:t>Jeigu esate nėščia, žindote kūdikį, manote, kad galbūt esate nėščia, arba planuojate pastoti, tai, prieš vartodama šį vaistą, pasitarkite su gydytoju arba vaistininku.</w:t>
      </w:r>
    </w:p>
    <w:p w14:paraId="75CF2F59" w14:textId="77777777" w:rsidR="00765F7F" w:rsidRPr="00765F7F" w:rsidRDefault="00765F7F" w:rsidP="00765F7F">
      <w:pPr>
        <w:tabs>
          <w:tab w:val="clear" w:pos="567"/>
        </w:tabs>
        <w:spacing w:line="240" w:lineRule="auto"/>
        <w:rPr>
          <w:szCs w:val="22"/>
          <w:lang w:val="lt-LT"/>
        </w:rPr>
      </w:pPr>
    </w:p>
    <w:p w14:paraId="28586D5C" w14:textId="77777777" w:rsidR="00765F7F" w:rsidRPr="00765F7F" w:rsidRDefault="00765F7F" w:rsidP="00765F7F">
      <w:pPr>
        <w:tabs>
          <w:tab w:val="clear" w:pos="567"/>
        </w:tabs>
        <w:spacing w:line="240" w:lineRule="auto"/>
        <w:rPr>
          <w:i/>
          <w:iCs/>
          <w:szCs w:val="22"/>
          <w:lang w:val="lt-LT"/>
        </w:rPr>
      </w:pPr>
      <w:r w:rsidRPr="00765F7F">
        <w:rPr>
          <w:i/>
          <w:iCs/>
          <w:szCs w:val="22"/>
          <w:lang w:val="lt-LT"/>
        </w:rPr>
        <w:t>Nėštumas</w:t>
      </w:r>
    </w:p>
    <w:p w14:paraId="636817FE" w14:textId="77777777" w:rsidR="00765F7F" w:rsidRPr="00765F7F" w:rsidRDefault="00765F7F" w:rsidP="00765F7F">
      <w:pPr>
        <w:tabs>
          <w:tab w:val="clear" w:pos="567"/>
        </w:tabs>
        <w:spacing w:line="240" w:lineRule="auto"/>
        <w:rPr>
          <w:iCs/>
          <w:szCs w:val="22"/>
          <w:lang w:val="lt-LT"/>
        </w:rPr>
      </w:pPr>
      <w:r w:rsidRPr="00765F7F">
        <w:rPr>
          <w:iCs/>
          <w:szCs w:val="22"/>
          <w:u w:val="single"/>
          <w:lang w:val="lt-LT"/>
        </w:rPr>
        <w:t xml:space="preserve">Nevartokite </w:t>
      </w:r>
      <w:proofErr w:type="spellStart"/>
      <w:r w:rsidRPr="00765F7F">
        <w:rPr>
          <w:iCs/>
          <w:szCs w:val="22"/>
          <w:u w:val="single"/>
          <w:lang w:val="lt-LT"/>
        </w:rPr>
        <w:t>Paracetamol</w:t>
      </w:r>
      <w:proofErr w:type="spellEnd"/>
      <w:r w:rsidRPr="00765F7F">
        <w:rPr>
          <w:iCs/>
          <w:szCs w:val="22"/>
          <w:u w:val="single"/>
          <w:lang w:val="lt-LT"/>
        </w:rPr>
        <w:t>/</w:t>
      </w:r>
      <w:proofErr w:type="spellStart"/>
      <w:r w:rsidRPr="00765F7F">
        <w:rPr>
          <w:iCs/>
          <w:szCs w:val="22"/>
          <w:u w:val="single"/>
          <w:lang w:val="lt-LT"/>
        </w:rPr>
        <w:t>Ibuprofen</w:t>
      </w:r>
      <w:proofErr w:type="spellEnd"/>
      <w:r w:rsidRPr="00765F7F">
        <w:rPr>
          <w:iCs/>
          <w:szCs w:val="22"/>
          <w:u w:val="single"/>
          <w:lang w:val="lt-LT"/>
        </w:rPr>
        <w:t xml:space="preserve"> AFT </w:t>
      </w:r>
      <w:proofErr w:type="spellStart"/>
      <w:r w:rsidRPr="00765F7F">
        <w:rPr>
          <w:iCs/>
          <w:szCs w:val="22"/>
          <w:u w:val="single"/>
          <w:lang w:val="lt-LT"/>
        </w:rPr>
        <w:t>Pharmaceuticals</w:t>
      </w:r>
      <w:proofErr w:type="spellEnd"/>
      <w:r w:rsidRPr="00765F7F">
        <w:rPr>
          <w:iCs/>
          <w:szCs w:val="22"/>
          <w:u w:val="single"/>
          <w:lang w:val="lt-LT"/>
        </w:rPr>
        <w:t>, jeigu Jums yra paskutiniai 3 nėštumo mėnesiai, nes tai gali pakenkti Jūsų negimusiam vaikui arba sukelti problemų gimdymo metu</w:t>
      </w:r>
      <w:r w:rsidRPr="00765F7F">
        <w:rPr>
          <w:iCs/>
          <w:szCs w:val="22"/>
          <w:lang w:val="lt-LT"/>
        </w:rPr>
        <w:t xml:space="preserve">. Tai gali sukelti inkstų ir širdies problemų Jūsų negimusiam kūdikiui. Tai gali turėti įtakos Jūsų ir Jūsų kūdikio polinkiui kraujuoti ir atitolinti gimdymą arba jis gali trukti ilgiau nei tikėtasi. </w:t>
      </w:r>
    </w:p>
    <w:p w14:paraId="2B6D669B" w14:textId="77777777" w:rsidR="00765F7F" w:rsidRPr="00765F7F" w:rsidRDefault="00765F7F" w:rsidP="00765F7F">
      <w:pPr>
        <w:tabs>
          <w:tab w:val="clear" w:pos="567"/>
        </w:tabs>
        <w:spacing w:line="240" w:lineRule="auto"/>
        <w:rPr>
          <w:iCs/>
          <w:szCs w:val="22"/>
          <w:lang w:val="lt-LT"/>
        </w:rPr>
      </w:pPr>
    </w:p>
    <w:p w14:paraId="1F062167" w14:textId="77777777" w:rsidR="00765F7F" w:rsidRPr="00765F7F" w:rsidRDefault="00765F7F" w:rsidP="00765F7F">
      <w:pPr>
        <w:tabs>
          <w:tab w:val="clear" w:pos="567"/>
        </w:tabs>
        <w:spacing w:line="240" w:lineRule="auto"/>
        <w:rPr>
          <w:iCs/>
          <w:szCs w:val="22"/>
          <w:lang w:val="lt-LT"/>
        </w:rPr>
      </w:pPr>
      <w:r w:rsidRPr="00765F7F">
        <w:rPr>
          <w:iCs/>
          <w:szCs w:val="22"/>
          <w:u w:val="single"/>
          <w:lang w:val="lt-LT"/>
        </w:rPr>
        <w:t xml:space="preserve">Pirmuosius 6 nėštumo mėnesius </w:t>
      </w:r>
      <w:proofErr w:type="spellStart"/>
      <w:r w:rsidRPr="00765F7F">
        <w:rPr>
          <w:iCs/>
          <w:szCs w:val="22"/>
          <w:u w:val="single"/>
          <w:lang w:val="lt-LT"/>
        </w:rPr>
        <w:t>Paracetamol</w:t>
      </w:r>
      <w:proofErr w:type="spellEnd"/>
      <w:r w:rsidRPr="00765F7F">
        <w:rPr>
          <w:iCs/>
          <w:szCs w:val="22"/>
          <w:u w:val="single"/>
          <w:lang w:val="lt-LT"/>
        </w:rPr>
        <w:t>/</w:t>
      </w:r>
      <w:proofErr w:type="spellStart"/>
      <w:r w:rsidRPr="00765F7F">
        <w:rPr>
          <w:iCs/>
          <w:szCs w:val="22"/>
          <w:u w:val="single"/>
          <w:lang w:val="lt-LT"/>
        </w:rPr>
        <w:t>Ibuprofen</w:t>
      </w:r>
      <w:proofErr w:type="spellEnd"/>
      <w:r w:rsidRPr="00765F7F">
        <w:rPr>
          <w:iCs/>
          <w:szCs w:val="22"/>
          <w:u w:val="single"/>
          <w:lang w:val="lt-LT"/>
        </w:rPr>
        <w:t xml:space="preserve"> AFT </w:t>
      </w:r>
      <w:proofErr w:type="spellStart"/>
      <w:r w:rsidRPr="00765F7F">
        <w:rPr>
          <w:iCs/>
          <w:szCs w:val="22"/>
          <w:u w:val="single"/>
          <w:lang w:val="lt-LT"/>
        </w:rPr>
        <w:t>Pharmaceuticals</w:t>
      </w:r>
      <w:proofErr w:type="spellEnd"/>
      <w:r w:rsidRPr="00765F7F">
        <w:rPr>
          <w:iCs/>
          <w:szCs w:val="22"/>
          <w:u w:val="single"/>
          <w:lang w:val="lt-LT"/>
        </w:rPr>
        <w:t xml:space="preserve"> vartoti negalima, nebent tai neabejotinai būtina ir yra gydytojo nurodymas</w:t>
      </w:r>
      <w:r w:rsidRPr="00765F7F">
        <w:rPr>
          <w:iCs/>
          <w:szCs w:val="22"/>
          <w:lang w:val="lt-LT"/>
        </w:rPr>
        <w:t xml:space="preserve">. Jei šiuo laikotarpiu arba bandant pastoti Jums reikia gydymo, reikia vartoti mažiausią dozę trumpiausią įmanomą laiką. Jei </w:t>
      </w:r>
      <w:proofErr w:type="spellStart"/>
      <w:r w:rsidRPr="00765F7F">
        <w:rPr>
          <w:iCs/>
          <w:szCs w:val="22"/>
          <w:lang w:val="lt-LT"/>
        </w:rPr>
        <w:t>Paracetamol</w:t>
      </w:r>
      <w:proofErr w:type="spellEnd"/>
      <w:r w:rsidRPr="00765F7F">
        <w:rPr>
          <w:iCs/>
          <w:szCs w:val="22"/>
          <w:lang w:val="lt-LT"/>
        </w:rPr>
        <w:t>/</w:t>
      </w:r>
      <w:proofErr w:type="spellStart"/>
      <w:r w:rsidRPr="00765F7F">
        <w:rPr>
          <w:iCs/>
          <w:szCs w:val="22"/>
          <w:lang w:val="lt-LT"/>
        </w:rPr>
        <w:t>Ibuprofen</w:t>
      </w:r>
      <w:proofErr w:type="spellEnd"/>
      <w:r w:rsidRPr="00765F7F">
        <w:rPr>
          <w:iCs/>
          <w:szCs w:val="22"/>
          <w:lang w:val="lt-LT"/>
        </w:rPr>
        <w:t xml:space="preserve"> AFT </w:t>
      </w:r>
      <w:proofErr w:type="spellStart"/>
      <w:r w:rsidRPr="00765F7F">
        <w:rPr>
          <w:iCs/>
          <w:szCs w:val="22"/>
          <w:lang w:val="lt-LT"/>
        </w:rPr>
        <w:t>Pharmaceuticals</w:t>
      </w:r>
      <w:proofErr w:type="spellEnd"/>
      <w:r w:rsidRPr="00765F7F">
        <w:rPr>
          <w:iCs/>
          <w:szCs w:val="22"/>
          <w:lang w:val="lt-LT"/>
        </w:rPr>
        <w:t xml:space="preserve"> vartojamas ilgiau nei kelias dienas nuo 20-osios nėštumo savaitės, jis gali sukelti inkstų sutrikimų Jūsų negimusiam kūdikiui, dėl kurio gali sumažėti vaisiaus vandenų kiekis aplink kūdikį (</w:t>
      </w:r>
      <w:proofErr w:type="spellStart"/>
      <w:r w:rsidRPr="00765F7F">
        <w:rPr>
          <w:iCs/>
          <w:szCs w:val="22"/>
          <w:lang w:val="lt-LT"/>
        </w:rPr>
        <w:t>oligohidramnionas</w:t>
      </w:r>
      <w:proofErr w:type="spellEnd"/>
      <w:r w:rsidRPr="00765F7F">
        <w:rPr>
          <w:iCs/>
          <w:szCs w:val="22"/>
          <w:lang w:val="lt-LT"/>
        </w:rPr>
        <w:t>) arba susiaurėti kraujagyslės (arterinis latakas) kūdikio širdyje. Jei Jums reikia gydymo ilgiau nei kelias dienas, gydytojas gali rekomenduoti papildomą stebėjimą.</w:t>
      </w:r>
    </w:p>
    <w:p w14:paraId="493C1EC5" w14:textId="77777777" w:rsidR="00765F7F" w:rsidRPr="00765F7F" w:rsidRDefault="00765F7F" w:rsidP="00765F7F">
      <w:pPr>
        <w:tabs>
          <w:tab w:val="clear" w:pos="567"/>
        </w:tabs>
        <w:spacing w:line="240" w:lineRule="auto"/>
        <w:rPr>
          <w:iCs/>
          <w:szCs w:val="22"/>
          <w:lang w:val="lt-LT"/>
        </w:rPr>
      </w:pPr>
    </w:p>
    <w:p w14:paraId="227547CE" w14:textId="77777777" w:rsidR="00765F7F" w:rsidRPr="00765F7F" w:rsidRDefault="00765F7F" w:rsidP="00765F7F">
      <w:pPr>
        <w:tabs>
          <w:tab w:val="clear" w:pos="567"/>
        </w:tabs>
        <w:spacing w:line="240" w:lineRule="auto"/>
        <w:rPr>
          <w:szCs w:val="22"/>
          <w:lang w:val="lt-LT"/>
        </w:rPr>
      </w:pPr>
      <w:r w:rsidRPr="00765F7F">
        <w:rPr>
          <w:i/>
          <w:iCs/>
          <w:szCs w:val="22"/>
          <w:lang w:val="lt-LT"/>
        </w:rPr>
        <w:t>Žindymas</w:t>
      </w:r>
    </w:p>
    <w:p w14:paraId="08507452" w14:textId="77777777" w:rsidR="00765F7F" w:rsidRPr="00765F7F" w:rsidRDefault="00765F7F" w:rsidP="00765F7F">
      <w:pPr>
        <w:tabs>
          <w:tab w:val="clear" w:pos="567"/>
        </w:tabs>
        <w:spacing w:line="240" w:lineRule="auto"/>
        <w:rPr>
          <w:szCs w:val="22"/>
          <w:lang w:val="lt-LT"/>
        </w:rPr>
      </w:pPr>
      <w:r w:rsidRPr="00765F7F">
        <w:rPr>
          <w:szCs w:val="22"/>
          <w:lang w:val="lt-LT"/>
        </w:rPr>
        <w:t xml:space="preserve">Į motinos pieną patenka tik nedideli kiekiai </w:t>
      </w:r>
      <w:proofErr w:type="spellStart"/>
      <w:r w:rsidRPr="00765F7F">
        <w:rPr>
          <w:szCs w:val="22"/>
          <w:lang w:val="lt-LT"/>
        </w:rPr>
        <w:t>paracetamolio</w:t>
      </w:r>
      <w:proofErr w:type="spellEnd"/>
      <w:r w:rsidRPr="00765F7F">
        <w:rPr>
          <w:szCs w:val="22"/>
          <w:lang w:val="lt-LT"/>
        </w:rPr>
        <w:t xml:space="preserve"> ir </w:t>
      </w:r>
      <w:proofErr w:type="spellStart"/>
      <w:r w:rsidRPr="00765F7F">
        <w:rPr>
          <w:szCs w:val="22"/>
          <w:lang w:val="lt-LT"/>
        </w:rPr>
        <w:t>ibuprofeno</w:t>
      </w:r>
      <w:proofErr w:type="spellEnd"/>
      <w:r w:rsidRPr="00765F7F">
        <w:rPr>
          <w:szCs w:val="22"/>
          <w:lang w:val="lt-LT"/>
        </w:rPr>
        <w:t xml:space="preserve">. Šis vaistas gali būti skiriamas žindymo laikotarpiu, jei jis vartojamas rekomenduojamomis dozėmis ir trumpiausią įmanomą laiką. </w:t>
      </w:r>
    </w:p>
    <w:p w14:paraId="118B1009" w14:textId="77777777" w:rsidR="00765F7F" w:rsidRPr="00765F7F" w:rsidRDefault="00765F7F" w:rsidP="00765F7F">
      <w:pPr>
        <w:tabs>
          <w:tab w:val="clear" w:pos="567"/>
        </w:tabs>
        <w:spacing w:line="240" w:lineRule="auto"/>
        <w:rPr>
          <w:szCs w:val="22"/>
          <w:lang w:val="lt-LT"/>
        </w:rPr>
      </w:pPr>
    </w:p>
    <w:p w14:paraId="1EF2DD1F" w14:textId="77777777" w:rsidR="00765F7F" w:rsidRPr="00765F7F" w:rsidRDefault="00765F7F" w:rsidP="00765F7F">
      <w:pPr>
        <w:tabs>
          <w:tab w:val="clear" w:pos="567"/>
        </w:tabs>
        <w:spacing w:line="240" w:lineRule="auto"/>
        <w:ind w:right="-2"/>
        <w:rPr>
          <w:szCs w:val="22"/>
          <w:lang w:val="lt-LT"/>
        </w:rPr>
      </w:pPr>
      <w:r w:rsidRPr="00765F7F">
        <w:rPr>
          <w:i/>
          <w:iCs/>
          <w:szCs w:val="22"/>
          <w:lang w:val="lt-LT"/>
        </w:rPr>
        <w:t>Vaisingumas</w:t>
      </w:r>
    </w:p>
    <w:p w14:paraId="6619BC69" w14:textId="77777777" w:rsidR="00765F7F" w:rsidRPr="00765F7F" w:rsidRDefault="00765F7F" w:rsidP="00765F7F">
      <w:pPr>
        <w:tabs>
          <w:tab w:val="clear" w:pos="567"/>
        </w:tabs>
        <w:spacing w:line="240" w:lineRule="auto"/>
        <w:ind w:right="-2"/>
        <w:rPr>
          <w:szCs w:val="22"/>
          <w:lang w:val="lt-LT"/>
        </w:rPr>
      </w:pPr>
      <w:r w:rsidRPr="00765F7F">
        <w:rPr>
          <w:szCs w:val="22"/>
          <w:lang w:val="lt-LT"/>
        </w:rPr>
        <w:t>Šis vaistas gali sutrikdyti moterų vaisingumą, todėl mėginančioms pastoti moterims jo vartoti nerekomenduojama. Šis poveikis yra grįžtamas nutraukus vaisto vartojimą.</w:t>
      </w:r>
    </w:p>
    <w:p w14:paraId="045DF34C" w14:textId="77777777" w:rsidR="00765F7F" w:rsidRPr="00765F7F" w:rsidRDefault="00765F7F" w:rsidP="00765F7F">
      <w:pPr>
        <w:numPr>
          <w:ilvl w:val="12"/>
          <w:numId w:val="0"/>
        </w:numPr>
        <w:tabs>
          <w:tab w:val="clear" w:pos="567"/>
        </w:tabs>
        <w:spacing w:line="240" w:lineRule="auto"/>
        <w:rPr>
          <w:szCs w:val="22"/>
          <w:lang w:val="lt-LT"/>
        </w:rPr>
      </w:pPr>
    </w:p>
    <w:p w14:paraId="234B5459" w14:textId="77777777" w:rsidR="00765F7F" w:rsidRPr="00765F7F" w:rsidRDefault="00765F7F" w:rsidP="00765F7F">
      <w:pPr>
        <w:pStyle w:val="Antrat2"/>
        <w:spacing w:before="0" w:after="0" w:line="240" w:lineRule="auto"/>
        <w:rPr>
          <w:rFonts w:ascii="Times New Roman" w:hAnsi="Times New Roman" w:cs="Times New Roman"/>
          <w:b/>
          <w:bCs/>
          <w:i/>
          <w:color w:val="auto"/>
          <w:sz w:val="22"/>
          <w:szCs w:val="22"/>
          <w:lang w:val="lt-LT"/>
        </w:rPr>
      </w:pPr>
      <w:r w:rsidRPr="00765F7F">
        <w:rPr>
          <w:rFonts w:ascii="Times New Roman" w:hAnsi="Times New Roman" w:cs="Times New Roman"/>
          <w:b/>
          <w:bCs/>
          <w:color w:val="auto"/>
          <w:sz w:val="22"/>
          <w:szCs w:val="22"/>
          <w:lang w:val="lt-LT"/>
        </w:rPr>
        <w:t>Vairavimas ir mechanizmų valdymas</w:t>
      </w:r>
    </w:p>
    <w:p w14:paraId="1BEF947B" w14:textId="77777777" w:rsidR="00765F7F" w:rsidRPr="00765F7F" w:rsidRDefault="00765F7F" w:rsidP="00765F7F">
      <w:pPr>
        <w:tabs>
          <w:tab w:val="clear" w:pos="567"/>
        </w:tabs>
        <w:spacing w:line="240" w:lineRule="auto"/>
        <w:rPr>
          <w:szCs w:val="22"/>
          <w:lang w:val="lt-LT"/>
        </w:rPr>
      </w:pPr>
      <w:r w:rsidRPr="00765F7F">
        <w:rPr>
          <w:szCs w:val="22"/>
          <w:lang w:val="lt-LT"/>
        </w:rPr>
        <w:t>Vartojus NVNU, galimas toks nepageidaujamas poveikis kaip galvos svaigimas, mieguistumas, nuovargis ir regos sutrikimai. Jei pasireiškė toks poveikis, neturėtumėte vairuoti ir valdyti mechanizmų.</w:t>
      </w:r>
    </w:p>
    <w:p w14:paraId="511FE45C" w14:textId="77777777" w:rsidR="00765F7F" w:rsidRPr="00765F7F" w:rsidRDefault="00765F7F" w:rsidP="00765F7F">
      <w:pPr>
        <w:tabs>
          <w:tab w:val="clear" w:pos="567"/>
        </w:tabs>
        <w:spacing w:line="240" w:lineRule="auto"/>
        <w:rPr>
          <w:szCs w:val="22"/>
          <w:lang w:val="lt-LT"/>
        </w:rPr>
      </w:pPr>
    </w:p>
    <w:p w14:paraId="4F8887AB" w14:textId="77777777" w:rsidR="00765F7F" w:rsidRPr="00765F7F" w:rsidRDefault="00765F7F" w:rsidP="00765F7F">
      <w:pPr>
        <w:tabs>
          <w:tab w:val="clear" w:pos="567"/>
        </w:tabs>
        <w:spacing w:line="240" w:lineRule="auto"/>
        <w:rPr>
          <w:szCs w:val="22"/>
          <w:lang w:val="lt-LT"/>
        </w:rPr>
      </w:pPr>
      <w:proofErr w:type="spellStart"/>
      <w:r w:rsidRPr="00765F7F">
        <w:rPr>
          <w:b/>
          <w:snapToGrid/>
          <w:szCs w:val="22"/>
          <w:lang w:val="lt-LT"/>
        </w:rPr>
        <w:t>Paracetamol</w:t>
      </w:r>
      <w:proofErr w:type="spellEnd"/>
      <w:r w:rsidRPr="00765F7F">
        <w:rPr>
          <w:b/>
          <w:snapToGrid/>
          <w:szCs w:val="22"/>
          <w:lang w:val="lt-LT"/>
        </w:rPr>
        <w:t>/</w:t>
      </w:r>
      <w:proofErr w:type="spellStart"/>
      <w:r w:rsidRPr="00765F7F">
        <w:rPr>
          <w:b/>
          <w:snapToGrid/>
          <w:szCs w:val="22"/>
          <w:lang w:val="lt-LT"/>
        </w:rPr>
        <w:t>Ibuprofen</w:t>
      </w:r>
      <w:proofErr w:type="spellEnd"/>
      <w:r w:rsidRPr="00765F7F">
        <w:rPr>
          <w:b/>
          <w:snapToGrid/>
          <w:szCs w:val="22"/>
          <w:lang w:val="lt-LT"/>
        </w:rPr>
        <w:t xml:space="preserve"> AFT </w:t>
      </w:r>
      <w:proofErr w:type="spellStart"/>
      <w:r w:rsidRPr="00765F7F">
        <w:rPr>
          <w:b/>
          <w:snapToGrid/>
          <w:szCs w:val="22"/>
          <w:lang w:val="lt-LT"/>
        </w:rPr>
        <w:t>Pharmaceuticals</w:t>
      </w:r>
      <w:proofErr w:type="spellEnd"/>
      <w:r w:rsidRPr="00765F7F">
        <w:rPr>
          <w:snapToGrid/>
          <w:szCs w:val="22"/>
          <w:lang w:val="lt-LT"/>
        </w:rPr>
        <w:t xml:space="preserve"> </w:t>
      </w:r>
      <w:r w:rsidRPr="00765F7F">
        <w:rPr>
          <w:b/>
          <w:szCs w:val="22"/>
          <w:lang w:val="lt-LT"/>
        </w:rPr>
        <w:t>sudėtyje yra natrio</w:t>
      </w:r>
    </w:p>
    <w:p w14:paraId="43C99AB0" w14:textId="77777777" w:rsidR="00765F7F" w:rsidRPr="00765F7F" w:rsidRDefault="00765F7F" w:rsidP="00765F7F">
      <w:pPr>
        <w:tabs>
          <w:tab w:val="clear" w:pos="567"/>
        </w:tabs>
        <w:spacing w:line="240" w:lineRule="auto"/>
        <w:rPr>
          <w:szCs w:val="22"/>
          <w:lang w:val="lt-LT"/>
        </w:rPr>
      </w:pPr>
      <w:r w:rsidRPr="00765F7F">
        <w:rPr>
          <w:szCs w:val="22"/>
          <w:lang w:val="lt-LT"/>
        </w:rPr>
        <w:t>Kiekvienuose šio vaisto 100 ml yra 35 mg natrio (valgomosios druskos sudedamosios dalies).</w:t>
      </w:r>
    </w:p>
    <w:p w14:paraId="28403D89" w14:textId="77777777" w:rsidR="00765F7F" w:rsidRPr="00765F7F" w:rsidRDefault="00765F7F" w:rsidP="00765F7F">
      <w:pPr>
        <w:tabs>
          <w:tab w:val="clear" w:pos="567"/>
        </w:tabs>
        <w:spacing w:line="240" w:lineRule="auto"/>
        <w:rPr>
          <w:szCs w:val="22"/>
          <w:lang w:val="lt-LT"/>
        </w:rPr>
      </w:pPr>
      <w:r w:rsidRPr="00765F7F">
        <w:rPr>
          <w:szCs w:val="22"/>
          <w:lang w:val="lt-LT"/>
        </w:rPr>
        <w:t>Tai atitinka 1,75 % didžiausios rekomenduojamos natrio paros normos suaugusiesiems.</w:t>
      </w:r>
    </w:p>
    <w:p w14:paraId="43858451" w14:textId="77777777" w:rsidR="00765F7F" w:rsidRPr="00765F7F" w:rsidRDefault="00765F7F" w:rsidP="00765F7F">
      <w:pPr>
        <w:tabs>
          <w:tab w:val="clear" w:pos="567"/>
        </w:tabs>
        <w:spacing w:line="240" w:lineRule="auto"/>
        <w:rPr>
          <w:szCs w:val="22"/>
          <w:lang w:val="lt-LT"/>
        </w:rPr>
      </w:pPr>
    </w:p>
    <w:p w14:paraId="7431DF34" w14:textId="77777777" w:rsidR="00765F7F" w:rsidRPr="00765F7F" w:rsidRDefault="00765F7F" w:rsidP="00765F7F">
      <w:pPr>
        <w:tabs>
          <w:tab w:val="clear" w:pos="567"/>
        </w:tabs>
        <w:spacing w:line="240" w:lineRule="auto"/>
        <w:rPr>
          <w:szCs w:val="22"/>
          <w:lang w:val="lt-LT"/>
        </w:rPr>
      </w:pPr>
    </w:p>
    <w:p w14:paraId="384CCE8B" w14:textId="77777777" w:rsidR="00765F7F" w:rsidRPr="00765F7F" w:rsidRDefault="00765F7F" w:rsidP="00765F7F">
      <w:pPr>
        <w:spacing w:line="240" w:lineRule="auto"/>
        <w:ind w:left="567" w:hanging="567"/>
        <w:outlineLvl w:val="0"/>
        <w:rPr>
          <w:b/>
          <w:szCs w:val="22"/>
          <w:lang w:val="lt-LT"/>
        </w:rPr>
      </w:pPr>
      <w:r w:rsidRPr="00765F7F">
        <w:rPr>
          <w:b/>
          <w:szCs w:val="22"/>
          <w:lang w:val="lt-LT"/>
        </w:rPr>
        <w:t>3.</w:t>
      </w:r>
      <w:r w:rsidRPr="00765F7F">
        <w:rPr>
          <w:b/>
          <w:szCs w:val="22"/>
          <w:lang w:val="lt-LT"/>
        </w:rPr>
        <w:tab/>
        <w:t xml:space="preserve">Kaip vartoti </w:t>
      </w:r>
      <w:proofErr w:type="spellStart"/>
      <w:r w:rsidRPr="00765F7F">
        <w:rPr>
          <w:b/>
          <w:snapToGrid/>
          <w:szCs w:val="22"/>
          <w:lang w:val="lt-LT"/>
        </w:rPr>
        <w:t>Paracetamol</w:t>
      </w:r>
      <w:proofErr w:type="spellEnd"/>
      <w:r w:rsidRPr="00765F7F">
        <w:rPr>
          <w:b/>
          <w:snapToGrid/>
          <w:szCs w:val="22"/>
          <w:lang w:val="lt-LT"/>
        </w:rPr>
        <w:t>/</w:t>
      </w:r>
      <w:proofErr w:type="spellStart"/>
      <w:r w:rsidRPr="00765F7F">
        <w:rPr>
          <w:b/>
          <w:snapToGrid/>
          <w:szCs w:val="22"/>
          <w:lang w:val="lt-LT"/>
        </w:rPr>
        <w:t>Ibuprofen</w:t>
      </w:r>
      <w:proofErr w:type="spellEnd"/>
      <w:r w:rsidRPr="00765F7F">
        <w:rPr>
          <w:b/>
          <w:snapToGrid/>
          <w:szCs w:val="22"/>
          <w:lang w:val="lt-LT"/>
        </w:rPr>
        <w:t xml:space="preserve"> AFT </w:t>
      </w:r>
      <w:proofErr w:type="spellStart"/>
      <w:r w:rsidRPr="00765F7F">
        <w:rPr>
          <w:b/>
          <w:snapToGrid/>
          <w:szCs w:val="22"/>
          <w:lang w:val="lt-LT"/>
        </w:rPr>
        <w:t>Pharmaceuticals</w:t>
      </w:r>
      <w:proofErr w:type="spellEnd"/>
    </w:p>
    <w:p w14:paraId="759C7FB0" w14:textId="77777777" w:rsidR="00765F7F" w:rsidRPr="00765F7F" w:rsidRDefault="00765F7F" w:rsidP="00765F7F">
      <w:pPr>
        <w:numPr>
          <w:ilvl w:val="12"/>
          <w:numId w:val="0"/>
        </w:numPr>
        <w:tabs>
          <w:tab w:val="clear" w:pos="567"/>
        </w:tabs>
        <w:spacing w:line="240" w:lineRule="auto"/>
        <w:ind w:right="-2"/>
        <w:rPr>
          <w:szCs w:val="22"/>
          <w:lang w:val="lt-LT"/>
        </w:rPr>
      </w:pPr>
    </w:p>
    <w:p w14:paraId="0FDB70EF" w14:textId="77777777" w:rsidR="00765F7F" w:rsidRPr="00765F7F" w:rsidRDefault="00765F7F" w:rsidP="00765F7F">
      <w:pPr>
        <w:numPr>
          <w:ilvl w:val="12"/>
          <w:numId w:val="0"/>
        </w:numPr>
        <w:tabs>
          <w:tab w:val="clear" w:pos="567"/>
        </w:tabs>
        <w:spacing w:line="240" w:lineRule="auto"/>
        <w:ind w:right="-2"/>
        <w:rPr>
          <w:szCs w:val="22"/>
          <w:lang w:val="lt-LT"/>
        </w:rPr>
      </w:pPr>
      <w:proofErr w:type="spellStart"/>
      <w:r w:rsidRPr="00765F7F">
        <w:rPr>
          <w:snapToGrid/>
          <w:szCs w:val="22"/>
          <w:lang w:val="lt-LT"/>
        </w:rPr>
        <w:t>Paracetamol</w:t>
      </w:r>
      <w:proofErr w:type="spellEnd"/>
      <w:r w:rsidRPr="00765F7F">
        <w:rPr>
          <w:snapToGrid/>
          <w:szCs w:val="22"/>
          <w:lang w:val="lt-LT"/>
        </w:rPr>
        <w:t>/</w:t>
      </w:r>
      <w:proofErr w:type="spellStart"/>
      <w:r w:rsidRPr="00765F7F">
        <w:rPr>
          <w:snapToGrid/>
          <w:szCs w:val="22"/>
          <w:lang w:val="lt-LT"/>
        </w:rPr>
        <w:t>Ibuprofen</w:t>
      </w:r>
      <w:proofErr w:type="spellEnd"/>
      <w:r w:rsidRPr="00765F7F">
        <w:rPr>
          <w:snapToGrid/>
          <w:szCs w:val="22"/>
          <w:lang w:val="lt-LT"/>
        </w:rPr>
        <w:t xml:space="preserve"> AFT </w:t>
      </w:r>
      <w:proofErr w:type="spellStart"/>
      <w:r w:rsidRPr="00765F7F">
        <w:rPr>
          <w:snapToGrid/>
          <w:szCs w:val="22"/>
          <w:lang w:val="lt-LT"/>
        </w:rPr>
        <w:t>Pharmaceuticals</w:t>
      </w:r>
      <w:proofErr w:type="spellEnd"/>
      <w:r w:rsidRPr="00765F7F">
        <w:rPr>
          <w:snapToGrid/>
          <w:szCs w:val="22"/>
          <w:lang w:val="lt-LT"/>
        </w:rPr>
        <w:t xml:space="preserve"> </w:t>
      </w:r>
      <w:r w:rsidRPr="00765F7F">
        <w:rPr>
          <w:szCs w:val="22"/>
          <w:lang w:val="lt-LT"/>
        </w:rPr>
        <w:t>Jums suleis sveikatos priežiūros specialistas, atlikdamas infuziją į vieną iš Jūsų venų. Infuzija turėtų būti atliekama 15 minučių.</w:t>
      </w:r>
    </w:p>
    <w:p w14:paraId="70884D2C" w14:textId="77777777" w:rsidR="00765F7F" w:rsidRPr="00765F7F" w:rsidRDefault="00765F7F" w:rsidP="00765F7F">
      <w:pPr>
        <w:numPr>
          <w:ilvl w:val="12"/>
          <w:numId w:val="0"/>
        </w:numPr>
        <w:tabs>
          <w:tab w:val="clear" w:pos="567"/>
        </w:tabs>
        <w:spacing w:line="240" w:lineRule="auto"/>
        <w:ind w:right="-2"/>
        <w:rPr>
          <w:szCs w:val="22"/>
          <w:lang w:val="lt-LT"/>
        </w:rPr>
      </w:pPr>
    </w:p>
    <w:p w14:paraId="380594B6" w14:textId="77777777" w:rsidR="00765F7F" w:rsidRPr="00765F7F" w:rsidRDefault="00765F7F" w:rsidP="00765F7F">
      <w:pPr>
        <w:numPr>
          <w:ilvl w:val="12"/>
          <w:numId w:val="0"/>
        </w:numPr>
        <w:tabs>
          <w:tab w:val="clear" w:pos="567"/>
        </w:tabs>
        <w:spacing w:line="240" w:lineRule="auto"/>
        <w:ind w:right="-2"/>
        <w:rPr>
          <w:szCs w:val="22"/>
          <w:lang w:val="lt-LT"/>
        </w:rPr>
      </w:pPr>
      <w:r w:rsidRPr="00765F7F">
        <w:rPr>
          <w:szCs w:val="22"/>
          <w:lang w:val="lt-LT"/>
        </w:rPr>
        <w:t>Šis vaistas skirtas tik trumpalaikiam vartojimui, ne ilgiau kaip 2 dienas.</w:t>
      </w:r>
    </w:p>
    <w:p w14:paraId="4926CA2E" w14:textId="77777777" w:rsidR="00765F7F" w:rsidRPr="00765F7F" w:rsidRDefault="00765F7F" w:rsidP="00765F7F">
      <w:pPr>
        <w:numPr>
          <w:ilvl w:val="12"/>
          <w:numId w:val="0"/>
        </w:numPr>
        <w:tabs>
          <w:tab w:val="clear" w:pos="567"/>
        </w:tabs>
        <w:spacing w:line="240" w:lineRule="auto"/>
        <w:ind w:right="-2"/>
        <w:rPr>
          <w:szCs w:val="22"/>
          <w:lang w:val="lt-LT"/>
        </w:rPr>
      </w:pPr>
    </w:p>
    <w:p w14:paraId="70272C29" w14:textId="77777777" w:rsidR="00765F7F" w:rsidRPr="00765F7F" w:rsidRDefault="00765F7F" w:rsidP="00765F7F">
      <w:pPr>
        <w:numPr>
          <w:ilvl w:val="12"/>
          <w:numId w:val="0"/>
        </w:numPr>
        <w:tabs>
          <w:tab w:val="clear" w:pos="567"/>
        </w:tabs>
        <w:spacing w:line="240" w:lineRule="auto"/>
        <w:ind w:right="-2"/>
        <w:rPr>
          <w:b/>
          <w:bCs/>
          <w:szCs w:val="22"/>
          <w:lang w:val="lt-LT"/>
        </w:rPr>
      </w:pPr>
      <w:r w:rsidRPr="00765F7F">
        <w:rPr>
          <w:b/>
          <w:bCs/>
          <w:szCs w:val="22"/>
          <w:lang w:val="lt-LT"/>
        </w:rPr>
        <w:t>Rekomenduojama dozė yra:</w:t>
      </w:r>
    </w:p>
    <w:p w14:paraId="29D61EDA" w14:textId="77777777" w:rsidR="00765F7F" w:rsidRPr="00765F7F" w:rsidRDefault="00765F7F" w:rsidP="00765F7F">
      <w:pPr>
        <w:numPr>
          <w:ilvl w:val="12"/>
          <w:numId w:val="0"/>
        </w:numPr>
        <w:tabs>
          <w:tab w:val="clear" w:pos="567"/>
        </w:tabs>
        <w:spacing w:line="240" w:lineRule="auto"/>
        <w:ind w:right="-2"/>
        <w:rPr>
          <w:szCs w:val="22"/>
          <w:lang w:val="lt-LT"/>
        </w:rPr>
      </w:pPr>
      <w:r w:rsidRPr="00765F7F">
        <w:rPr>
          <w:i/>
          <w:iCs/>
          <w:szCs w:val="22"/>
          <w:lang w:val="lt-LT"/>
        </w:rPr>
        <w:t>Suaugusiesiems, sveriantiems daugiau nei 50 kg</w:t>
      </w:r>
      <w:r w:rsidRPr="00765F7F">
        <w:rPr>
          <w:szCs w:val="22"/>
          <w:lang w:val="lt-LT"/>
        </w:rPr>
        <w:t>: 1 flakonas kas 6 valandas, pagal poreikį.</w:t>
      </w:r>
    </w:p>
    <w:p w14:paraId="166A51B6" w14:textId="77777777" w:rsidR="00765F7F" w:rsidRPr="00765F7F" w:rsidRDefault="00765F7F" w:rsidP="00765F7F">
      <w:pPr>
        <w:numPr>
          <w:ilvl w:val="12"/>
          <w:numId w:val="0"/>
        </w:numPr>
        <w:tabs>
          <w:tab w:val="clear" w:pos="567"/>
        </w:tabs>
        <w:spacing w:line="240" w:lineRule="auto"/>
        <w:ind w:right="-2"/>
        <w:rPr>
          <w:szCs w:val="22"/>
          <w:lang w:val="lt-LT"/>
        </w:rPr>
      </w:pPr>
    </w:p>
    <w:p w14:paraId="07CD75A8" w14:textId="77777777" w:rsidR="00765F7F" w:rsidRPr="00765F7F" w:rsidRDefault="00765F7F" w:rsidP="00765F7F">
      <w:pPr>
        <w:numPr>
          <w:ilvl w:val="12"/>
          <w:numId w:val="0"/>
        </w:numPr>
        <w:tabs>
          <w:tab w:val="clear" w:pos="567"/>
        </w:tabs>
        <w:spacing w:line="240" w:lineRule="auto"/>
        <w:ind w:right="-2"/>
        <w:rPr>
          <w:szCs w:val="22"/>
          <w:lang w:val="lt-LT"/>
        </w:rPr>
      </w:pPr>
      <w:r w:rsidRPr="00765F7F">
        <w:rPr>
          <w:szCs w:val="22"/>
          <w:lang w:val="lt-LT"/>
        </w:rPr>
        <w:t xml:space="preserve">Didžiausia paros dozė yra keturi flakonai, kas atitinka 4000 mg (4 g) </w:t>
      </w:r>
      <w:proofErr w:type="spellStart"/>
      <w:r w:rsidRPr="00765F7F">
        <w:rPr>
          <w:szCs w:val="22"/>
          <w:lang w:val="lt-LT"/>
        </w:rPr>
        <w:t>paracetamolio</w:t>
      </w:r>
      <w:proofErr w:type="spellEnd"/>
      <w:r w:rsidRPr="00765F7F">
        <w:rPr>
          <w:szCs w:val="22"/>
          <w:lang w:val="lt-LT"/>
        </w:rPr>
        <w:t xml:space="preserve"> ir 1200 mg </w:t>
      </w:r>
      <w:proofErr w:type="spellStart"/>
      <w:r w:rsidRPr="00765F7F">
        <w:rPr>
          <w:szCs w:val="22"/>
          <w:lang w:val="lt-LT"/>
        </w:rPr>
        <w:t>ibuprofeno</w:t>
      </w:r>
      <w:proofErr w:type="spellEnd"/>
      <w:r w:rsidRPr="00765F7F">
        <w:rPr>
          <w:szCs w:val="22"/>
          <w:lang w:val="lt-LT"/>
        </w:rPr>
        <w:t>.</w:t>
      </w:r>
    </w:p>
    <w:p w14:paraId="70276CE5" w14:textId="77777777" w:rsidR="00765F7F" w:rsidRPr="00765F7F" w:rsidRDefault="00765F7F" w:rsidP="00765F7F">
      <w:pPr>
        <w:numPr>
          <w:ilvl w:val="12"/>
          <w:numId w:val="0"/>
        </w:numPr>
        <w:tabs>
          <w:tab w:val="clear" w:pos="567"/>
        </w:tabs>
        <w:spacing w:line="240" w:lineRule="auto"/>
        <w:ind w:right="-2"/>
        <w:rPr>
          <w:szCs w:val="22"/>
          <w:lang w:val="lt-LT"/>
        </w:rPr>
      </w:pPr>
    </w:p>
    <w:p w14:paraId="3389763E" w14:textId="77777777" w:rsidR="00765F7F" w:rsidRPr="00765F7F" w:rsidRDefault="00765F7F" w:rsidP="00765F7F">
      <w:pPr>
        <w:numPr>
          <w:ilvl w:val="12"/>
          <w:numId w:val="0"/>
        </w:numPr>
        <w:tabs>
          <w:tab w:val="clear" w:pos="567"/>
        </w:tabs>
        <w:spacing w:line="240" w:lineRule="auto"/>
        <w:ind w:right="-2"/>
        <w:rPr>
          <w:szCs w:val="22"/>
          <w:lang w:val="lt-LT"/>
        </w:rPr>
      </w:pPr>
      <w:r w:rsidRPr="00765F7F">
        <w:rPr>
          <w:i/>
          <w:iCs/>
          <w:szCs w:val="22"/>
          <w:lang w:val="lt-LT"/>
        </w:rPr>
        <w:t>Jei sveriate 50 kg ar mažiau, esate senyvas arba turite kepenų ar inkstų sutrikimų</w:t>
      </w:r>
      <w:r w:rsidRPr="00765F7F">
        <w:rPr>
          <w:szCs w:val="22"/>
          <w:lang w:val="lt-LT"/>
        </w:rPr>
        <w:t>: Jūsų gydytojas gali nuspręsti sumažinti dozę arba padidinti laiką tarp dozių, nes yra padidėjusi šalutinio poveikio rizika.</w:t>
      </w:r>
    </w:p>
    <w:p w14:paraId="3B89F57A" w14:textId="77777777" w:rsidR="00765F7F" w:rsidRPr="00765F7F" w:rsidRDefault="00765F7F" w:rsidP="00765F7F">
      <w:pPr>
        <w:numPr>
          <w:ilvl w:val="12"/>
          <w:numId w:val="0"/>
        </w:numPr>
        <w:tabs>
          <w:tab w:val="clear" w:pos="567"/>
        </w:tabs>
        <w:spacing w:line="240" w:lineRule="auto"/>
        <w:ind w:right="-2"/>
        <w:rPr>
          <w:szCs w:val="22"/>
          <w:lang w:val="lt-LT"/>
        </w:rPr>
      </w:pPr>
    </w:p>
    <w:p w14:paraId="369B11B4" w14:textId="77777777" w:rsidR="00765F7F" w:rsidRPr="00765F7F" w:rsidRDefault="00765F7F" w:rsidP="00765F7F">
      <w:pPr>
        <w:spacing w:line="240" w:lineRule="auto"/>
        <w:rPr>
          <w:szCs w:val="22"/>
          <w:lang w:val="lt-LT"/>
        </w:rPr>
      </w:pPr>
      <w:r w:rsidRPr="00765F7F">
        <w:rPr>
          <w:szCs w:val="22"/>
          <w:lang w:val="lt-LT"/>
        </w:rPr>
        <w:t>Didesnė rekomenduojama dozė nesustiprina skausmą malšinančio poveikio; vietoj to ji gali sukelti rimtą pavojų (taip pat žr. skyrelį „</w:t>
      </w:r>
      <w:r w:rsidRPr="00765F7F">
        <w:rPr>
          <w:b/>
          <w:bCs/>
          <w:iCs/>
          <w:szCs w:val="22"/>
          <w:lang w:val="lt-LT"/>
        </w:rPr>
        <w:t xml:space="preserve">Ką daryti pavartojus per didelę </w:t>
      </w:r>
      <w:proofErr w:type="spellStart"/>
      <w:r w:rsidRPr="00765F7F">
        <w:rPr>
          <w:b/>
          <w:bCs/>
          <w:iCs/>
          <w:szCs w:val="22"/>
          <w:lang w:val="lt-LT"/>
        </w:rPr>
        <w:t>Paracetamol</w:t>
      </w:r>
      <w:proofErr w:type="spellEnd"/>
      <w:r w:rsidRPr="00765F7F">
        <w:rPr>
          <w:b/>
          <w:bCs/>
          <w:iCs/>
          <w:szCs w:val="22"/>
          <w:lang w:val="lt-LT"/>
        </w:rPr>
        <w:t>/</w:t>
      </w:r>
      <w:proofErr w:type="spellStart"/>
      <w:r w:rsidRPr="00765F7F">
        <w:rPr>
          <w:b/>
          <w:bCs/>
          <w:iCs/>
          <w:szCs w:val="22"/>
          <w:lang w:val="lt-LT"/>
        </w:rPr>
        <w:t>Ibuprofen</w:t>
      </w:r>
      <w:proofErr w:type="spellEnd"/>
      <w:r w:rsidRPr="00765F7F">
        <w:rPr>
          <w:b/>
          <w:bCs/>
          <w:iCs/>
          <w:szCs w:val="22"/>
          <w:lang w:val="lt-LT"/>
        </w:rPr>
        <w:t xml:space="preserve"> AFT </w:t>
      </w:r>
      <w:proofErr w:type="spellStart"/>
      <w:r w:rsidRPr="00765F7F">
        <w:rPr>
          <w:b/>
          <w:bCs/>
          <w:iCs/>
          <w:szCs w:val="22"/>
          <w:lang w:val="lt-LT"/>
        </w:rPr>
        <w:t>Pharmaceuticals</w:t>
      </w:r>
      <w:proofErr w:type="spellEnd"/>
      <w:r w:rsidRPr="00765F7F">
        <w:rPr>
          <w:b/>
          <w:bCs/>
          <w:iCs/>
          <w:szCs w:val="22"/>
          <w:lang w:val="lt-LT"/>
        </w:rPr>
        <w:t xml:space="preserve"> dozę?</w:t>
      </w:r>
      <w:r w:rsidRPr="00765F7F">
        <w:rPr>
          <w:szCs w:val="22"/>
          <w:lang w:val="lt-LT"/>
        </w:rPr>
        <w:t>“). Reikia vartoti mažiausią veiksmingą dozę ir ją vartoti kuo trumpiau, kiek tai būtina simptomams palengvinti. Jeigu sergate infekcine liga ir Jums pasireiškiantys simptomai (pvz., karščiavimas ir skausmas) neišnyksta arba sunkėja, nedelsdami pasitarkite su gydytoju (žr. 2 skyrių).</w:t>
      </w:r>
    </w:p>
    <w:p w14:paraId="7602EBB2" w14:textId="77777777" w:rsidR="00765F7F" w:rsidRPr="00765F7F" w:rsidRDefault="00765F7F" w:rsidP="00765F7F">
      <w:pPr>
        <w:spacing w:line="240" w:lineRule="auto"/>
        <w:rPr>
          <w:szCs w:val="22"/>
          <w:lang w:val="lt-LT"/>
        </w:rPr>
      </w:pPr>
    </w:p>
    <w:p w14:paraId="69190C8A" w14:textId="77777777" w:rsidR="00765F7F" w:rsidRPr="00765F7F" w:rsidRDefault="00765F7F" w:rsidP="00765F7F">
      <w:pPr>
        <w:pStyle w:val="Antrat2"/>
        <w:spacing w:before="0" w:after="0" w:line="240" w:lineRule="auto"/>
        <w:rPr>
          <w:rFonts w:ascii="Times New Roman" w:hAnsi="Times New Roman" w:cs="Times New Roman"/>
          <w:i/>
          <w:color w:val="auto"/>
          <w:sz w:val="22"/>
          <w:szCs w:val="22"/>
          <w:lang w:val="lt-LT"/>
        </w:rPr>
      </w:pPr>
      <w:r w:rsidRPr="00765F7F">
        <w:rPr>
          <w:rFonts w:ascii="Times New Roman" w:hAnsi="Times New Roman" w:cs="Times New Roman"/>
          <w:color w:val="auto"/>
          <w:sz w:val="22"/>
          <w:szCs w:val="22"/>
          <w:lang w:val="lt-LT"/>
        </w:rPr>
        <w:t xml:space="preserve">Ką daryti pavartojus per didelę </w:t>
      </w:r>
      <w:proofErr w:type="spellStart"/>
      <w:r w:rsidRPr="00765F7F">
        <w:rPr>
          <w:rFonts w:ascii="Times New Roman" w:hAnsi="Times New Roman" w:cs="Times New Roman"/>
          <w:color w:val="auto"/>
          <w:sz w:val="22"/>
          <w:szCs w:val="22"/>
          <w:lang w:val="lt-LT"/>
        </w:rPr>
        <w:t>Paracetamol</w:t>
      </w:r>
      <w:proofErr w:type="spellEnd"/>
      <w:r w:rsidRPr="00765F7F">
        <w:rPr>
          <w:rFonts w:ascii="Times New Roman" w:hAnsi="Times New Roman" w:cs="Times New Roman"/>
          <w:color w:val="auto"/>
          <w:sz w:val="22"/>
          <w:szCs w:val="22"/>
          <w:lang w:val="lt-LT"/>
        </w:rPr>
        <w:t>/</w:t>
      </w:r>
      <w:proofErr w:type="spellStart"/>
      <w:r w:rsidRPr="00765F7F">
        <w:rPr>
          <w:rFonts w:ascii="Times New Roman" w:hAnsi="Times New Roman" w:cs="Times New Roman"/>
          <w:color w:val="auto"/>
          <w:sz w:val="22"/>
          <w:szCs w:val="22"/>
          <w:lang w:val="lt-LT"/>
        </w:rPr>
        <w:t>Ibuprofen</w:t>
      </w:r>
      <w:proofErr w:type="spellEnd"/>
      <w:r w:rsidRPr="00765F7F">
        <w:rPr>
          <w:rFonts w:ascii="Times New Roman" w:hAnsi="Times New Roman" w:cs="Times New Roman"/>
          <w:color w:val="auto"/>
          <w:sz w:val="22"/>
          <w:szCs w:val="22"/>
          <w:lang w:val="lt-LT"/>
        </w:rPr>
        <w:t xml:space="preserve"> AFT </w:t>
      </w:r>
      <w:proofErr w:type="spellStart"/>
      <w:r w:rsidRPr="00765F7F">
        <w:rPr>
          <w:rFonts w:ascii="Times New Roman" w:hAnsi="Times New Roman" w:cs="Times New Roman"/>
          <w:color w:val="auto"/>
          <w:sz w:val="22"/>
          <w:szCs w:val="22"/>
          <w:lang w:val="lt-LT"/>
        </w:rPr>
        <w:t>Pharmaceuticals</w:t>
      </w:r>
      <w:proofErr w:type="spellEnd"/>
      <w:r w:rsidRPr="00765F7F">
        <w:rPr>
          <w:rFonts w:ascii="Times New Roman" w:hAnsi="Times New Roman" w:cs="Times New Roman"/>
          <w:color w:val="auto"/>
          <w:sz w:val="22"/>
          <w:szCs w:val="22"/>
          <w:lang w:val="lt-LT"/>
        </w:rPr>
        <w:t xml:space="preserve"> dozę?</w:t>
      </w:r>
    </w:p>
    <w:p w14:paraId="0102F429" w14:textId="77777777" w:rsidR="00765F7F" w:rsidRPr="00765F7F" w:rsidRDefault="00765F7F" w:rsidP="00765F7F">
      <w:pPr>
        <w:spacing w:line="240" w:lineRule="auto"/>
        <w:rPr>
          <w:szCs w:val="22"/>
          <w:lang w:val="lt-LT"/>
        </w:rPr>
      </w:pPr>
      <w:r w:rsidRPr="00765F7F">
        <w:rPr>
          <w:b/>
          <w:bCs/>
          <w:szCs w:val="22"/>
          <w:lang w:val="lt-LT"/>
        </w:rPr>
        <w:t>Nedelsdami</w:t>
      </w:r>
      <w:r w:rsidRPr="00765F7F">
        <w:rPr>
          <w:szCs w:val="22"/>
          <w:lang w:val="lt-LT"/>
        </w:rPr>
        <w:t xml:space="preserve"> kreipkitės į gydytoją arba slaugytoją, jei manote, kad netyčia Jums buvo suleista per didelė šio vaisto dozė. </w:t>
      </w:r>
      <w:r w:rsidRPr="00765F7F">
        <w:rPr>
          <w:b/>
          <w:bCs/>
          <w:szCs w:val="22"/>
          <w:lang w:val="lt-LT"/>
        </w:rPr>
        <w:t>Padarykite tai net jeigu jaučiatės gerai.</w:t>
      </w:r>
      <w:r w:rsidRPr="00765F7F">
        <w:rPr>
          <w:szCs w:val="22"/>
          <w:lang w:val="lt-LT"/>
        </w:rPr>
        <w:t xml:space="preserve"> Taip yra todėl, kad per didelis </w:t>
      </w:r>
      <w:proofErr w:type="spellStart"/>
      <w:r w:rsidRPr="00765F7F">
        <w:rPr>
          <w:szCs w:val="22"/>
          <w:lang w:val="lt-LT"/>
        </w:rPr>
        <w:t>paracetamolio</w:t>
      </w:r>
      <w:proofErr w:type="spellEnd"/>
      <w:r w:rsidRPr="00765F7F">
        <w:rPr>
          <w:szCs w:val="22"/>
          <w:lang w:val="lt-LT"/>
        </w:rPr>
        <w:t xml:space="preserve"> kiekis gali sukelti uždelstą, rimtą kepenų pažeidimą, kuris gali būti mirtinas. Net jei nėra diskomforto ar apsinuodijimo požymių, Jums gali prireikti skubios medicinos pagalbos.</w:t>
      </w:r>
    </w:p>
    <w:p w14:paraId="695D7D31" w14:textId="77777777" w:rsidR="00765F7F" w:rsidRPr="00765F7F" w:rsidRDefault="00765F7F" w:rsidP="00765F7F">
      <w:pPr>
        <w:spacing w:line="240" w:lineRule="auto"/>
        <w:rPr>
          <w:szCs w:val="22"/>
          <w:lang w:val="lt-LT"/>
        </w:rPr>
      </w:pPr>
    </w:p>
    <w:p w14:paraId="4298B8C3" w14:textId="77777777" w:rsidR="00765F7F" w:rsidRPr="00765F7F" w:rsidRDefault="00765F7F" w:rsidP="00765F7F">
      <w:pPr>
        <w:spacing w:line="240" w:lineRule="auto"/>
        <w:rPr>
          <w:szCs w:val="22"/>
          <w:lang w:val="lt-LT"/>
        </w:rPr>
      </w:pPr>
      <w:r w:rsidRPr="00765F7F">
        <w:rPr>
          <w:szCs w:val="22"/>
          <w:lang w:val="lt-LT"/>
        </w:rPr>
        <w:t>Norint išvengti kepenų pažeidimo, būtina kuo anksčiau pradėti gydymą. Kuo trumpesnis laiko tarpas tarp vartojimo ir gydymo priešnuodžiu pradžios (kuo mažiau valandų), tuo didesnė tikimybė, kad bus išvengta kepenų pažeidimo.</w:t>
      </w:r>
    </w:p>
    <w:p w14:paraId="77F4EEB9" w14:textId="77777777" w:rsidR="00765F7F" w:rsidRPr="00765F7F" w:rsidRDefault="00765F7F" w:rsidP="00765F7F">
      <w:pPr>
        <w:spacing w:line="240" w:lineRule="auto"/>
        <w:rPr>
          <w:szCs w:val="22"/>
          <w:lang w:val="lt-LT"/>
        </w:rPr>
      </w:pPr>
    </w:p>
    <w:p w14:paraId="0A771FE7" w14:textId="77777777" w:rsidR="00765F7F" w:rsidRPr="00765F7F" w:rsidRDefault="00765F7F" w:rsidP="00765F7F">
      <w:pPr>
        <w:spacing w:line="259" w:lineRule="auto"/>
        <w:rPr>
          <w:szCs w:val="22"/>
          <w:lang w:val="lt-LT"/>
        </w:rPr>
      </w:pPr>
      <w:r w:rsidRPr="00765F7F">
        <w:rPr>
          <w:szCs w:val="22"/>
          <w:lang w:val="lt-LT" w:eastAsia="en-IE"/>
        </w:rPr>
        <w:t>Kiti perdozavimo simptomai gali būti pykinimas, skrandžio skausmas, vėmimas (gali būti kraujo ruoželių), galvos skausmas, ūžesys ausyse, sumišimas ir akių judesių sutrikimas. Pavartojus dideles dozes gali pasireikši mieguistumas, krūtinės skausmas, juntamas širdies plakimas (</w:t>
      </w:r>
      <w:proofErr w:type="spellStart"/>
      <w:r w:rsidRPr="00765F7F">
        <w:rPr>
          <w:szCs w:val="22"/>
          <w:lang w:val="lt-LT" w:eastAsia="en-IE"/>
        </w:rPr>
        <w:t>palpitacijos</w:t>
      </w:r>
      <w:proofErr w:type="spellEnd"/>
      <w:r w:rsidRPr="00765F7F">
        <w:rPr>
          <w:szCs w:val="22"/>
          <w:lang w:val="lt-LT" w:eastAsia="en-IE"/>
        </w:rPr>
        <w:t>), sąmonės netekimas, traukuliai (dažniausiai vaikams), silpnumas ir svaigulys, kraujas šlapime, mažas kalio kiekis kraujyje, šalčio pojūtis ir kvėpavimo sutrikimai.</w:t>
      </w:r>
    </w:p>
    <w:p w14:paraId="170F9B97" w14:textId="77777777" w:rsidR="00765F7F" w:rsidRPr="00765F7F" w:rsidRDefault="00765F7F" w:rsidP="00765F7F">
      <w:pPr>
        <w:spacing w:line="240" w:lineRule="auto"/>
        <w:rPr>
          <w:i/>
          <w:szCs w:val="22"/>
          <w:lang w:val="lt-LT"/>
        </w:rPr>
      </w:pPr>
    </w:p>
    <w:p w14:paraId="4CD0ABF3" w14:textId="77777777" w:rsidR="00765F7F" w:rsidRPr="00765F7F" w:rsidRDefault="00765F7F" w:rsidP="00765F7F">
      <w:pPr>
        <w:spacing w:line="240" w:lineRule="auto"/>
        <w:rPr>
          <w:iCs/>
          <w:szCs w:val="22"/>
          <w:lang w:val="lt-LT"/>
        </w:rPr>
      </w:pPr>
    </w:p>
    <w:p w14:paraId="7C6156AD" w14:textId="77777777" w:rsidR="00765F7F" w:rsidRPr="00765F7F" w:rsidRDefault="00765F7F" w:rsidP="00765F7F">
      <w:pPr>
        <w:spacing w:line="240" w:lineRule="auto"/>
        <w:ind w:left="567" w:hanging="567"/>
        <w:outlineLvl w:val="0"/>
        <w:rPr>
          <w:b/>
          <w:szCs w:val="22"/>
          <w:lang w:val="lt-LT"/>
        </w:rPr>
      </w:pPr>
      <w:r w:rsidRPr="00765F7F">
        <w:rPr>
          <w:b/>
          <w:szCs w:val="22"/>
          <w:lang w:val="lt-LT"/>
        </w:rPr>
        <w:t>4.</w:t>
      </w:r>
      <w:r w:rsidRPr="00765F7F">
        <w:rPr>
          <w:b/>
          <w:szCs w:val="22"/>
          <w:lang w:val="lt-LT"/>
        </w:rPr>
        <w:tab/>
        <w:t>Galimas šalutinis poveikis</w:t>
      </w:r>
    </w:p>
    <w:p w14:paraId="3D471D0A" w14:textId="77777777" w:rsidR="00765F7F" w:rsidRPr="00765F7F" w:rsidRDefault="00765F7F" w:rsidP="00765F7F">
      <w:pPr>
        <w:spacing w:line="240" w:lineRule="auto"/>
        <w:rPr>
          <w:szCs w:val="22"/>
          <w:lang w:val="lt-LT"/>
        </w:rPr>
      </w:pPr>
    </w:p>
    <w:p w14:paraId="6C31DB93" w14:textId="77777777" w:rsidR="00765F7F" w:rsidRPr="00765F7F" w:rsidRDefault="00765F7F" w:rsidP="00765F7F">
      <w:pPr>
        <w:spacing w:line="240" w:lineRule="auto"/>
        <w:rPr>
          <w:szCs w:val="22"/>
          <w:lang w:val="lt-LT"/>
        </w:rPr>
      </w:pPr>
      <w:r w:rsidRPr="00765F7F">
        <w:rPr>
          <w:szCs w:val="22"/>
          <w:lang w:val="lt-LT"/>
        </w:rPr>
        <w:t>Šis vaistas, kaip ir visi kiti, gali sukelti šalutinį poveikį, nors jis pasireiškia ne visiems žmonėms.</w:t>
      </w:r>
    </w:p>
    <w:p w14:paraId="4FC19987" w14:textId="77777777" w:rsidR="00765F7F" w:rsidRPr="00765F7F" w:rsidRDefault="00765F7F" w:rsidP="00765F7F">
      <w:pPr>
        <w:spacing w:line="240" w:lineRule="auto"/>
        <w:rPr>
          <w:szCs w:val="22"/>
          <w:lang w:val="lt-LT"/>
        </w:rPr>
      </w:pPr>
    </w:p>
    <w:p w14:paraId="512BA516" w14:textId="77777777" w:rsidR="00765F7F" w:rsidRPr="00765F7F" w:rsidRDefault="00765F7F" w:rsidP="00765F7F">
      <w:pPr>
        <w:spacing w:line="240" w:lineRule="auto"/>
        <w:rPr>
          <w:bCs/>
          <w:szCs w:val="22"/>
          <w:lang w:val="lt-LT"/>
        </w:rPr>
      </w:pPr>
      <w:r w:rsidRPr="00765F7F">
        <w:rPr>
          <w:bCs/>
          <w:szCs w:val="22"/>
          <w:lang w:val="lt-LT"/>
        </w:rPr>
        <w:lastRenderedPageBreak/>
        <w:t xml:space="preserve">Jeigu Jums pasireikštų kuris nors toliau nurodytas sunkus šalutinis poveikis, </w:t>
      </w:r>
      <w:r w:rsidRPr="00765F7F">
        <w:rPr>
          <w:b/>
          <w:szCs w:val="22"/>
          <w:lang w:val="lt-LT"/>
        </w:rPr>
        <w:t xml:space="preserve">nutraukite </w:t>
      </w:r>
      <w:proofErr w:type="spellStart"/>
      <w:r w:rsidRPr="00765F7F">
        <w:rPr>
          <w:szCs w:val="22"/>
          <w:lang w:val="lt-LT"/>
        </w:rPr>
        <w:t>Paracetamol</w:t>
      </w:r>
      <w:proofErr w:type="spellEnd"/>
      <w:r w:rsidRPr="00765F7F">
        <w:rPr>
          <w:szCs w:val="22"/>
          <w:lang w:val="lt-LT"/>
        </w:rPr>
        <w:t>/</w:t>
      </w:r>
      <w:proofErr w:type="spellStart"/>
      <w:r w:rsidRPr="00765F7F">
        <w:rPr>
          <w:szCs w:val="22"/>
          <w:lang w:val="lt-LT"/>
        </w:rPr>
        <w:t>Ibuprofen</w:t>
      </w:r>
      <w:proofErr w:type="spellEnd"/>
      <w:r w:rsidRPr="00765F7F">
        <w:rPr>
          <w:szCs w:val="22"/>
          <w:lang w:val="lt-LT"/>
        </w:rPr>
        <w:t xml:space="preserve"> AFT </w:t>
      </w:r>
      <w:proofErr w:type="spellStart"/>
      <w:r w:rsidRPr="00765F7F">
        <w:rPr>
          <w:szCs w:val="22"/>
          <w:lang w:val="lt-LT"/>
        </w:rPr>
        <w:t>Pharmaceuticals</w:t>
      </w:r>
      <w:proofErr w:type="spellEnd"/>
      <w:r w:rsidRPr="00765F7F">
        <w:rPr>
          <w:szCs w:val="22"/>
          <w:lang w:val="lt-LT"/>
        </w:rPr>
        <w:t xml:space="preserve"> </w:t>
      </w:r>
      <w:r w:rsidRPr="00765F7F">
        <w:rPr>
          <w:b/>
          <w:szCs w:val="22"/>
          <w:lang w:val="lt-LT"/>
        </w:rPr>
        <w:t xml:space="preserve">vartojimą </w:t>
      </w:r>
      <w:r w:rsidRPr="00765F7F">
        <w:rPr>
          <w:bCs/>
          <w:szCs w:val="22"/>
          <w:lang w:val="lt-LT"/>
        </w:rPr>
        <w:t xml:space="preserve">ir </w:t>
      </w:r>
      <w:r w:rsidRPr="00765F7F">
        <w:rPr>
          <w:b/>
          <w:szCs w:val="22"/>
          <w:lang w:val="lt-LT"/>
        </w:rPr>
        <w:t xml:space="preserve">nedelsdami </w:t>
      </w:r>
      <w:r w:rsidRPr="00765F7F">
        <w:rPr>
          <w:bCs/>
          <w:szCs w:val="22"/>
          <w:lang w:val="lt-LT"/>
        </w:rPr>
        <w:t>praneškite gydytojui arba vykite į artimiausios ligoninės skubiosios pagalbos skyrių.</w:t>
      </w:r>
    </w:p>
    <w:p w14:paraId="12691D0E" w14:textId="77777777" w:rsidR="00765F7F" w:rsidRPr="00765F7F" w:rsidRDefault="00765F7F" w:rsidP="00765F7F">
      <w:pPr>
        <w:spacing w:line="240" w:lineRule="auto"/>
        <w:rPr>
          <w:szCs w:val="22"/>
          <w:lang w:val="lt-LT"/>
        </w:rPr>
      </w:pPr>
    </w:p>
    <w:p w14:paraId="658C5051" w14:textId="77777777" w:rsidR="00765F7F" w:rsidRPr="00765F7F" w:rsidRDefault="00765F7F" w:rsidP="00765F7F">
      <w:pPr>
        <w:spacing w:line="240" w:lineRule="auto"/>
        <w:rPr>
          <w:i/>
          <w:szCs w:val="22"/>
          <w:lang w:val="lt-LT"/>
        </w:rPr>
      </w:pPr>
      <w:r w:rsidRPr="00765F7F">
        <w:rPr>
          <w:i/>
          <w:szCs w:val="22"/>
          <w:lang w:val="lt-LT"/>
        </w:rPr>
        <w:t>Nedažnas šalutinis poveikis:</w:t>
      </w:r>
    </w:p>
    <w:p w14:paraId="52F21009" w14:textId="77777777" w:rsidR="00765F7F" w:rsidRPr="00765F7F" w:rsidRDefault="00765F7F" w:rsidP="00765F7F">
      <w:pPr>
        <w:numPr>
          <w:ilvl w:val="0"/>
          <w:numId w:val="2"/>
        </w:numPr>
        <w:tabs>
          <w:tab w:val="clear" w:pos="567"/>
        </w:tabs>
        <w:autoSpaceDE w:val="0"/>
        <w:autoSpaceDN w:val="0"/>
        <w:adjustRightInd w:val="0"/>
        <w:spacing w:line="240" w:lineRule="auto"/>
        <w:ind w:left="360"/>
        <w:rPr>
          <w:szCs w:val="22"/>
          <w:lang w:val="lt-LT" w:eastAsia="en-IE"/>
        </w:rPr>
      </w:pPr>
      <w:r w:rsidRPr="00765F7F">
        <w:rPr>
          <w:szCs w:val="22"/>
          <w:lang w:val="lt-LT" w:eastAsia="en-IE"/>
        </w:rPr>
        <w:t>vėmimas krauju arba panašiu į kavos tirščius turiniu;</w:t>
      </w:r>
    </w:p>
    <w:p w14:paraId="2B5E1697" w14:textId="77777777" w:rsidR="00765F7F" w:rsidRPr="00765F7F" w:rsidRDefault="00765F7F" w:rsidP="00765F7F">
      <w:pPr>
        <w:numPr>
          <w:ilvl w:val="0"/>
          <w:numId w:val="2"/>
        </w:numPr>
        <w:tabs>
          <w:tab w:val="clear" w:pos="567"/>
        </w:tabs>
        <w:autoSpaceDE w:val="0"/>
        <w:autoSpaceDN w:val="0"/>
        <w:adjustRightInd w:val="0"/>
        <w:spacing w:line="240" w:lineRule="auto"/>
        <w:ind w:left="360"/>
        <w:rPr>
          <w:szCs w:val="22"/>
          <w:lang w:val="lt-LT" w:eastAsia="en-IE"/>
        </w:rPr>
      </w:pPr>
      <w:r w:rsidRPr="00765F7F">
        <w:rPr>
          <w:szCs w:val="22"/>
          <w:lang w:val="lt-LT" w:eastAsia="en-IE"/>
        </w:rPr>
        <w:t>kraujavimas iš išeinamosios angos, juodos lipnios išmatos arba viduriavimas su krauju;</w:t>
      </w:r>
    </w:p>
    <w:p w14:paraId="53957938" w14:textId="77777777" w:rsidR="00765F7F" w:rsidRPr="00765F7F" w:rsidRDefault="00765F7F" w:rsidP="00765F7F">
      <w:pPr>
        <w:numPr>
          <w:ilvl w:val="0"/>
          <w:numId w:val="2"/>
        </w:numPr>
        <w:tabs>
          <w:tab w:val="clear" w:pos="567"/>
        </w:tabs>
        <w:autoSpaceDE w:val="0"/>
        <w:autoSpaceDN w:val="0"/>
        <w:adjustRightInd w:val="0"/>
        <w:spacing w:line="240" w:lineRule="auto"/>
        <w:ind w:left="360"/>
        <w:rPr>
          <w:szCs w:val="22"/>
          <w:lang w:val="lt-LT" w:eastAsia="en-IE"/>
        </w:rPr>
      </w:pPr>
      <w:r w:rsidRPr="00765F7F">
        <w:rPr>
          <w:szCs w:val="22"/>
          <w:lang w:val="lt-LT" w:eastAsia="en-IE"/>
        </w:rPr>
        <w:t>veido, lūpų ar liežuvio patinimas, dėl kurio gali pasunkėti rijimas arba kvėpavimas.</w:t>
      </w:r>
    </w:p>
    <w:p w14:paraId="2858356F" w14:textId="77777777" w:rsidR="00765F7F" w:rsidRPr="00765F7F" w:rsidRDefault="00765F7F" w:rsidP="00765F7F">
      <w:pPr>
        <w:spacing w:line="240" w:lineRule="auto"/>
        <w:rPr>
          <w:bCs/>
          <w:i/>
          <w:szCs w:val="22"/>
          <w:lang w:val="lt-LT"/>
        </w:rPr>
      </w:pPr>
    </w:p>
    <w:p w14:paraId="5B069FDD" w14:textId="77777777" w:rsidR="00765F7F" w:rsidRPr="00765F7F" w:rsidRDefault="00765F7F" w:rsidP="00765F7F">
      <w:pPr>
        <w:spacing w:line="240" w:lineRule="auto"/>
        <w:rPr>
          <w:i/>
          <w:szCs w:val="22"/>
          <w:lang w:val="lt-LT"/>
        </w:rPr>
      </w:pPr>
      <w:r w:rsidRPr="00765F7F">
        <w:rPr>
          <w:i/>
          <w:szCs w:val="22"/>
          <w:lang w:val="lt-LT"/>
        </w:rPr>
        <w:t>Labai retas šalutinis poveikis:</w:t>
      </w:r>
    </w:p>
    <w:p w14:paraId="282FD87F" w14:textId="77777777" w:rsidR="00765F7F" w:rsidRPr="00765F7F" w:rsidRDefault="00765F7F" w:rsidP="00765F7F">
      <w:pPr>
        <w:numPr>
          <w:ilvl w:val="0"/>
          <w:numId w:val="2"/>
        </w:numPr>
        <w:tabs>
          <w:tab w:val="clear" w:pos="567"/>
        </w:tabs>
        <w:autoSpaceDE w:val="0"/>
        <w:autoSpaceDN w:val="0"/>
        <w:adjustRightInd w:val="0"/>
        <w:spacing w:line="240" w:lineRule="auto"/>
        <w:ind w:left="360"/>
        <w:rPr>
          <w:bCs/>
          <w:snapToGrid/>
          <w:szCs w:val="22"/>
          <w:lang w:val="lt-LT" w:eastAsia="zh-CN"/>
        </w:rPr>
      </w:pPr>
      <w:r w:rsidRPr="00765F7F">
        <w:rPr>
          <w:bCs/>
          <w:snapToGrid/>
          <w:szCs w:val="22"/>
          <w:lang w:val="lt-LT" w:eastAsia="zh-CN"/>
        </w:rPr>
        <w:t xml:space="preserve">astma, švokštimas, </w:t>
      </w:r>
      <w:r w:rsidRPr="00765F7F">
        <w:rPr>
          <w:szCs w:val="22"/>
          <w:lang w:val="lt-LT" w:eastAsia="en-IE"/>
        </w:rPr>
        <w:t>oro</w:t>
      </w:r>
      <w:r w:rsidRPr="00765F7F">
        <w:rPr>
          <w:bCs/>
          <w:snapToGrid/>
          <w:szCs w:val="22"/>
          <w:lang w:val="lt-LT" w:eastAsia="zh-CN"/>
        </w:rPr>
        <w:t xml:space="preserve"> stoka;</w:t>
      </w:r>
    </w:p>
    <w:p w14:paraId="4E91599A" w14:textId="77777777" w:rsidR="00765F7F" w:rsidRPr="00765F7F" w:rsidRDefault="00765F7F" w:rsidP="00765F7F">
      <w:pPr>
        <w:numPr>
          <w:ilvl w:val="0"/>
          <w:numId w:val="2"/>
        </w:numPr>
        <w:tabs>
          <w:tab w:val="clear" w:pos="567"/>
        </w:tabs>
        <w:autoSpaceDE w:val="0"/>
        <w:autoSpaceDN w:val="0"/>
        <w:adjustRightInd w:val="0"/>
        <w:spacing w:line="240" w:lineRule="auto"/>
        <w:ind w:left="360"/>
        <w:rPr>
          <w:bCs/>
          <w:snapToGrid/>
          <w:szCs w:val="22"/>
          <w:lang w:val="lt-LT" w:eastAsia="zh-CN"/>
        </w:rPr>
      </w:pPr>
      <w:r w:rsidRPr="00765F7F">
        <w:rPr>
          <w:bCs/>
          <w:snapToGrid/>
          <w:szCs w:val="22"/>
          <w:lang w:val="lt-LT" w:eastAsia="zh-CN"/>
        </w:rPr>
        <w:t>staiga pasireiškęs ar stiprus niežulys, odos išbėrimas, dilgėlinė;</w:t>
      </w:r>
    </w:p>
    <w:p w14:paraId="39273E24" w14:textId="77777777" w:rsidR="00765F7F" w:rsidRPr="00765F7F" w:rsidRDefault="00765F7F" w:rsidP="00765F7F">
      <w:pPr>
        <w:numPr>
          <w:ilvl w:val="0"/>
          <w:numId w:val="2"/>
        </w:numPr>
        <w:tabs>
          <w:tab w:val="clear" w:pos="567"/>
        </w:tabs>
        <w:autoSpaceDE w:val="0"/>
        <w:autoSpaceDN w:val="0"/>
        <w:adjustRightInd w:val="0"/>
        <w:spacing w:line="240" w:lineRule="auto"/>
        <w:ind w:left="360"/>
        <w:rPr>
          <w:bCs/>
          <w:snapToGrid/>
          <w:szCs w:val="22"/>
          <w:lang w:val="lt-LT" w:eastAsia="zh-CN"/>
        </w:rPr>
      </w:pPr>
      <w:r w:rsidRPr="00765F7F">
        <w:rPr>
          <w:bCs/>
          <w:snapToGrid/>
          <w:szCs w:val="22"/>
          <w:lang w:val="lt-LT" w:eastAsia="zh-CN"/>
        </w:rPr>
        <w:t>stiprus odos išbėrimas pūslėmis bei kraujavimas iš lūpų, akių, burnos ertmės, nosies ir lytinių organų (</w:t>
      </w:r>
      <w:proofErr w:type="spellStart"/>
      <w:r w:rsidRPr="00765F7F">
        <w:rPr>
          <w:bCs/>
          <w:snapToGrid/>
          <w:szCs w:val="22"/>
          <w:lang w:val="lt-LT" w:eastAsia="zh-CN"/>
        </w:rPr>
        <w:t>Stivenso</w:t>
      </w:r>
      <w:proofErr w:type="spellEnd"/>
      <w:r w:rsidRPr="00765F7F">
        <w:rPr>
          <w:bCs/>
          <w:snapToGrid/>
          <w:szCs w:val="22"/>
          <w:lang w:val="lt-LT" w:eastAsia="zh-CN"/>
        </w:rPr>
        <w:t>-Džonsono (</w:t>
      </w:r>
      <w:proofErr w:type="spellStart"/>
      <w:r w:rsidRPr="00765F7F">
        <w:rPr>
          <w:bCs/>
          <w:i/>
          <w:snapToGrid/>
          <w:szCs w:val="22"/>
          <w:lang w:val="lt-LT" w:eastAsia="zh-CN"/>
        </w:rPr>
        <w:t>Steven-Johnson</w:t>
      </w:r>
      <w:proofErr w:type="spellEnd"/>
      <w:r w:rsidRPr="00765F7F">
        <w:rPr>
          <w:bCs/>
          <w:snapToGrid/>
          <w:szCs w:val="22"/>
          <w:lang w:val="lt-LT" w:eastAsia="zh-CN"/>
        </w:rPr>
        <w:t xml:space="preserve">) sindromas). Labai retais </w:t>
      </w:r>
      <w:r w:rsidRPr="00765F7F">
        <w:rPr>
          <w:szCs w:val="22"/>
          <w:lang w:val="lt-LT" w:eastAsia="en-IE"/>
        </w:rPr>
        <w:t>atvejais</w:t>
      </w:r>
      <w:r w:rsidRPr="00765F7F">
        <w:rPr>
          <w:bCs/>
          <w:snapToGrid/>
          <w:szCs w:val="22"/>
          <w:lang w:val="lt-LT" w:eastAsia="zh-CN"/>
        </w:rPr>
        <w:t xml:space="preserve"> užfiksuota sunkių odos reakcijų;</w:t>
      </w:r>
    </w:p>
    <w:p w14:paraId="3187B2B6" w14:textId="77777777" w:rsidR="00765F7F" w:rsidRPr="00765F7F" w:rsidRDefault="00765F7F" w:rsidP="00765F7F">
      <w:pPr>
        <w:numPr>
          <w:ilvl w:val="0"/>
          <w:numId w:val="2"/>
        </w:numPr>
        <w:tabs>
          <w:tab w:val="clear" w:pos="567"/>
        </w:tabs>
        <w:autoSpaceDE w:val="0"/>
        <w:autoSpaceDN w:val="0"/>
        <w:adjustRightInd w:val="0"/>
        <w:spacing w:line="240" w:lineRule="auto"/>
        <w:ind w:left="360"/>
        <w:rPr>
          <w:szCs w:val="22"/>
          <w:lang w:val="lt-LT" w:eastAsia="en-IE"/>
        </w:rPr>
      </w:pPr>
      <w:r w:rsidRPr="00765F7F">
        <w:rPr>
          <w:bCs/>
          <w:snapToGrid/>
          <w:szCs w:val="22"/>
          <w:lang w:val="lt-LT" w:eastAsia="zh-CN"/>
        </w:rPr>
        <w:t xml:space="preserve">esamų stipriai išreikštų odos infekcinių ligų pasunkėjimas (gali išberti odą, susidaryti pūslių, pakisti jos spalva, pasireikšti karščiavimas, </w:t>
      </w:r>
      <w:r w:rsidRPr="00765F7F">
        <w:rPr>
          <w:szCs w:val="22"/>
          <w:lang w:val="lt-LT" w:eastAsia="en-IE"/>
        </w:rPr>
        <w:t>mieguistumas, viduriavimas ir pykinimas), kitų infekcinių ligų (vėjaraupių ar pūslelinės) pasunkėjimas arba stipriai išreikšta infekcija su poodinių audinių ir raumenų irimu (nekroze), pūslių susidarymu ir odos lupimusi;</w:t>
      </w:r>
    </w:p>
    <w:p w14:paraId="3DDFBC78" w14:textId="77777777" w:rsidR="00765F7F" w:rsidRPr="00765F7F" w:rsidRDefault="00765F7F" w:rsidP="00765F7F">
      <w:pPr>
        <w:numPr>
          <w:ilvl w:val="0"/>
          <w:numId w:val="2"/>
        </w:numPr>
        <w:tabs>
          <w:tab w:val="clear" w:pos="567"/>
        </w:tabs>
        <w:autoSpaceDE w:val="0"/>
        <w:autoSpaceDN w:val="0"/>
        <w:adjustRightInd w:val="0"/>
        <w:spacing w:line="240" w:lineRule="auto"/>
        <w:ind w:left="360"/>
        <w:rPr>
          <w:bCs/>
          <w:snapToGrid/>
          <w:szCs w:val="22"/>
          <w:lang w:val="lt-LT" w:eastAsia="zh-CN"/>
        </w:rPr>
      </w:pPr>
      <w:r w:rsidRPr="00765F7F">
        <w:rPr>
          <w:szCs w:val="22"/>
          <w:lang w:val="lt-LT" w:eastAsia="en-IE"/>
        </w:rPr>
        <w:t>karščiavimas, bendras negalavimas, pykinimas</w:t>
      </w:r>
      <w:r w:rsidRPr="00765F7F">
        <w:rPr>
          <w:bCs/>
          <w:snapToGrid/>
          <w:szCs w:val="22"/>
          <w:lang w:val="lt-LT" w:eastAsia="zh-CN"/>
        </w:rPr>
        <w:t>, pilvo skausmas, galvos skausmas ir kaklo stingulys (</w:t>
      </w:r>
      <w:proofErr w:type="spellStart"/>
      <w:r w:rsidRPr="00765F7F">
        <w:rPr>
          <w:bCs/>
          <w:snapToGrid/>
          <w:szCs w:val="22"/>
          <w:lang w:val="lt-LT" w:eastAsia="zh-CN"/>
        </w:rPr>
        <w:t>aseptinio</w:t>
      </w:r>
      <w:proofErr w:type="spellEnd"/>
      <w:r w:rsidRPr="00765F7F">
        <w:rPr>
          <w:bCs/>
          <w:snapToGrid/>
          <w:szCs w:val="22"/>
          <w:lang w:val="lt-LT" w:eastAsia="zh-CN"/>
        </w:rPr>
        <w:t xml:space="preserve"> meningito – smegenis supančios apsauginės membranos uždegimo, simptomai).</w:t>
      </w:r>
    </w:p>
    <w:p w14:paraId="4B4E24F4" w14:textId="77777777" w:rsidR="00765F7F" w:rsidRPr="00765F7F" w:rsidRDefault="00765F7F" w:rsidP="00765F7F">
      <w:pPr>
        <w:tabs>
          <w:tab w:val="clear" w:pos="567"/>
        </w:tabs>
        <w:autoSpaceDE w:val="0"/>
        <w:autoSpaceDN w:val="0"/>
        <w:adjustRightInd w:val="0"/>
        <w:spacing w:line="240" w:lineRule="auto"/>
        <w:rPr>
          <w:bCs/>
          <w:snapToGrid/>
          <w:szCs w:val="22"/>
          <w:lang w:val="lt-LT" w:eastAsia="zh-CN"/>
        </w:rPr>
      </w:pPr>
    </w:p>
    <w:p w14:paraId="0FEC8AEC" w14:textId="77777777" w:rsidR="00765F7F" w:rsidRPr="00765F7F" w:rsidRDefault="00765F7F" w:rsidP="00765F7F">
      <w:pPr>
        <w:keepNext/>
        <w:tabs>
          <w:tab w:val="clear" w:pos="567"/>
        </w:tabs>
        <w:autoSpaceDE w:val="0"/>
        <w:autoSpaceDN w:val="0"/>
        <w:adjustRightInd w:val="0"/>
        <w:spacing w:line="240" w:lineRule="auto"/>
        <w:rPr>
          <w:bCs/>
          <w:i/>
          <w:iCs/>
          <w:snapToGrid/>
          <w:szCs w:val="22"/>
          <w:lang w:val="lt-LT" w:eastAsia="zh-CN"/>
        </w:rPr>
      </w:pPr>
      <w:r w:rsidRPr="00765F7F">
        <w:rPr>
          <w:bCs/>
          <w:i/>
          <w:iCs/>
          <w:snapToGrid/>
          <w:szCs w:val="22"/>
          <w:lang w:val="lt-LT" w:eastAsia="zh-CN"/>
        </w:rPr>
        <w:t>Nežinomo dažnio šalutinis poveikis (negali būti apskaičiuotas pagal turimus duomenis)</w:t>
      </w:r>
    </w:p>
    <w:p w14:paraId="009A30E4" w14:textId="77777777" w:rsidR="00765F7F" w:rsidRPr="00765F7F" w:rsidRDefault="00765F7F" w:rsidP="00765F7F">
      <w:pPr>
        <w:pStyle w:val="Sraopastraipa"/>
        <w:keepNext/>
        <w:numPr>
          <w:ilvl w:val="0"/>
          <w:numId w:val="3"/>
        </w:numPr>
        <w:tabs>
          <w:tab w:val="clear" w:pos="567"/>
        </w:tabs>
        <w:suppressAutoHyphens/>
        <w:autoSpaceDE w:val="0"/>
        <w:autoSpaceDN w:val="0"/>
        <w:adjustRightInd w:val="0"/>
        <w:spacing w:line="240" w:lineRule="auto"/>
        <w:ind w:left="426" w:hanging="426"/>
        <w:contextualSpacing w:val="0"/>
        <w:rPr>
          <w:szCs w:val="22"/>
          <w:lang w:val="lt-LT" w:eastAsia="en-IE"/>
        </w:rPr>
      </w:pPr>
      <w:r w:rsidRPr="00765F7F">
        <w:rPr>
          <w:iCs/>
          <w:szCs w:val="22"/>
          <w:lang w:val="lt-LT"/>
        </w:rPr>
        <w:t xml:space="preserve">gali atsirasti sunki odos reakcija, vadinama DRESS sindromu. DRESS simptomai yra šie: odos išbėrimas, karščiavimas, limfmazgių </w:t>
      </w:r>
      <w:r w:rsidRPr="00765F7F">
        <w:rPr>
          <w:bCs/>
          <w:szCs w:val="22"/>
          <w:lang w:val="lt-LT" w:eastAsia="en-IE"/>
        </w:rPr>
        <w:t xml:space="preserve">padidėjimas ir padidėjęs </w:t>
      </w:r>
      <w:proofErr w:type="spellStart"/>
      <w:r w:rsidRPr="00765F7F">
        <w:rPr>
          <w:bCs/>
          <w:szCs w:val="22"/>
          <w:lang w:val="lt-LT" w:eastAsia="en-IE"/>
        </w:rPr>
        <w:t>eozinofilų</w:t>
      </w:r>
      <w:proofErr w:type="spellEnd"/>
      <w:r w:rsidRPr="00765F7F">
        <w:rPr>
          <w:bCs/>
          <w:szCs w:val="22"/>
          <w:lang w:val="lt-LT" w:eastAsia="en-IE"/>
        </w:rPr>
        <w:t xml:space="preserve"> (baltųjų kraujo ląstelių rūšies) kiekis;</w:t>
      </w:r>
    </w:p>
    <w:p w14:paraId="3652544D" w14:textId="77777777" w:rsidR="00765F7F" w:rsidRPr="00765F7F" w:rsidRDefault="00765F7F" w:rsidP="00765F7F">
      <w:pPr>
        <w:pStyle w:val="Sraopastraipa"/>
        <w:numPr>
          <w:ilvl w:val="0"/>
          <w:numId w:val="3"/>
        </w:numPr>
        <w:suppressAutoHyphens/>
        <w:spacing w:line="240" w:lineRule="auto"/>
        <w:ind w:left="426" w:hanging="426"/>
        <w:contextualSpacing w:val="0"/>
        <w:rPr>
          <w:szCs w:val="22"/>
          <w:lang w:val="lt-LT"/>
        </w:rPr>
      </w:pPr>
      <w:bookmarkStart w:id="0" w:name="_Hlk22203534"/>
      <w:r w:rsidRPr="00765F7F">
        <w:rPr>
          <w:szCs w:val="22"/>
          <w:lang w:val="lt-LT"/>
        </w:rPr>
        <w:t xml:space="preserve">gydymo pradžioje kartu su karščiavimu pasireiškiantis raudonas, žvynuotas, išplitęs išbėrimas su poodiniais gumbeliais ir pūslelėmis, dažniausiai pažeidžiantis odos raukšles, liemenį ir viršutines galūnes (ūminė </w:t>
      </w:r>
      <w:proofErr w:type="spellStart"/>
      <w:r w:rsidRPr="00765F7F">
        <w:rPr>
          <w:szCs w:val="22"/>
          <w:lang w:val="lt-LT"/>
        </w:rPr>
        <w:t>generalizuota</w:t>
      </w:r>
      <w:proofErr w:type="spellEnd"/>
      <w:r w:rsidRPr="00765F7F">
        <w:rPr>
          <w:szCs w:val="22"/>
          <w:lang w:val="lt-LT"/>
        </w:rPr>
        <w:t xml:space="preserve"> </w:t>
      </w:r>
      <w:proofErr w:type="spellStart"/>
      <w:r w:rsidRPr="00765F7F">
        <w:rPr>
          <w:szCs w:val="22"/>
          <w:lang w:val="lt-LT"/>
        </w:rPr>
        <w:t>egzanteminė</w:t>
      </w:r>
      <w:proofErr w:type="spellEnd"/>
      <w:r w:rsidRPr="00765F7F">
        <w:rPr>
          <w:szCs w:val="22"/>
          <w:lang w:val="lt-LT"/>
        </w:rPr>
        <w:t xml:space="preserve"> </w:t>
      </w:r>
      <w:proofErr w:type="spellStart"/>
      <w:r w:rsidRPr="00765F7F">
        <w:rPr>
          <w:szCs w:val="22"/>
          <w:lang w:val="lt-LT"/>
        </w:rPr>
        <w:t>pustuliozė</w:t>
      </w:r>
      <w:proofErr w:type="spellEnd"/>
      <w:r w:rsidRPr="00765F7F">
        <w:rPr>
          <w:szCs w:val="22"/>
          <w:lang w:val="lt-LT"/>
        </w:rPr>
        <w:t xml:space="preserve">). Jei Jums pasireikštų šių simptomų, nutraukite </w:t>
      </w:r>
      <w:proofErr w:type="spellStart"/>
      <w:r w:rsidRPr="00765F7F">
        <w:rPr>
          <w:szCs w:val="22"/>
          <w:lang w:val="lt-LT"/>
        </w:rPr>
        <w:t>Paracetamol</w:t>
      </w:r>
      <w:proofErr w:type="spellEnd"/>
      <w:r w:rsidRPr="00765F7F">
        <w:rPr>
          <w:szCs w:val="22"/>
          <w:lang w:val="lt-LT"/>
        </w:rPr>
        <w:t>/</w:t>
      </w:r>
      <w:proofErr w:type="spellStart"/>
      <w:r w:rsidRPr="00765F7F">
        <w:rPr>
          <w:szCs w:val="22"/>
          <w:lang w:val="lt-LT"/>
        </w:rPr>
        <w:t>Ibuprofen</w:t>
      </w:r>
      <w:proofErr w:type="spellEnd"/>
      <w:r w:rsidRPr="00765F7F">
        <w:rPr>
          <w:szCs w:val="22"/>
          <w:lang w:val="lt-LT"/>
        </w:rPr>
        <w:t xml:space="preserve"> AFT </w:t>
      </w:r>
      <w:proofErr w:type="spellStart"/>
      <w:r w:rsidRPr="00765F7F">
        <w:rPr>
          <w:szCs w:val="22"/>
          <w:lang w:val="lt-LT"/>
        </w:rPr>
        <w:t>Pharmaceuticals</w:t>
      </w:r>
      <w:proofErr w:type="spellEnd"/>
      <w:r w:rsidRPr="00765F7F">
        <w:rPr>
          <w:szCs w:val="22"/>
          <w:lang w:val="lt-LT"/>
        </w:rPr>
        <w:t xml:space="preserve"> vartojimą ir nedelsdami kreipkitės medicininės pagalbos. Taip pat žr. 2 skyrių.</w:t>
      </w:r>
    </w:p>
    <w:bookmarkEnd w:id="0"/>
    <w:p w14:paraId="0F78CDAB" w14:textId="77777777" w:rsidR="00765F7F" w:rsidRPr="00765F7F" w:rsidRDefault="00765F7F" w:rsidP="00765F7F">
      <w:pPr>
        <w:spacing w:line="240" w:lineRule="auto"/>
        <w:rPr>
          <w:b/>
          <w:szCs w:val="22"/>
          <w:lang w:val="lt-LT"/>
        </w:rPr>
      </w:pPr>
    </w:p>
    <w:p w14:paraId="2876C0D6" w14:textId="77777777" w:rsidR="00765F7F" w:rsidRPr="00765F7F" w:rsidRDefault="00765F7F" w:rsidP="00765F7F">
      <w:pPr>
        <w:spacing w:line="240" w:lineRule="auto"/>
        <w:rPr>
          <w:b/>
          <w:szCs w:val="22"/>
          <w:lang w:val="lt-LT"/>
        </w:rPr>
      </w:pPr>
      <w:r w:rsidRPr="00765F7F">
        <w:rPr>
          <w:b/>
          <w:szCs w:val="22"/>
          <w:lang w:val="lt-LT"/>
        </w:rPr>
        <w:t>Kitas galimas šalutinis poveikis</w:t>
      </w:r>
    </w:p>
    <w:p w14:paraId="6ED08F8E" w14:textId="77777777" w:rsidR="00765F7F" w:rsidRPr="00765F7F" w:rsidRDefault="00765F7F" w:rsidP="00765F7F">
      <w:pPr>
        <w:spacing w:line="240" w:lineRule="auto"/>
        <w:rPr>
          <w:b/>
          <w:szCs w:val="22"/>
          <w:lang w:val="lt-LT"/>
        </w:rPr>
      </w:pPr>
    </w:p>
    <w:p w14:paraId="5220352B" w14:textId="77777777" w:rsidR="00765F7F" w:rsidRPr="00765F7F" w:rsidRDefault="00765F7F" w:rsidP="00765F7F">
      <w:pPr>
        <w:pStyle w:val="Antrat2"/>
        <w:spacing w:before="0" w:after="0" w:line="240" w:lineRule="auto"/>
        <w:rPr>
          <w:rFonts w:ascii="Times New Roman" w:hAnsi="Times New Roman" w:cs="Times New Roman"/>
          <w:b/>
          <w:color w:val="auto"/>
          <w:sz w:val="22"/>
          <w:szCs w:val="22"/>
          <w:lang w:val="lt-LT"/>
        </w:rPr>
      </w:pPr>
      <w:r w:rsidRPr="00765F7F">
        <w:rPr>
          <w:rFonts w:ascii="Times New Roman" w:hAnsi="Times New Roman" w:cs="Times New Roman"/>
          <w:color w:val="auto"/>
          <w:sz w:val="22"/>
          <w:szCs w:val="22"/>
          <w:lang w:val="lt-LT"/>
        </w:rPr>
        <w:t>Dažnas (gali pasireikšti rečiau nei 1 iš 10 asmenų):</w:t>
      </w:r>
    </w:p>
    <w:p w14:paraId="38A492C1" w14:textId="77777777" w:rsidR="00765F7F" w:rsidRPr="00765F7F" w:rsidRDefault="00765F7F" w:rsidP="00765F7F">
      <w:pPr>
        <w:numPr>
          <w:ilvl w:val="0"/>
          <w:numId w:val="2"/>
        </w:numPr>
        <w:tabs>
          <w:tab w:val="clear" w:pos="567"/>
        </w:tabs>
        <w:autoSpaceDE w:val="0"/>
        <w:autoSpaceDN w:val="0"/>
        <w:adjustRightInd w:val="0"/>
        <w:spacing w:line="240" w:lineRule="auto"/>
        <w:ind w:left="360"/>
        <w:rPr>
          <w:szCs w:val="22"/>
          <w:lang w:val="lt-LT" w:eastAsia="en-IE"/>
        </w:rPr>
      </w:pPr>
      <w:r w:rsidRPr="00765F7F">
        <w:rPr>
          <w:szCs w:val="22"/>
          <w:lang w:val="lt-LT" w:eastAsia="en-IE"/>
        </w:rPr>
        <w:t>pykinimas ar vėmimas;</w:t>
      </w:r>
    </w:p>
    <w:p w14:paraId="1C9ED1AE" w14:textId="77777777" w:rsidR="00765F7F" w:rsidRPr="00765F7F" w:rsidRDefault="00765F7F" w:rsidP="00765F7F">
      <w:pPr>
        <w:numPr>
          <w:ilvl w:val="0"/>
          <w:numId w:val="2"/>
        </w:numPr>
        <w:tabs>
          <w:tab w:val="clear" w:pos="567"/>
        </w:tabs>
        <w:autoSpaceDE w:val="0"/>
        <w:autoSpaceDN w:val="0"/>
        <w:adjustRightInd w:val="0"/>
        <w:spacing w:line="240" w:lineRule="auto"/>
        <w:ind w:left="360"/>
        <w:rPr>
          <w:szCs w:val="22"/>
          <w:lang w:val="lt-LT" w:eastAsia="en-IE"/>
        </w:rPr>
      </w:pPr>
      <w:r w:rsidRPr="00765F7F">
        <w:rPr>
          <w:szCs w:val="22"/>
          <w:lang w:val="lt-LT" w:eastAsia="en-IE"/>
        </w:rPr>
        <w:t>apetito stoka;</w:t>
      </w:r>
    </w:p>
    <w:p w14:paraId="13DEB257" w14:textId="77777777" w:rsidR="00765F7F" w:rsidRPr="00765F7F" w:rsidRDefault="00765F7F" w:rsidP="00765F7F">
      <w:pPr>
        <w:numPr>
          <w:ilvl w:val="0"/>
          <w:numId w:val="2"/>
        </w:numPr>
        <w:tabs>
          <w:tab w:val="clear" w:pos="567"/>
        </w:tabs>
        <w:autoSpaceDE w:val="0"/>
        <w:autoSpaceDN w:val="0"/>
        <w:adjustRightInd w:val="0"/>
        <w:spacing w:line="240" w:lineRule="auto"/>
        <w:ind w:left="360"/>
        <w:rPr>
          <w:szCs w:val="22"/>
          <w:lang w:val="lt-LT" w:eastAsia="en-IE"/>
        </w:rPr>
      </w:pPr>
      <w:r w:rsidRPr="00765F7F">
        <w:rPr>
          <w:szCs w:val="22"/>
          <w:lang w:val="lt-LT" w:eastAsia="en-IE"/>
        </w:rPr>
        <w:t>rėmuo ar viršutinės pilvo dalies skausmas;</w:t>
      </w:r>
    </w:p>
    <w:p w14:paraId="616C7AEF" w14:textId="77777777" w:rsidR="00765F7F" w:rsidRPr="00765F7F" w:rsidRDefault="00765F7F" w:rsidP="00765F7F">
      <w:pPr>
        <w:numPr>
          <w:ilvl w:val="0"/>
          <w:numId w:val="2"/>
        </w:numPr>
        <w:tabs>
          <w:tab w:val="clear" w:pos="567"/>
        </w:tabs>
        <w:autoSpaceDE w:val="0"/>
        <w:autoSpaceDN w:val="0"/>
        <w:adjustRightInd w:val="0"/>
        <w:spacing w:line="240" w:lineRule="auto"/>
        <w:ind w:left="360"/>
        <w:rPr>
          <w:szCs w:val="22"/>
          <w:lang w:val="lt-LT" w:eastAsia="en-IE"/>
        </w:rPr>
      </w:pPr>
      <w:r w:rsidRPr="00765F7F">
        <w:rPr>
          <w:szCs w:val="22"/>
          <w:lang w:val="lt-LT" w:eastAsia="en-IE"/>
        </w:rPr>
        <w:t>skrandžio spazmai, dujų išėjimas, vidurių užkietėjimas ar viduriavimas, nestiprus kraujavimas virškinimo trakte;</w:t>
      </w:r>
    </w:p>
    <w:p w14:paraId="19B52008" w14:textId="77777777" w:rsidR="00765F7F" w:rsidRPr="00765F7F" w:rsidRDefault="00765F7F" w:rsidP="00765F7F">
      <w:pPr>
        <w:numPr>
          <w:ilvl w:val="0"/>
          <w:numId w:val="2"/>
        </w:numPr>
        <w:tabs>
          <w:tab w:val="clear" w:pos="567"/>
        </w:tabs>
        <w:autoSpaceDE w:val="0"/>
        <w:autoSpaceDN w:val="0"/>
        <w:adjustRightInd w:val="0"/>
        <w:spacing w:line="240" w:lineRule="auto"/>
        <w:ind w:left="360"/>
        <w:rPr>
          <w:szCs w:val="22"/>
          <w:lang w:val="lt-LT" w:eastAsia="en-IE"/>
        </w:rPr>
      </w:pPr>
      <w:r w:rsidRPr="00765F7F">
        <w:rPr>
          <w:szCs w:val="22"/>
          <w:lang w:val="lt-LT" w:eastAsia="en-IE"/>
        </w:rPr>
        <w:t>odos išbėrimas, niežėjimas;</w:t>
      </w:r>
    </w:p>
    <w:p w14:paraId="549A9A63" w14:textId="77777777" w:rsidR="00765F7F" w:rsidRPr="00765F7F" w:rsidRDefault="00765F7F" w:rsidP="00765F7F">
      <w:pPr>
        <w:numPr>
          <w:ilvl w:val="0"/>
          <w:numId w:val="2"/>
        </w:numPr>
        <w:tabs>
          <w:tab w:val="clear" w:pos="567"/>
        </w:tabs>
        <w:autoSpaceDE w:val="0"/>
        <w:autoSpaceDN w:val="0"/>
        <w:adjustRightInd w:val="0"/>
        <w:spacing w:line="240" w:lineRule="auto"/>
        <w:ind w:left="360"/>
        <w:rPr>
          <w:szCs w:val="22"/>
          <w:lang w:val="lt-LT" w:eastAsia="en-IE"/>
        </w:rPr>
      </w:pPr>
      <w:r w:rsidRPr="00765F7F">
        <w:rPr>
          <w:szCs w:val="22"/>
          <w:lang w:val="lt-LT" w:eastAsia="en-IE"/>
        </w:rPr>
        <w:t>galvos skausmas;</w:t>
      </w:r>
    </w:p>
    <w:p w14:paraId="4A21ACBE" w14:textId="77777777" w:rsidR="00765F7F" w:rsidRPr="00765F7F" w:rsidRDefault="00765F7F" w:rsidP="00765F7F">
      <w:pPr>
        <w:numPr>
          <w:ilvl w:val="0"/>
          <w:numId w:val="2"/>
        </w:numPr>
        <w:tabs>
          <w:tab w:val="clear" w:pos="567"/>
        </w:tabs>
        <w:autoSpaceDE w:val="0"/>
        <w:autoSpaceDN w:val="0"/>
        <w:adjustRightInd w:val="0"/>
        <w:spacing w:line="240" w:lineRule="auto"/>
        <w:ind w:left="360"/>
        <w:rPr>
          <w:szCs w:val="22"/>
          <w:lang w:val="lt-LT" w:eastAsia="en-IE"/>
        </w:rPr>
      </w:pPr>
      <w:r w:rsidRPr="00765F7F">
        <w:rPr>
          <w:szCs w:val="22"/>
          <w:lang w:val="lt-LT" w:eastAsia="en-IE"/>
        </w:rPr>
        <w:t>svaigulys;</w:t>
      </w:r>
    </w:p>
    <w:p w14:paraId="08ECDAA1" w14:textId="77777777" w:rsidR="00765F7F" w:rsidRPr="00765F7F" w:rsidRDefault="00765F7F" w:rsidP="00765F7F">
      <w:pPr>
        <w:numPr>
          <w:ilvl w:val="0"/>
          <w:numId w:val="2"/>
        </w:numPr>
        <w:tabs>
          <w:tab w:val="clear" w:pos="567"/>
        </w:tabs>
        <w:autoSpaceDE w:val="0"/>
        <w:autoSpaceDN w:val="0"/>
        <w:adjustRightInd w:val="0"/>
        <w:spacing w:line="240" w:lineRule="auto"/>
        <w:ind w:left="360"/>
        <w:rPr>
          <w:szCs w:val="22"/>
          <w:lang w:val="lt-LT" w:eastAsia="en-IE"/>
        </w:rPr>
      </w:pPr>
      <w:r w:rsidRPr="00765F7F">
        <w:rPr>
          <w:szCs w:val="22"/>
          <w:lang w:val="lt-LT" w:eastAsia="en-IE"/>
        </w:rPr>
        <w:t>nervingumas;</w:t>
      </w:r>
    </w:p>
    <w:p w14:paraId="018C11A8" w14:textId="77777777" w:rsidR="00765F7F" w:rsidRPr="00765F7F" w:rsidRDefault="00765F7F" w:rsidP="00765F7F">
      <w:pPr>
        <w:numPr>
          <w:ilvl w:val="0"/>
          <w:numId w:val="2"/>
        </w:numPr>
        <w:tabs>
          <w:tab w:val="clear" w:pos="567"/>
        </w:tabs>
        <w:autoSpaceDE w:val="0"/>
        <w:autoSpaceDN w:val="0"/>
        <w:adjustRightInd w:val="0"/>
        <w:spacing w:line="240" w:lineRule="auto"/>
        <w:ind w:left="360"/>
        <w:rPr>
          <w:szCs w:val="22"/>
          <w:lang w:val="lt-LT" w:eastAsia="en-IE"/>
        </w:rPr>
      </w:pPr>
      <w:r w:rsidRPr="00765F7F">
        <w:rPr>
          <w:szCs w:val="22"/>
          <w:lang w:val="lt-LT" w:eastAsia="en-IE"/>
        </w:rPr>
        <w:t>ūžesys ar spengimas ausyse;</w:t>
      </w:r>
    </w:p>
    <w:p w14:paraId="758E1239" w14:textId="77777777" w:rsidR="00765F7F" w:rsidRPr="00765F7F" w:rsidRDefault="00765F7F" w:rsidP="00765F7F">
      <w:pPr>
        <w:numPr>
          <w:ilvl w:val="0"/>
          <w:numId w:val="2"/>
        </w:numPr>
        <w:tabs>
          <w:tab w:val="clear" w:pos="567"/>
        </w:tabs>
        <w:autoSpaceDE w:val="0"/>
        <w:autoSpaceDN w:val="0"/>
        <w:adjustRightInd w:val="0"/>
        <w:spacing w:line="240" w:lineRule="auto"/>
        <w:ind w:left="360"/>
        <w:rPr>
          <w:szCs w:val="22"/>
          <w:lang w:val="lt-LT" w:eastAsia="en-IE"/>
        </w:rPr>
      </w:pPr>
      <w:r w:rsidRPr="00765F7F">
        <w:rPr>
          <w:szCs w:val="22"/>
          <w:lang w:val="lt-LT" w:eastAsia="en-IE"/>
        </w:rPr>
        <w:t>neįprastas svorio prieaugis, patinimas ir skysčių susilaikymas, kulkšnių ar kojų patinimas (edema).</w:t>
      </w:r>
    </w:p>
    <w:p w14:paraId="665E1DC0" w14:textId="77777777" w:rsidR="00765F7F" w:rsidRPr="00765F7F" w:rsidRDefault="00765F7F" w:rsidP="00765F7F">
      <w:pPr>
        <w:pStyle w:val="Sraassuenkleliais"/>
        <w:widowControl/>
        <w:tabs>
          <w:tab w:val="left" w:pos="363"/>
        </w:tabs>
        <w:rPr>
          <w:rFonts w:ascii="Times New Roman" w:hAnsi="Times New Roman" w:cs="Times New Roman"/>
          <w:szCs w:val="22"/>
          <w:lang w:val="lt-LT"/>
        </w:rPr>
      </w:pPr>
    </w:p>
    <w:p w14:paraId="43A83CAB" w14:textId="77777777" w:rsidR="00765F7F" w:rsidRPr="00765F7F" w:rsidRDefault="00765F7F" w:rsidP="00765F7F">
      <w:pPr>
        <w:pStyle w:val="Antrat2"/>
        <w:spacing w:before="0" w:after="0" w:line="240" w:lineRule="auto"/>
        <w:rPr>
          <w:rFonts w:ascii="Times New Roman" w:hAnsi="Times New Roman" w:cs="Times New Roman"/>
          <w:b/>
          <w:color w:val="auto"/>
          <w:sz w:val="22"/>
          <w:szCs w:val="22"/>
          <w:lang w:val="lt-LT"/>
        </w:rPr>
      </w:pPr>
      <w:r w:rsidRPr="00765F7F">
        <w:rPr>
          <w:rFonts w:ascii="Times New Roman" w:hAnsi="Times New Roman" w:cs="Times New Roman"/>
          <w:color w:val="auto"/>
          <w:sz w:val="22"/>
          <w:szCs w:val="22"/>
          <w:lang w:val="lt-LT"/>
        </w:rPr>
        <w:t>Nedažnas (gali pasireikšti rečiau nei 1 iš 100 asmenų):</w:t>
      </w:r>
    </w:p>
    <w:p w14:paraId="282C57DF" w14:textId="77777777" w:rsidR="00765F7F" w:rsidRPr="00765F7F" w:rsidRDefault="00765F7F" w:rsidP="00765F7F">
      <w:pPr>
        <w:numPr>
          <w:ilvl w:val="0"/>
          <w:numId w:val="2"/>
        </w:numPr>
        <w:tabs>
          <w:tab w:val="clear" w:pos="567"/>
        </w:tabs>
        <w:autoSpaceDE w:val="0"/>
        <w:autoSpaceDN w:val="0"/>
        <w:adjustRightInd w:val="0"/>
        <w:spacing w:line="240" w:lineRule="auto"/>
        <w:ind w:left="360"/>
        <w:rPr>
          <w:bCs/>
          <w:snapToGrid/>
          <w:szCs w:val="22"/>
          <w:lang w:val="lt-LT" w:eastAsia="zh-CN"/>
        </w:rPr>
      </w:pPr>
      <w:r w:rsidRPr="00765F7F">
        <w:rPr>
          <w:bCs/>
          <w:snapToGrid/>
          <w:szCs w:val="22"/>
          <w:lang w:val="lt-LT" w:eastAsia="zh-CN"/>
        </w:rPr>
        <w:t>sumažėjęs raudonųjų kraujo ląstelių kiekis, kraujavimas iš nosies ir gausesni menstruaciniai kraujavimai;</w:t>
      </w:r>
    </w:p>
    <w:p w14:paraId="4833C121" w14:textId="77777777" w:rsidR="00765F7F" w:rsidRPr="00765F7F" w:rsidRDefault="00765F7F" w:rsidP="00765F7F">
      <w:pPr>
        <w:numPr>
          <w:ilvl w:val="0"/>
          <w:numId w:val="2"/>
        </w:numPr>
        <w:tabs>
          <w:tab w:val="clear" w:pos="567"/>
        </w:tabs>
        <w:autoSpaceDE w:val="0"/>
        <w:autoSpaceDN w:val="0"/>
        <w:adjustRightInd w:val="0"/>
        <w:spacing w:line="240" w:lineRule="auto"/>
        <w:ind w:left="360"/>
        <w:rPr>
          <w:bCs/>
          <w:snapToGrid/>
          <w:szCs w:val="22"/>
          <w:lang w:val="lt-LT" w:eastAsia="zh-CN"/>
        </w:rPr>
      </w:pPr>
      <w:r w:rsidRPr="00765F7F">
        <w:rPr>
          <w:bCs/>
          <w:snapToGrid/>
          <w:szCs w:val="22"/>
          <w:lang w:val="lt-LT" w:eastAsia="zh-CN"/>
        </w:rPr>
        <w:t xml:space="preserve">alerginės reakcijos – odos išbėrimas, nuovargis, sąnarių skausmas (pvz., </w:t>
      </w:r>
      <w:proofErr w:type="spellStart"/>
      <w:r w:rsidRPr="00765F7F">
        <w:rPr>
          <w:bCs/>
          <w:snapToGrid/>
          <w:szCs w:val="22"/>
          <w:lang w:val="lt-LT" w:eastAsia="zh-CN"/>
        </w:rPr>
        <w:t>seruminė</w:t>
      </w:r>
      <w:proofErr w:type="spellEnd"/>
      <w:r w:rsidRPr="00765F7F">
        <w:rPr>
          <w:bCs/>
          <w:snapToGrid/>
          <w:szCs w:val="22"/>
          <w:lang w:val="lt-LT" w:eastAsia="zh-CN"/>
        </w:rPr>
        <w:t xml:space="preserve"> liga, raudonosios vilkligės sindromas, </w:t>
      </w:r>
      <w:proofErr w:type="spellStart"/>
      <w:r w:rsidRPr="00765F7F">
        <w:rPr>
          <w:bCs/>
          <w:i/>
          <w:snapToGrid/>
          <w:szCs w:val="22"/>
          <w:lang w:val="lt-LT" w:eastAsia="zh-CN"/>
        </w:rPr>
        <w:t>Henoch-Schönlein</w:t>
      </w:r>
      <w:proofErr w:type="spellEnd"/>
      <w:r w:rsidRPr="00765F7F">
        <w:rPr>
          <w:bCs/>
          <w:snapToGrid/>
          <w:szCs w:val="22"/>
          <w:lang w:val="lt-LT" w:eastAsia="zh-CN"/>
        </w:rPr>
        <w:t xml:space="preserve"> </w:t>
      </w:r>
      <w:proofErr w:type="spellStart"/>
      <w:r w:rsidRPr="00765F7F">
        <w:rPr>
          <w:bCs/>
          <w:snapToGrid/>
          <w:szCs w:val="22"/>
          <w:lang w:val="lt-LT" w:eastAsia="zh-CN"/>
        </w:rPr>
        <w:t>vaskulitas</w:t>
      </w:r>
      <w:proofErr w:type="spellEnd"/>
      <w:r w:rsidRPr="00765F7F">
        <w:rPr>
          <w:bCs/>
          <w:snapToGrid/>
          <w:szCs w:val="22"/>
          <w:lang w:val="lt-LT" w:eastAsia="zh-CN"/>
        </w:rPr>
        <w:t xml:space="preserve">, </w:t>
      </w:r>
      <w:proofErr w:type="spellStart"/>
      <w:r w:rsidRPr="00765F7F">
        <w:rPr>
          <w:bCs/>
          <w:snapToGrid/>
          <w:szCs w:val="22"/>
          <w:lang w:val="lt-LT" w:eastAsia="zh-CN"/>
        </w:rPr>
        <w:t>angioneurozinė</w:t>
      </w:r>
      <w:proofErr w:type="spellEnd"/>
      <w:r w:rsidRPr="00765F7F">
        <w:rPr>
          <w:bCs/>
          <w:snapToGrid/>
          <w:szCs w:val="22"/>
          <w:lang w:val="lt-LT" w:eastAsia="zh-CN"/>
        </w:rPr>
        <w:t xml:space="preserve"> edema);</w:t>
      </w:r>
    </w:p>
    <w:p w14:paraId="0484F4E5" w14:textId="77777777" w:rsidR="00765F7F" w:rsidRPr="00765F7F" w:rsidRDefault="00765F7F" w:rsidP="00765F7F">
      <w:pPr>
        <w:numPr>
          <w:ilvl w:val="0"/>
          <w:numId w:val="2"/>
        </w:numPr>
        <w:tabs>
          <w:tab w:val="clear" w:pos="567"/>
        </w:tabs>
        <w:autoSpaceDE w:val="0"/>
        <w:autoSpaceDN w:val="0"/>
        <w:adjustRightInd w:val="0"/>
        <w:spacing w:line="240" w:lineRule="auto"/>
        <w:ind w:left="360"/>
        <w:rPr>
          <w:bCs/>
          <w:snapToGrid/>
          <w:szCs w:val="22"/>
          <w:lang w:val="lt-LT" w:eastAsia="zh-CN"/>
        </w:rPr>
      </w:pPr>
      <w:r w:rsidRPr="00765F7F">
        <w:rPr>
          <w:bCs/>
          <w:snapToGrid/>
          <w:szCs w:val="22"/>
          <w:lang w:val="lt-LT" w:eastAsia="zh-CN"/>
        </w:rPr>
        <w:t xml:space="preserve">vyrų </w:t>
      </w:r>
      <w:r w:rsidRPr="00765F7F">
        <w:rPr>
          <w:szCs w:val="22"/>
          <w:lang w:val="lt-LT" w:eastAsia="en-IE"/>
        </w:rPr>
        <w:t>krūtų</w:t>
      </w:r>
      <w:r w:rsidRPr="00765F7F">
        <w:rPr>
          <w:bCs/>
          <w:snapToGrid/>
          <w:szCs w:val="22"/>
          <w:lang w:val="lt-LT" w:eastAsia="zh-CN"/>
        </w:rPr>
        <w:t xml:space="preserve"> audinio išvešėjimas, sumažėjęs cukraus kiekis kraujyje;</w:t>
      </w:r>
    </w:p>
    <w:p w14:paraId="7BB3A9DD" w14:textId="77777777" w:rsidR="00765F7F" w:rsidRPr="00765F7F" w:rsidRDefault="00765F7F" w:rsidP="00765F7F">
      <w:pPr>
        <w:numPr>
          <w:ilvl w:val="0"/>
          <w:numId w:val="2"/>
        </w:numPr>
        <w:tabs>
          <w:tab w:val="clear" w:pos="567"/>
        </w:tabs>
        <w:autoSpaceDE w:val="0"/>
        <w:autoSpaceDN w:val="0"/>
        <w:adjustRightInd w:val="0"/>
        <w:spacing w:line="240" w:lineRule="auto"/>
        <w:ind w:left="360"/>
        <w:rPr>
          <w:bCs/>
          <w:snapToGrid/>
          <w:szCs w:val="22"/>
          <w:lang w:val="lt-LT" w:eastAsia="zh-CN"/>
        </w:rPr>
      </w:pPr>
      <w:r w:rsidRPr="00765F7F">
        <w:rPr>
          <w:szCs w:val="22"/>
          <w:lang w:val="lt-LT" w:eastAsia="en-IE"/>
        </w:rPr>
        <w:t>nemiga</w:t>
      </w:r>
      <w:r w:rsidRPr="00765F7F">
        <w:rPr>
          <w:bCs/>
          <w:snapToGrid/>
          <w:szCs w:val="22"/>
          <w:lang w:val="lt-LT" w:eastAsia="zh-CN"/>
        </w:rPr>
        <w:t>;</w:t>
      </w:r>
    </w:p>
    <w:p w14:paraId="368877BA" w14:textId="77777777" w:rsidR="00765F7F" w:rsidRPr="00765F7F" w:rsidRDefault="00765F7F" w:rsidP="00765F7F">
      <w:pPr>
        <w:numPr>
          <w:ilvl w:val="0"/>
          <w:numId w:val="2"/>
        </w:numPr>
        <w:tabs>
          <w:tab w:val="clear" w:pos="567"/>
        </w:tabs>
        <w:autoSpaceDE w:val="0"/>
        <w:autoSpaceDN w:val="0"/>
        <w:adjustRightInd w:val="0"/>
        <w:spacing w:line="240" w:lineRule="auto"/>
        <w:ind w:left="360"/>
        <w:rPr>
          <w:bCs/>
          <w:snapToGrid/>
          <w:szCs w:val="22"/>
          <w:lang w:val="lt-LT" w:eastAsia="zh-CN"/>
        </w:rPr>
      </w:pPr>
      <w:r w:rsidRPr="00765F7F">
        <w:rPr>
          <w:szCs w:val="22"/>
          <w:lang w:val="lt-LT" w:eastAsia="en-IE"/>
        </w:rPr>
        <w:t>pakitusi</w:t>
      </w:r>
      <w:r w:rsidRPr="00765F7F">
        <w:rPr>
          <w:bCs/>
          <w:snapToGrid/>
          <w:szCs w:val="22"/>
          <w:lang w:val="lt-LT" w:eastAsia="zh-CN"/>
        </w:rPr>
        <w:t xml:space="preserve"> nuotaika, pvz., depresija, sutrikusi orientacija, nervingumas;</w:t>
      </w:r>
    </w:p>
    <w:p w14:paraId="2C65D88A" w14:textId="77777777" w:rsidR="00765F7F" w:rsidRPr="00765F7F" w:rsidRDefault="00765F7F" w:rsidP="00765F7F">
      <w:pPr>
        <w:numPr>
          <w:ilvl w:val="0"/>
          <w:numId w:val="2"/>
        </w:numPr>
        <w:tabs>
          <w:tab w:val="clear" w:pos="567"/>
        </w:tabs>
        <w:autoSpaceDE w:val="0"/>
        <w:autoSpaceDN w:val="0"/>
        <w:adjustRightInd w:val="0"/>
        <w:spacing w:line="240" w:lineRule="auto"/>
        <w:ind w:left="360"/>
        <w:rPr>
          <w:bCs/>
          <w:snapToGrid/>
          <w:szCs w:val="22"/>
          <w:lang w:val="lt-LT" w:eastAsia="zh-CN"/>
        </w:rPr>
      </w:pPr>
      <w:r w:rsidRPr="00765F7F">
        <w:rPr>
          <w:bCs/>
          <w:snapToGrid/>
          <w:szCs w:val="22"/>
          <w:lang w:val="lt-LT" w:eastAsia="zh-CN"/>
        </w:rPr>
        <w:lastRenderedPageBreak/>
        <w:t xml:space="preserve">akių </w:t>
      </w:r>
      <w:r w:rsidRPr="00765F7F">
        <w:rPr>
          <w:szCs w:val="22"/>
          <w:lang w:val="lt-LT" w:eastAsia="en-IE"/>
        </w:rPr>
        <w:t>sutrikimai</w:t>
      </w:r>
      <w:r w:rsidRPr="00765F7F">
        <w:rPr>
          <w:bCs/>
          <w:snapToGrid/>
          <w:szCs w:val="22"/>
          <w:lang w:val="lt-LT" w:eastAsia="zh-CN"/>
        </w:rPr>
        <w:t>, pvz., laikinai neryškus matymas, akių perštėjimas ir paraudimas, niežėjimas;</w:t>
      </w:r>
    </w:p>
    <w:p w14:paraId="5A30E1ED" w14:textId="77777777" w:rsidR="00765F7F" w:rsidRPr="00765F7F" w:rsidRDefault="00765F7F" w:rsidP="00765F7F">
      <w:pPr>
        <w:numPr>
          <w:ilvl w:val="0"/>
          <w:numId w:val="2"/>
        </w:numPr>
        <w:tabs>
          <w:tab w:val="clear" w:pos="567"/>
        </w:tabs>
        <w:autoSpaceDE w:val="0"/>
        <w:autoSpaceDN w:val="0"/>
        <w:adjustRightInd w:val="0"/>
        <w:spacing w:line="240" w:lineRule="auto"/>
        <w:ind w:left="360"/>
        <w:rPr>
          <w:bCs/>
          <w:snapToGrid/>
          <w:szCs w:val="22"/>
          <w:lang w:val="lt-LT" w:eastAsia="zh-CN"/>
        </w:rPr>
      </w:pPr>
      <w:r w:rsidRPr="00765F7F">
        <w:rPr>
          <w:szCs w:val="22"/>
          <w:lang w:val="lt-LT" w:eastAsia="en-IE"/>
        </w:rPr>
        <w:t>gleivių sutirštėjimas;</w:t>
      </w:r>
    </w:p>
    <w:p w14:paraId="205818FE" w14:textId="77777777" w:rsidR="00765F7F" w:rsidRPr="00765F7F" w:rsidRDefault="00765F7F" w:rsidP="00765F7F">
      <w:pPr>
        <w:numPr>
          <w:ilvl w:val="0"/>
          <w:numId w:val="2"/>
        </w:numPr>
        <w:tabs>
          <w:tab w:val="clear" w:pos="567"/>
        </w:tabs>
        <w:autoSpaceDE w:val="0"/>
        <w:autoSpaceDN w:val="0"/>
        <w:adjustRightInd w:val="0"/>
        <w:spacing w:line="240" w:lineRule="auto"/>
        <w:ind w:left="360"/>
        <w:rPr>
          <w:szCs w:val="22"/>
          <w:lang w:val="lt-LT" w:eastAsia="en-IE"/>
        </w:rPr>
      </w:pPr>
      <w:r w:rsidRPr="00765F7F">
        <w:rPr>
          <w:szCs w:val="22"/>
          <w:lang w:val="lt-LT" w:eastAsia="en-IE"/>
        </w:rPr>
        <w:t xml:space="preserve">stiprus pilvo skausmas arba skausmingumas, </w:t>
      </w:r>
      <w:proofErr w:type="spellStart"/>
      <w:r w:rsidRPr="00765F7F">
        <w:rPr>
          <w:szCs w:val="22"/>
          <w:lang w:val="lt-LT" w:eastAsia="en-IE"/>
        </w:rPr>
        <w:t>peptinė</w:t>
      </w:r>
      <w:proofErr w:type="spellEnd"/>
      <w:r w:rsidRPr="00765F7F">
        <w:rPr>
          <w:szCs w:val="22"/>
          <w:lang w:val="lt-LT" w:eastAsia="en-IE"/>
        </w:rPr>
        <w:t xml:space="preserve"> virškinimo trakto opa;</w:t>
      </w:r>
    </w:p>
    <w:p w14:paraId="6EC37E38" w14:textId="77777777" w:rsidR="00765F7F" w:rsidRPr="00765F7F" w:rsidRDefault="00765F7F" w:rsidP="00765F7F">
      <w:pPr>
        <w:numPr>
          <w:ilvl w:val="0"/>
          <w:numId w:val="2"/>
        </w:numPr>
        <w:tabs>
          <w:tab w:val="clear" w:pos="567"/>
        </w:tabs>
        <w:autoSpaceDE w:val="0"/>
        <w:autoSpaceDN w:val="0"/>
        <w:adjustRightInd w:val="0"/>
        <w:spacing w:line="240" w:lineRule="auto"/>
        <w:ind w:left="360"/>
        <w:rPr>
          <w:szCs w:val="22"/>
          <w:lang w:val="lt-LT" w:eastAsia="en-IE"/>
        </w:rPr>
      </w:pPr>
      <w:r w:rsidRPr="00765F7F">
        <w:rPr>
          <w:szCs w:val="22"/>
          <w:lang w:val="lt-LT" w:eastAsia="en-IE"/>
        </w:rPr>
        <w:t xml:space="preserve">žarnų uždegimas, storosios žarnos uždegimo (kolito) ir virškinimo trakto uždegimo (Krono ligos) pasunkėjimas, storosios žarnos </w:t>
      </w:r>
      <w:proofErr w:type="spellStart"/>
      <w:r w:rsidRPr="00765F7F">
        <w:rPr>
          <w:szCs w:val="22"/>
          <w:lang w:val="lt-LT" w:eastAsia="en-IE"/>
        </w:rPr>
        <w:t>divertikulų</w:t>
      </w:r>
      <w:proofErr w:type="spellEnd"/>
      <w:r w:rsidRPr="00765F7F">
        <w:rPr>
          <w:szCs w:val="22"/>
          <w:lang w:val="lt-LT" w:eastAsia="en-IE"/>
        </w:rPr>
        <w:t xml:space="preserve"> komplikacijos (prakiurimas ar fistulė);</w:t>
      </w:r>
    </w:p>
    <w:p w14:paraId="5CCE2227" w14:textId="77777777" w:rsidR="00765F7F" w:rsidRPr="00765F7F" w:rsidRDefault="00765F7F" w:rsidP="00765F7F">
      <w:pPr>
        <w:numPr>
          <w:ilvl w:val="0"/>
          <w:numId w:val="2"/>
        </w:numPr>
        <w:tabs>
          <w:tab w:val="clear" w:pos="567"/>
        </w:tabs>
        <w:autoSpaceDE w:val="0"/>
        <w:autoSpaceDN w:val="0"/>
        <w:adjustRightInd w:val="0"/>
        <w:spacing w:line="240" w:lineRule="auto"/>
        <w:ind w:left="360"/>
        <w:rPr>
          <w:szCs w:val="22"/>
          <w:lang w:val="lt-LT" w:eastAsia="en-IE"/>
        </w:rPr>
      </w:pPr>
      <w:r w:rsidRPr="00765F7F">
        <w:rPr>
          <w:szCs w:val="22"/>
          <w:lang w:val="lt-LT" w:eastAsia="en-IE"/>
        </w:rPr>
        <w:t>negalėjimas visiškai ištuštinti šlapimo pūslės (šlapimo susilaikymas);</w:t>
      </w:r>
    </w:p>
    <w:p w14:paraId="6B011D17" w14:textId="77777777" w:rsidR="00765F7F" w:rsidRPr="00765F7F" w:rsidRDefault="00765F7F" w:rsidP="00765F7F">
      <w:pPr>
        <w:numPr>
          <w:ilvl w:val="0"/>
          <w:numId w:val="2"/>
        </w:numPr>
        <w:tabs>
          <w:tab w:val="clear" w:pos="567"/>
        </w:tabs>
        <w:autoSpaceDE w:val="0"/>
        <w:autoSpaceDN w:val="0"/>
        <w:adjustRightInd w:val="0"/>
        <w:spacing w:line="240" w:lineRule="auto"/>
        <w:ind w:left="360"/>
        <w:rPr>
          <w:szCs w:val="22"/>
          <w:lang w:val="lt-LT" w:eastAsia="en-IE"/>
        </w:rPr>
      </w:pPr>
      <w:r w:rsidRPr="00765F7F">
        <w:rPr>
          <w:szCs w:val="22"/>
          <w:lang w:val="lt-LT" w:eastAsia="en-IE"/>
        </w:rPr>
        <w:t>pakitę laboratorinių (kraujo, kepenų ir inkstų fermentų) tyrimų duomenys.</w:t>
      </w:r>
    </w:p>
    <w:p w14:paraId="24C5DCEA" w14:textId="77777777" w:rsidR="00765F7F" w:rsidRPr="00765F7F" w:rsidRDefault="00765F7F" w:rsidP="00765F7F">
      <w:pPr>
        <w:spacing w:line="240" w:lineRule="auto"/>
        <w:rPr>
          <w:szCs w:val="22"/>
          <w:lang w:val="lt-LT"/>
        </w:rPr>
      </w:pPr>
    </w:p>
    <w:p w14:paraId="55B8C3AA" w14:textId="77777777" w:rsidR="00765F7F" w:rsidRPr="00765F7F" w:rsidRDefault="00765F7F" w:rsidP="00765F7F">
      <w:pPr>
        <w:pStyle w:val="Antrat2"/>
        <w:spacing w:before="0" w:after="0" w:line="240" w:lineRule="auto"/>
        <w:rPr>
          <w:rFonts w:ascii="Times New Roman" w:hAnsi="Times New Roman" w:cs="Times New Roman"/>
          <w:b/>
          <w:color w:val="auto"/>
          <w:sz w:val="22"/>
          <w:szCs w:val="22"/>
          <w:lang w:val="lt-LT"/>
        </w:rPr>
      </w:pPr>
      <w:r w:rsidRPr="00765F7F">
        <w:rPr>
          <w:rFonts w:ascii="Times New Roman" w:hAnsi="Times New Roman" w:cs="Times New Roman"/>
          <w:color w:val="auto"/>
          <w:sz w:val="22"/>
          <w:szCs w:val="22"/>
          <w:lang w:val="lt-LT"/>
        </w:rPr>
        <w:t>Retas (gali pasireikšti rečiau nei 1 iš 1000 asmenų):</w:t>
      </w:r>
    </w:p>
    <w:p w14:paraId="2C37359D" w14:textId="77777777" w:rsidR="00765F7F" w:rsidRPr="00765F7F" w:rsidRDefault="00765F7F" w:rsidP="00765F7F">
      <w:pPr>
        <w:numPr>
          <w:ilvl w:val="0"/>
          <w:numId w:val="2"/>
        </w:numPr>
        <w:tabs>
          <w:tab w:val="clear" w:pos="567"/>
        </w:tabs>
        <w:autoSpaceDE w:val="0"/>
        <w:autoSpaceDN w:val="0"/>
        <w:adjustRightInd w:val="0"/>
        <w:spacing w:line="240" w:lineRule="auto"/>
        <w:ind w:left="360"/>
        <w:rPr>
          <w:szCs w:val="22"/>
          <w:lang w:val="lt-LT" w:eastAsia="en-IE"/>
        </w:rPr>
      </w:pPr>
      <w:r w:rsidRPr="00765F7F">
        <w:rPr>
          <w:szCs w:val="22"/>
          <w:lang w:val="lt-LT" w:eastAsia="en-IE"/>
        </w:rPr>
        <w:t>plaštakų ir pėdų dilgčiojimas;</w:t>
      </w:r>
    </w:p>
    <w:p w14:paraId="5D108E3E" w14:textId="77777777" w:rsidR="00765F7F" w:rsidRPr="00765F7F" w:rsidRDefault="00765F7F" w:rsidP="00765F7F">
      <w:pPr>
        <w:numPr>
          <w:ilvl w:val="0"/>
          <w:numId w:val="2"/>
        </w:numPr>
        <w:tabs>
          <w:tab w:val="clear" w:pos="567"/>
        </w:tabs>
        <w:autoSpaceDE w:val="0"/>
        <w:autoSpaceDN w:val="0"/>
        <w:adjustRightInd w:val="0"/>
        <w:spacing w:line="240" w:lineRule="auto"/>
        <w:ind w:left="360"/>
        <w:rPr>
          <w:szCs w:val="22"/>
          <w:lang w:val="lt-LT" w:eastAsia="en-IE"/>
        </w:rPr>
      </w:pPr>
      <w:r w:rsidRPr="00765F7F">
        <w:rPr>
          <w:szCs w:val="22"/>
          <w:lang w:val="lt-LT" w:eastAsia="en-IE"/>
        </w:rPr>
        <w:t>nenormalūs sapnai, nesamų daiktų matymas (haliucinacijos);</w:t>
      </w:r>
    </w:p>
    <w:p w14:paraId="5F2DC1EE" w14:textId="77777777" w:rsidR="00765F7F" w:rsidRPr="00765F7F" w:rsidRDefault="00765F7F" w:rsidP="00765F7F">
      <w:pPr>
        <w:numPr>
          <w:ilvl w:val="0"/>
          <w:numId w:val="2"/>
        </w:numPr>
        <w:tabs>
          <w:tab w:val="clear" w:pos="567"/>
        </w:tabs>
        <w:autoSpaceDE w:val="0"/>
        <w:autoSpaceDN w:val="0"/>
        <w:adjustRightInd w:val="0"/>
        <w:spacing w:line="240" w:lineRule="auto"/>
        <w:ind w:left="360"/>
        <w:rPr>
          <w:szCs w:val="22"/>
          <w:lang w:val="lt-LT" w:eastAsia="en-IE"/>
        </w:rPr>
      </w:pPr>
      <w:r w:rsidRPr="00765F7F">
        <w:rPr>
          <w:szCs w:val="22"/>
          <w:lang w:val="lt-LT" w:eastAsia="en-IE"/>
        </w:rPr>
        <w:t>inkstų audinio pažeidimas (ypač vartojant ilgai);</w:t>
      </w:r>
    </w:p>
    <w:p w14:paraId="7975A664" w14:textId="77777777" w:rsidR="00765F7F" w:rsidRPr="00765F7F" w:rsidRDefault="00765F7F" w:rsidP="00765F7F">
      <w:pPr>
        <w:numPr>
          <w:ilvl w:val="0"/>
          <w:numId w:val="2"/>
        </w:numPr>
        <w:tabs>
          <w:tab w:val="clear" w:pos="567"/>
        </w:tabs>
        <w:autoSpaceDE w:val="0"/>
        <w:autoSpaceDN w:val="0"/>
        <w:adjustRightInd w:val="0"/>
        <w:spacing w:line="240" w:lineRule="auto"/>
        <w:ind w:left="360"/>
        <w:rPr>
          <w:szCs w:val="22"/>
          <w:lang w:val="lt-LT" w:eastAsia="en-IE"/>
        </w:rPr>
      </w:pPr>
      <w:r w:rsidRPr="00765F7F">
        <w:rPr>
          <w:szCs w:val="22"/>
          <w:lang w:val="lt-LT" w:eastAsia="en-IE"/>
        </w:rPr>
        <w:t>padidėjęs šlapimo rūgšties kiekis kraujyje (</w:t>
      </w:r>
      <w:proofErr w:type="spellStart"/>
      <w:r w:rsidRPr="00765F7F">
        <w:rPr>
          <w:szCs w:val="22"/>
          <w:lang w:val="lt-LT" w:eastAsia="en-IE"/>
        </w:rPr>
        <w:t>hiperurikemija</w:t>
      </w:r>
      <w:proofErr w:type="spellEnd"/>
      <w:r w:rsidRPr="00765F7F">
        <w:rPr>
          <w:szCs w:val="22"/>
          <w:lang w:val="lt-LT" w:eastAsia="en-IE"/>
        </w:rPr>
        <w:t>).</w:t>
      </w:r>
    </w:p>
    <w:p w14:paraId="317D4FDA" w14:textId="77777777" w:rsidR="00765F7F" w:rsidRPr="00765F7F" w:rsidRDefault="00765F7F" w:rsidP="00765F7F">
      <w:pPr>
        <w:spacing w:line="240" w:lineRule="auto"/>
        <w:rPr>
          <w:szCs w:val="22"/>
          <w:lang w:val="lt-LT"/>
        </w:rPr>
      </w:pPr>
    </w:p>
    <w:p w14:paraId="2F6D2C0C" w14:textId="77777777" w:rsidR="00765F7F" w:rsidRPr="00765F7F" w:rsidRDefault="00765F7F" w:rsidP="00765F7F">
      <w:pPr>
        <w:pStyle w:val="Antrat2"/>
        <w:spacing w:before="0" w:after="0" w:line="240" w:lineRule="auto"/>
        <w:rPr>
          <w:rFonts w:ascii="Times New Roman" w:hAnsi="Times New Roman" w:cs="Times New Roman"/>
          <w:b/>
          <w:color w:val="auto"/>
          <w:sz w:val="22"/>
          <w:szCs w:val="22"/>
          <w:lang w:val="lt-LT"/>
        </w:rPr>
      </w:pPr>
      <w:r w:rsidRPr="00765F7F">
        <w:rPr>
          <w:rFonts w:ascii="Times New Roman" w:hAnsi="Times New Roman" w:cs="Times New Roman"/>
          <w:color w:val="auto"/>
          <w:sz w:val="22"/>
          <w:szCs w:val="22"/>
          <w:lang w:val="lt-LT"/>
        </w:rPr>
        <w:t>Labai retas (gali pasireikšti rečiau nei 1 iš 10000 asmenų):</w:t>
      </w:r>
    </w:p>
    <w:p w14:paraId="0A3F97A3" w14:textId="77777777" w:rsidR="00765F7F" w:rsidRPr="00765F7F" w:rsidRDefault="00765F7F" w:rsidP="00765F7F">
      <w:pPr>
        <w:numPr>
          <w:ilvl w:val="0"/>
          <w:numId w:val="2"/>
        </w:numPr>
        <w:tabs>
          <w:tab w:val="clear" w:pos="567"/>
        </w:tabs>
        <w:autoSpaceDE w:val="0"/>
        <w:autoSpaceDN w:val="0"/>
        <w:adjustRightInd w:val="0"/>
        <w:spacing w:line="240" w:lineRule="auto"/>
        <w:ind w:left="360"/>
        <w:rPr>
          <w:szCs w:val="22"/>
          <w:lang w:val="lt-LT" w:eastAsia="en-IE"/>
        </w:rPr>
      </w:pPr>
      <w:r w:rsidRPr="00765F7F">
        <w:rPr>
          <w:szCs w:val="22"/>
          <w:lang w:val="lt-LT" w:eastAsia="en-IE"/>
        </w:rPr>
        <w:t>sumažėjęs kalio kiekis (</w:t>
      </w:r>
      <w:proofErr w:type="spellStart"/>
      <w:r w:rsidRPr="00765F7F">
        <w:rPr>
          <w:szCs w:val="22"/>
          <w:lang w:val="lt-LT" w:eastAsia="en-IE"/>
        </w:rPr>
        <w:t>hipokalemija</w:t>
      </w:r>
      <w:proofErr w:type="spellEnd"/>
      <w:r w:rsidRPr="00765F7F">
        <w:rPr>
          <w:szCs w:val="22"/>
          <w:lang w:val="lt-LT" w:eastAsia="en-IE"/>
        </w:rPr>
        <w:t>), dėl kurio pasireiškia silpnumas, nuovargis ir raumenų mėšlungis;</w:t>
      </w:r>
    </w:p>
    <w:p w14:paraId="44A9026F" w14:textId="77777777" w:rsidR="00765F7F" w:rsidRPr="00765F7F" w:rsidRDefault="00765F7F" w:rsidP="00765F7F">
      <w:pPr>
        <w:numPr>
          <w:ilvl w:val="0"/>
          <w:numId w:val="2"/>
        </w:numPr>
        <w:tabs>
          <w:tab w:val="clear" w:pos="567"/>
        </w:tabs>
        <w:autoSpaceDE w:val="0"/>
        <w:autoSpaceDN w:val="0"/>
        <w:adjustRightInd w:val="0"/>
        <w:spacing w:line="240" w:lineRule="auto"/>
        <w:ind w:left="360"/>
        <w:rPr>
          <w:szCs w:val="22"/>
          <w:lang w:val="lt-LT" w:eastAsia="en-IE"/>
        </w:rPr>
      </w:pPr>
      <w:r w:rsidRPr="00765F7F">
        <w:rPr>
          <w:szCs w:val="22"/>
          <w:lang w:val="lt-LT" w:eastAsia="en-IE"/>
        </w:rPr>
        <w:t>mažakraujystės požymiai, pvz., nuovargis, galvos skausmas, dusulys ir blyškumas;</w:t>
      </w:r>
    </w:p>
    <w:p w14:paraId="22CF3B56" w14:textId="77777777" w:rsidR="00765F7F" w:rsidRPr="00765F7F" w:rsidRDefault="00765F7F" w:rsidP="00765F7F">
      <w:pPr>
        <w:numPr>
          <w:ilvl w:val="0"/>
          <w:numId w:val="2"/>
        </w:numPr>
        <w:tabs>
          <w:tab w:val="clear" w:pos="567"/>
        </w:tabs>
        <w:autoSpaceDE w:val="0"/>
        <w:autoSpaceDN w:val="0"/>
        <w:adjustRightInd w:val="0"/>
        <w:spacing w:line="240" w:lineRule="auto"/>
        <w:ind w:left="360"/>
        <w:rPr>
          <w:szCs w:val="22"/>
          <w:lang w:val="lt-LT" w:eastAsia="en-IE"/>
        </w:rPr>
      </w:pPr>
      <w:r w:rsidRPr="00765F7F">
        <w:rPr>
          <w:szCs w:val="22"/>
          <w:lang w:val="lt-LT" w:eastAsia="en-IE"/>
        </w:rPr>
        <w:t>neįprastai dažnas kraujavimas ar kraujosruvos, rausvos ar purpurinės dėmės po oda;</w:t>
      </w:r>
    </w:p>
    <w:p w14:paraId="03241203" w14:textId="77777777" w:rsidR="00765F7F" w:rsidRPr="00765F7F" w:rsidRDefault="00765F7F" w:rsidP="00765F7F">
      <w:pPr>
        <w:numPr>
          <w:ilvl w:val="0"/>
          <w:numId w:val="2"/>
        </w:numPr>
        <w:tabs>
          <w:tab w:val="clear" w:pos="567"/>
        </w:tabs>
        <w:autoSpaceDE w:val="0"/>
        <w:autoSpaceDN w:val="0"/>
        <w:adjustRightInd w:val="0"/>
        <w:spacing w:line="240" w:lineRule="auto"/>
        <w:ind w:left="360"/>
        <w:rPr>
          <w:szCs w:val="22"/>
          <w:lang w:val="lt-LT" w:eastAsia="en-IE"/>
        </w:rPr>
      </w:pPr>
      <w:r w:rsidRPr="00765F7F">
        <w:rPr>
          <w:szCs w:val="22"/>
          <w:lang w:val="lt-LT" w:eastAsia="en-IE"/>
        </w:rPr>
        <w:t>stiprus ar nuolatinis galvos skausmas;</w:t>
      </w:r>
    </w:p>
    <w:p w14:paraId="19D3A04F" w14:textId="77777777" w:rsidR="00765F7F" w:rsidRPr="00765F7F" w:rsidRDefault="00765F7F" w:rsidP="00765F7F">
      <w:pPr>
        <w:numPr>
          <w:ilvl w:val="0"/>
          <w:numId w:val="2"/>
        </w:numPr>
        <w:tabs>
          <w:tab w:val="clear" w:pos="567"/>
        </w:tabs>
        <w:autoSpaceDE w:val="0"/>
        <w:autoSpaceDN w:val="0"/>
        <w:adjustRightInd w:val="0"/>
        <w:spacing w:line="240" w:lineRule="auto"/>
        <w:ind w:left="360"/>
        <w:rPr>
          <w:szCs w:val="22"/>
          <w:lang w:val="lt-LT" w:eastAsia="en-IE"/>
        </w:rPr>
      </w:pPr>
      <w:r w:rsidRPr="00765F7F">
        <w:rPr>
          <w:szCs w:val="22"/>
          <w:lang w:val="lt-LT" w:eastAsia="en-IE"/>
        </w:rPr>
        <w:t>aplinkos sukimosi pojūtis (</w:t>
      </w:r>
      <w:proofErr w:type="spellStart"/>
      <w:r w:rsidRPr="00765F7F">
        <w:rPr>
          <w:i/>
          <w:szCs w:val="22"/>
          <w:lang w:val="lt-LT" w:eastAsia="en-IE"/>
        </w:rPr>
        <w:t>vertigo</w:t>
      </w:r>
      <w:proofErr w:type="spellEnd"/>
      <w:r w:rsidRPr="00765F7F">
        <w:rPr>
          <w:szCs w:val="22"/>
          <w:lang w:val="lt-LT" w:eastAsia="en-IE"/>
        </w:rPr>
        <w:t>);</w:t>
      </w:r>
    </w:p>
    <w:p w14:paraId="66B9B869" w14:textId="77777777" w:rsidR="00765F7F" w:rsidRPr="00765F7F" w:rsidRDefault="00765F7F" w:rsidP="00765F7F">
      <w:pPr>
        <w:numPr>
          <w:ilvl w:val="0"/>
          <w:numId w:val="2"/>
        </w:numPr>
        <w:tabs>
          <w:tab w:val="clear" w:pos="567"/>
        </w:tabs>
        <w:autoSpaceDE w:val="0"/>
        <w:autoSpaceDN w:val="0"/>
        <w:adjustRightInd w:val="0"/>
        <w:spacing w:line="240" w:lineRule="auto"/>
        <w:ind w:left="360"/>
        <w:rPr>
          <w:szCs w:val="22"/>
          <w:lang w:val="lt-LT" w:eastAsia="en-IE"/>
        </w:rPr>
      </w:pPr>
      <w:r w:rsidRPr="00765F7F">
        <w:rPr>
          <w:szCs w:val="22"/>
          <w:lang w:val="lt-LT" w:eastAsia="en-IE"/>
        </w:rPr>
        <w:t xml:space="preserve">dažni ar nereguliarūs širdies susitraukimai (jaučiamas širdies plakimas, vadinamas </w:t>
      </w:r>
      <w:proofErr w:type="spellStart"/>
      <w:r w:rsidRPr="00765F7F">
        <w:rPr>
          <w:szCs w:val="22"/>
          <w:lang w:val="lt-LT" w:eastAsia="en-IE"/>
        </w:rPr>
        <w:t>palpitacijomis</w:t>
      </w:r>
      <w:proofErr w:type="spellEnd"/>
      <w:r w:rsidRPr="00765F7F">
        <w:rPr>
          <w:szCs w:val="22"/>
          <w:lang w:val="lt-LT" w:eastAsia="en-IE"/>
        </w:rPr>
        <w:t>);</w:t>
      </w:r>
    </w:p>
    <w:p w14:paraId="7DE49072" w14:textId="77777777" w:rsidR="00765F7F" w:rsidRPr="00765F7F" w:rsidRDefault="00765F7F" w:rsidP="00765F7F">
      <w:pPr>
        <w:numPr>
          <w:ilvl w:val="0"/>
          <w:numId w:val="2"/>
        </w:numPr>
        <w:tabs>
          <w:tab w:val="clear" w:pos="567"/>
        </w:tabs>
        <w:autoSpaceDE w:val="0"/>
        <w:autoSpaceDN w:val="0"/>
        <w:adjustRightInd w:val="0"/>
        <w:spacing w:line="240" w:lineRule="auto"/>
        <w:ind w:left="360"/>
        <w:rPr>
          <w:szCs w:val="22"/>
          <w:lang w:val="lt-LT" w:eastAsia="en-IE"/>
        </w:rPr>
      </w:pPr>
      <w:r w:rsidRPr="00765F7F">
        <w:rPr>
          <w:szCs w:val="22"/>
          <w:lang w:val="lt-LT" w:eastAsia="en-IE"/>
        </w:rPr>
        <w:t xml:space="preserve">padidėjęs kraujospūdis ir galimi širdies sutrikimai; </w:t>
      </w:r>
    </w:p>
    <w:p w14:paraId="448672BB" w14:textId="77777777" w:rsidR="00765F7F" w:rsidRPr="00765F7F" w:rsidRDefault="00765F7F" w:rsidP="00765F7F">
      <w:pPr>
        <w:numPr>
          <w:ilvl w:val="0"/>
          <w:numId w:val="2"/>
        </w:numPr>
        <w:tabs>
          <w:tab w:val="clear" w:pos="567"/>
        </w:tabs>
        <w:autoSpaceDE w:val="0"/>
        <w:autoSpaceDN w:val="0"/>
        <w:adjustRightInd w:val="0"/>
        <w:spacing w:line="240" w:lineRule="auto"/>
        <w:ind w:left="360"/>
        <w:rPr>
          <w:szCs w:val="22"/>
          <w:lang w:val="lt-LT" w:eastAsia="en-IE"/>
        </w:rPr>
      </w:pPr>
      <w:r w:rsidRPr="00765F7F">
        <w:rPr>
          <w:szCs w:val="22"/>
          <w:lang w:val="lt-LT" w:eastAsia="en-IE"/>
        </w:rPr>
        <w:t>stemplės uždegimas;</w:t>
      </w:r>
    </w:p>
    <w:p w14:paraId="74EC3996" w14:textId="77777777" w:rsidR="00765F7F" w:rsidRPr="00765F7F" w:rsidRDefault="00765F7F" w:rsidP="00765F7F">
      <w:pPr>
        <w:numPr>
          <w:ilvl w:val="0"/>
          <w:numId w:val="2"/>
        </w:numPr>
        <w:tabs>
          <w:tab w:val="clear" w:pos="567"/>
        </w:tabs>
        <w:autoSpaceDE w:val="0"/>
        <w:autoSpaceDN w:val="0"/>
        <w:adjustRightInd w:val="0"/>
        <w:spacing w:line="240" w:lineRule="auto"/>
        <w:ind w:left="360"/>
        <w:rPr>
          <w:szCs w:val="22"/>
          <w:lang w:val="lt-LT" w:eastAsia="en-IE"/>
        </w:rPr>
      </w:pPr>
      <w:r w:rsidRPr="00765F7F">
        <w:rPr>
          <w:szCs w:val="22"/>
          <w:lang w:val="lt-LT" w:eastAsia="en-IE"/>
        </w:rPr>
        <w:t>pageltusi oda ir (arba) akys (gelta);</w:t>
      </w:r>
    </w:p>
    <w:p w14:paraId="256A1E8A" w14:textId="77777777" w:rsidR="00765F7F" w:rsidRPr="00765F7F" w:rsidRDefault="00765F7F" w:rsidP="00765F7F">
      <w:pPr>
        <w:numPr>
          <w:ilvl w:val="0"/>
          <w:numId w:val="2"/>
        </w:numPr>
        <w:tabs>
          <w:tab w:val="clear" w:pos="567"/>
        </w:tabs>
        <w:autoSpaceDE w:val="0"/>
        <w:autoSpaceDN w:val="0"/>
        <w:adjustRightInd w:val="0"/>
        <w:spacing w:line="240" w:lineRule="auto"/>
        <w:ind w:left="360"/>
        <w:rPr>
          <w:szCs w:val="22"/>
          <w:lang w:val="lt-LT" w:eastAsia="en-IE"/>
        </w:rPr>
      </w:pPr>
      <w:r w:rsidRPr="00765F7F">
        <w:rPr>
          <w:szCs w:val="22"/>
          <w:lang w:val="lt-LT" w:eastAsia="en-IE"/>
        </w:rPr>
        <w:t>kepenų pažeidimas (ypač vartojant ilgai);</w:t>
      </w:r>
    </w:p>
    <w:p w14:paraId="73224F19" w14:textId="77777777" w:rsidR="00765F7F" w:rsidRPr="00765F7F" w:rsidRDefault="00765F7F" w:rsidP="00765F7F">
      <w:pPr>
        <w:numPr>
          <w:ilvl w:val="0"/>
          <w:numId w:val="2"/>
        </w:numPr>
        <w:tabs>
          <w:tab w:val="clear" w:pos="567"/>
        </w:tabs>
        <w:autoSpaceDE w:val="0"/>
        <w:autoSpaceDN w:val="0"/>
        <w:adjustRightInd w:val="0"/>
        <w:spacing w:line="240" w:lineRule="auto"/>
        <w:ind w:left="360"/>
        <w:rPr>
          <w:szCs w:val="22"/>
          <w:lang w:val="lt-LT" w:eastAsia="en-IE"/>
        </w:rPr>
      </w:pPr>
      <w:r w:rsidRPr="00765F7F">
        <w:rPr>
          <w:szCs w:val="22"/>
          <w:lang w:val="lt-LT" w:eastAsia="en-IE"/>
        </w:rPr>
        <w:t>plaukų slinkimas;</w:t>
      </w:r>
    </w:p>
    <w:p w14:paraId="0641706A" w14:textId="77777777" w:rsidR="00765F7F" w:rsidRPr="00765F7F" w:rsidRDefault="00765F7F" w:rsidP="00765F7F">
      <w:pPr>
        <w:numPr>
          <w:ilvl w:val="0"/>
          <w:numId w:val="2"/>
        </w:numPr>
        <w:tabs>
          <w:tab w:val="clear" w:pos="567"/>
        </w:tabs>
        <w:autoSpaceDE w:val="0"/>
        <w:autoSpaceDN w:val="0"/>
        <w:adjustRightInd w:val="0"/>
        <w:spacing w:line="240" w:lineRule="auto"/>
        <w:ind w:left="360"/>
        <w:rPr>
          <w:szCs w:val="22"/>
          <w:lang w:val="lt-LT" w:eastAsia="en-IE"/>
        </w:rPr>
      </w:pPr>
      <w:r w:rsidRPr="00765F7F">
        <w:rPr>
          <w:szCs w:val="22"/>
          <w:lang w:val="lt-LT" w:eastAsia="en-IE"/>
        </w:rPr>
        <w:t>padidėjęs prakaitavimas;</w:t>
      </w:r>
    </w:p>
    <w:p w14:paraId="17824F94" w14:textId="77777777" w:rsidR="00765F7F" w:rsidRPr="00765F7F" w:rsidRDefault="00765F7F" w:rsidP="00765F7F">
      <w:pPr>
        <w:numPr>
          <w:ilvl w:val="0"/>
          <w:numId w:val="2"/>
        </w:numPr>
        <w:tabs>
          <w:tab w:val="clear" w:pos="567"/>
        </w:tabs>
        <w:autoSpaceDE w:val="0"/>
        <w:autoSpaceDN w:val="0"/>
        <w:adjustRightInd w:val="0"/>
        <w:spacing w:line="240" w:lineRule="auto"/>
        <w:ind w:left="360"/>
        <w:rPr>
          <w:szCs w:val="22"/>
          <w:lang w:val="lt-LT" w:eastAsia="en-IE"/>
        </w:rPr>
      </w:pPr>
      <w:r w:rsidRPr="00765F7F">
        <w:rPr>
          <w:szCs w:val="22"/>
          <w:lang w:val="lt-LT" w:eastAsia="en-IE"/>
        </w:rPr>
        <w:t xml:space="preserve">dažnai pasireiškiantys arba nerimą keliantys infekcijų požymiai, pvz., karščiavimas, stiprus </w:t>
      </w:r>
      <w:proofErr w:type="spellStart"/>
      <w:r w:rsidRPr="00765F7F">
        <w:rPr>
          <w:szCs w:val="22"/>
          <w:lang w:val="lt-LT" w:eastAsia="en-IE"/>
        </w:rPr>
        <w:t>šaltkrėtis</w:t>
      </w:r>
      <w:proofErr w:type="spellEnd"/>
      <w:r w:rsidRPr="00765F7F">
        <w:rPr>
          <w:szCs w:val="22"/>
          <w:lang w:val="lt-LT" w:eastAsia="en-IE"/>
        </w:rPr>
        <w:t>, ryklės uždegimas ar burnos ertmės opelės;</w:t>
      </w:r>
    </w:p>
    <w:p w14:paraId="7D3395A9" w14:textId="77777777" w:rsidR="00765F7F" w:rsidRPr="00765F7F" w:rsidRDefault="00765F7F" w:rsidP="00765F7F">
      <w:pPr>
        <w:numPr>
          <w:ilvl w:val="0"/>
          <w:numId w:val="2"/>
        </w:numPr>
        <w:tabs>
          <w:tab w:val="clear" w:pos="567"/>
        </w:tabs>
        <w:autoSpaceDE w:val="0"/>
        <w:autoSpaceDN w:val="0"/>
        <w:adjustRightInd w:val="0"/>
        <w:spacing w:line="240" w:lineRule="auto"/>
        <w:ind w:left="360"/>
        <w:rPr>
          <w:szCs w:val="22"/>
          <w:lang w:val="lt-LT" w:eastAsia="en-IE"/>
        </w:rPr>
      </w:pPr>
      <w:r w:rsidRPr="00765F7F">
        <w:rPr>
          <w:szCs w:val="22"/>
          <w:lang w:val="lt-LT" w:eastAsia="en-IE"/>
        </w:rPr>
        <w:t xml:space="preserve">įvairių formų inkstų pažeidimas: </w:t>
      </w:r>
      <w:proofErr w:type="spellStart"/>
      <w:r w:rsidRPr="00765F7F">
        <w:rPr>
          <w:szCs w:val="22"/>
          <w:lang w:val="lt-LT" w:eastAsia="en-IE"/>
        </w:rPr>
        <w:t>intersticinis</w:t>
      </w:r>
      <w:proofErr w:type="spellEnd"/>
      <w:r w:rsidRPr="00765F7F">
        <w:rPr>
          <w:szCs w:val="22"/>
          <w:lang w:val="lt-LT" w:eastAsia="en-IE"/>
        </w:rPr>
        <w:t xml:space="preserve"> nefritas, </w:t>
      </w:r>
      <w:proofErr w:type="spellStart"/>
      <w:r w:rsidRPr="00765F7F">
        <w:rPr>
          <w:szCs w:val="22"/>
          <w:lang w:val="lt-LT" w:eastAsia="en-IE"/>
        </w:rPr>
        <w:t>nefrozinis</w:t>
      </w:r>
      <w:proofErr w:type="spellEnd"/>
      <w:r w:rsidRPr="00765F7F">
        <w:rPr>
          <w:szCs w:val="22"/>
          <w:lang w:val="lt-LT" w:eastAsia="en-IE"/>
        </w:rPr>
        <w:t xml:space="preserve"> sindromas ir ūminis ar lėtinis inkstų funkcijos nepakankamumas.</w:t>
      </w:r>
    </w:p>
    <w:p w14:paraId="3F017DBD" w14:textId="77777777" w:rsidR="00765F7F" w:rsidRPr="00765F7F" w:rsidRDefault="00765F7F" w:rsidP="00765F7F">
      <w:pPr>
        <w:spacing w:line="240" w:lineRule="auto"/>
        <w:rPr>
          <w:b/>
          <w:bCs/>
          <w:szCs w:val="22"/>
          <w:lang w:val="lt-LT"/>
        </w:rPr>
      </w:pPr>
    </w:p>
    <w:p w14:paraId="3741938D" w14:textId="77777777" w:rsidR="00765F7F" w:rsidRPr="00765F7F" w:rsidRDefault="00765F7F" w:rsidP="00765F7F">
      <w:pPr>
        <w:spacing w:line="240" w:lineRule="auto"/>
        <w:rPr>
          <w:szCs w:val="22"/>
          <w:lang w:val="lt-LT"/>
        </w:rPr>
      </w:pPr>
      <w:r w:rsidRPr="00765F7F">
        <w:rPr>
          <w:i/>
          <w:iCs/>
          <w:szCs w:val="22"/>
          <w:lang w:val="lt-LT"/>
        </w:rPr>
        <w:t>Dažnis nežinomas (negali būti apskaičiuotas pagal turimus duomenis):</w:t>
      </w:r>
      <w:r w:rsidRPr="00765F7F">
        <w:rPr>
          <w:b/>
          <w:bCs/>
          <w:szCs w:val="22"/>
          <w:lang w:val="lt-LT"/>
        </w:rPr>
        <w:t xml:space="preserve"> </w:t>
      </w:r>
      <w:r w:rsidRPr="00765F7F">
        <w:rPr>
          <w:szCs w:val="22"/>
          <w:lang w:val="lt-LT"/>
        </w:rPr>
        <w:t xml:space="preserve">sunkus sutrikimas, dėl kurio gali padidėti kraujo rūgštingumas (vadinamas </w:t>
      </w:r>
      <w:proofErr w:type="spellStart"/>
      <w:r w:rsidRPr="00765F7F">
        <w:rPr>
          <w:szCs w:val="22"/>
          <w:lang w:val="lt-LT"/>
        </w:rPr>
        <w:t>metaboline</w:t>
      </w:r>
      <w:proofErr w:type="spellEnd"/>
      <w:r w:rsidRPr="00765F7F">
        <w:rPr>
          <w:szCs w:val="22"/>
          <w:lang w:val="lt-LT"/>
        </w:rPr>
        <w:t xml:space="preserve"> </w:t>
      </w:r>
      <w:proofErr w:type="spellStart"/>
      <w:r w:rsidRPr="00765F7F">
        <w:rPr>
          <w:szCs w:val="22"/>
          <w:lang w:val="lt-LT"/>
        </w:rPr>
        <w:t>acidoze</w:t>
      </w:r>
      <w:proofErr w:type="spellEnd"/>
      <w:r w:rsidRPr="00765F7F">
        <w:rPr>
          <w:szCs w:val="22"/>
          <w:lang w:val="lt-LT"/>
        </w:rPr>
        <w:t xml:space="preserve">) sunkia liga sergantiems pacientams, vartojantiems </w:t>
      </w:r>
      <w:proofErr w:type="spellStart"/>
      <w:r w:rsidRPr="00765F7F">
        <w:rPr>
          <w:szCs w:val="22"/>
          <w:lang w:val="lt-LT"/>
        </w:rPr>
        <w:t>paracetamolį</w:t>
      </w:r>
      <w:proofErr w:type="spellEnd"/>
      <w:r w:rsidRPr="00765F7F">
        <w:rPr>
          <w:szCs w:val="22"/>
          <w:lang w:val="lt-LT"/>
        </w:rPr>
        <w:t xml:space="preserve"> (žr. 2 skyrių).</w:t>
      </w:r>
    </w:p>
    <w:p w14:paraId="69C66488" w14:textId="77777777" w:rsidR="00765F7F" w:rsidRPr="00765F7F" w:rsidRDefault="00765F7F" w:rsidP="00765F7F">
      <w:pPr>
        <w:spacing w:line="240" w:lineRule="auto"/>
        <w:rPr>
          <w:b/>
          <w:bCs/>
          <w:szCs w:val="22"/>
          <w:lang w:val="lt-LT"/>
        </w:rPr>
      </w:pPr>
    </w:p>
    <w:p w14:paraId="7B0BAD37" w14:textId="77777777" w:rsidR="00765F7F" w:rsidRPr="00765F7F" w:rsidRDefault="00765F7F" w:rsidP="00765F7F">
      <w:pPr>
        <w:spacing w:line="240" w:lineRule="auto"/>
        <w:rPr>
          <w:b/>
          <w:szCs w:val="22"/>
          <w:lang w:val="lt-LT"/>
        </w:rPr>
      </w:pPr>
      <w:r w:rsidRPr="00765F7F">
        <w:rPr>
          <w:b/>
          <w:szCs w:val="22"/>
          <w:lang w:val="lt-LT"/>
        </w:rPr>
        <w:t>Pranešimas apie šalutinį poveikį</w:t>
      </w:r>
    </w:p>
    <w:p w14:paraId="0A0101D5" w14:textId="77777777" w:rsidR="00765F7F" w:rsidRPr="00765F7F" w:rsidRDefault="00765F7F" w:rsidP="00765F7F">
      <w:pPr>
        <w:spacing w:line="240" w:lineRule="auto"/>
        <w:ind w:right="-449"/>
        <w:rPr>
          <w:szCs w:val="22"/>
          <w:lang w:val="lt-LT"/>
        </w:rPr>
      </w:pPr>
      <w:r w:rsidRPr="00765F7F">
        <w:rPr>
          <w:szCs w:val="22"/>
          <w:lang w:val="lt-LT" w:eastAsia="lt-LT"/>
        </w:rPr>
        <w:t xml:space="preserve">Jeigu pasireiškė šalutinis poveikis, įskaitant šiame lapelyje nenurodytą, pasakykite gydytojui, vaistininkui arba slaugytojui. Pranešimą apie šalutinį poveikį galite užpildyti ir pateikti Valstybinės vaistų kontrolės tarnybos prie Lietuvos Respublikos sveikatos apsaugos ministerijos tinklalapyje </w:t>
      </w:r>
      <w:r w:rsidRPr="00765F7F">
        <w:rPr>
          <w:szCs w:val="22"/>
          <w:u w:val="single"/>
          <w:lang w:val="lt-LT" w:eastAsia="lt-LT"/>
        </w:rPr>
        <w:t>https://vvkt.lrv.lt/lt/</w:t>
      </w:r>
      <w:r w:rsidRPr="00765F7F">
        <w:rPr>
          <w:szCs w:val="22"/>
          <w:lang w:val="lt-LT" w:eastAsia="lt-LT"/>
        </w:rPr>
        <w:t xml:space="preserve"> nurodytais būdais arba paskambinti nemokamu telefonu +370 800 73 568. Pranešdami apie šalutinį poveikį galite mums padėti gauti daugiau informacijos apie šio vaisto saugumą.</w:t>
      </w:r>
    </w:p>
    <w:p w14:paraId="63AFFCC0" w14:textId="77777777" w:rsidR="00765F7F" w:rsidRPr="00765F7F" w:rsidRDefault="00765F7F" w:rsidP="00765F7F">
      <w:pPr>
        <w:spacing w:line="240" w:lineRule="auto"/>
        <w:ind w:right="-449"/>
        <w:rPr>
          <w:szCs w:val="22"/>
          <w:lang w:val="lt-LT"/>
        </w:rPr>
      </w:pPr>
    </w:p>
    <w:p w14:paraId="718050AD" w14:textId="77777777" w:rsidR="00765F7F" w:rsidRPr="00765F7F" w:rsidRDefault="00765F7F" w:rsidP="00765F7F">
      <w:pPr>
        <w:spacing w:line="240" w:lineRule="auto"/>
        <w:ind w:left="567" w:hanging="567"/>
        <w:outlineLvl w:val="0"/>
        <w:rPr>
          <w:b/>
          <w:szCs w:val="22"/>
          <w:lang w:val="lt-LT"/>
        </w:rPr>
      </w:pPr>
      <w:r w:rsidRPr="00765F7F">
        <w:rPr>
          <w:b/>
          <w:szCs w:val="22"/>
          <w:lang w:val="lt-LT"/>
        </w:rPr>
        <w:t>5.</w:t>
      </w:r>
      <w:r w:rsidRPr="00765F7F">
        <w:rPr>
          <w:b/>
          <w:szCs w:val="22"/>
          <w:lang w:val="lt-LT"/>
        </w:rPr>
        <w:tab/>
        <w:t xml:space="preserve">Kaip laikyti </w:t>
      </w:r>
      <w:proofErr w:type="spellStart"/>
      <w:r w:rsidRPr="00765F7F">
        <w:rPr>
          <w:b/>
          <w:snapToGrid/>
          <w:szCs w:val="22"/>
          <w:lang w:val="lt-LT"/>
        </w:rPr>
        <w:t>Paracetamol</w:t>
      </w:r>
      <w:proofErr w:type="spellEnd"/>
      <w:r w:rsidRPr="00765F7F">
        <w:rPr>
          <w:b/>
          <w:snapToGrid/>
          <w:szCs w:val="22"/>
          <w:lang w:val="lt-LT"/>
        </w:rPr>
        <w:t>/</w:t>
      </w:r>
      <w:proofErr w:type="spellStart"/>
      <w:r w:rsidRPr="00765F7F">
        <w:rPr>
          <w:b/>
          <w:snapToGrid/>
          <w:szCs w:val="22"/>
          <w:lang w:val="lt-LT"/>
        </w:rPr>
        <w:t>Ibuprofen</w:t>
      </w:r>
      <w:proofErr w:type="spellEnd"/>
      <w:r w:rsidRPr="00765F7F">
        <w:rPr>
          <w:b/>
          <w:snapToGrid/>
          <w:szCs w:val="22"/>
          <w:lang w:val="lt-LT"/>
        </w:rPr>
        <w:t xml:space="preserve"> AFT </w:t>
      </w:r>
      <w:proofErr w:type="spellStart"/>
      <w:r w:rsidRPr="00765F7F">
        <w:rPr>
          <w:b/>
          <w:snapToGrid/>
          <w:szCs w:val="22"/>
          <w:lang w:val="lt-LT"/>
        </w:rPr>
        <w:t>Pharmaceuticals</w:t>
      </w:r>
      <w:proofErr w:type="spellEnd"/>
    </w:p>
    <w:p w14:paraId="62A3F182" w14:textId="77777777" w:rsidR="00765F7F" w:rsidRPr="00765F7F" w:rsidRDefault="00765F7F" w:rsidP="00765F7F">
      <w:pPr>
        <w:numPr>
          <w:ilvl w:val="12"/>
          <w:numId w:val="0"/>
        </w:numPr>
        <w:tabs>
          <w:tab w:val="clear" w:pos="567"/>
        </w:tabs>
        <w:spacing w:line="240" w:lineRule="auto"/>
        <w:ind w:right="-2"/>
        <w:rPr>
          <w:szCs w:val="22"/>
          <w:lang w:val="lt-LT"/>
        </w:rPr>
      </w:pPr>
    </w:p>
    <w:p w14:paraId="46750163" w14:textId="77777777" w:rsidR="00765F7F" w:rsidRPr="00765F7F" w:rsidRDefault="00765F7F" w:rsidP="00765F7F">
      <w:pPr>
        <w:numPr>
          <w:ilvl w:val="12"/>
          <w:numId w:val="0"/>
        </w:numPr>
        <w:tabs>
          <w:tab w:val="clear" w:pos="567"/>
        </w:tabs>
        <w:spacing w:line="240" w:lineRule="auto"/>
        <w:ind w:right="-2"/>
        <w:rPr>
          <w:szCs w:val="22"/>
          <w:lang w:val="lt-LT"/>
        </w:rPr>
      </w:pPr>
      <w:r w:rsidRPr="00765F7F">
        <w:rPr>
          <w:szCs w:val="22"/>
          <w:lang w:val="lt-LT"/>
        </w:rPr>
        <w:t>Šį vaistą laikykite vaikams ir paaugliams nepastebimoje ir nepasiekiamoje vietoje.</w:t>
      </w:r>
    </w:p>
    <w:p w14:paraId="11C301CB" w14:textId="77777777" w:rsidR="00765F7F" w:rsidRPr="00765F7F" w:rsidRDefault="00765F7F" w:rsidP="00765F7F">
      <w:pPr>
        <w:numPr>
          <w:ilvl w:val="12"/>
          <w:numId w:val="0"/>
        </w:numPr>
        <w:tabs>
          <w:tab w:val="clear" w:pos="567"/>
        </w:tabs>
        <w:spacing w:line="240" w:lineRule="auto"/>
        <w:ind w:right="-2"/>
        <w:rPr>
          <w:szCs w:val="22"/>
          <w:lang w:val="lt-LT"/>
        </w:rPr>
      </w:pPr>
    </w:p>
    <w:p w14:paraId="01287F86" w14:textId="77777777" w:rsidR="00765F7F" w:rsidRPr="00765F7F" w:rsidRDefault="00765F7F" w:rsidP="00765F7F">
      <w:pPr>
        <w:spacing w:line="240" w:lineRule="auto"/>
        <w:rPr>
          <w:szCs w:val="22"/>
          <w:lang w:val="lt-LT"/>
        </w:rPr>
      </w:pPr>
      <w:r w:rsidRPr="00765F7F">
        <w:rPr>
          <w:szCs w:val="22"/>
          <w:lang w:val="lt-LT"/>
        </w:rPr>
        <w:t>Laikyti žemesnėje kaip 25 </w:t>
      </w:r>
      <w:r w:rsidRPr="00765F7F">
        <w:rPr>
          <w:szCs w:val="22"/>
          <w:lang w:val="lt-LT"/>
        </w:rPr>
        <w:sym w:font="Symbol" w:char="F0B0"/>
      </w:r>
      <w:r w:rsidRPr="00765F7F">
        <w:rPr>
          <w:szCs w:val="22"/>
          <w:lang w:val="lt-LT"/>
        </w:rPr>
        <w:t>C temperatūroje. Negalima šaldyti ar užšaldyti. Laikyti gamintojo dėžutėje, kad vaistas būtų apsaugotas nuo šviesos.</w:t>
      </w:r>
    </w:p>
    <w:p w14:paraId="09B0E2B1" w14:textId="77777777" w:rsidR="00765F7F" w:rsidRPr="00765F7F" w:rsidRDefault="00765F7F" w:rsidP="00765F7F">
      <w:pPr>
        <w:numPr>
          <w:ilvl w:val="12"/>
          <w:numId w:val="0"/>
        </w:numPr>
        <w:tabs>
          <w:tab w:val="clear" w:pos="567"/>
        </w:tabs>
        <w:spacing w:line="240" w:lineRule="auto"/>
        <w:ind w:right="-2"/>
        <w:rPr>
          <w:szCs w:val="22"/>
          <w:lang w:val="lt-LT"/>
        </w:rPr>
      </w:pPr>
    </w:p>
    <w:p w14:paraId="61F55DD1" w14:textId="77777777" w:rsidR="00765F7F" w:rsidRPr="00765F7F" w:rsidRDefault="00765F7F" w:rsidP="00765F7F">
      <w:pPr>
        <w:numPr>
          <w:ilvl w:val="12"/>
          <w:numId w:val="0"/>
        </w:numPr>
        <w:tabs>
          <w:tab w:val="clear" w:pos="567"/>
        </w:tabs>
        <w:spacing w:line="240" w:lineRule="auto"/>
        <w:ind w:right="-2"/>
        <w:rPr>
          <w:szCs w:val="22"/>
          <w:lang w:val="lt-LT"/>
        </w:rPr>
      </w:pPr>
      <w:r w:rsidRPr="00765F7F">
        <w:rPr>
          <w:szCs w:val="22"/>
          <w:lang w:val="lt-LT"/>
        </w:rPr>
        <w:t>Ant dėžutės ir flakono po „EXP“ nurodytam tinkamumo laikui pasibaigus, šio vaisto vartoti negalima. Vaistas tinkamas vartoti iki paskutinės nurodyto mėnesio dienos.</w:t>
      </w:r>
    </w:p>
    <w:p w14:paraId="1D1D0524" w14:textId="77777777" w:rsidR="00765F7F" w:rsidRPr="00765F7F" w:rsidRDefault="00765F7F" w:rsidP="00765F7F">
      <w:pPr>
        <w:numPr>
          <w:ilvl w:val="12"/>
          <w:numId w:val="0"/>
        </w:numPr>
        <w:tabs>
          <w:tab w:val="clear" w:pos="567"/>
        </w:tabs>
        <w:spacing w:line="240" w:lineRule="auto"/>
        <w:ind w:right="-2"/>
        <w:rPr>
          <w:szCs w:val="22"/>
          <w:lang w:val="lt-LT"/>
        </w:rPr>
      </w:pPr>
    </w:p>
    <w:p w14:paraId="7D5AE894" w14:textId="77777777" w:rsidR="00765F7F" w:rsidRPr="00765F7F" w:rsidRDefault="00765F7F" w:rsidP="00765F7F">
      <w:pPr>
        <w:numPr>
          <w:ilvl w:val="12"/>
          <w:numId w:val="0"/>
        </w:numPr>
        <w:tabs>
          <w:tab w:val="clear" w:pos="567"/>
        </w:tabs>
        <w:spacing w:line="240" w:lineRule="auto"/>
        <w:ind w:right="-2"/>
        <w:rPr>
          <w:szCs w:val="22"/>
          <w:lang w:val="lt-LT"/>
        </w:rPr>
      </w:pPr>
      <w:r w:rsidRPr="00765F7F">
        <w:rPr>
          <w:szCs w:val="22"/>
          <w:lang w:val="lt-LT"/>
        </w:rPr>
        <w:t>Pastebėjus, kad pakuotė pažeista ar apgadinta, šio vaisto vartoti negalima. Pastebėjus matomų dalelių ar spalvos pokyčių, šio vaisto vartoti negalima</w:t>
      </w:r>
    </w:p>
    <w:p w14:paraId="23995FF1" w14:textId="77777777" w:rsidR="00765F7F" w:rsidRPr="00765F7F" w:rsidRDefault="00765F7F" w:rsidP="00765F7F">
      <w:pPr>
        <w:tabs>
          <w:tab w:val="clear" w:pos="567"/>
        </w:tabs>
        <w:spacing w:line="240" w:lineRule="auto"/>
        <w:ind w:right="-2"/>
        <w:rPr>
          <w:szCs w:val="22"/>
          <w:lang w:val="lt-LT"/>
        </w:rPr>
      </w:pPr>
    </w:p>
    <w:p w14:paraId="4E0262DD" w14:textId="77777777" w:rsidR="00765F7F" w:rsidRPr="00765F7F" w:rsidRDefault="00765F7F" w:rsidP="00765F7F">
      <w:pPr>
        <w:numPr>
          <w:ilvl w:val="12"/>
          <w:numId w:val="0"/>
        </w:numPr>
        <w:tabs>
          <w:tab w:val="clear" w:pos="567"/>
        </w:tabs>
        <w:spacing w:line="240" w:lineRule="auto"/>
        <w:ind w:right="-2"/>
        <w:rPr>
          <w:szCs w:val="22"/>
          <w:lang w:val="lt-LT"/>
        </w:rPr>
      </w:pPr>
      <w:r w:rsidRPr="00765F7F">
        <w:rPr>
          <w:szCs w:val="22"/>
          <w:lang w:val="lt-LT"/>
        </w:rPr>
        <w:t>Šis vaistas skirtas tik vienkartiniam vartojimui. Vaistą reikia vartoti nedelsiant. Nesuvartotą tirpalą reikia išmesti.</w:t>
      </w:r>
    </w:p>
    <w:p w14:paraId="4C97889C" w14:textId="77777777" w:rsidR="00765F7F" w:rsidRPr="00765F7F" w:rsidRDefault="00765F7F" w:rsidP="00765F7F">
      <w:pPr>
        <w:numPr>
          <w:ilvl w:val="12"/>
          <w:numId w:val="0"/>
        </w:numPr>
        <w:tabs>
          <w:tab w:val="clear" w:pos="567"/>
        </w:tabs>
        <w:spacing w:line="240" w:lineRule="auto"/>
        <w:ind w:right="-2"/>
        <w:rPr>
          <w:szCs w:val="22"/>
          <w:lang w:val="lt-LT"/>
        </w:rPr>
      </w:pPr>
    </w:p>
    <w:p w14:paraId="6C6097B8" w14:textId="77777777" w:rsidR="00765F7F" w:rsidRPr="00765F7F" w:rsidRDefault="00765F7F" w:rsidP="00765F7F">
      <w:pPr>
        <w:numPr>
          <w:ilvl w:val="12"/>
          <w:numId w:val="0"/>
        </w:numPr>
        <w:tabs>
          <w:tab w:val="clear" w:pos="567"/>
        </w:tabs>
        <w:spacing w:line="240" w:lineRule="auto"/>
        <w:ind w:right="-2"/>
        <w:rPr>
          <w:i/>
          <w:szCs w:val="22"/>
          <w:lang w:val="lt-LT"/>
        </w:rPr>
      </w:pPr>
      <w:r w:rsidRPr="00765F7F">
        <w:rPr>
          <w:szCs w:val="22"/>
          <w:lang w:val="lt-LT"/>
        </w:rPr>
        <w:t xml:space="preserve">Išmesti pagal vietinius reikalavimus. </w:t>
      </w:r>
    </w:p>
    <w:p w14:paraId="50A95FE2" w14:textId="77777777" w:rsidR="00765F7F" w:rsidRPr="00765F7F" w:rsidRDefault="00765F7F" w:rsidP="00765F7F">
      <w:pPr>
        <w:spacing w:line="240" w:lineRule="auto"/>
        <w:rPr>
          <w:bCs/>
          <w:szCs w:val="22"/>
          <w:lang w:val="lt-LT"/>
        </w:rPr>
      </w:pPr>
    </w:p>
    <w:p w14:paraId="0CD04CA1" w14:textId="77777777" w:rsidR="00765F7F" w:rsidRPr="00765F7F" w:rsidRDefault="00765F7F" w:rsidP="00765F7F">
      <w:pPr>
        <w:numPr>
          <w:ilvl w:val="12"/>
          <w:numId w:val="0"/>
        </w:numPr>
        <w:tabs>
          <w:tab w:val="clear" w:pos="567"/>
        </w:tabs>
        <w:spacing w:line="240" w:lineRule="auto"/>
        <w:ind w:right="-2"/>
        <w:rPr>
          <w:szCs w:val="22"/>
          <w:lang w:val="lt-LT"/>
        </w:rPr>
      </w:pPr>
    </w:p>
    <w:p w14:paraId="2E1862B4" w14:textId="77777777" w:rsidR="00765F7F" w:rsidRPr="00765F7F" w:rsidRDefault="00765F7F" w:rsidP="00765F7F">
      <w:pPr>
        <w:spacing w:line="240" w:lineRule="auto"/>
        <w:ind w:left="567" w:hanging="567"/>
        <w:outlineLvl w:val="0"/>
        <w:rPr>
          <w:b/>
          <w:szCs w:val="22"/>
          <w:lang w:val="lt-LT"/>
        </w:rPr>
      </w:pPr>
      <w:r w:rsidRPr="00765F7F">
        <w:rPr>
          <w:b/>
          <w:szCs w:val="22"/>
          <w:lang w:val="lt-LT"/>
        </w:rPr>
        <w:t>6.</w:t>
      </w:r>
      <w:r w:rsidRPr="00765F7F">
        <w:rPr>
          <w:b/>
          <w:szCs w:val="22"/>
          <w:lang w:val="lt-LT"/>
        </w:rPr>
        <w:tab/>
        <w:t>Pakuotės turinys ir kita informacija</w:t>
      </w:r>
    </w:p>
    <w:p w14:paraId="788F5F4A" w14:textId="77777777" w:rsidR="00765F7F" w:rsidRPr="00765F7F" w:rsidRDefault="00765F7F" w:rsidP="00765F7F">
      <w:pPr>
        <w:numPr>
          <w:ilvl w:val="12"/>
          <w:numId w:val="0"/>
        </w:numPr>
        <w:tabs>
          <w:tab w:val="clear" w:pos="567"/>
        </w:tabs>
        <w:spacing w:line="240" w:lineRule="auto"/>
        <w:rPr>
          <w:szCs w:val="22"/>
          <w:lang w:val="lt-LT"/>
        </w:rPr>
      </w:pPr>
    </w:p>
    <w:p w14:paraId="2F479A29" w14:textId="77777777" w:rsidR="00765F7F" w:rsidRPr="00765F7F" w:rsidRDefault="00765F7F" w:rsidP="00765F7F">
      <w:pPr>
        <w:pStyle w:val="Antrat2"/>
        <w:spacing w:before="0" w:after="0" w:line="240" w:lineRule="auto"/>
        <w:rPr>
          <w:rFonts w:ascii="Times New Roman" w:hAnsi="Times New Roman" w:cs="Times New Roman"/>
          <w:i/>
          <w:color w:val="auto"/>
          <w:sz w:val="22"/>
          <w:szCs w:val="22"/>
          <w:lang w:val="lt-LT"/>
        </w:rPr>
      </w:pPr>
      <w:proofErr w:type="spellStart"/>
      <w:r w:rsidRPr="00765F7F">
        <w:rPr>
          <w:rFonts w:ascii="Times New Roman" w:hAnsi="Times New Roman" w:cs="Times New Roman"/>
          <w:color w:val="auto"/>
          <w:sz w:val="22"/>
          <w:szCs w:val="22"/>
          <w:lang w:val="lt-LT"/>
        </w:rPr>
        <w:t>Paracetamol</w:t>
      </w:r>
      <w:proofErr w:type="spellEnd"/>
      <w:r w:rsidRPr="00765F7F">
        <w:rPr>
          <w:rFonts w:ascii="Times New Roman" w:hAnsi="Times New Roman" w:cs="Times New Roman"/>
          <w:color w:val="auto"/>
          <w:sz w:val="22"/>
          <w:szCs w:val="22"/>
          <w:lang w:val="lt-LT"/>
        </w:rPr>
        <w:t>/</w:t>
      </w:r>
      <w:proofErr w:type="spellStart"/>
      <w:r w:rsidRPr="00765F7F">
        <w:rPr>
          <w:rFonts w:ascii="Times New Roman" w:hAnsi="Times New Roman" w:cs="Times New Roman"/>
          <w:color w:val="auto"/>
          <w:sz w:val="22"/>
          <w:szCs w:val="22"/>
          <w:lang w:val="lt-LT"/>
        </w:rPr>
        <w:t>Ibuprofen</w:t>
      </w:r>
      <w:proofErr w:type="spellEnd"/>
      <w:r w:rsidRPr="00765F7F">
        <w:rPr>
          <w:rFonts w:ascii="Times New Roman" w:hAnsi="Times New Roman" w:cs="Times New Roman"/>
          <w:color w:val="auto"/>
          <w:sz w:val="22"/>
          <w:szCs w:val="22"/>
          <w:lang w:val="lt-LT"/>
        </w:rPr>
        <w:t xml:space="preserve"> AFT </w:t>
      </w:r>
      <w:proofErr w:type="spellStart"/>
      <w:r w:rsidRPr="00765F7F">
        <w:rPr>
          <w:rFonts w:ascii="Times New Roman" w:hAnsi="Times New Roman" w:cs="Times New Roman"/>
          <w:color w:val="auto"/>
          <w:sz w:val="22"/>
          <w:szCs w:val="22"/>
          <w:lang w:val="lt-LT"/>
        </w:rPr>
        <w:t>Pharmaceuticals</w:t>
      </w:r>
      <w:proofErr w:type="spellEnd"/>
      <w:r w:rsidRPr="00765F7F">
        <w:rPr>
          <w:rFonts w:ascii="Times New Roman" w:hAnsi="Times New Roman" w:cs="Times New Roman"/>
          <w:color w:val="auto"/>
          <w:sz w:val="22"/>
          <w:szCs w:val="22"/>
          <w:lang w:val="lt-LT"/>
        </w:rPr>
        <w:t xml:space="preserve"> sudėtis </w:t>
      </w:r>
    </w:p>
    <w:p w14:paraId="68F1EF88" w14:textId="77777777" w:rsidR="00765F7F" w:rsidRPr="00765F7F" w:rsidRDefault="00765F7F" w:rsidP="00765F7F">
      <w:pPr>
        <w:tabs>
          <w:tab w:val="clear" w:pos="567"/>
        </w:tabs>
        <w:spacing w:line="240" w:lineRule="auto"/>
        <w:ind w:right="-2"/>
        <w:rPr>
          <w:szCs w:val="22"/>
          <w:lang w:val="lt-LT"/>
        </w:rPr>
      </w:pPr>
      <w:r w:rsidRPr="00765F7F">
        <w:rPr>
          <w:szCs w:val="22"/>
          <w:lang w:val="lt-LT"/>
        </w:rPr>
        <w:t xml:space="preserve">Veikliosios medžiagos. Kiekviename tirpalo ml yra 10 mg </w:t>
      </w:r>
      <w:proofErr w:type="spellStart"/>
      <w:r w:rsidRPr="00765F7F">
        <w:rPr>
          <w:szCs w:val="22"/>
          <w:lang w:val="lt-LT"/>
        </w:rPr>
        <w:t>paracetamolio</w:t>
      </w:r>
      <w:proofErr w:type="spellEnd"/>
      <w:r w:rsidRPr="00765F7F">
        <w:rPr>
          <w:szCs w:val="22"/>
          <w:lang w:val="lt-LT"/>
        </w:rPr>
        <w:t xml:space="preserve"> ir 3 mg </w:t>
      </w:r>
      <w:proofErr w:type="spellStart"/>
      <w:r w:rsidRPr="00765F7F">
        <w:rPr>
          <w:szCs w:val="22"/>
          <w:lang w:val="lt-LT"/>
        </w:rPr>
        <w:t>ibuprofeno</w:t>
      </w:r>
      <w:proofErr w:type="spellEnd"/>
      <w:r w:rsidRPr="00765F7F">
        <w:rPr>
          <w:szCs w:val="22"/>
          <w:lang w:val="lt-LT"/>
        </w:rPr>
        <w:t>.</w:t>
      </w:r>
    </w:p>
    <w:p w14:paraId="247F300A" w14:textId="77777777" w:rsidR="00765F7F" w:rsidRPr="00765F7F" w:rsidRDefault="00765F7F" w:rsidP="00765F7F">
      <w:pPr>
        <w:tabs>
          <w:tab w:val="clear" w:pos="567"/>
        </w:tabs>
        <w:spacing w:line="240" w:lineRule="auto"/>
        <w:rPr>
          <w:szCs w:val="22"/>
          <w:lang w:val="lt-LT"/>
        </w:rPr>
      </w:pPr>
      <w:r w:rsidRPr="00765F7F">
        <w:rPr>
          <w:szCs w:val="22"/>
          <w:lang w:val="lt-LT"/>
        </w:rPr>
        <w:t xml:space="preserve">Pagalbinės medžiagos yra </w:t>
      </w:r>
      <w:proofErr w:type="spellStart"/>
      <w:r w:rsidRPr="00765F7F">
        <w:rPr>
          <w:szCs w:val="22"/>
          <w:lang w:val="lt-LT"/>
        </w:rPr>
        <w:t>cisteino</w:t>
      </w:r>
      <w:proofErr w:type="spellEnd"/>
      <w:r w:rsidRPr="00765F7F">
        <w:rPr>
          <w:szCs w:val="22"/>
          <w:lang w:val="lt-LT"/>
        </w:rPr>
        <w:t xml:space="preserve"> hidrochloridas </w:t>
      </w:r>
      <w:proofErr w:type="spellStart"/>
      <w:r w:rsidRPr="00765F7F">
        <w:rPr>
          <w:szCs w:val="22"/>
          <w:lang w:val="lt-LT"/>
        </w:rPr>
        <w:t>monohidratas</w:t>
      </w:r>
      <w:proofErr w:type="spellEnd"/>
      <w:r w:rsidRPr="00765F7F">
        <w:rPr>
          <w:szCs w:val="22"/>
          <w:lang w:val="lt-LT"/>
        </w:rPr>
        <w:t xml:space="preserve">, </w:t>
      </w:r>
      <w:proofErr w:type="spellStart"/>
      <w:r w:rsidRPr="00765F7F">
        <w:rPr>
          <w:szCs w:val="22"/>
          <w:lang w:val="lt-LT"/>
        </w:rPr>
        <w:t>dinatrio</w:t>
      </w:r>
      <w:proofErr w:type="spellEnd"/>
      <w:r w:rsidRPr="00765F7F">
        <w:rPr>
          <w:szCs w:val="22"/>
          <w:lang w:val="lt-LT"/>
        </w:rPr>
        <w:t xml:space="preserve"> fosfatas </w:t>
      </w:r>
      <w:proofErr w:type="spellStart"/>
      <w:r w:rsidRPr="00765F7F">
        <w:rPr>
          <w:szCs w:val="22"/>
          <w:lang w:val="lt-LT"/>
        </w:rPr>
        <w:t>dihidratas</w:t>
      </w:r>
      <w:proofErr w:type="spellEnd"/>
      <w:r w:rsidRPr="00765F7F">
        <w:rPr>
          <w:szCs w:val="22"/>
          <w:lang w:val="lt-LT"/>
        </w:rPr>
        <w:t xml:space="preserve">, </w:t>
      </w:r>
      <w:proofErr w:type="spellStart"/>
      <w:r w:rsidRPr="00765F7F">
        <w:rPr>
          <w:szCs w:val="22"/>
          <w:lang w:val="lt-LT"/>
        </w:rPr>
        <w:t>manitolis</w:t>
      </w:r>
      <w:proofErr w:type="spellEnd"/>
      <w:r w:rsidRPr="00765F7F">
        <w:rPr>
          <w:szCs w:val="22"/>
          <w:lang w:val="lt-LT"/>
        </w:rPr>
        <w:t>, vandenilio chlorido rūgštis (pH sureguliuoti), natrio hidroksidas (pH sureguliuoti) ir injekcinis vanduo.</w:t>
      </w:r>
    </w:p>
    <w:p w14:paraId="3E62BE3C" w14:textId="77777777" w:rsidR="00765F7F" w:rsidRPr="00765F7F" w:rsidRDefault="00765F7F" w:rsidP="00765F7F">
      <w:pPr>
        <w:tabs>
          <w:tab w:val="clear" w:pos="567"/>
        </w:tabs>
        <w:spacing w:line="240" w:lineRule="auto"/>
        <w:ind w:right="-2"/>
        <w:rPr>
          <w:szCs w:val="22"/>
          <w:lang w:val="lt-LT"/>
        </w:rPr>
      </w:pPr>
    </w:p>
    <w:p w14:paraId="6D28CC06" w14:textId="77777777" w:rsidR="00765F7F" w:rsidRPr="00765F7F" w:rsidRDefault="00765F7F" w:rsidP="00765F7F">
      <w:pPr>
        <w:pStyle w:val="Antrat2"/>
        <w:spacing w:before="0" w:after="0" w:line="240" w:lineRule="auto"/>
        <w:rPr>
          <w:rFonts w:ascii="Times New Roman" w:hAnsi="Times New Roman" w:cs="Times New Roman"/>
          <w:i/>
          <w:color w:val="auto"/>
          <w:sz w:val="22"/>
          <w:szCs w:val="22"/>
          <w:lang w:val="lt-LT"/>
        </w:rPr>
      </w:pPr>
      <w:proofErr w:type="spellStart"/>
      <w:r w:rsidRPr="00765F7F">
        <w:rPr>
          <w:rFonts w:ascii="Times New Roman" w:hAnsi="Times New Roman" w:cs="Times New Roman"/>
          <w:color w:val="auto"/>
          <w:sz w:val="22"/>
          <w:szCs w:val="22"/>
          <w:lang w:val="lt-LT"/>
        </w:rPr>
        <w:t>Paracetamol</w:t>
      </w:r>
      <w:proofErr w:type="spellEnd"/>
      <w:r w:rsidRPr="00765F7F">
        <w:rPr>
          <w:rFonts w:ascii="Times New Roman" w:hAnsi="Times New Roman" w:cs="Times New Roman"/>
          <w:color w:val="auto"/>
          <w:sz w:val="22"/>
          <w:szCs w:val="22"/>
          <w:lang w:val="lt-LT"/>
        </w:rPr>
        <w:t>/</w:t>
      </w:r>
      <w:proofErr w:type="spellStart"/>
      <w:r w:rsidRPr="00765F7F">
        <w:rPr>
          <w:rFonts w:ascii="Times New Roman" w:hAnsi="Times New Roman" w:cs="Times New Roman"/>
          <w:color w:val="auto"/>
          <w:sz w:val="22"/>
          <w:szCs w:val="22"/>
          <w:lang w:val="lt-LT"/>
        </w:rPr>
        <w:t>Ibuprofen</w:t>
      </w:r>
      <w:proofErr w:type="spellEnd"/>
      <w:r w:rsidRPr="00765F7F">
        <w:rPr>
          <w:rFonts w:ascii="Times New Roman" w:hAnsi="Times New Roman" w:cs="Times New Roman"/>
          <w:color w:val="auto"/>
          <w:sz w:val="22"/>
          <w:szCs w:val="22"/>
          <w:lang w:val="lt-LT"/>
        </w:rPr>
        <w:t xml:space="preserve"> AFT </w:t>
      </w:r>
      <w:proofErr w:type="spellStart"/>
      <w:r w:rsidRPr="00765F7F">
        <w:rPr>
          <w:rFonts w:ascii="Times New Roman" w:hAnsi="Times New Roman" w:cs="Times New Roman"/>
          <w:color w:val="auto"/>
          <w:sz w:val="22"/>
          <w:szCs w:val="22"/>
          <w:lang w:val="lt-LT"/>
        </w:rPr>
        <w:t>Pharmaceuticals</w:t>
      </w:r>
      <w:proofErr w:type="spellEnd"/>
      <w:r w:rsidRPr="00765F7F">
        <w:rPr>
          <w:rFonts w:ascii="Times New Roman" w:hAnsi="Times New Roman" w:cs="Times New Roman"/>
          <w:color w:val="auto"/>
          <w:sz w:val="22"/>
          <w:szCs w:val="22"/>
          <w:lang w:val="lt-LT"/>
        </w:rPr>
        <w:t xml:space="preserve"> išvaizda ir kiekis pakuotėje</w:t>
      </w:r>
    </w:p>
    <w:p w14:paraId="51280647" w14:textId="77777777" w:rsidR="00765F7F" w:rsidRPr="00765F7F" w:rsidRDefault="00765F7F" w:rsidP="00765F7F">
      <w:pPr>
        <w:spacing w:line="240" w:lineRule="auto"/>
        <w:rPr>
          <w:szCs w:val="22"/>
          <w:lang w:val="lt-LT"/>
        </w:rPr>
      </w:pPr>
      <w:proofErr w:type="spellStart"/>
      <w:r w:rsidRPr="00765F7F">
        <w:rPr>
          <w:szCs w:val="22"/>
          <w:lang w:val="lt-LT"/>
        </w:rPr>
        <w:t>Paracetamol</w:t>
      </w:r>
      <w:proofErr w:type="spellEnd"/>
      <w:r w:rsidRPr="00765F7F">
        <w:rPr>
          <w:szCs w:val="22"/>
          <w:lang w:val="lt-LT"/>
        </w:rPr>
        <w:t>/</w:t>
      </w:r>
      <w:proofErr w:type="spellStart"/>
      <w:r w:rsidRPr="00765F7F">
        <w:rPr>
          <w:szCs w:val="22"/>
          <w:lang w:val="lt-LT"/>
        </w:rPr>
        <w:t>Ibuprofen</w:t>
      </w:r>
      <w:proofErr w:type="spellEnd"/>
      <w:r w:rsidRPr="00765F7F">
        <w:rPr>
          <w:szCs w:val="22"/>
          <w:lang w:val="lt-LT"/>
        </w:rPr>
        <w:t xml:space="preserve"> AFT </w:t>
      </w:r>
      <w:proofErr w:type="spellStart"/>
      <w:r w:rsidRPr="00765F7F">
        <w:rPr>
          <w:szCs w:val="22"/>
          <w:lang w:val="lt-LT"/>
        </w:rPr>
        <w:t>Pharmaceuticals</w:t>
      </w:r>
      <w:proofErr w:type="spellEnd"/>
      <w:r w:rsidRPr="00765F7F">
        <w:rPr>
          <w:szCs w:val="22"/>
          <w:lang w:val="lt-LT"/>
        </w:rPr>
        <w:t xml:space="preserve"> yra skaidrus bespalvis infuzinis tirpalas be matomų dalelių. Jis yra tiekiamas 100 ml skaidraus stiklo flakonuose, uždarytuose pilkos spalvos </w:t>
      </w:r>
      <w:proofErr w:type="spellStart"/>
      <w:r w:rsidRPr="00765F7F">
        <w:rPr>
          <w:szCs w:val="22"/>
          <w:lang w:val="lt-LT"/>
        </w:rPr>
        <w:t>bromobutilo</w:t>
      </w:r>
      <w:proofErr w:type="spellEnd"/>
      <w:r w:rsidRPr="00765F7F">
        <w:rPr>
          <w:szCs w:val="22"/>
          <w:lang w:val="lt-LT"/>
        </w:rPr>
        <w:t xml:space="preserve"> gumos kamščiu ir nuplėšiamu aliuminio dangteliu. Tiekiamos pakuotės po 10 flakonų.</w:t>
      </w:r>
    </w:p>
    <w:p w14:paraId="0785B4A1" w14:textId="77777777" w:rsidR="00765F7F" w:rsidRPr="00765F7F" w:rsidRDefault="00765F7F" w:rsidP="00765F7F">
      <w:pPr>
        <w:tabs>
          <w:tab w:val="clear" w:pos="567"/>
        </w:tabs>
        <w:spacing w:line="240" w:lineRule="auto"/>
        <w:ind w:right="-2"/>
        <w:rPr>
          <w:szCs w:val="22"/>
          <w:lang w:val="lt-LT"/>
        </w:rPr>
      </w:pPr>
    </w:p>
    <w:p w14:paraId="2F6F2801" w14:textId="77777777" w:rsidR="00765F7F" w:rsidRPr="00765F7F" w:rsidRDefault="00765F7F" w:rsidP="00765F7F">
      <w:pPr>
        <w:pStyle w:val="Antrat2"/>
        <w:spacing w:before="0" w:after="0" w:line="240" w:lineRule="auto"/>
        <w:rPr>
          <w:rFonts w:ascii="Times New Roman" w:hAnsi="Times New Roman" w:cs="Times New Roman"/>
          <w:b/>
          <w:bCs/>
          <w:i/>
          <w:color w:val="auto"/>
          <w:sz w:val="22"/>
          <w:szCs w:val="22"/>
          <w:lang w:val="lt-LT"/>
        </w:rPr>
      </w:pPr>
      <w:r w:rsidRPr="00765F7F">
        <w:rPr>
          <w:rFonts w:ascii="Times New Roman" w:hAnsi="Times New Roman" w:cs="Times New Roman"/>
          <w:b/>
          <w:bCs/>
          <w:color w:val="auto"/>
          <w:sz w:val="22"/>
          <w:szCs w:val="22"/>
          <w:lang w:val="lt-LT"/>
        </w:rPr>
        <w:t>Registruotojas ir gamintojas</w:t>
      </w:r>
    </w:p>
    <w:p w14:paraId="565E8BF3" w14:textId="77777777" w:rsidR="00765F7F" w:rsidRPr="00765F7F" w:rsidRDefault="00765F7F" w:rsidP="00765F7F">
      <w:pPr>
        <w:pStyle w:val="Antrat2"/>
        <w:spacing w:before="0" w:after="0" w:line="240" w:lineRule="auto"/>
        <w:jc w:val="center"/>
        <w:rPr>
          <w:rFonts w:ascii="Times New Roman" w:hAnsi="Times New Roman" w:cs="Times New Roman"/>
          <w:color w:val="auto"/>
          <w:sz w:val="22"/>
          <w:szCs w:val="22"/>
          <w:lang w:val="lt-LT"/>
        </w:rPr>
      </w:pPr>
    </w:p>
    <w:p w14:paraId="042BBE1A" w14:textId="77777777" w:rsidR="00765F7F" w:rsidRPr="00765F7F" w:rsidRDefault="00765F7F" w:rsidP="00765F7F">
      <w:pPr>
        <w:jc w:val="both"/>
        <w:rPr>
          <w:b/>
          <w:bCs/>
          <w:iCs/>
          <w:szCs w:val="22"/>
          <w:lang w:val="lt-LT"/>
        </w:rPr>
      </w:pPr>
      <w:r w:rsidRPr="00765F7F">
        <w:rPr>
          <w:b/>
          <w:bCs/>
          <w:iCs/>
          <w:szCs w:val="22"/>
          <w:lang w:val="lt-LT"/>
        </w:rPr>
        <w:t>Registruotojas</w:t>
      </w:r>
    </w:p>
    <w:p w14:paraId="1D28903D" w14:textId="77777777" w:rsidR="00765F7F" w:rsidRPr="00765F7F" w:rsidRDefault="00765F7F" w:rsidP="00765F7F">
      <w:pPr>
        <w:rPr>
          <w:szCs w:val="22"/>
          <w:lang w:val="lt-LT"/>
        </w:rPr>
      </w:pPr>
      <w:r w:rsidRPr="00765F7F">
        <w:rPr>
          <w:szCs w:val="22"/>
          <w:lang w:val="lt-LT"/>
        </w:rPr>
        <w:t xml:space="preserve">AFT </w:t>
      </w:r>
      <w:proofErr w:type="spellStart"/>
      <w:r w:rsidRPr="00765F7F">
        <w:rPr>
          <w:szCs w:val="22"/>
          <w:lang w:val="lt-LT"/>
        </w:rPr>
        <w:t>Pharmaceuticals</w:t>
      </w:r>
      <w:proofErr w:type="spellEnd"/>
      <w:r w:rsidRPr="00765F7F">
        <w:rPr>
          <w:szCs w:val="22"/>
          <w:lang w:val="lt-LT"/>
        </w:rPr>
        <w:t xml:space="preserve"> (EUR) </w:t>
      </w:r>
      <w:proofErr w:type="spellStart"/>
      <w:r w:rsidRPr="00765F7F">
        <w:rPr>
          <w:szCs w:val="22"/>
          <w:lang w:val="lt-LT"/>
        </w:rPr>
        <w:t>Limited</w:t>
      </w:r>
      <w:proofErr w:type="spellEnd"/>
      <w:r w:rsidRPr="00765F7F">
        <w:rPr>
          <w:szCs w:val="22"/>
          <w:lang w:val="lt-LT"/>
        </w:rPr>
        <w:t>,</w:t>
      </w:r>
    </w:p>
    <w:p w14:paraId="38322EC1" w14:textId="77777777" w:rsidR="00765F7F" w:rsidRPr="00765F7F" w:rsidRDefault="00765F7F" w:rsidP="00765F7F">
      <w:pPr>
        <w:rPr>
          <w:szCs w:val="22"/>
          <w:lang w:val="lt-LT"/>
        </w:rPr>
      </w:pPr>
      <w:proofErr w:type="spellStart"/>
      <w:r w:rsidRPr="00765F7F">
        <w:rPr>
          <w:szCs w:val="22"/>
          <w:lang w:val="lt-LT"/>
        </w:rPr>
        <w:t>Sinnottstown</w:t>
      </w:r>
      <w:proofErr w:type="spellEnd"/>
      <w:r w:rsidRPr="00765F7F">
        <w:rPr>
          <w:szCs w:val="22"/>
          <w:lang w:val="lt-LT"/>
        </w:rPr>
        <w:t xml:space="preserve"> </w:t>
      </w:r>
      <w:proofErr w:type="spellStart"/>
      <w:r w:rsidRPr="00765F7F">
        <w:rPr>
          <w:szCs w:val="22"/>
          <w:lang w:val="lt-LT"/>
        </w:rPr>
        <w:t>Business</w:t>
      </w:r>
      <w:proofErr w:type="spellEnd"/>
      <w:r w:rsidRPr="00765F7F">
        <w:rPr>
          <w:szCs w:val="22"/>
          <w:lang w:val="lt-LT"/>
        </w:rPr>
        <w:t xml:space="preserve"> </w:t>
      </w:r>
      <w:proofErr w:type="spellStart"/>
      <w:r w:rsidRPr="00765F7F">
        <w:rPr>
          <w:szCs w:val="22"/>
          <w:lang w:val="lt-LT"/>
        </w:rPr>
        <w:t>Park</w:t>
      </w:r>
      <w:proofErr w:type="spellEnd"/>
      <w:r w:rsidRPr="00765F7F">
        <w:rPr>
          <w:szCs w:val="22"/>
          <w:lang w:val="lt-LT"/>
        </w:rPr>
        <w:t>,</w:t>
      </w:r>
    </w:p>
    <w:p w14:paraId="78387D99" w14:textId="77777777" w:rsidR="00765F7F" w:rsidRPr="00765F7F" w:rsidRDefault="00765F7F" w:rsidP="00765F7F">
      <w:pPr>
        <w:rPr>
          <w:szCs w:val="22"/>
          <w:lang w:val="lt-LT"/>
        </w:rPr>
      </w:pPr>
      <w:proofErr w:type="spellStart"/>
      <w:r w:rsidRPr="00765F7F">
        <w:rPr>
          <w:szCs w:val="22"/>
          <w:lang w:val="lt-LT"/>
        </w:rPr>
        <w:t>Sinnottstown</w:t>
      </w:r>
      <w:proofErr w:type="spellEnd"/>
      <w:r w:rsidRPr="00765F7F">
        <w:rPr>
          <w:szCs w:val="22"/>
          <w:lang w:val="lt-LT"/>
        </w:rPr>
        <w:t xml:space="preserve"> Lane, </w:t>
      </w:r>
    </w:p>
    <w:p w14:paraId="2A374E78" w14:textId="77777777" w:rsidR="00765F7F" w:rsidRPr="00765F7F" w:rsidRDefault="00765F7F" w:rsidP="00765F7F">
      <w:pPr>
        <w:rPr>
          <w:szCs w:val="22"/>
          <w:lang w:val="lt-LT"/>
        </w:rPr>
      </w:pPr>
      <w:proofErr w:type="spellStart"/>
      <w:r w:rsidRPr="00765F7F">
        <w:rPr>
          <w:szCs w:val="22"/>
          <w:lang w:val="lt-LT"/>
        </w:rPr>
        <w:t>Drinagh</w:t>
      </w:r>
      <w:proofErr w:type="spellEnd"/>
      <w:r w:rsidRPr="00765F7F">
        <w:rPr>
          <w:szCs w:val="22"/>
          <w:lang w:val="lt-LT"/>
        </w:rPr>
        <w:t xml:space="preserve">, </w:t>
      </w:r>
      <w:proofErr w:type="spellStart"/>
      <w:r w:rsidRPr="00765F7F">
        <w:rPr>
          <w:szCs w:val="22"/>
          <w:lang w:val="lt-LT"/>
        </w:rPr>
        <w:t>Wexford</w:t>
      </w:r>
      <w:proofErr w:type="spellEnd"/>
      <w:r w:rsidRPr="00765F7F">
        <w:rPr>
          <w:szCs w:val="22"/>
          <w:lang w:val="lt-LT"/>
        </w:rPr>
        <w:t>,</w:t>
      </w:r>
    </w:p>
    <w:p w14:paraId="26CA1D0C" w14:textId="77777777" w:rsidR="00765F7F" w:rsidRPr="00765F7F" w:rsidRDefault="00765F7F" w:rsidP="00765F7F">
      <w:pPr>
        <w:tabs>
          <w:tab w:val="clear" w:pos="567"/>
        </w:tabs>
        <w:spacing w:line="240" w:lineRule="auto"/>
        <w:jc w:val="both"/>
        <w:rPr>
          <w:b/>
          <w:i/>
          <w:szCs w:val="22"/>
          <w:lang w:val="lt-LT"/>
        </w:rPr>
      </w:pPr>
      <w:r w:rsidRPr="00765F7F">
        <w:rPr>
          <w:szCs w:val="22"/>
          <w:lang w:val="lt-LT"/>
        </w:rPr>
        <w:t>Y35 AKX5, Airija</w:t>
      </w:r>
    </w:p>
    <w:p w14:paraId="32C92BD4" w14:textId="77777777" w:rsidR="00765F7F" w:rsidRPr="00765F7F" w:rsidRDefault="00765F7F" w:rsidP="00765F7F">
      <w:pPr>
        <w:pStyle w:val="Antrat2"/>
        <w:spacing w:before="0" w:after="0" w:line="240" w:lineRule="auto"/>
        <w:rPr>
          <w:rFonts w:ascii="Times New Roman" w:hAnsi="Times New Roman" w:cs="Times New Roman"/>
          <w:i/>
          <w:color w:val="auto"/>
          <w:sz w:val="22"/>
          <w:szCs w:val="22"/>
          <w:lang w:val="lt-LT"/>
        </w:rPr>
      </w:pPr>
    </w:p>
    <w:p w14:paraId="6AA32F04" w14:textId="77777777" w:rsidR="00765F7F" w:rsidRPr="00765F7F" w:rsidRDefault="00765F7F" w:rsidP="00765F7F">
      <w:pPr>
        <w:pStyle w:val="Antrat2"/>
        <w:spacing w:before="0" w:after="0" w:line="240" w:lineRule="auto"/>
        <w:rPr>
          <w:rFonts w:ascii="Times New Roman" w:hAnsi="Times New Roman" w:cs="Times New Roman"/>
          <w:b/>
          <w:bCs/>
          <w:i/>
          <w:iCs/>
          <w:color w:val="auto"/>
          <w:sz w:val="22"/>
          <w:szCs w:val="22"/>
          <w:lang w:val="lt-LT"/>
        </w:rPr>
      </w:pPr>
      <w:r w:rsidRPr="00765F7F">
        <w:rPr>
          <w:rFonts w:ascii="Times New Roman" w:hAnsi="Times New Roman" w:cs="Times New Roman"/>
          <w:b/>
          <w:bCs/>
          <w:color w:val="auto"/>
          <w:sz w:val="22"/>
          <w:szCs w:val="22"/>
          <w:lang w:val="lt-LT"/>
        </w:rPr>
        <w:t>Gamintojas</w:t>
      </w:r>
    </w:p>
    <w:p w14:paraId="114FA5D7" w14:textId="77777777" w:rsidR="00765F7F" w:rsidRPr="00765F7F" w:rsidRDefault="00765F7F" w:rsidP="00765F7F">
      <w:pPr>
        <w:rPr>
          <w:szCs w:val="22"/>
          <w:lang w:val="lt-LT"/>
        </w:rPr>
      </w:pPr>
      <w:r w:rsidRPr="00765F7F">
        <w:rPr>
          <w:szCs w:val="22"/>
          <w:lang w:val="lt-LT"/>
        </w:rPr>
        <w:t xml:space="preserve">S.M. </w:t>
      </w:r>
      <w:proofErr w:type="spellStart"/>
      <w:r w:rsidRPr="00765F7F">
        <w:rPr>
          <w:szCs w:val="22"/>
          <w:lang w:val="lt-LT"/>
        </w:rPr>
        <w:t>Farmaceutici</w:t>
      </w:r>
      <w:proofErr w:type="spellEnd"/>
      <w:r w:rsidRPr="00765F7F">
        <w:rPr>
          <w:szCs w:val="22"/>
          <w:lang w:val="lt-LT"/>
        </w:rPr>
        <w:t xml:space="preserve"> </w:t>
      </w:r>
      <w:proofErr w:type="spellStart"/>
      <w:r w:rsidRPr="00765F7F">
        <w:rPr>
          <w:szCs w:val="22"/>
          <w:lang w:val="lt-LT"/>
        </w:rPr>
        <w:t>S.r.l</w:t>
      </w:r>
      <w:proofErr w:type="spellEnd"/>
      <w:r w:rsidRPr="00765F7F">
        <w:rPr>
          <w:szCs w:val="22"/>
          <w:lang w:val="lt-LT"/>
        </w:rPr>
        <w:t xml:space="preserve">. </w:t>
      </w:r>
    </w:p>
    <w:p w14:paraId="3799E679" w14:textId="77777777" w:rsidR="00765F7F" w:rsidRPr="00765F7F" w:rsidRDefault="00765F7F" w:rsidP="00765F7F">
      <w:pPr>
        <w:rPr>
          <w:szCs w:val="22"/>
          <w:lang w:val="lt-LT"/>
        </w:rPr>
      </w:pPr>
      <w:r w:rsidRPr="00765F7F">
        <w:rPr>
          <w:szCs w:val="22"/>
          <w:lang w:val="lt-LT"/>
        </w:rPr>
        <w:t xml:space="preserve">Zona </w:t>
      </w:r>
      <w:proofErr w:type="spellStart"/>
      <w:r w:rsidRPr="00765F7F">
        <w:rPr>
          <w:szCs w:val="22"/>
          <w:lang w:val="lt-LT"/>
        </w:rPr>
        <w:t>Industriale</w:t>
      </w:r>
      <w:proofErr w:type="spellEnd"/>
      <w:r w:rsidRPr="00765F7F">
        <w:rPr>
          <w:szCs w:val="22"/>
          <w:lang w:val="lt-LT"/>
        </w:rPr>
        <w:t xml:space="preserve"> Tito </w:t>
      </w:r>
      <w:proofErr w:type="spellStart"/>
      <w:r w:rsidRPr="00765F7F">
        <w:rPr>
          <w:szCs w:val="22"/>
          <w:lang w:val="lt-LT"/>
        </w:rPr>
        <w:t>Scalo</w:t>
      </w:r>
      <w:proofErr w:type="spellEnd"/>
      <w:r w:rsidRPr="00765F7F">
        <w:rPr>
          <w:szCs w:val="22"/>
          <w:lang w:val="lt-LT"/>
        </w:rPr>
        <w:t xml:space="preserve"> </w:t>
      </w:r>
      <w:proofErr w:type="spellStart"/>
      <w:r w:rsidRPr="00765F7F">
        <w:rPr>
          <w:szCs w:val="22"/>
          <w:lang w:val="lt-LT"/>
        </w:rPr>
        <w:t>Snc</w:t>
      </w:r>
      <w:proofErr w:type="spellEnd"/>
      <w:r w:rsidRPr="00765F7F">
        <w:rPr>
          <w:szCs w:val="22"/>
          <w:lang w:val="lt-LT"/>
        </w:rPr>
        <w:t xml:space="preserve"> </w:t>
      </w:r>
    </w:p>
    <w:p w14:paraId="262B80BB" w14:textId="77777777" w:rsidR="00765F7F" w:rsidRPr="00765F7F" w:rsidRDefault="00765F7F" w:rsidP="00765F7F">
      <w:pPr>
        <w:rPr>
          <w:szCs w:val="22"/>
          <w:lang w:val="lt-LT"/>
        </w:rPr>
      </w:pPr>
      <w:r w:rsidRPr="00765F7F">
        <w:rPr>
          <w:szCs w:val="22"/>
          <w:lang w:val="lt-LT"/>
        </w:rPr>
        <w:t>85050 Tito (PZ)</w:t>
      </w:r>
    </w:p>
    <w:p w14:paraId="6DF6586D" w14:textId="77777777" w:rsidR="00765F7F" w:rsidRPr="00765F7F" w:rsidRDefault="00765F7F" w:rsidP="00765F7F">
      <w:pPr>
        <w:rPr>
          <w:szCs w:val="22"/>
          <w:lang w:val="lt-LT"/>
        </w:rPr>
      </w:pPr>
      <w:r w:rsidRPr="00765F7F">
        <w:rPr>
          <w:szCs w:val="22"/>
          <w:lang w:val="lt-LT"/>
        </w:rPr>
        <w:t>Italija</w:t>
      </w:r>
    </w:p>
    <w:p w14:paraId="1EAB4D47" w14:textId="77777777" w:rsidR="00765F7F" w:rsidRPr="00765F7F" w:rsidRDefault="00765F7F" w:rsidP="00765F7F">
      <w:pPr>
        <w:numPr>
          <w:ilvl w:val="12"/>
          <w:numId w:val="0"/>
        </w:numPr>
        <w:spacing w:line="240" w:lineRule="auto"/>
        <w:ind w:right="-2"/>
        <w:rPr>
          <w:szCs w:val="22"/>
          <w:lang w:val="lt-LT"/>
        </w:rPr>
      </w:pPr>
    </w:p>
    <w:p w14:paraId="2CC0640D" w14:textId="77777777" w:rsidR="00765F7F" w:rsidRPr="00765F7F" w:rsidRDefault="00765F7F" w:rsidP="00765F7F">
      <w:pPr>
        <w:numPr>
          <w:ilvl w:val="12"/>
          <w:numId w:val="0"/>
        </w:numPr>
        <w:spacing w:line="240" w:lineRule="auto"/>
        <w:ind w:right="-2"/>
        <w:rPr>
          <w:szCs w:val="22"/>
          <w:lang w:val="lt-LT"/>
        </w:rPr>
      </w:pPr>
      <w:r w:rsidRPr="00765F7F">
        <w:rPr>
          <w:b/>
          <w:szCs w:val="22"/>
          <w:lang w:val="lt-LT"/>
        </w:rPr>
        <w:t>Šis vaistas EEE valstybėse narėse registruotas tokiais pavadinimais</w:t>
      </w:r>
      <w:r w:rsidRPr="00765F7F">
        <w:rPr>
          <w:szCs w:val="22"/>
          <w:lang w:val="lt-LT"/>
        </w:rPr>
        <w:t>:</w:t>
      </w:r>
    </w:p>
    <w:tbl>
      <w:tblPr>
        <w:tblW w:w="9102" w:type="dxa"/>
        <w:tblLook w:val="04A0" w:firstRow="1" w:lastRow="0" w:firstColumn="1" w:lastColumn="0" w:noHBand="0" w:noVBand="1"/>
      </w:tblPr>
      <w:tblGrid>
        <w:gridCol w:w="2972"/>
        <w:gridCol w:w="6130"/>
      </w:tblGrid>
      <w:tr w:rsidR="00765F7F" w:rsidRPr="00765F7F" w14:paraId="40366A8E" w14:textId="77777777" w:rsidTr="00ED081F">
        <w:tc>
          <w:tcPr>
            <w:tcW w:w="2972" w:type="dxa"/>
            <w:tcBorders>
              <w:bottom w:val="single" w:sz="4" w:space="0" w:color="auto"/>
            </w:tcBorders>
          </w:tcPr>
          <w:p w14:paraId="6BCB1698" w14:textId="77777777" w:rsidR="00765F7F" w:rsidRPr="00765F7F" w:rsidRDefault="00765F7F" w:rsidP="00765F7F">
            <w:pPr>
              <w:rPr>
                <w:b/>
                <w:szCs w:val="22"/>
                <w:lang w:val="lt-LT"/>
              </w:rPr>
            </w:pPr>
            <w:r w:rsidRPr="00765F7F">
              <w:rPr>
                <w:b/>
                <w:szCs w:val="22"/>
                <w:lang w:val="lt-LT"/>
              </w:rPr>
              <w:t>Valstybės narės pavadinimas</w:t>
            </w:r>
          </w:p>
        </w:tc>
        <w:tc>
          <w:tcPr>
            <w:tcW w:w="6130" w:type="dxa"/>
            <w:tcBorders>
              <w:bottom w:val="single" w:sz="4" w:space="0" w:color="auto"/>
            </w:tcBorders>
          </w:tcPr>
          <w:p w14:paraId="692EB72F" w14:textId="77777777" w:rsidR="00765F7F" w:rsidRPr="00765F7F" w:rsidRDefault="00765F7F" w:rsidP="00765F7F">
            <w:pPr>
              <w:rPr>
                <w:b/>
                <w:szCs w:val="22"/>
                <w:lang w:val="lt-LT"/>
              </w:rPr>
            </w:pPr>
            <w:r w:rsidRPr="00765F7F">
              <w:rPr>
                <w:b/>
                <w:szCs w:val="22"/>
                <w:lang w:val="lt-LT"/>
              </w:rPr>
              <w:t>Vaisto pavadinimas</w:t>
            </w:r>
          </w:p>
        </w:tc>
      </w:tr>
      <w:tr w:rsidR="00765F7F" w:rsidRPr="00765F7F" w14:paraId="6C5E67F7" w14:textId="77777777" w:rsidTr="00ED081F">
        <w:tc>
          <w:tcPr>
            <w:tcW w:w="2972" w:type="dxa"/>
            <w:tcBorders>
              <w:top w:val="single" w:sz="4" w:space="0" w:color="auto"/>
              <w:left w:val="single" w:sz="4" w:space="0" w:color="auto"/>
              <w:bottom w:val="single" w:sz="4" w:space="0" w:color="auto"/>
              <w:right w:val="single" w:sz="4" w:space="0" w:color="auto"/>
            </w:tcBorders>
          </w:tcPr>
          <w:p w14:paraId="02A29352" w14:textId="77777777" w:rsidR="00765F7F" w:rsidRPr="00765F7F" w:rsidRDefault="00765F7F" w:rsidP="00765F7F">
            <w:pPr>
              <w:rPr>
                <w:szCs w:val="22"/>
                <w:lang w:val="lt-LT"/>
              </w:rPr>
            </w:pPr>
            <w:r w:rsidRPr="00765F7F">
              <w:rPr>
                <w:szCs w:val="22"/>
                <w:lang w:val="lt-LT"/>
              </w:rPr>
              <w:t xml:space="preserve">Bulgarija, Kipras, </w:t>
            </w:r>
          </w:p>
        </w:tc>
        <w:tc>
          <w:tcPr>
            <w:tcW w:w="6130" w:type="dxa"/>
            <w:tcBorders>
              <w:top w:val="single" w:sz="4" w:space="0" w:color="auto"/>
              <w:left w:val="single" w:sz="4" w:space="0" w:color="auto"/>
              <w:bottom w:val="single" w:sz="4" w:space="0" w:color="auto"/>
              <w:right w:val="single" w:sz="4" w:space="0" w:color="auto"/>
            </w:tcBorders>
          </w:tcPr>
          <w:p w14:paraId="31FA5A13" w14:textId="77777777" w:rsidR="00765F7F" w:rsidRPr="00765F7F" w:rsidRDefault="00765F7F" w:rsidP="00765F7F">
            <w:pPr>
              <w:rPr>
                <w:szCs w:val="22"/>
                <w:lang w:val="lt-LT"/>
              </w:rPr>
            </w:pPr>
            <w:proofErr w:type="spellStart"/>
            <w:r w:rsidRPr="00765F7F">
              <w:rPr>
                <w:szCs w:val="22"/>
                <w:lang w:val="lt-LT"/>
              </w:rPr>
              <w:t>Elomen</w:t>
            </w:r>
            <w:proofErr w:type="spellEnd"/>
          </w:p>
        </w:tc>
      </w:tr>
      <w:tr w:rsidR="00765F7F" w:rsidRPr="00765F7F" w14:paraId="6F961889" w14:textId="77777777" w:rsidTr="00ED081F">
        <w:tc>
          <w:tcPr>
            <w:tcW w:w="2972" w:type="dxa"/>
            <w:tcBorders>
              <w:top w:val="single" w:sz="4" w:space="0" w:color="auto"/>
              <w:left w:val="single" w:sz="4" w:space="0" w:color="auto"/>
              <w:bottom w:val="single" w:sz="4" w:space="0" w:color="auto"/>
              <w:right w:val="single" w:sz="4" w:space="0" w:color="auto"/>
            </w:tcBorders>
          </w:tcPr>
          <w:p w14:paraId="7CC75022" w14:textId="77777777" w:rsidR="00765F7F" w:rsidRPr="00765F7F" w:rsidRDefault="00765F7F" w:rsidP="00765F7F">
            <w:pPr>
              <w:rPr>
                <w:szCs w:val="22"/>
                <w:lang w:val="lt-LT"/>
              </w:rPr>
            </w:pPr>
            <w:r w:rsidRPr="00765F7F">
              <w:rPr>
                <w:szCs w:val="22"/>
                <w:lang w:val="lt-LT"/>
              </w:rPr>
              <w:t>Kroatija</w:t>
            </w:r>
          </w:p>
        </w:tc>
        <w:tc>
          <w:tcPr>
            <w:tcW w:w="6130" w:type="dxa"/>
            <w:tcBorders>
              <w:top w:val="single" w:sz="4" w:space="0" w:color="auto"/>
              <w:left w:val="single" w:sz="4" w:space="0" w:color="auto"/>
              <w:bottom w:val="single" w:sz="4" w:space="0" w:color="auto"/>
              <w:right w:val="single" w:sz="4" w:space="0" w:color="auto"/>
            </w:tcBorders>
          </w:tcPr>
          <w:p w14:paraId="055A2DA7" w14:textId="77777777" w:rsidR="00765F7F" w:rsidRPr="00765F7F" w:rsidRDefault="00765F7F" w:rsidP="00765F7F">
            <w:pPr>
              <w:rPr>
                <w:szCs w:val="22"/>
                <w:lang w:val="lt-LT"/>
              </w:rPr>
            </w:pPr>
            <w:proofErr w:type="spellStart"/>
            <w:r w:rsidRPr="00765F7F">
              <w:rPr>
                <w:szCs w:val="22"/>
                <w:lang w:val="lt-LT"/>
              </w:rPr>
              <w:t>Comboval</w:t>
            </w:r>
            <w:proofErr w:type="spellEnd"/>
            <w:r w:rsidRPr="00765F7F">
              <w:rPr>
                <w:szCs w:val="22"/>
                <w:lang w:val="lt-LT"/>
              </w:rPr>
              <w:t xml:space="preserve"> 1000 mg/300 mg </w:t>
            </w:r>
            <w:proofErr w:type="spellStart"/>
            <w:r w:rsidRPr="00765F7F">
              <w:rPr>
                <w:szCs w:val="22"/>
                <w:lang w:val="lt-LT"/>
              </w:rPr>
              <w:t>otopina</w:t>
            </w:r>
            <w:proofErr w:type="spellEnd"/>
            <w:r w:rsidRPr="00765F7F">
              <w:rPr>
                <w:szCs w:val="22"/>
                <w:lang w:val="lt-LT"/>
              </w:rPr>
              <w:t xml:space="preserve"> </w:t>
            </w:r>
            <w:proofErr w:type="spellStart"/>
            <w:r w:rsidRPr="00765F7F">
              <w:rPr>
                <w:szCs w:val="22"/>
                <w:lang w:val="lt-LT"/>
              </w:rPr>
              <w:t>za</w:t>
            </w:r>
            <w:proofErr w:type="spellEnd"/>
            <w:r w:rsidRPr="00765F7F">
              <w:rPr>
                <w:szCs w:val="22"/>
                <w:lang w:val="lt-LT"/>
              </w:rPr>
              <w:t xml:space="preserve"> </w:t>
            </w:r>
            <w:proofErr w:type="spellStart"/>
            <w:r w:rsidRPr="00765F7F">
              <w:rPr>
                <w:szCs w:val="22"/>
                <w:lang w:val="lt-LT"/>
              </w:rPr>
              <w:t>infuziju</w:t>
            </w:r>
            <w:proofErr w:type="spellEnd"/>
          </w:p>
        </w:tc>
      </w:tr>
      <w:tr w:rsidR="00765F7F" w:rsidRPr="00765F7F" w14:paraId="340BD1BD" w14:textId="77777777" w:rsidTr="00ED081F">
        <w:trPr>
          <w:trHeight w:val="300"/>
        </w:trPr>
        <w:tc>
          <w:tcPr>
            <w:tcW w:w="2972" w:type="dxa"/>
            <w:tcBorders>
              <w:top w:val="single" w:sz="4" w:space="0" w:color="auto"/>
              <w:left w:val="single" w:sz="4" w:space="0" w:color="auto"/>
              <w:bottom w:val="single" w:sz="4" w:space="0" w:color="auto"/>
              <w:right w:val="single" w:sz="4" w:space="0" w:color="auto"/>
            </w:tcBorders>
          </w:tcPr>
          <w:p w14:paraId="6C383ACD" w14:textId="77777777" w:rsidR="00765F7F" w:rsidRPr="00765F7F" w:rsidRDefault="00765F7F" w:rsidP="00765F7F">
            <w:pPr>
              <w:rPr>
                <w:szCs w:val="22"/>
                <w:lang w:val="lt-LT"/>
              </w:rPr>
            </w:pPr>
            <w:r w:rsidRPr="00765F7F">
              <w:rPr>
                <w:szCs w:val="22"/>
                <w:lang w:val="lt-LT"/>
              </w:rPr>
              <w:t xml:space="preserve">Čekija </w:t>
            </w:r>
          </w:p>
        </w:tc>
        <w:tc>
          <w:tcPr>
            <w:tcW w:w="6130" w:type="dxa"/>
            <w:tcBorders>
              <w:top w:val="single" w:sz="4" w:space="0" w:color="auto"/>
              <w:left w:val="single" w:sz="4" w:space="0" w:color="auto"/>
              <w:bottom w:val="single" w:sz="4" w:space="0" w:color="auto"/>
              <w:right w:val="single" w:sz="4" w:space="0" w:color="auto"/>
            </w:tcBorders>
          </w:tcPr>
          <w:p w14:paraId="4434AE34" w14:textId="77777777" w:rsidR="00765F7F" w:rsidRPr="00765F7F" w:rsidRDefault="00765F7F" w:rsidP="00765F7F">
            <w:pPr>
              <w:rPr>
                <w:szCs w:val="22"/>
                <w:lang w:val="lt-LT"/>
              </w:rPr>
            </w:pPr>
            <w:proofErr w:type="spellStart"/>
            <w:r w:rsidRPr="00765F7F">
              <w:rPr>
                <w:szCs w:val="22"/>
                <w:lang w:val="lt-LT"/>
              </w:rPr>
              <w:t>Combogesic</w:t>
            </w:r>
            <w:proofErr w:type="spellEnd"/>
          </w:p>
        </w:tc>
      </w:tr>
      <w:tr w:rsidR="00765F7F" w:rsidRPr="00765F7F" w14:paraId="1DA600EC" w14:textId="77777777" w:rsidTr="00ED081F">
        <w:trPr>
          <w:trHeight w:val="300"/>
        </w:trPr>
        <w:tc>
          <w:tcPr>
            <w:tcW w:w="2972" w:type="dxa"/>
            <w:tcBorders>
              <w:top w:val="single" w:sz="4" w:space="0" w:color="auto"/>
              <w:left w:val="single" w:sz="4" w:space="0" w:color="auto"/>
              <w:bottom w:val="single" w:sz="4" w:space="0" w:color="auto"/>
              <w:right w:val="single" w:sz="4" w:space="0" w:color="auto"/>
            </w:tcBorders>
          </w:tcPr>
          <w:p w14:paraId="447A1920" w14:textId="77777777" w:rsidR="00765F7F" w:rsidRPr="00765F7F" w:rsidRDefault="00765F7F" w:rsidP="00765F7F">
            <w:pPr>
              <w:rPr>
                <w:szCs w:val="22"/>
                <w:lang w:val="lt-LT"/>
              </w:rPr>
            </w:pPr>
            <w:r w:rsidRPr="00765F7F">
              <w:rPr>
                <w:szCs w:val="22"/>
                <w:lang w:val="lt-LT"/>
              </w:rPr>
              <w:t>Estija</w:t>
            </w:r>
          </w:p>
        </w:tc>
        <w:tc>
          <w:tcPr>
            <w:tcW w:w="6130" w:type="dxa"/>
            <w:tcBorders>
              <w:top w:val="single" w:sz="4" w:space="0" w:color="auto"/>
              <w:left w:val="single" w:sz="4" w:space="0" w:color="auto"/>
              <w:bottom w:val="single" w:sz="4" w:space="0" w:color="auto"/>
              <w:right w:val="single" w:sz="4" w:space="0" w:color="auto"/>
            </w:tcBorders>
          </w:tcPr>
          <w:p w14:paraId="1B22B5D2" w14:textId="77777777" w:rsidR="00765F7F" w:rsidRPr="00765F7F" w:rsidRDefault="00765F7F" w:rsidP="00765F7F">
            <w:pPr>
              <w:rPr>
                <w:szCs w:val="22"/>
                <w:lang w:val="lt-LT"/>
              </w:rPr>
            </w:pPr>
            <w:proofErr w:type="spellStart"/>
            <w:r w:rsidRPr="00765F7F">
              <w:rPr>
                <w:szCs w:val="22"/>
                <w:lang w:val="lt-LT"/>
              </w:rPr>
              <w:t>Paracetamol</w:t>
            </w:r>
            <w:proofErr w:type="spellEnd"/>
            <w:r w:rsidRPr="00765F7F">
              <w:rPr>
                <w:szCs w:val="22"/>
                <w:lang w:val="lt-LT"/>
              </w:rPr>
              <w:t>/</w:t>
            </w:r>
            <w:proofErr w:type="spellStart"/>
            <w:r w:rsidRPr="00765F7F">
              <w:rPr>
                <w:szCs w:val="22"/>
                <w:lang w:val="lt-LT"/>
              </w:rPr>
              <w:t>Ibuprofen</w:t>
            </w:r>
            <w:proofErr w:type="spellEnd"/>
            <w:r w:rsidRPr="00765F7F">
              <w:rPr>
                <w:szCs w:val="22"/>
                <w:lang w:val="lt-LT"/>
              </w:rPr>
              <w:t xml:space="preserve"> AFT </w:t>
            </w:r>
            <w:proofErr w:type="spellStart"/>
            <w:r w:rsidRPr="00765F7F">
              <w:rPr>
                <w:szCs w:val="22"/>
                <w:lang w:val="lt-LT"/>
              </w:rPr>
              <w:t>Pharmaceuticals</w:t>
            </w:r>
            <w:proofErr w:type="spellEnd"/>
          </w:p>
        </w:tc>
      </w:tr>
      <w:tr w:rsidR="00765F7F" w:rsidRPr="00765F7F" w14:paraId="582041F9" w14:textId="77777777" w:rsidTr="00ED081F">
        <w:trPr>
          <w:trHeight w:val="300"/>
        </w:trPr>
        <w:tc>
          <w:tcPr>
            <w:tcW w:w="2972" w:type="dxa"/>
            <w:tcBorders>
              <w:top w:val="single" w:sz="4" w:space="0" w:color="auto"/>
              <w:left w:val="single" w:sz="4" w:space="0" w:color="auto"/>
              <w:bottom w:val="single" w:sz="4" w:space="0" w:color="auto"/>
              <w:right w:val="single" w:sz="4" w:space="0" w:color="auto"/>
            </w:tcBorders>
          </w:tcPr>
          <w:p w14:paraId="047E2A17" w14:textId="77777777" w:rsidR="00765F7F" w:rsidRPr="00765F7F" w:rsidRDefault="00765F7F" w:rsidP="00765F7F">
            <w:pPr>
              <w:rPr>
                <w:szCs w:val="22"/>
                <w:lang w:val="lt-LT"/>
              </w:rPr>
            </w:pPr>
            <w:r w:rsidRPr="00765F7F">
              <w:rPr>
                <w:szCs w:val="22"/>
                <w:lang w:val="lt-LT"/>
              </w:rPr>
              <w:t>Lietuva</w:t>
            </w:r>
          </w:p>
        </w:tc>
        <w:tc>
          <w:tcPr>
            <w:tcW w:w="6130" w:type="dxa"/>
            <w:tcBorders>
              <w:top w:val="single" w:sz="4" w:space="0" w:color="auto"/>
              <w:left w:val="single" w:sz="4" w:space="0" w:color="auto"/>
              <w:bottom w:val="single" w:sz="4" w:space="0" w:color="auto"/>
              <w:right w:val="single" w:sz="4" w:space="0" w:color="auto"/>
            </w:tcBorders>
          </w:tcPr>
          <w:p w14:paraId="77216B5A" w14:textId="77777777" w:rsidR="00765F7F" w:rsidRPr="00765F7F" w:rsidRDefault="00765F7F" w:rsidP="00765F7F">
            <w:pPr>
              <w:rPr>
                <w:szCs w:val="22"/>
                <w:lang w:val="lt-LT"/>
              </w:rPr>
            </w:pPr>
            <w:proofErr w:type="spellStart"/>
            <w:r w:rsidRPr="00765F7F">
              <w:rPr>
                <w:szCs w:val="22"/>
                <w:lang w:val="lt-LT"/>
              </w:rPr>
              <w:t>Paracetamol</w:t>
            </w:r>
            <w:proofErr w:type="spellEnd"/>
            <w:r w:rsidRPr="00765F7F">
              <w:rPr>
                <w:szCs w:val="22"/>
                <w:lang w:val="lt-LT"/>
              </w:rPr>
              <w:t>/</w:t>
            </w:r>
            <w:proofErr w:type="spellStart"/>
            <w:r w:rsidRPr="00765F7F">
              <w:rPr>
                <w:szCs w:val="22"/>
                <w:lang w:val="lt-LT"/>
              </w:rPr>
              <w:t>Ibuprofen</w:t>
            </w:r>
            <w:proofErr w:type="spellEnd"/>
            <w:r w:rsidRPr="00765F7F">
              <w:rPr>
                <w:szCs w:val="22"/>
                <w:lang w:val="lt-LT"/>
              </w:rPr>
              <w:t xml:space="preserve"> AFT </w:t>
            </w:r>
            <w:proofErr w:type="spellStart"/>
            <w:r w:rsidRPr="00765F7F">
              <w:rPr>
                <w:szCs w:val="22"/>
                <w:lang w:val="lt-LT"/>
              </w:rPr>
              <w:t>Pharmaceuticals</w:t>
            </w:r>
            <w:proofErr w:type="spellEnd"/>
            <w:r w:rsidRPr="00765F7F">
              <w:rPr>
                <w:szCs w:val="22"/>
                <w:lang w:val="lt-LT"/>
              </w:rPr>
              <w:t xml:space="preserve"> 10 mg/3 mg/ml infuzinis tirpalas</w:t>
            </w:r>
          </w:p>
        </w:tc>
      </w:tr>
      <w:tr w:rsidR="00765F7F" w:rsidRPr="00765F7F" w14:paraId="564EBAD3" w14:textId="77777777" w:rsidTr="00ED081F">
        <w:trPr>
          <w:trHeight w:val="300"/>
        </w:trPr>
        <w:tc>
          <w:tcPr>
            <w:tcW w:w="2972" w:type="dxa"/>
            <w:tcBorders>
              <w:top w:val="single" w:sz="4" w:space="0" w:color="auto"/>
              <w:left w:val="single" w:sz="4" w:space="0" w:color="auto"/>
              <w:bottom w:val="single" w:sz="4" w:space="0" w:color="auto"/>
              <w:right w:val="single" w:sz="4" w:space="0" w:color="auto"/>
            </w:tcBorders>
          </w:tcPr>
          <w:p w14:paraId="688FC50C" w14:textId="77777777" w:rsidR="00765F7F" w:rsidRPr="00765F7F" w:rsidRDefault="00765F7F" w:rsidP="00765F7F">
            <w:pPr>
              <w:rPr>
                <w:szCs w:val="22"/>
                <w:lang w:val="lt-LT"/>
              </w:rPr>
            </w:pPr>
            <w:r w:rsidRPr="00765F7F">
              <w:rPr>
                <w:szCs w:val="22"/>
                <w:lang w:val="lt-LT"/>
              </w:rPr>
              <w:t>Švedija</w:t>
            </w:r>
          </w:p>
        </w:tc>
        <w:tc>
          <w:tcPr>
            <w:tcW w:w="6130" w:type="dxa"/>
            <w:tcBorders>
              <w:top w:val="single" w:sz="4" w:space="0" w:color="auto"/>
              <w:left w:val="single" w:sz="4" w:space="0" w:color="auto"/>
              <w:bottom w:val="single" w:sz="4" w:space="0" w:color="auto"/>
              <w:right w:val="single" w:sz="4" w:space="0" w:color="auto"/>
            </w:tcBorders>
          </w:tcPr>
          <w:p w14:paraId="6E874429" w14:textId="77777777" w:rsidR="00765F7F" w:rsidRPr="00765F7F" w:rsidRDefault="00765F7F" w:rsidP="00765F7F">
            <w:pPr>
              <w:rPr>
                <w:szCs w:val="22"/>
                <w:lang w:val="lt-LT"/>
              </w:rPr>
            </w:pPr>
            <w:proofErr w:type="spellStart"/>
            <w:r w:rsidRPr="00765F7F">
              <w:rPr>
                <w:szCs w:val="22"/>
                <w:lang w:val="lt-LT"/>
              </w:rPr>
              <w:t>Paracetamol</w:t>
            </w:r>
            <w:proofErr w:type="spellEnd"/>
            <w:r w:rsidRPr="00765F7F">
              <w:rPr>
                <w:szCs w:val="22"/>
                <w:lang w:val="lt-LT"/>
              </w:rPr>
              <w:t>/</w:t>
            </w:r>
            <w:proofErr w:type="spellStart"/>
            <w:r w:rsidRPr="00765F7F">
              <w:rPr>
                <w:szCs w:val="22"/>
                <w:lang w:val="lt-LT"/>
              </w:rPr>
              <w:t>Ibuprofen</w:t>
            </w:r>
            <w:proofErr w:type="spellEnd"/>
            <w:r w:rsidRPr="00765F7F">
              <w:rPr>
                <w:szCs w:val="22"/>
                <w:lang w:val="lt-LT"/>
              </w:rPr>
              <w:t xml:space="preserve"> Vale</w:t>
            </w:r>
          </w:p>
        </w:tc>
      </w:tr>
      <w:tr w:rsidR="00765F7F" w:rsidRPr="00765F7F" w14:paraId="74C5D90F" w14:textId="77777777" w:rsidTr="00ED081F">
        <w:tc>
          <w:tcPr>
            <w:tcW w:w="2972" w:type="dxa"/>
            <w:tcBorders>
              <w:top w:val="single" w:sz="4" w:space="0" w:color="auto"/>
              <w:left w:val="single" w:sz="4" w:space="0" w:color="auto"/>
              <w:bottom w:val="single" w:sz="4" w:space="0" w:color="auto"/>
              <w:right w:val="single" w:sz="4" w:space="0" w:color="auto"/>
            </w:tcBorders>
          </w:tcPr>
          <w:p w14:paraId="25621A14" w14:textId="77777777" w:rsidR="00765F7F" w:rsidRPr="00765F7F" w:rsidRDefault="00765F7F" w:rsidP="00765F7F">
            <w:pPr>
              <w:rPr>
                <w:szCs w:val="22"/>
                <w:lang w:val="lt-LT"/>
              </w:rPr>
            </w:pPr>
            <w:r w:rsidRPr="00765F7F">
              <w:rPr>
                <w:szCs w:val="22"/>
                <w:lang w:val="lt-LT"/>
              </w:rPr>
              <w:t>Vengrija</w:t>
            </w:r>
          </w:p>
        </w:tc>
        <w:tc>
          <w:tcPr>
            <w:tcW w:w="6130" w:type="dxa"/>
            <w:tcBorders>
              <w:top w:val="single" w:sz="4" w:space="0" w:color="auto"/>
              <w:left w:val="single" w:sz="4" w:space="0" w:color="auto"/>
              <w:bottom w:val="single" w:sz="4" w:space="0" w:color="auto"/>
              <w:right w:val="single" w:sz="4" w:space="0" w:color="auto"/>
            </w:tcBorders>
          </w:tcPr>
          <w:p w14:paraId="3F8F3A8C" w14:textId="77777777" w:rsidR="00765F7F" w:rsidRPr="00765F7F" w:rsidRDefault="00765F7F" w:rsidP="00765F7F">
            <w:pPr>
              <w:rPr>
                <w:szCs w:val="22"/>
                <w:lang w:val="lt-LT"/>
              </w:rPr>
            </w:pPr>
            <w:proofErr w:type="spellStart"/>
            <w:r w:rsidRPr="00765F7F">
              <w:rPr>
                <w:szCs w:val="22"/>
                <w:lang w:val="lt-LT"/>
              </w:rPr>
              <w:t>Elomen</w:t>
            </w:r>
            <w:proofErr w:type="spellEnd"/>
            <w:r w:rsidRPr="00765F7F">
              <w:rPr>
                <w:szCs w:val="22"/>
                <w:lang w:val="lt-LT"/>
              </w:rPr>
              <w:t xml:space="preserve"> 1000 mg/300 mg </w:t>
            </w:r>
            <w:proofErr w:type="spellStart"/>
            <w:r w:rsidRPr="00765F7F">
              <w:rPr>
                <w:szCs w:val="22"/>
                <w:lang w:val="lt-LT"/>
              </w:rPr>
              <w:t>oldatos</w:t>
            </w:r>
            <w:proofErr w:type="spellEnd"/>
            <w:r w:rsidRPr="00765F7F">
              <w:rPr>
                <w:szCs w:val="22"/>
                <w:lang w:val="lt-LT"/>
              </w:rPr>
              <w:t xml:space="preserve"> </w:t>
            </w:r>
            <w:proofErr w:type="spellStart"/>
            <w:r w:rsidRPr="00765F7F">
              <w:rPr>
                <w:szCs w:val="22"/>
                <w:lang w:val="lt-LT"/>
              </w:rPr>
              <w:t>infúzió</w:t>
            </w:r>
            <w:proofErr w:type="spellEnd"/>
          </w:p>
        </w:tc>
      </w:tr>
      <w:tr w:rsidR="00765F7F" w:rsidRPr="00765F7F" w14:paraId="6B8E9031" w14:textId="77777777" w:rsidTr="00ED081F">
        <w:tc>
          <w:tcPr>
            <w:tcW w:w="2972" w:type="dxa"/>
            <w:tcBorders>
              <w:top w:val="single" w:sz="4" w:space="0" w:color="auto"/>
              <w:left w:val="single" w:sz="4" w:space="0" w:color="auto"/>
              <w:bottom w:val="single" w:sz="4" w:space="0" w:color="auto"/>
              <w:right w:val="single" w:sz="4" w:space="0" w:color="auto"/>
            </w:tcBorders>
          </w:tcPr>
          <w:p w14:paraId="65250A3C" w14:textId="77777777" w:rsidR="00765F7F" w:rsidRPr="00765F7F" w:rsidRDefault="00765F7F" w:rsidP="00765F7F">
            <w:pPr>
              <w:rPr>
                <w:szCs w:val="22"/>
                <w:lang w:val="lt-LT"/>
              </w:rPr>
            </w:pPr>
            <w:r w:rsidRPr="00765F7F">
              <w:rPr>
                <w:szCs w:val="22"/>
                <w:lang w:val="lt-LT"/>
              </w:rPr>
              <w:t>Latvija</w:t>
            </w:r>
          </w:p>
        </w:tc>
        <w:tc>
          <w:tcPr>
            <w:tcW w:w="6130" w:type="dxa"/>
            <w:tcBorders>
              <w:top w:val="single" w:sz="4" w:space="0" w:color="auto"/>
              <w:left w:val="single" w:sz="4" w:space="0" w:color="auto"/>
              <w:bottom w:val="single" w:sz="4" w:space="0" w:color="auto"/>
              <w:right w:val="single" w:sz="4" w:space="0" w:color="auto"/>
            </w:tcBorders>
          </w:tcPr>
          <w:p w14:paraId="59068E51" w14:textId="77777777" w:rsidR="00765F7F" w:rsidRPr="00765F7F" w:rsidRDefault="00765F7F" w:rsidP="00765F7F">
            <w:pPr>
              <w:rPr>
                <w:szCs w:val="22"/>
                <w:lang w:val="lt-LT"/>
              </w:rPr>
            </w:pPr>
            <w:proofErr w:type="spellStart"/>
            <w:r w:rsidRPr="00765F7F">
              <w:rPr>
                <w:szCs w:val="22"/>
                <w:lang w:val="lt-LT"/>
              </w:rPr>
              <w:t>Paracetamol</w:t>
            </w:r>
            <w:proofErr w:type="spellEnd"/>
            <w:r w:rsidRPr="00765F7F">
              <w:rPr>
                <w:szCs w:val="22"/>
                <w:lang w:val="lt-LT"/>
              </w:rPr>
              <w:t>/</w:t>
            </w:r>
            <w:proofErr w:type="spellStart"/>
            <w:r w:rsidRPr="00765F7F">
              <w:rPr>
                <w:szCs w:val="22"/>
                <w:lang w:val="lt-LT"/>
              </w:rPr>
              <w:t>Ibuprofen</w:t>
            </w:r>
            <w:proofErr w:type="spellEnd"/>
            <w:r w:rsidRPr="00765F7F">
              <w:rPr>
                <w:szCs w:val="22"/>
                <w:lang w:val="lt-LT"/>
              </w:rPr>
              <w:t xml:space="preserve"> AFT </w:t>
            </w:r>
            <w:proofErr w:type="spellStart"/>
            <w:r w:rsidRPr="00765F7F">
              <w:rPr>
                <w:szCs w:val="22"/>
                <w:lang w:val="lt-LT"/>
              </w:rPr>
              <w:t>Pharmaceuticals</w:t>
            </w:r>
            <w:proofErr w:type="spellEnd"/>
            <w:r w:rsidRPr="00765F7F">
              <w:rPr>
                <w:szCs w:val="22"/>
                <w:lang w:val="lt-LT"/>
              </w:rPr>
              <w:t xml:space="preserve"> 10 mg/3 mg/ml </w:t>
            </w:r>
            <w:proofErr w:type="spellStart"/>
            <w:r w:rsidRPr="00765F7F">
              <w:rPr>
                <w:szCs w:val="22"/>
                <w:lang w:val="lt-LT"/>
              </w:rPr>
              <w:t>šķīdums</w:t>
            </w:r>
            <w:proofErr w:type="spellEnd"/>
            <w:r w:rsidRPr="00765F7F">
              <w:rPr>
                <w:szCs w:val="22"/>
                <w:lang w:val="lt-LT"/>
              </w:rPr>
              <w:t xml:space="preserve"> </w:t>
            </w:r>
            <w:proofErr w:type="spellStart"/>
            <w:r w:rsidRPr="00765F7F">
              <w:rPr>
                <w:szCs w:val="22"/>
                <w:lang w:val="lt-LT"/>
              </w:rPr>
              <w:t>infūzijām</w:t>
            </w:r>
            <w:proofErr w:type="spellEnd"/>
          </w:p>
        </w:tc>
      </w:tr>
      <w:tr w:rsidR="00765F7F" w:rsidRPr="00765F7F" w14:paraId="5CD9437C" w14:textId="77777777" w:rsidTr="00ED081F">
        <w:tc>
          <w:tcPr>
            <w:tcW w:w="2972" w:type="dxa"/>
            <w:tcBorders>
              <w:top w:val="single" w:sz="4" w:space="0" w:color="auto"/>
              <w:left w:val="single" w:sz="4" w:space="0" w:color="auto"/>
              <w:bottom w:val="single" w:sz="4" w:space="0" w:color="auto"/>
              <w:right w:val="single" w:sz="4" w:space="0" w:color="auto"/>
            </w:tcBorders>
          </w:tcPr>
          <w:p w14:paraId="573E8EAD" w14:textId="77777777" w:rsidR="00765F7F" w:rsidRPr="00765F7F" w:rsidRDefault="00765F7F" w:rsidP="00765F7F">
            <w:pPr>
              <w:rPr>
                <w:szCs w:val="22"/>
                <w:lang w:val="lt-LT"/>
              </w:rPr>
            </w:pPr>
            <w:r w:rsidRPr="00765F7F">
              <w:rPr>
                <w:szCs w:val="22"/>
                <w:lang w:val="lt-LT"/>
              </w:rPr>
              <w:t>Rumunija</w:t>
            </w:r>
          </w:p>
        </w:tc>
        <w:tc>
          <w:tcPr>
            <w:tcW w:w="6130" w:type="dxa"/>
            <w:tcBorders>
              <w:top w:val="single" w:sz="4" w:space="0" w:color="auto"/>
              <w:left w:val="single" w:sz="4" w:space="0" w:color="auto"/>
              <w:bottom w:val="single" w:sz="4" w:space="0" w:color="auto"/>
              <w:right w:val="single" w:sz="4" w:space="0" w:color="auto"/>
            </w:tcBorders>
          </w:tcPr>
          <w:p w14:paraId="15F46BD3" w14:textId="77777777" w:rsidR="00765F7F" w:rsidRPr="00765F7F" w:rsidRDefault="00765F7F" w:rsidP="00765F7F">
            <w:pPr>
              <w:rPr>
                <w:szCs w:val="22"/>
                <w:lang w:val="lt-LT"/>
              </w:rPr>
            </w:pPr>
            <w:proofErr w:type="spellStart"/>
            <w:r w:rsidRPr="00765F7F">
              <w:rPr>
                <w:szCs w:val="22"/>
                <w:lang w:val="lt-LT"/>
              </w:rPr>
              <w:t>Elomen</w:t>
            </w:r>
            <w:proofErr w:type="spellEnd"/>
            <w:r w:rsidRPr="00765F7F">
              <w:rPr>
                <w:szCs w:val="22"/>
                <w:lang w:val="lt-LT"/>
              </w:rPr>
              <w:t xml:space="preserve"> 1000 mg/300 mg </w:t>
            </w:r>
            <w:proofErr w:type="spellStart"/>
            <w:r w:rsidRPr="00765F7F">
              <w:rPr>
                <w:szCs w:val="22"/>
                <w:lang w:val="lt-LT"/>
              </w:rPr>
              <w:t>soluţie</w:t>
            </w:r>
            <w:proofErr w:type="spellEnd"/>
            <w:r w:rsidRPr="00765F7F">
              <w:rPr>
                <w:szCs w:val="22"/>
                <w:lang w:val="lt-LT"/>
              </w:rPr>
              <w:t xml:space="preserve"> </w:t>
            </w:r>
            <w:proofErr w:type="spellStart"/>
            <w:r w:rsidRPr="00765F7F">
              <w:rPr>
                <w:szCs w:val="22"/>
                <w:lang w:val="lt-LT"/>
              </w:rPr>
              <w:t>perfuzabilă</w:t>
            </w:r>
            <w:proofErr w:type="spellEnd"/>
          </w:p>
        </w:tc>
      </w:tr>
      <w:tr w:rsidR="00765F7F" w:rsidRPr="00765F7F" w14:paraId="0708BAED" w14:textId="77777777" w:rsidTr="00ED081F">
        <w:tc>
          <w:tcPr>
            <w:tcW w:w="2972" w:type="dxa"/>
            <w:tcBorders>
              <w:top w:val="single" w:sz="4" w:space="0" w:color="auto"/>
              <w:left w:val="single" w:sz="4" w:space="0" w:color="auto"/>
              <w:bottom w:val="single" w:sz="4" w:space="0" w:color="auto"/>
              <w:right w:val="single" w:sz="4" w:space="0" w:color="auto"/>
            </w:tcBorders>
          </w:tcPr>
          <w:p w14:paraId="15FED0FA" w14:textId="77777777" w:rsidR="00765F7F" w:rsidRPr="00765F7F" w:rsidRDefault="00765F7F" w:rsidP="00765F7F">
            <w:pPr>
              <w:rPr>
                <w:szCs w:val="22"/>
                <w:lang w:val="lt-LT"/>
              </w:rPr>
            </w:pPr>
            <w:r w:rsidRPr="00765F7F">
              <w:rPr>
                <w:szCs w:val="22"/>
                <w:lang w:val="lt-LT"/>
              </w:rPr>
              <w:t>Slovakija</w:t>
            </w:r>
          </w:p>
        </w:tc>
        <w:tc>
          <w:tcPr>
            <w:tcW w:w="6130" w:type="dxa"/>
            <w:tcBorders>
              <w:top w:val="single" w:sz="4" w:space="0" w:color="auto"/>
              <w:left w:val="single" w:sz="4" w:space="0" w:color="auto"/>
              <w:bottom w:val="single" w:sz="4" w:space="0" w:color="auto"/>
              <w:right w:val="single" w:sz="4" w:space="0" w:color="auto"/>
            </w:tcBorders>
          </w:tcPr>
          <w:p w14:paraId="6BA3D3FE" w14:textId="77777777" w:rsidR="00765F7F" w:rsidRPr="00765F7F" w:rsidRDefault="00765F7F" w:rsidP="00765F7F">
            <w:pPr>
              <w:rPr>
                <w:szCs w:val="22"/>
                <w:lang w:val="lt-LT"/>
              </w:rPr>
            </w:pPr>
            <w:proofErr w:type="spellStart"/>
            <w:r w:rsidRPr="00765F7F">
              <w:rPr>
                <w:szCs w:val="22"/>
                <w:lang w:val="lt-LT"/>
              </w:rPr>
              <w:t>Elomen</w:t>
            </w:r>
            <w:proofErr w:type="spellEnd"/>
            <w:r w:rsidRPr="00765F7F">
              <w:rPr>
                <w:szCs w:val="22"/>
                <w:lang w:val="lt-LT"/>
              </w:rPr>
              <w:t xml:space="preserve"> 1000 mg/300 mg </w:t>
            </w:r>
            <w:proofErr w:type="spellStart"/>
            <w:r w:rsidRPr="00765F7F">
              <w:rPr>
                <w:szCs w:val="22"/>
                <w:lang w:val="lt-LT"/>
              </w:rPr>
              <w:t>raztopina</w:t>
            </w:r>
            <w:proofErr w:type="spellEnd"/>
            <w:r w:rsidRPr="00765F7F">
              <w:rPr>
                <w:szCs w:val="22"/>
                <w:lang w:val="lt-LT"/>
              </w:rPr>
              <w:t xml:space="preserve"> </w:t>
            </w:r>
            <w:proofErr w:type="spellStart"/>
            <w:r w:rsidRPr="00765F7F">
              <w:rPr>
                <w:szCs w:val="22"/>
                <w:lang w:val="lt-LT"/>
              </w:rPr>
              <w:t>za</w:t>
            </w:r>
            <w:proofErr w:type="spellEnd"/>
            <w:r w:rsidRPr="00765F7F">
              <w:rPr>
                <w:szCs w:val="22"/>
                <w:lang w:val="lt-LT"/>
              </w:rPr>
              <w:t xml:space="preserve"> </w:t>
            </w:r>
            <w:proofErr w:type="spellStart"/>
            <w:r w:rsidRPr="00765F7F">
              <w:rPr>
                <w:szCs w:val="22"/>
                <w:lang w:val="lt-LT"/>
              </w:rPr>
              <w:t>infundiranje</w:t>
            </w:r>
            <w:proofErr w:type="spellEnd"/>
          </w:p>
        </w:tc>
      </w:tr>
      <w:tr w:rsidR="00765F7F" w:rsidRPr="00765F7F" w14:paraId="403AF434" w14:textId="77777777" w:rsidTr="00ED081F">
        <w:tc>
          <w:tcPr>
            <w:tcW w:w="2972" w:type="dxa"/>
            <w:tcBorders>
              <w:top w:val="single" w:sz="4" w:space="0" w:color="auto"/>
              <w:left w:val="single" w:sz="4" w:space="0" w:color="auto"/>
              <w:bottom w:val="single" w:sz="4" w:space="0" w:color="auto"/>
              <w:right w:val="single" w:sz="4" w:space="0" w:color="auto"/>
            </w:tcBorders>
          </w:tcPr>
          <w:p w14:paraId="74F7CF1D" w14:textId="77777777" w:rsidR="00765F7F" w:rsidRPr="00765F7F" w:rsidRDefault="00765F7F" w:rsidP="00765F7F">
            <w:pPr>
              <w:rPr>
                <w:szCs w:val="22"/>
                <w:lang w:val="lt-LT"/>
              </w:rPr>
            </w:pPr>
            <w:r w:rsidRPr="00765F7F">
              <w:rPr>
                <w:szCs w:val="22"/>
                <w:lang w:val="lt-LT"/>
              </w:rPr>
              <w:t>Slovėnija</w:t>
            </w:r>
          </w:p>
        </w:tc>
        <w:tc>
          <w:tcPr>
            <w:tcW w:w="6130" w:type="dxa"/>
            <w:tcBorders>
              <w:top w:val="single" w:sz="4" w:space="0" w:color="auto"/>
              <w:left w:val="single" w:sz="4" w:space="0" w:color="auto"/>
              <w:bottom w:val="single" w:sz="4" w:space="0" w:color="auto"/>
              <w:right w:val="single" w:sz="4" w:space="0" w:color="auto"/>
            </w:tcBorders>
          </w:tcPr>
          <w:p w14:paraId="61D19481" w14:textId="77777777" w:rsidR="00765F7F" w:rsidRPr="00765F7F" w:rsidRDefault="00765F7F" w:rsidP="00765F7F">
            <w:pPr>
              <w:rPr>
                <w:szCs w:val="22"/>
                <w:lang w:val="lt-LT"/>
              </w:rPr>
            </w:pPr>
            <w:proofErr w:type="spellStart"/>
            <w:r w:rsidRPr="00765F7F">
              <w:rPr>
                <w:szCs w:val="22"/>
                <w:lang w:val="lt-LT"/>
              </w:rPr>
              <w:t>Comboval</w:t>
            </w:r>
            <w:proofErr w:type="spellEnd"/>
          </w:p>
        </w:tc>
      </w:tr>
      <w:tr w:rsidR="00765F7F" w:rsidRPr="00765F7F" w14:paraId="6142DD2B" w14:textId="77777777" w:rsidTr="00ED081F">
        <w:tc>
          <w:tcPr>
            <w:tcW w:w="2972" w:type="dxa"/>
            <w:tcBorders>
              <w:top w:val="single" w:sz="4" w:space="0" w:color="auto"/>
            </w:tcBorders>
          </w:tcPr>
          <w:p w14:paraId="30B7327A" w14:textId="77777777" w:rsidR="00765F7F" w:rsidRPr="00765F7F" w:rsidRDefault="00765F7F" w:rsidP="00765F7F">
            <w:pPr>
              <w:rPr>
                <w:szCs w:val="22"/>
                <w:lang w:val="lt-LT"/>
              </w:rPr>
            </w:pPr>
          </w:p>
        </w:tc>
        <w:tc>
          <w:tcPr>
            <w:tcW w:w="6130" w:type="dxa"/>
            <w:tcBorders>
              <w:top w:val="single" w:sz="4" w:space="0" w:color="auto"/>
            </w:tcBorders>
          </w:tcPr>
          <w:p w14:paraId="7F184603" w14:textId="77777777" w:rsidR="00765F7F" w:rsidRPr="00765F7F" w:rsidRDefault="00765F7F" w:rsidP="00765F7F">
            <w:pPr>
              <w:rPr>
                <w:szCs w:val="22"/>
                <w:lang w:val="lt-LT"/>
              </w:rPr>
            </w:pPr>
          </w:p>
        </w:tc>
      </w:tr>
    </w:tbl>
    <w:p w14:paraId="5D2BB308" w14:textId="77777777" w:rsidR="00765F7F" w:rsidRPr="00765F7F" w:rsidRDefault="00765F7F" w:rsidP="00765F7F">
      <w:pPr>
        <w:tabs>
          <w:tab w:val="clear" w:pos="567"/>
          <w:tab w:val="left" w:pos="993"/>
        </w:tabs>
        <w:ind w:left="993" w:hanging="993"/>
        <w:rPr>
          <w:szCs w:val="22"/>
          <w:lang w:val="lt-LT"/>
        </w:rPr>
      </w:pPr>
    </w:p>
    <w:p w14:paraId="70800FC5" w14:textId="77777777" w:rsidR="00765F7F" w:rsidRPr="00765F7F" w:rsidRDefault="00765F7F" w:rsidP="00765F7F">
      <w:pPr>
        <w:numPr>
          <w:ilvl w:val="12"/>
          <w:numId w:val="0"/>
        </w:numPr>
        <w:tabs>
          <w:tab w:val="clear" w:pos="567"/>
        </w:tabs>
        <w:spacing w:line="240" w:lineRule="auto"/>
        <w:ind w:right="-2"/>
        <w:rPr>
          <w:b/>
          <w:szCs w:val="22"/>
          <w:lang w:val="lt-LT"/>
        </w:rPr>
      </w:pPr>
      <w:r w:rsidRPr="00765F7F">
        <w:rPr>
          <w:b/>
          <w:szCs w:val="22"/>
          <w:lang w:val="lt-LT"/>
        </w:rPr>
        <w:t>Šis pakuotės lapelis paskutinį kartą peržiūrėtas 2025-11-07.</w:t>
      </w:r>
    </w:p>
    <w:p w14:paraId="7BE9FEE9" w14:textId="77777777" w:rsidR="00765F7F" w:rsidRPr="00765F7F" w:rsidRDefault="00765F7F" w:rsidP="00765F7F">
      <w:pPr>
        <w:numPr>
          <w:ilvl w:val="12"/>
          <w:numId w:val="0"/>
        </w:numPr>
        <w:spacing w:line="240" w:lineRule="auto"/>
        <w:ind w:right="-2"/>
        <w:rPr>
          <w:szCs w:val="22"/>
          <w:lang w:val="lt-LT"/>
        </w:rPr>
      </w:pPr>
    </w:p>
    <w:p w14:paraId="5AE524B5" w14:textId="77777777" w:rsidR="00765F7F" w:rsidRPr="00765F7F" w:rsidRDefault="00765F7F" w:rsidP="00765F7F">
      <w:pPr>
        <w:rPr>
          <w:szCs w:val="22"/>
          <w:lang w:val="lt-LT"/>
        </w:rPr>
      </w:pPr>
      <w:r w:rsidRPr="00765F7F">
        <w:rPr>
          <w:szCs w:val="22"/>
          <w:lang w:val="lt-LT"/>
        </w:rPr>
        <w:t>Išsami informacija apie šį vaistą pateikiama Valstybinės vaistų kontrolės tarnybos prie Lietuvos Respublikos sveikatos apsaugos ministerijos tinklalapyje</w:t>
      </w:r>
      <w:r w:rsidRPr="00765F7F">
        <w:rPr>
          <w:i/>
          <w:szCs w:val="22"/>
          <w:lang w:val="lt-LT"/>
        </w:rPr>
        <w:t xml:space="preserve"> </w:t>
      </w:r>
      <w:r w:rsidRPr="00765F7F">
        <w:rPr>
          <w:szCs w:val="22"/>
          <w:u w:val="single"/>
          <w:lang w:val="lt-LT" w:eastAsia="lt-LT"/>
        </w:rPr>
        <w:t>https://vvkt.lrv.lt/lt/.</w:t>
      </w:r>
      <w:r w:rsidRPr="00765F7F">
        <w:rPr>
          <w:szCs w:val="22"/>
          <w:lang w:val="lt-LT"/>
        </w:rPr>
        <w:t>.</w:t>
      </w:r>
    </w:p>
    <w:p w14:paraId="23BE1B88" w14:textId="77777777" w:rsidR="00765F7F" w:rsidRPr="00765F7F" w:rsidRDefault="00765F7F" w:rsidP="00765F7F">
      <w:pPr>
        <w:numPr>
          <w:ilvl w:val="12"/>
          <w:numId w:val="0"/>
        </w:numPr>
        <w:tabs>
          <w:tab w:val="clear" w:pos="567"/>
        </w:tabs>
        <w:spacing w:line="240" w:lineRule="auto"/>
        <w:ind w:right="-2"/>
        <w:rPr>
          <w:szCs w:val="22"/>
          <w:lang w:val="lt-LT"/>
        </w:rPr>
      </w:pPr>
      <w:r w:rsidRPr="00765F7F">
        <w:rPr>
          <w:szCs w:val="22"/>
          <w:lang w:val="lt-LT"/>
        </w:rPr>
        <w:lastRenderedPageBreak/>
        <w:t>---------------------------------------------------------------------------------------------------------------------------</w:t>
      </w:r>
    </w:p>
    <w:p w14:paraId="4F32F9D6" w14:textId="77777777" w:rsidR="00765F7F" w:rsidRPr="00765F7F" w:rsidRDefault="00765F7F" w:rsidP="00765F7F">
      <w:pPr>
        <w:numPr>
          <w:ilvl w:val="12"/>
          <w:numId w:val="0"/>
        </w:numPr>
        <w:tabs>
          <w:tab w:val="left" w:pos="2657"/>
        </w:tabs>
        <w:spacing w:line="240" w:lineRule="auto"/>
        <w:ind w:right="-28"/>
        <w:rPr>
          <w:szCs w:val="22"/>
          <w:lang w:val="lt-LT"/>
        </w:rPr>
      </w:pPr>
    </w:p>
    <w:p w14:paraId="71A760E1" w14:textId="77777777" w:rsidR="00765F7F" w:rsidRPr="00765F7F" w:rsidRDefault="00765F7F" w:rsidP="00765F7F">
      <w:pPr>
        <w:tabs>
          <w:tab w:val="clear" w:pos="567"/>
        </w:tabs>
        <w:spacing w:line="240" w:lineRule="auto"/>
        <w:rPr>
          <w:szCs w:val="22"/>
          <w:lang w:val="lt-LT"/>
        </w:rPr>
      </w:pPr>
      <w:r w:rsidRPr="00765F7F">
        <w:rPr>
          <w:szCs w:val="22"/>
          <w:lang w:val="lt-LT"/>
        </w:rPr>
        <w:t>Toliau pateikta informacija skirta tik sveikatos priežiūros specialistams.</w:t>
      </w:r>
    </w:p>
    <w:p w14:paraId="3D3C8549" w14:textId="77777777" w:rsidR="00765F7F" w:rsidRPr="00765F7F" w:rsidRDefault="00765F7F" w:rsidP="00765F7F">
      <w:pPr>
        <w:rPr>
          <w:b/>
          <w:szCs w:val="22"/>
          <w:lang w:val="lt-LT"/>
        </w:rPr>
      </w:pPr>
    </w:p>
    <w:p w14:paraId="55D20A93" w14:textId="77777777" w:rsidR="00765F7F" w:rsidRPr="00765F7F" w:rsidRDefault="00765F7F" w:rsidP="00765F7F">
      <w:pPr>
        <w:rPr>
          <w:b/>
          <w:szCs w:val="22"/>
          <w:lang w:val="lt-LT"/>
        </w:rPr>
      </w:pPr>
      <w:proofErr w:type="spellStart"/>
      <w:r w:rsidRPr="00765F7F">
        <w:rPr>
          <w:b/>
          <w:szCs w:val="22"/>
          <w:lang w:val="lt-LT"/>
        </w:rPr>
        <w:t>Paracetamol</w:t>
      </w:r>
      <w:proofErr w:type="spellEnd"/>
      <w:r w:rsidRPr="00765F7F">
        <w:rPr>
          <w:b/>
          <w:szCs w:val="22"/>
          <w:lang w:val="lt-LT"/>
        </w:rPr>
        <w:t>/</w:t>
      </w:r>
      <w:proofErr w:type="spellStart"/>
      <w:r w:rsidRPr="00765F7F">
        <w:rPr>
          <w:b/>
          <w:szCs w:val="22"/>
          <w:lang w:val="lt-LT"/>
        </w:rPr>
        <w:t>Ibuprofen</w:t>
      </w:r>
      <w:proofErr w:type="spellEnd"/>
      <w:r w:rsidRPr="00765F7F">
        <w:rPr>
          <w:b/>
          <w:szCs w:val="22"/>
          <w:lang w:val="lt-LT"/>
        </w:rPr>
        <w:t xml:space="preserve"> AFT </w:t>
      </w:r>
      <w:proofErr w:type="spellStart"/>
      <w:r w:rsidRPr="00765F7F">
        <w:rPr>
          <w:b/>
          <w:szCs w:val="22"/>
          <w:lang w:val="lt-LT"/>
        </w:rPr>
        <w:t>Pharmaceuticals</w:t>
      </w:r>
      <w:proofErr w:type="spellEnd"/>
      <w:r w:rsidRPr="00765F7F">
        <w:rPr>
          <w:b/>
          <w:szCs w:val="22"/>
          <w:lang w:val="lt-LT"/>
        </w:rPr>
        <w:t xml:space="preserve"> 10 mg/3 mg/ml infuzinis tirpalas</w:t>
      </w:r>
    </w:p>
    <w:p w14:paraId="75EC870F" w14:textId="77777777" w:rsidR="00765F7F" w:rsidRPr="00765F7F" w:rsidRDefault="00765F7F" w:rsidP="00765F7F">
      <w:pPr>
        <w:rPr>
          <w:b/>
          <w:szCs w:val="22"/>
          <w:lang w:val="lt-LT"/>
        </w:rPr>
      </w:pPr>
    </w:p>
    <w:p w14:paraId="0E064C9A" w14:textId="77777777" w:rsidR="00765F7F" w:rsidRPr="00765F7F" w:rsidRDefault="00765F7F" w:rsidP="00765F7F">
      <w:pPr>
        <w:tabs>
          <w:tab w:val="clear" w:pos="567"/>
        </w:tabs>
        <w:spacing w:line="240" w:lineRule="auto"/>
        <w:rPr>
          <w:szCs w:val="22"/>
          <w:lang w:val="lt-LT"/>
        </w:rPr>
      </w:pPr>
      <w:r w:rsidRPr="00765F7F">
        <w:rPr>
          <w:szCs w:val="22"/>
          <w:lang w:val="lt-LT"/>
        </w:rPr>
        <w:t xml:space="preserve">Prieš vartojimą, jeigu įmanoma, reikia apžiūrėti </w:t>
      </w:r>
      <w:proofErr w:type="spellStart"/>
      <w:r w:rsidRPr="00765F7F">
        <w:rPr>
          <w:szCs w:val="22"/>
          <w:lang w:val="lt-LT"/>
        </w:rPr>
        <w:t>Paracetamol</w:t>
      </w:r>
      <w:proofErr w:type="spellEnd"/>
      <w:r w:rsidRPr="00765F7F">
        <w:rPr>
          <w:szCs w:val="22"/>
          <w:lang w:val="lt-LT"/>
        </w:rPr>
        <w:t>/</w:t>
      </w:r>
      <w:proofErr w:type="spellStart"/>
      <w:r w:rsidRPr="00765F7F">
        <w:rPr>
          <w:szCs w:val="22"/>
          <w:lang w:val="lt-LT"/>
        </w:rPr>
        <w:t>Ibuprofen</w:t>
      </w:r>
      <w:proofErr w:type="spellEnd"/>
      <w:r w:rsidRPr="00765F7F">
        <w:rPr>
          <w:szCs w:val="22"/>
          <w:lang w:val="lt-LT"/>
        </w:rPr>
        <w:t xml:space="preserve"> AFT </w:t>
      </w:r>
      <w:proofErr w:type="spellStart"/>
      <w:r w:rsidRPr="00765F7F">
        <w:rPr>
          <w:szCs w:val="22"/>
          <w:lang w:val="lt-LT"/>
        </w:rPr>
        <w:t>Pharmaceuticals</w:t>
      </w:r>
      <w:proofErr w:type="spellEnd"/>
      <w:r w:rsidRPr="00765F7F">
        <w:rPr>
          <w:szCs w:val="22"/>
          <w:lang w:val="lt-LT"/>
        </w:rPr>
        <w:t>, ar nėra dalelių ir ar nepakitusi spalva. Jei pastebimos akivaizdžiai nepermatomos dalelės, pakitusi spalva ar kitos pašalinės dalelės, tirpalo vartoti negalima.</w:t>
      </w:r>
    </w:p>
    <w:p w14:paraId="22B5770E" w14:textId="77777777" w:rsidR="00765F7F" w:rsidRPr="00765F7F" w:rsidRDefault="00765F7F" w:rsidP="00765F7F">
      <w:pPr>
        <w:tabs>
          <w:tab w:val="clear" w:pos="567"/>
        </w:tabs>
        <w:spacing w:line="240" w:lineRule="auto"/>
        <w:rPr>
          <w:szCs w:val="22"/>
          <w:lang w:val="lt-LT"/>
        </w:rPr>
      </w:pPr>
    </w:p>
    <w:p w14:paraId="26A51606" w14:textId="77777777" w:rsidR="00765F7F" w:rsidRPr="00765F7F" w:rsidRDefault="00765F7F" w:rsidP="00765F7F">
      <w:pPr>
        <w:tabs>
          <w:tab w:val="clear" w:pos="567"/>
        </w:tabs>
        <w:spacing w:line="240" w:lineRule="auto"/>
        <w:rPr>
          <w:szCs w:val="22"/>
          <w:lang w:val="lt-LT"/>
        </w:rPr>
      </w:pPr>
      <w:r w:rsidRPr="00765F7F">
        <w:rPr>
          <w:szCs w:val="22"/>
          <w:lang w:val="lt-LT"/>
        </w:rPr>
        <w:t>Nesant suderinamumo tyrimų, šio vaistinio preparato negalima maišyti su skiedikliais. Jei vienai dozei reikia mažiau nei pilno flakono, reikia suleisti reikiamą kiekį, o likusį tirpalą sunaikinti (taip pat žr. 4.2 skyrių).</w:t>
      </w:r>
    </w:p>
    <w:p w14:paraId="264AB807" w14:textId="77777777" w:rsidR="00765F7F" w:rsidRPr="00765F7F" w:rsidRDefault="00765F7F" w:rsidP="00765F7F">
      <w:pPr>
        <w:tabs>
          <w:tab w:val="clear" w:pos="567"/>
        </w:tabs>
        <w:spacing w:line="240" w:lineRule="auto"/>
        <w:rPr>
          <w:szCs w:val="22"/>
          <w:lang w:val="lt-LT"/>
        </w:rPr>
      </w:pPr>
    </w:p>
    <w:p w14:paraId="1B82A1D6" w14:textId="77777777" w:rsidR="00765F7F" w:rsidRPr="00765F7F" w:rsidRDefault="00765F7F" w:rsidP="00765F7F">
      <w:pPr>
        <w:tabs>
          <w:tab w:val="clear" w:pos="567"/>
        </w:tabs>
        <w:spacing w:line="240" w:lineRule="auto"/>
        <w:rPr>
          <w:szCs w:val="22"/>
          <w:lang w:val="lt-LT"/>
        </w:rPr>
      </w:pPr>
      <w:proofErr w:type="spellStart"/>
      <w:r w:rsidRPr="00765F7F">
        <w:rPr>
          <w:szCs w:val="22"/>
          <w:lang w:val="lt-LT"/>
        </w:rPr>
        <w:t>Paracetamol</w:t>
      </w:r>
      <w:proofErr w:type="spellEnd"/>
      <w:r w:rsidRPr="00765F7F">
        <w:rPr>
          <w:szCs w:val="22"/>
          <w:lang w:val="lt-LT"/>
        </w:rPr>
        <w:t>/</w:t>
      </w:r>
      <w:proofErr w:type="spellStart"/>
      <w:r w:rsidRPr="00765F7F">
        <w:rPr>
          <w:szCs w:val="22"/>
          <w:lang w:val="lt-LT"/>
        </w:rPr>
        <w:t>Ibuprofen</w:t>
      </w:r>
      <w:proofErr w:type="spellEnd"/>
      <w:r w:rsidRPr="00765F7F">
        <w:rPr>
          <w:szCs w:val="22"/>
          <w:lang w:val="lt-LT"/>
        </w:rPr>
        <w:t xml:space="preserve"> AFT </w:t>
      </w:r>
      <w:proofErr w:type="spellStart"/>
      <w:r w:rsidRPr="00765F7F">
        <w:rPr>
          <w:szCs w:val="22"/>
          <w:lang w:val="lt-LT"/>
        </w:rPr>
        <w:t>Pharmaceuticals</w:t>
      </w:r>
      <w:proofErr w:type="spellEnd"/>
      <w:r w:rsidRPr="00765F7F">
        <w:rPr>
          <w:szCs w:val="22"/>
          <w:lang w:val="lt-LT"/>
        </w:rPr>
        <w:t xml:space="preserve"> turi būti vartojamas tik vienu atveju vienam pacientui. Sudėtyje nėra antimikrobinio konservanto. Nesuvartotą tirpalą reikia išmesti.</w:t>
      </w:r>
    </w:p>
    <w:p w14:paraId="7D87588B" w14:textId="77777777" w:rsidR="00765F7F" w:rsidRPr="00765F7F" w:rsidRDefault="00765F7F" w:rsidP="00765F7F">
      <w:pPr>
        <w:rPr>
          <w:b/>
          <w:szCs w:val="22"/>
          <w:lang w:val="lt-LT"/>
        </w:rPr>
      </w:pPr>
    </w:p>
    <w:p w14:paraId="4C5CC97A" w14:textId="77777777" w:rsidR="00765F7F" w:rsidRPr="00765F7F" w:rsidRDefault="00765F7F" w:rsidP="00765F7F">
      <w:pPr>
        <w:spacing w:line="240" w:lineRule="auto"/>
        <w:rPr>
          <w:szCs w:val="22"/>
          <w:u w:val="single"/>
          <w:lang w:val="lt-LT"/>
        </w:rPr>
      </w:pPr>
      <w:r w:rsidRPr="00765F7F">
        <w:rPr>
          <w:szCs w:val="22"/>
          <w:u w:val="single"/>
          <w:lang w:val="lt-LT"/>
        </w:rPr>
        <w:t xml:space="preserve">Vartojimo metodas </w:t>
      </w:r>
    </w:p>
    <w:p w14:paraId="1EAA2643" w14:textId="77777777" w:rsidR="00765F7F" w:rsidRPr="00765F7F" w:rsidRDefault="00765F7F" w:rsidP="00765F7F">
      <w:pPr>
        <w:spacing w:line="240" w:lineRule="auto"/>
        <w:rPr>
          <w:szCs w:val="22"/>
          <w:lang w:val="lt-LT"/>
        </w:rPr>
      </w:pPr>
      <w:proofErr w:type="spellStart"/>
      <w:r w:rsidRPr="00765F7F">
        <w:rPr>
          <w:szCs w:val="22"/>
          <w:lang w:val="lt-LT"/>
        </w:rPr>
        <w:t>Paracetamol</w:t>
      </w:r>
      <w:proofErr w:type="spellEnd"/>
      <w:r w:rsidRPr="00765F7F">
        <w:rPr>
          <w:szCs w:val="22"/>
          <w:lang w:val="lt-LT"/>
        </w:rPr>
        <w:t>/</w:t>
      </w:r>
      <w:proofErr w:type="spellStart"/>
      <w:r w:rsidRPr="00765F7F">
        <w:rPr>
          <w:szCs w:val="22"/>
          <w:lang w:val="lt-LT"/>
        </w:rPr>
        <w:t>Ibuprofen</w:t>
      </w:r>
      <w:proofErr w:type="spellEnd"/>
      <w:r w:rsidRPr="00765F7F">
        <w:rPr>
          <w:szCs w:val="22"/>
          <w:lang w:val="lt-LT"/>
        </w:rPr>
        <w:t xml:space="preserve"> AFT </w:t>
      </w:r>
      <w:proofErr w:type="spellStart"/>
      <w:r w:rsidRPr="00765F7F">
        <w:rPr>
          <w:szCs w:val="22"/>
          <w:lang w:val="lt-LT"/>
        </w:rPr>
        <w:t>Pharmaceuticals</w:t>
      </w:r>
      <w:proofErr w:type="spellEnd"/>
      <w:r w:rsidRPr="00765F7F">
        <w:rPr>
          <w:szCs w:val="22"/>
          <w:lang w:val="lt-LT"/>
        </w:rPr>
        <w:t xml:space="preserve"> turi būti skiriamas kaip 15 min. trukmės intraveninė infuzija.</w:t>
      </w:r>
    </w:p>
    <w:p w14:paraId="008AA31F" w14:textId="77777777" w:rsidR="00765F7F" w:rsidRPr="00765F7F" w:rsidRDefault="00765F7F" w:rsidP="00765F7F">
      <w:pPr>
        <w:spacing w:line="240" w:lineRule="auto"/>
        <w:rPr>
          <w:szCs w:val="22"/>
          <w:lang w:val="lt-LT"/>
        </w:rPr>
      </w:pPr>
    </w:p>
    <w:p w14:paraId="61A09A60" w14:textId="77777777" w:rsidR="00765F7F" w:rsidRPr="00765F7F" w:rsidRDefault="00765F7F" w:rsidP="00765F7F">
      <w:pPr>
        <w:spacing w:line="240" w:lineRule="auto"/>
        <w:rPr>
          <w:szCs w:val="22"/>
          <w:lang w:val="lt-LT"/>
        </w:rPr>
      </w:pPr>
      <w:r w:rsidRPr="00765F7F">
        <w:rPr>
          <w:szCs w:val="22"/>
          <w:lang w:val="lt-LT"/>
        </w:rPr>
        <w:t>Norėdami ištraukti tirpalą iš flakonų naudokite 0,8 mm adatą (21 numerio adatą) ir vertikaliai pradurkite kamštį tam nurodytoje vietoje.</w:t>
      </w:r>
    </w:p>
    <w:p w14:paraId="694F44F7" w14:textId="77777777" w:rsidR="00765F7F" w:rsidRPr="00765F7F" w:rsidRDefault="00765F7F" w:rsidP="00765F7F">
      <w:pPr>
        <w:spacing w:line="240" w:lineRule="auto"/>
        <w:rPr>
          <w:szCs w:val="22"/>
          <w:lang w:val="lt-LT"/>
        </w:rPr>
      </w:pPr>
    </w:p>
    <w:p w14:paraId="2115B935" w14:textId="77777777" w:rsidR="00765F7F" w:rsidRPr="00765F7F" w:rsidRDefault="00765F7F" w:rsidP="00765F7F">
      <w:pPr>
        <w:spacing w:line="240" w:lineRule="auto"/>
        <w:rPr>
          <w:szCs w:val="22"/>
          <w:lang w:val="lt-LT"/>
        </w:rPr>
      </w:pPr>
      <w:r w:rsidRPr="00765F7F">
        <w:rPr>
          <w:szCs w:val="22"/>
          <w:lang w:val="lt-LT"/>
        </w:rPr>
        <w:t>Pacientams, sveriantiems mažiau nei 50 kg, kuriems nereikia pilno flakono (100 ml), reikia suleisti reikiamą kiekį, o likusį tirpalą išmesti.</w:t>
      </w:r>
    </w:p>
    <w:p w14:paraId="596EFB4C" w14:textId="77777777" w:rsidR="00765F7F" w:rsidRPr="00765F7F" w:rsidRDefault="00765F7F" w:rsidP="00765F7F">
      <w:pPr>
        <w:spacing w:line="240" w:lineRule="auto"/>
        <w:rPr>
          <w:szCs w:val="22"/>
          <w:lang w:val="lt-LT"/>
        </w:rPr>
      </w:pPr>
    </w:p>
    <w:p w14:paraId="11AB72AC" w14:textId="77777777" w:rsidR="00765F7F" w:rsidRPr="00765F7F" w:rsidRDefault="00765F7F" w:rsidP="00765F7F">
      <w:pPr>
        <w:spacing w:line="240" w:lineRule="auto"/>
        <w:rPr>
          <w:szCs w:val="22"/>
          <w:lang w:val="lt-LT"/>
        </w:rPr>
      </w:pPr>
      <w:r w:rsidRPr="00765F7F">
        <w:rPr>
          <w:szCs w:val="22"/>
          <w:lang w:val="lt-LT"/>
        </w:rPr>
        <w:t xml:space="preserve">Reikia atsiminti, kad kaip ir visais stikliniuose flakonuose esančių infuzinių tirpalų vartojimo atvejais, infuziją reikia atidžiai stebėti, ypač jos pabaigoje, nepriklausomai nuo vartojimo būdo. Šis stebėjimas </w:t>
      </w:r>
      <w:proofErr w:type="spellStart"/>
      <w:r w:rsidRPr="00765F7F">
        <w:rPr>
          <w:szCs w:val="22"/>
          <w:lang w:val="lt-LT"/>
        </w:rPr>
        <w:t>perfuzijos</w:t>
      </w:r>
      <w:proofErr w:type="spellEnd"/>
      <w:r w:rsidRPr="00765F7F">
        <w:rPr>
          <w:szCs w:val="22"/>
          <w:lang w:val="lt-LT"/>
        </w:rPr>
        <w:t xml:space="preserve"> pabaigoje ypač taikomas infuzijai centriniu būdu, siekiant išvengti oro embolijos.</w:t>
      </w:r>
    </w:p>
    <w:p w14:paraId="795ADEB6" w14:textId="77777777" w:rsidR="00765F7F" w:rsidRPr="00765F7F" w:rsidRDefault="00765F7F" w:rsidP="00765F7F">
      <w:pPr>
        <w:tabs>
          <w:tab w:val="clear" w:pos="567"/>
        </w:tabs>
        <w:spacing w:line="240" w:lineRule="auto"/>
        <w:rPr>
          <w:szCs w:val="22"/>
          <w:lang w:val="lt-LT"/>
        </w:rPr>
      </w:pPr>
    </w:p>
    <w:p w14:paraId="5A0CFAE1" w14:textId="77777777" w:rsidR="00222FED" w:rsidRPr="00765F7F" w:rsidRDefault="00222FED" w:rsidP="00765F7F">
      <w:pPr>
        <w:rPr>
          <w:szCs w:val="22"/>
        </w:rPr>
      </w:pPr>
    </w:p>
    <w:sectPr w:rsidR="00222FED" w:rsidRPr="00765F7F" w:rsidSect="00765F7F">
      <w:footerReference w:type="even" r:id="rId5"/>
      <w:footerReference w:type="default" r:id="rId6"/>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OpenSymbol">
    <w:altName w:val="MS Gothic"/>
    <w:charset w:val="00"/>
    <w:family w:val="auto"/>
    <w:pitch w:val="variable"/>
    <w:sig w:usb0="00000003" w:usb1="1001ECEA"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EEF18" w14:textId="77777777" w:rsidR="00765F7F" w:rsidRDefault="00765F7F" w:rsidP="002B15A1">
    <w:pPr>
      <w:pStyle w:val="Porat"/>
      <w:framePr w:wrap="around" w:vAnchor="text" w:hAnchor="margin" w:xAlign="right"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 PAGE </w:instrText>
    </w:r>
    <w:r>
      <w:rPr>
        <w:rStyle w:val="Puslapionumeris"/>
        <w:rFonts w:eastAsiaTheme="majorEastAsia"/>
      </w:rPr>
      <w:fldChar w:fldCharType="end"/>
    </w:r>
  </w:p>
  <w:p w14:paraId="73C732AC" w14:textId="77777777" w:rsidR="00765F7F" w:rsidRDefault="00765F7F" w:rsidP="006655F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4219076"/>
      <w:docPartObj>
        <w:docPartGallery w:val="Page Numbers (Bottom of Page)"/>
        <w:docPartUnique/>
      </w:docPartObj>
    </w:sdtPr>
    <w:sdtEndPr>
      <w:rPr>
        <w:noProof/>
      </w:rPr>
    </w:sdtEndPr>
    <w:sdtContent>
      <w:p w14:paraId="7F0580DA" w14:textId="77777777" w:rsidR="00765F7F" w:rsidRDefault="00765F7F" w:rsidP="00900CEC">
        <w:pPr>
          <w:pStyle w:val="Porat"/>
          <w:jc w:val="center"/>
        </w:pPr>
        <w:r w:rsidRPr="00900CEC">
          <w:rPr>
            <w:rFonts w:ascii="Arial" w:hAnsi="Arial" w:cs="Arial"/>
            <w:sz w:val="18"/>
            <w:szCs w:val="16"/>
          </w:rPr>
          <w:fldChar w:fldCharType="begin"/>
        </w:r>
        <w:r w:rsidRPr="00900CEC">
          <w:rPr>
            <w:rFonts w:ascii="Arial" w:hAnsi="Arial" w:cs="Arial"/>
            <w:sz w:val="18"/>
            <w:szCs w:val="16"/>
          </w:rPr>
          <w:instrText xml:space="preserve"> PAGE   \* MERGEFORMAT </w:instrText>
        </w:r>
        <w:r w:rsidRPr="00900CEC">
          <w:rPr>
            <w:rFonts w:ascii="Arial" w:hAnsi="Arial" w:cs="Arial"/>
            <w:sz w:val="18"/>
            <w:szCs w:val="16"/>
          </w:rPr>
          <w:fldChar w:fldCharType="separate"/>
        </w:r>
        <w:r>
          <w:rPr>
            <w:rFonts w:ascii="Arial" w:hAnsi="Arial" w:cs="Arial"/>
            <w:noProof/>
            <w:sz w:val="18"/>
            <w:szCs w:val="16"/>
          </w:rPr>
          <w:t>2</w:t>
        </w:r>
        <w:r w:rsidRPr="00900CEC">
          <w:rPr>
            <w:rFonts w:ascii="Arial" w:hAnsi="Arial" w:cs="Arial"/>
            <w:noProof/>
            <w:sz w:val="18"/>
            <w:szCs w:val="16"/>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C553D20"/>
    <w:multiLevelType w:val="hybridMultilevel"/>
    <w:tmpl w:val="4E5C80AA"/>
    <w:lvl w:ilvl="0" w:tplc="0000000C">
      <w:numFmt w:val="bullet"/>
      <w:lvlText w:val="-"/>
      <w:lvlJc w:val="left"/>
      <w:pPr>
        <w:ind w:left="720" w:hanging="360"/>
      </w:pPr>
      <w:rPr>
        <w:rFonts w:ascii="OpenSymbol" w:hAnsi="Open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30351C19"/>
    <w:multiLevelType w:val="hybridMultilevel"/>
    <w:tmpl w:val="5552AB3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CD3268"/>
    <w:multiLevelType w:val="hybridMultilevel"/>
    <w:tmpl w:val="177402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0281A7E"/>
    <w:multiLevelType w:val="hybridMultilevel"/>
    <w:tmpl w:val="EFC64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DE05B6"/>
    <w:multiLevelType w:val="hybridMultilevel"/>
    <w:tmpl w:val="5F64FE5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595985592">
    <w:abstractNumId w:val="0"/>
    <w:lvlOverride w:ilvl="0">
      <w:lvl w:ilvl="0">
        <w:start w:val="1"/>
        <w:numFmt w:val="bullet"/>
        <w:lvlText w:val="-"/>
        <w:lvlJc w:val="left"/>
        <w:pPr>
          <w:ind w:left="360" w:hanging="360"/>
        </w:pPr>
      </w:lvl>
    </w:lvlOverride>
  </w:num>
  <w:num w:numId="2" w16cid:durableId="2018194440">
    <w:abstractNumId w:val="5"/>
  </w:num>
  <w:num w:numId="3" w16cid:durableId="1158955274">
    <w:abstractNumId w:val="3"/>
  </w:num>
  <w:num w:numId="4" w16cid:durableId="2042433275">
    <w:abstractNumId w:val="1"/>
  </w:num>
  <w:num w:numId="5" w16cid:durableId="2025941430">
    <w:abstractNumId w:val="4"/>
  </w:num>
  <w:num w:numId="6" w16cid:durableId="10695018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F7F"/>
    <w:rsid w:val="00222FED"/>
    <w:rsid w:val="005F173E"/>
    <w:rsid w:val="00765F7F"/>
    <w:rsid w:val="008B3AD4"/>
    <w:rsid w:val="00CC2D3C"/>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108A4"/>
  <w15:chartTrackingRefBased/>
  <w15:docId w15:val="{EAA300E3-A516-4753-BACC-4B90D52AF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65F7F"/>
    <w:pPr>
      <w:tabs>
        <w:tab w:val="left" w:pos="567"/>
      </w:tabs>
      <w:spacing w:after="0" w:line="260" w:lineRule="exact"/>
    </w:pPr>
    <w:rPr>
      <w:rFonts w:ascii="Times New Roman" w:eastAsia="Times New Roman" w:hAnsi="Times New Roman" w:cs="Times New Roman"/>
      <w:snapToGrid w:val="0"/>
      <w:kern w:val="0"/>
      <w:sz w:val="22"/>
      <w:szCs w:val="20"/>
      <w:lang w:val="en-GB"/>
      <w14:ligatures w14:val="none"/>
    </w:rPr>
  </w:style>
  <w:style w:type="paragraph" w:styleId="Antrat1">
    <w:name w:val="heading 1"/>
    <w:basedOn w:val="prastasis"/>
    <w:next w:val="prastasis"/>
    <w:link w:val="Antrat1Diagrama"/>
    <w:uiPriority w:val="9"/>
    <w:qFormat/>
    <w:rsid w:val="00765F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9"/>
    <w:unhideWhenUsed/>
    <w:qFormat/>
    <w:rsid w:val="00765F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65F7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9"/>
    <w:unhideWhenUsed/>
    <w:qFormat/>
    <w:rsid w:val="00765F7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65F7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65F7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65F7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65F7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65F7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65F7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9"/>
    <w:rsid w:val="00765F7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65F7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9"/>
    <w:rsid w:val="00765F7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65F7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65F7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65F7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65F7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65F7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65F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65F7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65F7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65F7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65F7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65F7F"/>
    <w:rPr>
      <w:i/>
      <w:iCs/>
      <w:color w:val="404040" w:themeColor="text1" w:themeTint="BF"/>
    </w:rPr>
  </w:style>
  <w:style w:type="paragraph" w:styleId="Sraopastraipa">
    <w:name w:val="List Paragraph"/>
    <w:basedOn w:val="prastasis"/>
    <w:uiPriority w:val="34"/>
    <w:qFormat/>
    <w:rsid w:val="00765F7F"/>
    <w:pPr>
      <w:ind w:left="720"/>
      <w:contextualSpacing/>
    </w:pPr>
  </w:style>
  <w:style w:type="character" w:styleId="Rykuspabraukimas">
    <w:name w:val="Intense Emphasis"/>
    <w:basedOn w:val="Numatytasispastraiposriftas"/>
    <w:uiPriority w:val="21"/>
    <w:qFormat/>
    <w:rsid w:val="00765F7F"/>
    <w:rPr>
      <w:i/>
      <w:iCs/>
      <w:color w:val="0F4761" w:themeColor="accent1" w:themeShade="BF"/>
    </w:rPr>
  </w:style>
  <w:style w:type="paragraph" w:styleId="Iskirtacitata">
    <w:name w:val="Intense Quote"/>
    <w:basedOn w:val="prastasis"/>
    <w:next w:val="prastasis"/>
    <w:link w:val="IskirtacitataDiagrama"/>
    <w:uiPriority w:val="30"/>
    <w:qFormat/>
    <w:rsid w:val="00765F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65F7F"/>
    <w:rPr>
      <w:i/>
      <w:iCs/>
      <w:color w:val="0F4761" w:themeColor="accent1" w:themeShade="BF"/>
    </w:rPr>
  </w:style>
  <w:style w:type="character" w:styleId="Rykinuoroda">
    <w:name w:val="Intense Reference"/>
    <w:basedOn w:val="Numatytasispastraiposriftas"/>
    <w:uiPriority w:val="32"/>
    <w:qFormat/>
    <w:rsid w:val="00765F7F"/>
    <w:rPr>
      <w:b/>
      <w:bCs/>
      <w:smallCaps/>
      <w:color w:val="0F4761" w:themeColor="accent1" w:themeShade="BF"/>
      <w:spacing w:val="5"/>
    </w:rPr>
  </w:style>
  <w:style w:type="paragraph" w:styleId="Porat">
    <w:name w:val="footer"/>
    <w:basedOn w:val="prastasis"/>
    <w:link w:val="PoratDiagrama"/>
    <w:uiPriority w:val="99"/>
    <w:rsid w:val="00765F7F"/>
    <w:pPr>
      <w:tabs>
        <w:tab w:val="center" w:pos="4536"/>
        <w:tab w:val="right" w:pos="8306"/>
      </w:tabs>
    </w:pPr>
  </w:style>
  <w:style w:type="character" w:customStyle="1" w:styleId="PoratDiagrama">
    <w:name w:val="Poraštė Diagrama"/>
    <w:basedOn w:val="Numatytasispastraiposriftas"/>
    <w:link w:val="Porat"/>
    <w:uiPriority w:val="99"/>
    <w:rsid w:val="00765F7F"/>
    <w:rPr>
      <w:rFonts w:ascii="Times New Roman" w:eastAsia="Times New Roman" w:hAnsi="Times New Roman" w:cs="Times New Roman"/>
      <w:snapToGrid w:val="0"/>
      <w:kern w:val="0"/>
      <w:sz w:val="22"/>
      <w:szCs w:val="20"/>
      <w:lang w:val="en-GB"/>
      <w14:ligatures w14:val="none"/>
    </w:rPr>
  </w:style>
  <w:style w:type="character" w:styleId="Puslapionumeris">
    <w:name w:val="page number"/>
    <w:uiPriority w:val="99"/>
    <w:rsid w:val="00765F7F"/>
    <w:rPr>
      <w:rFonts w:cs="Times New Roman"/>
    </w:rPr>
  </w:style>
  <w:style w:type="paragraph" w:styleId="Sraassuenkleliais">
    <w:name w:val="List Bullet"/>
    <w:basedOn w:val="Sraas"/>
    <w:rsid w:val="00765F7F"/>
    <w:pPr>
      <w:widowControl w:val="0"/>
      <w:tabs>
        <w:tab w:val="clear" w:pos="567"/>
      </w:tabs>
      <w:suppressAutoHyphens/>
      <w:spacing w:line="240" w:lineRule="auto"/>
      <w:ind w:left="360" w:hanging="360"/>
      <w:contextualSpacing w:val="0"/>
    </w:pPr>
    <w:rPr>
      <w:rFonts w:ascii="Arial" w:hAnsi="Arial" w:cs="Tahoma"/>
      <w:bCs/>
      <w:snapToGrid/>
      <w:lang w:val="en-AU" w:eastAsia="zh-CN"/>
    </w:rPr>
  </w:style>
  <w:style w:type="paragraph" w:styleId="Sraas">
    <w:name w:val="List"/>
    <w:basedOn w:val="prastasis"/>
    <w:uiPriority w:val="99"/>
    <w:semiHidden/>
    <w:unhideWhenUsed/>
    <w:rsid w:val="00765F7F"/>
    <w:pPr>
      <w:ind w:left="283"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16899</Words>
  <Characters>9633</Characters>
  <Application>Microsoft Office Word</Application>
  <DocSecurity>0</DocSecurity>
  <Lines>80</Lines>
  <Paragraphs>52</Paragraphs>
  <ScaleCrop>false</ScaleCrop>
  <Company/>
  <LinksUpToDate>false</LinksUpToDate>
  <CharactersWithSpaces>26480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2025-11-10T07:25:00Z</dcterms:created>
  <dcterms:modified xsi:type="dcterms:W3CDTF">2025-11-10T07:35:00Z</dcterms:modified>
</cp:coreProperties>
</file>