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543" w:rsidRDefault="00910543" w:rsidP="00910543">
      <w:pPr>
        <w:jc w:val="center"/>
        <w:outlineLvl w:val="0"/>
        <w:rPr>
          <w:b/>
          <w:lang w:val="lt-LT"/>
        </w:rPr>
      </w:pPr>
    </w:p>
    <w:p w:rsidR="00910543" w:rsidRPr="00A43B46" w:rsidRDefault="00910543" w:rsidP="00910543">
      <w:pPr>
        <w:pStyle w:val="Antrat2"/>
        <w:spacing w:before="0" w:after="0" w:line="240" w:lineRule="auto"/>
        <w:jc w:val="center"/>
        <w:rPr>
          <w:rFonts w:ascii="Times New Roman" w:hAnsi="Times New Roman"/>
          <w:bCs w:val="0"/>
          <w:i w:val="0"/>
          <w:iCs w:val="0"/>
          <w:sz w:val="22"/>
          <w:szCs w:val="24"/>
          <w:lang w:val="lt-LT"/>
        </w:rPr>
      </w:pPr>
      <w:r w:rsidRPr="00A43B46">
        <w:rPr>
          <w:rFonts w:ascii="Times New Roman" w:hAnsi="Times New Roman"/>
          <w:i w:val="0"/>
          <w:sz w:val="22"/>
          <w:lang w:val="lt-LT"/>
        </w:rPr>
        <w:t>Pakuotės lapelis:</w:t>
      </w:r>
      <w:r w:rsidRPr="00A43B46">
        <w:rPr>
          <w:rFonts w:ascii="Times New Roman" w:hAnsi="Times New Roman"/>
          <w:bCs w:val="0"/>
          <w:i w:val="0"/>
          <w:iCs w:val="0"/>
          <w:sz w:val="22"/>
          <w:szCs w:val="24"/>
          <w:lang w:val="lt-LT"/>
        </w:rPr>
        <w:t xml:space="preserve"> </w:t>
      </w:r>
      <w:r w:rsidRPr="00A43B46">
        <w:rPr>
          <w:rFonts w:ascii="Times New Roman" w:hAnsi="Times New Roman"/>
          <w:i w:val="0"/>
          <w:sz w:val="22"/>
          <w:lang w:val="lt-LT"/>
        </w:rPr>
        <w:t>informacija vartotojui</w:t>
      </w:r>
    </w:p>
    <w:p w:rsidR="00910543" w:rsidRPr="00A43B46" w:rsidRDefault="00910543" w:rsidP="00910543">
      <w:pPr>
        <w:numPr>
          <w:ilvl w:val="12"/>
          <w:numId w:val="0"/>
        </w:numPr>
        <w:shd w:val="clear" w:color="auto" w:fill="FFFFFF"/>
        <w:tabs>
          <w:tab w:val="clear" w:pos="567"/>
        </w:tabs>
        <w:spacing w:line="240" w:lineRule="auto"/>
        <w:jc w:val="center"/>
        <w:rPr>
          <w:szCs w:val="24"/>
          <w:lang w:val="lt-LT"/>
        </w:rPr>
      </w:pPr>
    </w:p>
    <w:p w:rsidR="00910543" w:rsidRPr="00A43B46" w:rsidRDefault="00910543" w:rsidP="00910543">
      <w:pPr>
        <w:jc w:val="center"/>
        <w:rPr>
          <w:b/>
          <w:bCs/>
          <w:noProof/>
          <w:lang w:val="lt-LT"/>
        </w:rPr>
      </w:pPr>
      <w:proofErr w:type="spellStart"/>
      <w:r w:rsidRPr="00A43B46">
        <w:rPr>
          <w:b/>
          <w:bCs/>
          <w:lang w:val="lt-LT"/>
        </w:rPr>
        <w:t>Paracetamol</w:t>
      </w:r>
      <w:proofErr w:type="spellEnd"/>
      <w:r>
        <w:rPr>
          <w:b/>
          <w:bCs/>
          <w:lang w:val="lt-LT"/>
        </w:rPr>
        <w:t>/</w:t>
      </w:r>
      <w:proofErr w:type="spellStart"/>
      <w:r w:rsidRPr="00A43B46">
        <w:rPr>
          <w:b/>
          <w:bCs/>
          <w:lang w:val="lt-LT"/>
        </w:rPr>
        <w:t>Ibuprofen</w:t>
      </w:r>
      <w:proofErr w:type="spellEnd"/>
      <w:r w:rsidRPr="00A43B46">
        <w:rPr>
          <w:b/>
          <w:bCs/>
          <w:lang w:val="lt-LT"/>
        </w:rPr>
        <w:t xml:space="preserve"> INN-FARM 500</w:t>
      </w:r>
      <w:r>
        <w:rPr>
          <w:b/>
          <w:bCs/>
          <w:lang w:val="lt-LT"/>
        </w:rPr>
        <w:t xml:space="preserve"> </w:t>
      </w:r>
      <w:r w:rsidRPr="00A43B46">
        <w:rPr>
          <w:b/>
          <w:bCs/>
          <w:lang w:val="lt-LT"/>
        </w:rPr>
        <w:t>mg</w:t>
      </w:r>
      <w:r>
        <w:rPr>
          <w:b/>
          <w:bCs/>
          <w:lang w:val="lt-LT"/>
        </w:rPr>
        <w:t>/</w:t>
      </w:r>
      <w:r w:rsidRPr="00A43B46">
        <w:rPr>
          <w:b/>
          <w:bCs/>
          <w:lang w:val="lt-LT"/>
        </w:rPr>
        <w:t>200</w:t>
      </w:r>
      <w:r>
        <w:rPr>
          <w:b/>
          <w:bCs/>
          <w:lang w:val="lt-LT"/>
        </w:rPr>
        <w:t> </w:t>
      </w:r>
      <w:r w:rsidRPr="00A43B46">
        <w:rPr>
          <w:b/>
          <w:bCs/>
          <w:lang w:val="lt-LT"/>
        </w:rPr>
        <w:t>mg plėvele dengtos tabletės</w:t>
      </w:r>
    </w:p>
    <w:p w:rsidR="00910543" w:rsidRPr="00955589" w:rsidRDefault="00910543" w:rsidP="00910543">
      <w:pPr>
        <w:tabs>
          <w:tab w:val="clear" w:pos="567"/>
        </w:tabs>
        <w:spacing w:line="240" w:lineRule="auto"/>
        <w:rPr>
          <w:szCs w:val="24"/>
          <w:lang w:val="lt-LT"/>
        </w:rPr>
      </w:pPr>
    </w:p>
    <w:p w:rsidR="00910543" w:rsidRPr="00E13D6C" w:rsidRDefault="00910543" w:rsidP="00910543">
      <w:pPr>
        <w:numPr>
          <w:ilvl w:val="12"/>
          <w:numId w:val="0"/>
        </w:numPr>
        <w:tabs>
          <w:tab w:val="clear" w:pos="567"/>
        </w:tabs>
        <w:spacing w:line="240" w:lineRule="auto"/>
        <w:jc w:val="center"/>
        <w:rPr>
          <w:noProof/>
          <w:lang w:val="lt-LT"/>
        </w:rPr>
      </w:pPr>
      <w:proofErr w:type="spellStart"/>
      <w:r w:rsidRPr="001A5FE9">
        <w:rPr>
          <w:lang w:val="lt-LT"/>
        </w:rPr>
        <w:t>paracetamolis</w:t>
      </w:r>
      <w:proofErr w:type="spellEnd"/>
      <w:r w:rsidRPr="00E13D6C">
        <w:rPr>
          <w:lang w:val="lt-LT"/>
        </w:rPr>
        <w:t xml:space="preserve"> ir </w:t>
      </w:r>
      <w:proofErr w:type="spellStart"/>
      <w:r w:rsidRPr="00E13D6C">
        <w:rPr>
          <w:lang w:val="lt-LT"/>
        </w:rPr>
        <w:t>ibuprofenas</w:t>
      </w:r>
      <w:proofErr w:type="spellEnd"/>
    </w:p>
    <w:p w:rsidR="00910543" w:rsidRPr="00955589" w:rsidRDefault="00910543" w:rsidP="00910543">
      <w:pPr>
        <w:tabs>
          <w:tab w:val="clear" w:pos="567"/>
        </w:tabs>
        <w:spacing w:line="240" w:lineRule="auto"/>
        <w:rPr>
          <w:szCs w:val="24"/>
          <w:lang w:val="lt-LT"/>
        </w:rPr>
      </w:pPr>
    </w:p>
    <w:p w:rsidR="00910543" w:rsidRPr="00A43B46" w:rsidRDefault="00910543" w:rsidP="00910543">
      <w:pPr>
        <w:numPr>
          <w:ilvl w:val="12"/>
          <w:numId w:val="0"/>
        </w:numPr>
        <w:tabs>
          <w:tab w:val="clear" w:pos="567"/>
        </w:tabs>
        <w:spacing w:line="240" w:lineRule="auto"/>
        <w:ind w:right="-2"/>
        <w:rPr>
          <w:b/>
          <w:szCs w:val="24"/>
          <w:lang w:val="lt-LT"/>
        </w:rPr>
      </w:pPr>
      <w:r w:rsidRPr="00A43B46">
        <w:rPr>
          <w:b/>
          <w:noProof/>
          <w:szCs w:val="24"/>
          <w:lang w:val="lt-LT"/>
        </w:rPr>
        <w:t>Atidžiai perskaitykite visą šį lapelį, prieš pradėdami vartoti šį vaistą, nes jame pateikiama Jums svarbi informacija.</w:t>
      </w:r>
    </w:p>
    <w:p w:rsidR="00910543" w:rsidRPr="00A43B46" w:rsidRDefault="00910543" w:rsidP="00910543">
      <w:pPr>
        <w:numPr>
          <w:ilvl w:val="12"/>
          <w:numId w:val="0"/>
        </w:numPr>
        <w:tabs>
          <w:tab w:val="clear" w:pos="567"/>
        </w:tabs>
        <w:spacing w:line="240" w:lineRule="auto"/>
        <w:rPr>
          <w:szCs w:val="24"/>
          <w:lang w:val="lt-LT"/>
        </w:rPr>
      </w:pPr>
      <w:r w:rsidRPr="00A43B46">
        <w:rPr>
          <w:noProof/>
          <w:szCs w:val="24"/>
          <w:lang w:val="lt-LT"/>
        </w:rPr>
        <w:t>Visada vartokite šį vaistą tiksliai kaip aprašyta šiame lapelyje arba kaip nurodė gydytojas arba vaistininkas.</w:t>
      </w:r>
    </w:p>
    <w:p w:rsidR="00910543" w:rsidRPr="00A43B46" w:rsidRDefault="00910543" w:rsidP="00910543">
      <w:pPr>
        <w:numPr>
          <w:ilvl w:val="0"/>
          <w:numId w:val="1"/>
        </w:numPr>
        <w:spacing w:line="240" w:lineRule="auto"/>
        <w:ind w:left="567" w:hanging="567"/>
        <w:rPr>
          <w:szCs w:val="24"/>
          <w:lang w:val="lt-LT"/>
        </w:rPr>
      </w:pPr>
      <w:r w:rsidRPr="00A43B46">
        <w:rPr>
          <w:noProof/>
          <w:szCs w:val="24"/>
          <w:lang w:val="lt-LT"/>
        </w:rPr>
        <w:t>Neišmeskite šio lapelio, nes vėl gali prireikti jį perskaityti.</w:t>
      </w:r>
      <w:r w:rsidRPr="00A43B46">
        <w:rPr>
          <w:szCs w:val="24"/>
          <w:lang w:val="lt-LT"/>
        </w:rPr>
        <w:t xml:space="preserve"> </w:t>
      </w:r>
    </w:p>
    <w:p w:rsidR="00910543" w:rsidRPr="00A43B46" w:rsidRDefault="00910543" w:rsidP="00910543">
      <w:pPr>
        <w:numPr>
          <w:ilvl w:val="0"/>
          <w:numId w:val="1"/>
        </w:numPr>
        <w:spacing w:line="240" w:lineRule="auto"/>
        <w:ind w:left="567" w:hanging="567"/>
        <w:rPr>
          <w:szCs w:val="24"/>
          <w:lang w:val="lt-LT"/>
        </w:rPr>
      </w:pPr>
      <w:r w:rsidRPr="00A43B46">
        <w:rPr>
          <w:noProof/>
          <w:szCs w:val="24"/>
          <w:lang w:val="lt-LT"/>
        </w:rPr>
        <w:t>Jeigu norite sužinoti daugiau arba pasitarti, kreipkitės į vaistininką.</w:t>
      </w:r>
    </w:p>
    <w:p w:rsidR="00910543" w:rsidRPr="00A43B46" w:rsidRDefault="00910543" w:rsidP="00910543">
      <w:pPr>
        <w:numPr>
          <w:ilvl w:val="0"/>
          <w:numId w:val="1"/>
        </w:numPr>
        <w:spacing w:line="240" w:lineRule="auto"/>
        <w:ind w:left="567" w:hanging="567"/>
        <w:rPr>
          <w:szCs w:val="24"/>
          <w:lang w:val="lt-LT"/>
        </w:rPr>
      </w:pPr>
      <w:r w:rsidRPr="00A43B46">
        <w:rPr>
          <w:noProof/>
          <w:szCs w:val="24"/>
          <w:lang w:val="lt-LT"/>
        </w:rPr>
        <w:t>Jeigu pasireiškė šalutinis poveikis (net jeigu jis šiame lapelyje nenurodytas), kreipkitės į gydytoją arba vaistininką. Žr. 4 skyrių.</w:t>
      </w:r>
    </w:p>
    <w:p w:rsidR="00910543" w:rsidRPr="00A43B46" w:rsidRDefault="00910543" w:rsidP="00910543">
      <w:pPr>
        <w:numPr>
          <w:ilvl w:val="0"/>
          <w:numId w:val="1"/>
        </w:numPr>
        <w:spacing w:line="240" w:lineRule="auto"/>
        <w:ind w:left="567" w:hanging="567"/>
        <w:rPr>
          <w:szCs w:val="24"/>
          <w:lang w:val="lt-LT"/>
        </w:rPr>
      </w:pPr>
      <w:r w:rsidRPr="00A43B46">
        <w:rPr>
          <w:noProof/>
          <w:szCs w:val="24"/>
          <w:lang w:val="lt-LT"/>
        </w:rPr>
        <w:t>Jeigu per 3 dienas Jūsų savijauta nepagerėjo arba net pablogėjo, kreipkitės į gydytoją.</w:t>
      </w:r>
    </w:p>
    <w:p w:rsidR="00910543" w:rsidRPr="00A43B46" w:rsidRDefault="00910543" w:rsidP="00910543">
      <w:pPr>
        <w:tabs>
          <w:tab w:val="clear" w:pos="567"/>
        </w:tabs>
        <w:spacing w:line="240" w:lineRule="auto"/>
        <w:ind w:right="-2"/>
        <w:rPr>
          <w:szCs w:val="24"/>
          <w:lang w:val="lt-LT"/>
        </w:rPr>
      </w:pPr>
    </w:p>
    <w:p w:rsidR="00910543" w:rsidRPr="00A43B46" w:rsidRDefault="00910543" w:rsidP="00910543">
      <w:pPr>
        <w:pStyle w:val="Antrat4"/>
        <w:rPr>
          <w:rFonts w:ascii="Times New Roman" w:hAnsi="Times New Roman"/>
          <w:sz w:val="22"/>
          <w:lang w:val="lt-LT"/>
        </w:rPr>
      </w:pPr>
      <w:r w:rsidRPr="00A43B46">
        <w:rPr>
          <w:rFonts w:ascii="Times New Roman" w:hAnsi="Times New Roman"/>
          <w:sz w:val="22"/>
          <w:lang w:val="lt-LT"/>
        </w:rPr>
        <w:t>Apie ką rašoma šiame lapelyje?</w:t>
      </w:r>
    </w:p>
    <w:p w:rsidR="00910543" w:rsidRPr="00A43B46" w:rsidRDefault="00910543" w:rsidP="00910543">
      <w:pPr>
        <w:numPr>
          <w:ilvl w:val="12"/>
          <w:numId w:val="0"/>
        </w:numPr>
        <w:tabs>
          <w:tab w:val="clear" w:pos="567"/>
        </w:tabs>
        <w:spacing w:line="240" w:lineRule="auto"/>
        <w:ind w:left="284" w:right="-2"/>
        <w:rPr>
          <w:szCs w:val="24"/>
          <w:lang w:val="lt-LT"/>
        </w:rPr>
      </w:pPr>
    </w:p>
    <w:p w:rsidR="00910543" w:rsidRPr="00A43B46" w:rsidRDefault="00910543" w:rsidP="00910543">
      <w:pPr>
        <w:numPr>
          <w:ilvl w:val="12"/>
          <w:numId w:val="0"/>
        </w:numPr>
        <w:tabs>
          <w:tab w:val="clear" w:pos="567"/>
        </w:tabs>
        <w:spacing w:line="240" w:lineRule="auto"/>
        <w:ind w:left="284" w:right="-2"/>
        <w:rPr>
          <w:szCs w:val="24"/>
          <w:lang w:val="lt-LT"/>
        </w:rPr>
      </w:pPr>
      <w:r w:rsidRPr="00A43B46">
        <w:rPr>
          <w:szCs w:val="24"/>
          <w:lang w:val="lt-LT"/>
        </w:rPr>
        <w:t>1.</w:t>
      </w:r>
      <w:r w:rsidRPr="00A43B46">
        <w:rPr>
          <w:szCs w:val="24"/>
          <w:lang w:val="lt-LT"/>
        </w:rPr>
        <w:tab/>
      </w:r>
      <w:r w:rsidRPr="00A43B46">
        <w:rPr>
          <w:lang w:val="lt-LT"/>
        </w:rPr>
        <w:t xml:space="preserve">Kas yra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ir kam jis vartojamas</w:t>
      </w:r>
      <w:r w:rsidRPr="00A43B46">
        <w:rPr>
          <w:szCs w:val="24"/>
          <w:lang w:val="lt-LT"/>
        </w:rPr>
        <w:t xml:space="preserve"> </w:t>
      </w:r>
    </w:p>
    <w:p w:rsidR="00910543" w:rsidRPr="00A43B46" w:rsidRDefault="00910543" w:rsidP="00910543">
      <w:pPr>
        <w:numPr>
          <w:ilvl w:val="12"/>
          <w:numId w:val="0"/>
        </w:numPr>
        <w:tabs>
          <w:tab w:val="clear" w:pos="567"/>
        </w:tabs>
        <w:spacing w:line="240" w:lineRule="auto"/>
        <w:ind w:left="284" w:right="-2"/>
        <w:rPr>
          <w:szCs w:val="24"/>
          <w:lang w:val="lt-LT"/>
        </w:rPr>
      </w:pPr>
      <w:r w:rsidRPr="00A43B46">
        <w:rPr>
          <w:szCs w:val="24"/>
          <w:lang w:val="lt-LT"/>
        </w:rPr>
        <w:t>2.</w:t>
      </w:r>
      <w:r w:rsidRPr="00A43B46">
        <w:rPr>
          <w:szCs w:val="24"/>
          <w:lang w:val="lt-LT"/>
        </w:rPr>
        <w:tab/>
      </w:r>
      <w:r w:rsidRPr="00A43B46">
        <w:rPr>
          <w:noProof/>
          <w:szCs w:val="24"/>
          <w:lang w:val="lt-LT"/>
        </w:rPr>
        <w:t xml:space="preserve">Kas žinotina prieš vartojant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w:t>
      </w:r>
    </w:p>
    <w:p w:rsidR="00910543" w:rsidRPr="00A43B46" w:rsidRDefault="00910543" w:rsidP="00910543">
      <w:pPr>
        <w:numPr>
          <w:ilvl w:val="12"/>
          <w:numId w:val="0"/>
        </w:numPr>
        <w:tabs>
          <w:tab w:val="clear" w:pos="567"/>
        </w:tabs>
        <w:spacing w:line="240" w:lineRule="auto"/>
        <w:ind w:left="284" w:right="-2"/>
        <w:rPr>
          <w:szCs w:val="24"/>
          <w:lang w:val="lt-LT"/>
        </w:rPr>
      </w:pPr>
      <w:r w:rsidRPr="00A43B46">
        <w:rPr>
          <w:szCs w:val="24"/>
          <w:lang w:val="lt-LT"/>
        </w:rPr>
        <w:t>3.</w:t>
      </w:r>
      <w:r w:rsidRPr="00A43B46">
        <w:rPr>
          <w:szCs w:val="24"/>
          <w:lang w:val="lt-LT"/>
        </w:rPr>
        <w:tab/>
      </w:r>
      <w:r w:rsidRPr="00A43B46">
        <w:rPr>
          <w:noProof/>
          <w:szCs w:val="24"/>
          <w:lang w:val="lt-LT"/>
        </w:rPr>
        <w:t xml:space="preserve">Kaip vartoti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w:t>
      </w:r>
    </w:p>
    <w:p w:rsidR="00910543" w:rsidRPr="00A43B46" w:rsidRDefault="00910543" w:rsidP="00910543">
      <w:pPr>
        <w:numPr>
          <w:ilvl w:val="12"/>
          <w:numId w:val="0"/>
        </w:numPr>
        <w:tabs>
          <w:tab w:val="clear" w:pos="567"/>
        </w:tabs>
        <w:spacing w:line="240" w:lineRule="auto"/>
        <w:ind w:left="284" w:right="-2"/>
        <w:rPr>
          <w:szCs w:val="24"/>
          <w:lang w:val="lt-LT"/>
        </w:rPr>
      </w:pPr>
      <w:r w:rsidRPr="00A43B46">
        <w:rPr>
          <w:szCs w:val="24"/>
          <w:lang w:val="lt-LT"/>
        </w:rPr>
        <w:t>4.</w:t>
      </w:r>
      <w:r w:rsidRPr="00A43B46">
        <w:rPr>
          <w:szCs w:val="24"/>
          <w:lang w:val="lt-LT"/>
        </w:rPr>
        <w:tab/>
      </w:r>
      <w:r w:rsidRPr="00A43B46">
        <w:rPr>
          <w:lang w:val="lt-LT"/>
        </w:rPr>
        <w:t>Galimas šalutinis poveikis</w:t>
      </w:r>
      <w:r w:rsidRPr="00A43B46">
        <w:rPr>
          <w:szCs w:val="24"/>
          <w:lang w:val="lt-LT"/>
        </w:rPr>
        <w:t xml:space="preserve"> </w:t>
      </w:r>
    </w:p>
    <w:p w:rsidR="00910543" w:rsidRPr="00A43B46" w:rsidRDefault="00910543" w:rsidP="00910543">
      <w:pPr>
        <w:numPr>
          <w:ilvl w:val="12"/>
          <w:numId w:val="0"/>
        </w:numPr>
        <w:tabs>
          <w:tab w:val="clear" w:pos="567"/>
          <w:tab w:val="left" w:pos="709"/>
        </w:tabs>
        <w:spacing w:line="240" w:lineRule="auto"/>
        <w:ind w:left="284" w:right="-2"/>
        <w:rPr>
          <w:szCs w:val="24"/>
          <w:lang w:val="lt-LT"/>
        </w:rPr>
      </w:pPr>
      <w:r w:rsidRPr="00A43B46">
        <w:rPr>
          <w:szCs w:val="24"/>
          <w:lang w:val="lt-LT"/>
        </w:rPr>
        <w:t>5.</w:t>
      </w:r>
      <w:r w:rsidRPr="00A43B46">
        <w:rPr>
          <w:szCs w:val="24"/>
          <w:lang w:val="lt-LT"/>
        </w:rPr>
        <w:tab/>
      </w:r>
      <w:r w:rsidRPr="00A43B46">
        <w:rPr>
          <w:szCs w:val="24"/>
          <w:lang w:val="lt-LT"/>
        </w:rPr>
        <w:tab/>
      </w:r>
      <w:r w:rsidRPr="00A43B46">
        <w:rPr>
          <w:lang w:val="lt-LT"/>
        </w:rPr>
        <w:t xml:space="preserve">Kaip laikyti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w:t>
      </w:r>
    </w:p>
    <w:p w:rsidR="00910543" w:rsidRPr="00A43B46" w:rsidRDefault="00910543" w:rsidP="00910543">
      <w:pPr>
        <w:numPr>
          <w:ilvl w:val="12"/>
          <w:numId w:val="0"/>
        </w:numPr>
        <w:tabs>
          <w:tab w:val="clear" w:pos="567"/>
        </w:tabs>
        <w:spacing w:line="240" w:lineRule="auto"/>
        <w:ind w:left="284" w:right="-2"/>
        <w:rPr>
          <w:szCs w:val="24"/>
          <w:lang w:val="lt-LT"/>
        </w:rPr>
      </w:pPr>
      <w:r w:rsidRPr="00A43B46">
        <w:rPr>
          <w:szCs w:val="24"/>
          <w:lang w:val="lt-LT"/>
        </w:rPr>
        <w:t>6.</w:t>
      </w:r>
      <w:r w:rsidRPr="00A43B46">
        <w:rPr>
          <w:szCs w:val="24"/>
          <w:lang w:val="lt-LT"/>
        </w:rPr>
        <w:tab/>
      </w:r>
      <w:r w:rsidRPr="00A43B46">
        <w:rPr>
          <w:noProof/>
          <w:szCs w:val="24"/>
          <w:lang w:val="lt-LT"/>
        </w:rPr>
        <w:t>Pakuotės turinys ir kita informacija</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pStyle w:val="Antrat4"/>
        <w:rPr>
          <w:rFonts w:ascii="Times New Roman" w:hAnsi="Times New Roman"/>
          <w:sz w:val="22"/>
          <w:lang w:val="lt-LT"/>
        </w:rPr>
      </w:pPr>
      <w:r w:rsidRPr="00A43B46">
        <w:rPr>
          <w:rFonts w:ascii="Times New Roman" w:hAnsi="Times New Roman"/>
          <w:sz w:val="22"/>
          <w:lang w:val="lt-LT"/>
        </w:rPr>
        <w:t>1.</w:t>
      </w:r>
      <w:r w:rsidRPr="00A43B46">
        <w:rPr>
          <w:rFonts w:ascii="Times New Roman" w:hAnsi="Times New Roman"/>
          <w:sz w:val="22"/>
          <w:lang w:val="lt-LT"/>
        </w:rPr>
        <w:tab/>
        <w:t xml:space="preserve">Kas yra </w:t>
      </w: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 ir kam jis vartojamas</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tabs>
          <w:tab w:val="clear" w:pos="567"/>
        </w:tabs>
        <w:spacing w:line="240" w:lineRule="auto"/>
        <w:ind w:right="-2"/>
        <w:rPr>
          <w:noProof/>
          <w:lang w:val="lt-LT"/>
        </w:rPr>
      </w:pPr>
      <w:r w:rsidRPr="00A43B46">
        <w:rPr>
          <w:lang w:val="lt-LT"/>
        </w:rPr>
        <w:t xml:space="preserve">Jūsų vaistas vadinamas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200 mg /500 mg tabletėmis</w:t>
      </w:r>
      <w:r>
        <w:rPr>
          <w:lang w:val="lt-LT"/>
        </w:rPr>
        <w:t xml:space="preserve"> </w:t>
      </w:r>
      <w:r>
        <w:t>(</w:t>
      </w:r>
      <w:proofErr w:type="spellStart"/>
      <w:r>
        <w:t>likusioje</w:t>
      </w:r>
      <w:proofErr w:type="spellEnd"/>
      <w:r>
        <w:t xml:space="preserve"> </w:t>
      </w:r>
      <w:proofErr w:type="spellStart"/>
      <w:r>
        <w:t>šio</w:t>
      </w:r>
      <w:proofErr w:type="spellEnd"/>
      <w:r>
        <w:t xml:space="preserve"> </w:t>
      </w:r>
      <w:proofErr w:type="spellStart"/>
      <w:r>
        <w:t>pakuotės</w:t>
      </w:r>
      <w:proofErr w:type="spellEnd"/>
      <w:r>
        <w:t xml:space="preserve"> </w:t>
      </w:r>
      <w:proofErr w:type="spellStart"/>
      <w:r>
        <w:t>lapelio</w:t>
      </w:r>
      <w:proofErr w:type="spellEnd"/>
      <w:r>
        <w:t xml:space="preserve"> </w:t>
      </w:r>
      <w:proofErr w:type="spellStart"/>
      <w:r>
        <w:t>dalyje</w:t>
      </w:r>
      <w:proofErr w:type="spellEnd"/>
      <w:r>
        <w:t xml:space="preserve"> </w:t>
      </w:r>
      <w:proofErr w:type="spellStart"/>
      <w:r>
        <w:t>vadinamas</w:t>
      </w:r>
      <w:proofErr w:type="spellEnd"/>
      <w:r>
        <w:t xml:space="preserve"> Paracetamol/Ibuprofen INN-FARM).</w:t>
      </w:r>
    </w:p>
    <w:p w:rsidR="00910543" w:rsidRPr="008A2A0F" w:rsidRDefault="00910543" w:rsidP="00910543">
      <w:pPr>
        <w:tabs>
          <w:tab w:val="clear" w:pos="567"/>
        </w:tabs>
        <w:spacing w:line="240" w:lineRule="auto"/>
        <w:ind w:right="-2"/>
        <w:rPr>
          <w:noProof/>
          <w:lang w:val="pt-PT"/>
        </w:rPr>
      </w:pPr>
      <w:r w:rsidRPr="00A43B46">
        <w:rPr>
          <w:lang w:val="lt-LT"/>
        </w:rPr>
        <w:t>Šio vaisto sudėtyje yra dvi</w:t>
      </w:r>
      <w:r>
        <w:rPr>
          <w:lang w:val="lt-LT"/>
        </w:rPr>
        <w:t>ejų veikliųjų medžiagų</w:t>
      </w:r>
      <w:r w:rsidRPr="00A43B46">
        <w:rPr>
          <w:lang w:val="lt-LT"/>
        </w:rPr>
        <w:t xml:space="preserve">: </w:t>
      </w:r>
      <w:proofErr w:type="spellStart"/>
      <w:r w:rsidRPr="00A43B46">
        <w:rPr>
          <w:lang w:val="lt-LT"/>
        </w:rPr>
        <w:t>ibuprofeno</w:t>
      </w:r>
      <w:proofErr w:type="spellEnd"/>
      <w:r w:rsidRPr="00A43B46">
        <w:rPr>
          <w:lang w:val="lt-LT"/>
        </w:rPr>
        <w:t xml:space="preserve"> ir </w:t>
      </w:r>
      <w:proofErr w:type="spellStart"/>
      <w:r w:rsidRPr="00A43B46">
        <w:rPr>
          <w:lang w:val="lt-LT"/>
        </w:rPr>
        <w:t>paracetamolio</w:t>
      </w:r>
      <w:proofErr w:type="spellEnd"/>
      <w:r>
        <w:rPr>
          <w:lang w:val="lt-LT"/>
        </w:rPr>
        <w:t>.</w:t>
      </w:r>
    </w:p>
    <w:p w:rsidR="00910543" w:rsidRPr="00A43B46" w:rsidRDefault="00910543" w:rsidP="00910543">
      <w:pPr>
        <w:tabs>
          <w:tab w:val="clear" w:pos="567"/>
        </w:tabs>
        <w:spacing w:line="240" w:lineRule="auto"/>
        <w:ind w:right="-2"/>
        <w:rPr>
          <w:noProof/>
          <w:lang w:val="lt-LT"/>
        </w:rPr>
      </w:pPr>
      <w:proofErr w:type="spellStart"/>
      <w:r w:rsidRPr="00A43B46">
        <w:rPr>
          <w:lang w:val="lt-LT"/>
        </w:rPr>
        <w:t>Ibuprofenas</w:t>
      </w:r>
      <w:proofErr w:type="spellEnd"/>
      <w:r w:rsidRPr="00A43B46">
        <w:rPr>
          <w:lang w:val="lt-LT"/>
        </w:rPr>
        <w:t xml:space="preserve"> priklauso vaistų grupei, kuri žinoma kaip nesteroidiniai vaistai nuo uždegimo (NVNU). Šie vaistai veikia slopindami skausmą, mažindami tinimą ir mažindami kūno temperatūrą.</w:t>
      </w:r>
    </w:p>
    <w:p w:rsidR="00910543" w:rsidRPr="00A43B46" w:rsidRDefault="00910543" w:rsidP="00910543">
      <w:pPr>
        <w:tabs>
          <w:tab w:val="clear" w:pos="567"/>
        </w:tabs>
        <w:spacing w:line="240" w:lineRule="auto"/>
        <w:ind w:right="-2"/>
        <w:rPr>
          <w:noProof/>
          <w:lang w:val="lt-LT"/>
        </w:rPr>
      </w:pPr>
      <w:proofErr w:type="spellStart"/>
      <w:r w:rsidRPr="00A43B46">
        <w:rPr>
          <w:lang w:val="lt-LT"/>
        </w:rPr>
        <w:t>Paracetamolis</w:t>
      </w:r>
      <w:proofErr w:type="spellEnd"/>
      <w:r w:rsidRPr="00A43B46">
        <w:rPr>
          <w:lang w:val="lt-LT"/>
        </w:rPr>
        <w:t xml:space="preserve"> yra analgetikas, kuris, veikdamas kitais būdais nei </w:t>
      </w:r>
      <w:proofErr w:type="spellStart"/>
      <w:r w:rsidRPr="00A43B46">
        <w:rPr>
          <w:lang w:val="lt-LT"/>
        </w:rPr>
        <w:t>ibuprofenas</w:t>
      </w:r>
      <w:proofErr w:type="spellEnd"/>
      <w:r w:rsidRPr="00A43B46">
        <w:rPr>
          <w:lang w:val="lt-LT"/>
        </w:rPr>
        <w:t>, slopina skausmą ir karščiavimą.</w:t>
      </w:r>
    </w:p>
    <w:p w:rsidR="00910543" w:rsidRPr="00A43B46" w:rsidRDefault="00910543" w:rsidP="00910543">
      <w:pPr>
        <w:tabs>
          <w:tab w:val="clear" w:pos="567"/>
        </w:tabs>
        <w:spacing w:line="240" w:lineRule="auto"/>
        <w:ind w:right="-2"/>
        <w:rPr>
          <w:noProof/>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vartojamas trumpalaikiam vidutinio stiprumo skausmo, siejamo su galvos skausmu (ne migrena), nugaros skausmu, mėnesinių skausmu, danties skausmu, </w:t>
      </w:r>
      <w:r>
        <w:rPr>
          <w:lang w:val="lt-LT"/>
        </w:rPr>
        <w:t>reumatiniu</w:t>
      </w:r>
      <w:r w:rsidRPr="00A43B46">
        <w:rPr>
          <w:lang w:val="lt-LT"/>
        </w:rPr>
        <w:t xml:space="preserve"> bei raumenų skausmu, peršalimu bei gripu, gerklės skausmu bei karščiavimu, gydymui.</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tabs>
          <w:tab w:val="clear" w:pos="567"/>
        </w:tabs>
        <w:spacing w:line="240" w:lineRule="auto"/>
        <w:ind w:right="-2"/>
        <w:rPr>
          <w:noProof/>
          <w:lang w:val="lt-LT"/>
        </w:rPr>
      </w:pPr>
      <w:r w:rsidRPr="00A43B46">
        <w:rPr>
          <w:lang w:val="lt-LT"/>
        </w:rPr>
        <w:t xml:space="preserve">Šis vaistas ypač tinka, kai dėl skausmo reikalinga stipresnė </w:t>
      </w:r>
      <w:proofErr w:type="spellStart"/>
      <w:r w:rsidRPr="00A43B46">
        <w:rPr>
          <w:lang w:val="lt-LT"/>
        </w:rPr>
        <w:t>analgezija</w:t>
      </w:r>
      <w:proofErr w:type="spellEnd"/>
      <w:r w:rsidRPr="00A43B46">
        <w:rPr>
          <w:lang w:val="lt-LT"/>
        </w:rPr>
        <w:t xml:space="preserve"> negu pasiekiama vartojant vien </w:t>
      </w:r>
      <w:proofErr w:type="spellStart"/>
      <w:r w:rsidRPr="00A43B46">
        <w:rPr>
          <w:lang w:val="lt-LT"/>
        </w:rPr>
        <w:t>ibuprofeną</w:t>
      </w:r>
      <w:proofErr w:type="spellEnd"/>
      <w:r w:rsidRPr="00A43B46">
        <w:rPr>
          <w:lang w:val="lt-LT"/>
        </w:rPr>
        <w:t xml:space="preserve"> arba </w:t>
      </w:r>
      <w:proofErr w:type="spellStart"/>
      <w:r w:rsidRPr="00A43B46">
        <w:rPr>
          <w:lang w:val="lt-LT"/>
        </w:rPr>
        <w:t>paracetamolį</w:t>
      </w:r>
      <w:proofErr w:type="spellEnd"/>
      <w:r w:rsidRPr="00A43B46">
        <w:rPr>
          <w:lang w:val="lt-LT"/>
        </w:rPr>
        <w:t>.</w:t>
      </w:r>
    </w:p>
    <w:p w:rsidR="00910543" w:rsidRPr="00A43B46" w:rsidRDefault="00910543" w:rsidP="00910543">
      <w:pPr>
        <w:tabs>
          <w:tab w:val="clear" w:pos="567"/>
        </w:tabs>
        <w:spacing w:line="240" w:lineRule="auto"/>
        <w:ind w:right="-2"/>
        <w:rPr>
          <w:noProof/>
          <w:highlight w:val="lightGray"/>
          <w:lang w:val="lt-LT"/>
        </w:rPr>
      </w:pPr>
    </w:p>
    <w:p w:rsidR="00910543" w:rsidRPr="00A43B46" w:rsidRDefault="00910543" w:rsidP="00910543">
      <w:pPr>
        <w:numPr>
          <w:ilvl w:val="12"/>
          <w:numId w:val="0"/>
        </w:numPr>
        <w:tabs>
          <w:tab w:val="clear" w:pos="567"/>
        </w:tabs>
        <w:spacing w:line="240" w:lineRule="auto"/>
        <w:ind w:right="-2"/>
        <w:rPr>
          <w:szCs w:val="24"/>
          <w:lang w:val="lt-LT"/>
        </w:rPr>
      </w:pPr>
      <w:r w:rsidRPr="00A43B46">
        <w:rPr>
          <w:lang w:val="lt-LT"/>
        </w:rPr>
        <w:t>Jeigu per 3 dienas Jūsų savijauta nepagerėjo arba net pablogėjo, kreipkitės į gydytoją.</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pStyle w:val="Antrat4"/>
        <w:rPr>
          <w:rFonts w:ascii="Times New Roman" w:hAnsi="Times New Roman"/>
          <w:sz w:val="22"/>
          <w:lang w:val="lt-LT"/>
        </w:rPr>
      </w:pPr>
      <w:r w:rsidRPr="00A43B46">
        <w:rPr>
          <w:rFonts w:ascii="Times New Roman" w:hAnsi="Times New Roman"/>
          <w:sz w:val="22"/>
          <w:lang w:val="lt-LT"/>
        </w:rPr>
        <w:t>2.</w:t>
      </w:r>
      <w:r w:rsidRPr="00A43B46">
        <w:rPr>
          <w:rFonts w:ascii="Times New Roman" w:hAnsi="Times New Roman"/>
          <w:sz w:val="22"/>
          <w:lang w:val="lt-LT"/>
        </w:rPr>
        <w:tab/>
        <w:t xml:space="preserve">Kas žinotina prieš vartojant </w:t>
      </w: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pStyle w:val="Antrat4"/>
        <w:rPr>
          <w:rFonts w:ascii="Times New Roman" w:hAnsi="Times New Roman"/>
          <w:sz w:val="22"/>
          <w:lang w:val="lt-LT"/>
        </w:rPr>
      </w:pP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 vartoti negalima:</w:t>
      </w:r>
    </w:p>
    <w:p w:rsidR="00910543" w:rsidRPr="00A43B46" w:rsidRDefault="00910543" w:rsidP="00910543">
      <w:pPr>
        <w:numPr>
          <w:ilvl w:val="0"/>
          <w:numId w:val="2"/>
        </w:numPr>
        <w:tabs>
          <w:tab w:val="clear" w:pos="567"/>
        </w:tabs>
        <w:spacing w:line="240" w:lineRule="auto"/>
        <w:ind w:left="567" w:hanging="567"/>
        <w:rPr>
          <w:szCs w:val="24"/>
          <w:lang w:val="lt-LT"/>
        </w:rPr>
      </w:pPr>
      <w:r w:rsidRPr="00A43B46">
        <w:rPr>
          <w:szCs w:val="24"/>
          <w:lang w:val="lt-LT"/>
        </w:rPr>
        <w:t xml:space="preserve">jeigu vartojate bet </w:t>
      </w:r>
      <w:r w:rsidRPr="00A43B46">
        <w:rPr>
          <w:b/>
          <w:szCs w:val="24"/>
          <w:lang w:val="lt-LT"/>
        </w:rPr>
        <w:t xml:space="preserve">kokių kitų skausmą slopinančių vaistų, įskaitant </w:t>
      </w:r>
      <w:proofErr w:type="spellStart"/>
      <w:r w:rsidRPr="00A43B46">
        <w:rPr>
          <w:b/>
          <w:szCs w:val="24"/>
          <w:lang w:val="lt-LT"/>
        </w:rPr>
        <w:t>ibuprofeną</w:t>
      </w:r>
      <w:proofErr w:type="spellEnd"/>
      <w:r w:rsidRPr="00A43B46">
        <w:rPr>
          <w:b/>
          <w:szCs w:val="24"/>
          <w:lang w:val="lt-LT"/>
        </w:rPr>
        <w:t xml:space="preserve">, </w:t>
      </w:r>
      <w:proofErr w:type="spellStart"/>
      <w:r w:rsidRPr="00A43B46">
        <w:rPr>
          <w:b/>
          <w:szCs w:val="24"/>
          <w:lang w:val="lt-LT"/>
        </w:rPr>
        <w:t>acetilsalicilo</w:t>
      </w:r>
      <w:proofErr w:type="spellEnd"/>
    </w:p>
    <w:p w:rsidR="00910543" w:rsidRPr="00A43B46" w:rsidRDefault="00910543" w:rsidP="00910543">
      <w:pPr>
        <w:tabs>
          <w:tab w:val="clear" w:pos="567"/>
        </w:tabs>
        <w:spacing w:line="240" w:lineRule="auto"/>
        <w:rPr>
          <w:szCs w:val="24"/>
          <w:lang w:val="lt-LT"/>
        </w:rPr>
      </w:pPr>
      <w:r w:rsidRPr="00A43B46">
        <w:rPr>
          <w:b/>
          <w:szCs w:val="24"/>
          <w:lang w:val="lt-LT"/>
        </w:rPr>
        <w:t>rūgšties didelėmis dozėmis</w:t>
      </w:r>
      <w:r w:rsidRPr="00A43B46">
        <w:rPr>
          <w:szCs w:val="24"/>
          <w:lang w:val="lt-LT"/>
        </w:rPr>
        <w:t xml:space="preserve"> (daugiau kaip 75 mg per parą) arba </w:t>
      </w:r>
      <w:r w:rsidRPr="00A43B46">
        <w:rPr>
          <w:b/>
          <w:szCs w:val="24"/>
          <w:lang w:val="lt-LT"/>
        </w:rPr>
        <w:t>kitų nesteroidinių vaistų nuo uždegimo</w:t>
      </w:r>
      <w:r w:rsidRPr="00A43B46">
        <w:rPr>
          <w:szCs w:val="24"/>
          <w:lang w:val="lt-LT"/>
        </w:rPr>
        <w:t xml:space="preserve"> (NVNU), įskaitant ciklooksigenazės-2 (COX-2) inhibitorius;</w:t>
      </w:r>
    </w:p>
    <w:p w:rsidR="00910543" w:rsidRPr="00A43B46" w:rsidRDefault="00910543" w:rsidP="00910543">
      <w:pPr>
        <w:numPr>
          <w:ilvl w:val="0"/>
          <w:numId w:val="2"/>
        </w:numPr>
        <w:tabs>
          <w:tab w:val="clear" w:pos="567"/>
        </w:tabs>
        <w:spacing w:line="240" w:lineRule="auto"/>
        <w:ind w:left="567" w:hanging="567"/>
        <w:rPr>
          <w:szCs w:val="24"/>
          <w:lang w:val="lt-LT"/>
        </w:rPr>
      </w:pPr>
      <w:r w:rsidRPr="00A43B46">
        <w:rPr>
          <w:szCs w:val="24"/>
          <w:lang w:val="lt-LT"/>
        </w:rPr>
        <w:t xml:space="preserve">jeigu jau vartojate </w:t>
      </w:r>
      <w:r w:rsidRPr="00A43B46">
        <w:rPr>
          <w:b/>
          <w:szCs w:val="24"/>
          <w:lang w:val="lt-LT"/>
        </w:rPr>
        <w:t xml:space="preserve">bet kokio kito vaisto, kurio sudėtyje yra </w:t>
      </w:r>
      <w:proofErr w:type="spellStart"/>
      <w:r w:rsidRPr="00A43B46">
        <w:rPr>
          <w:b/>
          <w:szCs w:val="24"/>
          <w:lang w:val="lt-LT"/>
        </w:rPr>
        <w:t>paracetamolio</w:t>
      </w:r>
      <w:proofErr w:type="spellEnd"/>
      <w:r w:rsidRPr="00A43B46">
        <w:rPr>
          <w:b/>
          <w:szCs w:val="24"/>
          <w:lang w:val="lt-LT"/>
        </w:rPr>
        <w:t>;</w:t>
      </w:r>
    </w:p>
    <w:p w:rsidR="00910543" w:rsidRPr="00A43B46" w:rsidRDefault="00910543" w:rsidP="00910543">
      <w:pPr>
        <w:numPr>
          <w:ilvl w:val="0"/>
          <w:numId w:val="2"/>
        </w:numPr>
        <w:tabs>
          <w:tab w:val="clear" w:pos="567"/>
        </w:tabs>
        <w:spacing w:line="240" w:lineRule="auto"/>
        <w:ind w:left="567" w:hanging="567"/>
        <w:rPr>
          <w:szCs w:val="24"/>
          <w:lang w:val="lt-LT"/>
        </w:rPr>
      </w:pPr>
      <w:r w:rsidRPr="00A43B46">
        <w:rPr>
          <w:szCs w:val="24"/>
          <w:lang w:val="lt-LT"/>
        </w:rPr>
        <w:t xml:space="preserve">jeigu yra alergija </w:t>
      </w:r>
      <w:proofErr w:type="spellStart"/>
      <w:r w:rsidRPr="00A43B46">
        <w:rPr>
          <w:b/>
          <w:szCs w:val="24"/>
          <w:lang w:val="lt-LT"/>
        </w:rPr>
        <w:t>ibuprofenui</w:t>
      </w:r>
      <w:proofErr w:type="spellEnd"/>
      <w:r w:rsidRPr="00A43B46">
        <w:rPr>
          <w:b/>
          <w:szCs w:val="24"/>
          <w:lang w:val="lt-LT"/>
        </w:rPr>
        <w:t xml:space="preserve">, </w:t>
      </w:r>
      <w:proofErr w:type="spellStart"/>
      <w:r w:rsidRPr="00A43B46">
        <w:rPr>
          <w:b/>
          <w:szCs w:val="24"/>
          <w:lang w:val="lt-LT"/>
        </w:rPr>
        <w:t>paracetamoliui</w:t>
      </w:r>
      <w:proofErr w:type="spellEnd"/>
      <w:r w:rsidRPr="00A43B46">
        <w:rPr>
          <w:szCs w:val="24"/>
          <w:lang w:val="lt-LT"/>
        </w:rPr>
        <w:t xml:space="preserve"> arba bet kuriai pagalbinei šio vaisto medžiagai (jos </w:t>
      </w:r>
    </w:p>
    <w:p w:rsidR="00910543" w:rsidRPr="00A43B46" w:rsidRDefault="00910543" w:rsidP="00910543">
      <w:pPr>
        <w:tabs>
          <w:tab w:val="clear" w:pos="567"/>
        </w:tabs>
        <w:spacing w:line="240" w:lineRule="auto"/>
        <w:rPr>
          <w:szCs w:val="24"/>
          <w:lang w:val="lt-LT"/>
        </w:rPr>
      </w:pPr>
      <w:r w:rsidRPr="00A43B46">
        <w:rPr>
          <w:szCs w:val="24"/>
          <w:lang w:val="lt-LT"/>
        </w:rPr>
        <w:t>išvardytos 6 skyriuje);</w:t>
      </w:r>
    </w:p>
    <w:p w:rsidR="00910543" w:rsidRPr="00A43B46" w:rsidRDefault="00910543" w:rsidP="00910543">
      <w:pPr>
        <w:numPr>
          <w:ilvl w:val="0"/>
          <w:numId w:val="2"/>
        </w:numPr>
        <w:tabs>
          <w:tab w:val="clear" w:pos="567"/>
        </w:tabs>
        <w:spacing w:line="240" w:lineRule="auto"/>
        <w:ind w:left="567" w:hanging="567"/>
        <w:rPr>
          <w:szCs w:val="24"/>
          <w:lang w:val="lt-LT"/>
        </w:rPr>
      </w:pPr>
      <w:r w:rsidRPr="00A43B46">
        <w:rPr>
          <w:szCs w:val="24"/>
          <w:lang w:val="lt-LT"/>
        </w:rPr>
        <w:lastRenderedPageBreak/>
        <w:t xml:space="preserve">jeigu anksčiau </w:t>
      </w:r>
      <w:r w:rsidRPr="00A43B46">
        <w:rPr>
          <w:b/>
          <w:szCs w:val="24"/>
          <w:lang w:val="lt-LT"/>
        </w:rPr>
        <w:t xml:space="preserve">pavartojus </w:t>
      </w:r>
      <w:proofErr w:type="spellStart"/>
      <w:r w:rsidRPr="00A43B46">
        <w:rPr>
          <w:b/>
          <w:szCs w:val="24"/>
          <w:lang w:val="lt-LT"/>
        </w:rPr>
        <w:t>acetilsalicilo</w:t>
      </w:r>
      <w:proofErr w:type="spellEnd"/>
      <w:r w:rsidRPr="00A43B46">
        <w:rPr>
          <w:b/>
          <w:szCs w:val="24"/>
          <w:lang w:val="lt-LT"/>
        </w:rPr>
        <w:t xml:space="preserve"> rūgšties arba kitų NVNU</w:t>
      </w:r>
      <w:r w:rsidRPr="00A43B46">
        <w:rPr>
          <w:szCs w:val="24"/>
          <w:lang w:val="lt-LT"/>
        </w:rPr>
        <w:t xml:space="preserve"> pasireiškė </w:t>
      </w:r>
      <w:r w:rsidRPr="00A43B46">
        <w:rPr>
          <w:b/>
          <w:szCs w:val="24"/>
          <w:lang w:val="lt-LT"/>
        </w:rPr>
        <w:t>alerginė reakcija</w:t>
      </w:r>
      <w:r w:rsidRPr="00A43B46">
        <w:rPr>
          <w:szCs w:val="24"/>
          <w:lang w:val="lt-LT"/>
        </w:rPr>
        <w:t xml:space="preserve">, </w:t>
      </w:r>
    </w:p>
    <w:p w:rsidR="00910543" w:rsidRPr="00A43B46" w:rsidRDefault="00910543" w:rsidP="00910543">
      <w:pPr>
        <w:tabs>
          <w:tab w:val="clear" w:pos="567"/>
        </w:tabs>
        <w:spacing w:line="240" w:lineRule="auto"/>
        <w:rPr>
          <w:szCs w:val="24"/>
          <w:lang w:val="lt-LT"/>
        </w:rPr>
      </w:pPr>
      <w:r w:rsidRPr="00A43B46">
        <w:rPr>
          <w:szCs w:val="24"/>
          <w:lang w:val="lt-LT"/>
        </w:rPr>
        <w:t xml:space="preserve">pavyzdžiui, dusulys, astmos priepuolis, gleivinių tinimas, veido, lūpų, liežuvio arba gerklės </w:t>
      </w:r>
      <w:r>
        <w:rPr>
          <w:szCs w:val="24"/>
          <w:lang w:val="lt-LT"/>
        </w:rPr>
        <w:t>iš</w:t>
      </w:r>
      <w:r w:rsidRPr="00A43B46">
        <w:rPr>
          <w:szCs w:val="24"/>
          <w:lang w:val="lt-LT"/>
        </w:rPr>
        <w:t>bėrimas ir tinimas (</w:t>
      </w:r>
      <w:proofErr w:type="spellStart"/>
      <w:r w:rsidRPr="00A43B46">
        <w:rPr>
          <w:szCs w:val="24"/>
          <w:lang w:val="lt-LT"/>
        </w:rPr>
        <w:t>angioneurozinė</w:t>
      </w:r>
      <w:proofErr w:type="spellEnd"/>
      <w:r w:rsidRPr="00A43B46">
        <w:rPr>
          <w:szCs w:val="24"/>
          <w:lang w:val="lt-LT"/>
        </w:rPr>
        <w:t xml:space="preserve"> edema) arba odos reakcijos; </w:t>
      </w:r>
    </w:p>
    <w:p w:rsidR="00910543" w:rsidRPr="00A43B46" w:rsidRDefault="00910543" w:rsidP="00910543">
      <w:pPr>
        <w:numPr>
          <w:ilvl w:val="0"/>
          <w:numId w:val="2"/>
        </w:numPr>
        <w:tabs>
          <w:tab w:val="clear" w:pos="567"/>
        </w:tabs>
        <w:spacing w:line="240" w:lineRule="auto"/>
        <w:ind w:left="567" w:hanging="567"/>
        <w:rPr>
          <w:b/>
          <w:szCs w:val="24"/>
          <w:lang w:val="lt-LT"/>
        </w:rPr>
      </w:pPr>
      <w:r w:rsidRPr="00A43B46">
        <w:rPr>
          <w:szCs w:val="24"/>
          <w:lang w:val="lt-LT"/>
        </w:rPr>
        <w:t xml:space="preserve">jeigu yra arba anksčiau </w:t>
      </w:r>
      <w:r w:rsidRPr="00A43B46">
        <w:rPr>
          <w:b/>
          <w:szCs w:val="24"/>
          <w:lang w:val="lt-LT"/>
        </w:rPr>
        <w:t>buvo pasikartojanti opa arba kraujavimas iš skrandžio arba dvylikapirštės žarnos</w:t>
      </w:r>
      <w:r w:rsidRPr="00A43B46">
        <w:rPr>
          <w:szCs w:val="24"/>
          <w:lang w:val="lt-LT"/>
        </w:rPr>
        <w:t xml:space="preserve"> (plonųjų žarnų dalies) (buvo bent du skirtingi patvirtinto kraujavimo arba opos epizodai);</w:t>
      </w:r>
    </w:p>
    <w:p w:rsidR="00910543" w:rsidRPr="00A43B46" w:rsidRDefault="00910543" w:rsidP="00910543">
      <w:pPr>
        <w:numPr>
          <w:ilvl w:val="0"/>
          <w:numId w:val="2"/>
        </w:numPr>
        <w:tabs>
          <w:tab w:val="clear" w:pos="567"/>
        </w:tabs>
        <w:spacing w:line="240" w:lineRule="auto"/>
        <w:ind w:left="567" w:hanging="567"/>
        <w:rPr>
          <w:szCs w:val="24"/>
          <w:lang w:val="lt-LT"/>
        </w:rPr>
      </w:pPr>
      <w:r w:rsidRPr="00A43B46">
        <w:rPr>
          <w:szCs w:val="24"/>
          <w:lang w:val="lt-LT"/>
        </w:rPr>
        <w:t xml:space="preserve">jeigu anksčiau buvo kraujavimas iš virškinimo trakto arba jo prakiurimas, kuriuos sukėlė gydymas </w:t>
      </w:r>
    </w:p>
    <w:p w:rsidR="00910543" w:rsidRPr="00A43B46" w:rsidRDefault="00910543" w:rsidP="00910543">
      <w:pPr>
        <w:tabs>
          <w:tab w:val="clear" w:pos="567"/>
        </w:tabs>
        <w:spacing w:line="240" w:lineRule="auto"/>
        <w:rPr>
          <w:szCs w:val="24"/>
          <w:lang w:val="lt-LT"/>
        </w:rPr>
      </w:pPr>
      <w:r w:rsidRPr="00A43B46">
        <w:rPr>
          <w:szCs w:val="24"/>
          <w:lang w:val="lt-LT"/>
        </w:rPr>
        <w:t>NVNU;</w:t>
      </w:r>
    </w:p>
    <w:p w:rsidR="00910543" w:rsidRPr="00A43B46" w:rsidRDefault="00910543" w:rsidP="00910543">
      <w:pPr>
        <w:numPr>
          <w:ilvl w:val="0"/>
          <w:numId w:val="2"/>
        </w:numPr>
        <w:tabs>
          <w:tab w:val="clear" w:pos="567"/>
        </w:tabs>
        <w:spacing w:line="240" w:lineRule="auto"/>
        <w:ind w:left="567" w:hanging="567"/>
        <w:rPr>
          <w:szCs w:val="24"/>
          <w:lang w:val="lt-LT"/>
        </w:rPr>
      </w:pPr>
      <w:r w:rsidRPr="00A43B46">
        <w:rPr>
          <w:szCs w:val="24"/>
          <w:lang w:val="lt-LT"/>
        </w:rPr>
        <w:t xml:space="preserve">jeigu yra </w:t>
      </w:r>
      <w:r w:rsidRPr="00A43B46">
        <w:rPr>
          <w:b/>
          <w:szCs w:val="24"/>
          <w:lang w:val="lt-LT"/>
        </w:rPr>
        <w:t>kraujo krešėjimo (</w:t>
      </w:r>
      <w:proofErr w:type="spellStart"/>
      <w:r w:rsidRPr="00A43B46">
        <w:rPr>
          <w:b/>
          <w:szCs w:val="24"/>
          <w:lang w:val="lt-LT"/>
        </w:rPr>
        <w:t>koaguliacijos</w:t>
      </w:r>
      <w:proofErr w:type="spellEnd"/>
      <w:r w:rsidRPr="00A43B46">
        <w:rPr>
          <w:b/>
          <w:szCs w:val="24"/>
          <w:lang w:val="lt-LT"/>
        </w:rPr>
        <w:t>) sutrikimas</w:t>
      </w:r>
      <w:r w:rsidRPr="00A43B46">
        <w:rPr>
          <w:szCs w:val="24"/>
          <w:lang w:val="lt-LT"/>
        </w:rPr>
        <w:t>;</w:t>
      </w:r>
    </w:p>
    <w:p w:rsidR="00910543" w:rsidRPr="00A43B46" w:rsidRDefault="00910543" w:rsidP="00910543">
      <w:pPr>
        <w:numPr>
          <w:ilvl w:val="0"/>
          <w:numId w:val="2"/>
        </w:numPr>
        <w:tabs>
          <w:tab w:val="clear" w:pos="567"/>
        </w:tabs>
        <w:spacing w:line="240" w:lineRule="auto"/>
        <w:ind w:left="567" w:hanging="567"/>
        <w:rPr>
          <w:szCs w:val="24"/>
          <w:lang w:val="lt-LT"/>
        </w:rPr>
      </w:pPr>
      <w:r w:rsidRPr="00A43B46">
        <w:rPr>
          <w:szCs w:val="24"/>
          <w:lang w:val="lt-LT"/>
        </w:rPr>
        <w:t>jeigu sergate sunkia kepenų, inkstų arba širdies liga (įskaitant taip vadinamą išeminę širdies ligą);</w:t>
      </w:r>
    </w:p>
    <w:p w:rsidR="00910543" w:rsidRPr="00A43B46" w:rsidRDefault="00910543" w:rsidP="00910543">
      <w:pPr>
        <w:numPr>
          <w:ilvl w:val="0"/>
          <w:numId w:val="2"/>
        </w:numPr>
        <w:tabs>
          <w:tab w:val="clear" w:pos="567"/>
        </w:tabs>
        <w:spacing w:line="240" w:lineRule="auto"/>
        <w:ind w:left="567" w:hanging="567"/>
        <w:rPr>
          <w:szCs w:val="24"/>
          <w:lang w:val="lt-LT"/>
        </w:rPr>
      </w:pPr>
      <w:r w:rsidRPr="00A43B46">
        <w:rPr>
          <w:szCs w:val="24"/>
          <w:lang w:val="lt-LT"/>
        </w:rPr>
        <w:t xml:space="preserve">jeigu </w:t>
      </w:r>
      <w:r w:rsidRPr="00A43B46">
        <w:rPr>
          <w:b/>
          <w:szCs w:val="24"/>
          <w:lang w:val="lt-LT"/>
        </w:rPr>
        <w:t>esate nėščia paskutiniuosius 3 nėštumo mėnesius</w:t>
      </w:r>
      <w:r w:rsidRPr="00A43B46">
        <w:rPr>
          <w:szCs w:val="24"/>
          <w:lang w:val="lt-LT"/>
        </w:rPr>
        <w:t>.</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pStyle w:val="Antrat4"/>
        <w:rPr>
          <w:rFonts w:ascii="Times New Roman" w:hAnsi="Times New Roman"/>
          <w:sz w:val="22"/>
          <w:lang w:val="lt-LT"/>
        </w:rPr>
      </w:pPr>
      <w:r w:rsidRPr="00A43B46">
        <w:rPr>
          <w:rFonts w:ascii="Times New Roman" w:hAnsi="Times New Roman"/>
          <w:sz w:val="22"/>
          <w:lang w:val="lt-LT"/>
        </w:rPr>
        <w:t xml:space="preserve">Įspėjimai ir atsargumo priemonės </w:t>
      </w:r>
    </w:p>
    <w:p w:rsidR="00910543" w:rsidRPr="00A43B46" w:rsidRDefault="00910543" w:rsidP="00910543">
      <w:pPr>
        <w:numPr>
          <w:ilvl w:val="12"/>
          <w:numId w:val="0"/>
        </w:numPr>
        <w:tabs>
          <w:tab w:val="clear" w:pos="567"/>
        </w:tabs>
        <w:spacing w:line="240" w:lineRule="auto"/>
        <w:ind w:right="-2"/>
        <w:rPr>
          <w:szCs w:val="24"/>
          <w:lang w:val="lt-LT"/>
        </w:rPr>
      </w:pPr>
      <w:r w:rsidRPr="00A43B46">
        <w:rPr>
          <w:noProof/>
          <w:szCs w:val="24"/>
          <w:lang w:val="lt-LT"/>
        </w:rPr>
        <w:t xml:space="preserve">Pasitarkite su gydytoju arba vaistininku, prieš pradėdami vartoti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jeigu:</w:t>
      </w:r>
    </w:p>
    <w:p w:rsidR="00910543" w:rsidRPr="001514E1" w:rsidRDefault="00910543" w:rsidP="00910543">
      <w:pPr>
        <w:numPr>
          <w:ilvl w:val="0"/>
          <w:numId w:val="3"/>
        </w:numPr>
        <w:tabs>
          <w:tab w:val="clear" w:pos="567"/>
        </w:tabs>
        <w:spacing w:line="240" w:lineRule="auto"/>
        <w:ind w:left="567" w:right="-2" w:hanging="567"/>
        <w:rPr>
          <w:b/>
          <w:noProof/>
          <w:lang w:val="lt-LT"/>
        </w:rPr>
      </w:pPr>
      <w:r w:rsidRPr="001514E1">
        <w:rPr>
          <w:noProof/>
          <w:lang w:val="en-US"/>
        </w:rPr>
        <w:t>sergate infekcine liga – žr. poskyrį s</w:t>
      </w:r>
      <w:r>
        <w:rPr>
          <w:noProof/>
          <w:lang w:val="en-US"/>
        </w:rPr>
        <w:t>u antrašte „Infekcijos“ toliau;</w:t>
      </w:r>
    </w:p>
    <w:p w:rsidR="00910543" w:rsidRPr="00A43B46" w:rsidRDefault="00910543" w:rsidP="00910543">
      <w:pPr>
        <w:numPr>
          <w:ilvl w:val="0"/>
          <w:numId w:val="3"/>
        </w:numPr>
        <w:tabs>
          <w:tab w:val="clear" w:pos="567"/>
        </w:tabs>
        <w:spacing w:line="240" w:lineRule="auto"/>
        <w:ind w:left="567" w:right="-2" w:hanging="567"/>
        <w:rPr>
          <w:b/>
          <w:noProof/>
          <w:lang w:val="lt-LT"/>
        </w:rPr>
      </w:pPr>
      <w:r w:rsidRPr="00A43B46">
        <w:rPr>
          <w:lang w:val="lt-LT"/>
        </w:rPr>
        <w:t xml:space="preserve">esate </w:t>
      </w:r>
      <w:r w:rsidRPr="00A43B46">
        <w:rPr>
          <w:b/>
          <w:bCs/>
          <w:lang w:val="lt-LT"/>
        </w:rPr>
        <w:t>senyvo amžiaus</w:t>
      </w:r>
      <w:r w:rsidRPr="00A43B46">
        <w:rPr>
          <w:lang w:val="lt-LT"/>
        </w:rPr>
        <w:t>;</w:t>
      </w:r>
    </w:p>
    <w:p w:rsidR="00910543" w:rsidRPr="00A43B46" w:rsidRDefault="00910543" w:rsidP="00910543">
      <w:pPr>
        <w:numPr>
          <w:ilvl w:val="0"/>
          <w:numId w:val="3"/>
        </w:numPr>
        <w:tabs>
          <w:tab w:val="clear" w:pos="567"/>
        </w:tabs>
        <w:spacing w:line="240" w:lineRule="auto"/>
        <w:ind w:left="567" w:right="-2" w:hanging="567"/>
        <w:rPr>
          <w:noProof/>
          <w:lang w:val="lt-LT"/>
        </w:rPr>
      </w:pPr>
      <w:r w:rsidRPr="00A43B46">
        <w:rPr>
          <w:lang w:val="lt-LT"/>
        </w:rPr>
        <w:t xml:space="preserve">sergate </w:t>
      </w:r>
      <w:r w:rsidRPr="00A43B46">
        <w:rPr>
          <w:b/>
          <w:bCs/>
          <w:lang w:val="lt-LT"/>
        </w:rPr>
        <w:t>bronchų astma</w:t>
      </w:r>
      <w:r w:rsidRPr="00A43B46">
        <w:rPr>
          <w:lang w:val="lt-LT"/>
        </w:rPr>
        <w:t xml:space="preserve"> arba anksčiau patyrėte bronchų astmą;</w:t>
      </w:r>
    </w:p>
    <w:p w:rsidR="00910543" w:rsidRPr="00A43B46" w:rsidRDefault="00910543" w:rsidP="00910543">
      <w:pPr>
        <w:numPr>
          <w:ilvl w:val="0"/>
          <w:numId w:val="3"/>
        </w:numPr>
        <w:tabs>
          <w:tab w:val="clear" w:pos="567"/>
        </w:tabs>
        <w:spacing w:line="240" w:lineRule="auto"/>
        <w:ind w:left="567" w:right="-2" w:hanging="567"/>
        <w:rPr>
          <w:noProof/>
          <w:lang w:val="lt-LT"/>
        </w:rPr>
      </w:pPr>
      <w:r w:rsidRPr="00A43B46">
        <w:rPr>
          <w:lang w:val="lt-LT"/>
        </w:rPr>
        <w:t xml:space="preserve">yra </w:t>
      </w:r>
      <w:r w:rsidRPr="00A43B46">
        <w:rPr>
          <w:b/>
          <w:bCs/>
          <w:lang w:val="lt-LT"/>
        </w:rPr>
        <w:t>inkstų, širdies, kepenų arba žarnyno sutrikimas</w:t>
      </w:r>
      <w:r w:rsidRPr="00A43B46">
        <w:rPr>
          <w:lang w:val="lt-LT"/>
        </w:rPr>
        <w:t>;</w:t>
      </w:r>
    </w:p>
    <w:p w:rsidR="00910543" w:rsidRPr="00A43B46" w:rsidRDefault="00910543" w:rsidP="00910543">
      <w:pPr>
        <w:numPr>
          <w:ilvl w:val="0"/>
          <w:numId w:val="3"/>
        </w:numPr>
        <w:tabs>
          <w:tab w:val="clear" w:pos="567"/>
        </w:tabs>
        <w:spacing w:line="240" w:lineRule="auto"/>
        <w:ind w:left="567" w:right="-2" w:hanging="567"/>
        <w:rPr>
          <w:b/>
          <w:noProof/>
          <w:lang w:val="lt-LT"/>
        </w:rPr>
      </w:pPr>
      <w:r w:rsidRPr="00A43B46">
        <w:rPr>
          <w:lang w:val="lt-LT"/>
        </w:rPr>
        <w:t xml:space="preserve">sergate </w:t>
      </w:r>
      <w:r w:rsidRPr="00A43B46">
        <w:rPr>
          <w:b/>
          <w:bCs/>
          <w:lang w:val="lt-LT"/>
        </w:rPr>
        <w:t>sistemine raudonąja vilklige (SRV)</w:t>
      </w:r>
      <w:r w:rsidRPr="00A43B46">
        <w:rPr>
          <w:lang w:val="lt-LT"/>
        </w:rPr>
        <w:t xml:space="preserve"> – jungiamąjį audinį pažeidžiančia imuninės sistemos liga, dėl kurios skauda sąnarius, atsiranda odos pokyčių ir kitų organų sutrikimų, arba </w:t>
      </w:r>
      <w:r w:rsidRPr="00A43B46">
        <w:rPr>
          <w:b/>
          <w:bCs/>
          <w:lang w:val="lt-LT"/>
        </w:rPr>
        <w:t>mišria jungiamojo audinio liga</w:t>
      </w:r>
      <w:r w:rsidRPr="00A43B46">
        <w:rPr>
          <w:lang w:val="lt-LT"/>
        </w:rPr>
        <w:t>;</w:t>
      </w:r>
    </w:p>
    <w:p w:rsidR="00910543" w:rsidRPr="00A43B46" w:rsidRDefault="00910543" w:rsidP="00910543">
      <w:pPr>
        <w:numPr>
          <w:ilvl w:val="0"/>
          <w:numId w:val="3"/>
        </w:numPr>
        <w:tabs>
          <w:tab w:val="clear" w:pos="567"/>
        </w:tabs>
        <w:spacing w:line="240" w:lineRule="auto"/>
        <w:ind w:left="567" w:right="-2" w:hanging="567"/>
        <w:rPr>
          <w:noProof/>
          <w:lang w:val="lt-LT"/>
        </w:rPr>
      </w:pPr>
      <w:r w:rsidRPr="00A43B46">
        <w:rPr>
          <w:lang w:val="lt-LT"/>
        </w:rPr>
        <w:t>yra virškinimo trakto sutrikimų arba lėtinė uždegiminė žarnyno liga (pvz., opinis kolitas, Krono [</w:t>
      </w:r>
      <w:proofErr w:type="spellStart"/>
      <w:r w:rsidRPr="00A43B46">
        <w:rPr>
          <w:lang w:val="lt-LT"/>
        </w:rPr>
        <w:t>Crohn</w:t>
      </w:r>
      <w:proofErr w:type="spellEnd"/>
      <w:r w:rsidRPr="00A43B46">
        <w:rPr>
          <w:lang w:val="lt-LT"/>
        </w:rPr>
        <w:t>] liga);</w:t>
      </w:r>
    </w:p>
    <w:p w:rsidR="00910543" w:rsidRPr="00A43B46" w:rsidRDefault="00910543" w:rsidP="00910543">
      <w:pPr>
        <w:numPr>
          <w:ilvl w:val="0"/>
          <w:numId w:val="3"/>
        </w:numPr>
        <w:tabs>
          <w:tab w:val="clear" w:pos="567"/>
        </w:tabs>
        <w:spacing w:line="240" w:lineRule="auto"/>
        <w:ind w:left="567" w:right="-2" w:hanging="567"/>
        <w:rPr>
          <w:noProof/>
          <w:lang w:val="lt-LT"/>
        </w:rPr>
      </w:pPr>
      <w:r w:rsidRPr="00A43B46">
        <w:rPr>
          <w:lang w:val="lt-LT"/>
        </w:rPr>
        <w:t xml:space="preserve">esate </w:t>
      </w:r>
      <w:r w:rsidRPr="00A43B46">
        <w:rPr>
          <w:b/>
          <w:bCs/>
          <w:lang w:val="lt-LT"/>
        </w:rPr>
        <w:t>nėščia pirmuosius 6 nėštumo mėnesius</w:t>
      </w:r>
      <w:r w:rsidRPr="00A43B46">
        <w:rPr>
          <w:lang w:val="lt-LT"/>
        </w:rPr>
        <w:t xml:space="preserve"> arba </w:t>
      </w:r>
      <w:r w:rsidRPr="00A43B46">
        <w:rPr>
          <w:b/>
          <w:bCs/>
          <w:lang w:val="lt-LT"/>
        </w:rPr>
        <w:t>žindote</w:t>
      </w:r>
      <w:r w:rsidRPr="00A43B46">
        <w:rPr>
          <w:lang w:val="lt-LT"/>
        </w:rPr>
        <w:t>;</w:t>
      </w:r>
    </w:p>
    <w:p w:rsidR="00910543" w:rsidRPr="00A43B46" w:rsidRDefault="00910543" w:rsidP="00910543">
      <w:pPr>
        <w:numPr>
          <w:ilvl w:val="0"/>
          <w:numId w:val="3"/>
        </w:numPr>
        <w:tabs>
          <w:tab w:val="clear" w:pos="567"/>
        </w:tabs>
        <w:spacing w:line="240" w:lineRule="auto"/>
        <w:ind w:left="567" w:right="-2" w:hanging="567"/>
        <w:rPr>
          <w:szCs w:val="24"/>
          <w:lang w:val="lt-LT"/>
        </w:rPr>
      </w:pPr>
      <w:r w:rsidRPr="00A43B46">
        <w:rPr>
          <w:b/>
          <w:bCs/>
          <w:lang w:val="lt-LT"/>
        </w:rPr>
        <w:t>planuojate pastoti</w:t>
      </w:r>
      <w:r w:rsidRPr="00A43B46">
        <w:rPr>
          <w:lang w:val="lt-LT"/>
        </w:rPr>
        <w:t>.</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 xml:space="preserve">Vaistai nuo uždegimo ir (arba) skausmo, tokie kaip </w:t>
      </w:r>
      <w:proofErr w:type="spellStart"/>
      <w:r w:rsidRPr="00A43B46">
        <w:rPr>
          <w:lang w:val="lt-LT"/>
        </w:rPr>
        <w:t>ibuprofenas</w:t>
      </w:r>
      <w:proofErr w:type="spellEnd"/>
      <w:r w:rsidRPr="00A43B46">
        <w:rPr>
          <w:lang w:val="lt-LT"/>
        </w:rPr>
        <w:t>, ypač jei vartojami didelėmis dozėmis, gali būti susiję su nežymiai padidėjusia širdies priepuolio arba insulto rizika. Negalima viršyti rekomenduojamos dozės ir gydymo trukmės.</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 xml:space="preserve">Aptarkite gydymą su gydytoju arba vaistininku, prieš pradėdami vartoti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jeigu:</w:t>
      </w: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 Jums yra širdies sutrikimų, įskaitant širdies nepakankamumą, krūtinės anginą (krūtinės skausmą), arba esate patyrę širdies priepuolį, šuntavimo operaciją, sirgote periferinių arterijų liga (kai dėl susiaurėjusių arba užsikimšusių arterijų sutrinka kojų kraujotaka) arba esate patyrę bet kokio tipo insultą (įskaitant „</w:t>
      </w:r>
      <w:proofErr w:type="spellStart"/>
      <w:r w:rsidRPr="00A43B46">
        <w:rPr>
          <w:lang w:val="lt-LT"/>
        </w:rPr>
        <w:t>miniinsultą</w:t>
      </w:r>
      <w:proofErr w:type="spellEnd"/>
      <w:r w:rsidRPr="00A43B46">
        <w:rPr>
          <w:lang w:val="lt-LT"/>
        </w:rPr>
        <w:t>“ arba praeinantį smegenų išemijos priepuolį (PSIP));</w:t>
      </w: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 yra padidėjęs kraujospūdis, sergate cukriniu diabetu, nustatyta didelė cholesterolio koncentracija, artimi Jūsų kraujo giminaičiai sirgo širdies ligomis arba insultu arba jeigu Jūs rūkote;</w:t>
      </w:r>
    </w:p>
    <w:p w:rsidR="00910543" w:rsidRDefault="00910543" w:rsidP="00910543">
      <w:pPr>
        <w:numPr>
          <w:ilvl w:val="12"/>
          <w:numId w:val="0"/>
        </w:numPr>
        <w:tabs>
          <w:tab w:val="clear" w:pos="567"/>
        </w:tabs>
        <w:spacing w:line="240" w:lineRule="auto"/>
        <w:ind w:right="-2"/>
        <w:rPr>
          <w:noProof/>
          <w:u w:val="single"/>
          <w:lang w:val="lt-LT"/>
        </w:rPr>
      </w:pPr>
    </w:p>
    <w:p w:rsidR="00910543" w:rsidRPr="001514E1" w:rsidRDefault="00910543" w:rsidP="00910543">
      <w:pPr>
        <w:numPr>
          <w:ilvl w:val="12"/>
          <w:numId w:val="0"/>
        </w:numPr>
        <w:tabs>
          <w:tab w:val="clear" w:pos="567"/>
        </w:tabs>
        <w:spacing w:line="240" w:lineRule="auto"/>
        <w:ind w:right="-2"/>
        <w:rPr>
          <w:noProof/>
          <w:snapToGrid/>
          <w:u w:val="single"/>
          <w:lang w:val="lt-LT"/>
        </w:rPr>
      </w:pPr>
      <w:r w:rsidRPr="001514E1">
        <w:rPr>
          <w:snapToGrid/>
          <w:lang w:val="lt-LT"/>
        </w:rPr>
        <w:t xml:space="preserve">Jei bet kuri iš pirmiau nurodytų būklių Jums tinka, prieš vartodami </w:t>
      </w:r>
      <w:proofErr w:type="spellStart"/>
      <w:r>
        <w:rPr>
          <w:snapToGrid/>
          <w:lang w:val="lt-LT"/>
        </w:rPr>
        <w:t>Paracetamol</w:t>
      </w:r>
      <w:proofErr w:type="spellEnd"/>
      <w:r>
        <w:rPr>
          <w:snapToGrid/>
          <w:lang w:val="lt-LT"/>
        </w:rPr>
        <w:t>/</w:t>
      </w:r>
      <w:proofErr w:type="spellStart"/>
      <w:r>
        <w:rPr>
          <w:snapToGrid/>
          <w:lang w:val="lt-LT"/>
        </w:rPr>
        <w:t>Ibuprofen</w:t>
      </w:r>
      <w:proofErr w:type="spellEnd"/>
      <w:r w:rsidRPr="001514E1">
        <w:rPr>
          <w:snapToGrid/>
          <w:lang w:val="lt-LT"/>
        </w:rPr>
        <w:t xml:space="preserve"> INN-FARM, pasitarkite su gydytoju.</w:t>
      </w:r>
    </w:p>
    <w:p w:rsidR="00910543" w:rsidRPr="00A43B46" w:rsidRDefault="00910543" w:rsidP="00910543">
      <w:pPr>
        <w:numPr>
          <w:ilvl w:val="12"/>
          <w:numId w:val="0"/>
        </w:numPr>
        <w:tabs>
          <w:tab w:val="clear" w:pos="567"/>
        </w:tabs>
        <w:spacing w:line="240" w:lineRule="auto"/>
        <w:ind w:right="-2"/>
        <w:rPr>
          <w:noProof/>
          <w:u w:val="single"/>
          <w:lang w:val="lt-LT"/>
        </w:rPr>
      </w:pPr>
    </w:p>
    <w:p w:rsidR="00910543" w:rsidRPr="00A43B46" w:rsidRDefault="00910543" w:rsidP="00910543">
      <w:pPr>
        <w:numPr>
          <w:ilvl w:val="12"/>
          <w:numId w:val="0"/>
        </w:numPr>
        <w:tabs>
          <w:tab w:val="clear" w:pos="567"/>
        </w:tabs>
        <w:spacing w:line="240" w:lineRule="auto"/>
        <w:ind w:right="-2"/>
        <w:rPr>
          <w:noProof/>
          <w:u w:val="single"/>
          <w:lang w:val="lt-LT"/>
        </w:rPr>
      </w:pPr>
      <w:r w:rsidRPr="00A43B46">
        <w:rPr>
          <w:u w:val="single"/>
          <w:lang w:val="lt-LT"/>
        </w:rPr>
        <w:t>Infekcijos</w:t>
      </w:r>
    </w:p>
    <w:p w:rsidR="00910543" w:rsidRPr="00A43B46" w:rsidRDefault="00910543" w:rsidP="00910543">
      <w:pPr>
        <w:numPr>
          <w:ilvl w:val="12"/>
          <w:numId w:val="0"/>
        </w:numPr>
        <w:tabs>
          <w:tab w:val="clear" w:pos="567"/>
        </w:tabs>
        <w:spacing w:line="240" w:lineRule="auto"/>
        <w:ind w:right="-2"/>
        <w:rPr>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gali paslėpti tokius infekcijų požymius kaip karščiavimas ir skausmas. Todėl gali būti, kad vartojant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rPr>
          <w:noProof/>
          <w:u w:val="single"/>
          <w:lang w:val="lt-LT"/>
        </w:rPr>
      </w:pPr>
      <w:r w:rsidRPr="00A43B46">
        <w:rPr>
          <w:u w:val="single"/>
          <w:lang w:val="lt-LT"/>
        </w:rPr>
        <w:t>Odos reakcijos</w:t>
      </w:r>
    </w:p>
    <w:p w:rsidR="00910543" w:rsidRPr="00A43B46" w:rsidRDefault="00910543" w:rsidP="00910543">
      <w:pPr>
        <w:numPr>
          <w:ilvl w:val="12"/>
          <w:numId w:val="0"/>
        </w:numPr>
        <w:tabs>
          <w:tab w:val="clear" w:pos="567"/>
        </w:tabs>
        <w:spacing w:line="240" w:lineRule="auto"/>
        <w:rPr>
          <w:noProof/>
          <w:lang w:val="lt-LT"/>
        </w:rPr>
      </w:pPr>
      <w:r w:rsidRPr="00A43B46">
        <w:rPr>
          <w:lang w:val="lt-LT"/>
        </w:rPr>
        <w:t xml:space="preserve">Buvo pranešta apie sunkias odos reakcijas, nustatytas gydant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Jeigu Jums atsirado bet koks odos </w:t>
      </w:r>
      <w:r>
        <w:rPr>
          <w:lang w:val="lt-LT"/>
        </w:rPr>
        <w:t>iš</w:t>
      </w:r>
      <w:r w:rsidRPr="00A43B46">
        <w:rPr>
          <w:lang w:val="lt-LT"/>
        </w:rPr>
        <w:t xml:space="preserve">bėrimas, gleivinių pažeidimas, pūslės arba kiti alergijos požymiai, </w:t>
      </w:r>
      <w:r w:rsidRPr="00A43B46">
        <w:rPr>
          <w:lang w:val="lt-LT"/>
        </w:rPr>
        <w:lastRenderedPageBreak/>
        <w:t>nutraukite vaisto vartojimą ir nedelsdami kreipkitės medicinos pagalbos, nes tai gali būti pirmieji labai sunkios alerginės reakcijos požymiai. Žr. 4 skyrių.</w:t>
      </w:r>
    </w:p>
    <w:p w:rsidR="00910543" w:rsidRPr="00A43B46" w:rsidRDefault="00910543" w:rsidP="00910543">
      <w:pPr>
        <w:numPr>
          <w:ilvl w:val="12"/>
          <w:numId w:val="0"/>
        </w:numPr>
        <w:tabs>
          <w:tab w:val="clear" w:pos="567"/>
        </w:tabs>
        <w:spacing w:line="240" w:lineRule="auto"/>
        <w:rPr>
          <w:noProof/>
          <w:lang w:val="lt-LT"/>
        </w:rPr>
      </w:pPr>
    </w:p>
    <w:p w:rsidR="00910543" w:rsidRPr="00A43B46" w:rsidRDefault="00910543" w:rsidP="00910543">
      <w:pPr>
        <w:numPr>
          <w:ilvl w:val="12"/>
          <w:numId w:val="0"/>
        </w:numPr>
        <w:tabs>
          <w:tab w:val="clear" w:pos="567"/>
        </w:tabs>
        <w:spacing w:line="240" w:lineRule="auto"/>
        <w:rPr>
          <w:noProof/>
          <w:u w:val="single"/>
          <w:lang w:val="lt-LT"/>
        </w:rPr>
      </w:pPr>
      <w:r w:rsidRPr="00A43B46">
        <w:rPr>
          <w:u w:val="single"/>
          <w:lang w:val="lt-LT"/>
        </w:rPr>
        <w:t>Senyvi žmonės</w:t>
      </w:r>
    </w:p>
    <w:p w:rsidR="00910543" w:rsidRPr="00A43B46" w:rsidRDefault="00910543" w:rsidP="00910543">
      <w:pPr>
        <w:numPr>
          <w:ilvl w:val="12"/>
          <w:numId w:val="0"/>
        </w:numPr>
        <w:tabs>
          <w:tab w:val="clear" w:pos="567"/>
        </w:tabs>
        <w:spacing w:line="240" w:lineRule="auto"/>
        <w:rPr>
          <w:noProof/>
          <w:lang w:val="lt-LT"/>
        </w:rPr>
      </w:pPr>
      <w:r w:rsidRPr="00A43B46">
        <w:rPr>
          <w:lang w:val="lt-LT"/>
        </w:rPr>
        <w:t xml:space="preserve">Senyviems žmonėms, vartojantiems NVNU, yra padidėjusi šalutinio poveikio, ypač to, kuris siejamas su skrandžiu bei žarnynu, rizika. </w:t>
      </w:r>
    </w:p>
    <w:p w:rsidR="00910543" w:rsidRPr="00A43B46" w:rsidRDefault="00910543" w:rsidP="00910543">
      <w:pPr>
        <w:numPr>
          <w:ilvl w:val="12"/>
          <w:numId w:val="0"/>
        </w:numPr>
        <w:tabs>
          <w:tab w:val="clear" w:pos="567"/>
        </w:tabs>
        <w:spacing w:line="240" w:lineRule="auto"/>
        <w:rPr>
          <w:noProof/>
          <w:lang w:val="lt-LT"/>
        </w:rPr>
      </w:pPr>
    </w:p>
    <w:p w:rsidR="00910543" w:rsidRPr="00A43B46" w:rsidRDefault="00910543" w:rsidP="00910543">
      <w:pPr>
        <w:numPr>
          <w:ilvl w:val="12"/>
          <w:numId w:val="0"/>
        </w:numPr>
        <w:tabs>
          <w:tab w:val="clear" w:pos="567"/>
        </w:tabs>
        <w:spacing w:line="240" w:lineRule="auto"/>
        <w:rPr>
          <w:noProof/>
          <w:lang w:val="lt-LT"/>
        </w:rPr>
      </w:pPr>
      <w:r w:rsidRPr="00A43B46">
        <w:rPr>
          <w:lang w:val="lt-LT"/>
        </w:rPr>
        <w:t>Pacientai, kuriems anksčiau pasireiškė toksinis poveikis virškinimo traktui, ypač senyvi, turi pranešti apie bet kokius neįprastus virškinimo trakto simptomus (ypač kraujavimą iš virškinimo trakto), ypač gydymo pradžioje.</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pStyle w:val="Antrat4"/>
        <w:rPr>
          <w:rFonts w:ascii="Times New Roman" w:hAnsi="Times New Roman"/>
          <w:sz w:val="22"/>
          <w:lang w:val="lt-LT"/>
        </w:rPr>
      </w:pPr>
      <w:r w:rsidRPr="00A43B46">
        <w:rPr>
          <w:rFonts w:ascii="Times New Roman" w:hAnsi="Times New Roman"/>
          <w:sz w:val="22"/>
          <w:lang w:val="lt-LT"/>
        </w:rPr>
        <w:t>Vaikams ir paaugliams</w:t>
      </w:r>
    </w:p>
    <w:p w:rsidR="00910543" w:rsidRPr="00A43B46" w:rsidRDefault="00910543" w:rsidP="00910543">
      <w:pPr>
        <w:numPr>
          <w:ilvl w:val="12"/>
          <w:numId w:val="0"/>
        </w:numPr>
        <w:tabs>
          <w:tab w:val="clear" w:pos="567"/>
        </w:tabs>
        <w:spacing w:line="240" w:lineRule="auto"/>
        <w:rPr>
          <w:noProof/>
          <w:lang w:val="lt-LT"/>
        </w:rPr>
      </w:pPr>
      <w:r w:rsidRPr="00A43B46">
        <w:rPr>
          <w:lang w:val="lt-LT"/>
        </w:rPr>
        <w:t xml:space="preserve">Vaistas nėra skirtas vaikams ir paaugliams, jaunesniems kaip 18 metų. </w:t>
      </w:r>
    </w:p>
    <w:p w:rsidR="00910543" w:rsidRPr="00A43B46" w:rsidRDefault="00910543" w:rsidP="00910543">
      <w:pPr>
        <w:numPr>
          <w:ilvl w:val="12"/>
          <w:numId w:val="0"/>
        </w:numPr>
        <w:tabs>
          <w:tab w:val="clear" w:pos="567"/>
        </w:tabs>
        <w:spacing w:line="240" w:lineRule="auto"/>
        <w:rPr>
          <w:b/>
          <w:szCs w:val="24"/>
          <w:lang w:val="lt-LT"/>
        </w:rPr>
      </w:pPr>
    </w:p>
    <w:p w:rsidR="00910543" w:rsidRPr="00A43B46" w:rsidRDefault="00910543" w:rsidP="00910543">
      <w:pPr>
        <w:pStyle w:val="Antrat4"/>
        <w:rPr>
          <w:rFonts w:ascii="Times New Roman" w:hAnsi="Times New Roman"/>
          <w:sz w:val="22"/>
          <w:lang w:val="lt-LT"/>
        </w:rPr>
      </w:pPr>
      <w:r w:rsidRPr="00A43B46">
        <w:rPr>
          <w:rFonts w:ascii="Times New Roman" w:hAnsi="Times New Roman"/>
          <w:sz w:val="22"/>
          <w:lang w:val="lt-LT"/>
        </w:rPr>
        <w:t xml:space="preserve">Kiti vaistai ir </w:t>
      </w: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w:t>
      </w:r>
    </w:p>
    <w:p w:rsidR="00910543" w:rsidRPr="00A43B46" w:rsidRDefault="00910543" w:rsidP="00910543">
      <w:pPr>
        <w:numPr>
          <w:ilvl w:val="12"/>
          <w:numId w:val="0"/>
        </w:numPr>
        <w:tabs>
          <w:tab w:val="clear" w:pos="567"/>
        </w:tabs>
        <w:spacing w:line="240" w:lineRule="auto"/>
        <w:ind w:right="-2"/>
        <w:rPr>
          <w:szCs w:val="24"/>
          <w:lang w:val="lt-LT"/>
        </w:rPr>
      </w:pPr>
      <w:r w:rsidRPr="00A43B46">
        <w:rPr>
          <w:noProof/>
          <w:szCs w:val="24"/>
          <w:lang w:val="lt-LT"/>
        </w:rPr>
        <w:t>Jeigu vartojate ar neseniai vartojote kitų vaistų arba dėl to nesate tikri, apie tai pasakykite gydytojui arba vaistininkui.</w:t>
      </w:r>
    </w:p>
    <w:p w:rsidR="00910543" w:rsidRPr="00A43B46" w:rsidRDefault="00910543" w:rsidP="00910543">
      <w:pPr>
        <w:numPr>
          <w:ilvl w:val="12"/>
          <w:numId w:val="0"/>
        </w:numPr>
        <w:tabs>
          <w:tab w:val="clear" w:pos="567"/>
        </w:tabs>
        <w:spacing w:line="240" w:lineRule="auto"/>
        <w:ind w:right="-2"/>
        <w:rPr>
          <w:noProof/>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negalima vartoti kartu su:</w:t>
      </w: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 xml:space="preserve">• kitais vaistais, kurių </w:t>
      </w:r>
      <w:r w:rsidRPr="00A43B46">
        <w:rPr>
          <w:b/>
          <w:lang w:val="lt-LT"/>
        </w:rPr>
        <w:t xml:space="preserve">sudėtyje yra </w:t>
      </w:r>
      <w:proofErr w:type="spellStart"/>
      <w:r w:rsidRPr="00A43B46">
        <w:rPr>
          <w:b/>
          <w:lang w:val="lt-LT"/>
        </w:rPr>
        <w:t>paracetamolio</w:t>
      </w:r>
      <w:proofErr w:type="spellEnd"/>
      <w:r w:rsidRPr="00A43B46">
        <w:rPr>
          <w:lang w:val="lt-LT"/>
        </w:rPr>
        <w:t xml:space="preserve"> (žr. 2 skyrių </w:t>
      </w:r>
      <w:r w:rsidRPr="00A43B46">
        <w:rPr>
          <w:b/>
          <w:bCs/>
          <w:lang w:val="lt-LT"/>
        </w:rPr>
        <w:t>„</w:t>
      </w:r>
      <w:proofErr w:type="spellStart"/>
      <w:r>
        <w:rPr>
          <w:b/>
          <w:bCs/>
          <w:lang w:val="lt-LT"/>
        </w:rPr>
        <w:t>Paracetamol</w:t>
      </w:r>
      <w:proofErr w:type="spellEnd"/>
      <w:r>
        <w:rPr>
          <w:b/>
          <w:bCs/>
          <w:lang w:val="lt-LT"/>
        </w:rPr>
        <w:t>/</w:t>
      </w:r>
      <w:proofErr w:type="spellStart"/>
      <w:r>
        <w:rPr>
          <w:b/>
          <w:bCs/>
          <w:lang w:val="lt-LT"/>
        </w:rPr>
        <w:t>Ibuprofen</w:t>
      </w:r>
      <w:proofErr w:type="spellEnd"/>
      <w:r w:rsidRPr="00A43B46">
        <w:rPr>
          <w:b/>
          <w:bCs/>
          <w:lang w:val="lt-LT"/>
        </w:rPr>
        <w:t xml:space="preserve"> INN-FARM</w:t>
      </w:r>
      <w:r w:rsidRPr="00A43B46">
        <w:rPr>
          <w:lang w:val="lt-LT"/>
        </w:rPr>
        <w:t xml:space="preserve"> </w:t>
      </w:r>
      <w:r w:rsidRPr="00A43B46">
        <w:rPr>
          <w:b/>
          <w:bCs/>
          <w:lang w:val="lt-LT"/>
        </w:rPr>
        <w:t>vartoti negalima</w:t>
      </w:r>
      <w:r w:rsidRPr="00A43B46">
        <w:rPr>
          <w:lang w:val="lt-LT"/>
        </w:rPr>
        <w:t>“);</w:t>
      </w:r>
    </w:p>
    <w:p w:rsidR="00910543" w:rsidRPr="00A43B46" w:rsidRDefault="00910543" w:rsidP="00910543">
      <w:pPr>
        <w:numPr>
          <w:ilvl w:val="12"/>
          <w:numId w:val="0"/>
        </w:numPr>
        <w:tabs>
          <w:tab w:val="clear" w:pos="567"/>
        </w:tabs>
        <w:spacing w:line="240" w:lineRule="auto"/>
        <w:ind w:right="-2"/>
        <w:rPr>
          <w:szCs w:val="24"/>
          <w:lang w:val="lt-LT"/>
        </w:rPr>
      </w:pPr>
      <w:r w:rsidRPr="00A43B46">
        <w:rPr>
          <w:lang w:val="lt-LT"/>
        </w:rPr>
        <w:t xml:space="preserve">• kitais </w:t>
      </w:r>
      <w:r w:rsidRPr="00A43B46">
        <w:rPr>
          <w:b/>
          <w:lang w:val="lt-LT"/>
        </w:rPr>
        <w:t>vaistais, kurių sudėtyje yra NVNU,</w:t>
      </w:r>
      <w:r w:rsidRPr="00A43B46">
        <w:rPr>
          <w:lang w:val="lt-LT"/>
        </w:rPr>
        <w:t xml:space="preserve"> pavyzdžiui, </w:t>
      </w:r>
      <w:proofErr w:type="spellStart"/>
      <w:r w:rsidRPr="00A43B46">
        <w:rPr>
          <w:lang w:val="lt-LT"/>
        </w:rPr>
        <w:t>acetilsalicilo</w:t>
      </w:r>
      <w:proofErr w:type="spellEnd"/>
      <w:r w:rsidRPr="00A43B46">
        <w:rPr>
          <w:lang w:val="lt-LT"/>
        </w:rPr>
        <w:t xml:space="preserve"> rūgštimi, </w:t>
      </w:r>
      <w:proofErr w:type="spellStart"/>
      <w:r w:rsidRPr="00A43B46">
        <w:rPr>
          <w:lang w:val="lt-LT"/>
        </w:rPr>
        <w:t>ibuprofenu</w:t>
      </w:r>
      <w:proofErr w:type="spellEnd"/>
      <w:r w:rsidRPr="00A43B46">
        <w:rPr>
          <w:lang w:val="lt-LT"/>
        </w:rPr>
        <w:t xml:space="preserve"> (žr. 2 skyrių: </w:t>
      </w:r>
      <w:r w:rsidRPr="00A43B46">
        <w:rPr>
          <w:b/>
          <w:bCs/>
          <w:lang w:val="lt-LT"/>
        </w:rPr>
        <w:t>„</w:t>
      </w:r>
      <w:proofErr w:type="spellStart"/>
      <w:r>
        <w:rPr>
          <w:b/>
          <w:bCs/>
          <w:lang w:val="lt-LT"/>
        </w:rPr>
        <w:t>Paracetamol</w:t>
      </w:r>
      <w:proofErr w:type="spellEnd"/>
      <w:r>
        <w:rPr>
          <w:b/>
          <w:bCs/>
          <w:lang w:val="lt-LT"/>
        </w:rPr>
        <w:t>/</w:t>
      </w:r>
      <w:proofErr w:type="spellStart"/>
      <w:r>
        <w:rPr>
          <w:b/>
          <w:bCs/>
          <w:lang w:val="lt-LT"/>
        </w:rPr>
        <w:t>Ibuprofen</w:t>
      </w:r>
      <w:proofErr w:type="spellEnd"/>
      <w:r w:rsidRPr="00A43B46">
        <w:rPr>
          <w:b/>
          <w:bCs/>
          <w:lang w:val="lt-LT"/>
        </w:rPr>
        <w:t xml:space="preserve"> INN-FARM</w:t>
      </w:r>
      <w:r w:rsidRPr="00A43B46">
        <w:rPr>
          <w:lang w:val="lt-LT"/>
        </w:rPr>
        <w:t xml:space="preserve"> </w:t>
      </w:r>
      <w:r w:rsidRPr="00A43B46">
        <w:rPr>
          <w:b/>
          <w:bCs/>
          <w:lang w:val="lt-LT"/>
        </w:rPr>
        <w:t>vartoti negalima</w:t>
      </w:r>
      <w:r w:rsidRPr="00A43B46">
        <w:rPr>
          <w:lang w:val="lt-LT"/>
        </w:rPr>
        <w:t>“).</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noProof/>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gali turėti įtakos kai kuriems kitiems vaistams arba gali būti jų veikiamas. Pavyzdžiui:</w:t>
      </w:r>
    </w:p>
    <w:p w:rsidR="00910543" w:rsidRPr="00A43B46" w:rsidRDefault="00910543" w:rsidP="00910543">
      <w:pPr>
        <w:numPr>
          <w:ilvl w:val="0"/>
          <w:numId w:val="4"/>
        </w:numPr>
        <w:tabs>
          <w:tab w:val="clear" w:pos="567"/>
        </w:tabs>
        <w:spacing w:line="240" w:lineRule="auto"/>
        <w:ind w:left="567" w:right="-2" w:hanging="567"/>
        <w:rPr>
          <w:noProof/>
          <w:lang w:val="lt-LT"/>
        </w:rPr>
      </w:pPr>
      <w:r w:rsidRPr="00A43B46">
        <w:rPr>
          <w:b/>
          <w:lang w:val="lt-LT"/>
        </w:rPr>
        <w:t>kortikosteroidų</w:t>
      </w:r>
      <w:r w:rsidRPr="00A43B46">
        <w:rPr>
          <w:lang w:val="lt-LT"/>
        </w:rPr>
        <w:t xml:space="preserve"> tablečių, kurios vartojamos palengvinti uždegimą jo apimtose organizmo vietose</w:t>
      </w:r>
      <w:r w:rsidRPr="00A43B46">
        <w:rPr>
          <w:rFonts w:ascii="Helvetica" w:hAnsi="Helvetica"/>
          <w:color w:val="111111"/>
          <w:lang w:val="lt-LT"/>
        </w:rPr>
        <w:t xml:space="preserve"> </w:t>
      </w:r>
      <w:r w:rsidRPr="00A43B46">
        <w:rPr>
          <w:lang w:val="lt-LT"/>
        </w:rPr>
        <w:t xml:space="preserve">(pvz., </w:t>
      </w:r>
      <w:proofErr w:type="spellStart"/>
      <w:r w:rsidRPr="00A43B46">
        <w:rPr>
          <w:lang w:val="lt-LT"/>
        </w:rPr>
        <w:t>kortizono</w:t>
      </w:r>
      <w:proofErr w:type="spellEnd"/>
      <w:r w:rsidRPr="00A43B46">
        <w:rPr>
          <w:lang w:val="lt-LT"/>
        </w:rPr>
        <w:t>, prednizono);</w:t>
      </w:r>
    </w:p>
    <w:p w:rsidR="00910543" w:rsidRDefault="00910543" w:rsidP="00910543">
      <w:pPr>
        <w:numPr>
          <w:ilvl w:val="0"/>
          <w:numId w:val="4"/>
        </w:numPr>
        <w:tabs>
          <w:tab w:val="clear" w:pos="567"/>
        </w:tabs>
        <w:spacing w:line="240" w:lineRule="auto"/>
        <w:ind w:left="567" w:right="-2" w:hanging="567"/>
        <w:rPr>
          <w:noProof/>
          <w:lang w:val="lt-LT"/>
        </w:rPr>
      </w:pPr>
      <w:r w:rsidRPr="00A43B46">
        <w:rPr>
          <w:b/>
          <w:lang w:val="lt-LT"/>
        </w:rPr>
        <w:t>antibiotikų</w:t>
      </w:r>
      <w:r w:rsidRPr="00A43B46">
        <w:rPr>
          <w:lang w:val="lt-LT"/>
        </w:rPr>
        <w:t xml:space="preserve"> (pvz., </w:t>
      </w:r>
      <w:proofErr w:type="spellStart"/>
      <w:r w:rsidRPr="00A43B46">
        <w:rPr>
          <w:lang w:val="lt-LT"/>
        </w:rPr>
        <w:t>chloramfenikolio</w:t>
      </w:r>
      <w:proofErr w:type="spellEnd"/>
      <w:r w:rsidRPr="00A43B46">
        <w:rPr>
          <w:lang w:val="lt-LT"/>
        </w:rPr>
        <w:t xml:space="preserve"> arba </w:t>
      </w:r>
      <w:proofErr w:type="spellStart"/>
      <w:r w:rsidRPr="00A43B46">
        <w:rPr>
          <w:lang w:val="lt-LT"/>
        </w:rPr>
        <w:t>chinolonų</w:t>
      </w:r>
      <w:proofErr w:type="spellEnd"/>
      <w:r w:rsidRPr="00A43B46">
        <w:rPr>
          <w:lang w:val="lt-LT"/>
        </w:rPr>
        <w:t>);</w:t>
      </w:r>
    </w:p>
    <w:p w:rsidR="00910543" w:rsidRPr="00022AEA" w:rsidRDefault="00910543" w:rsidP="00910543">
      <w:pPr>
        <w:numPr>
          <w:ilvl w:val="0"/>
          <w:numId w:val="4"/>
        </w:numPr>
        <w:tabs>
          <w:tab w:val="clear" w:pos="567"/>
        </w:tabs>
        <w:spacing w:line="240" w:lineRule="auto"/>
        <w:ind w:left="567" w:right="-2" w:hanging="567"/>
        <w:rPr>
          <w:noProof/>
          <w:lang w:val="lt-LT"/>
        </w:rPr>
      </w:pPr>
      <w:proofErr w:type="spellStart"/>
      <w:r>
        <w:rPr>
          <w:b/>
        </w:rPr>
        <w:t>antibiotiko</w:t>
      </w:r>
      <w:proofErr w:type="spellEnd"/>
      <w:r>
        <w:t xml:space="preserve"> (</w:t>
      </w:r>
      <w:proofErr w:type="spellStart"/>
      <w:r>
        <w:t>flukloksacilino</w:t>
      </w:r>
      <w:proofErr w:type="spellEnd"/>
      <w:r>
        <w:t xml:space="preserve">), </w:t>
      </w:r>
      <w:proofErr w:type="spellStart"/>
      <w:r>
        <w:t>nes</w:t>
      </w:r>
      <w:proofErr w:type="spellEnd"/>
      <w:r>
        <w:t xml:space="preserve"> </w:t>
      </w:r>
      <w:proofErr w:type="spellStart"/>
      <w:r>
        <w:t>kyla</w:t>
      </w:r>
      <w:proofErr w:type="spellEnd"/>
      <w:r>
        <w:t xml:space="preserve"> </w:t>
      </w:r>
      <w:proofErr w:type="spellStart"/>
      <w:r>
        <w:t>didelė</w:t>
      </w:r>
      <w:proofErr w:type="spellEnd"/>
      <w:r>
        <w:t xml:space="preserve"> </w:t>
      </w:r>
      <w:proofErr w:type="spellStart"/>
      <w:r>
        <w:t>rizika</w:t>
      </w:r>
      <w:proofErr w:type="spellEnd"/>
      <w:r>
        <w:t xml:space="preserve">, jog </w:t>
      </w:r>
      <w:proofErr w:type="spellStart"/>
      <w:r>
        <w:t>pasireikš</w:t>
      </w:r>
      <w:proofErr w:type="spellEnd"/>
      <w:r>
        <w:t xml:space="preserve"> </w:t>
      </w:r>
      <w:proofErr w:type="spellStart"/>
      <w:r>
        <w:t>kraujo</w:t>
      </w:r>
      <w:proofErr w:type="spellEnd"/>
      <w:r>
        <w:t xml:space="preserve"> </w:t>
      </w:r>
      <w:proofErr w:type="spellStart"/>
      <w:r>
        <w:t>ir</w:t>
      </w:r>
      <w:proofErr w:type="spellEnd"/>
      <w:r>
        <w:t xml:space="preserve"> </w:t>
      </w:r>
      <w:proofErr w:type="spellStart"/>
      <w:r>
        <w:t>skysčių</w:t>
      </w:r>
      <w:proofErr w:type="spellEnd"/>
      <w:r>
        <w:t xml:space="preserve"> </w:t>
      </w:r>
      <w:proofErr w:type="spellStart"/>
      <w:r>
        <w:t>pusiausvyros</w:t>
      </w:r>
      <w:proofErr w:type="spellEnd"/>
      <w:r>
        <w:t xml:space="preserve"> </w:t>
      </w:r>
      <w:proofErr w:type="spellStart"/>
      <w:r>
        <w:t>sutrikimas</w:t>
      </w:r>
      <w:proofErr w:type="spellEnd"/>
      <w:r>
        <w:t xml:space="preserve"> (</w:t>
      </w:r>
      <w:proofErr w:type="spellStart"/>
      <w:r>
        <w:t>metabolinė</w:t>
      </w:r>
      <w:proofErr w:type="spellEnd"/>
      <w:r>
        <w:t xml:space="preserve"> </w:t>
      </w:r>
      <w:proofErr w:type="spellStart"/>
      <w:r>
        <w:t>acidozė</w:t>
      </w:r>
      <w:proofErr w:type="spellEnd"/>
      <w:r>
        <w:t xml:space="preserve"> </w:t>
      </w:r>
      <w:proofErr w:type="spellStart"/>
      <w:r>
        <w:t>esant</w:t>
      </w:r>
      <w:proofErr w:type="spellEnd"/>
      <w:r>
        <w:t xml:space="preserve"> </w:t>
      </w:r>
      <w:proofErr w:type="spellStart"/>
      <w:r>
        <w:t>padidėjusiam</w:t>
      </w:r>
      <w:proofErr w:type="spellEnd"/>
      <w:r>
        <w:t xml:space="preserve"> </w:t>
      </w:r>
      <w:proofErr w:type="spellStart"/>
      <w:r>
        <w:t>anijoniniam</w:t>
      </w:r>
      <w:proofErr w:type="spellEnd"/>
      <w:r>
        <w:t xml:space="preserve"> </w:t>
      </w:r>
      <w:proofErr w:type="spellStart"/>
      <w:r>
        <w:t>tarpui</w:t>
      </w:r>
      <w:proofErr w:type="spellEnd"/>
      <w:r>
        <w:t xml:space="preserve">), </w:t>
      </w:r>
      <w:proofErr w:type="spellStart"/>
      <w:r>
        <w:t>kurį</w:t>
      </w:r>
      <w:proofErr w:type="spellEnd"/>
      <w:r>
        <w:t xml:space="preserve"> </w:t>
      </w:r>
      <w:proofErr w:type="spellStart"/>
      <w:r>
        <w:t>reikia</w:t>
      </w:r>
      <w:proofErr w:type="spellEnd"/>
      <w:r>
        <w:t xml:space="preserve"> </w:t>
      </w:r>
      <w:proofErr w:type="spellStart"/>
      <w:r>
        <w:t>skubiai</w:t>
      </w:r>
      <w:proofErr w:type="spellEnd"/>
      <w:r>
        <w:t xml:space="preserve"> </w:t>
      </w:r>
      <w:proofErr w:type="spellStart"/>
      <w:r>
        <w:t>gydyti</w:t>
      </w:r>
      <w:proofErr w:type="spellEnd"/>
      <w:r>
        <w:t xml:space="preserve">, </w:t>
      </w:r>
      <w:proofErr w:type="spellStart"/>
      <w:r>
        <w:t>ypač</w:t>
      </w:r>
      <w:proofErr w:type="spellEnd"/>
      <w:r>
        <w:t xml:space="preserve"> </w:t>
      </w:r>
      <w:proofErr w:type="spellStart"/>
      <w:r>
        <w:t>jei</w:t>
      </w:r>
      <w:proofErr w:type="spellEnd"/>
      <w:r>
        <w:t xml:space="preserve"> </w:t>
      </w:r>
      <w:proofErr w:type="spellStart"/>
      <w:r>
        <w:t>yra</w:t>
      </w:r>
      <w:proofErr w:type="spellEnd"/>
      <w:r>
        <w:t xml:space="preserve"> </w:t>
      </w:r>
      <w:proofErr w:type="spellStart"/>
      <w:r>
        <w:t>sunkus</w:t>
      </w:r>
      <w:proofErr w:type="spellEnd"/>
      <w:r>
        <w:t xml:space="preserve"> </w:t>
      </w:r>
      <w:proofErr w:type="spellStart"/>
      <w:r>
        <w:t>inkstų</w:t>
      </w:r>
      <w:proofErr w:type="spellEnd"/>
      <w:r>
        <w:t xml:space="preserve"> </w:t>
      </w:r>
      <w:proofErr w:type="spellStart"/>
      <w:r>
        <w:t>funkcijos</w:t>
      </w:r>
      <w:proofErr w:type="spellEnd"/>
      <w:r>
        <w:t xml:space="preserve"> </w:t>
      </w:r>
      <w:proofErr w:type="spellStart"/>
      <w:r>
        <w:t>sutrikimas</w:t>
      </w:r>
      <w:proofErr w:type="spellEnd"/>
      <w:r>
        <w:t xml:space="preserve">, sepsis (kai </w:t>
      </w:r>
      <w:proofErr w:type="spellStart"/>
      <w:r>
        <w:t>kraujyje</w:t>
      </w:r>
      <w:proofErr w:type="spellEnd"/>
      <w:r>
        <w:t xml:space="preserve"> </w:t>
      </w:r>
      <w:proofErr w:type="spellStart"/>
      <w:r>
        <w:t>esančios</w:t>
      </w:r>
      <w:proofErr w:type="spellEnd"/>
      <w:r>
        <w:t xml:space="preserve"> </w:t>
      </w:r>
      <w:proofErr w:type="spellStart"/>
      <w:r>
        <w:t>bakterijos</w:t>
      </w:r>
      <w:proofErr w:type="spellEnd"/>
      <w:r>
        <w:t xml:space="preserve"> </w:t>
      </w:r>
      <w:proofErr w:type="spellStart"/>
      <w:r>
        <w:t>ir</w:t>
      </w:r>
      <w:proofErr w:type="spellEnd"/>
      <w:r>
        <w:t xml:space="preserve"> </w:t>
      </w:r>
      <w:proofErr w:type="spellStart"/>
      <w:r>
        <w:t>jų</w:t>
      </w:r>
      <w:proofErr w:type="spellEnd"/>
      <w:r>
        <w:t xml:space="preserve"> </w:t>
      </w:r>
      <w:proofErr w:type="spellStart"/>
      <w:r>
        <w:t>toksinai</w:t>
      </w:r>
      <w:proofErr w:type="spellEnd"/>
      <w:r>
        <w:t xml:space="preserve"> </w:t>
      </w:r>
      <w:proofErr w:type="spellStart"/>
      <w:r>
        <w:t>sukelia</w:t>
      </w:r>
      <w:proofErr w:type="spellEnd"/>
      <w:r>
        <w:t xml:space="preserve"> </w:t>
      </w:r>
      <w:proofErr w:type="spellStart"/>
      <w:r>
        <w:t>organų</w:t>
      </w:r>
      <w:proofErr w:type="spellEnd"/>
      <w:r>
        <w:t xml:space="preserve"> </w:t>
      </w:r>
      <w:proofErr w:type="spellStart"/>
      <w:r>
        <w:t>pažeidimą</w:t>
      </w:r>
      <w:proofErr w:type="spellEnd"/>
      <w:r>
        <w:t xml:space="preserve">), </w:t>
      </w:r>
      <w:proofErr w:type="spellStart"/>
      <w:r>
        <w:t>bloga</w:t>
      </w:r>
      <w:proofErr w:type="spellEnd"/>
      <w:r>
        <w:t xml:space="preserve"> </w:t>
      </w:r>
      <w:proofErr w:type="spellStart"/>
      <w:r>
        <w:t>mityba</w:t>
      </w:r>
      <w:proofErr w:type="spellEnd"/>
      <w:r>
        <w:t xml:space="preserve">, </w:t>
      </w:r>
      <w:proofErr w:type="spellStart"/>
      <w:r>
        <w:t>lėtinis</w:t>
      </w:r>
      <w:proofErr w:type="spellEnd"/>
      <w:r>
        <w:t xml:space="preserve"> </w:t>
      </w:r>
      <w:proofErr w:type="spellStart"/>
      <w:r>
        <w:t>alkoholizmas</w:t>
      </w:r>
      <w:proofErr w:type="spellEnd"/>
      <w:r>
        <w:t xml:space="preserve"> </w:t>
      </w:r>
      <w:proofErr w:type="spellStart"/>
      <w:r>
        <w:t>ir</w:t>
      </w:r>
      <w:proofErr w:type="spellEnd"/>
      <w:r>
        <w:t xml:space="preserve"> </w:t>
      </w:r>
      <w:proofErr w:type="spellStart"/>
      <w:r>
        <w:t>vartojamos</w:t>
      </w:r>
      <w:proofErr w:type="spellEnd"/>
      <w:r>
        <w:t xml:space="preserve"> </w:t>
      </w:r>
      <w:proofErr w:type="spellStart"/>
      <w:r>
        <w:t>maksimalios</w:t>
      </w:r>
      <w:proofErr w:type="spellEnd"/>
      <w:r>
        <w:t xml:space="preserve"> </w:t>
      </w:r>
      <w:proofErr w:type="spellStart"/>
      <w:r>
        <w:t>paracetamolio</w:t>
      </w:r>
      <w:proofErr w:type="spellEnd"/>
      <w:r>
        <w:t xml:space="preserve"> </w:t>
      </w:r>
      <w:proofErr w:type="spellStart"/>
      <w:r>
        <w:t>paros</w:t>
      </w:r>
      <w:proofErr w:type="spellEnd"/>
      <w:r>
        <w:t xml:space="preserve"> dozes;</w:t>
      </w:r>
    </w:p>
    <w:p w:rsidR="00910543" w:rsidRPr="00A43B46" w:rsidRDefault="00910543" w:rsidP="00910543">
      <w:pPr>
        <w:numPr>
          <w:ilvl w:val="0"/>
          <w:numId w:val="4"/>
        </w:numPr>
        <w:tabs>
          <w:tab w:val="clear" w:pos="567"/>
        </w:tabs>
        <w:spacing w:line="240" w:lineRule="auto"/>
        <w:ind w:left="567" w:right="-2" w:hanging="567"/>
        <w:rPr>
          <w:noProof/>
          <w:lang w:val="lt-LT"/>
        </w:rPr>
      </w:pPr>
      <w:r w:rsidRPr="00A43B46">
        <w:rPr>
          <w:lang w:val="lt-LT"/>
        </w:rPr>
        <w:t xml:space="preserve">vaistų nuo pykinimo (pvz., </w:t>
      </w:r>
      <w:proofErr w:type="spellStart"/>
      <w:r w:rsidRPr="00A43B46">
        <w:rPr>
          <w:lang w:val="lt-LT"/>
        </w:rPr>
        <w:t>metoklopramido</w:t>
      </w:r>
      <w:proofErr w:type="spellEnd"/>
      <w:r w:rsidRPr="00A43B46">
        <w:rPr>
          <w:lang w:val="lt-LT"/>
        </w:rPr>
        <w:t xml:space="preserve">, </w:t>
      </w:r>
      <w:proofErr w:type="spellStart"/>
      <w:r w:rsidRPr="00A43B46">
        <w:rPr>
          <w:lang w:val="lt-LT"/>
        </w:rPr>
        <w:t>domperidono</w:t>
      </w:r>
      <w:proofErr w:type="spellEnd"/>
      <w:r w:rsidRPr="00A43B46">
        <w:rPr>
          <w:lang w:val="lt-LT"/>
        </w:rPr>
        <w:t xml:space="preserve">); </w:t>
      </w:r>
    </w:p>
    <w:p w:rsidR="00910543" w:rsidRPr="00A43B46" w:rsidRDefault="00910543" w:rsidP="00910543">
      <w:pPr>
        <w:numPr>
          <w:ilvl w:val="0"/>
          <w:numId w:val="4"/>
        </w:numPr>
        <w:tabs>
          <w:tab w:val="clear" w:pos="567"/>
        </w:tabs>
        <w:spacing w:line="240" w:lineRule="auto"/>
        <w:ind w:left="567" w:right="-2" w:hanging="567"/>
        <w:rPr>
          <w:noProof/>
          <w:lang w:val="lt-LT"/>
        </w:rPr>
      </w:pPr>
      <w:r w:rsidRPr="00A43B46">
        <w:rPr>
          <w:lang w:val="lt-LT"/>
        </w:rPr>
        <w:t xml:space="preserve">vaistų, kurie yra </w:t>
      </w:r>
      <w:r w:rsidRPr="00A43B46">
        <w:rPr>
          <w:b/>
          <w:bCs/>
          <w:lang w:val="lt-LT"/>
        </w:rPr>
        <w:t>antikoaguliantai</w:t>
      </w:r>
      <w:r w:rsidRPr="00A43B46">
        <w:rPr>
          <w:lang w:val="lt-LT"/>
        </w:rPr>
        <w:t xml:space="preserve"> (t. y. skystina kraują ir apsaugo nuo krešulių susidarymo, pvz., </w:t>
      </w:r>
      <w:proofErr w:type="spellStart"/>
      <w:r w:rsidRPr="00A43B46">
        <w:rPr>
          <w:lang w:val="lt-LT"/>
        </w:rPr>
        <w:t>acetilsalicilo</w:t>
      </w:r>
      <w:proofErr w:type="spellEnd"/>
      <w:r w:rsidRPr="00A43B46">
        <w:rPr>
          <w:lang w:val="lt-LT"/>
        </w:rPr>
        <w:t xml:space="preserve"> rūgštis, </w:t>
      </w:r>
      <w:proofErr w:type="spellStart"/>
      <w:r w:rsidRPr="00A43B46">
        <w:rPr>
          <w:lang w:val="lt-LT"/>
        </w:rPr>
        <w:t>varfarinas</w:t>
      </w:r>
      <w:proofErr w:type="spellEnd"/>
      <w:r w:rsidRPr="00A43B46">
        <w:rPr>
          <w:lang w:val="lt-LT"/>
        </w:rPr>
        <w:t xml:space="preserve">, </w:t>
      </w:r>
      <w:proofErr w:type="spellStart"/>
      <w:r w:rsidRPr="00A43B46">
        <w:rPr>
          <w:lang w:val="lt-LT"/>
        </w:rPr>
        <w:t>tiklopidinas</w:t>
      </w:r>
      <w:proofErr w:type="spellEnd"/>
      <w:r w:rsidRPr="00A43B46">
        <w:rPr>
          <w:lang w:val="lt-LT"/>
        </w:rPr>
        <w:t>);</w:t>
      </w:r>
    </w:p>
    <w:p w:rsidR="00910543" w:rsidRPr="00A43B46" w:rsidRDefault="00910543" w:rsidP="00910543">
      <w:pPr>
        <w:numPr>
          <w:ilvl w:val="0"/>
          <w:numId w:val="4"/>
        </w:numPr>
        <w:tabs>
          <w:tab w:val="clear" w:pos="567"/>
        </w:tabs>
        <w:spacing w:line="240" w:lineRule="auto"/>
        <w:ind w:left="567" w:right="-2" w:hanging="567"/>
        <w:rPr>
          <w:noProof/>
          <w:lang w:val="lt-LT"/>
        </w:rPr>
      </w:pPr>
      <w:r w:rsidRPr="00A43B46">
        <w:rPr>
          <w:b/>
          <w:bCs/>
          <w:lang w:val="lt-LT"/>
        </w:rPr>
        <w:t>širdies glikozidų,</w:t>
      </w:r>
      <w:r w:rsidRPr="00A43B46">
        <w:rPr>
          <w:lang w:val="lt-LT"/>
        </w:rPr>
        <w:t xml:space="preserve"> vaistų stiprinti širdžiai;</w:t>
      </w:r>
    </w:p>
    <w:p w:rsidR="00910543" w:rsidRPr="00A43B46" w:rsidRDefault="00910543" w:rsidP="00910543">
      <w:pPr>
        <w:numPr>
          <w:ilvl w:val="0"/>
          <w:numId w:val="4"/>
        </w:numPr>
        <w:tabs>
          <w:tab w:val="clear" w:pos="567"/>
        </w:tabs>
        <w:spacing w:line="240" w:lineRule="auto"/>
        <w:ind w:left="567" w:right="-2" w:hanging="567"/>
        <w:rPr>
          <w:noProof/>
          <w:lang w:val="lt-LT"/>
        </w:rPr>
      </w:pPr>
      <w:r w:rsidRPr="00A43B46">
        <w:rPr>
          <w:lang w:val="lt-LT"/>
        </w:rPr>
        <w:t xml:space="preserve">vaistų nuo </w:t>
      </w:r>
      <w:r w:rsidRPr="00A43B46">
        <w:rPr>
          <w:b/>
          <w:bCs/>
          <w:lang w:val="lt-LT"/>
        </w:rPr>
        <w:t>padidėjusio</w:t>
      </w:r>
      <w:r w:rsidRPr="00A43B46">
        <w:rPr>
          <w:lang w:val="lt-LT"/>
        </w:rPr>
        <w:t xml:space="preserve"> </w:t>
      </w:r>
      <w:r w:rsidRPr="00A43B46">
        <w:rPr>
          <w:b/>
          <w:lang w:val="lt-LT"/>
        </w:rPr>
        <w:t>cholesterolio kiekio</w:t>
      </w:r>
      <w:r w:rsidRPr="00A43B46">
        <w:rPr>
          <w:lang w:val="lt-LT"/>
        </w:rPr>
        <w:t xml:space="preserve"> (pvz., </w:t>
      </w:r>
      <w:proofErr w:type="spellStart"/>
      <w:r w:rsidRPr="00A43B46">
        <w:rPr>
          <w:lang w:val="lt-LT"/>
        </w:rPr>
        <w:t>cholestiramino</w:t>
      </w:r>
      <w:proofErr w:type="spellEnd"/>
      <w:r w:rsidRPr="00A43B46">
        <w:rPr>
          <w:lang w:val="lt-LT"/>
        </w:rPr>
        <w:t>);</w:t>
      </w:r>
    </w:p>
    <w:p w:rsidR="00910543" w:rsidRPr="00A43B46" w:rsidRDefault="00910543" w:rsidP="00910543">
      <w:pPr>
        <w:numPr>
          <w:ilvl w:val="0"/>
          <w:numId w:val="4"/>
        </w:numPr>
        <w:tabs>
          <w:tab w:val="clear" w:pos="567"/>
        </w:tabs>
        <w:spacing w:line="240" w:lineRule="auto"/>
        <w:ind w:left="567" w:right="-2" w:hanging="567"/>
        <w:rPr>
          <w:noProof/>
          <w:lang w:val="lt-LT"/>
        </w:rPr>
      </w:pPr>
      <w:r w:rsidRPr="00A43B46">
        <w:rPr>
          <w:b/>
          <w:lang w:val="lt-LT"/>
        </w:rPr>
        <w:t>diuretikų</w:t>
      </w:r>
      <w:r w:rsidRPr="00A43B46">
        <w:rPr>
          <w:lang w:val="lt-LT"/>
        </w:rPr>
        <w:t>, kurie dar žinomi kaip “</w:t>
      </w:r>
      <w:r w:rsidRPr="00A43B46">
        <w:rPr>
          <w:b/>
          <w:lang w:val="lt-LT"/>
        </w:rPr>
        <w:t>šlapimo išsiskyrimą skatinantys vaistai”</w:t>
      </w:r>
      <w:r w:rsidRPr="00A43B46">
        <w:rPr>
          <w:lang w:val="lt-LT"/>
        </w:rPr>
        <w:t xml:space="preserve"> (palengvinantys perteklinio vandens pašalinimą);</w:t>
      </w:r>
    </w:p>
    <w:p w:rsidR="00910543" w:rsidRPr="00A43B46" w:rsidRDefault="00910543" w:rsidP="00910543">
      <w:pPr>
        <w:numPr>
          <w:ilvl w:val="0"/>
          <w:numId w:val="4"/>
        </w:numPr>
        <w:tabs>
          <w:tab w:val="clear" w:pos="567"/>
        </w:tabs>
        <w:spacing w:line="240" w:lineRule="auto"/>
        <w:ind w:left="567" w:right="-2" w:hanging="567"/>
        <w:rPr>
          <w:noProof/>
          <w:lang w:val="lt-LT"/>
        </w:rPr>
      </w:pPr>
      <w:r w:rsidRPr="00A43B46">
        <w:rPr>
          <w:lang w:val="lt-LT"/>
        </w:rPr>
        <w:t xml:space="preserve">vaistų, kurie mažina padidėjusį kraujospūdį (AKF inhibitorių, pavyzdžiui, </w:t>
      </w:r>
      <w:proofErr w:type="spellStart"/>
      <w:r w:rsidRPr="00A43B46">
        <w:rPr>
          <w:lang w:val="lt-LT"/>
        </w:rPr>
        <w:t>kaptoprilio</w:t>
      </w:r>
      <w:proofErr w:type="spellEnd"/>
      <w:r w:rsidRPr="00A43B46">
        <w:rPr>
          <w:lang w:val="lt-LT"/>
        </w:rPr>
        <w:t xml:space="preserve">, beta blokatorių, pavyzdžiui, </w:t>
      </w:r>
      <w:proofErr w:type="spellStart"/>
      <w:r w:rsidRPr="00A43B46">
        <w:rPr>
          <w:lang w:val="lt-LT"/>
        </w:rPr>
        <w:t>atenololio</w:t>
      </w:r>
      <w:proofErr w:type="spellEnd"/>
      <w:r w:rsidRPr="00A43B46">
        <w:rPr>
          <w:lang w:val="lt-LT"/>
        </w:rPr>
        <w:t xml:space="preserve">, </w:t>
      </w:r>
      <w:proofErr w:type="spellStart"/>
      <w:r w:rsidRPr="00A43B46">
        <w:rPr>
          <w:lang w:val="lt-LT"/>
        </w:rPr>
        <w:t>angiotenzino</w:t>
      </w:r>
      <w:proofErr w:type="spellEnd"/>
      <w:r w:rsidRPr="00A43B46">
        <w:rPr>
          <w:lang w:val="lt-LT"/>
        </w:rPr>
        <w:t xml:space="preserve"> II receptorių blokatorių, pavyzdžiui, </w:t>
      </w:r>
      <w:proofErr w:type="spellStart"/>
      <w:r w:rsidRPr="00A43B46">
        <w:rPr>
          <w:lang w:val="lt-LT"/>
        </w:rPr>
        <w:t>losartano</w:t>
      </w:r>
      <w:proofErr w:type="spellEnd"/>
      <w:r w:rsidRPr="00A43B46">
        <w:rPr>
          <w:lang w:val="lt-LT"/>
        </w:rPr>
        <w:t>);</w:t>
      </w:r>
    </w:p>
    <w:p w:rsidR="00910543" w:rsidRPr="00A43B46" w:rsidRDefault="00910543" w:rsidP="00910543">
      <w:pPr>
        <w:numPr>
          <w:ilvl w:val="0"/>
          <w:numId w:val="4"/>
        </w:numPr>
        <w:tabs>
          <w:tab w:val="clear" w:pos="567"/>
        </w:tabs>
        <w:spacing w:line="240" w:lineRule="auto"/>
        <w:ind w:left="567" w:right="-2" w:hanging="567"/>
        <w:rPr>
          <w:noProof/>
          <w:lang w:val="lt-LT"/>
        </w:rPr>
      </w:pPr>
      <w:r w:rsidRPr="00A43B46">
        <w:rPr>
          <w:lang w:val="lt-LT"/>
        </w:rPr>
        <w:t xml:space="preserve">vaistų, skirtų </w:t>
      </w:r>
      <w:r w:rsidRPr="00A43B46">
        <w:rPr>
          <w:b/>
          <w:lang w:val="lt-LT"/>
        </w:rPr>
        <w:t>slopinti imuninį atsaką</w:t>
      </w:r>
      <w:r w:rsidRPr="00A43B46">
        <w:rPr>
          <w:lang w:val="lt-LT"/>
        </w:rPr>
        <w:t xml:space="preserve"> (pvz., </w:t>
      </w:r>
      <w:proofErr w:type="spellStart"/>
      <w:r w:rsidRPr="00A43B46">
        <w:rPr>
          <w:lang w:val="lt-LT"/>
        </w:rPr>
        <w:t>metotreksato</w:t>
      </w:r>
      <w:proofErr w:type="spellEnd"/>
      <w:r w:rsidRPr="00A43B46">
        <w:rPr>
          <w:lang w:val="lt-LT"/>
        </w:rPr>
        <w:t xml:space="preserve">, </w:t>
      </w:r>
      <w:proofErr w:type="spellStart"/>
      <w:r w:rsidRPr="00A43B46">
        <w:rPr>
          <w:lang w:val="lt-LT"/>
        </w:rPr>
        <w:t>ciklosporino</w:t>
      </w:r>
      <w:proofErr w:type="spellEnd"/>
      <w:r w:rsidRPr="00A43B46">
        <w:rPr>
          <w:lang w:val="lt-LT"/>
        </w:rPr>
        <w:t xml:space="preserve">, </w:t>
      </w:r>
      <w:proofErr w:type="spellStart"/>
      <w:r w:rsidRPr="00A43B46">
        <w:rPr>
          <w:lang w:val="lt-LT"/>
        </w:rPr>
        <w:t>takrolimuzo</w:t>
      </w:r>
      <w:proofErr w:type="spellEnd"/>
      <w:r w:rsidRPr="00A43B46">
        <w:rPr>
          <w:lang w:val="lt-LT"/>
        </w:rPr>
        <w:t>);</w:t>
      </w:r>
    </w:p>
    <w:p w:rsidR="00910543" w:rsidRPr="00A43B46" w:rsidRDefault="00910543" w:rsidP="00910543">
      <w:pPr>
        <w:numPr>
          <w:ilvl w:val="0"/>
          <w:numId w:val="4"/>
        </w:numPr>
        <w:tabs>
          <w:tab w:val="clear" w:pos="567"/>
        </w:tabs>
        <w:spacing w:line="240" w:lineRule="auto"/>
        <w:ind w:left="567" w:right="-2" w:hanging="567"/>
        <w:rPr>
          <w:noProof/>
          <w:lang w:val="lt-LT"/>
        </w:rPr>
      </w:pPr>
      <w:r w:rsidRPr="00A43B46">
        <w:rPr>
          <w:lang w:val="lt-LT"/>
        </w:rPr>
        <w:t xml:space="preserve">vaistų nuo </w:t>
      </w:r>
      <w:r w:rsidRPr="00A43B46">
        <w:rPr>
          <w:b/>
          <w:lang w:val="lt-LT"/>
        </w:rPr>
        <w:t>depresijos</w:t>
      </w:r>
      <w:r w:rsidRPr="00A43B46">
        <w:rPr>
          <w:lang w:val="lt-LT"/>
        </w:rPr>
        <w:t xml:space="preserve"> (pvz., SSRI – selektyvių </w:t>
      </w:r>
      <w:proofErr w:type="spellStart"/>
      <w:r w:rsidRPr="00A43B46">
        <w:rPr>
          <w:lang w:val="lt-LT"/>
        </w:rPr>
        <w:t>serotonino</w:t>
      </w:r>
      <w:proofErr w:type="spellEnd"/>
      <w:r w:rsidRPr="00A43B46">
        <w:rPr>
          <w:lang w:val="lt-LT"/>
        </w:rPr>
        <w:t xml:space="preserve"> reabsorbcijos inhibitorių);</w:t>
      </w:r>
    </w:p>
    <w:p w:rsidR="00910543" w:rsidRPr="00A43B46" w:rsidRDefault="00910543" w:rsidP="00910543">
      <w:pPr>
        <w:numPr>
          <w:ilvl w:val="0"/>
          <w:numId w:val="4"/>
        </w:numPr>
        <w:tabs>
          <w:tab w:val="clear" w:pos="567"/>
        </w:tabs>
        <w:spacing w:line="240" w:lineRule="auto"/>
        <w:ind w:left="567" w:right="-2" w:hanging="567"/>
        <w:rPr>
          <w:noProof/>
          <w:lang w:val="lt-LT"/>
        </w:rPr>
      </w:pPr>
      <w:r w:rsidRPr="00A43B46">
        <w:rPr>
          <w:lang w:val="lt-LT"/>
        </w:rPr>
        <w:t xml:space="preserve">vaistų nuo </w:t>
      </w:r>
      <w:r w:rsidRPr="00A43B46">
        <w:rPr>
          <w:b/>
          <w:lang w:val="lt-LT"/>
        </w:rPr>
        <w:t xml:space="preserve">manijos ir </w:t>
      </w:r>
      <w:proofErr w:type="spellStart"/>
      <w:r w:rsidRPr="00A43B46">
        <w:rPr>
          <w:b/>
          <w:lang w:val="lt-LT"/>
        </w:rPr>
        <w:t>bipolinių</w:t>
      </w:r>
      <w:proofErr w:type="spellEnd"/>
      <w:r w:rsidRPr="00A43B46">
        <w:rPr>
          <w:b/>
          <w:lang w:val="lt-LT"/>
        </w:rPr>
        <w:t xml:space="preserve"> sutrikimų</w:t>
      </w:r>
      <w:r w:rsidRPr="00A43B46">
        <w:rPr>
          <w:lang w:val="lt-LT"/>
        </w:rPr>
        <w:t xml:space="preserve"> (pvz., ličio);</w:t>
      </w:r>
    </w:p>
    <w:p w:rsidR="00910543" w:rsidRPr="00A43B46" w:rsidRDefault="00910543" w:rsidP="00910543">
      <w:pPr>
        <w:numPr>
          <w:ilvl w:val="0"/>
          <w:numId w:val="4"/>
        </w:numPr>
        <w:tabs>
          <w:tab w:val="clear" w:pos="567"/>
        </w:tabs>
        <w:spacing w:line="240" w:lineRule="auto"/>
        <w:ind w:left="567" w:right="-2" w:hanging="567"/>
        <w:rPr>
          <w:noProof/>
          <w:lang w:val="lt-LT"/>
        </w:rPr>
      </w:pPr>
      <w:proofErr w:type="spellStart"/>
      <w:r w:rsidRPr="00A43B46">
        <w:rPr>
          <w:b/>
          <w:lang w:val="lt-LT"/>
        </w:rPr>
        <w:t>mifepristono</w:t>
      </w:r>
      <w:proofErr w:type="spellEnd"/>
      <w:r w:rsidRPr="00A43B46">
        <w:rPr>
          <w:b/>
          <w:lang w:val="lt-LT"/>
        </w:rPr>
        <w:t xml:space="preserve"> </w:t>
      </w:r>
      <w:r w:rsidRPr="00A43B46">
        <w:rPr>
          <w:lang w:val="lt-LT"/>
        </w:rPr>
        <w:t>(nėštumui nutraukti);</w:t>
      </w:r>
    </w:p>
    <w:p w:rsidR="00910543" w:rsidRPr="00A43B46" w:rsidRDefault="00910543" w:rsidP="00910543">
      <w:pPr>
        <w:numPr>
          <w:ilvl w:val="0"/>
          <w:numId w:val="4"/>
        </w:numPr>
        <w:tabs>
          <w:tab w:val="clear" w:pos="567"/>
        </w:tabs>
        <w:spacing w:line="240" w:lineRule="auto"/>
        <w:ind w:left="567" w:right="-2" w:hanging="567"/>
        <w:rPr>
          <w:noProof/>
          <w:lang w:val="lt-LT"/>
        </w:rPr>
      </w:pPr>
      <w:proofErr w:type="spellStart"/>
      <w:r w:rsidRPr="00A43B46">
        <w:rPr>
          <w:b/>
          <w:lang w:val="lt-LT"/>
        </w:rPr>
        <w:t>zidovudino</w:t>
      </w:r>
      <w:proofErr w:type="spellEnd"/>
      <w:r w:rsidRPr="00A43B46">
        <w:rPr>
          <w:b/>
          <w:lang w:val="lt-LT"/>
        </w:rPr>
        <w:t xml:space="preserve"> </w:t>
      </w:r>
      <w:r w:rsidRPr="00A43B46">
        <w:rPr>
          <w:lang w:val="lt-LT"/>
        </w:rPr>
        <w:t>(vartojamo ŽIV gydymui).</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 xml:space="preserve">Kai kurie kiti vaistai taip pat gali turėti įtakos gydymui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arba gali būti jo veikiami.</w:t>
      </w: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 xml:space="preserve">Dėl šios priežasties, prieš vartodami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kartu su kitais vaistais, visada pasitarkite su gydytoju arba vaistininku.</w:t>
      </w:r>
    </w:p>
    <w:p w:rsidR="00910543" w:rsidRDefault="00910543" w:rsidP="00910543">
      <w:pPr>
        <w:numPr>
          <w:ilvl w:val="12"/>
          <w:numId w:val="0"/>
        </w:numPr>
        <w:tabs>
          <w:tab w:val="clear" w:pos="567"/>
        </w:tabs>
        <w:spacing w:line="240" w:lineRule="auto"/>
        <w:ind w:right="-2"/>
        <w:rPr>
          <w:noProof/>
          <w:lang w:val="lt-LT"/>
        </w:rPr>
      </w:pPr>
    </w:p>
    <w:p w:rsidR="00910543" w:rsidRPr="001514E1" w:rsidRDefault="00910543" w:rsidP="00910543">
      <w:pPr>
        <w:numPr>
          <w:ilvl w:val="12"/>
          <w:numId w:val="0"/>
        </w:numPr>
        <w:tabs>
          <w:tab w:val="clear" w:pos="567"/>
        </w:tabs>
        <w:spacing w:line="240" w:lineRule="auto"/>
        <w:ind w:right="-2"/>
        <w:rPr>
          <w:b/>
          <w:bCs/>
          <w:snapToGrid/>
          <w:lang w:val="lt-LT"/>
        </w:rPr>
      </w:pPr>
      <w:proofErr w:type="spellStart"/>
      <w:r>
        <w:rPr>
          <w:b/>
          <w:bCs/>
          <w:snapToGrid/>
          <w:lang w:val="lt-LT"/>
        </w:rPr>
        <w:t>Paracetamol</w:t>
      </w:r>
      <w:proofErr w:type="spellEnd"/>
      <w:r>
        <w:rPr>
          <w:b/>
          <w:bCs/>
          <w:snapToGrid/>
          <w:lang w:val="lt-LT"/>
        </w:rPr>
        <w:t>/</w:t>
      </w:r>
      <w:proofErr w:type="spellStart"/>
      <w:r>
        <w:rPr>
          <w:b/>
          <w:bCs/>
          <w:snapToGrid/>
          <w:lang w:val="lt-LT"/>
        </w:rPr>
        <w:t>Ibuprofen</w:t>
      </w:r>
      <w:proofErr w:type="spellEnd"/>
      <w:r w:rsidRPr="001514E1">
        <w:rPr>
          <w:b/>
          <w:bCs/>
          <w:snapToGrid/>
          <w:lang w:val="lt-LT"/>
        </w:rPr>
        <w:t xml:space="preserve"> INN-FARM ir alkoholis</w:t>
      </w:r>
    </w:p>
    <w:p w:rsidR="00910543" w:rsidRPr="001514E1" w:rsidRDefault="00910543" w:rsidP="00910543">
      <w:pPr>
        <w:numPr>
          <w:ilvl w:val="12"/>
          <w:numId w:val="0"/>
        </w:numPr>
        <w:tabs>
          <w:tab w:val="clear" w:pos="567"/>
        </w:tabs>
        <w:spacing w:line="240" w:lineRule="auto"/>
        <w:ind w:right="-2"/>
        <w:rPr>
          <w:noProof/>
          <w:snapToGrid/>
          <w:lang w:val="lt-LT"/>
        </w:rPr>
      </w:pPr>
      <w:r w:rsidRPr="001514E1">
        <w:rPr>
          <w:snapToGrid/>
          <w:lang w:val="lt-LT"/>
        </w:rPr>
        <w:t>Gydymo metu negalima vartoti alkoholio, nes gali padidėti kepenų pažeidimo rizika.</w:t>
      </w:r>
    </w:p>
    <w:p w:rsidR="00910543" w:rsidRPr="00A43B46" w:rsidRDefault="00910543" w:rsidP="00910543">
      <w:pPr>
        <w:numPr>
          <w:ilvl w:val="12"/>
          <w:numId w:val="0"/>
        </w:numPr>
        <w:tabs>
          <w:tab w:val="clear" w:pos="567"/>
        </w:tabs>
        <w:spacing w:line="240" w:lineRule="auto"/>
        <w:ind w:right="-2"/>
        <w:outlineLvl w:val="0"/>
        <w:rPr>
          <w:b/>
          <w:noProof/>
          <w:lang w:val="lt-LT"/>
        </w:rPr>
      </w:pPr>
    </w:p>
    <w:p w:rsidR="00910543" w:rsidRPr="00A43B46" w:rsidRDefault="00910543" w:rsidP="00910543">
      <w:pPr>
        <w:numPr>
          <w:ilvl w:val="12"/>
          <w:numId w:val="0"/>
        </w:numPr>
        <w:tabs>
          <w:tab w:val="clear" w:pos="567"/>
        </w:tabs>
        <w:spacing w:line="240" w:lineRule="auto"/>
        <w:ind w:right="-2"/>
        <w:outlineLvl w:val="0"/>
        <w:rPr>
          <w:b/>
          <w:noProof/>
          <w:szCs w:val="22"/>
          <w:lang w:val="lt-LT"/>
        </w:rPr>
      </w:pPr>
      <w:r w:rsidRPr="00A43B46">
        <w:rPr>
          <w:b/>
          <w:lang w:val="lt-LT"/>
        </w:rPr>
        <w:lastRenderedPageBreak/>
        <w:t xml:space="preserve">Nėštumas ir žindymo laikotarpis </w:t>
      </w:r>
    </w:p>
    <w:p w:rsidR="00910543" w:rsidRPr="00A43B46" w:rsidRDefault="00910543" w:rsidP="00910543">
      <w:pPr>
        <w:numPr>
          <w:ilvl w:val="12"/>
          <w:numId w:val="0"/>
        </w:numPr>
        <w:tabs>
          <w:tab w:val="clear" w:pos="567"/>
        </w:tabs>
        <w:spacing w:line="240" w:lineRule="auto"/>
        <w:rPr>
          <w:noProof/>
          <w:lang w:val="lt-LT"/>
        </w:rPr>
      </w:pPr>
      <w:r w:rsidRPr="00A43B46">
        <w:rPr>
          <w:lang w:val="lt-LT"/>
        </w:rPr>
        <w:t>Jeigu esate nėščia, žindote kūdikį, manote, kad galbūt esate nėščia arba planuojate pastoti, tai prieš vartodama šį vaistą pasitarkite su gydytoju arba vaistininku.</w:t>
      </w:r>
    </w:p>
    <w:p w:rsidR="00910543" w:rsidRPr="00A43B46" w:rsidRDefault="00910543" w:rsidP="00910543">
      <w:pPr>
        <w:numPr>
          <w:ilvl w:val="12"/>
          <w:numId w:val="0"/>
        </w:numPr>
        <w:tabs>
          <w:tab w:val="clear" w:pos="567"/>
        </w:tabs>
        <w:spacing w:line="240" w:lineRule="auto"/>
        <w:rPr>
          <w:noProof/>
          <w:lang w:val="lt-LT"/>
        </w:rPr>
      </w:pPr>
      <w:r w:rsidRPr="00A43B46">
        <w:rPr>
          <w:lang w:val="lt-LT"/>
        </w:rPr>
        <w:t>Jeigu esate nėščia paskutiniuosius 3 nėštumo mėnesius, šio vaisto vartoti negalima, nes jis gali pakenkti dar negimusiam kūdikiui.</w:t>
      </w:r>
      <w:r>
        <w:rPr>
          <w:lang w:val="lt-LT"/>
        </w:rPr>
        <w:t xml:space="preserve"> </w:t>
      </w:r>
      <w:r w:rsidRPr="00C12FBB">
        <w:rPr>
          <w:lang w:val="lt-LT"/>
        </w:rPr>
        <w:t>Š</w:t>
      </w:r>
      <w:r w:rsidRPr="00C11794">
        <w:rPr>
          <w:lang w:val="lt-LT"/>
        </w:rPr>
        <w:t xml:space="preserve">is </w:t>
      </w:r>
      <w:r w:rsidRPr="00C12FBB">
        <w:rPr>
          <w:lang w:val="lt-LT"/>
        </w:rPr>
        <w:t>vaistas vaisiui</w:t>
      </w:r>
      <w:r>
        <w:rPr>
          <w:lang w:val="lt-LT"/>
        </w:rPr>
        <w:t xml:space="preserve"> </w:t>
      </w:r>
      <w:r w:rsidRPr="00C11794">
        <w:rPr>
          <w:lang w:val="lt-LT"/>
        </w:rPr>
        <w:t xml:space="preserve">gali sukelti inkstų ir širdies sutrikimų. Jis gali turėti įtakos Jūsų ir Jūsų kūdikio polinkiui kraujuoti ir </w:t>
      </w:r>
      <w:r w:rsidRPr="00C12FBB">
        <w:rPr>
          <w:lang w:val="lt-LT"/>
        </w:rPr>
        <w:t>pavėlinti gimdymą arba pailginti jo trukmę</w:t>
      </w:r>
      <w:r w:rsidRPr="00C11794">
        <w:rPr>
          <w:lang w:val="lt-LT"/>
        </w:rPr>
        <w:t xml:space="preserve">. </w:t>
      </w:r>
      <w:r w:rsidRPr="00A43B46">
        <w:rPr>
          <w:lang w:val="lt-LT"/>
        </w:rPr>
        <w:t>Pirmuosius 6 nėštumo mėnesius šio vaisto vartoti negalima, nebent jūsų gydytojas Jums patarė kitaip.</w:t>
      </w:r>
    </w:p>
    <w:p w:rsidR="00910543" w:rsidRPr="00A43B46" w:rsidRDefault="00910543" w:rsidP="00910543">
      <w:pPr>
        <w:numPr>
          <w:ilvl w:val="12"/>
          <w:numId w:val="0"/>
        </w:numPr>
        <w:tabs>
          <w:tab w:val="clear" w:pos="567"/>
        </w:tabs>
        <w:spacing w:line="240" w:lineRule="auto"/>
        <w:rPr>
          <w:noProof/>
          <w:lang w:val="lt-LT"/>
        </w:rPr>
      </w:pPr>
      <w:r>
        <w:rPr>
          <w:lang w:val="lt-LT"/>
        </w:rPr>
        <w:t>Jei n</w:t>
      </w:r>
      <w:r w:rsidRPr="00C11794">
        <w:rPr>
          <w:lang w:val="lt-LT"/>
        </w:rPr>
        <w:t>uo 20</w:t>
      </w:r>
      <w:r>
        <w:rPr>
          <w:lang w:val="lt-LT"/>
        </w:rPr>
        <w:noBreakHyphen/>
        <w:t>os</w:t>
      </w:r>
      <w:r w:rsidRPr="00C11794">
        <w:rPr>
          <w:lang w:val="lt-LT"/>
        </w:rPr>
        <w:t xml:space="preserve"> nėštumo savaitės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w:t>
      </w:r>
      <w:r>
        <w:rPr>
          <w:lang w:val="lt-LT"/>
        </w:rPr>
        <w:t xml:space="preserve"> vartojamas ilgiau nei kelias dienas, </w:t>
      </w:r>
      <w:r w:rsidRPr="00A43B46">
        <w:rPr>
          <w:lang w:val="lt-LT"/>
        </w:rPr>
        <w:t xml:space="preserve"> </w:t>
      </w:r>
      <w:r>
        <w:rPr>
          <w:lang w:val="lt-LT"/>
        </w:rPr>
        <w:t xml:space="preserve">šis vaistas gali </w:t>
      </w:r>
      <w:r w:rsidRPr="00EE4AB2">
        <w:rPr>
          <w:lang w:val="lt-LT"/>
        </w:rPr>
        <w:t>sukelti vaisi</w:t>
      </w:r>
      <w:r>
        <w:rPr>
          <w:lang w:val="lt-LT"/>
        </w:rPr>
        <w:t>a</w:t>
      </w:r>
      <w:r w:rsidRPr="00EE4AB2">
        <w:rPr>
          <w:lang w:val="lt-LT"/>
        </w:rPr>
        <w:t>u</w:t>
      </w:r>
      <w:r>
        <w:rPr>
          <w:lang w:val="lt-LT"/>
        </w:rPr>
        <w:t>s</w:t>
      </w:r>
      <w:r w:rsidRPr="00EE4AB2">
        <w:rPr>
          <w:lang w:val="lt-LT"/>
        </w:rPr>
        <w:t xml:space="preserve"> inkstų sutrikimų, </w:t>
      </w:r>
      <w:r>
        <w:rPr>
          <w:lang w:val="lt-LT"/>
        </w:rPr>
        <w:t>d</w:t>
      </w:r>
      <w:r w:rsidRPr="00C11794">
        <w:rPr>
          <w:lang w:val="lt-LT"/>
        </w:rPr>
        <w:t>ėl kuri</w:t>
      </w:r>
      <w:r>
        <w:rPr>
          <w:lang w:val="lt-LT"/>
        </w:rPr>
        <w:t>o</w:t>
      </w:r>
      <w:r w:rsidRPr="00C11794">
        <w:rPr>
          <w:lang w:val="lt-LT"/>
        </w:rPr>
        <w:t xml:space="preserve"> gali sumažėti kūdikį supančio </w:t>
      </w:r>
      <w:proofErr w:type="spellStart"/>
      <w:r w:rsidRPr="00C11794">
        <w:rPr>
          <w:lang w:val="lt-LT"/>
        </w:rPr>
        <w:t>amniono</w:t>
      </w:r>
      <w:proofErr w:type="spellEnd"/>
      <w:r w:rsidRPr="00C11794">
        <w:rPr>
          <w:lang w:val="lt-LT"/>
        </w:rPr>
        <w:t xml:space="preserve"> skysčio kiekis (</w:t>
      </w:r>
      <w:proofErr w:type="spellStart"/>
      <w:r w:rsidRPr="00C11794">
        <w:rPr>
          <w:lang w:val="lt-LT"/>
        </w:rPr>
        <w:t>oligohidramnionas</w:t>
      </w:r>
      <w:proofErr w:type="spellEnd"/>
      <w:r w:rsidRPr="00C11794">
        <w:rPr>
          <w:lang w:val="lt-LT"/>
        </w:rPr>
        <w:t>)</w:t>
      </w:r>
      <w:r w:rsidRPr="004F5106">
        <w:rPr>
          <w:lang w:val="lt-LT"/>
        </w:rPr>
        <w:t xml:space="preserve"> </w:t>
      </w:r>
      <w:r>
        <w:rPr>
          <w:lang w:val="lt-LT"/>
        </w:rPr>
        <w:t>arba susiaurėti kraujagyslė (arterinis latakas) kūdikio širdyje. Jeigu Jums reikia vartoti šį vaistą ilgiau nei kelias dienas, gydytojas gali rekomenduoti Jus stebėti papildomai.</w:t>
      </w:r>
    </w:p>
    <w:p w:rsidR="00910543" w:rsidRPr="00A43B46" w:rsidRDefault="00910543" w:rsidP="00910543">
      <w:pPr>
        <w:numPr>
          <w:ilvl w:val="12"/>
          <w:numId w:val="0"/>
        </w:numPr>
        <w:tabs>
          <w:tab w:val="clear" w:pos="567"/>
        </w:tabs>
        <w:spacing w:line="240" w:lineRule="auto"/>
        <w:rPr>
          <w:noProof/>
          <w:lang w:val="lt-LT"/>
        </w:rPr>
      </w:pPr>
      <w:r w:rsidRPr="00A43B46">
        <w:rPr>
          <w:lang w:val="lt-LT"/>
        </w:rPr>
        <w:t xml:space="preserve">Vartojant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gali būti sunkiau pastoti. </w:t>
      </w:r>
      <w:proofErr w:type="spellStart"/>
      <w:r w:rsidRPr="00A43B46">
        <w:rPr>
          <w:lang w:val="lt-LT"/>
        </w:rPr>
        <w:t>Ibuprofenas</w:t>
      </w:r>
      <w:proofErr w:type="spellEnd"/>
      <w:r w:rsidRPr="00A43B46">
        <w:rPr>
          <w:lang w:val="lt-LT"/>
        </w:rPr>
        <w:t xml:space="preserve"> priklauso moterų vaisingumą galinčių sutrikdyti vaistų grupei. Šis reiškinys grįžtamas ir išnyksta nutraukus šio vaisto vartojimą. Pasakykite gydytojui, jeigu planuojate pastoti arba jeigu Jums yra sunku pastoti.</w:t>
      </w:r>
    </w:p>
    <w:p w:rsidR="00910543" w:rsidRPr="00A43B46" w:rsidRDefault="00910543" w:rsidP="00910543">
      <w:pPr>
        <w:numPr>
          <w:ilvl w:val="12"/>
          <w:numId w:val="0"/>
        </w:numPr>
        <w:tabs>
          <w:tab w:val="clear" w:pos="567"/>
        </w:tabs>
        <w:spacing w:line="240" w:lineRule="auto"/>
        <w:ind w:right="-2"/>
        <w:outlineLvl w:val="0"/>
        <w:rPr>
          <w:b/>
          <w:noProof/>
          <w:lang w:val="lt-LT"/>
        </w:rPr>
      </w:pPr>
    </w:p>
    <w:p w:rsidR="00910543" w:rsidRPr="00A43B46" w:rsidRDefault="00910543" w:rsidP="00910543">
      <w:pPr>
        <w:numPr>
          <w:ilvl w:val="12"/>
          <w:numId w:val="0"/>
        </w:numPr>
        <w:tabs>
          <w:tab w:val="clear" w:pos="567"/>
        </w:tabs>
        <w:spacing w:line="240" w:lineRule="auto"/>
        <w:ind w:right="-2"/>
        <w:outlineLvl w:val="0"/>
        <w:rPr>
          <w:b/>
          <w:noProof/>
          <w:lang w:val="lt-LT"/>
        </w:rPr>
      </w:pPr>
      <w:r w:rsidRPr="00A43B46">
        <w:rPr>
          <w:b/>
          <w:lang w:val="lt-LT"/>
        </w:rPr>
        <w:t>Vairavimas ir mechanizmų valymas</w:t>
      </w:r>
    </w:p>
    <w:p w:rsidR="00910543" w:rsidRPr="00A43B46" w:rsidRDefault="00910543" w:rsidP="00910543">
      <w:pPr>
        <w:numPr>
          <w:ilvl w:val="12"/>
          <w:numId w:val="0"/>
        </w:numPr>
        <w:tabs>
          <w:tab w:val="clear" w:pos="567"/>
        </w:tabs>
        <w:spacing w:line="240" w:lineRule="auto"/>
        <w:ind w:right="-2"/>
        <w:outlineLvl w:val="0"/>
        <w:rPr>
          <w:noProof/>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kai kuriems žmonėms gali sukelti galvos svaigimą, mieguistumą, nuovargį ir regėjimo sutrikimus. Aplinkybėmis, kai reikalingas didelis budrumas, pvz., vairuojant, būtina į tai atsižvelgti. Kol nežinote, kaip šis vaistas Jus veikia, būkite atsargūs vairuodami arba valdydami mechanizmus.</w:t>
      </w:r>
    </w:p>
    <w:p w:rsidR="00910543" w:rsidRPr="00A43B46" w:rsidRDefault="00910543" w:rsidP="00910543">
      <w:pPr>
        <w:numPr>
          <w:ilvl w:val="12"/>
          <w:numId w:val="0"/>
        </w:numPr>
        <w:tabs>
          <w:tab w:val="clear" w:pos="567"/>
        </w:tabs>
        <w:spacing w:line="240" w:lineRule="auto"/>
        <w:ind w:right="-2"/>
        <w:outlineLvl w:val="0"/>
        <w:rPr>
          <w:noProof/>
          <w:lang w:val="lt-LT"/>
        </w:rPr>
      </w:pPr>
    </w:p>
    <w:p w:rsidR="00910543" w:rsidRPr="00A43B46" w:rsidRDefault="00910543" w:rsidP="00910543">
      <w:pPr>
        <w:tabs>
          <w:tab w:val="clear" w:pos="567"/>
        </w:tabs>
        <w:spacing w:line="240" w:lineRule="auto"/>
        <w:rPr>
          <w:b/>
          <w:noProof/>
          <w:szCs w:val="22"/>
          <w:lang w:val="lt-LT"/>
        </w:rPr>
      </w:pPr>
      <w:proofErr w:type="spellStart"/>
      <w:r w:rsidRPr="00A43B46">
        <w:rPr>
          <w:b/>
          <w:szCs w:val="22"/>
          <w:lang w:val="lt-LT"/>
        </w:rPr>
        <w:t>Paracetamol</w:t>
      </w:r>
      <w:proofErr w:type="spellEnd"/>
      <w:r>
        <w:rPr>
          <w:b/>
          <w:szCs w:val="22"/>
          <w:lang w:val="lt-LT"/>
        </w:rPr>
        <w:t>/</w:t>
      </w:r>
      <w:proofErr w:type="spellStart"/>
      <w:r w:rsidRPr="00A43B46">
        <w:rPr>
          <w:b/>
          <w:szCs w:val="22"/>
          <w:lang w:val="lt-LT"/>
        </w:rPr>
        <w:t>Ibuprofen</w:t>
      </w:r>
      <w:proofErr w:type="spellEnd"/>
      <w:r w:rsidRPr="00A43B46">
        <w:rPr>
          <w:b/>
          <w:szCs w:val="22"/>
          <w:lang w:val="lt-LT"/>
        </w:rPr>
        <w:t xml:space="preserve"> INN-FARM sudėtyje yra natrio</w:t>
      </w:r>
    </w:p>
    <w:p w:rsidR="00910543" w:rsidRDefault="00910543" w:rsidP="00910543">
      <w:pPr>
        <w:tabs>
          <w:tab w:val="clear" w:pos="567"/>
        </w:tabs>
        <w:spacing w:line="240" w:lineRule="auto"/>
        <w:rPr>
          <w:lang w:val="lt-LT"/>
        </w:rPr>
      </w:pPr>
      <w:r w:rsidRPr="00A61F19">
        <w:rPr>
          <w:lang w:val="lt-LT"/>
        </w:rPr>
        <w:t xml:space="preserve">Šio </w:t>
      </w:r>
      <w:r>
        <w:rPr>
          <w:lang w:val="lt-LT"/>
        </w:rPr>
        <w:t>vaisto tabletėje</w:t>
      </w:r>
      <w:r w:rsidRPr="00A61F19">
        <w:rPr>
          <w:lang w:val="lt-LT"/>
        </w:rPr>
        <w:t xml:space="preserve"> yra mažiau kaip 1 </w:t>
      </w:r>
      <w:proofErr w:type="spellStart"/>
      <w:r w:rsidRPr="00A61F19">
        <w:rPr>
          <w:lang w:val="lt-LT"/>
        </w:rPr>
        <w:t>mmol</w:t>
      </w:r>
      <w:proofErr w:type="spellEnd"/>
      <w:r w:rsidRPr="00A61F19">
        <w:rPr>
          <w:lang w:val="lt-LT"/>
        </w:rPr>
        <w:t xml:space="preserve"> (23 mg)</w:t>
      </w:r>
      <w:r>
        <w:rPr>
          <w:lang w:val="lt-LT"/>
        </w:rPr>
        <w:t xml:space="preserve"> </w:t>
      </w:r>
      <w:r w:rsidRPr="00A61F19">
        <w:rPr>
          <w:lang w:val="lt-LT"/>
        </w:rPr>
        <w:t>natrio, t. y. jis beveik neturi reikšmės.</w:t>
      </w:r>
    </w:p>
    <w:p w:rsidR="00910543" w:rsidRPr="00A61F19" w:rsidRDefault="00910543" w:rsidP="00910543">
      <w:pPr>
        <w:tabs>
          <w:tab w:val="clear" w:pos="567"/>
        </w:tabs>
        <w:spacing w:line="240" w:lineRule="auto"/>
        <w:rPr>
          <w:noProof/>
          <w:szCs w:val="22"/>
          <w:lang w:val="lt-LT"/>
        </w:rPr>
      </w:pP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pStyle w:val="Antrat3"/>
        <w:spacing w:before="0" w:after="0" w:line="240" w:lineRule="auto"/>
        <w:rPr>
          <w:rFonts w:ascii="Times New Roman" w:hAnsi="Times New Roman"/>
          <w:sz w:val="22"/>
          <w:lang w:val="lt-LT"/>
        </w:rPr>
      </w:pPr>
      <w:r w:rsidRPr="00A43B46">
        <w:rPr>
          <w:rFonts w:ascii="Times New Roman" w:hAnsi="Times New Roman"/>
          <w:sz w:val="22"/>
          <w:lang w:val="lt-LT"/>
        </w:rPr>
        <w:t>3.</w:t>
      </w:r>
      <w:r w:rsidRPr="00A43B46">
        <w:rPr>
          <w:rFonts w:ascii="Times New Roman" w:hAnsi="Times New Roman"/>
          <w:sz w:val="22"/>
          <w:lang w:val="lt-LT"/>
        </w:rPr>
        <w:tab/>
        <w:t xml:space="preserve">Kaip vartoti </w:t>
      </w: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numPr>
          <w:ilvl w:val="12"/>
          <w:numId w:val="0"/>
        </w:numPr>
        <w:tabs>
          <w:tab w:val="clear" w:pos="567"/>
        </w:tabs>
        <w:spacing w:line="240" w:lineRule="auto"/>
        <w:ind w:right="-2"/>
        <w:rPr>
          <w:szCs w:val="24"/>
          <w:lang w:val="lt-LT"/>
        </w:rPr>
      </w:pPr>
      <w:r w:rsidRPr="00A43B46">
        <w:rPr>
          <w:noProof/>
          <w:szCs w:val="24"/>
          <w:lang w:val="lt-LT"/>
        </w:rPr>
        <w:t>Visada vartokite šį vaistą tiksliai kaip aprašyta šiame lapelyje arba kaip nurodė gydytojas arba vaistininkas.</w:t>
      </w:r>
      <w:r w:rsidRPr="00A43B46">
        <w:rPr>
          <w:szCs w:val="24"/>
          <w:lang w:val="lt-LT"/>
        </w:rPr>
        <w:t xml:space="preserve"> </w:t>
      </w:r>
      <w:r w:rsidRPr="00A43B46">
        <w:rPr>
          <w:noProof/>
          <w:szCs w:val="24"/>
          <w:lang w:val="lt-LT"/>
        </w:rPr>
        <w:t>Jeigu abejojate, kreipkitės į gydytoją arba vaistininką.</w:t>
      </w:r>
      <w:r w:rsidRPr="00A43B46">
        <w:rPr>
          <w:szCs w:val="24"/>
          <w:lang w:val="lt-LT"/>
        </w:rPr>
        <w:t xml:space="preserve"> </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Skirtas vartoti per burną ir tik trumpalaikiam vartojimui.</w:t>
      </w:r>
    </w:p>
    <w:p w:rsidR="00910543" w:rsidRPr="00A43B46" w:rsidRDefault="00910543" w:rsidP="00910543">
      <w:pPr>
        <w:numPr>
          <w:ilvl w:val="12"/>
          <w:numId w:val="0"/>
        </w:numPr>
        <w:tabs>
          <w:tab w:val="clear" w:pos="567"/>
        </w:tabs>
        <w:spacing w:line="240" w:lineRule="auto"/>
        <w:ind w:right="-2"/>
        <w:rPr>
          <w:lang w:val="lt-LT"/>
        </w:rPr>
      </w:pPr>
      <w:r w:rsidRPr="00A43B46">
        <w:rPr>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910543" w:rsidRPr="00A43B46" w:rsidRDefault="00910543" w:rsidP="00910543">
      <w:pPr>
        <w:numPr>
          <w:ilvl w:val="12"/>
          <w:numId w:val="0"/>
        </w:numPr>
        <w:tabs>
          <w:tab w:val="clear" w:pos="567"/>
        </w:tabs>
        <w:spacing w:line="240" w:lineRule="auto"/>
        <w:ind w:right="-2"/>
        <w:rPr>
          <w:noProof/>
          <w:lang w:val="lt-LT"/>
        </w:rPr>
      </w:pPr>
      <w:proofErr w:type="spellStart"/>
      <w:r>
        <w:rPr>
          <w:b/>
          <w:lang w:val="lt-LT"/>
        </w:rPr>
        <w:t>Paracetamol</w:t>
      </w:r>
      <w:proofErr w:type="spellEnd"/>
      <w:r>
        <w:rPr>
          <w:b/>
          <w:lang w:val="lt-LT"/>
        </w:rPr>
        <w:t>/</w:t>
      </w:r>
      <w:proofErr w:type="spellStart"/>
      <w:r>
        <w:rPr>
          <w:b/>
          <w:lang w:val="lt-LT"/>
        </w:rPr>
        <w:t>Ibuprofen</w:t>
      </w:r>
      <w:proofErr w:type="spellEnd"/>
      <w:r w:rsidRPr="00A43B46">
        <w:rPr>
          <w:b/>
          <w:lang w:val="lt-LT"/>
        </w:rPr>
        <w:t xml:space="preserve"> INN-FARM negalima vartoti ilgiau kaip 3 dienas.</w:t>
      </w:r>
      <w:r w:rsidRPr="00A43B46">
        <w:rPr>
          <w:lang w:val="lt-LT"/>
        </w:rPr>
        <w:t xml:space="preserve"> Jeigu simptomai pablogėja arba neišnyksta, pasitarkite su gydytoju.</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numPr>
          <w:ilvl w:val="12"/>
          <w:numId w:val="0"/>
        </w:numPr>
        <w:tabs>
          <w:tab w:val="clear" w:pos="567"/>
        </w:tabs>
        <w:spacing w:line="240" w:lineRule="auto"/>
        <w:ind w:right="-2"/>
        <w:rPr>
          <w:b/>
          <w:noProof/>
          <w:lang w:val="lt-LT"/>
        </w:rPr>
      </w:pPr>
      <w:r w:rsidRPr="00A43B46">
        <w:rPr>
          <w:b/>
          <w:lang w:val="lt-LT"/>
        </w:rPr>
        <w:t>Rekomenduojama dozė:</w:t>
      </w:r>
    </w:p>
    <w:p w:rsidR="00910543" w:rsidRPr="00A43B46" w:rsidRDefault="00910543" w:rsidP="00910543">
      <w:pPr>
        <w:numPr>
          <w:ilvl w:val="12"/>
          <w:numId w:val="0"/>
        </w:numPr>
        <w:tabs>
          <w:tab w:val="clear" w:pos="567"/>
        </w:tabs>
        <w:spacing w:line="240" w:lineRule="auto"/>
        <w:ind w:right="-2"/>
        <w:rPr>
          <w:noProof/>
          <w:lang w:val="lt-LT"/>
        </w:rPr>
      </w:pPr>
      <w:r w:rsidRPr="00A43B46">
        <w:rPr>
          <w:b/>
          <w:bCs/>
          <w:lang w:val="lt-LT"/>
        </w:rPr>
        <w:t>Suaugusiesiems:</w:t>
      </w:r>
      <w:r w:rsidRPr="00A43B46">
        <w:rPr>
          <w:lang w:val="lt-LT"/>
        </w:rPr>
        <w:t xml:space="preserve"> gerkite po 1 tabletę ne daugiau kaip tris kartus per parą </w:t>
      </w:r>
      <w:r w:rsidRPr="00A43B46">
        <w:rPr>
          <w:b/>
          <w:lang w:val="lt-LT"/>
        </w:rPr>
        <w:t>valgio metu arba užsigerdami vandeniu</w:t>
      </w:r>
      <w:r w:rsidRPr="00A43B46">
        <w:rPr>
          <w:lang w:val="lt-LT"/>
        </w:rPr>
        <w:t>. Tarp dozių turi praeiti ne mažiau kaip 6 valandos.</w:t>
      </w: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 xml:space="preserve">Jei vartojant po vieną tabletę, simptomai neišnyksta, daugiausiai galima vartoti po 2 tabletes ne daugiau kaip tris kartus per parą. </w:t>
      </w:r>
      <w:r w:rsidRPr="00A43B46">
        <w:rPr>
          <w:b/>
          <w:bCs/>
          <w:lang w:val="lt-LT"/>
        </w:rPr>
        <w:t xml:space="preserve">Negalima vartoti daugiau kaip šešių tablečių per bet kurį 24 valandų laikotarpį </w:t>
      </w:r>
      <w:r w:rsidRPr="00A43B46">
        <w:rPr>
          <w:lang w:val="lt-LT"/>
        </w:rPr>
        <w:t xml:space="preserve">(tai atitinka 3000 mg </w:t>
      </w:r>
      <w:proofErr w:type="spellStart"/>
      <w:r w:rsidRPr="00A43B46">
        <w:rPr>
          <w:lang w:val="lt-LT"/>
        </w:rPr>
        <w:t>paracetamolio</w:t>
      </w:r>
      <w:proofErr w:type="spellEnd"/>
      <w:r w:rsidRPr="00A43B46">
        <w:rPr>
          <w:lang w:val="lt-LT"/>
        </w:rPr>
        <w:t xml:space="preserve"> ir 1200 mg </w:t>
      </w:r>
      <w:proofErr w:type="spellStart"/>
      <w:r w:rsidRPr="00A43B46">
        <w:rPr>
          <w:lang w:val="lt-LT"/>
        </w:rPr>
        <w:t>ibuprofeno</w:t>
      </w:r>
      <w:proofErr w:type="spellEnd"/>
      <w:r w:rsidRPr="00A43B46">
        <w:rPr>
          <w:lang w:val="lt-LT"/>
        </w:rPr>
        <w:t xml:space="preserve"> per parą).</w:t>
      </w:r>
    </w:p>
    <w:p w:rsidR="00910543" w:rsidRPr="00A43B46" w:rsidRDefault="00910543" w:rsidP="00910543">
      <w:pPr>
        <w:autoSpaceDE w:val="0"/>
        <w:autoSpaceDN w:val="0"/>
        <w:adjustRightInd w:val="0"/>
        <w:spacing w:line="240" w:lineRule="auto"/>
        <w:rPr>
          <w:b/>
          <w:bCs/>
          <w:szCs w:val="22"/>
          <w:lang w:val="lt-LT"/>
        </w:rPr>
      </w:pPr>
    </w:p>
    <w:p w:rsidR="00910543" w:rsidRPr="00A43B46" w:rsidRDefault="00910543" w:rsidP="00910543">
      <w:pPr>
        <w:autoSpaceDE w:val="0"/>
        <w:autoSpaceDN w:val="0"/>
        <w:adjustRightInd w:val="0"/>
        <w:spacing w:line="240" w:lineRule="auto"/>
        <w:rPr>
          <w:bCs/>
          <w:szCs w:val="22"/>
          <w:lang w:val="lt-LT"/>
        </w:rPr>
      </w:pPr>
      <w:r w:rsidRPr="00A43B46">
        <w:rPr>
          <w:lang w:val="lt-LT"/>
        </w:rPr>
        <w:t xml:space="preserve">Jeigu sergate kepenų arba inkstų liga arba esate senyvo amžiaus, Jūsų gydytojas nurodys Jums reikalingą dozę, ir tai bus mažiausia tinkama dozė. </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pStyle w:val="Antrat4"/>
        <w:rPr>
          <w:rFonts w:ascii="Times New Roman" w:hAnsi="Times New Roman"/>
          <w:sz w:val="22"/>
          <w:lang w:val="lt-LT"/>
        </w:rPr>
      </w:pPr>
      <w:r w:rsidRPr="00A43B46">
        <w:rPr>
          <w:rFonts w:ascii="Times New Roman" w:hAnsi="Times New Roman"/>
          <w:sz w:val="22"/>
          <w:lang w:val="lt-LT"/>
        </w:rPr>
        <w:t>Vartojimas vaikams ir paaugliams</w:t>
      </w: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Vaistas nėra skirtas vaikams ir paaugliams, jaunesniems kaip 18 metų.</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pStyle w:val="Antrat4"/>
        <w:rPr>
          <w:rFonts w:ascii="Times New Roman" w:hAnsi="Times New Roman"/>
          <w:sz w:val="22"/>
          <w:lang w:val="lt-LT"/>
        </w:rPr>
      </w:pPr>
      <w:r w:rsidRPr="00A43B46">
        <w:rPr>
          <w:rFonts w:ascii="Times New Roman" w:hAnsi="Times New Roman"/>
          <w:sz w:val="22"/>
          <w:lang w:val="lt-LT"/>
        </w:rPr>
        <w:t xml:space="preserve">Ką daryti pavartojus per didelę </w:t>
      </w: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 dozę?</w:t>
      </w:r>
    </w:p>
    <w:p w:rsidR="00910543" w:rsidRPr="00A43B46" w:rsidRDefault="00910543" w:rsidP="00910543">
      <w:pPr>
        <w:numPr>
          <w:ilvl w:val="12"/>
          <w:numId w:val="0"/>
        </w:numPr>
        <w:tabs>
          <w:tab w:val="clear" w:pos="567"/>
        </w:tabs>
        <w:spacing w:line="240" w:lineRule="auto"/>
        <w:rPr>
          <w:noProof/>
          <w:lang w:val="lt-LT"/>
        </w:rPr>
      </w:pPr>
      <w:r w:rsidRPr="00A43B46">
        <w:rPr>
          <w:lang w:val="lt-LT"/>
        </w:rPr>
        <w:t xml:space="preserve">Jei pavartojote daugiau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nei reikėjo arba jei šio vaisto netyčia išgėrė vaikas, būtinai kreipkitės į gydytoją arba artimiausią ligoninę, kur įvertins riziką ir patars, ką daryti.</w:t>
      </w:r>
    </w:p>
    <w:p w:rsidR="00910543" w:rsidRPr="00A43B46" w:rsidRDefault="00910543" w:rsidP="00910543">
      <w:pPr>
        <w:numPr>
          <w:ilvl w:val="12"/>
          <w:numId w:val="0"/>
        </w:numPr>
        <w:tabs>
          <w:tab w:val="clear" w:pos="567"/>
        </w:tabs>
        <w:spacing w:line="240" w:lineRule="auto"/>
        <w:rPr>
          <w:noProof/>
          <w:lang w:val="lt-LT"/>
        </w:rPr>
      </w:pPr>
      <w:r w:rsidRPr="00A43B46">
        <w:rPr>
          <w:lang w:val="lt-LT"/>
        </w:rPr>
        <w:t xml:space="preserve">Simptomai gali būti pykinimas, pilvo skausmas, vėmimas (gali būti su krauju), galvos skausmas, ūžimas ausyse, sumišimo jausmas ir virpantys akių judesiai. Buvo gauta pranešimų, kad pavartojus </w:t>
      </w:r>
      <w:r w:rsidRPr="00A43B46">
        <w:rPr>
          <w:lang w:val="lt-LT"/>
        </w:rPr>
        <w:lastRenderedPageBreak/>
        <w:t>dideles vaisto dozes nustatytas mieguistumas, krūtinės skausmas, juntamas širdies plakimas, sąmonės netekimas, traukuliai (daugiausia vaikams), silpnumas ir galvos svaigimas, kraujas šlapime, šalčio pojūtis kūne ir kvėpavimo sutrikimai.</w:t>
      </w:r>
    </w:p>
    <w:p w:rsidR="00910543" w:rsidRPr="00A43B46" w:rsidRDefault="00910543" w:rsidP="00910543">
      <w:pPr>
        <w:numPr>
          <w:ilvl w:val="12"/>
          <w:numId w:val="0"/>
        </w:numPr>
        <w:tabs>
          <w:tab w:val="clear" w:pos="567"/>
        </w:tabs>
        <w:spacing w:line="240" w:lineRule="auto"/>
        <w:rPr>
          <w:noProof/>
          <w:lang w:val="lt-LT"/>
        </w:rPr>
      </w:pPr>
      <w:r w:rsidRPr="00A43B46">
        <w:rPr>
          <w:lang w:val="lt-LT"/>
        </w:rPr>
        <w:t xml:space="preserve">Jei pavartojote daugiau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nei reikėjo, nedelsdami kreipkitės į gydytoją, net jei gerai jaučiatės. Tai būtina, nes per didelis </w:t>
      </w:r>
      <w:proofErr w:type="spellStart"/>
      <w:r w:rsidRPr="00A43B46">
        <w:rPr>
          <w:lang w:val="lt-LT"/>
        </w:rPr>
        <w:t>paracetamolio</w:t>
      </w:r>
      <w:proofErr w:type="spellEnd"/>
      <w:r w:rsidRPr="00A43B46">
        <w:rPr>
          <w:lang w:val="lt-LT"/>
        </w:rPr>
        <w:t xml:space="preserve"> kiekis gali sukelti vėlyvą, sunkų kepenų pažeidimą.</w:t>
      </w:r>
    </w:p>
    <w:p w:rsidR="00910543" w:rsidRPr="00A43B46" w:rsidRDefault="00910543" w:rsidP="00910543">
      <w:pPr>
        <w:rPr>
          <w:lang w:val="lt-LT" w:eastAsia="x-none"/>
        </w:rPr>
      </w:pPr>
    </w:p>
    <w:p w:rsidR="00910543" w:rsidRPr="00A43B46" w:rsidRDefault="00910543" w:rsidP="00910543">
      <w:pPr>
        <w:rPr>
          <w:lang w:val="lt-LT" w:eastAsia="x-none"/>
        </w:rPr>
      </w:pPr>
    </w:p>
    <w:p w:rsidR="00910543" w:rsidRPr="00A43B46" w:rsidRDefault="00910543" w:rsidP="00910543">
      <w:pPr>
        <w:numPr>
          <w:ilvl w:val="12"/>
          <w:numId w:val="0"/>
        </w:numPr>
        <w:tabs>
          <w:tab w:val="clear" w:pos="567"/>
        </w:tabs>
        <w:spacing w:line="240" w:lineRule="auto"/>
        <w:ind w:right="-2"/>
        <w:outlineLvl w:val="0"/>
        <w:rPr>
          <w:noProof/>
          <w:lang w:val="lt-LT"/>
        </w:rPr>
      </w:pPr>
      <w:r w:rsidRPr="00A43B46">
        <w:rPr>
          <w:b/>
          <w:lang w:val="lt-LT"/>
        </w:rPr>
        <w:t xml:space="preserve">Pamiršus pavartoti </w:t>
      </w:r>
      <w:proofErr w:type="spellStart"/>
      <w:r>
        <w:rPr>
          <w:b/>
          <w:lang w:val="lt-LT"/>
        </w:rPr>
        <w:t>Paracetamol</w:t>
      </w:r>
      <w:proofErr w:type="spellEnd"/>
      <w:r>
        <w:rPr>
          <w:b/>
          <w:lang w:val="lt-LT"/>
        </w:rPr>
        <w:t>/</w:t>
      </w:r>
      <w:proofErr w:type="spellStart"/>
      <w:r>
        <w:rPr>
          <w:b/>
          <w:lang w:val="lt-LT"/>
        </w:rPr>
        <w:t>Ibuprofen</w:t>
      </w:r>
      <w:proofErr w:type="spellEnd"/>
      <w:r w:rsidRPr="00A43B46">
        <w:rPr>
          <w:b/>
          <w:lang w:val="lt-LT"/>
        </w:rPr>
        <w:t xml:space="preserve"> INN-FARM</w:t>
      </w: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Negalima vartoti dvigubos dozės norint kompensuoti praleistą dozę. Pamiršus pavartoti vaisto dozę, suvartokite ją kai tik prisiminsite, o kitą dozę vartokite ne anksčiau kaip po 6 valandų.</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Jeigu kiltų daugiau klausimų dėl šio vaisto vartojimo, kreipkitės į gydytoją arba vaistininką.</w:t>
      </w:r>
    </w:p>
    <w:p w:rsidR="00910543" w:rsidRPr="00A43B46" w:rsidRDefault="00910543" w:rsidP="00910543">
      <w:pPr>
        <w:numPr>
          <w:ilvl w:val="12"/>
          <w:numId w:val="0"/>
        </w:numPr>
        <w:tabs>
          <w:tab w:val="clear" w:pos="567"/>
        </w:tabs>
        <w:spacing w:line="240" w:lineRule="auto"/>
        <w:rPr>
          <w:szCs w:val="24"/>
          <w:lang w:val="lt-LT"/>
        </w:rPr>
      </w:pPr>
    </w:p>
    <w:p w:rsidR="00910543" w:rsidRPr="00A43B46" w:rsidRDefault="00910543" w:rsidP="00910543">
      <w:pPr>
        <w:numPr>
          <w:ilvl w:val="12"/>
          <w:numId w:val="0"/>
        </w:numPr>
        <w:tabs>
          <w:tab w:val="clear" w:pos="567"/>
        </w:tabs>
        <w:spacing w:line="240" w:lineRule="auto"/>
        <w:rPr>
          <w:szCs w:val="24"/>
          <w:lang w:val="lt-LT"/>
        </w:rPr>
      </w:pPr>
    </w:p>
    <w:p w:rsidR="00910543" w:rsidRPr="00A43B46" w:rsidRDefault="00910543" w:rsidP="00910543">
      <w:pPr>
        <w:pStyle w:val="Antrat3"/>
        <w:spacing w:before="0" w:after="0" w:line="240" w:lineRule="auto"/>
        <w:rPr>
          <w:rFonts w:ascii="Times New Roman" w:hAnsi="Times New Roman"/>
          <w:sz w:val="22"/>
          <w:lang w:val="lt-LT"/>
        </w:rPr>
      </w:pPr>
      <w:r w:rsidRPr="00A43B46">
        <w:rPr>
          <w:rFonts w:ascii="Times New Roman" w:hAnsi="Times New Roman"/>
          <w:sz w:val="22"/>
          <w:lang w:val="lt-LT"/>
        </w:rPr>
        <w:t>4.</w:t>
      </w:r>
      <w:r w:rsidRPr="00A43B46">
        <w:rPr>
          <w:rFonts w:ascii="Times New Roman" w:hAnsi="Times New Roman"/>
          <w:sz w:val="22"/>
          <w:lang w:val="lt-LT"/>
        </w:rPr>
        <w:tab/>
        <w:t>Galimas šalutinis poveikis</w:t>
      </w:r>
    </w:p>
    <w:p w:rsidR="00910543" w:rsidRPr="00A43B46" w:rsidRDefault="00910543" w:rsidP="00910543">
      <w:pPr>
        <w:numPr>
          <w:ilvl w:val="12"/>
          <w:numId w:val="0"/>
        </w:numPr>
        <w:tabs>
          <w:tab w:val="clear" w:pos="567"/>
        </w:tabs>
        <w:spacing w:line="240" w:lineRule="auto"/>
        <w:rPr>
          <w:szCs w:val="24"/>
          <w:lang w:val="lt-LT"/>
        </w:rPr>
      </w:pPr>
    </w:p>
    <w:p w:rsidR="00910543" w:rsidRPr="00A43B46" w:rsidRDefault="00910543" w:rsidP="00910543">
      <w:pPr>
        <w:numPr>
          <w:ilvl w:val="12"/>
          <w:numId w:val="0"/>
        </w:numPr>
        <w:tabs>
          <w:tab w:val="clear" w:pos="567"/>
        </w:tabs>
        <w:spacing w:line="240" w:lineRule="auto"/>
        <w:ind w:right="-29"/>
        <w:rPr>
          <w:szCs w:val="24"/>
          <w:lang w:val="lt-LT"/>
        </w:rPr>
      </w:pPr>
      <w:r w:rsidRPr="00A43B46">
        <w:rPr>
          <w:noProof/>
          <w:szCs w:val="24"/>
          <w:lang w:val="lt-LT"/>
        </w:rPr>
        <w:t>Šis vaistas, kaip ir visi kiti, gali sukelti šalutinį poveikį, nors jis pasireiškia ne visiems žmonėms.</w:t>
      </w:r>
    </w:p>
    <w:p w:rsidR="00910543" w:rsidRPr="00A43B46" w:rsidRDefault="00910543" w:rsidP="00910543">
      <w:pPr>
        <w:numPr>
          <w:ilvl w:val="12"/>
          <w:numId w:val="0"/>
        </w:numPr>
        <w:tabs>
          <w:tab w:val="clear" w:pos="567"/>
        </w:tabs>
        <w:spacing w:line="240" w:lineRule="auto"/>
        <w:ind w:right="-29"/>
        <w:rPr>
          <w:szCs w:val="24"/>
          <w:lang w:val="lt-LT"/>
        </w:rPr>
      </w:pPr>
    </w:p>
    <w:p w:rsidR="00910543" w:rsidRPr="00A43B46" w:rsidRDefault="00910543" w:rsidP="00910543">
      <w:pPr>
        <w:numPr>
          <w:ilvl w:val="12"/>
          <w:numId w:val="0"/>
        </w:numPr>
        <w:tabs>
          <w:tab w:val="clear" w:pos="567"/>
        </w:tabs>
        <w:spacing w:line="240" w:lineRule="auto"/>
        <w:ind w:right="-2"/>
        <w:rPr>
          <w:b/>
          <w:noProof/>
          <w:lang w:val="lt-LT"/>
        </w:rPr>
      </w:pPr>
      <w:r w:rsidRPr="00A43B46">
        <w:rPr>
          <w:b/>
          <w:lang w:val="lt-LT"/>
        </w:rPr>
        <w:t>NUTRAUKITE šio vaisto vartojimą ir nedelsdami kreipkitės medicinos pagalbos, jei pasireiškė:</w:t>
      </w:r>
    </w:p>
    <w:p w:rsidR="00910543" w:rsidRPr="00A43B46" w:rsidRDefault="00910543" w:rsidP="00910543">
      <w:pPr>
        <w:numPr>
          <w:ilvl w:val="0"/>
          <w:numId w:val="5"/>
        </w:numPr>
        <w:tabs>
          <w:tab w:val="clear" w:pos="567"/>
        </w:tabs>
        <w:spacing w:line="240" w:lineRule="auto"/>
        <w:ind w:left="567" w:right="-2" w:hanging="567"/>
        <w:rPr>
          <w:noProof/>
          <w:lang w:val="lt-LT"/>
        </w:rPr>
      </w:pPr>
      <w:r w:rsidRPr="00A43B46">
        <w:rPr>
          <w:b/>
          <w:lang w:val="lt-LT"/>
        </w:rPr>
        <w:t xml:space="preserve">rėmuo, </w:t>
      </w:r>
      <w:proofErr w:type="spellStart"/>
      <w:r w:rsidRPr="00A43B46">
        <w:rPr>
          <w:b/>
          <w:lang w:val="lt-LT"/>
        </w:rPr>
        <w:t>nevirškinimas</w:t>
      </w:r>
      <w:proofErr w:type="spellEnd"/>
      <w:r w:rsidRPr="00A43B46">
        <w:rPr>
          <w:b/>
          <w:lang w:val="lt-LT"/>
        </w:rPr>
        <w:t xml:space="preserve"> </w:t>
      </w:r>
      <w:r w:rsidRPr="00A43B46">
        <w:rPr>
          <w:lang w:val="lt-LT"/>
        </w:rPr>
        <w:t>(dažn</w:t>
      </w:r>
      <w:r>
        <w:rPr>
          <w:lang w:val="lt-LT"/>
        </w:rPr>
        <w:t>as</w:t>
      </w:r>
      <w:r w:rsidRPr="00A43B46">
        <w:rPr>
          <w:lang w:val="lt-LT"/>
        </w:rPr>
        <w:t>)</w:t>
      </w:r>
      <w:r w:rsidRPr="00A43B46">
        <w:rPr>
          <w:bCs/>
          <w:lang w:val="lt-LT"/>
        </w:rPr>
        <w:t>;</w:t>
      </w:r>
    </w:p>
    <w:p w:rsidR="00910543" w:rsidRPr="00A43B46" w:rsidRDefault="00910543" w:rsidP="00910543">
      <w:pPr>
        <w:numPr>
          <w:ilvl w:val="0"/>
          <w:numId w:val="5"/>
        </w:numPr>
        <w:tabs>
          <w:tab w:val="clear" w:pos="567"/>
        </w:tabs>
        <w:spacing w:line="240" w:lineRule="auto"/>
        <w:ind w:left="567" w:right="-2" w:hanging="567"/>
        <w:rPr>
          <w:noProof/>
          <w:lang w:val="lt-LT"/>
        </w:rPr>
      </w:pPr>
      <w:r w:rsidRPr="00A43B46">
        <w:rPr>
          <w:b/>
          <w:lang w:val="lt-LT"/>
        </w:rPr>
        <w:t>žarnyno kraujavimo simptomai,</w:t>
      </w:r>
      <w:r w:rsidRPr="00A43B46">
        <w:rPr>
          <w:lang w:val="lt-LT"/>
        </w:rPr>
        <w:t xml:space="preserve"> tokie kaip stiprus pilvo skausmas, vėmimas su krauju arba vėmimas</w:t>
      </w:r>
    </w:p>
    <w:p w:rsidR="00910543" w:rsidRPr="00A43B46" w:rsidRDefault="00910543" w:rsidP="00910543">
      <w:pPr>
        <w:tabs>
          <w:tab w:val="clear" w:pos="567"/>
        </w:tabs>
        <w:spacing w:line="240" w:lineRule="auto"/>
        <w:ind w:right="-2"/>
        <w:rPr>
          <w:noProof/>
          <w:lang w:val="lt-LT"/>
        </w:rPr>
      </w:pPr>
      <w:r w:rsidRPr="00A43B46">
        <w:rPr>
          <w:lang w:val="lt-LT"/>
        </w:rPr>
        <w:t>su tamsios spalvos dalelėmis, primenančiomis kavos nuosėdas, kraujas išmatose, juodos į smalą panašios išmatos (nedažn</w:t>
      </w:r>
      <w:r>
        <w:rPr>
          <w:lang w:val="lt-LT"/>
        </w:rPr>
        <w:t>as</w:t>
      </w:r>
      <w:r w:rsidRPr="00A43B46">
        <w:rPr>
          <w:lang w:val="lt-LT"/>
        </w:rPr>
        <w:t>);</w:t>
      </w:r>
    </w:p>
    <w:p w:rsidR="00910543" w:rsidRPr="00A43B46" w:rsidRDefault="00910543" w:rsidP="00910543">
      <w:pPr>
        <w:numPr>
          <w:ilvl w:val="0"/>
          <w:numId w:val="5"/>
        </w:numPr>
        <w:tabs>
          <w:tab w:val="clear" w:pos="567"/>
        </w:tabs>
        <w:spacing w:line="240" w:lineRule="auto"/>
        <w:ind w:left="567" w:right="-2" w:hanging="567"/>
        <w:rPr>
          <w:noProof/>
          <w:lang w:val="lt-LT"/>
        </w:rPr>
      </w:pPr>
      <w:r w:rsidRPr="00A43B46">
        <w:rPr>
          <w:b/>
          <w:lang w:val="lt-LT"/>
        </w:rPr>
        <w:t>smegenų dangalo uždegimo simptomai,</w:t>
      </w:r>
      <w:r w:rsidRPr="00A43B46">
        <w:rPr>
          <w:lang w:val="lt-LT"/>
        </w:rPr>
        <w:t xml:space="preserve"> tokie kaip sprando </w:t>
      </w:r>
      <w:proofErr w:type="spellStart"/>
      <w:r w:rsidRPr="00A43B46">
        <w:rPr>
          <w:lang w:val="lt-LT"/>
        </w:rPr>
        <w:t>rigidiškumas</w:t>
      </w:r>
      <w:proofErr w:type="spellEnd"/>
      <w:r w:rsidRPr="00A43B46">
        <w:rPr>
          <w:lang w:val="lt-LT"/>
        </w:rPr>
        <w:t xml:space="preserve">, galvos skausmas, </w:t>
      </w:r>
    </w:p>
    <w:p w:rsidR="00910543" w:rsidRPr="00A43B46" w:rsidRDefault="00910543" w:rsidP="00910543">
      <w:pPr>
        <w:tabs>
          <w:tab w:val="clear" w:pos="567"/>
        </w:tabs>
        <w:spacing w:line="240" w:lineRule="auto"/>
        <w:ind w:right="-2"/>
        <w:rPr>
          <w:noProof/>
          <w:lang w:val="lt-LT"/>
        </w:rPr>
      </w:pPr>
      <w:r w:rsidRPr="00A43B46">
        <w:rPr>
          <w:lang w:val="lt-LT"/>
        </w:rPr>
        <w:t>pykinimas arba vėmimas, karščiavimas arba orientacijos praradimo pojūtis (labai reti);</w:t>
      </w:r>
    </w:p>
    <w:p w:rsidR="00910543" w:rsidRPr="00A43B46" w:rsidRDefault="00910543" w:rsidP="00910543">
      <w:pPr>
        <w:numPr>
          <w:ilvl w:val="0"/>
          <w:numId w:val="5"/>
        </w:numPr>
        <w:tabs>
          <w:tab w:val="clear" w:pos="567"/>
        </w:tabs>
        <w:spacing w:line="240" w:lineRule="auto"/>
        <w:ind w:left="567" w:right="-2" w:hanging="567"/>
        <w:rPr>
          <w:noProof/>
          <w:lang w:val="lt-LT"/>
        </w:rPr>
      </w:pPr>
      <w:r w:rsidRPr="00A43B46">
        <w:rPr>
          <w:b/>
          <w:lang w:val="lt-LT"/>
        </w:rPr>
        <w:t>sunkios alerginės reakcijos simptomai</w:t>
      </w:r>
      <w:r w:rsidRPr="00A43B46">
        <w:rPr>
          <w:lang w:val="lt-LT"/>
        </w:rPr>
        <w:t xml:space="preserve">, tokie kaip veido, liežuvio arba gerklės tinimas, sunkumas </w:t>
      </w:r>
    </w:p>
    <w:p w:rsidR="00910543" w:rsidRPr="00A43B46" w:rsidRDefault="00910543" w:rsidP="00910543">
      <w:pPr>
        <w:tabs>
          <w:tab w:val="clear" w:pos="567"/>
        </w:tabs>
        <w:spacing w:line="240" w:lineRule="auto"/>
        <w:ind w:right="-2"/>
        <w:rPr>
          <w:noProof/>
          <w:lang w:val="lt-LT"/>
        </w:rPr>
      </w:pPr>
      <w:r w:rsidRPr="00A43B46">
        <w:rPr>
          <w:lang w:val="lt-LT"/>
        </w:rPr>
        <w:t>kvėpuoti, bronchų astmos pasunkėjimas (labai ret</w:t>
      </w:r>
      <w:r>
        <w:rPr>
          <w:lang w:val="lt-LT"/>
        </w:rPr>
        <w:t>as</w:t>
      </w:r>
      <w:r w:rsidRPr="00A43B46">
        <w:rPr>
          <w:lang w:val="lt-LT"/>
        </w:rPr>
        <w:t>);</w:t>
      </w:r>
    </w:p>
    <w:p w:rsidR="00910543" w:rsidRPr="00A43B46" w:rsidRDefault="00910543" w:rsidP="00910543">
      <w:pPr>
        <w:numPr>
          <w:ilvl w:val="0"/>
          <w:numId w:val="5"/>
        </w:numPr>
        <w:tabs>
          <w:tab w:val="clear" w:pos="567"/>
        </w:tabs>
        <w:spacing w:line="240" w:lineRule="auto"/>
        <w:ind w:left="567" w:right="-2" w:hanging="567"/>
        <w:rPr>
          <w:noProof/>
          <w:lang w:val="lt-LT"/>
        </w:rPr>
      </w:pPr>
      <w:r w:rsidRPr="00A43B46">
        <w:rPr>
          <w:b/>
          <w:bCs/>
          <w:lang w:val="lt-LT"/>
        </w:rPr>
        <w:t>sunkios reakcijos, kai atsiranda pūslių</w:t>
      </w:r>
      <w:r w:rsidRPr="00A43B46">
        <w:rPr>
          <w:lang w:val="lt-LT"/>
        </w:rPr>
        <w:t xml:space="preserve">, tokios kaip daugiaformė </w:t>
      </w:r>
      <w:proofErr w:type="spellStart"/>
      <w:r w:rsidRPr="00A43B46">
        <w:rPr>
          <w:lang w:val="lt-LT"/>
        </w:rPr>
        <w:t>eritema</w:t>
      </w:r>
      <w:proofErr w:type="spellEnd"/>
      <w:r w:rsidRPr="00A43B46">
        <w:rPr>
          <w:lang w:val="lt-LT"/>
        </w:rPr>
        <w:t xml:space="preserve">, </w:t>
      </w:r>
      <w:proofErr w:type="spellStart"/>
      <w:r w:rsidRPr="00A43B46">
        <w:rPr>
          <w:lang w:val="lt-LT"/>
        </w:rPr>
        <w:t>Stivenso</w:t>
      </w:r>
      <w:proofErr w:type="spellEnd"/>
      <w:r w:rsidRPr="00A43B46">
        <w:rPr>
          <w:lang w:val="lt-LT"/>
        </w:rPr>
        <w:t xml:space="preserve">-Džonsono </w:t>
      </w:r>
    </w:p>
    <w:p w:rsidR="00910543" w:rsidRPr="00A43B46" w:rsidRDefault="00910543" w:rsidP="00910543">
      <w:pPr>
        <w:tabs>
          <w:tab w:val="clear" w:pos="567"/>
        </w:tabs>
        <w:spacing w:line="240" w:lineRule="auto"/>
        <w:ind w:right="-2"/>
        <w:rPr>
          <w:noProof/>
          <w:lang w:val="lt-LT"/>
        </w:rPr>
      </w:pPr>
      <w:r w:rsidRPr="00955589">
        <w:rPr>
          <w:i/>
          <w:lang w:val="lt-LT"/>
        </w:rPr>
        <w:t>(</w:t>
      </w:r>
      <w:proofErr w:type="spellStart"/>
      <w:r w:rsidRPr="00955589">
        <w:rPr>
          <w:i/>
          <w:lang w:val="lt-LT"/>
        </w:rPr>
        <w:t>Stevens-Johnson</w:t>
      </w:r>
      <w:proofErr w:type="spellEnd"/>
      <w:r w:rsidRPr="00955589">
        <w:rPr>
          <w:i/>
          <w:lang w:val="lt-LT"/>
        </w:rPr>
        <w:t>)</w:t>
      </w:r>
      <w:r w:rsidRPr="00A43B46">
        <w:rPr>
          <w:lang w:val="lt-LT"/>
        </w:rPr>
        <w:t xml:space="preserve"> sindromas ir toksinė epidermio </w:t>
      </w:r>
      <w:proofErr w:type="spellStart"/>
      <w:r w:rsidRPr="00A43B46">
        <w:rPr>
          <w:lang w:val="lt-LT"/>
        </w:rPr>
        <w:t>nekrolizė</w:t>
      </w:r>
      <w:proofErr w:type="spellEnd"/>
      <w:r w:rsidRPr="00A43B46">
        <w:rPr>
          <w:lang w:val="lt-LT"/>
        </w:rPr>
        <w:t>;</w:t>
      </w:r>
    </w:p>
    <w:p w:rsidR="00910543" w:rsidRPr="00A43B46" w:rsidRDefault="00910543" w:rsidP="00910543">
      <w:pPr>
        <w:numPr>
          <w:ilvl w:val="0"/>
          <w:numId w:val="5"/>
        </w:numPr>
        <w:tabs>
          <w:tab w:val="clear" w:pos="567"/>
        </w:tabs>
        <w:spacing w:line="240" w:lineRule="auto"/>
        <w:ind w:left="567" w:right="-2" w:hanging="567"/>
        <w:rPr>
          <w:noProof/>
          <w:lang w:val="lt-LT"/>
        </w:rPr>
      </w:pPr>
      <w:r w:rsidRPr="00A43B46">
        <w:rPr>
          <w:lang w:val="lt-LT"/>
        </w:rPr>
        <w:t xml:space="preserve">gali pasireikšti </w:t>
      </w:r>
      <w:r w:rsidRPr="00A43B46">
        <w:rPr>
          <w:b/>
          <w:bCs/>
          <w:lang w:val="lt-LT"/>
        </w:rPr>
        <w:t>sunki odos reakcija, žinoma kaip DRESS sindromas</w:t>
      </w:r>
      <w:r w:rsidRPr="00A43B46">
        <w:rPr>
          <w:lang w:val="lt-LT"/>
        </w:rPr>
        <w:t xml:space="preserve">. DRESS simptomai gali būti: </w:t>
      </w:r>
    </w:p>
    <w:p w:rsidR="00910543" w:rsidRPr="00A43B46" w:rsidRDefault="00910543" w:rsidP="00910543">
      <w:pPr>
        <w:tabs>
          <w:tab w:val="clear" w:pos="567"/>
        </w:tabs>
        <w:spacing w:line="240" w:lineRule="auto"/>
        <w:ind w:right="-2"/>
        <w:rPr>
          <w:noProof/>
          <w:lang w:val="lt-LT"/>
        </w:rPr>
      </w:pPr>
      <w:r w:rsidRPr="00A43B46">
        <w:rPr>
          <w:lang w:val="lt-LT"/>
        </w:rPr>
        <w:t xml:space="preserve">odos </w:t>
      </w:r>
      <w:r>
        <w:rPr>
          <w:lang w:val="lt-LT"/>
        </w:rPr>
        <w:t>iš</w:t>
      </w:r>
      <w:r w:rsidRPr="00A43B46">
        <w:rPr>
          <w:lang w:val="lt-LT"/>
        </w:rPr>
        <w:t xml:space="preserve">bėrimas, karščiavimas, limfmazgių tinimas ir </w:t>
      </w:r>
      <w:proofErr w:type="spellStart"/>
      <w:r w:rsidRPr="00A43B46">
        <w:rPr>
          <w:lang w:val="lt-LT"/>
        </w:rPr>
        <w:t>eozinofilų</w:t>
      </w:r>
      <w:proofErr w:type="spellEnd"/>
      <w:r w:rsidRPr="00A43B46">
        <w:rPr>
          <w:lang w:val="lt-LT"/>
        </w:rPr>
        <w:t xml:space="preserve"> (tam tikro tipo baltųjų kraujo ląstelių) kiekio padidėjimas (dažnis nežinomas);</w:t>
      </w:r>
    </w:p>
    <w:p w:rsidR="00910543" w:rsidRPr="00A43B46" w:rsidRDefault="00910543" w:rsidP="00910543">
      <w:pPr>
        <w:numPr>
          <w:ilvl w:val="0"/>
          <w:numId w:val="5"/>
        </w:numPr>
        <w:tabs>
          <w:tab w:val="clear" w:pos="567"/>
        </w:tabs>
        <w:spacing w:line="240" w:lineRule="auto"/>
        <w:ind w:left="567" w:right="-2" w:hanging="567"/>
        <w:rPr>
          <w:noProof/>
          <w:lang w:val="lt-LT"/>
        </w:rPr>
      </w:pPr>
      <w:r w:rsidRPr="00A43B46">
        <w:rPr>
          <w:b/>
          <w:bCs/>
          <w:lang w:val="lt-LT"/>
        </w:rPr>
        <w:t xml:space="preserve">sunki odos reakcija, žinoma kaip ŪGEP (ūminė </w:t>
      </w:r>
      <w:proofErr w:type="spellStart"/>
      <w:r w:rsidRPr="00A43B46">
        <w:rPr>
          <w:b/>
          <w:bCs/>
          <w:lang w:val="lt-LT"/>
        </w:rPr>
        <w:t>generalizuota</w:t>
      </w:r>
      <w:proofErr w:type="spellEnd"/>
      <w:r w:rsidRPr="00A43B46">
        <w:rPr>
          <w:b/>
          <w:bCs/>
          <w:lang w:val="lt-LT"/>
        </w:rPr>
        <w:t xml:space="preserve"> </w:t>
      </w:r>
      <w:proofErr w:type="spellStart"/>
      <w:r w:rsidRPr="00A43B46">
        <w:rPr>
          <w:b/>
          <w:bCs/>
          <w:lang w:val="lt-LT"/>
        </w:rPr>
        <w:t>egzanteminė</w:t>
      </w:r>
      <w:proofErr w:type="spellEnd"/>
      <w:r w:rsidRPr="00A43B46">
        <w:rPr>
          <w:b/>
          <w:bCs/>
          <w:lang w:val="lt-LT"/>
        </w:rPr>
        <w:t xml:space="preserve"> </w:t>
      </w:r>
      <w:proofErr w:type="spellStart"/>
      <w:r w:rsidRPr="00A43B46">
        <w:rPr>
          <w:b/>
          <w:bCs/>
          <w:lang w:val="lt-LT"/>
        </w:rPr>
        <w:t>pustuliozė</w:t>
      </w:r>
      <w:proofErr w:type="spellEnd"/>
      <w:r w:rsidRPr="00A43B46">
        <w:rPr>
          <w:b/>
          <w:bCs/>
          <w:lang w:val="lt-LT"/>
        </w:rPr>
        <w:t>)</w:t>
      </w:r>
      <w:r w:rsidRPr="00A43B46">
        <w:rPr>
          <w:lang w:val="lt-LT"/>
        </w:rPr>
        <w:t xml:space="preserve"> (labai </w:t>
      </w:r>
    </w:p>
    <w:p w:rsidR="00910543" w:rsidRPr="00A43B46" w:rsidRDefault="00910543" w:rsidP="00910543">
      <w:pPr>
        <w:tabs>
          <w:tab w:val="clear" w:pos="567"/>
        </w:tabs>
        <w:spacing w:line="240" w:lineRule="auto"/>
        <w:ind w:right="-2"/>
        <w:rPr>
          <w:noProof/>
          <w:lang w:val="lt-LT"/>
        </w:rPr>
      </w:pPr>
      <w:r w:rsidRPr="00A43B46">
        <w:rPr>
          <w:lang w:val="lt-LT"/>
        </w:rPr>
        <w:t>ret</w:t>
      </w:r>
      <w:r>
        <w:rPr>
          <w:lang w:val="lt-LT"/>
        </w:rPr>
        <w:t>as</w:t>
      </w:r>
      <w:r w:rsidRPr="00A43B46">
        <w:rPr>
          <w:lang w:val="lt-LT"/>
        </w:rPr>
        <w:t xml:space="preserve">). Gydymo pradžioje atsirandantis raudonas, žvyneliais padengtas, plačiai išplitęs bėrimas poodiniais gumbeliais ir pūslėmis, daugiausia randamas ties odos raukšlėmis, ant liemens bei viršutinių galūnių ir lydimas karščiavimo. </w:t>
      </w:r>
    </w:p>
    <w:p w:rsidR="00910543" w:rsidRPr="00A43B46" w:rsidRDefault="00910543" w:rsidP="00910543">
      <w:pPr>
        <w:tabs>
          <w:tab w:val="clear" w:pos="567"/>
        </w:tabs>
        <w:spacing w:line="240" w:lineRule="auto"/>
        <w:ind w:right="-2"/>
        <w:rPr>
          <w:noProof/>
          <w:lang w:val="lt-LT"/>
        </w:rPr>
      </w:pPr>
      <w:r w:rsidRPr="00A43B46">
        <w:rPr>
          <w:lang w:val="lt-LT"/>
        </w:rPr>
        <w:t xml:space="preserve">Jei pasireiškė šie simptomai, nutraukite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vartojimą ir nedelsdami kreipkitės medicinos pagalbos. Taip pat žr. 2 skyrių.</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b/>
          <w:noProof/>
          <w:lang w:val="lt-LT"/>
        </w:rPr>
      </w:pPr>
      <w:r w:rsidRPr="00A43B46">
        <w:rPr>
          <w:b/>
          <w:lang w:val="lt-LT"/>
        </w:rPr>
        <w:t>Kitas galimas šalutinis poveikis</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b/>
          <w:bCs/>
          <w:lang w:val="lt-LT"/>
        </w:rPr>
        <w:t>Dažn</w:t>
      </w:r>
      <w:r>
        <w:rPr>
          <w:b/>
          <w:bCs/>
          <w:lang w:val="lt-LT"/>
        </w:rPr>
        <w:t>i šalutinio poveikio reiškiniai</w:t>
      </w:r>
      <w:r w:rsidRPr="00A43B46">
        <w:rPr>
          <w:lang w:val="lt-LT"/>
        </w:rPr>
        <w:t xml:space="preserve"> (gali pasireikšti </w:t>
      </w:r>
      <w:r>
        <w:rPr>
          <w:lang w:val="lt-LT"/>
        </w:rPr>
        <w:t xml:space="preserve">rečiau </w:t>
      </w:r>
      <w:r w:rsidRPr="00A43B46">
        <w:rPr>
          <w:lang w:val="lt-LT"/>
        </w:rPr>
        <w:t xml:space="preserve"> kaip 1 iš 10</w:t>
      </w:r>
      <w:r>
        <w:rPr>
          <w:lang w:val="lt-LT"/>
        </w:rPr>
        <w:t xml:space="preserve"> asmenų</w:t>
      </w:r>
      <w:r w:rsidRPr="00A43B46">
        <w:rPr>
          <w:lang w:val="lt-LT"/>
        </w:rPr>
        <w:t>):</w:t>
      </w:r>
    </w:p>
    <w:p w:rsidR="00910543" w:rsidRPr="00A43B46" w:rsidRDefault="00910543" w:rsidP="00910543">
      <w:pPr>
        <w:numPr>
          <w:ilvl w:val="0"/>
          <w:numId w:val="5"/>
        </w:numPr>
        <w:tabs>
          <w:tab w:val="clear" w:pos="567"/>
        </w:tabs>
        <w:spacing w:line="240" w:lineRule="auto"/>
        <w:ind w:left="567" w:right="-2" w:hanging="567"/>
        <w:rPr>
          <w:noProof/>
          <w:lang w:val="lt-LT"/>
        </w:rPr>
      </w:pPr>
      <w:r w:rsidRPr="00A43B46">
        <w:rPr>
          <w:lang w:val="lt-LT"/>
        </w:rPr>
        <w:t xml:space="preserve">pilvo skausmas arba diskomfortas, pykinimas arba vėmimas, viduriavimas; </w:t>
      </w:r>
    </w:p>
    <w:p w:rsidR="00910543" w:rsidRPr="00A43B46" w:rsidRDefault="00910543" w:rsidP="00910543">
      <w:pPr>
        <w:numPr>
          <w:ilvl w:val="0"/>
          <w:numId w:val="5"/>
        </w:numPr>
        <w:tabs>
          <w:tab w:val="clear" w:pos="567"/>
        </w:tabs>
        <w:spacing w:line="240" w:lineRule="auto"/>
        <w:ind w:left="567" w:right="-2" w:hanging="567"/>
        <w:rPr>
          <w:noProof/>
          <w:lang w:val="lt-LT"/>
        </w:rPr>
      </w:pPr>
      <w:r w:rsidRPr="00A43B46">
        <w:rPr>
          <w:lang w:val="lt-LT"/>
        </w:rPr>
        <w:t xml:space="preserve">padidėjęs kai kurių kepenų fermentų (ALT, GGT) aktyvumas, </w:t>
      </w:r>
      <w:proofErr w:type="spellStart"/>
      <w:r w:rsidRPr="00A43B46">
        <w:rPr>
          <w:lang w:val="lt-LT"/>
        </w:rPr>
        <w:t>kreatinino</w:t>
      </w:r>
      <w:proofErr w:type="spellEnd"/>
      <w:r w:rsidRPr="00A43B46">
        <w:rPr>
          <w:lang w:val="lt-LT"/>
        </w:rPr>
        <w:t xml:space="preserve"> ir šlapalo kiekis kraujyje </w:t>
      </w:r>
    </w:p>
    <w:p w:rsidR="00910543" w:rsidRPr="00A43B46" w:rsidRDefault="00910543" w:rsidP="00910543">
      <w:pPr>
        <w:tabs>
          <w:tab w:val="clear" w:pos="567"/>
        </w:tabs>
        <w:spacing w:line="240" w:lineRule="auto"/>
        <w:ind w:right="-2"/>
        <w:rPr>
          <w:noProof/>
          <w:lang w:val="lt-LT"/>
        </w:rPr>
      </w:pPr>
      <w:r w:rsidRPr="00A43B46">
        <w:rPr>
          <w:lang w:val="lt-LT"/>
        </w:rPr>
        <w:t>(nustatoma kraujo tyrimais);</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b/>
          <w:bCs/>
          <w:lang w:val="lt-LT"/>
        </w:rPr>
        <w:t>Nedažn</w:t>
      </w:r>
      <w:r>
        <w:rPr>
          <w:b/>
          <w:bCs/>
          <w:lang w:val="lt-LT"/>
        </w:rPr>
        <w:t xml:space="preserve">i šalutinio poveikio reiškiniai </w:t>
      </w:r>
      <w:r w:rsidRPr="00A43B46">
        <w:rPr>
          <w:lang w:val="lt-LT"/>
        </w:rPr>
        <w:t xml:space="preserve">(gali pasireikšti </w:t>
      </w:r>
      <w:r>
        <w:rPr>
          <w:lang w:val="lt-LT"/>
        </w:rPr>
        <w:t xml:space="preserve">rečiau </w:t>
      </w:r>
      <w:r w:rsidRPr="00A43B46">
        <w:rPr>
          <w:lang w:val="lt-LT"/>
        </w:rPr>
        <w:t xml:space="preserve"> kaip 1 iš 100</w:t>
      </w:r>
      <w:r>
        <w:rPr>
          <w:lang w:val="lt-LT"/>
        </w:rPr>
        <w:t xml:space="preserve"> asmenų</w:t>
      </w:r>
      <w:r w:rsidRPr="00A43B46">
        <w:rPr>
          <w:lang w:val="lt-LT"/>
        </w:rPr>
        <w:t>):</w:t>
      </w:r>
    </w:p>
    <w:p w:rsidR="00910543" w:rsidRPr="00A43B46" w:rsidRDefault="00910543" w:rsidP="00910543">
      <w:pPr>
        <w:numPr>
          <w:ilvl w:val="0"/>
          <w:numId w:val="6"/>
        </w:numPr>
        <w:tabs>
          <w:tab w:val="clear" w:pos="567"/>
        </w:tabs>
        <w:spacing w:line="240" w:lineRule="auto"/>
        <w:ind w:left="567" w:right="-2" w:hanging="567"/>
        <w:rPr>
          <w:noProof/>
          <w:lang w:val="lt-LT"/>
        </w:rPr>
      </w:pPr>
      <w:r w:rsidRPr="00A43B46">
        <w:rPr>
          <w:lang w:val="lt-LT"/>
        </w:rPr>
        <w:t xml:space="preserve">galvos skausmas ir svaigimas; </w:t>
      </w:r>
    </w:p>
    <w:p w:rsidR="00910543" w:rsidRPr="00A43B46" w:rsidRDefault="00910543" w:rsidP="00910543">
      <w:pPr>
        <w:numPr>
          <w:ilvl w:val="0"/>
          <w:numId w:val="6"/>
        </w:numPr>
        <w:tabs>
          <w:tab w:val="clear" w:pos="567"/>
        </w:tabs>
        <w:spacing w:line="240" w:lineRule="auto"/>
        <w:ind w:left="567" w:right="-2" w:hanging="567"/>
        <w:rPr>
          <w:noProof/>
          <w:lang w:val="lt-LT"/>
        </w:rPr>
      </w:pPr>
      <w:r w:rsidRPr="00A43B46">
        <w:rPr>
          <w:lang w:val="lt-LT"/>
        </w:rPr>
        <w:t xml:space="preserve">dujų kaupimasis ir vidurių užkietėjimas; </w:t>
      </w:r>
    </w:p>
    <w:p w:rsidR="00910543" w:rsidRPr="00A43B46" w:rsidRDefault="00910543" w:rsidP="00910543">
      <w:pPr>
        <w:numPr>
          <w:ilvl w:val="0"/>
          <w:numId w:val="6"/>
        </w:numPr>
        <w:tabs>
          <w:tab w:val="clear" w:pos="567"/>
        </w:tabs>
        <w:spacing w:line="240" w:lineRule="auto"/>
        <w:ind w:left="567" w:right="-2" w:hanging="567"/>
        <w:rPr>
          <w:noProof/>
          <w:lang w:val="lt-LT"/>
        </w:rPr>
      </w:pPr>
      <w:r>
        <w:rPr>
          <w:lang w:val="lt-LT"/>
        </w:rPr>
        <w:t xml:space="preserve">opinio </w:t>
      </w:r>
      <w:r w:rsidRPr="00A43B46">
        <w:rPr>
          <w:lang w:val="lt-LT"/>
        </w:rPr>
        <w:t xml:space="preserve">kolito ir Krono </w:t>
      </w:r>
      <w:r w:rsidRPr="00955589">
        <w:rPr>
          <w:i/>
          <w:lang w:val="lt-LT"/>
        </w:rPr>
        <w:t>(</w:t>
      </w:r>
      <w:proofErr w:type="spellStart"/>
      <w:r w:rsidRPr="00955589">
        <w:rPr>
          <w:i/>
          <w:lang w:val="lt-LT"/>
        </w:rPr>
        <w:t>Crohn</w:t>
      </w:r>
      <w:proofErr w:type="spellEnd"/>
      <w:r w:rsidRPr="00955589">
        <w:rPr>
          <w:i/>
          <w:lang w:val="lt-LT"/>
        </w:rPr>
        <w:t>)</w:t>
      </w:r>
      <w:r w:rsidRPr="00A43B46">
        <w:rPr>
          <w:lang w:val="lt-LT"/>
        </w:rPr>
        <w:t xml:space="preserve"> ligos pasunkėjimas;</w:t>
      </w:r>
    </w:p>
    <w:p w:rsidR="00910543" w:rsidRPr="00A43B46" w:rsidRDefault="00910543" w:rsidP="00910543">
      <w:pPr>
        <w:numPr>
          <w:ilvl w:val="0"/>
          <w:numId w:val="6"/>
        </w:numPr>
        <w:tabs>
          <w:tab w:val="clear" w:pos="567"/>
        </w:tabs>
        <w:spacing w:line="240" w:lineRule="auto"/>
        <w:ind w:left="567" w:right="-2" w:hanging="567"/>
        <w:rPr>
          <w:noProof/>
          <w:lang w:val="lt-LT"/>
        </w:rPr>
      </w:pPr>
      <w:proofErr w:type="spellStart"/>
      <w:r w:rsidRPr="00A43B46">
        <w:rPr>
          <w:lang w:val="lt-LT"/>
        </w:rPr>
        <w:t>nevirškinimas</w:t>
      </w:r>
      <w:proofErr w:type="spellEnd"/>
      <w:r w:rsidRPr="00A43B46">
        <w:rPr>
          <w:lang w:val="lt-LT"/>
        </w:rPr>
        <w:t xml:space="preserve">, rėmuo arba pykinimas (gastritas); </w:t>
      </w:r>
    </w:p>
    <w:p w:rsidR="00910543" w:rsidRPr="00A43B46" w:rsidRDefault="00910543" w:rsidP="00910543">
      <w:pPr>
        <w:numPr>
          <w:ilvl w:val="0"/>
          <w:numId w:val="6"/>
        </w:numPr>
        <w:tabs>
          <w:tab w:val="clear" w:pos="567"/>
        </w:tabs>
        <w:spacing w:line="240" w:lineRule="auto"/>
        <w:ind w:left="567" w:right="-2" w:hanging="567"/>
        <w:rPr>
          <w:noProof/>
          <w:lang w:val="lt-LT"/>
        </w:rPr>
      </w:pPr>
      <w:r w:rsidRPr="00A43B46">
        <w:rPr>
          <w:lang w:val="lt-LT"/>
        </w:rPr>
        <w:lastRenderedPageBreak/>
        <w:t xml:space="preserve">kasos uždegimas, kuriam būdingas stiprus viršutinės pilvo dalies skausmas, plintantis į nugarą, ir </w:t>
      </w:r>
    </w:p>
    <w:p w:rsidR="00910543" w:rsidRPr="00A43B46" w:rsidRDefault="00910543" w:rsidP="00910543">
      <w:pPr>
        <w:tabs>
          <w:tab w:val="clear" w:pos="567"/>
        </w:tabs>
        <w:spacing w:line="240" w:lineRule="auto"/>
        <w:ind w:right="-2"/>
        <w:rPr>
          <w:noProof/>
          <w:lang w:val="lt-LT"/>
        </w:rPr>
      </w:pPr>
      <w:r w:rsidRPr="00A43B46">
        <w:rPr>
          <w:lang w:val="lt-LT"/>
        </w:rPr>
        <w:t xml:space="preserve">vėmimas (pankreatitas); </w:t>
      </w:r>
    </w:p>
    <w:p w:rsidR="00910543" w:rsidRPr="00A43B46" w:rsidRDefault="00910543" w:rsidP="00910543">
      <w:pPr>
        <w:numPr>
          <w:ilvl w:val="0"/>
          <w:numId w:val="6"/>
        </w:numPr>
        <w:tabs>
          <w:tab w:val="clear" w:pos="567"/>
        </w:tabs>
        <w:spacing w:line="240" w:lineRule="auto"/>
        <w:ind w:left="567" w:right="-2" w:hanging="567"/>
        <w:rPr>
          <w:noProof/>
          <w:lang w:val="lt-LT"/>
        </w:rPr>
      </w:pPr>
      <w:r w:rsidRPr="00A43B46">
        <w:rPr>
          <w:lang w:val="lt-LT"/>
        </w:rPr>
        <w:t xml:space="preserve">odos </w:t>
      </w:r>
      <w:r>
        <w:rPr>
          <w:lang w:val="lt-LT"/>
        </w:rPr>
        <w:t>iš</w:t>
      </w:r>
      <w:r w:rsidRPr="00A43B46">
        <w:rPr>
          <w:lang w:val="lt-LT"/>
        </w:rPr>
        <w:t>bėrimas, niežtinti oda (niežulys) ir veido tinimas;</w:t>
      </w:r>
    </w:p>
    <w:p w:rsidR="00910543" w:rsidRPr="00A43B46" w:rsidRDefault="00910543" w:rsidP="00910543">
      <w:pPr>
        <w:numPr>
          <w:ilvl w:val="0"/>
          <w:numId w:val="6"/>
        </w:numPr>
        <w:tabs>
          <w:tab w:val="clear" w:pos="567"/>
        </w:tabs>
        <w:spacing w:line="240" w:lineRule="auto"/>
        <w:ind w:left="567" w:right="-2" w:hanging="567"/>
        <w:rPr>
          <w:noProof/>
          <w:lang w:val="lt-LT"/>
        </w:rPr>
      </w:pPr>
      <w:r w:rsidRPr="00A43B46">
        <w:rPr>
          <w:lang w:val="lt-LT"/>
        </w:rPr>
        <w:t xml:space="preserve">padidėjęs kepenų fermentų (AST, ALP) ir </w:t>
      </w:r>
      <w:proofErr w:type="spellStart"/>
      <w:r w:rsidRPr="00A43B46">
        <w:rPr>
          <w:lang w:val="lt-LT"/>
        </w:rPr>
        <w:t>kreatinfosfokinazės</w:t>
      </w:r>
      <w:proofErr w:type="spellEnd"/>
      <w:r w:rsidRPr="00A43B46">
        <w:rPr>
          <w:lang w:val="lt-LT"/>
        </w:rPr>
        <w:t xml:space="preserve"> (KFK) (padaugėja, kai pažeidžiami </w:t>
      </w:r>
    </w:p>
    <w:p w:rsidR="00910543" w:rsidRPr="00A43B46" w:rsidRDefault="00910543" w:rsidP="00910543">
      <w:pPr>
        <w:tabs>
          <w:tab w:val="clear" w:pos="567"/>
        </w:tabs>
        <w:spacing w:line="240" w:lineRule="auto"/>
        <w:ind w:right="-2"/>
        <w:rPr>
          <w:noProof/>
          <w:lang w:val="lt-LT"/>
        </w:rPr>
      </w:pPr>
      <w:r w:rsidRPr="00A43B46">
        <w:rPr>
          <w:lang w:val="lt-LT"/>
        </w:rPr>
        <w:t>raumenys) kiekis (nustatoma kraujo tyrimais);</w:t>
      </w:r>
    </w:p>
    <w:p w:rsidR="00910543" w:rsidRPr="00A43B46" w:rsidRDefault="00910543" w:rsidP="00910543">
      <w:pPr>
        <w:numPr>
          <w:ilvl w:val="0"/>
          <w:numId w:val="6"/>
        </w:numPr>
        <w:tabs>
          <w:tab w:val="clear" w:pos="567"/>
        </w:tabs>
        <w:spacing w:line="240" w:lineRule="auto"/>
        <w:ind w:left="567" w:right="-2" w:hanging="567"/>
        <w:rPr>
          <w:noProof/>
          <w:lang w:val="lt-LT"/>
        </w:rPr>
      </w:pPr>
      <w:r w:rsidRPr="00A43B46">
        <w:rPr>
          <w:lang w:val="lt-LT"/>
        </w:rPr>
        <w:t xml:space="preserve">nuovargis ir galvos svaigimas dėl sumažėjusio raudonųjų kraujo ląstelių kiekio; </w:t>
      </w:r>
    </w:p>
    <w:p w:rsidR="00910543" w:rsidRPr="00A43B46" w:rsidRDefault="00910543" w:rsidP="00910543">
      <w:pPr>
        <w:numPr>
          <w:ilvl w:val="0"/>
          <w:numId w:val="6"/>
        </w:numPr>
        <w:tabs>
          <w:tab w:val="clear" w:pos="567"/>
        </w:tabs>
        <w:spacing w:line="240" w:lineRule="auto"/>
        <w:ind w:left="567" w:right="-2" w:hanging="567"/>
        <w:rPr>
          <w:noProof/>
          <w:lang w:val="lt-LT"/>
        </w:rPr>
      </w:pPr>
      <w:r w:rsidRPr="00A43B46">
        <w:rPr>
          <w:lang w:val="lt-LT"/>
        </w:rPr>
        <w:t>padidėjęs trombocitų (kraujo krešėjime dalyvaujančių ląstelių) kiekis.</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b/>
          <w:bCs/>
          <w:lang w:val="lt-LT"/>
        </w:rPr>
        <w:t>Labai ret</w:t>
      </w:r>
      <w:r>
        <w:rPr>
          <w:b/>
          <w:bCs/>
          <w:lang w:val="lt-LT"/>
        </w:rPr>
        <w:t>i šalutinio poveikio reiškiniai</w:t>
      </w:r>
      <w:r w:rsidRPr="00A43B46">
        <w:rPr>
          <w:lang w:val="lt-LT"/>
        </w:rPr>
        <w:t xml:space="preserve"> (gali pasireikšti </w:t>
      </w:r>
      <w:r>
        <w:rPr>
          <w:lang w:val="lt-LT"/>
        </w:rPr>
        <w:t xml:space="preserve">rečiau </w:t>
      </w:r>
      <w:r w:rsidRPr="00A43B46">
        <w:rPr>
          <w:lang w:val="lt-LT"/>
        </w:rPr>
        <w:t>kaip 1 iš 10</w:t>
      </w:r>
      <w:r>
        <w:rPr>
          <w:lang w:val="lt-LT"/>
        </w:rPr>
        <w:t> </w:t>
      </w:r>
      <w:r w:rsidRPr="00A43B46">
        <w:rPr>
          <w:lang w:val="lt-LT"/>
        </w:rPr>
        <w:t>000</w:t>
      </w:r>
      <w:r>
        <w:rPr>
          <w:lang w:val="lt-LT"/>
        </w:rPr>
        <w:t xml:space="preserve"> asmenų</w:t>
      </w:r>
      <w:r w:rsidRPr="00A43B46">
        <w:rPr>
          <w:lang w:val="lt-LT"/>
        </w:rPr>
        <w:t>):</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 xml:space="preserve">sumažėjęs kraujo ląstelių kiekis (tai sukelia gerklės skausmą, burnos opas, į gripą panašius simptomus, </w:t>
      </w:r>
    </w:p>
    <w:p w:rsidR="00910543" w:rsidRPr="00A43B46" w:rsidRDefault="00910543" w:rsidP="00910543">
      <w:pPr>
        <w:tabs>
          <w:tab w:val="clear" w:pos="567"/>
        </w:tabs>
        <w:spacing w:line="240" w:lineRule="auto"/>
        <w:ind w:left="66" w:right="-2"/>
        <w:rPr>
          <w:noProof/>
          <w:lang w:val="lt-LT"/>
        </w:rPr>
      </w:pPr>
      <w:r w:rsidRPr="00A43B46">
        <w:rPr>
          <w:lang w:val="lt-LT"/>
        </w:rPr>
        <w:t>sunkų išsekimą, nepaaiškinamą kraujavimą, kraujosruvas ir kraujavimą iš nosies);</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regėjimo sutrikimai, ūžimas ausyse, sukimosi pojūtis;</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sumišimo jausmas, depresija, haliucinacijos;</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tirpimas, niežulys ir odos dilgčiojimo bei badymo adatėlėmis pojūtis, regos nervo uždegimas ir mieguistumas;</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nuovargis, bloga bendra savijauta;</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padidėjęs kraujospūdis, skysčių susilaikymas;</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kepenų sutrikimai (dėl kurių pagelsta oda ir akių baltymai);</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inkstų sutrikimai (dėl kurių padidėja arba sumažėja šlapimo kiekis, tinsta kojos);</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 xml:space="preserve">širdies nepakankamumas (sukeliantis dusulį, tinimą); </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pernelyg intensyvus prakaitavimas;</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raudonos arba rausvos odos dėmės, kurios paspaudus neišbąla, nes kraujuoja po oda (purpura);</w:t>
      </w:r>
    </w:p>
    <w:p w:rsidR="00910543" w:rsidRPr="00A43B46" w:rsidRDefault="00910543" w:rsidP="00910543">
      <w:pPr>
        <w:numPr>
          <w:ilvl w:val="0"/>
          <w:numId w:val="7"/>
        </w:numPr>
        <w:tabs>
          <w:tab w:val="clear" w:pos="567"/>
        </w:tabs>
        <w:spacing w:line="240" w:lineRule="auto"/>
        <w:ind w:left="567" w:right="-2" w:hanging="501"/>
        <w:rPr>
          <w:noProof/>
          <w:lang w:val="lt-LT"/>
        </w:rPr>
      </w:pPr>
      <w:r w:rsidRPr="00A43B46">
        <w:rPr>
          <w:lang w:val="lt-LT"/>
        </w:rPr>
        <w:t>padidėjęs odos jautrumas saulei.</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 xml:space="preserve">Vaistai, panašūs į </w:t>
      </w: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gali būti susiję su nežymiai padidėjusia širdies priepuolio („miokardo infarkto“) rizika (žr. 2 skyrių).</w:t>
      </w:r>
    </w:p>
    <w:p w:rsidR="00910543" w:rsidRPr="00A43B46" w:rsidRDefault="00910543" w:rsidP="00910543">
      <w:pPr>
        <w:pStyle w:val="Antrat4"/>
        <w:rPr>
          <w:rFonts w:ascii="Times New Roman" w:hAnsi="Times New Roman"/>
          <w:sz w:val="22"/>
          <w:lang w:val="lt-LT"/>
        </w:rPr>
      </w:pPr>
    </w:p>
    <w:p w:rsidR="00910543" w:rsidRPr="00A43B46" w:rsidRDefault="00910543" w:rsidP="00910543">
      <w:pPr>
        <w:spacing w:line="240" w:lineRule="auto"/>
        <w:rPr>
          <w:b/>
          <w:szCs w:val="24"/>
          <w:lang w:val="lt-LT"/>
        </w:rPr>
      </w:pPr>
      <w:r w:rsidRPr="00A43B46">
        <w:rPr>
          <w:b/>
          <w:noProof/>
          <w:szCs w:val="24"/>
          <w:lang w:val="lt-LT"/>
        </w:rPr>
        <w:t>Pranešimas apie šalutinį poveikį</w:t>
      </w:r>
    </w:p>
    <w:p w:rsidR="00910543" w:rsidRPr="00624E17" w:rsidRDefault="00910543" w:rsidP="00910543">
      <w:pPr>
        <w:pStyle w:val="Betarp"/>
        <w:rPr>
          <w:lang w:val="lt-LT"/>
        </w:rPr>
      </w:pPr>
      <w:r w:rsidRPr="00A43B46">
        <w:rPr>
          <w:noProof/>
          <w:szCs w:val="24"/>
          <w:lang w:val="lt-LT"/>
        </w:rPr>
        <w:t xml:space="preserve">Jeigu pasireiškė šalutinis poveikis, įskaitant šiame lapelyje nenurodytą, pasakykite gydytojui, vaistininkui arba </w:t>
      </w:r>
      <w:r w:rsidRPr="00A43B46">
        <w:rPr>
          <w:lang w:val="lt-LT"/>
        </w:rPr>
        <w:t>slaugytojui.</w:t>
      </w:r>
      <w:r w:rsidRPr="00A43B46">
        <w:rPr>
          <w:noProof/>
          <w:szCs w:val="24"/>
          <w:lang w:val="lt-LT"/>
        </w:rPr>
        <w:t xml:space="preserve"> </w:t>
      </w:r>
    </w:p>
    <w:p w:rsidR="00910543" w:rsidRPr="00AB4CFC" w:rsidRDefault="00910543" w:rsidP="00910543">
      <w:pPr>
        <w:pStyle w:val="Betarp"/>
        <w:rPr>
          <w:rFonts w:ascii="Times New Roman" w:eastAsia="Times New Roman" w:hAnsi="Times New Roman" w:cs="Times New Roman"/>
          <w:snapToGrid w:val="0"/>
          <w:szCs w:val="20"/>
          <w:lang w:val="lt-LT"/>
        </w:rPr>
      </w:pPr>
      <w:r w:rsidRPr="00624E17">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24E17">
          <w:rPr>
            <w:rFonts w:ascii="Times New Roman" w:hAnsi="Times New Roman" w:cs="Times New Roman"/>
            <w:snapToGrid w:val="0"/>
            <w:color w:val="0000FF"/>
            <w:u w:val="single"/>
            <w:lang w:val="lt-LT"/>
          </w:rPr>
          <w:t>https://vapris.vvkt.lt/vvkt-web/public/nrv</w:t>
        </w:r>
      </w:hyperlink>
      <w:r w:rsidRPr="00624E17">
        <w:rPr>
          <w:rFonts w:ascii="Times New Roman" w:hAnsi="Times New Roman" w:cs="Times New Roman"/>
          <w:snapToGrid w:val="0"/>
          <w:lang w:val="lt-LT"/>
        </w:rPr>
        <w:t xml:space="preserve"> arba užpildant Paciento pranešimo apie įtariamą nepageidaujamą reakciją (ĮNR) formą, kuri skelbiama </w:t>
      </w:r>
      <w:hyperlink r:id="rId6" w:history="1">
        <w:r w:rsidRPr="00624E17">
          <w:rPr>
            <w:rFonts w:ascii="Times New Roman" w:hAnsi="Times New Roman" w:cs="Times New Roman"/>
            <w:snapToGrid w:val="0"/>
            <w:color w:val="0000FF"/>
            <w:u w:val="single"/>
            <w:lang w:val="lt-LT"/>
          </w:rPr>
          <w:t>https://www.vvkt.lt/index.php?4004286486</w:t>
        </w:r>
      </w:hyperlink>
      <w:r w:rsidRPr="00624E17">
        <w:rPr>
          <w:rFonts w:ascii="Times New Roman" w:hAnsi="Times New Roman" w:cs="Times New Roman"/>
          <w:snapToGrid w:val="0"/>
          <w:lang w:val="lt-LT"/>
        </w:rPr>
        <w:t xml:space="preserve">, ir atsiunčiant elektroniniu paštu (adresu </w:t>
      </w:r>
      <w:hyperlink r:id="rId7" w:history="1">
        <w:r w:rsidRPr="00624E17">
          <w:rPr>
            <w:rFonts w:ascii="Times New Roman" w:hAnsi="Times New Roman" w:cs="Times New Roman"/>
            <w:snapToGrid w:val="0"/>
            <w:color w:val="0000FF"/>
            <w:u w:val="single"/>
            <w:lang w:val="lt-LT"/>
          </w:rPr>
          <w:t>NepageidaujamaR@vvkt.lt</w:t>
        </w:r>
      </w:hyperlink>
      <w:r w:rsidRPr="00624E17">
        <w:rPr>
          <w:rFonts w:ascii="Times New Roman" w:hAnsi="Times New Roman" w:cs="Times New Roman"/>
          <w:snapToGrid w:val="0"/>
          <w:lang w:val="lt-LT"/>
        </w:rPr>
        <w:t xml:space="preserve">) arba nemokamu telefonu 8 800 73 568. Pranešdami apie šalutinį poveikį galite mums padėti gauti daugiau informacijos apie šio vaisto saugumą. </w:t>
      </w:r>
    </w:p>
    <w:p w:rsidR="00910543" w:rsidRPr="00A43B46" w:rsidRDefault="00910543" w:rsidP="00910543">
      <w:pPr>
        <w:ind w:right="-449"/>
        <w:rPr>
          <w:noProof/>
          <w:szCs w:val="24"/>
          <w:lang w:val="lt-LT"/>
        </w:rPr>
      </w:pPr>
    </w:p>
    <w:p w:rsidR="00910543" w:rsidRPr="00A43B46" w:rsidRDefault="00910543" w:rsidP="00910543">
      <w:pPr>
        <w:ind w:right="-449"/>
        <w:rPr>
          <w:noProof/>
          <w:szCs w:val="24"/>
          <w:lang w:val="lt-LT"/>
        </w:rPr>
      </w:pPr>
    </w:p>
    <w:p w:rsidR="00910543" w:rsidRPr="00A43B46" w:rsidRDefault="00910543" w:rsidP="00910543">
      <w:pPr>
        <w:pStyle w:val="Antrat3"/>
        <w:spacing w:before="0" w:after="0" w:line="240" w:lineRule="auto"/>
        <w:rPr>
          <w:rFonts w:ascii="Times New Roman" w:hAnsi="Times New Roman"/>
          <w:sz w:val="22"/>
          <w:lang w:val="lt-LT"/>
        </w:rPr>
      </w:pPr>
      <w:r w:rsidRPr="00A43B46">
        <w:rPr>
          <w:rFonts w:ascii="Times New Roman" w:hAnsi="Times New Roman"/>
          <w:sz w:val="22"/>
          <w:lang w:val="lt-LT"/>
        </w:rPr>
        <w:t>5.</w:t>
      </w:r>
      <w:r w:rsidRPr="00A43B46">
        <w:rPr>
          <w:rFonts w:ascii="Times New Roman" w:hAnsi="Times New Roman"/>
          <w:sz w:val="22"/>
          <w:lang w:val="lt-LT"/>
        </w:rPr>
        <w:tab/>
        <w:t xml:space="preserve">Kaip laikyti </w:t>
      </w:r>
      <w:proofErr w:type="spellStart"/>
      <w:r w:rsidRPr="00A43B46">
        <w:rPr>
          <w:rFonts w:ascii="Times New Roman" w:hAnsi="Times New Roman"/>
          <w:sz w:val="22"/>
          <w:lang w:val="lt-LT"/>
        </w:rPr>
        <w:t>Paracetamol</w:t>
      </w:r>
      <w:proofErr w:type="spellEnd"/>
      <w:r>
        <w:rPr>
          <w:rFonts w:ascii="Times New Roman" w:hAnsi="Times New Roman"/>
          <w:sz w:val="22"/>
          <w:lang w:val="lt-LT"/>
        </w:rPr>
        <w:t>/</w:t>
      </w:r>
      <w:proofErr w:type="spellStart"/>
      <w:r w:rsidRPr="00A43B46">
        <w:rPr>
          <w:rFonts w:ascii="Times New Roman" w:hAnsi="Times New Roman"/>
          <w:sz w:val="22"/>
          <w:lang w:val="lt-LT"/>
        </w:rPr>
        <w:t>Ibuprofen</w:t>
      </w:r>
      <w:proofErr w:type="spellEnd"/>
      <w:r w:rsidRPr="00A43B46">
        <w:rPr>
          <w:rFonts w:ascii="Times New Roman" w:hAnsi="Times New Roman"/>
          <w:sz w:val="22"/>
          <w:lang w:val="lt-LT"/>
        </w:rPr>
        <w:t xml:space="preserve"> INN-FARM</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numPr>
          <w:ilvl w:val="12"/>
          <w:numId w:val="0"/>
        </w:numPr>
        <w:tabs>
          <w:tab w:val="clear" w:pos="567"/>
        </w:tabs>
        <w:spacing w:line="240" w:lineRule="auto"/>
        <w:ind w:right="-2"/>
        <w:rPr>
          <w:szCs w:val="24"/>
          <w:lang w:val="lt-LT"/>
        </w:rPr>
      </w:pPr>
      <w:r w:rsidRPr="00A43B46">
        <w:rPr>
          <w:noProof/>
          <w:szCs w:val="24"/>
          <w:lang w:val="lt-LT"/>
        </w:rPr>
        <w:t>Šį vaistą laikykite vaikams nepastebimoje ir nepasiekiamoje vietoje.</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Ant dėžutės po „Tinka iki“ nurodytam tinkamumo laikui pasibaigus, šio vaisto vartoti negalima. Vaistas tinkamas vartoti iki paskutinės nurodyto mėnesio dienos.</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Šiam vaistui specialių laikymo sąlygų nereikia.</w:t>
      </w:r>
    </w:p>
    <w:p w:rsidR="00910543" w:rsidRPr="00A43B46" w:rsidRDefault="00910543" w:rsidP="00910543">
      <w:pPr>
        <w:numPr>
          <w:ilvl w:val="12"/>
          <w:numId w:val="0"/>
        </w:numPr>
        <w:tabs>
          <w:tab w:val="clear" w:pos="567"/>
        </w:tabs>
        <w:spacing w:line="240" w:lineRule="auto"/>
        <w:ind w:right="-2"/>
        <w:rPr>
          <w:noProof/>
          <w:lang w:val="lt-LT"/>
        </w:rPr>
      </w:pPr>
    </w:p>
    <w:p w:rsidR="00910543" w:rsidRPr="00A43B46" w:rsidRDefault="00910543" w:rsidP="00910543">
      <w:pPr>
        <w:numPr>
          <w:ilvl w:val="12"/>
          <w:numId w:val="0"/>
        </w:numPr>
        <w:tabs>
          <w:tab w:val="clear" w:pos="567"/>
        </w:tabs>
        <w:spacing w:line="240" w:lineRule="auto"/>
        <w:ind w:right="-2"/>
        <w:rPr>
          <w:noProof/>
          <w:lang w:val="lt-LT"/>
        </w:rPr>
      </w:pPr>
      <w:r w:rsidRPr="00A43B46">
        <w:rPr>
          <w:lang w:val="lt-LT"/>
        </w:rPr>
        <w:t>Vaistų negalima išmesti į kanalizaciją arba su buitinėmis atliekomis. Kaip išmesti nereikalingus vaistus, klauskite vaistininko. Šios priemonės padės apsaugoti aplinką.</w:t>
      </w:r>
    </w:p>
    <w:p w:rsidR="00910543" w:rsidRPr="00A43B46" w:rsidRDefault="00910543" w:rsidP="00910543">
      <w:pPr>
        <w:numPr>
          <w:ilvl w:val="12"/>
          <w:numId w:val="0"/>
        </w:numPr>
        <w:tabs>
          <w:tab w:val="clear" w:pos="567"/>
        </w:tabs>
        <w:spacing w:line="240" w:lineRule="auto"/>
        <w:ind w:right="-2"/>
        <w:rPr>
          <w:noProof/>
          <w:szCs w:val="24"/>
          <w:lang w:val="lt-LT"/>
        </w:rPr>
      </w:pPr>
    </w:p>
    <w:p w:rsidR="00910543" w:rsidRPr="00A43B46" w:rsidRDefault="00910543" w:rsidP="00910543">
      <w:pPr>
        <w:numPr>
          <w:ilvl w:val="12"/>
          <w:numId w:val="0"/>
        </w:numPr>
        <w:tabs>
          <w:tab w:val="clear" w:pos="567"/>
        </w:tabs>
        <w:spacing w:line="240" w:lineRule="auto"/>
        <w:ind w:right="-2"/>
        <w:rPr>
          <w:noProof/>
          <w:szCs w:val="24"/>
          <w:lang w:val="lt-LT"/>
        </w:rPr>
      </w:pPr>
    </w:p>
    <w:p w:rsidR="00910543" w:rsidRPr="00A43B46" w:rsidRDefault="00910543" w:rsidP="00910543">
      <w:pPr>
        <w:pStyle w:val="Antrat3"/>
        <w:spacing w:before="0" w:after="0" w:line="240" w:lineRule="auto"/>
        <w:rPr>
          <w:rFonts w:ascii="Times New Roman" w:hAnsi="Times New Roman"/>
          <w:sz w:val="22"/>
          <w:lang w:val="lt-LT"/>
        </w:rPr>
      </w:pPr>
      <w:r w:rsidRPr="00A43B46">
        <w:rPr>
          <w:rFonts w:ascii="Times New Roman" w:hAnsi="Times New Roman"/>
          <w:sz w:val="22"/>
          <w:lang w:val="lt-LT"/>
        </w:rPr>
        <w:t>6.</w:t>
      </w:r>
      <w:r w:rsidRPr="00A43B46">
        <w:rPr>
          <w:rFonts w:ascii="Times New Roman" w:hAnsi="Times New Roman"/>
          <w:b w:val="0"/>
          <w:sz w:val="22"/>
          <w:lang w:val="lt-LT"/>
        </w:rPr>
        <w:tab/>
      </w:r>
      <w:r w:rsidRPr="00A43B46">
        <w:rPr>
          <w:rFonts w:ascii="Times New Roman" w:hAnsi="Times New Roman"/>
          <w:sz w:val="22"/>
          <w:lang w:val="lt-LT"/>
        </w:rPr>
        <w:t>Pakuotės turinys ir kita informacija</w:t>
      </w:r>
    </w:p>
    <w:p w:rsidR="00910543" w:rsidRPr="00A43B46" w:rsidRDefault="00910543" w:rsidP="00910543">
      <w:pPr>
        <w:numPr>
          <w:ilvl w:val="12"/>
          <w:numId w:val="0"/>
        </w:numPr>
        <w:tabs>
          <w:tab w:val="clear" w:pos="567"/>
        </w:tabs>
        <w:spacing w:line="240" w:lineRule="auto"/>
        <w:rPr>
          <w:szCs w:val="24"/>
          <w:lang w:val="lt-LT"/>
        </w:rPr>
      </w:pPr>
    </w:p>
    <w:p w:rsidR="00910543" w:rsidRPr="00A43B46" w:rsidRDefault="00910543" w:rsidP="00910543">
      <w:pPr>
        <w:pStyle w:val="Antrat4"/>
        <w:rPr>
          <w:rFonts w:ascii="Times New Roman" w:hAnsi="Times New Roman"/>
          <w:sz w:val="22"/>
          <w:lang w:val="lt-LT"/>
        </w:rPr>
      </w:pPr>
      <w:proofErr w:type="spellStart"/>
      <w:r w:rsidRPr="00A43B46">
        <w:rPr>
          <w:rFonts w:ascii="Times New Roman" w:hAnsi="Times New Roman"/>
          <w:sz w:val="22"/>
          <w:lang w:val="lt-LT"/>
        </w:rPr>
        <w:lastRenderedPageBreak/>
        <w:t>Paracetamol</w:t>
      </w:r>
      <w:proofErr w:type="spellEnd"/>
      <w:r>
        <w:rPr>
          <w:rFonts w:ascii="Times New Roman" w:hAnsi="Times New Roman"/>
          <w:sz w:val="22"/>
          <w:lang w:val="lt-LT"/>
        </w:rPr>
        <w:t>/</w:t>
      </w:r>
      <w:proofErr w:type="spellStart"/>
      <w:r w:rsidRPr="00A43B46">
        <w:rPr>
          <w:rFonts w:ascii="Times New Roman" w:hAnsi="Times New Roman"/>
          <w:sz w:val="22"/>
          <w:lang w:val="lt-LT"/>
        </w:rPr>
        <w:t>Ibuprofen</w:t>
      </w:r>
      <w:proofErr w:type="spellEnd"/>
      <w:r w:rsidRPr="00A43B46">
        <w:rPr>
          <w:rFonts w:ascii="Times New Roman" w:hAnsi="Times New Roman"/>
          <w:sz w:val="22"/>
          <w:lang w:val="lt-LT"/>
        </w:rPr>
        <w:t xml:space="preserve"> INN-FARM sudėtis </w:t>
      </w:r>
    </w:p>
    <w:p w:rsidR="00910543" w:rsidRPr="00A43B46" w:rsidRDefault="00910543" w:rsidP="00910543">
      <w:pPr>
        <w:numPr>
          <w:ilvl w:val="0"/>
          <w:numId w:val="8"/>
        </w:numPr>
        <w:tabs>
          <w:tab w:val="clear" w:pos="567"/>
        </w:tabs>
        <w:spacing w:line="240" w:lineRule="auto"/>
        <w:ind w:left="567" w:right="-2" w:hanging="567"/>
        <w:rPr>
          <w:noProof/>
          <w:lang w:val="lt-LT"/>
        </w:rPr>
      </w:pPr>
      <w:r w:rsidRPr="00A43B46">
        <w:rPr>
          <w:lang w:val="lt-LT"/>
        </w:rPr>
        <w:t xml:space="preserve">Veikliosios medžiagos yra </w:t>
      </w:r>
      <w:proofErr w:type="spellStart"/>
      <w:r w:rsidRPr="00A43B46">
        <w:rPr>
          <w:lang w:val="lt-LT"/>
        </w:rPr>
        <w:t>ibuprofenas</w:t>
      </w:r>
      <w:proofErr w:type="spellEnd"/>
      <w:r w:rsidRPr="00A43B46">
        <w:rPr>
          <w:lang w:val="lt-LT"/>
        </w:rPr>
        <w:t xml:space="preserve"> ir </w:t>
      </w:r>
      <w:proofErr w:type="spellStart"/>
      <w:r w:rsidRPr="00A43B46">
        <w:rPr>
          <w:lang w:val="lt-LT"/>
        </w:rPr>
        <w:t>paracetamolis</w:t>
      </w:r>
      <w:proofErr w:type="spellEnd"/>
      <w:r w:rsidRPr="00A43B46">
        <w:rPr>
          <w:lang w:val="lt-LT"/>
        </w:rPr>
        <w:t xml:space="preserve">. </w:t>
      </w:r>
    </w:p>
    <w:p w:rsidR="00910543" w:rsidRPr="00A43B46" w:rsidRDefault="00910543" w:rsidP="00910543">
      <w:pPr>
        <w:numPr>
          <w:ilvl w:val="0"/>
          <w:numId w:val="8"/>
        </w:numPr>
        <w:tabs>
          <w:tab w:val="clear" w:pos="567"/>
        </w:tabs>
        <w:spacing w:line="240" w:lineRule="auto"/>
        <w:ind w:left="567" w:right="-2" w:hanging="567"/>
        <w:rPr>
          <w:noProof/>
          <w:lang w:val="lt-LT"/>
        </w:rPr>
      </w:pPr>
      <w:r w:rsidRPr="00A43B46">
        <w:rPr>
          <w:lang w:val="lt-LT"/>
        </w:rPr>
        <w:t>Pagalbinės medžiagos yra:</w:t>
      </w:r>
      <w:r w:rsidRPr="00A43B46">
        <w:rPr>
          <w:i/>
          <w:color w:val="008000"/>
          <w:lang w:val="lt-LT"/>
        </w:rPr>
        <w:t xml:space="preserve"> </w:t>
      </w:r>
    </w:p>
    <w:p w:rsidR="00910543" w:rsidRPr="00A43B46" w:rsidRDefault="00910543" w:rsidP="00910543">
      <w:pPr>
        <w:spacing w:line="240" w:lineRule="auto"/>
        <w:rPr>
          <w:lang w:val="lt-LT"/>
        </w:rPr>
      </w:pPr>
      <w:r w:rsidRPr="00A43B46">
        <w:rPr>
          <w:lang w:val="lt-LT"/>
        </w:rPr>
        <w:tab/>
      </w:r>
      <w:r w:rsidRPr="00A43B46">
        <w:rPr>
          <w:i/>
          <w:lang w:val="lt-LT"/>
        </w:rPr>
        <w:t xml:space="preserve">Tabletės šerdis: </w:t>
      </w:r>
      <w:r>
        <w:rPr>
          <w:lang w:val="lt-LT"/>
        </w:rPr>
        <w:t xml:space="preserve">kukurūzų krakmolas, </w:t>
      </w:r>
      <w:proofErr w:type="spellStart"/>
      <w:r>
        <w:rPr>
          <w:lang w:val="lt-LT"/>
        </w:rPr>
        <w:t>povidonas</w:t>
      </w:r>
      <w:proofErr w:type="spellEnd"/>
      <w:r>
        <w:rPr>
          <w:lang w:val="lt-LT"/>
        </w:rPr>
        <w:t xml:space="preserve"> E1201</w:t>
      </w:r>
      <w:r w:rsidRPr="00A43B46">
        <w:rPr>
          <w:lang w:val="lt-LT"/>
        </w:rPr>
        <w:t xml:space="preserve">, </w:t>
      </w:r>
      <w:proofErr w:type="spellStart"/>
      <w:r w:rsidRPr="00A43B46">
        <w:rPr>
          <w:lang w:val="lt-LT"/>
        </w:rPr>
        <w:t>kroskarmeliozės</w:t>
      </w:r>
      <w:proofErr w:type="spellEnd"/>
      <w:r w:rsidRPr="00A43B46">
        <w:rPr>
          <w:lang w:val="lt-LT"/>
        </w:rPr>
        <w:t xml:space="preserve"> natrio druska E468,</w:t>
      </w:r>
      <w:r>
        <w:rPr>
          <w:lang w:val="lt-LT"/>
        </w:rPr>
        <w:t xml:space="preserve"> </w:t>
      </w:r>
      <w:proofErr w:type="spellStart"/>
      <w:r w:rsidRPr="00A43B46">
        <w:rPr>
          <w:lang w:val="lt-LT"/>
        </w:rPr>
        <w:t>mikrokristalinė</w:t>
      </w:r>
      <w:proofErr w:type="spellEnd"/>
      <w:r w:rsidRPr="00A43B46">
        <w:rPr>
          <w:lang w:val="lt-LT"/>
        </w:rPr>
        <w:t xml:space="preserve"> celiuliozė E460, </w:t>
      </w:r>
      <w:r>
        <w:rPr>
          <w:lang w:val="lt-LT"/>
        </w:rPr>
        <w:t>b</w:t>
      </w:r>
      <w:r w:rsidRPr="0048626B">
        <w:rPr>
          <w:lang w:val="lt-LT"/>
        </w:rPr>
        <w:t>evandenis koloidinis silicio dioksidas</w:t>
      </w:r>
      <w:r w:rsidRPr="0024150F">
        <w:rPr>
          <w:lang w:val="lt-LT"/>
        </w:rPr>
        <w:t xml:space="preserve"> E551</w:t>
      </w:r>
      <w:r w:rsidRPr="00A43B46">
        <w:rPr>
          <w:lang w:val="lt-LT"/>
        </w:rPr>
        <w:t xml:space="preserve">, </w:t>
      </w:r>
      <w:proofErr w:type="spellStart"/>
      <w:r w:rsidRPr="00A43B46">
        <w:rPr>
          <w:lang w:val="lt-LT"/>
        </w:rPr>
        <w:t>glicerolio</w:t>
      </w:r>
      <w:proofErr w:type="spellEnd"/>
      <w:r w:rsidRPr="00A43B46">
        <w:rPr>
          <w:lang w:val="lt-LT"/>
        </w:rPr>
        <w:t xml:space="preserve"> </w:t>
      </w:r>
      <w:proofErr w:type="spellStart"/>
      <w:r w:rsidRPr="00A43B46">
        <w:rPr>
          <w:lang w:val="lt-LT"/>
        </w:rPr>
        <w:t>dibehena</w:t>
      </w:r>
      <w:r>
        <w:rPr>
          <w:lang w:val="lt-LT"/>
        </w:rPr>
        <w:t>tas</w:t>
      </w:r>
      <w:proofErr w:type="spellEnd"/>
      <w:r>
        <w:rPr>
          <w:lang w:val="lt-LT"/>
        </w:rPr>
        <w:t xml:space="preserve"> E471</w:t>
      </w:r>
      <w:r w:rsidRPr="00A43B46">
        <w:rPr>
          <w:lang w:val="lt-LT"/>
        </w:rPr>
        <w:t>.</w:t>
      </w:r>
    </w:p>
    <w:p w:rsidR="00910543" w:rsidRPr="00A43B46" w:rsidRDefault="00910543" w:rsidP="00910543">
      <w:pPr>
        <w:spacing w:line="240" w:lineRule="auto"/>
        <w:rPr>
          <w:lang w:val="lt-LT"/>
        </w:rPr>
      </w:pPr>
      <w:r w:rsidRPr="00A43B46">
        <w:rPr>
          <w:i/>
          <w:lang w:val="lt-LT"/>
        </w:rPr>
        <w:tab/>
      </w:r>
      <w:r w:rsidRPr="00A43B46">
        <w:rPr>
          <w:i/>
          <w:iCs/>
          <w:lang w:val="lt-LT"/>
        </w:rPr>
        <w:t>Plėvelė</w:t>
      </w:r>
      <w:r w:rsidRPr="00A43B46">
        <w:rPr>
          <w:i/>
          <w:lang w:val="lt-LT"/>
        </w:rPr>
        <w:t xml:space="preserve">: </w:t>
      </w:r>
      <w:proofErr w:type="spellStart"/>
      <w:r w:rsidRPr="00A43B46">
        <w:rPr>
          <w:lang w:val="lt-LT"/>
        </w:rPr>
        <w:t>opadry</w:t>
      </w:r>
      <w:proofErr w:type="spellEnd"/>
      <w:r w:rsidRPr="00A43B46">
        <w:rPr>
          <w:lang w:val="lt-LT"/>
        </w:rPr>
        <w:t xml:space="preserve"> </w:t>
      </w:r>
      <w:r>
        <w:rPr>
          <w:lang w:val="lt-LT"/>
        </w:rPr>
        <w:t xml:space="preserve">baltasis </w:t>
      </w:r>
      <w:r w:rsidRPr="00A43B46">
        <w:rPr>
          <w:lang w:val="lt-LT"/>
        </w:rPr>
        <w:t xml:space="preserve">(dalinai hidrolizuotas </w:t>
      </w:r>
      <w:proofErr w:type="spellStart"/>
      <w:r w:rsidRPr="00A43B46">
        <w:rPr>
          <w:lang w:val="lt-LT"/>
        </w:rPr>
        <w:t>polivinilo</w:t>
      </w:r>
      <w:proofErr w:type="spellEnd"/>
      <w:r w:rsidRPr="00A43B46">
        <w:rPr>
          <w:lang w:val="lt-LT"/>
        </w:rPr>
        <w:t xml:space="preserve"> alkoholis, talkas, titano dioksidas, </w:t>
      </w:r>
      <w:proofErr w:type="spellStart"/>
      <w:r w:rsidRPr="00A43B46">
        <w:rPr>
          <w:lang w:val="lt-LT"/>
        </w:rPr>
        <w:t>glicerolio</w:t>
      </w:r>
      <w:proofErr w:type="spellEnd"/>
      <w:r w:rsidRPr="00A43B46">
        <w:rPr>
          <w:lang w:val="lt-LT"/>
        </w:rPr>
        <w:t xml:space="preserve"> </w:t>
      </w:r>
      <w:proofErr w:type="spellStart"/>
      <w:r w:rsidRPr="00A43B46">
        <w:rPr>
          <w:lang w:val="lt-LT"/>
        </w:rPr>
        <w:t>monokaprilokapratas</w:t>
      </w:r>
      <w:proofErr w:type="spellEnd"/>
      <w:r w:rsidRPr="00A43B46">
        <w:rPr>
          <w:lang w:val="lt-LT"/>
        </w:rPr>
        <w:t xml:space="preserve">, natrio </w:t>
      </w:r>
      <w:proofErr w:type="spellStart"/>
      <w:r w:rsidRPr="00A43B46">
        <w:rPr>
          <w:lang w:val="lt-LT"/>
        </w:rPr>
        <w:t>laurilsulfatas</w:t>
      </w:r>
      <w:proofErr w:type="spellEnd"/>
      <w:r w:rsidRPr="00A43B46">
        <w:rPr>
          <w:color w:val="000000"/>
          <w:lang w:val="lt-LT"/>
        </w:rPr>
        <w:t>).</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pStyle w:val="Antrat4"/>
        <w:rPr>
          <w:rFonts w:ascii="Times New Roman" w:hAnsi="Times New Roman"/>
          <w:sz w:val="22"/>
          <w:lang w:val="lt-LT"/>
        </w:rPr>
      </w:pPr>
      <w:proofErr w:type="spellStart"/>
      <w:r>
        <w:rPr>
          <w:rFonts w:ascii="Times New Roman" w:hAnsi="Times New Roman"/>
          <w:sz w:val="22"/>
          <w:lang w:val="lt-LT"/>
        </w:rPr>
        <w:t>Paracetamol</w:t>
      </w:r>
      <w:proofErr w:type="spellEnd"/>
      <w:r>
        <w:rPr>
          <w:rFonts w:ascii="Times New Roman" w:hAnsi="Times New Roman"/>
          <w:sz w:val="22"/>
          <w:lang w:val="lt-LT"/>
        </w:rPr>
        <w:t>/</w:t>
      </w:r>
      <w:proofErr w:type="spellStart"/>
      <w:r>
        <w:rPr>
          <w:rFonts w:ascii="Times New Roman" w:hAnsi="Times New Roman"/>
          <w:sz w:val="22"/>
          <w:lang w:val="lt-LT"/>
        </w:rPr>
        <w:t>Ibuprofen</w:t>
      </w:r>
      <w:proofErr w:type="spellEnd"/>
      <w:r w:rsidRPr="00A43B46">
        <w:rPr>
          <w:rFonts w:ascii="Times New Roman" w:hAnsi="Times New Roman"/>
          <w:sz w:val="22"/>
          <w:lang w:val="lt-LT"/>
        </w:rPr>
        <w:t xml:space="preserve"> INN-FARM išvaizda ir kiekis pakuotėje</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jc w:val="both"/>
        <w:rPr>
          <w:b/>
          <w:lang w:val="lt-LT"/>
        </w:rPr>
      </w:pPr>
      <w:proofErr w:type="spellStart"/>
      <w:r>
        <w:rPr>
          <w:lang w:val="lt-LT"/>
        </w:rPr>
        <w:t>Paracetamol</w:t>
      </w:r>
      <w:proofErr w:type="spellEnd"/>
      <w:r>
        <w:rPr>
          <w:lang w:val="lt-LT"/>
        </w:rPr>
        <w:t>/</w:t>
      </w:r>
      <w:proofErr w:type="spellStart"/>
      <w:r>
        <w:rPr>
          <w:lang w:val="lt-LT"/>
        </w:rPr>
        <w:t>Ibuprofen</w:t>
      </w:r>
      <w:proofErr w:type="spellEnd"/>
      <w:r w:rsidRPr="00A43B46">
        <w:rPr>
          <w:lang w:val="lt-LT"/>
        </w:rPr>
        <w:t xml:space="preserve"> INN-FARM yra baltos arba balkšvos, pailgos, abipus išgaubtos plėvele dengtos tabletės, kurių matmenys (21 mm x 10,5 mm) ± 0,5 mm ir kurios vienoje pusėje pažymėtos </w:t>
      </w:r>
      <w:r>
        <w:rPr>
          <w:lang w:val="lt-LT"/>
        </w:rPr>
        <w:t>dvigubu</w:t>
      </w:r>
      <w:r w:rsidRPr="00A43B46">
        <w:rPr>
          <w:lang w:val="lt-LT"/>
        </w:rPr>
        <w:t xml:space="preserve"> apskritim</w:t>
      </w:r>
      <w:r>
        <w:rPr>
          <w:lang w:val="lt-LT"/>
        </w:rPr>
        <w:t>o</w:t>
      </w:r>
      <w:r w:rsidRPr="00A43B46">
        <w:rPr>
          <w:lang w:val="lt-LT"/>
        </w:rPr>
        <w:t xml:space="preserve"> ženklu.</w:t>
      </w:r>
    </w:p>
    <w:p w:rsidR="00910543" w:rsidRPr="00A43B46" w:rsidRDefault="00910543" w:rsidP="00910543">
      <w:pPr>
        <w:numPr>
          <w:ilvl w:val="12"/>
          <w:numId w:val="0"/>
        </w:numPr>
        <w:tabs>
          <w:tab w:val="clear" w:pos="567"/>
        </w:tabs>
        <w:spacing w:line="240" w:lineRule="auto"/>
        <w:ind w:right="-2"/>
        <w:rPr>
          <w:noProof/>
          <w:u w:val="single"/>
          <w:lang w:val="lt-LT"/>
        </w:rPr>
      </w:pPr>
    </w:p>
    <w:p w:rsidR="00910543" w:rsidRPr="00A43B46" w:rsidRDefault="00910543" w:rsidP="00910543">
      <w:pPr>
        <w:widowControl w:val="0"/>
        <w:overflowPunct w:val="0"/>
        <w:autoSpaceDE w:val="0"/>
        <w:autoSpaceDN w:val="0"/>
        <w:adjustRightInd w:val="0"/>
        <w:jc w:val="both"/>
        <w:textAlignment w:val="baseline"/>
        <w:rPr>
          <w:lang w:val="lt-LT"/>
        </w:rPr>
      </w:pPr>
      <w:r w:rsidRPr="00A43B46">
        <w:rPr>
          <w:lang w:val="lt-LT"/>
        </w:rPr>
        <w:t>Plėvele dengtos tabletės yra supakuotos į vaikų sunkiai atidaromą baltą PVC/PVDC/aliuminio lizdinę plokštelę su įspaudžiama folija, sustiprinta poliesterio sluoksniu, arba į baltą PVC/PVDC/aliuminio lizdinę plokštelę su kieta folija. Kiekvienoje lizdinėje plokštelėje yra 10 tablečių.</w:t>
      </w:r>
    </w:p>
    <w:p w:rsidR="00910543" w:rsidRPr="00A43B46" w:rsidRDefault="00910543" w:rsidP="00910543">
      <w:pPr>
        <w:jc w:val="both"/>
        <w:rPr>
          <w:color w:val="000000"/>
          <w:lang w:val="lt-LT"/>
        </w:rPr>
      </w:pPr>
      <w:r w:rsidRPr="00A43B46">
        <w:rPr>
          <w:color w:val="000000"/>
          <w:lang w:val="lt-LT"/>
        </w:rPr>
        <w:t>Kartoninėje dėžutėje yra 1 lizdinė plokštelė (10 tablečių) arba 2 lizdinės plokštelės (20 tablečių) ir pakuotės lapelis.</w:t>
      </w:r>
    </w:p>
    <w:p w:rsidR="00910543" w:rsidRPr="00A43B46" w:rsidRDefault="00910543" w:rsidP="00910543">
      <w:pPr>
        <w:jc w:val="both"/>
        <w:rPr>
          <w:color w:val="000000"/>
          <w:lang w:val="lt-LT"/>
        </w:rPr>
      </w:pPr>
    </w:p>
    <w:p w:rsidR="00910543" w:rsidRPr="00A43B46" w:rsidRDefault="00910543" w:rsidP="00910543">
      <w:pPr>
        <w:jc w:val="both"/>
        <w:rPr>
          <w:color w:val="000000"/>
          <w:lang w:val="lt-LT"/>
        </w:rPr>
      </w:pPr>
      <w:r w:rsidRPr="00A43B46">
        <w:rPr>
          <w:color w:val="000000"/>
          <w:lang w:val="lt-LT"/>
        </w:rPr>
        <w:t>Gali būti tiekiamos ne visų dydžių pakuotės.</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A43B46" w:rsidRDefault="00910543" w:rsidP="00910543">
      <w:pPr>
        <w:pStyle w:val="Antrat4"/>
        <w:rPr>
          <w:rFonts w:ascii="Times New Roman" w:hAnsi="Times New Roman"/>
          <w:sz w:val="22"/>
          <w:lang w:val="lt-LT"/>
        </w:rPr>
      </w:pPr>
      <w:r w:rsidRPr="00A43B46">
        <w:rPr>
          <w:rFonts w:ascii="Times New Roman" w:hAnsi="Times New Roman"/>
          <w:sz w:val="22"/>
          <w:lang w:val="lt-LT"/>
        </w:rPr>
        <w:t>Registruotojas ir gamintojas</w:t>
      </w:r>
    </w:p>
    <w:p w:rsidR="00910543" w:rsidRPr="00A43B46" w:rsidRDefault="00910543" w:rsidP="00910543">
      <w:pPr>
        <w:numPr>
          <w:ilvl w:val="12"/>
          <w:numId w:val="0"/>
        </w:numPr>
        <w:tabs>
          <w:tab w:val="clear" w:pos="567"/>
        </w:tabs>
        <w:spacing w:line="240" w:lineRule="auto"/>
        <w:ind w:right="-2"/>
        <w:rPr>
          <w:szCs w:val="24"/>
          <w:lang w:val="lt-LT"/>
        </w:rPr>
      </w:pPr>
    </w:p>
    <w:p w:rsidR="00910543" w:rsidRPr="00955589" w:rsidRDefault="00910543" w:rsidP="00910543">
      <w:pPr>
        <w:shd w:val="clear" w:color="auto" w:fill="FFFFFF"/>
        <w:spacing w:line="240" w:lineRule="auto"/>
        <w:rPr>
          <w:color w:val="222222"/>
          <w:szCs w:val="22"/>
          <w:lang w:val="lt-LT"/>
        </w:rPr>
      </w:pPr>
      <w:r w:rsidRPr="00E13D6C">
        <w:rPr>
          <w:b/>
          <w:bCs/>
          <w:color w:val="222222"/>
          <w:szCs w:val="22"/>
          <w:lang w:val="lt-LT"/>
        </w:rPr>
        <w:t>Registruotojas</w:t>
      </w:r>
    </w:p>
    <w:p w:rsidR="00910543" w:rsidRPr="00955589" w:rsidRDefault="00910543" w:rsidP="00910543">
      <w:pPr>
        <w:shd w:val="clear" w:color="auto" w:fill="FFFFFF"/>
        <w:spacing w:line="240" w:lineRule="auto"/>
        <w:rPr>
          <w:color w:val="222222"/>
          <w:szCs w:val="22"/>
          <w:lang w:val="lt-LT"/>
        </w:rPr>
      </w:pPr>
      <w:r w:rsidRPr="00E13D6C">
        <w:rPr>
          <w:color w:val="222222"/>
          <w:szCs w:val="22"/>
          <w:lang w:val="lt-LT"/>
        </w:rPr>
        <w:t xml:space="preserve">INN-FARM </w:t>
      </w:r>
      <w:proofErr w:type="spellStart"/>
      <w:r w:rsidRPr="00E13D6C">
        <w:rPr>
          <w:color w:val="222222"/>
          <w:szCs w:val="22"/>
          <w:lang w:val="lt-LT"/>
        </w:rPr>
        <w:t>d.o.o</w:t>
      </w:r>
      <w:proofErr w:type="spellEnd"/>
      <w:r w:rsidRPr="00E13D6C">
        <w:rPr>
          <w:color w:val="222222"/>
          <w:szCs w:val="22"/>
          <w:lang w:val="lt-LT"/>
        </w:rPr>
        <w:t>.</w:t>
      </w:r>
    </w:p>
    <w:p w:rsidR="00910543" w:rsidRPr="00E13D6C" w:rsidRDefault="00910543" w:rsidP="00910543">
      <w:pPr>
        <w:shd w:val="clear" w:color="auto" w:fill="FFFFFF"/>
        <w:spacing w:line="240" w:lineRule="auto"/>
        <w:rPr>
          <w:color w:val="222222"/>
          <w:szCs w:val="22"/>
          <w:lang w:val="lt-LT"/>
        </w:rPr>
      </w:pPr>
      <w:proofErr w:type="spellStart"/>
      <w:r w:rsidRPr="00E13D6C">
        <w:rPr>
          <w:color w:val="222222"/>
          <w:szCs w:val="22"/>
          <w:lang w:val="lt-LT"/>
        </w:rPr>
        <w:t>Maleševa</w:t>
      </w:r>
      <w:proofErr w:type="spellEnd"/>
      <w:r w:rsidRPr="00E13D6C">
        <w:rPr>
          <w:color w:val="222222"/>
          <w:szCs w:val="22"/>
          <w:lang w:val="lt-LT"/>
        </w:rPr>
        <w:t xml:space="preserve"> </w:t>
      </w:r>
      <w:proofErr w:type="spellStart"/>
      <w:r w:rsidRPr="00E13D6C">
        <w:rPr>
          <w:color w:val="222222"/>
          <w:szCs w:val="22"/>
          <w:lang w:val="lt-LT"/>
        </w:rPr>
        <w:t>ulica</w:t>
      </w:r>
      <w:proofErr w:type="spellEnd"/>
      <w:r w:rsidRPr="00E13D6C">
        <w:rPr>
          <w:color w:val="222222"/>
          <w:szCs w:val="22"/>
          <w:lang w:val="lt-LT"/>
        </w:rPr>
        <w:t xml:space="preserve"> 14 </w:t>
      </w:r>
    </w:p>
    <w:p w:rsidR="00910543" w:rsidRPr="00465990" w:rsidRDefault="00910543" w:rsidP="00910543">
      <w:pPr>
        <w:shd w:val="clear" w:color="auto" w:fill="FFFFFF"/>
        <w:spacing w:line="240" w:lineRule="auto"/>
        <w:rPr>
          <w:color w:val="222222"/>
          <w:szCs w:val="22"/>
          <w:lang w:val="lt-LT"/>
        </w:rPr>
      </w:pPr>
      <w:r w:rsidRPr="00E13D6C">
        <w:rPr>
          <w:color w:val="222222"/>
          <w:szCs w:val="22"/>
          <w:lang w:val="lt-LT"/>
        </w:rPr>
        <w:t xml:space="preserve">1000 </w:t>
      </w:r>
      <w:proofErr w:type="spellStart"/>
      <w:r w:rsidRPr="00E13D6C">
        <w:rPr>
          <w:color w:val="222222"/>
          <w:szCs w:val="22"/>
          <w:lang w:val="lt-LT"/>
        </w:rPr>
        <w:t>Ljubljana</w:t>
      </w:r>
      <w:proofErr w:type="spellEnd"/>
      <w:r w:rsidRPr="00465990">
        <w:rPr>
          <w:color w:val="222222"/>
          <w:szCs w:val="22"/>
          <w:lang w:val="lt-LT"/>
        </w:rPr>
        <w:t xml:space="preserve"> </w:t>
      </w:r>
    </w:p>
    <w:p w:rsidR="00910543" w:rsidRPr="00955589" w:rsidRDefault="00910543" w:rsidP="00910543">
      <w:pPr>
        <w:shd w:val="clear" w:color="auto" w:fill="FFFFFF"/>
        <w:spacing w:line="240" w:lineRule="auto"/>
        <w:rPr>
          <w:color w:val="222222"/>
          <w:szCs w:val="22"/>
          <w:lang w:val="lt-LT"/>
        </w:rPr>
      </w:pPr>
      <w:r w:rsidRPr="00465990">
        <w:rPr>
          <w:color w:val="222222"/>
          <w:szCs w:val="22"/>
          <w:lang w:val="lt-LT"/>
        </w:rPr>
        <w:t>Slovėnija</w:t>
      </w:r>
    </w:p>
    <w:p w:rsidR="00910543" w:rsidRPr="00955589" w:rsidRDefault="00910543" w:rsidP="00910543">
      <w:pPr>
        <w:shd w:val="clear" w:color="auto" w:fill="FFFFFF"/>
        <w:spacing w:line="240" w:lineRule="auto"/>
        <w:rPr>
          <w:color w:val="222222"/>
          <w:szCs w:val="22"/>
          <w:lang w:val="lt-LT"/>
        </w:rPr>
      </w:pPr>
      <w:r w:rsidRPr="00E13D6C">
        <w:rPr>
          <w:b/>
          <w:bCs/>
          <w:color w:val="222222"/>
          <w:szCs w:val="22"/>
          <w:lang w:val="lt-LT"/>
        </w:rPr>
        <w:t> </w:t>
      </w:r>
    </w:p>
    <w:p w:rsidR="00910543" w:rsidRPr="00955589" w:rsidRDefault="00910543" w:rsidP="00910543">
      <w:pPr>
        <w:shd w:val="clear" w:color="auto" w:fill="FFFFFF"/>
        <w:spacing w:line="240" w:lineRule="auto"/>
        <w:rPr>
          <w:color w:val="222222"/>
          <w:szCs w:val="22"/>
          <w:lang w:val="lt-LT"/>
        </w:rPr>
      </w:pPr>
      <w:r w:rsidRPr="00E13D6C">
        <w:rPr>
          <w:b/>
          <w:bCs/>
          <w:color w:val="222222"/>
          <w:szCs w:val="22"/>
          <w:lang w:val="lt-LT"/>
        </w:rPr>
        <w:t>Gamintojas</w:t>
      </w:r>
    </w:p>
    <w:p w:rsidR="00910543" w:rsidRPr="00955589" w:rsidRDefault="00910543" w:rsidP="00910543">
      <w:pPr>
        <w:shd w:val="clear" w:color="auto" w:fill="FFFFFF"/>
        <w:spacing w:line="240" w:lineRule="auto"/>
        <w:rPr>
          <w:color w:val="222222"/>
          <w:szCs w:val="22"/>
          <w:lang w:val="lt-LT"/>
        </w:rPr>
      </w:pPr>
      <w:proofErr w:type="spellStart"/>
      <w:r w:rsidRPr="00E13D6C">
        <w:rPr>
          <w:color w:val="222222"/>
          <w:szCs w:val="22"/>
          <w:lang w:val="lt-LT"/>
        </w:rPr>
        <w:t>Alka</w:t>
      </w:r>
      <w:r w:rsidRPr="00465990">
        <w:rPr>
          <w:color w:val="222222"/>
          <w:szCs w:val="22"/>
          <w:lang w:val="lt-LT"/>
        </w:rPr>
        <w:t>loid</w:t>
      </w:r>
      <w:proofErr w:type="spellEnd"/>
      <w:r w:rsidRPr="00465990">
        <w:rPr>
          <w:color w:val="222222"/>
          <w:szCs w:val="22"/>
          <w:lang w:val="lt-LT"/>
        </w:rPr>
        <w:t xml:space="preserve">-INT </w:t>
      </w:r>
      <w:proofErr w:type="spellStart"/>
      <w:r w:rsidRPr="00465990">
        <w:rPr>
          <w:color w:val="222222"/>
          <w:szCs w:val="22"/>
          <w:lang w:val="lt-LT"/>
        </w:rPr>
        <w:t>d.o.o</w:t>
      </w:r>
      <w:proofErr w:type="spellEnd"/>
      <w:r w:rsidRPr="00465990">
        <w:rPr>
          <w:color w:val="222222"/>
          <w:szCs w:val="22"/>
          <w:lang w:val="lt-LT"/>
        </w:rPr>
        <w:t>.</w:t>
      </w:r>
    </w:p>
    <w:p w:rsidR="00910543" w:rsidRPr="00955589" w:rsidRDefault="00910543" w:rsidP="00910543">
      <w:pPr>
        <w:shd w:val="clear" w:color="auto" w:fill="FFFFFF"/>
        <w:spacing w:line="240" w:lineRule="auto"/>
        <w:rPr>
          <w:color w:val="222222"/>
          <w:szCs w:val="22"/>
          <w:lang w:val="lt-LT"/>
        </w:rPr>
      </w:pPr>
      <w:proofErr w:type="spellStart"/>
      <w:r w:rsidRPr="00E13D6C">
        <w:rPr>
          <w:color w:val="222222"/>
          <w:szCs w:val="22"/>
          <w:lang w:val="lt-LT"/>
        </w:rPr>
        <w:t>Šlandrova</w:t>
      </w:r>
      <w:proofErr w:type="spellEnd"/>
      <w:r w:rsidRPr="00E13D6C">
        <w:rPr>
          <w:color w:val="222222"/>
          <w:szCs w:val="22"/>
          <w:lang w:val="lt-LT"/>
        </w:rPr>
        <w:t xml:space="preserve"> </w:t>
      </w:r>
      <w:proofErr w:type="spellStart"/>
      <w:r w:rsidRPr="00E13D6C">
        <w:rPr>
          <w:color w:val="222222"/>
          <w:szCs w:val="22"/>
          <w:lang w:val="lt-LT"/>
        </w:rPr>
        <w:t>ulica</w:t>
      </w:r>
      <w:proofErr w:type="spellEnd"/>
      <w:r w:rsidRPr="00E13D6C">
        <w:rPr>
          <w:color w:val="222222"/>
          <w:szCs w:val="22"/>
          <w:lang w:val="lt-LT"/>
        </w:rPr>
        <w:t xml:space="preserve"> 4</w:t>
      </w:r>
    </w:p>
    <w:p w:rsidR="00910543" w:rsidRPr="00465990" w:rsidRDefault="00910543" w:rsidP="00910543">
      <w:pPr>
        <w:shd w:val="clear" w:color="auto" w:fill="FFFFFF"/>
        <w:spacing w:line="240" w:lineRule="auto"/>
        <w:rPr>
          <w:color w:val="222222"/>
          <w:szCs w:val="22"/>
          <w:lang w:val="lt-LT"/>
        </w:rPr>
      </w:pPr>
      <w:r w:rsidRPr="00E13D6C">
        <w:rPr>
          <w:color w:val="222222"/>
          <w:szCs w:val="22"/>
          <w:lang w:val="lt-LT"/>
        </w:rPr>
        <w:t xml:space="preserve">1231 </w:t>
      </w:r>
      <w:proofErr w:type="spellStart"/>
      <w:r w:rsidRPr="00E13D6C">
        <w:rPr>
          <w:color w:val="222222"/>
          <w:szCs w:val="22"/>
          <w:lang w:val="lt-LT"/>
        </w:rPr>
        <w:t>Ljubljana-Črnuče</w:t>
      </w:r>
      <w:proofErr w:type="spellEnd"/>
    </w:p>
    <w:p w:rsidR="00910543" w:rsidRPr="00955589" w:rsidRDefault="00910543" w:rsidP="00910543">
      <w:pPr>
        <w:shd w:val="clear" w:color="auto" w:fill="FFFFFF"/>
        <w:spacing w:line="240" w:lineRule="auto"/>
        <w:rPr>
          <w:color w:val="222222"/>
          <w:szCs w:val="22"/>
          <w:lang w:val="lt-LT"/>
        </w:rPr>
      </w:pPr>
      <w:r w:rsidRPr="00465990">
        <w:rPr>
          <w:color w:val="222222"/>
          <w:szCs w:val="22"/>
          <w:lang w:val="lt-LT"/>
        </w:rPr>
        <w:t>Slovėnija</w:t>
      </w:r>
    </w:p>
    <w:p w:rsidR="00910543" w:rsidRDefault="00910543" w:rsidP="00910543">
      <w:pPr>
        <w:numPr>
          <w:ilvl w:val="12"/>
          <w:numId w:val="0"/>
        </w:numPr>
        <w:spacing w:line="240" w:lineRule="auto"/>
        <w:ind w:right="-2"/>
        <w:rPr>
          <w:noProof/>
          <w:szCs w:val="24"/>
          <w:lang w:val="lt-LT"/>
        </w:rPr>
      </w:pPr>
    </w:p>
    <w:p w:rsidR="00910543" w:rsidRPr="00A43B46" w:rsidRDefault="00910543" w:rsidP="00910543">
      <w:pPr>
        <w:numPr>
          <w:ilvl w:val="12"/>
          <w:numId w:val="0"/>
        </w:numPr>
        <w:ind w:right="-2"/>
        <w:rPr>
          <w:lang w:val="lt-LT"/>
        </w:rPr>
      </w:pPr>
    </w:p>
    <w:p w:rsidR="00910543" w:rsidRPr="00A43B46" w:rsidRDefault="00910543" w:rsidP="00910543">
      <w:pPr>
        <w:numPr>
          <w:ilvl w:val="12"/>
          <w:numId w:val="0"/>
        </w:numPr>
        <w:rPr>
          <w:lang w:val="lt-LT"/>
        </w:rPr>
      </w:pPr>
      <w:r w:rsidRPr="007D54FA">
        <w:rPr>
          <w:b/>
          <w:lang w:val="lt-LT"/>
        </w:rPr>
        <w:t xml:space="preserve">Šis vaistas </w:t>
      </w:r>
      <w:r>
        <w:rPr>
          <w:b/>
          <w:lang w:val="lt-LT"/>
        </w:rPr>
        <w:t xml:space="preserve">Europos ekonominės erdvės </w:t>
      </w:r>
      <w:r w:rsidRPr="007D54FA">
        <w:rPr>
          <w:b/>
          <w:lang w:val="lt-LT"/>
        </w:rPr>
        <w:t>valstybėse narėse registruotas tokiais pavadinimais</w:t>
      </w:r>
      <w:r w:rsidRPr="007D54FA">
        <w:rPr>
          <w:lang w:val="lt-LT"/>
        </w:rPr>
        <w:t>:</w:t>
      </w:r>
    </w:p>
    <w:p w:rsidR="00910543" w:rsidRPr="00A43B46" w:rsidRDefault="00910543" w:rsidP="00910543">
      <w:pPr>
        <w:numPr>
          <w:ilvl w:val="12"/>
          <w:numId w:val="0"/>
        </w:numPr>
        <w:rPr>
          <w:lang w:val="lt-LT"/>
        </w:rPr>
      </w:pPr>
    </w:p>
    <w:tbl>
      <w:tblPr>
        <w:tblW w:w="0" w:type="auto"/>
        <w:tblLook w:val="04A0" w:firstRow="1" w:lastRow="0" w:firstColumn="1" w:lastColumn="0" w:noHBand="0" w:noVBand="1"/>
      </w:tblPr>
      <w:tblGrid>
        <w:gridCol w:w="2263"/>
        <w:gridCol w:w="6797"/>
      </w:tblGrid>
      <w:tr w:rsidR="00910543" w:rsidRPr="00A43B46" w:rsidTr="00EE6593">
        <w:tc>
          <w:tcPr>
            <w:tcW w:w="2263" w:type="dxa"/>
            <w:shd w:val="clear" w:color="auto" w:fill="auto"/>
          </w:tcPr>
          <w:p w:rsidR="00910543" w:rsidRPr="00A43B46" w:rsidRDefault="00910543" w:rsidP="00EE6593">
            <w:pPr>
              <w:rPr>
                <w:lang w:val="lt-LT"/>
              </w:rPr>
            </w:pPr>
            <w:r w:rsidRPr="00A43B46">
              <w:rPr>
                <w:lang w:val="lt-LT"/>
              </w:rPr>
              <w:t>Danija</w:t>
            </w:r>
          </w:p>
        </w:tc>
        <w:tc>
          <w:tcPr>
            <w:tcW w:w="6797" w:type="dxa"/>
            <w:shd w:val="clear" w:color="auto" w:fill="auto"/>
          </w:tcPr>
          <w:p w:rsidR="00910543" w:rsidRPr="00A43B46" w:rsidRDefault="00910543" w:rsidP="00EE6593">
            <w:pPr>
              <w:rPr>
                <w:lang w:val="lt-LT"/>
              </w:rPr>
            </w:pPr>
            <w:proofErr w:type="spellStart"/>
            <w:r w:rsidRPr="00A43B46">
              <w:rPr>
                <w:lang w:val="lt-LT"/>
              </w:rPr>
              <w:t>Paracetamol</w:t>
            </w:r>
            <w:proofErr w:type="spellEnd"/>
            <w:r w:rsidRPr="00A43B46">
              <w:rPr>
                <w:lang w:val="lt-LT"/>
              </w:rPr>
              <w:t>/</w:t>
            </w:r>
            <w:proofErr w:type="spellStart"/>
            <w:r w:rsidRPr="00A43B46">
              <w:rPr>
                <w:lang w:val="lt-LT"/>
              </w:rPr>
              <w:t>Ibuprofen</w:t>
            </w:r>
            <w:proofErr w:type="spellEnd"/>
            <w:r w:rsidRPr="00A43B46">
              <w:rPr>
                <w:lang w:val="lt-LT"/>
              </w:rPr>
              <w:t xml:space="preserve"> INN-FARM </w:t>
            </w:r>
          </w:p>
        </w:tc>
      </w:tr>
      <w:tr w:rsidR="00910543" w:rsidRPr="00A43B46" w:rsidTr="00EE6593">
        <w:tc>
          <w:tcPr>
            <w:tcW w:w="2263" w:type="dxa"/>
            <w:shd w:val="clear" w:color="auto" w:fill="auto"/>
          </w:tcPr>
          <w:p w:rsidR="00910543" w:rsidRPr="00A43B46" w:rsidRDefault="00910543" w:rsidP="00EE6593">
            <w:pPr>
              <w:rPr>
                <w:lang w:val="lt-LT"/>
              </w:rPr>
            </w:pPr>
            <w:r w:rsidRPr="00A43B46">
              <w:rPr>
                <w:lang w:val="lt-LT"/>
              </w:rPr>
              <w:t>Čekija</w:t>
            </w:r>
          </w:p>
        </w:tc>
        <w:tc>
          <w:tcPr>
            <w:tcW w:w="6797" w:type="dxa"/>
            <w:shd w:val="clear" w:color="auto" w:fill="auto"/>
          </w:tcPr>
          <w:p w:rsidR="00910543" w:rsidRPr="00A43B46" w:rsidRDefault="00910543" w:rsidP="00EE6593">
            <w:pPr>
              <w:rPr>
                <w:lang w:val="lt-LT"/>
              </w:rPr>
            </w:pPr>
            <w:r w:rsidRPr="00A43B46">
              <w:rPr>
                <w:lang w:val="lt-LT"/>
              </w:rPr>
              <w:t>CETALGEN</w:t>
            </w:r>
          </w:p>
        </w:tc>
      </w:tr>
      <w:tr w:rsidR="00910543" w:rsidRPr="00A43B46" w:rsidTr="00EE6593">
        <w:tc>
          <w:tcPr>
            <w:tcW w:w="2263" w:type="dxa"/>
            <w:shd w:val="clear" w:color="auto" w:fill="auto"/>
          </w:tcPr>
          <w:p w:rsidR="00910543" w:rsidRPr="00A43B46" w:rsidRDefault="00910543" w:rsidP="00EE6593">
            <w:pPr>
              <w:rPr>
                <w:lang w:val="lt-LT"/>
              </w:rPr>
            </w:pPr>
            <w:r w:rsidRPr="00A43B46">
              <w:rPr>
                <w:lang w:val="lt-LT"/>
              </w:rPr>
              <w:t>Est</w:t>
            </w:r>
            <w:r>
              <w:rPr>
                <w:lang w:val="lt-LT"/>
              </w:rPr>
              <w:t>ija</w:t>
            </w:r>
          </w:p>
        </w:tc>
        <w:tc>
          <w:tcPr>
            <w:tcW w:w="6797" w:type="dxa"/>
            <w:shd w:val="clear" w:color="auto" w:fill="auto"/>
          </w:tcPr>
          <w:p w:rsidR="00910543" w:rsidRPr="00A43B46" w:rsidRDefault="00910543" w:rsidP="00EE6593">
            <w:pPr>
              <w:rPr>
                <w:lang w:val="lt-LT"/>
              </w:rPr>
            </w:pPr>
            <w:proofErr w:type="spellStart"/>
            <w:r w:rsidRPr="00A43B46">
              <w:rPr>
                <w:lang w:val="lt-LT"/>
              </w:rPr>
              <w:t>Paracetamol</w:t>
            </w:r>
            <w:proofErr w:type="spellEnd"/>
            <w:r w:rsidRPr="00A43B46">
              <w:rPr>
                <w:lang w:val="lt-LT"/>
              </w:rPr>
              <w:t xml:space="preserve">/ </w:t>
            </w:r>
            <w:proofErr w:type="spellStart"/>
            <w:r w:rsidRPr="00A43B46">
              <w:rPr>
                <w:lang w:val="lt-LT"/>
              </w:rPr>
              <w:t>Ibuprofen</w:t>
            </w:r>
            <w:proofErr w:type="spellEnd"/>
            <w:r w:rsidRPr="00A43B46">
              <w:rPr>
                <w:lang w:val="lt-LT"/>
              </w:rPr>
              <w:t xml:space="preserve"> INN-FARM</w:t>
            </w:r>
          </w:p>
        </w:tc>
      </w:tr>
      <w:tr w:rsidR="00910543" w:rsidRPr="00A43B46" w:rsidTr="00EE6593">
        <w:tc>
          <w:tcPr>
            <w:tcW w:w="2263" w:type="dxa"/>
            <w:shd w:val="clear" w:color="auto" w:fill="auto"/>
          </w:tcPr>
          <w:p w:rsidR="00910543" w:rsidRPr="00A43B46" w:rsidRDefault="00910543" w:rsidP="00EE6593">
            <w:pPr>
              <w:rPr>
                <w:lang w:val="lt-LT"/>
              </w:rPr>
            </w:pPr>
            <w:r w:rsidRPr="00A43B46">
              <w:rPr>
                <w:lang w:val="lt-LT"/>
              </w:rPr>
              <w:t>Kroat</w:t>
            </w:r>
            <w:r>
              <w:rPr>
                <w:lang w:val="lt-LT"/>
              </w:rPr>
              <w:t>ija</w:t>
            </w:r>
          </w:p>
        </w:tc>
        <w:tc>
          <w:tcPr>
            <w:tcW w:w="6797" w:type="dxa"/>
            <w:shd w:val="clear" w:color="auto" w:fill="auto"/>
          </w:tcPr>
          <w:p w:rsidR="00910543" w:rsidRPr="00A43B46" w:rsidRDefault="00910543" w:rsidP="00EE6593">
            <w:pPr>
              <w:rPr>
                <w:lang w:val="lt-LT"/>
              </w:rPr>
            </w:pPr>
            <w:proofErr w:type="spellStart"/>
            <w:r w:rsidRPr="0046769E">
              <w:rPr>
                <w:lang w:val="lt-LT"/>
              </w:rPr>
              <w:t>BlokMAX</w:t>
            </w:r>
            <w:proofErr w:type="spellEnd"/>
            <w:r w:rsidRPr="0046769E">
              <w:rPr>
                <w:lang w:val="lt-LT"/>
              </w:rPr>
              <w:t xml:space="preserve"> </w:t>
            </w:r>
            <w:proofErr w:type="spellStart"/>
            <w:r w:rsidRPr="0046769E">
              <w:rPr>
                <w:lang w:val="lt-LT"/>
              </w:rPr>
              <w:t>Duo</w:t>
            </w:r>
            <w:proofErr w:type="spellEnd"/>
            <w:r w:rsidRPr="0046769E">
              <w:rPr>
                <w:lang w:val="lt-LT"/>
              </w:rPr>
              <w:t xml:space="preserve"> </w:t>
            </w:r>
            <w:r w:rsidRPr="00A43B46">
              <w:rPr>
                <w:lang w:val="lt-LT"/>
              </w:rPr>
              <w:t xml:space="preserve">500 mg/200 mg </w:t>
            </w:r>
            <w:proofErr w:type="spellStart"/>
            <w:r w:rsidRPr="00A43B46">
              <w:rPr>
                <w:lang w:val="lt-LT"/>
              </w:rPr>
              <w:t>filmom</w:t>
            </w:r>
            <w:proofErr w:type="spellEnd"/>
            <w:r w:rsidRPr="00A43B46">
              <w:rPr>
                <w:lang w:val="lt-LT"/>
              </w:rPr>
              <w:t xml:space="preserve"> </w:t>
            </w:r>
            <w:proofErr w:type="spellStart"/>
            <w:r w:rsidRPr="00A43B46">
              <w:rPr>
                <w:lang w:val="lt-LT"/>
              </w:rPr>
              <w:t>obložene</w:t>
            </w:r>
            <w:proofErr w:type="spellEnd"/>
            <w:r w:rsidRPr="00A43B46">
              <w:rPr>
                <w:lang w:val="lt-LT"/>
              </w:rPr>
              <w:t xml:space="preserve"> tablete</w:t>
            </w:r>
          </w:p>
        </w:tc>
      </w:tr>
      <w:tr w:rsidR="00910543" w:rsidRPr="00A43B46" w:rsidTr="00EE6593">
        <w:tc>
          <w:tcPr>
            <w:tcW w:w="2263" w:type="dxa"/>
            <w:shd w:val="clear" w:color="auto" w:fill="auto"/>
          </w:tcPr>
          <w:p w:rsidR="00910543" w:rsidRPr="00A43B46" w:rsidRDefault="00910543" w:rsidP="00EE6593">
            <w:pPr>
              <w:rPr>
                <w:lang w:val="lt-LT"/>
              </w:rPr>
            </w:pPr>
            <w:r w:rsidRPr="00A43B46">
              <w:rPr>
                <w:lang w:val="lt-LT"/>
              </w:rPr>
              <w:t>Latvi</w:t>
            </w:r>
            <w:r>
              <w:rPr>
                <w:lang w:val="lt-LT"/>
              </w:rPr>
              <w:t>ja</w:t>
            </w:r>
          </w:p>
        </w:tc>
        <w:tc>
          <w:tcPr>
            <w:tcW w:w="6797" w:type="dxa"/>
            <w:shd w:val="clear" w:color="auto" w:fill="auto"/>
          </w:tcPr>
          <w:p w:rsidR="00910543" w:rsidRPr="00A43B46" w:rsidRDefault="00910543" w:rsidP="00EE6593">
            <w:pPr>
              <w:rPr>
                <w:lang w:val="lt-LT"/>
              </w:rPr>
            </w:pPr>
            <w:proofErr w:type="spellStart"/>
            <w:r w:rsidRPr="00A43B46">
              <w:rPr>
                <w:lang w:val="lt-LT"/>
              </w:rPr>
              <w:t>Paracetamol</w:t>
            </w:r>
            <w:proofErr w:type="spellEnd"/>
            <w:r w:rsidRPr="00A43B46">
              <w:rPr>
                <w:lang w:val="lt-LT"/>
              </w:rPr>
              <w:t xml:space="preserve">/ </w:t>
            </w:r>
            <w:proofErr w:type="spellStart"/>
            <w:r w:rsidRPr="00A43B46">
              <w:rPr>
                <w:lang w:val="lt-LT"/>
              </w:rPr>
              <w:t>Ibuprofen</w:t>
            </w:r>
            <w:proofErr w:type="spellEnd"/>
            <w:r w:rsidRPr="00A43B46">
              <w:rPr>
                <w:lang w:val="lt-LT"/>
              </w:rPr>
              <w:t xml:space="preserve"> INN-FARM 500 mg/200 mg </w:t>
            </w:r>
            <w:proofErr w:type="spellStart"/>
            <w:r w:rsidRPr="00A43B46">
              <w:rPr>
                <w:lang w:val="lt-LT"/>
              </w:rPr>
              <w:t>apvalkotās</w:t>
            </w:r>
            <w:proofErr w:type="spellEnd"/>
            <w:r w:rsidRPr="00A43B46">
              <w:rPr>
                <w:lang w:val="lt-LT"/>
              </w:rPr>
              <w:t xml:space="preserve"> tabletes</w:t>
            </w:r>
          </w:p>
        </w:tc>
      </w:tr>
      <w:tr w:rsidR="00910543" w:rsidRPr="00A43B46" w:rsidTr="00EE6593">
        <w:tc>
          <w:tcPr>
            <w:tcW w:w="2263" w:type="dxa"/>
            <w:shd w:val="clear" w:color="auto" w:fill="auto"/>
          </w:tcPr>
          <w:p w:rsidR="00910543" w:rsidRPr="00A43B46" w:rsidRDefault="00910543" w:rsidP="00EE6593">
            <w:pPr>
              <w:rPr>
                <w:lang w:val="lt-LT"/>
              </w:rPr>
            </w:pPr>
            <w:r w:rsidRPr="00A43B46">
              <w:rPr>
                <w:lang w:val="lt-LT"/>
              </w:rPr>
              <w:t>Portugalija</w:t>
            </w:r>
          </w:p>
        </w:tc>
        <w:tc>
          <w:tcPr>
            <w:tcW w:w="6797" w:type="dxa"/>
            <w:shd w:val="clear" w:color="auto" w:fill="auto"/>
          </w:tcPr>
          <w:p w:rsidR="00910543" w:rsidRPr="00A43B46" w:rsidRDefault="00910543" w:rsidP="00EE6593">
            <w:pPr>
              <w:rPr>
                <w:lang w:val="lt-LT"/>
              </w:rPr>
            </w:pPr>
            <w:proofErr w:type="spellStart"/>
            <w:r w:rsidRPr="00005C08">
              <w:rPr>
                <w:lang w:val="lt-LT"/>
              </w:rPr>
              <w:t>Duodix</w:t>
            </w:r>
            <w:proofErr w:type="spellEnd"/>
            <w:r>
              <w:rPr>
                <w:lang w:val="lt-LT"/>
              </w:rPr>
              <w:t xml:space="preserve"> </w:t>
            </w:r>
            <w:r w:rsidRPr="00A43B46">
              <w:rPr>
                <w:lang w:val="lt-LT"/>
              </w:rPr>
              <w:t xml:space="preserve">200 mg + 500 mg </w:t>
            </w:r>
            <w:proofErr w:type="spellStart"/>
            <w:r w:rsidRPr="00A43B46">
              <w:rPr>
                <w:lang w:val="lt-LT"/>
              </w:rPr>
              <w:t>comprimidos</w:t>
            </w:r>
            <w:proofErr w:type="spellEnd"/>
            <w:r w:rsidRPr="00A43B46">
              <w:rPr>
                <w:lang w:val="lt-LT"/>
              </w:rPr>
              <w:t xml:space="preserve"> </w:t>
            </w:r>
            <w:proofErr w:type="spellStart"/>
            <w:r w:rsidRPr="00A43B46">
              <w:rPr>
                <w:lang w:val="lt-LT"/>
              </w:rPr>
              <w:t>revestidos</w:t>
            </w:r>
            <w:proofErr w:type="spellEnd"/>
            <w:r w:rsidRPr="00A43B46">
              <w:rPr>
                <w:lang w:val="lt-LT"/>
              </w:rPr>
              <w:t xml:space="preserve"> </w:t>
            </w:r>
            <w:proofErr w:type="spellStart"/>
            <w:r w:rsidRPr="00A43B46">
              <w:rPr>
                <w:lang w:val="lt-LT"/>
              </w:rPr>
              <w:t>por</w:t>
            </w:r>
            <w:proofErr w:type="spellEnd"/>
            <w:r w:rsidRPr="00A43B46">
              <w:rPr>
                <w:lang w:val="lt-LT"/>
              </w:rPr>
              <w:t xml:space="preserve"> </w:t>
            </w:r>
            <w:proofErr w:type="spellStart"/>
            <w:r w:rsidRPr="00A43B46">
              <w:rPr>
                <w:lang w:val="lt-LT"/>
              </w:rPr>
              <w:t>película</w:t>
            </w:r>
            <w:proofErr w:type="spellEnd"/>
          </w:p>
        </w:tc>
      </w:tr>
      <w:tr w:rsidR="00910543" w:rsidRPr="00A43B46" w:rsidTr="00EE6593">
        <w:tc>
          <w:tcPr>
            <w:tcW w:w="2263" w:type="dxa"/>
            <w:shd w:val="clear" w:color="auto" w:fill="auto"/>
          </w:tcPr>
          <w:p w:rsidR="00910543" w:rsidRPr="00CE265F" w:rsidRDefault="00910543" w:rsidP="00EE6593">
            <w:proofErr w:type="spellStart"/>
            <w:r w:rsidRPr="00CE265F">
              <w:t>Slovakija</w:t>
            </w:r>
            <w:proofErr w:type="spellEnd"/>
          </w:p>
          <w:p w:rsidR="00910543" w:rsidRPr="00571D97" w:rsidRDefault="00910543" w:rsidP="00EE6593"/>
        </w:tc>
        <w:tc>
          <w:tcPr>
            <w:tcW w:w="6797" w:type="dxa"/>
            <w:shd w:val="clear" w:color="auto" w:fill="auto"/>
          </w:tcPr>
          <w:p w:rsidR="00910543" w:rsidRPr="00021918" w:rsidRDefault="00910543" w:rsidP="00EE6593">
            <w:pPr>
              <w:rPr>
                <w:szCs w:val="24"/>
                <w:highlight w:val="yellow"/>
                <w:lang w:val="en-US"/>
              </w:rPr>
            </w:pPr>
            <w:r w:rsidRPr="009129DF">
              <w:rPr>
                <w:bCs/>
                <w:szCs w:val="24"/>
                <w:lang w:val="en-US"/>
              </w:rPr>
              <w:t>CETALGEN</w:t>
            </w:r>
            <w:r w:rsidRPr="009129DF">
              <w:rPr>
                <w:bCs/>
                <w:szCs w:val="24"/>
              </w:rPr>
              <w:t xml:space="preserve"> </w:t>
            </w:r>
            <w:r>
              <w:rPr>
                <w:szCs w:val="24"/>
                <w:lang w:val="en-US"/>
              </w:rPr>
              <w:t>500 mg /2</w:t>
            </w:r>
            <w:r w:rsidRPr="00C961FE">
              <w:rPr>
                <w:szCs w:val="24"/>
                <w:lang w:val="en-US"/>
              </w:rPr>
              <w:t xml:space="preserve">00 mg </w:t>
            </w:r>
          </w:p>
        </w:tc>
      </w:tr>
    </w:tbl>
    <w:p w:rsidR="00910543" w:rsidRPr="00A43B46" w:rsidRDefault="00910543" w:rsidP="00910543">
      <w:pPr>
        <w:ind w:left="567" w:hanging="567"/>
        <w:rPr>
          <w:lang w:val="lt-LT"/>
        </w:rPr>
      </w:pPr>
    </w:p>
    <w:p w:rsidR="00910543" w:rsidRPr="00A43B46" w:rsidRDefault="00910543" w:rsidP="00910543">
      <w:pPr>
        <w:numPr>
          <w:ilvl w:val="12"/>
          <w:numId w:val="0"/>
        </w:numPr>
        <w:tabs>
          <w:tab w:val="clear" w:pos="567"/>
        </w:tabs>
        <w:spacing w:line="240" w:lineRule="auto"/>
        <w:ind w:right="-2"/>
        <w:rPr>
          <w:b/>
          <w:lang w:val="lt-LT"/>
        </w:rPr>
      </w:pPr>
      <w:r w:rsidRPr="00A43B46">
        <w:rPr>
          <w:b/>
          <w:lang w:val="lt-LT"/>
        </w:rPr>
        <w:t>Šis pakuotės lapelis paskutinį kartą peržiūrėtas</w:t>
      </w:r>
      <w:r>
        <w:rPr>
          <w:b/>
          <w:lang w:val="lt-LT"/>
        </w:rPr>
        <w:t xml:space="preserve"> 2023-03-03.</w:t>
      </w:r>
    </w:p>
    <w:p w:rsidR="00910543" w:rsidRPr="00A43B46" w:rsidRDefault="00910543" w:rsidP="00910543">
      <w:pPr>
        <w:numPr>
          <w:ilvl w:val="12"/>
          <w:numId w:val="0"/>
        </w:numPr>
        <w:spacing w:line="240" w:lineRule="auto"/>
        <w:ind w:right="-2"/>
        <w:rPr>
          <w:i/>
          <w:szCs w:val="24"/>
          <w:lang w:val="lt-LT"/>
        </w:rPr>
      </w:pPr>
    </w:p>
    <w:p w:rsidR="00910543" w:rsidRDefault="00910543" w:rsidP="00910543">
      <w:pPr>
        <w:numPr>
          <w:ilvl w:val="12"/>
          <w:numId w:val="0"/>
        </w:numPr>
        <w:spacing w:line="240" w:lineRule="auto"/>
        <w:ind w:right="-2"/>
        <w:rPr>
          <w:lang w:val="lt-LT"/>
        </w:rPr>
      </w:pPr>
      <w:r w:rsidRPr="00A43B46">
        <w:rPr>
          <w:lang w:val="lt-LT"/>
        </w:rPr>
        <w:t xml:space="preserve">Išsami informacija apie šį </w:t>
      </w:r>
      <w:r w:rsidRPr="00A43B46">
        <w:rPr>
          <w:szCs w:val="24"/>
          <w:lang w:val="lt-LT"/>
        </w:rPr>
        <w:t>vaistą</w:t>
      </w:r>
      <w:r w:rsidRPr="00A43B46">
        <w:rPr>
          <w:lang w:val="lt-LT"/>
        </w:rPr>
        <w:t xml:space="preserve"> pateikiama Valstybinės vaistų kontrolės tarnybos prie Lietuvos Respublikos sveikatos apsaugos ministerijos tinklalapyje</w:t>
      </w:r>
      <w:r w:rsidRPr="00A43B46">
        <w:rPr>
          <w:i/>
          <w:szCs w:val="24"/>
          <w:lang w:val="lt-LT"/>
        </w:rPr>
        <w:t xml:space="preserve"> </w:t>
      </w:r>
      <w:hyperlink r:id="rId8" w:history="1">
        <w:r w:rsidRPr="00A43B46">
          <w:rPr>
            <w:rStyle w:val="Hipersaitas"/>
            <w:rFonts w:eastAsia="SimSun"/>
            <w:lang w:val="lt-LT"/>
          </w:rPr>
          <w:t>http://www.vvkt.lt/</w:t>
        </w:r>
      </w:hyperlink>
      <w:r w:rsidRPr="00A43B46">
        <w:rPr>
          <w:lang w:val="lt-LT"/>
        </w:rPr>
        <w:t>.</w:t>
      </w:r>
    </w:p>
    <w:p w:rsidR="00910543" w:rsidRPr="00A43B46" w:rsidRDefault="00910543" w:rsidP="00910543">
      <w:pPr>
        <w:numPr>
          <w:ilvl w:val="12"/>
          <w:numId w:val="0"/>
        </w:numPr>
        <w:spacing w:line="240" w:lineRule="auto"/>
        <w:ind w:right="-2"/>
        <w:rPr>
          <w:lang w:val="lt-LT"/>
        </w:rPr>
      </w:pPr>
    </w:p>
    <w:p w:rsidR="00910543" w:rsidRDefault="00910543" w:rsidP="00910543"/>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920E37"/>
    <w:multiLevelType w:val="hybridMultilevel"/>
    <w:tmpl w:val="2DD46FBE"/>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31F4D"/>
    <w:multiLevelType w:val="hybridMultilevel"/>
    <w:tmpl w:val="B082E04E"/>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70A23"/>
    <w:multiLevelType w:val="hybridMultilevel"/>
    <w:tmpl w:val="10A01D22"/>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301A0"/>
    <w:multiLevelType w:val="hybridMultilevel"/>
    <w:tmpl w:val="2B1E9BEE"/>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BC2875"/>
    <w:multiLevelType w:val="hybridMultilevel"/>
    <w:tmpl w:val="275C6860"/>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87758"/>
    <w:multiLevelType w:val="hybridMultilevel"/>
    <w:tmpl w:val="BF0A9288"/>
    <w:lvl w:ilvl="0" w:tplc="FFFFFFFF">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6"/>
  </w:num>
  <w:num w:numId="3">
    <w:abstractNumId w:val="2"/>
  </w:num>
  <w:num w:numId="4">
    <w:abstractNumId w:val="1"/>
  </w:num>
  <w:num w:numId="5">
    <w:abstractNumId w:val="4"/>
  </w:num>
  <w:num w:numId="6">
    <w:abstractNumId w:val="5"/>
  </w:num>
  <w:num w:numId="7">
    <w:abstractNumId w:val="3"/>
  </w:num>
  <w:num w:numId="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43"/>
    <w:rsid w:val="00004415"/>
    <w:rsid w:val="00234094"/>
    <w:rsid w:val="002A211A"/>
    <w:rsid w:val="00344695"/>
    <w:rsid w:val="00356AB3"/>
    <w:rsid w:val="004216A4"/>
    <w:rsid w:val="005311B8"/>
    <w:rsid w:val="006860E9"/>
    <w:rsid w:val="007003F6"/>
    <w:rsid w:val="009041DB"/>
    <w:rsid w:val="00910543"/>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C660F-0377-4055-A473-D845E8D2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543"/>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91054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1054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10543"/>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10543"/>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910543"/>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910543"/>
    <w:rPr>
      <w:rFonts w:ascii="Calibri" w:hAnsi="Calibri" w:cs="Times New Roman"/>
      <w:b/>
      <w:bCs/>
      <w:snapToGrid w:val="0"/>
      <w:sz w:val="28"/>
      <w:szCs w:val="28"/>
      <w:lang w:val="en-GB" w:eastAsia="x-none"/>
    </w:rPr>
  </w:style>
  <w:style w:type="character" w:styleId="Hipersaitas">
    <w:name w:val="Hyperlink"/>
    <w:rsid w:val="00910543"/>
    <w:rPr>
      <w:color w:val="0000FF"/>
      <w:u w:val="single"/>
    </w:rPr>
  </w:style>
  <w:style w:type="paragraph" w:styleId="Betarp">
    <w:name w:val="No Spacing"/>
    <w:uiPriority w:val="1"/>
    <w:qFormat/>
    <w:rsid w:val="00910543"/>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13471</Words>
  <Characters>7680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2023-04-19T07:08:00Z</dcterms:created>
  <dcterms:modified xsi:type="dcterms:W3CDTF">2023-04-19T07:09:00Z</dcterms:modified>
</cp:coreProperties>
</file>