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759C0" w14:textId="77777777" w:rsidR="00427817" w:rsidRPr="00995FCA" w:rsidRDefault="00427817" w:rsidP="00427817">
      <w:pPr>
        <w:keepNext/>
        <w:tabs>
          <w:tab w:val="left" w:pos="567"/>
        </w:tabs>
        <w:jc w:val="center"/>
        <w:outlineLvl w:val="1"/>
        <w:rPr>
          <w:rFonts w:eastAsia="SimSun"/>
          <w:b/>
          <w:iCs/>
          <w:sz w:val="22"/>
          <w:szCs w:val="22"/>
        </w:rPr>
      </w:pPr>
      <w:r w:rsidRPr="00995FCA">
        <w:rPr>
          <w:rFonts w:eastAsia="SimSun"/>
          <w:b/>
          <w:iCs/>
          <w:sz w:val="22"/>
          <w:szCs w:val="22"/>
        </w:rPr>
        <w:t>Pakuotės lapelis: informacija pacientui</w:t>
      </w:r>
    </w:p>
    <w:p w14:paraId="542AFEC7" w14:textId="77777777" w:rsidR="00427817" w:rsidRPr="00995FCA" w:rsidRDefault="00427817" w:rsidP="00427817">
      <w:pPr>
        <w:jc w:val="center"/>
        <w:rPr>
          <w:rFonts w:eastAsia="Calibri"/>
          <w:bCs/>
          <w:sz w:val="22"/>
          <w:szCs w:val="22"/>
          <w:shd w:val="clear" w:color="auto" w:fill="FFFFFF"/>
        </w:rPr>
      </w:pPr>
    </w:p>
    <w:p w14:paraId="107D04F1" w14:textId="77777777" w:rsidR="00427817" w:rsidRPr="00995FCA" w:rsidRDefault="00427817" w:rsidP="00427817">
      <w:pPr>
        <w:jc w:val="center"/>
        <w:rPr>
          <w:rFonts w:eastAsia="Calibri"/>
          <w:b/>
          <w:sz w:val="22"/>
          <w:szCs w:val="22"/>
        </w:rPr>
      </w:pPr>
      <w:proofErr w:type="spellStart"/>
      <w:r w:rsidRPr="00995FCA">
        <w:rPr>
          <w:rFonts w:eastAsia="Calibri"/>
          <w:b/>
          <w:bCs/>
          <w:sz w:val="22"/>
          <w:szCs w:val="22"/>
          <w:shd w:val="clear" w:color="auto" w:fill="FFFFFF"/>
        </w:rPr>
        <w:t>Sorafenib</w:t>
      </w:r>
      <w:proofErr w:type="spellEnd"/>
      <w:r w:rsidRPr="00995FCA">
        <w:rPr>
          <w:rFonts w:eastAsia="Calibri"/>
          <w:b/>
          <w:bCs/>
          <w:sz w:val="22"/>
          <w:szCs w:val="22"/>
          <w:shd w:val="clear" w:color="auto" w:fill="FFFFFF"/>
        </w:rPr>
        <w:t xml:space="preserve"> </w:t>
      </w:r>
      <w:proofErr w:type="spellStart"/>
      <w:r w:rsidRPr="00995FCA">
        <w:rPr>
          <w:rFonts w:eastAsia="Calibri"/>
          <w:b/>
          <w:bCs/>
          <w:sz w:val="22"/>
          <w:szCs w:val="22"/>
          <w:shd w:val="clear" w:color="auto" w:fill="FFFFFF"/>
        </w:rPr>
        <w:t>Sandoz</w:t>
      </w:r>
      <w:proofErr w:type="spellEnd"/>
      <w:r w:rsidRPr="00995FCA">
        <w:rPr>
          <w:rFonts w:eastAsia="Calibri"/>
          <w:b/>
          <w:bCs/>
          <w:sz w:val="22"/>
          <w:szCs w:val="22"/>
          <w:shd w:val="clear" w:color="auto" w:fill="FFFFFF"/>
        </w:rPr>
        <w:t xml:space="preserve"> </w:t>
      </w:r>
      <w:r w:rsidRPr="00995FCA">
        <w:rPr>
          <w:rFonts w:eastAsia="Calibri"/>
          <w:b/>
          <w:sz w:val="22"/>
          <w:szCs w:val="22"/>
        </w:rPr>
        <w:t>200 mg plėvele dengtos tabletės</w:t>
      </w:r>
    </w:p>
    <w:p w14:paraId="27335390" w14:textId="77777777" w:rsidR="00427817" w:rsidRPr="00995FCA" w:rsidRDefault="00427817" w:rsidP="00427817">
      <w:pPr>
        <w:numPr>
          <w:ilvl w:val="12"/>
          <w:numId w:val="0"/>
        </w:numPr>
        <w:tabs>
          <w:tab w:val="left" w:pos="567"/>
        </w:tabs>
        <w:jc w:val="center"/>
        <w:rPr>
          <w:rFonts w:eastAsia="SimSun"/>
          <w:sz w:val="22"/>
          <w:szCs w:val="22"/>
          <w:lang w:eastAsia="zh-CN"/>
        </w:rPr>
      </w:pPr>
      <w:proofErr w:type="spellStart"/>
      <w:r w:rsidRPr="00995FCA">
        <w:rPr>
          <w:rFonts w:eastAsia="SimSun"/>
          <w:sz w:val="22"/>
          <w:szCs w:val="22"/>
          <w:lang w:eastAsia="zh-CN"/>
        </w:rPr>
        <w:t>sorafenibas</w:t>
      </w:r>
      <w:proofErr w:type="spellEnd"/>
    </w:p>
    <w:p w14:paraId="7719961F" w14:textId="77777777" w:rsidR="00427817" w:rsidRPr="00995FCA" w:rsidRDefault="00427817" w:rsidP="00427817">
      <w:pPr>
        <w:tabs>
          <w:tab w:val="left" w:pos="567"/>
        </w:tabs>
        <w:rPr>
          <w:rFonts w:eastAsia="SimSun"/>
          <w:sz w:val="22"/>
          <w:szCs w:val="22"/>
          <w:lang w:eastAsia="zh-CN"/>
        </w:rPr>
      </w:pPr>
    </w:p>
    <w:p w14:paraId="2BA12929" w14:textId="77777777" w:rsidR="00427817" w:rsidRPr="00995FCA" w:rsidRDefault="00427817" w:rsidP="00427817">
      <w:pPr>
        <w:tabs>
          <w:tab w:val="left" w:pos="567"/>
        </w:tabs>
        <w:suppressAutoHyphens/>
        <w:rPr>
          <w:rFonts w:eastAsia="SimSun"/>
          <w:sz w:val="22"/>
          <w:szCs w:val="22"/>
          <w:lang w:eastAsia="zh-CN"/>
        </w:rPr>
      </w:pPr>
      <w:r w:rsidRPr="00995FCA">
        <w:rPr>
          <w:rFonts w:eastAsia="SimSun"/>
          <w:b/>
          <w:sz w:val="22"/>
          <w:szCs w:val="22"/>
          <w:lang w:eastAsia="zh-CN"/>
        </w:rPr>
        <w:t>Atidžiai perskaitykite visą šį lapelį, prieš pradėdami vartoti vaistą, nes jame pateikiama Jums svarbi informacija.</w:t>
      </w:r>
    </w:p>
    <w:p w14:paraId="60B4D426" w14:textId="77777777" w:rsidR="00427817" w:rsidRPr="00995FCA" w:rsidRDefault="00427817" w:rsidP="00427817">
      <w:pPr>
        <w:numPr>
          <w:ilvl w:val="0"/>
          <w:numId w:val="13"/>
        </w:numPr>
        <w:tabs>
          <w:tab w:val="left" w:pos="567"/>
        </w:tabs>
        <w:ind w:left="567" w:hanging="567"/>
        <w:rPr>
          <w:rFonts w:eastAsia="SimSun"/>
          <w:sz w:val="22"/>
          <w:szCs w:val="22"/>
          <w:lang w:eastAsia="zh-CN"/>
        </w:rPr>
      </w:pPr>
      <w:r w:rsidRPr="00995FCA">
        <w:rPr>
          <w:rFonts w:eastAsia="SimSun"/>
          <w:sz w:val="22"/>
          <w:szCs w:val="22"/>
          <w:lang w:eastAsia="zh-CN"/>
        </w:rPr>
        <w:t xml:space="preserve">Neišmeskite šio lapelio, nes vėl gali prireikti jį perskaityti. </w:t>
      </w:r>
    </w:p>
    <w:p w14:paraId="143B8FDF" w14:textId="77777777" w:rsidR="00427817" w:rsidRPr="00995FCA" w:rsidRDefault="00427817" w:rsidP="00427817">
      <w:pPr>
        <w:numPr>
          <w:ilvl w:val="0"/>
          <w:numId w:val="13"/>
        </w:numPr>
        <w:tabs>
          <w:tab w:val="left" w:pos="567"/>
        </w:tabs>
        <w:ind w:left="567" w:hanging="567"/>
        <w:rPr>
          <w:rFonts w:eastAsia="SimSun"/>
          <w:sz w:val="22"/>
          <w:szCs w:val="22"/>
          <w:lang w:eastAsia="zh-CN"/>
        </w:rPr>
      </w:pPr>
      <w:r w:rsidRPr="00995FCA">
        <w:rPr>
          <w:rFonts w:eastAsia="SimSun"/>
          <w:sz w:val="22"/>
          <w:szCs w:val="22"/>
          <w:lang w:eastAsia="zh-CN"/>
        </w:rPr>
        <w:t>Jeigu kiltų daugiau klausimų, kreipkitės į gydytoją arba vaistininką.</w:t>
      </w:r>
    </w:p>
    <w:p w14:paraId="4C0B1E3A" w14:textId="77777777" w:rsidR="00427817" w:rsidRPr="00995FCA" w:rsidRDefault="00427817" w:rsidP="00427817">
      <w:pPr>
        <w:numPr>
          <w:ilvl w:val="1"/>
          <w:numId w:val="14"/>
        </w:numPr>
        <w:tabs>
          <w:tab w:val="left" w:pos="567"/>
        </w:tabs>
        <w:ind w:left="567" w:hanging="567"/>
        <w:rPr>
          <w:rFonts w:eastAsia="SimSun"/>
          <w:sz w:val="22"/>
          <w:szCs w:val="22"/>
          <w:lang w:eastAsia="zh-CN"/>
        </w:rPr>
      </w:pPr>
      <w:r w:rsidRPr="00995FCA">
        <w:rPr>
          <w:rFonts w:eastAsia="SimSun"/>
          <w:sz w:val="22"/>
          <w:szCs w:val="22"/>
          <w:lang w:eastAsia="zh-CN"/>
        </w:rPr>
        <w:t>Šis vaistas skirtas tik Jums, todėl kitiems žmonėms jo duoti negalima. Vaistas gali jiems pakenkti (net tiems, kurių ligos požymiai yra tokie patys kaip Jūsų).</w:t>
      </w:r>
      <w:r w:rsidRPr="00995FCA">
        <w:rPr>
          <w:rFonts w:eastAsia="Calibri"/>
          <w:sz w:val="22"/>
          <w:szCs w:val="22"/>
        </w:rPr>
        <w:t xml:space="preserve"> </w:t>
      </w:r>
    </w:p>
    <w:p w14:paraId="61936418" w14:textId="77777777" w:rsidR="00427817" w:rsidRPr="00995FCA" w:rsidRDefault="00427817" w:rsidP="00427817">
      <w:pPr>
        <w:numPr>
          <w:ilvl w:val="1"/>
          <w:numId w:val="14"/>
        </w:numPr>
        <w:tabs>
          <w:tab w:val="left" w:pos="567"/>
        </w:tabs>
        <w:ind w:left="567" w:hanging="567"/>
        <w:rPr>
          <w:rFonts w:eastAsia="SimSun"/>
          <w:sz w:val="22"/>
          <w:szCs w:val="22"/>
          <w:lang w:eastAsia="zh-CN"/>
        </w:rPr>
      </w:pPr>
      <w:r w:rsidRPr="00995FCA">
        <w:rPr>
          <w:rFonts w:eastAsia="SimSun"/>
          <w:sz w:val="22"/>
          <w:szCs w:val="22"/>
          <w:lang w:eastAsia="zh-CN"/>
        </w:rPr>
        <w:t>Jeigu pasireiškė šalutinis poveikis (net jeigu jis šiame lapelyje nenurodytas), kreipkitės į gydytoją arba vaistininką. Žr.</w:t>
      </w:r>
      <w:r>
        <w:rPr>
          <w:rFonts w:eastAsia="SimSun"/>
          <w:sz w:val="22"/>
          <w:szCs w:val="22"/>
          <w:lang w:eastAsia="zh-CN"/>
        </w:rPr>
        <w:t> </w:t>
      </w:r>
      <w:r w:rsidRPr="00995FCA">
        <w:rPr>
          <w:rFonts w:eastAsia="SimSun"/>
          <w:sz w:val="22"/>
          <w:szCs w:val="22"/>
          <w:lang w:eastAsia="zh-CN"/>
        </w:rPr>
        <w:t>4</w:t>
      </w:r>
      <w:r>
        <w:rPr>
          <w:rFonts w:eastAsia="SimSun"/>
          <w:sz w:val="22"/>
          <w:szCs w:val="22"/>
          <w:lang w:eastAsia="zh-CN"/>
        </w:rPr>
        <w:t> </w:t>
      </w:r>
      <w:r w:rsidRPr="00995FCA">
        <w:rPr>
          <w:rFonts w:eastAsia="SimSun"/>
          <w:sz w:val="22"/>
          <w:szCs w:val="22"/>
          <w:lang w:eastAsia="zh-CN"/>
        </w:rPr>
        <w:t>skyrių.</w:t>
      </w:r>
    </w:p>
    <w:p w14:paraId="6E73E26E" w14:textId="77777777" w:rsidR="00427817" w:rsidRPr="00995FCA" w:rsidRDefault="00427817" w:rsidP="00427817">
      <w:pPr>
        <w:tabs>
          <w:tab w:val="left" w:pos="567"/>
        </w:tabs>
        <w:rPr>
          <w:rFonts w:eastAsia="SimSun"/>
          <w:sz w:val="22"/>
          <w:szCs w:val="22"/>
          <w:lang w:eastAsia="zh-CN"/>
        </w:rPr>
      </w:pPr>
    </w:p>
    <w:p w14:paraId="6EC27D82" w14:textId="77777777" w:rsidR="00427817" w:rsidRPr="00995FCA" w:rsidRDefault="00427817" w:rsidP="00427817">
      <w:pPr>
        <w:rPr>
          <w:rFonts w:eastAsia="SimSun"/>
          <w:b/>
          <w:sz w:val="22"/>
          <w:szCs w:val="20"/>
        </w:rPr>
      </w:pPr>
      <w:r w:rsidRPr="00995FCA">
        <w:rPr>
          <w:rFonts w:eastAsia="SimSun"/>
          <w:b/>
          <w:sz w:val="22"/>
          <w:szCs w:val="20"/>
        </w:rPr>
        <w:t>Apie ką rašoma šiame lapelyje?</w:t>
      </w:r>
    </w:p>
    <w:p w14:paraId="3655E5A1" w14:textId="77777777" w:rsidR="00427817" w:rsidRPr="00995FCA" w:rsidRDefault="00427817" w:rsidP="00427817">
      <w:pPr>
        <w:tabs>
          <w:tab w:val="left" w:pos="567"/>
        </w:tabs>
        <w:spacing w:line="260" w:lineRule="exact"/>
        <w:rPr>
          <w:rFonts w:eastAsia="SimSun"/>
          <w:sz w:val="22"/>
          <w:szCs w:val="22"/>
        </w:rPr>
      </w:pPr>
    </w:p>
    <w:p w14:paraId="18571FA4" w14:textId="77777777" w:rsidR="00427817" w:rsidRPr="00995FCA" w:rsidRDefault="00427817" w:rsidP="00427817">
      <w:pPr>
        <w:numPr>
          <w:ilvl w:val="12"/>
          <w:numId w:val="0"/>
        </w:numPr>
        <w:tabs>
          <w:tab w:val="left" w:pos="567"/>
        </w:tabs>
        <w:rPr>
          <w:rFonts w:eastAsia="SimSun"/>
          <w:sz w:val="22"/>
          <w:szCs w:val="22"/>
          <w:lang w:eastAsia="zh-CN"/>
        </w:rPr>
      </w:pPr>
      <w:r w:rsidRPr="00995FCA">
        <w:rPr>
          <w:rFonts w:eastAsia="SimSun"/>
          <w:sz w:val="22"/>
          <w:szCs w:val="22"/>
          <w:lang w:eastAsia="zh-CN"/>
        </w:rPr>
        <w:t>1.</w:t>
      </w:r>
      <w:r w:rsidRPr="00995FCA">
        <w:rPr>
          <w:rFonts w:eastAsia="SimSun"/>
          <w:sz w:val="22"/>
          <w:szCs w:val="22"/>
          <w:lang w:eastAsia="zh-CN"/>
        </w:rPr>
        <w:tab/>
        <w:t xml:space="preserve">Kas yra </w:t>
      </w:r>
      <w:proofErr w:type="spellStart"/>
      <w:r w:rsidRPr="00995FCA">
        <w:rPr>
          <w:rFonts w:eastAsia="SimSun"/>
          <w:sz w:val="22"/>
          <w:szCs w:val="22"/>
          <w:lang w:eastAsia="zh-CN"/>
        </w:rPr>
        <w:t>Sorafenib</w:t>
      </w:r>
      <w:proofErr w:type="spellEnd"/>
      <w:r w:rsidRPr="00995FCA">
        <w:rPr>
          <w:rFonts w:eastAsia="SimSun"/>
          <w:sz w:val="22"/>
          <w:szCs w:val="22"/>
          <w:lang w:eastAsia="zh-CN"/>
        </w:rPr>
        <w:t xml:space="preserve"> </w:t>
      </w:r>
      <w:proofErr w:type="spellStart"/>
      <w:r w:rsidRPr="00995FCA">
        <w:rPr>
          <w:rFonts w:eastAsia="SimSun"/>
          <w:sz w:val="22"/>
          <w:szCs w:val="22"/>
          <w:lang w:eastAsia="zh-CN"/>
        </w:rPr>
        <w:t>Sandoz</w:t>
      </w:r>
      <w:proofErr w:type="spellEnd"/>
      <w:r w:rsidRPr="00995FCA">
        <w:rPr>
          <w:rFonts w:eastAsia="SimSun"/>
          <w:sz w:val="22"/>
          <w:szCs w:val="22"/>
          <w:lang w:eastAsia="zh-CN"/>
        </w:rPr>
        <w:t xml:space="preserve"> ir kam jis vartojamas </w:t>
      </w:r>
    </w:p>
    <w:p w14:paraId="61659B5C" w14:textId="77777777" w:rsidR="00427817" w:rsidRPr="00995FCA" w:rsidRDefault="00427817" w:rsidP="00427817">
      <w:pPr>
        <w:numPr>
          <w:ilvl w:val="12"/>
          <w:numId w:val="0"/>
        </w:numPr>
        <w:tabs>
          <w:tab w:val="left" w:pos="567"/>
        </w:tabs>
        <w:rPr>
          <w:rFonts w:eastAsia="SimSun"/>
          <w:sz w:val="22"/>
          <w:szCs w:val="22"/>
          <w:lang w:eastAsia="zh-CN"/>
        </w:rPr>
      </w:pPr>
      <w:r w:rsidRPr="00995FCA">
        <w:rPr>
          <w:rFonts w:eastAsia="SimSun"/>
          <w:sz w:val="22"/>
          <w:szCs w:val="22"/>
          <w:lang w:eastAsia="zh-CN"/>
        </w:rPr>
        <w:t>2.</w:t>
      </w:r>
      <w:r w:rsidRPr="00995FCA">
        <w:rPr>
          <w:rFonts w:eastAsia="SimSun"/>
          <w:sz w:val="22"/>
          <w:szCs w:val="22"/>
          <w:lang w:eastAsia="zh-CN"/>
        </w:rPr>
        <w:tab/>
        <w:t xml:space="preserve">Kas žinotina prieš vartojant </w:t>
      </w:r>
      <w:proofErr w:type="spellStart"/>
      <w:r w:rsidRPr="00995FCA">
        <w:rPr>
          <w:rFonts w:eastAsia="SimSun"/>
          <w:sz w:val="22"/>
          <w:szCs w:val="22"/>
          <w:lang w:eastAsia="zh-CN"/>
        </w:rPr>
        <w:t>Sorafenib</w:t>
      </w:r>
      <w:proofErr w:type="spellEnd"/>
      <w:r w:rsidRPr="00995FCA">
        <w:rPr>
          <w:rFonts w:eastAsia="SimSun"/>
          <w:sz w:val="22"/>
          <w:szCs w:val="22"/>
          <w:lang w:eastAsia="zh-CN"/>
        </w:rPr>
        <w:t xml:space="preserve"> </w:t>
      </w:r>
      <w:proofErr w:type="spellStart"/>
      <w:r w:rsidRPr="00995FCA">
        <w:rPr>
          <w:rFonts w:eastAsia="SimSun"/>
          <w:sz w:val="22"/>
          <w:szCs w:val="22"/>
          <w:lang w:eastAsia="zh-CN"/>
        </w:rPr>
        <w:t>Sandoz</w:t>
      </w:r>
      <w:proofErr w:type="spellEnd"/>
      <w:r w:rsidRPr="00995FCA">
        <w:rPr>
          <w:rFonts w:eastAsia="SimSun"/>
          <w:sz w:val="22"/>
          <w:szCs w:val="22"/>
          <w:lang w:eastAsia="zh-CN"/>
        </w:rPr>
        <w:t xml:space="preserve"> </w:t>
      </w:r>
    </w:p>
    <w:p w14:paraId="12060EE3" w14:textId="77777777" w:rsidR="00427817" w:rsidRPr="00995FCA" w:rsidRDefault="00427817" w:rsidP="00427817">
      <w:pPr>
        <w:numPr>
          <w:ilvl w:val="12"/>
          <w:numId w:val="0"/>
        </w:numPr>
        <w:tabs>
          <w:tab w:val="left" w:pos="567"/>
        </w:tabs>
        <w:rPr>
          <w:rFonts w:eastAsia="SimSun"/>
          <w:sz w:val="22"/>
          <w:szCs w:val="22"/>
          <w:lang w:eastAsia="zh-CN"/>
        </w:rPr>
      </w:pPr>
      <w:r w:rsidRPr="00995FCA">
        <w:rPr>
          <w:rFonts w:eastAsia="SimSun"/>
          <w:sz w:val="22"/>
          <w:szCs w:val="22"/>
          <w:lang w:eastAsia="zh-CN"/>
        </w:rPr>
        <w:t>3.</w:t>
      </w:r>
      <w:r w:rsidRPr="00995FCA">
        <w:rPr>
          <w:rFonts w:eastAsia="SimSun"/>
          <w:sz w:val="22"/>
          <w:szCs w:val="22"/>
          <w:lang w:eastAsia="zh-CN"/>
        </w:rPr>
        <w:tab/>
        <w:t xml:space="preserve">Kaip vartoti </w:t>
      </w:r>
      <w:proofErr w:type="spellStart"/>
      <w:r w:rsidRPr="00995FCA">
        <w:rPr>
          <w:rFonts w:eastAsia="SimSun"/>
          <w:sz w:val="22"/>
          <w:szCs w:val="22"/>
          <w:lang w:eastAsia="zh-CN"/>
        </w:rPr>
        <w:t>Sorafenib</w:t>
      </w:r>
      <w:proofErr w:type="spellEnd"/>
      <w:r w:rsidRPr="00995FCA">
        <w:rPr>
          <w:rFonts w:eastAsia="SimSun"/>
          <w:sz w:val="22"/>
          <w:szCs w:val="22"/>
          <w:lang w:eastAsia="zh-CN"/>
        </w:rPr>
        <w:t xml:space="preserve"> </w:t>
      </w:r>
      <w:proofErr w:type="spellStart"/>
      <w:r w:rsidRPr="00995FCA">
        <w:rPr>
          <w:rFonts w:eastAsia="SimSun"/>
          <w:sz w:val="22"/>
          <w:szCs w:val="22"/>
          <w:lang w:eastAsia="zh-CN"/>
        </w:rPr>
        <w:t>Sandoz</w:t>
      </w:r>
      <w:proofErr w:type="spellEnd"/>
      <w:r w:rsidRPr="00995FCA">
        <w:rPr>
          <w:rFonts w:eastAsia="SimSun"/>
          <w:sz w:val="22"/>
          <w:szCs w:val="22"/>
          <w:lang w:eastAsia="zh-CN"/>
        </w:rPr>
        <w:t xml:space="preserve"> </w:t>
      </w:r>
    </w:p>
    <w:p w14:paraId="0D75D49D" w14:textId="77777777" w:rsidR="00427817" w:rsidRPr="00995FCA" w:rsidRDefault="00427817" w:rsidP="00427817">
      <w:pPr>
        <w:numPr>
          <w:ilvl w:val="12"/>
          <w:numId w:val="0"/>
        </w:numPr>
        <w:tabs>
          <w:tab w:val="left" w:pos="567"/>
        </w:tabs>
        <w:rPr>
          <w:rFonts w:eastAsia="SimSun"/>
          <w:sz w:val="22"/>
          <w:szCs w:val="22"/>
          <w:lang w:eastAsia="zh-CN"/>
        </w:rPr>
      </w:pPr>
      <w:r w:rsidRPr="00995FCA">
        <w:rPr>
          <w:rFonts w:eastAsia="SimSun"/>
          <w:sz w:val="22"/>
          <w:szCs w:val="22"/>
          <w:lang w:eastAsia="zh-CN"/>
        </w:rPr>
        <w:t>4.</w:t>
      </w:r>
      <w:r w:rsidRPr="00995FCA">
        <w:rPr>
          <w:rFonts w:eastAsia="SimSun"/>
          <w:sz w:val="22"/>
          <w:szCs w:val="22"/>
          <w:lang w:eastAsia="zh-CN"/>
        </w:rPr>
        <w:tab/>
        <w:t xml:space="preserve">Galimas šalutinis poveikis </w:t>
      </w:r>
    </w:p>
    <w:p w14:paraId="7C6A3CB6" w14:textId="77777777" w:rsidR="00427817" w:rsidRPr="00995FCA" w:rsidRDefault="00427817" w:rsidP="00427817">
      <w:pPr>
        <w:numPr>
          <w:ilvl w:val="12"/>
          <w:numId w:val="0"/>
        </w:numPr>
        <w:tabs>
          <w:tab w:val="left" w:pos="567"/>
        </w:tabs>
        <w:rPr>
          <w:rFonts w:eastAsia="SimSun"/>
          <w:sz w:val="22"/>
          <w:szCs w:val="22"/>
          <w:lang w:eastAsia="zh-CN"/>
        </w:rPr>
      </w:pPr>
      <w:r w:rsidRPr="00995FCA">
        <w:rPr>
          <w:rFonts w:eastAsia="SimSun"/>
          <w:sz w:val="22"/>
          <w:szCs w:val="22"/>
          <w:lang w:eastAsia="zh-CN"/>
        </w:rPr>
        <w:t>5.</w:t>
      </w:r>
      <w:r w:rsidRPr="00995FCA">
        <w:rPr>
          <w:rFonts w:eastAsia="SimSun"/>
          <w:sz w:val="22"/>
          <w:szCs w:val="22"/>
          <w:lang w:eastAsia="zh-CN"/>
        </w:rPr>
        <w:tab/>
        <w:t xml:space="preserve">Kaip laikyti </w:t>
      </w:r>
      <w:proofErr w:type="spellStart"/>
      <w:r w:rsidRPr="00995FCA">
        <w:rPr>
          <w:rFonts w:eastAsia="SimSun"/>
          <w:sz w:val="22"/>
          <w:szCs w:val="22"/>
          <w:lang w:eastAsia="zh-CN"/>
        </w:rPr>
        <w:t>Sorafenib</w:t>
      </w:r>
      <w:proofErr w:type="spellEnd"/>
      <w:r w:rsidRPr="00995FCA">
        <w:rPr>
          <w:rFonts w:eastAsia="SimSun"/>
          <w:sz w:val="22"/>
          <w:szCs w:val="22"/>
          <w:lang w:eastAsia="zh-CN"/>
        </w:rPr>
        <w:t xml:space="preserve"> </w:t>
      </w:r>
      <w:proofErr w:type="spellStart"/>
      <w:r w:rsidRPr="00995FCA">
        <w:rPr>
          <w:rFonts w:eastAsia="SimSun"/>
          <w:sz w:val="22"/>
          <w:szCs w:val="22"/>
          <w:lang w:eastAsia="zh-CN"/>
        </w:rPr>
        <w:t>Sandoz</w:t>
      </w:r>
      <w:proofErr w:type="spellEnd"/>
      <w:r w:rsidRPr="00995FCA">
        <w:rPr>
          <w:rFonts w:eastAsia="SimSun"/>
          <w:sz w:val="22"/>
          <w:szCs w:val="22"/>
          <w:lang w:eastAsia="zh-CN"/>
        </w:rPr>
        <w:t xml:space="preserve"> </w:t>
      </w:r>
    </w:p>
    <w:p w14:paraId="12A7FC5E" w14:textId="77777777" w:rsidR="00427817" w:rsidRPr="00995FCA" w:rsidRDefault="00427817" w:rsidP="00427817">
      <w:pPr>
        <w:numPr>
          <w:ilvl w:val="12"/>
          <w:numId w:val="0"/>
        </w:numPr>
        <w:tabs>
          <w:tab w:val="left" w:pos="567"/>
        </w:tabs>
        <w:rPr>
          <w:rFonts w:eastAsia="SimSun"/>
          <w:sz w:val="22"/>
          <w:szCs w:val="22"/>
          <w:lang w:eastAsia="zh-CN"/>
        </w:rPr>
      </w:pPr>
      <w:r w:rsidRPr="00995FCA">
        <w:rPr>
          <w:rFonts w:eastAsia="SimSun"/>
          <w:sz w:val="22"/>
          <w:szCs w:val="22"/>
          <w:lang w:eastAsia="zh-CN"/>
        </w:rPr>
        <w:t>6.</w:t>
      </w:r>
      <w:r w:rsidRPr="00995FCA">
        <w:rPr>
          <w:rFonts w:eastAsia="SimSun"/>
          <w:sz w:val="22"/>
          <w:szCs w:val="22"/>
          <w:lang w:eastAsia="zh-CN"/>
        </w:rPr>
        <w:tab/>
        <w:t>Pakuotės turinys ir kita informacija</w:t>
      </w:r>
    </w:p>
    <w:p w14:paraId="51896B81" w14:textId="77777777" w:rsidR="00427817" w:rsidRPr="00995FCA" w:rsidRDefault="00427817" w:rsidP="00427817">
      <w:pPr>
        <w:numPr>
          <w:ilvl w:val="12"/>
          <w:numId w:val="0"/>
        </w:numPr>
        <w:tabs>
          <w:tab w:val="left" w:pos="567"/>
        </w:tabs>
        <w:rPr>
          <w:rFonts w:eastAsia="SimSun"/>
          <w:sz w:val="22"/>
          <w:szCs w:val="22"/>
          <w:lang w:eastAsia="zh-CN"/>
        </w:rPr>
      </w:pPr>
    </w:p>
    <w:p w14:paraId="1FEE0709" w14:textId="77777777" w:rsidR="00427817" w:rsidRPr="00995FCA" w:rsidRDefault="00427817" w:rsidP="00427817">
      <w:pPr>
        <w:numPr>
          <w:ilvl w:val="12"/>
          <w:numId w:val="0"/>
        </w:numPr>
        <w:tabs>
          <w:tab w:val="left" w:pos="567"/>
        </w:tabs>
        <w:rPr>
          <w:rFonts w:eastAsia="SimSun"/>
          <w:sz w:val="22"/>
          <w:szCs w:val="22"/>
          <w:lang w:eastAsia="zh-CN"/>
        </w:rPr>
      </w:pPr>
    </w:p>
    <w:p w14:paraId="0990AF93" w14:textId="77777777" w:rsidR="00427817" w:rsidRPr="00995FCA" w:rsidRDefault="00427817" w:rsidP="00427817">
      <w:pPr>
        <w:keepNext/>
        <w:tabs>
          <w:tab w:val="left" w:pos="567"/>
        </w:tabs>
        <w:jc w:val="both"/>
        <w:outlineLvl w:val="3"/>
        <w:rPr>
          <w:rFonts w:eastAsia="SimSun"/>
          <w:b/>
          <w:sz w:val="22"/>
          <w:szCs w:val="22"/>
        </w:rPr>
      </w:pPr>
      <w:r w:rsidRPr="00995FCA">
        <w:rPr>
          <w:rFonts w:eastAsia="SimSun"/>
          <w:b/>
          <w:sz w:val="22"/>
          <w:szCs w:val="22"/>
        </w:rPr>
        <w:t>1.</w:t>
      </w:r>
      <w:r w:rsidRPr="00995FCA">
        <w:rPr>
          <w:rFonts w:eastAsia="SimSun"/>
          <w:b/>
          <w:sz w:val="22"/>
          <w:szCs w:val="22"/>
        </w:rPr>
        <w:tab/>
        <w:t xml:space="preserve">Kas yra </w:t>
      </w:r>
      <w:proofErr w:type="spellStart"/>
      <w:r w:rsidRPr="00995FCA">
        <w:rPr>
          <w:rFonts w:eastAsia="SimSun"/>
          <w:b/>
          <w:sz w:val="22"/>
          <w:szCs w:val="22"/>
        </w:rPr>
        <w:t>Sorafenib</w:t>
      </w:r>
      <w:proofErr w:type="spellEnd"/>
      <w:r w:rsidRPr="00995FCA">
        <w:rPr>
          <w:rFonts w:eastAsia="SimSun"/>
          <w:b/>
          <w:sz w:val="22"/>
          <w:szCs w:val="22"/>
        </w:rPr>
        <w:t xml:space="preserve"> </w:t>
      </w:r>
      <w:proofErr w:type="spellStart"/>
      <w:r w:rsidRPr="00995FCA">
        <w:rPr>
          <w:rFonts w:eastAsia="SimSun"/>
          <w:b/>
          <w:sz w:val="22"/>
          <w:szCs w:val="22"/>
        </w:rPr>
        <w:t>Sandoz</w:t>
      </w:r>
      <w:proofErr w:type="spellEnd"/>
      <w:r w:rsidRPr="00995FCA">
        <w:rPr>
          <w:rFonts w:eastAsia="SimSun"/>
          <w:b/>
          <w:sz w:val="22"/>
          <w:szCs w:val="22"/>
        </w:rPr>
        <w:t xml:space="preserve"> ir kam jis vartojamas</w:t>
      </w:r>
    </w:p>
    <w:p w14:paraId="0EAC62F0" w14:textId="77777777" w:rsidR="00427817" w:rsidRPr="00995FCA" w:rsidRDefault="00427817" w:rsidP="00427817">
      <w:pPr>
        <w:numPr>
          <w:ilvl w:val="12"/>
          <w:numId w:val="0"/>
        </w:numPr>
        <w:tabs>
          <w:tab w:val="left" w:pos="567"/>
        </w:tabs>
        <w:rPr>
          <w:rFonts w:eastAsia="SimSun"/>
          <w:sz w:val="22"/>
          <w:szCs w:val="22"/>
          <w:lang w:eastAsia="zh-CN"/>
        </w:rPr>
      </w:pPr>
    </w:p>
    <w:p w14:paraId="065C3E13" w14:textId="77777777" w:rsidR="00427817" w:rsidRPr="00995FCA" w:rsidRDefault="00427817" w:rsidP="00427817">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vartojamas gydyti nuo kepenų vėžio (</w:t>
      </w:r>
      <w:r w:rsidRPr="00995FCA">
        <w:rPr>
          <w:rFonts w:eastAsia="Calibri"/>
          <w:i/>
          <w:sz w:val="22"/>
          <w:szCs w:val="22"/>
        </w:rPr>
        <w:t>kepenų ląstelių karcinomos</w:t>
      </w:r>
      <w:r w:rsidRPr="00995FCA">
        <w:rPr>
          <w:rFonts w:eastAsia="Calibri"/>
          <w:sz w:val="22"/>
          <w:szCs w:val="22"/>
        </w:rPr>
        <w:t xml:space="preserve">). </w:t>
      </w:r>
    </w:p>
    <w:p w14:paraId="1BC60AD0" w14:textId="77777777" w:rsidR="00427817" w:rsidRPr="00995FCA" w:rsidRDefault="00427817" w:rsidP="00427817">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taip pat vartojamas gydyti nuo progresavusio inkstų vėžio (progresavusios inkstų ląstelių karcinomos) tuo atveju, jeigu įprastinis gydymas nepadėjo sustabdyti ligos progresavimo arba yra laikomas netinkamu. </w:t>
      </w:r>
    </w:p>
    <w:p w14:paraId="179991FA" w14:textId="77777777" w:rsidR="00427817" w:rsidRPr="00ED149D" w:rsidRDefault="00427817" w:rsidP="00427817">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ED149D">
        <w:rPr>
          <w:rFonts w:eastAsia="Calibri"/>
          <w:sz w:val="22"/>
          <w:szCs w:val="22"/>
        </w:rPr>
        <w:t>Sandoz</w:t>
      </w:r>
      <w:proofErr w:type="spellEnd"/>
      <w:r w:rsidRPr="00555F46">
        <w:rPr>
          <w:rStyle w:val="fontstyle01"/>
          <w:rFonts w:ascii="Times New Roman" w:hAnsi="Times New Roman"/>
        </w:rPr>
        <w:t xml:space="preserve"> vartojamas gydyti nuo skydliauk</w:t>
      </w:r>
      <w:r w:rsidRPr="00555F46">
        <w:rPr>
          <w:rStyle w:val="fontstyle01"/>
          <w:rFonts w:ascii="Times New Roman" w:hAnsi="Times New Roman" w:hint="eastAsia"/>
        </w:rPr>
        <w:t>ė</w:t>
      </w:r>
      <w:r w:rsidRPr="00555F46">
        <w:rPr>
          <w:rStyle w:val="fontstyle01"/>
          <w:rFonts w:ascii="Times New Roman" w:hAnsi="Times New Roman"/>
        </w:rPr>
        <w:t>s v</w:t>
      </w:r>
      <w:r w:rsidRPr="00555F46">
        <w:rPr>
          <w:rStyle w:val="fontstyle01"/>
          <w:rFonts w:ascii="Times New Roman" w:hAnsi="Times New Roman" w:hint="eastAsia"/>
        </w:rPr>
        <w:t>ėž</w:t>
      </w:r>
      <w:r w:rsidRPr="00555F46">
        <w:rPr>
          <w:rStyle w:val="fontstyle01"/>
          <w:rFonts w:ascii="Times New Roman" w:hAnsi="Times New Roman"/>
        </w:rPr>
        <w:t>io (</w:t>
      </w:r>
      <w:r w:rsidRPr="00555F46">
        <w:rPr>
          <w:rStyle w:val="fontstyle21"/>
          <w:rFonts w:ascii="Times New Roman" w:hAnsi="Times New Roman"/>
        </w:rPr>
        <w:t>diferencijuotos skydliauk</w:t>
      </w:r>
      <w:r w:rsidRPr="00555F46">
        <w:rPr>
          <w:rStyle w:val="fontstyle21"/>
          <w:rFonts w:ascii="Times New Roman" w:hAnsi="Times New Roman" w:hint="eastAsia"/>
        </w:rPr>
        <w:t>ė</w:t>
      </w:r>
      <w:r w:rsidRPr="00555F46">
        <w:rPr>
          <w:rStyle w:val="fontstyle21"/>
          <w:rFonts w:ascii="Times New Roman" w:hAnsi="Times New Roman"/>
        </w:rPr>
        <w:t>s karcinomos</w:t>
      </w:r>
      <w:r w:rsidRPr="00555F46">
        <w:rPr>
          <w:rStyle w:val="fontstyle01"/>
          <w:rFonts w:ascii="Times New Roman" w:hAnsi="Times New Roman"/>
        </w:rPr>
        <w:t>).</w:t>
      </w:r>
    </w:p>
    <w:p w14:paraId="7981D113" w14:textId="77777777" w:rsidR="00427817" w:rsidRPr="00995FCA" w:rsidRDefault="00427817" w:rsidP="00427817">
      <w:pPr>
        <w:rPr>
          <w:rFonts w:eastAsia="Calibri"/>
          <w:sz w:val="22"/>
          <w:szCs w:val="22"/>
        </w:rPr>
      </w:pPr>
    </w:p>
    <w:p w14:paraId="043EBB05" w14:textId="77777777" w:rsidR="00427817" w:rsidRPr="00995FCA" w:rsidRDefault="00427817" w:rsidP="00427817">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yra vadinamasis </w:t>
      </w:r>
      <w:r w:rsidRPr="00995FCA">
        <w:rPr>
          <w:rFonts w:eastAsia="Calibri"/>
          <w:i/>
          <w:sz w:val="22"/>
          <w:szCs w:val="22"/>
        </w:rPr>
        <w:t xml:space="preserve">daugelio </w:t>
      </w:r>
      <w:proofErr w:type="spellStart"/>
      <w:r w:rsidRPr="00995FCA">
        <w:rPr>
          <w:rFonts w:eastAsia="Calibri"/>
          <w:i/>
          <w:sz w:val="22"/>
          <w:szCs w:val="22"/>
        </w:rPr>
        <w:t>kinazių</w:t>
      </w:r>
      <w:proofErr w:type="spellEnd"/>
      <w:r w:rsidRPr="00995FCA">
        <w:rPr>
          <w:rFonts w:eastAsia="Calibri"/>
          <w:i/>
          <w:sz w:val="22"/>
          <w:szCs w:val="22"/>
        </w:rPr>
        <w:t xml:space="preserve"> inhibitorius</w:t>
      </w:r>
      <w:r w:rsidRPr="00995FCA">
        <w:rPr>
          <w:rFonts w:eastAsia="Calibri"/>
          <w:sz w:val="22"/>
          <w:szCs w:val="22"/>
        </w:rPr>
        <w:t xml:space="preserve">. Jis lėtina vėžio ląstelių augimą ir stabdo jų aprūpinimą krauju, kuris palaiko tokių ląstelių augimą. </w:t>
      </w:r>
    </w:p>
    <w:p w14:paraId="75995EB1" w14:textId="77777777" w:rsidR="00427817" w:rsidRPr="00995FCA" w:rsidRDefault="00427817" w:rsidP="00427817">
      <w:pPr>
        <w:rPr>
          <w:rFonts w:eastAsia="Calibri"/>
          <w:sz w:val="22"/>
          <w:szCs w:val="22"/>
        </w:rPr>
      </w:pPr>
    </w:p>
    <w:p w14:paraId="17D2AF21" w14:textId="77777777" w:rsidR="00427817" w:rsidRPr="00995FCA" w:rsidRDefault="00427817" w:rsidP="00427817">
      <w:pPr>
        <w:rPr>
          <w:rFonts w:eastAsia="Calibri"/>
          <w:sz w:val="22"/>
          <w:szCs w:val="22"/>
        </w:rPr>
      </w:pPr>
    </w:p>
    <w:p w14:paraId="08953E2A" w14:textId="77777777" w:rsidR="00427817" w:rsidRPr="00995FCA" w:rsidRDefault="00427817" w:rsidP="00427817">
      <w:pPr>
        <w:keepNext/>
        <w:tabs>
          <w:tab w:val="left" w:pos="567"/>
        </w:tabs>
        <w:jc w:val="both"/>
        <w:outlineLvl w:val="3"/>
        <w:rPr>
          <w:rFonts w:eastAsia="SimSun"/>
          <w:b/>
          <w:sz w:val="22"/>
          <w:szCs w:val="22"/>
        </w:rPr>
      </w:pPr>
      <w:r w:rsidRPr="00995FCA">
        <w:rPr>
          <w:rFonts w:eastAsia="SimSun"/>
          <w:b/>
          <w:sz w:val="22"/>
          <w:szCs w:val="22"/>
        </w:rPr>
        <w:t>2.</w:t>
      </w:r>
      <w:r w:rsidRPr="00995FCA">
        <w:rPr>
          <w:rFonts w:eastAsia="SimSun"/>
          <w:b/>
          <w:sz w:val="22"/>
          <w:szCs w:val="22"/>
        </w:rPr>
        <w:tab/>
        <w:t xml:space="preserve">Kas žinotina prieš vartojant </w:t>
      </w:r>
      <w:proofErr w:type="spellStart"/>
      <w:r w:rsidRPr="00995FCA">
        <w:rPr>
          <w:rFonts w:eastAsia="SimSun"/>
          <w:b/>
          <w:sz w:val="22"/>
          <w:szCs w:val="22"/>
        </w:rPr>
        <w:t>Sorafenib</w:t>
      </w:r>
      <w:proofErr w:type="spellEnd"/>
      <w:r w:rsidRPr="00995FCA">
        <w:rPr>
          <w:rFonts w:eastAsia="SimSun"/>
          <w:b/>
          <w:sz w:val="22"/>
          <w:szCs w:val="22"/>
        </w:rPr>
        <w:t xml:space="preserve"> </w:t>
      </w:r>
      <w:proofErr w:type="spellStart"/>
      <w:r w:rsidRPr="00995FCA">
        <w:rPr>
          <w:rFonts w:eastAsia="SimSun"/>
          <w:b/>
          <w:sz w:val="22"/>
          <w:szCs w:val="22"/>
        </w:rPr>
        <w:t>Sandoz</w:t>
      </w:r>
      <w:proofErr w:type="spellEnd"/>
      <w:r w:rsidRPr="00995FCA">
        <w:rPr>
          <w:rFonts w:eastAsia="SimSun"/>
          <w:b/>
          <w:sz w:val="22"/>
          <w:szCs w:val="22"/>
        </w:rPr>
        <w:t xml:space="preserve"> </w:t>
      </w:r>
    </w:p>
    <w:p w14:paraId="607E7512" w14:textId="77777777" w:rsidR="00427817" w:rsidRPr="00995FCA" w:rsidRDefault="00427817" w:rsidP="00427817">
      <w:pPr>
        <w:numPr>
          <w:ilvl w:val="12"/>
          <w:numId w:val="0"/>
        </w:numPr>
        <w:tabs>
          <w:tab w:val="left" w:pos="567"/>
        </w:tabs>
        <w:rPr>
          <w:rFonts w:eastAsia="SimSun"/>
          <w:sz w:val="22"/>
          <w:szCs w:val="22"/>
          <w:lang w:eastAsia="zh-CN"/>
        </w:rPr>
      </w:pPr>
    </w:p>
    <w:p w14:paraId="6E5E2CFF" w14:textId="77777777" w:rsidR="00427817" w:rsidRPr="00995FCA" w:rsidRDefault="00427817" w:rsidP="00427817">
      <w:pPr>
        <w:rPr>
          <w:rFonts w:eastAsia="SimSun"/>
          <w:b/>
          <w:sz w:val="22"/>
          <w:szCs w:val="20"/>
        </w:rPr>
      </w:pPr>
      <w:proofErr w:type="spellStart"/>
      <w:r w:rsidRPr="00995FCA">
        <w:rPr>
          <w:rFonts w:eastAsia="SimSun"/>
          <w:b/>
          <w:sz w:val="22"/>
          <w:szCs w:val="20"/>
        </w:rPr>
        <w:t>Sorafenib</w:t>
      </w:r>
      <w:proofErr w:type="spellEnd"/>
      <w:r w:rsidRPr="00995FCA">
        <w:rPr>
          <w:rFonts w:eastAsia="SimSun"/>
          <w:b/>
          <w:sz w:val="22"/>
          <w:szCs w:val="20"/>
        </w:rPr>
        <w:t xml:space="preserve"> </w:t>
      </w:r>
      <w:proofErr w:type="spellStart"/>
      <w:r w:rsidRPr="00995FCA">
        <w:rPr>
          <w:rFonts w:eastAsia="SimSun"/>
          <w:b/>
          <w:sz w:val="22"/>
          <w:szCs w:val="20"/>
        </w:rPr>
        <w:t>Sandoz</w:t>
      </w:r>
      <w:proofErr w:type="spellEnd"/>
      <w:r w:rsidRPr="00995FCA">
        <w:rPr>
          <w:rFonts w:eastAsia="SimSun"/>
          <w:b/>
          <w:sz w:val="22"/>
          <w:szCs w:val="20"/>
        </w:rPr>
        <w:t xml:space="preserve"> vartoti draudžiama:</w:t>
      </w:r>
    </w:p>
    <w:p w14:paraId="2DF11D56" w14:textId="77777777" w:rsidR="00427817" w:rsidRPr="00995FCA" w:rsidRDefault="00427817" w:rsidP="00427817">
      <w:pPr>
        <w:numPr>
          <w:ilvl w:val="0"/>
          <w:numId w:val="1"/>
        </w:numPr>
        <w:spacing w:after="160" w:line="259" w:lineRule="auto"/>
        <w:ind w:left="567" w:hanging="567"/>
        <w:contextualSpacing/>
        <w:rPr>
          <w:rFonts w:eastAsia="Calibri"/>
          <w:sz w:val="22"/>
          <w:szCs w:val="22"/>
        </w:rPr>
      </w:pPr>
      <w:r w:rsidRPr="00995FCA">
        <w:rPr>
          <w:rFonts w:eastAsia="Calibri"/>
          <w:b/>
          <w:sz w:val="22"/>
          <w:szCs w:val="22"/>
        </w:rPr>
        <w:t>jeigu yra alergija</w:t>
      </w:r>
      <w:r w:rsidRPr="00995FCA">
        <w:rPr>
          <w:rFonts w:eastAsia="Calibri"/>
          <w:sz w:val="22"/>
          <w:szCs w:val="22"/>
        </w:rPr>
        <w:t xml:space="preserve"> </w:t>
      </w:r>
      <w:proofErr w:type="spellStart"/>
      <w:r w:rsidRPr="00995FCA">
        <w:rPr>
          <w:rFonts w:eastAsia="Calibri"/>
          <w:sz w:val="22"/>
          <w:szCs w:val="22"/>
        </w:rPr>
        <w:t>sorafenibui</w:t>
      </w:r>
      <w:proofErr w:type="spellEnd"/>
      <w:r w:rsidRPr="00995FCA">
        <w:rPr>
          <w:rFonts w:eastAsia="Calibri"/>
          <w:sz w:val="22"/>
          <w:szCs w:val="22"/>
        </w:rPr>
        <w:t xml:space="preserve"> arba bet kuriai pagalbinei šio vaisto medžiagai (jos išvardytos 6</w:t>
      </w:r>
      <w:r>
        <w:rPr>
          <w:rFonts w:eastAsia="Calibri"/>
          <w:sz w:val="22"/>
          <w:szCs w:val="22"/>
        </w:rPr>
        <w:t> </w:t>
      </w:r>
      <w:r w:rsidRPr="00995FCA">
        <w:rPr>
          <w:rFonts w:eastAsia="Calibri"/>
          <w:sz w:val="22"/>
          <w:szCs w:val="22"/>
        </w:rPr>
        <w:t xml:space="preserve">skyriuje). </w:t>
      </w:r>
    </w:p>
    <w:p w14:paraId="15FF38E6" w14:textId="77777777" w:rsidR="00427817" w:rsidRPr="00995FCA" w:rsidRDefault="00427817" w:rsidP="00427817">
      <w:pPr>
        <w:rPr>
          <w:rFonts w:eastAsia="Calibri"/>
          <w:sz w:val="22"/>
          <w:szCs w:val="22"/>
        </w:rPr>
      </w:pPr>
    </w:p>
    <w:p w14:paraId="7B367C0F" w14:textId="77777777" w:rsidR="00427817" w:rsidRPr="00995FCA" w:rsidRDefault="00427817" w:rsidP="00427817">
      <w:pPr>
        <w:rPr>
          <w:rFonts w:eastAsia="Calibri"/>
          <w:b/>
          <w:sz w:val="22"/>
          <w:szCs w:val="22"/>
        </w:rPr>
      </w:pPr>
      <w:r w:rsidRPr="00995FCA">
        <w:rPr>
          <w:rFonts w:eastAsia="Calibri"/>
          <w:b/>
          <w:sz w:val="22"/>
          <w:szCs w:val="22"/>
        </w:rPr>
        <w:t xml:space="preserve">Įspėjimai ir atsargumo priemonės </w:t>
      </w:r>
    </w:p>
    <w:p w14:paraId="7442479A" w14:textId="77777777" w:rsidR="00427817" w:rsidRPr="00995FCA" w:rsidRDefault="00427817" w:rsidP="00427817">
      <w:pPr>
        <w:rPr>
          <w:rFonts w:eastAsia="Calibri"/>
          <w:sz w:val="22"/>
          <w:szCs w:val="22"/>
        </w:rPr>
      </w:pPr>
      <w:r w:rsidRPr="00995FCA">
        <w:rPr>
          <w:rFonts w:eastAsia="Calibri"/>
          <w:sz w:val="22"/>
          <w:szCs w:val="22"/>
        </w:rPr>
        <w:t xml:space="preserve">Pasitarkite su gydytoju arba vaistininku, prieš pradėdami vartoti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w:t>
      </w:r>
    </w:p>
    <w:p w14:paraId="2DC1DE66" w14:textId="77777777" w:rsidR="00427817" w:rsidRPr="00995FCA" w:rsidRDefault="00427817" w:rsidP="00427817">
      <w:pPr>
        <w:rPr>
          <w:rFonts w:eastAsia="Calibri"/>
          <w:sz w:val="22"/>
          <w:szCs w:val="22"/>
        </w:rPr>
      </w:pPr>
    </w:p>
    <w:p w14:paraId="017DC7D9" w14:textId="77777777" w:rsidR="00427817" w:rsidRPr="00995FCA" w:rsidRDefault="00427817" w:rsidP="00427817">
      <w:pPr>
        <w:rPr>
          <w:rFonts w:eastAsia="Calibri"/>
          <w:b/>
          <w:sz w:val="22"/>
          <w:szCs w:val="22"/>
        </w:rPr>
      </w:pPr>
      <w:r w:rsidRPr="00995FCA">
        <w:rPr>
          <w:rFonts w:eastAsia="Calibri"/>
          <w:b/>
          <w:sz w:val="22"/>
          <w:szCs w:val="22"/>
        </w:rPr>
        <w:t xml:space="preserve">Specialių atsargumo priemonių vartojant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reikia: </w:t>
      </w:r>
    </w:p>
    <w:p w14:paraId="51688CAC"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r w:rsidRPr="00995FCA">
        <w:rPr>
          <w:rFonts w:eastAsia="Calibri"/>
          <w:b/>
          <w:sz w:val="22"/>
          <w:szCs w:val="22"/>
        </w:rPr>
        <w:t>Jeigu atsiranda odos sutrikimų</w:t>
      </w:r>
      <w:r w:rsidRPr="00995FCA">
        <w:rPr>
          <w:rFonts w:eastAsia="Calibri"/>
          <w:sz w:val="22"/>
          <w:szCs w:val="22"/>
        </w:rPr>
        <w:t xml:space="preserve">.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 sukelti išbėrimą ir odos, ypač plaštakų ir pėdų, reakciją. Tokią reakciją paprastai gali išgydyti Jūsų gydytojas. Jeigu jos nuslopinti nepavyksta, Jūsų gydytojas gali gydymą pertraukti arba visiškai nutraukti. </w:t>
      </w:r>
    </w:p>
    <w:p w14:paraId="32E98F35"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r w:rsidRPr="00995FCA">
        <w:rPr>
          <w:rFonts w:eastAsia="Calibri"/>
          <w:b/>
          <w:sz w:val="22"/>
          <w:szCs w:val="22"/>
        </w:rPr>
        <w:t>Jeigu yra didelis Jūsų kraujospūdis</w:t>
      </w:r>
      <w:r w:rsidRPr="00995FCA">
        <w:rPr>
          <w:rFonts w:eastAsia="Calibri"/>
          <w:sz w:val="22"/>
          <w:szCs w:val="22"/>
        </w:rPr>
        <w:t xml:space="preserve">.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 padidinti kraujospūdį, todėl Jūsų gydytojas paprastai jį seks, prireikus skirs kraujospūdį mažinančių vaistų. </w:t>
      </w:r>
    </w:p>
    <w:p w14:paraId="4527B8B3"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bookmarkStart w:id="0" w:name="3.__Sorafenibas_–_naviko_lizės_sindromas"/>
      <w:bookmarkEnd w:id="0"/>
      <w:r w:rsidRPr="00995FCA">
        <w:rPr>
          <w:rFonts w:eastAsia="Calibri"/>
          <w:b/>
          <w:sz w:val="22"/>
          <w:szCs w:val="22"/>
        </w:rPr>
        <w:lastRenderedPageBreak/>
        <w:t xml:space="preserve">Jeigu Jums yra arba anksčiau buvo aneurizma </w:t>
      </w:r>
      <w:r w:rsidRPr="00995FCA">
        <w:rPr>
          <w:rFonts w:eastAsia="Calibri"/>
          <w:sz w:val="22"/>
          <w:szCs w:val="22"/>
        </w:rPr>
        <w:t xml:space="preserve">(kraujagyslės sienelės išsipūtimas ir susilpnėjimas) arba </w:t>
      </w:r>
      <w:r w:rsidRPr="00995FCA">
        <w:rPr>
          <w:rFonts w:eastAsia="Calibri"/>
          <w:b/>
          <w:sz w:val="22"/>
          <w:szCs w:val="22"/>
        </w:rPr>
        <w:t>kraujagyslės sienelės įplyšimas</w:t>
      </w:r>
      <w:r w:rsidRPr="00995FCA">
        <w:rPr>
          <w:rFonts w:eastAsia="Calibri"/>
          <w:sz w:val="22"/>
          <w:szCs w:val="22"/>
        </w:rPr>
        <w:t>.</w:t>
      </w:r>
    </w:p>
    <w:p w14:paraId="1FE579B4"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r w:rsidRPr="00995FCA">
        <w:rPr>
          <w:rFonts w:eastAsia="Calibri"/>
          <w:b/>
          <w:sz w:val="22"/>
          <w:szCs w:val="22"/>
        </w:rPr>
        <w:t>Jeigu sergate cukriniu diabetu</w:t>
      </w:r>
      <w:r w:rsidRPr="00995FCA">
        <w:rPr>
          <w:rFonts w:eastAsia="Calibri"/>
          <w:sz w:val="22"/>
          <w:szCs w:val="22"/>
        </w:rPr>
        <w:t>. Cukriniu diabetu sergančių pacientų gliukozės kiekį kraujyje reikia nuolat kontroliuoti, kad būtų galima pastebėti, ar nereikia koreguoti vartojamų nuo cukrinio diabeto vaistų dozę ir laiku nustatyti galimo cukraus kiekio sumažėjimo kraujyje riziką.</w:t>
      </w:r>
    </w:p>
    <w:p w14:paraId="417ABD97"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r w:rsidRPr="00995FCA">
        <w:rPr>
          <w:rFonts w:eastAsia="Calibri"/>
          <w:b/>
          <w:sz w:val="22"/>
          <w:szCs w:val="22"/>
        </w:rPr>
        <w:t xml:space="preserve">Jeigu yra bet kokių kraujavimo sutrikimų arba vartojate varfarino arba </w:t>
      </w:r>
      <w:proofErr w:type="spellStart"/>
      <w:r w:rsidRPr="00995FCA">
        <w:rPr>
          <w:rFonts w:eastAsia="Calibri"/>
          <w:b/>
          <w:sz w:val="22"/>
          <w:szCs w:val="22"/>
        </w:rPr>
        <w:t>fenprokumono</w:t>
      </w:r>
      <w:proofErr w:type="spellEnd"/>
      <w:r w:rsidRPr="00995FCA">
        <w:rPr>
          <w:rFonts w:eastAsia="Calibri"/>
          <w:sz w:val="22"/>
          <w:szCs w:val="22"/>
        </w:rPr>
        <w:t xml:space="preserve">. Vartojant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galima didesnė kraujavimo rizika. Jeigu vartojate varfarino arba </w:t>
      </w:r>
      <w:proofErr w:type="spellStart"/>
      <w:r w:rsidRPr="00995FCA">
        <w:rPr>
          <w:rFonts w:eastAsia="Calibri"/>
          <w:sz w:val="22"/>
          <w:szCs w:val="22"/>
        </w:rPr>
        <w:t>fenprokumono</w:t>
      </w:r>
      <w:proofErr w:type="spellEnd"/>
      <w:r w:rsidRPr="00995FCA">
        <w:rPr>
          <w:rFonts w:eastAsia="Calibri"/>
          <w:sz w:val="22"/>
          <w:szCs w:val="22"/>
        </w:rPr>
        <w:t xml:space="preserve"> (jie skystina kraują, todėl saugo nuo kraujo krešulių atsiradimo), kraujavimo rizika gali būti didesnė. </w:t>
      </w:r>
    </w:p>
    <w:p w14:paraId="1CC82379"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r w:rsidRPr="00995FCA">
        <w:rPr>
          <w:rFonts w:eastAsia="Calibri"/>
          <w:b/>
          <w:sz w:val="22"/>
          <w:szCs w:val="22"/>
        </w:rPr>
        <w:t>Jeigu Jums atsiranda krūtinės skausmas arba širdies sutrikimų</w:t>
      </w:r>
      <w:r w:rsidRPr="00995FCA">
        <w:rPr>
          <w:rFonts w:eastAsia="Calibri"/>
          <w:sz w:val="22"/>
          <w:szCs w:val="22"/>
        </w:rPr>
        <w:t xml:space="preserve">. Jūsų gydytojas gali nuspręsti vaisto vartojimą sustabdyti arba visiškai nutraukti. </w:t>
      </w:r>
    </w:p>
    <w:p w14:paraId="450595B9"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r w:rsidRPr="00995FCA">
        <w:rPr>
          <w:rFonts w:eastAsia="Calibri"/>
          <w:b/>
          <w:sz w:val="22"/>
          <w:szCs w:val="22"/>
        </w:rPr>
        <w:t>Jeigu yra širdies veiklos sutrikimas</w:t>
      </w:r>
      <w:r w:rsidRPr="00995FCA">
        <w:rPr>
          <w:rFonts w:eastAsia="Calibri"/>
          <w:sz w:val="22"/>
          <w:szCs w:val="22"/>
        </w:rPr>
        <w:t xml:space="preserve">, pvz., nenormalus elektrinis signalas, vadinamas „QT intervalo pailgėjimu“. </w:t>
      </w:r>
    </w:p>
    <w:p w14:paraId="024DBFF7"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r w:rsidRPr="00995FCA">
        <w:rPr>
          <w:rFonts w:eastAsia="Calibri"/>
          <w:b/>
          <w:sz w:val="22"/>
          <w:szCs w:val="22"/>
        </w:rPr>
        <w:t>Jeigu Jums bus atliekama arba neseniai buvo atlikta operacija</w:t>
      </w:r>
      <w:r w:rsidRPr="00995FCA">
        <w:rPr>
          <w:rFonts w:eastAsia="Calibri"/>
          <w:sz w:val="22"/>
          <w:szCs w:val="22"/>
        </w:rPr>
        <w:t xml:space="preserve">.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 daryti įtaką žaizdų gijimui. Prieš operaciją paprastai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vartojimą reikės nutraukti. </w:t>
      </w:r>
      <w:r w:rsidRPr="00995FCA">
        <w:rPr>
          <w:rFonts w:eastAsia="Calibri"/>
          <w:sz w:val="22"/>
          <w:szCs w:val="22"/>
        </w:rPr>
        <w:br/>
        <w:t>Jūsų gydytojas nuspręs, kada gydymą šiuo vaistu bus galima atnaujinti.</w:t>
      </w:r>
    </w:p>
    <w:p w14:paraId="7BCA0D77"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r w:rsidRPr="00995FCA">
        <w:rPr>
          <w:rFonts w:eastAsia="Calibri"/>
          <w:b/>
          <w:sz w:val="22"/>
          <w:szCs w:val="22"/>
        </w:rPr>
        <w:t xml:space="preserve">Jeigu Jūs gydomas </w:t>
      </w:r>
      <w:proofErr w:type="spellStart"/>
      <w:r w:rsidRPr="00995FCA">
        <w:rPr>
          <w:rFonts w:eastAsia="Calibri"/>
          <w:b/>
          <w:sz w:val="22"/>
          <w:szCs w:val="22"/>
        </w:rPr>
        <w:t>irinotekanu</w:t>
      </w:r>
      <w:proofErr w:type="spellEnd"/>
      <w:r w:rsidRPr="00995FCA">
        <w:rPr>
          <w:rFonts w:eastAsia="Calibri"/>
          <w:b/>
          <w:sz w:val="22"/>
          <w:szCs w:val="22"/>
        </w:rPr>
        <w:t xml:space="preserve"> arba </w:t>
      </w:r>
      <w:proofErr w:type="spellStart"/>
      <w:r w:rsidRPr="00995FCA">
        <w:rPr>
          <w:rFonts w:eastAsia="Calibri"/>
          <w:b/>
          <w:sz w:val="22"/>
          <w:szCs w:val="22"/>
        </w:rPr>
        <w:t>docetakseliu</w:t>
      </w:r>
      <w:proofErr w:type="spellEnd"/>
      <w:r w:rsidRPr="00995FCA">
        <w:rPr>
          <w:rFonts w:eastAsia="Calibri"/>
          <w:sz w:val="22"/>
          <w:szCs w:val="22"/>
        </w:rPr>
        <w:t xml:space="preserve">, kurie taip pat yra vaistai nuo vėžio. </w:t>
      </w:r>
      <w:r w:rsidRPr="00995FCA">
        <w:rPr>
          <w:rFonts w:eastAsia="Calibri"/>
          <w:sz w:val="22"/>
          <w:szCs w:val="22"/>
        </w:rPr>
        <w:br/>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 stiprinti šių vaistų poveikį, ypač šalutinį. </w:t>
      </w:r>
    </w:p>
    <w:p w14:paraId="11738AEB"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r w:rsidRPr="00995FCA">
        <w:rPr>
          <w:rFonts w:eastAsia="Calibri"/>
          <w:b/>
          <w:sz w:val="22"/>
          <w:szCs w:val="22"/>
        </w:rPr>
        <w:t xml:space="preserve">Jeigu vartojate </w:t>
      </w:r>
      <w:proofErr w:type="spellStart"/>
      <w:r w:rsidRPr="00995FCA">
        <w:rPr>
          <w:rFonts w:eastAsia="Calibri"/>
          <w:b/>
          <w:sz w:val="22"/>
          <w:szCs w:val="22"/>
        </w:rPr>
        <w:t>neomicino</w:t>
      </w:r>
      <w:proofErr w:type="spellEnd"/>
      <w:r w:rsidRPr="00995FCA">
        <w:rPr>
          <w:rFonts w:eastAsia="Calibri"/>
          <w:b/>
          <w:sz w:val="22"/>
          <w:szCs w:val="22"/>
        </w:rPr>
        <w:t xml:space="preserve"> ar kitų antibiotikų</w:t>
      </w:r>
      <w:r w:rsidRPr="00995FCA">
        <w:rPr>
          <w:rFonts w:eastAsia="Calibri"/>
          <w:sz w:val="22"/>
          <w:szCs w:val="22"/>
        </w:rPr>
        <w:t xml:space="preserve">.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poveikis gali būti sumažėjęs. </w:t>
      </w:r>
    </w:p>
    <w:p w14:paraId="18A50728"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r w:rsidRPr="00995FCA">
        <w:rPr>
          <w:rFonts w:eastAsia="Calibri"/>
          <w:b/>
          <w:sz w:val="22"/>
          <w:szCs w:val="22"/>
        </w:rPr>
        <w:t>Jeigu yra sunkus kepenų funkcijos sutrikimas</w:t>
      </w:r>
      <w:r w:rsidRPr="00995FCA">
        <w:rPr>
          <w:rFonts w:eastAsia="Calibri"/>
          <w:sz w:val="22"/>
          <w:szCs w:val="22"/>
        </w:rPr>
        <w:t xml:space="preserve">. Tokiu atveju gali pasireikšti sunkesnis šalutinis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poveikis. </w:t>
      </w:r>
    </w:p>
    <w:p w14:paraId="0E103C56"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r w:rsidRPr="00995FCA">
        <w:rPr>
          <w:rFonts w:eastAsia="Calibri"/>
          <w:b/>
          <w:sz w:val="22"/>
          <w:szCs w:val="22"/>
        </w:rPr>
        <w:t>Jeigu yra susilpnėjusi Jūsų inkstų funkcija</w:t>
      </w:r>
      <w:r w:rsidRPr="00995FCA">
        <w:rPr>
          <w:rFonts w:eastAsia="Calibri"/>
          <w:sz w:val="22"/>
          <w:szCs w:val="22"/>
        </w:rPr>
        <w:t xml:space="preserve">. Jūsų gydytojas tikrins Jūsų skysčio ir elektrolitų pusiausvyrą. </w:t>
      </w:r>
    </w:p>
    <w:p w14:paraId="1FE76891" w14:textId="77777777" w:rsidR="00427817" w:rsidRPr="00995FCA" w:rsidRDefault="00427817" w:rsidP="00427817">
      <w:pPr>
        <w:numPr>
          <w:ilvl w:val="2"/>
          <w:numId w:val="2"/>
        </w:numPr>
        <w:spacing w:after="160" w:line="259" w:lineRule="auto"/>
        <w:ind w:left="567" w:hanging="567"/>
        <w:contextualSpacing/>
        <w:rPr>
          <w:rFonts w:eastAsia="Calibri"/>
          <w:sz w:val="22"/>
          <w:szCs w:val="22"/>
        </w:rPr>
      </w:pPr>
      <w:r w:rsidRPr="00995FCA">
        <w:rPr>
          <w:rFonts w:eastAsia="Calibri"/>
          <w:b/>
          <w:sz w:val="22"/>
          <w:szCs w:val="22"/>
        </w:rPr>
        <w:t>Vaisingumas</w:t>
      </w:r>
      <w:r w:rsidRPr="00995FCA">
        <w:rPr>
          <w:rFonts w:eastAsia="Calibri"/>
          <w:sz w:val="22"/>
          <w:szCs w:val="22"/>
        </w:rPr>
        <w:t xml:space="preserve">.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 mažinti vyrų ir moterų vaisingumą. Jeigu dėl to nerimaujate, pasikalbėkite su savo gydytoju. </w:t>
      </w:r>
    </w:p>
    <w:p w14:paraId="0BA3346F" w14:textId="77777777" w:rsidR="00427817" w:rsidRPr="00995FCA" w:rsidRDefault="00427817" w:rsidP="00427817">
      <w:pPr>
        <w:numPr>
          <w:ilvl w:val="2"/>
          <w:numId w:val="2"/>
        </w:numPr>
        <w:spacing w:line="259" w:lineRule="auto"/>
        <w:ind w:left="562" w:hanging="562"/>
        <w:contextualSpacing/>
        <w:rPr>
          <w:rFonts w:eastAsia="Calibri"/>
          <w:sz w:val="22"/>
          <w:szCs w:val="22"/>
        </w:rPr>
      </w:pPr>
      <w:r w:rsidRPr="00995FCA">
        <w:rPr>
          <w:rFonts w:eastAsia="Calibri"/>
          <w:b/>
          <w:sz w:val="22"/>
          <w:szCs w:val="22"/>
        </w:rPr>
        <w:t>Skylės žarnų sienelėje</w:t>
      </w:r>
      <w:r w:rsidRPr="00995FCA">
        <w:rPr>
          <w:rFonts w:eastAsia="Calibri"/>
          <w:sz w:val="22"/>
          <w:szCs w:val="22"/>
        </w:rPr>
        <w:t xml:space="preserve"> (virškinimo trakto prakiurimas) (žr.</w:t>
      </w:r>
      <w:r>
        <w:rPr>
          <w:rFonts w:eastAsia="Calibri"/>
          <w:sz w:val="22"/>
          <w:szCs w:val="22"/>
        </w:rPr>
        <w:t> </w:t>
      </w:r>
      <w:r w:rsidRPr="00995FCA">
        <w:rPr>
          <w:rFonts w:eastAsia="Calibri"/>
          <w:sz w:val="22"/>
          <w:szCs w:val="22"/>
        </w:rPr>
        <w:t>4</w:t>
      </w:r>
      <w:r>
        <w:rPr>
          <w:rFonts w:eastAsia="Calibri"/>
          <w:sz w:val="22"/>
          <w:szCs w:val="22"/>
        </w:rPr>
        <w:t> </w:t>
      </w:r>
      <w:r w:rsidRPr="00995FCA">
        <w:rPr>
          <w:rFonts w:eastAsia="Calibri"/>
          <w:sz w:val="22"/>
          <w:szCs w:val="22"/>
        </w:rPr>
        <w:t xml:space="preserve">skyrių „Galimas šalutinis poveikis“). Tokiu atveju Jūsų gydytojas nutrauks gydymą. </w:t>
      </w:r>
    </w:p>
    <w:p w14:paraId="0F1F2AD1" w14:textId="77777777" w:rsidR="00427817" w:rsidRPr="00555F46" w:rsidRDefault="00427817" w:rsidP="00427817">
      <w:pPr>
        <w:pStyle w:val="Sraopastraipa"/>
        <w:numPr>
          <w:ilvl w:val="0"/>
          <w:numId w:val="15"/>
        </w:numPr>
        <w:ind w:left="547" w:hanging="547"/>
        <w:rPr>
          <w:color w:val="000000"/>
          <w:sz w:val="22"/>
          <w:szCs w:val="22"/>
        </w:rPr>
      </w:pPr>
      <w:r w:rsidRPr="00555F46">
        <w:rPr>
          <w:b/>
          <w:bCs/>
          <w:color w:val="000000"/>
          <w:sz w:val="22"/>
          <w:szCs w:val="22"/>
        </w:rPr>
        <w:t>Jeigu sergate skydliauk</w:t>
      </w:r>
      <w:r w:rsidRPr="00555F46">
        <w:rPr>
          <w:rFonts w:hint="eastAsia"/>
          <w:b/>
          <w:bCs/>
          <w:color w:val="000000"/>
          <w:sz w:val="22"/>
          <w:szCs w:val="22"/>
        </w:rPr>
        <w:t>ė</w:t>
      </w:r>
      <w:r w:rsidRPr="00555F46">
        <w:rPr>
          <w:b/>
          <w:bCs/>
          <w:color w:val="000000"/>
          <w:sz w:val="22"/>
          <w:szCs w:val="22"/>
        </w:rPr>
        <w:t>s v</w:t>
      </w:r>
      <w:r w:rsidRPr="00555F46">
        <w:rPr>
          <w:rFonts w:hint="eastAsia"/>
          <w:b/>
          <w:bCs/>
          <w:color w:val="000000"/>
          <w:sz w:val="22"/>
          <w:szCs w:val="22"/>
        </w:rPr>
        <w:t>ėž</w:t>
      </w:r>
      <w:r w:rsidRPr="00555F46">
        <w:rPr>
          <w:b/>
          <w:bCs/>
          <w:color w:val="000000"/>
          <w:sz w:val="22"/>
          <w:szCs w:val="22"/>
        </w:rPr>
        <w:t xml:space="preserve">iu, </w:t>
      </w:r>
      <w:r w:rsidRPr="00555F46">
        <w:rPr>
          <w:color w:val="000000"/>
          <w:sz w:val="22"/>
          <w:szCs w:val="22"/>
        </w:rPr>
        <w:t>gydytojas steb</w:t>
      </w:r>
      <w:r w:rsidRPr="00555F46">
        <w:rPr>
          <w:rFonts w:hint="eastAsia"/>
          <w:color w:val="000000"/>
          <w:sz w:val="22"/>
          <w:szCs w:val="22"/>
        </w:rPr>
        <w:t>ė</w:t>
      </w:r>
      <w:r w:rsidRPr="00555F46">
        <w:rPr>
          <w:color w:val="000000"/>
          <w:sz w:val="22"/>
          <w:szCs w:val="22"/>
        </w:rPr>
        <w:t>s kalcio ir skydliauk</w:t>
      </w:r>
      <w:r w:rsidRPr="00555F46">
        <w:rPr>
          <w:rFonts w:hint="eastAsia"/>
          <w:color w:val="000000"/>
          <w:sz w:val="22"/>
          <w:szCs w:val="22"/>
        </w:rPr>
        <w:t>ė</w:t>
      </w:r>
      <w:r w:rsidRPr="00555F46">
        <w:rPr>
          <w:color w:val="000000"/>
          <w:sz w:val="22"/>
          <w:szCs w:val="22"/>
        </w:rPr>
        <w:t>s hormon</w:t>
      </w:r>
      <w:r w:rsidRPr="00555F46">
        <w:rPr>
          <w:rFonts w:hint="eastAsia"/>
          <w:color w:val="000000"/>
          <w:sz w:val="22"/>
          <w:szCs w:val="22"/>
        </w:rPr>
        <w:t>ų</w:t>
      </w:r>
      <w:r w:rsidRPr="00555F46">
        <w:rPr>
          <w:color w:val="000000"/>
          <w:sz w:val="22"/>
          <w:szCs w:val="22"/>
        </w:rPr>
        <w:t xml:space="preserve"> kiek</w:t>
      </w:r>
      <w:r w:rsidRPr="00555F46">
        <w:rPr>
          <w:rFonts w:hint="eastAsia"/>
          <w:color w:val="000000"/>
          <w:sz w:val="22"/>
          <w:szCs w:val="22"/>
        </w:rPr>
        <w:t>į</w:t>
      </w:r>
      <w:r w:rsidRPr="00555F46">
        <w:rPr>
          <w:color w:val="000000"/>
          <w:sz w:val="22"/>
          <w:szCs w:val="22"/>
        </w:rPr>
        <w:t xml:space="preserve"> kraujyje.</w:t>
      </w:r>
    </w:p>
    <w:p w14:paraId="39BA5903" w14:textId="77777777" w:rsidR="00427817" w:rsidRPr="00995FCA" w:rsidRDefault="00427817" w:rsidP="00427817">
      <w:pPr>
        <w:pStyle w:val="Sraopastraipa"/>
        <w:numPr>
          <w:ilvl w:val="0"/>
          <w:numId w:val="15"/>
        </w:numPr>
        <w:ind w:left="540" w:hanging="540"/>
        <w:rPr>
          <w:rFonts w:eastAsia="Calibri"/>
          <w:sz w:val="22"/>
          <w:szCs w:val="22"/>
        </w:rPr>
      </w:pPr>
      <w:r w:rsidRPr="00555F46">
        <w:rPr>
          <w:b/>
          <w:bCs/>
          <w:color w:val="000000"/>
          <w:sz w:val="22"/>
          <w:szCs w:val="22"/>
        </w:rPr>
        <w:t>Jeigu pasireik</w:t>
      </w:r>
      <w:r w:rsidRPr="00555F46">
        <w:rPr>
          <w:rFonts w:hint="eastAsia"/>
          <w:b/>
          <w:bCs/>
          <w:color w:val="000000"/>
          <w:sz w:val="22"/>
          <w:szCs w:val="22"/>
        </w:rPr>
        <w:t>š</w:t>
      </w:r>
      <w:r w:rsidRPr="00555F46">
        <w:rPr>
          <w:b/>
          <w:bCs/>
          <w:color w:val="000000"/>
          <w:sz w:val="22"/>
          <w:szCs w:val="22"/>
        </w:rPr>
        <w:t>t</w:t>
      </w:r>
      <w:r w:rsidRPr="00555F46">
        <w:rPr>
          <w:rFonts w:hint="eastAsia"/>
          <w:b/>
          <w:bCs/>
          <w:color w:val="000000"/>
          <w:sz w:val="22"/>
          <w:szCs w:val="22"/>
        </w:rPr>
        <w:t>ų</w:t>
      </w:r>
      <w:r w:rsidRPr="00555F46">
        <w:rPr>
          <w:b/>
          <w:bCs/>
          <w:color w:val="000000"/>
          <w:sz w:val="22"/>
          <w:szCs w:val="22"/>
        </w:rPr>
        <w:t xml:space="preserve"> toliau nurodyti simptomai, nedelsdami kreipkit</w:t>
      </w:r>
      <w:r w:rsidRPr="00555F46">
        <w:rPr>
          <w:rFonts w:hint="eastAsia"/>
          <w:b/>
          <w:bCs/>
          <w:color w:val="000000"/>
          <w:sz w:val="22"/>
          <w:szCs w:val="22"/>
        </w:rPr>
        <w:t>ė</w:t>
      </w:r>
      <w:r w:rsidRPr="00555F46">
        <w:rPr>
          <w:b/>
          <w:bCs/>
          <w:color w:val="000000"/>
          <w:sz w:val="22"/>
          <w:szCs w:val="22"/>
        </w:rPr>
        <w:t xml:space="preserve">s </w:t>
      </w:r>
      <w:r w:rsidRPr="00555F46">
        <w:rPr>
          <w:rFonts w:hint="eastAsia"/>
          <w:b/>
          <w:bCs/>
          <w:color w:val="000000"/>
          <w:sz w:val="22"/>
          <w:szCs w:val="22"/>
        </w:rPr>
        <w:t>į</w:t>
      </w:r>
      <w:r w:rsidRPr="00555F46">
        <w:rPr>
          <w:b/>
          <w:bCs/>
          <w:color w:val="000000"/>
          <w:sz w:val="22"/>
          <w:szCs w:val="22"/>
        </w:rPr>
        <w:t xml:space="preserve"> gydytoj</w:t>
      </w:r>
      <w:r w:rsidRPr="00555F46">
        <w:rPr>
          <w:rFonts w:hint="eastAsia"/>
          <w:b/>
          <w:bCs/>
          <w:color w:val="000000"/>
          <w:sz w:val="22"/>
          <w:szCs w:val="22"/>
        </w:rPr>
        <w:t>ą</w:t>
      </w:r>
      <w:r w:rsidRPr="00555F46">
        <w:rPr>
          <w:b/>
          <w:bCs/>
          <w:color w:val="000000"/>
          <w:sz w:val="22"/>
          <w:szCs w:val="22"/>
        </w:rPr>
        <w:t>, nes tai gali b</w:t>
      </w:r>
      <w:r w:rsidRPr="00555F46">
        <w:rPr>
          <w:rFonts w:hint="eastAsia"/>
          <w:b/>
          <w:bCs/>
          <w:color w:val="000000"/>
          <w:sz w:val="22"/>
          <w:szCs w:val="22"/>
        </w:rPr>
        <w:t>ū</w:t>
      </w:r>
      <w:r w:rsidRPr="00555F46">
        <w:rPr>
          <w:b/>
          <w:bCs/>
          <w:color w:val="000000"/>
          <w:sz w:val="22"/>
          <w:szCs w:val="22"/>
        </w:rPr>
        <w:t>ti gyvybei pavojinga b</w:t>
      </w:r>
      <w:r w:rsidRPr="00555F46">
        <w:rPr>
          <w:rFonts w:hint="eastAsia"/>
          <w:b/>
          <w:bCs/>
          <w:color w:val="000000"/>
          <w:sz w:val="22"/>
          <w:szCs w:val="22"/>
        </w:rPr>
        <w:t>ū</w:t>
      </w:r>
      <w:r w:rsidRPr="00555F46">
        <w:rPr>
          <w:b/>
          <w:bCs/>
          <w:color w:val="000000"/>
          <w:sz w:val="22"/>
          <w:szCs w:val="22"/>
        </w:rPr>
        <w:t>kl</w:t>
      </w:r>
      <w:r w:rsidRPr="00555F46">
        <w:rPr>
          <w:rFonts w:hint="eastAsia"/>
          <w:b/>
          <w:bCs/>
          <w:color w:val="000000"/>
          <w:sz w:val="22"/>
          <w:szCs w:val="22"/>
        </w:rPr>
        <w:t>ė</w:t>
      </w:r>
      <w:r w:rsidRPr="00555F46">
        <w:rPr>
          <w:b/>
          <w:bCs/>
          <w:color w:val="000000"/>
          <w:sz w:val="22"/>
          <w:szCs w:val="22"/>
        </w:rPr>
        <w:t xml:space="preserve">: </w:t>
      </w:r>
      <w:r w:rsidRPr="00555F46">
        <w:rPr>
          <w:color w:val="000000"/>
          <w:sz w:val="22"/>
          <w:szCs w:val="22"/>
        </w:rPr>
        <w:t xml:space="preserve">pykinimas, dusulys, nereguliarus </w:t>
      </w:r>
      <w:r w:rsidRPr="00555F46">
        <w:rPr>
          <w:rFonts w:hint="eastAsia"/>
          <w:color w:val="000000"/>
          <w:sz w:val="22"/>
          <w:szCs w:val="22"/>
        </w:rPr>
        <w:t>š</w:t>
      </w:r>
      <w:r w:rsidRPr="00555F46">
        <w:rPr>
          <w:color w:val="000000"/>
          <w:sz w:val="22"/>
          <w:szCs w:val="22"/>
        </w:rPr>
        <w:t>irdies plakimas, raumen</w:t>
      </w:r>
      <w:r w:rsidRPr="00555F46">
        <w:rPr>
          <w:rFonts w:hint="eastAsia"/>
          <w:color w:val="000000"/>
          <w:sz w:val="22"/>
          <w:szCs w:val="22"/>
        </w:rPr>
        <w:t>ų</w:t>
      </w:r>
      <w:r w:rsidRPr="00555F46">
        <w:rPr>
          <w:color w:val="000000"/>
          <w:sz w:val="22"/>
          <w:szCs w:val="22"/>
        </w:rPr>
        <w:t xml:space="preserve"> spazmai, traukuliai, </w:t>
      </w:r>
      <w:r w:rsidRPr="00555F46">
        <w:rPr>
          <w:rFonts w:hint="eastAsia"/>
          <w:color w:val="000000"/>
          <w:sz w:val="22"/>
          <w:szCs w:val="22"/>
        </w:rPr>
        <w:t>š</w:t>
      </w:r>
      <w:r w:rsidRPr="00555F46">
        <w:rPr>
          <w:color w:val="000000"/>
          <w:sz w:val="22"/>
          <w:szCs w:val="22"/>
        </w:rPr>
        <w:t>lapimo drumstis ir nuovargis. Juos gali sukelti keletas v</w:t>
      </w:r>
      <w:r w:rsidRPr="00555F46">
        <w:rPr>
          <w:rFonts w:hint="eastAsia"/>
          <w:color w:val="000000"/>
          <w:sz w:val="22"/>
          <w:szCs w:val="22"/>
        </w:rPr>
        <w:t>ėžį</w:t>
      </w:r>
      <w:r w:rsidRPr="00555F46">
        <w:rPr>
          <w:color w:val="000000"/>
          <w:sz w:val="22"/>
          <w:szCs w:val="22"/>
        </w:rPr>
        <w:t xml:space="preserve"> gydant pasirei</w:t>
      </w:r>
      <w:r w:rsidRPr="00555F46">
        <w:rPr>
          <w:rFonts w:hint="eastAsia"/>
          <w:color w:val="000000"/>
          <w:sz w:val="22"/>
          <w:szCs w:val="22"/>
        </w:rPr>
        <w:t>š</w:t>
      </w:r>
      <w:r w:rsidRPr="00555F46">
        <w:rPr>
          <w:color w:val="000000"/>
          <w:sz w:val="22"/>
          <w:szCs w:val="22"/>
        </w:rPr>
        <w:t>kian</w:t>
      </w:r>
      <w:r w:rsidRPr="00555F46">
        <w:rPr>
          <w:rFonts w:hint="eastAsia"/>
          <w:color w:val="000000"/>
          <w:sz w:val="22"/>
          <w:szCs w:val="22"/>
        </w:rPr>
        <w:t>č</w:t>
      </w:r>
      <w:r w:rsidRPr="00555F46">
        <w:rPr>
          <w:color w:val="000000"/>
          <w:sz w:val="22"/>
          <w:szCs w:val="22"/>
        </w:rPr>
        <w:t>i</w:t>
      </w:r>
      <w:r w:rsidRPr="00555F46">
        <w:rPr>
          <w:rFonts w:hint="eastAsia"/>
          <w:color w:val="000000"/>
          <w:sz w:val="22"/>
          <w:szCs w:val="22"/>
        </w:rPr>
        <w:t>ų</w:t>
      </w:r>
      <w:r w:rsidRPr="00555F46">
        <w:rPr>
          <w:color w:val="000000"/>
          <w:sz w:val="22"/>
          <w:szCs w:val="22"/>
        </w:rPr>
        <w:t xml:space="preserve"> metabolizmo komplikacij</w:t>
      </w:r>
      <w:r w:rsidRPr="00555F46">
        <w:rPr>
          <w:rFonts w:hint="eastAsia"/>
          <w:color w:val="000000"/>
          <w:sz w:val="22"/>
          <w:szCs w:val="22"/>
        </w:rPr>
        <w:t>ų</w:t>
      </w:r>
      <w:r w:rsidRPr="00555F46">
        <w:rPr>
          <w:color w:val="000000"/>
          <w:sz w:val="22"/>
          <w:szCs w:val="22"/>
        </w:rPr>
        <w:t xml:space="preserve">, kurias sukelia </w:t>
      </w:r>
      <w:r w:rsidRPr="00555F46">
        <w:rPr>
          <w:rFonts w:hint="eastAsia"/>
          <w:color w:val="000000"/>
          <w:sz w:val="22"/>
          <w:szCs w:val="22"/>
        </w:rPr>
        <w:t>žū</w:t>
      </w:r>
      <w:r w:rsidRPr="00555F46">
        <w:rPr>
          <w:color w:val="000000"/>
          <w:sz w:val="22"/>
          <w:szCs w:val="22"/>
        </w:rPr>
        <w:t>stan</w:t>
      </w:r>
      <w:r w:rsidRPr="00555F46">
        <w:rPr>
          <w:rFonts w:hint="eastAsia"/>
          <w:color w:val="000000"/>
          <w:sz w:val="22"/>
          <w:szCs w:val="22"/>
        </w:rPr>
        <w:t>č</w:t>
      </w:r>
      <w:r w:rsidRPr="00555F46">
        <w:rPr>
          <w:color w:val="000000"/>
          <w:sz w:val="22"/>
          <w:szCs w:val="22"/>
        </w:rPr>
        <w:t>i</w:t>
      </w:r>
      <w:r w:rsidRPr="00555F46">
        <w:rPr>
          <w:rFonts w:hint="eastAsia"/>
          <w:color w:val="000000"/>
          <w:sz w:val="22"/>
          <w:szCs w:val="22"/>
        </w:rPr>
        <w:t>ų</w:t>
      </w:r>
      <w:r w:rsidRPr="00555F46">
        <w:rPr>
          <w:color w:val="000000"/>
          <w:sz w:val="22"/>
          <w:szCs w:val="22"/>
        </w:rPr>
        <w:t xml:space="preserve"> v</w:t>
      </w:r>
      <w:r w:rsidRPr="00555F46">
        <w:rPr>
          <w:rFonts w:hint="eastAsia"/>
          <w:color w:val="000000"/>
          <w:sz w:val="22"/>
          <w:szCs w:val="22"/>
        </w:rPr>
        <w:t>ėž</w:t>
      </w:r>
      <w:r w:rsidRPr="00555F46">
        <w:rPr>
          <w:color w:val="000000"/>
          <w:sz w:val="22"/>
          <w:szCs w:val="22"/>
        </w:rPr>
        <w:t>ini</w:t>
      </w:r>
      <w:r w:rsidRPr="00555F46">
        <w:rPr>
          <w:rFonts w:hint="eastAsia"/>
          <w:color w:val="000000"/>
          <w:sz w:val="22"/>
          <w:szCs w:val="22"/>
        </w:rPr>
        <w:t>ų</w:t>
      </w:r>
      <w:r w:rsidRPr="00555F46">
        <w:rPr>
          <w:color w:val="000000"/>
          <w:sz w:val="22"/>
          <w:szCs w:val="22"/>
        </w:rPr>
        <w:t xml:space="preserve"> l</w:t>
      </w:r>
      <w:r w:rsidRPr="00555F46">
        <w:rPr>
          <w:rFonts w:hint="eastAsia"/>
          <w:color w:val="000000"/>
          <w:sz w:val="22"/>
          <w:szCs w:val="22"/>
        </w:rPr>
        <w:t>ą</w:t>
      </w:r>
      <w:r w:rsidRPr="00555F46">
        <w:rPr>
          <w:color w:val="000000"/>
          <w:sz w:val="22"/>
          <w:szCs w:val="22"/>
        </w:rPr>
        <w:t>steli</w:t>
      </w:r>
      <w:r w:rsidRPr="00555F46">
        <w:rPr>
          <w:rFonts w:hint="eastAsia"/>
          <w:color w:val="000000"/>
          <w:sz w:val="22"/>
          <w:szCs w:val="22"/>
        </w:rPr>
        <w:t>ų</w:t>
      </w:r>
      <w:r w:rsidRPr="00555F46">
        <w:rPr>
          <w:color w:val="000000"/>
          <w:sz w:val="22"/>
          <w:szCs w:val="22"/>
        </w:rPr>
        <w:t xml:space="preserve"> irimo produktai (naviko irimo [</w:t>
      </w:r>
      <w:proofErr w:type="spellStart"/>
      <w:r w:rsidRPr="00555F46">
        <w:rPr>
          <w:color w:val="000000"/>
          <w:sz w:val="22"/>
          <w:szCs w:val="22"/>
        </w:rPr>
        <w:t>liz</w:t>
      </w:r>
      <w:r w:rsidRPr="00555F46">
        <w:rPr>
          <w:rFonts w:hint="eastAsia"/>
          <w:color w:val="000000"/>
          <w:sz w:val="22"/>
          <w:szCs w:val="22"/>
        </w:rPr>
        <w:t>ė</w:t>
      </w:r>
      <w:r w:rsidRPr="00555F46">
        <w:rPr>
          <w:color w:val="000000"/>
          <w:sz w:val="22"/>
          <w:szCs w:val="22"/>
        </w:rPr>
        <w:t>s</w:t>
      </w:r>
      <w:proofErr w:type="spellEnd"/>
      <w:r w:rsidRPr="00555F46">
        <w:rPr>
          <w:color w:val="000000"/>
          <w:sz w:val="22"/>
          <w:szCs w:val="22"/>
        </w:rPr>
        <w:t>] sindromas [NIS]), ir d</w:t>
      </w:r>
      <w:r w:rsidRPr="00555F46">
        <w:rPr>
          <w:rFonts w:hint="eastAsia"/>
          <w:color w:val="000000"/>
          <w:sz w:val="22"/>
          <w:szCs w:val="22"/>
        </w:rPr>
        <w:t>ė</w:t>
      </w:r>
      <w:r w:rsidRPr="00555F46">
        <w:rPr>
          <w:color w:val="000000"/>
          <w:sz w:val="22"/>
          <w:szCs w:val="22"/>
        </w:rPr>
        <w:t>l kuri</w:t>
      </w:r>
      <w:r w:rsidRPr="00555F46">
        <w:rPr>
          <w:rFonts w:hint="eastAsia"/>
          <w:color w:val="000000"/>
          <w:sz w:val="22"/>
          <w:szCs w:val="22"/>
        </w:rPr>
        <w:t>ų</w:t>
      </w:r>
      <w:r w:rsidRPr="00555F46">
        <w:rPr>
          <w:color w:val="000000"/>
          <w:sz w:val="22"/>
          <w:szCs w:val="22"/>
        </w:rPr>
        <w:t xml:space="preserve"> gali i</w:t>
      </w:r>
      <w:r w:rsidRPr="00555F46">
        <w:rPr>
          <w:rFonts w:hint="eastAsia"/>
          <w:color w:val="000000"/>
          <w:sz w:val="22"/>
          <w:szCs w:val="22"/>
        </w:rPr>
        <w:t>š</w:t>
      </w:r>
      <w:r w:rsidRPr="00555F46">
        <w:rPr>
          <w:color w:val="000000"/>
          <w:sz w:val="22"/>
          <w:szCs w:val="22"/>
        </w:rPr>
        <w:t>sivystyti inkst</w:t>
      </w:r>
      <w:r w:rsidRPr="00555F46">
        <w:rPr>
          <w:rFonts w:hint="eastAsia"/>
          <w:color w:val="000000"/>
          <w:sz w:val="22"/>
          <w:szCs w:val="22"/>
        </w:rPr>
        <w:t>ų</w:t>
      </w:r>
      <w:r w:rsidRPr="00555F46">
        <w:rPr>
          <w:color w:val="000000"/>
          <w:sz w:val="22"/>
          <w:szCs w:val="22"/>
        </w:rPr>
        <w:t xml:space="preserve"> funkcijos poky</w:t>
      </w:r>
      <w:r w:rsidRPr="00555F46">
        <w:rPr>
          <w:rFonts w:hint="eastAsia"/>
          <w:color w:val="000000"/>
          <w:sz w:val="22"/>
          <w:szCs w:val="22"/>
        </w:rPr>
        <w:t>č</w:t>
      </w:r>
      <w:r w:rsidRPr="00555F46">
        <w:rPr>
          <w:color w:val="000000"/>
          <w:sz w:val="22"/>
          <w:szCs w:val="22"/>
        </w:rPr>
        <w:t xml:space="preserve">iai ir </w:t>
      </w:r>
      <w:r w:rsidRPr="00555F46">
        <w:rPr>
          <w:rFonts w:hint="eastAsia"/>
          <w:color w:val="000000"/>
          <w:sz w:val="22"/>
          <w:szCs w:val="22"/>
        </w:rPr>
        <w:t>ū</w:t>
      </w:r>
      <w:r w:rsidRPr="00555F46">
        <w:rPr>
          <w:color w:val="000000"/>
          <w:sz w:val="22"/>
          <w:szCs w:val="22"/>
        </w:rPr>
        <w:t>minis inkst</w:t>
      </w:r>
      <w:r w:rsidRPr="00555F46">
        <w:rPr>
          <w:rFonts w:hint="eastAsia"/>
          <w:color w:val="000000"/>
          <w:sz w:val="22"/>
          <w:szCs w:val="22"/>
        </w:rPr>
        <w:t>ų</w:t>
      </w:r>
      <w:r w:rsidRPr="00555F46">
        <w:rPr>
          <w:color w:val="000000"/>
          <w:sz w:val="22"/>
          <w:szCs w:val="22"/>
        </w:rPr>
        <w:t xml:space="preserve"> nepakankamumas (taip pat </w:t>
      </w:r>
      <w:r w:rsidRPr="00555F46">
        <w:rPr>
          <w:rFonts w:hint="eastAsia"/>
          <w:color w:val="000000"/>
          <w:sz w:val="22"/>
          <w:szCs w:val="22"/>
        </w:rPr>
        <w:t>ž</w:t>
      </w:r>
      <w:r w:rsidRPr="00555F46">
        <w:rPr>
          <w:color w:val="000000"/>
          <w:sz w:val="22"/>
          <w:szCs w:val="22"/>
        </w:rPr>
        <w:t>r.</w:t>
      </w:r>
      <w:r>
        <w:rPr>
          <w:color w:val="000000"/>
          <w:sz w:val="22"/>
          <w:szCs w:val="22"/>
        </w:rPr>
        <w:t> </w:t>
      </w:r>
      <w:r w:rsidRPr="00555F46">
        <w:rPr>
          <w:color w:val="000000"/>
          <w:sz w:val="22"/>
          <w:szCs w:val="22"/>
        </w:rPr>
        <w:t>4</w:t>
      </w:r>
      <w:r>
        <w:rPr>
          <w:color w:val="000000"/>
          <w:sz w:val="22"/>
          <w:szCs w:val="22"/>
        </w:rPr>
        <w:t> </w:t>
      </w:r>
      <w:r w:rsidRPr="00555F46">
        <w:rPr>
          <w:color w:val="000000"/>
          <w:sz w:val="22"/>
          <w:szCs w:val="22"/>
        </w:rPr>
        <w:t>skyri</w:t>
      </w:r>
      <w:r w:rsidRPr="00555F46">
        <w:rPr>
          <w:rFonts w:hint="eastAsia"/>
          <w:color w:val="000000"/>
          <w:sz w:val="22"/>
          <w:szCs w:val="22"/>
        </w:rPr>
        <w:t>ų</w:t>
      </w:r>
      <w:r w:rsidRPr="00555F46">
        <w:rPr>
          <w:color w:val="000000"/>
          <w:sz w:val="22"/>
          <w:szCs w:val="22"/>
        </w:rPr>
        <w:t xml:space="preserve"> </w:t>
      </w:r>
      <w:r w:rsidRPr="00555F46">
        <w:rPr>
          <w:rFonts w:hint="eastAsia"/>
          <w:color w:val="000000"/>
          <w:sz w:val="22"/>
          <w:szCs w:val="22"/>
        </w:rPr>
        <w:t>„</w:t>
      </w:r>
      <w:r w:rsidRPr="00555F46">
        <w:rPr>
          <w:color w:val="000000"/>
          <w:sz w:val="22"/>
          <w:szCs w:val="22"/>
        </w:rPr>
        <w:t xml:space="preserve">Galimas </w:t>
      </w:r>
      <w:r w:rsidRPr="00555F46">
        <w:rPr>
          <w:rFonts w:hint="eastAsia"/>
          <w:color w:val="000000"/>
          <w:sz w:val="22"/>
          <w:szCs w:val="22"/>
        </w:rPr>
        <w:t>š</w:t>
      </w:r>
      <w:r w:rsidRPr="00555F46">
        <w:rPr>
          <w:color w:val="000000"/>
          <w:sz w:val="22"/>
          <w:szCs w:val="22"/>
        </w:rPr>
        <w:t>alutinis poveikis</w:t>
      </w:r>
      <w:r w:rsidRPr="00555F46">
        <w:rPr>
          <w:rFonts w:hint="eastAsia"/>
          <w:color w:val="000000"/>
          <w:sz w:val="22"/>
          <w:szCs w:val="22"/>
        </w:rPr>
        <w:t>“</w:t>
      </w:r>
      <w:r w:rsidRPr="00555F46">
        <w:rPr>
          <w:color w:val="000000"/>
          <w:sz w:val="22"/>
          <w:szCs w:val="22"/>
        </w:rPr>
        <w:t>).</w:t>
      </w:r>
    </w:p>
    <w:p w14:paraId="3CF58DB3" w14:textId="77777777" w:rsidR="00427817" w:rsidRPr="00995FCA" w:rsidRDefault="00427817" w:rsidP="00427817">
      <w:pPr>
        <w:rPr>
          <w:rFonts w:eastAsia="Calibri"/>
          <w:sz w:val="22"/>
          <w:szCs w:val="22"/>
        </w:rPr>
      </w:pPr>
    </w:p>
    <w:p w14:paraId="3349DC0D" w14:textId="77777777" w:rsidR="00427817" w:rsidRPr="00995FCA" w:rsidRDefault="00427817" w:rsidP="00427817">
      <w:pPr>
        <w:rPr>
          <w:rFonts w:eastAsia="Calibri"/>
          <w:sz w:val="22"/>
          <w:szCs w:val="22"/>
        </w:rPr>
      </w:pPr>
      <w:r w:rsidRPr="00995FCA">
        <w:rPr>
          <w:rFonts w:eastAsia="Calibri"/>
          <w:b/>
          <w:sz w:val="22"/>
          <w:szCs w:val="22"/>
        </w:rPr>
        <w:t>Jeigu Jums yra kuri nors iš minėtų būklių, pasakykite savo gydytojui</w:t>
      </w:r>
      <w:r w:rsidRPr="00995FCA">
        <w:rPr>
          <w:rFonts w:eastAsia="Calibri"/>
          <w:sz w:val="22"/>
          <w:szCs w:val="22"/>
        </w:rPr>
        <w:t xml:space="preserve">. Gali prireikti tokią būklę gydyti, be to, Jūsų gydytojas gali nuspręsti keisti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dozę arba visiškai nutraukti gydymą ( taip pat žr. 4 skyrių „Galimas šalutinis poveikis“). </w:t>
      </w:r>
    </w:p>
    <w:p w14:paraId="338BB843" w14:textId="77777777" w:rsidR="00427817" w:rsidRPr="00995FCA" w:rsidRDefault="00427817" w:rsidP="00427817">
      <w:pPr>
        <w:rPr>
          <w:rFonts w:eastAsia="Calibri"/>
          <w:sz w:val="22"/>
          <w:szCs w:val="22"/>
        </w:rPr>
      </w:pPr>
      <w:r w:rsidRPr="00995FCA">
        <w:rPr>
          <w:rFonts w:eastAsia="Calibri"/>
          <w:sz w:val="22"/>
          <w:szCs w:val="22"/>
        </w:rPr>
        <w:t xml:space="preserve"> </w:t>
      </w:r>
    </w:p>
    <w:p w14:paraId="1228BE81" w14:textId="77777777" w:rsidR="00427817" w:rsidRPr="00995FCA" w:rsidRDefault="00427817" w:rsidP="00427817">
      <w:pPr>
        <w:rPr>
          <w:rFonts w:eastAsia="Calibri"/>
          <w:b/>
          <w:sz w:val="22"/>
          <w:szCs w:val="22"/>
        </w:rPr>
      </w:pPr>
      <w:r w:rsidRPr="00995FCA">
        <w:rPr>
          <w:rFonts w:eastAsia="Calibri"/>
          <w:b/>
          <w:sz w:val="22"/>
          <w:szCs w:val="22"/>
        </w:rPr>
        <w:t xml:space="preserve">Vaikams ir paaugliams </w:t>
      </w:r>
    </w:p>
    <w:p w14:paraId="40211E60" w14:textId="77777777" w:rsidR="00427817" w:rsidRPr="00995FCA" w:rsidRDefault="00427817" w:rsidP="00427817">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vartojimas vaikams ir paaugliams dar neištirtas. </w:t>
      </w:r>
    </w:p>
    <w:p w14:paraId="5197159A" w14:textId="77777777" w:rsidR="00427817" w:rsidRPr="00995FCA" w:rsidRDefault="00427817" w:rsidP="00427817">
      <w:pPr>
        <w:rPr>
          <w:rFonts w:eastAsia="Calibri"/>
          <w:sz w:val="22"/>
          <w:szCs w:val="22"/>
        </w:rPr>
      </w:pPr>
    </w:p>
    <w:p w14:paraId="2C248EC9" w14:textId="77777777" w:rsidR="00427817" w:rsidRPr="00995FCA" w:rsidRDefault="00427817" w:rsidP="00427817">
      <w:pPr>
        <w:rPr>
          <w:rFonts w:eastAsia="Calibri"/>
          <w:b/>
          <w:sz w:val="22"/>
          <w:szCs w:val="22"/>
        </w:rPr>
      </w:pPr>
      <w:r w:rsidRPr="00995FCA">
        <w:rPr>
          <w:rFonts w:eastAsia="Calibri"/>
          <w:b/>
          <w:sz w:val="22"/>
          <w:szCs w:val="22"/>
        </w:rPr>
        <w:t xml:space="preserve">Kiti vaistai ir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w:t>
      </w:r>
    </w:p>
    <w:p w14:paraId="118686B2" w14:textId="77777777" w:rsidR="00427817" w:rsidRPr="00995FCA" w:rsidRDefault="00427817" w:rsidP="00427817">
      <w:pPr>
        <w:rPr>
          <w:rFonts w:eastAsia="Calibri"/>
          <w:sz w:val="22"/>
          <w:szCs w:val="22"/>
        </w:rPr>
      </w:pPr>
      <w:r w:rsidRPr="00995FCA">
        <w:rPr>
          <w:rFonts w:eastAsia="Calibri"/>
          <w:sz w:val="22"/>
          <w:szCs w:val="22"/>
        </w:rPr>
        <w:t xml:space="preserve">Kai kurie vaistai, vartojami kartu su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 daryti įtaką vienas kito poveikiui. Jeigu vartojate ar neseniai vartojote šiame sąraše išvardytų arba kitų vaistų, įskaitant įsigytus be recepto, arba dėl to nesate tikri, apie tai pasakykite gydytojui arba vaistininkui: </w:t>
      </w:r>
    </w:p>
    <w:p w14:paraId="70EA0DB0" w14:textId="77777777" w:rsidR="00427817" w:rsidRPr="00995FCA" w:rsidRDefault="00427817" w:rsidP="00427817">
      <w:pPr>
        <w:numPr>
          <w:ilvl w:val="0"/>
          <w:numId w:val="3"/>
        </w:numPr>
        <w:spacing w:after="160" w:line="259" w:lineRule="auto"/>
        <w:ind w:left="567" w:hanging="567"/>
        <w:contextualSpacing/>
        <w:rPr>
          <w:rFonts w:eastAsia="Calibri"/>
          <w:sz w:val="22"/>
          <w:szCs w:val="22"/>
        </w:rPr>
      </w:pPr>
      <w:proofErr w:type="spellStart"/>
      <w:r w:rsidRPr="00995FCA">
        <w:rPr>
          <w:rFonts w:eastAsia="Calibri"/>
          <w:sz w:val="22"/>
          <w:szCs w:val="22"/>
        </w:rPr>
        <w:t>rifampicino</w:t>
      </w:r>
      <w:proofErr w:type="spellEnd"/>
      <w:r w:rsidRPr="00995FCA">
        <w:rPr>
          <w:rFonts w:eastAsia="Calibri"/>
          <w:sz w:val="22"/>
          <w:szCs w:val="22"/>
        </w:rPr>
        <w:t xml:space="preserve">, </w:t>
      </w:r>
      <w:proofErr w:type="spellStart"/>
      <w:r w:rsidRPr="00995FCA">
        <w:rPr>
          <w:rFonts w:eastAsia="Calibri"/>
          <w:sz w:val="22"/>
          <w:szCs w:val="22"/>
        </w:rPr>
        <w:t>neomicino</w:t>
      </w:r>
      <w:proofErr w:type="spellEnd"/>
      <w:r w:rsidRPr="00995FCA">
        <w:rPr>
          <w:rFonts w:eastAsia="Calibri"/>
          <w:sz w:val="22"/>
          <w:szCs w:val="22"/>
        </w:rPr>
        <w:t xml:space="preserve"> ar kitų vaistų, vartojamų gydyti nuo infekcijų </w:t>
      </w:r>
      <w:r w:rsidRPr="00995FCA">
        <w:rPr>
          <w:rFonts w:eastAsia="Calibri"/>
          <w:b/>
          <w:sz w:val="22"/>
          <w:szCs w:val="22"/>
        </w:rPr>
        <w:t>(antibiotikų);</w:t>
      </w:r>
    </w:p>
    <w:p w14:paraId="5E1C0D86" w14:textId="77777777" w:rsidR="00427817" w:rsidRPr="00995FCA" w:rsidRDefault="00427817" w:rsidP="00427817">
      <w:pPr>
        <w:numPr>
          <w:ilvl w:val="2"/>
          <w:numId w:val="4"/>
        </w:numPr>
        <w:spacing w:after="160" w:line="259" w:lineRule="auto"/>
        <w:ind w:left="567" w:hanging="567"/>
        <w:contextualSpacing/>
        <w:rPr>
          <w:rFonts w:eastAsia="Calibri"/>
          <w:sz w:val="22"/>
          <w:szCs w:val="22"/>
        </w:rPr>
      </w:pPr>
      <w:r w:rsidRPr="00995FCA">
        <w:rPr>
          <w:rFonts w:eastAsia="Calibri"/>
          <w:sz w:val="22"/>
          <w:szCs w:val="22"/>
        </w:rPr>
        <w:t xml:space="preserve">paprastųjų jonažolių vaistų (vaistų nuo </w:t>
      </w:r>
      <w:r w:rsidRPr="00995FCA">
        <w:rPr>
          <w:rFonts w:eastAsia="Calibri"/>
          <w:b/>
          <w:sz w:val="22"/>
          <w:szCs w:val="22"/>
        </w:rPr>
        <w:t>depresijos</w:t>
      </w:r>
      <w:r w:rsidRPr="00995FCA">
        <w:rPr>
          <w:rFonts w:eastAsia="Calibri"/>
          <w:sz w:val="22"/>
          <w:szCs w:val="22"/>
        </w:rPr>
        <w:t xml:space="preserve">); </w:t>
      </w:r>
    </w:p>
    <w:p w14:paraId="753FBFCB" w14:textId="77777777" w:rsidR="00427817" w:rsidRPr="00995FCA" w:rsidRDefault="00427817" w:rsidP="00427817">
      <w:pPr>
        <w:numPr>
          <w:ilvl w:val="2"/>
          <w:numId w:val="4"/>
        </w:numPr>
        <w:spacing w:after="160" w:line="259" w:lineRule="auto"/>
        <w:ind w:left="567" w:hanging="567"/>
        <w:contextualSpacing/>
        <w:rPr>
          <w:rFonts w:eastAsia="Calibri"/>
          <w:sz w:val="22"/>
          <w:szCs w:val="22"/>
        </w:rPr>
      </w:pPr>
      <w:proofErr w:type="spellStart"/>
      <w:r w:rsidRPr="00995FCA">
        <w:rPr>
          <w:rFonts w:eastAsia="Calibri"/>
          <w:sz w:val="22"/>
          <w:szCs w:val="22"/>
        </w:rPr>
        <w:t>fenitoino</w:t>
      </w:r>
      <w:proofErr w:type="spellEnd"/>
      <w:r w:rsidRPr="00995FCA">
        <w:rPr>
          <w:rFonts w:eastAsia="Calibri"/>
          <w:sz w:val="22"/>
          <w:szCs w:val="22"/>
        </w:rPr>
        <w:t xml:space="preserve">, </w:t>
      </w:r>
      <w:proofErr w:type="spellStart"/>
      <w:r w:rsidRPr="00995FCA">
        <w:rPr>
          <w:rFonts w:eastAsia="Calibri"/>
          <w:sz w:val="22"/>
          <w:szCs w:val="22"/>
        </w:rPr>
        <w:t>karbamazepino</w:t>
      </w:r>
      <w:proofErr w:type="spellEnd"/>
      <w:r w:rsidRPr="00995FCA">
        <w:rPr>
          <w:rFonts w:eastAsia="Calibri"/>
          <w:sz w:val="22"/>
          <w:szCs w:val="22"/>
        </w:rPr>
        <w:t xml:space="preserve"> ar </w:t>
      </w:r>
      <w:proofErr w:type="spellStart"/>
      <w:r w:rsidRPr="00995FCA">
        <w:rPr>
          <w:rFonts w:eastAsia="Calibri"/>
          <w:sz w:val="22"/>
          <w:szCs w:val="22"/>
        </w:rPr>
        <w:t>fenobarbitalio</w:t>
      </w:r>
      <w:proofErr w:type="spellEnd"/>
      <w:r w:rsidRPr="00995FCA">
        <w:rPr>
          <w:rFonts w:eastAsia="Calibri"/>
          <w:sz w:val="22"/>
          <w:szCs w:val="22"/>
        </w:rPr>
        <w:t xml:space="preserve"> (vaistų nuo </w:t>
      </w:r>
      <w:r w:rsidRPr="00995FCA">
        <w:rPr>
          <w:rFonts w:eastAsia="Calibri"/>
          <w:b/>
          <w:sz w:val="22"/>
          <w:szCs w:val="22"/>
        </w:rPr>
        <w:t>epilepsijos</w:t>
      </w:r>
      <w:r w:rsidRPr="00995FCA">
        <w:rPr>
          <w:rFonts w:eastAsia="Calibri"/>
          <w:sz w:val="22"/>
          <w:szCs w:val="22"/>
        </w:rPr>
        <w:t xml:space="preserve"> ar kitokių būklių); </w:t>
      </w:r>
    </w:p>
    <w:p w14:paraId="29ADC117" w14:textId="77777777" w:rsidR="00427817" w:rsidRPr="00995FCA" w:rsidRDefault="00427817" w:rsidP="00427817">
      <w:pPr>
        <w:numPr>
          <w:ilvl w:val="2"/>
          <w:numId w:val="4"/>
        </w:numPr>
        <w:spacing w:after="160" w:line="259" w:lineRule="auto"/>
        <w:ind w:left="567" w:hanging="567"/>
        <w:contextualSpacing/>
        <w:rPr>
          <w:rFonts w:eastAsia="Calibri"/>
          <w:sz w:val="22"/>
          <w:szCs w:val="22"/>
        </w:rPr>
      </w:pPr>
      <w:r w:rsidRPr="00995FCA">
        <w:rPr>
          <w:rFonts w:eastAsia="Calibri"/>
          <w:b/>
          <w:sz w:val="22"/>
          <w:szCs w:val="22"/>
        </w:rPr>
        <w:t>kortikosteroido</w:t>
      </w:r>
      <w:r w:rsidRPr="00995FCA">
        <w:rPr>
          <w:rFonts w:eastAsia="Calibri"/>
          <w:sz w:val="22"/>
          <w:szCs w:val="22"/>
        </w:rPr>
        <w:t xml:space="preserve"> </w:t>
      </w:r>
      <w:proofErr w:type="spellStart"/>
      <w:r w:rsidRPr="00995FCA">
        <w:rPr>
          <w:rFonts w:eastAsia="Calibri"/>
          <w:sz w:val="22"/>
          <w:szCs w:val="22"/>
        </w:rPr>
        <w:t>deksametazono</w:t>
      </w:r>
      <w:proofErr w:type="spellEnd"/>
      <w:r w:rsidRPr="00995FCA">
        <w:rPr>
          <w:rFonts w:eastAsia="Calibri"/>
          <w:sz w:val="22"/>
          <w:szCs w:val="22"/>
        </w:rPr>
        <w:t xml:space="preserve"> (vaisto nuo įvairių sutrikimų); </w:t>
      </w:r>
    </w:p>
    <w:p w14:paraId="09D54A07" w14:textId="77777777" w:rsidR="00427817" w:rsidRPr="00995FCA" w:rsidRDefault="00427817" w:rsidP="00427817">
      <w:pPr>
        <w:numPr>
          <w:ilvl w:val="2"/>
          <w:numId w:val="4"/>
        </w:numPr>
        <w:spacing w:after="160" w:line="259" w:lineRule="auto"/>
        <w:ind w:left="567" w:hanging="567"/>
        <w:contextualSpacing/>
        <w:rPr>
          <w:rFonts w:eastAsia="Calibri"/>
          <w:sz w:val="22"/>
          <w:szCs w:val="22"/>
        </w:rPr>
      </w:pPr>
      <w:r w:rsidRPr="00995FCA">
        <w:rPr>
          <w:rFonts w:eastAsia="Calibri"/>
          <w:sz w:val="22"/>
          <w:szCs w:val="22"/>
        </w:rPr>
        <w:lastRenderedPageBreak/>
        <w:t xml:space="preserve">antikoaguliantų varfarino arba </w:t>
      </w:r>
      <w:proofErr w:type="spellStart"/>
      <w:r w:rsidRPr="00995FCA">
        <w:rPr>
          <w:rFonts w:eastAsia="Calibri"/>
          <w:sz w:val="22"/>
          <w:szCs w:val="22"/>
        </w:rPr>
        <w:t>fenprokumono</w:t>
      </w:r>
      <w:proofErr w:type="spellEnd"/>
      <w:r w:rsidRPr="00995FCA">
        <w:rPr>
          <w:rFonts w:eastAsia="Calibri"/>
          <w:sz w:val="22"/>
          <w:szCs w:val="22"/>
        </w:rPr>
        <w:t xml:space="preserve"> (vaistų, </w:t>
      </w:r>
      <w:r w:rsidRPr="00995FCA">
        <w:rPr>
          <w:rFonts w:eastAsia="Calibri"/>
          <w:b/>
          <w:sz w:val="22"/>
          <w:szCs w:val="22"/>
        </w:rPr>
        <w:t>saugančių nuo kraujo krešulių</w:t>
      </w:r>
      <w:r w:rsidRPr="00995FCA">
        <w:rPr>
          <w:rFonts w:eastAsia="Calibri"/>
          <w:sz w:val="22"/>
          <w:szCs w:val="22"/>
        </w:rPr>
        <w:t xml:space="preserve"> atsiradimo); </w:t>
      </w:r>
    </w:p>
    <w:p w14:paraId="5685AAA2" w14:textId="77777777" w:rsidR="00427817" w:rsidRPr="00995FCA" w:rsidRDefault="00427817" w:rsidP="00427817">
      <w:pPr>
        <w:numPr>
          <w:ilvl w:val="2"/>
          <w:numId w:val="4"/>
        </w:numPr>
        <w:spacing w:after="160" w:line="259" w:lineRule="auto"/>
        <w:ind w:left="567" w:hanging="567"/>
        <w:contextualSpacing/>
        <w:rPr>
          <w:rFonts w:eastAsia="Calibri"/>
          <w:sz w:val="22"/>
          <w:szCs w:val="22"/>
        </w:rPr>
      </w:pPr>
      <w:proofErr w:type="spellStart"/>
      <w:r w:rsidRPr="00995FCA">
        <w:rPr>
          <w:rFonts w:eastAsia="Calibri"/>
          <w:sz w:val="22"/>
          <w:szCs w:val="22"/>
        </w:rPr>
        <w:t>doksorubicino</w:t>
      </w:r>
      <w:proofErr w:type="spellEnd"/>
      <w:r w:rsidRPr="00995FCA">
        <w:rPr>
          <w:rFonts w:eastAsia="Calibri"/>
          <w:sz w:val="22"/>
          <w:szCs w:val="22"/>
        </w:rPr>
        <w:t xml:space="preserve">, </w:t>
      </w:r>
      <w:proofErr w:type="spellStart"/>
      <w:r w:rsidRPr="00995FCA">
        <w:rPr>
          <w:rFonts w:eastAsia="Calibri"/>
          <w:sz w:val="22"/>
          <w:szCs w:val="22"/>
        </w:rPr>
        <w:t>kapecitabino</w:t>
      </w:r>
      <w:proofErr w:type="spellEnd"/>
      <w:r w:rsidRPr="00995FCA">
        <w:rPr>
          <w:rFonts w:eastAsia="Calibri"/>
          <w:sz w:val="22"/>
          <w:szCs w:val="22"/>
        </w:rPr>
        <w:t xml:space="preserve">, </w:t>
      </w:r>
      <w:proofErr w:type="spellStart"/>
      <w:r w:rsidRPr="00995FCA">
        <w:rPr>
          <w:rFonts w:eastAsia="Calibri"/>
          <w:sz w:val="22"/>
          <w:szCs w:val="22"/>
        </w:rPr>
        <w:t>docetakselio</w:t>
      </w:r>
      <w:proofErr w:type="spellEnd"/>
      <w:r w:rsidRPr="00995FCA">
        <w:rPr>
          <w:rFonts w:eastAsia="Calibri"/>
          <w:sz w:val="22"/>
          <w:szCs w:val="22"/>
        </w:rPr>
        <w:t xml:space="preserve">, </w:t>
      </w:r>
      <w:proofErr w:type="spellStart"/>
      <w:r w:rsidRPr="00995FCA">
        <w:rPr>
          <w:rFonts w:eastAsia="Calibri"/>
          <w:sz w:val="22"/>
          <w:szCs w:val="22"/>
        </w:rPr>
        <w:t>paklitakselio</w:t>
      </w:r>
      <w:proofErr w:type="spellEnd"/>
      <w:r w:rsidRPr="00995FCA">
        <w:rPr>
          <w:rFonts w:eastAsia="Calibri"/>
          <w:sz w:val="22"/>
          <w:szCs w:val="22"/>
        </w:rPr>
        <w:t xml:space="preserve"> ir </w:t>
      </w:r>
      <w:proofErr w:type="spellStart"/>
      <w:r w:rsidRPr="00995FCA">
        <w:rPr>
          <w:rFonts w:eastAsia="Calibri"/>
          <w:sz w:val="22"/>
          <w:szCs w:val="22"/>
        </w:rPr>
        <w:t>irinotekano</w:t>
      </w:r>
      <w:proofErr w:type="spellEnd"/>
      <w:r w:rsidRPr="00995FCA">
        <w:rPr>
          <w:rFonts w:eastAsia="Calibri"/>
          <w:sz w:val="22"/>
          <w:szCs w:val="22"/>
        </w:rPr>
        <w:t xml:space="preserve"> (taikomų gydymui nuo </w:t>
      </w:r>
      <w:r w:rsidRPr="00995FCA">
        <w:rPr>
          <w:rFonts w:eastAsia="Calibri"/>
          <w:b/>
          <w:sz w:val="22"/>
          <w:szCs w:val="22"/>
        </w:rPr>
        <w:t>vėžio</w:t>
      </w:r>
      <w:r w:rsidRPr="00995FCA">
        <w:rPr>
          <w:rFonts w:eastAsia="Calibri"/>
          <w:sz w:val="22"/>
          <w:szCs w:val="22"/>
        </w:rPr>
        <w:t xml:space="preserve">); </w:t>
      </w:r>
    </w:p>
    <w:p w14:paraId="60EFFC9D" w14:textId="77777777" w:rsidR="00427817" w:rsidRPr="00995FCA" w:rsidRDefault="00427817" w:rsidP="00427817">
      <w:pPr>
        <w:numPr>
          <w:ilvl w:val="2"/>
          <w:numId w:val="4"/>
        </w:numPr>
        <w:spacing w:after="160" w:line="259" w:lineRule="auto"/>
        <w:ind w:left="567" w:hanging="567"/>
        <w:contextualSpacing/>
        <w:rPr>
          <w:rFonts w:eastAsia="Calibri"/>
          <w:sz w:val="22"/>
          <w:szCs w:val="22"/>
        </w:rPr>
      </w:pPr>
      <w:proofErr w:type="spellStart"/>
      <w:r w:rsidRPr="00995FCA">
        <w:rPr>
          <w:rFonts w:eastAsia="Calibri"/>
          <w:sz w:val="22"/>
          <w:szCs w:val="22"/>
        </w:rPr>
        <w:t>digoksino</w:t>
      </w:r>
      <w:proofErr w:type="spellEnd"/>
      <w:r w:rsidRPr="00995FCA">
        <w:rPr>
          <w:rFonts w:eastAsia="Calibri"/>
          <w:sz w:val="22"/>
          <w:szCs w:val="22"/>
        </w:rPr>
        <w:t xml:space="preserve"> (vartojamo gydyti nuo lengvo arba vidutinio sunkumo </w:t>
      </w:r>
      <w:r w:rsidRPr="00995FCA">
        <w:rPr>
          <w:rFonts w:eastAsia="Calibri"/>
          <w:b/>
          <w:sz w:val="22"/>
          <w:szCs w:val="22"/>
        </w:rPr>
        <w:t>širdies nepakankamumo</w:t>
      </w:r>
      <w:r w:rsidRPr="00995FCA">
        <w:rPr>
          <w:rFonts w:eastAsia="Calibri"/>
          <w:sz w:val="22"/>
          <w:szCs w:val="22"/>
        </w:rPr>
        <w:t xml:space="preserve">). </w:t>
      </w:r>
    </w:p>
    <w:p w14:paraId="71BB0539" w14:textId="77777777" w:rsidR="00427817" w:rsidRPr="00995FCA" w:rsidRDefault="00427817" w:rsidP="00427817">
      <w:pPr>
        <w:ind w:left="567" w:hanging="567"/>
        <w:rPr>
          <w:rFonts w:eastAsia="Calibri"/>
          <w:sz w:val="22"/>
          <w:szCs w:val="22"/>
        </w:rPr>
      </w:pPr>
    </w:p>
    <w:p w14:paraId="2EC45504" w14:textId="77777777" w:rsidR="00427817" w:rsidRPr="00995FCA" w:rsidRDefault="00427817" w:rsidP="00427817">
      <w:pPr>
        <w:rPr>
          <w:rFonts w:eastAsia="Calibri"/>
          <w:b/>
          <w:sz w:val="22"/>
          <w:szCs w:val="22"/>
        </w:rPr>
      </w:pPr>
      <w:r w:rsidRPr="00995FCA">
        <w:rPr>
          <w:rFonts w:eastAsia="Calibri"/>
          <w:b/>
          <w:sz w:val="22"/>
          <w:szCs w:val="22"/>
        </w:rPr>
        <w:t xml:space="preserve">Nėštumas ir žindymo laikotarpis </w:t>
      </w:r>
    </w:p>
    <w:p w14:paraId="3CFE574A" w14:textId="77777777" w:rsidR="00427817" w:rsidRPr="00995FCA" w:rsidRDefault="00427817" w:rsidP="00427817">
      <w:pPr>
        <w:rPr>
          <w:rFonts w:eastAsia="Calibri"/>
          <w:sz w:val="22"/>
          <w:szCs w:val="22"/>
        </w:rPr>
      </w:pPr>
      <w:r w:rsidRPr="00995FCA">
        <w:rPr>
          <w:rFonts w:eastAsia="Calibri"/>
          <w:b/>
          <w:sz w:val="22"/>
          <w:szCs w:val="22"/>
        </w:rPr>
        <w:t xml:space="preserve">Vartodama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turite vengti pastojimo</w:t>
      </w:r>
      <w:r w:rsidRPr="00995FCA">
        <w:rPr>
          <w:rFonts w:eastAsia="Calibri"/>
          <w:sz w:val="22"/>
          <w:szCs w:val="22"/>
        </w:rPr>
        <w:t xml:space="preserve">. Jeigu galite pastoti, taikykite patikimą kontracepcijos metodą. Jeigu gydymo metu tapote nėščia, nedelsdama kreipkitės į savo gydytoją, kuris nuspręs, ar gydymas turi būti tęsiamas. </w:t>
      </w:r>
    </w:p>
    <w:p w14:paraId="04678DC0" w14:textId="77777777" w:rsidR="00427817" w:rsidRPr="00995FCA" w:rsidRDefault="00427817" w:rsidP="00427817">
      <w:pPr>
        <w:rPr>
          <w:rFonts w:eastAsia="Calibri"/>
          <w:sz w:val="22"/>
          <w:szCs w:val="22"/>
        </w:rPr>
      </w:pPr>
      <w:r w:rsidRPr="00995FCA">
        <w:rPr>
          <w:rFonts w:eastAsia="Calibri"/>
          <w:sz w:val="22"/>
          <w:szCs w:val="22"/>
        </w:rPr>
        <w:t xml:space="preserve"> </w:t>
      </w:r>
    </w:p>
    <w:p w14:paraId="13B5A664" w14:textId="77777777" w:rsidR="00427817" w:rsidRPr="00995FCA" w:rsidRDefault="00427817" w:rsidP="00427817">
      <w:pPr>
        <w:rPr>
          <w:rFonts w:eastAsia="Calibri"/>
          <w:sz w:val="22"/>
          <w:szCs w:val="22"/>
        </w:rPr>
      </w:pPr>
      <w:r w:rsidRPr="00995FCA">
        <w:rPr>
          <w:rFonts w:eastAsia="Calibri"/>
          <w:b/>
          <w:sz w:val="22"/>
          <w:szCs w:val="22"/>
        </w:rPr>
        <w:t xml:space="preserve">Gydymo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metu kūdikio žindyti negalima</w:t>
      </w:r>
      <w:r w:rsidRPr="00995FCA">
        <w:rPr>
          <w:rFonts w:eastAsia="Calibri"/>
          <w:sz w:val="22"/>
          <w:szCs w:val="22"/>
        </w:rPr>
        <w:t xml:space="preserve">, kadangi  šis vaistas gali trikdyti Jūsų kūdikio augimą ir vystymąsi. </w:t>
      </w:r>
    </w:p>
    <w:p w14:paraId="3ABD012D" w14:textId="77777777" w:rsidR="00427817" w:rsidRPr="00995FCA" w:rsidRDefault="00427817" w:rsidP="00427817">
      <w:pPr>
        <w:rPr>
          <w:rFonts w:eastAsia="Calibri"/>
          <w:sz w:val="22"/>
          <w:szCs w:val="22"/>
        </w:rPr>
      </w:pPr>
      <w:r w:rsidRPr="00995FCA">
        <w:rPr>
          <w:rFonts w:eastAsia="Calibri"/>
          <w:sz w:val="22"/>
          <w:szCs w:val="22"/>
        </w:rPr>
        <w:t xml:space="preserve"> </w:t>
      </w:r>
    </w:p>
    <w:p w14:paraId="7FE2F3AF" w14:textId="77777777" w:rsidR="00427817" w:rsidRPr="00995FCA" w:rsidRDefault="00427817" w:rsidP="00427817">
      <w:pPr>
        <w:rPr>
          <w:rFonts w:eastAsia="Calibri"/>
          <w:b/>
          <w:sz w:val="22"/>
          <w:szCs w:val="22"/>
        </w:rPr>
      </w:pPr>
      <w:r w:rsidRPr="00995FCA">
        <w:rPr>
          <w:rFonts w:eastAsia="Calibri"/>
          <w:b/>
          <w:sz w:val="22"/>
          <w:szCs w:val="22"/>
        </w:rPr>
        <w:t xml:space="preserve">Vairavimas ir mechanizmų valdymas </w:t>
      </w:r>
    </w:p>
    <w:p w14:paraId="40AB86B2" w14:textId="77777777" w:rsidR="00427817" w:rsidRPr="00995FCA" w:rsidRDefault="00427817" w:rsidP="00427817">
      <w:pPr>
        <w:rPr>
          <w:rFonts w:eastAsia="Calibri"/>
          <w:sz w:val="22"/>
          <w:szCs w:val="22"/>
        </w:rPr>
      </w:pPr>
      <w:r w:rsidRPr="00995FCA">
        <w:rPr>
          <w:rFonts w:eastAsia="Calibri"/>
          <w:sz w:val="22"/>
          <w:szCs w:val="22"/>
        </w:rPr>
        <w:t xml:space="preserve">Įrodymų, kad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trikdo gebėjimą vairuoti ir valdyti mechanizmus, nėra. </w:t>
      </w:r>
    </w:p>
    <w:p w14:paraId="0F5B39E7" w14:textId="77777777" w:rsidR="00427817" w:rsidRPr="00995FCA" w:rsidRDefault="00427817" w:rsidP="00427817">
      <w:pPr>
        <w:rPr>
          <w:rFonts w:eastAsia="Calibri"/>
          <w:sz w:val="22"/>
          <w:szCs w:val="22"/>
        </w:rPr>
      </w:pPr>
    </w:p>
    <w:p w14:paraId="39C90139" w14:textId="77777777" w:rsidR="00427817" w:rsidRPr="00995FCA" w:rsidRDefault="00427817" w:rsidP="00427817">
      <w:pPr>
        <w:rPr>
          <w:rFonts w:eastAsia="Calibri"/>
          <w:b/>
          <w:sz w:val="22"/>
          <w:szCs w:val="22"/>
        </w:rPr>
      </w:pP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sudėtyje yra natrio</w:t>
      </w:r>
    </w:p>
    <w:p w14:paraId="6F40CB49" w14:textId="77777777" w:rsidR="00427817" w:rsidRPr="00995FCA" w:rsidRDefault="00427817" w:rsidP="00427817">
      <w:pPr>
        <w:rPr>
          <w:rFonts w:eastAsia="SimSun"/>
          <w:sz w:val="22"/>
          <w:szCs w:val="22"/>
          <w:lang w:eastAsia="zh-CN"/>
        </w:rPr>
      </w:pPr>
      <w:r w:rsidRPr="00995FCA">
        <w:rPr>
          <w:rFonts w:eastAsia="SimSun"/>
          <w:sz w:val="22"/>
          <w:szCs w:val="22"/>
          <w:lang w:eastAsia="zh-CN"/>
        </w:rPr>
        <w:t>Šio vaisto plėvele dengtoje tabletėje yra mažiau kaip 1 </w:t>
      </w:r>
      <w:proofErr w:type="spellStart"/>
      <w:r w:rsidRPr="00995FCA">
        <w:rPr>
          <w:rFonts w:eastAsia="SimSun"/>
          <w:sz w:val="22"/>
          <w:szCs w:val="22"/>
          <w:lang w:eastAsia="zh-CN"/>
        </w:rPr>
        <w:t>mmol</w:t>
      </w:r>
      <w:proofErr w:type="spellEnd"/>
      <w:r w:rsidRPr="00995FCA">
        <w:rPr>
          <w:rFonts w:eastAsia="SimSun"/>
          <w:sz w:val="22"/>
          <w:szCs w:val="22"/>
          <w:lang w:eastAsia="zh-CN"/>
        </w:rPr>
        <w:t xml:space="preserve"> (23 mg) natrio, t. y. jis beveik neturi reikšmės.</w:t>
      </w:r>
    </w:p>
    <w:p w14:paraId="23C398B9" w14:textId="77777777" w:rsidR="00427817" w:rsidRPr="00995FCA" w:rsidRDefault="00427817" w:rsidP="00427817">
      <w:pPr>
        <w:rPr>
          <w:rFonts w:eastAsia="Calibri"/>
          <w:sz w:val="22"/>
          <w:szCs w:val="22"/>
        </w:rPr>
      </w:pPr>
    </w:p>
    <w:p w14:paraId="21C6A596" w14:textId="77777777" w:rsidR="00427817" w:rsidRPr="00995FCA" w:rsidRDefault="00427817" w:rsidP="00427817">
      <w:pPr>
        <w:rPr>
          <w:rFonts w:eastAsia="Calibri"/>
          <w:sz w:val="22"/>
          <w:szCs w:val="22"/>
        </w:rPr>
      </w:pPr>
    </w:p>
    <w:p w14:paraId="5CCB1DB1" w14:textId="77777777" w:rsidR="00427817" w:rsidRPr="00995FCA" w:rsidRDefault="00427817" w:rsidP="00427817">
      <w:pPr>
        <w:numPr>
          <w:ilvl w:val="12"/>
          <w:numId w:val="0"/>
        </w:numPr>
        <w:tabs>
          <w:tab w:val="left" w:pos="567"/>
        </w:tabs>
        <w:rPr>
          <w:rFonts w:eastAsia="SimSun"/>
          <w:b/>
          <w:bCs/>
          <w:sz w:val="22"/>
          <w:szCs w:val="22"/>
          <w:lang w:eastAsia="zh-CN"/>
        </w:rPr>
      </w:pPr>
      <w:r w:rsidRPr="00995FCA">
        <w:rPr>
          <w:rFonts w:eastAsia="SimSun"/>
          <w:b/>
          <w:bCs/>
          <w:sz w:val="22"/>
          <w:szCs w:val="22"/>
          <w:lang w:eastAsia="zh-CN"/>
        </w:rPr>
        <w:t>3.</w:t>
      </w:r>
      <w:r w:rsidRPr="00995FCA">
        <w:rPr>
          <w:rFonts w:eastAsia="SimSun"/>
          <w:b/>
          <w:bCs/>
          <w:sz w:val="22"/>
          <w:szCs w:val="22"/>
          <w:lang w:eastAsia="zh-CN"/>
        </w:rPr>
        <w:tab/>
        <w:t xml:space="preserve">Kaip vartoti </w:t>
      </w:r>
      <w:proofErr w:type="spellStart"/>
      <w:r w:rsidRPr="00995FCA">
        <w:rPr>
          <w:rFonts w:eastAsia="SimSun"/>
          <w:b/>
          <w:bCs/>
          <w:sz w:val="22"/>
          <w:szCs w:val="22"/>
          <w:lang w:eastAsia="zh-CN"/>
        </w:rPr>
        <w:t>Sorafenib</w:t>
      </w:r>
      <w:proofErr w:type="spellEnd"/>
      <w:r w:rsidRPr="00995FCA">
        <w:rPr>
          <w:rFonts w:eastAsia="SimSun"/>
          <w:b/>
          <w:bCs/>
          <w:sz w:val="22"/>
          <w:szCs w:val="22"/>
          <w:lang w:eastAsia="zh-CN"/>
        </w:rPr>
        <w:t xml:space="preserve"> </w:t>
      </w:r>
      <w:proofErr w:type="spellStart"/>
      <w:r w:rsidRPr="00995FCA">
        <w:rPr>
          <w:rFonts w:eastAsia="SimSun"/>
          <w:b/>
          <w:bCs/>
          <w:sz w:val="22"/>
          <w:szCs w:val="22"/>
          <w:lang w:eastAsia="zh-CN"/>
        </w:rPr>
        <w:t>Sandoz</w:t>
      </w:r>
      <w:proofErr w:type="spellEnd"/>
    </w:p>
    <w:p w14:paraId="773F03F6" w14:textId="77777777" w:rsidR="00427817" w:rsidRDefault="00427817" w:rsidP="00427817">
      <w:pPr>
        <w:rPr>
          <w:rFonts w:eastAsia="Calibri"/>
          <w:sz w:val="22"/>
          <w:szCs w:val="22"/>
        </w:rPr>
      </w:pPr>
    </w:p>
    <w:p w14:paraId="4787ED73" w14:textId="77777777" w:rsidR="00427817" w:rsidRPr="00995FCA" w:rsidRDefault="00427817" w:rsidP="00427817">
      <w:pPr>
        <w:rPr>
          <w:rFonts w:eastAsia="Calibri"/>
          <w:sz w:val="22"/>
          <w:szCs w:val="22"/>
        </w:rPr>
      </w:pPr>
      <w:r w:rsidRPr="00995FCA">
        <w:rPr>
          <w:rFonts w:eastAsia="Calibri"/>
          <w:sz w:val="22"/>
          <w:szCs w:val="22"/>
        </w:rPr>
        <w:t>Visada vartokite šį vaistą tiksliai kaip nurodė gydytojas. Jeigu abejojate, kreipkitės į gydytoją arba vaistininką</w:t>
      </w:r>
    </w:p>
    <w:p w14:paraId="44AD42FF" w14:textId="77777777" w:rsidR="00427817" w:rsidRPr="00995FCA" w:rsidRDefault="00427817" w:rsidP="00427817">
      <w:pPr>
        <w:rPr>
          <w:rFonts w:eastAsia="Calibri"/>
          <w:sz w:val="22"/>
          <w:szCs w:val="22"/>
        </w:rPr>
      </w:pPr>
      <w:r w:rsidRPr="00995FCA">
        <w:rPr>
          <w:rFonts w:eastAsia="Calibri"/>
          <w:b/>
          <w:sz w:val="22"/>
          <w:szCs w:val="22"/>
        </w:rPr>
        <w:t xml:space="preserve">Rekomenduojama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dozė suaugusiesiems yra dvi 200 mg tabletės, geriamos 2</w:t>
      </w:r>
      <w:r>
        <w:rPr>
          <w:rFonts w:eastAsia="Calibri"/>
          <w:b/>
          <w:sz w:val="22"/>
          <w:szCs w:val="22"/>
        </w:rPr>
        <w:t> </w:t>
      </w:r>
      <w:r w:rsidRPr="00995FCA">
        <w:rPr>
          <w:rFonts w:eastAsia="Calibri"/>
          <w:b/>
          <w:sz w:val="22"/>
          <w:szCs w:val="22"/>
        </w:rPr>
        <w:t>kartus per parą.</w:t>
      </w:r>
      <w:r w:rsidRPr="00995FCA">
        <w:rPr>
          <w:rFonts w:eastAsia="Calibri"/>
          <w:sz w:val="22"/>
          <w:szCs w:val="22"/>
        </w:rPr>
        <w:t xml:space="preserve"> Tai atitinka 800 mg paros dozę arba 4</w:t>
      </w:r>
      <w:r>
        <w:rPr>
          <w:rFonts w:eastAsia="Calibri"/>
          <w:sz w:val="22"/>
          <w:szCs w:val="22"/>
        </w:rPr>
        <w:t> </w:t>
      </w:r>
      <w:r w:rsidRPr="00995FCA">
        <w:rPr>
          <w:rFonts w:eastAsia="Calibri"/>
          <w:sz w:val="22"/>
          <w:szCs w:val="22"/>
        </w:rPr>
        <w:t xml:space="preserve">tabletes per parą. </w:t>
      </w:r>
    </w:p>
    <w:p w14:paraId="45F011E5" w14:textId="77777777" w:rsidR="00427817" w:rsidRPr="00995FCA" w:rsidRDefault="00427817" w:rsidP="00427817">
      <w:pPr>
        <w:rPr>
          <w:rFonts w:eastAsia="Calibri"/>
          <w:sz w:val="22"/>
          <w:szCs w:val="22"/>
        </w:rPr>
      </w:pPr>
    </w:p>
    <w:p w14:paraId="25EB4F31" w14:textId="77777777" w:rsidR="00427817" w:rsidRPr="00995FCA" w:rsidRDefault="00427817" w:rsidP="00427817">
      <w:pPr>
        <w:rPr>
          <w:rFonts w:eastAsia="Calibri"/>
          <w:sz w:val="22"/>
          <w:szCs w:val="22"/>
        </w:rPr>
      </w:pP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tabletes reikia nuryti užsigeriant stikline vandens</w:t>
      </w:r>
      <w:r w:rsidRPr="00995FCA">
        <w:rPr>
          <w:rFonts w:eastAsia="Calibri"/>
          <w:sz w:val="22"/>
          <w:szCs w:val="22"/>
        </w:rPr>
        <w:t xml:space="preserve">, nevalgius arba valgant neriebų ar vidutinio riebumo maistą. Valgant riebų maistą, šio vaisto gerti negalima, kadangi jo veiksmingumas gali būti mažesnis. Numatę valgyti riebų maistą,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tabletes gerkite likus 1 valandai iki valgymo arba praėjus 2 valandoms po jo. </w:t>
      </w:r>
    </w:p>
    <w:p w14:paraId="4F49CBD7" w14:textId="77777777" w:rsidR="00427817" w:rsidRPr="00995FCA" w:rsidRDefault="00427817" w:rsidP="00427817">
      <w:pPr>
        <w:rPr>
          <w:rFonts w:eastAsia="Calibri"/>
          <w:sz w:val="22"/>
          <w:szCs w:val="22"/>
        </w:rPr>
      </w:pPr>
      <w:r w:rsidRPr="00995FCA">
        <w:rPr>
          <w:rFonts w:eastAsia="Calibri"/>
          <w:sz w:val="22"/>
          <w:szCs w:val="22"/>
        </w:rPr>
        <w:t xml:space="preserve">Yra svarbu vartoti šį vaistą kiekvieną dieną maždaug tokiu pačiu laiku, kadangi tokiu atveju kraujyje būna pastovus vaisto kiekis. </w:t>
      </w:r>
    </w:p>
    <w:p w14:paraId="5D1DC40E" w14:textId="77777777" w:rsidR="00427817" w:rsidRPr="00995FCA" w:rsidRDefault="00427817" w:rsidP="00427817">
      <w:pPr>
        <w:rPr>
          <w:rFonts w:eastAsia="Calibri"/>
          <w:sz w:val="22"/>
          <w:szCs w:val="22"/>
        </w:rPr>
      </w:pPr>
      <w:r w:rsidRPr="00995FCA">
        <w:rPr>
          <w:rFonts w:eastAsia="Calibri"/>
          <w:sz w:val="22"/>
          <w:szCs w:val="22"/>
        </w:rPr>
        <w:t xml:space="preserve"> </w:t>
      </w:r>
    </w:p>
    <w:p w14:paraId="59F73BD4" w14:textId="77777777" w:rsidR="00427817" w:rsidRPr="00995FCA" w:rsidRDefault="00427817" w:rsidP="00427817">
      <w:pPr>
        <w:rPr>
          <w:rFonts w:eastAsia="Calibri"/>
          <w:sz w:val="22"/>
          <w:szCs w:val="22"/>
        </w:rPr>
      </w:pPr>
      <w:r w:rsidRPr="00995FCA">
        <w:rPr>
          <w:rFonts w:eastAsia="Calibri"/>
          <w:sz w:val="22"/>
          <w:szCs w:val="22"/>
        </w:rPr>
        <w:t xml:space="preserve">Šiuo vaistu paprastai gydoma tol, kol jis duoda klinikinės naudos ir nesukelia nepriimtino šalutinio poveikio. </w:t>
      </w:r>
    </w:p>
    <w:p w14:paraId="7CBF1FAF" w14:textId="77777777" w:rsidR="00427817" w:rsidRPr="00995FCA" w:rsidRDefault="00427817" w:rsidP="00427817">
      <w:pPr>
        <w:rPr>
          <w:rFonts w:eastAsia="Calibri"/>
          <w:sz w:val="22"/>
          <w:szCs w:val="22"/>
        </w:rPr>
      </w:pPr>
    </w:p>
    <w:p w14:paraId="4B2F7D73" w14:textId="77777777" w:rsidR="00427817" w:rsidRPr="00995FCA" w:rsidRDefault="00427817" w:rsidP="00427817">
      <w:pPr>
        <w:rPr>
          <w:rFonts w:eastAsia="Calibri"/>
          <w:b/>
          <w:sz w:val="22"/>
          <w:szCs w:val="22"/>
        </w:rPr>
      </w:pPr>
      <w:r w:rsidRPr="00995FCA">
        <w:rPr>
          <w:rFonts w:eastAsia="Calibri"/>
          <w:b/>
          <w:sz w:val="22"/>
          <w:szCs w:val="22"/>
        </w:rPr>
        <w:t xml:space="preserve">Ką daryti pavartojus per didelę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dozę </w:t>
      </w:r>
    </w:p>
    <w:p w14:paraId="77EC8ECC" w14:textId="77777777" w:rsidR="00427817" w:rsidRPr="00995FCA" w:rsidRDefault="00427817" w:rsidP="00427817">
      <w:pPr>
        <w:rPr>
          <w:rFonts w:eastAsia="Calibri"/>
          <w:sz w:val="22"/>
          <w:szCs w:val="22"/>
        </w:rPr>
      </w:pPr>
      <w:r w:rsidRPr="00995FCA">
        <w:rPr>
          <w:rFonts w:eastAsia="Calibri"/>
          <w:b/>
          <w:sz w:val="22"/>
          <w:szCs w:val="22"/>
        </w:rPr>
        <w:t>Nedelsdami pasakykite savo gydytojui</w:t>
      </w:r>
      <w:r w:rsidRPr="00995FCA">
        <w:rPr>
          <w:rFonts w:eastAsia="Calibri"/>
          <w:sz w:val="22"/>
          <w:szCs w:val="22"/>
        </w:rPr>
        <w:t xml:space="preserve">, jeigu išgėrėte (arba kas nors kitas išgėrė ) didesnę dozę, negu Jums paskirta dozė. Išgėrus per daug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šalutinis poveikis, ypač viduriavimas ir odos reakcijos, gali pasireikšti dažnai arba būti sunkesnis. Jūsų gydytojas gali liepti nutraukti šio vaisto vartojimą. </w:t>
      </w:r>
    </w:p>
    <w:p w14:paraId="492F2923" w14:textId="77777777" w:rsidR="00427817" w:rsidRPr="00995FCA" w:rsidRDefault="00427817" w:rsidP="00427817">
      <w:pPr>
        <w:rPr>
          <w:rFonts w:eastAsia="Calibri"/>
          <w:sz w:val="22"/>
          <w:szCs w:val="22"/>
        </w:rPr>
      </w:pPr>
    </w:p>
    <w:p w14:paraId="3149F576" w14:textId="77777777" w:rsidR="00427817" w:rsidRPr="00995FCA" w:rsidRDefault="00427817" w:rsidP="00427817">
      <w:pPr>
        <w:rPr>
          <w:rFonts w:eastAsia="Calibri"/>
          <w:b/>
          <w:sz w:val="22"/>
          <w:szCs w:val="22"/>
        </w:rPr>
      </w:pPr>
      <w:r w:rsidRPr="00995FCA">
        <w:rPr>
          <w:rFonts w:eastAsia="Calibri"/>
          <w:b/>
          <w:sz w:val="22"/>
          <w:szCs w:val="22"/>
        </w:rPr>
        <w:t xml:space="preserve">Pamiršus pavartoti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w:t>
      </w:r>
    </w:p>
    <w:p w14:paraId="7D5A9039" w14:textId="77777777" w:rsidR="00427817" w:rsidRPr="00995FCA" w:rsidRDefault="00427817" w:rsidP="00427817">
      <w:pPr>
        <w:rPr>
          <w:rFonts w:eastAsia="Calibri"/>
          <w:sz w:val="22"/>
          <w:szCs w:val="22"/>
        </w:rPr>
      </w:pPr>
      <w:r w:rsidRPr="00995FCA">
        <w:rPr>
          <w:rFonts w:eastAsia="Calibri"/>
          <w:sz w:val="22"/>
          <w:szCs w:val="22"/>
        </w:rPr>
        <w:t xml:space="preserve">Praleidę dozę, gerkite ją tuoj pat, kai tik prisiminsite, tačiau tuo atveju, jeigu bus beveik atėjęs kitos dozės vartojimo laikas, pamirštosios negerkite, o toliau vaisto vartokite įprastine tvarka. Negalima vartoti dvigubos dozės norint kompensuoti praleistas individualias dozes. </w:t>
      </w:r>
    </w:p>
    <w:p w14:paraId="165BCB2D" w14:textId="77777777" w:rsidR="00427817" w:rsidRPr="00995FCA" w:rsidRDefault="00427817" w:rsidP="00427817">
      <w:pPr>
        <w:rPr>
          <w:rFonts w:eastAsia="Calibri"/>
          <w:sz w:val="22"/>
          <w:szCs w:val="22"/>
        </w:rPr>
      </w:pPr>
    </w:p>
    <w:p w14:paraId="5A8E498C" w14:textId="77777777" w:rsidR="00427817" w:rsidRPr="00995FCA" w:rsidRDefault="00427817" w:rsidP="00427817">
      <w:pPr>
        <w:rPr>
          <w:rFonts w:eastAsia="Calibri"/>
          <w:sz w:val="22"/>
          <w:szCs w:val="22"/>
        </w:rPr>
      </w:pPr>
    </w:p>
    <w:p w14:paraId="1FA875A6" w14:textId="77777777" w:rsidR="00427817" w:rsidRPr="00995FCA" w:rsidRDefault="00427817" w:rsidP="00427817">
      <w:pPr>
        <w:ind w:left="567" w:hanging="567"/>
        <w:rPr>
          <w:rFonts w:eastAsia="SimSun"/>
          <w:b/>
          <w:sz w:val="22"/>
          <w:szCs w:val="22"/>
          <w:lang w:eastAsia="zh-CN"/>
        </w:rPr>
      </w:pPr>
      <w:r w:rsidRPr="00995FCA">
        <w:rPr>
          <w:rFonts w:eastAsia="SimSun"/>
          <w:b/>
          <w:sz w:val="22"/>
          <w:szCs w:val="22"/>
          <w:lang w:eastAsia="zh-CN"/>
        </w:rPr>
        <w:t>4.</w:t>
      </w:r>
      <w:r w:rsidRPr="00995FCA">
        <w:rPr>
          <w:rFonts w:eastAsia="SimSun"/>
          <w:b/>
          <w:sz w:val="22"/>
          <w:szCs w:val="22"/>
          <w:lang w:eastAsia="zh-CN"/>
        </w:rPr>
        <w:tab/>
        <w:t>Galimas šalutinis poveikis</w:t>
      </w:r>
    </w:p>
    <w:p w14:paraId="1CB62977" w14:textId="77777777" w:rsidR="00427817" w:rsidRPr="00995FCA" w:rsidRDefault="00427817" w:rsidP="00427817">
      <w:pPr>
        <w:rPr>
          <w:rFonts w:eastAsia="Calibri"/>
          <w:sz w:val="22"/>
          <w:szCs w:val="22"/>
        </w:rPr>
      </w:pPr>
      <w:r w:rsidRPr="00995FCA">
        <w:rPr>
          <w:rFonts w:eastAsia="Calibri"/>
          <w:sz w:val="22"/>
          <w:szCs w:val="22"/>
        </w:rPr>
        <w:t xml:space="preserve"> </w:t>
      </w:r>
    </w:p>
    <w:p w14:paraId="13616AA3" w14:textId="77777777" w:rsidR="00427817" w:rsidRPr="00995FCA" w:rsidRDefault="00427817" w:rsidP="00427817">
      <w:pPr>
        <w:rPr>
          <w:rFonts w:eastAsia="Calibri"/>
          <w:sz w:val="22"/>
          <w:szCs w:val="22"/>
        </w:rPr>
      </w:pPr>
      <w:r w:rsidRPr="00995FCA">
        <w:rPr>
          <w:rFonts w:eastAsia="Calibri"/>
          <w:sz w:val="22"/>
          <w:szCs w:val="22"/>
        </w:rPr>
        <w:lastRenderedPageBreak/>
        <w:t xml:space="preserve">Šis vaistas, kaip ir visi kiti, gali sukelti šalutinį poveikį, nors jis pasireiškia ne visiems žmonėms. Be to, šis vaistas gali daryti įtaką kai kurių kraujo tyrimų duomenims. </w:t>
      </w:r>
    </w:p>
    <w:p w14:paraId="1B44AFBB" w14:textId="77777777" w:rsidR="00427817" w:rsidRPr="00995FCA" w:rsidRDefault="00427817" w:rsidP="00427817">
      <w:pPr>
        <w:rPr>
          <w:rFonts w:eastAsia="Calibri"/>
          <w:b/>
          <w:sz w:val="22"/>
          <w:szCs w:val="22"/>
        </w:rPr>
      </w:pPr>
    </w:p>
    <w:p w14:paraId="35165B79" w14:textId="77777777" w:rsidR="00427817" w:rsidRPr="00995FCA" w:rsidRDefault="00427817" w:rsidP="00427817">
      <w:pPr>
        <w:rPr>
          <w:rFonts w:eastAsia="Calibri"/>
          <w:sz w:val="22"/>
          <w:szCs w:val="22"/>
        </w:rPr>
      </w:pPr>
      <w:r w:rsidRPr="00995FCA">
        <w:rPr>
          <w:b/>
          <w:bCs/>
          <w:snapToGrid w:val="0"/>
          <w:sz w:val="22"/>
          <w:szCs w:val="22"/>
        </w:rPr>
        <w:t>Labai dažni šalutinio poveikio reiškiniai (gali pasireikšti dažniau kaip 1 iš 10 asmenų)</w:t>
      </w:r>
      <w:r w:rsidRPr="00995FCA">
        <w:rPr>
          <w:rFonts w:eastAsia="Calibri"/>
          <w:sz w:val="22"/>
          <w:szCs w:val="22"/>
        </w:rPr>
        <w:t xml:space="preserve"> </w:t>
      </w:r>
    </w:p>
    <w:p w14:paraId="35BFEFD3" w14:textId="77777777" w:rsidR="00427817" w:rsidRPr="00995FCA" w:rsidRDefault="00427817" w:rsidP="00427817">
      <w:pPr>
        <w:numPr>
          <w:ilvl w:val="0"/>
          <w:numId w:val="5"/>
        </w:numPr>
        <w:spacing w:after="160" w:line="259" w:lineRule="auto"/>
        <w:ind w:left="567" w:hanging="567"/>
        <w:contextualSpacing/>
        <w:rPr>
          <w:rFonts w:eastAsia="Calibri"/>
          <w:sz w:val="22"/>
          <w:szCs w:val="22"/>
        </w:rPr>
      </w:pPr>
      <w:r w:rsidRPr="00995FCA">
        <w:rPr>
          <w:rFonts w:eastAsia="Calibri"/>
          <w:sz w:val="22"/>
          <w:szCs w:val="22"/>
        </w:rPr>
        <w:t>viduriavimas,</w:t>
      </w:r>
    </w:p>
    <w:p w14:paraId="1F603457" w14:textId="77777777" w:rsidR="00427817" w:rsidRPr="00995FCA" w:rsidRDefault="00427817" w:rsidP="00427817">
      <w:pPr>
        <w:numPr>
          <w:ilvl w:val="0"/>
          <w:numId w:val="5"/>
        </w:numPr>
        <w:spacing w:after="160" w:line="259" w:lineRule="auto"/>
        <w:ind w:left="567" w:hanging="567"/>
        <w:contextualSpacing/>
        <w:rPr>
          <w:rFonts w:eastAsia="Calibri"/>
          <w:sz w:val="22"/>
          <w:szCs w:val="22"/>
        </w:rPr>
      </w:pPr>
      <w:r w:rsidRPr="00995FCA">
        <w:rPr>
          <w:rFonts w:eastAsia="Calibri"/>
          <w:sz w:val="22"/>
          <w:szCs w:val="22"/>
        </w:rPr>
        <w:t xml:space="preserve">šleikštulys (pykinimas), </w:t>
      </w:r>
    </w:p>
    <w:p w14:paraId="48C4BA68" w14:textId="77777777" w:rsidR="00427817" w:rsidRPr="00995FCA" w:rsidRDefault="00427817" w:rsidP="00427817">
      <w:pPr>
        <w:numPr>
          <w:ilvl w:val="0"/>
          <w:numId w:val="5"/>
        </w:numPr>
        <w:spacing w:after="160" w:line="259" w:lineRule="auto"/>
        <w:ind w:left="567" w:hanging="567"/>
        <w:contextualSpacing/>
        <w:rPr>
          <w:rFonts w:eastAsia="Calibri"/>
          <w:sz w:val="22"/>
          <w:szCs w:val="22"/>
        </w:rPr>
      </w:pPr>
      <w:r w:rsidRPr="00995FCA">
        <w:rPr>
          <w:rFonts w:eastAsia="Calibri"/>
          <w:sz w:val="22"/>
          <w:szCs w:val="22"/>
        </w:rPr>
        <w:t xml:space="preserve">silpnumo arba nuovargio pojūtis, </w:t>
      </w:r>
    </w:p>
    <w:p w14:paraId="3E300897" w14:textId="77777777" w:rsidR="00427817" w:rsidRPr="00995FCA" w:rsidRDefault="00427817" w:rsidP="00427817">
      <w:pPr>
        <w:numPr>
          <w:ilvl w:val="0"/>
          <w:numId w:val="5"/>
        </w:numPr>
        <w:spacing w:after="160" w:line="259" w:lineRule="auto"/>
        <w:ind w:left="567" w:hanging="567"/>
        <w:contextualSpacing/>
        <w:rPr>
          <w:rFonts w:eastAsia="Calibri"/>
          <w:sz w:val="22"/>
          <w:szCs w:val="22"/>
        </w:rPr>
      </w:pPr>
      <w:r w:rsidRPr="00995FCA">
        <w:rPr>
          <w:rFonts w:eastAsia="Calibri"/>
          <w:sz w:val="22"/>
          <w:szCs w:val="22"/>
        </w:rPr>
        <w:t xml:space="preserve">skausmas (įskaitant burnos, pilvo, galvos, kaulų ir naviko skausmą), </w:t>
      </w:r>
    </w:p>
    <w:p w14:paraId="53C65668" w14:textId="77777777" w:rsidR="00427817" w:rsidRPr="00995FCA" w:rsidRDefault="00427817" w:rsidP="00427817">
      <w:pPr>
        <w:numPr>
          <w:ilvl w:val="0"/>
          <w:numId w:val="5"/>
        </w:numPr>
        <w:spacing w:after="160" w:line="259" w:lineRule="auto"/>
        <w:ind w:left="567" w:hanging="567"/>
        <w:contextualSpacing/>
        <w:rPr>
          <w:rFonts w:eastAsia="Calibri"/>
          <w:sz w:val="22"/>
          <w:szCs w:val="22"/>
        </w:rPr>
      </w:pPr>
      <w:r w:rsidRPr="00995FCA">
        <w:rPr>
          <w:rFonts w:eastAsia="Calibri"/>
          <w:sz w:val="22"/>
          <w:szCs w:val="22"/>
        </w:rPr>
        <w:t>plaukų slinkimas (</w:t>
      </w:r>
      <w:proofErr w:type="spellStart"/>
      <w:r w:rsidRPr="00995FCA">
        <w:rPr>
          <w:rFonts w:eastAsia="Calibri"/>
          <w:sz w:val="22"/>
          <w:szCs w:val="22"/>
        </w:rPr>
        <w:t>alopecija</w:t>
      </w:r>
      <w:proofErr w:type="spellEnd"/>
      <w:r w:rsidRPr="00995FCA">
        <w:rPr>
          <w:rFonts w:eastAsia="Calibri"/>
          <w:sz w:val="22"/>
          <w:szCs w:val="22"/>
        </w:rPr>
        <w:t xml:space="preserve">), </w:t>
      </w:r>
    </w:p>
    <w:p w14:paraId="7AEDAD8B" w14:textId="77777777" w:rsidR="00427817" w:rsidRPr="00995FCA" w:rsidRDefault="00427817" w:rsidP="00427817">
      <w:pPr>
        <w:numPr>
          <w:ilvl w:val="0"/>
          <w:numId w:val="5"/>
        </w:numPr>
        <w:spacing w:after="160" w:line="259" w:lineRule="auto"/>
        <w:ind w:left="567" w:hanging="567"/>
        <w:contextualSpacing/>
        <w:rPr>
          <w:rFonts w:eastAsia="Calibri"/>
          <w:sz w:val="22"/>
          <w:szCs w:val="22"/>
        </w:rPr>
      </w:pPr>
      <w:r w:rsidRPr="00995FCA">
        <w:rPr>
          <w:rFonts w:eastAsia="Calibri"/>
          <w:sz w:val="22"/>
          <w:szCs w:val="22"/>
        </w:rPr>
        <w:t xml:space="preserve">delnų ar padų paraudimas arba skausmingumas (plaštakų ir pėdų odos reakcija), </w:t>
      </w:r>
    </w:p>
    <w:p w14:paraId="0B279E91" w14:textId="77777777" w:rsidR="00427817" w:rsidRPr="00995FCA" w:rsidRDefault="00427817" w:rsidP="00427817">
      <w:pPr>
        <w:numPr>
          <w:ilvl w:val="0"/>
          <w:numId w:val="5"/>
        </w:numPr>
        <w:spacing w:after="160" w:line="259" w:lineRule="auto"/>
        <w:ind w:left="567" w:hanging="567"/>
        <w:contextualSpacing/>
        <w:rPr>
          <w:rFonts w:eastAsia="Calibri"/>
          <w:sz w:val="22"/>
          <w:szCs w:val="22"/>
        </w:rPr>
      </w:pPr>
      <w:r w:rsidRPr="00995FCA">
        <w:rPr>
          <w:rFonts w:eastAsia="Calibri"/>
          <w:sz w:val="22"/>
          <w:szCs w:val="22"/>
        </w:rPr>
        <w:t xml:space="preserve">niežėjimas arba išbėrimas, </w:t>
      </w:r>
    </w:p>
    <w:p w14:paraId="09FAD7E7"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 xml:space="preserve">vėmimas, </w:t>
      </w:r>
    </w:p>
    <w:p w14:paraId="7739675F"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kraujavimas (įskaitant kraujavimą smegenyse, žarnų sienelės ir kvėpavimo organų kraujavimą),</w:t>
      </w:r>
    </w:p>
    <w:p w14:paraId="703F9907"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 xml:space="preserve">didelis kraujospūdis arba kraujospūdžio padidėjimas (hipertenzija), </w:t>
      </w:r>
    </w:p>
    <w:p w14:paraId="52DE8293"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 xml:space="preserve">infekcijos, </w:t>
      </w:r>
    </w:p>
    <w:p w14:paraId="3D4423EF"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 xml:space="preserve">apetito netekimas (anoreksija), </w:t>
      </w:r>
    </w:p>
    <w:p w14:paraId="7A235C31"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 xml:space="preserve">vidurių užkietėjimas, </w:t>
      </w:r>
    </w:p>
    <w:p w14:paraId="3994B1DF"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sąnarių skausmas (</w:t>
      </w:r>
      <w:proofErr w:type="spellStart"/>
      <w:r w:rsidRPr="00995FCA">
        <w:rPr>
          <w:rFonts w:eastAsia="Calibri"/>
          <w:sz w:val="22"/>
          <w:szCs w:val="22"/>
        </w:rPr>
        <w:t>artralgija</w:t>
      </w:r>
      <w:proofErr w:type="spellEnd"/>
      <w:r w:rsidRPr="00995FCA">
        <w:rPr>
          <w:rFonts w:eastAsia="Calibri"/>
          <w:sz w:val="22"/>
          <w:szCs w:val="22"/>
        </w:rPr>
        <w:t xml:space="preserve">), </w:t>
      </w:r>
    </w:p>
    <w:p w14:paraId="18788B69"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 xml:space="preserve">karščiavimas, </w:t>
      </w:r>
    </w:p>
    <w:p w14:paraId="6388F4FD"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 xml:space="preserve">kūno svorio mažėjimas, </w:t>
      </w:r>
    </w:p>
    <w:p w14:paraId="182B7072"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odos sausumas,</w:t>
      </w:r>
    </w:p>
    <w:p w14:paraId="5585736B"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mažas baltųjų kraujo kūnelių (limfocitų) skaičius,</w:t>
      </w:r>
    </w:p>
    <w:p w14:paraId="7BA9BDF0"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mažas fosfato kiekis kraujyje,</w:t>
      </w:r>
    </w:p>
    <w:p w14:paraId="39E899DF"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 xml:space="preserve">padidėjęs </w:t>
      </w:r>
      <w:proofErr w:type="spellStart"/>
      <w:r w:rsidRPr="00995FCA">
        <w:rPr>
          <w:rFonts w:eastAsia="Calibri"/>
          <w:sz w:val="22"/>
          <w:szCs w:val="22"/>
        </w:rPr>
        <w:t>amilazės</w:t>
      </w:r>
      <w:proofErr w:type="spellEnd"/>
      <w:r w:rsidRPr="00995FCA">
        <w:rPr>
          <w:rFonts w:eastAsia="Calibri"/>
          <w:sz w:val="22"/>
          <w:szCs w:val="22"/>
        </w:rPr>
        <w:t xml:space="preserve"> (virškinimo fermento) aktyvumas,</w:t>
      </w:r>
    </w:p>
    <w:p w14:paraId="2B63D941" w14:textId="77777777" w:rsidR="00427817" w:rsidRPr="00995FCA" w:rsidRDefault="00427817" w:rsidP="00427817">
      <w:pPr>
        <w:numPr>
          <w:ilvl w:val="0"/>
          <w:numId w:val="6"/>
        </w:numPr>
        <w:spacing w:after="160" w:line="259" w:lineRule="auto"/>
        <w:ind w:left="567" w:hanging="567"/>
        <w:contextualSpacing/>
        <w:rPr>
          <w:rFonts w:eastAsia="Calibri"/>
          <w:sz w:val="22"/>
          <w:szCs w:val="22"/>
        </w:rPr>
      </w:pPr>
      <w:r w:rsidRPr="00995FCA">
        <w:rPr>
          <w:rFonts w:eastAsia="Calibri"/>
          <w:sz w:val="22"/>
          <w:szCs w:val="22"/>
        </w:rPr>
        <w:t xml:space="preserve">padidėjęs lipazės (virškinimo fermento) aktyvumas. </w:t>
      </w:r>
    </w:p>
    <w:p w14:paraId="309252E7" w14:textId="77777777" w:rsidR="00427817" w:rsidRPr="00995FCA" w:rsidRDefault="00427817" w:rsidP="00427817">
      <w:pPr>
        <w:ind w:left="567" w:hanging="567"/>
        <w:rPr>
          <w:rFonts w:eastAsia="Calibri"/>
          <w:sz w:val="22"/>
          <w:szCs w:val="22"/>
        </w:rPr>
      </w:pPr>
    </w:p>
    <w:p w14:paraId="78833BE9" w14:textId="77777777" w:rsidR="00427817" w:rsidRPr="00995FCA" w:rsidRDefault="00427817" w:rsidP="00427817">
      <w:pPr>
        <w:rPr>
          <w:rFonts w:eastAsia="Calibri"/>
          <w:sz w:val="22"/>
          <w:szCs w:val="22"/>
        </w:rPr>
      </w:pPr>
      <w:r w:rsidRPr="00995FCA">
        <w:rPr>
          <w:b/>
          <w:bCs/>
          <w:snapToGrid w:val="0"/>
          <w:sz w:val="22"/>
          <w:szCs w:val="22"/>
        </w:rPr>
        <w:t xml:space="preserve"> Dažni šalutinio poveikio reiškiniai (gali pasireikšti rečiau kaip 1 iš 10 asmenų)</w:t>
      </w:r>
    </w:p>
    <w:p w14:paraId="5D9E4B3C" w14:textId="77777777" w:rsidR="00427817" w:rsidRPr="00995FCA" w:rsidRDefault="00427817" w:rsidP="00427817">
      <w:pPr>
        <w:rPr>
          <w:rFonts w:eastAsia="Calibri"/>
          <w:sz w:val="22"/>
          <w:szCs w:val="22"/>
        </w:rPr>
      </w:pPr>
      <w:r w:rsidRPr="00995FCA">
        <w:rPr>
          <w:rFonts w:eastAsia="Calibri"/>
          <w:sz w:val="22"/>
          <w:szCs w:val="22"/>
        </w:rPr>
        <w:t xml:space="preserve"> </w:t>
      </w:r>
    </w:p>
    <w:p w14:paraId="1CB924BA"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 xml:space="preserve">į gripą panaši liga, </w:t>
      </w:r>
    </w:p>
    <w:p w14:paraId="05C2A494"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proofErr w:type="spellStart"/>
      <w:r w:rsidRPr="00995FCA">
        <w:rPr>
          <w:rFonts w:eastAsia="Calibri"/>
          <w:sz w:val="22"/>
          <w:szCs w:val="22"/>
        </w:rPr>
        <w:t>nevirškinimas</w:t>
      </w:r>
      <w:proofErr w:type="spellEnd"/>
      <w:r w:rsidRPr="00995FCA">
        <w:rPr>
          <w:rFonts w:eastAsia="Calibri"/>
          <w:sz w:val="22"/>
          <w:szCs w:val="22"/>
        </w:rPr>
        <w:t xml:space="preserve"> (dispepsija), </w:t>
      </w:r>
    </w:p>
    <w:p w14:paraId="17306D4D"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rijimo pasunkėjimas (</w:t>
      </w:r>
      <w:proofErr w:type="spellStart"/>
      <w:r w:rsidRPr="00995FCA">
        <w:rPr>
          <w:rFonts w:eastAsia="Calibri"/>
          <w:sz w:val="22"/>
          <w:szCs w:val="22"/>
        </w:rPr>
        <w:t>disfagija</w:t>
      </w:r>
      <w:proofErr w:type="spellEnd"/>
      <w:r w:rsidRPr="00995FCA">
        <w:rPr>
          <w:rFonts w:eastAsia="Calibri"/>
          <w:sz w:val="22"/>
          <w:szCs w:val="22"/>
        </w:rPr>
        <w:t xml:space="preserve">), </w:t>
      </w:r>
    </w:p>
    <w:p w14:paraId="37DDEAE8"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 xml:space="preserve">burnos džiūvimas arba uždegimas, liežuvio skausmas (stomatitas ir gleivinės uždegimas), </w:t>
      </w:r>
    </w:p>
    <w:p w14:paraId="57898824"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per mažas kalcio kiekis kraujyje (</w:t>
      </w:r>
      <w:proofErr w:type="spellStart"/>
      <w:r w:rsidRPr="00995FCA">
        <w:rPr>
          <w:rFonts w:eastAsia="Calibri"/>
          <w:sz w:val="22"/>
          <w:szCs w:val="22"/>
        </w:rPr>
        <w:t>hipokalcemija</w:t>
      </w:r>
      <w:proofErr w:type="spellEnd"/>
      <w:r w:rsidRPr="00995FCA">
        <w:rPr>
          <w:rFonts w:eastAsia="Calibri"/>
          <w:sz w:val="22"/>
          <w:szCs w:val="22"/>
        </w:rPr>
        <w:t xml:space="preserve">), </w:t>
      </w:r>
    </w:p>
    <w:p w14:paraId="5238C051"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per mažas kalio kiekis kraujyje (</w:t>
      </w:r>
      <w:proofErr w:type="spellStart"/>
      <w:r w:rsidRPr="00995FCA">
        <w:rPr>
          <w:rFonts w:eastAsia="Calibri"/>
          <w:sz w:val="22"/>
          <w:szCs w:val="22"/>
        </w:rPr>
        <w:t>hipokalemija</w:t>
      </w:r>
      <w:proofErr w:type="spellEnd"/>
      <w:r w:rsidRPr="00995FCA">
        <w:rPr>
          <w:rFonts w:eastAsia="Calibri"/>
          <w:sz w:val="22"/>
          <w:szCs w:val="22"/>
        </w:rPr>
        <w:t>),</w:t>
      </w:r>
    </w:p>
    <w:p w14:paraId="6636CB33"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per mažas cukraus kiekis kraujyje (hipoglikemija),</w:t>
      </w:r>
    </w:p>
    <w:p w14:paraId="5F1E5352"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raumenų skausmas (</w:t>
      </w:r>
      <w:proofErr w:type="spellStart"/>
      <w:r w:rsidRPr="00995FCA">
        <w:rPr>
          <w:rFonts w:eastAsia="Calibri"/>
          <w:sz w:val="22"/>
          <w:szCs w:val="22"/>
        </w:rPr>
        <w:t>mialgija</w:t>
      </w:r>
      <w:proofErr w:type="spellEnd"/>
      <w:r w:rsidRPr="00995FCA">
        <w:rPr>
          <w:rFonts w:eastAsia="Calibri"/>
          <w:sz w:val="22"/>
          <w:szCs w:val="22"/>
        </w:rPr>
        <w:t xml:space="preserve">), </w:t>
      </w:r>
    </w:p>
    <w:p w14:paraId="296F4AEE"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 xml:space="preserve">jutimų sutrikimas rankų ir kojų pirštuose, įskaitant dilgčiojimą ir nutirpimą (periferinė sensorinė neuropatija), </w:t>
      </w:r>
    </w:p>
    <w:p w14:paraId="2D9A53A5"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depresija,</w:t>
      </w:r>
    </w:p>
    <w:p w14:paraId="1487A9DA"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erekcijos sutrikimas (impotencija),</w:t>
      </w:r>
    </w:p>
    <w:p w14:paraId="338BB98F"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pakitęs balsas (</w:t>
      </w:r>
      <w:proofErr w:type="spellStart"/>
      <w:r w:rsidRPr="00995FCA">
        <w:rPr>
          <w:rFonts w:eastAsia="Calibri"/>
          <w:sz w:val="22"/>
          <w:szCs w:val="22"/>
        </w:rPr>
        <w:t>disfonija</w:t>
      </w:r>
      <w:proofErr w:type="spellEnd"/>
      <w:r w:rsidRPr="00995FCA">
        <w:rPr>
          <w:rFonts w:eastAsia="Calibri"/>
          <w:sz w:val="22"/>
          <w:szCs w:val="22"/>
        </w:rPr>
        <w:t>),</w:t>
      </w:r>
    </w:p>
    <w:p w14:paraId="125A609E"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 xml:space="preserve">spuogai, </w:t>
      </w:r>
    </w:p>
    <w:p w14:paraId="303953AF"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 xml:space="preserve">odos sausmė, uždegimas, žvynuotumas ir lupimasis (dermatitas, odos </w:t>
      </w:r>
      <w:proofErr w:type="spellStart"/>
      <w:r w:rsidRPr="00995FCA">
        <w:rPr>
          <w:rFonts w:eastAsia="Calibri"/>
          <w:sz w:val="22"/>
          <w:szCs w:val="22"/>
        </w:rPr>
        <w:t>deskvamacija</w:t>
      </w:r>
      <w:proofErr w:type="spellEnd"/>
      <w:r w:rsidRPr="00995FCA">
        <w:rPr>
          <w:rFonts w:eastAsia="Calibri"/>
          <w:sz w:val="22"/>
          <w:szCs w:val="22"/>
        </w:rPr>
        <w:t>),</w:t>
      </w:r>
    </w:p>
    <w:p w14:paraId="224C2297"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 xml:space="preserve">širdies nepakankamumas, </w:t>
      </w:r>
    </w:p>
    <w:p w14:paraId="5DD7AF4E"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 xml:space="preserve">širdies priepuolis (miokardo infarktas) arba krūtinės skausmas, </w:t>
      </w:r>
    </w:p>
    <w:p w14:paraId="366D22DF"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 xml:space="preserve">spengimas ausyse (ūžesys), </w:t>
      </w:r>
    </w:p>
    <w:p w14:paraId="13DF8F32"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 xml:space="preserve">inkstų nepakankamumas, </w:t>
      </w:r>
    </w:p>
    <w:p w14:paraId="02851DE6"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nenormaliai didelis baltymo kiekis šlapime (</w:t>
      </w:r>
      <w:proofErr w:type="spellStart"/>
      <w:r w:rsidRPr="00995FCA">
        <w:rPr>
          <w:rFonts w:eastAsia="Calibri"/>
          <w:sz w:val="22"/>
          <w:szCs w:val="22"/>
        </w:rPr>
        <w:t>proteinurija</w:t>
      </w:r>
      <w:proofErr w:type="spellEnd"/>
      <w:r w:rsidRPr="00995FCA">
        <w:rPr>
          <w:rFonts w:eastAsia="Calibri"/>
          <w:sz w:val="22"/>
          <w:szCs w:val="22"/>
        </w:rPr>
        <w:t xml:space="preserve">), </w:t>
      </w:r>
    </w:p>
    <w:p w14:paraId="47D8C4E4"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bendras silpnumas arba jėgų netekimas (</w:t>
      </w:r>
      <w:proofErr w:type="spellStart"/>
      <w:r w:rsidRPr="00995FCA">
        <w:rPr>
          <w:rFonts w:eastAsia="Calibri"/>
          <w:sz w:val="22"/>
          <w:szCs w:val="22"/>
        </w:rPr>
        <w:t>astenija</w:t>
      </w:r>
      <w:proofErr w:type="spellEnd"/>
      <w:r w:rsidRPr="00995FCA">
        <w:rPr>
          <w:rFonts w:eastAsia="Calibri"/>
          <w:sz w:val="22"/>
          <w:szCs w:val="22"/>
        </w:rPr>
        <w:t xml:space="preserve">), </w:t>
      </w:r>
    </w:p>
    <w:p w14:paraId="62062B7B"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lastRenderedPageBreak/>
        <w:t>sumažėjęs baltųjų kraujo ląstelių kiekis (</w:t>
      </w:r>
      <w:proofErr w:type="spellStart"/>
      <w:r w:rsidRPr="00995FCA">
        <w:rPr>
          <w:rFonts w:eastAsia="Calibri"/>
          <w:sz w:val="22"/>
          <w:szCs w:val="22"/>
        </w:rPr>
        <w:t>leukopenija</w:t>
      </w:r>
      <w:proofErr w:type="spellEnd"/>
      <w:r w:rsidRPr="00995FCA">
        <w:rPr>
          <w:rFonts w:eastAsia="Calibri"/>
          <w:sz w:val="22"/>
          <w:szCs w:val="22"/>
        </w:rPr>
        <w:t xml:space="preserve"> ir </w:t>
      </w:r>
      <w:proofErr w:type="spellStart"/>
      <w:r w:rsidRPr="00995FCA">
        <w:rPr>
          <w:rFonts w:eastAsia="Calibri"/>
          <w:sz w:val="22"/>
          <w:szCs w:val="22"/>
        </w:rPr>
        <w:t>neutropenija</w:t>
      </w:r>
      <w:proofErr w:type="spellEnd"/>
      <w:r w:rsidRPr="00995FCA">
        <w:rPr>
          <w:rFonts w:eastAsia="Calibri"/>
          <w:sz w:val="22"/>
          <w:szCs w:val="22"/>
        </w:rPr>
        <w:t xml:space="preserve">), </w:t>
      </w:r>
    </w:p>
    <w:p w14:paraId="21BEF78F"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 xml:space="preserve">sumažėjęs raudonųjų kraujo ląstelių kiekis (anemija), </w:t>
      </w:r>
    </w:p>
    <w:p w14:paraId="362BF5AD"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mažas trombocitų kiekis kraujyje (</w:t>
      </w:r>
      <w:proofErr w:type="spellStart"/>
      <w:r w:rsidRPr="00995FCA">
        <w:rPr>
          <w:rFonts w:eastAsia="Calibri"/>
          <w:sz w:val="22"/>
          <w:szCs w:val="22"/>
        </w:rPr>
        <w:t>trombocitopenija</w:t>
      </w:r>
      <w:proofErr w:type="spellEnd"/>
      <w:r w:rsidRPr="00995FCA">
        <w:rPr>
          <w:rFonts w:eastAsia="Calibri"/>
          <w:sz w:val="22"/>
          <w:szCs w:val="22"/>
        </w:rPr>
        <w:t xml:space="preserve">), </w:t>
      </w:r>
    </w:p>
    <w:p w14:paraId="4F7CC7B0"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plaukų maišelių uždegimas (</w:t>
      </w:r>
      <w:proofErr w:type="spellStart"/>
      <w:r w:rsidRPr="00995FCA">
        <w:rPr>
          <w:rFonts w:eastAsia="Calibri"/>
          <w:sz w:val="22"/>
          <w:szCs w:val="22"/>
        </w:rPr>
        <w:t>folikulitas</w:t>
      </w:r>
      <w:proofErr w:type="spellEnd"/>
      <w:r w:rsidRPr="00995FCA">
        <w:rPr>
          <w:rFonts w:eastAsia="Calibri"/>
          <w:sz w:val="22"/>
          <w:szCs w:val="22"/>
        </w:rPr>
        <w:t xml:space="preserve">), </w:t>
      </w:r>
    </w:p>
    <w:p w14:paraId="01057C9D"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per mažas skydliaukės aktyvumas (</w:t>
      </w:r>
      <w:proofErr w:type="spellStart"/>
      <w:r w:rsidRPr="00995FCA">
        <w:rPr>
          <w:rFonts w:eastAsia="Calibri"/>
          <w:sz w:val="22"/>
          <w:szCs w:val="22"/>
        </w:rPr>
        <w:t>hipotirozė</w:t>
      </w:r>
      <w:proofErr w:type="spellEnd"/>
      <w:r w:rsidRPr="00995FCA">
        <w:rPr>
          <w:rFonts w:eastAsia="Calibri"/>
          <w:sz w:val="22"/>
          <w:szCs w:val="22"/>
        </w:rPr>
        <w:t xml:space="preserve">), </w:t>
      </w:r>
    </w:p>
    <w:p w14:paraId="4A8A4610"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mažas natrio kiekis kraujyje (</w:t>
      </w:r>
      <w:proofErr w:type="spellStart"/>
      <w:r w:rsidRPr="00995FCA">
        <w:rPr>
          <w:rFonts w:eastAsia="Calibri"/>
          <w:sz w:val="22"/>
          <w:szCs w:val="22"/>
        </w:rPr>
        <w:t>hiponatremija</w:t>
      </w:r>
      <w:proofErr w:type="spellEnd"/>
      <w:r w:rsidRPr="00995FCA">
        <w:rPr>
          <w:rFonts w:eastAsia="Calibri"/>
          <w:sz w:val="22"/>
          <w:szCs w:val="22"/>
        </w:rPr>
        <w:t xml:space="preserve">), </w:t>
      </w:r>
    </w:p>
    <w:p w14:paraId="35AEA20A"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sutrikęs skonio pojūtis (</w:t>
      </w:r>
      <w:proofErr w:type="spellStart"/>
      <w:r w:rsidRPr="00995FCA">
        <w:rPr>
          <w:rFonts w:eastAsia="Calibri"/>
          <w:sz w:val="22"/>
          <w:szCs w:val="22"/>
        </w:rPr>
        <w:t>disgeuzija</w:t>
      </w:r>
      <w:proofErr w:type="spellEnd"/>
      <w:r w:rsidRPr="00995FCA">
        <w:rPr>
          <w:rFonts w:eastAsia="Calibri"/>
          <w:sz w:val="22"/>
          <w:szCs w:val="22"/>
        </w:rPr>
        <w:t>),</w:t>
      </w:r>
    </w:p>
    <w:p w14:paraId="078B30DA"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 xml:space="preserve">veido ir dažnai kitų odos sričių paraudimas (staigus paraudimas), </w:t>
      </w:r>
    </w:p>
    <w:p w14:paraId="01DDDF29"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nosies varvėjimas (</w:t>
      </w:r>
      <w:proofErr w:type="spellStart"/>
      <w:r w:rsidRPr="00995FCA">
        <w:rPr>
          <w:rFonts w:eastAsia="Calibri"/>
          <w:sz w:val="22"/>
          <w:szCs w:val="22"/>
        </w:rPr>
        <w:t>rinorėja</w:t>
      </w:r>
      <w:proofErr w:type="spellEnd"/>
      <w:r w:rsidRPr="00995FCA">
        <w:rPr>
          <w:rFonts w:eastAsia="Calibri"/>
          <w:sz w:val="22"/>
          <w:szCs w:val="22"/>
        </w:rPr>
        <w:t xml:space="preserve">), </w:t>
      </w:r>
    </w:p>
    <w:p w14:paraId="37C6D1B5"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rėmuo (</w:t>
      </w:r>
      <w:proofErr w:type="spellStart"/>
      <w:r w:rsidRPr="00995FCA">
        <w:rPr>
          <w:rFonts w:eastAsia="Calibri"/>
          <w:sz w:val="22"/>
          <w:szCs w:val="22"/>
        </w:rPr>
        <w:t>gastroezofaginio</w:t>
      </w:r>
      <w:proofErr w:type="spellEnd"/>
      <w:r w:rsidRPr="00995FCA">
        <w:rPr>
          <w:rFonts w:eastAsia="Calibri"/>
          <w:sz w:val="22"/>
          <w:szCs w:val="22"/>
        </w:rPr>
        <w:t xml:space="preserve"> </w:t>
      </w:r>
      <w:proofErr w:type="spellStart"/>
      <w:r w:rsidRPr="00995FCA">
        <w:rPr>
          <w:rFonts w:eastAsia="Calibri"/>
          <w:sz w:val="22"/>
          <w:szCs w:val="22"/>
        </w:rPr>
        <w:t>refliukso</w:t>
      </w:r>
      <w:proofErr w:type="spellEnd"/>
      <w:r w:rsidRPr="00995FCA">
        <w:rPr>
          <w:rFonts w:eastAsia="Calibri"/>
          <w:sz w:val="22"/>
          <w:szCs w:val="22"/>
        </w:rPr>
        <w:t xml:space="preserve"> liga), </w:t>
      </w:r>
    </w:p>
    <w:p w14:paraId="6167CDDE"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odos vėžys (</w:t>
      </w:r>
      <w:proofErr w:type="spellStart"/>
      <w:r w:rsidRPr="00995FCA">
        <w:rPr>
          <w:rFonts w:eastAsia="Calibri"/>
          <w:sz w:val="22"/>
          <w:szCs w:val="22"/>
        </w:rPr>
        <w:t>keratoakantoma</w:t>
      </w:r>
      <w:proofErr w:type="spellEnd"/>
      <w:r w:rsidRPr="00995FCA">
        <w:rPr>
          <w:rFonts w:eastAsia="Calibri"/>
          <w:sz w:val="22"/>
          <w:szCs w:val="22"/>
        </w:rPr>
        <w:t xml:space="preserve">/odos </w:t>
      </w:r>
      <w:proofErr w:type="spellStart"/>
      <w:r w:rsidRPr="00995FCA">
        <w:rPr>
          <w:rFonts w:eastAsia="Calibri"/>
          <w:sz w:val="22"/>
          <w:szCs w:val="22"/>
        </w:rPr>
        <w:t>plokščialąstelinė</w:t>
      </w:r>
      <w:proofErr w:type="spellEnd"/>
      <w:r w:rsidRPr="00995FCA">
        <w:rPr>
          <w:rFonts w:eastAsia="Calibri"/>
          <w:sz w:val="22"/>
          <w:szCs w:val="22"/>
        </w:rPr>
        <w:t xml:space="preserve">  karcinoma), </w:t>
      </w:r>
    </w:p>
    <w:p w14:paraId="6651A892"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išorinio odos sluoksnio sustorėjimas (</w:t>
      </w:r>
      <w:proofErr w:type="spellStart"/>
      <w:r w:rsidRPr="00995FCA">
        <w:rPr>
          <w:rFonts w:eastAsia="Calibri"/>
          <w:sz w:val="22"/>
          <w:szCs w:val="22"/>
        </w:rPr>
        <w:t>hiperkeratozė</w:t>
      </w:r>
      <w:proofErr w:type="spellEnd"/>
      <w:r w:rsidRPr="00995FCA">
        <w:rPr>
          <w:rFonts w:eastAsia="Calibri"/>
          <w:sz w:val="22"/>
          <w:szCs w:val="22"/>
        </w:rPr>
        <w:t xml:space="preserve">), </w:t>
      </w:r>
    </w:p>
    <w:p w14:paraId="65BCCA98"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staigus, nevalingas raumenų susitraukimas (raumenų spazmai),</w:t>
      </w:r>
    </w:p>
    <w:p w14:paraId="16B51618" w14:textId="77777777" w:rsidR="00427817" w:rsidRPr="00995FCA" w:rsidRDefault="00427817" w:rsidP="00427817">
      <w:pPr>
        <w:numPr>
          <w:ilvl w:val="0"/>
          <w:numId w:val="7"/>
        </w:numPr>
        <w:spacing w:after="160" w:line="259" w:lineRule="auto"/>
        <w:ind w:left="567" w:hanging="567"/>
        <w:contextualSpacing/>
        <w:rPr>
          <w:rFonts w:eastAsia="Calibri"/>
          <w:sz w:val="22"/>
          <w:szCs w:val="22"/>
        </w:rPr>
      </w:pPr>
      <w:r w:rsidRPr="00995FCA">
        <w:rPr>
          <w:rFonts w:eastAsia="Calibri"/>
          <w:sz w:val="22"/>
          <w:szCs w:val="22"/>
        </w:rPr>
        <w:t xml:space="preserve">trumpalaikis kepenų fermentų aktyvumo padidėjimas. </w:t>
      </w:r>
    </w:p>
    <w:p w14:paraId="3C1D4746" w14:textId="77777777" w:rsidR="00427817" w:rsidRPr="00995FCA" w:rsidRDefault="00427817" w:rsidP="00427817">
      <w:pPr>
        <w:rPr>
          <w:rFonts w:eastAsia="Calibri"/>
          <w:sz w:val="22"/>
          <w:szCs w:val="22"/>
        </w:rPr>
      </w:pPr>
    </w:p>
    <w:p w14:paraId="4A4416E1" w14:textId="77777777" w:rsidR="00427817" w:rsidRPr="00995FCA" w:rsidRDefault="00427817" w:rsidP="00427817">
      <w:pPr>
        <w:rPr>
          <w:sz w:val="22"/>
        </w:rPr>
      </w:pPr>
      <w:r w:rsidRPr="00995FCA">
        <w:rPr>
          <w:b/>
          <w:bCs/>
          <w:snapToGrid w:val="0"/>
          <w:sz w:val="22"/>
          <w:szCs w:val="22"/>
        </w:rPr>
        <w:t>Nedažni šalutinio poveikio reiškiniai (gali pasireikšti rečiau kaip 1 iš 100 asmenų)</w:t>
      </w:r>
    </w:p>
    <w:p w14:paraId="312E9666" w14:textId="77777777" w:rsidR="00427817" w:rsidRPr="00995FCA" w:rsidRDefault="00427817" w:rsidP="00427817">
      <w:pPr>
        <w:pStyle w:val="Sraopastraipa"/>
        <w:numPr>
          <w:ilvl w:val="0"/>
          <w:numId w:val="16"/>
        </w:numPr>
        <w:ind w:left="540" w:hanging="540"/>
        <w:rPr>
          <w:rFonts w:eastAsia="Calibri"/>
          <w:sz w:val="22"/>
          <w:szCs w:val="22"/>
        </w:rPr>
      </w:pPr>
      <w:r w:rsidRPr="00995FCA">
        <w:rPr>
          <w:rFonts w:eastAsia="Calibri"/>
          <w:sz w:val="22"/>
          <w:szCs w:val="22"/>
        </w:rPr>
        <w:t xml:space="preserve">skrandžio gleivinės uždegimas (gastritas), </w:t>
      </w:r>
    </w:p>
    <w:p w14:paraId="634C86AB" w14:textId="77777777" w:rsidR="00427817" w:rsidRPr="00995FCA" w:rsidRDefault="00427817" w:rsidP="00427817">
      <w:pPr>
        <w:numPr>
          <w:ilvl w:val="0"/>
          <w:numId w:val="8"/>
        </w:numPr>
        <w:spacing w:after="160" w:line="259" w:lineRule="auto"/>
        <w:ind w:left="567" w:hanging="567"/>
        <w:contextualSpacing/>
        <w:rPr>
          <w:rFonts w:eastAsia="Calibri"/>
          <w:sz w:val="22"/>
          <w:szCs w:val="22"/>
        </w:rPr>
      </w:pPr>
      <w:r w:rsidRPr="00995FCA">
        <w:rPr>
          <w:rFonts w:eastAsia="Calibri"/>
          <w:sz w:val="22"/>
          <w:szCs w:val="22"/>
        </w:rPr>
        <w:t>pilvo skausmas, sukeltas kasos uždegimo (pankreatito), tulžies pūslės ir/ar tulžies latakų uždegimas,</w:t>
      </w:r>
    </w:p>
    <w:p w14:paraId="09D73022" w14:textId="77777777" w:rsidR="00427817" w:rsidRPr="00995FCA" w:rsidRDefault="00427817" w:rsidP="00427817">
      <w:pPr>
        <w:numPr>
          <w:ilvl w:val="0"/>
          <w:numId w:val="8"/>
        </w:numPr>
        <w:spacing w:after="160" w:line="259" w:lineRule="auto"/>
        <w:ind w:left="567" w:hanging="567"/>
        <w:contextualSpacing/>
        <w:rPr>
          <w:rFonts w:eastAsia="Calibri"/>
          <w:sz w:val="22"/>
          <w:szCs w:val="22"/>
        </w:rPr>
      </w:pPr>
      <w:r w:rsidRPr="00995FCA">
        <w:rPr>
          <w:rFonts w:eastAsia="Calibri"/>
          <w:sz w:val="22"/>
          <w:szCs w:val="22"/>
        </w:rPr>
        <w:t>odos ar akių pageltimas (gelta), sukeltas didelio tulžies pigmentų kiekio kraujyje (</w:t>
      </w:r>
      <w:proofErr w:type="spellStart"/>
      <w:r w:rsidRPr="00995FCA">
        <w:rPr>
          <w:rFonts w:eastAsia="Calibri"/>
          <w:sz w:val="22"/>
          <w:szCs w:val="22"/>
        </w:rPr>
        <w:t>hiperbilirubinemijos</w:t>
      </w:r>
      <w:proofErr w:type="spellEnd"/>
      <w:r w:rsidRPr="00995FCA">
        <w:rPr>
          <w:rFonts w:eastAsia="Calibri"/>
          <w:sz w:val="22"/>
          <w:szCs w:val="22"/>
        </w:rPr>
        <w:t xml:space="preserve">), </w:t>
      </w:r>
    </w:p>
    <w:p w14:paraId="1F5E2BF2" w14:textId="77777777" w:rsidR="00427817" w:rsidRPr="00995FCA" w:rsidRDefault="00427817" w:rsidP="00427817">
      <w:pPr>
        <w:numPr>
          <w:ilvl w:val="0"/>
          <w:numId w:val="8"/>
        </w:numPr>
        <w:spacing w:after="160" w:line="259" w:lineRule="auto"/>
        <w:ind w:left="567" w:hanging="567"/>
        <w:contextualSpacing/>
        <w:rPr>
          <w:rFonts w:eastAsia="Calibri"/>
          <w:sz w:val="22"/>
          <w:szCs w:val="22"/>
        </w:rPr>
      </w:pPr>
      <w:r w:rsidRPr="00995FCA">
        <w:rPr>
          <w:rFonts w:eastAsia="Calibri"/>
          <w:sz w:val="22"/>
          <w:szCs w:val="22"/>
        </w:rPr>
        <w:t xml:space="preserve">į alergiją panašios reakcijos, įskaitant odos išbėrimą ir dilgėlinę, </w:t>
      </w:r>
    </w:p>
    <w:p w14:paraId="7AC8A11A" w14:textId="77777777" w:rsidR="00427817" w:rsidRPr="00995FCA" w:rsidRDefault="00427817" w:rsidP="00427817">
      <w:pPr>
        <w:numPr>
          <w:ilvl w:val="0"/>
          <w:numId w:val="8"/>
        </w:numPr>
        <w:spacing w:after="160" w:line="259" w:lineRule="auto"/>
        <w:ind w:left="567" w:hanging="567"/>
        <w:contextualSpacing/>
        <w:rPr>
          <w:rFonts w:eastAsia="Calibri"/>
          <w:sz w:val="22"/>
          <w:szCs w:val="22"/>
        </w:rPr>
      </w:pPr>
      <w:r w:rsidRPr="00995FCA">
        <w:rPr>
          <w:rFonts w:eastAsia="Calibri"/>
          <w:sz w:val="22"/>
          <w:szCs w:val="22"/>
        </w:rPr>
        <w:t>skysčių netekimas (</w:t>
      </w:r>
      <w:proofErr w:type="spellStart"/>
      <w:r w:rsidRPr="00995FCA">
        <w:rPr>
          <w:rFonts w:eastAsia="Calibri"/>
          <w:sz w:val="22"/>
          <w:szCs w:val="22"/>
        </w:rPr>
        <w:t>dehidracija</w:t>
      </w:r>
      <w:proofErr w:type="spellEnd"/>
      <w:r w:rsidRPr="00995FCA">
        <w:rPr>
          <w:rFonts w:eastAsia="Calibri"/>
          <w:sz w:val="22"/>
          <w:szCs w:val="22"/>
        </w:rPr>
        <w:t xml:space="preserve">), </w:t>
      </w:r>
    </w:p>
    <w:p w14:paraId="7DD95981" w14:textId="77777777" w:rsidR="00427817" w:rsidRPr="00995FCA" w:rsidRDefault="00427817" w:rsidP="00427817">
      <w:pPr>
        <w:numPr>
          <w:ilvl w:val="0"/>
          <w:numId w:val="8"/>
        </w:numPr>
        <w:spacing w:after="160" w:line="259" w:lineRule="auto"/>
        <w:ind w:left="567" w:hanging="567"/>
        <w:contextualSpacing/>
        <w:rPr>
          <w:rFonts w:eastAsia="Calibri"/>
          <w:sz w:val="22"/>
          <w:szCs w:val="22"/>
        </w:rPr>
      </w:pPr>
      <w:r w:rsidRPr="00995FCA">
        <w:rPr>
          <w:rFonts w:eastAsia="Calibri"/>
          <w:sz w:val="22"/>
          <w:szCs w:val="22"/>
        </w:rPr>
        <w:t>krūtų padidėjimas (</w:t>
      </w:r>
      <w:proofErr w:type="spellStart"/>
      <w:r w:rsidRPr="00995FCA">
        <w:rPr>
          <w:rFonts w:eastAsia="Calibri"/>
          <w:sz w:val="22"/>
          <w:szCs w:val="22"/>
        </w:rPr>
        <w:t>ginekomastija</w:t>
      </w:r>
      <w:proofErr w:type="spellEnd"/>
      <w:r w:rsidRPr="00995FCA">
        <w:rPr>
          <w:rFonts w:eastAsia="Calibri"/>
          <w:sz w:val="22"/>
          <w:szCs w:val="22"/>
        </w:rPr>
        <w:t xml:space="preserve">), </w:t>
      </w:r>
    </w:p>
    <w:p w14:paraId="164B9BD5" w14:textId="77777777" w:rsidR="00427817" w:rsidRPr="00995FCA" w:rsidRDefault="00427817" w:rsidP="00427817">
      <w:pPr>
        <w:numPr>
          <w:ilvl w:val="0"/>
          <w:numId w:val="8"/>
        </w:numPr>
        <w:spacing w:after="160" w:line="259" w:lineRule="auto"/>
        <w:ind w:left="567" w:hanging="567"/>
        <w:contextualSpacing/>
        <w:rPr>
          <w:rFonts w:eastAsia="Calibri"/>
          <w:sz w:val="22"/>
          <w:szCs w:val="22"/>
        </w:rPr>
      </w:pPr>
      <w:r w:rsidRPr="00995FCA">
        <w:rPr>
          <w:rFonts w:eastAsia="Calibri"/>
          <w:sz w:val="22"/>
          <w:szCs w:val="22"/>
        </w:rPr>
        <w:t xml:space="preserve">kvėpavimo pasunkėjimas (plaučių liga), </w:t>
      </w:r>
    </w:p>
    <w:p w14:paraId="6DA5F87E" w14:textId="77777777" w:rsidR="00427817" w:rsidRPr="00995FCA" w:rsidRDefault="00427817" w:rsidP="00427817">
      <w:pPr>
        <w:numPr>
          <w:ilvl w:val="0"/>
          <w:numId w:val="8"/>
        </w:numPr>
        <w:spacing w:after="160" w:line="259" w:lineRule="auto"/>
        <w:ind w:left="567" w:hanging="567"/>
        <w:contextualSpacing/>
        <w:rPr>
          <w:rFonts w:eastAsia="Calibri"/>
          <w:sz w:val="22"/>
          <w:szCs w:val="22"/>
        </w:rPr>
      </w:pPr>
      <w:r w:rsidRPr="00995FCA">
        <w:rPr>
          <w:rFonts w:eastAsia="Calibri"/>
          <w:sz w:val="22"/>
          <w:szCs w:val="22"/>
        </w:rPr>
        <w:t xml:space="preserve">egzema, </w:t>
      </w:r>
    </w:p>
    <w:p w14:paraId="133AE9DF" w14:textId="77777777" w:rsidR="00427817" w:rsidRPr="00995FCA" w:rsidRDefault="00427817" w:rsidP="00427817">
      <w:pPr>
        <w:numPr>
          <w:ilvl w:val="0"/>
          <w:numId w:val="9"/>
        </w:numPr>
        <w:spacing w:after="160" w:line="259" w:lineRule="auto"/>
        <w:ind w:left="567" w:hanging="567"/>
        <w:contextualSpacing/>
        <w:rPr>
          <w:rFonts w:eastAsia="Calibri"/>
          <w:sz w:val="22"/>
          <w:szCs w:val="22"/>
        </w:rPr>
      </w:pPr>
      <w:r w:rsidRPr="00995FCA">
        <w:rPr>
          <w:rFonts w:eastAsia="Calibri"/>
          <w:sz w:val="22"/>
          <w:szCs w:val="22"/>
        </w:rPr>
        <w:t>per didelis skydliaukės aktyvumas (</w:t>
      </w:r>
      <w:proofErr w:type="spellStart"/>
      <w:r w:rsidRPr="00995FCA">
        <w:rPr>
          <w:rFonts w:eastAsia="Calibri"/>
          <w:sz w:val="22"/>
          <w:szCs w:val="22"/>
        </w:rPr>
        <w:t>hipertireozė</w:t>
      </w:r>
      <w:proofErr w:type="spellEnd"/>
      <w:r w:rsidRPr="00995FCA">
        <w:rPr>
          <w:rFonts w:eastAsia="Calibri"/>
          <w:sz w:val="22"/>
          <w:szCs w:val="22"/>
        </w:rPr>
        <w:t xml:space="preserve">), </w:t>
      </w:r>
    </w:p>
    <w:p w14:paraId="562AB94C" w14:textId="77777777" w:rsidR="00427817" w:rsidRPr="00995FCA" w:rsidRDefault="00427817" w:rsidP="00427817">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dauginis odos išbėrimas (daugiaformė </w:t>
      </w:r>
      <w:proofErr w:type="spellStart"/>
      <w:r w:rsidRPr="00995FCA">
        <w:rPr>
          <w:rFonts w:eastAsia="Calibri"/>
          <w:sz w:val="22"/>
          <w:szCs w:val="22"/>
        </w:rPr>
        <w:t>eritema</w:t>
      </w:r>
      <w:proofErr w:type="spellEnd"/>
      <w:r w:rsidRPr="00995FCA">
        <w:rPr>
          <w:rFonts w:eastAsia="Calibri"/>
          <w:sz w:val="22"/>
          <w:szCs w:val="22"/>
        </w:rPr>
        <w:t>),</w:t>
      </w:r>
    </w:p>
    <w:p w14:paraId="401375AC" w14:textId="77777777" w:rsidR="00427817" w:rsidRPr="00995FCA" w:rsidRDefault="00427817" w:rsidP="00427817">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nenormaliai didelis kraujospūdis, </w:t>
      </w:r>
    </w:p>
    <w:p w14:paraId="459611E3" w14:textId="77777777" w:rsidR="00427817" w:rsidRPr="00995FCA" w:rsidRDefault="00427817" w:rsidP="00427817">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skylės žarnų sienelėje (virškinimo trakto prakiurimas), </w:t>
      </w:r>
    </w:p>
    <w:p w14:paraId="29391978" w14:textId="77777777" w:rsidR="00427817" w:rsidRPr="00995FCA" w:rsidRDefault="00427817" w:rsidP="00427817">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laikinas užpakalinės smegenų dalies sutinimas, kuris gali būti susijęs su galvos skausmu, sąmonės pokyčiu, priepuoliais ir regos pažeidimo simptomais, įskaitant apakimą (grįžtamoji užpakalinė </w:t>
      </w:r>
      <w:proofErr w:type="spellStart"/>
      <w:r w:rsidRPr="00995FCA">
        <w:rPr>
          <w:rFonts w:eastAsia="Calibri"/>
          <w:sz w:val="22"/>
          <w:szCs w:val="22"/>
        </w:rPr>
        <w:t>leukoencefalopatija</w:t>
      </w:r>
      <w:proofErr w:type="spellEnd"/>
      <w:r w:rsidRPr="00995FCA">
        <w:rPr>
          <w:rFonts w:eastAsia="Calibri"/>
          <w:sz w:val="22"/>
          <w:szCs w:val="22"/>
        </w:rPr>
        <w:t xml:space="preserve">),  </w:t>
      </w:r>
    </w:p>
    <w:p w14:paraId="0E92C892" w14:textId="77777777" w:rsidR="00427817" w:rsidRPr="00995FCA" w:rsidRDefault="00427817" w:rsidP="00427817">
      <w:pPr>
        <w:numPr>
          <w:ilvl w:val="0"/>
          <w:numId w:val="9"/>
        </w:numPr>
        <w:spacing w:after="160" w:line="259" w:lineRule="auto"/>
        <w:ind w:left="567" w:hanging="567"/>
        <w:contextualSpacing/>
        <w:rPr>
          <w:rFonts w:eastAsia="Calibri"/>
          <w:sz w:val="22"/>
          <w:szCs w:val="22"/>
        </w:rPr>
      </w:pPr>
      <w:r w:rsidRPr="00995FCA">
        <w:rPr>
          <w:rFonts w:eastAsia="Calibri"/>
          <w:sz w:val="22"/>
          <w:szCs w:val="22"/>
        </w:rPr>
        <w:t>staigi, sunki alerginė reakcija (anafilaksinė reakcija),</w:t>
      </w:r>
    </w:p>
    <w:p w14:paraId="30253074" w14:textId="77777777" w:rsidR="00427817" w:rsidRPr="00995FCA" w:rsidRDefault="00427817" w:rsidP="00427817">
      <w:pPr>
        <w:numPr>
          <w:ilvl w:val="0"/>
          <w:numId w:val="9"/>
        </w:numPr>
        <w:spacing w:after="160" w:line="259" w:lineRule="auto"/>
        <w:ind w:left="567" w:hanging="567"/>
        <w:contextualSpacing/>
        <w:rPr>
          <w:rFonts w:eastAsia="Calibri"/>
          <w:sz w:val="22"/>
          <w:szCs w:val="22"/>
        </w:rPr>
      </w:pPr>
      <w:r w:rsidRPr="00995FCA">
        <w:rPr>
          <w:rFonts w:eastAsia="Calibri"/>
          <w:sz w:val="22"/>
          <w:szCs w:val="22"/>
        </w:rPr>
        <w:t>laikinas kepenų ar kaulų fermentų aktyvumo padidėjimas,</w:t>
      </w:r>
    </w:p>
    <w:p w14:paraId="1DC09A73" w14:textId="77777777" w:rsidR="00427817" w:rsidRPr="00995FCA" w:rsidRDefault="00427817" w:rsidP="00427817">
      <w:pPr>
        <w:numPr>
          <w:ilvl w:val="0"/>
          <w:numId w:val="9"/>
        </w:numPr>
        <w:spacing w:after="160" w:line="259" w:lineRule="auto"/>
        <w:ind w:left="567" w:hanging="567"/>
        <w:contextualSpacing/>
        <w:rPr>
          <w:rFonts w:eastAsia="Calibri"/>
          <w:sz w:val="22"/>
          <w:szCs w:val="22"/>
        </w:rPr>
      </w:pPr>
      <w:r w:rsidRPr="00995FCA">
        <w:rPr>
          <w:rFonts w:eastAsia="Calibri"/>
          <w:sz w:val="22"/>
          <w:szCs w:val="22"/>
        </w:rPr>
        <w:t>kraujo krešėjimo pokyčiai,</w:t>
      </w:r>
    </w:p>
    <w:p w14:paraId="00F1EC1F" w14:textId="77777777" w:rsidR="00427817" w:rsidRPr="00995FCA" w:rsidRDefault="00427817" w:rsidP="00427817">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kraujo krešėjimo pokyčiai (nenormalus </w:t>
      </w:r>
      <w:proofErr w:type="spellStart"/>
      <w:r w:rsidRPr="00995FCA">
        <w:rPr>
          <w:rFonts w:eastAsia="Calibri"/>
          <w:sz w:val="22"/>
          <w:szCs w:val="22"/>
        </w:rPr>
        <w:t>protrombino</w:t>
      </w:r>
      <w:proofErr w:type="spellEnd"/>
      <w:r w:rsidRPr="00995FCA">
        <w:rPr>
          <w:rFonts w:eastAsia="Calibri"/>
          <w:sz w:val="22"/>
          <w:szCs w:val="22"/>
        </w:rPr>
        <w:t xml:space="preserve"> kiekis). </w:t>
      </w:r>
    </w:p>
    <w:p w14:paraId="5BFC1988" w14:textId="77777777" w:rsidR="00427817" w:rsidRPr="00995FCA" w:rsidRDefault="00427817" w:rsidP="00427817">
      <w:pPr>
        <w:rPr>
          <w:rFonts w:eastAsia="Calibri"/>
          <w:sz w:val="22"/>
          <w:szCs w:val="22"/>
        </w:rPr>
      </w:pPr>
      <w:r w:rsidRPr="00995FCA">
        <w:rPr>
          <w:rFonts w:eastAsia="Calibri"/>
          <w:sz w:val="22"/>
          <w:szCs w:val="22"/>
        </w:rPr>
        <w:t xml:space="preserve"> </w:t>
      </w:r>
    </w:p>
    <w:p w14:paraId="716C600E" w14:textId="77777777" w:rsidR="00427817" w:rsidRPr="00995FCA" w:rsidRDefault="00427817" w:rsidP="00427817">
      <w:pPr>
        <w:rPr>
          <w:rFonts w:eastAsia="Calibri"/>
          <w:sz w:val="22"/>
          <w:szCs w:val="22"/>
        </w:rPr>
      </w:pPr>
      <w:r w:rsidRPr="00995FCA">
        <w:rPr>
          <w:b/>
          <w:bCs/>
          <w:snapToGrid w:val="0"/>
          <w:sz w:val="22"/>
          <w:szCs w:val="22"/>
        </w:rPr>
        <w:t>Reti šalutinio poveikio reiškiniai (gali pasireikšti rečiau kaip 1 iš 1</w:t>
      </w:r>
      <w:r>
        <w:rPr>
          <w:b/>
          <w:bCs/>
          <w:snapToGrid w:val="0"/>
          <w:sz w:val="22"/>
          <w:szCs w:val="22"/>
        </w:rPr>
        <w:t> </w:t>
      </w:r>
      <w:r w:rsidRPr="00995FCA">
        <w:rPr>
          <w:b/>
          <w:bCs/>
          <w:snapToGrid w:val="0"/>
          <w:sz w:val="22"/>
          <w:szCs w:val="22"/>
        </w:rPr>
        <w:t>000 asmenų</w:t>
      </w:r>
      <w:r w:rsidRPr="00995FCA">
        <w:rPr>
          <w:rFonts w:eastAsia="Calibri"/>
          <w:b/>
          <w:sz w:val="22"/>
          <w:szCs w:val="22"/>
        </w:rPr>
        <w:t xml:space="preserve"> </w:t>
      </w:r>
      <w:r w:rsidRPr="00995FCA">
        <w:rPr>
          <w:rFonts w:eastAsia="Calibri"/>
          <w:sz w:val="22"/>
          <w:szCs w:val="22"/>
        </w:rPr>
        <w:t xml:space="preserve">: </w:t>
      </w:r>
    </w:p>
    <w:p w14:paraId="65ADE2BC" w14:textId="77777777" w:rsidR="00427817" w:rsidRPr="00995FCA" w:rsidRDefault="00427817" w:rsidP="00427817">
      <w:pPr>
        <w:numPr>
          <w:ilvl w:val="0"/>
          <w:numId w:val="10"/>
        </w:numPr>
        <w:spacing w:after="160" w:line="259" w:lineRule="auto"/>
        <w:ind w:left="567" w:hanging="567"/>
        <w:contextualSpacing/>
        <w:rPr>
          <w:rFonts w:eastAsia="Calibri"/>
          <w:sz w:val="22"/>
          <w:szCs w:val="22"/>
        </w:rPr>
      </w:pPr>
      <w:r w:rsidRPr="00995FCA">
        <w:rPr>
          <w:rFonts w:eastAsia="Calibri"/>
          <w:sz w:val="22"/>
          <w:szCs w:val="22"/>
        </w:rPr>
        <w:t>alerginė reakcija su odos patinimu (pvz., veido, liežuvio), dėl kurio gali atsirasti kvėpavimo ar rijimo sunkumų (</w:t>
      </w:r>
      <w:proofErr w:type="spellStart"/>
      <w:r w:rsidRPr="00995FCA">
        <w:rPr>
          <w:rFonts w:eastAsia="Calibri"/>
          <w:sz w:val="22"/>
          <w:szCs w:val="22"/>
        </w:rPr>
        <w:t>angioneurozinė</w:t>
      </w:r>
      <w:proofErr w:type="spellEnd"/>
      <w:r w:rsidRPr="00995FCA">
        <w:rPr>
          <w:rFonts w:eastAsia="Calibri"/>
          <w:sz w:val="22"/>
          <w:szCs w:val="22"/>
        </w:rPr>
        <w:t xml:space="preserve"> edema), </w:t>
      </w:r>
    </w:p>
    <w:p w14:paraId="5AE024A1" w14:textId="77777777" w:rsidR="00427817" w:rsidRPr="00995FCA" w:rsidRDefault="00427817" w:rsidP="00427817">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sutrikęs širdies ritmas (QT intervalo pailgėjimas), </w:t>
      </w:r>
    </w:p>
    <w:p w14:paraId="63EA28A0" w14:textId="77777777" w:rsidR="00427817" w:rsidRPr="00995FCA" w:rsidRDefault="00427817" w:rsidP="00427817">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kepenų uždegimas, kuris gali sukelti pykinimą, vėmimą, pilvo skausmą ir geltą (vaistų sukeltas hepatitas), </w:t>
      </w:r>
    </w:p>
    <w:p w14:paraId="292570CC" w14:textId="77777777" w:rsidR="00427817" w:rsidRPr="00995FCA" w:rsidRDefault="00427817" w:rsidP="00427817">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į nudegimą nuo saulės panašus išbėrimas, kuris gali pasireikšti anksčiau spindulinės terapijos paveiktoje odoje ir būti sunkus (spinduliavimo sukeltas dermatitas), </w:t>
      </w:r>
    </w:p>
    <w:p w14:paraId="1C650074" w14:textId="77777777" w:rsidR="00427817" w:rsidRPr="00995FCA" w:rsidRDefault="00427817" w:rsidP="00427817">
      <w:pPr>
        <w:numPr>
          <w:ilvl w:val="0"/>
          <w:numId w:val="10"/>
        </w:numPr>
        <w:spacing w:after="160" w:line="259" w:lineRule="auto"/>
        <w:ind w:left="567" w:hanging="567"/>
        <w:contextualSpacing/>
        <w:rPr>
          <w:rFonts w:eastAsia="Calibri"/>
          <w:sz w:val="22"/>
          <w:szCs w:val="22"/>
        </w:rPr>
      </w:pPr>
      <w:r w:rsidRPr="00995FCA">
        <w:rPr>
          <w:rFonts w:eastAsia="Calibri"/>
          <w:sz w:val="22"/>
          <w:szCs w:val="22"/>
        </w:rPr>
        <w:t>sunkios odos ir (arba) gleivinės reakcijos, kurių metu gali atsirasti skausmingos pūslės ir karščiavimas, įskaitant didelės apimties odos lupimąsi (</w:t>
      </w:r>
      <w:proofErr w:type="spellStart"/>
      <w:r w:rsidRPr="00995FCA">
        <w:rPr>
          <w:rFonts w:eastAsia="Calibri"/>
          <w:sz w:val="22"/>
          <w:szCs w:val="22"/>
        </w:rPr>
        <w:t>Stivenso</w:t>
      </w:r>
      <w:proofErr w:type="spellEnd"/>
      <w:r w:rsidRPr="00995FCA">
        <w:rPr>
          <w:rFonts w:eastAsia="Calibri"/>
          <w:sz w:val="22"/>
          <w:szCs w:val="22"/>
        </w:rPr>
        <w:t xml:space="preserve"> - Džonsono [</w:t>
      </w:r>
      <w:proofErr w:type="spellStart"/>
      <w:r w:rsidRPr="00995FCA">
        <w:rPr>
          <w:rFonts w:eastAsia="Calibri"/>
          <w:i/>
          <w:sz w:val="22"/>
          <w:szCs w:val="22"/>
        </w:rPr>
        <w:t>Stevens</w:t>
      </w:r>
      <w:proofErr w:type="spellEnd"/>
      <w:r w:rsidRPr="00995FCA">
        <w:rPr>
          <w:rFonts w:eastAsia="Calibri"/>
          <w:i/>
          <w:sz w:val="22"/>
          <w:szCs w:val="22"/>
        </w:rPr>
        <w:t xml:space="preserve"> </w:t>
      </w:r>
      <w:proofErr w:type="spellStart"/>
      <w:r w:rsidRPr="00995FCA">
        <w:rPr>
          <w:rFonts w:eastAsia="Calibri"/>
          <w:i/>
          <w:sz w:val="22"/>
          <w:szCs w:val="22"/>
        </w:rPr>
        <w:t>Johnson</w:t>
      </w:r>
      <w:proofErr w:type="spellEnd"/>
      <w:r w:rsidRPr="00995FCA">
        <w:rPr>
          <w:rFonts w:eastAsia="Calibri"/>
          <w:sz w:val="22"/>
          <w:szCs w:val="22"/>
        </w:rPr>
        <w:t xml:space="preserve">] sindromas ir toksinė epidermio </w:t>
      </w:r>
      <w:proofErr w:type="spellStart"/>
      <w:r w:rsidRPr="00995FCA">
        <w:rPr>
          <w:rFonts w:eastAsia="Calibri"/>
          <w:sz w:val="22"/>
          <w:szCs w:val="22"/>
        </w:rPr>
        <w:t>nekrolizė</w:t>
      </w:r>
      <w:proofErr w:type="spellEnd"/>
      <w:r w:rsidRPr="00995FCA">
        <w:rPr>
          <w:rFonts w:eastAsia="Calibri"/>
          <w:sz w:val="22"/>
          <w:szCs w:val="22"/>
        </w:rPr>
        <w:t xml:space="preserve">), </w:t>
      </w:r>
    </w:p>
    <w:p w14:paraId="69CF1A69" w14:textId="77777777" w:rsidR="00427817" w:rsidRPr="00995FCA" w:rsidRDefault="00427817" w:rsidP="00427817">
      <w:pPr>
        <w:numPr>
          <w:ilvl w:val="0"/>
          <w:numId w:val="10"/>
        </w:numPr>
        <w:spacing w:after="160" w:line="259" w:lineRule="auto"/>
        <w:ind w:left="567" w:hanging="567"/>
        <w:contextualSpacing/>
        <w:rPr>
          <w:rFonts w:eastAsia="Calibri"/>
          <w:sz w:val="22"/>
          <w:szCs w:val="22"/>
        </w:rPr>
      </w:pPr>
      <w:r w:rsidRPr="00995FCA">
        <w:rPr>
          <w:rFonts w:eastAsia="Calibri"/>
          <w:sz w:val="22"/>
          <w:szCs w:val="22"/>
        </w:rPr>
        <w:t>nenormalus raumenų irimas, kuris gali sukelti inkstų sutrikimų (</w:t>
      </w:r>
      <w:proofErr w:type="spellStart"/>
      <w:r w:rsidRPr="00995FCA">
        <w:rPr>
          <w:rFonts w:eastAsia="Calibri"/>
          <w:sz w:val="22"/>
          <w:szCs w:val="22"/>
        </w:rPr>
        <w:t>rabdomiolizė</w:t>
      </w:r>
      <w:proofErr w:type="spellEnd"/>
      <w:r w:rsidRPr="00995FCA">
        <w:rPr>
          <w:rFonts w:eastAsia="Calibri"/>
          <w:sz w:val="22"/>
          <w:szCs w:val="22"/>
        </w:rPr>
        <w:t xml:space="preserve">), </w:t>
      </w:r>
    </w:p>
    <w:p w14:paraId="493517CB" w14:textId="77777777" w:rsidR="00427817" w:rsidRPr="00995FCA" w:rsidRDefault="00427817" w:rsidP="00427817">
      <w:pPr>
        <w:numPr>
          <w:ilvl w:val="0"/>
          <w:numId w:val="10"/>
        </w:numPr>
        <w:spacing w:after="160" w:line="259" w:lineRule="auto"/>
        <w:ind w:left="567" w:hanging="567"/>
        <w:contextualSpacing/>
        <w:rPr>
          <w:rFonts w:eastAsia="Calibri"/>
          <w:sz w:val="22"/>
          <w:szCs w:val="22"/>
        </w:rPr>
      </w:pPr>
      <w:r w:rsidRPr="00995FCA">
        <w:rPr>
          <w:rFonts w:eastAsia="Calibri"/>
          <w:sz w:val="22"/>
          <w:szCs w:val="22"/>
        </w:rPr>
        <w:lastRenderedPageBreak/>
        <w:t>inkstų pažeidimas, dėl kurio jie išskiria didelį baltymo kiekį (</w:t>
      </w:r>
      <w:proofErr w:type="spellStart"/>
      <w:r w:rsidRPr="00995FCA">
        <w:rPr>
          <w:rFonts w:eastAsia="Calibri"/>
          <w:sz w:val="22"/>
          <w:szCs w:val="22"/>
        </w:rPr>
        <w:t>nefrozinis</w:t>
      </w:r>
      <w:proofErr w:type="spellEnd"/>
      <w:r w:rsidRPr="00995FCA">
        <w:rPr>
          <w:rFonts w:eastAsia="Calibri"/>
          <w:sz w:val="22"/>
          <w:szCs w:val="22"/>
        </w:rPr>
        <w:t xml:space="preserve"> sindromas), </w:t>
      </w:r>
    </w:p>
    <w:p w14:paraId="14DEA4EF" w14:textId="77777777" w:rsidR="00427817" w:rsidRPr="00995FCA" w:rsidRDefault="00427817" w:rsidP="00427817">
      <w:pPr>
        <w:numPr>
          <w:ilvl w:val="0"/>
          <w:numId w:val="10"/>
        </w:numPr>
        <w:spacing w:after="160" w:line="259" w:lineRule="auto"/>
        <w:ind w:left="567" w:hanging="567"/>
        <w:contextualSpacing/>
        <w:rPr>
          <w:rFonts w:eastAsia="Calibri"/>
          <w:sz w:val="22"/>
          <w:szCs w:val="22"/>
        </w:rPr>
      </w:pPr>
      <w:r w:rsidRPr="00995FCA">
        <w:rPr>
          <w:rFonts w:eastAsia="Calibri"/>
          <w:sz w:val="22"/>
          <w:szCs w:val="22"/>
        </w:rPr>
        <w:t>odos kraujagyslių uždegimas, kuris gali sukelti išbėrimą (</w:t>
      </w:r>
      <w:proofErr w:type="spellStart"/>
      <w:r w:rsidRPr="00995FCA">
        <w:rPr>
          <w:rFonts w:eastAsia="Calibri"/>
          <w:sz w:val="22"/>
          <w:szCs w:val="22"/>
        </w:rPr>
        <w:t>leukocitoklastinis</w:t>
      </w:r>
      <w:proofErr w:type="spellEnd"/>
      <w:r w:rsidRPr="00995FCA">
        <w:rPr>
          <w:rFonts w:eastAsia="Calibri"/>
          <w:sz w:val="22"/>
          <w:szCs w:val="22"/>
        </w:rPr>
        <w:t xml:space="preserve"> </w:t>
      </w:r>
      <w:proofErr w:type="spellStart"/>
      <w:r w:rsidRPr="00995FCA">
        <w:rPr>
          <w:rFonts w:eastAsia="Calibri"/>
          <w:sz w:val="22"/>
          <w:szCs w:val="22"/>
        </w:rPr>
        <w:t>vaskulitas</w:t>
      </w:r>
      <w:proofErr w:type="spellEnd"/>
      <w:r w:rsidRPr="00995FCA">
        <w:rPr>
          <w:rFonts w:eastAsia="Calibri"/>
          <w:sz w:val="22"/>
          <w:szCs w:val="22"/>
        </w:rPr>
        <w:t xml:space="preserve">). </w:t>
      </w:r>
    </w:p>
    <w:p w14:paraId="3C6A24AA" w14:textId="77777777" w:rsidR="00427817" w:rsidRPr="00995FCA" w:rsidRDefault="00427817" w:rsidP="00427817">
      <w:pPr>
        <w:rPr>
          <w:rFonts w:eastAsia="Calibri"/>
          <w:sz w:val="22"/>
          <w:szCs w:val="22"/>
        </w:rPr>
      </w:pPr>
    </w:p>
    <w:p w14:paraId="4F0D5E4E" w14:textId="77777777" w:rsidR="00427817" w:rsidRPr="00995FCA" w:rsidRDefault="00427817" w:rsidP="00427817">
      <w:pPr>
        <w:rPr>
          <w:sz w:val="22"/>
        </w:rPr>
      </w:pPr>
      <w:r w:rsidRPr="00995FCA">
        <w:rPr>
          <w:b/>
          <w:bCs/>
          <w:snapToGrid w:val="0"/>
          <w:sz w:val="22"/>
          <w:szCs w:val="22"/>
        </w:rPr>
        <w:t>Šalutinio poveikio reiškiniai, kurių dažnis nežinomas (negali būti apskaičiuotas pagal turimus duomenis)</w:t>
      </w:r>
      <w:r w:rsidRPr="00995FCA">
        <w:rPr>
          <w:b/>
          <w:sz w:val="22"/>
        </w:rPr>
        <w:t xml:space="preserve"> </w:t>
      </w:r>
    </w:p>
    <w:p w14:paraId="4EE7BA4A" w14:textId="77777777" w:rsidR="00427817" w:rsidRPr="00995FCA" w:rsidRDefault="00427817" w:rsidP="00427817">
      <w:pPr>
        <w:numPr>
          <w:ilvl w:val="0"/>
          <w:numId w:val="11"/>
        </w:numPr>
        <w:spacing w:after="160" w:line="259" w:lineRule="auto"/>
        <w:ind w:left="567" w:hanging="567"/>
        <w:contextualSpacing/>
        <w:rPr>
          <w:rFonts w:eastAsia="Calibri"/>
          <w:sz w:val="22"/>
          <w:szCs w:val="22"/>
        </w:rPr>
      </w:pPr>
      <w:r w:rsidRPr="00995FCA">
        <w:rPr>
          <w:rFonts w:eastAsia="Calibri"/>
          <w:sz w:val="22"/>
          <w:szCs w:val="22"/>
        </w:rPr>
        <w:t>sutrikusi smegenų funkcija, kuri gali būti susijusi pvz., su mieguistumu, elgesio pokyčiais ar sumišimu (</w:t>
      </w:r>
      <w:proofErr w:type="spellStart"/>
      <w:r w:rsidRPr="00995FCA">
        <w:rPr>
          <w:rFonts w:eastAsia="Calibri"/>
          <w:sz w:val="22"/>
          <w:szCs w:val="22"/>
        </w:rPr>
        <w:t>encefalopatija</w:t>
      </w:r>
      <w:proofErr w:type="spellEnd"/>
      <w:r w:rsidRPr="00995FCA">
        <w:rPr>
          <w:rFonts w:eastAsia="Calibri"/>
          <w:sz w:val="22"/>
          <w:szCs w:val="22"/>
        </w:rPr>
        <w:t>),</w:t>
      </w:r>
    </w:p>
    <w:p w14:paraId="2AE28E90" w14:textId="77777777" w:rsidR="00427817" w:rsidRPr="00995FCA" w:rsidRDefault="00427817" w:rsidP="00427817">
      <w:pPr>
        <w:numPr>
          <w:ilvl w:val="0"/>
          <w:numId w:val="11"/>
        </w:numPr>
        <w:spacing w:after="160" w:line="259" w:lineRule="auto"/>
        <w:ind w:left="567" w:hanging="567"/>
        <w:contextualSpacing/>
        <w:rPr>
          <w:rFonts w:eastAsia="Calibri"/>
          <w:sz w:val="22"/>
          <w:szCs w:val="22"/>
        </w:rPr>
      </w:pPr>
      <w:r w:rsidRPr="00995FCA">
        <w:rPr>
          <w:rFonts w:eastAsia="Calibri"/>
          <w:sz w:val="22"/>
          <w:szCs w:val="22"/>
        </w:rPr>
        <w:t xml:space="preserve">kraujagyslės sienelės išsipūtimas ir susilpnėjimas arba kraujagyslės sienelės įplyšimas (aneurizmos ir arterijų </w:t>
      </w:r>
      <w:proofErr w:type="spellStart"/>
      <w:r w:rsidRPr="00995FCA">
        <w:rPr>
          <w:rFonts w:eastAsia="Calibri"/>
          <w:sz w:val="22"/>
          <w:szCs w:val="22"/>
        </w:rPr>
        <w:t>disekacijos</w:t>
      </w:r>
      <w:proofErr w:type="spellEnd"/>
      <w:r w:rsidRPr="00995FCA">
        <w:rPr>
          <w:rFonts w:eastAsia="Calibri"/>
          <w:sz w:val="22"/>
          <w:szCs w:val="22"/>
        </w:rPr>
        <w:t>)</w:t>
      </w:r>
    </w:p>
    <w:p w14:paraId="5083F072" w14:textId="77777777" w:rsidR="00427817" w:rsidRPr="00995FCA" w:rsidRDefault="00427817" w:rsidP="00427817">
      <w:pPr>
        <w:numPr>
          <w:ilvl w:val="0"/>
          <w:numId w:val="11"/>
        </w:numPr>
        <w:spacing w:after="160" w:line="259" w:lineRule="auto"/>
        <w:ind w:left="567" w:hanging="567"/>
        <w:contextualSpacing/>
        <w:rPr>
          <w:rFonts w:eastAsia="Calibri"/>
          <w:sz w:val="22"/>
          <w:szCs w:val="22"/>
        </w:rPr>
      </w:pPr>
      <w:r w:rsidRPr="00995FCA">
        <w:rPr>
          <w:rFonts w:eastAsia="Calibri"/>
          <w:sz w:val="22"/>
          <w:szCs w:val="22"/>
        </w:rPr>
        <w:t>pykinimas, dusulys, nereguliarus širdies plakimas, raumenų spazmai, traukuliai, šlapimo drumstis ir nuovargis (naviko irimo [</w:t>
      </w:r>
      <w:proofErr w:type="spellStart"/>
      <w:r w:rsidRPr="00995FCA">
        <w:rPr>
          <w:rFonts w:eastAsia="Calibri"/>
          <w:sz w:val="22"/>
          <w:szCs w:val="22"/>
        </w:rPr>
        <w:t>lizės</w:t>
      </w:r>
      <w:proofErr w:type="spellEnd"/>
      <w:r w:rsidRPr="00995FCA">
        <w:rPr>
          <w:rFonts w:eastAsia="Calibri"/>
          <w:sz w:val="22"/>
          <w:szCs w:val="22"/>
        </w:rPr>
        <w:t>] sindromas [NIS]) (žr.</w:t>
      </w:r>
      <w:r>
        <w:rPr>
          <w:rFonts w:eastAsia="Calibri"/>
          <w:sz w:val="22"/>
          <w:szCs w:val="22"/>
        </w:rPr>
        <w:t> </w:t>
      </w:r>
      <w:r w:rsidRPr="00995FCA">
        <w:rPr>
          <w:rFonts w:eastAsia="Calibri"/>
          <w:sz w:val="22"/>
          <w:szCs w:val="22"/>
        </w:rPr>
        <w:t>2</w:t>
      </w:r>
      <w:r>
        <w:rPr>
          <w:rFonts w:eastAsia="Calibri"/>
          <w:sz w:val="22"/>
          <w:szCs w:val="22"/>
        </w:rPr>
        <w:t> </w:t>
      </w:r>
      <w:r w:rsidRPr="00995FCA">
        <w:rPr>
          <w:rFonts w:eastAsia="Calibri"/>
          <w:sz w:val="22"/>
          <w:szCs w:val="22"/>
        </w:rPr>
        <w:t>skyrių).</w:t>
      </w:r>
    </w:p>
    <w:p w14:paraId="70AC1FDA" w14:textId="77777777" w:rsidR="00427817" w:rsidRPr="00995FCA" w:rsidRDefault="00427817" w:rsidP="00427817">
      <w:pPr>
        <w:ind w:left="567"/>
        <w:contextualSpacing/>
        <w:rPr>
          <w:rFonts w:eastAsia="Calibri"/>
          <w:sz w:val="22"/>
          <w:szCs w:val="22"/>
        </w:rPr>
      </w:pPr>
      <w:r w:rsidRPr="00995FCA">
        <w:rPr>
          <w:rFonts w:eastAsia="Calibri"/>
          <w:sz w:val="22"/>
          <w:szCs w:val="22"/>
        </w:rPr>
        <w:t xml:space="preserve">  </w:t>
      </w:r>
    </w:p>
    <w:p w14:paraId="164ED141" w14:textId="77777777" w:rsidR="00427817" w:rsidRPr="00995FCA" w:rsidRDefault="00427817" w:rsidP="00427817">
      <w:pPr>
        <w:tabs>
          <w:tab w:val="left" w:pos="567"/>
        </w:tabs>
        <w:rPr>
          <w:rFonts w:eastAsia="Calibri"/>
          <w:b/>
          <w:snapToGrid w:val="0"/>
          <w:sz w:val="22"/>
          <w:szCs w:val="22"/>
        </w:rPr>
      </w:pPr>
      <w:r w:rsidRPr="00995FCA">
        <w:rPr>
          <w:rFonts w:eastAsia="Calibri"/>
          <w:b/>
          <w:snapToGrid w:val="0"/>
          <w:sz w:val="22"/>
          <w:szCs w:val="22"/>
        </w:rPr>
        <w:t>Pranešimas apie šalutinį poveikį</w:t>
      </w:r>
    </w:p>
    <w:p w14:paraId="68BE632F" w14:textId="77777777" w:rsidR="00427817" w:rsidRPr="00995FCA" w:rsidRDefault="00427817" w:rsidP="00427817">
      <w:pPr>
        <w:tabs>
          <w:tab w:val="left" w:pos="567"/>
        </w:tabs>
        <w:spacing w:line="260" w:lineRule="exact"/>
        <w:ind w:right="-1"/>
        <w:jc w:val="both"/>
        <w:rPr>
          <w:snapToGrid w:val="0"/>
          <w:sz w:val="22"/>
          <w:szCs w:val="20"/>
        </w:rPr>
      </w:pPr>
      <w:r w:rsidRPr="00995FCA">
        <w:rPr>
          <w:snapToGrid w:val="0"/>
          <w:sz w:val="22"/>
          <w:szCs w:val="20"/>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995FCA">
          <w:rPr>
            <w:rStyle w:val="Hipersaitas"/>
            <w:snapToGrid w:val="0"/>
            <w:sz w:val="22"/>
            <w:szCs w:val="20"/>
          </w:rPr>
          <w:t>https://vvkt.lrv.lt/lt</w:t>
        </w:r>
      </w:hyperlink>
      <w:r w:rsidRPr="00995FCA">
        <w:rPr>
          <w:snapToGrid w:val="0"/>
          <w:sz w:val="22"/>
          <w:szCs w:val="20"/>
        </w:rPr>
        <w:t xml:space="preserve"> nurodytais būdais arba paskambinti nemokamu telefonu +370 800 73 568. Pranešdami apie šalutinį poveikį galite mums padėti gauti daugiau informacijos apie šio vaisto saugumą.</w:t>
      </w:r>
    </w:p>
    <w:p w14:paraId="6AEFE13B" w14:textId="77777777" w:rsidR="00427817" w:rsidRPr="00995FCA" w:rsidRDefault="00427817" w:rsidP="00427817">
      <w:pPr>
        <w:tabs>
          <w:tab w:val="left" w:pos="567"/>
        </w:tabs>
        <w:spacing w:line="260" w:lineRule="exact"/>
        <w:ind w:right="-449"/>
        <w:rPr>
          <w:snapToGrid w:val="0"/>
          <w:sz w:val="22"/>
        </w:rPr>
      </w:pPr>
    </w:p>
    <w:p w14:paraId="0FA08880" w14:textId="77777777" w:rsidR="00427817" w:rsidRPr="00995FCA" w:rsidRDefault="00427817" w:rsidP="00427817">
      <w:pPr>
        <w:keepNext/>
        <w:keepLines/>
        <w:tabs>
          <w:tab w:val="left" w:pos="567"/>
        </w:tabs>
        <w:outlineLvl w:val="2"/>
        <w:rPr>
          <w:rFonts w:eastAsia="SimSun"/>
          <w:b/>
          <w:bCs/>
          <w:sz w:val="22"/>
          <w:szCs w:val="22"/>
          <w:lang w:eastAsia="zh-CN"/>
        </w:rPr>
      </w:pPr>
    </w:p>
    <w:p w14:paraId="1CA157EA" w14:textId="77777777" w:rsidR="00427817" w:rsidRPr="00995FCA" w:rsidRDefault="00427817" w:rsidP="00427817">
      <w:pPr>
        <w:keepNext/>
        <w:keepLines/>
        <w:tabs>
          <w:tab w:val="left" w:pos="567"/>
        </w:tabs>
        <w:outlineLvl w:val="2"/>
        <w:rPr>
          <w:rFonts w:eastAsia="SimSun"/>
          <w:b/>
          <w:bCs/>
          <w:sz w:val="22"/>
          <w:szCs w:val="22"/>
          <w:lang w:eastAsia="zh-CN"/>
        </w:rPr>
      </w:pPr>
      <w:r w:rsidRPr="00995FCA">
        <w:rPr>
          <w:rFonts w:eastAsia="SimSun"/>
          <w:b/>
          <w:bCs/>
          <w:sz w:val="22"/>
          <w:szCs w:val="22"/>
          <w:lang w:eastAsia="zh-CN"/>
        </w:rPr>
        <w:t>5.</w:t>
      </w:r>
      <w:r w:rsidRPr="00995FCA">
        <w:rPr>
          <w:rFonts w:eastAsia="SimSun"/>
          <w:b/>
          <w:bCs/>
          <w:sz w:val="22"/>
          <w:szCs w:val="22"/>
          <w:lang w:eastAsia="zh-CN"/>
        </w:rPr>
        <w:tab/>
        <w:t xml:space="preserve">Kaip laikyti </w:t>
      </w:r>
      <w:proofErr w:type="spellStart"/>
      <w:r w:rsidRPr="00995FCA">
        <w:rPr>
          <w:rFonts w:eastAsia="SimSun"/>
          <w:b/>
          <w:bCs/>
          <w:sz w:val="22"/>
          <w:szCs w:val="22"/>
          <w:lang w:eastAsia="zh-CN"/>
        </w:rPr>
        <w:t>Sorafenib</w:t>
      </w:r>
      <w:proofErr w:type="spellEnd"/>
      <w:r w:rsidRPr="00995FCA">
        <w:rPr>
          <w:rFonts w:eastAsia="SimSun"/>
          <w:b/>
          <w:bCs/>
          <w:sz w:val="22"/>
          <w:szCs w:val="22"/>
          <w:lang w:eastAsia="zh-CN"/>
        </w:rPr>
        <w:t xml:space="preserve"> </w:t>
      </w:r>
      <w:proofErr w:type="spellStart"/>
      <w:r w:rsidRPr="00995FCA">
        <w:rPr>
          <w:rFonts w:eastAsia="SimSun"/>
          <w:b/>
          <w:bCs/>
          <w:sz w:val="22"/>
          <w:szCs w:val="22"/>
          <w:lang w:eastAsia="zh-CN"/>
        </w:rPr>
        <w:t>Sandoz</w:t>
      </w:r>
      <w:proofErr w:type="spellEnd"/>
    </w:p>
    <w:p w14:paraId="74B6756F" w14:textId="77777777" w:rsidR="00427817" w:rsidRPr="00995FCA" w:rsidRDefault="00427817" w:rsidP="00427817">
      <w:pPr>
        <w:rPr>
          <w:rFonts w:eastAsia="Calibri"/>
          <w:sz w:val="22"/>
          <w:szCs w:val="22"/>
        </w:rPr>
      </w:pPr>
    </w:p>
    <w:p w14:paraId="16C423D4" w14:textId="77777777" w:rsidR="00427817" w:rsidRPr="00995FCA" w:rsidRDefault="00427817" w:rsidP="00427817">
      <w:pPr>
        <w:rPr>
          <w:rFonts w:eastAsia="Calibri"/>
          <w:sz w:val="22"/>
          <w:szCs w:val="22"/>
        </w:rPr>
      </w:pPr>
      <w:r w:rsidRPr="00995FCA">
        <w:rPr>
          <w:rFonts w:eastAsia="Calibri"/>
          <w:sz w:val="22"/>
          <w:szCs w:val="22"/>
        </w:rPr>
        <w:t xml:space="preserve">Šį vaistą laikykite vaikams nepastebimoje ir nepasiekiamoje vietoje. </w:t>
      </w:r>
    </w:p>
    <w:p w14:paraId="7D9F4345" w14:textId="77777777" w:rsidR="00427817" w:rsidRPr="00995FCA" w:rsidRDefault="00427817" w:rsidP="00427817">
      <w:pPr>
        <w:rPr>
          <w:rFonts w:eastAsia="Calibri"/>
          <w:sz w:val="22"/>
          <w:szCs w:val="22"/>
        </w:rPr>
      </w:pPr>
    </w:p>
    <w:p w14:paraId="61E4A44D" w14:textId="77777777" w:rsidR="00427817" w:rsidRPr="00995FCA" w:rsidRDefault="00427817" w:rsidP="00427817">
      <w:pPr>
        <w:rPr>
          <w:rFonts w:eastAsia="Calibri"/>
          <w:sz w:val="22"/>
          <w:szCs w:val="22"/>
        </w:rPr>
      </w:pPr>
      <w:r w:rsidRPr="00995FCA">
        <w:rPr>
          <w:rFonts w:eastAsia="Calibri"/>
          <w:sz w:val="22"/>
          <w:szCs w:val="22"/>
        </w:rPr>
        <w:t xml:space="preserve">Ant dėžutės ir lizdinės plokštelės po „EXP“ </w:t>
      </w:r>
      <w:r w:rsidRPr="00995FCA">
        <w:rPr>
          <w:rFonts w:eastAsia="Calibri"/>
          <w:bCs/>
          <w:sz w:val="22"/>
          <w:szCs w:val="22"/>
        </w:rPr>
        <w:t>nurodytam tinkamumo laikui pasibaigus, šio vaisto vartoti negalima. Vaistas tinkamas vartoti iki pask</w:t>
      </w:r>
      <w:r w:rsidRPr="00995FCA">
        <w:rPr>
          <w:rFonts w:eastAsia="Calibri"/>
          <w:sz w:val="22"/>
          <w:szCs w:val="22"/>
        </w:rPr>
        <w:t xml:space="preserve">utinės nurodyto mėnesio dienos. </w:t>
      </w:r>
    </w:p>
    <w:p w14:paraId="1B801017" w14:textId="77777777" w:rsidR="00427817" w:rsidRPr="00995FCA" w:rsidRDefault="00427817" w:rsidP="00427817">
      <w:pPr>
        <w:rPr>
          <w:rFonts w:eastAsia="Calibri"/>
          <w:sz w:val="22"/>
          <w:szCs w:val="22"/>
        </w:rPr>
      </w:pPr>
    </w:p>
    <w:p w14:paraId="1AF60E56" w14:textId="77777777" w:rsidR="00427817" w:rsidRPr="00995FCA" w:rsidRDefault="00427817" w:rsidP="00427817">
      <w:pPr>
        <w:rPr>
          <w:rFonts w:eastAsia="Calibri"/>
          <w:sz w:val="22"/>
          <w:szCs w:val="22"/>
        </w:rPr>
      </w:pPr>
      <w:r w:rsidRPr="00995FCA">
        <w:rPr>
          <w:rFonts w:eastAsia="Calibri"/>
          <w:sz w:val="22"/>
          <w:szCs w:val="22"/>
        </w:rPr>
        <w:t>Aliuminio-OPA/Al/PVC lizdinėms plokštelėms:</w:t>
      </w:r>
    </w:p>
    <w:p w14:paraId="6C90B3C2" w14:textId="77777777" w:rsidR="00427817" w:rsidRPr="00995FCA" w:rsidRDefault="00427817" w:rsidP="00427817">
      <w:pPr>
        <w:rPr>
          <w:rFonts w:eastAsia="Calibri"/>
          <w:sz w:val="22"/>
          <w:szCs w:val="22"/>
        </w:rPr>
      </w:pPr>
      <w:r w:rsidRPr="00995FCA">
        <w:rPr>
          <w:rFonts w:eastAsia="Calibri"/>
          <w:sz w:val="22"/>
          <w:szCs w:val="22"/>
        </w:rPr>
        <w:t>Šiam vaistui specialių laikymo sąlygų nereikia.</w:t>
      </w:r>
    </w:p>
    <w:p w14:paraId="064D145D" w14:textId="77777777" w:rsidR="00427817" w:rsidRPr="00995FCA" w:rsidRDefault="00427817" w:rsidP="00427817">
      <w:pPr>
        <w:rPr>
          <w:rFonts w:eastAsia="Calibri"/>
          <w:sz w:val="22"/>
          <w:szCs w:val="22"/>
        </w:rPr>
      </w:pPr>
    </w:p>
    <w:p w14:paraId="5612E310" w14:textId="77777777" w:rsidR="00427817" w:rsidRPr="00995FCA" w:rsidRDefault="00427817" w:rsidP="00427817">
      <w:pPr>
        <w:rPr>
          <w:rFonts w:eastAsia="Calibri"/>
          <w:sz w:val="22"/>
          <w:szCs w:val="22"/>
        </w:rPr>
      </w:pPr>
      <w:r w:rsidRPr="00995FCA">
        <w:rPr>
          <w:rFonts w:eastAsia="Calibri"/>
          <w:sz w:val="22"/>
          <w:szCs w:val="22"/>
        </w:rPr>
        <w:t>Aliuminio-PVC/PE/PVDC lizdinėms plokštelėms:</w:t>
      </w:r>
    </w:p>
    <w:p w14:paraId="2D9DCE41" w14:textId="77777777" w:rsidR="00427817" w:rsidRPr="00995FCA" w:rsidRDefault="00427817" w:rsidP="00427817">
      <w:pPr>
        <w:rPr>
          <w:rFonts w:eastAsia="Calibri"/>
          <w:sz w:val="22"/>
          <w:szCs w:val="22"/>
        </w:rPr>
      </w:pPr>
      <w:r w:rsidRPr="00995FCA">
        <w:rPr>
          <w:rFonts w:eastAsia="Calibri"/>
          <w:sz w:val="22"/>
          <w:szCs w:val="22"/>
        </w:rPr>
        <w:t>Laikyti ne aukštesnėje kaip 30 °C temperatūroje</w:t>
      </w:r>
      <w:r w:rsidRPr="00995FCA">
        <w:rPr>
          <w:rFonts w:eastAsia="SimSun"/>
          <w:sz w:val="22"/>
          <w:szCs w:val="22"/>
          <w:lang w:eastAsia="zh-CN"/>
        </w:rPr>
        <w:t>.</w:t>
      </w:r>
    </w:p>
    <w:p w14:paraId="19FE6D9B" w14:textId="77777777" w:rsidR="00427817" w:rsidRPr="00995FCA" w:rsidRDefault="00427817" w:rsidP="00427817">
      <w:pPr>
        <w:rPr>
          <w:rFonts w:eastAsia="Calibri"/>
          <w:sz w:val="22"/>
          <w:szCs w:val="22"/>
        </w:rPr>
      </w:pPr>
    </w:p>
    <w:p w14:paraId="50BF8C8E" w14:textId="77777777" w:rsidR="00427817" w:rsidRPr="00995FCA" w:rsidRDefault="00427817" w:rsidP="00427817">
      <w:pPr>
        <w:rPr>
          <w:rFonts w:eastAsia="Calibri"/>
          <w:sz w:val="22"/>
          <w:szCs w:val="22"/>
        </w:rPr>
      </w:pPr>
      <w:r w:rsidRPr="00995FCA">
        <w:rPr>
          <w:rFonts w:eastAsia="Calibri"/>
          <w:sz w:val="22"/>
          <w:szCs w:val="22"/>
        </w:rPr>
        <w:t xml:space="preserve">Vaistų negalima išmesti į kanalizaciją arba su buitinėmis atliekomis. Kaip išmesti nereikalingus vaistus, klauskite vaistininko. Šios priemonės padės apsaugoti aplinką. </w:t>
      </w:r>
    </w:p>
    <w:p w14:paraId="5F7FF4BB" w14:textId="77777777" w:rsidR="00427817" w:rsidRPr="00995FCA" w:rsidRDefault="00427817" w:rsidP="00427817">
      <w:pPr>
        <w:rPr>
          <w:rFonts w:eastAsia="Calibri"/>
          <w:sz w:val="22"/>
          <w:szCs w:val="22"/>
        </w:rPr>
      </w:pPr>
    </w:p>
    <w:p w14:paraId="4ADC9F45" w14:textId="77777777" w:rsidR="00427817" w:rsidRPr="00995FCA" w:rsidRDefault="00427817" w:rsidP="00427817">
      <w:pPr>
        <w:rPr>
          <w:rFonts w:eastAsia="Calibri"/>
          <w:sz w:val="22"/>
          <w:szCs w:val="22"/>
        </w:rPr>
      </w:pPr>
    </w:p>
    <w:p w14:paraId="0CD70524" w14:textId="77777777" w:rsidR="00427817" w:rsidRPr="00995FCA" w:rsidRDefault="00427817" w:rsidP="00427817">
      <w:pPr>
        <w:keepNext/>
        <w:keepLines/>
        <w:tabs>
          <w:tab w:val="left" w:pos="567"/>
        </w:tabs>
        <w:outlineLvl w:val="2"/>
        <w:rPr>
          <w:rFonts w:eastAsia="SimSun"/>
          <w:b/>
          <w:bCs/>
          <w:sz w:val="22"/>
          <w:szCs w:val="22"/>
          <w:lang w:eastAsia="zh-CN"/>
        </w:rPr>
      </w:pPr>
      <w:r w:rsidRPr="00995FCA">
        <w:rPr>
          <w:rFonts w:eastAsia="SimSun"/>
          <w:b/>
          <w:bCs/>
          <w:sz w:val="22"/>
          <w:szCs w:val="22"/>
          <w:lang w:eastAsia="zh-CN"/>
        </w:rPr>
        <w:t>6.</w:t>
      </w:r>
      <w:r w:rsidRPr="00995FCA">
        <w:rPr>
          <w:rFonts w:eastAsia="SimSun"/>
          <w:b/>
          <w:bCs/>
          <w:sz w:val="22"/>
          <w:szCs w:val="22"/>
          <w:lang w:eastAsia="zh-CN"/>
        </w:rPr>
        <w:tab/>
        <w:t>Pakuotės turinys ir kita informacija</w:t>
      </w:r>
    </w:p>
    <w:p w14:paraId="2FECFF36" w14:textId="77777777" w:rsidR="00427817" w:rsidRPr="00995FCA" w:rsidRDefault="00427817" w:rsidP="00427817">
      <w:pPr>
        <w:numPr>
          <w:ilvl w:val="12"/>
          <w:numId w:val="0"/>
        </w:numPr>
        <w:tabs>
          <w:tab w:val="left" w:pos="567"/>
        </w:tabs>
        <w:rPr>
          <w:rFonts w:eastAsia="SimSun"/>
          <w:sz w:val="22"/>
          <w:szCs w:val="22"/>
          <w:lang w:eastAsia="zh-CN"/>
        </w:rPr>
      </w:pPr>
    </w:p>
    <w:p w14:paraId="320778E2" w14:textId="77777777" w:rsidR="00427817" w:rsidRPr="00995FCA" w:rsidRDefault="00427817" w:rsidP="00427817">
      <w:pPr>
        <w:keepNext/>
        <w:tabs>
          <w:tab w:val="left" w:pos="567"/>
        </w:tabs>
        <w:jc w:val="both"/>
        <w:outlineLvl w:val="3"/>
        <w:rPr>
          <w:rFonts w:eastAsia="SimSun"/>
          <w:b/>
          <w:sz w:val="22"/>
          <w:szCs w:val="22"/>
        </w:rPr>
      </w:pPr>
      <w:proofErr w:type="spellStart"/>
      <w:r w:rsidRPr="00995FCA">
        <w:rPr>
          <w:rFonts w:eastAsia="SimSun"/>
          <w:b/>
          <w:sz w:val="22"/>
          <w:szCs w:val="22"/>
        </w:rPr>
        <w:t>Sorafenib</w:t>
      </w:r>
      <w:proofErr w:type="spellEnd"/>
      <w:r w:rsidRPr="00995FCA">
        <w:rPr>
          <w:rFonts w:eastAsia="SimSun"/>
          <w:b/>
          <w:sz w:val="22"/>
          <w:szCs w:val="22"/>
        </w:rPr>
        <w:t xml:space="preserve"> </w:t>
      </w:r>
      <w:proofErr w:type="spellStart"/>
      <w:r w:rsidRPr="00995FCA">
        <w:rPr>
          <w:rFonts w:eastAsia="SimSun"/>
          <w:b/>
          <w:sz w:val="22"/>
          <w:szCs w:val="22"/>
        </w:rPr>
        <w:t>Sandoz</w:t>
      </w:r>
      <w:proofErr w:type="spellEnd"/>
      <w:r w:rsidRPr="00995FCA">
        <w:rPr>
          <w:rFonts w:eastAsia="SimSun"/>
          <w:b/>
          <w:sz w:val="22"/>
          <w:szCs w:val="22"/>
        </w:rPr>
        <w:t xml:space="preserve"> sudėtis </w:t>
      </w:r>
    </w:p>
    <w:p w14:paraId="63B54DC4" w14:textId="77777777" w:rsidR="00427817" w:rsidRPr="00995FCA" w:rsidRDefault="00427817" w:rsidP="00427817">
      <w:pPr>
        <w:rPr>
          <w:rFonts w:eastAsia="Calibri"/>
          <w:sz w:val="22"/>
          <w:szCs w:val="22"/>
        </w:rPr>
      </w:pPr>
    </w:p>
    <w:p w14:paraId="3D7545F9" w14:textId="77777777" w:rsidR="00427817" w:rsidRPr="00995FCA" w:rsidRDefault="00427817" w:rsidP="00427817">
      <w:pPr>
        <w:numPr>
          <w:ilvl w:val="0"/>
          <w:numId w:val="12"/>
        </w:numPr>
        <w:spacing w:after="160" w:line="259" w:lineRule="auto"/>
        <w:ind w:left="567" w:hanging="567"/>
        <w:contextualSpacing/>
        <w:rPr>
          <w:rFonts w:eastAsia="Calibri"/>
          <w:sz w:val="22"/>
          <w:szCs w:val="22"/>
        </w:rPr>
      </w:pPr>
      <w:r w:rsidRPr="00995FCA">
        <w:rPr>
          <w:rFonts w:eastAsia="Calibri"/>
          <w:bCs/>
          <w:sz w:val="22"/>
          <w:szCs w:val="22"/>
        </w:rPr>
        <w:t>Veiklioji</w:t>
      </w:r>
      <w:r w:rsidRPr="00995FCA">
        <w:rPr>
          <w:rFonts w:eastAsia="Calibri"/>
          <w:sz w:val="22"/>
          <w:szCs w:val="22"/>
        </w:rPr>
        <w:t xml:space="preserve"> medžiaga yra </w:t>
      </w:r>
      <w:proofErr w:type="spellStart"/>
      <w:r w:rsidRPr="00995FCA">
        <w:rPr>
          <w:rFonts w:eastAsia="Calibri"/>
          <w:sz w:val="22"/>
          <w:szCs w:val="22"/>
        </w:rPr>
        <w:t>sorafenibas</w:t>
      </w:r>
      <w:proofErr w:type="spellEnd"/>
      <w:r w:rsidRPr="00995FCA">
        <w:rPr>
          <w:rFonts w:eastAsia="Calibri"/>
          <w:sz w:val="22"/>
          <w:szCs w:val="22"/>
        </w:rPr>
        <w:t xml:space="preserve">. Kiekvienoje plėvele dengtoje tabletėje yra 200 mg </w:t>
      </w:r>
      <w:proofErr w:type="spellStart"/>
      <w:r w:rsidRPr="00995FCA">
        <w:rPr>
          <w:rFonts w:eastAsia="Calibri"/>
          <w:sz w:val="22"/>
          <w:szCs w:val="22"/>
        </w:rPr>
        <w:t>sorafenibo</w:t>
      </w:r>
      <w:proofErr w:type="spellEnd"/>
      <w:r w:rsidRPr="00995FCA">
        <w:rPr>
          <w:rFonts w:eastAsia="Calibri"/>
          <w:sz w:val="22"/>
          <w:szCs w:val="22"/>
        </w:rPr>
        <w:t xml:space="preserve"> (</w:t>
      </w:r>
      <w:proofErr w:type="spellStart"/>
      <w:r w:rsidRPr="00995FCA">
        <w:rPr>
          <w:rFonts w:eastAsia="Calibri"/>
          <w:sz w:val="22"/>
          <w:szCs w:val="22"/>
        </w:rPr>
        <w:t>tozilato</w:t>
      </w:r>
      <w:proofErr w:type="spellEnd"/>
      <w:r w:rsidRPr="00995FCA">
        <w:rPr>
          <w:rFonts w:eastAsia="Calibri"/>
          <w:sz w:val="22"/>
          <w:szCs w:val="22"/>
        </w:rPr>
        <w:t xml:space="preserve"> pavidalu). </w:t>
      </w:r>
    </w:p>
    <w:p w14:paraId="570A3F44" w14:textId="77777777" w:rsidR="00427817" w:rsidRPr="00995FCA" w:rsidRDefault="00427817" w:rsidP="00427817">
      <w:pPr>
        <w:numPr>
          <w:ilvl w:val="0"/>
          <w:numId w:val="12"/>
        </w:numPr>
        <w:spacing w:after="160" w:line="259" w:lineRule="auto"/>
        <w:ind w:left="567" w:hanging="567"/>
        <w:contextualSpacing/>
        <w:rPr>
          <w:rFonts w:eastAsia="Calibri"/>
          <w:sz w:val="22"/>
          <w:szCs w:val="22"/>
        </w:rPr>
      </w:pPr>
      <w:r w:rsidRPr="00995FCA">
        <w:rPr>
          <w:rFonts w:eastAsia="Calibri"/>
          <w:bCs/>
          <w:sz w:val="22"/>
          <w:szCs w:val="22"/>
        </w:rPr>
        <w:t>Pagalbinės</w:t>
      </w:r>
      <w:r w:rsidRPr="00995FCA">
        <w:rPr>
          <w:rFonts w:eastAsia="Calibri"/>
          <w:sz w:val="22"/>
          <w:szCs w:val="22"/>
        </w:rPr>
        <w:t xml:space="preserve"> medžiagos:</w:t>
      </w:r>
    </w:p>
    <w:p w14:paraId="3F29FD6D" w14:textId="77777777" w:rsidR="00427817" w:rsidRPr="00995FCA" w:rsidRDefault="00427817" w:rsidP="00427817">
      <w:pPr>
        <w:ind w:left="567"/>
        <w:contextualSpacing/>
        <w:rPr>
          <w:rFonts w:eastAsia="Calibri"/>
          <w:sz w:val="22"/>
          <w:szCs w:val="22"/>
        </w:rPr>
      </w:pPr>
      <w:r w:rsidRPr="00995FCA">
        <w:rPr>
          <w:rFonts w:eastAsia="Calibri"/>
          <w:iCs/>
          <w:sz w:val="22"/>
          <w:szCs w:val="22"/>
        </w:rPr>
        <w:t>Tabletės šerdis:</w:t>
      </w:r>
      <w:r w:rsidRPr="00995FCA">
        <w:rPr>
          <w:rFonts w:eastAsia="Calibri"/>
          <w:sz w:val="22"/>
          <w:szCs w:val="22"/>
        </w:rPr>
        <w:t xml:space="preserve"> </w:t>
      </w:r>
      <w:proofErr w:type="spellStart"/>
      <w:r w:rsidRPr="00995FCA">
        <w:rPr>
          <w:rFonts w:eastAsia="Calibri"/>
          <w:sz w:val="22"/>
          <w:szCs w:val="22"/>
        </w:rPr>
        <w:t>hipromeliozė</w:t>
      </w:r>
      <w:proofErr w:type="spellEnd"/>
      <w:r w:rsidRPr="00995FCA">
        <w:rPr>
          <w:rFonts w:eastAsia="Calibri"/>
          <w:sz w:val="22"/>
          <w:szCs w:val="22"/>
        </w:rPr>
        <w:t xml:space="preserve"> 2910 (E464), </w:t>
      </w:r>
      <w:proofErr w:type="spellStart"/>
      <w:r w:rsidRPr="00995FCA">
        <w:rPr>
          <w:rFonts w:eastAsia="Calibri"/>
          <w:sz w:val="22"/>
          <w:szCs w:val="22"/>
        </w:rPr>
        <w:t>kroskarmeliozės</w:t>
      </w:r>
      <w:proofErr w:type="spellEnd"/>
      <w:r w:rsidRPr="00995FCA">
        <w:rPr>
          <w:rFonts w:eastAsia="Calibri"/>
          <w:sz w:val="22"/>
          <w:szCs w:val="22"/>
        </w:rPr>
        <w:t xml:space="preserve"> natrio druska (E468), </w:t>
      </w:r>
      <w:proofErr w:type="spellStart"/>
      <w:r w:rsidRPr="00995FCA">
        <w:rPr>
          <w:rFonts w:eastAsia="Calibri"/>
          <w:sz w:val="22"/>
          <w:szCs w:val="22"/>
        </w:rPr>
        <w:t>mikrokristalinė</w:t>
      </w:r>
      <w:proofErr w:type="spellEnd"/>
      <w:r w:rsidRPr="00995FCA">
        <w:rPr>
          <w:rFonts w:eastAsia="Calibri"/>
          <w:sz w:val="22"/>
          <w:szCs w:val="22"/>
        </w:rPr>
        <w:t xml:space="preserve"> celiuliozė (E460), magnio </w:t>
      </w:r>
      <w:proofErr w:type="spellStart"/>
      <w:r w:rsidRPr="00995FCA">
        <w:rPr>
          <w:rFonts w:eastAsia="Calibri"/>
          <w:sz w:val="22"/>
          <w:szCs w:val="22"/>
        </w:rPr>
        <w:t>stearatas</w:t>
      </w:r>
      <w:proofErr w:type="spellEnd"/>
      <w:r w:rsidRPr="00995FCA">
        <w:rPr>
          <w:rFonts w:eastAsia="Calibri"/>
          <w:sz w:val="22"/>
          <w:szCs w:val="22"/>
        </w:rPr>
        <w:t xml:space="preserve"> (E470b), natrio </w:t>
      </w:r>
      <w:proofErr w:type="spellStart"/>
      <w:r w:rsidRPr="00995FCA">
        <w:rPr>
          <w:rFonts w:eastAsia="Calibri"/>
          <w:sz w:val="22"/>
          <w:szCs w:val="22"/>
        </w:rPr>
        <w:t>laurilsulfatas</w:t>
      </w:r>
      <w:proofErr w:type="spellEnd"/>
      <w:r w:rsidRPr="00995FCA">
        <w:rPr>
          <w:rFonts w:eastAsia="Calibri"/>
          <w:sz w:val="22"/>
          <w:szCs w:val="22"/>
        </w:rPr>
        <w:t xml:space="preserve"> (E514). </w:t>
      </w:r>
    </w:p>
    <w:p w14:paraId="48EC23C0" w14:textId="77777777" w:rsidR="00427817" w:rsidRPr="00995FCA" w:rsidRDefault="00427817" w:rsidP="00427817">
      <w:pPr>
        <w:ind w:left="567"/>
        <w:contextualSpacing/>
        <w:rPr>
          <w:rFonts w:eastAsia="Calibri"/>
          <w:sz w:val="22"/>
          <w:szCs w:val="22"/>
        </w:rPr>
      </w:pPr>
      <w:r w:rsidRPr="00995FCA">
        <w:rPr>
          <w:rFonts w:eastAsia="Calibri"/>
          <w:iCs/>
          <w:sz w:val="22"/>
          <w:szCs w:val="22"/>
        </w:rPr>
        <w:t>Tabletės plėvelė:</w:t>
      </w:r>
      <w:r w:rsidRPr="00995FCA">
        <w:rPr>
          <w:rFonts w:eastAsia="Calibri"/>
          <w:sz w:val="22"/>
          <w:szCs w:val="22"/>
        </w:rPr>
        <w:t xml:space="preserve"> </w:t>
      </w:r>
      <w:proofErr w:type="spellStart"/>
      <w:r w:rsidRPr="00995FCA">
        <w:rPr>
          <w:rFonts w:eastAsia="Calibri"/>
          <w:sz w:val="22"/>
          <w:szCs w:val="22"/>
        </w:rPr>
        <w:t>hipromeliozė</w:t>
      </w:r>
      <w:proofErr w:type="spellEnd"/>
      <w:r w:rsidRPr="00995FCA">
        <w:rPr>
          <w:rFonts w:eastAsia="Calibri"/>
          <w:sz w:val="22"/>
          <w:szCs w:val="22"/>
        </w:rPr>
        <w:t xml:space="preserve"> 2910 (E464), titano dioksidas (E171), </w:t>
      </w:r>
      <w:proofErr w:type="spellStart"/>
      <w:r w:rsidRPr="00995FCA">
        <w:rPr>
          <w:rFonts w:eastAsia="Calibri"/>
          <w:sz w:val="22"/>
          <w:szCs w:val="22"/>
        </w:rPr>
        <w:t>makrogolis</w:t>
      </w:r>
      <w:proofErr w:type="spellEnd"/>
      <w:r w:rsidRPr="00995FCA">
        <w:rPr>
          <w:rFonts w:eastAsia="Calibri"/>
          <w:sz w:val="22"/>
          <w:szCs w:val="22"/>
        </w:rPr>
        <w:t xml:space="preserve"> (E1521), raudonasis geležies oksidas (E172). </w:t>
      </w:r>
    </w:p>
    <w:p w14:paraId="26245ED5" w14:textId="77777777" w:rsidR="00427817" w:rsidRPr="00995FCA" w:rsidRDefault="00427817" w:rsidP="00427817">
      <w:pPr>
        <w:rPr>
          <w:rFonts w:eastAsia="Calibri"/>
          <w:sz w:val="22"/>
          <w:szCs w:val="22"/>
        </w:rPr>
      </w:pPr>
      <w:r w:rsidRPr="00995FCA">
        <w:rPr>
          <w:rFonts w:eastAsia="Calibri"/>
          <w:sz w:val="22"/>
          <w:szCs w:val="22"/>
        </w:rPr>
        <w:t xml:space="preserve"> </w:t>
      </w:r>
    </w:p>
    <w:p w14:paraId="5C56E24D" w14:textId="77777777" w:rsidR="00427817" w:rsidRPr="00995FCA" w:rsidRDefault="00427817" w:rsidP="00427817">
      <w:pPr>
        <w:rPr>
          <w:rFonts w:eastAsia="Calibri"/>
          <w:b/>
          <w:sz w:val="22"/>
          <w:szCs w:val="22"/>
        </w:rPr>
      </w:pP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išvaizda ir kiekis pakuotėje </w:t>
      </w:r>
    </w:p>
    <w:p w14:paraId="0C348469" w14:textId="77777777" w:rsidR="00427817" w:rsidRPr="00995FCA" w:rsidRDefault="00427817" w:rsidP="00427817">
      <w:pPr>
        <w:rPr>
          <w:rFonts w:eastAsia="Calibri"/>
          <w:sz w:val="22"/>
          <w:szCs w:val="22"/>
        </w:rPr>
      </w:pPr>
    </w:p>
    <w:p w14:paraId="55C85ADA" w14:textId="77777777" w:rsidR="00427817" w:rsidRPr="00995FCA" w:rsidRDefault="00427817" w:rsidP="00427817">
      <w:pPr>
        <w:rPr>
          <w:rFonts w:eastAsia="Calibri"/>
          <w:sz w:val="22"/>
          <w:szCs w:val="22"/>
        </w:rPr>
      </w:pPr>
      <w:proofErr w:type="spellStart"/>
      <w:r w:rsidRPr="00995FCA">
        <w:rPr>
          <w:rFonts w:eastAsia="Calibri"/>
          <w:sz w:val="22"/>
          <w:szCs w:val="22"/>
        </w:rPr>
        <w:lastRenderedPageBreak/>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200 mg plėvele dengtos tabletės yra</w:t>
      </w:r>
      <w:r w:rsidRPr="00995FCA">
        <w:rPr>
          <w:rFonts w:eastAsia="Calibri"/>
          <w:b/>
          <w:sz w:val="22"/>
          <w:szCs w:val="22"/>
        </w:rPr>
        <w:t xml:space="preserve"> </w:t>
      </w:r>
      <w:r w:rsidRPr="00995FCA">
        <w:rPr>
          <w:rFonts w:eastAsia="Calibri"/>
          <w:sz w:val="22"/>
          <w:szCs w:val="22"/>
        </w:rPr>
        <w:t xml:space="preserve">rausvai rudos, apvalios, abipusiai išgaubtos </w:t>
      </w:r>
      <w:r w:rsidRPr="00995FCA">
        <w:rPr>
          <w:sz w:val="22"/>
          <w:szCs w:val="22"/>
          <w:lang w:eastAsia="en-GB"/>
        </w:rPr>
        <w:t>12,0 mm ± 5</w:t>
      </w:r>
      <w:r>
        <w:rPr>
          <w:sz w:val="22"/>
          <w:szCs w:val="22"/>
          <w:lang w:eastAsia="en-GB"/>
        </w:rPr>
        <w:t> </w:t>
      </w:r>
      <w:r w:rsidRPr="00995FCA">
        <w:rPr>
          <w:sz w:val="22"/>
          <w:szCs w:val="22"/>
          <w:lang w:eastAsia="en-GB"/>
        </w:rPr>
        <w:t xml:space="preserve">% skersmens </w:t>
      </w:r>
      <w:r w:rsidRPr="00995FCA">
        <w:rPr>
          <w:rFonts w:eastAsia="Calibri"/>
          <w:sz w:val="22"/>
          <w:szCs w:val="22"/>
        </w:rPr>
        <w:t xml:space="preserve">plėvele dengtos tabletės, kurių vienoje pusėje įspaustas skaičius „200“, o kita pusė lygi. </w:t>
      </w:r>
    </w:p>
    <w:p w14:paraId="02524B92" w14:textId="77777777" w:rsidR="00427817" w:rsidRPr="00995FCA" w:rsidRDefault="00427817" w:rsidP="00427817">
      <w:pPr>
        <w:rPr>
          <w:rFonts w:eastAsia="Calibri"/>
          <w:sz w:val="22"/>
          <w:szCs w:val="22"/>
        </w:rPr>
      </w:pPr>
    </w:p>
    <w:p w14:paraId="2A29C282" w14:textId="77777777" w:rsidR="00427817" w:rsidRPr="00995FCA" w:rsidRDefault="00427817" w:rsidP="00427817">
      <w:pPr>
        <w:rPr>
          <w:rFonts w:eastAsia="Calibri"/>
          <w:sz w:val="22"/>
          <w:szCs w:val="22"/>
        </w:rPr>
      </w:pPr>
      <w:r w:rsidRPr="00995FCA">
        <w:rPr>
          <w:rFonts w:eastAsia="Calibri"/>
          <w:sz w:val="22"/>
          <w:szCs w:val="22"/>
        </w:rPr>
        <w:t>Vaistas tiekiamas pakuotėmis po 28, 56 arba 112 plėvele dengtų tablečių aliuminio-PVC/PE/PVDC lizdinėse plokštelėse.</w:t>
      </w:r>
    </w:p>
    <w:p w14:paraId="1F17BDFD" w14:textId="77777777" w:rsidR="00427817" w:rsidRPr="00995FCA" w:rsidRDefault="00427817" w:rsidP="00427817">
      <w:pPr>
        <w:rPr>
          <w:rFonts w:eastAsia="Calibri"/>
          <w:sz w:val="22"/>
          <w:szCs w:val="22"/>
        </w:rPr>
      </w:pPr>
      <w:r w:rsidRPr="00995FCA">
        <w:rPr>
          <w:rFonts w:eastAsia="Calibri"/>
          <w:sz w:val="22"/>
          <w:szCs w:val="22"/>
        </w:rPr>
        <w:t>Vaistas tiekiamas pakuotės po 56</w:t>
      </w:r>
      <w:r>
        <w:rPr>
          <w:rFonts w:eastAsia="Calibri"/>
          <w:sz w:val="22"/>
          <w:szCs w:val="22"/>
        </w:rPr>
        <w:t> </w:t>
      </w:r>
      <w:r w:rsidRPr="00995FCA">
        <w:rPr>
          <w:rFonts w:eastAsia="Calibri"/>
          <w:sz w:val="22"/>
          <w:szCs w:val="22"/>
        </w:rPr>
        <w:t>x</w:t>
      </w:r>
      <w:r>
        <w:rPr>
          <w:rFonts w:eastAsia="Calibri"/>
          <w:sz w:val="22"/>
          <w:szCs w:val="22"/>
        </w:rPr>
        <w:t> </w:t>
      </w:r>
      <w:r w:rsidRPr="00995FCA">
        <w:rPr>
          <w:rFonts w:eastAsia="Calibri"/>
          <w:sz w:val="22"/>
          <w:szCs w:val="22"/>
        </w:rPr>
        <w:t>1 arba 112</w:t>
      </w:r>
      <w:r>
        <w:rPr>
          <w:rFonts w:eastAsia="Calibri"/>
          <w:sz w:val="22"/>
          <w:szCs w:val="22"/>
        </w:rPr>
        <w:t> </w:t>
      </w:r>
      <w:r w:rsidRPr="00995FCA">
        <w:rPr>
          <w:rFonts w:eastAsia="Calibri"/>
          <w:sz w:val="22"/>
          <w:szCs w:val="22"/>
        </w:rPr>
        <w:t>x</w:t>
      </w:r>
      <w:r>
        <w:rPr>
          <w:rFonts w:eastAsia="Calibri"/>
          <w:sz w:val="22"/>
          <w:szCs w:val="22"/>
        </w:rPr>
        <w:t> </w:t>
      </w:r>
      <w:r w:rsidRPr="00995FCA">
        <w:rPr>
          <w:rFonts w:eastAsia="Calibri"/>
          <w:sz w:val="22"/>
          <w:szCs w:val="22"/>
        </w:rPr>
        <w:t xml:space="preserve">1 plėvele dengtų tablečių aliuminio-PVC/PE/PVDC perforuotose </w:t>
      </w:r>
      <w:proofErr w:type="spellStart"/>
      <w:r w:rsidRPr="00995FCA">
        <w:rPr>
          <w:rFonts w:eastAsia="Calibri"/>
          <w:sz w:val="22"/>
          <w:szCs w:val="22"/>
        </w:rPr>
        <w:t>dalomosiose</w:t>
      </w:r>
      <w:proofErr w:type="spellEnd"/>
      <w:r w:rsidRPr="00995FCA">
        <w:rPr>
          <w:rFonts w:eastAsia="Calibri"/>
          <w:sz w:val="22"/>
          <w:szCs w:val="22"/>
        </w:rPr>
        <w:t xml:space="preserve"> lizdinėse plokštelėse.</w:t>
      </w:r>
    </w:p>
    <w:p w14:paraId="6CE04556" w14:textId="77777777" w:rsidR="00427817" w:rsidRPr="00995FCA" w:rsidRDefault="00427817" w:rsidP="00427817">
      <w:pPr>
        <w:rPr>
          <w:rFonts w:eastAsia="Calibri"/>
          <w:sz w:val="22"/>
          <w:szCs w:val="22"/>
        </w:rPr>
      </w:pPr>
      <w:r w:rsidRPr="00995FCA">
        <w:rPr>
          <w:rFonts w:eastAsia="Calibri"/>
          <w:sz w:val="22"/>
          <w:szCs w:val="22"/>
        </w:rPr>
        <w:t>Vaistas tiekiamas pakuotėmis po 60 plėvele dengtų tablečių aliuminio-OPA/Al/PVC lizdinėse plokštelėse.</w:t>
      </w:r>
    </w:p>
    <w:p w14:paraId="72D0D772" w14:textId="77777777" w:rsidR="00427817" w:rsidRPr="00995FCA" w:rsidRDefault="00427817" w:rsidP="00427817">
      <w:pPr>
        <w:rPr>
          <w:rFonts w:eastAsia="Calibri"/>
          <w:sz w:val="22"/>
          <w:szCs w:val="22"/>
        </w:rPr>
      </w:pPr>
    </w:p>
    <w:p w14:paraId="50E61D22" w14:textId="77777777" w:rsidR="00427817" w:rsidRPr="00995FCA" w:rsidRDefault="00427817" w:rsidP="00427817">
      <w:pPr>
        <w:rPr>
          <w:rFonts w:eastAsia="Calibri"/>
          <w:sz w:val="22"/>
          <w:szCs w:val="22"/>
          <w:lang w:eastAsia="en-GB"/>
        </w:rPr>
      </w:pPr>
      <w:r w:rsidRPr="00995FCA">
        <w:rPr>
          <w:rFonts w:eastAsia="Calibri"/>
          <w:sz w:val="22"/>
          <w:szCs w:val="22"/>
          <w:lang w:eastAsia="en-GB"/>
        </w:rPr>
        <w:t>Gali būti tiekiamos ne visų dydžių pakuotės.</w:t>
      </w:r>
    </w:p>
    <w:p w14:paraId="26F890C6" w14:textId="77777777" w:rsidR="00427817" w:rsidRPr="00995FCA" w:rsidRDefault="00427817" w:rsidP="00427817">
      <w:pPr>
        <w:spacing w:line="259" w:lineRule="auto"/>
        <w:rPr>
          <w:rFonts w:eastAsia="Calibri"/>
          <w:sz w:val="22"/>
          <w:szCs w:val="22"/>
          <w:lang w:eastAsia="en-GB"/>
        </w:rPr>
      </w:pPr>
    </w:p>
    <w:p w14:paraId="28D6B33A" w14:textId="77777777" w:rsidR="00427817" w:rsidRPr="00995FCA" w:rsidRDefault="00427817" w:rsidP="00427817">
      <w:pPr>
        <w:rPr>
          <w:rFonts w:eastAsia="SimSun"/>
          <w:b/>
          <w:sz w:val="22"/>
          <w:szCs w:val="20"/>
        </w:rPr>
      </w:pPr>
      <w:r w:rsidRPr="00995FCA">
        <w:rPr>
          <w:rFonts w:eastAsia="SimSun"/>
          <w:b/>
          <w:sz w:val="22"/>
          <w:szCs w:val="20"/>
        </w:rPr>
        <w:t>Registruotojas ir gamintojas</w:t>
      </w:r>
    </w:p>
    <w:p w14:paraId="4FA693DB" w14:textId="77777777" w:rsidR="00427817" w:rsidRPr="00995FCA" w:rsidRDefault="00427817" w:rsidP="00427817">
      <w:pPr>
        <w:tabs>
          <w:tab w:val="left" w:pos="425"/>
          <w:tab w:val="left" w:pos="567"/>
        </w:tabs>
        <w:rPr>
          <w:sz w:val="22"/>
          <w:szCs w:val="22"/>
        </w:rPr>
      </w:pPr>
    </w:p>
    <w:p w14:paraId="448325F4" w14:textId="77777777" w:rsidR="00427817" w:rsidRPr="00995FCA" w:rsidRDefault="00427817" w:rsidP="00427817">
      <w:pPr>
        <w:tabs>
          <w:tab w:val="left" w:pos="425"/>
          <w:tab w:val="left" w:pos="567"/>
        </w:tabs>
        <w:rPr>
          <w:i/>
          <w:sz w:val="22"/>
          <w:szCs w:val="22"/>
        </w:rPr>
      </w:pPr>
      <w:r w:rsidRPr="00995FCA">
        <w:rPr>
          <w:i/>
          <w:sz w:val="22"/>
          <w:szCs w:val="22"/>
        </w:rPr>
        <w:t>Registruotojas</w:t>
      </w:r>
    </w:p>
    <w:p w14:paraId="7653E2F8" w14:textId="77777777" w:rsidR="00427817" w:rsidRPr="00995FCA" w:rsidRDefault="00427817" w:rsidP="00427817">
      <w:pPr>
        <w:tabs>
          <w:tab w:val="left" w:pos="425"/>
          <w:tab w:val="left" w:pos="567"/>
        </w:tabs>
        <w:suppressAutoHyphens/>
        <w:rPr>
          <w:color w:val="000000"/>
          <w:sz w:val="22"/>
          <w:szCs w:val="22"/>
          <w:lang w:eastAsia="ar-SA"/>
        </w:rPr>
      </w:pPr>
      <w:proofErr w:type="spellStart"/>
      <w:r w:rsidRPr="00995FCA">
        <w:rPr>
          <w:color w:val="000000"/>
          <w:sz w:val="22"/>
          <w:szCs w:val="22"/>
          <w:lang w:eastAsia="ar-SA"/>
        </w:rPr>
        <w:t>Sandoz</w:t>
      </w:r>
      <w:proofErr w:type="spellEnd"/>
      <w:r w:rsidRPr="00995FCA">
        <w:rPr>
          <w:color w:val="000000"/>
          <w:sz w:val="22"/>
          <w:szCs w:val="22"/>
          <w:lang w:eastAsia="ar-SA"/>
        </w:rPr>
        <w:t xml:space="preserve"> </w:t>
      </w:r>
      <w:proofErr w:type="spellStart"/>
      <w:r w:rsidRPr="00995FCA">
        <w:rPr>
          <w:color w:val="000000"/>
          <w:sz w:val="22"/>
          <w:szCs w:val="22"/>
          <w:lang w:eastAsia="ar-SA"/>
        </w:rPr>
        <w:t>d.d</w:t>
      </w:r>
      <w:proofErr w:type="spellEnd"/>
      <w:r w:rsidRPr="00995FCA">
        <w:rPr>
          <w:color w:val="000000"/>
          <w:sz w:val="22"/>
          <w:szCs w:val="22"/>
          <w:lang w:eastAsia="ar-SA"/>
        </w:rPr>
        <w:t>.</w:t>
      </w:r>
    </w:p>
    <w:p w14:paraId="0B37426D" w14:textId="77777777" w:rsidR="00427817" w:rsidRPr="00995FCA" w:rsidRDefault="00427817" w:rsidP="00427817">
      <w:pPr>
        <w:tabs>
          <w:tab w:val="left" w:pos="425"/>
          <w:tab w:val="left" w:pos="567"/>
        </w:tabs>
        <w:suppressAutoHyphens/>
        <w:rPr>
          <w:color w:val="000000"/>
          <w:sz w:val="22"/>
          <w:szCs w:val="22"/>
          <w:lang w:eastAsia="ar-SA"/>
        </w:rPr>
      </w:pPr>
      <w:proofErr w:type="spellStart"/>
      <w:r w:rsidRPr="00995FCA">
        <w:rPr>
          <w:color w:val="000000"/>
          <w:sz w:val="22"/>
          <w:szCs w:val="22"/>
          <w:lang w:eastAsia="ar-SA"/>
        </w:rPr>
        <w:t>Verovškova</w:t>
      </w:r>
      <w:proofErr w:type="spellEnd"/>
      <w:r w:rsidRPr="00995FCA">
        <w:rPr>
          <w:color w:val="000000"/>
          <w:sz w:val="22"/>
          <w:szCs w:val="22"/>
          <w:lang w:eastAsia="ar-SA"/>
        </w:rPr>
        <w:t xml:space="preserve"> 57</w:t>
      </w:r>
    </w:p>
    <w:p w14:paraId="61FC0CAA" w14:textId="77777777" w:rsidR="00427817" w:rsidRPr="00995FCA" w:rsidRDefault="00427817" w:rsidP="00427817">
      <w:pPr>
        <w:tabs>
          <w:tab w:val="left" w:pos="425"/>
          <w:tab w:val="left" w:pos="567"/>
        </w:tabs>
        <w:suppressAutoHyphens/>
        <w:rPr>
          <w:color w:val="000000"/>
          <w:sz w:val="22"/>
          <w:szCs w:val="22"/>
          <w:lang w:eastAsia="ar-SA"/>
        </w:rPr>
      </w:pPr>
      <w:r w:rsidRPr="00995FCA">
        <w:rPr>
          <w:color w:val="000000"/>
          <w:sz w:val="22"/>
          <w:szCs w:val="22"/>
          <w:lang w:eastAsia="ar-SA"/>
        </w:rPr>
        <w:t xml:space="preserve">SI-1000 </w:t>
      </w:r>
      <w:proofErr w:type="spellStart"/>
      <w:r w:rsidRPr="00995FCA">
        <w:rPr>
          <w:color w:val="000000"/>
          <w:sz w:val="22"/>
          <w:szCs w:val="22"/>
          <w:lang w:eastAsia="ar-SA"/>
        </w:rPr>
        <w:t>Ljubljana</w:t>
      </w:r>
      <w:proofErr w:type="spellEnd"/>
    </w:p>
    <w:p w14:paraId="1D7EB106" w14:textId="77777777" w:rsidR="00427817" w:rsidRPr="00995FCA" w:rsidRDefault="00427817" w:rsidP="00427817">
      <w:pPr>
        <w:tabs>
          <w:tab w:val="left" w:pos="425"/>
          <w:tab w:val="left" w:pos="567"/>
        </w:tabs>
        <w:suppressAutoHyphens/>
        <w:rPr>
          <w:rFonts w:eastAsia="SimSun"/>
          <w:color w:val="000000"/>
          <w:sz w:val="22"/>
          <w:szCs w:val="22"/>
          <w:lang w:eastAsia="ar-SA"/>
        </w:rPr>
      </w:pPr>
      <w:r w:rsidRPr="00995FCA">
        <w:rPr>
          <w:color w:val="000000"/>
          <w:sz w:val="22"/>
          <w:szCs w:val="22"/>
          <w:lang w:eastAsia="ar-SA"/>
        </w:rPr>
        <w:t>Slovėnija</w:t>
      </w:r>
    </w:p>
    <w:p w14:paraId="2059EFCD" w14:textId="77777777" w:rsidR="00427817" w:rsidRPr="00995FCA" w:rsidRDefault="00427817" w:rsidP="00427817">
      <w:pPr>
        <w:numPr>
          <w:ilvl w:val="12"/>
          <w:numId w:val="0"/>
        </w:numPr>
        <w:tabs>
          <w:tab w:val="left" w:pos="567"/>
        </w:tabs>
        <w:rPr>
          <w:rFonts w:eastAsia="SimSun"/>
          <w:bCs/>
          <w:i/>
          <w:sz w:val="22"/>
          <w:szCs w:val="22"/>
          <w:lang w:eastAsia="zh-CN"/>
        </w:rPr>
      </w:pPr>
    </w:p>
    <w:p w14:paraId="35513CED" w14:textId="77777777" w:rsidR="00427817" w:rsidRPr="00995FCA" w:rsidRDefault="00427817" w:rsidP="00427817">
      <w:pPr>
        <w:numPr>
          <w:ilvl w:val="12"/>
          <w:numId w:val="0"/>
        </w:numPr>
        <w:tabs>
          <w:tab w:val="left" w:pos="567"/>
        </w:tabs>
        <w:rPr>
          <w:rFonts w:eastAsia="SimSun"/>
          <w:i/>
          <w:sz w:val="22"/>
          <w:szCs w:val="22"/>
          <w:lang w:eastAsia="zh-CN"/>
        </w:rPr>
      </w:pPr>
      <w:r w:rsidRPr="00995FCA">
        <w:rPr>
          <w:rFonts w:eastAsia="SimSun"/>
          <w:bCs/>
          <w:i/>
          <w:sz w:val="22"/>
          <w:szCs w:val="22"/>
          <w:lang w:eastAsia="zh-CN"/>
        </w:rPr>
        <w:t>Gamintojas</w:t>
      </w:r>
    </w:p>
    <w:p w14:paraId="089B2572" w14:textId="77777777" w:rsidR="00427817" w:rsidRPr="00995FCA" w:rsidRDefault="00427817" w:rsidP="00427817">
      <w:pPr>
        <w:suppressAutoHyphens/>
        <w:rPr>
          <w:color w:val="000000"/>
          <w:sz w:val="22"/>
          <w:szCs w:val="22"/>
          <w:lang w:eastAsia="ar-SA"/>
        </w:rPr>
      </w:pPr>
      <w:proofErr w:type="spellStart"/>
      <w:r w:rsidRPr="00995FCA">
        <w:rPr>
          <w:color w:val="000000"/>
          <w:sz w:val="22"/>
          <w:szCs w:val="22"/>
          <w:lang w:eastAsia="ar-SA"/>
        </w:rPr>
        <w:t>Lek</w:t>
      </w:r>
      <w:proofErr w:type="spellEnd"/>
      <w:r w:rsidRPr="00995FCA">
        <w:rPr>
          <w:color w:val="000000"/>
          <w:sz w:val="22"/>
          <w:szCs w:val="22"/>
          <w:lang w:eastAsia="ar-SA"/>
        </w:rPr>
        <w:t xml:space="preserve"> </w:t>
      </w:r>
      <w:proofErr w:type="spellStart"/>
      <w:r w:rsidRPr="00995FCA">
        <w:rPr>
          <w:color w:val="000000"/>
          <w:sz w:val="22"/>
          <w:szCs w:val="22"/>
          <w:lang w:eastAsia="ar-SA"/>
        </w:rPr>
        <w:t>Pharmaceuticals</w:t>
      </w:r>
      <w:proofErr w:type="spellEnd"/>
      <w:r w:rsidRPr="00995FCA">
        <w:rPr>
          <w:color w:val="000000"/>
          <w:sz w:val="22"/>
          <w:szCs w:val="22"/>
          <w:lang w:eastAsia="ar-SA"/>
        </w:rPr>
        <w:t xml:space="preserve"> </w:t>
      </w:r>
      <w:proofErr w:type="spellStart"/>
      <w:r w:rsidRPr="00995FCA">
        <w:rPr>
          <w:color w:val="000000"/>
          <w:sz w:val="22"/>
          <w:szCs w:val="22"/>
          <w:lang w:eastAsia="ar-SA"/>
        </w:rPr>
        <w:t>d.d</w:t>
      </w:r>
      <w:proofErr w:type="spellEnd"/>
      <w:r w:rsidRPr="00995FCA">
        <w:rPr>
          <w:color w:val="000000"/>
          <w:sz w:val="22"/>
          <w:szCs w:val="22"/>
          <w:lang w:eastAsia="ar-SA"/>
        </w:rPr>
        <w:t xml:space="preserve">. </w:t>
      </w:r>
    </w:p>
    <w:p w14:paraId="42F8359E" w14:textId="77777777" w:rsidR="00427817" w:rsidRPr="00995FCA" w:rsidRDefault="00427817" w:rsidP="00427817">
      <w:pPr>
        <w:suppressAutoHyphens/>
        <w:rPr>
          <w:color w:val="000000"/>
          <w:sz w:val="22"/>
          <w:szCs w:val="22"/>
          <w:lang w:eastAsia="ar-SA"/>
        </w:rPr>
      </w:pPr>
      <w:proofErr w:type="spellStart"/>
      <w:r w:rsidRPr="00995FCA">
        <w:rPr>
          <w:color w:val="000000"/>
          <w:sz w:val="22"/>
          <w:szCs w:val="22"/>
          <w:lang w:eastAsia="ar-SA"/>
        </w:rPr>
        <w:t>Verovškova</w:t>
      </w:r>
      <w:proofErr w:type="spellEnd"/>
      <w:r w:rsidRPr="00995FCA">
        <w:rPr>
          <w:color w:val="000000"/>
          <w:sz w:val="22"/>
          <w:szCs w:val="22"/>
          <w:lang w:eastAsia="ar-SA"/>
        </w:rPr>
        <w:t xml:space="preserve"> 57</w:t>
      </w:r>
    </w:p>
    <w:p w14:paraId="472DD8DF" w14:textId="77777777" w:rsidR="00427817" w:rsidRPr="00995FCA" w:rsidRDefault="00427817" w:rsidP="00427817">
      <w:pPr>
        <w:suppressAutoHyphens/>
        <w:rPr>
          <w:color w:val="000000"/>
          <w:sz w:val="22"/>
          <w:szCs w:val="22"/>
          <w:lang w:eastAsia="ar-SA"/>
        </w:rPr>
      </w:pPr>
      <w:r w:rsidRPr="00995FCA">
        <w:rPr>
          <w:color w:val="000000"/>
          <w:sz w:val="22"/>
          <w:szCs w:val="22"/>
          <w:lang w:eastAsia="ar-SA"/>
        </w:rPr>
        <w:t xml:space="preserve">1526 </w:t>
      </w:r>
      <w:proofErr w:type="spellStart"/>
      <w:r w:rsidRPr="00995FCA">
        <w:rPr>
          <w:color w:val="000000"/>
          <w:sz w:val="22"/>
          <w:szCs w:val="22"/>
          <w:lang w:eastAsia="ar-SA"/>
        </w:rPr>
        <w:t>Ljubljana</w:t>
      </w:r>
      <w:proofErr w:type="spellEnd"/>
    </w:p>
    <w:p w14:paraId="44E5C11F" w14:textId="77777777" w:rsidR="00427817" w:rsidRPr="00995FCA" w:rsidRDefault="00427817" w:rsidP="00427817">
      <w:pPr>
        <w:suppressAutoHyphens/>
        <w:rPr>
          <w:rFonts w:eastAsia="Calibri"/>
          <w:color w:val="000000"/>
          <w:sz w:val="22"/>
          <w:szCs w:val="22"/>
          <w:shd w:val="clear" w:color="auto" w:fill="FFFF00"/>
          <w:lang w:eastAsia="ar-SA"/>
        </w:rPr>
      </w:pPr>
      <w:r w:rsidRPr="00995FCA">
        <w:rPr>
          <w:color w:val="000000"/>
          <w:sz w:val="22"/>
          <w:szCs w:val="22"/>
          <w:lang w:eastAsia="ar-SA"/>
        </w:rPr>
        <w:t>Slovėnija</w:t>
      </w:r>
    </w:p>
    <w:p w14:paraId="3D2EA17F" w14:textId="77777777" w:rsidR="00427817" w:rsidRPr="00995FCA" w:rsidRDefault="00427817" w:rsidP="00427817">
      <w:pPr>
        <w:suppressAutoHyphens/>
        <w:rPr>
          <w:rFonts w:eastAsia="SimSun"/>
          <w:color w:val="000000"/>
          <w:sz w:val="22"/>
          <w:szCs w:val="22"/>
          <w:u w:val="single"/>
          <w:lang w:eastAsia="ar-SA"/>
        </w:rPr>
      </w:pPr>
    </w:p>
    <w:p w14:paraId="40F659CE" w14:textId="77777777" w:rsidR="00427817" w:rsidRPr="00995FCA" w:rsidRDefault="00427817" w:rsidP="00427817">
      <w:pPr>
        <w:suppressAutoHyphens/>
        <w:rPr>
          <w:rFonts w:eastAsia="SimSun"/>
          <w:color w:val="000000"/>
          <w:sz w:val="22"/>
          <w:szCs w:val="22"/>
          <w:lang w:eastAsia="ar-SA"/>
        </w:rPr>
      </w:pPr>
      <w:r w:rsidRPr="00995FCA">
        <w:rPr>
          <w:rFonts w:eastAsia="SimSun"/>
          <w:color w:val="000000"/>
          <w:sz w:val="22"/>
          <w:szCs w:val="22"/>
          <w:lang w:eastAsia="ar-SA"/>
        </w:rPr>
        <w:t>arba</w:t>
      </w:r>
    </w:p>
    <w:p w14:paraId="45E0176A" w14:textId="77777777" w:rsidR="00427817" w:rsidRPr="00995FCA" w:rsidRDefault="00427817" w:rsidP="00427817">
      <w:pPr>
        <w:suppressAutoHyphens/>
        <w:rPr>
          <w:rFonts w:eastAsia="SimSun"/>
          <w:color w:val="000000"/>
          <w:sz w:val="22"/>
          <w:szCs w:val="22"/>
          <w:u w:val="single"/>
          <w:lang w:eastAsia="ar-SA"/>
        </w:rPr>
      </w:pPr>
    </w:p>
    <w:p w14:paraId="40EF26B5" w14:textId="77777777" w:rsidR="00427817" w:rsidRPr="00995FCA" w:rsidRDefault="00427817" w:rsidP="00427817">
      <w:pPr>
        <w:suppressAutoHyphens/>
        <w:rPr>
          <w:color w:val="000000"/>
          <w:sz w:val="22"/>
          <w:szCs w:val="22"/>
          <w:lang w:eastAsia="ar-SA"/>
        </w:rPr>
      </w:pPr>
      <w:proofErr w:type="spellStart"/>
      <w:r w:rsidRPr="00995FCA">
        <w:rPr>
          <w:color w:val="000000"/>
          <w:sz w:val="22"/>
          <w:szCs w:val="22"/>
          <w:lang w:eastAsia="ar-SA"/>
        </w:rPr>
        <w:t>Remedica</w:t>
      </w:r>
      <w:proofErr w:type="spellEnd"/>
      <w:r w:rsidRPr="00995FCA">
        <w:rPr>
          <w:color w:val="000000"/>
          <w:sz w:val="22"/>
          <w:szCs w:val="22"/>
          <w:lang w:eastAsia="ar-SA"/>
        </w:rPr>
        <w:t xml:space="preserve"> Ltd.</w:t>
      </w:r>
    </w:p>
    <w:p w14:paraId="31ACC87E" w14:textId="77777777" w:rsidR="00427817" w:rsidRPr="00995FCA" w:rsidRDefault="00427817" w:rsidP="00427817">
      <w:pPr>
        <w:suppressAutoHyphens/>
        <w:rPr>
          <w:color w:val="000000"/>
          <w:sz w:val="22"/>
          <w:szCs w:val="22"/>
          <w:lang w:eastAsia="ar-SA"/>
        </w:rPr>
      </w:pPr>
      <w:proofErr w:type="spellStart"/>
      <w:r w:rsidRPr="00995FCA">
        <w:rPr>
          <w:color w:val="000000"/>
          <w:sz w:val="22"/>
          <w:szCs w:val="22"/>
          <w:lang w:eastAsia="ar-SA"/>
        </w:rPr>
        <w:t>Aharnon</w:t>
      </w:r>
      <w:proofErr w:type="spellEnd"/>
      <w:r w:rsidRPr="00995FCA">
        <w:rPr>
          <w:color w:val="000000"/>
          <w:sz w:val="22"/>
          <w:szCs w:val="22"/>
          <w:lang w:eastAsia="ar-SA"/>
        </w:rPr>
        <w:t xml:space="preserve"> </w:t>
      </w:r>
      <w:proofErr w:type="spellStart"/>
      <w:r w:rsidRPr="00995FCA">
        <w:rPr>
          <w:color w:val="000000"/>
          <w:sz w:val="22"/>
          <w:szCs w:val="22"/>
          <w:lang w:eastAsia="ar-SA"/>
        </w:rPr>
        <w:t>Street</w:t>
      </w:r>
      <w:proofErr w:type="spellEnd"/>
      <w:r w:rsidRPr="00995FCA">
        <w:rPr>
          <w:color w:val="000000"/>
          <w:sz w:val="22"/>
          <w:szCs w:val="22"/>
          <w:lang w:eastAsia="ar-SA"/>
        </w:rPr>
        <w:t xml:space="preserve">, </w:t>
      </w:r>
      <w:proofErr w:type="spellStart"/>
      <w:r w:rsidRPr="00995FCA">
        <w:rPr>
          <w:color w:val="000000"/>
          <w:sz w:val="22"/>
          <w:szCs w:val="22"/>
          <w:lang w:eastAsia="ar-SA"/>
        </w:rPr>
        <w:t>Limassol</w:t>
      </w:r>
      <w:proofErr w:type="spellEnd"/>
      <w:r w:rsidRPr="00995FCA">
        <w:rPr>
          <w:color w:val="000000"/>
          <w:sz w:val="22"/>
          <w:szCs w:val="22"/>
          <w:lang w:eastAsia="ar-SA"/>
        </w:rPr>
        <w:t xml:space="preserve"> </w:t>
      </w:r>
      <w:proofErr w:type="spellStart"/>
      <w:r w:rsidRPr="00995FCA">
        <w:rPr>
          <w:color w:val="000000"/>
          <w:sz w:val="22"/>
          <w:szCs w:val="22"/>
          <w:lang w:eastAsia="ar-SA"/>
        </w:rPr>
        <w:t>Industrial</w:t>
      </w:r>
      <w:proofErr w:type="spellEnd"/>
      <w:r w:rsidRPr="00995FCA">
        <w:rPr>
          <w:color w:val="000000"/>
          <w:sz w:val="22"/>
          <w:szCs w:val="22"/>
          <w:lang w:eastAsia="ar-SA"/>
        </w:rPr>
        <w:t xml:space="preserve"> </w:t>
      </w:r>
      <w:proofErr w:type="spellStart"/>
      <w:r w:rsidRPr="00995FCA">
        <w:rPr>
          <w:color w:val="000000"/>
          <w:sz w:val="22"/>
          <w:szCs w:val="22"/>
          <w:lang w:eastAsia="ar-SA"/>
        </w:rPr>
        <w:t>Estate</w:t>
      </w:r>
      <w:proofErr w:type="spellEnd"/>
    </w:p>
    <w:p w14:paraId="4C946257" w14:textId="77777777" w:rsidR="00427817" w:rsidRPr="00995FCA" w:rsidRDefault="00427817" w:rsidP="00427817">
      <w:pPr>
        <w:suppressAutoHyphens/>
        <w:rPr>
          <w:color w:val="000000"/>
          <w:sz w:val="22"/>
          <w:szCs w:val="22"/>
          <w:lang w:eastAsia="ar-SA"/>
        </w:rPr>
      </w:pPr>
      <w:r w:rsidRPr="00995FCA">
        <w:rPr>
          <w:color w:val="000000"/>
          <w:sz w:val="22"/>
          <w:szCs w:val="22"/>
          <w:lang w:eastAsia="ar-SA"/>
        </w:rPr>
        <w:t xml:space="preserve">3056 </w:t>
      </w:r>
      <w:proofErr w:type="spellStart"/>
      <w:r w:rsidRPr="00995FCA">
        <w:rPr>
          <w:color w:val="000000"/>
          <w:sz w:val="22"/>
          <w:szCs w:val="22"/>
          <w:lang w:eastAsia="ar-SA"/>
        </w:rPr>
        <w:t>Limassol</w:t>
      </w:r>
      <w:proofErr w:type="spellEnd"/>
    </w:p>
    <w:p w14:paraId="738D71E7" w14:textId="77777777" w:rsidR="00427817" w:rsidRPr="00995FCA" w:rsidRDefault="00427817" w:rsidP="00427817">
      <w:pPr>
        <w:suppressAutoHyphens/>
        <w:rPr>
          <w:color w:val="000000"/>
          <w:sz w:val="22"/>
        </w:rPr>
      </w:pPr>
      <w:r w:rsidRPr="00995FCA">
        <w:rPr>
          <w:color w:val="000000"/>
          <w:sz w:val="22"/>
          <w:szCs w:val="22"/>
          <w:lang w:eastAsia="ar-SA"/>
        </w:rPr>
        <w:t>Kipras</w:t>
      </w:r>
    </w:p>
    <w:p w14:paraId="1457A401" w14:textId="77777777" w:rsidR="00427817" w:rsidRPr="00995FCA" w:rsidRDefault="00427817" w:rsidP="00427817">
      <w:pPr>
        <w:suppressAutoHyphens/>
        <w:rPr>
          <w:color w:val="000000"/>
          <w:sz w:val="22"/>
        </w:rPr>
      </w:pPr>
    </w:p>
    <w:p w14:paraId="013B8239" w14:textId="77777777" w:rsidR="00427817" w:rsidRPr="00995FCA" w:rsidRDefault="00427817" w:rsidP="00427817">
      <w:pPr>
        <w:suppressAutoHyphens/>
        <w:rPr>
          <w:color w:val="000000"/>
          <w:sz w:val="22"/>
          <w:szCs w:val="22"/>
          <w:lang w:eastAsia="ar-SA"/>
        </w:rPr>
      </w:pPr>
      <w:r w:rsidRPr="00995FCA">
        <w:rPr>
          <w:color w:val="000000"/>
          <w:sz w:val="22"/>
          <w:szCs w:val="22"/>
          <w:lang w:eastAsia="ar-SA"/>
        </w:rPr>
        <w:t>arba</w:t>
      </w:r>
    </w:p>
    <w:p w14:paraId="62FF7F99" w14:textId="77777777" w:rsidR="00427817" w:rsidRPr="00995FCA" w:rsidRDefault="00427817" w:rsidP="00427817">
      <w:pPr>
        <w:suppressAutoHyphens/>
        <w:rPr>
          <w:color w:val="000000"/>
          <w:sz w:val="22"/>
          <w:szCs w:val="22"/>
          <w:lang w:eastAsia="ar-SA"/>
        </w:rPr>
      </w:pPr>
    </w:p>
    <w:p w14:paraId="7ECF07F1" w14:textId="77777777" w:rsidR="00427817" w:rsidRPr="00995FCA" w:rsidRDefault="00427817" w:rsidP="00427817">
      <w:pPr>
        <w:suppressAutoHyphens/>
        <w:rPr>
          <w:color w:val="000000"/>
          <w:sz w:val="22"/>
          <w:szCs w:val="22"/>
          <w:lang w:eastAsia="ar-SA"/>
        </w:rPr>
      </w:pPr>
      <w:proofErr w:type="spellStart"/>
      <w:r w:rsidRPr="00995FCA">
        <w:rPr>
          <w:color w:val="000000"/>
          <w:sz w:val="22"/>
          <w:szCs w:val="22"/>
          <w:lang w:eastAsia="ar-SA"/>
        </w:rPr>
        <w:t>PharOS</w:t>
      </w:r>
      <w:proofErr w:type="spellEnd"/>
      <w:r w:rsidRPr="00995FCA">
        <w:rPr>
          <w:color w:val="000000"/>
          <w:sz w:val="22"/>
          <w:szCs w:val="22"/>
          <w:lang w:eastAsia="ar-SA"/>
        </w:rPr>
        <w:t xml:space="preserve"> MT Ltd.</w:t>
      </w:r>
    </w:p>
    <w:p w14:paraId="67709B6A" w14:textId="77777777" w:rsidR="00427817" w:rsidRPr="00995FCA" w:rsidRDefault="00427817" w:rsidP="00427817">
      <w:pPr>
        <w:suppressAutoHyphens/>
        <w:rPr>
          <w:color w:val="000000"/>
          <w:sz w:val="22"/>
          <w:szCs w:val="22"/>
          <w:lang w:eastAsia="ar-SA"/>
        </w:rPr>
      </w:pPr>
      <w:r w:rsidRPr="00995FCA">
        <w:rPr>
          <w:color w:val="000000"/>
          <w:sz w:val="22"/>
          <w:szCs w:val="22"/>
          <w:lang w:eastAsia="ar-SA"/>
        </w:rPr>
        <w:t xml:space="preserve">HF62X, </w:t>
      </w:r>
      <w:proofErr w:type="spellStart"/>
      <w:r w:rsidRPr="00995FCA">
        <w:rPr>
          <w:color w:val="000000"/>
          <w:sz w:val="22"/>
          <w:szCs w:val="22"/>
          <w:lang w:eastAsia="ar-SA"/>
        </w:rPr>
        <w:t>Hal</w:t>
      </w:r>
      <w:proofErr w:type="spellEnd"/>
      <w:r w:rsidRPr="00995FCA">
        <w:rPr>
          <w:color w:val="000000"/>
          <w:sz w:val="22"/>
          <w:szCs w:val="22"/>
          <w:lang w:eastAsia="ar-SA"/>
        </w:rPr>
        <w:t xml:space="preserve"> </w:t>
      </w:r>
      <w:proofErr w:type="spellStart"/>
      <w:r w:rsidRPr="00995FCA">
        <w:rPr>
          <w:color w:val="000000"/>
          <w:sz w:val="22"/>
          <w:szCs w:val="22"/>
          <w:lang w:eastAsia="ar-SA"/>
        </w:rPr>
        <w:t>Far</w:t>
      </w:r>
      <w:proofErr w:type="spellEnd"/>
      <w:r w:rsidRPr="00995FCA">
        <w:rPr>
          <w:color w:val="000000"/>
          <w:sz w:val="22"/>
          <w:szCs w:val="22"/>
          <w:lang w:eastAsia="ar-SA"/>
        </w:rPr>
        <w:t xml:space="preserve"> </w:t>
      </w:r>
      <w:proofErr w:type="spellStart"/>
      <w:r w:rsidRPr="00995FCA">
        <w:rPr>
          <w:color w:val="000000"/>
          <w:sz w:val="22"/>
          <w:szCs w:val="22"/>
          <w:lang w:eastAsia="ar-SA"/>
        </w:rPr>
        <w:t>Industrial</w:t>
      </w:r>
      <w:proofErr w:type="spellEnd"/>
      <w:r w:rsidRPr="00995FCA">
        <w:rPr>
          <w:color w:val="000000"/>
          <w:sz w:val="22"/>
          <w:szCs w:val="22"/>
          <w:lang w:eastAsia="ar-SA"/>
        </w:rPr>
        <w:t xml:space="preserve"> </w:t>
      </w:r>
      <w:proofErr w:type="spellStart"/>
      <w:r w:rsidRPr="00995FCA">
        <w:rPr>
          <w:color w:val="000000"/>
          <w:sz w:val="22"/>
          <w:szCs w:val="22"/>
          <w:lang w:eastAsia="ar-SA"/>
        </w:rPr>
        <w:t>Estate</w:t>
      </w:r>
      <w:proofErr w:type="spellEnd"/>
      <w:r w:rsidRPr="00995FCA">
        <w:rPr>
          <w:color w:val="000000"/>
          <w:sz w:val="22"/>
          <w:szCs w:val="22"/>
          <w:lang w:eastAsia="ar-SA"/>
        </w:rPr>
        <w:t xml:space="preserve"> </w:t>
      </w:r>
    </w:p>
    <w:p w14:paraId="66071CE1" w14:textId="77777777" w:rsidR="00427817" w:rsidRPr="00995FCA" w:rsidRDefault="00427817" w:rsidP="00427817">
      <w:pPr>
        <w:suppressAutoHyphens/>
        <w:rPr>
          <w:color w:val="000000"/>
          <w:sz w:val="22"/>
          <w:szCs w:val="22"/>
          <w:lang w:eastAsia="ar-SA"/>
        </w:rPr>
      </w:pPr>
      <w:proofErr w:type="spellStart"/>
      <w:r w:rsidRPr="00995FCA">
        <w:rPr>
          <w:color w:val="000000"/>
          <w:sz w:val="22"/>
          <w:szCs w:val="22"/>
          <w:lang w:eastAsia="ar-SA"/>
        </w:rPr>
        <w:t>Birzebbugia</w:t>
      </w:r>
      <w:proofErr w:type="spellEnd"/>
      <w:r w:rsidRPr="00995FCA">
        <w:rPr>
          <w:color w:val="000000"/>
          <w:sz w:val="22"/>
          <w:szCs w:val="22"/>
          <w:lang w:eastAsia="ar-SA"/>
        </w:rPr>
        <w:t xml:space="preserve"> BBG3000 </w:t>
      </w:r>
    </w:p>
    <w:p w14:paraId="39EBC8BE" w14:textId="77777777" w:rsidR="00427817" w:rsidRPr="00995FCA" w:rsidRDefault="00427817" w:rsidP="00427817">
      <w:pPr>
        <w:suppressAutoHyphens/>
        <w:rPr>
          <w:color w:val="000000"/>
          <w:sz w:val="22"/>
          <w:szCs w:val="22"/>
          <w:lang w:eastAsia="ar-SA"/>
        </w:rPr>
      </w:pPr>
      <w:r w:rsidRPr="00995FCA">
        <w:rPr>
          <w:color w:val="000000"/>
          <w:sz w:val="22"/>
          <w:szCs w:val="22"/>
          <w:lang w:eastAsia="ar-SA"/>
        </w:rPr>
        <w:t>Malta</w:t>
      </w:r>
    </w:p>
    <w:p w14:paraId="2580F52B" w14:textId="77777777" w:rsidR="00427817" w:rsidRPr="00995FCA" w:rsidRDefault="00427817" w:rsidP="00427817">
      <w:pPr>
        <w:suppressAutoHyphens/>
        <w:rPr>
          <w:rFonts w:eastAsia="Calibri"/>
          <w:i/>
          <w:color w:val="000000"/>
          <w:sz w:val="22"/>
          <w:szCs w:val="22"/>
          <w:lang w:eastAsia="ar-SA"/>
        </w:rPr>
      </w:pPr>
    </w:p>
    <w:p w14:paraId="5F4A4BC9" w14:textId="77777777" w:rsidR="00427817" w:rsidRPr="00995FCA" w:rsidRDefault="00427817" w:rsidP="00427817">
      <w:pPr>
        <w:tabs>
          <w:tab w:val="left" w:pos="567"/>
        </w:tabs>
        <w:autoSpaceDE w:val="0"/>
        <w:autoSpaceDN w:val="0"/>
        <w:adjustRightInd w:val="0"/>
        <w:spacing w:line="260" w:lineRule="exact"/>
        <w:rPr>
          <w:bCs/>
          <w:snapToGrid w:val="0"/>
          <w:sz w:val="22"/>
          <w:szCs w:val="22"/>
        </w:rPr>
      </w:pPr>
    </w:p>
    <w:p w14:paraId="404A3DB4" w14:textId="77777777" w:rsidR="00427817" w:rsidRPr="00995FCA" w:rsidRDefault="00427817" w:rsidP="00427817">
      <w:pPr>
        <w:tabs>
          <w:tab w:val="left" w:pos="567"/>
        </w:tabs>
        <w:autoSpaceDE w:val="0"/>
        <w:autoSpaceDN w:val="0"/>
        <w:adjustRightInd w:val="0"/>
        <w:spacing w:line="260" w:lineRule="exact"/>
        <w:rPr>
          <w:bCs/>
          <w:snapToGrid w:val="0"/>
          <w:sz w:val="22"/>
          <w:szCs w:val="22"/>
        </w:rPr>
      </w:pPr>
      <w:r w:rsidRPr="00995FCA">
        <w:rPr>
          <w:bCs/>
          <w:snapToGrid w:val="0"/>
          <w:sz w:val="22"/>
          <w:szCs w:val="22"/>
        </w:rPr>
        <w:t>Jeigu apie šį vaistą norite sužinoti daugiau, kreipkitės į vietinį registruotojo atstovą.</w:t>
      </w:r>
    </w:p>
    <w:p w14:paraId="7B2DFA81" w14:textId="77777777" w:rsidR="00427817" w:rsidRPr="00995FCA" w:rsidRDefault="00427817" w:rsidP="00427817">
      <w:pPr>
        <w:tabs>
          <w:tab w:val="left" w:pos="567"/>
        </w:tabs>
        <w:suppressAutoHyphens/>
        <w:spacing w:before="120" w:line="260" w:lineRule="exact"/>
        <w:rPr>
          <w:color w:val="000000"/>
          <w:sz w:val="22"/>
          <w:szCs w:val="22"/>
          <w:lang w:eastAsia="ar-SA"/>
        </w:rPr>
      </w:pPr>
      <w:proofErr w:type="spellStart"/>
      <w:r w:rsidRPr="00995FCA">
        <w:rPr>
          <w:color w:val="000000"/>
          <w:sz w:val="22"/>
          <w:szCs w:val="22"/>
          <w:lang w:eastAsia="ar-SA"/>
        </w:rPr>
        <w:t>Sandoz</w:t>
      </w:r>
      <w:proofErr w:type="spellEnd"/>
      <w:r w:rsidRPr="00995FCA">
        <w:rPr>
          <w:color w:val="000000"/>
          <w:sz w:val="22"/>
          <w:szCs w:val="22"/>
          <w:lang w:eastAsia="ar-SA"/>
        </w:rPr>
        <w:t xml:space="preserve"> </w:t>
      </w:r>
      <w:proofErr w:type="spellStart"/>
      <w:r w:rsidRPr="00995FCA">
        <w:rPr>
          <w:color w:val="000000"/>
          <w:sz w:val="22"/>
          <w:szCs w:val="22"/>
          <w:lang w:eastAsia="ar-SA"/>
        </w:rPr>
        <w:t>Pharmaceuticals</w:t>
      </w:r>
      <w:proofErr w:type="spellEnd"/>
      <w:r w:rsidRPr="00995FCA">
        <w:rPr>
          <w:color w:val="000000"/>
          <w:sz w:val="22"/>
          <w:szCs w:val="22"/>
          <w:lang w:eastAsia="ar-SA"/>
        </w:rPr>
        <w:t xml:space="preserve"> </w:t>
      </w:r>
      <w:proofErr w:type="spellStart"/>
      <w:r w:rsidRPr="00995FCA">
        <w:rPr>
          <w:color w:val="000000"/>
          <w:sz w:val="22"/>
          <w:szCs w:val="22"/>
          <w:lang w:eastAsia="ar-SA"/>
        </w:rPr>
        <w:t>d.d</w:t>
      </w:r>
      <w:proofErr w:type="spellEnd"/>
      <w:r w:rsidRPr="00995FCA">
        <w:rPr>
          <w:color w:val="000000"/>
          <w:sz w:val="22"/>
          <w:szCs w:val="22"/>
          <w:lang w:eastAsia="ar-SA"/>
        </w:rPr>
        <w:t>. filialas</w:t>
      </w:r>
    </w:p>
    <w:p w14:paraId="2DF01815" w14:textId="77777777" w:rsidR="00427817" w:rsidRPr="00995FCA" w:rsidRDefault="00427817" w:rsidP="00427817">
      <w:pPr>
        <w:tabs>
          <w:tab w:val="left" w:pos="567"/>
        </w:tabs>
        <w:suppressAutoHyphens/>
        <w:spacing w:line="260" w:lineRule="exact"/>
        <w:rPr>
          <w:color w:val="000000"/>
          <w:sz w:val="22"/>
          <w:szCs w:val="22"/>
          <w:lang w:eastAsia="ar-SA"/>
        </w:rPr>
      </w:pPr>
      <w:r w:rsidRPr="00995FCA">
        <w:rPr>
          <w:color w:val="000000"/>
          <w:sz w:val="22"/>
          <w:szCs w:val="22"/>
          <w:lang w:eastAsia="ar-SA"/>
        </w:rPr>
        <w:t>Tel. +370 5 2636037</w:t>
      </w:r>
    </w:p>
    <w:p w14:paraId="6ED8A2C9" w14:textId="77777777" w:rsidR="00427817" w:rsidRPr="00995FCA" w:rsidRDefault="00427817" w:rsidP="00427817">
      <w:pPr>
        <w:tabs>
          <w:tab w:val="left" w:pos="567"/>
        </w:tabs>
        <w:suppressAutoHyphens/>
        <w:spacing w:line="260" w:lineRule="exact"/>
        <w:rPr>
          <w:color w:val="000000"/>
          <w:sz w:val="22"/>
          <w:szCs w:val="22"/>
          <w:u w:val="single"/>
          <w:lang w:eastAsia="ar-SA"/>
        </w:rPr>
      </w:pPr>
    </w:p>
    <w:p w14:paraId="07E9EBF7" w14:textId="77777777" w:rsidR="00427817" w:rsidRPr="00995FCA" w:rsidRDefault="00427817" w:rsidP="00427817">
      <w:pPr>
        <w:tabs>
          <w:tab w:val="left" w:pos="567"/>
        </w:tabs>
        <w:suppressAutoHyphens/>
        <w:spacing w:after="120"/>
        <w:rPr>
          <w:rFonts w:eastAsia="SimSun"/>
          <w:color w:val="000000"/>
          <w:sz w:val="22"/>
          <w:szCs w:val="22"/>
          <w:lang w:eastAsia="ar-SA"/>
        </w:rPr>
      </w:pPr>
      <w:r w:rsidRPr="00995FCA">
        <w:rPr>
          <w:rFonts w:eastAsia="SimSun"/>
          <w:b/>
          <w:color w:val="000000"/>
          <w:sz w:val="22"/>
          <w:szCs w:val="22"/>
          <w:lang w:eastAsia="ar-SA"/>
        </w:rPr>
        <w:t>Šis vaistas Europos ekonominės erdvės valstybėse narėse registruotas tokiais pavadinimais</w:t>
      </w:r>
      <w:r w:rsidRPr="00995FCA">
        <w:rPr>
          <w:rFonts w:eastAsia="SimSun"/>
          <w:color w:val="000000"/>
          <w:sz w:val="22"/>
          <w:szCs w:val="22"/>
          <w:lang w:eastAsia="ar-SA"/>
        </w:rPr>
        <w:t>:</w:t>
      </w:r>
    </w:p>
    <w:tbl>
      <w:tblPr>
        <w:tblStyle w:val="Lentelstinklelis"/>
        <w:tblW w:w="0" w:type="auto"/>
        <w:tblLook w:val="04A0" w:firstRow="1" w:lastRow="0" w:firstColumn="1" w:lastColumn="0" w:noHBand="0" w:noVBand="1"/>
      </w:tblPr>
      <w:tblGrid>
        <w:gridCol w:w="6516"/>
        <w:gridCol w:w="2878"/>
      </w:tblGrid>
      <w:tr w:rsidR="00427817" w:rsidRPr="00995FCA" w14:paraId="7338019A" w14:textId="77777777" w:rsidTr="002D4C52">
        <w:tc>
          <w:tcPr>
            <w:tcW w:w="6516" w:type="dxa"/>
          </w:tcPr>
          <w:p w14:paraId="340E086C" w14:textId="77777777" w:rsidR="00427817" w:rsidRPr="00995FCA" w:rsidRDefault="00427817" w:rsidP="002D4C52">
            <w:pPr>
              <w:tabs>
                <w:tab w:val="left" w:pos="567"/>
              </w:tabs>
              <w:suppressAutoHyphens/>
              <w:spacing w:after="120"/>
              <w:rPr>
                <w:sz w:val="22"/>
                <w:szCs w:val="22"/>
                <w:lang w:val="lt-LT" w:eastAsia="lt-LT"/>
              </w:rPr>
            </w:pPr>
            <w:r w:rsidRPr="00995FCA">
              <w:rPr>
                <w:sz w:val="22"/>
                <w:szCs w:val="22"/>
                <w:lang w:val="lt-LT" w:eastAsia="lt-LT"/>
              </w:rPr>
              <w:t>Nyderlandai, Austrija, Belgija, Bulgarija, Čekija, Danija, Estija, Graikija, Ispanija, Italija, Kroatija, Latvija, Lenkija, Lietuva, Portugalija, Prancūzija, Rumunija, Slovakija, Slovėnija,  Suomija, Švedija, Vengrija, Šiaurės Airija</w:t>
            </w:r>
          </w:p>
        </w:tc>
        <w:tc>
          <w:tcPr>
            <w:tcW w:w="2878" w:type="dxa"/>
          </w:tcPr>
          <w:p w14:paraId="1965D8B9" w14:textId="77777777" w:rsidR="00427817" w:rsidRPr="00995FCA" w:rsidRDefault="00427817" w:rsidP="002D4C52">
            <w:pPr>
              <w:tabs>
                <w:tab w:val="left" w:pos="567"/>
              </w:tabs>
              <w:suppressAutoHyphens/>
              <w:spacing w:after="120"/>
              <w:rPr>
                <w:rFonts w:eastAsia="SimSun"/>
                <w:color w:val="000000"/>
                <w:sz w:val="22"/>
                <w:szCs w:val="22"/>
                <w:lang w:val="lt-LT" w:eastAsia="ar-SA"/>
              </w:rPr>
            </w:pPr>
            <w:proofErr w:type="spellStart"/>
            <w:r w:rsidRPr="00995FCA">
              <w:rPr>
                <w:rFonts w:eastAsiaTheme="minorHAnsi"/>
                <w:sz w:val="22"/>
                <w:szCs w:val="22"/>
                <w:lang w:val="lt-LT"/>
              </w:rPr>
              <w:t>Sorafenib</w:t>
            </w:r>
            <w:proofErr w:type="spellEnd"/>
            <w:r w:rsidRPr="00995FCA">
              <w:rPr>
                <w:rFonts w:eastAsiaTheme="minorHAnsi"/>
                <w:sz w:val="22"/>
                <w:szCs w:val="22"/>
                <w:lang w:val="lt-LT"/>
              </w:rPr>
              <w:t xml:space="preserve"> </w:t>
            </w:r>
            <w:proofErr w:type="spellStart"/>
            <w:r w:rsidRPr="00995FCA">
              <w:rPr>
                <w:rFonts w:eastAsiaTheme="minorHAnsi"/>
                <w:sz w:val="22"/>
                <w:szCs w:val="22"/>
                <w:lang w:val="lt-LT"/>
              </w:rPr>
              <w:t>Sandoz</w:t>
            </w:r>
            <w:proofErr w:type="spellEnd"/>
          </w:p>
        </w:tc>
      </w:tr>
      <w:tr w:rsidR="00427817" w:rsidRPr="00995FCA" w14:paraId="6A3B5949" w14:textId="77777777" w:rsidTr="002D4C52">
        <w:tc>
          <w:tcPr>
            <w:tcW w:w="6516" w:type="dxa"/>
          </w:tcPr>
          <w:p w14:paraId="46A26D54" w14:textId="77777777" w:rsidR="00427817" w:rsidRPr="00995FCA" w:rsidRDefault="00427817" w:rsidP="002D4C52">
            <w:pPr>
              <w:tabs>
                <w:tab w:val="left" w:pos="567"/>
              </w:tabs>
              <w:suppressAutoHyphens/>
              <w:spacing w:after="120"/>
              <w:rPr>
                <w:rFonts w:eastAsia="SimSun"/>
                <w:color w:val="000000"/>
                <w:sz w:val="22"/>
                <w:szCs w:val="22"/>
                <w:lang w:val="lt-LT" w:eastAsia="ar-SA"/>
              </w:rPr>
            </w:pPr>
            <w:r w:rsidRPr="00995FCA">
              <w:rPr>
                <w:rFonts w:eastAsia="SimSun"/>
                <w:color w:val="000000"/>
                <w:sz w:val="22"/>
                <w:szCs w:val="22"/>
                <w:lang w:val="lt-LT" w:eastAsia="ar-SA"/>
              </w:rPr>
              <w:lastRenderedPageBreak/>
              <w:t>Kipras</w:t>
            </w:r>
          </w:p>
        </w:tc>
        <w:tc>
          <w:tcPr>
            <w:tcW w:w="2878" w:type="dxa"/>
          </w:tcPr>
          <w:p w14:paraId="6048F712" w14:textId="77777777" w:rsidR="00427817" w:rsidRPr="00995FCA" w:rsidRDefault="00427817" w:rsidP="002D4C52">
            <w:pPr>
              <w:tabs>
                <w:tab w:val="left" w:pos="567"/>
              </w:tabs>
              <w:suppressAutoHyphens/>
              <w:spacing w:after="120"/>
              <w:rPr>
                <w:rFonts w:eastAsia="SimSun"/>
                <w:color w:val="000000"/>
                <w:sz w:val="22"/>
                <w:szCs w:val="22"/>
                <w:lang w:val="lt-LT" w:eastAsia="ar-SA"/>
              </w:rPr>
            </w:pPr>
            <w:proofErr w:type="spellStart"/>
            <w:r w:rsidRPr="00995FCA">
              <w:rPr>
                <w:rFonts w:eastAsiaTheme="minorHAnsi"/>
                <w:sz w:val="22"/>
                <w:szCs w:val="22"/>
                <w:lang w:val="lt-LT"/>
              </w:rPr>
              <w:t>Sorafenib</w:t>
            </w:r>
            <w:proofErr w:type="spellEnd"/>
            <w:r w:rsidRPr="00995FCA">
              <w:rPr>
                <w:rFonts w:eastAsiaTheme="minorHAnsi"/>
                <w:sz w:val="22"/>
                <w:szCs w:val="22"/>
                <w:lang w:val="lt-LT"/>
              </w:rPr>
              <w:t xml:space="preserve"> </w:t>
            </w:r>
            <w:proofErr w:type="spellStart"/>
            <w:r w:rsidRPr="00995FCA">
              <w:rPr>
                <w:rFonts w:eastAsiaTheme="minorHAnsi"/>
                <w:sz w:val="22"/>
                <w:szCs w:val="22"/>
                <w:lang w:val="lt-LT"/>
              </w:rPr>
              <w:t>PharOS</w:t>
            </w:r>
            <w:proofErr w:type="spellEnd"/>
            <w:r w:rsidRPr="00995FCA">
              <w:rPr>
                <w:rFonts w:eastAsiaTheme="minorHAnsi"/>
                <w:sz w:val="22"/>
                <w:szCs w:val="22"/>
                <w:lang w:val="lt-LT"/>
              </w:rPr>
              <w:t xml:space="preserve"> </w:t>
            </w:r>
            <w:proofErr w:type="spellStart"/>
            <w:r w:rsidRPr="00995FCA">
              <w:rPr>
                <w:rFonts w:eastAsiaTheme="minorHAnsi"/>
                <w:sz w:val="22"/>
                <w:szCs w:val="22"/>
                <w:lang w:val="lt-LT"/>
              </w:rPr>
              <w:t>Generics</w:t>
            </w:r>
            <w:proofErr w:type="spellEnd"/>
          </w:p>
        </w:tc>
      </w:tr>
      <w:tr w:rsidR="00427817" w:rsidRPr="00995FCA" w14:paraId="2E4B48F6" w14:textId="77777777" w:rsidTr="002D4C52">
        <w:tc>
          <w:tcPr>
            <w:tcW w:w="6516" w:type="dxa"/>
          </w:tcPr>
          <w:p w14:paraId="01DD2701" w14:textId="77777777" w:rsidR="00427817" w:rsidRPr="00995FCA" w:rsidRDefault="00427817" w:rsidP="002D4C52">
            <w:pPr>
              <w:tabs>
                <w:tab w:val="left" w:pos="567"/>
              </w:tabs>
              <w:suppressAutoHyphens/>
              <w:spacing w:after="120"/>
              <w:rPr>
                <w:rFonts w:eastAsia="SimSun"/>
                <w:color w:val="000000"/>
                <w:sz w:val="22"/>
                <w:szCs w:val="22"/>
                <w:lang w:val="lt-LT" w:eastAsia="ar-SA"/>
              </w:rPr>
            </w:pPr>
            <w:r w:rsidRPr="00995FCA">
              <w:rPr>
                <w:rFonts w:eastAsia="SimSun"/>
                <w:color w:val="000000"/>
                <w:sz w:val="22"/>
                <w:szCs w:val="22"/>
                <w:lang w:val="lt-LT" w:eastAsia="ar-SA"/>
              </w:rPr>
              <w:t>Vokietija</w:t>
            </w:r>
          </w:p>
        </w:tc>
        <w:tc>
          <w:tcPr>
            <w:tcW w:w="2878" w:type="dxa"/>
          </w:tcPr>
          <w:p w14:paraId="1C2E10E8" w14:textId="77777777" w:rsidR="00427817" w:rsidRPr="00995FCA" w:rsidRDefault="00427817" w:rsidP="002D4C52">
            <w:pPr>
              <w:tabs>
                <w:tab w:val="left" w:pos="567"/>
              </w:tabs>
              <w:suppressAutoHyphens/>
              <w:spacing w:after="120"/>
              <w:rPr>
                <w:rFonts w:eastAsia="SimSun"/>
                <w:color w:val="000000"/>
                <w:sz w:val="22"/>
                <w:szCs w:val="22"/>
                <w:lang w:val="lt-LT" w:eastAsia="ar-SA"/>
              </w:rPr>
            </w:pPr>
            <w:proofErr w:type="spellStart"/>
            <w:r w:rsidRPr="00995FCA">
              <w:rPr>
                <w:rFonts w:eastAsiaTheme="minorHAnsi"/>
                <w:sz w:val="22"/>
                <w:szCs w:val="22"/>
                <w:lang w:val="lt-LT"/>
              </w:rPr>
              <w:t>Sorafenib</w:t>
            </w:r>
            <w:proofErr w:type="spellEnd"/>
            <w:r w:rsidRPr="00995FCA">
              <w:rPr>
                <w:rFonts w:eastAsiaTheme="minorHAnsi"/>
                <w:sz w:val="22"/>
                <w:szCs w:val="22"/>
                <w:lang w:val="lt-LT"/>
              </w:rPr>
              <w:t xml:space="preserve"> HEXAL</w:t>
            </w:r>
          </w:p>
        </w:tc>
      </w:tr>
    </w:tbl>
    <w:p w14:paraId="193AC416" w14:textId="77777777" w:rsidR="00427817" w:rsidRPr="00995FCA" w:rsidRDefault="00427817" w:rsidP="00427817">
      <w:pPr>
        <w:numPr>
          <w:ilvl w:val="12"/>
          <w:numId w:val="0"/>
        </w:numPr>
        <w:tabs>
          <w:tab w:val="left" w:pos="567"/>
        </w:tabs>
        <w:rPr>
          <w:rFonts w:eastAsia="SimSun"/>
          <w:sz w:val="22"/>
          <w:szCs w:val="22"/>
          <w:lang w:eastAsia="zh-CN"/>
        </w:rPr>
      </w:pPr>
    </w:p>
    <w:p w14:paraId="7E8134BD" w14:textId="77777777" w:rsidR="00427817" w:rsidRPr="00995FCA" w:rsidRDefault="00427817" w:rsidP="00427817">
      <w:pPr>
        <w:numPr>
          <w:ilvl w:val="12"/>
          <w:numId w:val="0"/>
        </w:numPr>
        <w:tabs>
          <w:tab w:val="left" w:pos="567"/>
        </w:tabs>
        <w:outlineLvl w:val="0"/>
        <w:rPr>
          <w:rFonts w:eastAsia="SimSun"/>
          <w:sz w:val="22"/>
          <w:szCs w:val="22"/>
          <w:lang w:eastAsia="zh-CN"/>
        </w:rPr>
      </w:pPr>
      <w:r w:rsidRPr="00995FCA">
        <w:rPr>
          <w:rFonts w:eastAsia="SimSun"/>
          <w:b/>
          <w:bCs/>
          <w:sz w:val="22"/>
          <w:szCs w:val="22"/>
          <w:lang w:eastAsia="zh-CN"/>
        </w:rPr>
        <w:t xml:space="preserve">Šis pakuotės </w:t>
      </w:r>
      <w:r w:rsidRPr="00995FCA">
        <w:rPr>
          <w:rFonts w:eastAsia="SimSun"/>
          <w:b/>
          <w:sz w:val="22"/>
          <w:szCs w:val="22"/>
          <w:lang w:eastAsia="zh-CN"/>
        </w:rPr>
        <w:t>lapelis paskutinį kartą peržiūrėtas 2026-02-12.</w:t>
      </w:r>
    </w:p>
    <w:p w14:paraId="3DD13211" w14:textId="77777777" w:rsidR="00427817" w:rsidRPr="00995FCA" w:rsidRDefault="00427817" w:rsidP="00427817">
      <w:pPr>
        <w:numPr>
          <w:ilvl w:val="12"/>
          <w:numId w:val="0"/>
        </w:numPr>
        <w:tabs>
          <w:tab w:val="left" w:pos="567"/>
        </w:tabs>
        <w:rPr>
          <w:rFonts w:eastAsia="SimSun"/>
          <w:iCs/>
          <w:sz w:val="22"/>
          <w:szCs w:val="22"/>
          <w:highlight w:val="yellow"/>
          <w:lang w:eastAsia="zh-CN"/>
        </w:rPr>
      </w:pPr>
    </w:p>
    <w:p w14:paraId="1D7A9650" w14:textId="77777777" w:rsidR="00427817" w:rsidRPr="00995FCA" w:rsidRDefault="00427817" w:rsidP="00427817">
      <w:pPr>
        <w:numPr>
          <w:ilvl w:val="12"/>
          <w:numId w:val="0"/>
        </w:numPr>
        <w:tabs>
          <w:tab w:val="left" w:pos="567"/>
        </w:tabs>
        <w:ind w:right="-2"/>
        <w:rPr>
          <w:snapToGrid w:val="0"/>
          <w:sz w:val="22"/>
          <w:szCs w:val="22"/>
        </w:rPr>
      </w:pPr>
      <w:r w:rsidRPr="00995FCA">
        <w:rPr>
          <w:snapToGrid w:val="0"/>
          <w:sz w:val="22"/>
          <w:szCs w:val="22"/>
        </w:rPr>
        <w:t>Išsami informacija apie šį vaistą pateikiama Valstybinės vaistų kontrolės tarnybos prie Lietuvos Respublikos sveikatos apsaugos ministerijos tinklalapyje</w:t>
      </w:r>
      <w:r w:rsidRPr="00995FCA">
        <w:rPr>
          <w:i/>
          <w:snapToGrid w:val="0"/>
          <w:sz w:val="22"/>
          <w:szCs w:val="22"/>
        </w:rPr>
        <w:t xml:space="preserve"> </w:t>
      </w:r>
      <w:hyperlink r:id="rId6" w:history="1">
        <w:r w:rsidRPr="00995FCA">
          <w:rPr>
            <w:rStyle w:val="Hipersaitas"/>
            <w:snapToGrid w:val="0"/>
            <w:sz w:val="22"/>
            <w:szCs w:val="22"/>
          </w:rPr>
          <w:t>https://vvkt.lrv.lt</w:t>
        </w:r>
      </w:hyperlink>
      <w:r w:rsidRPr="00995FCA">
        <w:rPr>
          <w:snapToGrid w:val="0"/>
          <w:sz w:val="22"/>
          <w:szCs w:val="22"/>
          <w:u w:val="single"/>
        </w:rPr>
        <w:t>/lt</w:t>
      </w:r>
      <w:r w:rsidRPr="00995FCA">
        <w:rPr>
          <w:snapToGrid w:val="0"/>
          <w:sz w:val="22"/>
          <w:szCs w:val="22"/>
        </w:rPr>
        <w:t xml:space="preserve">.           </w:t>
      </w:r>
    </w:p>
    <w:p w14:paraId="02E53044" w14:textId="77777777" w:rsidR="00427817" w:rsidRPr="00995FCA" w:rsidRDefault="00427817" w:rsidP="00427817">
      <w:pPr>
        <w:numPr>
          <w:ilvl w:val="12"/>
          <w:numId w:val="0"/>
        </w:numPr>
        <w:tabs>
          <w:tab w:val="left" w:pos="567"/>
        </w:tabs>
        <w:ind w:right="-2"/>
      </w:pPr>
    </w:p>
    <w:p w14:paraId="0322AA6C" w14:textId="77777777" w:rsidR="00222FED" w:rsidRDefault="00222FED"/>
    <w:sectPr w:rsidR="00222FED" w:rsidSect="00427817">
      <w:headerReference w:type="default" r:id="rId7"/>
      <w:footerReference w:type="default" r:id="rId8"/>
      <w:pgSz w:w="12240" w:h="15840" w:code="1"/>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3FF7" w14:textId="77777777" w:rsidR="00427817" w:rsidRDefault="00427817">
    <w:pPr>
      <w:pStyle w:val="Porat"/>
      <w:jc w:val="right"/>
    </w:pPr>
    <w:r>
      <w:rPr>
        <w:noProof w:val="0"/>
      </w:rPr>
      <w:fldChar w:fldCharType="begin"/>
    </w:r>
    <w:r>
      <w:instrText xml:space="preserve"> PAGE   \* MERGEFORMAT </w:instrText>
    </w:r>
    <w:r>
      <w:rPr>
        <w:noProof w:val="0"/>
      </w:rPr>
      <w:fldChar w:fldCharType="separate"/>
    </w:r>
    <w:r>
      <w:t>3</w:t>
    </w:r>
    <w:r>
      <w:t>5</w:t>
    </w:r>
    <w:r>
      <w:fldChar w:fldCharType="end"/>
    </w:r>
  </w:p>
  <w:p w14:paraId="554EA525" w14:textId="77777777" w:rsidR="00427817" w:rsidRDefault="00427817">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52D5" w14:textId="77777777" w:rsidR="00427817" w:rsidRDefault="0042781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E52E6"/>
    <w:multiLevelType w:val="hybridMultilevel"/>
    <w:tmpl w:val="FFA2B0FA"/>
    <w:lvl w:ilvl="0" w:tplc="67BE8460">
      <w:numFmt w:val="bullet"/>
      <w:lvlText w:val="˗"/>
      <w:lvlJc w:val="left"/>
      <w:pPr>
        <w:ind w:left="1273" w:hanging="360"/>
      </w:pPr>
      <w:rPr>
        <w:rFonts w:ascii="Times New Roman" w:hAnsi="Times New Roman" w:cs="Times New Roman" w:hint="default"/>
        <w:sz w:val="22"/>
      </w:rPr>
    </w:lvl>
    <w:lvl w:ilvl="1" w:tplc="04090003" w:tentative="1">
      <w:start w:val="1"/>
      <w:numFmt w:val="bullet"/>
      <w:lvlText w:val="o"/>
      <w:lvlJc w:val="left"/>
      <w:pPr>
        <w:ind w:left="1993" w:hanging="360"/>
      </w:pPr>
      <w:rPr>
        <w:rFonts w:ascii="Courier New" w:hAnsi="Courier New" w:cs="Courier New" w:hint="default"/>
      </w:rPr>
    </w:lvl>
    <w:lvl w:ilvl="2" w:tplc="04090005" w:tentative="1">
      <w:start w:val="1"/>
      <w:numFmt w:val="bullet"/>
      <w:lvlText w:val=""/>
      <w:lvlJc w:val="left"/>
      <w:pPr>
        <w:ind w:left="2713" w:hanging="360"/>
      </w:pPr>
      <w:rPr>
        <w:rFonts w:ascii="Wingdings" w:hAnsi="Wingdings" w:hint="default"/>
      </w:rPr>
    </w:lvl>
    <w:lvl w:ilvl="3" w:tplc="04090001" w:tentative="1">
      <w:start w:val="1"/>
      <w:numFmt w:val="bullet"/>
      <w:lvlText w:val=""/>
      <w:lvlJc w:val="left"/>
      <w:pPr>
        <w:ind w:left="3433" w:hanging="360"/>
      </w:pPr>
      <w:rPr>
        <w:rFonts w:ascii="Symbol" w:hAnsi="Symbol" w:hint="default"/>
      </w:rPr>
    </w:lvl>
    <w:lvl w:ilvl="4" w:tplc="04090003" w:tentative="1">
      <w:start w:val="1"/>
      <w:numFmt w:val="bullet"/>
      <w:lvlText w:val="o"/>
      <w:lvlJc w:val="left"/>
      <w:pPr>
        <w:ind w:left="4153" w:hanging="360"/>
      </w:pPr>
      <w:rPr>
        <w:rFonts w:ascii="Courier New" w:hAnsi="Courier New" w:cs="Courier New" w:hint="default"/>
      </w:rPr>
    </w:lvl>
    <w:lvl w:ilvl="5" w:tplc="04090005" w:tentative="1">
      <w:start w:val="1"/>
      <w:numFmt w:val="bullet"/>
      <w:lvlText w:val=""/>
      <w:lvlJc w:val="left"/>
      <w:pPr>
        <w:ind w:left="4873" w:hanging="360"/>
      </w:pPr>
      <w:rPr>
        <w:rFonts w:ascii="Wingdings" w:hAnsi="Wingdings" w:hint="default"/>
      </w:rPr>
    </w:lvl>
    <w:lvl w:ilvl="6" w:tplc="04090001" w:tentative="1">
      <w:start w:val="1"/>
      <w:numFmt w:val="bullet"/>
      <w:lvlText w:val=""/>
      <w:lvlJc w:val="left"/>
      <w:pPr>
        <w:ind w:left="5593" w:hanging="360"/>
      </w:pPr>
      <w:rPr>
        <w:rFonts w:ascii="Symbol" w:hAnsi="Symbol" w:hint="default"/>
      </w:rPr>
    </w:lvl>
    <w:lvl w:ilvl="7" w:tplc="04090003" w:tentative="1">
      <w:start w:val="1"/>
      <w:numFmt w:val="bullet"/>
      <w:lvlText w:val="o"/>
      <w:lvlJc w:val="left"/>
      <w:pPr>
        <w:ind w:left="6313" w:hanging="360"/>
      </w:pPr>
      <w:rPr>
        <w:rFonts w:ascii="Courier New" w:hAnsi="Courier New" w:cs="Courier New" w:hint="default"/>
      </w:rPr>
    </w:lvl>
    <w:lvl w:ilvl="8" w:tplc="04090005" w:tentative="1">
      <w:start w:val="1"/>
      <w:numFmt w:val="bullet"/>
      <w:lvlText w:val=""/>
      <w:lvlJc w:val="left"/>
      <w:pPr>
        <w:ind w:left="7033" w:hanging="360"/>
      </w:pPr>
      <w:rPr>
        <w:rFonts w:ascii="Wingdings" w:hAnsi="Wingdings" w:hint="default"/>
      </w:rPr>
    </w:lvl>
  </w:abstractNum>
  <w:abstractNum w:abstractNumId="1" w15:restartNumberingAfterBreak="0">
    <w:nsid w:val="2D085ACE"/>
    <w:multiLevelType w:val="hybridMultilevel"/>
    <w:tmpl w:val="B2505ED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67BE8460">
      <w:numFmt w:val="bullet"/>
      <w:lvlText w:val="˗"/>
      <w:lvlJc w:val="left"/>
      <w:pPr>
        <w:ind w:left="2160" w:hanging="360"/>
      </w:pPr>
      <w:rPr>
        <w:rFonts w:ascii="Times New Roman" w:hAnsi="Times New Roman" w:cs="Times New Roman" w:hint="default"/>
        <w:sz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0B2056"/>
    <w:multiLevelType w:val="hybridMultilevel"/>
    <w:tmpl w:val="8E12B84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1B209C"/>
    <w:multiLevelType w:val="hybridMultilevel"/>
    <w:tmpl w:val="4FC4816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797716"/>
    <w:multiLevelType w:val="hybridMultilevel"/>
    <w:tmpl w:val="76CE527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E272AB"/>
    <w:multiLevelType w:val="hybridMultilevel"/>
    <w:tmpl w:val="A04280E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2667BD"/>
    <w:multiLevelType w:val="hybridMultilevel"/>
    <w:tmpl w:val="2E90B9E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607AFF"/>
    <w:multiLevelType w:val="hybridMultilevel"/>
    <w:tmpl w:val="CCBC025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F601AB"/>
    <w:multiLevelType w:val="hybridMultilevel"/>
    <w:tmpl w:val="489E46A2"/>
    <w:lvl w:ilvl="0" w:tplc="67BE8460">
      <w:numFmt w:val="bullet"/>
      <w:lvlText w:val="˗"/>
      <w:lvlJc w:val="left"/>
      <w:pPr>
        <w:ind w:left="720" w:hanging="360"/>
      </w:pPr>
      <w:rPr>
        <w:rFonts w:ascii="Times New Roman" w:hAnsi="Times New Roman" w:cs="Times New Roman" w:hint="default"/>
        <w:sz w:val="22"/>
      </w:rPr>
    </w:lvl>
    <w:lvl w:ilvl="1" w:tplc="67BE8460">
      <w:numFmt w:val="bullet"/>
      <w:lvlText w:val="˗"/>
      <w:lvlJc w:val="left"/>
      <w:pPr>
        <w:ind w:left="1440" w:hanging="360"/>
      </w:pPr>
      <w:rPr>
        <w:rFonts w:ascii="Times New Roman" w:hAnsi="Times New Roman" w:cs="Times New Roman"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6730A1"/>
    <w:multiLevelType w:val="hybridMultilevel"/>
    <w:tmpl w:val="AB88F24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D07398"/>
    <w:multiLevelType w:val="hybridMultilevel"/>
    <w:tmpl w:val="A55C6BE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930D3D"/>
    <w:multiLevelType w:val="hybridMultilevel"/>
    <w:tmpl w:val="169EEDD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67BE8460">
      <w:numFmt w:val="bullet"/>
      <w:lvlText w:val="˗"/>
      <w:lvlJc w:val="left"/>
      <w:pPr>
        <w:ind w:left="2160" w:hanging="360"/>
      </w:pPr>
      <w:rPr>
        <w:rFonts w:ascii="Times New Roman" w:hAnsi="Times New Roman" w:cs="Times New Roman" w:hint="default"/>
        <w:sz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E70A79"/>
    <w:multiLevelType w:val="hybridMultilevel"/>
    <w:tmpl w:val="E43C554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202087"/>
    <w:multiLevelType w:val="hybridMultilevel"/>
    <w:tmpl w:val="40FC6EF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896B54"/>
    <w:multiLevelType w:val="hybridMultilevel"/>
    <w:tmpl w:val="A3A8F1B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EE1BDB"/>
    <w:multiLevelType w:val="hybridMultilevel"/>
    <w:tmpl w:val="C0646B3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1677835">
    <w:abstractNumId w:val="4"/>
  </w:num>
  <w:num w:numId="2" w16cid:durableId="1459101264">
    <w:abstractNumId w:val="1"/>
  </w:num>
  <w:num w:numId="3" w16cid:durableId="1304383434">
    <w:abstractNumId w:val="14"/>
  </w:num>
  <w:num w:numId="4" w16cid:durableId="1057515643">
    <w:abstractNumId w:val="11"/>
  </w:num>
  <w:num w:numId="5" w16cid:durableId="485391191">
    <w:abstractNumId w:val="3"/>
  </w:num>
  <w:num w:numId="6" w16cid:durableId="1142889188">
    <w:abstractNumId w:val="13"/>
  </w:num>
  <w:num w:numId="7" w16cid:durableId="144979800">
    <w:abstractNumId w:val="9"/>
  </w:num>
  <w:num w:numId="8" w16cid:durableId="1482455700">
    <w:abstractNumId w:val="5"/>
  </w:num>
  <w:num w:numId="9" w16cid:durableId="1452434426">
    <w:abstractNumId w:val="15"/>
  </w:num>
  <w:num w:numId="10" w16cid:durableId="1409301455">
    <w:abstractNumId w:val="7"/>
  </w:num>
  <w:num w:numId="11" w16cid:durableId="1522474619">
    <w:abstractNumId w:val="2"/>
  </w:num>
  <w:num w:numId="12" w16cid:durableId="1111516122">
    <w:abstractNumId w:val="6"/>
  </w:num>
  <w:num w:numId="13" w16cid:durableId="694111310">
    <w:abstractNumId w:val="10"/>
  </w:num>
  <w:num w:numId="14" w16cid:durableId="223219564">
    <w:abstractNumId w:val="8"/>
  </w:num>
  <w:num w:numId="15" w16cid:durableId="1501434565">
    <w:abstractNumId w:val="12"/>
  </w:num>
  <w:num w:numId="16" w16cid:durableId="1969162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817"/>
    <w:rsid w:val="00222FED"/>
    <w:rsid w:val="00427817"/>
    <w:rsid w:val="004A642A"/>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2BA47"/>
  <w15:chartTrackingRefBased/>
  <w15:docId w15:val="{BC4D3B05-3C27-4AC5-BB99-31873FA5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27817"/>
    <w:pPr>
      <w:spacing w:after="0" w:line="240" w:lineRule="auto"/>
    </w:pPr>
    <w:rPr>
      <w:rFonts w:eastAsia="Times New Roman"/>
      <w:kern w:val="0"/>
      <w:sz w:val="24"/>
      <w:szCs w:val="24"/>
      <w14:ligatures w14:val="none"/>
    </w:rPr>
  </w:style>
  <w:style w:type="paragraph" w:styleId="Antrat1">
    <w:name w:val="heading 1"/>
    <w:basedOn w:val="prastasis"/>
    <w:next w:val="prastasis"/>
    <w:link w:val="Antrat1Diagrama"/>
    <w:uiPriority w:val="9"/>
    <w:qFormat/>
    <w:rsid w:val="00427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27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2781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2781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2781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27817"/>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27817"/>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27817"/>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27817"/>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2781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2781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2781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2781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2781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2781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2781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2781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2781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2781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2781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2781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2781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2781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27817"/>
    <w:rPr>
      <w:i/>
      <w:iCs/>
      <w:color w:val="404040" w:themeColor="text1" w:themeTint="BF"/>
    </w:rPr>
  </w:style>
  <w:style w:type="paragraph" w:styleId="Sraopastraipa">
    <w:name w:val="List Paragraph"/>
    <w:basedOn w:val="prastasis"/>
    <w:uiPriority w:val="34"/>
    <w:qFormat/>
    <w:rsid w:val="00427817"/>
    <w:pPr>
      <w:ind w:left="720"/>
      <w:contextualSpacing/>
    </w:pPr>
  </w:style>
  <w:style w:type="character" w:styleId="Rykuspabraukimas">
    <w:name w:val="Intense Emphasis"/>
    <w:basedOn w:val="Numatytasispastraiposriftas"/>
    <w:uiPriority w:val="21"/>
    <w:qFormat/>
    <w:rsid w:val="00427817"/>
    <w:rPr>
      <w:i/>
      <w:iCs/>
      <w:color w:val="0F4761" w:themeColor="accent1" w:themeShade="BF"/>
    </w:rPr>
  </w:style>
  <w:style w:type="paragraph" w:styleId="Iskirtacitata">
    <w:name w:val="Intense Quote"/>
    <w:basedOn w:val="prastasis"/>
    <w:next w:val="prastasis"/>
    <w:link w:val="IskirtacitataDiagrama"/>
    <w:uiPriority w:val="30"/>
    <w:qFormat/>
    <w:rsid w:val="00427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27817"/>
    <w:rPr>
      <w:i/>
      <w:iCs/>
      <w:color w:val="0F4761" w:themeColor="accent1" w:themeShade="BF"/>
    </w:rPr>
  </w:style>
  <w:style w:type="character" w:styleId="Rykinuoroda">
    <w:name w:val="Intense Reference"/>
    <w:basedOn w:val="Numatytasispastraiposriftas"/>
    <w:uiPriority w:val="32"/>
    <w:qFormat/>
    <w:rsid w:val="00427817"/>
    <w:rPr>
      <w:b/>
      <w:bCs/>
      <w:smallCaps/>
      <w:color w:val="0F4761" w:themeColor="accent1" w:themeShade="BF"/>
      <w:spacing w:val="5"/>
    </w:rPr>
  </w:style>
  <w:style w:type="character" w:styleId="Hipersaitas">
    <w:name w:val="Hyperlink"/>
    <w:unhideWhenUsed/>
    <w:rsid w:val="00427817"/>
    <w:rPr>
      <w:rFonts w:ascii="Times New Roman" w:hAnsi="Times New Roman" w:cs="Times New Roman" w:hint="default"/>
      <w:color w:val="0000FF"/>
      <w:u w:val="single"/>
    </w:rPr>
  </w:style>
  <w:style w:type="paragraph" w:styleId="Antrats">
    <w:name w:val="header"/>
    <w:basedOn w:val="prastasis"/>
    <w:link w:val="AntratsDiagrama"/>
    <w:uiPriority w:val="99"/>
    <w:unhideWhenUsed/>
    <w:rsid w:val="00427817"/>
    <w:pPr>
      <w:tabs>
        <w:tab w:val="center" w:pos="4819"/>
        <w:tab w:val="right" w:pos="9638"/>
      </w:tabs>
    </w:pPr>
    <w:rPr>
      <w:noProof/>
      <w:lang w:eastAsia="lt-LT"/>
    </w:rPr>
  </w:style>
  <w:style w:type="character" w:customStyle="1" w:styleId="AntratsDiagrama">
    <w:name w:val="Antraštės Diagrama"/>
    <w:basedOn w:val="Numatytasispastraiposriftas"/>
    <w:link w:val="Antrats"/>
    <w:uiPriority w:val="99"/>
    <w:rsid w:val="00427817"/>
    <w:rPr>
      <w:rFonts w:eastAsia="Times New Roman"/>
      <w:noProof/>
      <w:kern w:val="0"/>
      <w:sz w:val="24"/>
      <w:szCs w:val="24"/>
      <w:lang w:eastAsia="lt-LT"/>
      <w14:ligatures w14:val="none"/>
    </w:rPr>
  </w:style>
  <w:style w:type="paragraph" w:styleId="Porat">
    <w:name w:val="footer"/>
    <w:basedOn w:val="prastasis"/>
    <w:link w:val="PoratDiagrama"/>
    <w:uiPriority w:val="99"/>
    <w:unhideWhenUsed/>
    <w:rsid w:val="00427817"/>
    <w:pPr>
      <w:tabs>
        <w:tab w:val="center" w:pos="4819"/>
        <w:tab w:val="right" w:pos="9638"/>
      </w:tabs>
    </w:pPr>
    <w:rPr>
      <w:rFonts w:eastAsia="Calibri"/>
      <w:noProof/>
      <w:szCs w:val="20"/>
      <w:lang w:eastAsia="lt-LT"/>
    </w:rPr>
  </w:style>
  <w:style w:type="character" w:customStyle="1" w:styleId="PoratDiagrama">
    <w:name w:val="Poraštė Diagrama"/>
    <w:basedOn w:val="Numatytasispastraiposriftas"/>
    <w:link w:val="Porat"/>
    <w:uiPriority w:val="99"/>
    <w:rsid w:val="00427817"/>
    <w:rPr>
      <w:rFonts w:eastAsia="Calibri"/>
      <w:noProof/>
      <w:kern w:val="0"/>
      <w:sz w:val="24"/>
      <w:szCs w:val="20"/>
      <w:lang w:eastAsia="lt-LT"/>
      <w14:ligatures w14:val="none"/>
    </w:rPr>
  </w:style>
  <w:style w:type="table" w:styleId="Lentelstinklelis">
    <w:name w:val="Table Grid"/>
    <w:basedOn w:val="prastojilentel"/>
    <w:uiPriority w:val="59"/>
    <w:rsid w:val="00427817"/>
    <w:pPr>
      <w:spacing w:after="0" w:line="240" w:lineRule="auto"/>
    </w:pPr>
    <w:rPr>
      <w:rFonts w:eastAsia="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427817"/>
    <w:rPr>
      <w:rFonts w:ascii="TimesNewRomanPSMT" w:hAnsi="TimesNewRomanPSMT" w:hint="default"/>
      <w:b w:val="0"/>
      <w:bCs w:val="0"/>
      <w:i w:val="0"/>
      <w:iCs w:val="0"/>
      <w:color w:val="000000"/>
      <w:sz w:val="22"/>
      <w:szCs w:val="22"/>
    </w:rPr>
  </w:style>
  <w:style w:type="character" w:customStyle="1" w:styleId="fontstyle21">
    <w:name w:val="fontstyle21"/>
    <w:basedOn w:val="Numatytasispastraiposriftas"/>
    <w:rsid w:val="00427817"/>
    <w:rPr>
      <w:rFonts w:ascii="TimesNewRomanPS-ItalicMT" w:hAnsi="TimesNewRomanPS-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 TargetMode="Externa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11207</Words>
  <Characters>6389</Characters>
  <Application>Microsoft Office Word</Application>
  <DocSecurity>0</DocSecurity>
  <Lines>53</Lines>
  <Paragraphs>35</Paragraphs>
  <ScaleCrop>false</ScaleCrop>
  <Company/>
  <LinksUpToDate>false</LinksUpToDate>
  <CharactersWithSpaces>17561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2026-07-20T07:30:00Z</dcterms:created>
  <dcterms:modified xsi:type="dcterms:W3CDTF">2026-07-20T07:31:00Z</dcterms:modified>
</cp:coreProperties>
</file>