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7F8E7" w14:textId="77777777" w:rsidR="00B02A7B" w:rsidRPr="00B02A7B" w:rsidRDefault="00B02A7B" w:rsidP="00B02A7B">
      <w:pPr>
        <w:keepNext/>
        <w:tabs>
          <w:tab w:val="left" w:pos="567"/>
        </w:tabs>
        <w:spacing w:after="0" w:line="240" w:lineRule="auto"/>
        <w:ind w:left="567" w:hanging="567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Cs w:val="24"/>
        </w:rPr>
      </w:pPr>
      <w:r w:rsidRPr="00B02A7B">
        <w:rPr>
          <w:rFonts w:ascii="Times New Roman" w:eastAsia="Times New Roman" w:hAnsi="Times New Roman" w:cs="Times New Roman"/>
          <w:b/>
          <w:bCs/>
          <w:szCs w:val="24"/>
        </w:rPr>
        <w:t>Pakuotės lapelis</w:t>
      </w:r>
      <w:r w:rsidRPr="00B02A7B">
        <w:rPr>
          <w:rFonts w:ascii="Times New Roman" w:eastAsia="Times New Roman" w:hAnsi="Times New Roman" w:cs="Times New Roman"/>
          <w:b/>
          <w:bCs/>
          <w:caps/>
          <w:szCs w:val="24"/>
        </w:rPr>
        <w:t xml:space="preserve">: </w:t>
      </w:r>
      <w:r w:rsidRPr="00B02A7B">
        <w:rPr>
          <w:rFonts w:ascii="Times New Roman" w:eastAsia="Times New Roman" w:hAnsi="Times New Roman" w:cs="Times New Roman"/>
          <w:b/>
          <w:bCs/>
          <w:szCs w:val="24"/>
        </w:rPr>
        <w:t>informacija vartotojui</w:t>
      </w:r>
    </w:p>
    <w:p w14:paraId="0127F8E8" w14:textId="77777777" w:rsidR="00B02A7B" w:rsidRPr="00B02A7B" w:rsidRDefault="00B02A7B" w:rsidP="00B02A7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8E9" w14:textId="1581EC51" w:rsidR="00B02A7B" w:rsidRPr="00B02A7B" w:rsidRDefault="00B02A7B" w:rsidP="00B02A7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GINKOMED COGNI</w:t>
      </w:r>
      <w:r w:rsidRPr="00B02A7B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r w:rsidRPr="00B02A7B">
        <w:rPr>
          <w:rFonts w:ascii="Times New Roman" w:eastAsia="Times New Roman" w:hAnsi="Times New Roman" w:cs="Times New Roman"/>
          <w:b/>
          <w:lang w:eastAsia="lt-LT"/>
        </w:rPr>
        <w:t>120</w:t>
      </w:r>
      <w:r w:rsidR="006042F2">
        <w:rPr>
          <w:rFonts w:ascii="Times New Roman" w:eastAsia="Times New Roman" w:hAnsi="Times New Roman" w:cs="Times New Roman"/>
          <w:b/>
          <w:lang w:eastAsia="lt-LT"/>
        </w:rPr>
        <w:t> </w:t>
      </w:r>
      <w:r w:rsidRPr="00B02A7B">
        <w:rPr>
          <w:rFonts w:ascii="Times New Roman" w:eastAsia="Times New Roman" w:hAnsi="Times New Roman" w:cs="Times New Roman"/>
          <w:b/>
          <w:lang w:eastAsia="lt-LT"/>
        </w:rPr>
        <w:t>mg kietosios kapsulės</w:t>
      </w:r>
    </w:p>
    <w:p w14:paraId="0127F8EA" w14:textId="77777777" w:rsidR="00B02A7B" w:rsidRPr="00B02A7B" w:rsidRDefault="00B02A7B" w:rsidP="00B02A7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0127F8EB" w14:textId="3453A5B6" w:rsidR="00B02A7B" w:rsidRPr="00B02A7B" w:rsidRDefault="000133A0" w:rsidP="00B02A7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x-none"/>
        </w:rPr>
      </w:pPr>
      <w:r>
        <w:rPr>
          <w:rFonts w:ascii="Times New Roman" w:eastAsia="Times New Roman" w:hAnsi="Times New Roman" w:cs="Times New Roman"/>
          <w:noProof/>
          <w:lang w:eastAsia="x-none"/>
        </w:rPr>
        <w:t>r</w:t>
      </w:r>
      <w:r w:rsidR="00B02A7B" w:rsidRPr="00B02A7B">
        <w:rPr>
          <w:rFonts w:ascii="Times New Roman" w:eastAsia="Times New Roman" w:hAnsi="Times New Roman" w:cs="Times New Roman"/>
          <w:noProof/>
          <w:lang w:eastAsia="x-none"/>
        </w:rPr>
        <w:t>afinuotas ir kiekybiškai įvertintas ginkmedžių sausasis ekstraktas</w:t>
      </w:r>
    </w:p>
    <w:p w14:paraId="0127F8EC" w14:textId="77777777" w:rsidR="00B02A7B" w:rsidRPr="00B02A7B" w:rsidRDefault="00B02A7B" w:rsidP="00B02A7B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127F8ED" w14:textId="77777777" w:rsidR="00B02A7B" w:rsidRPr="00B02A7B" w:rsidRDefault="00B02A7B" w:rsidP="00B02A7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8EE" w14:textId="77777777" w:rsidR="00B02A7B" w:rsidRPr="00B02A7B" w:rsidRDefault="00B02A7B" w:rsidP="00B02A7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Atidžiai perskaitykite visą šį lapelį, </w:t>
      </w:r>
      <w:r w:rsidRPr="00B02A7B">
        <w:rPr>
          <w:rFonts w:ascii="Times New Roman" w:eastAsia="Times New Roman" w:hAnsi="Times New Roman" w:cs="Times New Roman"/>
          <w:b/>
          <w:szCs w:val="24"/>
          <w:lang w:eastAsia="lt-LT"/>
        </w:rPr>
        <w:t>prieš pradėdami vartoti vaistą</w:t>
      </w:r>
      <w:r w:rsidR="00B46F57">
        <w:rPr>
          <w:rFonts w:ascii="Times New Roman" w:eastAsia="Times New Roman" w:hAnsi="Times New Roman" w:cs="Times New Roman"/>
          <w:b/>
          <w:szCs w:val="24"/>
          <w:lang w:eastAsia="lt-LT"/>
        </w:rPr>
        <w:t>,</w:t>
      </w: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nes jame pateikiama Jums svarbi informacija</w:t>
      </w:r>
      <w:r w:rsidR="00B46F57">
        <w:rPr>
          <w:rFonts w:ascii="Times New Roman" w:eastAsia="Times New Roman" w:hAnsi="Times New Roman" w:cs="Times New Roman"/>
          <w:b/>
          <w:szCs w:val="20"/>
          <w:lang w:eastAsia="lt-LT"/>
        </w:rPr>
        <w:t>.</w:t>
      </w:r>
    </w:p>
    <w:p w14:paraId="0127F8EF" w14:textId="77777777" w:rsidR="00B02A7B" w:rsidRPr="00B02A7B" w:rsidRDefault="00B02A7B" w:rsidP="00B02A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szCs w:val="20"/>
          <w:lang w:eastAsia="lt-LT"/>
        </w:rPr>
        <w:t>Visada vartokite šį vaistą tiksliai kaip aprašyta šiame lapelyje arba kaip nurodė gydytojas arba vaistininkas.</w:t>
      </w:r>
      <w:r w:rsidR="002E38CD" w:rsidRPr="002E38CD">
        <w:t xml:space="preserve"> </w:t>
      </w:r>
      <w:r w:rsidR="002E38CD" w:rsidRPr="002E38CD">
        <w:rPr>
          <w:rFonts w:ascii="Times New Roman" w:eastAsia="Times New Roman" w:hAnsi="Times New Roman" w:cs="Times New Roman"/>
          <w:szCs w:val="20"/>
          <w:lang w:eastAsia="lt-LT"/>
        </w:rPr>
        <w:t>GINKOMED COGNI galima įsigyti be recepto, tačiau jį reikia vartoti tiksliai, kaip nurodyta, kad poveikis būtų geriausias.</w:t>
      </w:r>
    </w:p>
    <w:p w14:paraId="0127F8F0" w14:textId="77777777" w:rsidR="00B02A7B" w:rsidRPr="00B02A7B" w:rsidRDefault="00B02A7B" w:rsidP="00B02A7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02A7B">
        <w:rPr>
          <w:rFonts w:ascii="Times New Roman" w:eastAsia="Times New Roman" w:hAnsi="Times New Roman" w:cs="Times New Roman"/>
          <w:lang w:eastAsia="lt-LT"/>
        </w:rPr>
        <w:t>-</w:t>
      </w:r>
      <w:r w:rsidRPr="00B02A7B">
        <w:rPr>
          <w:rFonts w:ascii="Times New Roman" w:eastAsia="Times New Roman" w:hAnsi="Times New Roman" w:cs="Times New Roman"/>
          <w:lang w:eastAsia="lt-LT"/>
        </w:rPr>
        <w:tab/>
        <w:t>Neišmeskite šio lapelio, nes vėl gali prireikti jį perskaityti.</w:t>
      </w:r>
    </w:p>
    <w:p w14:paraId="0127F8F1" w14:textId="77777777" w:rsidR="00B02A7B" w:rsidRPr="00B02A7B" w:rsidRDefault="00B02A7B" w:rsidP="00B02A7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02A7B">
        <w:rPr>
          <w:rFonts w:ascii="Times New Roman" w:eastAsia="Times New Roman" w:hAnsi="Times New Roman" w:cs="Times New Roman"/>
          <w:lang w:eastAsia="lt-LT"/>
        </w:rPr>
        <w:t>-</w:t>
      </w:r>
      <w:r w:rsidRPr="00B02A7B">
        <w:rPr>
          <w:rFonts w:ascii="Times New Roman" w:eastAsia="Times New Roman" w:hAnsi="Times New Roman" w:cs="Times New Roman"/>
          <w:lang w:eastAsia="lt-LT"/>
        </w:rPr>
        <w:tab/>
        <w:t>Jeigu norite sužinoti daugiau arba pasitarti, kreipkitės į vaistininką.</w:t>
      </w:r>
    </w:p>
    <w:p w14:paraId="0127F8F2" w14:textId="77777777" w:rsidR="00B02A7B" w:rsidRPr="00B02A7B" w:rsidRDefault="00B02A7B" w:rsidP="00B02A7B">
      <w:pPr>
        <w:tabs>
          <w:tab w:val="left" w:pos="540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lang w:eastAsia="lt-LT"/>
        </w:rPr>
      </w:pPr>
      <w:r w:rsidRPr="00B02A7B">
        <w:rPr>
          <w:rFonts w:ascii="Times New Roman" w:eastAsia="Times New Roman" w:hAnsi="Times New Roman" w:cs="Times New Roman"/>
          <w:lang w:eastAsia="lt-LT"/>
        </w:rPr>
        <w:t>-</w:t>
      </w:r>
      <w:r w:rsidRPr="00B02A7B">
        <w:rPr>
          <w:rFonts w:ascii="Times New Roman" w:eastAsia="Times New Roman" w:hAnsi="Times New Roman" w:cs="Times New Roman"/>
          <w:lang w:eastAsia="lt-LT"/>
        </w:rPr>
        <w:tab/>
        <w:t>J</w:t>
      </w:r>
      <w:r w:rsidRPr="00B02A7B">
        <w:rPr>
          <w:rFonts w:ascii="Times New Roman" w:eastAsia="Times New Roman" w:hAnsi="Times New Roman" w:cs="Times New Roman"/>
          <w:szCs w:val="20"/>
          <w:lang w:eastAsia="lt-LT"/>
        </w:rPr>
        <w:t>eigu pasireiškė šalutinis poveikis (net jeigu jis šiame lapelyje nenurodytas), kreipkitės į gydytoją arba vaistininką.</w:t>
      </w:r>
      <w:r w:rsidRPr="00B02A7B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B02A7B">
        <w:rPr>
          <w:rFonts w:ascii="Times New Roman" w:eastAsia="Times New Roman" w:hAnsi="Times New Roman" w:cs="Times New Roman"/>
          <w:szCs w:val="20"/>
          <w:lang w:eastAsia="lt-LT"/>
        </w:rPr>
        <w:t>Žr. 4 skyrių.</w:t>
      </w:r>
    </w:p>
    <w:p w14:paraId="0127F8F3" w14:textId="77777777" w:rsidR="00B02A7B" w:rsidRPr="00B02A7B" w:rsidRDefault="00B02A7B" w:rsidP="00B02A7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02A7B">
        <w:rPr>
          <w:rFonts w:ascii="Times New Roman" w:eastAsia="Times New Roman" w:hAnsi="Times New Roman" w:cs="Times New Roman"/>
          <w:lang w:eastAsia="lt-LT"/>
        </w:rPr>
        <w:t>-</w:t>
      </w:r>
      <w:r w:rsidRPr="00B02A7B">
        <w:rPr>
          <w:rFonts w:ascii="Times New Roman" w:eastAsia="Times New Roman" w:hAnsi="Times New Roman" w:cs="Times New Roman"/>
          <w:lang w:eastAsia="lt-LT"/>
        </w:rPr>
        <w:tab/>
        <w:t>Jeigu</w:t>
      </w:r>
      <w:r w:rsidRPr="00B02A7B">
        <w:rPr>
          <w:rFonts w:ascii="Times New Roman" w:eastAsia="Times New Roman" w:hAnsi="Times New Roman" w:cs="Times New Roman"/>
          <w:szCs w:val="20"/>
          <w:lang w:eastAsia="lt-LT"/>
        </w:rPr>
        <w:t xml:space="preserve"> per 8 savaites Jūsų savijauta nepagerėjo arba net pablogėjo</w:t>
      </w:r>
      <w:r w:rsidRPr="00B02A7B">
        <w:rPr>
          <w:rFonts w:ascii="Times New Roman" w:eastAsia="Times New Roman" w:hAnsi="Times New Roman" w:cs="Times New Roman"/>
          <w:lang w:eastAsia="lt-LT"/>
        </w:rPr>
        <w:t>, kreipkitės į gydytoją.</w:t>
      </w:r>
    </w:p>
    <w:p w14:paraId="0127F8F4" w14:textId="77777777" w:rsidR="00B02A7B" w:rsidRPr="00B02A7B" w:rsidRDefault="00B02A7B" w:rsidP="00B02A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8F6" w14:textId="77777777" w:rsidR="00B02A7B" w:rsidRPr="00B02A7B" w:rsidRDefault="00B02A7B" w:rsidP="00B02A7B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>Apie ką rašoma šiame lapelyje?</w:t>
      </w:r>
    </w:p>
    <w:p w14:paraId="0127F8F7" w14:textId="77777777" w:rsidR="00B02A7B" w:rsidRPr="00B02A7B" w:rsidRDefault="00B02A7B" w:rsidP="00B02A7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8F8" w14:textId="77777777" w:rsidR="00B02A7B" w:rsidRPr="00B02A7B" w:rsidRDefault="00B02A7B" w:rsidP="00B02A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02A7B">
        <w:rPr>
          <w:rFonts w:ascii="Times New Roman" w:eastAsia="Times New Roman" w:hAnsi="Times New Roman" w:cs="Times New Roman"/>
          <w:szCs w:val="20"/>
          <w:lang w:eastAsia="lt-LT"/>
        </w:rPr>
        <w:t>1.</w:t>
      </w:r>
      <w:r w:rsidRPr="00B02A7B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yra </w:t>
      </w:r>
      <w:r w:rsidRPr="00B02A7B">
        <w:rPr>
          <w:rFonts w:ascii="Times New Roman" w:eastAsia="Times New Roman" w:hAnsi="Times New Roman" w:cs="Times New Roman"/>
          <w:caps/>
          <w:lang w:eastAsia="lt-LT"/>
        </w:rPr>
        <w:t xml:space="preserve">GINKOMED </w:t>
      </w:r>
      <w:r>
        <w:rPr>
          <w:rFonts w:ascii="Times New Roman" w:eastAsia="Times New Roman" w:hAnsi="Times New Roman" w:cs="Times New Roman"/>
          <w:caps/>
          <w:lang w:eastAsia="lt-LT"/>
        </w:rPr>
        <w:t>COGNI</w:t>
      </w:r>
      <w:r w:rsidRPr="00B02A7B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r w:rsidRPr="00B02A7B">
        <w:rPr>
          <w:rFonts w:ascii="Times New Roman" w:eastAsia="Times New Roman" w:hAnsi="Times New Roman" w:cs="Times New Roman"/>
          <w:lang w:eastAsia="lt-LT"/>
        </w:rPr>
        <w:t>ir kam jis vartojamas</w:t>
      </w:r>
    </w:p>
    <w:p w14:paraId="0127F8F9" w14:textId="77777777" w:rsidR="00B02A7B" w:rsidRPr="00B02A7B" w:rsidRDefault="00B02A7B" w:rsidP="00B02A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02A7B">
        <w:rPr>
          <w:rFonts w:ascii="Times New Roman" w:eastAsia="Times New Roman" w:hAnsi="Times New Roman" w:cs="Times New Roman"/>
          <w:lang w:eastAsia="lt-LT"/>
        </w:rPr>
        <w:t>2.</w:t>
      </w:r>
      <w:r w:rsidRPr="00B02A7B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r w:rsidRPr="00B02A7B">
        <w:rPr>
          <w:rFonts w:ascii="Times New Roman" w:eastAsia="Times New Roman" w:hAnsi="Times New Roman" w:cs="Times New Roman"/>
          <w:caps/>
          <w:lang w:eastAsia="lt-LT"/>
        </w:rPr>
        <w:t xml:space="preserve">GINKOMED </w:t>
      </w:r>
      <w:r>
        <w:rPr>
          <w:rFonts w:ascii="Times New Roman" w:eastAsia="Times New Roman" w:hAnsi="Times New Roman" w:cs="Times New Roman"/>
          <w:caps/>
          <w:lang w:eastAsia="lt-LT"/>
        </w:rPr>
        <w:t>COGNI</w:t>
      </w:r>
    </w:p>
    <w:p w14:paraId="0127F8FA" w14:textId="77777777" w:rsidR="00B02A7B" w:rsidRPr="00B02A7B" w:rsidRDefault="00B02A7B" w:rsidP="00B02A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02A7B">
        <w:rPr>
          <w:rFonts w:ascii="Times New Roman" w:eastAsia="Times New Roman" w:hAnsi="Times New Roman" w:cs="Times New Roman"/>
          <w:lang w:eastAsia="lt-LT"/>
        </w:rPr>
        <w:t>3.</w:t>
      </w:r>
      <w:r w:rsidRPr="00B02A7B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r w:rsidRPr="00B02A7B">
        <w:rPr>
          <w:rFonts w:ascii="Times New Roman" w:eastAsia="Times New Roman" w:hAnsi="Times New Roman" w:cs="Times New Roman"/>
          <w:caps/>
          <w:lang w:eastAsia="lt-LT"/>
        </w:rPr>
        <w:t xml:space="preserve">GINKOMED </w:t>
      </w:r>
      <w:r>
        <w:rPr>
          <w:rFonts w:ascii="Times New Roman" w:eastAsia="Times New Roman" w:hAnsi="Times New Roman" w:cs="Times New Roman"/>
          <w:caps/>
          <w:lang w:eastAsia="lt-LT"/>
        </w:rPr>
        <w:t>COGNI</w:t>
      </w:r>
    </w:p>
    <w:p w14:paraId="0127F8FB" w14:textId="77777777" w:rsidR="00B02A7B" w:rsidRPr="00B02A7B" w:rsidRDefault="00B02A7B" w:rsidP="00B02A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02A7B">
        <w:rPr>
          <w:rFonts w:ascii="Times New Roman" w:eastAsia="Times New Roman" w:hAnsi="Times New Roman" w:cs="Times New Roman"/>
          <w:lang w:eastAsia="lt-LT"/>
        </w:rPr>
        <w:t>4.</w:t>
      </w:r>
      <w:r w:rsidRPr="00B02A7B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0127F8FC" w14:textId="77777777" w:rsidR="00B02A7B" w:rsidRPr="00B02A7B" w:rsidRDefault="00B02A7B" w:rsidP="00B02A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lang w:eastAsia="lt-LT"/>
        </w:rPr>
        <w:t>5.</w:t>
      </w:r>
      <w:r w:rsidRPr="00B02A7B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r w:rsidRPr="00B02A7B">
        <w:rPr>
          <w:rFonts w:ascii="Times New Roman" w:eastAsia="Times New Roman" w:hAnsi="Times New Roman" w:cs="Times New Roman"/>
          <w:caps/>
          <w:lang w:eastAsia="lt-LT"/>
        </w:rPr>
        <w:t xml:space="preserve">GINKOMED </w:t>
      </w:r>
      <w:r>
        <w:rPr>
          <w:rFonts w:ascii="Times New Roman" w:eastAsia="Times New Roman" w:hAnsi="Times New Roman" w:cs="Times New Roman"/>
          <w:caps/>
          <w:lang w:eastAsia="lt-LT"/>
        </w:rPr>
        <w:t>COGNI</w:t>
      </w:r>
    </w:p>
    <w:p w14:paraId="0127F8FD" w14:textId="77777777" w:rsidR="00B02A7B" w:rsidRPr="00B02A7B" w:rsidRDefault="00B02A7B" w:rsidP="00B02A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szCs w:val="20"/>
          <w:lang w:eastAsia="lt-LT"/>
        </w:rPr>
        <w:t>6.</w:t>
      </w:r>
      <w:r w:rsidRPr="00B02A7B">
        <w:rPr>
          <w:rFonts w:ascii="Times New Roman" w:eastAsia="Times New Roman" w:hAnsi="Times New Roman" w:cs="Times New Roman"/>
          <w:szCs w:val="20"/>
          <w:lang w:eastAsia="lt-LT"/>
        </w:rPr>
        <w:tab/>
        <w:t>Pakuotės turinys ir kita informacija</w:t>
      </w:r>
    </w:p>
    <w:p w14:paraId="0127F8FE" w14:textId="77777777" w:rsidR="00B02A7B" w:rsidRPr="00B02A7B" w:rsidRDefault="00B02A7B" w:rsidP="00B02A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8FF" w14:textId="77777777" w:rsidR="00B02A7B" w:rsidRPr="00B02A7B" w:rsidRDefault="00B02A7B" w:rsidP="00B02A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00" w14:textId="77777777" w:rsidR="00B02A7B" w:rsidRPr="00B02A7B" w:rsidRDefault="00B02A7B" w:rsidP="00B02A7B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>1.</w:t>
      </w: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Kas yra GINKOMED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COGNI</w:t>
      </w: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ir kam jis vartojamas</w:t>
      </w:r>
    </w:p>
    <w:p w14:paraId="0127F901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02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</w:rPr>
        <w:t xml:space="preserve">GINKOMED </w:t>
      </w:r>
      <w:r>
        <w:rPr>
          <w:rFonts w:ascii="Times New Roman" w:eastAsia="Times New Roman" w:hAnsi="Times New Roman" w:cs="Times New Roman"/>
        </w:rPr>
        <w:t>COGNI</w:t>
      </w:r>
      <w:r w:rsidRPr="00B02A7B">
        <w:rPr>
          <w:rFonts w:ascii="Times New Roman" w:eastAsia="Times New Roman" w:hAnsi="Times New Roman" w:cs="Times New Roman"/>
        </w:rPr>
        <w:t xml:space="preserve"> yra augalinis vaistas, kurio veiklioji medžiaga gaunama iš medžių – </w:t>
      </w:r>
      <w:proofErr w:type="spellStart"/>
      <w:r w:rsidRPr="00B02A7B">
        <w:rPr>
          <w:rFonts w:ascii="Times New Roman" w:eastAsia="Times New Roman" w:hAnsi="Times New Roman" w:cs="Times New Roman"/>
        </w:rPr>
        <w:t>dviskiaučių</w:t>
      </w:r>
      <w:proofErr w:type="spellEnd"/>
      <w:r w:rsidRPr="00B02A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2A7B">
        <w:rPr>
          <w:rFonts w:ascii="Times New Roman" w:eastAsia="Times New Roman" w:hAnsi="Times New Roman" w:cs="Times New Roman"/>
        </w:rPr>
        <w:t>ginkmedžių</w:t>
      </w:r>
      <w:proofErr w:type="spellEnd"/>
      <w:r w:rsidRPr="00B02A7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02A7B">
        <w:rPr>
          <w:rFonts w:ascii="Times New Roman" w:eastAsia="Times New Roman" w:hAnsi="Times New Roman" w:cs="Times New Roman"/>
          <w:i/>
        </w:rPr>
        <w:t>Ginkgo</w:t>
      </w:r>
      <w:proofErr w:type="spellEnd"/>
      <w:r w:rsidRPr="00B02A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02A7B">
        <w:rPr>
          <w:rFonts w:ascii="Times New Roman" w:eastAsia="Times New Roman" w:hAnsi="Times New Roman" w:cs="Times New Roman"/>
          <w:i/>
        </w:rPr>
        <w:t>biloba</w:t>
      </w:r>
      <w:proofErr w:type="spellEnd"/>
      <w:r w:rsidRPr="00B02A7B">
        <w:rPr>
          <w:rFonts w:ascii="Times New Roman" w:eastAsia="Times New Roman" w:hAnsi="Times New Roman" w:cs="Times New Roman"/>
          <w:i/>
        </w:rPr>
        <w:t xml:space="preserve"> </w:t>
      </w:r>
      <w:r w:rsidRPr="00B02A7B">
        <w:rPr>
          <w:rFonts w:ascii="Times New Roman" w:eastAsia="Times New Roman" w:hAnsi="Times New Roman" w:cs="Times New Roman"/>
        </w:rPr>
        <w:t>L.</w:t>
      </w:r>
      <w:r w:rsidRPr="00B02A7B">
        <w:rPr>
          <w:rFonts w:ascii="Times New Roman" w:eastAsia="Times New Roman" w:hAnsi="Times New Roman" w:cs="Times New Roman"/>
          <w:i/>
        </w:rPr>
        <w:t>)</w:t>
      </w:r>
      <w:r w:rsidRPr="00B02A7B">
        <w:rPr>
          <w:rFonts w:ascii="Times New Roman" w:eastAsia="Times New Roman" w:hAnsi="Times New Roman" w:cs="Times New Roman"/>
        </w:rPr>
        <w:t xml:space="preserve"> lapų.</w:t>
      </w:r>
    </w:p>
    <w:p w14:paraId="0127F903" w14:textId="77777777" w:rsidR="00B02A7B" w:rsidRPr="00B02A7B" w:rsidRDefault="00B02A7B" w:rsidP="00B02A7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02A7B">
        <w:rPr>
          <w:rFonts w:ascii="Times New Roman" w:eastAsia="Times New Roman" w:hAnsi="Times New Roman" w:cs="Times New Roman"/>
          <w:bCs/>
          <w:lang w:eastAsia="lt-LT"/>
        </w:rPr>
        <w:t>Šis vaistas skirtas</w:t>
      </w:r>
      <w:r w:rsidRPr="00B02A7B">
        <w:rPr>
          <w:rFonts w:ascii="Times New Roman" w:eastAsia="Times New Roman" w:hAnsi="Times New Roman" w:cs="Times New Roman"/>
          <w:lang w:eastAsia="lt-LT"/>
        </w:rPr>
        <w:t xml:space="preserve"> </w:t>
      </w:r>
      <w:r w:rsidR="002E38CD" w:rsidRPr="002E38CD">
        <w:rPr>
          <w:rFonts w:ascii="Times New Roman" w:eastAsia="Times New Roman" w:hAnsi="Times New Roman" w:cs="Times New Roman"/>
          <w:lang w:eastAsia="lt-LT"/>
        </w:rPr>
        <w:t>su amžiumi susijusi</w:t>
      </w:r>
      <w:r w:rsidR="00484A94">
        <w:rPr>
          <w:rFonts w:ascii="Times New Roman" w:eastAsia="Times New Roman" w:hAnsi="Times New Roman" w:cs="Times New Roman"/>
          <w:lang w:eastAsia="lt-LT"/>
        </w:rPr>
        <w:t>ų kognityvinių (</w:t>
      </w:r>
      <w:r w:rsidR="002E38CD" w:rsidRPr="002E38CD">
        <w:rPr>
          <w:rFonts w:ascii="Times New Roman" w:eastAsia="Times New Roman" w:hAnsi="Times New Roman" w:cs="Times New Roman"/>
          <w:lang w:eastAsia="lt-LT"/>
        </w:rPr>
        <w:t>pažin</w:t>
      </w:r>
      <w:r w:rsidR="00484A94">
        <w:rPr>
          <w:rFonts w:ascii="Times New Roman" w:eastAsia="Times New Roman" w:hAnsi="Times New Roman" w:cs="Times New Roman"/>
          <w:lang w:eastAsia="lt-LT"/>
        </w:rPr>
        <w:t>tinių)</w:t>
      </w:r>
      <w:r w:rsidR="002E38CD" w:rsidRPr="002E38CD">
        <w:rPr>
          <w:rFonts w:ascii="Times New Roman" w:eastAsia="Times New Roman" w:hAnsi="Times New Roman" w:cs="Times New Roman"/>
          <w:lang w:eastAsia="lt-LT"/>
        </w:rPr>
        <w:t xml:space="preserve"> funkcij</w:t>
      </w:r>
      <w:r w:rsidR="00484A94">
        <w:rPr>
          <w:rFonts w:ascii="Times New Roman" w:eastAsia="Times New Roman" w:hAnsi="Times New Roman" w:cs="Times New Roman"/>
          <w:lang w:eastAsia="lt-LT"/>
        </w:rPr>
        <w:t>ų</w:t>
      </w:r>
      <w:r w:rsidR="002E38CD" w:rsidRPr="002E38CD">
        <w:rPr>
          <w:rFonts w:ascii="Times New Roman" w:eastAsia="Times New Roman" w:hAnsi="Times New Roman" w:cs="Times New Roman"/>
          <w:lang w:eastAsia="lt-LT"/>
        </w:rPr>
        <w:t xml:space="preserve"> pablogėjimo </w:t>
      </w:r>
      <w:r w:rsidR="00D92374">
        <w:rPr>
          <w:rFonts w:ascii="Times New Roman" w:eastAsia="Times New Roman" w:hAnsi="Times New Roman" w:cs="Times New Roman"/>
          <w:lang w:eastAsia="lt-LT"/>
        </w:rPr>
        <w:t>bei</w:t>
      </w:r>
      <w:r w:rsidR="002E38CD" w:rsidRPr="002E38CD">
        <w:rPr>
          <w:rFonts w:ascii="Times New Roman" w:eastAsia="Times New Roman" w:hAnsi="Times New Roman" w:cs="Times New Roman"/>
          <w:lang w:eastAsia="lt-LT"/>
        </w:rPr>
        <w:t xml:space="preserve"> gyvenimo kokybės gerinimui </w:t>
      </w:r>
      <w:r w:rsidR="002E38CD">
        <w:rPr>
          <w:rFonts w:ascii="Times New Roman" w:eastAsia="Times New Roman" w:hAnsi="Times New Roman" w:cs="Times New Roman"/>
          <w:lang w:eastAsia="lt-LT"/>
        </w:rPr>
        <w:t>sergantiesiems</w:t>
      </w:r>
      <w:r w:rsidRPr="00B02A7B">
        <w:rPr>
          <w:rFonts w:ascii="Times New Roman" w:eastAsia="Times New Roman" w:hAnsi="Times New Roman" w:cs="Times New Roman"/>
          <w:lang w:eastAsia="lt-LT"/>
        </w:rPr>
        <w:t xml:space="preserve"> lengva demencijos forma.</w:t>
      </w:r>
    </w:p>
    <w:p w14:paraId="0127F904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05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06" w14:textId="77777777" w:rsidR="00B02A7B" w:rsidRPr="00B02A7B" w:rsidRDefault="00B02A7B" w:rsidP="00B02A7B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>2.</w:t>
      </w: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Kas žinotina prieš vartojant GINKOMED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COGNI</w:t>
      </w:r>
    </w:p>
    <w:p w14:paraId="0127F907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27F908" w14:textId="0808F922" w:rsidR="00B02A7B" w:rsidRPr="00B02A7B" w:rsidRDefault="00B02A7B" w:rsidP="00B02A7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caps/>
          <w:szCs w:val="24"/>
          <w:lang w:eastAsia="lt-LT"/>
        </w:rPr>
      </w:pP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GINKOMED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COGNI</w:t>
      </w: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vartoti </w:t>
      </w:r>
      <w:r w:rsidR="00C61C42">
        <w:rPr>
          <w:rFonts w:ascii="Times New Roman" w:eastAsia="Times New Roman" w:hAnsi="Times New Roman" w:cs="Times New Roman"/>
          <w:b/>
          <w:szCs w:val="20"/>
          <w:lang w:eastAsia="lt-LT"/>
        </w:rPr>
        <w:t>draudžiama</w:t>
      </w: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14:paraId="0127F909" w14:textId="77777777" w:rsidR="00B02A7B" w:rsidRPr="00B02A7B" w:rsidRDefault="00B02A7B" w:rsidP="00B02A7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02A7B">
        <w:rPr>
          <w:rFonts w:ascii="Times New Roman" w:eastAsia="Times New Roman" w:hAnsi="Times New Roman" w:cs="Times New Roman"/>
          <w:lang w:eastAsia="lt-LT"/>
        </w:rPr>
        <w:t>jeigu yra alergija veikliajai arba bet kuriai pagalbinei šio vaisto medžiagai (jos išvardytos 6 skyriuje).</w:t>
      </w:r>
    </w:p>
    <w:p w14:paraId="0127F90A" w14:textId="77777777" w:rsidR="00B02A7B" w:rsidRPr="00B02A7B" w:rsidRDefault="00B02A7B" w:rsidP="00B02A7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02A7B">
        <w:rPr>
          <w:rFonts w:ascii="Times New Roman" w:eastAsia="Times New Roman" w:hAnsi="Times New Roman" w:cs="Times New Roman"/>
          <w:lang w:eastAsia="lt-LT"/>
        </w:rPr>
        <w:t>j</w:t>
      </w:r>
      <w:r w:rsidRPr="00B02A7B">
        <w:rPr>
          <w:rFonts w:ascii="Times New Roman" w:eastAsia="Times New Roman" w:hAnsi="Times New Roman" w:cs="Times New Roman"/>
        </w:rPr>
        <w:t>eigu esate nėščia.</w:t>
      </w:r>
    </w:p>
    <w:p w14:paraId="0127F90B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0C" w14:textId="77777777" w:rsidR="00B02A7B" w:rsidRPr="00B02A7B" w:rsidRDefault="00B02A7B" w:rsidP="00B02A7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>Įspėjimai ir atsargumo priemonės</w:t>
      </w:r>
    </w:p>
    <w:p w14:paraId="0127F90D" w14:textId="77777777" w:rsidR="00B02A7B" w:rsidRPr="00B02A7B" w:rsidRDefault="00B02A7B" w:rsidP="00B02A7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szCs w:val="20"/>
          <w:lang w:eastAsia="lt-LT"/>
        </w:rPr>
        <w:t xml:space="preserve">Pasitarkite su gydytoju arba vaistininku, prieš pradėdami vartoti GINKOMED </w:t>
      </w:r>
      <w:r>
        <w:rPr>
          <w:rFonts w:ascii="Times New Roman" w:eastAsia="Times New Roman" w:hAnsi="Times New Roman" w:cs="Times New Roman"/>
          <w:szCs w:val="20"/>
          <w:lang w:eastAsia="lt-LT"/>
        </w:rPr>
        <w:t>COGNI</w:t>
      </w:r>
      <w:r w:rsidRPr="00B02A7B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14:paraId="0127F90E" w14:textId="77777777" w:rsidR="00D92374" w:rsidRDefault="00D92374" w:rsidP="00D9237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16"/>
          <w:lang w:eastAsia="x-none"/>
        </w:rPr>
      </w:pPr>
      <w:r w:rsidRPr="00D92374">
        <w:rPr>
          <w:rFonts w:ascii="Times New Roman" w:eastAsia="Times New Roman" w:hAnsi="Times New Roman" w:cs="Times New Roman"/>
          <w:noProof/>
          <w:color w:val="000000"/>
          <w:kern w:val="16"/>
          <w:lang w:eastAsia="x-none"/>
        </w:rPr>
        <w:t>Jeigu v</w:t>
      </w:r>
      <w:r>
        <w:rPr>
          <w:rFonts w:ascii="Times New Roman" w:eastAsia="Times New Roman" w:hAnsi="Times New Roman" w:cs="Times New Roman"/>
          <w:noProof/>
          <w:color w:val="000000"/>
          <w:kern w:val="16"/>
          <w:lang w:eastAsia="x-none"/>
        </w:rPr>
        <w:t>artojant šio vaisto</w:t>
      </w:r>
      <w:r w:rsidRPr="00D92374">
        <w:rPr>
          <w:rFonts w:ascii="Times New Roman" w:eastAsia="Times New Roman" w:hAnsi="Times New Roman" w:cs="Times New Roman"/>
          <w:noProof/>
          <w:color w:val="000000"/>
          <w:kern w:val="16"/>
          <w:lang w:eastAsia="x-none"/>
        </w:rPr>
        <w:t xml:space="preserve"> simptomai pasunkėja, reikia pasikonsultuoti su gydytoju ar vaistininku</w:t>
      </w:r>
      <w:r>
        <w:rPr>
          <w:rFonts w:ascii="Times New Roman" w:eastAsia="Times New Roman" w:hAnsi="Times New Roman" w:cs="Times New Roman"/>
          <w:noProof/>
          <w:color w:val="000000"/>
          <w:kern w:val="16"/>
          <w:lang w:eastAsia="x-none"/>
        </w:rPr>
        <w:t>.</w:t>
      </w:r>
    </w:p>
    <w:p w14:paraId="0127F90F" w14:textId="77777777" w:rsidR="00312F71" w:rsidRDefault="00312F71" w:rsidP="00312F7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16"/>
          <w:lang w:eastAsia="x-none"/>
        </w:rPr>
      </w:pPr>
      <w:r w:rsidRPr="00312F71">
        <w:rPr>
          <w:rFonts w:ascii="Times New Roman" w:eastAsia="Times New Roman" w:hAnsi="Times New Roman" w:cs="Times New Roman"/>
          <w:noProof/>
          <w:color w:val="000000"/>
          <w:kern w:val="16"/>
          <w:lang w:eastAsia="x-none"/>
        </w:rPr>
        <w:t>Patologiškai padidėjusio polinkio į kraujavimą atvejais, taip pat kartu taikant gydymą kraują skystinančiais vaistais, vadinamais antikoaguliantais, šio vaisto turi būti vartojama tik po gydytojo konsultacijos.</w:t>
      </w:r>
    </w:p>
    <w:p w14:paraId="0127F910" w14:textId="7DAC6495" w:rsidR="00312F71" w:rsidRPr="00312F71" w:rsidRDefault="00312F71" w:rsidP="00312F7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16"/>
          <w:lang w:eastAsia="x-none"/>
        </w:rPr>
      </w:pPr>
      <w:r w:rsidRPr="00312F71">
        <w:rPr>
          <w:rFonts w:ascii="Times New Roman" w:eastAsia="Times New Roman" w:hAnsi="Times New Roman" w:cs="Times New Roman"/>
          <w:noProof/>
          <w:color w:val="000000"/>
          <w:kern w:val="16"/>
          <w:lang w:eastAsia="x-none"/>
        </w:rPr>
        <w:t>Kadangi yra pavienių įrodymų, kad vaistai, kuriuose yra ginkmedžio, gali didinti polinkį kraujuoti, dėl atsargumo, prieš chirurginę operaciją šio vaisto vartojimas turi būti nutrauktas. Prašom</w:t>
      </w:r>
      <w:r w:rsidR="00912101">
        <w:rPr>
          <w:rFonts w:ascii="Times New Roman" w:eastAsia="Times New Roman" w:hAnsi="Times New Roman" w:cs="Times New Roman"/>
          <w:noProof/>
          <w:color w:val="000000"/>
          <w:kern w:val="16"/>
          <w:lang w:eastAsia="x-none"/>
        </w:rPr>
        <w:t>a</w:t>
      </w:r>
      <w:r w:rsidRPr="00312F71">
        <w:rPr>
          <w:rFonts w:ascii="Times New Roman" w:eastAsia="Times New Roman" w:hAnsi="Times New Roman" w:cs="Times New Roman"/>
          <w:noProof/>
          <w:color w:val="000000"/>
          <w:kern w:val="16"/>
          <w:lang w:eastAsia="x-none"/>
        </w:rPr>
        <w:t xml:space="preserve"> laiku informuoti savo gydytoją, jeigu Jūs vartojate </w:t>
      </w:r>
      <w:r>
        <w:rPr>
          <w:rFonts w:ascii="Times New Roman" w:eastAsia="Times New Roman" w:hAnsi="Times New Roman" w:cs="Times New Roman"/>
          <w:noProof/>
          <w:color w:val="000000"/>
          <w:kern w:val="16"/>
          <w:lang w:eastAsia="x-none"/>
        </w:rPr>
        <w:t xml:space="preserve">vaisto, kurio sudėtyje yra </w:t>
      </w:r>
      <w:r w:rsidRPr="00312F71">
        <w:rPr>
          <w:rFonts w:ascii="Times New Roman" w:eastAsia="Times New Roman" w:hAnsi="Times New Roman" w:cs="Times New Roman"/>
          <w:noProof/>
          <w:color w:val="000000"/>
          <w:lang w:eastAsia="x-none"/>
        </w:rPr>
        <w:t>ginkmedžio lapų ekstrakto</w:t>
      </w:r>
      <w:r>
        <w:rPr>
          <w:rFonts w:ascii="Times New Roman" w:eastAsia="Times New Roman" w:hAnsi="Times New Roman" w:cs="Times New Roman"/>
          <w:noProof/>
          <w:color w:val="000000"/>
          <w:lang w:eastAsia="x-none"/>
        </w:rPr>
        <w:t>,</w:t>
      </w:r>
      <w:r w:rsidRPr="00312F71">
        <w:rPr>
          <w:rFonts w:ascii="Times New Roman" w:eastAsia="Times New Roman" w:hAnsi="Times New Roman" w:cs="Times New Roman"/>
          <w:noProof/>
          <w:color w:val="000000"/>
          <w:lang w:eastAsia="x-none"/>
        </w:rPr>
        <w:t xml:space="preserve"> tam, kad </w:t>
      </w:r>
      <w:r>
        <w:rPr>
          <w:rFonts w:ascii="Times New Roman" w:eastAsia="Times New Roman" w:hAnsi="Times New Roman" w:cs="Times New Roman"/>
          <w:noProof/>
          <w:color w:val="000000"/>
          <w:lang w:eastAsia="x-none"/>
        </w:rPr>
        <w:t>gydytojas</w:t>
      </w:r>
      <w:r w:rsidRPr="00312F71">
        <w:rPr>
          <w:rFonts w:ascii="Times New Roman" w:eastAsia="Times New Roman" w:hAnsi="Times New Roman" w:cs="Times New Roman"/>
          <w:noProof/>
          <w:color w:val="000000"/>
          <w:lang w:eastAsia="x-none"/>
        </w:rPr>
        <w:t xml:space="preserve"> galėtų nuspręsti apie tolesnius veiksmus</w:t>
      </w:r>
      <w:r>
        <w:rPr>
          <w:rFonts w:ascii="Times New Roman" w:eastAsia="Times New Roman" w:hAnsi="Times New Roman" w:cs="Times New Roman"/>
          <w:noProof/>
          <w:color w:val="000000"/>
          <w:lang w:eastAsia="x-none"/>
        </w:rPr>
        <w:t>.</w:t>
      </w:r>
    </w:p>
    <w:p w14:paraId="0127F911" w14:textId="77777777" w:rsidR="00B02A7B" w:rsidRPr="00BC34B1" w:rsidRDefault="00B02A7B" w:rsidP="00BC34B1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lang w:eastAsia="lt-LT"/>
        </w:rPr>
      </w:pPr>
      <w:r w:rsidRPr="00BC34B1">
        <w:rPr>
          <w:rFonts w:ascii="Times New Roman" w:hAnsi="Times New Roman" w:cs="Times New Roman"/>
          <w:lang w:eastAsia="lt-LT"/>
        </w:rPr>
        <w:t xml:space="preserve">Jeigu Jums yra nustatytas priepuolinis sutrikimas (epilepsija), prieš vartojant </w:t>
      </w:r>
      <w:r w:rsidR="00312F71" w:rsidRPr="00BC34B1">
        <w:rPr>
          <w:rFonts w:ascii="Times New Roman" w:hAnsi="Times New Roman" w:cs="Times New Roman"/>
          <w:lang w:eastAsia="lt-LT"/>
        </w:rPr>
        <w:t xml:space="preserve">šio vaisto </w:t>
      </w:r>
      <w:r w:rsidRPr="00BC34B1">
        <w:rPr>
          <w:rFonts w:ascii="Times New Roman" w:hAnsi="Times New Roman" w:cs="Times New Roman"/>
          <w:lang w:eastAsia="lt-LT"/>
        </w:rPr>
        <w:t>būtina pasitarti su gydytoju.</w:t>
      </w:r>
    </w:p>
    <w:p w14:paraId="0127F912" w14:textId="77777777" w:rsidR="00CF008D" w:rsidRPr="00B02A7B" w:rsidRDefault="00CF008D" w:rsidP="00B02A7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27F913" w14:textId="77777777" w:rsidR="00B02A7B" w:rsidRPr="00B02A7B" w:rsidRDefault="00B02A7B" w:rsidP="00B02A7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>Vaikams ir paaugliams</w:t>
      </w:r>
    </w:p>
    <w:p w14:paraId="0127F914" w14:textId="77777777" w:rsidR="00B02A7B" w:rsidRPr="00B02A7B" w:rsidRDefault="00312F71" w:rsidP="00B02A7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12F71">
        <w:rPr>
          <w:rFonts w:ascii="Times New Roman" w:eastAsia="Times New Roman" w:hAnsi="Times New Roman" w:cs="Times New Roman"/>
          <w:lang w:eastAsia="lt-LT"/>
        </w:rPr>
        <w:t>GINKOMED COGNI</w:t>
      </w:r>
      <w:r w:rsidRPr="00312F71" w:rsidDel="00312F71">
        <w:rPr>
          <w:rFonts w:ascii="Times New Roman" w:eastAsia="Times New Roman" w:hAnsi="Times New Roman" w:cs="Times New Roman"/>
          <w:lang w:eastAsia="lt-LT"/>
        </w:rPr>
        <w:t xml:space="preserve"> </w:t>
      </w:r>
      <w:r w:rsidR="00B02A7B" w:rsidRPr="00B02A7B">
        <w:rPr>
          <w:rFonts w:ascii="Times New Roman" w:eastAsia="Times New Roman" w:hAnsi="Times New Roman" w:cs="Times New Roman"/>
          <w:lang w:eastAsia="lt-LT"/>
        </w:rPr>
        <w:t>n</w:t>
      </w:r>
      <w:r>
        <w:rPr>
          <w:rFonts w:ascii="Times New Roman" w:eastAsia="Times New Roman" w:hAnsi="Times New Roman" w:cs="Times New Roman"/>
          <w:lang w:eastAsia="lt-LT"/>
        </w:rPr>
        <w:t xml:space="preserve">ėra skirtas </w:t>
      </w:r>
      <w:r w:rsidR="00B02A7B" w:rsidRPr="00B02A7B">
        <w:rPr>
          <w:rFonts w:ascii="Times New Roman" w:eastAsia="Times New Roman" w:hAnsi="Times New Roman" w:cs="Times New Roman"/>
          <w:lang w:eastAsia="lt-LT"/>
        </w:rPr>
        <w:t>vartoti jaunesniems nei 18 metų asmenims.</w:t>
      </w:r>
    </w:p>
    <w:p w14:paraId="0127F915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16" w14:textId="77777777" w:rsidR="00B02A7B" w:rsidRPr="00B02A7B" w:rsidRDefault="00B02A7B" w:rsidP="00B02A7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Kiti vaistai ir GINKOMED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COGNI</w:t>
      </w:r>
    </w:p>
    <w:p w14:paraId="0127F917" w14:textId="77777777" w:rsidR="00B02A7B" w:rsidRPr="00B02A7B" w:rsidRDefault="00B02A7B" w:rsidP="00B02A7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02A7B">
        <w:rPr>
          <w:rFonts w:ascii="Times New Roman" w:eastAsia="Times New Roman" w:hAnsi="Times New Roman" w:cs="Times New Roman"/>
          <w:lang w:eastAsia="lt-LT"/>
        </w:rPr>
        <w:t>Jeigu vartojate arba neseniai vartojote kitų vaistų, arba dėl to nesate tikri, pasakykite gydytojui arba vaistininkui.</w:t>
      </w:r>
    </w:p>
    <w:p w14:paraId="0127F918" w14:textId="77777777" w:rsidR="00312F71" w:rsidRPr="00312F71" w:rsidRDefault="00312F71" w:rsidP="00312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312F71">
        <w:rPr>
          <w:rFonts w:ascii="Times New Roman" w:eastAsia="Times New Roman" w:hAnsi="Times New Roman" w:cs="Times New Roman"/>
          <w:kern w:val="16"/>
          <w:lang w:eastAsia="lt-LT"/>
        </w:rPr>
        <w:t xml:space="preserve">Vartojant </w:t>
      </w:r>
      <w:r w:rsidRPr="00BC34B1">
        <w:rPr>
          <w:rFonts w:ascii="Times New Roman" w:eastAsia="Times New Roman" w:hAnsi="Times New Roman" w:cs="Times New Roman"/>
          <w:szCs w:val="20"/>
          <w:lang w:eastAsia="lt-LT"/>
        </w:rPr>
        <w:t>GINKOMED COGNI</w:t>
      </w:r>
      <w:r w:rsidRPr="00312F71">
        <w:rPr>
          <w:rFonts w:ascii="Times New Roman" w:eastAsia="Times New Roman" w:hAnsi="Times New Roman" w:cs="Times New Roman"/>
          <w:kern w:val="16"/>
          <w:lang w:eastAsia="lt-LT"/>
        </w:rPr>
        <w:t xml:space="preserve"> kartu su </w:t>
      </w:r>
      <w:r w:rsidR="00A00945" w:rsidRPr="00A00945">
        <w:rPr>
          <w:rFonts w:ascii="Times New Roman" w:eastAsia="Times New Roman" w:hAnsi="Times New Roman" w:cs="Times New Roman"/>
          <w:kern w:val="16"/>
          <w:lang w:eastAsia="lt-LT"/>
        </w:rPr>
        <w:t xml:space="preserve">kraujo krešėjimą slopinančiais vaistais (pvz., </w:t>
      </w:r>
      <w:proofErr w:type="spellStart"/>
      <w:r w:rsidR="00A00945">
        <w:rPr>
          <w:rFonts w:ascii="Times New Roman" w:eastAsia="Times New Roman" w:hAnsi="Times New Roman" w:cs="Times New Roman"/>
          <w:kern w:val="16"/>
          <w:lang w:eastAsia="lt-LT"/>
        </w:rPr>
        <w:t>fenprokumonu</w:t>
      </w:r>
      <w:proofErr w:type="spellEnd"/>
      <w:r w:rsidR="00A00945">
        <w:rPr>
          <w:rFonts w:ascii="Times New Roman" w:eastAsia="Times New Roman" w:hAnsi="Times New Roman" w:cs="Times New Roman"/>
          <w:kern w:val="16"/>
          <w:lang w:eastAsia="lt-LT"/>
        </w:rPr>
        <w:t xml:space="preserve"> ir </w:t>
      </w:r>
      <w:r w:rsidR="00A00945" w:rsidRPr="00A00945">
        <w:rPr>
          <w:rFonts w:ascii="Times New Roman" w:eastAsia="Times New Roman" w:hAnsi="Times New Roman" w:cs="Times New Roman"/>
          <w:kern w:val="16"/>
          <w:lang w:eastAsia="lt-LT"/>
        </w:rPr>
        <w:t xml:space="preserve">varfarinu) ar </w:t>
      </w:r>
      <w:r w:rsidRPr="00312F71">
        <w:rPr>
          <w:rFonts w:ascii="Times New Roman" w:eastAsia="Times New Roman" w:hAnsi="Times New Roman" w:cs="Times New Roman"/>
          <w:kern w:val="16"/>
          <w:lang w:eastAsia="lt-LT"/>
        </w:rPr>
        <w:t>kraujo plokštelių sukibimą</w:t>
      </w:r>
      <w:r w:rsidRPr="00312F71">
        <w:rPr>
          <w:rFonts w:ascii="Times New Roman" w:eastAsia="Times New Roman" w:hAnsi="Times New Roman" w:cs="Times New Roman"/>
          <w:color w:val="000000"/>
          <w:lang w:eastAsia="lt-LT"/>
        </w:rPr>
        <w:t xml:space="preserve"> mažinančiais vaistais (pvz., </w:t>
      </w:r>
      <w:proofErr w:type="spellStart"/>
      <w:r w:rsidRPr="00312F71">
        <w:rPr>
          <w:rFonts w:ascii="Times New Roman" w:eastAsia="Times New Roman" w:hAnsi="Times New Roman" w:cs="Times New Roman"/>
          <w:color w:val="000000"/>
          <w:lang w:eastAsia="lt-LT"/>
        </w:rPr>
        <w:t>klopidogreliu</w:t>
      </w:r>
      <w:proofErr w:type="spellEnd"/>
      <w:r w:rsidRPr="00312F71"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 w:rsidRPr="00312F71">
        <w:rPr>
          <w:rFonts w:ascii="Times New Roman" w:eastAsia="Times New Roman" w:hAnsi="Times New Roman" w:cs="Times New Roman"/>
          <w:color w:val="000000"/>
          <w:lang w:eastAsia="lt-LT"/>
        </w:rPr>
        <w:t>acetilsalicilo</w:t>
      </w:r>
      <w:proofErr w:type="spellEnd"/>
      <w:r w:rsidRPr="00312F71">
        <w:rPr>
          <w:rFonts w:ascii="Times New Roman" w:eastAsia="Times New Roman" w:hAnsi="Times New Roman" w:cs="Times New Roman"/>
          <w:color w:val="000000"/>
          <w:lang w:eastAsia="lt-LT"/>
        </w:rPr>
        <w:t xml:space="preserve"> rūgštimi ir kitais nesteroidiniais vaistais nuo uždegimo) jų poveikiui gali būti daroma įtaka.</w:t>
      </w:r>
    </w:p>
    <w:p w14:paraId="0127F919" w14:textId="77777777" w:rsidR="00312F71" w:rsidRPr="00312F71" w:rsidRDefault="00312F71" w:rsidP="00312F7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x-none"/>
        </w:rPr>
      </w:pPr>
      <w:r w:rsidRPr="00312F71">
        <w:rPr>
          <w:rFonts w:ascii="Times New Roman" w:eastAsia="Times New Roman" w:hAnsi="Times New Roman" w:cs="Times New Roman"/>
          <w:noProof/>
          <w:color w:val="000000"/>
          <w:lang w:eastAsia="x-none"/>
        </w:rPr>
        <w:t>GINKOMED COGNI vartojant kartu su dabigatranu patartina laikytis atsargumo.</w:t>
      </w:r>
    </w:p>
    <w:p w14:paraId="0127F91A" w14:textId="77777777" w:rsidR="00312F71" w:rsidRPr="00312F71" w:rsidRDefault="00312F71" w:rsidP="00312F7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x-none"/>
        </w:rPr>
      </w:pPr>
      <w:r w:rsidRPr="00312F71">
        <w:rPr>
          <w:rFonts w:ascii="Times New Roman" w:eastAsia="Times New Roman" w:hAnsi="Times New Roman" w:cs="Times New Roman"/>
          <w:lang w:eastAsia="lt-LT"/>
        </w:rPr>
        <w:t xml:space="preserve">Vartojant </w:t>
      </w:r>
      <w:proofErr w:type="spellStart"/>
      <w:r w:rsidR="00A00945">
        <w:rPr>
          <w:rFonts w:ascii="Times New Roman" w:eastAsia="Times New Roman" w:hAnsi="Times New Roman" w:cs="Times New Roman"/>
          <w:lang w:eastAsia="lt-LT"/>
        </w:rPr>
        <w:t>g</w:t>
      </w:r>
      <w:r w:rsidR="004F27FA">
        <w:rPr>
          <w:rFonts w:ascii="Times New Roman" w:eastAsia="Times New Roman" w:hAnsi="Times New Roman" w:cs="Times New Roman"/>
          <w:lang w:eastAsia="lt-LT"/>
        </w:rPr>
        <w:t>inkmedžio</w:t>
      </w:r>
      <w:proofErr w:type="spellEnd"/>
      <w:r w:rsidR="00A00945">
        <w:rPr>
          <w:rFonts w:ascii="Times New Roman" w:eastAsia="Times New Roman" w:hAnsi="Times New Roman" w:cs="Times New Roman"/>
          <w:lang w:eastAsia="lt-LT"/>
        </w:rPr>
        <w:t xml:space="preserve"> lapų ekstrakto</w:t>
      </w:r>
      <w:r w:rsidRPr="00312F71">
        <w:rPr>
          <w:rFonts w:ascii="Times New Roman" w:eastAsia="Times New Roman" w:hAnsi="Times New Roman" w:cs="Times New Roman"/>
          <w:lang w:eastAsia="lt-LT"/>
        </w:rPr>
        <w:t xml:space="preserve"> kartu su </w:t>
      </w:r>
      <w:r w:rsidRPr="00312F71">
        <w:rPr>
          <w:rFonts w:ascii="Times New Roman" w:eastAsia="Times New Roman" w:hAnsi="Times New Roman" w:cs="Times New Roman"/>
          <w:noProof/>
          <w:color w:val="000000"/>
          <w:lang w:eastAsia="x-none"/>
        </w:rPr>
        <w:t>nifedipinu (vaistu nuo padidėjusio kraujo spaudimo) keliems asmenims buvo pastebėtas stipresnis galvos svaigimas ir karščio pylimas.</w:t>
      </w:r>
    </w:p>
    <w:p w14:paraId="0127F91B" w14:textId="77777777" w:rsidR="00312F71" w:rsidRPr="00312F71" w:rsidRDefault="00312F71" w:rsidP="00312F7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x-none"/>
        </w:rPr>
      </w:pPr>
      <w:r w:rsidRPr="00312F71">
        <w:rPr>
          <w:rFonts w:ascii="Times New Roman" w:eastAsia="Times New Roman" w:hAnsi="Times New Roman" w:cs="Times New Roman"/>
          <w:noProof/>
          <w:color w:val="000000"/>
          <w:lang w:eastAsia="x-none"/>
        </w:rPr>
        <w:t xml:space="preserve">Nerekomduojama vartoti </w:t>
      </w:r>
      <w:r>
        <w:rPr>
          <w:rFonts w:ascii="Times New Roman" w:eastAsia="Times New Roman" w:hAnsi="Times New Roman" w:cs="Times New Roman"/>
          <w:noProof/>
          <w:color w:val="000000"/>
          <w:lang w:eastAsia="x-none"/>
        </w:rPr>
        <w:t xml:space="preserve">vaistų, kurių sudėtyje yra </w:t>
      </w:r>
      <w:r w:rsidRPr="00312F71">
        <w:rPr>
          <w:rFonts w:ascii="Times New Roman" w:eastAsia="Times New Roman" w:hAnsi="Times New Roman" w:cs="Times New Roman"/>
          <w:noProof/>
          <w:color w:val="000000"/>
          <w:lang w:eastAsia="x-none"/>
        </w:rPr>
        <w:t xml:space="preserve">ginkmedžio </w:t>
      </w:r>
      <w:r>
        <w:rPr>
          <w:rFonts w:ascii="Times New Roman" w:eastAsia="Times New Roman" w:hAnsi="Times New Roman" w:cs="Times New Roman"/>
          <w:noProof/>
          <w:color w:val="000000"/>
          <w:lang w:eastAsia="x-none"/>
        </w:rPr>
        <w:t>lapų ekstrakto,</w:t>
      </w:r>
      <w:r w:rsidRPr="00312F71">
        <w:rPr>
          <w:rFonts w:ascii="Times New Roman" w:eastAsia="Times New Roman" w:hAnsi="Times New Roman" w:cs="Times New Roman"/>
          <w:noProof/>
          <w:color w:val="000000"/>
          <w:lang w:eastAsia="x-none"/>
        </w:rPr>
        <w:t xml:space="preserve"> kartu su efavirenzu (vaistu nuo ŽIV) nes gali sumažėti efavirenzo koncentracija kraujo plazmoje.</w:t>
      </w:r>
    </w:p>
    <w:p w14:paraId="0127F91C" w14:textId="77777777" w:rsidR="00B02A7B" w:rsidRPr="00B02A7B" w:rsidRDefault="00B02A7B" w:rsidP="00BC34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1D" w14:textId="77777777" w:rsidR="00B02A7B" w:rsidRPr="00B02A7B" w:rsidRDefault="00B02A7B" w:rsidP="00B02A7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>Nėštumas, žindymo laikotarpis ir vaisingumas</w:t>
      </w:r>
    </w:p>
    <w:p w14:paraId="0127F91E" w14:textId="77777777" w:rsidR="00B02A7B" w:rsidRPr="00B02A7B" w:rsidRDefault="00B02A7B" w:rsidP="00B02A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bookmarkStart w:id="0" w:name="OLE_LINK2"/>
      <w:bookmarkStart w:id="1" w:name="OLE_LINK3"/>
      <w:r w:rsidRPr="00B02A7B"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bookmarkEnd w:id="0"/>
    <w:bookmarkEnd w:id="1"/>
    <w:p w14:paraId="0127F91F" w14:textId="5B4A41CD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2A7B">
        <w:rPr>
          <w:rFonts w:ascii="Times New Roman" w:eastAsia="Times New Roman" w:hAnsi="Times New Roman" w:cs="Times New Roman"/>
        </w:rPr>
        <w:t xml:space="preserve">Nėštumo metu vartoti </w:t>
      </w:r>
      <w:r w:rsidR="00312F71">
        <w:rPr>
          <w:rFonts w:ascii="Times New Roman" w:eastAsia="Times New Roman" w:hAnsi="Times New Roman" w:cs="Times New Roman"/>
        </w:rPr>
        <w:t xml:space="preserve">šio vaisto </w:t>
      </w:r>
      <w:r w:rsidR="003F3A29">
        <w:rPr>
          <w:rFonts w:ascii="Times New Roman" w:eastAsia="Times New Roman" w:hAnsi="Times New Roman" w:cs="Times New Roman"/>
        </w:rPr>
        <w:t>draudžiama (žr. 4.3 skyrių)</w:t>
      </w:r>
      <w:r w:rsidRPr="00B02A7B">
        <w:rPr>
          <w:rFonts w:ascii="Times New Roman" w:eastAsia="Times New Roman" w:hAnsi="Times New Roman" w:cs="Times New Roman"/>
        </w:rPr>
        <w:t>.</w:t>
      </w:r>
    </w:p>
    <w:p w14:paraId="0127F920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2A7B">
        <w:rPr>
          <w:rFonts w:ascii="Times New Roman" w:eastAsia="Times New Roman" w:hAnsi="Times New Roman" w:cs="Times New Roman"/>
        </w:rPr>
        <w:t xml:space="preserve">Žindymo laikotarpiu vartoti </w:t>
      </w:r>
      <w:r w:rsidR="00312F71">
        <w:rPr>
          <w:rFonts w:ascii="Times New Roman" w:eastAsia="Times New Roman" w:hAnsi="Times New Roman" w:cs="Times New Roman"/>
        </w:rPr>
        <w:t>šio vaisto</w:t>
      </w:r>
      <w:r w:rsidRPr="00B02A7B">
        <w:rPr>
          <w:rFonts w:ascii="Times New Roman" w:eastAsia="Times New Roman" w:hAnsi="Times New Roman" w:cs="Times New Roman"/>
        </w:rPr>
        <w:t xml:space="preserve"> nerekomenduojama</w:t>
      </w:r>
      <w:r w:rsidR="00312F71">
        <w:rPr>
          <w:rFonts w:ascii="Times New Roman" w:eastAsia="Times New Roman" w:hAnsi="Times New Roman" w:cs="Times New Roman"/>
        </w:rPr>
        <w:t xml:space="preserve">, kadangi nežinoma, ar </w:t>
      </w:r>
      <w:proofErr w:type="spellStart"/>
      <w:r w:rsidR="00312F71">
        <w:rPr>
          <w:rFonts w:ascii="Times New Roman" w:eastAsia="Times New Roman" w:hAnsi="Times New Roman" w:cs="Times New Roman"/>
        </w:rPr>
        <w:t>ginkmedžio</w:t>
      </w:r>
      <w:proofErr w:type="spellEnd"/>
      <w:r w:rsidR="00312F71">
        <w:rPr>
          <w:rFonts w:ascii="Times New Roman" w:eastAsia="Times New Roman" w:hAnsi="Times New Roman" w:cs="Times New Roman"/>
        </w:rPr>
        <w:t xml:space="preserve"> ekstrakto sudėtyje esančių medžiagų patenka į žindyvės pieną</w:t>
      </w:r>
      <w:r w:rsidRPr="00B02A7B">
        <w:rPr>
          <w:rFonts w:ascii="Times New Roman" w:eastAsia="Times New Roman" w:hAnsi="Times New Roman" w:cs="Times New Roman"/>
        </w:rPr>
        <w:t>.</w:t>
      </w:r>
    </w:p>
    <w:p w14:paraId="0127F921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22" w14:textId="77777777" w:rsidR="00B02A7B" w:rsidRPr="00B02A7B" w:rsidRDefault="00B02A7B" w:rsidP="00B02A7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>Vairavimas ir mechanizmų valdymas</w:t>
      </w:r>
    </w:p>
    <w:p w14:paraId="0127F923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02A7B">
        <w:rPr>
          <w:rFonts w:ascii="Times New Roman" w:eastAsia="Times New Roman" w:hAnsi="Times New Roman" w:cs="Times New Roman"/>
          <w:lang w:eastAsia="lt-LT"/>
        </w:rPr>
        <w:t xml:space="preserve">GINKOMED </w:t>
      </w:r>
      <w:r>
        <w:rPr>
          <w:rFonts w:ascii="Times New Roman" w:eastAsia="Times New Roman" w:hAnsi="Times New Roman" w:cs="Times New Roman"/>
          <w:lang w:eastAsia="lt-LT"/>
        </w:rPr>
        <w:t>COGNI</w:t>
      </w:r>
      <w:r w:rsidRPr="00B02A7B">
        <w:rPr>
          <w:rFonts w:ascii="Times New Roman" w:eastAsia="Times New Roman" w:hAnsi="Times New Roman" w:cs="Times New Roman"/>
          <w:lang w:eastAsia="lt-LT"/>
        </w:rPr>
        <w:t xml:space="preserve"> poveikio gebėjimui vairuoti ir valdyti mechanizmus tyrimų </w:t>
      </w:r>
      <w:r w:rsidR="00312F71">
        <w:rPr>
          <w:rFonts w:ascii="Times New Roman" w:eastAsia="Times New Roman" w:hAnsi="Times New Roman" w:cs="Times New Roman"/>
          <w:lang w:eastAsia="lt-LT"/>
        </w:rPr>
        <w:t>ne</w:t>
      </w:r>
      <w:r w:rsidRPr="00B02A7B">
        <w:rPr>
          <w:rFonts w:ascii="Times New Roman" w:eastAsia="Times New Roman" w:hAnsi="Times New Roman" w:cs="Times New Roman"/>
          <w:lang w:eastAsia="lt-LT"/>
        </w:rPr>
        <w:t>atlikta.</w:t>
      </w:r>
    </w:p>
    <w:p w14:paraId="0127F924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25" w14:textId="77777777" w:rsidR="00B02A7B" w:rsidRDefault="00263F58" w:rsidP="00263F5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GINKOMED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COGNI</w:t>
      </w:r>
      <w:r w:rsidRPr="00B34FA1">
        <w:rPr>
          <w:rFonts w:ascii="Times New Roman" w:hAnsi="Times New Roman"/>
        </w:rPr>
        <w:t xml:space="preserve"> </w:t>
      </w:r>
      <w:r w:rsidRPr="00BC34B1">
        <w:rPr>
          <w:rFonts w:ascii="Times New Roman" w:hAnsi="Times New Roman"/>
          <w:b/>
        </w:rPr>
        <w:t>sudėtyje gliukozės</w:t>
      </w:r>
    </w:p>
    <w:p w14:paraId="0127F926" w14:textId="77777777" w:rsidR="00263F58" w:rsidRDefault="00263F58" w:rsidP="00263F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63F58">
        <w:rPr>
          <w:rFonts w:ascii="Times New Roman" w:eastAsia="Times New Roman" w:hAnsi="Times New Roman" w:cs="Times New Roman"/>
          <w:szCs w:val="20"/>
          <w:lang w:eastAsia="lt-LT"/>
        </w:rPr>
        <w:t>Jeigu gydytojas Jums yra sakęs, kad netoleruojate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263F58">
        <w:rPr>
          <w:rFonts w:ascii="Times New Roman" w:eastAsia="Times New Roman" w:hAnsi="Times New Roman" w:cs="Times New Roman"/>
          <w:szCs w:val="20"/>
          <w:lang w:eastAsia="lt-LT"/>
        </w:rPr>
        <w:t>kokių nors angliavandenių, kreipkitės į jį prieš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263F58">
        <w:rPr>
          <w:rFonts w:ascii="Times New Roman" w:eastAsia="Times New Roman" w:hAnsi="Times New Roman" w:cs="Times New Roman"/>
          <w:szCs w:val="20"/>
          <w:lang w:eastAsia="lt-LT"/>
        </w:rPr>
        <w:t>pradėdami vartoti šį vaistą.</w:t>
      </w:r>
    </w:p>
    <w:p w14:paraId="0127F927" w14:textId="77777777" w:rsidR="00263F58" w:rsidRDefault="00263F58" w:rsidP="00263F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28" w14:textId="77777777" w:rsidR="00263F58" w:rsidRPr="00B02A7B" w:rsidRDefault="00263F58" w:rsidP="00263F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29" w14:textId="77777777" w:rsidR="00B02A7B" w:rsidRPr="00B02A7B" w:rsidRDefault="00B02A7B" w:rsidP="00B02A7B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>3.</w:t>
      </w: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Kaip vartoti GINKOMED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COGNI</w:t>
      </w:r>
    </w:p>
    <w:p w14:paraId="0127F92A" w14:textId="77777777" w:rsidR="00B02A7B" w:rsidRPr="00B02A7B" w:rsidRDefault="00B02A7B" w:rsidP="00B02A7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2B" w14:textId="77777777" w:rsidR="00B02A7B" w:rsidRPr="00B02A7B" w:rsidRDefault="00B02A7B" w:rsidP="00B02A7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szCs w:val="20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14:paraId="0127F92C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27F92D" w14:textId="77777777" w:rsidR="00A8699B" w:rsidRPr="00A8699B" w:rsidRDefault="00A8699B" w:rsidP="00A8699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A8699B">
        <w:rPr>
          <w:rFonts w:ascii="Times New Roman" w:eastAsia="Times New Roman" w:hAnsi="Times New Roman" w:cs="Times New Roman"/>
          <w:u w:val="single"/>
          <w:lang w:eastAsia="lt-LT"/>
        </w:rPr>
        <w:t>Suaugusie</w:t>
      </w:r>
      <w:r w:rsidR="00EE104B">
        <w:rPr>
          <w:rFonts w:ascii="Times New Roman" w:eastAsia="Times New Roman" w:hAnsi="Times New Roman" w:cs="Times New Roman"/>
          <w:u w:val="single"/>
          <w:lang w:eastAsia="lt-LT"/>
        </w:rPr>
        <w:t>siems</w:t>
      </w:r>
      <w:r>
        <w:rPr>
          <w:rFonts w:ascii="Times New Roman" w:eastAsia="Times New Roman" w:hAnsi="Times New Roman" w:cs="Times New Roman"/>
          <w:u w:val="single"/>
          <w:lang w:eastAsia="lt-LT"/>
        </w:rPr>
        <w:t>, įskaitant</w:t>
      </w:r>
      <w:r w:rsidRPr="00A8699B">
        <w:rPr>
          <w:rFonts w:ascii="Times New Roman" w:eastAsia="Times New Roman" w:hAnsi="Times New Roman" w:cs="Times New Roman"/>
          <w:u w:val="single"/>
          <w:lang w:eastAsia="lt-LT"/>
        </w:rPr>
        <w:t xml:space="preserve"> senyvo amžiaus žmon</w:t>
      </w:r>
      <w:r>
        <w:rPr>
          <w:rFonts w:ascii="Times New Roman" w:eastAsia="Times New Roman" w:hAnsi="Times New Roman" w:cs="Times New Roman"/>
          <w:u w:val="single"/>
          <w:lang w:eastAsia="lt-LT"/>
        </w:rPr>
        <w:t>es</w:t>
      </w:r>
    </w:p>
    <w:p w14:paraId="0127F92E" w14:textId="4ACB3502" w:rsidR="00A8699B" w:rsidRPr="00A8699B" w:rsidRDefault="00A8699B" w:rsidP="00A8699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8699B">
        <w:rPr>
          <w:rFonts w:ascii="Times New Roman" w:eastAsia="Times New Roman" w:hAnsi="Times New Roman" w:cs="Times New Roman"/>
          <w:lang w:eastAsia="lt-LT"/>
        </w:rPr>
        <w:t>Vienkartinė dozė yra 120-240</w:t>
      </w:r>
      <w:r w:rsidR="006D09AB">
        <w:rPr>
          <w:rFonts w:ascii="Times New Roman" w:eastAsia="Times New Roman" w:hAnsi="Times New Roman" w:cs="Times New Roman"/>
          <w:lang w:eastAsia="lt-LT"/>
        </w:rPr>
        <w:t> </w:t>
      </w:r>
      <w:r w:rsidRPr="00A8699B">
        <w:rPr>
          <w:rFonts w:ascii="Times New Roman" w:eastAsia="Times New Roman" w:hAnsi="Times New Roman" w:cs="Times New Roman"/>
          <w:lang w:eastAsia="lt-LT"/>
        </w:rPr>
        <w:t>mg (1-2 kapsulės).</w:t>
      </w:r>
    </w:p>
    <w:p w14:paraId="0127F92F" w14:textId="70BD57E7" w:rsidR="00A8699B" w:rsidRPr="00A8699B" w:rsidRDefault="00A8699B" w:rsidP="00A8699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8699B">
        <w:rPr>
          <w:rFonts w:ascii="Times New Roman" w:eastAsia="Times New Roman" w:hAnsi="Times New Roman" w:cs="Times New Roman"/>
          <w:lang w:eastAsia="lt-LT"/>
        </w:rPr>
        <w:t>Paros dozė yra 240</w:t>
      </w:r>
      <w:r w:rsidR="006D09AB">
        <w:rPr>
          <w:rFonts w:ascii="Times New Roman" w:eastAsia="Times New Roman" w:hAnsi="Times New Roman" w:cs="Times New Roman"/>
          <w:lang w:eastAsia="lt-LT"/>
        </w:rPr>
        <w:t> </w:t>
      </w:r>
      <w:r w:rsidRPr="00A8699B">
        <w:rPr>
          <w:rFonts w:ascii="Times New Roman" w:eastAsia="Times New Roman" w:hAnsi="Times New Roman" w:cs="Times New Roman"/>
          <w:lang w:eastAsia="lt-LT"/>
        </w:rPr>
        <w:t>mg (2 kapulės).</w:t>
      </w:r>
    </w:p>
    <w:p w14:paraId="0127F930" w14:textId="77777777" w:rsidR="00A8699B" w:rsidRDefault="00A8699B" w:rsidP="00A8699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27F931" w14:textId="77777777" w:rsidR="00EE104B" w:rsidRDefault="00EE104B" w:rsidP="00EE104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02A7B">
        <w:rPr>
          <w:rFonts w:ascii="Times New Roman" w:eastAsia="Times New Roman" w:hAnsi="Times New Roman" w:cs="Times New Roman"/>
          <w:szCs w:val="20"/>
          <w:lang w:eastAsia="lt-LT"/>
        </w:rPr>
        <w:t>Vartoti per burną.</w:t>
      </w:r>
      <w:r w:rsidRPr="00B02A7B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0127F932" w14:textId="77777777" w:rsidR="00EE104B" w:rsidRPr="00B02A7B" w:rsidRDefault="00CD520C" w:rsidP="00EE104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G</w:t>
      </w:r>
      <w:r w:rsidR="00EE104B" w:rsidRPr="00B02A7B">
        <w:rPr>
          <w:rFonts w:ascii="Times New Roman" w:eastAsia="Times New Roman" w:hAnsi="Times New Roman" w:cs="Times New Roman"/>
          <w:szCs w:val="20"/>
          <w:lang w:eastAsia="lt-LT"/>
        </w:rPr>
        <w:t>er</w:t>
      </w:r>
      <w:r>
        <w:rPr>
          <w:rFonts w:ascii="Times New Roman" w:eastAsia="Times New Roman" w:hAnsi="Times New Roman" w:cs="Times New Roman"/>
          <w:szCs w:val="20"/>
          <w:lang w:eastAsia="lt-LT"/>
        </w:rPr>
        <w:t>ti</w:t>
      </w:r>
      <w:r w:rsidR="00EE104B" w:rsidRPr="00B02A7B">
        <w:rPr>
          <w:rFonts w:ascii="Times New Roman" w:eastAsia="Times New Roman" w:hAnsi="Times New Roman" w:cs="Times New Roman"/>
          <w:szCs w:val="20"/>
          <w:lang w:eastAsia="lt-LT"/>
        </w:rPr>
        <w:t xml:space="preserve"> po valgio nekram</w:t>
      </w:r>
      <w:r>
        <w:rPr>
          <w:rFonts w:ascii="Times New Roman" w:eastAsia="Times New Roman" w:hAnsi="Times New Roman" w:cs="Times New Roman"/>
          <w:szCs w:val="20"/>
          <w:lang w:eastAsia="lt-LT"/>
        </w:rPr>
        <w:t>čius</w:t>
      </w:r>
      <w:r w:rsidR="00EE104B" w:rsidRPr="00B02A7B">
        <w:rPr>
          <w:rFonts w:ascii="Times New Roman" w:eastAsia="Times New Roman" w:hAnsi="Times New Roman" w:cs="Times New Roman"/>
          <w:szCs w:val="20"/>
          <w:lang w:eastAsia="lt-LT"/>
        </w:rPr>
        <w:t>, užgeriant vandeniu.</w:t>
      </w:r>
    </w:p>
    <w:p w14:paraId="0127F933" w14:textId="77777777" w:rsidR="00EE104B" w:rsidRPr="00A8699B" w:rsidRDefault="00EE104B" w:rsidP="00A8699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27F934" w14:textId="77777777" w:rsidR="00A8699B" w:rsidRPr="00A8699B" w:rsidRDefault="00A8699B" w:rsidP="00A8699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8699B">
        <w:rPr>
          <w:rFonts w:ascii="Times New Roman" w:eastAsia="Times New Roman" w:hAnsi="Times New Roman" w:cs="Times New Roman"/>
          <w:lang w:eastAsia="lt-LT"/>
        </w:rPr>
        <w:t>Vaisto reikia vartoti bent 8 savaites.</w:t>
      </w:r>
    </w:p>
    <w:p w14:paraId="0127F935" w14:textId="77777777" w:rsidR="00A8699B" w:rsidRPr="00A8699B" w:rsidRDefault="00A8699B" w:rsidP="00A8699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8699B">
        <w:rPr>
          <w:rFonts w:ascii="Times New Roman" w:eastAsia="Times New Roman" w:hAnsi="Times New Roman" w:cs="Times New Roman"/>
          <w:lang w:eastAsia="lt-LT"/>
        </w:rPr>
        <w:t>Jei per 3 mėnesius simptomai nepalengvėj</w:t>
      </w:r>
      <w:r>
        <w:rPr>
          <w:rFonts w:ascii="Times New Roman" w:eastAsia="Times New Roman" w:hAnsi="Times New Roman" w:cs="Times New Roman"/>
          <w:lang w:eastAsia="lt-LT"/>
        </w:rPr>
        <w:t>a</w:t>
      </w:r>
      <w:r w:rsidRPr="00A8699B">
        <w:rPr>
          <w:rFonts w:ascii="Times New Roman" w:eastAsia="Times New Roman" w:hAnsi="Times New Roman" w:cs="Times New Roman"/>
          <w:lang w:eastAsia="lt-LT"/>
        </w:rPr>
        <w:t xml:space="preserve"> arba </w:t>
      </w:r>
      <w:r>
        <w:rPr>
          <w:rFonts w:ascii="Times New Roman" w:eastAsia="Times New Roman" w:hAnsi="Times New Roman" w:cs="Times New Roman"/>
          <w:lang w:eastAsia="lt-LT"/>
        </w:rPr>
        <w:t>net pasunkėja</w:t>
      </w:r>
      <w:r w:rsidRPr="00A8699B">
        <w:rPr>
          <w:rFonts w:ascii="Times New Roman" w:eastAsia="Times New Roman" w:hAnsi="Times New Roman" w:cs="Times New Roman"/>
          <w:lang w:eastAsia="lt-LT"/>
        </w:rPr>
        <w:t xml:space="preserve">, reikia pasitarti su gydytoju. </w:t>
      </w:r>
    </w:p>
    <w:p w14:paraId="0127F936" w14:textId="77777777" w:rsidR="00A8699B" w:rsidRDefault="00A8699B" w:rsidP="00A8699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27F937" w14:textId="77777777" w:rsidR="00A8699B" w:rsidRPr="00A8699B" w:rsidRDefault="00A8699B" w:rsidP="00A8699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8699B">
        <w:rPr>
          <w:rFonts w:ascii="Times New Roman" w:eastAsia="Times New Roman" w:hAnsi="Times New Roman" w:cs="Times New Roman"/>
          <w:lang w:eastAsia="lt-LT"/>
        </w:rPr>
        <w:t>Jei</w:t>
      </w:r>
      <w:r>
        <w:rPr>
          <w:rFonts w:ascii="Times New Roman" w:eastAsia="Times New Roman" w:hAnsi="Times New Roman" w:cs="Times New Roman"/>
          <w:lang w:eastAsia="lt-LT"/>
        </w:rPr>
        <w:t>gu</w:t>
      </w:r>
      <w:r w:rsidRPr="00A8699B">
        <w:rPr>
          <w:rFonts w:ascii="Times New Roman" w:eastAsia="Times New Roman" w:hAnsi="Times New Roman" w:cs="Times New Roman"/>
          <w:lang w:eastAsia="lt-LT"/>
        </w:rPr>
        <w:t xml:space="preserve"> manote, kad GINKOMED COGNI veikia per stipriai arba per silpnai, kreipkitės į gydytoją arba vaistininką.</w:t>
      </w:r>
    </w:p>
    <w:p w14:paraId="0127F938" w14:textId="77777777" w:rsidR="00B02A7B" w:rsidRPr="00B02A7B" w:rsidRDefault="00B02A7B" w:rsidP="00B02A7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27F939" w14:textId="77777777" w:rsidR="00B02A7B" w:rsidRPr="00B02A7B" w:rsidRDefault="00B02A7B" w:rsidP="00B02A7B">
      <w:pPr>
        <w:keepNext/>
        <w:tabs>
          <w:tab w:val="left" w:pos="567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Vartojimas vaikams ir paaugliams</w:t>
      </w:r>
    </w:p>
    <w:p w14:paraId="0127F93A" w14:textId="77777777" w:rsidR="00B02A7B" w:rsidRPr="00B02A7B" w:rsidRDefault="00B02A7B" w:rsidP="00B02A7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02A7B">
        <w:rPr>
          <w:rFonts w:ascii="Times New Roman" w:eastAsia="Times New Roman" w:hAnsi="Times New Roman" w:cs="Times New Roman"/>
          <w:lang w:eastAsia="lt-LT"/>
        </w:rPr>
        <w:t>Šis vaistas n</w:t>
      </w:r>
      <w:r w:rsidR="00A8699B">
        <w:rPr>
          <w:rFonts w:ascii="Times New Roman" w:eastAsia="Times New Roman" w:hAnsi="Times New Roman" w:cs="Times New Roman"/>
          <w:lang w:eastAsia="lt-LT"/>
        </w:rPr>
        <w:t>ėra skirtas</w:t>
      </w:r>
      <w:r w:rsidRPr="00B02A7B">
        <w:rPr>
          <w:rFonts w:ascii="Times New Roman" w:eastAsia="Times New Roman" w:hAnsi="Times New Roman" w:cs="Times New Roman"/>
          <w:lang w:eastAsia="lt-LT"/>
        </w:rPr>
        <w:t xml:space="preserve"> vaikams ir paaugliams.</w:t>
      </w:r>
    </w:p>
    <w:p w14:paraId="0127F93B" w14:textId="77777777" w:rsidR="00B02A7B" w:rsidRPr="00B02A7B" w:rsidRDefault="00B02A7B" w:rsidP="00B02A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3C" w14:textId="77777777" w:rsidR="00B02A7B" w:rsidRPr="00B02A7B" w:rsidRDefault="00B02A7B" w:rsidP="00B02A7B">
      <w:pPr>
        <w:keepNext/>
        <w:tabs>
          <w:tab w:val="left" w:pos="567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 xml:space="preserve">Pamiršus pavartoti GINKOMED </w:t>
      </w:r>
      <w:r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COGNI</w:t>
      </w:r>
    </w:p>
    <w:p w14:paraId="0127F93D" w14:textId="77777777" w:rsidR="00B02A7B" w:rsidRPr="00B02A7B" w:rsidRDefault="00B02A7B" w:rsidP="00B02A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szCs w:val="20"/>
          <w:lang w:eastAsia="lt-LT"/>
        </w:rPr>
        <w:t>Negalima vartoti dvigubos dozės norint kompensuoti praleistą dozę.</w:t>
      </w:r>
    </w:p>
    <w:p w14:paraId="0127F93E" w14:textId="77777777" w:rsidR="00B02A7B" w:rsidRPr="00B02A7B" w:rsidRDefault="00B02A7B" w:rsidP="00B02A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3F" w14:textId="77777777" w:rsidR="00B02A7B" w:rsidRPr="00B02A7B" w:rsidRDefault="00B02A7B" w:rsidP="00B02A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40" w14:textId="77777777" w:rsidR="00B02A7B" w:rsidRPr="00B02A7B" w:rsidRDefault="00B02A7B" w:rsidP="00B02A7B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lastRenderedPageBreak/>
        <w:t>4.</w:t>
      </w:r>
      <w:r w:rsidRPr="00B02A7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>Galimas ša</w:t>
      </w:r>
      <w:r w:rsidRPr="00B02A7B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 xml:space="preserve">lutinis </w:t>
      </w: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>poveikis</w:t>
      </w:r>
    </w:p>
    <w:p w14:paraId="0127F941" w14:textId="77777777" w:rsidR="00B02A7B" w:rsidRPr="00B02A7B" w:rsidRDefault="00B02A7B" w:rsidP="00B02A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42" w14:textId="77777777" w:rsidR="00B02A7B" w:rsidRPr="00B02A7B" w:rsidRDefault="00B02A7B" w:rsidP="00B02A7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szCs w:val="20"/>
          <w:lang w:eastAsia="lt-LT"/>
        </w:rPr>
        <w:t>Šis vaistas, kaip ir visi kiti, gali sukelti šalutinį poveikį, nors jis pasireiškia ne visiems žmonėms.</w:t>
      </w:r>
    </w:p>
    <w:p w14:paraId="0127F943" w14:textId="77777777" w:rsidR="00B02A7B" w:rsidRPr="00B02A7B" w:rsidRDefault="00B02A7B" w:rsidP="00B02A7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127F944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B02A7B">
        <w:rPr>
          <w:rFonts w:ascii="Times New Roman" w:eastAsia="Times New Roman" w:hAnsi="Times New Roman" w:cs="Times New Roman"/>
          <w:i/>
        </w:rPr>
        <w:t>Labai dažnas šalutinis poveikis (</w:t>
      </w:r>
      <w:r w:rsidRPr="00B02A7B">
        <w:rPr>
          <w:rFonts w:ascii="Times New Roman" w:eastAsia="Times New Roman" w:hAnsi="Times New Roman" w:cs="Times New Roman"/>
          <w:i/>
          <w:sz w:val="24"/>
        </w:rPr>
        <w:t>gali pasireikšti daugiau kaip 1 iš 10 žmonių)</w:t>
      </w:r>
    </w:p>
    <w:p w14:paraId="0127F945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B02A7B">
        <w:rPr>
          <w:rFonts w:ascii="Times New Roman" w:eastAsia="Calibri" w:hAnsi="Times New Roman" w:cs="Times New Roman"/>
        </w:rPr>
        <w:t>Galvos skausmas.</w:t>
      </w:r>
    </w:p>
    <w:p w14:paraId="0127F946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127F947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B02A7B">
        <w:rPr>
          <w:rFonts w:ascii="Times New Roman" w:eastAsia="Times New Roman" w:hAnsi="Times New Roman" w:cs="Times New Roman"/>
          <w:i/>
        </w:rPr>
        <w:t>Dažnas šalutinis poveikis (</w:t>
      </w:r>
      <w:r w:rsidRPr="00B02A7B">
        <w:rPr>
          <w:rFonts w:ascii="Times New Roman" w:eastAsia="Times New Roman" w:hAnsi="Times New Roman" w:cs="Times New Roman"/>
          <w:i/>
          <w:sz w:val="24"/>
        </w:rPr>
        <w:t>gali pasireikšti mažiau kaip 1 iš 10 žmonių)</w:t>
      </w:r>
    </w:p>
    <w:p w14:paraId="0127F948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B02A7B">
        <w:rPr>
          <w:rFonts w:ascii="Times New Roman" w:eastAsia="Calibri" w:hAnsi="Times New Roman" w:cs="Times New Roman"/>
        </w:rPr>
        <w:t>Galvos svaigimas, virškinimo trakto negalavimai (viduriavimas, pilvo skausmas, pykinimas, vėmimas).</w:t>
      </w:r>
    </w:p>
    <w:p w14:paraId="0127F949" w14:textId="77777777" w:rsidR="00B02A7B" w:rsidRPr="00B02A7B" w:rsidRDefault="00B02A7B" w:rsidP="00B02A7B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0127F94A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02A7B">
        <w:rPr>
          <w:rFonts w:ascii="Times New Roman" w:eastAsia="Times New Roman" w:hAnsi="Times New Roman" w:cs="Times New Roman"/>
          <w:i/>
        </w:rPr>
        <w:t xml:space="preserve">Dažnis nežinomas (negali būti </w:t>
      </w:r>
      <w:r w:rsidR="00A8699B">
        <w:rPr>
          <w:rFonts w:ascii="Times New Roman" w:eastAsia="Times New Roman" w:hAnsi="Times New Roman" w:cs="Times New Roman"/>
          <w:i/>
        </w:rPr>
        <w:t>apskaičiuotas</w:t>
      </w:r>
      <w:r w:rsidR="00A8699B" w:rsidRPr="00B02A7B">
        <w:rPr>
          <w:rFonts w:ascii="Times New Roman" w:eastAsia="Times New Roman" w:hAnsi="Times New Roman" w:cs="Times New Roman"/>
          <w:i/>
        </w:rPr>
        <w:t xml:space="preserve"> </w:t>
      </w:r>
      <w:r w:rsidRPr="00B02A7B">
        <w:rPr>
          <w:rFonts w:ascii="Times New Roman" w:eastAsia="Times New Roman" w:hAnsi="Times New Roman" w:cs="Times New Roman"/>
          <w:i/>
        </w:rPr>
        <w:t>pagal turimus duomenis)</w:t>
      </w:r>
    </w:p>
    <w:p w14:paraId="0127F94B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2A7B">
        <w:rPr>
          <w:rFonts w:ascii="Times New Roman" w:eastAsia="Times New Roman" w:hAnsi="Times New Roman" w:cs="Times New Roman"/>
        </w:rPr>
        <w:t xml:space="preserve">Kraujavimas </w:t>
      </w:r>
      <w:r w:rsidRPr="00B02A7B">
        <w:rPr>
          <w:rFonts w:ascii="Times New Roman" w:eastAsia="Times New Roman" w:hAnsi="Times New Roman" w:cs="Times New Roman"/>
          <w:noProof/>
        </w:rPr>
        <w:t>iš akių, nosies, smegenų ir virškinimo trakto</w:t>
      </w:r>
      <w:r w:rsidRPr="00B02A7B">
        <w:rPr>
          <w:rFonts w:ascii="Times New Roman" w:eastAsia="Times New Roman" w:hAnsi="Times New Roman" w:cs="Times New Roman"/>
        </w:rPr>
        <w:t xml:space="preserve">, </w:t>
      </w:r>
      <w:r w:rsidRPr="00B02A7B">
        <w:rPr>
          <w:rFonts w:ascii="Times New Roman" w:eastAsia="Calibri" w:hAnsi="Times New Roman" w:cs="Times New Roman"/>
        </w:rPr>
        <w:t>alerginės odos reakcijos (paraudimas, edema, niežulys, išbėrimas), padidėjusio jautrumo reakcijos (alerginis šokas).</w:t>
      </w:r>
    </w:p>
    <w:p w14:paraId="0127F94C" w14:textId="77777777" w:rsidR="00B02A7B" w:rsidRPr="00B02A7B" w:rsidRDefault="00B02A7B" w:rsidP="00B02A7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4D" w14:textId="77777777" w:rsidR="00B02A7B" w:rsidRPr="00B02A7B" w:rsidRDefault="00B02A7B" w:rsidP="00B02A7B">
      <w:pPr>
        <w:keepNext/>
        <w:tabs>
          <w:tab w:val="left" w:pos="567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Pranešimas apie šalutinį poveikį</w:t>
      </w:r>
    </w:p>
    <w:p w14:paraId="0127F94E" w14:textId="1D5B8079" w:rsidR="00B02A7B" w:rsidRPr="00B02A7B" w:rsidRDefault="00B02A7B" w:rsidP="00B02A7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szCs w:val="20"/>
          <w:lang w:eastAsia="lt-LT"/>
        </w:rPr>
        <w:t xml:space="preserve">Jeigu pasireiškė šalutinis poveikis, įskaitant šiame lapelyje nenurodytą, pasakykite gydytojui arba vaistininkui. </w:t>
      </w:r>
      <w:r w:rsidR="008D1505" w:rsidRPr="008D1505">
        <w:rPr>
          <w:rFonts w:ascii="Times New Roman" w:eastAsia="Times New Roman" w:hAnsi="Times New Roman" w:cs="Times New Roman"/>
          <w:szCs w:val="20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E4543B" w:rsidRPr="00E4543B">
        <w:rPr>
          <w:rFonts w:ascii="Times New Roman" w:eastAsia="Times New Roman" w:hAnsi="Times New Roman" w:cs="Times New Roman"/>
          <w:noProof/>
          <w:snapToGrid w:val="0"/>
          <w:szCs w:val="24"/>
          <w:lang w:eastAsia="lt-LT"/>
        </w:rPr>
        <w:t xml:space="preserve"> </w:t>
      </w:r>
      <w:hyperlink r:id="rId10" w:history="1">
        <w:r w:rsidR="00E4543B" w:rsidRPr="00E4543B">
          <w:rPr>
            <w:rStyle w:val="Hipersaitas"/>
            <w:rFonts w:ascii="Times New Roman" w:hAnsi="Times New Roman"/>
            <w:lang w:eastAsia="lt-LT"/>
          </w:rPr>
          <w:t>https://vvkt.lrv.lt/lt/</w:t>
        </w:r>
      </w:hyperlink>
      <w:r w:rsidR="00E4543B">
        <w:rPr>
          <w:rFonts w:ascii="Times New Roman" w:hAnsi="Times New Roman" w:cs="Times New Roman"/>
          <w:color w:val="0000EE"/>
          <w:u w:val="single"/>
          <w:lang w:eastAsia="lt-LT"/>
        </w:rPr>
        <w:t xml:space="preserve"> </w:t>
      </w:r>
      <w:r w:rsidR="008D1505" w:rsidRPr="008D1505">
        <w:rPr>
          <w:rFonts w:ascii="Times New Roman" w:eastAsia="Times New Roman" w:hAnsi="Times New Roman" w:cs="Times New Roman"/>
          <w:szCs w:val="20"/>
          <w:lang w:eastAsia="lt-LT"/>
        </w:rPr>
        <w:t>nurodytais būdais arba paskambinti nemokamu telefonu 8 800 73 568. Pranešdami apie šalutinį poveikį galite mums padėti gauti daugiau informacijos apie šio vaisto saugumą.</w:t>
      </w:r>
    </w:p>
    <w:p w14:paraId="0127F94F" w14:textId="77777777" w:rsidR="00B02A7B" w:rsidRPr="00B02A7B" w:rsidRDefault="00B02A7B" w:rsidP="00B02A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50" w14:textId="77777777" w:rsidR="00B02A7B" w:rsidRPr="00B02A7B" w:rsidRDefault="00B02A7B" w:rsidP="00B02A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51" w14:textId="77777777" w:rsidR="00B02A7B" w:rsidRPr="00B02A7B" w:rsidRDefault="00B02A7B" w:rsidP="00B02A7B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5.</w:t>
      </w:r>
      <w:r w:rsidRPr="00B02A7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>Kaip laikyti</w:t>
      </w:r>
      <w:r w:rsidRPr="00B02A7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 </w:t>
      </w: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GINKOMED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COGNI</w:t>
      </w:r>
    </w:p>
    <w:p w14:paraId="0127F952" w14:textId="77777777" w:rsidR="00B02A7B" w:rsidRPr="00B02A7B" w:rsidRDefault="00B02A7B" w:rsidP="00B02A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53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02A7B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14:paraId="0127F954" w14:textId="77777777" w:rsid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02A7B">
        <w:rPr>
          <w:rFonts w:ascii="Times New Roman" w:eastAsia="Times New Roman" w:hAnsi="Times New Roman" w:cs="Times New Roman"/>
          <w:lang w:eastAsia="lt-LT"/>
        </w:rPr>
        <w:t>Laikyti ne aukštesnėje kaip 25 ºC temperatūroje.</w:t>
      </w:r>
    </w:p>
    <w:p w14:paraId="0127F955" w14:textId="77777777" w:rsidR="00354124" w:rsidRPr="00354124" w:rsidRDefault="00354124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</w:rPr>
        <w:t xml:space="preserve">Laikyti gamintojo pakuotėje, kad </w:t>
      </w:r>
      <w:r>
        <w:rPr>
          <w:rFonts w:ascii="Times New Roman" w:eastAsia="Times New Roman" w:hAnsi="Times New Roman" w:cs="Times New Roman"/>
        </w:rPr>
        <w:t>vaistas</w:t>
      </w:r>
      <w:r w:rsidRPr="00B02A7B">
        <w:rPr>
          <w:rFonts w:ascii="Times New Roman" w:eastAsia="Times New Roman" w:hAnsi="Times New Roman" w:cs="Times New Roman"/>
        </w:rPr>
        <w:t xml:space="preserve"> būtų apsaugotas nuo drėgmės.</w:t>
      </w:r>
    </w:p>
    <w:p w14:paraId="0127F956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57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szCs w:val="20"/>
          <w:lang w:eastAsia="lt-LT"/>
        </w:rPr>
        <w:t>Ant lizdinės plokštelės ir dėžutės po „Tinka iki“ nurodytam tinkamumo laikui pasibaigus, šio vaisto vartoti negalima. Vaistas tinka vartoti iki paskutinės nurodyto mėnesio dienos.</w:t>
      </w:r>
    </w:p>
    <w:p w14:paraId="0127F958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59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szCs w:val="20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0127F95A" w14:textId="77777777" w:rsidR="00B02A7B" w:rsidRPr="00B02A7B" w:rsidRDefault="00B02A7B" w:rsidP="00B02A7B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5B" w14:textId="77777777" w:rsidR="00B02A7B" w:rsidRPr="00B02A7B" w:rsidRDefault="00B02A7B" w:rsidP="00B02A7B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5C" w14:textId="77777777" w:rsidR="00B02A7B" w:rsidRPr="00B02A7B" w:rsidRDefault="00B02A7B" w:rsidP="00B02A7B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>6.</w:t>
      </w: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Pakuotės turinys ir kita informacija</w:t>
      </w:r>
    </w:p>
    <w:p w14:paraId="0127F95D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27F95E" w14:textId="057DC2DD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b/>
          <w:caps/>
          <w:lang w:eastAsia="lt-LT"/>
        </w:rPr>
        <w:t xml:space="preserve">GINKOMED </w:t>
      </w:r>
      <w:r>
        <w:rPr>
          <w:rFonts w:ascii="Times New Roman" w:eastAsia="Times New Roman" w:hAnsi="Times New Roman" w:cs="Times New Roman"/>
          <w:b/>
          <w:caps/>
          <w:lang w:eastAsia="lt-LT"/>
        </w:rPr>
        <w:t>COGNI</w:t>
      </w:r>
      <w:r w:rsidRPr="00B02A7B">
        <w:rPr>
          <w:rFonts w:ascii="Times New Roman" w:eastAsia="Times New Roman" w:hAnsi="Times New Roman" w:cs="Times New Roman"/>
          <w:b/>
          <w:lang w:eastAsia="lt-LT"/>
        </w:rPr>
        <w:t xml:space="preserve"> 120</w:t>
      </w:r>
      <w:r w:rsidR="00C61C42">
        <w:rPr>
          <w:rFonts w:ascii="Times New Roman" w:eastAsia="Times New Roman" w:hAnsi="Times New Roman" w:cs="Times New Roman"/>
          <w:b/>
          <w:lang w:eastAsia="lt-LT"/>
        </w:rPr>
        <w:t> </w:t>
      </w:r>
      <w:r w:rsidRPr="00B02A7B">
        <w:rPr>
          <w:rFonts w:ascii="Times New Roman" w:eastAsia="Times New Roman" w:hAnsi="Times New Roman" w:cs="Times New Roman"/>
          <w:b/>
          <w:lang w:eastAsia="lt-LT"/>
        </w:rPr>
        <w:t>mg sudėtis</w:t>
      </w:r>
    </w:p>
    <w:p w14:paraId="0127F95F" w14:textId="2EBADEC7" w:rsidR="00211159" w:rsidRDefault="0087478E" w:rsidP="00CF008D">
      <w:pPr>
        <w:numPr>
          <w:ilvl w:val="0"/>
          <w:numId w:val="7"/>
        </w:numPr>
        <w:tabs>
          <w:tab w:val="clear" w:pos="72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Kiekvienoje</w:t>
      </w:r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 xml:space="preserve"> kietojoje kapsulėje yra 120</w:t>
      </w:r>
      <w:r w:rsidR="006D09AB">
        <w:rPr>
          <w:rFonts w:ascii="Times New Roman" w:eastAsia="Times New Roman" w:hAnsi="Times New Roman" w:cs="Times New Roman"/>
          <w:szCs w:val="20"/>
          <w:lang w:eastAsia="lt-LT"/>
        </w:rPr>
        <w:t> </w:t>
      </w:r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 xml:space="preserve">mg </w:t>
      </w:r>
      <w:proofErr w:type="spellStart"/>
      <w:r w:rsidR="00B02A7B" w:rsidRPr="00B02A7B">
        <w:rPr>
          <w:rFonts w:ascii="Times New Roman" w:eastAsia="Times New Roman" w:hAnsi="Times New Roman" w:cs="Times New Roman"/>
          <w:i/>
          <w:szCs w:val="20"/>
          <w:lang w:eastAsia="lt-LT"/>
        </w:rPr>
        <w:t>Ginkgo</w:t>
      </w:r>
      <w:proofErr w:type="spellEnd"/>
      <w:r w:rsidR="00B02A7B" w:rsidRPr="00B02A7B">
        <w:rPr>
          <w:rFonts w:ascii="Times New Roman" w:eastAsia="Times New Roman" w:hAnsi="Times New Roman" w:cs="Times New Roman"/>
          <w:i/>
          <w:szCs w:val="20"/>
          <w:lang w:eastAsia="lt-LT"/>
        </w:rPr>
        <w:t xml:space="preserve"> </w:t>
      </w:r>
      <w:proofErr w:type="spellStart"/>
      <w:r w:rsidR="00B02A7B" w:rsidRPr="00B02A7B">
        <w:rPr>
          <w:rFonts w:ascii="Times New Roman" w:eastAsia="Times New Roman" w:hAnsi="Times New Roman" w:cs="Times New Roman"/>
          <w:i/>
          <w:szCs w:val="20"/>
          <w:lang w:eastAsia="lt-LT"/>
        </w:rPr>
        <w:t>biloba</w:t>
      </w:r>
      <w:proofErr w:type="spellEnd"/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 xml:space="preserve"> L. </w:t>
      </w:r>
      <w:proofErr w:type="spellStart"/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>folium</w:t>
      </w:r>
      <w:proofErr w:type="spellEnd"/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 xml:space="preserve"> (</w:t>
      </w:r>
      <w:proofErr w:type="spellStart"/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>ginkmedžių</w:t>
      </w:r>
      <w:proofErr w:type="spellEnd"/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 xml:space="preserve"> lapų) rafinuoto ir kiekybiškai įvertinto sausojo ekstrakto (35-67:1), atitinkančio: 26,4 – 32,4</w:t>
      </w:r>
      <w:r w:rsidR="00E61580">
        <w:rPr>
          <w:rFonts w:ascii="Times New Roman" w:eastAsia="Times New Roman" w:hAnsi="Times New Roman" w:cs="Times New Roman"/>
          <w:szCs w:val="20"/>
          <w:lang w:eastAsia="lt-LT"/>
        </w:rPr>
        <w:t> </w:t>
      </w:r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 xml:space="preserve">mg </w:t>
      </w:r>
      <w:proofErr w:type="spellStart"/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>flavonoidų</w:t>
      </w:r>
      <w:proofErr w:type="spellEnd"/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>, išreikštų pagal flavonų glikozidus, 3,36 – 4,08</w:t>
      </w:r>
      <w:r w:rsidR="00E61580">
        <w:rPr>
          <w:rFonts w:ascii="Times New Roman" w:eastAsia="Times New Roman" w:hAnsi="Times New Roman" w:cs="Times New Roman"/>
          <w:szCs w:val="20"/>
          <w:lang w:eastAsia="lt-LT"/>
        </w:rPr>
        <w:t> </w:t>
      </w:r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 xml:space="preserve">mg </w:t>
      </w:r>
      <w:proofErr w:type="spellStart"/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>gin</w:t>
      </w:r>
      <w:r w:rsidR="00D60122">
        <w:rPr>
          <w:rFonts w:ascii="Times New Roman" w:eastAsia="Times New Roman" w:hAnsi="Times New Roman" w:cs="Times New Roman"/>
          <w:szCs w:val="20"/>
          <w:lang w:eastAsia="lt-LT"/>
        </w:rPr>
        <w:t>kg</w:t>
      </w:r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>olidų</w:t>
      </w:r>
      <w:proofErr w:type="spellEnd"/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 xml:space="preserve"> A, B ir C, 3,12 – 3,84</w:t>
      </w:r>
      <w:r w:rsidR="00E61580">
        <w:rPr>
          <w:rFonts w:ascii="Times New Roman" w:eastAsia="Times New Roman" w:hAnsi="Times New Roman" w:cs="Times New Roman"/>
          <w:szCs w:val="20"/>
          <w:lang w:eastAsia="lt-LT"/>
        </w:rPr>
        <w:t> </w:t>
      </w:r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 xml:space="preserve">mg </w:t>
      </w:r>
      <w:proofErr w:type="spellStart"/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>bilobalido</w:t>
      </w:r>
      <w:proofErr w:type="spellEnd"/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 xml:space="preserve">. </w:t>
      </w:r>
    </w:p>
    <w:p w14:paraId="0127F960" w14:textId="520154E7" w:rsidR="00B02A7B" w:rsidRPr="00B02A7B" w:rsidRDefault="00211159" w:rsidP="00BC34B1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Pirminis e</w:t>
      </w:r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>kstrakcijos tirpiklis: 60</w:t>
      </w:r>
      <w:r w:rsidR="006D09AB">
        <w:rPr>
          <w:rFonts w:ascii="Times New Roman" w:eastAsia="Times New Roman" w:hAnsi="Times New Roman" w:cs="Times New Roman"/>
          <w:szCs w:val="20"/>
          <w:lang w:eastAsia="lt-LT"/>
        </w:rPr>
        <w:t> </w:t>
      </w:r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>% (</w:t>
      </w:r>
      <w:r w:rsidR="00CA456C">
        <w:rPr>
          <w:rFonts w:ascii="Times New Roman" w:eastAsia="Times New Roman" w:hAnsi="Times New Roman" w:cs="Times New Roman"/>
          <w:szCs w:val="20"/>
          <w:lang w:eastAsia="lt-LT"/>
        </w:rPr>
        <w:t>m</w:t>
      </w:r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>/</w:t>
      </w:r>
      <w:r w:rsidR="00CA456C">
        <w:rPr>
          <w:rFonts w:ascii="Times New Roman" w:eastAsia="Times New Roman" w:hAnsi="Times New Roman" w:cs="Times New Roman"/>
          <w:szCs w:val="20"/>
          <w:lang w:eastAsia="lt-LT"/>
        </w:rPr>
        <w:t>m</w:t>
      </w:r>
      <w:r w:rsidR="00B02A7B" w:rsidRPr="00B02A7B">
        <w:rPr>
          <w:rFonts w:ascii="Times New Roman" w:eastAsia="Times New Roman" w:hAnsi="Times New Roman" w:cs="Times New Roman"/>
          <w:szCs w:val="20"/>
          <w:lang w:eastAsia="lt-LT"/>
        </w:rPr>
        <w:t>) acetonas.</w:t>
      </w:r>
    </w:p>
    <w:p w14:paraId="0127F961" w14:textId="77777777" w:rsidR="00B02A7B" w:rsidRPr="00B02A7B" w:rsidRDefault="00B02A7B" w:rsidP="00BC34B1">
      <w:pPr>
        <w:numPr>
          <w:ilvl w:val="0"/>
          <w:numId w:val="7"/>
        </w:numPr>
        <w:tabs>
          <w:tab w:val="clear" w:pos="72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02A7B">
        <w:rPr>
          <w:rFonts w:ascii="Times New Roman" w:eastAsia="Times New Roman" w:hAnsi="Times New Roman" w:cs="Times New Roman"/>
        </w:rPr>
        <w:t>Pagalbinės medžiagos</w:t>
      </w:r>
      <w:r w:rsidR="00263F58">
        <w:rPr>
          <w:rFonts w:ascii="Times New Roman" w:eastAsia="Times New Roman" w:hAnsi="Times New Roman" w:cs="Times New Roman"/>
        </w:rPr>
        <w:t>. K</w:t>
      </w:r>
      <w:r w:rsidR="00211159">
        <w:rPr>
          <w:rFonts w:ascii="Times New Roman" w:eastAsia="Times New Roman" w:hAnsi="Times New Roman" w:cs="Times New Roman"/>
        </w:rPr>
        <w:t>apsulės turiny</w:t>
      </w:r>
      <w:r w:rsidR="00263F58">
        <w:rPr>
          <w:rFonts w:ascii="Times New Roman" w:eastAsia="Times New Roman" w:hAnsi="Times New Roman" w:cs="Times New Roman"/>
        </w:rPr>
        <w:t>s:</w:t>
      </w:r>
      <w:r w:rsidR="00211159">
        <w:rPr>
          <w:rFonts w:ascii="Times New Roman" w:eastAsia="Times New Roman" w:hAnsi="Times New Roman" w:cs="Times New Roman"/>
        </w:rPr>
        <w:t xml:space="preserve"> </w:t>
      </w:r>
      <w:r w:rsidR="00263F58" w:rsidRPr="00BC34B1">
        <w:rPr>
          <w:rFonts w:ascii="Times New Roman" w:hAnsi="Times New Roman"/>
        </w:rPr>
        <w:t>džiovint</w:t>
      </w:r>
      <w:r w:rsidR="00263F58">
        <w:rPr>
          <w:rFonts w:ascii="Times New Roman" w:hAnsi="Times New Roman"/>
        </w:rPr>
        <w:t>a</w:t>
      </w:r>
      <w:r w:rsidR="00263F58" w:rsidRPr="00BC34B1">
        <w:rPr>
          <w:rFonts w:ascii="Times New Roman" w:hAnsi="Times New Roman"/>
        </w:rPr>
        <w:t xml:space="preserve"> išpurškiant skysto</w:t>
      </w:r>
      <w:r w:rsidR="00263F58">
        <w:rPr>
          <w:rFonts w:ascii="Times New Roman" w:hAnsi="Times New Roman"/>
        </w:rPr>
        <w:t>ji</w:t>
      </w:r>
      <w:r w:rsidR="00263F58" w:rsidRPr="00BC34B1">
        <w:rPr>
          <w:rFonts w:ascii="Times New Roman" w:hAnsi="Times New Roman"/>
        </w:rPr>
        <w:t xml:space="preserve"> gliukozė</w:t>
      </w:r>
      <w:r w:rsidR="00263F58">
        <w:rPr>
          <w:rFonts w:ascii="Times New Roman" w:hAnsi="Times New Roman"/>
        </w:rPr>
        <w:t>,</w:t>
      </w:r>
      <w:r w:rsidR="00263F58" w:rsidRPr="00263F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63F58">
        <w:rPr>
          <w:rFonts w:ascii="Times New Roman" w:eastAsia="Times New Roman" w:hAnsi="Times New Roman" w:cs="Times New Roman"/>
        </w:rPr>
        <w:t>mikrokristalinė</w:t>
      </w:r>
      <w:proofErr w:type="spellEnd"/>
      <w:r w:rsidRPr="00263F58">
        <w:rPr>
          <w:rFonts w:ascii="Times New Roman" w:eastAsia="Times New Roman" w:hAnsi="Times New Roman" w:cs="Times New Roman"/>
        </w:rPr>
        <w:t xml:space="preserve"> celiuliozė,</w:t>
      </w:r>
      <w:r w:rsidR="00211159" w:rsidRPr="00263F58">
        <w:rPr>
          <w:rFonts w:ascii="Times New Roman" w:eastAsia="Times New Roman" w:hAnsi="Times New Roman" w:cs="Times New Roman"/>
        </w:rPr>
        <w:t xml:space="preserve"> </w:t>
      </w:r>
      <w:r w:rsidR="00AB1EC0" w:rsidRPr="00B02A7B">
        <w:rPr>
          <w:rFonts w:ascii="Times New Roman" w:eastAsia="Times New Roman" w:hAnsi="Times New Roman" w:cs="Times New Roman"/>
        </w:rPr>
        <w:t>hidratuotas</w:t>
      </w:r>
      <w:r w:rsidR="00AB1EC0" w:rsidRPr="00263F58">
        <w:rPr>
          <w:rFonts w:ascii="Times New Roman" w:eastAsia="Times New Roman" w:hAnsi="Times New Roman" w:cs="Times New Roman"/>
        </w:rPr>
        <w:t xml:space="preserve"> </w:t>
      </w:r>
      <w:r w:rsidR="00211159" w:rsidRPr="00263F58">
        <w:rPr>
          <w:rFonts w:ascii="Times New Roman" w:eastAsia="Times New Roman" w:hAnsi="Times New Roman" w:cs="Times New Roman"/>
        </w:rPr>
        <w:t xml:space="preserve">koloidinis </w:t>
      </w:r>
      <w:r w:rsidRPr="00263F58">
        <w:rPr>
          <w:rFonts w:ascii="Times New Roman" w:eastAsia="Times New Roman" w:hAnsi="Times New Roman" w:cs="Times New Roman"/>
        </w:rPr>
        <w:t>silicio</w:t>
      </w:r>
      <w:r w:rsidRPr="00B02A7B">
        <w:rPr>
          <w:rFonts w:ascii="Times New Roman" w:eastAsia="Times New Roman" w:hAnsi="Times New Roman" w:cs="Times New Roman"/>
        </w:rPr>
        <w:t xml:space="preserve"> dioksidas</w:t>
      </w:r>
      <w:r w:rsidR="00D60122">
        <w:rPr>
          <w:rFonts w:ascii="Times New Roman" w:eastAsia="Times New Roman" w:hAnsi="Times New Roman" w:cs="Times New Roman"/>
        </w:rPr>
        <w:t xml:space="preserve">, </w:t>
      </w:r>
      <w:r w:rsidRPr="00B02A7B">
        <w:rPr>
          <w:rFonts w:ascii="Times New Roman" w:eastAsia="Times New Roman" w:hAnsi="Times New Roman" w:cs="Times New Roman"/>
        </w:rPr>
        <w:t xml:space="preserve">magnio </w:t>
      </w:r>
      <w:proofErr w:type="spellStart"/>
      <w:r w:rsidRPr="00B02A7B">
        <w:rPr>
          <w:rFonts w:ascii="Times New Roman" w:eastAsia="Times New Roman" w:hAnsi="Times New Roman" w:cs="Times New Roman"/>
        </w:rPr>
        <w:t>stearatas</w:t>
      </w:r>
      <w:proofErr w:type="spellEnd"/>
      <w:r w:rsidRPr="00B02A7B">
        <w:rPr>
          <w:rFonts w:ascii="Times New Roman" w:eastAsia="Times New Roman" w:hAnsi="Times New Roman" w:cs="Times New Roman"/>
        </w:rPr>
        <w:t>, talkas. Kapsulės korpus</w:t>
      </w:r>
      <w:r w:rsidR="00263F58">
        <w:rPr>
          <w:rFonts w:ascii="Times New Roman" w:eastAsia="Times New Roman" w:hAnsi="Times New Roman" w:cs="Times New Roman"/>
        </w:rPr>
        <w:t>as</w:t>
      </w:r>
      <w:r w:rsidRPr="00B02A7B">
        <w:rPr>
          <w:rFonts w:ascii="Times New Roman" w:eastAsia="Times New Roman" w:hAnsi="Times New Roman" w:cs="Times New Roman"/>
        </w:rPr>
        <w:t>: želatina, titano dioksidas (E171).</w:t>
      </w:r>
    </w:p>
    <w:p w14:paraId="0127F962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127F963" w14:textId="18230F3E" w:rsidR="00B02A7B" w:rsidRPr="00B02A7B" w:rsidRDefault="00B02A7B" w:rsidP="00B02A7B">
      <w:pPr>
        <w:keepNext/>
        <w:tabs>
          <w:tab w:val="left" w:pos="567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b/>
          <w:bCs/>
          <w:caps/>
          <w:szCs w:val="20"/>
          <w:lang w:eastAsia="lt-LT"/>
        </w:rPr>
        <w:t xml:space="preserve">GINKOMED </w:t>
      </w:r>
      <w:r>
        <w:rPr>
          <w:rFonts w:ascii="Times New Roman" w:eastAsia="Times New Roman" w:hAnsi="Times New Roman" w:cs="Times New Roman"/>
          <w:b/>
          <w:bCs/>
          <w:caps/>
          <w:szCs w:val="20"/>
          <w:lang w:eastAsia="lt-LT"/>
        </w:rPr>
        <w:t>COGNI</w:t>
      </w:r>
      <w:r w:rsidRPr="00B02A7B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 xml:space="preserve"> 120</w:t>
      </w:r>
      <w:r w:rsidR="00C61C42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 </w:t>
      </w:r>
      <w:r w:rsidRPr="00B02A7B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mg išvaizda ir kiekis pakuotėje</w:t>
      </w:r>
    </w:p>
    <w:p w14:paraId="0127F964" w14:textId="140C7187" w:rsidR="00B02A7B" w:rsidRPr="00B02A7B" w:rsidRDefault="00211159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GINKOMED COGNI yra b</w:t>
      </w:r>
      <w:r w:rsidR="00B02A7B" w:rsidRPr="00B02A7B">
        <w:rPr>
          <w:rFonts w:ascii="Times New Roman" w:eastAsia="Times New Roman" w:hAnsi="Times New Roman" w:cs="Times New Roman"/>
          <w:lang w:eastAsia="lt-LT"/>
        </w:rPr>
        <w:t xml:space="preserve">altos spalvos, </w:t>
      </w:r>
      <w:r w:rsidR="000C5A36">
        <w:rPr>
          <w:rFonts w:ascii="Times New Roman" w:eastAsia="Times New Roman" w:hAnsi="Times New Roman" w:cs="Times New Roman"/>
          <w:lang w:eastAsia="lt-LT"/>
        </w:rPr>
        <w:t>0 dydžio (</w:t>
      </w:r>
      <w:r w:rsidR="000C5A36" w:rsidRPr="000C5A36">
        <w:rPr>
          <w:rFonts w:ascii="Times New Roman" w:eastAsia="Times New Roman" w:hAnsi="Times New Roman" w:cs="Times New Roman"/>
          <w:lang w:eastAsia="lt-LT"/>
        </w:rPr>
        <w:t>ilgis 21,5</w:t>
      </w:r>
      <w:r w:rsidR="006D09AB">
        <w:rPr>
          <w:rFonts w:ascii="Times New Roman" w:eastAsia="Times New Roman" w:hAnsi="Times New Roman" w:cs="Times New Roman"/>
          <w:lang w:eastAsia="lt-LT"/>
        </w:rPr>
        <w:t> </w:t>
      </w:r>
      <w:r w:rsidR="000C5A36" w:rsidRPr="000C5A36">
        <w:rPr>
          <w:rFonts w:ascii="Times New Roman" w:eastAsia="Times New Roman" w:hAnsi="Times New Roman" w:cs="Times New Roman"/>
          <w:lang w:eastAsia="lt-LT"/>
        </w:rPr>
        <w:t>mm),</w:t>
      </w:r>
      <w:r w:rsidR="000C5A36">
        <w:rPr>
          <w:rFonts w:ascii="Times New Roman" w:eastAsia="Times New Roman" w:hAnsi="Times New Roman" w:cs="Times New Roman"/>
          <w:lang w:eastAsia="lt-LT"/>
        </w:rPr>
        <w:t xml:space="preserve"> </w:t>
      </w:r>
      <w:r w:rsidR="00B02A7B" w:rsidRPr="00B02A7B">
        <w:rPr>
          <w:rFonts w:ascii="Times New Roman" w:eastAsia="Times New Roman" w:hAnsi="Times New Roman" w:cs="Times New Roman"/>
          <w:lang w:eastAsia="lt-LT"/>
        </w:rPr>
        <w:t>užpildytos rusvos spalvos milteliais kietosios kapsulės.</w:t>
      </w:r>
    </w:p>
    <w:p w14:paraId="0127F965" w14:textId="77777777" w:rsidR="00B02A7B" w:rsidRPr="00B02A7B" w:rsidRDefault="00211159" w:rsidP="00B02A7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GINKOMED COGNI supakuotos </w:t>
      </w:r>
      <w:r w:rsidR="00B02A7B" w:rsidRPr="00B02A7B">
        <w:rPr>
          <w:rFonts w:ascii="Times New Roman" w:eastAsia="Times New Roman" w:hAnsi="Times New Roman" w:cs="Times New Roman"/>
          <w:lang w:eastAsia="lt-LT"/>
        </w:rPr>
        <w:t>PVC ir aliuminio folijos lizdin</w:t>
      </w:r>
      <w:r>
        <w:rPr>
          <w:rFonts w:ascii="Times New Roman" w:eastAsia="Times New Roman" w:hAnsi="Times New Roman" w:cs="Times New Roman"/>
          <w:lang w:eastAsia="lt-LT"/>
        </w:rPr>
        <w:t>ėse</w:t>
      </w:r>
      <w:r w:rsidR="00B02A7B" w:rsidRPr="00B02A7B">
        <w:rPr>
          <w:rFonts w:ascii="Times New Roman" w:eastAsia="Times New Roman" w:hAnsi="Times New Roman" w:cs="Times New Roman"/>
          <w:lang w:eastAsia="lt-LT"/>
        </w:rPr>
        <w:t xml:space="preserve"> plokštel</w:t>
      </w:r>
      <w:r>
        <w:rPr>
          <w:rFonts w:ascii="Times New Roman" w:eastAsia="Times New Roman" w:hAnsi="Times New Roman" w:cs="Times New Roman"/>
          <w:lang w:eastAsia="lt-LT"/>
        </w:rPr>
        <w:t>ėse po</w:t>
      </w:r>
      <w:r w:rsidR="00B02A7B" w:rsidRPr="00B02A7B">
        <w:rPr>
          <w:rFonts w:ascii="Times New Roman" w:eastAsia="Times New Roman" w:hAnsi="Times New Roman" w:cs="Times New Roman"/>
          <w:lang w:eastAsia="lt-LT"/>
        </w:rPr>
        <w:t xml:space="preserve"> 20 kietųjų kapsulių</w:t>
      </w:r>
      <w:r>
        <w:rPr>
          <w:rFonts w:ascii="Times New Roman" w:eastAsia="Times New Roman" w:hAnsi="Times New Roman" w:cs="Times New Roman"/>
          <w:lang w:eastAsia="lt-LT"/>
        </w:rPr>
        <w:t>. Lizdinės plokštelės supakuotos</w:t>
      </w:r>
      <w:r w:rsidR="00B02A7B" w:rsidRPr="00B02A7B">
        <w:rPr>
          <w:rFonts w:ascii="Times New Roman" w:eastAsia="Times New Roman" w:hAnsi="Times New Roman" w:cs="Times New Roman"/>
          <w:lang w:eastAsia="lt-LT"/>
        </w:rPr>
        <w:t xml:space="preserve"> į karton</w:t>
      </w:r>
      <w:r>
        <w:rPr>
          <w:rFonts w:ascii="Times New Roman" w:eastAsia="Times New Roman" w:hAnsi="Times New Roman" w:cs="Times New Roman"/>
          <w:lang w:eastAsia="lt-LT"/>
        </w:rPr>
        <w:t xml:space="preserve">o dėžutes, kuriose yra 60 kapsulių. </w:t>
      </w:r>
    </w:p>
    <w:p w14:paraId="0127F966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67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68" w14:textId="77777777" w:rsidR="00B02A7B" w:rsidRPr="00B02A7B" w:rsidRDefault="00B02A7B" w:rsidP="00B02A7B">
      <w:pPr>
        <w:keepNext/>
        <w:tabs>
          <w:tab w:val="left" w:pos="567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Registruotojas ir gamintojas</w:t>
      </w:r>
    </w:p>
    <w:p w14:paraId="0127F969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0127F96A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02A7B">
        <w:rPr>
          <w:rFonts w:ascii="Times New Roman" w:eastAsia="Times New Roman" w:hAnsi="Times New Roman" w:cs="Times New Roman"/>
          <w:bCs/>
          <w:lang w:eastAsia="lt-LT"/>
        </w:rPr>
        <w:lastRenderedPageBreak/>
        <w:t>UAB „</w:t>
      </w:r>
      <w:proofErr w:type="spellStart"/>
      <w:r w:rsidRPr="00B02A7B">
        <w:rPr>
          <w:rFonts w:ascii="Times New Roman" w:eastAsia="Times New Roman" w:hAnsi="Times New Roman" w:cs="Times New Roman"/>
          <w:bCs/>
          <w:lang w:eastAsia="lt-LT"/>
        </w:rPr>
        <w:t>Valentis</w:t>
      </w:r>
      <w:proofErr w:type="spellEnd"/>
      <w:r w:rsidRPr="00B02A7B">
        <w:rPr>
          <w:rFonts w:ascii="Times New Roman" w:eastAsia="Times New Roman" w:hAnsi="Times New Roman" w:cs="Times New Roman"/>
          <w:bCs/>
          <w:lang w:eastAsia="lt-LT"/>
        </w:rPr>
        <w:t>“</w:t>
      </w:r>
    </w:p>
    <w:p w14:paraId="0127F96B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02A7B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14:paraId="0127F96C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02A7B">
        <w:rPr>
          <w:rFonts w:ascii="Times New Roman" w:eastAsia="Times New Roman" w:hAnsi="Times New Roman" w:cs="Times New Roman"/>
          <w:bCs/>
          <w:lang w:eastAsia="lt-LT"/>
        </w:rPr>
        <w:t>LT-08409 Vilnius</w:t>
      </w:r>
    </w:p>
    <w:p w14:paraId="0127F96D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02A7B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14:paraId="0127F96E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02A7B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14:paraId="0127F96F" w14:textId="77777777" w:rsidR="00B02A7B" w:rsidRPr="00B02A7B" w:rsidRDefault="00B02A7B" w:rsidP="00B02A7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70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szCs w:val="20"/>
          <w:lang w:eastAsia="lt-LT"/>
        </w:rPr>
        <w:t xml:space="preserve">Jeigu apie šį vaistą norite sužinoti daugiau, kreipkitės į </w:t>
      </w:r>
      <w:r w:rsidR="00211159">
        <w:rPr>
          <w:rFonts w:ascii="Times New Roman" w:eastAsia="Times New Roman" w:hAnsi="Times New Roman" w:cs="Times New Roman"/>
          <w:szCs w:val="20"/>
          <w:lang w:eastAsia="lt-LT"/>
        </w:rPr>
        <w:t>registruotoją.</w:t>
      </w:r>
    </w:p>
    <w:p w14:paraId="0127F971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72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0127F973" w14:textId="6CF318CE" w:rsidR="00B02A7B" w:rsidRPr="00B02A7B" w:rsidRDefault="00B02A7B" w:rsidP="00B02A7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02A7B">
        <w:rPr>
          <w:rFonts w:ascii="Times New Roman" w:eastAsia="Times New Roman" w:hAnsi="Times New Roman" w:cs="Times New Roman"/>
          <w:b/>
          <w:bCs/>
          <w:lang w:eastAsia="lt-LT"/>
        </w:rPr>
        <w:t>Šis pakuotės lapelis</w:t>
      </w:r>
      <w:r w:rsidRPr="00B02A7B">
        <w:rPr>
          <w:rFonts w:ascii="Times New Roman" w:eastAsia="Times New Roman" w:hAnsi="Times New Roman" w:cs="Times New Roman"/>
          <w:b/>
          <w:lang w:eastAsia="lt-LT"/>
        </w:rPr>
        <w:t xml:space="preserve"> paskutinį kartą </w:t>
      </w:r>
      <w:r w:rsidRPr="00B02A7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peržiūrėtas </w:t>
      </w:r>
      <w:r w:rsidR="006D09AB">
        <w:rPr>
          <w:rFonts w:ascii="Times New Roman" w:eastAsia="Times New Roman" w:hAnsi="Times New Roman" w:cs="Times New Roman"/>
          <w:b/>
          <w:szCs w:val="20"/>
          <w:lang w:eastAsia="lt-LT"/>
        </w:rPr>
        <w:t>2024-</w:t>
      </w:r>
      <w:r w:rsidR="00B73F4D">
        <w:rPr>
          <w:rFonts w:ascii="Times New Roman" w:eastAsia="Times New Roman" w:hAnsi="Times New Roman" w:cs="Times New Roman"/>
          <w:b/>
          <w:szCs w:val="20"/>
          <w:lang w:eastAsia="lt-LT"/>
        </w:rPr>
        <w:t>07-19.</w:t>
      </w:r>
    </w:p>
    <w:p w14:paraId="0127F974" w14:textId="77777777" w:rsidR="00B02A7B" w:rsidRPr="00B02A7B" w:rsidRDefault="00B02A7B" w:rsidP="00B02A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75" w14:textId="28358EF9" w:rsidR="00B02A7B" w:rsidRPr="00B02A7B" w:rsidRDefault="00B02A7B" w:rsidP="00B02A7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02A7B">
        <w:rPr>
          <w:rFonts w:ascii="Times New Roman" w:eastAsia="Times New Roman" w:hAnsi="Times New Roman" w:cs="Times New Roman"/>
          <w:szCs w:val="20"/>
          <w:lang w:eastAsia="lt-LT"/>
        </w:rPr>
        <w:t>Išsami informacija apie šį vaistą pateikiama Valstybinės vaistų kontrolės tarnybos prie Lietuvos Respublikos sveikatos apsaugos ministerijos tinklalapyje</w:t>
      </w:r>
      <w:r w:rsidRPr="00B02A7B">
        <w:rPr>
          <w:rFonts w:ascii="Times New Roman" w:eastAsia="Times New Roman" w:hAnsi="Times New Roman" w:cs="Times New Roman"/>
          <w:i/>
          <w:szCs w:val="20"/>
          <w:lang w:eastAsia="lt-LT"/>
        </w:rPr>
        <w:t xml:space="preserve"> </w:t>
      </w:r>
      <w:r w:rsidR="00E4543B" w:rsidRPr="00E4543B">
        <w:rPr>
          <w:rFonts w:ascii="Times New Roman" w:eastAsia="Times New Roman" w:hAnsi="Times New Roman" w:cs="Times New Roman"/>
          <w:noProof/>
          <w:snapToGrid w:val="0"/>
          <w:szCs w:val="24"/>
          <w:lang w:eastAsia="lt-LT"/>
        </w:rPr>
        <w:t xml:space="preserve"> </w:t>
      </w:r>
      <w:hyperlink r:id="rId11" w:history="1">
        <w:r w:rsidR="00E4543B" w:rsidRPr="00E4543B">
          <w:rPr>
            <w:rStyle w:val="Hipersaitas"/>
            <w:rFonts w:ascii="Times New Roman" w:hAnsi="Times New Roman"/>
            <w:lang w:eastAsia="lt-LT"/>
          </w:rPr>
          <w:t>https://vvkt.lrv.lt/lt/</w:t>
        </w:r>
      </w:hyperlink>
      <w:r w:rsidR="00E4543B">
        <w:rPr>
          <w:rFonts w:ascii="Times New Roman" w:hAnsi="Times New Roman" w:cs="Times New Roman"/>
          <w:color w:val="0000EE"/>
          <w:u w:val="single"/>
          <w:lang w:eastAsia="lt-LT"/>
        </w:rPr>
        <w:t>.</w:t>
      </w:r>
    </w:p>
    <w:p w14:paraId="0127F976" w14:textId="77777777" w:rsidR="00B02A7B" w:rsidRPr="00B02A7B" w:rsidRDefault="00B02A7B" w:rsidP="00B02A7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7F977" w14:textId="77777777" w:rsidR="00B02A7B" w:rsidRPr="00B02A7B" w:rsidRDefault="00B02A7B">
      <w:pPr>
        <w:rPr>
          <w:rFonts w:ascii="Times New Roman" w:hAnsi="Times New Roman" w:cs="Times New Roman"/>
        </w:rPr>
      </w:pPr>
    </w:p>
    <w:sectPr w:rsidR="00B02A7B" w:rsidRPr="00B02A7B" w:rsidSect="00B22388">
      <w:footerReference w:type="default" r:id="rId12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9DBCC" w14:textId="77777777" w:rsidR="0056522C" w:rsidRDefault="0056522C">
      <w:pPr>
        <w:spacing w:after="0" w:line="240" w:lineRule="auto"/>
      </w:pPr>
      <w:r>
        <w:separator/>
      </w:r>
    </w:p>
  </w:endnote>
  <w:endnote w:type="continuationSeparator" w:id="0">
    <w:p w14:paraId="0824364D" w14:textId="77777777" w:rsidR="0056522C" w:rsidRDefault="0056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7F97C" w14:textId="5848E37A" w:rsidR="00A90344" w:rsidRDefault="00A90344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8D1505">
      <w:rPr>
        <w:noProof/>
      </w:rPr>
      <w:t>1</w:t>
    </w:r>
    <w:r w:rsidR="008D1505">
      <w:rPr>
        <w:noProof/>
      </w:rPr>
      <w:t>9</w:t>
    </w:r>
    <w:r>
      <w:fldChar w:fldCharType="end"/>
    </w:r>
  </w:p>
  <w:p w14:paraId="0127F97D" w14:textId="77777777" w:rsidR="00A90344" w:rsidRDefault="00A9034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F167D" w14:textId="77777777" w:rsidR="0056522C" w:rsidRDefault="0056522C">
      <w:pPr>
        <w:spacing w:after="0" w:line="240" w:lineRule="auto"/>
      </w:pPr>
      <w:r>
        <w:separator/>
      </w:r>
    </w:p>
  </w:footnote>
  <w:footnote w:type="continuationSeparator" w:id="0">
    <w:p w14:paraId="20DA8E93" w14:textId="77777777" w:rsidR="0056522C" w:rsidRDefault="00565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D3938"/>
    <w:multiLevelType w:val="hybridMultilevel"/>
    <w:tmpl w:val="C9486140"/>
    <w:lvl w:ilvl="0" w:tplc="154686BC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8E21F34"/>
    <w:multiLevelType w:val="hybridMultilevel"/>
    <w:tmpl w:val="AC861A2C"/>
    <w:lvl w:ilvl="0" w:tplc="2772921C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2563A"/>
    <w:multiLevelType w:val="hybridMultilevel"/>
    <w:tmpl w:val="61C8CE0C"/>
    <w:lvl w:ilvl="0" w:tplc="146CE86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Univers" w:eastAsia="Times New Roman" w:hAnsi="Univer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735A4"/>
    <w:multiLevelType w:val="hybridMultilevel"/>
    <w:tmpl w:val="3170E958"/>
    <w:lvl w:ilvl="0" w:tplc="5E94AD30">
      <w:start w:val="6"/>
      <w:numFmt w:val="bullet"/>
      <w:lvlText w:val="-"/>
      <w:lvlJc w:val="left"/>
      <w:pPr>
        <w:tabs>
          <w:tab w:val="num" w:pos="567"/>
        </w:tabs>
        <w:ind w:left="567" w:hanging="50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D0581"/>
    <w:multiLevelType w:val="hybridMultilevel"/>
    <w:tmpl w:val="D8CEFB5C"/>
    <w:lvl w:ilvl="0" w:tplc="C5A033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03C19"/>
    <w:multiLevelType w:val="hybridMultilevel"/>
    <w:tmpl w:val="8E24646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829270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70161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0484386">
    <w:abstractNumId w:val="0"/>
  </w:num>
  <w:num w:numId="4" w16cid:durableId="46952321">
    <w:abstractNumId w:val="5"/>
  </w:num>
  <w:num w:numId="5" w16cid:durableId="314455763">
    <w:abstractNumId w:val="2"/>
  </w:num>
  <w:num w:numId="6" w16cid:durableId="568229309">
    <w:abstractNumId w:val="1"/>
  </w:num>
  <w:num w:numId="7" w16cid:durableId="1359431156">
    <w:abstractNumId w:val="4"/>
  </w:num>
  <w:num w:numId="8" w16cid:durableId="1642344671">
    <w:abstractNumId w:val="3"/>
  </w:num>
  <w:num w:numId="9" w16cid:durableId="183247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DC4"/>
    <w:rsid w:val="00002DC4"/>
    <w:rsid w:val="000133A0"/>
    <w:rsid w:val="000373B2"/>
    <w:rsid w:val="00064144"/>
    <w:rsid w:val="00065D3D"/>
    <w:rsid w:val="00094342"/>
    <w:rsid w:val="000A4DC4"/>
    <w:rsid w:val="000A4EFB"/>
    <w:rsid w:val="000C5A36"/>
    <w:rsid w:val="000E0765"/>
    <w:rsid w:val="000E26DF"/>
    <w:rsid w:val="000E46DF"/>
    <w:rsid w:val="001C1152"/>
    <w:rsid w:val="001D2231"/>
    <w:rsid w:val="001D7070"/>
    <w:rsid w:val="001E6E51"/>
    <w:rsid w:val="001F784C"/>
    <w:rsid w:val="00211159"/>
    <w:rsid w:val="002328B3"/>
    <w:rsid w:val="00246288"/>
    <w:rsid w:val="00263F58"/>
    <w:rsid w:val="002A190B"/>
    <w:rsid w:val="002A3EE7"/>
    <w:rsid w:val="002E2EA7"/>
    <w:rsid w:val="002E38CD"/>
    <w:rsid w:val="002F27D4"/>
    <w:rsid w:val="00312F71"/>
    <w:rsid w:val="0032475C"/>
    <w:rsid w:val="00340F57"/>
    <w:rsid w:val="00354124"/>
    <w:rsid w:val="0038577D"/>
    <w:rsid w:val="003A3CF0"/>
    <w:rsid w:val="003F289D"/>
    <w:rsid w:val="003F3A29"/>
    <w:rsid w:val="003F4398"/>
    <w:rsid w:val="00404611"/>
    <w:rsid w:val="004279CD"/>
    <w:rsid w:val="004335A1"/>
    <w:rsid w:val="00453D71"/>
    <w:rsid w:val="004714A5"/>
    <w:rsid w:val="00484A94"/>
    <w:rsid w:val="004902EA"/>
    <w:rsid w:val="00490B10"/>
    <w:rsid w:val="004D66FC"/>
    <w:rsid w:val="004F27FA"/>
    <w:rsid w:val="00502A7E"/>
    <w:rsid w:val="005171B2"/>
    <w:rsid w:val="005222F2"/>
    <w:rsid w:val="00564B54"/>
    <w:rsid w:val="0056522C"/>
    <w:rsid w:val="0059405A"/>
    <w:rsid w:val="005A2823"/>
    <w:rsid w:val="005E3760"/>
    <w:rsid w:val="006042F2"/>
    <w:rsid w:val="0060540E"/>
    <w:rsid w:val="006132C4"/>
    <w:rsid w:val="006276F1"/>
    <w:rsid w:val="00635E99"/>
    <w:rsid w:val="006533BC"/>
    <w:rsid w:val="00693462"/>
    <w:rsid w:val="006A39E3"/>
    <w:rsid w:val="006B1E61"/>
    <w:rsid w:val="006D09AB"/>
    <w:rsid w:val="00757BA8"/>
    <w:rsid w:val="0078477D"/>
    <w:rsid w:val="007A76EF"/>
    <w:rsid w:val="007F3D34"/>
    <w:rsid w:val="0085173C"/>
    <w:rsid w:val="0087478E"/>
    <w:rsid w:val="00881FD3"/>
    <w:rsid w:val="00897CE6"/>
    <w:rsid w:val="008B0733"/>
    <w:rsid w:val="008D1505"/>
    <w:rsid w:val="008E283B"/>
    <w:rsid w:val="0090078A"/>
    <w:rsid w:val="00912101"/>
    <w:rsid w:val="00945336"/>
    <w:rsid w:val="0098112F"/>
    <w:rsid w:val="009956D8"/>
    <w:rsid w:val="00996F3D"/>
    <w:rsid w:val="009975C5"/>
    <w:rsid w:val="00A00945"/>
    <w:rsid w:val="00A344C0"/>
    <w:rsid w:val="00A464D0"/>
    <w:rsid w:val="00A8699B"/>
    <w:rsid w:val="00A90344"/>
    <w:rsid w:val="00AB1EC0"/>
    <w:rsid w:val="00AE7595"/>
    <w:rsid w:val="00B02A7B"/>
    <w:rsid w:val="00B22388"/>
    <w:rsid w:val="00B25706"/>
    <w:rsid w:val="00B46F57"/>
    <w:rsid w:val="00B73F4D"/>
    <w:rsid w:val="00BC34B1"/>
    <w:rsid w:val="00BD55DC"/>
    <w:rsid w:val="00BE15B1"/>
    <w:rsid w:val="00C61C42"/>
    <w:rsid w:val="00CA43B4"/>
    <w:rsid w:val="00CA456C"/>
    <w:rsid w:val="00CA5CFA"/>
    <w:rsid w:val="00CA768E"/>
    <w:rsid w:val="00CB7AF0"/>
    <w:rsid w:val="00CD50B4"/>
    <w:rsid w:val="00CD520C"/>
    <w:rsid w:val="00CF008D"/>
    <w:rsid w:val="00D52F42"/>
    <w:rsid w:val="00D60122"/>
    <w:rsid w:val="00D92374"/>
    <w:rsid w:val="00DF1D13"/>
    <w:rsid w:val="00DF680A"/>
    <w:rsid w:val="00E414BB"/>
    <w:rsid w:val="00E4543B"/>
    <w:rsid w:val="00E458D8"/>
    <w:rsid w:val="00E6081D"/>
    <w:rsid w:val="00E61580"/>
    <w:rsid w:val="00E90333"/>
    <w:rsid w:val="00E93F17"/>
    <w:rsid w:val="00EE104B"/>
    <w:rsid w:val="00F04608"/>
    <w:rsid w:val="00F2171A"/>
    <w:rsid w:val="00F35116"/>
    <w:rsid w:val="00F37088"/>
    <w:rsid w:val="00F52173"/>
    <w:rsid w:val="00F54BFD"/>
    <w:rsid w:val="00F70196"/>
    <w:rsid w:val="00F9386E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F6EA"/>
  <w15:docId w15:val="{B0F6A5CC-B662-44AD-9AFB-7411DCB8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B02A7B"/>
    <w:pPr>
      <w:keepNext/>
      <w:tabs>
        <w:tab w:val="left" w:pos="567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B02A7B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 w:eastAsia="lt-LT"/>
    </w:rPr>
  </w:style>
  <w:style w:type="paragraph" w:styleId="Antrat3">
    <w:name w:val="heading 3"/>
    <w:basedOn w:val="prastasis"/>
    <w:next w:val="prastasis"/>
    <w:link w:val="Antrat3Diagrama"/>
    <w:autoRedefine/>
    <w:uiPriority w:val="99"/>
    <w:qFormat/>
    <w:rsid w:val="00B02A7B"/>
    <w:pPr>
      <w:keepNext/>
      <w:tabs>
        <w:tab w:val="left" w:pos="567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02A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02A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B02A7B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B02A7B"/>
    <w:rPr>
      <w:rFonts w:ascii="Cambria" w:eastAsia="Times New Roman" w:hAnsi="Cambria" w:cs="Times New Roman"/>
      <w:b/>
      <w:bCs/>
      <w:i/>
      <w:iCs/>
      <w:sz w:val="28"/>
      <w:szCs w:val="28"/>
      <w:lang w:val="en-GB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B02A7B"/>
    <w:rPr>
      <w:rFonts w:ascii="Times New Roman" w:eastAsia="Times New Roman" w:hAnsi="Times New Roman" w:cs="Times New Roman"/>
      <w:b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B02A7B"/>
  </w:style>
  <w:style w:type="character" w:styleId="Hipersaitas">
    <w:name w:val="Hyperlink"/>
    <w:uiPriority w:val="99"/>
    <w:rsid w:val="00B02A7B"/>
    <w:rPr>
      <w:rFonts w:cs="Times New Roman"/>
      <w:color w:val="0000FF"/>
      <w:u w:val="single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B02A7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02A7B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B02A7B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02A7B"/>
    <w:rPr>
      <w:rFonts w:ascii="Times New Roman" w:eastAsia="Times New Roman" w:hAnsi="Times New Roman" w:cs="Times New Roman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B02A7B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02A7B"/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BTEMEASMCAChar">
    <w:name w:val="BT EMEA_SMCA Char"/>
    <w:link w:val="BTEMEASMCA"/>
    <w:uiPriority w:val="99"/>
    <w:locked/>
    <w:rsid w:val="00B02A7B"/>
    <w:rPr>
      <w:rFonts w:cs="Times New Roman"/>
      <w:noProof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B02A7B"/>
    <w:pPr>
      <w:spacing w:after="0" w:line="240" w:lineRule="auto"/>
    </w:pPr>
    <w:rPr>
      <w:rFonts w:cs="Times New Roman"/>
      <w:noProof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02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02A7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02A7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02A7B"/>
    <w:rPr>
      <w:b/>
      <w:bCs/>
    </w:rPr>
  </w:style>
  <w:style w:type="character" w:customStyle="1" w:styleId="CommentSubjectChar1">
    <w:name w:val="Comment Subject Char1"/>
    <w:basedOn w:val="KomentarotekstasDiagrama"/>
    <w:uiPriority w:val="99"/>
    <w:semiHidden/>
    <w:rsid w:val="00B02A7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2A7B"/>
    <w:rPr>
      <w:rFonts w:ascii="Tahoma" w:eastAsia="Times New Roman" w:hAnsi="Tahoma" w:cs="Tahoma"/>
      <w:sz w:val="16"/>
      <w:szCs w:val="16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B02A7B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1">
    <w:name w:val="Balloon Text Char1"/>
    <w:basedOn w:val="Numatytasispastraiposriftas"/>
    <w:uiPriority w:val="99"/>
    <w:semiHidden/>
    <w:rsid w:val="00B02A7B"/>
    <w:rPr>
      <w:rFonts w:ascii="Segoe UI" w:hAnsi="Segoe UI" w:cs="Segoe UI"/>
      <w:sz w:val="18"/>
      <w:szCs w:val="18"/>
    </w:rPr>
  </w:style>
  <w:style w:type="paragraph" w:styleId="Paprastasistekstas">
    <w:name w:val="Plain Text"/>
    <w:basedOn w:val="prastasis"/>
    <w:link w:val="PaprastasistekstasDiagrama"/>
    <w:uiPriority w:val="99"/>
    <w:rsid w:val="00B02A7B"/>
    <w:pPr>
      <w:spacing w:after="0" w:line="240" w:lineRule="auto"/>
    </w:pPr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02A7B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Stilius11ptParykintasisAbipuslygiuotPirmojieilut1cm">
    <w:name w:val="Stilius 11 pt Paryškintasis Abipusė lygiuotė Pirmoji eilutė:  1 cm"/>
    <w:basedOn w:val="prastasis"/>
    <w:uiPriority w:val="99"/>
    <w:rsid w:val="00B02A7B"/>
    <w:pPr>
      <w:spacing w:after="0" w:line="240" w:lineRule="auto"/>
      <w:ind w:firstLine="568"/>
      <w:jc w:val="both"/>
    </w:pPr>
    <w:rPr>
      <w:rFonts w:ascii="Times New Roman" w:eastAsia="Times New Roman" w:hAnsi="Times New Roman" w:cs="Times New Roman"/>
      <w:b/>
      <w:bCs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02A7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02A7B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02A7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02A7B"/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02A7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B02A7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B02A7B"/>
    <w:rPr>
      <w:sz w:val="16"/>
      <w:szCs w:val="16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02A7B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E414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F008D"/>
    <w:rPr>
      <w:sz w:val="16"/>
      <w:szCs w:val="16"/>
    </w:rPr>
  </w:style>
  <w:style w:type="character" w:customStyle="1" w:styleId="PlainTextChar1">
    <w:name w:val="Plain Text Char1"/>
    <w:uiPriority w:val="99"/>
    <w:locked/>
    <w:rsid w:val="00564B54"/>
    <w:rPr>
      <w:rFonts w:ascii="Courier New" w:eastAsia="SimSun" w:hAnsi="Courier New"/>
      <w:lang w:val="en-US" w:eastAsia="en-US"/>
    </w:rPr>
  </w:style>
  <w:style w:type="paragraph" w:styleId="Pataisymai">
    <w:name w:val="Revision"/>
    <w:hidden/>
    <w:uiPriority w:val="99"/>
    <w:semiHidden/>
    <w:rsid w:val="002E38C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93462"/>
    <w:pPr>
      <w:ind w:left="720"/>
      <w:contextualSpacing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042F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45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vkt.lrv.lt/l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vvkt.lrv.lt/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2B797B-19F3-4744-ACC2-BF07AFC3B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E66D1E8-E2A7-4875-9C73-E3093EEC248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4E636AA-D99B-4C83-A501-21AAE67F2E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5316</Words>
  <Characters>3031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Kairiūnienė</dc:creator>
  <cp:lastModifiedBy>Birutė Valkauskaitė</cp:lastModifiedBy>
  <cp:revision>2</cp:revision>
  <dcterms:created xsi:type="dcterms:W3CDTF">2024-07-19T08:12:00Z</dcterms:created>
  <dcterms:modified xsi:type="dcterms:W3CDTF">2024-07-19T08:12:00Z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