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0212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7755979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BF62B56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DE93471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68DC7B6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8338A47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C4C94B2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0F12E68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F8E1909" w14:textId="77777777" w:rsidR="00A243F7" w:rsidRPr="00FD20F3" w:rsidRDefault="00A243F7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9632C2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CA1FC15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D508DA3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656A885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58BA50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945AAB2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0" w:name="_Toc129243261"/>
      <w:bookmarkStart w:id="1" w:name="_Toc129243136"/>
      <w:r w:rsidRPr="00FD20F3">
        <w:rPr>
          <w:rFonts w:ascii="Times New Roman" w:hAnsi="Times New Roman"/>
          <w:b/>
          <w:caps/>
          <w:lang w:val="lt-LT" w:eastAsia="lt-LT"/>
        </w:rPr>
        <w:t>A. ŽENKLINIMAS</w:t>
      </w:r>
      <w:bookmarkEnd w:id="0"/>
      <w:bookmarkEnd w:id="1"/>
    </w:p>
    <w:p w14:paraId="70B24341" w14:textId="77777777" w:rsidR="00683891" w:rsidRPr="00FD20F3" w:rsidRDefault="00683891" w:rsidP="00683891">
      <w:pPr>
        <w:spacing w:after="0" w:line="240" w:lineRule="auto"/>
        <w:jc w:val="both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br w:type="page"/>
      </w:r>
    </w:p>
    <w:p w14:paraId="01CB1798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lastRenderedPageBreak/>
        <w:t xml:space="preserve">Informacija ant </w:t>
      </w:r>
      <w:r w:rsidRPr="00FD20F3">
        <w:rPr>
          <w:rFonts w:ascii="Times New Roman" w:hAnsi="Times New Roman"/>
          <w:b/>
          <w:lang w:val="lt-LT"/>
        </w:rPr>
        <w:t>IŠORINĖS</w:t>
      </w:r>
      <w:r w:rsidRPr="00FD20F3">
        <w:rPr>
          <w:rFonts w:ascii="Times New Roman" w:hAnsi="Times New Roman"/>
          <w:lang w:val="lt-LT"/>
        </w:rPr>
        <w:t xml:space="preserve"> </w:t>
      </w:r>
      <w:r w:rsidRPr="00FD20F3">
        <w:rPr>
          <w:rFonts w:ascii="Times New Roman" w:hAnsi="Times New Roman"/>
          <w:b/>
          <w:caps/>
          <w:lang w:val="lt-LT"/>
        </w:rPr>
        <w:t xml:space="preserve">pakuotės </w:t>
      </w:r>
    </w:p>
    <w:p w14:paraId="6754C2CF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</w:p>
    <w:p w14:paraId="39C27FEE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Kartono Dėžutė</w:t>
      </w:r>
    </w:p>
    <w:p w14:paraId="75B29A2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FD1FD46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5EE5E8B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1.</w:t>
      </w:r>
      <w:r w:rsidRPr="00FD20F3">
        <w:rPr>
          <w:rFonts w:ascii="Times New Roman" w:hAnsi="Times New Roman"/>
          <w:b/>
          <w:caps/>
          <w:lang w:val="lt-LT"/>
        </w:rPr>
        <w:tab/>
        <w:t>vaistinio preparato pavadinimas</w:t>
      </w:r>
    </w:p>
    <w:p w14:paraId="74ADB47D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6F20FE1" w14:textId="77777777" w:rsidR="00683891" w:rsidRPr="00FD20F3" w:rsidRDefault="00B954C0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Fusidic</w:t>
      </w:r>
      <w:r w:rsidR="000679B5" w:rsidRPr="00FD20F3">
        <w:rPr>
          <w:rFonts w:ascii="Times New Roman" w:hAnsi="Times New Roman"/>
          <w:lang w:val="lt-LT"/>
        </w:rPr>
        <w:t xml:space="preserve"> acid Sandoz</w:t>
      </w:r>
      <w:r w:rsidR="00683891" w:rsidRPr="00FD20F3">
        <w:rPr>
          <w:rFonts w:ascii="Times New Roman" w:hAnsi="Times New Roman"/>
          <w:lang w:val="lt-LT"/>
        </w:rPr>
        <w:t xml:space="preserve"> 20 mg/g kremas</w:t>
      </w:r>
    </w:p>
    <w:p w14:paraId="4F57F6F1" w14:textId="13DCEC98" w:rsidR="00683891" w:rsidRPr="00FD20F3" w:rsidRDefault="00B76A1C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f</w:t>
      </w:r>
      <w:r w:rsidRPr="00FD20F3">
        <w:rPr>
          <w:rFonts w:ascii="Times New Roman" w:hAnsi="Times New Roman"/>
          <w:lang w:val="lt-LT"/>
        </w:rPr>
        <w:t xml:space="preserve">uzido </w:t>
      </w:r>
      <w:r w:rsidR="000679B5" w:rsidRPr="00FD20F3">
        <w:rPr>
          <w:rFonts w:ascii="Times New Roman" w:hAnsi="Times New Roman"/>
          <w:lang w:val="lt-LT"/>
        </w:rPr>
        <w:t xml:space="preserve">rūgštis </w:t>
      </w:r>
    </w:p>
    <w:p w14:paraId="7CA94AF9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5AE20FB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433EDAB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2.</w:t>
      </w:r>
      <w:r w:rsidRPr="00FD20F3">
        <w:rPr>
          <w:rFonts w:ascii="Times New Roman" w:hAnsi="Times New Roman"/>
          <w:b/>
          <w:caps/>
          <w:lang w:val="lt-LT"/>
        </w:rPr>
        <w:tab/>
        <w:t xml:space="preserve">veikliOJI medžiagA ir JOS kiekis </w:t>
      </w:r>
    </w:p>
    <w:p w14:paraId="57315A3D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B5FBAF1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1 g kremo yra 20 mg fuzido rūgšties.</w:t>
      </w:r>
    </w:p>
    <w:p w14:paraId="42936ECA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D0E20EA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12116935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3.</w:t>
      </w:r>
      <w:r w:rsidRPr="00FD20F3">
        <w:rPr>
          <w:rFonts w:ascii="Times New Roman" w:hAnsi="Times New Roman"/>
          <w:b/>
          <w:caps/>
          <w:lang w:val="lt-LT"/>
        </w:rPr>
        <w:tab/>
        <w:t>pagalbinių medžiagų sąrašas</w:t>
      </w:r>
    </w:p>
    <w:p w14:paraId="40FDD292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4840D58" w14:textId="77777777" w:rsidR="00683891" w:rsidRPr="00FD20F3" w:rsidRDefault="00683891" w:rsidP="000679B5">
      <w:pPr>
        <w:rPr>
          <w:rFonts w:ascii="Times New Roman" w:hAnsi="Times New Roman"/>
          <w:strike/>
          <w:lang w:val="lt-LT"/>
        </w:rPr>
      </w:pPr>
      <w:r w:rsidRPr="00FD20F3">
        <w:rPr>
          <w:rFonts w:ascii="Times New Roman" w:hAnsi="Times New Roman"/>
          <w:lang w:val="lt-LT"/>
        </w:rPr>
        <w:t xml:space="preserve">Pagalbinės medžiagos: </w:t>
      </w:r>
      <w:r w:rsidR="000679B5" w:rsidRPr="00FD20F3">
        <w:rPr>
          <w:rFonts w:ascii="Times New Roman" w:hAnsi="Times New Roman"/>
          <w:lang w:val="lt-LT"/>
        </w:rPr>
        <w:t xml:space="preserve">butilintas hidroksianizolis (E320) , kalio sorbatas, cetilo alkoholis, minkštasis baltas parafinas, polisorbatas 60, glicerolis, skystas parafinas, išgrynintas vanduo, </w:t>
      </w:r>
      <w:r w:rsidR="00F34C1B" w:rsidRPr="00FD20F3">
        <w:rPr>
          <w:rFonts w:ascii="Times New Roman" w:hAnsi="Times New Roman"/>
          <w:lang w:val="lt-LT"/>
        </w:rPr>
        <w:t>vandenilio chlorido</w:t>
      </w:r>
      <w:r w:rsidR="00F34C1B" w:rsidRPr="00FD20F3">
        <w:rPr>
          <w:rFonts w:ascii="Times New Roman" w:hAnsi="Times New Roman"/>
          <w:iCs/>
          <w:lang w:val="lt-LT"/>
        </w:rPr>
        <w:t xml:space="preserve"> rūgštis (pH pritaikymui)</w:t>
      </w:r>
      <w:r w:rsidR="000679B5" w:rsidRPr="00FD20F3">
        <w:rPr>
          <w:rFonts w:ascii="Times New Roman" w:hAnsi="Times New Roman"/>
          <w:lang w:val="lt-LT"/>
        </w:rPr>
        <w:t>.</w:t>
      </w:r>
    </w:p>
    <w:p w14:paraId="3900CECC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F0A3C2D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4.</w:t>
      </w:r>
      <w:r w:rsidRPr="00FD20F3">
        <w:rPr>
          <w:rFonts w:ascii="Times New Roman" w:hAnsi="Times New Roman"/>
          <w:b/>
          <w:caps/>
          <w:lang w:val="lt-LT"/>
        </w:rPr>
        <w:tab/>
        <w:t>farmacinė forma ir KIEKIS PAKUOTĖJE</w:t>
      </w:r>
    </w:p>
    <w:p w14:paraId="76B382E7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FB1E229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highlight w:val="lightGray"/>
          <w:lang w:val="lt-LT"/>
        </w:rPr>
        <w:t>kremas</w:t>
      </w:r>
      <w:r w:rsidRPr="00FD20F3">
        <w:rPr>
          <w:rFonts w:ascii="Times New Roman" w:hAnsi="Times New Roman"/>
          <w:lang w:val="lt-LT"/>
        </w:rPr>
        <w:t xml:space="preserve"> </w:t>
      </w:r>
    </w:p>
    <w:p w14:paraId="463E1DAE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15 g</w:t>
      </w:r>
    </w:p>
    <w:p w14:paraId="58056D6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3441144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455744A8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5.</w:t>
      </w:r>
      <w:r w:rsidRPr="00FD20F3">
        <w:rPr>
          <w:rFonts w:ascii="Times New Roman" w:hAnsi="Times New Roman"/>
          <w:b/>
          <w:caps/>
          <w:lang w:val="lt-LT"/>
        </w:rPr>
        <w:tab/>
        <w:t>vartojimo METODAS IR būdas</w:t>
      </w:r>
    </w:p>
    <w:p w14:paraId="3FF1AA89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35282AE1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Vartoti ant odos.</w:t>
      </w:r>
    </w:p>
    <w:p w14:paraId="6101BCCC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Prieš vartojimą perskaitykite pakuotės lapelį.</w:t>
      </w:r>
    </w:p>
    <w:p w14:paraId="1AB4CDC1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5463151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10DEBFDA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6.</w:t>
      </w:r>
      <w:r w:rsidRPr="00FD20F3">
        <w:rPr>
          <w:rFonts w:ascii="Times New Roman" w:hAnsi="Times New Roman"/>
          <w:b/>
          <w:caps/>
          <w:lang w:val="lt-LT"/>
        </w:rPr>
        <w:tab/>
        <w:t>SPECIALUS Įspėjimas</w:t>
      </w:r>
      <w:r w:rsidRPr="00FD20F3">
        <w:rPr>
          <w:rFonts w:ascii="Times New Roman" w:hAnsi="Times New Roman"/>
          <w:lang w:val="lt-LT"/>
        </w:rPr>
        <w:t xml:space="preserve">, </w:t>
      </w:r>
      <w:r w:rsidRPr="00FD20F3">
        <w:rPr>
          <w:rFonts w:ascii="Times New Roman" w:hAnsi="Times New Roman"/>
          <w:b/>
          <w:lang w:val="lt-LT"/>
        </w:rPr>
        <w:t xml:space="preserve">KAD VAISTINĮ PREPARATĄ BŪTINA LAIKYTI </w:t>
      </w:r>
      <w:r w:rsidRPr="00FD20F3">
        <w:rPr>
          <w:rFonts w:ascii="Times New Roman" w:hAnsi="Times New Roman"/>
          <w:b/>
          <w:caps/>
          <w:lang w:val="lt-LT"/>
        </w:rPr>
        <w:t>vaikams  nepastebimoje IR NEPASIEKIAMOJE</w:t>
      </w:r>
      <w:r w:rsidRPr="00FD20F3">
        <w:rPr>
          <w:rFonts w:ascii="Times New Roman" w:hAnsi="Times New Roman"/>
          <w:b/>
          <w:lang w:val="lt-LT"/>
        </w:rPr>
        <w:t xml:space="preserve"> </w:t>
      </w:r>
      <w:r w:rsidRPr="00FD20F3">
        <w:rPr>
          <w:rFonts w:ascii="Times New Roman" w:hAnsi="Times New Roman"/>
          <w:b/>
          <w:caps/>
          <w:lang w:val="lt-LT"/>
        </w:rPr>
        <w:t>vietoje</w:t>
      </w:r>
    </w:p>
    <w:p w14:paraId="4C72D65A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C961176" w14:textId="77777777" w:rsidR="00683891" w:rsidRPr="00FD20F3" w:rsidRDefault="00683891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Laikyti vaikams nepastebimoje ir nepasiekiamoje vietoje.</w:t>
      </w:r>
    </w:p>
    <w:p w14:paraId="5428C2BE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AC3DC00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6DBB1D6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7.</w:t>
      </w:r>
      <w:r w:rsidRPr="00FD20F3">
        <w:rPr>
          <w:rFonts w:ascii="Times New Roman" w:hAnsi="Times New Roman"/>
          <w:b/>
          <w:caps/>
          <w:lang w:val="lt-LT"/>
        </w:rPr>
        <w:tab/>
        <w:t>kitas specialus Įspėjimas (jei reikia)</w:t>
      </w:r>
    </w:p>
    <w:p w14:paraId="35421D4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446B2CE0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5EA56AA9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8.</w:t>
      </w:r>
      <w:r w:rsidRPr="00FD20F3">
        <w:rPr>
          <w:rFonts w:ascii="Times New Roman" w:hAnsi="Times New Roman"/>
          <w:b/>
          <w:caps/>
          <w:lang w:val="lt-LT"/>
        </w:rPr>
        <w:tab/>
        <w:t>tinkamumo laikas</w:t>
      </w:r>
    </w:p>
    <w:p w14:paraId="0AF9B4B5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8963908" w14:textId="6C245705" w:rsidR="00683891" w:rsidRDefault="000679B5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lang w:val="lt-LT"/>
        </w:rPr>
        <w:t>EXP</w:t>
      </w:r>
      <w:r w:rsidRPr="00B76A1C">
        <w:rPr>
          <w:rFonts w:ascii="Times New Roman" w:hAnsi="Times New Roman"/>
          <w:lang w:val="lt-LT"/>
        </w:rPr>
        <w:t xml:space="preserve">: </w:t>
      </w:r>
      <w:r w:rsidRPr="001E4C8D">
        <w:rPr>
          <w:rFonts w:ascii="Times New Roman" w:hAnsi="Times New Roman"/>
          <w:highlight w:val="lightGray"/>
          <w:lang w:val="lt-LT"/>
        </w:rPr>
        <w:t>MMMM mm</w:t>
      </w:r>
    </w:p>
    <w:p w14:paraId="492B5865" w14:textId="77777777" w:rsidR="00115547" w:rsidRPr="00FD20F3" w:rsidRDefault="00115547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</w:p>
    <w:p w14:paraId="2616A101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Pirmą kartą atidarius tūbelę, </w:t>
      </w:r>
      <w:r w:rsidR="00835982" w:rsidRPr="00FD20F3">
        <w:rPr>
          <w:rFonts w:ascii="Times New Roman" w:hAnsi="Times New Roman"/>
          <w:lang w:val="lt-LT"/>
        </w:rPr>
        <w:t xml:space="preserve">vaisto </w:t>
      </w:r>
      <w:r w:rsidRPr="00FD20F3">
        <w:rPr>
          <w:rFonts w:ascii="Times New Roman" w:hAnsi="Times New Roman"/>
          <w:lang w:val="lt-LT"/>
        </w:rPr>
        <w:t xml:space="preserve">tinkamumo laikas </w:t>
      </w:r>
      <w:r w:rsidR="000679B5" w:rsidRPr="00FD20F3">
        <w:rPr>
          <w:rFonts w:ascii="Times New Roman" w:hAnsi="Times New Roman"/>
          <w:lang w:val="lt-LT"/>
        </w:rPr>
        <w:t>–</w:t>
      </w:r>
      <w:r w:rsidRPr="00FD20F3">
        <w:rPr>
          <w:rFonts w:ascii="Times New Roman" w:hAnsi="Times New Roman"/>
          <w:lang w:val="lt-LT"/>
        </w:rPr>
        <w:t xml:space="preserve"> </w:t>
      </w:r>
      <w:r w:rsidR="000679B5" w:rsidRPr="00FD20F3">
        <w:rPr>
          <w:rFonts w:ascii="Times New Roman" w:hAnsi="Times New Roman"/>
          <w:lang w:val="lt-LT"/>
        </w:rPr>
        <w:t xml:space="preserve">6 mėnesiai. </w:t>
      </w:r>
    </w:p>
    <w:p w14:paraId="4D2B6693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50AEC9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F2453B8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9.</w:t>
      </w:r>
      <w:r w:rsidRPr="00FD20F3">
        <w:rPr>
          <w:rFonts w:ascii="Times New Roman" w:hAnsi="Times New Roman"/>
          <w:b/>
          <w:caps/>
          <w:lang w:val="lt-LT"/>
        </w:rPr>
        <w:tab/>
        <w:t>SPECIALIOS laikymo sąlygos</w:t>
      </w:r>
    </w:p>
    <w:p w14:paraId="6EF760B6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3462067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455D3AD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lastRenderedPageBreak/>
        <w:t>10.</w:t>
      </w:r>
      <w:r w:rsidRPr="00FD20F3">
        <w:rPr>
          <w:rFonts w:ascii="Times New Roman" w:hAnsi="Times New Roman"/>
          <w:b/>
          <w:caps/>
          <w:lang w:val="lt-LT"/>
        </w:rPr>
        <w:tab/>
        <w:t>specialios atsargumo priemonės DĖL NESUVARTOTO VAISTINIO PREPARATO AR JO ATLIEKŲ TVARKYMO</w:t>
      </w:r>
      <w:r w:rsidRPr="00FD20F3">
        <w:rPr>
          <w:rFonts w:ascii="Times New Roman" w:hAnsi="Times New Roman"/>
          <w:b/>
          <w:lang w:val="lt-LT"/>
        </w:rPr>
        <w:t xml:space="preserve"> </w:t>
      </w:r>
      <w:r w:rsidRPr="00FD20F3">
        <w:rPr>
          <w:rFonts w:ascii="Times New Roman" w:hAnsi="Times New Roman"/>
          <w:b/>
          <w:caps/>
          <w:lang w:val="lt-LT"/>
        </w:rPr>
        <w:t>(jei reikia)</w:t>
      </w:r>
    </w:p>
    <w:p w14:paraId="7BA67FE4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3D854B2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3DA21F91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11.</w:t>
      </w:r>
      <w:r w:rsidRPr="00FD20F3">
        <w:rPr>
          <w:rFonts w:ascii="Times New Roman" w:hAnsi="Times New Roman"/>
          <w:b/>
          <w:caps/>
          <w:lang w:val="lt-LT"/>
        </w:rPr>
        <w:tab/>
      </w:r>
      <w:r w:rsidR="000679B5" w:rsidRPr="00FD20F3">
        <w:rPr>
          <w:rFonts w:ascii="Times New Roman" w:hAnsi="Times New Roman"/>
          <w:b/>
          <w:caps/>
          <w:lang w:val="lt-LT"/>
        </w:rPr>
        <w:t xml:space="preserve">LYGIAGRETUS IMPORTUOTOJAS </w:t>
      </w:r>
    </w:p>
    <w:p w14:paraId="0FA1E12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04883F1" w14:textId="7058687C" w:rsidR="00683891" w:rsidRPr="00FD20F3" w:rsidRDefault="000679B5" w:rsidP="000679B5">
      <w:pPr>
        <w:pStyle w:val="BodyText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  <w:r w:rsidRPr="00FD20F3">
        <w:rPr>
          <w:rFonts w:ascii="Times New Roman" w:hAnsi="Times New Roman"/>
          <w:color w:val="auto"/>
          <w:szCs w:val="22"/>
          <w:lang w:val="lt-LT"/>
        </w:rPr>
        <w:t xml:space="preserve">Lygiagretus importuotojas </w:t>
      </w:r>
      <w:r w:rsidR="002303FC" w:rsidRPr="002303FC">
        <w:rPr>
          <w:rFonts w:ascii="Times New Roman" w:hAnsi="Times New Roman"/>
          <w:color w:val="auto"/>
          <w:szCs w:val="22"/>
          <w:lang w:val="lt-LT"/>
        </w:rPr>
        <w:t xml:space="preserve"> UAB ,,Lex ano“</w:t>
      </w:r>
      <w:r w:rsidR="002303FC" w:rsidRPr="00115547">
        <w:rPr>
          <w:rFonts w:ascii="Times New Roman" w:hAnsi="Times New Roman"/>
          <w:color w:val="auto"/>
          <w:szCs w:val="22"/>
          <w:highlight w:val="lightGray"/>
          <w:lang w:val="lt-LT"/>
        </w:rPr>
        <w:t>, Naugarduko g. 3, LT-03231 Vilnius, Lietuva</w:t>
      </w:r>
    </w:p>
    <w:p w14:paraId="08FA936A" w14:textId="77777777" w:rsidR="000679B5" w:rsidRPr="00FD20F3" w:rsidRDefault="000679B5" w:rsidP="000679B5">
      <w:pPr>
        <w:pStyle w:val="BodyText"/>
        <w:tabs>
          <w:tab w:val="left" w:pos="567"/>
        </w:tabs>
        <w:rPr>
          <w:rFonts w:ascii="Times New Roman" w:hAnsi="Times New Roman"/>
          <w:color w:val="auto"/>
          <w:szCs w:val="22"/>
          <w:lang w:val="lt-LT"/>
        </w:rPr>
      </w:pPr>
    </w:p>
    <w:p w14:paraId="0FF5FB57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12.</w:t>
      </w:r>
      <w:r w:rsidRPr="00FD20F3">
        <w:rPr>
          <w:rFonts w:ascii="Times New Roman" w:hAnsi="Times New Roman"/>
          <w:b/>
          <w:caps/>
          <w:lang w:val="lt-LT"/>
        </w:rPr>
        <w:tab/>
      </w:r>
      <w:r w:rsidR="000679B5" w:rsidRPr="00FD20F3">
        <w:rPr>
          <w:rFonts w:ascii="Times New Roman" w:hAnsi="Times New Roman"/>
          <w:b/>
          <w:caps/>
          <w:lang w:val="lt-LT"/>
        </w:rPr>
        <w:t>LYGIAGRETAUS IMPORTO LEIDIMIMO</w:t>
      </w:r>
      <w:r w:rsidRPr="00FD20F3">
        <w:rPr>
          <w:rFonts w:ascii="Times New Roman" w:hAnsi="Times New Roman"/>
          <w:b/>
          <w:caps/>
          <w:lang w:val="lt-LT"/>
        </w:rPr>
        <w:t xml:space="preserve"> numeris</w:t>
      </w:r>
    </w:p>
    <w:p w14:paraId="6AB7E410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BB52124" w14:textId="77777777" w:rsidR="00683891" w:rsidRPr="00FD20F3" w:rsidRDefault="00683891" w:rsidP="00683891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5EC5280F" w14:textId="513BAACD" w:rsidR="00683891" w:rsidRPr="00FD20F3" w:rsidRDefault="000679B5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LT/L/19</w:t>
      </w:r>
      <w:r w:rsidR="0016407B">
        <w:rPr>
          <w:rFonts w:ascii="Times New Roman" w:hAnsi="Times New Roman"/>
          <w:lang w:val="lt-LT"/>
        </w:rPr>
        <w:t>/0940/001</w:t>
      </w:r>
    </w:p>
    <w:p w14:paraId="4C9EBA50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05E7A5D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13.</w:t>
      </w:r>
      <w:r w:rsidRPr="00FD20F3">
        <w:rPr>
          <w:rFonts w:ascii="Times New Roman" w:hAnsi="Times New Roman"/>
          <w:b/>
          <w:caps/>
          <w:lang w:val="lt-LT"/>
        </w:rPr>
        <w:tab/>
        <w:t>serijos numeris</w:t>
      </w:r>
    </w:p>
    <w:p w14:paraId="4388F975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8D6D5C5" w14:textId="43643C7C" w:rsidR="00683891" w:rsidRPr="00FD20F3" w:rsidRDefault="00B76A1C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Lot:</w:t>
      </w:r>
    </w:p>
    <w:p w14:paraId="64D3CDBE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2C88D082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17B3E6F1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14.</w:t>
      </w:r>
      <w:r w:rsidRPr="00FD20F3">
        <w:rPr>
          <w:rFonts w:ascii="Times New Roman" w:hAnsi="Times New Roman"/>
          <w:b/>
          <w:caps/>
          <w:lang w:val="lt-LT"/>
        </w:rPr>
        <w:tab/>
        <w:t>PARDAVIMO (IŠDAVIMO) tvarka</w:t>
      </w:r>
    </w:p>
    <w:p w14:paraId="6BAF6B9D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3C04B7D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Receptinis vaist</w:t>
      </w:r>
      <w:r w:rsidR="00E16996" w:rsidRPr="00FD20F3">
        <w:rPr>
          <w:rFonts w:ascii="Times New Roman" w:hAnsi="Times New Roman"/>
          <w:lang w:val="lt-LT"/>
        </w:rPr>
        <w:t>as</w:t>
      </w:r>
    </w:p>
    <w:p w14:paraId="431CD227" w14:textId="77777777" w:rsidR="00683891" w:rsidRPr="00FD20F3" w:rsidRDefault="00683891" w:rsidP="0012313E">
      <w:pPr>
        <w:spacing w:after="0" w:line="240" w:lineRule="auto"/>
        <w:rPr>
          <w:rFonts w:ascii="Times New Roman" w:hAnsi="Times New Roman"/>
          <w:lang w:val="lt-LT"/>
        </w:rPr>
      </w:pPr>
    </w:p>
    <w:p w14:paraId="43B6F08B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15.</w:t>
      </w:r>
      <w:r w:rsidRPr="00FD20F3">
        <w:rPr>
          <w:rFonts w:ascii="Times New Roman" w:hAnsi="Times New Roman"/>
          <w:b/>
          <w:caps/>
          <w:lang w:val="lt-LT"/>
        </w:rPr>
        <w:tab/>
        <w:t>vartojimo instrukcijA</w:t>
      </w:r>
    </w:p>
    <w:p w14:paraId="5C36DE2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FF69B2C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2ABC89D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16.</w:t>
      </w:r>
      <w:r w:rsidRPr="00FD20F3">
        <w:rPr>
          <w:rFonts w:ascii="Times New Roman" w:hAnsi="Times New Roman"/>
          <w:b/>
          <w:caps/>
          <w:lang w:val="lt-LT"/>
        </w:rPr>
        <w:tab/>
      </w:r>
      <w:r w:rsidRPr="00FD20F3">
        <w:rPr>
          <w:rFonts w:ascii="Times New Roman" w:hAnsi="Times New Roman"/>
          <w:b/>
          <w:lang w:val="lt-LT"/>
        </w:rPr>
        <w:t>INFORMACIJA BRAILIO RAŠTU</w:t>
      </w:r>
    </w:p>
    <w:p w14:paraId="433C22E0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512BE51" w14:textId="77777777" w:rsidR="00683891" w:rsidRPr="00FD20F3" w:rsidRDefault="00B954C0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fusidic</w:t>
      </w:r>
      <w:r w:rsidR="000679B5" w:rsidRPr="00FD20F3">
        <w:rPr>
          <w:rFonts w:ascii="Times New Roman" w:hAnsi="Times New Roman"/>
          <w:lang w:val="lt-LT"/>
        </w:rPr>
        <w:t xml:space="preserve"> acid sandoz kremas</w:t>
      </w:r>
    </w:p>
    <w:p w14:paraId="6B1C2C8C" w14:textId="77777777" w:rsidR="00AA084E" w:rsidRPr="00FD20F3" w:rsidRDefault="00AA084E" w:rsidP="0012313E">
      <w:pPr>
        <w:spacing w:after="0" w:line="240" w:lineRule="auto"/>
        <w:rPr>
          <w:rFonts w:ascii="Times New Roman" w:hAnsi="Times New Roman"/>
          <w:lang w:val="lt-LT"/>
        </w:rPr>
      </w:pPr>
    </w:p>
    <w:p w14:paraId="32E5F244" w14:textId="77777777" w:rsidR="00AA084E" w:rsidRPr="00FD20F3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  <w:rPr>
          <w:lang w:val="lt-LT"/>
        </w:rPr>
      </w:pPr>
      <w:r w:rsidRPr="00FD20F3">
        <w:rPr>
          <w:rFonts w:ascii="Times New Roman" w:hAnsi="Times New Roman"/>
          <w:b/>
          <w:lang w:val="lt-LT"/>
        </w:rPr>
        <w:t>17.</w:t>
      </w:r>
      <w:r w:rsidRPr="00FD20F3">
        <w:rPr>
          <w:rFonts w:ascii="Times New Roman" w:hAnsi="Times New Roman"/>
          <w:b/>
          <w:lang w:val="lt-LT"/>
        </w:rPr>
        <w:tab/>
        <w:t>UNIKALUS IDENTIFIKATORIUS – 2D BRŪKŠNINIS KODAS</w:t>
      </w:r>
    </w:p>
    <w:p w14:paraId="3A8BFAD6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14:paraId="2722BF4E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hd w:val="clear" w:color="auto" w:fill="D3D3D3"/>
          <w:lang w:val="lt-LT"/>
        </w:rPr>
      </w:pPr>
      <w:r w:rsidRPr="00FD20F3">
        <w:rPr>
          <w:rFonts w:ascii="Times New Roman" w:hAnsi="Times New Roman"/>
          <w:shd w:val="clear" w:color="auto" w:fill="D3D3D3"/>
          <w:lang w:val="lt-LT"/>
        </w:rPr>
        <w:t>2D brūkšninis kodas su nurodytu unikaliu identifikatoriumi.</w:t>
      </w:r>
    </w:p>
    <w:p w14:paraId="7B11EBD3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14:paraId="7990EB58" w14:textId="77777777" w:rsidR="00AA084E" w:rsidRPr="00FD20F3" w:rsidRDefault="00AA084E" w:rsidP="00AA084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spacing w:after="0" w:line="240" w:lineRule="auto"/>
        <w:textAlignment w:val="baseline"/>
        <w:rPr>
          <w:lang w:val="lt-LT"/>
        </w:rPr>
      </w:pPr>
      <w:r w:rsidRPr="00FD20F3">
        <w:rPr>
          <w:rFonts w:ascii="Times New Roman" w:hAnsi="Times New Roman"/>
          <w:b/>
          <w:lang w:val="lt-LT"/>
        </w:rPr>
        <w:t>18.</w:t>
      </w:r>
      <w:r w:rsidRPr="00FD20F3">
        <w:rPr>
          <w:rFonts w:ascii="Times New Roman" w:hAnsi="Times New Roman"/>
          <w:b/>
          <w:lang w:val="lt-LT"/>
        </w:rPr>
        <w:tab/>
        <w:t>UNIKALUS IDENTIFIKATORIUS – ŽMONĖMS SUPRANTAMI DUOMENYS</w:t>
      </w:r>
    </w:p>
    <w:p w14:paraId="47A18C2C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</w:p>
    <w:p w14:paraId="1B8B61E8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PC:</w:t>
      </w:r>
    </w:p>
    <w:p w14:paraId="4D37C6AA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SN: </w:t>
      </w:r>
    </w:p>
    <w:p w14:paraId="6FCD493D" w14:textId="77777777" w:rsidR="00AA084E" w:rsidRPr="00FD20F3" w:rsidRDefault="00AA084E" w:rsidP="00AA084E">
      <w:pPr>
        <w:tabs>
          <w:tab w:val="left" w:pos="567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highlight w:val="lightGray"/>
          <w:lang w:val="lt-LT"/>
        </w:rPr>
        <w:t>NN:</w:t>
      </w:r>
      <w:r w:rsidRPr="00FD20F3">
        <w:rPr>
          <w:rFonts w:ascii="Times New Roman" w:hAnsi="Times New Roman"/>
          <w:lang w:val="lt-LT"/>
        </w:rPr>
        <w:t xml:space="preserve"> </w:t>
      </w:r>
    </w:p>
    <w:p w14:paraId="317F8F10" w14:textId="77777777" w:rsidR="00AA084E" w:rsidRPr="00FD20F3" w:rsidRDefault="00AA084E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5A033DB" w14:textId="77777777" w:rsidR="001A2A93" w:rsidRPr="00FD20F3" w:rsidRDefault="001A2A9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---------------------------------------------------------------------------------------------------------------------------</w:t>
      </w:r>
    </w:p>
    <w:p w14:paraId="6DF20045" w14:textId="77777777" w:rsidR="001A2A93" w:rsidRPr="00FD20F3" w:rsidRDefault="001A2A93" w:rsidP="001A2A93">
      <w:pPr>
        <w:pStyle w:val="ammtitulairenom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FD20F3">
        <w:rPr>
          <w:sz w:val="22"/>
          <w:szCs w:val="22"/>
        </w:rPr>
        <w:t xml:space="preserve">Gamintojas: </w:t>
      </w:r>
      <w:r w:rsidR="00B029AE" w:rsidRPr="00FD20F3">
        <w:rPr>
          <w:sz w:val="22"/>
          <w:szCs w:val="22"/>
        </w:rPr>
        <w:t>Laboratoires Chemineau</w:t>
      </w:r>
      <w:r w:rsidRPr="00FD20F3">
        <w:rPr>
          <w:color w:val="000000"/>
          <w:sz w:val="22"/>
          <w:szCs w:val="22"/>
        </w:rPr>
        <w:t xml:space="preserve">, </w:t>
      </w:r>
      <w:r w:rsidR="00B029AE" w:rsidRPr="00FD20F3">
        <w:rPr>
          <w:color w:val="222222"/>
          <w:sz w:val="22"/>
          <w:szCs w:val="22"/>
        </w:rPr>
        <w:t>93 Route de Monnaie, 37210 Vouvray</w:t>
      </w:r>
      <w:r w:rsidRPr="00FD20F3">
        <w:rPr>
          <w:color w:val="000000"/>
          <w:sz w:val="22"/>
          <w:szCs w:val="22"/>
        </w:rPr>
        <w:t>, Prancūzija arba S</w:t>
      </w:r>
      <w:r w:rsidR="00B029AE" w:rsidRPr="00FD20F3">
        <w:rPr>
          <w:color w:val="000000"/>
          <w:sz w:val="22"/>
          <w:szCs w:val="22"/>
        </w:rPr>
        <w:t xml:space="preserve">andoz, </w:t>
      </w:r>
      <w:r w:rsidR="00B029AE" w:rsidRPr="00FD20F3">
        <w:rPr>
          <w:color w:val="222222"/>
          <w:sz w:val="22"/>
          <w:szCs w:val="22"/>
        </w:rPr>
        <w:t>49 Avenue Georges Pompidou, 92300 Levallois-Perret</w:t>
      </w:r>
      <w:r w:rsidRPr="00FD20F3">
        <w:rPr>
          <w:color w:val="000000"/>
          <w:sz w:val="22"/>
          <w:szCs w:val="22"/>
        </w:rPr>
        <w:t>, C</w:t>
      </w:r>
      <w:r w:rsidR="00B029AE" w:rsidRPr="00FD20F3">
        <w:rPr>
          <w:color w:val="000000"/>
          <w:sz w:val="22"/>
          <w:szCs w:val="22"/>
        </w:rPr>
        <w:t>edex</w:t>
      </w:r>
      <w:r w:rsidRPr="00FD20F3">
        <w:rPr>
          <w:color w:val="000000"/>
          <w:sz w:val="22"/>
          <w:szCs w:val="22"/>
        </w:rPr>
        <w:t xml:space="preserve">, </w:t>
      </w:r>
      <w:r w:rsidRPr="00FD20F3">
        <w:rPr>
          <w:sz w:val="22"/>
          <w:szCs w:val="22"/>
        </w:rPr>
        <w:t>Prancūzija</w:t>
      </w:r>
    </w:p>
    <w:p w14:paraId="78013B3E" w14:textId="77777777" w:rsidR="001A2A93" w:rsidRPr="00FD20F3" w:rsidRDefault="001A2A93" w:rsidP="001A2A9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07CE8387" w14:textId="1C445D83" w:rsidR="00835237" w:rsidRPr="00115547" w:rsidRDefault="00251D4D" w:rsidP="00115547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highlight w:val="lightGray"/>
          <w:lang w:val="lt-LT" w:eastAsia="lt-LT"/>
        </w:rPr>
      </w:pPr>
      <w:r w:rsidRPr="00E15C97">
        <w:rPr>
          <w:rFonts w:ascii="Times New Roman" w:eastAsia="Times New Roman" w:hAnsi="Times New Roman"/>
          <w:lang w:eastAsia="sl-SI"/>
        </w:rPr>
        <w:t xml:space="preserve">Perpakavo </w:t>
      </w:r>
      <w:r w:rsidR="00342593" w:rsidRPr="00115547">
        <w:rPr>
          <w:rFonts w:ascii="Times New Roman" w:eastAsia="Times New Roman" w:hAnsi="Times New Roman"/>
          <w:bCs/>
          <w:iCs/>
          <w:szCs w:val="24"/>
          <w:highlight w:val="lightGray"/>
          <w:lang w:val="lt-LT" w:eastAsia="lt-LT"/>
        </w:rPr>
        <w:t xml:space="preserve">Lietuvos ir Norvegijos </w:t>
      </w:r>
      <w:r w:rsidRPr="00115547">
        <w:rPr>
          <w:rFonts w:ascii="Times New Roman" w:hAnsi="Times New Roman"/>
          <w:noProof/>
          <w:highlight w:val="lightGray"/>
        </w:rPr>
        <w:t>UAB „Norfachema“, Vytauto g. 6, LT-55175 Jonava, Lietuva</w:t>
      </w:r>
    </w:p>
    <w:p w14:paraId="559F21BF" w14:textId="77777777" w:rsidR="00342593" w:rsidRDefault="00251D4D" w:rsidP="00115547">
      <w:pPr>
        <w:spacing w:after="0"/>
        <w:rPr>
          <w:rFonts w:ascii="Times New Roman" w:eastAsia="Times New Roman" w:hAnsi="Times New Roman"/>
          <w:highlight w:val="lightGray"/>
          <w:lang w:eastAsia="sl-SI"/>
        </w:rPr>
      </w:pPr>
      <w:r w:rsidRPr="00342593">
        <w:rPr>
          <w:rFonts w:ascii="Times New Roman" w:hAnsi="Times New Roman"/>
          <w:noProof/>
          <w:highlight w:val="lightGray"/>
        </w:rPr>
        <w:t>UAB „ENTAFARMA“, Klonėnų vs. 1, LT-19156 Širvintų r. sav</w:t>
      </w:r>
      <w:r w:rsidRPr="00342593">
        <w:rPr>
          <w:rFonts w:ascii="Times New Roman" w:eastAsia="Times New Roman" w:hAnsi="Times New Roman"/>
          <w:highlight w:val="lightGray"/>
          <w:lang w:eastAsia="sl-SI"/>
        </w:rPr>
        <w:t xml:space="preserve"> , Lietuv</w:t>
      </w:r>
      <w:r w:rsidR="00342593">
        <w:rPr>
          <w:rFonts w:ascii="Times New Roman" w:eastAsia="Times New Roman" w:hAnsi="Times New Roman"/>
          <w:highlight w:val="lightGray"/>
          <w:lang w:eastAsia="sl-SI"/>
        </w:rPr>
        <w:t>a</w:t>
      </w:r>
    </w:p>
    <w:p w14:paraId="1C1BC08A" w14:textId="3AEA9D3E" w:rsidR="00251D4D" w:rsidRPr="00115547" w:rsidRDefault="00251D4D" w:rsidP="00115547">
      <w:pPr>
        <w:spacing w:after="0"/>
        <w:rPr>
          <w:rFonts w:ascii="Times New Roman" w:eastAsia="Times New Roman" w:hAnsi="Times New Roman"/>
          <w:highlight w:val="lightGray"/>
          <w:lang w:eastAsia="sl-SI"/>
        </w:rPr>
      </w:pPr>
      <w:r w:rsidRPr="00342593">
        <w:rPr>
          <w:rFonts w:ascii="Times New Roman" w:hAnsi="Times New Roman"/>
          <w:noProof/>
          <w:highlight w:val="lightGray"/>
        </w:rPr>
        <w:t>CEFEA Sp. z o.o. Sp. K., Ul. Działkowa 69, 02-234 Warszawa, Lenkija</w:t>
      </w:r>
    </w:p>
    <w:p w14:paraId="010CF5E1" w14:textId="77777777" w:rsidR="001A2A93" w:rsidRPr="00FD20F3" w:rsidRDefault="001A2A93" w:rsidP="001A2A93">
      <w:pPr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6941671E" w14:textId="4B60287F" w:rsidR="001A2A93" w:rsidRPr="00FD20F3" w:rsidRDefault="001A2A93" w:rsidP="001A2A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highlight w:val="lightGray"/>
          <w:lang w:val="lt-LT"/>
        </w:rPr>
        <w:t>Perpak</w:t>
      </w:r>
      <w:r w:rsidR="002303FC" w:rsidRPr="00115547">
        <w:rPr>
          <w:rFonts w:ascii="Times New Roman" w:hAnsi="Times New Roman"/>
          <w:highlight w:val="lightGray"/>
          <w:lang w:val="lt-LT"/>
        </w:rPr>
        <w:t xml:space="preserve">avimo </w:t>
      </w:r>
      <w:r w:rsidRPr="00115547">
        <w:rPr>
          <w:rFonts w:ascii="Times New Roman" w:hAnsi="Times New Roman"/>
          <w:highlight w:val="lightGray"/>
          <w:lang w:val="lt-LT"/>
        </w:rPr>
        <w:t>serija:</w:t>
      </w:r>
    </w:p>
    <w:p w14:paraId="0D1DD473" w14:textId="77777777" w:rsidR="00683891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C6C09F5" w14:textId="77777777" w:rsidR="0012313E" w:rsidRPr="0012313E" w:rsidRDefault="0012313E" w:rsidP="00AA4194">
      <w:pPr>
        <w:spacing w:after="0" w:line="240" w:lineRule="auto"/>
        <w:jc w:val="both"/>
        <w:rPr>
          <w:rFonts w:ascii="Times New Roman" w:hAnsi="Times New Roman"/>
          <w:i/>
          <w:lang w:val="lt-LT"/>
        </w:rPr>
      </w:pPr>
      <w:r w:rsidRPr="0012313E">
        <w:rPr>
          <w:rFonts w:ascii="Times New Roman" w:hAnsi="Times New Roman"/>
          <w:i/>
          <w:lang w:val="lt-LT"/>
        </w:rPr>
        <w:t>Lygiagrečiai importuojamas vaistas skiriasi nuo referencinio vaisto: pagalbinėmis medžiagomis</w:t>
      </w:r>
      <w:r>
        <w:rPr>
          <w:rFonts w:ascii="Times New Roman" w:hAnsi="Times New Roman"/>
          <w:i/>
          <w:lang w:val="lt-LT"/>
        </w:rPr>
        <w:t xml:space="preserve"> (ref. vaisto sudėtyje papildomai yra visų racematų alfa-tokoferolio)</w:t>
      </w:r>
      <w:r w:rsidR="00AA4194">
        <w:rPr>
          <w:rFonts w:ascii="Times New Roman" w:hAnsi="Times New Roman"/>
          <w:i/>
          <w:lang w:val="lt-LT"/>
        </w:rPr>
        <w:t>; tinkamumo laiko (lyg. imp. vaisto tinkamumo laikas – 2 metai, pirmą kartą atidarius tūbelę vaistą galima vartoti 6 mėnesius, referencinio vaisto tinkamumo laikas – 3 metai, pirmą kartą atidarius tūbelę – 28 dienos); laikymo sąlygomis (lyg. imp. vaistą laikyti ne aukštesnėje kaip 25</w:t>
      </w:r>
      <w:r w:rsidR="00AA4194" w:rsidRPr="00AA4194">
        <w:rPr>
          <w:rFonts w:ascii="Times New Roman" w:hAnsi="Times New Roman"/>
          <w:i/>
          <w:vertAlign w:val="superscript"/>
          <w:lang w:val="lt-LT"/>
        </w:rPr>
        <w:t>o</w:t>
      </w:r>
      <w:r w:rsidR="00AA4194">
        <w:rPr>
          <w:rFonts w:ascii="Times New Roman" w:hAnsi="Times New Roman"/>
          <w:i/>
          <w:vertAlign w:val="superscript"/>
          <w:lang w:val="lt-LT"/>
        </w:rPr>
        <w:t xml:space="preserve"> </w:t>
      </w:r>
      <w:r w:rsidR="00AA4194">
        <w:rPr>
          <w:rFonts w:ascii="Times New Roman" w:hAnsi="Times New Roman"/>
          <w:i/>
          <w:lang w:val="lt-LT"/>
        </w:rPr>
        <w:t xml:space="preserve">C temperatūroje, referenciniam vaistui specialių laikymo sąlygų nereikia). </w:t>
      </w:r>
      <w:r>
        <w:rPr>
          <w:rFonts w:ascii="Times New Roman" w:hAnsi="Times New Roman"/>
          <w:i/>
          <w:lang w:val="lt-LT"/>
        </w:rPr>
        <w:t xml:space="preserve">                                          </w:t>
      </w:r>
    </w:p>
    <w:p w14:paraId="67C6CF19" w14:textId="77777777" w:rsidR="00683891" w:rsidRPr="00FD20F3" w:rsidRDefault="00683891" w:rsidP="00123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lang w:val="lt-LT"/>
        </w:rPr>
        <w:br w:type="page"/>
      </w:r>
      <w:r w:rsidRPr="00FD20F3">
        <w:rPr>
          <w:rFonts w:ascii="Times New Roman" w:hAnsi="Times New Roman"/>
          <w:b/>
          <w:caps/>
          <w:lang w:val="lt-LT"/>
        </w:rPr>
        <w:lastRenderedPageBreak/>
        <w:t>Minimali informacija ant maž</w:t>
      </w:r>
      <w:r w:rsidR="00E16996" w:rsidRPr="00FD20F3">
        <w:rPr>
          <w:rFonts w:ascii="Times New Roman" w:hAnsi="Times New Roman"/>
          <w:b/>
          <w:caps/>
          <w:lang w:val="lt-LT"/>
        </w:rPr>
        <w:t>ų</w:t>
      </w:r>
      <w:r w:rsidRPr="00FD20F3">
        <w:rPr>
          <w:rFonts w:ascii="Times New Roman" w:hAnsi="Times New Roman"/>
          <w:b/>
          <w:caps/>
          <w:lang w:val="lt-LT"/>
        </w:rPr>
        <w:t xml:space="preserve"> </w:t>
      </w:r>
      <w:r w:rsidRPr="00FD20F3">
        <w:rPr>
          <w:rFonts w:ascii="Times New Roman" w:hAnsi="Times New Roman"/>
          <w:b/>
          <w:lang w:val="lt-LT"/>
        </w:rPr>
        <w:t>VIDIN</w:t>
      </w:r>
      <w:r w:rsidR="00E16996" w:rsidRPr="00FD20F3">
        <w:rPr>
          <w:rFonts w:ascii="Times New Roman" w:hAnsi="Times New Roman"/>
          <w:b/>
          <w:lang w:val="lt-LT"/>
        </w:rPr>
        <w:t>IŲ</w:t>
      </w:r>
      <w:r w:rsidRPr="00FD20F3">
        <w:rPr>
          <w:rFonts w:ascii="Times New Roman" w:hAnsi="Times New Roman"/>
          <w:lang w:val="lt-LT"/>
        </w:rPr>
        <w:t xml:space="preserve"> </w:t>
      </w:r>
      <w:r w:rsidRPr="00FD20F3">
        <w:rPr>
          <w:rFonts w:ascii="Times New Roman" w:hAnsi="Times New Roman"/>
          <w:b/>
          <w:caps/>
          <w:lang w:val="lt-LT"/>
        </w:rPr>
        <w:t>pakuo</w:t>
      </w:r>
      <w:r w:rsidR="00E16996" w:rsidRPr="00FD20F3">
        <w:rPr>
          <w:rFonts w:ascii="Times New Roman" w:hAnsi="Times New Roman"/>
          <w:b/>
          <w:caps/>
          <w:lang w:val="lt-LT"/>
        </w:rPr>
        <w:t>ČIŲ</w:t>
      </w:r>
    </w:p>
    <w:p w14:paraId="5103DCC7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</w:p>
    <w:p w14:paraId="1C39B14F" w14:textId="7777777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Tūbelė</w:t>
      </w:r>
    </w:p>
    <w:p w14:paraId="6C53F691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6C2714D4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caps/>
          <w:lang w:val="lt-LT"/>
        </w:rPr>
      </w:pPr>
    </w:p>
    <w:p w14:paraId="4FECBC62" w14:textId="04D8B68B" w:rsidR="00683891" w:rsidRPr="00FD20F3" w:rsidRDefault="00683891" w:rsidP="00115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1.</w:t>
      </w:r>
      <w:r w:rsidRPr="00FD20F3">
        <w:rPr>
          <w:rFonts w:ascii="Times New Roman" w:hAnsi="Times New Roman"/>
          <w:b/>
          <w:caps/>
          <w:lang w:val="lt-LT"/>
        </w:rPr>
        <w:tab/>
        <w:t xml:space="preserve">Vaistinio preparato pavadinimas </w:t>
      </w:r>
    </w:p>
    <w:p w14:paraId="392C3AA1" w14:textId="77777777" w:rsidR="00115547" w:rsidRDefault="00115547" w:rsidP="000679B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803DECE" w14:textId="1EEB0504" w:rsidR="000679B5" w:rsidRPr="00FD20F3" w:rsidRDefault="00215D41" w:rsidP="000679B5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Fusidic</w:t>
      </w:r>
      <w:r w:rsidR="000679B5" w:rsidRPr="00FD20F3">
        <w:rPr>
          <w:rFonts w:ascii="Times New Roman" w:hAnsi="Times New Roman"/>
          <w:lang w:val="lt-LT"/>
        </w:rPr>
        <w:t xml:space="preserve"> acid Sandoz 20 mg/g kremas</w:t>
      </w:r>
    </w:p>
    <w:p w14:paraId="5787718E" w14:textId="7B305D36" w:rsidR="00683891" w:rsidRPr="00FD20F3" w:rsidRDefault="0034259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highlight w:val="lightGray"/>
          <w:lang w:val="lt-LT"/>
        </w:rPr>
        <w:t xml:space="preserve">fuzido </w:t>
      </w:r>
      <w:r w:rsidR="00AD37F6" w:rsidRPr="00115547">
        <w:rPr>
          <w:rFonts w:ascii="Times New Roman" w:hAnsi="Times New Roman"/>
          <w:highlight w:val="lightGray"/>
          <w:lang w:val="lt-LT"/>
        </w:rPr>
        <w:t>rūgštis</w:t>
      </w:r>
    </w:p>
    <w:p w14:paraId="021C43EF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17F3014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C515DE7" w14:textId="574D808C" w:rsidR="00342593" w:rsidRPr="00FD20F3" w:rsidRDefault="00342593" w:rsidP="003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lang w:val="lt-LT"/>
        </w:rPr>
        <w:t>2.</w:t>
      </w:r>
      <w:r>
        <w:rPr>
          <w:rFonts w:ascii="Times New Roman" w:hAnsi="Times New Roman"/>
          <w:b/>
          <w:lang w:val="lt-LT"/>
        </w:rPr>
        <w:tab/>
      </w:r>
      <w:r>
        <w:rPr>
          <w:rFonts w:ascii="Times New Roman" w:hAnsi="Times New Roman"/>
          <w:b/>
          <w:caps/>
          <w:lang w:val="lt-LT"/>
        </w:rPr>
        <w:t>LYGIAGRETUS INPORTUOTOJAS</w:t>
      </w:r>
    </w:p>
    <w:p w14:paraId="188C2FFA" w14:textId="77777777" w:rsidR="00342593" w:rsidRPr="00FD20F3" w:rsidRDefault="00342593" w:rsidP="003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</w:p>
    <w:p w14:paraId="6CAE94B9" w14:textId="77777777" w:rsidR="00342593" w:rsidRDefault="0034259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77644CEC" w14:textId="71949896" w:rsidR="00683891" w:rsidRDefault="0034259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AE7ED0">
        <w:rPr>
          <w:rFonts w:ascii="Times New Roman" w:hAnsi="Times New Roman"/>
          <w:highlight w:val="lightGray"/>
          <w:lang w:val="lt-LT"/>
        </w:rPr>
        <w:t xml:space="preserve">Lygiagretus importuotojas  UAB ,,Lex ano“, </w:t>
      </w:r>
      <w:r w:rsidRPr="00A53440">
        <w:rPr>
          <w:rFonts w:ascii="Times New Roman" w:hAnsi="Times New Roman"/>
          <w:highlight w:val="lightGray"/>
          <w:lang w:val="lt-LT"/>
        </w:rPr>
        <w:t>Naugarduko g. 3, LT-03231 Vilnius, Lietuva</w:t>
      </w:r>
    </w:p>
    <w:p w14:paraId="5FD5AB13" w14:textId="77777777" w:rsidR="00342593" w:rsidRPr="00FD20F3" w:rsidRDefault="00342593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E828C34" w14:textId="6D35CB75" w:rsidR="006B4F12" w:rsidRPr="00FD20F3" w:rsidRDefault="00342593" w:rsidP="003425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lang w:val="lt-LT"/>
        </w:rPr>
        <w:t>3</w:t>
      </w:r>
      <w:r w:rsidR="00683891" w:rsidRPr="00FD20F3">
        <w:rPr>
          <w:rFonts w:ascii="Times New Roman" w:hAnsi="Times New Roman"/>
          <w:b/>
          <w:lang w:val="lt-LT"/>
        </w:rPr>
        <w:t>.</w:t>
      </w:r>
      <w:r w:rsidR="00683891" w:rsidRPr="00FD20F3">
        <w:rPr>
          <w:rFonts w:ascii="Times New Roman" w:hAnsi="Times New Roman"/>
          <w:b/>
          <w:lang w:val="lt-LT"/>
        </w:rPr>
        <w:tab/>
      </w:r>
      <w:r w:rsidR="006B4F12" w:rsidRPr="00FD20F3">
        <w:rPr>
          <w:rFonts w:ascii="Times New Roman" w:hAnsi="Times New Roman"/>
          <w:b/>
          <w:caps/>
          <w:lang w:val="lt-LT"/>
        </w:rPr>
        <w:t>tinkamumo laikas</w:t>
      </w:r>
    </w:p>
    <w:p w14:paraId="5DE7FBE2" w14:textId="0983D98D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</w:p>
    <w:p w14:paraId="27B6FA93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02DB014" w14:textId="77777777" w:rsidR="004357EA" w:rsidRPr="00FD20F3" w:rsidRDefault="004357EA" w:rsidP="004357EA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highlight w:val="lightGray"/>
          <w:lang w:val="lt-LT"/>
        </w:rPr>
        <w:t>EXP:</w:t>
      </w:r>
    </w:p>
    <w:p w14:paraId="31B79B57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6BCF2C73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05E91B70" w14:textId="69B75757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lang w:val="lt-LT"/>
        </w:rPr>
        <w:t>3.</w:t>
      </w:r>
      <w:r w:rsidRPr="00FD20F3">
        <w:rPr>
          <w:rFonts w:ascii="Times New Roman" w:hAnsi="Times New Roman"/>
          <w:b/>
          <w:lang w:val="lt-LT"/>
        </w:rPr>
        <w:tab/>
      </w:r>
      <w:r w:rsidR="006B4F12">
        <w:rPr>
          <w:rFonts w:ascii="Times New Roman" w:hAnsi="Times New Roman"/>
          <w:b/>
          <w:caps/>
          <w:lang w:val="lt-LT"/>
        </w:rPr>
        <w:t>SERIJOS numeris</w:t>
      </w:r>
    </w:p>
    <w:p w14:paraId="41F315E8" w14:textId="77777777" w:rsidR="00115547" w:rsidRDefault="00115547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  <w:lang w:val="lt-LT"/>
        </w:rPr>
      </w:pPr>
    </w:p>
    <w:p w14:paraId="0351E209" w14:textId="5F1BA0C2" w:rsidR="00683891" w:rsidRPr="00FD20F3" w:rsidRDefault="004357EA" w:rsidP="00683891">
      <w:pPr>
        <w:spacing w:after="0" w:line="240" w:lineRule="auto"/>
        <w:ind w:left="567" w:hanging="567"/>
        <w:outlineLvl w:val="0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highlight w:val="lightGray"/>
          <w:lang w:val="lt-LT"/>
        </w:rPr>
        <w:t>Lot:</w:t>
      </w:r>
    </w:p>
    <w:p w14:paraId="7759186E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00B37C3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96711BA" w14:textId="4859AAD6" w:rsidR="00683891" w:rsidRPr="00FD20F3" w:rsidRDefault="00683891" w:rsidP="00683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FD20F3">
        <w:rPr>
          <w:rFonts w:ascii="Times New Roman" w:hAnsi="Times New Roman"/>
          <w:b/>
          <w:caps/>
          <w:lang w:val="lt-LT"/>
        </w:rPr>
        <w:t>4.</w:t>
      </w:r>
      <w:r w:rsidRPr="00FD20F3">
        <w:rPr>
          <w:rFonts w:ascii="Times New Roman" w:hAnsi="Times New Roman"/>
          <w:b/>
          <w:caps/>
          <w:lang w:val="lt-LT"/>
        </w:rPr>
        <w:tab/>
      </w:r>
      <w:r w:rsidR="006B4F12">
        <w:rPr>
          <w:rFonts w:ascii="Times New Roman" w:hAnsi="Times New Roman"/>
          <w:b/>
          <w:caps/>
          <w:lang w:val="lt-LT"/>
        </w:rPr>
        <w:t>kita</w:t>
      </w:r>
    </w:p>
    <w:p w14:paraId="421FD6E6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A841696" w14:textId="2817072E" w:rsidR="00683891" w:rsidRPr="00FD20F3" w:rsidRDefault="006B4F12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115547">
        <w:rPr>
          <w:rFonts w:ascii="Times New Roman" w:hAnsi="Times New Roman"/>
          <w:highlight w:val="lightGray"/>
          <w:lang w:val="lt-LT"/>
        </w:rPr>
        <w:t>Perpakavimo serija:</w:t>
      </w:r>
    </w:p>
    <w:p w14:paraId="18635AF3" w14:textId="77777777" w:rsidR="00683891" w:rsidRPr="00FD20F3" w:rsidRDefault="00683891" w:rsidP="00683891">
      <w:pPr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36A4E9AE" w14:textId="77777777" w:rsidR="00683891" w:rsidRPr="00FD20F3" w:rsidRDefault="00683891" w:rsidP="00683891">
      <w:pPr>
        <w:rPr>
          <w:rFonts w:ascii="Times New Roman" w:hAnsi="Times New Roman"/>
          <w:lang w:val="lt-LT"/>
        </w:rPr>
      </w:pPr>
    </w:p>
    <w:p w14:paraId="6FA5840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FD20F3">
        <w:rPr>
          <w:rFonts w:ascii="Times New Roman" w:hAnsi="Times New Roman"/>
          <w:lang w:val="lt-LT" w:eastAsia="lt-LT"/>
        </w:rPr>
        <w:br w:type="page"/>
      </w:r>
    </w:p>
    <w:p w14:paraId="3BC74694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bookmarkStart w:id="2" w:name="_Toc129243262"/>
      <w:bookmarkStart w:id="3" w:name="_Toc129243137"/>
    </w:p>
    <w:p w14:paraId="66EB789A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27E87CE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B2CDE32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35527D1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74E535F1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8536786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2B74BBB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CE12CC8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57FEB6B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7773DE3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48E1B63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ABD6A5A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FA5B9D0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3D64677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5E5A1E44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42480B24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60E04841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1740E033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2EE5BE4C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EC2452C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3DE4817A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</w:p>
    <w:p w14:paraId="0247ECA8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FD20F3">
        <w:rPr>
          <w:rFonts w:ascii="Times New Roman" w:hAnsi="Times New Roman"/>
          <w:b/>
          <w:caps/>
          <w:lang w:val="lt-LT" w:eastAsia="lt-LT"/>
        </w:rPr>
        <w:t>B. PAKUOTĖS LAPELIS</w:t>
      </w:r>
      <w:bookmarkEnd w:id="2"/>
      <w:bookmarkEnd w:id="3"/>
    </w:p>
    <w:p w14:paraId="1C4E9983" w14:textId="77777777" w:rsidR="00683891" w:rsidRPr="00FD20F3" w:rsidRDefault="00683891" w:rsidP="0068389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 w:eastAsia="lt-LT"/>
        </w:rPr>
      </w:pPr>
      <w:r w:rsidRPr="00FD20F3">
        <w:rPr>
          <w:rFonts w:ascii="Times New Roman" w:hAnsi="Times New Roman"/>
          <w:lang w:val="lt-LT" w:eastAsia="lt-LT"/>
        </w:rPr>
        <w:br w:type="page"/>
      </w:r>
      <w:bookmarkStart w:id="4" w:name="_Toc129243263"/>
      <w:bookmarkStart w:id="5" w:name="_Toc129243138"/>
      <w:r w:rsidRPr="00FD20F3">
        <w:rPr>
          <w:rFonts w:ascii="Times New Roman" w:hAnsi="Times New Roman"/>
          <w:b/>
          <w:caps/>
          <w:lang w:val="lt-LT" w:eastAsia="lt-LT"/>
        </w:rPr>
        <w:lastRenderedPageBreak/>
        <w:t>PAKUOTĖS LAPELIS: INFORMACIJA VARTOTOJUI</w:t>
      </w:r>
      <w:bookmarkEnd w:id="4"/>
      <w:bookmarkEnd w:id="5"/>
    </w:p>
    <w:p w14:paraId="0E63FE14" w14:textId="77777777" w:rsidR="00683891" w:rsidRPr="00FD20F3" w:rsidRDefault="00683891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</w:p>
    <w:p w14:paraId="2D16F452" w14:textId="77777777" w:rsidR="00683891" w:rsidRPr="00FD20F3" w:rsidRDefault="00215D41" w:rsidP="00683891">
      <w:pPr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215D41">
        <w:rPr>
          <w:rFonts w:ascii="Times New Roman" w:hAnsi="Times New Roman"/>
          <w:b/>
          <w:lang w:val="lt-LT"/>
        </w:rPr>
        <w:t>Fusidic</w:t>
      </w:r>
      <w:r w:rsidR="00FD20F3" w:rsidRPr="00215D41">
        <w:rPr>
          <w:rFonts w:ascii="Times New Roman" w:hAnsi="Times New Roman"/>
          <w:b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acid Sandoz</w:t>
      </w:r>
      <w:r w:rsidR="00683891" w:rsidRPr="00FD20F3">
        <w:rPr>
          <w:rFonts w:ascii="Times New Roman" w:hAnsi="Times New Roman"/>
          <w:b/>
          <w:lang w:val="lt-LT"/>
        </w:rPr>
        <w:t xml:space="preserve"> 20 mg/g kremas</w:t>
      </w:r>
    </w:p>
    <w:p w14:paraId="64A7CA53" w14:textId="0EDAD2FE" w:rsidR="00683891" w:rsidRPr="00FD20F3" w:rsidRDefault="00883442" w:rsidP="00683891">
      <w:pPr>
        <w:spacing w:after="0" w:line="240" w:lineRule="auto"/>
        <w:jc w:val="center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f</w:t>
      </w:r>
      <w:r w:rsidR="00683891" w:rsidRPr="00FD20F3">
        <w:rPr>
          <w:rFonts w:ascii="Times New Roman" w:hAnsi="Times New Roman"/>
          <w:lang w:val="lt-LT"/>
        </w:rPr>
        <w:t>uzido rūgštis</w:t>
      </w:r>
    </w:p>
    <w:p w14:paraId="1409B882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3F80B5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FD20F3">
        <w:rPr>
          <w:rFonts w:ascii="Times New Roman" w:hAnsi="Times New Roman"/>
          <w:b/>
          <w:lang w:val="lt-LT" w:eastAsia="lt-LT"/>
        </w:rPr>
        <w:t xml:space="preserve">Atidžiai perskaitykite visą šį lapelį, prieš pradėdami vartoti vaistą, nes jame pateikiama jums svarbi informacija. </w:t>
      </w:r>
    </w:p>
    <w:p w14:paraId="6DD8310B" w14:textId="77777777" w:rsidR="00683891" w:rsidRPr="00FD20F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Neišmeskite šio lapelio, nes vėl gali prireikti jį perskaityti.</w:t>
      </w:r>
    </w:p>
    <w:p w14:paraId="19DE596D" w14:textId="77777777" w:rsidR="00683891" w:rsidRPr="00FD20F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Jeigu kiltų daugiau klausimų, kreipkitės į gydytoją arba vaistininką.</w:t>
      </w:r>
    </w:p>
    <w:p w14:paraId="021969C4" w14:textId="77777777" w:rsidR="00683891" w:rsidRPr="00FD20F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Šis vaistas skirtas </w:t>
      </w:r>
      <w:r w:rsidR="00E16996" w:rsidRPr="00FD20F3">
        <w:rPr>
          <w:rFonts w:ascii="Times New Roman" w:hAnsi="Times New Roman"/>
          <w:lang w:val="lt-LT"/>
        </w:rPr>
        <w:t xml:space="preserve">tik </w:t>
      </w:r>
      <w:r w:rsidRPr="00FD20F3">
        <w:rPr>
          <w:rFonts w:ascii="Times New Roman" w:hAnsi="Times New Roman"/>
          <w:lang w:val="lt-LT"/>
        </w:rPr>
        <w:t>Jums, todėl kitiems žmonėms jo duoti negalima. Vaistas gali jiems pakenkti (net tiems, kurių ligos požymiai yra tokie patys kaip Jūsų).</w:t>
      </w:r>
    </w:p>
    <w:p w14:paraId="23FB3C67" w14:textId="77777777" w:rsidR="00683891" w:rsidRPr="00FD20F3" w:rsidRDefault="00683891" w:rsidP="0068389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</w:t>
      </w:r>
      <w:r w:rsidR="006C379B" w:rsidRPr="00FD20F3">
        <w:rPr>
          <w:rFonts w:ascii="Times New Roman" w:hAnsi="Times New Roman"/>
          <w:lang w:val="lt-LT"/>
        </w:rPr>
        <w:t xml:space="preserve"> Žr. 4 skyrių.</w:t>
      </w:r>
    </w:p>
    <w:p w14:paraId="7848F7B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254E09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2D397725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FD20F3">
        <w:rPr>
          <w:rFonts w:ascii="Times New Roman" w:hAnsi="Times New Roman"/>
          <w:b/>
          <w:lang w:val="lt-LT" w:eastAsia="lt-LT"/>
        </w:rPr>
        <w:t>Apie ką rašoma šiame lapelyje ?</w:t>
      </w:r>
    </w:p>
    <w:p w14:paraId="109CA24F" w14:textId="77777777" w:rsidR="006C379B" w:rsidRPr="00FD20F3" w:rsidRDefault="006C379B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640B5856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Kas yra </w:t>
      </w:r>
      <w:r w:rsidR="00215D41" w:rsidRPr="00215D41">
        <w:rPr>
          <w:rFonts w:ascii="Times New Roman" w:hAnsi="Times New Roman"/>
          <w:lang w:val="lt-LT"/>
        </w:rPr>
        <w:t>Fusidic</w:t>
      </w:r>
      <w:r w:rsidR="00FD20F3" w:rsidRPr="00FD20F3">
        <w:rPr>
          <w:rFonts w:ascii="Times New Roman" w:hAnsi="Times New Roman"/>
          <w:lang w:val="lt-LT"/>
        </w:rPr>
        <w:t xml:space="preserve"> acid Sandoz</w:t>
      </w:r>
      <w:r w:rsidRPr="00FD20F3">
        <w:rPr>
          <w:rFonts w:ascii="Times New Roman" w:hAnsi="Times New Roman"/>
          <w:lang w:val="lt-LT"/>
        </w:rPr>
        <w:t xml:space="preserve"> ir kam jis vartojamas</w:t>
      </w:r>
    </w:p>
    <w:p w14:paraId="2248B875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Kas žinotina prieš vartojant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</w:p>
    <w:p w14:paraId="5AD9127B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Kaip vartoti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</w:p>
    <w:p w14:paraId="54A6D871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Galimas šalutinis poveikis</w:t>
      </w:r>
    </w:p>
    <w:p w14:paraId="1FCA4623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Kaip laikyti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</w:p>
    <w:p w14:paraId="2DF17373" w14:textId="77777777" w:rsidR="00683891" w:rsidRPr="00FD20F3" w:rsidRDefault="00683891" w:rsidP="0068389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Pakuotės turinys ir kita informacija</w:t>
      </w:r>
    </w:p>
    <w:p w14:paraId="22E6C83D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A9C8E4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3309E8AB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6" w:name="_Toc129243264"/>
      <w:bookmarkStart w:id="7" w:name="_Toc129243139"/>
      <w:r w:rsidRPr="00FD20F3">
        <w:rPr>
          <w:rFonts w:ascii="Times New Roman" w:hAnsi="Times New Roman"/>
          <w:b/>
          <w:lang w:val="lt-LT"/>
        </w:rPr>
        <w:t>1.</w:t>
      </w:r>
      <w:r w:rsidRPr="00FD20F3">
        <w:rPr>
          <w:rFonts w:ascii="Times New Roman" w:hAnsi="Times New Roman"/>
          <w:b/>
          <w:lang w:val="lt-LT"/>
        </w:rPr>
        <w:tab/>
        <w:t xml:space="preserve">Kas yra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Pr="00FD20F3">
        <w:rPr>
          <w:rFonts w:ascii="Times New Roman" w:hAnsi="Times New Roman"/>
          <w:b/>
          <w:lang w:val="lt-LT"/>
        </w:rPr>
        <w:t xml:space="preserve"> ir kam jis vartojamas</w:t>
      </w:r>
      <w:r w:rsidRPr="00FD20F3" w:rsidDel="00B121B3">
        <w:rPr>
          <w:rFonts w:ascii="Times New Roman" w:hAnsi="Times New Roman"/>
          <w:b/>
          <w:lang w:val="lt-LT"/>
        </w:rPr>
        <w:t xml:space="preserve"> </w:t>
      </w:r>
      <w:bookmarkEnd w:id="6"/>
      <w:bookmarkEnd w:id="7"/>
      <w:r w:rsidRPr="00FD20F3">
        <w:rPr>
          <w:rFonts w:ascii="Times New Roman" w:hAnsi="Times New Roman"/>
          <w:b/>
          <w:lang w:val="lt-LT"/>
        </w:rPr>
        <w:t xml:space="preserve"> </w:t>
      </w:r>
    </w:p>
    <w:p w14:paraId="1E2FC38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96D2953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1B3FBC" w:rsidRPr="00FD20F3">
        <w:rPr>
          <w:rFonts w:ascii="Times New Roman" w:hAnsi="Times New Roman"/>
          <w:bCs/>
          <w:iCs/>
          <w:lang w:val="lt-LT"/>
        </w:rPr>
        <w:t xml:space="preserve"> </w:t>
      </w:r>
      <w:r w:rsidR="006C379B" w:rsidRPr="00FD20F3">
        <w:rPr>
          <w:rFonts w:ascii="Times New Roman" w:hAnsi="Times New Roman"/>
          <w:bCs/>
          <w:iCs/>
          <w:lang w:val="lt-LT"/>
        </w:rPr>
        <w:t xml:space="preserve">kremas </w:t>
      </w:r>
      <w:r w:rsidR="001B3FBC" w:rsidRPr="00FD20F3">
        <w:rPr>
          <w:rFonts w:ascii="Times New Roman" w:hAnsi="Times New Roman"/>
          <w:bCs/>
          <w:iCs/>
          <w:lang w:val="lt-LT"/>
        </w:rPr>
        <w:t>vartojamas f</w:t>
      </w:r>
      <w:r w:rsidR="00683891" w:rsidRPr="00FD20F3">
        <w:rPr>
          <w:rFonts w:ascii="Times New Roman" w:hAnsi="Times New Roman"/>
          <w:bCs/>
          <w:iCs/>
          <w:lang w:val="lt-LT"/>
        </w:rPr>
        <w:t>uzido rūgščiai jautrių mikroorganizmų sukeltų odos infekcinių ligų gydym</w:t>
      </w:r>
      <w:r w:rsidR="001B3FBC" w:rsidRPr="00FD20F3">
        <w:rPr>
          <w:rFonts w:ascii="Times New Roman" w:hAnsi="Times New Roman"/>
          <w:bCs/>
          <w:iCs/>
          <w:lang w:val="lt-LT"/>
        </w:rPr>
        <w:t>ui</w:t>
      </w:r>
      <w:r w:rsidR="00683891" w:rsidRPr="00FD20F3">
        <w:rPr>
          <w:rFonts w:ascii="Times New Roman" w:hAnsi="Times New Roman"/>
          <w:bCs/>
          <w:iCs/>
          <w:lang w:val="lt-LT"/>
        </w:rPr>
        <w:t>.</w:t>
      </w:r>
    </w:p>
    <w:p w14:paraId="5BD724BA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7A8C9A9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turi unikalių savybių prasiskverbti į infekcijos židinį net ir tais atvejais, kai jo tepama ant sveikos odos.</w:t>
      </w:r>
    </w:p>
    <w:p w14:paraId="514D4D48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D9AAAC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1969C83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8" w:name="_Toc129243265"/>
      <w:bookmarkStart w:id="9" w:name="_Toc129243140"/>
      <w:r w:rsidRPr="00FD20F3">
        <w:rPr>
          <w:rFonts w:ascii="Times New Roman" w:hAnsi="Times New Roman"/>
          <w:b/>
          <w:lang w:val="lt-LT"/>
        </w:rPr>
        <w:t>2.</w:t>
      </w:r>
      <w:r w:rsidRPr="00FD20F3">
        <w:rPr>
          <w:rFonts w:ascii="Times New Roman" w:hAnsi="Times New Roman"/>
          <w:b/>
          <w:lang w:val="lt-LT"/>
        </w:rPr>
        <w:tab/>
        <w:t xml:space="preserve">Kas žinotina prieš vartojant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Pr="00FD20F3">
        <w:rPr>
          <w:rFonts w:ascii="Times New Roman" w:hAnsi="Times New Roman"/>
          <w:b/>
          <w:lang w:val="lt-LT"/>
        </w:rPr>
        <w:t xml:space="preserve"> </w:t>
      </w:r>
      <w:bookmarkEnd w:id="8"/>
      <w:bookmarkEnd w:id="9"/>
    </w:p>
    <w:p w14:paraId="19FF2FF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DE029E3" w14:textId="0D84B26E" w:rsidR="00683891" w:rsidRPr="00FD20F3" w:rsidRDefault="00215D4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215D41">
        <w:rPr>
          <w:rFonts w:ascii="Times New Roman" w:hAnsi="Times New Roman"/>
          <w:b/>
          <w:lang w:val="lt-LT"/>
        </w:rPr>
        <w:t>Fusidic acid</w:t>
      </w:r>
      <w:r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="00683891" w:rsidRPr="00FD20F3">
        <w:rPr>
          <w:rFonts w:ascii="Times New Roman" w:hAnsi="Times New Roman"/>
          <w:b/>
          <w:lang w:val="lt-LT"/>
        </w:rPr>
        <w:t xml:space="preserve"> vartoti </w:t>
      </w:r>
      <w:r w:rsidR="00B76A1C">
        <w:rPr>
          <w:rFonts w:ascii="Times New Roman" w:hAnsi="Times New Roman"/>
          <w:b/>
          <w:lang w:val="lt-LT"/>
        </w:rPr>
        <w:t>draudžiama</w:t>
      </w:r>
      <w:r w:rsidR="00683891" w:rsidRPr="00FD20F3">
        <w:rPr>
          <w:rFonts w:ascii="Times New Roman" w:hAnsi="Times New Roman"/>
          <w:b/>
          <w:lang w:val="lt-LT"/>
        </w:rPr>
        <w:t>:</w:t>
      </w:r>
    </w:p>
    <w:p w14:paraId="4BB3DFC7" w14:textId="77777777" w:rsidR="00683891" w:rsidRPr="00FD20F3" w:rsidRDefault="00683891" w:rsidP="0068389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jeigu yra alergija veikliajai </w:t>
      </w:r>
      <w:r w:rsidR="009D3D84" w:rsidRPr="00FD20F3">
        <w:rPr>
          <w:rFonts w:ascii="Times New Roman" w:hAnsi="Times New Roman"/>
          <w:lang w:val="lt-LT"/>
        </w:rPr>
        <w:t xml:space="preserve">medžiagai </w:t>
      </w:r>
      <w:r w:rsidRPr="00FD20F3">
        <w:rPr>
          <w:rFonts w:ascii="Times New Roman" w:hAnsi="Times New Roman"/>
          <w:lang w:val="lt-LT"/>
        </w:rPr>
        <w:t>arba bet kuriai pagalbinei šio vaisto medžiagai (jos išvardytos 6 skyriuje).</w:t>
      </w:r>
    </w:p>
    <w:p w14:paraId="4E9CA7F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6AE3897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FD20F3">
        <w:rPr>
          <w:rFonts w:ascii="Times New Roman" w:hAnsi="Times New Roman"/>
          <w:b/>
          <w:lang w:val="lt-LT"/>
        </w:rPr>
        <w:t>Įspėjimai ir atsargumo priemonės</w:t>
      </w:r>
    </w:p>
    <w:p w14:paraId="361C7311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FD20F3">
        <w:rPr>
          <w:rFonts w:ascii="Times New Roman" w:hAnsi="Times New Roman"/>
          <w:lang w:val="lt-LT"/>
        </w:rPr>
        <w:t xml:space="preserve">Pasitarkite su gydytoju arba vaistininku, prieš pradėdami vartoti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Pr="00FD20F3">
        <w:rPr>
          <w:rFonts w:ascii="Times New Roman" w:hAnsi="Times New Roman"/>
          <w:lang w:val="lt-LT"/>
        </w:rPr>
        <w:t>.</w:t>
      </w:r>
      <w:r w:rsidRPr="00FD20F3">
        <w:rPr>
          <w:rFonts w:ascii="Times New Roman" w:hAnsi="Times New Roman"/>
          <w:b/>
          <w:lang w:val="lt-LT"/>
        </w:rPr>
        <w:t xml:space="preserve"> </w:t>
      </w:r>
    </w:p>
    <w:p w14:paraId="7C7723DF" w14:textId="77777777" w:rsidR="003A1179" w:rsidRPr="00FD20F3" w:rsidRDefault="003A1179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1A813E8" w14:textId="77777777" w:rsidR="00683891" w:rsidRPr="00FD20F3" w:rsidRDefault="00215D41" w:rsidP="00683891">
      <w:pPr>
        <w:tabs>
          <w:tab w:val="left" w:pos="600"/>
        </w:tabs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kremo sudėt</w:t>
      </w:r>
      <w:r w:rsidR="003A1179" w:rsidRPr="00FD20F3">
        <w:rPr>
          <w:rFonts w:ascii="Times New Roman" w:hAnsi="Times New Roman"/>
          <w:bCs/>
          <w:iCs/>
          <w:lang w:val="lt-LT"/>
        </w:rPr>
        <w:t>yje yra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</w:t>
      </w:r>
      <w:proofErr w:type="spellStart"/>
      <w:r w:rsidR="00683891" w:rsidRPr="00FD20F3">
        <w:rPr>
          <w:rFonts w:ascii="Times New Roman" w:hAnsi="Times New Roman"/>
          <w:bCs/>
          <w:iCs/>
          <w:lang w:val="lt-LT"/>
        </w:rPr>
        <w:t>butilhidroksianizol</w:t>
      </w:r>
      <w:r w:rsidR="003A1179" w:rsidRPr="00FD20F3">
        <w:rPr>
          <w:rFonts w:ascii="Times New Roman" w:hAnsi="Times New Roman"/>
          <w:bCs/>
          <w:iCs/>
          <w:lang w:val="lt-LT"/>
        </w:rPr>
        <w:t>o</w:t>
      </w:r>
      <w:proofErr w:type="spellEnd"/>
      <w:r w:rsidR="00683891" w:rsidRPr="00FD20F3">
        <w:rPr>
          <w:rFonts w:ascii="Times New Roman" w:hAnsi="Times New Roman"/>
          <w:bCs/>
          <w:iCs/>
          <w:lang w:val="lt-LT"/>
        </w:rPr>
        <w:t xml:space="preserve"> (E320), </w:t>
      </w:r>
      <w:proofErr w:type="spellStart"/>
      <w:r w:rsidR="00683891" w:rsidRPr="00FD20F3">
        <w:rPr>
          <w:rFonts w:ascii="Times New Roman" w:hAnsi="Times New Roman"/>
          <w:bCs/>
          <w:iCs/>
          <w:lang w:val="lt-LT"/>
        </w:rPr>
        <w:t>cetilo</w:t>
      </w:r>
      <w:proofErr w:type="spellEnd"/>
      <w:r w:rsidR="00683891" w:rsidRPr="00FD20F3">
        <w:rPr>
          <w:rFonts w:ascii="Times New Roman" w:hAnsi="Times New Roman"/>
          <w:bCs/>
          <w:iCs/>
          <w:lang w:val="lt-LT"/>
        </w:rPr>
        <w:t xml:space="preserve"> alkoholi</w:t>
      </w:r>
      <w:r w:rsidR="003A1179" w:rsidRPr="00FD20F3">
        <w:rPr>
          <w:rFonts w:ascii="Times New Roman" w:hAnsi="Times New Roman"/>
          <w:bCs/>
          <w:iCs/>
          <w:lang w:val="lt-LT"/>
        </w:rPr>
        <w:t>o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ir kalio </w:t>
      </w:r>
      <w:proofErr w:type="spellStart"/>
      <w:r w:rsidR="00683891" w:rsidRPr="00FD20F3">
        <w:rPr>
          <w:rFonts w:ascii="Times New Roman" w:hAnsi="Times New Roman"/>
          <w:bCs/>
          <w:iCs/>
          <w:lang w:val="lt-LT"/>
        </w:rPr>
        <w:t>sorbat</w:t>
      </w:r>
      <w:r w:rsidR="003A1179" w:rsidRPr="00FD20F3">
        <w:rPr>
          <w:rFonts w:ascii="Times New Roman" w:hAnsi="Times New Roman"/>
          <w:bCs/>
          <w:iCs/>
          <w:lang w:val="lt-LT"/>
        </w:rPr>
        <w:t>o</w:t>
      </w:r>
      <w:proofErr w:type="spellEnd"/>
      <w:r w:rsidR="00683891" w:rsidRPr="00FD20F3">
        <w:rPr>
          <w:rFonts w:ascii="Times New Roman" w:hAnsi="Times New Roman"/>
          <w:bCs/>
          <w:iCs/>
          <w:lang w:val="lt-LT"/>
        </w:rPr>
        <w:t xml:space="preserve">, kurie gali sukelti </w:t>
      </w:r>
      <w:r w:rsidR="004C471D" w:rsidRPr="00FD20F3">
        <w:rPr>
          <w:rFonts w:ascii="Times New Roman" w:hAnsi="Times New Roman"/>
          <w:bCs/>
          <w:iCs/>
          <w:lang w:val="lt-LT"/>
        </w:rPr>
        <w:t xml:space="preserve">lokalias </w:t>
      </w:r>
      <w:r w:rsidR="00683891" w:rsidRPr="00FD20F3">
        <w:rPr>
          <w:rFonts w:ascii="Times New Roman" w:hAnsi="Times New Roman"/>
          <w:bCs/>
          <w:iCs/>
          <w:lang w:val="lt-LT"/>
        </w:rPr>
        <w:t>odos reakcijas (pvz.</w:t>
      </w:r>
      <w:r w:rsidR="004C471D" w:rsidRPr="00FD20F3">
        <w:rPr>
          <w:rFonts w:ascii="Times New Roman" w:hAnsi="Times New Roman"/>
          <w:bCs/>
          <w:iCs/>
          <w:lang w:val="lt-LT"/>
        </w:rPr>
        <w:t>,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kontaktinį dermatitą). </w:t>
      </w:r>
      <w:proofErr w:type="spellStart"/>
      <w:r w:rsidR="00683891" w:rsidRPr="00FD20F3">
        <w:rPr>
          <w:rFonts w:ascii="Times New Roman" w:hAnsi="Times New Roman"/>
          <w:bCs/>
          <w:iCs/>
          <w:lang w:val="lt-LT"/>
        </w:rPr>
        <w:t>Butilhidroksianizolas</w:t>
      </w:r>
      <w:proofErr w:type="spellEnd"/>
      <w:r w:rsidR="00683891" w:rsidRPr="00FD20F3">
        <w:rPr>
          <w:rFonts w:ascii="Times New Roman" w:hAnsi="Times New Roman"/>
          <w:bCs/>
          <w:iCs/>
          <w:lang w:val="lt-LT"/>
        </w:rPr>
        <w:t xml:space="preserve"> taip pat gali sukelti akių ir gleivinių paviršių sudirginimus. </w:t>
      </w:r>
      <w:r w:rsidR="00683891" w:rsidRPr="00FD20F3">
        <w:rPr>
          <w:rFonts w:ascii="Times New Roman" w:hAnsi="Times New Roman"/>
          <w:lang w:val="lt-LT"/>
        </w:rPr>
        <w:t xml:space="preserve">Jeigu </w:t>
      </w: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tepama veido oda ar vieta apie akį, reikia stengtis, kad jo nepatektų į akis, nes </w:t>
      </w:r>
      <w:r w:rsidR="009D3D84" w:rsidRPr="00FD20F3">
        <w:rPr>
          <w:rFonts w:ascii="Times New Roman" w:hAnsi="Times New Roman"/>
          <w:lang w:val="lt-LT"/>
        </w:rPr>
        <w:t>kremas</w:t>
      </w:r>
      <w:r w:rsidR="00683891" w:rsidRPr="00FD20F3">
        <w:rPr>
          <w:rFonts w:ascii="Times New Roman" w:hAnsi="Times New Roman"/>
          <w:lang w:val="lt-LT"/>
        </w:rPr>
        <w:t xml:space="preserve"> gali dirginti akies junginę. </w:t>
      </w:r>
    </w:p>
    <w:p w14:paraId="2810625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bCs/>
          <w:iCs/>
          <w:lang w:val="lt-LT"/>
        </w:rPr>
        <w:t xml:space="preserve">Vartojant fuzido rūgštį buvo pastebėtas bakterijų atsparumas. Kaip ir visų antibiotikų, ilgalaikis ir pasikartojantis </w:t>
      </w:r>
      <w:r w:rsidR="004C471D" w:rsidRPr="00FD20F3">
        <w:rPr>
          <w:rFonts w:ascii="Times New Roman" w:hAnsi="Times New Roman"/>
          <w:bCs/>
          <w:iCs/>
          <w:lang w:val="lt-LT"/>
        </w:rPr>
        <w:t xml:space="preserve">vaisto </w:t>
      </w:r>
      <w:r w:rsidRPr="00FD20F3">
        <w:rPr>
          <w:rFonts w:ascii="Times New Roman" w:hAnsi="Times New Roman"/>
          <w:bCs/>
          <w:iCs/>
          <w:lang w:val="lt-LT"/>
        </w:rPr>
        <w:t>vartojimas gali padidinti bakterijų atsparumo antibiotikams atsiradimo riziką.</w:t>
      </w:r>
    </w:p>
    <w:p w14:paraId="179A03F2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0A961373" w14:textId="77777777" w:rsidR="00683891" w:rsidRPr="00FD20F3" w:rsidRDefault="00683891" w:rsidP="00683891">
      <w:pPr>
        <w:spacing w:after="0"/>
        <w:rPr>
          <w:rFonts w:ascii="Times New Roman" w:hAnsi="Times New Roman"/>
          <w:b/>
          <w:lang w:val="lt-LT"/>
        </w:rPr>
      </w:pPr>
      <w:r w:rsidRPr="00FD20F3">
        <w:rPr>
          <w:rFonts w:ascii="Times New Roman" w:hAnsi="Times New Roman"/>
          <w:b/>
          <w:lang w:val="lt-LT"/>
        </w:rPr>
        <w:t xml:space="preserve">Kiti vaistai ir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Pr="00FD20F3">
        <w:rPr>
          <w:rFonts w:ascii="Times New Roman" w:hAnsi="Times New Roman"/>
          <w:b/>
          <w:lang w:val="lt-LT"/>
        </w:rPr>
        <w:t xml:space="preserve"> </w:t>
      </w:r>
    </w:p>
    <w:p w14:paraId="3A74EB45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vaistininkui.</w:t>
      </w:r>
    </w:p>
    <w:p w14:paraId="32729903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7164C946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b/>
          <w:lang w:val="lt-LT"/>
        </w:rPr>
        <w:t>Nėštumas ir žindymo laikotarpis</w:t>
      </w:r>
    </w:p>
    <w:p w14:paraId="428A83AE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lastRenderedPageBreak/>
        <w:t>Jeigu esate nėščia, žindote kūdikį, manote, kad galbūt esate nėščia</w:t>
      </w:r>
      <w:r w:rsidR="00DF2F75" w:rsidRPr="00FD20F3">
        <w:rPr>
          <w:rFonts w:ascii="Times New Roman" w:hAnsi="Times New Roman"/>
          <w:lang w:val="lt-LT"/>
        </w:rPr>
        <w:t>,</w:t>
      </w:r>
      <w:r w:rsidRPr="00FD20F3">
        <w:rPr>
          <w:rFonts w:ascii="Times New Roman" w:hAnsi="Times New Roman"/>
          <w:lang w:val="lt-LT"/>
        </w:rPr>
        <w:t xml:space="preserve"> arba planuojate pastoti, tai prieš  vartodama šį vaistą</w:t>
      </w:r>
      <w:r w:rsidR="00DF2F75" w:rsidRPr="00FD20F3">
        <w:rPr>
          <w:rFonts w:ascii="Times New Roman" w:hAnsi="Times New Roman"/>
          <w:lang w:val="lt-LT"/>
        </w:rPr>
        <w:t>,</w:t>
      </w:r>
      <w:r w:rsidRPr="00FD20F3">
        <w:rPr>
          <w:rFonts w:ascii="Times New Roman" w:hAnsi="Times New Roman"/>
          <w:lang w:val="lt-LT"/>
        </w:rPr>
        <w:t xml:space="preserve"> pasitarkite su gydytoju arba vaistininku.</w:t>
      </w:r>
    </w:p>
    <w:p w14:paraId="56EA90C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Vartojant </w:t>
      </w:r>
      <w:r w:rsidR="00DF2F75" w:rsidRPr="00FD20F3">
        <w:rPr>
          <w:rFonts w:ascii="Times New Roman" w:hAnsi="Times New Roman"/>
          <w:lang w:val="lt-LT"/>
        </w:rPr>
        <w:t>lokaliai</w:t>
      </w:r>
      <w:r w:rsidRPr="00FD20F3">
        <w:rPr>
          <w:rFonts w:ascii="Times New Roman" w:hAnsi="Times New Roman"/>
          <w:lang w:val="lt-LT"/>
        </w:rPr>
        <w:t xml:space="preserve">,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Pr="00FD20F3">
        <w:rPr>
          <w:rFonts w:ascii="Times New Roman" w:hAnsi="Times New Roman"/>
          <w:lang w:val="lt-LT"/>
        </w:rPr>
        <w:t xml:space="preserve"> poveikis organizmui yra nedidelis, todėl kenksmingo poveikio tikimybė yra maža. </w:t>
      </w:r>
      <w:r w:rsidR="00DF2F75" w:rsidRPr="00FD20F3">
        <w:rPr>
          <w:rFonts w:ascii="Times New Roman" w:hAnsi="Times New Roman"/>
          <w:lang w:val="lt-LT"/>
        </w:rPr>
        <w:t xml:space="preserve">Vaistas </w:t>
      </w:r>
      <w:r w:rsidRPr="00FD20F3">
        <w:rPr>
          <w:rFonts w:ascii="Times New Roman" w:hAnsi="Times New Roman"/>
          <w:lang w:val="lt-LT"/>
        </w:rPr>
        <w:t>gali būti vartojamas nėštumo laikotarpiu.</w:t>
      </w:r>
    </w:p>
    <w:p w14:paraId="7FC16268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8E9257F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gali būti vartojamas žindymo laikotarpiu, tačiau reikia vengti </w:t>
      </w:r>
      <w:r w:rsidR="00683891" w:rsidRPr="00FD20F3">
        <w:rPr>
          <w:rFonts w:ascii="Times New Roman" w:hAnsi="Times New Roman"/>
          <w:lang w:val="lt-LT" w:eastAsia="lt-LT"/>
        </w:rPr>
        <w:t>tepti krūtų srityje</w:t>
      </w:r>
      <w:r w:rsidR="00683891" w:rsidRPr="00FD20F3">
        <w:rPr>
          <w:rFonts w:ascii="Times New Roman" w:hAnsi="Times New Roman"/>
          <w:lang w:val="lt-LT"/>
        </w:rPr>
        <w:t>.</w:t>
      </w:r>
    </w:p>
    <w:p w14:paraId="63503A66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7DD3CEA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b/>
          <w:lang w:val="lt-LT"/>
        </w:rPr>
        <w:t xml:space="preserve">Vairavimas ir mechanizmų valdymas   </w:t>
      </w:r>
    </w:p>
    <w:p w14:paraId="1D769907" w14:textId="77777777" w:rsidR="00683891" w:rsidRPr="00FD20F3" w:rsidRDefault="00DF2F75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FD20F3">
        <w:rPr>
          <w:rFonts w:ascii="Times New Roman" w:hAnsi="Times New Roman"/>
          <w:bCs/>
          <w:iCs/>
          <w:lang w:val="lt-LT"/>
        </w:rPr>
        <w:t xml:space="preserve">Lokaliai 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vartojamas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kremas neveikia arba tik nežymiai veikia gebėjimą vairuoti ir valdyti mechanizmus.</w:t>
      </w:r>
    </w:p>
    <w:p w14:paraId="69D967F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476B1C5" w14:textId="77777777" w:rsidR="00683891" w:rsidRPr="00FD20F3" w:rsidRDefault="00AD052A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 w:rsidRPr="00AD052A">
        <w:rPr>
          <w:rFonts w:ascii="Times New Roman" w:hAnsi="Times New Roman"/>
          <w:b/>
          <w:lang w:val="lt-LT"/>
        </w:rPr>
        <w:t>Fusidic</w:t>
      </w:r>
      <w:proofErr w:type="spellEnd"/>
      <w:r w:rsidRPr="00AD052A">
        <w:rPr>
          <w:rFonts w:ascii="Times New Roman" w:hAnsi="Times New Roman"/>
          <w:b/>
          <w:lang w:val="lt-LT"/>
        </w:rPr>
        <w:t xml:space="preserve"> </w:t>
      </w:r>
      <w:proofErr w:type="spellStart"/>
      <w:r w:rsidRPr="00AD052A">
        <w:rPr>
          <w:rFonts w:ascii="Times New Roman" w:hAnsi="Times New Roman"/>
          <w:b/>
          <w:lang w:val="lt-LT"/>
        </w:rPr>
        <w:t>acid</w:t>
      </w:r>
      <w:proofErr w:type="spellEnd"/>
      <w:r w:rsidRPr="00FD20F3">
        <w:rPr>
          <w:rFonts w:ascii="Times New Roman" w:hAnsi="Times New Roman"/>
          <w:lang w:val="lt-LT"/>
        </w:rPr>
        <w:t xml:space="preserve"> </w:t>
      </w:r>
      <w:proofErr w:type="spellStart"/>
      <w:r w:rsidR="00FD20F3" w:rsidRPr="00FD20F3">
        <w:rPr>
          <w:rFonts w:ascii="Times New Roman" w:hAnsi="Times New Roman"/>
          <w:b/>
          <w:lang w:val="lt-LT"/>
        </w:rPr>
        <w:t>Sandoz</w:t>
      </w:r>
      <w:proofErr w:type="spellEnd"/>
      <w:r w:rsidR="009D3D84" w:rsidRPr="00FD20F3">
        <w:rPr>
          <w:rFonts w:ascii="Times New Roman" w:hAnsi="Times New Roman"/>
          <w:b/>
          <w:lang w:val="lt-LT"/>
        </w:rPr>
        <w:t xml:space="preserve"> sudėtyje yra </w:t>
      </w:r>
      <w:proofErr w:type="spellStart"/>
      <w:r w:rsidR="009D3D84" w:rsidRPr="00FD20F3">
        <w:rPr>
          <w:rFonts w:ascii="Times New Roman" w:hAnsi="Times New Roman"/>
          <w:b/>
          <w:lang w:val="lt-LT"/>
        </w:rPr>
        <w:t>butilhidroksianizolo</w:t>
      </w:r>
      <w:proofErr w:type="spellEnd"/>
      <w:r w:rsidR="009D3D84" w:rsidRPr="00FD20F3">
        <w:rPr>
          <w:rFonts w:ascii="Times New Roman" w:hAnsi="Times New Roman"/>
          <w:b/>
          <w:lang w:val="lt-LT"/>
        </w:rPr>
        <w:t xml:space="preserve"> (E320), </w:t>
      </w:r>
      <w:proofErr w:type="spellStart"/>
      <w:r w:rsidR="009D3D84" w:rsidRPr="00FD20F3">
        <w:rPr>
          <w:rFonts w:ascii="Times New Roman" w:hAnsi="Times New Roman"/>
          <w:b/>
          <w:lang w:val="lt-LT"/>
        </w:rPr>
        <w:t>cetilo</w:t>
      </w:r>
      <w:proofErr w:type="spellEnd"/>
      <w:r w:rsidR="009D3D84" w:rsidRPr="00FD20F3">
        <w:rPr>
          <w:rFonts w:ascii="Times New Roman" w:hAnsi="Times New Roman"/>
          <w:b/>
          <w:lang w:val="lt-LT"/>
        </w:rPr>
        <w:t xml:space="preserve"> alkoholio ir kalio </w:t>
      </w:r>
      <w:proofErr w:type="spellStart"/>
      <w:r w:rsidR="009D3D84" w:rsidRPr="00FD20F3">
        <w:rPr>
          <w:rFonts w:ascii="Times New Roman" w:hAnsi="Times New Roman"/>
          <w:b/>
          <w:lang w:val="lt-LT"/>
        </w:rPr>
        <w:t>sorbato</w:t>
      </w:r>
      <w:proofErr w:type="spellEnd"/>
    </w:p>
    <w:p w14:paraId="688EA523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proofErr w:type="spellStart"/>
      <w:r w:rsidRPr="00FD20F3">
        <w:rPr>
          <w:rFonts w:ascii="Times New Roman" w:hAnsi="Times New Roman"/>
          <w:lang w:val="lt-LT" w:eastAsia="lt-LT"/>
        </w:rPr>
        <w:t>Butilhidroksianizolas</w:t>
      </w:r>
      <w:proofErr w:type="spellEnd"/>
      <w:r w:rsidRPr="00FD20F3">
        <w:rPr>
          <w:rFonts w:ascii="Times New Roman" w:hAnsi="Times New Roman"/>
          <w:lang w:val="lt-LT" w:eastAsia="lt-LT"/>
        </w:rPr>
        <w:t xml:space="preserve"> (E320), </w:t>
      </w:r>
      <w:proofErr w:type="spellStart"/>
      <w:r w:rsidRPr="00FD20F3">
        <w:rPr>
          <w:rFonts w:ascii="Times New Roman" w:hAnsi="Times New Roman"/>
          <w:lang w:val="lt-LT" w:eastAsia="lt-LT"/>
        </w:rPr>
        <w:t>cetilo</w:t>
      </w:r>
      <w:proofErr w:type="spellEnd"/>
      <w:r w:rsidRPr="00FD20F3">
        <w:rPr>
          <w:rFonts w:ascii="Times New Roman" w:hAnsi="Times New Roman"/>
          <w:lang w:val="lt-LT" w:eastAsia="lt-LT"/>
        </w:rPr>
        <w:t xml:space="preserve"> alkoholis ir kalio sorbatas gali sukelti </w:t>
      </w:r>
      <w:r w:rsidR="00DF2F75" w:rsidRPr="00FD20F3">
        <w:rPr>
          <w:rFonts w:ascii="Times New Roman" w:hAnsi="Times New Roman"/>
          <w:lang w:val="lt-LT" w:eastAsia="lt-LT"/>
        </w:rPr>
        <w:t xml:space="preserve">lokalių </w:t>
      </w:r>
      <w:r w:rsidRPr="00FD20F3">
        <w:rPr>
          <w:rFonts w:ascii="Times New Roman" w:hAnsi="Times New Roman"/>
          <w:lang w:val="lt-LT" w:eastAsia="lt-LT"/>
        </w:rPr>
        <w:t>odos reakcijų (pvz., kontaktinį dermatitą),</w:t>
      </w:r>
      <w:r w:rsidR="009D3D84" w:rsidRPr="00FD20F3">
        <w:rPr>
          <w:rFonts w:ascii="Times New Roman" w:hAnsi="Times New Roman"/>
          <w:lang w:val="lt-LT" w:eastAsia="lt-LT"/>
        </w:rPr>
        <w:t xml:space="preserve"> </w:t>
      </w:r>
      <w:r w:rsidRPr="00FD20F3">
        <w:rPr>
          <w:rFonts w:ascii="Times New Roman" w:hAnsi="Times New Roman"/>
          <w:lang w:val="lt-LT" w:eastAsia="lt-LT"/>
        </w:rPr>
        <w:t xml:space="preserve">sudirginti akis ir gleivinių paviršius. </w:t>
      </w:r>
      <w:r w:rsidRPr="00FD20F3">
        <w:rPr>
          <w:rFonts w:ascii="Times New Roman" w:hAnsi="Times New Roman"/>
          <w:lang w:val="lt-LT"/>
        </w:rPr>
        <w:t xml:space="preserve">Jeigu </w:t>
      </w:r>
      <w:r w:rsidR="00215D41" w:rsidRPr="00215D41">
        <w:rPr>
          <w:rFonts w:ascii="Times New Roman" w:hAnsi="Times New Roman"/>
          <w:lang w:val="lt-LT"/>
        </w:rPr>
        <w:t>Fusidic</w:t>
      </w:r>
      <w:r w:rsidR="00215D41"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Pr="00FD20F3">
        <w:rPr>
          <w:rFonts w:ascii="Times New Roman" w:hAnsi="Times New Roman"/>
          <w:lang w:val="lt-LT"/>
        </w:rPr>
        <w:t xml:space="preserve"> kremu tepama veido oda ar vieta apie akį, reikia stengtis, kad jo nepatektų į akis. </w:t>
      </w:r>
    </w:p>
    <w:p w14:paraId="43620FFF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240C9323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0" w:name="_Toc129243266"/>
      <w:bookmarkStart w:id="11" w:name="_Toc129243141"/>
      <w:r w:rsidRPr="00FD20F3">
        <w:rPr>
          <w:rFonts w:ascii="Times New Roman" w:hAnsi="Times New Roman"/>
          <w:b/>
          <w:lang w:val="lt-LT"/>
        </w:rPr>
        <w:t>3.</w:t>
      </w:r>
      <w:r w:rsidRPr="00FD20F3">
        <w:rPr>
          <w:rFonts w:ascii="Times New Roman" w:hAnsi="Times New Roman"/>
          <w:b/>
          <w:lang w:val="lt-LT"/>
        </w:rPr>
        <w:tab/>
        <w:t xml:space="preserve">Kaip vartoti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Pr="00FD20F3">
        <w:rPr>
          <w:rFonts w:ascii="Times New Roman" w:hAnsi="Times New Roman"/>
          <w:b/>
          <w:lang w:val="lt-LT"/>
        </w:rPr>
        <w:t xml:space="preserve"> </w:t>
      </w:r>
      <w:bookmarkEnd w:id="10"/>
      <w:bookmarkEnd w:id="11"/>
    </w:p>
    <w:p w14:paraId="117575F7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23B4CCF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FD20F3">
        <w:rPr>
          <w:rFonts w:ascii="Times New Roman" w:hAnsi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14:paraId="17FE975D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D018F6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Cs/>
          <w:i/>
          <w:iCs/>
          <w:lang w:val="lt-LT"/>
        </w:rPr>
      </w:pPr>
      <w:r w:rsidRPr="00FD20F3">
        <w:rPr>
          <w:rFonts w:ascii="Times New Roman" w:hAnsi="Times New Roman"/>
          <w:bCs/>
          <w:i/>
          <w:iCs/>
          <w:lang w:val="lt-LT"/>
        </w:rPr>
        <w:t>Suaugusie</w:t>
      </w:r>
      <w:r w:rsidR="00550390" w:rsidRPr="00FD20F3">
        <w:rPr>
          <w:rFonts w:ascii="Times New Roman" w:hAnsi="Times New Roman"/>
          <w:bCs/>
          <w:i/>
          <w:iCs/>
          <w:lang w:val="lt-LT"/>
        </w:rPr>
        <w:t>siems</w:t>
      </w:r>
      <w:r w:rsidRPr="00FD20F3">
        <w:rPr>
          <w:rFonts w:ascii="Times New Roman" w:hAnsi="Times New Roman"/>
          <w:bCs/>
          <w:i/>
          <w:iCs/>
          <w:lang w:val="lt-LT"/>
        </w:rPr>
        <w:t xml:space="preserve"> ir vaika</w:t>
      </w:r>
      <w:r w:rsidR="00550390" w:rsidRPr="00FD20F3">
        <w:rPr>
          <w:rFonts w:ascii="Times New Roman" w:hAnsi="Times New Roman"/>
          <w:bCs/>
          <w:i/>
          <w:iCs/>
          <w:lang w:val="lt-LT"/>
        </w:rPr>
        <w:t>ms</w:t>
      </w:r>
      <w:r w:rsidRPr="00FD20F3">
        <w:rPr>
          <w:rFonts w:ascii="Times New Roman" w:hAnsi="Times New Roman"/>
          <w:bCs/>
          <w:i/>
          <w:iCs/>
          <w:lang w:val="lt-LT"/>
        </w:rPr>
        <w:t xml:space="preserve"> (nuo 0 iki 17 metų)</w:t>
      </w:r>
    </w:p>
    <w:p w14:paraId="5FE7E465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tepamos pažeistos odos vietos 2</w:t>
      </w:r>
      <w:r w:rsidR="00E812B0">
        <w:rPr>
          <w:rFonts w:ascii="Times New Roman" w:hAnsi="Times New Roman"/>
          <w:lang w:val="lt-LT"/>
        </w:rPr>
        <w:t xml:space="preserve"> – </w:t>
      </w:r>
      <w:r w:rsidR="00683891" w:rsidRPr="00FD20F3">
        <w:rPr>
          <w:rFonts w:ascii="Times New Roman" w:hAnsi="Times New Roman"/>
          <w:lang w:val="lt-LT"/>
        </w:rPr>
        <w:t xml:space="preserve">3 kartus per parą, įprastai 7 paras. </w:t>
      </w:r>
    </w:p>
    <w:p w14:paraId="5E31DF71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A55C958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FD20F3">
        <w:rPr>
          <w:rFonts w:ascii="Times New Roman" w:hAnsi="Times New Roman"/>
          <w:i/>
          <w:lang w:val="lt-LT"/>
        </w:rPr>
        <w:t>Senyv</w:t>
      </w:r>
      <w:r w:rsidR="009D3D84" w:rsidRPr="00FD20F3">
        <w:rPr>
          <w:rFonts w:ascii="Times New Roman" w:hAnsi="Times New Roman"/>
          <w:i/>
          <w:lang w:val="lt-LT"/>
        </w:rPr>
        <w:t>iems</w:t>
      </w:r>
      <w:r w:rsidRPr="00FD20F3">
        <w:rPr>
          <w:rFonts w:ascii="Times New Roman" w:hAnsi="Times New Roman"/>
          <w:i/>
          <w:lang w:val="lt-LT"/>
        </w:rPr>
        <w:t xml:space="preserve"> pacienta</w:t>
      </w:r>
      <w:r w:rsidR="009D3D84" w:rsidRPr="00FD20F3">
        <w:rPr>
          <w:rFonts w:ascii="Times New Roman" w:hAnsi="Times New Roman"/>
          <w:i/>
          <w:lang w:val="lt-LT"/>
        </w:rPr>
        <w:t>ms</w:t>
      </w:r>
    </w:p>
    <w:p w14:paraId="0819FFE7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Nėra klinikinės patirties su senyvais pacientais, nurodančios būtinybę imtis papildomų atsargumo priemonių ar dozės koregavimo.</w:t>
      </w:r>
    </w:p>
    <w:p w14:paraId="687AE69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DEDB02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FD20F3">
        <w:rPr>
          <w:rFonts w:ascii="Times New Roman" w:hAnsi="Times New Roman"/>
          <w:i/>
          <w:lang w:val="lt-LT"/>
        </w:rPr>
        <w:t xml:space="preserve">Kepenų ir inkstų nepakankamumas </w:t>
      </w:r>
    </w:p>
    <w:p w14:paraId="328BE54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Nėra klinikinės patirties su pacientais</w:t>
      </w:r>
      <w:r w:rsidR="00DF2F75" w:rsidRPr="00FD20F3">
        <w:rPr>
          <w:rFonts w:ascii="Times New Roman" w:hAnsi="Times New Roman"/>
          <w:lang w:val="lt-LT"/>
        </w:rPr>
        <w:t>,</w:t>
      </w:r>
      <w:r w:rsidRPr="00FD20F3">
        <w:rPr>
          <w:rFonts w:ascii="Times New Roman" w:hAnsi="Times New Roman"/>
          <w:lang w:val="lt-LT"/>
        </w:rPr>
        <w:t xml:space="preserve"> turinčiais kepenų ar inkstų nepakankamumą, nurodančios būtinybę imtis papildomų atsargumo priemonių ar dozės koregavimo.</w:t>
      </w:r>
    </w:p>
    <w:p w14:paraId="3BE84444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88FAC42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kremas yra nematomas (užtepus ant odos), neriebus </w:t>
      </w:r>
      <w:r w:rsidR="00DF2F75" w:rsidRPr="00FD20F3">
        <w:rPr>
          <w:rFonts w:ascii="Times New Roman" w:hAnsi="Times New Roman"/>
          <w:bCs/>
          <w:iCs/>
          <w:lang w:val="lt-LT"/>
        </w:rPr>
        <w:t>vaistas</w:t>
      </w:r>
      <w:r w:rsidR="00683891" w:rsidRPr="00FD20F3">
        <w:rPr>
          <w:rFonts w:ascii="Times New Roman" w:hAnsi="Times New Roman"/>
          <w:bCs/>
          <w:iCs/>
          <w:lang w:val="lt-LT"/>
        </w:rPr>
        <w:t>, kuris kosmetiniu požiūriu yra tinkamas veido odos ir galvos plaukuotosios dalies infekcinėms ligoms gydyti.</w:t>
      </w:r>
    </w:p>
    <w:p w14:paraId="1AD04BBA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43F5D9B0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bookmarkStart w:id="12" w:name="_Hlk528053215"/>
      <w:r w:rsidRPr="00FD20F3">
        <w:rPr>
          <w:rFonts w:ascii="Times New Roman" w:hAnsi="Times New Roman"/>
          <w:b/>
          <w:bCs/>
          <w:iCs/>
          <w:lang w:val="lt-LT"/>
        </w:rPr>
        <w:t xml:space="preserve">Pamiršus pavartoti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</w:p>
    <w:p w14:paraId="49AD1AD7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FD20F3">
        <w:rPr>
          <w:rFonts w:ascii="Times New Roman" w:hAnsi="Times New Roman"/>
          <w:bCs/>
          <w:iCs/>
          <w:lang w:val="lt-LT"/>
        </w:rPr>
        <w:t>Negalima vartoti dvigubos dozės norint kompensuoti praleistą dozę.</w:t>
      </w:r>
    </w:p>
    <w:p w14:paraId="10EB8526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</w:p>
    <w:p w14:paraId="365FAA85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FD20F3">
        <w:rPr>
          <w:rFonts w:ascii="Times New Roman" w:hAnsi="Times New Roman"/>
          <w:b/>
          <w:bCs/>
          <w:iCs/>
          <w:lang w:val="lt-LT"/>
        </w:rPr>
        <w:t xml:space="preserve">Nustojus vartoti </w:t>
      </w:r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</w:p>
    <w:p w14:paraId="0F1D6E23" w14:textId="77777777" w:rsidR="009D3D84" w:rsidRPr="00FD20F3" w:rsidRDefault="009D3D84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FD20F3">
        <w:rPr>
          <w:rFonts w:ascii="Times New Roman" w:hAnsi="Times New Roman"/>
          <w:bCs/>
          <w:iCs/>
          <w:lang w:val="lt-LT"/>
        </w:rPr>
        <w:t xml:space="preserve">Jeigu kiltų daugiau klausimų dėl šio vaisto vartojimo, kreipkitės į gydytoją arba vaistininką. </w:t>
      </w:r>
    </w:p>
    <w:p w14:paraId="7716E291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3" w:name="_Toc129243267"/>
      <w:bookmarkStart w:id="14" w:name="_Toc129243142"/>
      <w:bookmarkEnd w:id="12"/>
    </w:p>
    <w:p w14:paraId="43FEDB2C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</w:p>
    <w:p w14:paraId="232B02A0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r w:rsidRPr="00FD20F3">
        <w:rPr>
          <w:rFonts w:ascii="Times New Roman" w:hAnsi="Times New Roman"/>
          <w:b/>
          <w:lang w:val="lt-LT"/>
        </w:rPr>
        <w:t>4.</w:t>
      </w:r>
      <w:r w:rsidRPr="00FD20F3">
        <w:rPr>
          <w:rFonts w:ascii="Times New Roman" w:hAnsi="Times New Roman"/>
          <w:b/>
          <w:lang w:val="lt-LT"/>
        </w:rPr>
        <w:tab/>
        <w:t xml:space="preserve">Galimas šalutinis poveikis </w:t>
      </w:r>
      <w:bookmarkEnd w:id="13"/>
      <w:bookmarkEnd w:id="14"/>
    </w:p>
    <w:p w14:paraId="44106D38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53AE6E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Šis vaistas, kaip ir </w:t>
      </w:r>
      <w:r w:rsidR="009D3D84" w:rsidRPr="00FD20F3">
        <w:rPr>
          <w:rFonts w:ascii="Times New Roman" w:hAnsi="Times New Roman"/>
          <w:lang w:val="lt-LT"/>
        </w:rPr>
        <w:t xml:space="preserve">visi </w:t>
      </w:r>
      <w:r w:rsidRPr="00FD20F3">
        <w:rPr>
          <w:rFonts w:ascii="Times New Roman" w:hAnsi="Times New Roman"/>
          <w:lang w:val="lt-LT"/>
        </w:rPr>
        <w:t xml:space="preserve">kiti, gali sukelti šalutinį poveikį, nors jis pasireiškia ne visiems žmonėms. </w:t>
      </w:r>
    </w:p>
    <w:p w14:paraId="7FB99C96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EB910D2" w14:textId="77777777" w:rsidR="00726F79" w:rsidRPr="00FD20F3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  <w:bookmarkStart w:id="15" w:name="_Hlk528053295"/>
      <w:r w:rsidRPr="00FD20F3">
        <w:rPr>
          <w:rFonts w:ascii="Times New Roman" w:hAnsi="Times New Roman"/>
          <w:lang w:val="lt-LT"/>
        </w:rPr>
        <w:t xml:space="preserve">Toliau išvardytas tam tikru dažniu </w:t>
      </w:r>
      <w:r w:rsidR="006453ED" w:rsidRPr="00FD20F3">
        <w:rPr>
          <w:rFonts w:ascii="Times New Roman" w:hAnsi="Times New Roman"/>
          <w:lang w:val="lt-LT"/>
        </w:rPr>
        <w:t xml:space="preserve">galintis </w:t>
      </w:r>
      <w:r w:rsidRPr="00FD20F3">
        <w:rPr>
          <w:rFonts w:ascii="Times New Roman" w:hAnsi="Times New Roman"/>
          <w:lang w:val="lt-LT"/>
        </w:rPr>
        <w:t>pasirei</w:t>
      </w:r>
      <w:r w:rsidR="006453ED" w:rsidRPr="00FD20F3">
        <w:rPr>
          <w:rFonts w:ascii="Times New Roman" w:hAnsi="Times New Roman"/>
          <w:lang w:val="lt-LT"/>
        </w:rPr>
        <w:t>kšti</w:t>
      </w:r>
      <w:r w:rsidRPr="00FD20F3">
        <w:rPr>
          <w:rFonts w:ascii="Times New Roman" w:hAnsi="Times New Roman"/>
          <w:lang w:val="lt-LT"/>
        </w:rPr>
        <w:t xml:space="preserve"> šalutinis poveikis.</w:t>
      </w:r>
    </w:p>
    <w:bookmarkEnd w:id="15"/>
    <w:p w14:paraId="6CC6F22C" w14:textId="77777777" w:rsidR="00726F79" w:rsidRPr="00FD20F3" w:rsidRDefault="00726F79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07745877" w14:textId="77777777" w:rsidR="00B76A1C" w:rsidRPr="00571F6F" w:rsidRDefault="00B76A1C" w:rsidP="00B76A1C">
      <w:pPr>
        <w:spacing w:after="0" w:line="240" w:lineRule="auto"/>
        <w:rPr>
          <w:rFonts w:ascii="Times New Roman" w:hAnsi="Times New Roman"/>
          <w:b/>
          <w:lang w:val="lt-LT"/>
        </w:rPr>
      </w:pPr>
      <w:bookmarkStart w:id="16" w:name="_Hlk528053275"/>
      <w:r w:rsidRPr="002E1C0B">
        <w:rPr>
          <w:rFonts w:ascii="Times New Roman" w:hAnsi="Times New Roman"/>
          <w:b/>
          <w:bCs/>
          <w:iCs/>
          <w:lang w:val="lt-LT"/>
        </w:rPr>
        <w:t>Nedažni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100</w:t>
      </w:r>
      <w:r w:rsidRPr="002E1C0B">
        <w:rPr>
          <w:rFonts w:ascii="Times New Roman" w:hAnsi="Times New Roman"/>
          <w:b/>
          <w:bCs/>
          <w:iCs/>
          <w:lang w:val="lt-LT"/>
        </w:rPr>
        <w:t xml:space="preserve"> asmenų):</w:t>
      </w:r>
    </w:p>
    <w:p w14:paraId="2DF6FBE9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="00AF018E" w:rsidRPr="00FD20F3">
        <w:rPr>
          <w:rFonts w:ascii="Times New Roman" w:hAnsi="Times New Roman"/>
          <w:lang w:val="lt-LT"/>
        </w:rPr>
        <w:t>ermatitas (odos uždegimas, įskaitant kontaktinį dermatitą, egzemą)</w:t>
      </w:r>
      <w:r>
        <w:rPr>
          <w:rFonts w:ascii="Times New Roman" w:hAnsi="Times New Roman"/>
          <w:lang w:val="lt-LT"/>
        </w:rPr>
        <w:t>;</w:t>
      </w:r>
    </w:p>
    <w:p w14:paraId="772AEC36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i</w:t>
      </w:r>
      <w:r w:rsidR="00795E24" w:rsidRPr="00FD20F3">
        <w:rPr>
          <w:rFonts w:ascii="Times New Roman" w:hAnsi="Times New Roman"/>
          <w:lang w:val="lt-LT"/>
        </w:rPr>
        <w:t>šb</w:t>
      </w:r>
      <w:r w:rsidR="00AF018E" w:rsidRPr="00FD20F3">
        <w:rPr>
          <w:rFonts w:ascii="Times New Roman" w:hAnsi="Times New Roman"/>
          <w:lang w:val="lt-LT"/>
        </w:rPr>
        <w:t>ėrimas*</w:t>
      </w:r>
      <w:r>
        <w:rPr>
          <w:rFonts w:ascii="Times New Roman" w:hAnsi="Times New Roman"/>
          <w:lang w:val="lt-LT"/>
        </w:rPr>
        <w:t>;</w:t>
      </w:r>
    </w:p>
    <w:p w14:paraId="44B4DA43" w14:textId="77777777" w:rsidR="006F00E9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n</w:t>
      </w:r>
      <w:r w:rsidR="00AF018E" w:rsidRPr="00FD20F3">
        <w:rPr>
          <w:rFonts w:ascii="Times New Roman" w:hAnsi="Times New Roman"/>
          <w:lang w:val="lt-LT"/>
        </w:rPr>
        <w:t>iežėjimas</w:t>
      </w:r>
      <w:r>
        <w:rPr>
          <w:rFonts w:ascii="Times New Roman" w:hAnsi="Times New Roman"/>
          <w:lang w:val="lt-LT"/>
        </w:rPr>
        <w:t>;</w:t>
      </w:r>
    </w:p>
    <w:p w14:paraId="692625E9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</w:t>
      </w:r>
      <w:r w:rsidR="006F00E9" w:rsidRPr="00FD20F3">
        <w:rPr>
          <w:rFonts w:ascii="Times New Roman" w:hAnsi="Times New Roman"/>
          <w:lang w:val="lt-LT"/>
        </w:rPr>
        <w:t>dos paraudimas</w:t>
      </w:r>
      <w:r>
        <w:rPr>
          <w:rFonts w:ascii="Times New Roman" w:hAnsi="Times New Roman"/>
          <w:lang w:val="lt-LT"/>
        </w:rPr>
        <w:t>;</w:t>
      </w:r>
    </w:p>
    <w:p w14:paraId="77895939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o</w:t>
      </w:r>
      <w:r w:rsidR="00AF018E" w:rsidRPr="00FD20F3">
        <w:rPr>
          <w:rFonts w:ascii="Times New Roman" w:hAnsi="Times New Roman"/>
          <w:lang w:val="lt-LT"/>
        </w:rPr>
        <w:t>dos sudirginimas;</w:t>
      </w:r>
    </w:p>
    <w:p w14:paraId="6B30CA07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AF018E" w:rsidRPr="00FD20F3">
        <w:rPr>
          <w:rFonts w:ascii="Times New Roman" w:hAnsi="Times New Roman"/>
          <w:lang w:val="lt-LT"/>
        </w:rPr>
        <w:t>artojimo vietos skausmas (įskaitant odos deginimo pojūtį);</w:t>
      </w:r>
    </w:p>
    <w:p w14:paraId="49C36527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="00AF018E" w:rsidRPr="00FD20F3">
        <w:rPr>
          <w:rFonts w:ascii="Times New Roman" w:hAnsi="Times New Roman"/>
          <w:lang w:val="lt-LT"/>
        </w:rPr>
        <w:t>artojimo vietos sudirginimas.</w:t>
      </w:r>
    </w:p>
    <w:p w14:paraId="680C77AF" w14:textId="77777777" w:rsidR="00AF018E" w:rsidRPr="00FD20F3" w:rsidRDefault="00AF018E" w:rsidP="004B372C">
      <w:pPr>
        <w:pStyle w:val="Spalvotassraas1parykinimas1"/>
        <w:spacing w:after="0" w:line="240" w:lineRule="auto"/>
        <w:rPr>
          <w:rFonts w:ascii="Times New Roman" w:hAnsi="Times New Roman"/>
          <w:lang w:val="lt-LT"/>
        </w:rPr>
      </w:pPr>
    </w:p>
    <w:p w14:paraId="2299DF22" w14:textId="77777777" w:rsidR="00B76A1C" w:rsidRPr="00571F6F" w:rsidRDefault="00B76A1C" w:rsidP="00B76A1C">
      <w:pPr>
        <w:spacing w:after="0" w:line="240" w:lineRule="auto"/>
        <w:rPr>
          <w:rFonts w:ascii="Times New Roman" w:hAnsi="Times New Roman"/>
          <w:b/>
          <w:lang w:val="lt-LT"/>
        </w:rPr>
      </w:pPr>
      <w:r w:rsidRPr="002E1C0B">
        <w:rPr>
          <w:rFonts w:ascii="Times New Roman" w:hAnsi="Times New Roman"/>
          <w:b/>
          <w:bCs/>
          <w:iCs/>
          <w:lang w:val="lt-LT"/>
        </w:rPr>
        <w:lastRenderedPageBreak/>
        <w:t>Reti šalutinio poveikio reiškiniai</w:t>
      </w:r>
      <w:r w:rsidRPr="00571F6F">
        <w:rPr>
          <w:rFonts w:ascii="Times New Roman" w:hAnsi="Times New Roman"/>
          <w:b/>
          <w:lang w:val="lt-LT"/>
        </w:rPr>
        <w:t xml:space="preserve"> (gali </w:t>
      </w:r>
      <w:r w:rsidRPr="002E1C0B">
        <w:rPr>
          <w:rFonts w:ascii="Times New Roman" w:hAnsi="Times New Roman"/>
          <w:b/>
          <w:bCs/>
          <w:iCs/>
          <w:lang w:val="lt-LT"/>
        </w:rPr>
        <w:t>pasireikšti rečiau</w:t>
      </w:r>
      <w:r w:rsidRPr="00571F6F">
        <w:rPr>
          <w:rFonts w:ascii="Times New Roman" w:hAnsi="Times New Roman"/>
          <w:b/>
          <w:lang w:val="lt-LT"/>
        </w:rPr>
        <w:t xml:space="preserve"> kaip 1 iš </w:t>
      </w:r>
      <w:r w:rsidRPr="002E1C0B">
        <w:rPr>
          <w:rFonts w:ascii="Times New Roman" w:hAnsi="Times New Roman"/>
          <w:b/>
          <w:bCs/>
          <w:iCs/>
          <w:lang w:val="lt-LT"/>
        </w:rPr>
        <w:t>1 000 asmenų):</w:t>
      </w:r>
    </w:p>
    <w:p w14:paraId="790EED44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</w:t>
      </w:r>
      <w:r w:rsidR="00AF018E" w:rsidRPr="00FD20F3">
        <w:rPr>
          <w:rFonts w:ascii="Times New Roman" w:hAnsi="Times New Roman"/>
          <w:lang w:val="lt-LT"/>
        </w:rPr>
        <w:t>adidėjęs jautrumas</w:t>
      </w:r>
      <w:r>
        <w:rPr>
          <w:rFonts w:ascii="Times New Roman" w:hAnsi="Times New Roman"/>
          <w:lang w:val="lt-LT"/>
        </w:rPr>
        <w:t>;</w:t>
      </w:r>
    </w:p>
    <w:p w14:paraId="4CB1329A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a</w:t>
      </w:r>
      <w:r w:rsidR="00AF018E" w:rsidRPr="00FD20F3">
        <w:rPr>
          <w:rFonts w:ascii="Times New Roman" w:hAnsi="Times New Roman"/>
          <w:lang w:val="lt-LT"/>
        </w:rPr>
        <w:t>kies junginės uždegimas</w:t>
      </w:r>
      <w:r>
        <w:rPr>
          <w:rFonts w:ascii="Times New Roman" w:hAnsi="Times New Roman"/>
          <w:lang w:val="lt-LT"/>
        </w:rPr>
        <w:t>;</w:t>
      </w:r>
    </w:p>
    <w:p w14:paraId="44EF232C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a</w:t>
      </w:r>
      <w:r w:rsidR="00AF018E" w:rsidRPr="00FD20F3">
        <w:rPr>
          <w:rFonts w:ascii="Times New Roman" w:hAnsi="Times New Roman"/>
          <w:lang w:val="lt-LT"/>
        </w:rPr>
        <w:t>ngioneurozinė</w:t>
      </w:r>
      <w:proofErr w:type="spellEnd"/>
      <w:r w:rsidR="00AF018E" w:rsidRPr="00FD20F3">
        <w:rPr>
          <w:rFonts w:ascii="Times New Roman" w:hAnsi="Times New Roman"/>
          <w:lang w:val="lt-LT"/>
        </w:rPr>
        <w:t xml:space="preserve"> edema (paburkimas)</w:t>
      </w:r>
      <w:r>
        <w:rPr>
          <w:rFonts w:ascii="Times New Roman" w:hAnsi="Times New Roman"/>
          <w:lang w:val="lt-LT"/>
        </w:rPr>
        <w:t>;</w:t>
      </w:r>
    </w:p>
    <w:p w14:paraId="25253809" w14:textId="77777777" w:rsidR="00AF018E" w:rsidRPr="00FD20F3" w:rsidRDefault="008A4CD6" w:rsidP="00AF018E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="00AF018E" w:rsidRPr="00FD20F3">
        <w:rPr>
          <w:rFonts w:ascii="Times New Roman" w:hAnsi="Times New Roman"/>
          <w:lang w:val="lt-LT"/>
        </w:rPr>
        <w:t>ilgėlinė</w:t>
      </w:r>
      <w:r>
        <w:rPr>
          <w:rFonts w:ascii="Times New Roman" w:hAnsi="Times New Roman"/>
          <w:lang w:val="lt-LT"/>
        </w:rPr>
        <w:t>;</w:t>
      </w:r>
    </w:p>
    <w:p w14:paraId="1FE37E13" w14:textId="77777777" w:rsidR="00AF018E" w:rsidRPr="00FD20F3" w:rsidRDefault="008A4CD6" w:rsidP="004B372C">
      <w:pPr>
        <w:pStyle w:val="Spalvotassraas1parykinimas1"/>
        <w:numPr>
          <w:ilvl w:val="0"/>
          <w:numId w:val="3"/>
        </w:num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</w:t>
      </w:r>
      <w:r w:rsidR="00AF018E" w:rsidRPr="00FD20F3">
        <w:rPr>
          <w:rFonts w:ascii="Times New Roman" w:hAnsi="Times New Roman"/>
          <w:lang w:val="lt-LT"/>
        </w:rPr>
        <w:t>ūslelės.</w:t>
      </w:r>
    </w:p>
    <w:bookmarkEnd w:id="16"/>
    <w:p w14:paraId="75685958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F3878E2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i/>
          <w:lang w:val="lt-LT"/>
        </w:rPr>
      </w:pPr>
      <w:r w:rsidRPr="00FD20F3">
        <w:rPr>
          <w:rFonts w:ascii="Times New Roman" w:hAnsi="Times New Roman"/>
          <w:lang w:val="lt-LT"/>
        </w:rPr>
        <w:t>*</w:t>
      </w:r>
      <w:r w:rsidRPr="00FD20F3">
        <w:rPr>
          <w:rFonts w:ascii="Times New Roman" w:hAnsi="Times New Roman"/>
          <w:i/>
          <w:lang w:val="lt-LT"/>
        </w:rPr>
        <w:t xml:space="preserve">Buvo aprašyti įvairūs </w:t>
      </w:r>
      <w:r w:rsidR="006F00E9" w:rsidRPr="00FD20F3">
        <w:rPr>
          <w:rFonts w:ascii="Times New Roman" w:hAnsi="Times New Roman"/>
          <w:i/>
          <w:lang w:val="lt-LT"/>
        </w:rPr>
        <w:t>iš</w:t>
      </w:r>
      <w:r w:rsidRPr="00FD20F3">
        <w:rPr>
          <w:rFonts w:ascii="Times New Roman" w:hAnsi="Times New Roman"/>
          <w:i/>
          <w:lang w:val="lt-LT"/>
        </w:rPr>
        <w:t xml:space="preserve">bėrimai, pasireiškę paraudimu, pūslelėmis, dėmelėmis, mazgeliais ar </w:t>
      </w:r>
      <w:proofErr w:type="spellStart"/>
      <w:r w:rsidRPr="00FD20F3">
        <w:rPr>
          <w:rFonts w:ascii="Times New Roman" w:hAnsi="Times New Roman"/>
          <w:i/>
          <w:lang w:val="lt-LT"/>
        </w:rPr>
        <w:t>pūlinėliais</w:t>
      </w:r>
      <w:proofErr w:type="spellEnd"/>
      <w:r w:rsidRPr="00FD20F3">
        <w:rPr>
          <w:rFonts w:ascii="Times New Roman" w:hAnsi="Times New Roman"/>
          <w:i/>
          <w:lang w:val="lt-LT"/>
        </w:rPr>
        <w:t>.</w:t>
      </w:r>
    </w:p>
    <w:p w14:paraId="74824FF0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641A239" w14:textId="77777777" w:rsidR="00683891" w:rsidRPr="00FD20F3" w:rsidRDefault="00FC425B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Šalutinio </w:t>
      </w:r>
      <w:r w:rsidR="00683891" w:rsidRPr="00FD20F3">
        <w:rPr>
          <w:rFonts w:ascii="Times New Roman" w:hAnsi="Times New Roman"/>
          <w:lang w:val="lt-LT"/>
        </w:rPr>
        <w:t>poveikio dažnis, tipas ir pasireiškimo stiprumas vaikams tikėtinas toks pat, kaip ir suaugusiesiems.</w:t>
      </w:r>
    </w:p>
    <w:p w14:paraId="5EF93E3F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1AD5D30D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</w:t>
      </w:r>
      <w:r w:rsidR="00FD20F3" w:rsidRPr="00FD20F3">
        <w:rPr>
          <w:rFonts w:ascii="Times New Roman" w:hAnsi="Times New Roman"/>
          <w:lang w:val="lt-LT"/>
        </w:rPr>
        <w:t xml:space="preserve"> Sandoz</w:t>
      </w:r>
      <w:r w:rsidR="00683891" w:rsidRPr="00FD20F3">
        <w:rPr>
          <w:rFonts w:ascii="Times New Roman" w:hAnsi="Times New Roman"/>
          <w:lang w:val="lt-LT"/>
        </w:rPr>
        <w:t xml:space="preserve"> kremas yra labai gerai toleruojamas, padidėjusio jautrumo reakcijos yra išimtinai retos.</w:t>
      </w:r>
    </w:p>
    <w:p w14:paraId="180E5D3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A1B9385" w14:textId="2C4B8BAF" w:rsidR="00AF018E" w:rsidRDefault="00AF018E" w:rsidP="00AF018E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bookmarkStart w:id="17" w:name="_Hlk528053484"/>
      <w:r w:rsidRPr="00FD20F3">
        <w:rPr>
          <w:rFonts w:ascii="Times New Roman" w:hAnsi="Times New Roman"/>
          <w:b/>
          <w:lang w:val="lt-LT" w:eastAsia="lt-LT"/>
        </w:rPr>
        <w:t>Pranešimas apie šalutinį poveikį</w:t>
      </w:r>
    </w:p>
    <w:p w14:paraId="693A823A" w14:textId="77777777" w:rsidR="00EA64E1" w:rsidRPr="00FD20F3" w:rsidRDefault="00EA64E1" w:rsidP="00AF018E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bookmarkEnd w:id="17"/>
    <w:p w14:paraId="4198A110" w14:textId="44D7F7D5" w:rsidR="00683891" w:rsidRPr="00FD20F3" w:rsidRDefault="00EA64E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EA64E1">
        <w:rPr>
          <w:rFonts w:ascii="Times New Roman" w:hAnsi="Times New Roman"/>
          <w:lang w:val="lt-LT" w:eastAsia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EA64E1">
        <w:rPr>
          <w:rFonts w:ascii="Times New Roman" w:hAnsi="Times New Roman"/>
          <w:lang w:val="lt-LT" w:eastAsia="lt-LT"/>
        </w:rPr>
        <w:t>NepageidaujamaR@vvkt.lt</w:t>
      </w:r>
      <w:proofErr w:type="spellEnd"/>
      <w:r w:rsidRPr="00EA64E1">
        <w:rPr>
          <w:rFonts w:ascii="Times New Roman" w:hAnsi="Times New Roman"/>
          <w:lang w:val="lt-LT" w:eastAsia="lt-LT"/>
        </w:rPr>
        <w:t>) arba nemokamu telefonu 8 800 73 568. Pranešdami apie šalutinį poveikį galite mums padėti gauti daugiau informacijos apie šio vaisto saugumą.</w:t>
      </w:r>
    </w:p>
    <w:p w14:paraId="1767C32C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02B73918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18" w:name="_Toc129243268"/>
      <w:bookmarkStart w:id="19" w:name="_Toc129243143"/>
      <w:r w:rsidRPr="00FD20F3">
        <w:rPr>
          <w:rFonts w:ascii="Times New Roman" w:hAnsi="Times New Roman"/>
          <w:b/>
          <w:lang w:val="lt-LT"/>
        </w:rPr>
        <w:t>5.</w:t>
      </w:r>
      <w:r w:rsidRPr="00FD20F3">
        <w:rPr>
          <w:rFonts w:ascii="Times New Roman" w:hAnsi="Times New Roman"/>
          <w:b/>
          <w:lang w:val="lt-LT"/>
        </w:rPr>
        <w:tab/>
        <w:t xml:space="preserve">Kaip laikyti </w:t>
      </w:r>
      <w:bookmarkEnd w:id="18"/>
      <w:bookmarkEnd w:id="19"/>
      <w:r w:rsidR="00215D41" w:rsidRPr="00215D41">
        <w:rPr>
          <w:rFonts w:ascii="Times New Roman" w:hAnsi="Times New Roman"/>
          <w:b/>
          <w:lang w:val="lt-LT"/>
        </w:rPr>
        <w:t>Fusidic acid</w:t>
      </w:r>
      <w:r w:rsidR="00215D41"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</w:p>
    <w:p w14:paraId="4A15F37B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472AA481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49F5CC25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75A574C4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Šiam vaistui specialių laikymo sąlygų nereikia.</w:t>
      </w:r>
    </w:p>
    <w:p w14:paraId="677D6E6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Pirmą kartą atidarius tūbelę, </w:t>
      </w:r>
      <w:r w:rsidR="007C1858" w:rsidRPr="00FD20F3">
        <w:rPr>
          <w:rFonts w:ascii="Times New Roman" w:hAnsi="Times New Roman"/>
          <w:lang w:val="lt-LT"/>
        </w:rPr>
        <w:t xml:space="preserve">vaisto </w:t>
      </w:r>
      <w:r w:rsidRPr="00FD20F3">
        <w:rPr>
          <w:rFonts w:ascii="Times New Roman" w:hAnsi="Times New Roman"/>
          <w:lang w:val="lt-LT"/>
        </w:rPr>
        <w:t xml:space="preserve">tinkamumo laikas </w:t>
      </w:r>
      <w:r w:rsidR="00FD20F3" w:rsidRPr="00FD20F3">
        <w:rPr>
          <w:rFonts w:ascii="Times New Roman" w:hAnsi="Times New Roman"/>
          <w:lang w:val="lt-LT"/>
        </w:rPr>
        <w:t>–</w:t>
      </w:r>
      <w:r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lang w:val="lt-LT"/>
        </w:rPr>
        <w:t>6 mėnesiai</w:t>
      </w:r>
      <w:r w:rsidRPr="00FD20F3">
        <w:rPr>
          <w:rFonts w:ascii="Times New Roman" w:hAnsi="Times New Roman"/>
          <w:lang w:val="lt-LT"/>
        </w:rPr>
        <w:t>.</w:t>
      </w:r>
    </w:p>
    <w:p w14:paraId="520222BD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36FB9004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 xml:space="preserve">Ant kartono dėžutės ir tūbelės po </w:t>
      </w:r>
      <w:r w:rsidR="00FD20F3" w:rsidRPr="00FD20F3">
        <w:rPr>
          <w:rFonts w:ascii="Times New Roman" w:hAnsi="Times New Roman"/>
          <w:lang w:val="lt-LT"/>
        </w:rPr>
        <w:t>„Tinka iki“/</w:t>
      </w:r>
      <w:r w:rsidRPr="00FD20F3">
        <w:rPr>
          <w:rFonts w:ascii="Times New Roman" w:hAnsi="Times New Roman"/>
          <w:lang w:val="lt-LT"/>
        </w:rPr>
        <w:t>„</w:t>
      </w:r>
      <w:r w:rsidR="00AA084E" w:rsidRPr="00FD20F3">
        <w:rPr>
          <w:rFonts w:ascii="Times New Roman" w:hAnsi="Times New Roman"/>
          <w:lang w:val="lt-LT"/>
        </w:rPr>
        <w:t>EXP</w:t>
      </w:r>
      <w:r w:rsidRPr="00FD20F3">
        <w:rPr>
          <w:rFonts w:ascii="Times New Roman" w:hAnsi="Times New Roman"/>
          <w:lang w:val="lt-LT"/>
        </w:rPr>
        <w:t>“ nurodytam tinkamumo laikui pasibaigus, šio vaisto vartoti negalima. Vaistas tinka</w:t>
      </w:r>
      <w:r w:rsidR="00AF018E" w:rsidRPr="00FD20F3">
        <w:rPr>
          <w:rFonts w:ascii="Times New Roman" w:hAnsi="Times New Roman"/>
          <w:lang w:val="lt-LT"/>
        </w:rPr>
        <w:t>mas</w:t>
      </w:r>
      <w:r w:rsidRPr="00FD20F3">
        <w:rPr>
          <w:rFonts w:ascii="Times New Roman" w:hAnsi="Times New Roman"/>
          <w:lang w:val="lt-LT"/>
        </w:rPr>
        <w:t xml:space="preserve"> vartoti iki paskutinės nurodyto mėnesio dienos.</w:t>
      </w:r>
    </w:p>
    <w:p w14:paraId="6BD0BDBF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20C2F7D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Cs/>
          <w:iCs/>
          <w:lang w:val="lt-LT"/>
        </w:rPr>
      </w:pPr>
      <w:r w:rsidRPr="00FD20F3">
        <w:rPr>
          <w:rFonts w:ascii="Times New Roman" w:hAnsi="Times New Roman"/>
          <w:lang w:val="lt-LT"/>
        </w:rPr>
        <w:t>Vaistų negalima išpilti į kanalizaciją arba su buitinėmis atliekomis. Kaip išmesti nereikalingus vaistus, klauskite vaistininko. Šios priemonės padės apsaugoti aplinką.</w:t>
      </w:r>
    </w:p>
    <w:p w14:paraId="6886A5D9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1095751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50B8AA9F" w14:textId="77777777" w:rsidR="00683891" w:rsidRPr="00FD20F3" w:rsidRDefault="00683891" w:rsidP="00683891">
      <w:pPr>
        <w:widowControl w:val="0"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lang w:val="lt-LT"/>
        </w:rPr>
      </w:pPr>
      <w:bookmarkStart w:id="20" w:name="_Toc129243269"/>
      <w:bookmarkStart w:id="21" w:name="_Toc129243144"/>
      <w:r w:rsidRPr="00FD20F3">
        <w:rPr>
          <w:rFonts w:ascii="Times New Roman" w:hAnsi="Times New Roman"/>
          <w:b/>
          <w:lang w:val="lt-LT"/>
        </w:rPr>
        <w:t>6.</w:t>
      </w:r>
      <w:r w:rsidRPr="00FD20F3">
        <w:rPr>
          <w:rFonts w:ascii="Times New Roman" w:hAnsi="Times New Roman"/>
          <w:b/>
          <w:lang w:val="lt-LT"/>
        </w:rPr>
        <w:tab/>
        <w:t xml:space="preserve">Pakuotės turinys ir kita informacija </w:t>
      </w:r>
      <w:bookmarkEnd w:id="20"/>
      <w:bookmarkEnd w:id="21"/>
    </w:p>
    <w:p w14:paraId="57767E5C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77DA7F23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b/>
          <w:lang w:val="lt-LT"/>
        </w:rPr>
      </w:pPr>
      <w:r w:rsidRPr="00215D41">
        <w:rPr>
          <w:rFonts w:ascii="Times New Roman" w:hAnsi="Times New Roman"/>
          <w:b/>
          <w:lang w:val="lt-LT"/>
        </w:rPr>
        <w:t>Fusidic acid</w:t>
      </w:r>
      <w:r w:rsidR="00FD20F3" w:rsidRPr="00FD20F3">
        <w:rPr>
          <w:rFonts w:ascii="Times New Roman" w:hAnsi="Times New Roman"/>
          <w:b/>
          <w:lang w:val="lt-LT"/>
        </w:rPr>
        <w:t xml:space="preserve"> Sandoz</w:t>
      </w:r>
      <w:r w:rsidR="00683891" w:rsidRPr="00FD20F3">
        <w:rPr>
          <w:rFonts w:ascii="Times New Roman" w:hAnsi="Times New Roman"/>
          <w:b/>
          <w:lang w:val="lt-LT"/>
        </w:rPr>
        <w:t xml:space="preserve"> sudėtis</w:t>
      </w:r>
    </w:p>
    <w:p w14:paraId="144C5B4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/>
        </w:rPr>
      </w:pPr>
    </w:p>
    <w:p w14:paraId="505571B4" w14:textId="77777777" w:rsidR="00683891" w:rsidRPr="00FD20F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-</w:t>
      </w:r>
      <w:r w:rsidRPr="00FD20F3">
        <w:rPr>
          <w:rFonts w:ascii="Times New Roman" w:hAnsi="Times New Roman"/>
          <w:lang w:val="lt-LT"/>
        </w:rPr>
        <w:tab/>
        <w:t>Veiklioji medžiaga yra fuzido rūgštis. Viename grame kremo yra 20 mg fuzido rūgšties.</w:t>
      </w:r>
    </w:p>
    <w:p w14:paraId="78F7DCDB" w14:textId="77777777" w:rsidR="00683891" w:rsidRPr="00FD20F3" w:rsidRDefault="00683891" w:rsidP="00683891">
      <w:pPr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-</w:t>
      </w:r>
      <w:r w:rsidRPr="00FD20F3">
        <w:rPr>
          <w:rFonts w:ascii="Times New Roman" w:hAnsi="Times New Roman"/>
          <w:lang w:val="lt-LT"/>
        </w:rPr>
        <w:tab/>
        <w:t xml:space="preserve">Pagalbinės medžiagos yra cetilo alkoholis, glicerolis (85 %), skystasis parafinas, minkštasis baltas parafinas, </w:t>
      </w:r>
      <w:proofErr w:type="spellStart"/>
      <w:r w:rsidRPr="00FD20F3">
        <w:rPr>
          <w:rFonts w:ascii="Times New Roman" w:hAnsi="Times New Roman"/>
          <w:lang w:val="lt-LT"/>
        </w:rPr>
        <w:t>polisorbatas</w:t>
      </w:r>
      <w:proofErr w:type="spellEnd"/>
      <w:r w:rsidRPr="00FD20F3">
        <w:rPr>
          <w:rFonts w:ascii="Times New Roman" w:hAnsi="Times New Roman"/>
          <w:lang w:val="lt-LT"/>
        </w:rPr>
        <w:t xml:space="preserve"> 60, kalio </w:t>
      </w:r>
      <w:proofErr w:type="spellStart"/>
      <w:r w:rsidRPr="00FD20F3">
        <w:rPr>
          <w:rFonts w:ascii="Times New Roman" w:hAnsi="Times New Roman"/>
          <w:lang w:val="lt-LT"/>
        </w:rPr>
        <w:t>sorbatas</w:t>
      </w:r>
      <w:proofErr w:type="spellEnd"/>
      <w:r w:rsidRPr="00FD20F3">
        <w:rPr>
          <w:rFonts w:ascii="Times New Roman" w:hAnsi="Times New Roman"/>
          <w:lang w:val="lt-LT"/>
        </w:rPr>
        <w:t xml:space="preserve">, </w:t>
      </w:r>
      <w:proofErr w:type="spellStart"/>
      <w:r w:rsidRPr="00FD20F3">
        <w:rPr>
          <w:rFonts w:ascii="Times New Roman" w:hAnsi="Times New Roman"/>
          <w:lang w:val="lt-LT"/>
        </w:rPr>
        <w:t>butilhidroksianizolas</w:t>
      </w:r>
      <w:proofErr w:type="spellEnd"/>
      <w:r w:rsidRPr="00FD20F3">
        <w:rPr>
          <w:rFonts w:ascii="Times New Roman" w:hAnsi="Times New Roman"/>
          <w:lang w:val="lt-LT"/>
        </w:rPr>
        <w:t xml:space="preserve"> (E320), vandenilio chlorido</w:t>
      </w:r>
      <w:r w:rsidRPr="00FD20F3">
        <w:rPr>
          <w:rFonts w:ascii="Times New Roman" w:hAnsi="Times New Roman"/>
          <w:iCs/>
          <w:lang w:val="lt-LT"/>
        </w:rPr>
        <w:t xml:space="preserve"> rūgštis (pH pritaikymui)</w:t>
      </w:r>
      <w:r w:rsidR="00E812B0">
        <w:rPr>
          <w:rFonts w:ascii="Times New Roman" w:hAnsi="Times New Roman"/>
          <w:iCs/>
          <w:lang w:val="lt-LT"/>
        </w:rPr>
        <w:t xml:space="preserve"> </w:t>
      </w:r>
      <w:r w:rsidRPr="00FD20F3">
        <w:rPr>
          <w:rFonts w:ascii="Times New Roman" w:hAnsi="Times New Roman"/>
          <w:lang w:val="lt-LT"/>
        </w:rPr>
        <w:t>ir išgrynintas vanduo.</w:t>
      </w:r>
    </w:p>
    <w:p w14:paraId="57E0AEED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1A38D31" w14:textId="77777777" w:rsidR="00683891" w:rsidRPr="00FD20F3" w:rsidRDefault="00215D4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  <w:r w:rsidRPr="00215D41">
        <w:rPr>
          <w:rFonts w:ascii="Times New Roman" w:hAnsi="Times New Roman"/>
          <w:b/>
          <w:lang w:val="lt-LT"/>
        </w:rPr>
        <w:t>Fusidic acid</w:t>
      </w:r>
      <w:r w:rsidRPr="00FD20F3">
        <w:rPr>
          <w:rFonts w:ascii="Times New Roman" w:hAnsi="Times New Roman"/>
          <w:lang w:val="lt-LT"/>
        </w:rPr>
        <w:t xml:space="preserve"> </w:t>
      </w:r>
      <w:r w:rsidR="00FD20F3" w:rsidRPr="00FD20F3">
        <w:rPr>
          <w:rFonts w:ascii="Times New Roman" w:hAnsi="Times New Roman"/>
          <w:b/>
          <w:lang w:val="lt-LT"/>
        </w:rPr>
        <w:t>Sandoz</w:t>
      </w:r>
      <w:r w:rsidR="00683891" w:rsidRPr="00FD20F3">
        <w:rPr>
          <w:rFonts w:ascii="Times New Roman" w:hAnsi="Times New Roman"/>
          <w:b/>
          <w:bCs/>
          <w:lang w:val="lt-LT"/>
        </w:rPr>
        <w:t xml:space="preserve"> išvaizda ir kiekis pakuotėje</w:t>
      </w:r>
    </w:p>
    <w:p w14:paraId="5A6C7B7F" w14:textId="77777777" w:rsidR="00683891" w:rsidRPr="00FD20F3" w:rsidRDefault="00683891" w:rsidP="00683891">
      <w:pPr>
        <w:spacing w:after="0" w:line="220" w:lineRule="exact"/>
        <w:rPr>
          <w:rFonts w:ascii="Times New Roman" w:hAnsi="Times New Roman"/>
          <w:b/>
          <w:bCs/>
          <w:lang w:val="lt-LT"/>
        </w:rPr>
      </w:pPr>
    </w:p>
    <w:p w14:paraId="0ECAAA28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yra baltas, vienalytis</w:t>
      </w:r>
      <w:r w:rsidR="00683891" w:rsidRPr="00FD20F3">
        <w:rPr>
          <w:rFonts w:ascii="Times New Roman" w:hAnsi="Times New Roman"/>
          <w:bCs/>
          <w:iCs/>
          <w:lang w:val="lt-LT"/>
        </w:rPr>
        <w:t xml:space="preserve"> </w:t>
      </w:r>
      <w:r w:rsidR="00683891" w:rsidRPr="00FD20F3">
        <w:rPr>
          <w:rFonts w:ascii="Times New Roman" w:hAnsi="Times New Roman"/>
          <w:lang w:val="lt-LT"/>
        </w:rPr>
        <w:t>kremas.</w:t>
      </w:r>
    </w:p>
    <w:p w14:paraId="0FEE6D0B" w14:textId="77777777" w:rsidR="00683891" w:rsidRPr="00FD20F3" w:rsidRDefault="00215D41" w:rsidP="00683891">
      <w:pPr>
        <w:spacing w:after="0" w:line="240" w:lineRule="auto"/>
        <w:rPr>
          <w:rFonts w:ascii="Times New Roman" w:hAnsi="Times New Roman"/>
          <w:lang w:val="lt-LT"/>
        </w:rPr>
      </w:pPr>
      <w:r w:rsidRPr="00215D41">
        <w:rPr>
          <w:rFonts w:ascii="Times New Roman" w:hAnsi="Times New Roman"/>
          <w:lang w:val="lt-LT"/>
        </w:rPr>
        <w:t>Fusidic</w:t>
      </w:r>
      <w:r w:rsidRPr="00FD20F3">
        <w:rPr>
          <w:rFonts w:ascii="Times New Roman" w:hAnsi="Times New Roman"/>
          <w:lang w:val="lt-LT"/>
        </w:rPr>
        <w:t xml:space="preserve"> acid </w:t>
      </w:r>
      <w:r w:rsidR="00FD20F3" w:rsidRPr="00FD20F3">
        <w:rPr>
          <w:rFonts w:ascii="Times New Roman" w:hAnsi="Times New Roman"/>
          <w:lang w:val="lt-LT"/>
        </w:rPr>
        <w:t>Sandoz</w:t>
      </w:r>
      <w:r w:rsidR="00683891" w:rsidRPr="00FD20F3">
        <w:rPr>
          <w:rFonts w:ascii="Times New Roman" w:hAnsi="Times New Roman"/>
          <w:lang w:val="lt-LT"/>
        </w:rPr>
        <w:t xml:space="preserve"> kremas tiekiamas tūbelėse po 15 g.</w:t>
      </w:r>
    </w:p>
    <w:p w14:paraId="48D9EE6D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 w:eastAsia="lt-LT"/>
        </w:rPr>
      </w:pPr>
    </w:p>
    <w:p w14:paraId="6B9CA49C" w14:textId="77777777" w:rsidR="00FD20F3" w:rsidRPr="00FD20F3" w:rsidRDefault="00FD20F3" w:rsidP="00FD20F3">
      <w:pPr>
        <w:pStyle w:val="PI-3EMEASMCA"/>
        <w:spacing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Gamintojas</w:t>
      </w:r>
    </w:p>
    <w:p w14:paraId="7363ECC7" w14:textId="77777777" w:rsidR="00FD20F3" w:rsidRPr="00FD20F3" w:rsidRDefault="00FD20F3" w:rsidP="00B76A1C">
      <w:pPr>
        <w:pStyle w:val="BTEMEASMCA"/>
        <w:rPr>
          <w:color w:val="000000"/>
        </w:rPr>
      </w:pPr>
      <w:r w:rsidRPr="00FD20F3">
        <w:t>Laboratoires Chemineau</w:t>
      </w:r>
    </w:p>
    <w:p w14:paraId="5B7F9516" w14:textId="77777777" w:rsidR="00FD20F3" w:rsidRPr="00FD20F3" w:rsidRDefault="00FD20F3" w:rsidP="00B76A1C">
      <w:pPr>
        <w:pStyle w:val="BTEMEASMCA"/>
      </w:pPr>
      <w:r w:rsidRPr="00FD20F3">
        <w:lastRenderedPageBreak/>
        <w:t>93 Route de Monnaie</w:t>
      </w:r>
    </w:p>
    <w:p w14:paraId="48876481" w14:textId="77777777" w:rsidR="00FD20F3" w:rsidRPr="00FD20F3" w:rsidRDefault="00FD20F3" w:rsidP="00B76A1C">
      <w:pPr>
        <w:pStyle w:val="BTEMEASMCA"/>
        <w:rPr>
          <w:color w:val="000000"/>
        </w:rPr>
      </w:pPr>
      <w:r w:rsidRPr="00FD20F3">
        <w:t>37210 Vouvray</w:t>
      </w:r>
      <w:r w:rsidRPr="00FD20F3">
        <w:rPr>
          <w:color w:val="000000"/>
        </w:rPr>
        <w:t xml:space="preserve"> </w:t>
      </w:r>
    </w:p>
    <w:p w14:paraId="0D2777D7" w14:textId="77777777" w:rsidR="00FD20F3" w:rsidRPr="00FD20F3" w:rsidRDefault="00FD20F3" w:rsidP="00B76A1C">
      <w:pPr>
        <w:pStyle w:val="BTEMEASMCA"/>
      </w:pPr>
      <w:proofErr w:type="spellStart"/>
      <w:r w:rsidRPr="00FD20F3">
        <w:t>Prancūzija</w:t>
      </w:r>
      <w:proofErr w:type="spellEnd"/>
      <w:r w:rsidRPr="00FD20F3">
        <w:t xml:space="preserve"> </w:t>
      </w:r>
    </w:p>
    <w:p w14:paraId="3E2D37D1" w14:textId="77777777" w:rsidR="00FD20F3" w:rsidRPr="00FD20F3" w:rsidRDefault="00FD20F3" w:rsidP="00B76A1C">
      <w:pPr>
        <w:pStyle w:val="BTEMEASMCA"/>
      </w:pPr>
    </w:p>
    <w:p w14:paraId="67C3160E" w14:textId="77777777" w:rsidR="00FD20F3" w:rsidRPr="00FD20F3" w:rsidRDefault="00FD20F3" w:rsidP="00B76A1C">
      <w:pPr>
        <w:pStyle w:val="BTEMEASMCA"/>
      </w:pPr>
      <w:proofErr w:type="spellStart"/>
      <w:r w:rsidRPr="00FD20F3">
        <w:t>arba</w:t>
      </w:r>
      <w:proofErr w:type="spellEnd"/>
    </w:p>
    <w:p w14:paraId="4231FBB7" w14:textId="77777777" w:rsidR="00FD20F3" w:rsidRPr="00FD20F3" w:rsidRDefault="00FD20F3" w:rsidP="00B76A1C">
      <w:pPr>
        <w:pStyle w:val="BTEMEASMCA"/>
      </w:pPr>
      <w:r w:rsidRPr="00FD20F3">
        <w:t xml:space="preserve"> </w:t>
      </w:r>
    </w:p>
    <w:p w14:paraId="12927326" w14:textId="77777777" w:rsidR="00FD20F3" w:rsidRPr="00FD20F3" w:rsidRDefault="00FD20F3" w:rsidP="00B76A1C">
      <w:pPr>
        <w:pStyle w:val="BTEMEASMCA"/>
      </w:pPr>
      <w:r w:rsidRPr="00FD20F3">
        <w:t>Sandoz</w:t>
      </w:r>
    </w:p>
    <w:p w14:paraId="17584037" w14:textId="77777777" w:rsidR="00FD20F3" w:rsidRPr="00FD20F3" w:rsidRDefault="00FD20F3" w:rsidP="00B76A1C">
      <w:pPr>
        <w:pStyle w:val="BTEMEASMCA"/>
      </w:pPr>
      <w:r w:rsidRPr="00FD20F3">
        <w:t>49 Avenue Georges Pompidou</w:t>
      </w:r>
    </w:p>
    <w:p w14:paraId="2FA4356E" w14:textId="77777777" w:rsidR="00FD20F3" w:rsidRPr="00FD20F3" w:rsidRDefault="00FD20F3" w:rsidP="00B76A1C">
      <w:pPr>
        <w:pStyle w:val="BTEMEASMCA"/>
        <w:rPr>
          <w:color w:val="000000"/>
        </w:rPr>
      </w:pPr>
      <w:r w:rsidRPr="00FD20F3">
        <w:t>92300 Levallois-Perret</w:t>
      </w:r>
      <w:r w:rsidRPr="00FD20F3">
        <w:rPr>
          <w:color w:val="000000"/>
        </w:rPr>
        <w:t xml:space="preserve">, Cedex </w:t>
      </w:r>
    </w:p>
    <w:p w14:paraId="49A28052" w14:textId="77777777" w:rsidR="00FD20F3" w:rsidRPr="00FD20F3" w:rsidRDefault="00FD20F3" w:rsidP="00B76A1C">
      <w:pPr>
        <w:pStyle w:val="BTEMEASMCA"/>
      </w:pPr>
      <w:proofErr w:type="spellStart"/>
      <w:r w:rsidRPr="00FD20F3">
        <w:t>Prancūzija</w:t>
      </w:r>
      <w:proofErr w:type="spellEnd"/>
    </w:p>
    <w:p w14:paraId="7A21AEF0" w14:textId="77777777" w:rsidR="00FD20F3" w:rsidRPr="00FD20F3" w:rsidRDefault="00FD20F3" w:rsidP="00B76A1C">
      <w:pPr>
        <w:pStyle w:val="BTEMEASMCA"/>
      </w:pPr>
    </w:p>
    <w:p w14:paraId="794135A1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b/>
          <w:lang w:val="lt-LT"/>
        </w:rPr>
      </w:pPr>
      <w:r w:rsidRPr="00FD20F3">
        <w:rPr>
          <w:rFonts w:ascii="Times New Roman" w:hAnsi="Times New Roman"/>
          <w:b/>
          <w:lang w:val="lt-LT"/>
        </w:rPr>
        <w:t xml:space="preserve">Lygiagretus importuotojas </w:t>
      </w:r>
    </w:p>
    <w:p w14:paraId="55B358D9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UAB „Lex ano“</w:t>
      </w:r>
    </w:p>
    <w:p w14:paraId="5C64644E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color w:val="000000"/>
          <w:lang w:val="lt-LT"/>
        </w:rPr>
        <w:t>Naugarduko g. 3,</w:t>
      </w:r>
      <w:r w:rsidRPr="00FD20F3">
        <w:rPr>
          <w:rFonts w:ascii="Times New Roman" w:hAnsi="Times New Roman"/>
          <w:lang w:val="lt-LT"/>
        </w:rPr>
        <w:t xml:space="preserve"> </w:t>
      </w:r>
    </w:p>
    <w:p w14:paraId="1268FE9F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LT-03231 Vilnius</w:t>
      </w:r>
    </w:p>
    <w:p w14:paraId="60FCDE05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lang w:val="lt-LT"/>
        </w:rPr>
      </w:pPr>
      <w:r w:rsidRPr="00FD20F3">
        <w:rPr>
          <w:rFonts w:ascii="Times New Roman" w:hAnsi="Times New Roman"/>
          <w:lang w:val="lt-LT"/>
        </w:rPr>
        <w:t>Lietuva</w:t>
      </w:r>
    </w:p>
    <w:p w14:paraId="5FDE51DD" w14:textId="77777777" w:rsidR="00FD20F3" w:rsidRPr="00FD20F3" w:rsidRDefault="00FD20F3" w:rsidP="00FD20F3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</w:p>
    <w:p w14:paraId="6EF76246" w14:textId="77777777" w:rsidR="00FD20F3" w:rsidRPr="00FD20F3" w:rsidRDefault="00FD20F3" w:rsidP="00FD20F3">
      <w:pPr>
        <w:spacing w:after="0" w:line="240" w:lineRule="auto"/>
        <w:rPr>
          <w:rFonts w:ascii="Times New Roman" w:hAnsi="Times New Roman"/>
          <w:b/>
          <w:bCs/>
          <w:iCs/>
          <w:lang w:val="lt-LT"/>
        </w:rPr>
      </w:pPr>
      <w:r w:rsidRPr="00FD20F3">
        <w:rPr>
          <w:rFonts w:ascii="Times New Roman" w:hAnsi="Times New Roman"/>
          <w:b/>
          <w:bCs/>
          <w:iCs/>
          <w:lang w:val="lt-LT"/>
        </w:rPr>
        <w:t xml:space="preserve">Perpakavo </w:t>
      </w:r>
    </w:p>
    <w:p w14:paraId="63A9A1EC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Lietuvos ir Norvegijos</w:t>
      </w:r>
    </w:p>
    <w:p w14:paraId="7DB5CA13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UAB „Norfachema“</w:t>
      </w:r>
    </w:p>
    <w:p w14:paraId="421637F5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Vytauto g. 6, Jonava</w:t>
      </w:r>
    </w:p>
    <w:p w14:paraId="696D91FC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Lietuva</w:t>
      </w:r>
    </w:p>
    <w:p w14:paraId="2B86648A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</w:p>
    <w:p w14:paraId="5DCBBC80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arba</w:t>
      </w:r>
    </w:p>
    <w:p w14:paraId="6C0B6772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</w:p>
    <w:p w14:paraId="0C8C5E4D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UAB „ENTAFARMA“</w:t>
      </w:r>
    </w:p>
    <w:p w14:paraId="000A7A61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Klonėnų vs. 1</w:t>
      </w:r>
    </w:p>
    <w:p w14:paraId="2D059CE0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Širvintų r. sav.</w:t>
      </w:r>
    </w:p>
    <w:p w14:paraId="4B601BB6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Lietuva</w:t>
      </w:r>
    </w:p>
    <w:p w14:paraId="4113F088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</w:p>
    <w:p w14:paraId="34FF5BF6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arba</w:t>
      </w:r>
    </w:p>
    <w:p w14:paraId="4377BBF1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</w:p>
    <w:p w14:paraId="6371E2A4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CEFEA Sp. z o.o. Sp. K.</w:t>
      </w:r>
    </w:p>
    <w:p w14:paraId="2310A278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 xml:space="preserve">Ul. Działkowa 69 </w:t>
      </w:r>
    </w:p>
    <w:p w14:paraId="503596DB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02-234 Warszawa</w:t>
      </w:r>
    </w:p>
    <w:p w14:paraId="32E9316B" w14:textId="77777777" w:rsidR="00B76A1C" w:rsidRPr="00B76A1C" w:rsidRDefault="00B76A1C" w:rsidP="00B76A1C">
      <w:pPr>
        <w:spacing w:after="0" w:line="240" w:lineRule="auto"/>
        <w:rPr>
          <w:rFonts w:ascii="Times New Roman" w:eastAsia="Times New Roman" w:hAnsi="Times New Roman"/>
          <w:bCs/>
          <w:iCs/>
          <w:szCs w:val="24"/>
          <w:lang w:val="lt-LT" w:eastAsia="lt-LT"/>
        </w:rPr>
      </w:pPr>
      <w:r w:rsidRPr="00B76A1C">
        <w:rPr>
          <w:rFonts w:ascii="Times New Roman" w:eastAsia="Times New Roman" w:hAnsi="Times New Roman"/>
          <w:bCs/>
          <w:iCs/>
          <w:szCs w:val="24"/>
          <w:lang w:val="lt-LT" w:eastAsia="lt-LT"/>
        </w:rPr>
        <w:t>Lenkija</w:t>
      </w:r>
    </w:p>
    <w:p w14:paraId="36C83EEC" w14:textId="77777777" w:rsidR="00FD20F3" w:rsidRPr="00FD20F3" w:rsidRDefault="00FD20F3" w:rsidP="00B76A1C">
      <w:pPr>
        <w:pStyle w:val="BTEMEASMCA"/>
      </w:pPr>
    </w:p>
    <w:p w14:paraId="3B22A60C" w14:textId="77777777" w:rsidR="00FD20F3" w:rsidRPr="006F4143" w:rsidRDefault="00FD20F3" w:rsidP="00B76A1C">
      <w:pPr>
        <w:pStyle w:val="BTEMEASMCA"/>
        <w:rPr>
          <w:color w:val="222222"/>
        </w:rPr>
      </w:pPr>
      <w:proofErr w:type="spellStart"/>
      <w:r w:rsidRPr="006F4143">
        <w:t>Registruotojas</w:t>
      </w:r>
      <w:proofErr w:type="spellEnd"/>
      <w:r w:rsidRPr="006F4143">
        <w:t xml:space="preserve"> </w:t>
      </w:r>
      <w:proofErr w:type="spellStart"/>
      <w:r w:rsidRPr="006F4143">
        <w:t>eksportuojančioje</w:t>
      </w:r>
      <w:proofErr w:type="spellEnd"/>
      <w:r w:rsidRPr="006F4143">
        <w:t xml:space="preserve"> </w:t>
      </w:r>
      <w:proofErr w:type="spellStart"/>
      <w:r w:rsidRPr="006F4143">
        <w:t>valstybėje</w:t>
      </w:r>
      <w:proofErr w:type="spellEnd"/>
      <w:r w:rsidRPr="006F4143">
        <w:rPr>
          <w:b/>
        </w:rPr>
        <w:t xml:space="preserve"> </w:t>
      </w:r>
      <w:proofErr w:type="spellStart"/>
      <w:r w:rsidRPr="006F4143">
        <w:t>yra</w:t>
      </w:r>
      <w:proofErr w:type="spellEnd"/>
      <w:r w:rsidRPr="006F4143">
        <w:t xml:space="preserve"> </w:t>
      </w:r>
      <w:r w:rsidR="006F4143" w:rsidRPr="006F4143">
        <w:t xml:space="preserve">Sandoz, </w:t>
      </w:r>
      <w:r w:rsidR="006F4143" w:rsidRPr="006F4143">
        <w:rPr>
          <w:color w:val="222222"/>
        </w:rPr>
        <w:t>49 Avenue Georges Pompidou, 92300, Levallois-Perret</w:t>
      </w:r>
      <w:r w:rsidR="006F4143" w:rsidRPr="006F4143">
        <w:rPr>
          <w:color w:val="000000"/>
        </w:rPr>
        <w:t xml:space="preserve">, </w:t>
      </w:r>
      <w:proofErr w:type="spellStart"/>
      <w:r w:rsidR="006F4143" w:rsidRPr="006F4143">
        <w:rPr>
          <w:color w:val="000000"/>
        </w:rPr>
        <w:t>Cedex</w:t>
      </w:r>
      <w:proofErr w:type="spellEnd"/>
      <w:r w:rsidR="006F4143" w:rsidRPr="006F4143">
        <w:rPr>
          <w:color w:val="000000"/>
        </w:rPr>
        <w:t xml:space="preserve">, </w:t>
      </w:r>
      <w:proofErr w:type="spellStart"/>
      <w:r w:rsidR="006F4143" w:rsidRPr="006F4143">
        <w:t>Prancūzija</w:t>
      </w:r>
      <w:proofErr w:type="spellEnd"/>
      <w:r w:rsidR="006F4143" w:rsidRPr="006F4143">
        <w:t>.</w:t>
      </w:r>
    </w:p>
    <w:p w14:paraId="3B48EAAF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77600A9F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3A8467CE" w14:textId="0D69FA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  <w:r w:rsidRPr="00FD20F3">
        <w:rPr>
          <w:rFonts w:ascii="Times New Roman" w:hAnsi="Times New Roman"/>
          <w:b/>
          <w:bCs/>
          <w:lang w:val="lt-LT" w:eastAsia="lt-LT"/>
        </w:rPr>
        <w:t>Šis pakuotės lapelis</w:t>
      </w:r>
      <w:r w:rsidRPr="00FD20F3">
        <w:rPr>
          <w:rFonts w:ascii="Times New Roman" w:hAnsi="Times New Roman"/>
          <w:b/>
          <w:lang w:val="lt-LT" w:eastAsia="lt-LT"/>
        </w:rPr>
        <w:t xml:space="preserve"> paskutinį kartą peržiūrėtas </w:t>
      </w:r>
      <w:r w:rsidR="00843BED">
        <w:rPr>
          <w:rFonts w:ascii="Times New Roman" w:hAnsi="Times New Roman"/>
          <w:b/>
          <w:lang w:val="lt-LT" w:eastAsia="lt-LT"/>
        </w:rPr>
        <w:t>2023-04-03.</w:t>
      </w:r>
      <w:bookmarkStart w:id="22" w:name="_GoBack"/>
      <w:bookmarkEnd w:id="22"/>
    </w:p>
    <w:p w14:paraId="048F0F00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7F3F1936" w14:textId="77777777" w:rsidR="00AF018E" w:rsidRPr="00FD20F3" w:rsidRDefault="00AF018E" w:rsidP="00683891">
      <w:pPr>
        <w:spacing w:after="0" w:line="240" w:lineRule="auto"/>
        <w:rPr>
          <w:rFonts w:ascii="Times New Roman" w:hAnsi="Times New Roman"/>
          <w:b/>
          <w:lang w:val="lt-LT" w:eastAsia="lt-LT"/>
        </w:rPr>
      </w:pPr>
    </w:p>
    <w:p w14:paraId="32B71EE2" w14:textId="77777777" w:rsidR="00683891" w:rsidRPr="00FD20F3" w:rsidRDefault="00AF018E" w:rsidP="00683891">
      <w:pPr>
        <w:spacing w:after="0" w:line="240" w:lineRule="auto"/>
        <w:rPr>
          <w:rFonts w:ascii="Times New Roman" w:hAnsi="Times New Roman"/>
          <w:lang w:val="lt-LT" w:eastAsia="lt-LT"/>
        </w:rPr>
      </w:pPr>
      <w:r w:rsidRPr="00FD20F3">
        <w:rPr>
          <w:rFonts w:ascii="Times New Roman" w:hAnsi="Times New Roman"/>
          <w:lang w:val="lt-LT" w:eastAsia="lt-LT"/>
        </w:rPr>
        <w:t>Išsami informacija apie šį vaistą</w:t>
      </w:r>
      <w:r w:rsidR="00683891" w:rsidRPr="00FD20F3">
        <w:rPr>
          <w:rFonts w:ascii="Times New Roman" w:hAnsi="Times New Roman"/>
          <w:lang w:val="lt-LT" w:eastAsia="lt-LT"/>
        </w:rPr>
        <w:t xml:space="preserve"> pateikiama Valstybinės vaistų kontrolės tarnybos prie Lietuvos Respublikos sveikatos apsaugos ministerijos </w:t>
      </w:r>
      <w:r w:rsidR="00424585" w:rsidRPr="00FD20F3">
        <w:rPr>
          <w:rFonts w:ascii="Times New Roman" w:hAnsi="Times New Roman"/>
          <w:lang w:val="lt-LT" w:eastAsia="lt-LT"/>
        </w:rPr>
        <w:t>tinklalapyje</w:t>
      </w:r>
      <w:r w:rsidR="00683891" w:rsidRPr="00FD20F3">
        <w:rPr>
          <w:rFonts w:ascii="Times New Roman" w:hAnsi="Times New Roman"/>
          <w:lang w:val="lt-LT" w:eastAsia="lt-LT"/>
        </w:rPr>
        <w:t xml:space="preserve"> </w:t>
      </w:r>
      <w:hyperlink r:id="rId5" w:history="1">
        <w:r w:rsidR="00683891" w:rsidRPr="00FD20F3">
          <w:rPr>
            <w:rFonts w:ascii="Times New Roman" w:hAnsi="Times New Roman"/>
            <w:color w:val="0000FF"/>
            <w:u w:val="single"/>
            <w:lang w:val="lt-LT" w:eastAsia="lt-LT"/>
          </w:rPr>
          <w:t>http://www.vvkt.lt/</w:t>
        </w:r>
      </w:hyperlink>
      <w:r w:rsidR="00424585" w:rsidRPr="00FD20F3">
        <w:rPr>
          <w:rFonts w:ascii="Times New Roman" w:hAnsi="Times New Roman"/>
          <w:color w:val="0000FF"/>
          <w:u w:val="single"/>
          <w:lang w:val="lt-LT" w:eastAsia="lt-LT"/>
        </w:rPr>
        <w:t>.</w:t>
      </w:r>
    </w:p>
    <w:p w14:paraId="36289E17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F45B7F7" w14:textId="77777777" w:rsidR="00683891" w:rsidRPr="00FD20F3" w:rsidRDefault="00683891" w:rsidP="00683891">
      <w:pPr>
        <w:spacing w:after="0" w:line="240" w:lineRule="auto"/>
        <w:rPr>
          <w:rFonts w:ascii="Times New Roman" w:hAnsi="Times New Roman"/>
          <w:lang w:val="lt-LT"/>
        </w:rPr>
      </w:pPr>
    </w:p>
    <w:p w14:paraId="40AF4FE1" w14:textId="77777777" w:rsidR="00F47E6D" w:rsidRPr="0012313E" w:rsidRDefault="00F47E6D" w:rsidP="00F47E6D">
      <w:pPr>
        <w:spacing w:after="0" w:line="240" w:lineRule="auto"/>
        <w:jc w:val="both"/>
        <w:rPr>
          <w:rFonts w:ascii="Times New Roman" w:hAnsi="Times New Roman"/>
          <w:i/>
          <w:lang w:val="lt-LT"/>
        </w:rPr>
      </w:pPr>
      <w:r w:rsidRPr="0012313E">
        <w:rPr>
          <w:rFonts w:ascii="Times New Roman" w:hAnsi="Times New Roman"/>
          <w:i/>
          <w:lang w:val="lt-LT"/>
        </w:rPr>
        <w:t>Lygiagrečiai importuojamas vaistas skiriasi nuo referencinio vaisto: pagalbinėmis medžiagomis</w:t>
      </w:r>
      <w:r>
        <w:rPr>
          <w:rFonts w:ascii="Times New Roman" w:hAnsi="Times New Roman"/>
          <w:i/>
          <w:lang w:val="lt-LT"/>
        </w:rPr>
        <w:t xml:space="preserve"> (ref. vaisto sudėtyje papildomai yra visų racematų alfa-tokoferolio); tinkamumo laiko (lyg. imp. vaisto tinkamumo laikas – 2 metai, pirmą kartą atidarius tūbelę vaistą galima vartoti 6 mėnesius, referencinio vaisto tinkamumo laikas – 3 metai, pirmą kartą atidarius tūbelę – 28 dienos); laikymo sąlygomis (lyg. imp. vaistą laikyti ne aukštesnėje kaip 25</w:t>
      </w:r>
      <w:r w:rsidRPr="00AA4194">
        <w:rPr>
          <w:rFonts w:ascii="Times New Roman" w:hAnsi="Times New Roman"/>
          <w:i/>
          <w:vertAlign w:val="superscript"/>
          <w:lang w:val="lt-LT"/>
        </w:rPr>
        <w:t>o</w:t>
      </w:r>
      <w:r>
        <w:rPr>
          <w:rFonts w:ascii="Times New Roman" w:hAnsi="Times New Roman"/>
          <w:i/>
          <w:vertAlign w:val="superscript"/>
          <w:lang w:val="lt-LT"/>
        </w:rPr>
        <w:t xml:space="preserve"> </w:t>
      </w:r>
      <w:r>
        <w:rPr>
          <w:rFonts w:ascii="Times New Roman" w:hAnsi="Times New Roman"/>
          <w:i/>
          <w:lang w:val="lt-LT"/>
        </w:rPr>
        <w:t xml:space="preserve">C temperatūroje, referenciniam vaistui specialių laikymo sąlygų nereikia).                                           </w:t>
      </w:r>
    </w:p>
    <w:p w14:paraId="209839B7" w14:textId="77777777" w:rsidR="00683891" w:rsidRPr="00FD20F3" w:rsidRDefault="00683891" w:rsidP="00683891">
      <w:pPr>
        <w:rPr>
          <w:rFonts w:ascii="Times New Roman" w:hAnsi="Times New Roman"/>
          <w:lang w:val="lt-LT"/>
        </w:rPr>
      </w:pPr>
    </w:p>
    <w:p w14:paraId="0AEAE631" w14:textId="77777777" w:rsidR="0047252A" w:rsidRPr="00FD20F3" w:rsidRDefault="0047252A">
      <w:pPr>
        <w:rPr>
          <w:lang w:val="lt-LT"/>
        </w:rPr>
      </w:pPr>
    </w:p>
    <w:sectPr w:rsidR="0047252A" w:rsidRPr="00FD20F3" w:rsidSect="00201D50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BD4C96DC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FF3124"/>
    <w:multiLevelType w:val="hybridMultilevel"/>
    <w:tmpl w:val="52FE2DD4"/>
    <w:lvl w:ilvl="0" w:tplc="8A3A36B6">
      <w:start w:val="6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B9E5AC0"/>
    <w:multiLevelType w:val="hybridMultilevel"/>
    <w:tmpl w:val="CF44F72E"/>
    <w:lvl w:ilvl="0" w:tplc="92A4157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1"/>
    <w:rsid w:val="000679B5"/>
    <w:rsid w:val="000A4C3D"/>
    <w:rsid w:val="000B6A6F"/>
    <w:rsid w:val="0010145F"/>
    <w:rsid w:val="00115547"/>
    <w:rsid w:val="0012313E"/>
    <w:rsid w:val="0016407B"/>
    <w:rsid w:val="001862E5"/>
    <w:rsid w:val="001A2A93"/>
    <w:rsid w:val="001B3FBC"/>
    <w:rsid w:val="001E4C8D"/>
    <w:rsid w:val="00201D50"/>
    <w:rsid w:val="00204AED"/>
    <w:rsid w:val="002072E7"/>
    <w:rsid w:val="00215D41"/>
    <w:rsid w:val="002303FC"/>
    <w:rsid w:val="00251D4D"/>
    <w:rsid w:val="002E3A46"/>
    <w:rsid w:val="00342593"/>
    <w:rsid w:val="00354AF2"/>
    <w:rsid w:val="003A1179"/>
    <w:rsid w:val="003A7B9B"/>
    <w:rsid w:val="004046CA"/>
    <w:rsid w:val="00424585"/>
    <w:rsid w:val="004357EA"/>
    <w:rsid w:val="0047252A"/>
    <w:rsid w:val="004B05CF"/>
    <w:rsid w:val="004B372C"/>
    <w:rsid w:val="004C471D"/>
    <w:rsid w:val="004E51B4"/>
    <w:rsid w:val="00550390"/>
    <w:rsid w:val="00590E13"/>
    <w:rsid w:val="005A6EC6"/>
    <w:rsid w:val="005D1CB8"/>
    <w:rsid w:val="005E3A8B"/>
    <w:rsid w:val="005E5AB8"/>
    <w:rsid w:val="00601697"/>
    <w:rsid w:val="006056EC"/>
    <w:rsid w:val="0063375E"/>
    <w:rsid w:val="006453ED"/>
    <w:rsid w:val="00683891"/>
    <w:rsid w:val="006B4F12"/>
    <w:rsid w:val="006C379B"/>
    <w:rsid w:val="006C7C17"/>
    <w:rsid w:val="006E7E01"/>
    <w:rsid w:val="006F00E9"/>
    <w:rsid w:val="006F4143"/>
    <w:rsid w:val="00700D43"/>
    <w:rsid w:val="00726F79"/>
    <w:rsid w:val="00742A91"/>
    <w:rsid w:val="00795E24"/>
    <w:rsid w:val="007A6E02"/>
    <w:rsid w:val="007C1858"/>
    <w:rsid w:val="007C35D4"/>
    <w:rsid w:val="007D14FE"/>
    <w:rsid w:val="008312B2"/>
    <w:rsid w:val="00835237"/>
    <w:rsid w:val="00835982"/>
    <w:rsid w:val="00843BED"/>
    <w:rsid w:val="00854EED"/>
    <w:rsid w:val="00883442"/>
    <w:rsid w:val="008A4CD6"/>
    <w:rsid w:val="009D3D84"/>
    <w:rsid w:val="009E30D8"/>
    <w:rsid w:val="00A243F7"/>
    <w:rsid w:val="00A51C65"/>
    <w:rsid w:val="00A770F7"/>
    <w:rsid w:val="00AA084E"/>
    <w:rsid w:val="00AA4194"/>
    <w:rsid w:val="00AD052A"/>
    <w:rsid w:val="00AD37F6"/>
    <w:rsid w:val="00AD7268"/>
    <w:rsid w:val="00AE7ED0"/>
    <w:rsid w:val="00AF018E"/>
    <w:rsid w:val="00B029AE"/>
    <w:rsid w:val="00B21DFF"/>
    <w:rsid w:val="00B666F9"/>
    <w:rsid w:val="00B76A1C"/>
    <w:rsid w:val="00B954C0"/>
    <w:rsid w:val="00BB4331"/>
    <w:rsid w:val="00BD3BD2"/>
    <w:rsid w:val="00C7633D"/>
    <w:rsid w:val="00CE4534"/>
    <w:rsid w:val="00DA0186"/>
    <w:rsid w:val="00DA6103"/>
    <w:rsid w:val="00DF2F75"/>
    <w:rsid w:val="00E15C97"/>
    <w:rsid w:val="00E16996"/>
    <w:rsid w:val="00E26655"/>
    <w:rsid w:val="00E45A8C"/>
    <w:rsid w:val="00E6289F"/>
    <w:rsid w:val="00E66DFA"/>
    <w:rsid w:val="00E812B0"/>
    <w:rsid w:val="00E911FC"/>
    <w:rsid w:val="00EA1B81"/>
    <w:rsid w:val="00EA64E1"/>
    <w:rsid w:val="00F07295"/>
    <w:rsid w:val="00F25F45"/>
    <w:rsid w:val="00F30829"/>
    <w:rsid w:val="00F34C1B"/>
    <w:rsid w:val="00F439E9"/>
    <w:rsid w:val="00F47E6D"/>
    <w:rsid w:val="00F76259"/>
    <w:rsid w:val="00FC1AB6"/>
    <w:rsid w:val="00FC425B"/>
    <w:rsid w:val="00FD20F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C518"/>
  <w15:chartTrackingRefBased/>
  <w15:docId w15:val="{B0B71347-9CAF-4C24-BFF4-8E4AF60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83891"/>
    <w:pPr>
      <w:spacing w:after="200" w:line="276" w:lineRule="auto"/>
    </w:pPr>
    <w:rPr>
      <w:sz w:val="22"/>
      <w:szCs w:val="22"/>
      <w:lang w:val="lv-LV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A8B"/>
    <w:pPr>
      <w:keepNext/>
      <w:tabs>
        <w:tab w:val="left" w:pos="567"/>
      </w:tabs>
      <w:spacing w:after="0" w:line="260" w:lineRule="exact"/>
      <w:jc w:val="both"/>
      <w:outlineLvl w:val="3"/>
    </w:pPr>
    <w:rPr>
      <w:rFonts w:eastAsia="Times New Roman"/>
      <w:b/>
      <w:bCs/>
      <w:snapToGrid w:val="0"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38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6838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45A8C"/>
    <w:rPr>
      <w:rFonts w:ascii="Segoe UI" w:eastAsia="Calibri" w:hAnsi="Segoe UI" w:cs="Segoe UI"/>
      <w:sz w:val="18"/>
      <w:szCs w:val="18"/>
      <w:lang w:val="lv-LV"/>
    </w:rPr>
  </w:style>
  <w:style w:type="paragraph" w:customStyle="1" w:styleId="2vidutinistinklelis1">
    <w:name w:val="2 vidutinis tinklelis1"/>
    <w:uiPriority w:val="1"/>
    <w:qFormat/>
    <w:rsid w:val="00E16996"/>
    <w:rPr>
      <w:sz w:val="22"/>
      <w:szCs w:val="22"/>
      <w:lang w:val="lv-LV" w:eastAsia="en-US"/>
    </w:rPr>
  </w:style>
  <w:style w:type="paragraph" w:customStyle="1" w:styleId="Spalvotassraas1parykinimas1">
    <w:name w:val="Spalvotas sąrašas – 1 paryškinimas1"/>
    <w:basedOn w:val="Normal"/>
    <w:uiPriority w:val="34"/>
    <w:qFormat/>
    <w:rsid w:val="00AF018E"/>
    <w:pPr>
      <w:ind w:left="720"/>
      <w:contextualSpacing/>
    </w:pPr>
  </w:style>
  <w:style w:type="character" w:customStyle="1" w:styleId="Heading4Char">
    <w:name w:val="Heading 4 Char"/>
    <w:link w:val="Heading4"/>
    <w:uiPriority w:val="99"/>
    <w:rsid w:val="005E3A8B"/>
    <w:rPr>
      <w:rFonts w:eastAsia="Times New Roman"/>
      <w:b/>
      <w:bCs/>
      <w:snapToGrid w:val="0"/>
      <w:sz w:val="28"/>
      <w:szCs w:val="28"/>
      <w:lang w:eastAsia="x-none"/>
    </w:rPr>
  </w:style>
  <w:style w:type="table" w:styleId="TableGrid">
    <w:name w:val="Table Grid"/>
    <w:basedOn w:val="TableNormal"/>
    <w:uiPriority w:val="39"/>
    <w:rsid w:val="000679B5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aliases w:val="Body Text Char Char Char Char,Body Text Char Char"/>
    <w:link w:val="BodyText"/>
    <w:uiPriority w:val="99"/>
    <w:locked/>
    <w:rsid w:val="000679B5"/>
    <w:rPr>
      <w:rFonts w:ascii="Verdana" w:eastAsia="Times New Roman" w:hAnsi="Verdana"/>
      <w:color w:val="FF0000"/>
      <w:sz w:val="22"/>
      <w:szCs w:val="24"/>
      <w:lang w:val="en-GB" w:eastAsia="en-US"/>
    </w:rPr>
  </w:style>
  <w:style w:type="paragraph" w:styleId="BodyText">
    <w:name w:val="Body Text"/>
    <w:aliases w:val="Body Text Char Char Char,Body Text Char"/>
    <w:basedOn w:val="Normal"/>
    <w:link w:val="BodyTextChar1"/>
    <w:uiPriority w:val="99"/>
    <w:unhideWhenUsed/>
    <w:rsid w:val="000679B5"/>
    <w:pPr>
      <w:spacing w:after="0" w:line="240" w:lineRule="auto"/>
      <w:jc w:val="both"/>
    </w:pPr>
    <w:rPr>
      <w:rFonts w:ascii="Verdana" w:eastAsia="Times New Roman" w:hAnsi="Verdana"/>
      <w:color w:val="FF0000"/>
      <w:szCs w:val="24"/>
      <w:lang w:val="en-GB"/>
    </w:rPr>
  </w:style>
  <w:style w:type="character" w:customStyle="1" w:styleId="PagrindinistekstasDiagrama1">
    <w:name w:val="Pagrindinis tekstas Diagrama1"/>
    <w:uiPriority w:val="99"/>
    <w:semiHidden/>
    <w:rsid w:val="000679B5"/>
    <w:rPr>
      <w:sz w:val="22"/>
      <w:szCs w:val="22"/>
      <w:lang w:val="lv-LV" w:eastAsia="en-US"/>
    </w:rPr>
  </w:style>
  <w:style w:type="paragraph" w:customStyle="1" w:styleId="ammtitulairenom0">
    <w:name w:val="ammtitulairenom0"/>
    <w:basedOn w:val="Normal"/>
    <w:rsid w:val="001A2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ammtitulaireadresse">
    <w:name w:val="ammtitulaireadresse"/>
    <w:basedOn w:val="Normal"/>
    <w:rsid w:val="001A2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ammcorpstextegras0">
    <w:name w:val="ammcorpstextegras0"/>
    <w:basedOn w:val="Normal"/>
    <w:rsid w:val="001A2A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BTEMEASMCAChar">
    <w:name w:val="BT EMEA_SMCA Char"/>
    <w:link w:val="BTEMEASMCA"/>
    <w:locked/>
    <w:rsid w:val="00B76A1C"/>
    <w:rPr>
      <w:rFonts w:ascii="Times New Roman" w:eastAsia="Times New Roman" w:hAnsi="Times New Roman"/>
      <w:sz w:val="22"/>
      <w:szCs w:val="22"/>
      <w:lang w:val="en-GB" w:eastAsia="x-none"/>
    </w:rPr>
  </w:style>
  <w:style w:type="paragraph" w:customStyle="1" w:styleId="BTEMEASMCA">
    <w:name w:val="BT EMEA_SMCA"/>
    <w:basedOn w:val="Normal"/>
    <w:link w:val="BTEMEASMCAChar"/>
    <w:autoRedefine/>
    <w:rsid w:val="00B76A1C"/>
    <w:pPr>
      <w:spacing w:after="0" w:line="240" w:lineRule="auto"/>
      <w:jc w:val="both"/>
    </w:pPr>
    <w:rPr>
      <w:rFonts w:ascii="Times New Roman" w:eastAsia="Times New Roman" w:hAnsi="Times New Roman"/>
      <w:lang w:val="en-GB" w:eastAsia="x-none"/>
    </w:rPr>
  </w:style>
  <w:style w:type="paragraph" w:customStyle="1" w:styleId="PI-3EMEASMCA">
    <w:name w:val="PI-3 EMEA_SMCA"/>
    <w:basedOn w:val="Normal"/>
    <w:autoRedefine/>
    <w:uiPriority w:val="99"/>
    <w:rsid w:val="00FD20F3"/>
    <w:pPr>
      <w:spacing w:after="0" w:line="220" w:lineRule="exact"/>
    </w:pPr>
    <w:rPr>
      <w:rFonts w:ascii="Verdana" w:eastAsia="Times New Roman" w:hAnsi="Verdana"/>
      <w:b/>
      <w:bCs/>
      <w:lang w:val="en-GB"/>
    </w:rPr>
  </w:style>
  <w:style w:type="paragraph" w:styleId="Revision">
    <w:name w:val="Revision"/>
    <w:hidden/>
    <w:uiPriority w:val="71"/>
    <w:unhideWhenUsed/>
    <w:rsid w:val="00B76A1C"/>
    <w:rPr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7791</Words>
  <Characters>4441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12208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URNIKIENE Ruta</dc:creator>
  <cp:keywords/>
  <dc:description/>
  <cp:lastModifiedBy>Božena Kuntelija</cp:lastModifiedBy>
  <cp:revision>4</cp:revision>
  <dcterms:created xsi:type="dcterms:W3CDTF">2023-04-03T07:09:00Z</dcterms:created>
  <dcterms:modified xsi:type="dcterms:W3CDTF">2023-04-06T09:04:00Z</dcterms:modified>
</cp:coreProperties>
</file>