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B6" w:rsidRDefault="00213DB6">
      <w:pPr>
        <w:pStyle w:val="Paprastasistekstas1"/>
        <w:tabs>
          <w:tab w:val="left" w:pos="4962"/>
        </w:tabs>
        <w:rPr>
          <w:color w:val="000000"/>
          <w:sz w:val="24"/>
          <w:lang w:val="lt-LT"/>
        </w:rPr>
      </w:pPr>
    </w:p>
    <w:p w:rsidR="00213DB6" w:rsidRDefault="00213DB6">
      <w:pPr>
        <w:pStyle w:val="Paprastasistekstas1"/>
        <w:tabs>
          <w:tab w:val="left" w:pos="4962"/>
        </w:tabs>
        <w:rPr>
          <w:color w:val="000000"/>
          <w:sz w:val="24"/>
          <w:lang w:val="lt-LT"/>
        </w:rPr>
      </w:pPr>
    </w:p>
    <w:p w:rsidR="00213DB6" w:rsidRDefault="00213DB6">
      <w:pPr>
        <w:pStyle w:val="Paprastasistekstas1"/>
        <w:rPr>
          <w:color w:val="000000"/>
          <w:sz w:val="24"/>
          <w:lang w:val="lt-LT"/>
        </w:rPr>
      </w:pPr>
    </w:p>
    <w:p w:rsidR="00213DB6" w:rsidRDefault="00213DB6">
      <w:pPr>
        <w:widowControl w:val="0"/>
        <w:spacing w:line="240" w:lineRule="auto"/>
        <w:rPr>
          <w:sz w:val="24"/>
          <w:lang w:val="lt-LT"/>
        </w:rPr>
      </w:pPr>
    </w:p>
    <w:p w:rsidR="00213DB6" w:rsidRDefault="00213DB6">
      <w:pPr>
        <w:rPr>
          <w:b/>
          <w:lang w:val="lt-LT"/>
        </w:rPr>
      </w:pPr>
    </w:p>
    <w:p w:rsidR="00213DB6" w:rsidRDefault="00213DB6">
      <w:pPr>
        <w:rPr>
          <w:b/>
          <w:lang w:val="lt-LT"/>
        </w:rPr>
      </w:pPr>
    </w:p>
    <w:p w:rsidR="00213DB6" w:rsidRDefault="00213DB6">
      <w:pPr>
        <w:rPr>
          <w:b/>
          <w:lang w:val="lt-LT"/>
        </w:rPr>
      </w:pPr>
    </w:p>
    <w:p w:rsidR="00213DB6" w:rsidRDefault="00213DB6">
      <w:pPr>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213DB6">
      <w:pPr>
        <w:tabs>
          <w:tab w:val="left" w:pos="0"/>
        </w:tabs>
        <w:rPr>
          <w:b/>
          <w:lang w:val="lt-LT"/>
        </w:rPr>
      </w:pPr>
    </w:p>
    <w:p w:rsidR="00213DB6" w:rsidRDefault="00B732C3">
      <w:pPr>
        <w:pStyle w:val="Antrat2"/>
        <w:numPr>
          <w:ilvl w:val="1"/>
          <w:numId w:val="1"/>
        </w:numPr>
        <w:spacing w:before="0" w:after="0" w:line="240" w:lineRule="auto"/>
        <w:jc w:val="center"/>
      </w:pPr>
      <w:r>
        <w:rPr>
          <w:rFonts w:ascii="Times New Roman" w:hAnsi="Times New Roman"/>
          <w:i w:val="0"/>
          <w:sz w:val="22"/>
          <w:lang w:val="lt-LT"/>
        </w:rPr>
        <w:t>I PRIEDAS</w:t>
      </w:r>
    </w:p>
    <w:p w:rsidR="00213DB6" w:rsidRDefault="00213DB6">
      <w:pPr>
        <w:keepNext/>
        <w:spacing w:line="240" w:lineRule="auto"/>
        <w:rPr>
          <w:i/>
          <w:lang w:val="lt-LT"/>
        </w:rPr>
      </w:pPr>
    </w:p>
    <w:p w:rsidR="00213DB6" w:rsidRDefault="00B732C3">
      <w:pPr>
        <w:jc w:val="center"/>
      </w:pPr>
      <w:r>
        <w:rPr>
          <w:b/>
          <w:color w:val="000000"/>
          <w:lang w:val="lt-LT"/>
        </w:rPr>
        <w:t>PREPARATO CHARAKTERISTIKŲ SANTRAUKA</w:t>
      </w:r>
      <w:r>
        <w:br w:type="page"/>
      </w:r>
    </w:p>
    <w:p w:rsidR="00213DB6" w:rsidRDefault="00B732C3">
      <w:pPr>
        <w:keepNext/>
      </w:pPr>
      <w:r>
        <w:rPr>
          <w:b/>
          <w:color w:val="000000"/>
          <w:lang w:val="lt-LT"/>
        </w:rPr>
        <w:lastRenderedPageBreak/>
        <w:t>1.</w:t>
      </w:r>
      <w:r>
        <w:rPr>
          <w:b/>
          <w:color w:val="000000"/>
          <w:lang w:val="lt-LT"/>
        </w:rPr>
        <w:tab/>
        <w:t>VAISTINIO PREPARATO PAVADINIMAS</w:t>
      </w:r>
    </w:p>
    <w:p w:rsidR="00213DB6" w:rsidRDefault="00213DB6">
      <w:pPr>
        <w:keepNext/>
        <w:rPr>
          <w:b/>
          <w:color w:val="000000"/>
          <w:lang w:val="lt-LT"/>
        </w:rPr>
      </w:pP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3 mg plėvele dengtos tabletės</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2.</w:t>
      </w:r>
      <w:r>
        <w:rPr>
          <w:b/>
          <w:color w:val="000000"/>
          <w:lang w:val="lt-LT"/>
        </w:rPr>
        <w:tab/>
        <w:t>KOKYBINĖ IR KIEKYBINĖ SUDĖTIS</w:t>
      </w:r>
    </w:p>
    <w:p w:rsidR="00213DB6" w:rsidRDefault="00213DB6">
      <w:pPr>
        <w:keepNext/>
        <w:rPr>
          <w:color w:val="000000"/>
          <w:lang w:val="lt-LT"/>
        </w:rPr>
      </w:pPr>
    </w:p>
    <w:p w:rsidR="00213DB6" w:rsidRDefault="00B732C3">
      <w:r>
        <w:rPr>
          <w:color w:val="000000"/>
          <w:lang w:val="lt-LT"/>
        </w:rPr>
        <w:t xml:space="preserve">Kiekvienoje plėvele dengtoje tabletėje yra 3 mg </w:t>
      </w:r>
      <w:proofErr w:type="spellStart"/>
      <w:r>
        <w:rPr>
          <w:color w:val="000000"/>
          <w:lang w:val="lt-LT"/>
        </w:rPr>
        <w:t>melatonino</w:t>
      </w:r>
      <w:proofErr w:type="spellEnd"/>
      <w:r>
        <w:rPr>
          <w:color w:val="000000"/>
          <w:lang w:val="lt-LT"/>
        </w:rPr>
        <w:t>.</w:t>
      </w:r>
    </w:p>
    <w:p w:rsidR="00213DB6" w:rsidRDefault="00213DB6">
      <w:pPr>
        <w:rPr>
          <w:color w:val="000000"/>
          <w:lang w:val="lt-LT"/>
        </w:rPr>
      </w:pPr>
    </w:p>
    <w:p w:rsidR="00213DB6" w:rsidRDefault="00B732C3">
      <w:r>
        <w:rPr>
          <w:color w:val="000000"/>
          <w:lang w:val="lt-LT"/>
        </w:rPr>
        <w:t>Visos pagalbinės medžiagos išvardytos 6.1 skyriuje.</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3.</w:t>
      </w:r>
      <w:r>
        <w:rPr>
          <w:b/>
          <w:color w:val="000000"/>
          <w:lang w:val="lt-LT"/>
        </w:rPr>
        <w:tab/>
        <w:t>FARMACINĖ FORMA</w:t>
      </w:r>
    </w:p>
    <w:p w:rsidR="00213DB6" w:rsidRDefault="00213DB6">
      <w:pPr>
        <w:keepNext/>
        <w:rPr>
          <w:color w:val="000000"/>
          <w:lang w:val="lt-LT"/>
        </w:rPr>
      </w:pPr>
    </w:p>
    <w:p w:rsidR="00213DB6" w:rsidRDefault="00B732C3">
      <w:r>
        <w:rPr>
          <w:color w:val="000000"/>
          <w:lang w:val="lt-LT"/>
        </w:rPr>
        <w:t xml:space="preserve">Plėvele dengta tabletė </w:t>
      </w:r>
      <w:r>
        <w:rPr>
          <w:color w:val="000000"/>
          <w:szCs w:val="22"/>
          <w:lang w:val="lt-LT"/>
        </w:rPr>
        <w:t>(tabletė)</w:t>
      </w:r>
      <w:r>
        <w:rPr>
          <w:color w:val="000000"/>
          <w:lang w:val="lt-LT"/>
        </w:rPr>
        <w:t>. Apvali, abipusiai išgaubta, skaidria danga dengta balta arba balsva 7,5 mm skersmens tabletė.</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4.</w:t>
      </w:r>
      <w:r>
        <w:rPr>
          <w:b/>
          <w:color w:val="000000"/>
          <w:lang w:val="lt-LT"/>
        </w:rPr>
        <w:tab/>
        <w:t>KLINIKINĖ INFORMACIJA</w:t>
      </w:r>
    </w:p>
    <w:p w:rsidR="00213DB6" w:rsidRDefault="00213DB6">
      <w:pPr>
        <w:keepNext/>
        <w:rPr>
          <w:b/>
          <w:color w:val="000000"/>
          <w:lang w:val="lt-LT"/>
        </w:rPr>
      </w:pPr>
    </w:p>
    <w:p w:rsidR="00213DB6" w:rsidRDefault="00B732C3">
      <w:pPr>
        <w:keepNext/>
        <w:ind w:left="567" w:hanging="567"/>
      </w:pPr>
      <w:r>
        <w:rPr>
          <w:b/>
          <w:color w:val="000000"/>
          <w:lang w:val="lt-LT"/>
        </w:rPr>
        <w:t>4.1</w:t>
      </w:r>
      <w:r>
        <w:rPr>
          <w:b/>
          <w:color w:val="000000"/>
          <w:lang w:val="lt-LT"/>
        </w:rPr>
        <w:tab/>
        <w:t>Terapinės indikacijos</w:t>
      </w:r>
    </w:p>
    <w:p w:rsidR="00213DB6" w:rsidRDefault="00213DB6">
      <w:pPr>
        <w:keepNext/>
        <w:rPr>
          <w:color w:val="000000"/>
          <w:lang w:val="lt-LT"/>
        </w:rPr>
      </w:pPr>
    </w:p>
    <w:p w:rsidR="00213DB6" w:rsidRDefault="00B732C3">
      <w:r>
        <w:rPr>
          <w:color w:val="000000"/>
          <w:lang w:val="lt-LT"/>
        </w:rPr>
        <w:t xml:space="preserve">Trumpalaikis suaugusiųjų </w:t>
      </w:r>
      <w:proofErr w:type="spellStart"/>
      <w:r>
        <w:rPr>
          <w:color w:val="000000"/>
          <w:lang w:val="lt-LT"/>
        </w:rPr>
        <w:t>desinchronozės</w:t>
      </w:r>
      <w:proofErr w:type="spellEnd"/>
      <w:r>
        <w:rPr>
          <w:color w:val="000000"/>
          <w:lang w:val="lt-LT"/>
        </w:rPr>
        <w:t xml:space="preserve"> (laiko juostų pakeitimo sindromo) gydymas.</w:t>
      </w:r>
    </w:p>
    <w:p w:rsidR="00213DB6" w:rsidRDefault="00213DB6">
      <w:pPr>
        <w:rPr>
          <w:color w:val="000000"/>
          <w:lang w:val="lt-LT"/>
        </w:rPr>
      </w:pPr>
    </w:p>
    <w:p w:rsidR="00213DB6" w:rsidRDefault="00B732C3">
      <w:pPr>
        <w:keepNext/>
        <w:ind w:left="567" w:hanging="567"/>
      </w:pPr>
      <w:r>
        <w:rPr>
          <w:b/>
          <w:color w:val="000000"/>
          <w:lang w:val="lt-LT"/>
        </w:rPr>
        <w:t>4.2</w:t>
      </w:r>
      <w:r>
        <w:rPr>
          <w:b/>
          <w:color w:val="000000"/>
          <w:lang w:val="lt-LT"/>
        </w:rPr>
        <w:tab/>
        <w:t>Dozavimas ir vartojimo metodas</w:t>
      </w:r>
    </w:p>
    <w:p w:rsidR="00213DB6" w:rsidRDefault="00213DB6">
      <w:pPr>
        <w:keepNext/>
        <w:rPr>
          <w:color w:val="000000"/>
          <w:lang w:val="lt-LT"/>
        </w:rPr>
      </w:pPr>
    </w:p>
    <w:p w:rsidR="00213DB6" w:rsidRDefault="00B732C3">
      <w:pPr>
        <w:keepNext/>
      </w:pPr>
      <w:r>
        <w:rPr>
          <w:color w:val="000000"/>
          <w:u w:val="single"/>
          <w:lang w:val="lt-LT"/>
        </w:rPr>
        <w:t>Dozavimas</w:t>
      </w:r>
    </w:p>
    <w:p w:rsidR="00213DB6" w:rsidRDefault="00B732C3">
      <w:r>
        <w:rPr>
          <w:color w:val="000000"/>
          <w:lang w:val="lt-LT"/>
        </w:rPr>
        <w:t>Įprastinė dozė yra 3 mg (1 tabletė) per parą, gydymą tęsiant ne ilgiau kaip 5 paras. Jeigu vartojant įprastinę dozę simptomai tinkamai nepalengvėja, dozę galima padidinti iki 6 mg (2 tabletes vartojant kartu). Dozę, tinkamai palengvinančią simptomus, reikia vartoti trumpiausią reikiamą laiką.</w:t>
      </w:r>
    </w:p>
    <w:p w:rsidR="00213DB6" w:rsidRDefault="00213DB6">
      <w:pPr>
        <w:rPr>
          <w:color w:val="000000"/>
          <w:lang w:val="lt-LT"/>
        </w:rPr>
      </w:pPr>
    </w:p>
    <w:p w:rsidR="00213DB6" w:rsidRDefault="00B732C3">
      <w:r>
        <w:rPr>
          <w:color w:val="000000"/>
          <w:lang w:val="lt-LT"/>
        </w:rPr>
        <w:t>Pirmąją dozę reikia suvartoti atvykus į paskirties vietovę prieš einant miegoti.</w:t>
      </w:r>
    </w:p>
    <w:p w:rsidR="00213DB6" w:rsidRDefault="00213DB6">
      <w:pPr>
        <w:rPr>
          <w:color w:val="000000"/>
          <w:lang w:val="lt-LT"/>
        </w:rPr>
      </w:pPr>
    </w:p>
    <w:p w:rsidR="00213DB6" w:rsidRDefault="00B732C3">
      <w:r>
        <w:rPr>
          <w:color w:val="000000"/>
          <w:lang w:val="lt-LT"/>
        </w:rPr>
        <w:t xml:space="preserve">Dėl galimo </w:t>
      </w:r>
      <w:proofErr w:type="spellStart"/>
      <w:r>
        <w:rPr>
          <w:color w:val="000000"/>
          <w:lang w:val="lt-LT"/>
        </w:rPr>
        <w:t>melatonino</w:t>
      </w:r>
      <w:proofErr w:type="spellEnd"/>
      <w:r>
        <w:rPr>
          <w:color w:val="000000"/>
          <w:lang w:val="lt-LT"/>
        </w:rPr>
        <w:t xml:space="preserve"> neveikimo arba </w:t>
      </w:r>
      <w:r>
        <w:rPr>
          <w:color w:val="000000"/>
          <w:szCs w:val="22"/>
          <w:lang w:val="lt-LT"/>
        </w:rPr>
        <w:t xml:space="preserve">nepageidaujamos reakcijos </w:t>
      </w:r>
      <w:r>
        <w:rPr>
          <w:color w:val="000000"/>
          <w:lang w:val="lt-LT"/>
        </w:rPr>
        <w:t xml:space="preserve"> pavartojus netinkamu laiku, </w:t>
      </w:r>
      <w:proofErr w:type="spellStart"/>
      <w:r>
        <w:rPr>
          <w:color w:val="000000"/>
          <w:lang w:val="lt-LT"/>
        </w:rPr>
        <w:t>resinchronizuojant</w:t>
      </w:r>
      <w:proofErr w:type="spellEnd"/>
      <w:r>
        <w:rPr>
          <w:color w:val="000000"/>
          <w:lang w:val="lt-LT"/>
        </w:rPr>
        <w:t xml:space="preserve"> </w:t>
      </w:r>
      <w:r>
        <w:rPr>
          <w:lang w:val="lt-LT"/>
        </w:rPr>
        <w:t xml:space="preserve">paros ritmą po laiko juostų pakeitimo,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negalima vartoti iki 20.00 val. arba po 04.00 val. paskirties vietovės laiku.</w:t>
      </w:r>
    </w:p>
    <w:p w:rsidR="00213DB6" w:rsidRDefault="00213DB6">
      <w:pPr>
        <w:rPr>
          <w:color w:val="000000"/>
          <w:lang w:val="lt-LT"/>
        </w:rPr>
      </w:pPr>
    </w:p>
    <w:p w:rsidR="00213DB6" w:rsidRDefault="00B732C3">
      <w:r>
        <w:rPr>
          <w:color w:val="000000"/>
          <w:lang w:val="lt-LT"/>
        </w:rPr>
        <w:t xml:space="preserve">Vartojant su maistu </w:t>
      </w:r>
      <w:proofErr w:type="spellStart"/>
      <w:r>
        <w:rPr>
          <w:color w:val="000000"/>
          <w:lang w:val="lt-LT"/>
        </w:rPr>
        <w:t>melatonino</w:t>
      </w:r>
      <w:proofErr w:type="spellEnd"/>
      <w:r>
        <w:rPr>
          <w:color w:val="000000"/>
          <w:lang w:val="lt-LT"/>
        </w:rPr>
        <w:t xml:space="preserve"> koncentracija plazmoje gali būti didesnė (žr. 5.2 skyrių). Vartojant </w:t>
      </w:r>
      <w:proofErr w:type="spellStart"/>
      <w:r>
        <w:rPr>
          <w:color w:val="000000"/>
          <w:lang w:val="lt-LT"/>
        </w:rPr>
        <w:t>melatonino</w:t>
      </w:r>
      <w:proofErr w:type="spellEnd"/>
      <w:r>
        <w:rPr>
          <w:color w:val="000000"/>
          <w:lang w:val="lt-LT"/>
        </w:rPr>
        <w:t xml:space="preserve"> su maistu, kuriame gausu angliavandenių, kelioms valandoms gali sutrikti gliukozės kraujyje kontrolė (žr. 4.4 skyrių). Patariama nevalgyti 2 valandas prieš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vartojimą ir 2 valandas po to.</w:t>
      </w:r>
    </w:p>
    <w:p w:rsidR="00213DB6" w:rsidRDefault="00213DB6">
      <w:pPr>
        <w:rPr>
          <w:color w:val="000000"/>
          <w:lang w:val="lt-LT"/>
        </w:rPr>
      </w:pPr>
    </w:p>
    <w:p w:rsidR="00213DB6" w:rsidRDefault="00B732C3">
      <w:r>
        <w:rPr>
          <w:color w:val="000000"/>
          <w:lang w:val="lt-LT"/>
        </w:rPr>
        <w:t xml:space="preserve">Kadangi alkoholis gali trikdyti miegą ir sustiprinti tam tikrus </w:t>
      </w:r>
      <w:proofErr w:type="spellStart"/>
      <w:r>
        <w:rPr>
          <w:color w:val="000000"/>
          <w:lang w:val="lt-LT"/>
        </w:rPr>
        <w:t>desinchronozės</w:t>
      </w:r>
      <w:proofErr w:type="spellEnd"/>
      <w:r>
        <w:rPr>
          <w:color w:val="000000"/>
          <w:lang w:val="lt-LT"/>
        </w:rPr>
        <w:t xml:space="preserve"> simptomus (pvz., galvos skausmą, rytinį nuovargį, dėmesio sutelkimo sutrikimą), gydantis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alkoholio patariama nevartoti.</w:t>
      </w:r>
    </w:p>
    <w:p w:rsidR="00213DB6" w:rsidRDefault="00213DB6">
      <w:pPr>
        <w:rPr>
          <w:color w:val="000000"/>
          <w:lang w:val="lt-LT"/>
        </w:rPr>
      </w:pP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galima vartoti ne daugiau kaip 16 gydymo kursų per metus.</w:t>
      </w:r>
    </w:p>
    <w:p w:rsidR="00213DB6" w:rsidRDefault="00213DB6">
      <w:pPr>
        <w:rPr>
          <w:color w:val="000000"/>
          <w:lang w:val="lt-LT"/>
        </w:rPr>
      </w:pPr>
    </w:p>
    <w:p w:rsidR="00213DB6" w:rsidRDefault="00B732C3">
      <w:pPr>
        <w:keepNext/>
      </w:pPr>
      <w:r>
        <w:rPr>
          <w:i/>
          <w:color w:val="000000"/>
          <w:lang w:val="lt-LT"/>
        </w:rPr>
        <w:t>Senyviems pacientams</w:t>
      </w:r>
    </w:p>
    <w:p w:rsidR="00213DB6" w:rsidRDefault="00B732C3">
      <w:r>
        <w:rPr>
          <w:color w:val="000000"/>
          <w:lang w:val="lt-LT"/>
        </w:rPr>
        <w:t xml:space="preserve">Kadangi </w:t>
      </w:r>
      <w:proofErr w:type="spellStart"/>
      <w:r>
        <w:rPr>
          <w:color w:val="000000"/>
          <w:lang w:val="lt-LT"/>
        </w:rPr>
        <w:t>melatonino</w:t>
      </w:r>
      <w:proofErr w:type="spellEnd"/>
      <w:r>
        <w:rPr>
          <w:color w:val="000000"/>
          <w:lang w:val="lt-LT"/>
        </w:rPr>
        <w:t xml:space="preserve"> (greito atpalaidavimo) </w:t>
      </w:r>
      <w:proofErr w:type="spellStart"/>
      <w:r>
        <w:rPr>
          <w:color w:val="000000"/>
          <w:lang w:val="lt-LT"/>
        </w:rPr>
        <w:t>farmakokinetinės</w:t>
      </w:r>
      <w:proofErr w:type="spellEnd"/>
      <w:r>
        <w:rPr>
          <w:color w:val="000000"/>
          <w:lang w:val="lt-LT"/>
        </w:rPr>
        <w:t xml:space="preserve"> savybės jaunų suaugusiųjų ir senyvų asmenų organizme iš esmės panašios, specifinių doz</w:t>
      </w:r>
      <w:r>
        <w:rPr>
          <w:color w:val="000000"/>
          <w:szCs w:val="22"/>
          <w:lang w:val="lt-LT"/>
        </w:rPr>
        <w:t>ės</w:t>
      </w:r>
      <w:r>
        <w:rPr>
          <w:color w:val="000000"/>
          <w:lang w:val="lt-LT"/>
        </w:rPr>
        <w:t xml:space="preserve"> rekomendacijų senyviems pacientams nepateikiama (žr. 5.2 skyrių).</w:t>
      </w:r>
    </w:p>
    <w:p w:rsidR="00213DB6" w:rsidRDefault="00213DB6">
      <w:pPr>
        <w:rPr>
          <w:color w:val="000000"/>
          <w:lang w:val="lt-LT"/>
        </w:rPr>
      </w:pPr>
    </w:p>
    <w:p w:rsidR="00213DB6" w:rsidRDefault="00213DB6">
      <w:pPr>
        <w:keepNext/>
        <w:rPr>
          <w:i/>
          <w:color w:val="000000"/>
          <w:lang w:val="lt-LT"/>
        </w:rPr>
      </w:pPr>
    </w:p>
    <w:p w:rsidR="00213DB6" w:rsidRDefault="00213DB6">
      <w:pPr>
        <w:rPr>
          <w:i/>
          <w:color w:val="000000"/>
          <w:lang w:val="lt-LT"/>
        </w:rPr>
      </w:pPr>
    </w:p>
    <w:p w:rsidR="00213DB6" w:rsidRDefault="00213DB6">
      <w:pPr>
        <w:rPr>
          <w:i/>
          <w:color w:val="000000"/>
          <w:lang w:val="lt-LT"/>
        </w:rPr>
      </w:pPr>
    </w:p>
    <w:p w:rsidR="00213DB6" w:rsidRDefault="00B732C3">
      <w:r>
        <w:rPr>
          <w:i/>
          <w:color w:val="000000"/>
          <w:lang w:val="lt-LT"/>
        </w:rPr>
        <w:lastRenderedPageBreak/>
        <w:t>Pacientams, kurių inkstų funkcija sutrikusi</w:t>
      </w:r>
    </w:p>
    <w:p w:rsidR="00213DB6" w:rsidRDefault="00B732C3">
      <w:r>
        <w:rPr>
          <w:color w:val="000000"/>
          <w:lang w:val="lt-LT"/>
        </w:rPr>
        <w:t xml:space="preserve">Duomenų apie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vartojimo patirtį pacientams, kurių inkstų funkcija pažeista, nepakanka. Pacientams, kurių inkstų funkcija pažeista, </w:t>
      </w:r>
      <w:proofErr w:type="spellStart"/>
      <w:r>
        <w:rPr>
          <w:color w:val="000000"/>
          <w:lang w:val="lt-LT"/>
        </w:rPr>
        <w:t>melatonino</w:t>
      </w:r>
      <w:proofErr w:type="spellEnd"/>
      <w:r>
        <w:rPr>
          <w:color w:val="000000"/>
          <w:lang w:val="lt-LT"/>
        </w:rPr>
        <w:t xml:space="preserve"> reikia skirti atsargiai. Pacientams, kurių inkstų funkcija pažeista sunkiai,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skirti nerekomenduojama (žr. 5.2 skyrių).</w:t>
      </w:r>
    </w:p>
    <w:p w:rsidR="00213DB6" w:rsidRDefault="00213DB6">
      <w:pPr>
        <w:rPr>
          <w:i/>
          <w:color w:val="000000"/>
          <w:u w:val="single"/>
          <w:lang w:val="lt-LT"/>
        </w:rPr>
      </w:pPr>
    </w:p>
    <w:p w:rsidR="00213DB6" w:rsidRDefault="00B732C3">
      <w:pPr>
        <w:keepNext/>
      </w:pPr>
      <w:r>
        <w:rPr>
          <w:i/>
          <w:color w:val="000000"/>
          <w:lang w:val="lt-LT"/>
        </w:rPr>
        <w:t>Pacientams, kurių kepenų funkcija sutrikusi</w:t>
      </w:r>
    </w:p>
    <w:p w:rsidR="00213DB6" w:rsidRDefault="00B732C3">
      <w:r>
        <w:rPr>
          <w:lang w:val="lt-LT"/>
        </w:rPr>
        <w:t xml:space="preserve">Duomenų apie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vartojimo patirtį pacientams, kurių kepenų funkcija pažeista, nėra. Nepakankami duomenys rodo, kad</w:t>
      </w:r>
      <w:r>
        <w:rPr>
          <w:i/>
          <w:lang w:val="lt-LT"/>
        </w:rPr>
        <w:t xml:space="preserve"> </w:t>
      </w:r>
      <w:proofErr w:type="spellStart"/>
      <w:r>
        <w:rPr>
          <w:color w:val="000000"/>
          <w:lang w:val="lt-LT"/>
        </w:rPr>
        <w:t>melatonino</w:t>
      </w:r>
      <w:proofErr w:type="spellEnd"/>
      <w:r>
        <w:rPr>
          <w:color w:val="000000"/>
          <w:lang w:val="lt-LT"/>
        </w:rPr>
        <w:t xml:space="preserve"> plazmos klirensas pacientams, sergantiems kepenų ciroze, būna reikšmingai sumažėjęs</w:t>
      </w:r>
      <w:r>
        <w:rPr>
          <w:i/>
          <w:color w:val="000000"/>
          <w:lang w:val="lt-LT"/>
        </w:rPr>
        <w:t xml:space="preserve">. </w:t>
      </w:r>
      <w:r>
        <w:rPr>
          <w:color w:val="000000"/>
          <w:lang w:val="lt-LT"/>
        </w:rPr>
        <w:t xml:space="preserve">Pacientams, kurių kepenų funkcija pažeista, </w:t>
      </w:r>
      <w:proofErr w:type="spellStart"/>
      <w:r>
        <w:rPr>
          <w:color w:val="000000"/>
          <w:lang w:val="lt-LT"/>
        </w:rPr>
        <w:t>melatonino</w:t>
      </w:r>
      <w:proofErr w:type="spellEnd"/>
      <w:r>
        <w:rPr>
          <w:color w:val="000000"/>
          <w:lang w:val="lt-LT"/>
        </w:rPr>
        <w:t xml:space="preserve"> skirti nerekomenduojama (žr. 5.2 skyrių).</w:t>
      </w:r>
    </w:p>
    <w:p w:rsidR="00213DB6" w:rsidRDefault="00213DB6">
      <w:pPr>
        <w:rPr>
          <w:color w:val="000000"/>
          <w:lang w:val="lt-LT"/>
        </w:rPr>
      </w:pPr>
    </w:p>
    <w:p w:rsidR="00213DB6" w:rsidRDefault="00B732C3">
      <w:pPr>
        <w:keepNext/>
      </w:pPr>
      <w:proofErr w:type="spellStart"/>
      <w:r>
        <w:rPr>
          <w:szCs w:val="22"/>
          <w:u w:val="single"/>
        </w:rPr>
        <w:t>Gliukozės</w:t>
      </w:r>
      <w:proofErr w:type="spellEnd"/>
      <w:r>
        <w:rPr>
          <w:szCs w:val="22"/>
          <w:u w:val="single"/>
        </w:rPr>
        <w:t xml:space="preserve"> </w:t>
      </w:r>
      <w:proofErr w:type="spellStart"/>
      <w:r>
        <w:rPr>
          <w:szCs w:val="22"/>
          <w:u w:val="single"/>
        </w:rPr>
        <w:t>tolerancijos</w:t>
      </w:r>
      <w:proofErr w:type="spellEnd"/>
      <w:r>
        <w:rPr>
          <w:szCs w:val="22"/>
          <w:u w:val="single"/>
        </w:rPr>
        <w:t xml:space="preserve"> </w:t>
      </w:r>
      <w:proofErr w:type="spellStart"/>
      <w:r>
        <w:rPr>
          <w:szCs w:val="22"/>
          <w:u w:val="single"/>
        </w:rPr>
        <w:t>sutrikimas</w:t>
      </w:r>
      <w:proofErr w:type="spellEnd"/>
    </w:p>
    <w:p w:rsidR="00213DB6" w:rsidRDefault="00B732C3">
      <w:r>
        <w:rPr>
          <w:color w:val="000000"/>
          <w:szCs w:val="22"/>
          <w:lang w:val="lt-LT"/>
        </w:rPr>
        <w:t xml:space="preserve">Kadangi </w:t>
      </w:r>
      <w:proofErr w:type="spellStart"/>
      <w:r>
        <w:rPr>
          <w:color w:val="000000"/>
          <w:szCs w:val="22"/>
          <w:lang w:val="lt-LT"/>
        </w:rPr>
        <w:t>melatonino</w:t>
      </w:r>
      <w:proofErr w:type="spellEnd"/>
      <w:r>
        <w:rPr>
          <w:color w:val="000000"/>
          <w:szCs w:val="22"/>
          <w:lang w:val="lt-LT"/>
        </w:rPr>
        <w:t xml:space="preserve"> pavartojus su </w:t>
      </w:r>
      <w:proofErr w:type="spellStart"/>
      <w:r>
        <w:rPr>
          <w:color w:val="000000"/>
          <w:szCs w:val="22"/>
          <w:lang w:val="lt-LT"/>
        </w:rPr>
        <w:t>angliavandeningu</w:t>
      </w:r>
      <w:proofErr w:type="spellEnd"/>
      <w:r>
        <w:rPr>
          <w:color w:val="000000"/>
          <w:szCs w:val="22"/>
          <w:lang w:val="lt-LT"/>
        </w:rPr>
        <w:t xml:space="preserve"> maistu gliukozės kraujyje kontrolė gali sutrikti kelioms valandoms (žr. 4.4 skyrių), asmenims, kurių gliukozės tolerancija reikšmingai sutrikusi arba kurie serga diabetu, </w:t>
      </w:r>
      <w:proofErr w:type="spellStart"/>
      <w:r>
        <w:rPr>
          <w:color w:val="000000"/>
          <w:szCs w:val="22"/>
          <w:lang w:val="lt-LT"/>
        </w:rPr>
        <w:t>Melatoninas</w:t>
      </w:r>
      <w:proofErr w:type="spellEnd"/>
      <w:r>
        <w:rPr>
          <w:color w:val="000000"/>
          <w:szCs w:val="22"/>
          <w:lang w:val="lt-LT"/>
        </w:rPr>
        <w:t xml:space="preserve"> </w:t>
      </w:r>
      <w:proofErr w:type="spellStart"/>
      <w:r>
        <w:rPr>
          <w:color w:val="000000"/>
          <w:szCs w:val="22"/>
          <w:lang w:val="lt-LT"/>
        </w:rPr>
        <w:t>Pharma</w:t>
      </w:r>
      <w:proofErr w:type="spellEnd"/>
      <w:r>
        <w:rPr>
          <w:color w:val="000000"/>
          <w:szCs w:val="22"/>
          <w:lang w:val="lt-LT"/>
        </w:rPr>
        <w:t xml:space="preserve"> Nord rekomenduojama vartoti po valgio praėjus bent 3 valandoms.</w:t>
      </w:r>
    </w:p>
    <w:p w:rsidR="00213DB6" w:rsidRDefault="00213DB6">
      <w:pPr>
        <w:rPr>
          <w:color w:val="000000"/>
          <w:lang w:val="lt-LT"/>
        </w:rPr>
      </w:pPr>
    </w:p>
    <w:p w:rsidR="00213DB6" w:rsidRDefault="00B732C3">
      <w:pPr>
        <w:keepNext/>
      </w:pPr>
      <w:r>
        <w:rPr>
          <w:i/>
          <w:color w:val="000000"/>
          <w:lang w:val="lt-LT"/>
        </w:rPr>
        <w:t>Vaikų populiacija</w:t>
      </w: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saugumas ir veiksmingumas </w:t>
      </w:r>
      <w:r>
        <w:rPr>
          <w:color w:val="000000"/>
          <w:szCs w:val="22"/>
          <w:lang w:val="lt-LT"/>
        </w:rPr>
        <w:t xml:space="preserve">skiriant trumpalaikiam </w:t>
      </w:r>
      <w:proofErr w:type="spellStart"/>
      <w:r>
        <w:rPr>
          <w:color w:val="000000"/>
          <w:szCs w:val="22"/>
          <w:lang w:val="lt-LT"/>
        </w:rPr>
        <w:t>desichronozės</w:t>
      </w:r>
      <w:proofErr w:type="spellEnd"/>
      <w:r>
        <w:rPr>
          <w:color w:val="000000"/>
          <w:szCs w:val="22"/>
          <w:lang w:val="lt-LT"/>
        </w:rPr>
        <w:t xml:space="preserve"> gydymui</w:t>
      </w:r>
      <w:r>
        <w:rPr>
          <w:color w:val="000000"/>
          <w:lang w:val="lt-LT"/>
        </w:rPr>
        <w:t xml:space="preserve"> vaikams bei paaugliams nuo 0 iki 18 metų dar neištirti.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negalima vartoti </w:t>
      </w:r>
      <w:proofErr w:type="spellStart"/>
      <w:r>
        <w:rPr>
          <w:color w:val="000000"/>
          <w:szCs w:val="22"/>
          <w:lang w:val="lt-LT"/>
        </w:rPr>
        <w:t>desinchronozei</w:t>
      </w:r>
      <w:proofErr w:type="spellEnd"/>
      <w:r>
        <w:rPr>
          <w:color w:val="000000"/>
          <w:szCs w:val="22"/>
          <w:lang w:val="lt-LT"/>
        </w:rPr>
        <w:t xml:space="preserve"> gydyti </w:t>
      </w:r>
      <w:r>
        <w:rPr>
          <w:color w:val="000000"/>
          <w:lang w:val="lt-LT"/>
        </w:rPr>
        <w:t xml:space="preserve">vaikams ir paaugliams </w:t>
      </w:r>
      <w:r>
        <w:rPr>
          <w:color w:val="000000"/>
          <w:szCs w:val="22"/>
          <w:lang w:val="lt-LT"/>
        </w:rPr>
        <w:t xml:space="preserve">nuo 0 </w:t>
      </w:r>
      <w:r>
        <w:rPr>
          <w:color w:val="000000"/>
          <w:lang w:val="lt-LT"/>
        </w:rPr>
        <w:t xml:space="preserve"> iki 18 metų, kadangi yra abejonių dėl saugumo ir veiksmingumo (žr. 4.4 ir 5.1 skyrius).</w:t>
      </w:r>
    </w:p>
    <w:p w:rsidR="00213DB6" w:rsidRDefault="00213DB6">
      <w:pPr>
        <w:rPr>
          <w:color w:val="000000"/>
          <w:lang w:val="lt-LT"/>
        </w:rPr>
      </w:pPr>
    </w:p>
    <w:p w:rsidR="00213DB6" w:rsidRDefault="00B732C3">
      <w:pPr>
        <w:keepNext/>
      </w:pPr>
      <w:r>
        <w:rPr>
          <w:color w:val="000000"/>
          <w:u w:val="single"/>
          <w:lang w:val="lt-LT"/>
        </w:rPr>
        <w:t>Vartojimo metodas</w:t>
      </w:r>
    </w:p>
    <w:p w:rsidR="00213DB6" w:rsidRDefault="00B732C3">
      <w:r>
        <w:rPr>
          <w:color w:val="000000"/>
          <w:lang w:val="lt-LT"/>
        </w:rPr>
        <w:t>Vartoti per burną.</w:t>
      </w:r>
    </w:p>
    <w:p w:rsidR="00213DB6" w:rsidRDefault="00B732C3">
      <w:r>
        <w:rPr>
          <w:color w:val="000000"/>
          <w:lang w:val="lt-LT"/>
        </w:rPr>
        <w:t>Tabletes reikia praryti visas, užgeriant skysčiu.</w:t>
      </w:r>
    </w:p>
    <w:p w:rsidR="00213DB6" w:rsidRDefault="00213DB6">
      <w:pPr>
        <w:rPr>
          <w:b/>
          <w:color w:val="000000"/>
          <w:lang w:val="lt-LT"/>
        </w:rPr>
      </w:pPr>
    </w:p>
    <w:p w:rsidR="00213DB6" w:rsidRDefault="00B732C3">
      <w:pPr>
        <w:keepNext/>
        <w:ind w:left="567" w:hanging="567"/>
      </w:pPr>
      <w:r>
        <w:rPr>
          <w:b/>
          <w:color w:val="000000"/>
          <w:lang w:val="lt-LT"/>
        </w:rPr>
        <w:t>4.3</w:t>
      </w:r>
      <w:r>
        <w:rPr>
          <w:b/>
          <w:color w:val="000000"/>
          <w:lang w:val="lt-LT"/>
        </w:rPr>
        <w:tab/>
        <w:t>Kontraindikacijos</w:t>
      </w:r>
    </w:p>
    <w:p w:rsidR="00213DB6" w:rsidRDefault="00213DB6">
      <w:pPr>
        <w:keepNext/>
        <w:rPr>
          <w:b/>
          <w:color w:val="000000"/>
          <w:lang w:val="lt-LT"/>
        </w:rPr>
      </w:pPr>
    </w:p>
    <w:p w:rsidR="00213DB6" w:rsidRDefault="00B732C3">
      <w:r>
        <w:rPr>
          <w:color w:val="000000"/>
          <w:lang w:val="lt-LT"/>
        </w:rPr>
        <w:t>Padidėjęs jautrumas veikliajai arba bet kuriai 6.1 skyriuje nurodytai pagalbinei medžiagai.</w:t>
      </w:r>
    </w:p>
    <w:p w:rsidR="00213DB6" w:rsidRDefault="00213DB6">
      <w:pPr>
        <w:rPr>
          <w:color w:val="000000"/>
          <w:lang w:val="lt-LT"/>
        </w:rPr>
      </w:pPr>
    </w:p>
    <w:p w:rsidR="00213DB6" w:rsidRDefault="00B732C3">
      <w:pPr>
        <w:keepNext/>
        <w:ind w:left="567" w:hanging="567"/>
      </w:pPr>
      <w:r>
        <w:rPr>
          <w:b/>
          <w:color w:val="000000"/>
          <w:lang w:val="lt-LT"/>
        </w:rPr>
        <w:t>4.4</w:t>
      </w:r>
      <w:r>
        <w:rPr>
          <w:b/>
          <w:color w:val="000000"/>
          <w:lang w:val="lt-LT"/>
        </w:rPr>
        <w:tab/>
        <w:t>Specialūs įspėjimai ir atsargumo priemonės</w:t>
      </w:r>
    </w:p>
    <w:p w:rsidR="00213DB6" w:rsidRDefault="00213DB6">
      <w:pPr>
        <w:keepNext/>
        <w:rPr>
          <w:color w:val="000000"/>
          <w:lang w:val="lt-LT"/>
        </w:rPr>
      </w:pPr>
    </w:p>
    <w:p w:rsidR="00213DB6" w:rsidRDefault="00B732C3">
      <w:proofErr w:type="spellStart"/>
      <w:r>
        <w:rPr>
          <w:color w:val="000000"/>
          <w:lang w:val="lt-LT"/>
        </w:rPr>
        <w:t>Melatoninas</w:t>
      </w:r>
      <w:proofErr w:type="spellEnd"/>
      <w:r>
        <w:rPr>
          <w:color w:val="000000"/>
          <w:lang w:val="lt-LT"/>
        </w:rPr>
        <w:t xml:space="preserve"> gali sukelti mieguistumą. Jeigu tikėtina, kad mieguistumas gali kelti pavojų paciento saugumui, </w:t>
      </w:r>
      <w:proofErr w:type="spellStart"/>
      <w:r>
        <w:rPr>
          <w:color w:val="000000"/>
          <w:highlight w:val="white"/>
          <w:lang w:val="lt-LT"/>
        </w:rPr>
        <w:t>melatonino</w:t>
      </w:r>
      <w:proofErr w:type="spellEnd"/>
      <w:r>
        <w:rPr>
          <w:color w:val="000000"/>
          <w:lang w:val="lt-LT"/>
        </w:rPr>
        <w:t xml:space="preserve"> reikia skirti atsargiai.</w:t>
      </w:r>
    </w:p>
    <w:p w:rsidR="00213DB6" w:rsidRDefault="00213DB6">
      <w:pPr>
        <w:rPr>
          <w:color w:val="000000"/>
          <w:lang w:val="lt-LT"/>
        </w:rPr>
      </w:pPr>
    </w:p>
    <w:p w:rsidR="00213DB6" w:rsidRDefault="00B732C3">
      <w:proofErr w:type="spellStart"/>
      <w:r>
        <w:rPr>
          <w:color w:val="000000"/>
          <w:lang w:val="lt-LT"/>
        </w:rPr>
        <w:t>Melatoninas</w:t>
      </w:r>
      <w:proofErr w:type="spellEnd"/>
      <w:r>
        <w:rPr>
          <w:color w:val="000000"/>
          <w:lang w:val="lt-LT"/>
        </w:rPr>
        <w:t xml:space="preserve"> gali padidinti traukulių priepuolių dažnį pacientams, kuriems tokių priepuolių pasireiškia (pvz., epilepsija sergantiems pacientams). Traukulių priepuolius patiriančius pacientus reikia informuoti apie tai prieš skiriant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w:t>
      </w:r>
      <w:proofErr w:type="spellStart"/>
      <w:r>
        <w:rPr>
          <w:color w:val="000000"/>
          <w:lang w:val="lt-LT"/>
        </w:rPr>
        <w:t>Melatoninas</w:t>
      </w:r>
      <w:proofErr w:type="spellEnd"/>
      <w:r>
        <w:rPr>
          <w:color w:val="000000"/>
          <w:lang w:val="lt-LT"/>
        </w:rPr>
        <w:t xml:space="preserve"> gali sukelti traukulių priepuolius arba padidinti jų dažnį vaikams ir paaugliams, turintiems dauginių neurologinių sutrikimų.</w:t>
      </w:r>
    </w:p>
    <w:p w:rsidR="00213DB6" w:rsidRDefault="00213DB6">
      <w:pPr>
        <w:rPr>
          <w:color w:val="000000"/>
          <w:lang w:val="lt-LT"/>
        </w:rPr>
      </w:pPr>
    </w:p>
    <w:p w:rsidR="00213DB6" w:rsidRDefault="00B732C3">
      <w:r>
        <w:rPr>
          <w:color w:val="000000"/>
          <w:lang w:val="lt-LT"/>
        </w:rPr>
        <w:t xml:space="preserve">Gauta pavienių pranešimų apie autoimuninės ligos paūmėjimą </w:t>
      </w:r>
      <w:proofErr w:type="spellStart"/>
      <w:r>
        <w:rPr>
          <w:color w:val="000000"/>
          <w:lang w:val="lt-LT"/>
        </w:rPr>
        <w:t>melatonino</w:t>
      </w:r>
      <w:proofErr w:type="spellEnd"/>
      <w:r>
        <w:rPr>
          <w:color w:val="000000"/>
          <w:lang w:val="lt-LT"/>
        </w:rPr>
        <w:t xml:space="preserve"> vartojantiems pacientams.  Pacientams, sergantiems autoimuninėmis ligomis, </w:t>
      </w:r>
      <w:proofErr w:type="spellStart"/>
      <w:r>
        <w:rPr>
          <w:color w:val="000000"/>
          <w:lang w:val="lt-LT"/>
        </w:rPr>
        <w:t>melatoninoskirti</w:t>
      </w:r>
      <w:proofErr w:type="spellEnd"/>
      <w:r>
        <w:rPr>
          <w:color w:val="000000"/>
          <w:lang w:val="lt-LT"/>
        </w:rPr>
        <w:t xml:space="preserve"> nerekomenduojama.</w:t>
      </w:r>
    </w:p>
    <w:p w:rsidR="00213DB6" w:rsidRDefault="00213DB6">
      <w:pPr>
        <w:rPr>
          <w:color w:val="000000"/>
          <w:lang w:val="lt-LT"/>
        </w:rPr>
      </w:pPr>
    </w:p>
    <w:p w:rsidR="00213DB6" w:rsidRDefault="00B732C3">
      <w:r>
        <w:rPr>
          <w:color w:val="000000"/>
          <w:lang w:val="lt-LT"/>
        </w:rPr>
        <w:t xml:space="preserve">Nepakankami duomenys rodo, kad </w:t>
      </w:r>
      <w:proofErr w:type="spellStart"/>
      <w:r>
        <w:rPr>
          <w:color w:val="000000"/>
          <w:lang w:val="lt-LT"/>
        </w:rPr>
        <w:t>melatoninas</w:t>
      </w:r>
      <w:proofErr w:type="spellEnd"/>
      <w:r>
        <w:rPr>
          <w:color w:val="000000"/>
          <w:lang w:val="lt-LT"/>
        </w:rPr>
        <w:t xml:space="preserve">, pavartotas panašiu laiku su maistu, kuriame gausu angliavandenių, gali kelioms valandoms sutrikdyti gliukozės kraujyje kontrolę. Asmenims, kurių gliukozės tolerancija reikšmingai sutrikusi arba kurie serga cukriniu diabetu,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reikia vartoti ne vėliau kaip 2 valandas prieš valgį ir ne vėliau kaip 2 valandas po to, o geriausia – ne anksčiau kaip 3 valandas po valgio.</w:t>
      </w:r>
    </w:p>
    <w:p w:rsidR="00213DB6" w:rsidRDefault="00213DB6">
      <w:pPr>
        <w:rPr>
          <w:color w:val="000000"/>
          <w:lang w:val="lt-LT"/>
        </w:rPr>
      </w:pPr>
    </w:p>
    <w:p w:rsidR="00213DB6" w:rsidRDefault="00B732C3">
      <w:r>
        <w:rPr>
          <w:color w:val="000000"/>
          <w:lang w:val="lt-LT"/>
        </w:rPr>
        <w:t xml:space="preserve">Apie </w:t>
      </w:r>
      <w:proofErr w:type="spellStart"/>
      <w:r>
        <w:rPr>
          <w:color w:val="000000"/>
          <w:lang w:val="lt-LT"/>
        </w:rPr>
        <w:t>melatonino</w:t>
      </w:r>
      <w:proofErr w:type="spellEnd"/>
      <w:r>
        <w:rPr>
          <w:color w:val="000000"/>
          <w:lang w:val="lt-LT"/>
        </w:rPr>
        <w:t xml:space="preserve"> saugumą ir veiksmingumą pacientams, kurių inkstų arba kepenų funkcija pažeista, duomenų nepakanka. Pacientams, kurių inkstų funkcija pažeista sunkiai arba kepenų funkcija pažeista vidutiniškai arba sunkiai, </w:t>
      </w:r>
      <w:proofErr w:type="spellStart"/>
      <w:r>
        <w:rPr>
          <w:color w:val="000000"/>
          <w:lang w:val="lt-LT"/>
        </w:rPr>
        <w:t>melatonino</w:t>
      </w:r>
      <w:proofErr w:type="spellEnd"/>
      <w:r>
        <w:rPr>
          <w:color w:val="000000"/>
          <w:lang w:val="lt-LT"/>
        </w:rPr>
        <w:t xml:space="preserve"> skirti nerekomenduojama.</w:t>
      </w:r>
    </w:p>
    <w:p w:rsidR="00213DB6" w:rsidRDefault="00213DB6">
      <w:pPr>
        <w:rPr>
          <w:color w:val="000000"/>
          <w:lang w:val="lt-LT"/>
        </w:rPr>
      </w:pPr>
    </w:p>
    <w:p w:rsidR="00213DB6" w:rsidRDefault="00B732C3">
      <w:proofErr w:type="spellStart"/>
      <w:r>
        <w:rPr>
          <w:szCs w:val="22"/>
          <w:u w:val="single"/>
        </w:rPr>
        <w:t>Širdies</w:t>
      </w:r>
      <w:proofErr w:type="spellEnd"/>
      <w:r>
        <w:rPr>
          <w:szCs w:val="22"/>
          <w:u w:val="single"/>
        </w:rPr>
        <w:t xml:space="preserve"> </w:t>
      </w:r>
      <w:proofErr w:type="spellStart"/>
      <w:r>
        <w:rPr>
          <w:szCs w:val="22"/>
          <w:u w:val="single"/>
        </w:rPr>
        <w:t>ir</w:t>
      </w:r>
      <w:proofErr w:type="spellEnd"/>
      <w:r>
        <w:rPr>
          <w:szCs w:val="22"/>
          <w:u w:val="single"/>
        </w:rPr>
        <w:t xml:space="preserve"> </w:t>
      </w:r>
      <w:proofErr w:type="spellStart"/>
      <w:r>
        <w:rPr>
          <w:szCs w:val="22"/>
          <w:u w:val="single"/>
        </w:rPr>
        <w:t>kraujagyslių</w:t>
      </w:r>
      <w:proofErr w:type="spellEnd"/>
      <w:r>
        <w:rPr>
          <w:szCs w:val="22"/>
          <w:u w:val="single"/>
        </w:rPr>
        <w:t xml:space="preserve"> </w:t>
      </w:r>
      <w:proofErr w:type="spellStart"/>
      <w:r>
        <w:rPr>
          <w:szCs w:val="22"/>
          <w:u w:val="single"/>
        </w:rPr>
        <w:t>sutrikimai</w:t>
      </w:r>
      <w:proofErr w:type="spellEnd"/>
      <w:r>
        <w:rPr>
          <w:szCs w:val="22"/>
          <w:u w:val="single"/>
        </w:rPr>
        <w:t>.</w:t>
      </w:r>
    </w:p>
    <w:p w:rsidR="00213DB6" w:rsidRDefault="00B732C3">
      <w:r>
        <w:rPr>
          <w:color w:val="000000"/>
          <w:szCs w:val="22"/>
          <w:lang w:val="lt-LT"/>
        </w:rPr>
        <w:lastRenderedPageBreak/>
        <w:t xml:space="preserve">Turimi riboti duomenys rodo, kad </w:t>
      </w:r>
      <w:proofErr w:type="spellStart"/>
      <w:r>
        <w:rPr>
          <w:color w:val="000000"/>
          <w:szCs w:val="22"/>
          <w:lang w:val="lt-LT"/>
        </w:rPr>
        <w:t>melatoninas</w:t>
      </w:r>
      <w:proofErr w:type="spellEnd"/>
      <w:r>
        <w:rPr>
          <w:color w:val="000000"/>
          <w:szCs w:val="22"/>
          <w:lang w:val="lt-LT"/>
        </w:rPr>
        <w:t xml:space="preserve"> gali turėti neigiamą poveikį kraujospūdžiui ir širdies susitraukimų dažniui populiacijoms, turinčioms širdies ir kraujagyslių sutrikimų, kai kartu vartojama </w:t>
      </w:r>
      <w:proofErr w:type="spellStart"/>
      <w:r>
        <w:rPr>
          <w:color w:val="000000"/>
          <w:szCs w:val="22"/>
          <w:lang w:val="lt-LT"/>
        </w:rPr>
        <w:t>antihipertenzinių</w:t>
      </w:r>
      <w:proofErr w:type="spellEnd"/>
      <w:r>
        <w:rPr>
          <w:color w:val="000000"/>
          <w:szCs w:val="22"/>
          <w:lang w:val="lt-LT"/>
        </w:rPr>
        <w:t xml:space="preserve"> vaistinių preparatų. Neaišku, ar tokį nepageidaujamą poveikį sukelia pats </w:t>
      </w:r>
      <w:proofErr w:type="spellStart"/>
      <w:r>
        <w:rPr>
          <w:color w:val="000000"/>
          <w:szCs w:val="22"/>
          <w:lang w:val="lt-LT"/>
        </w:rPr>
        <w:t>melatoninas</w:t>
      </w:r>
      <w:proofErr w:type="spellEnd"/>
      <w:r>
        <w:rPr>
          <w:color w:val="000000"/>
          <w:szCs w:val="22"/>
          <w:lang w:val="lt-LT"/>
        </w:rPr>
        <w:t xml:space="preserve">, ar </w:t>
      </w:r>
      <w:proofErr w:type="spellStart"/>
      <w:r>
        <w:rPr>
          <w:color w:val="000000"/>
          <w:szCs w:val="22"/>
          <w:lang w:val="lt-LT"/>
        </w:rPr>
        <w:t>melatonino</w:t>
      </w:r>
      <w:proofErr w:type="spellEnd"/>
      <w:r>
        <w:rPr>
          <w:color w:val="000000"/>
          <w:szCs w:val="22"/>
          <w:lang w:val="lt-LT"/>
        </w:rPr>
        <w:t xml:space="preserve"> sąveika su vartojamu vaistiniu preparatu. Pacientams, turintiems širdies ir kraujagyslių sutrikimų bei kartu vartojantiems </w:t>
      </w:r>
      <w:proofErr w:type="spellStart"/>
      <w:r>
        <w:rPr>
          <w:color w:val="000000"/>
          <w:szCs w:val="22"/>
          <w:lang w:val="lt-LT"/>
        </w:rPr>
        <w:t>antihipertenzinių</w:t>
      </w:r>
      <w:proofErr w:type="spellEnd"/>
      <w:r>
        <w:rPr>
          <w:color w:val="000000"/>
          <w:szCs w:val="22"/>
          <w:lang w:val="lt-LT"/>
        </w:rPr>
        <w:t xml:space="preserve"> vaistinių preparatų </w:t>
      </w:r>
      <w:proofErr w:type="spellStart"/>
      <w:r>
        <w:rPr>
          <w:color w:val="000000"/>
          <w:szCs w:val="22"/>
          <w:lang w:val="lt-LT"/>
        </w:rPr>
        <w:t>melatonino</w:t>
      </w:r>
      <w:proofErr w:type="spellEnd"/>
      <w:r>
        <w:rPr>
          <w:color w:val="000000"/>
          <w:szCs w:val="22"/>
          <w:lang w:val="lt-LT"/>
        </w:rPr>
        <w:t xml:space="preserve"> skirti nerekomenduojama </w:t>
      </w:r>
      <w:r>
        <w:rPr>
          <w:color w:val="000000"/>
          <w:szCs w:val="22"/>
          <w:highlight w:val="white"/>
          <w:lang w:val="lt-LT"/>
        </w:rPr>
        <w:t>(žr. 4.5 skyrių).</w:t>
      </w:r>
    </w:p>
    <w:p w:rsidR="00213DB6" w:rsidRDefault="00213DB6">
      <w:pPr>
        <w:rPr>
          <w:color w:val="000000"/>
          <w:lang w:val="lt-LT"/>
        </w:rPr>
      </w:pPr>
    </w:p>
    <w:p w:rsidR="00213DB6" w:rsidRDefault="00B732C3">
      <w:pPr>
        <w:keepNext/>
      </w:pPr>
      <w:r>
        <w:rPr>
          <w:color w:val="000000"/>
          <w:u w:val="single"/>
          <w:lang w:val="lt-LT"/>
        </w:rPr>
        <w:t>Vaikų populiacija</w:t>
      </w:r>
    </w:p>
    <w:p w:rsidR="00213DB6" w:rsidRDefault="00B732C3">
      <w:proofErr w:type="spellStart"/>
      <w:r>
        <w:rPr>
          <w:color w:val="000000"/>
          <w:highlight w:val="white"/>
          <w:lang w:val="lt-LT"/>
        </w:rPr>
        <w:t>Melatonino</w:t>
      </w:r>
      <w:proofErr w:type="spellEnd"/>
      <w:r>
        <w:rPr>
          <w:color w:val="000000"/>
          <w:highlight w:val="white"/>
          <w:lang w:val="lt-LT"/>
        </w:rPr>
        <w:t>,</w:t>
      </w:r>
      <w:r>
        <w:rPr>
          <w:color w:val="000000"/>
          <w:szCs w:val="22"/>
          <w:highlight w:val="white"/>
          <w:lang w:val="lt-LT"/>
        </w:rPr>
        <w:t xml:space="preserve"> skiriamo trumpalaikiam </w:t>
      </w:r>
      <w:proofErr w:type="spellStart"/>
      <w:r>
        <w:rPr>
          <w:color w:val="000000"/>
          <w:szCs w:val="22"/>
          <w:highlight w:val="white"/>
          <w:lang w:val="lt-LT"/>
        </w:rPr>
        <w:t>desinchronozės</w:t>
      </w:r>
      <w:proofErr w:type="spellEnd"/>
      <w:r>
        <w:rPr>
          <w:color w:val="000000"/>
          <w:szCs w:val="22"/>
          <w:highlight w:val="white"/>
          <w:lang w:val="lt-LT"/>
        </w:rPr>
        <w:t xml:space="preserve"> gydymui,</w:t>
      </w:r>
      <w:r>
        <w:rPr>
          <w:color w:val="000000"/>
          <w:highlight w:val="white"/>
          <w:lang w:val="lt-LT"/>
        </w:rPr>
        <w:t xml:space="preserve"> saugumas ir veiksmingumas vaikams bei paaugliams nuo 0 iki 18 metų  neištirti, </w:t>
      </w:r>
      <w:r>
        <w:rPr>
          <w:color w:val="000000"/>
          <w:szCs w:val="22"/>
          <w:highlight w:val="white"/>
          <w:lang w:val="lt-LT"/>
        </w:rPr>
        <w:t xml:space="preserve"> Todėl </w:t>
      </w:r>
      <w:proofErr w:type="spellStart"/>
      <w:r>
        <w:rPr>
          <w:color w:val="000000"/>
          <w:szCs w:val="22"/>
          <w:highlight w:val="white"/>
          <w:lang w:val="lt-LT"/>
        </w:rPr>
        <w:t>m</w:t>
      </w:r>
      <w:r>
        <w:rPr>
          <w:color w:val="000000"/>
          <w:highlight w:val="white"/>
          <w:lang w:val="lt-LT"/>
        </w:rPr>
        <w:t>elatonino</w:t>
      </w:r>
      <w:proofErr w:type="spellEnd"/>
      <w:r>
        <w:rPr>
          <w:color w:val="000000"/>
          <w:highlight w:val="white"/>
          <w:lang w:val="lt-LT"/>
        </w:rPr>
        <w:t xml:space="preserve">  </w:t>
      </w:r>
      <w:r>
        <w:rPr>
          <w:color w:val="000000"/>
          <w:szCs w:val="22"/>
          <w:highlight w:val="white"/>
          <w:lang w:val="lt-LT"/>
        </w:rPr>
        <w:t>nerekomenduojama</w:t>
      </w:r>
      <w:r>
        <w:rPr>
          <w:color w:val="000000"/>
          <w:highlight w:val="white"/>
          <w:lang w:val="lt-LT"/>
        </w:rPr>
        <w:t xml:space="preserve"> vartoti </w:t>
      </w:r>
      <w:r>
        <w:rPr>
          <w:color w:val="000000"/>
          <w:szCs w:val="22"/>
          <w:highlight w:val="white"/>
          <w:lang w:val="lt-LT"/>
        </w:rPr>
        <w:t xml:space="preserve">trumpalaikiam </w:t>
      </w:r>
      <w:proofErr w:type="spellStart"/>
      <w:r>
        <w:rPr>
          <w:color w:val="000000"/>
          <w:szCs w:val="22"/>
          <w:highlight w:val="white"/>
          <w:lang w:val="lt-LT"/>
        </w:rPr>
        <w:t>desinchronozės</w:t>
      </w:r>
      <w:proofErr w:type="spellEnd"/>
      <w:r>
        <w:rPr>
          <w:color w:val="000000"/>
          <w:szCs w:val="22"/>
          <w:highlight w:val="white"/>
          <w:lang w:val="lt-LT"/>
        </w:rPr>
        <w:t xml:space="preserve"> gydymui </w:t>
      </w:r>
      <w:r>
        <w:rPr>
          <w:color w:val="000000"/>
          <w:highlight w:val="white"/>
          <w:lang w:val="lt-LT"/>
        </w:rPr>
        <w:t>vaikams ir paaugliams (žr. 5.1 skyrių).</w:t>
      </w:r>
    </w:p>
    <w:p w:rsidR="00213DB6" w:rsidRDefault="00213DB6">
      <w:pPr>
        <w:rPr>
          <w:color w:val="000000"/>
          <w:highlight w:val="white"/>
          <w:lang w:val="lt-LT"/>
        </w:rPr>
      </w:pPr>
    </w:p>
    <w:p w:rsidR="00213DB6" w:rsidRDefault="00B732C3">
      <w:pPr>
        <w:keepNext/>
      </w:pPr>
      <w:proofErr w:type="spellStart"/>
      <w:r>
        <w:rPr>
          <w:szCs w:val="22"/>
          <w:u w:val="single"/>
        </w:rPr>
        <w:t>Natris</w:t>
      </w:r>
      <w:proofErr w:type="spellEnd"/>
    </w:p>
    <w:p w:rsidR="00213DB6" w:rsidRDefault="00B732C3">
      <w:r>
        <w:rPr>
          <w:color w:val="000000"/>
          <w:szCs w:val="22"/>
          <w:highlight w:val="white"/>
          <w:lang w:val="lt-LT"/>
        </w:rPr>
        <w:t>Šio vaistinio preparato plėvele dengtoje tabletėje yra mažiau kaip 1 </w:t>
      </w:r>
      <w:proofErr w:type="spellStart"/>
      <w:r>
        <w:rPr>
          <w:color w:val="000000"/>
          <w:szCs w:val="22"/>
          <w:highlight w:val="white"/>
          <w:lang w:val="lt-LT"/>
        </w:rPr>
        <w:t>mmol</w:t>
      </w:r>
      <w:proofErr w:type="spellEnd"/>
      <w:r>
        <w:rPr>
          <w:color w:val="000000"/>
          <w:szCs w:val="22"/>
          <w:highlight w:val="white"/>
          <w:lang w:val="lt-LT"/>
        </w:rPr>
        <w:t xml:space="preserve"> (23 mg) natrio, t. y. jis beveik neturi reikšmės.</w:t>
      </w:r>
    </w:p>
    <w:p w:rsidR="00213DB6" w:rsidRDefault="00213DB6">
      <w:pPr>
        <w:rPr>
          <w:color w:val="000000"/>
          <w:lang w:val="lt-LT"/>
        </w:rPr>
      </w:pPr>
    </w:p>
    <w:p w:rsidR="00213DB6" w:rsidRDefault="00B732C3">
      <w:pPr>
        <w:keepNext/>
        <w:ind w:left="567" w:hanging="567"/>
      </w:pPr>
      <w:r>
        <w:rPr>
          <w:b/>
          <w:color w:val="000000"/>
          <w:lang w:val="lt-LT"/>
        </w:rPr>
        <w:t>4.5</w:t>
      </w:r>
      <w:r>
        <w:rPr>
          <w:b/>
          <w:color w:val="000000"/>
          <w:lang w:val="lt-LT"/>
        </w:rPr>
        <w:tab/>
        <w:t>Sąveika su kitais vaistiniais preparatais ir kitokia sąveika</w:t>
      </w:r>
    </w:p>
    <w:p w:rsidR="00213DB6" w:rsidRDefault="00213DB6">
      <w:pPr>
        <w:keepNext/>
        <w:rPr>
          <w:b/>
          <w:color w:val="000000"/>
          <w:lang w:val="lt-LT"/>
        </w:rPr>
      </w:pPr>
    </w:p>
    <w:p w:rsidR="00213DB6" w:rsidRDefault="00B732C3">
      <w:pPr>
        <w:keepNext/>
      </w:pPr>
      <w:proofErr w:type="spellStart"/>
      <w:r>
        <w:rPr>
          <w:color w:val="000000"/>
          <w:u w:val="single"/>
          <w:lang w:val="lt-LT"/>
        </w:rPr>
        <w:t>Farmakokinetinė</w:t>
      </w:r>
      <w:proofErr w:type="spellEnd"/>
      <w:r>
        <w:rPr>
          <w:color w:val="000000"/>
          <w:u w:val="single"/>
          <w:lang w:val="lt-LT"/>
        </w:rPr>
        <w:t xml:space="preserve"> sąveika</w:t>
      </w:r>
    </w:p>
    <w:p w:rsidR="00213DB6" w:rsidRDefault="00B732C3">
      <w:pPr>
        <w:widowControl w:val="0"/>
        <w:ind w:left="567" w:hanging="567"/>
      </w:pPr>
      <w:r>
        <w:rPr>
          <w:color w:val="000000"/>
          <w:lang w:val="lt-LT"/>
        </w:rPr>
        <w:t>•</w:t>
      </w:r>
      <w:r>
        <w:rPr>
          <w:color w:val="000000"/>
          <w:lang w:val="lt-LT"/>
        </w:rPr>
        <w:tab/>
      </w:r>
      <w:proofErr w:type="spellStart"/>
      <w:r>
        <w:rPr>
          <w:color w:val="000000"/>
          <w:lang w:val="lt-LT"/>
        </w:rPr>
        <w:t>Melatoninas</w:t>
      </w:r>
      <w:proofErr w:type="spellEnd"/>
      <w:r>
        <w:rPr>
          <w:color w:val="000000"/>
          <w:lang w:val="lt-LT"/>
        </w:rPr>
        <w:t xml:space="preserve"> daugiausiai </w:t>
      </w:r>
      <w:proofErr w:type="spellStart"/>
      <w:r>
        <w:rPr>
          <w:color w:val="000000"/>
          <w:lang w:val="lt-LT"/>
        </w:rPr>
        <w:t>metabolizuojamas</w:t>
      </w:r>
      <w:proofErr w:type="spellEnd"/>
      <w:r>
        <w:rPr>
          <w:color w:val="000000"/>
          <w:lang w:val="lt-LT"/>
        </w:rPr>
        <w:t xml:space="preserve"> kepenų </w:t>
      </w:r>
      <w:proofErr w:type="spellStart"/>
      <w:r>
        <w:rPr>
          <w:color w:val="000000"/>
          <w:lang w:val="lt-LT"/>
        </w:rPr>
        <w:t>citochromo</w:t>
      </w:r>
      <w:proofErr w:type="spellEnd"/>
      <w:r>
        <w:rPr>
          <w:color w:val="000000"/>
          <w:lang w:val="lt-LT"/>
        </w:rPr>
        <w:t xml:space="preserve"> P450 CYP1A fermentų, visų pirma CYP1A2 </w:t>
      </w:r>
      <w:r>
        <w:rPr>
          <w:color w:val="000000"/>
          <w:szCs w:val="22"/>
          <w:lang w:val="lt-LT"/>
        </w:rPr>
        <w:t xml:space="preserve"> (žr. 5.2 skyrių)</w:t>
      </w:r>
      <w:r>
        <w:rPr>
          <w:color w:val="000000"/>
          <w:lang w:val="lt-LT"/>
        </w:rPr>
        <w:t xml:space="preserve">, todėl tikėtina </w:t>
      </w:r>
      <w:proofErr w:type="spellStart"/>
      <w:r>
        <w:rPr>
          <w:color w:val="000000"/>
          <w:lang w:val="lt-LT"/>
        </w:rPr>
        <w:t>melatonino</w:t>
      </w:r>
      <w:proofErr w:type="spellEnd"/>
      <w:r>
        <w:rPr>
          <w:color w:val="000000"/>
          <w:lang w:val="lt-LT"/>
        </w:rPr>
        <w:t xml:space="preserve"> ir kitų veikliųjų medžiagų sąveika, kurią gali sukelti jų poveikis CYP1A fermentams.</w:t>
      </w:r>
    </w:p>
    <w:p w:rsidR="00213DB6" w:rsidRDefault="00B732C3">
      <w:pPr>
        <w:ind w:left="567" w:hanging="567"/>
      </w:pPr>
      <w:r>
        <w:rPr>
          <w:color w:val="000000"/>
          <w:lang w:val="lt-LT"/>
        </w:rPr>
        <w:t>•</w:t>
      </w:r>
      <w:r>
        <w:rPr>
          <w:color w:val="000000"/>
          <w:lang w:val="lt-LT"/>
        </w:rPr>
        <w:tab/>
        <w:t xml:space="preserve">Reikia atsargiai skirti pacientams, gydomiems </w:t>
      </w:r>
      <w:proofErr w:type="spellStart"/>
      <w:r>
        <w:rPr>
          <w:color w:val="000000"/>
          <w:lang w:val="lt-LT"/>
        </w:rPr>
        <w:t>fluvoksaminu</w:t>
      </w:r>
      <w:proofErr w:type="spellEnd"/>
      <w:r>
        <w:rPr>
          <w:color w:val="000000"/>
          <w:lang w:val="lt-LT"/>
        </w:rPr>
        <w:t>, nes ši</w:t>
      </w:r>
      <w:r>
        <w:rPr>
          <w:lang w:val="lt-LT"/>
        </w:rPr>
        <w:t xml:space="preserve"> veiklioji </w:t>
      </w:r>
      <w:r>
        <w:rPr>
          <w:color w:val="000000"/>
          <w:lang w:val="lt-LT"/>
        </w:rPr>
        <w:t xml:space="preserve">medžiaga, slopindama CYP1A2 ir CYP2C19 atliekamą </w:t>
      </w:r>
      <w:proofErr w:type="spellStart"/>
      <w:r>
        <w:rPr>
          <w:color w:val="000000"/>
          <w:lang w:val="lt-LT"/>
        </w:rPr>
        <w:t>melatonino</w:t>
      </w:r>
      <w:proofErr w:type="spellEnd"/>
      <w:r>
        <w:rPr>
          <w:color w:val="000000"/>
          <w:lang w:val="lt-LT"/>
        </w:rPr>
        <w:t xml:space="preserve"> metabolizmą, didina jo koncentraciją (AUC padidėja 17 kartų, o </w:t>
      </w:r>
      <w:proofErr w:type="spellStart"/>
      <w:r>
        <w:rPr>
          <w:color w:val="000000"/>
          <w:lang w:val="lt-LT"/>
        </w:rPr>
        <w:t>C</w:t>
      </w:r>
      <w:r>
        <w:rPr>
          <w:color w:val="000000"/>
          <w:vertAlign w:val="subscript"/>
          <w:lang w:val="lt-LT"/>
        </w:rPr>
        <w:t>max</w:t>
      </w:r>
      <w:proofErr w:type="spellEnd"/>
      <w:r>
        <w:rPr>
          <w:color w:val="000000"/>
          <w:lang w:val="lt-LT"/>
        </w:rPr>
        <w:t xml:space="preserve"> serume padidėja 12 kartų). Šio vaistinių preparatų derinio reikia vengti.</w:t>
      </w:r>
    </w:p>
    <w:p w:rsidR="00213DB6" w:rsidRDefault="00B732C3">
      <w:pPr>
        <w:ind w:left="567" w:hanging="567"/>
      </w:pPr>
      <w:r>
        <w:rPr>
          <w:color w:val="000000"/>
          <w:lang w:val="lt-LT"/>
        </w:rPr>
        <w:t>•</w:t>
      </w:r>
      <w:r>
        <w:rPr>
          <w:color w:val="000000"/>
          <w:lang w:val="lt-LT"/>
        </w:rPr>
        <w:tab/>
        <w:t>Reikia atsargiai skirti pacientams, vartojantiems 5</w:t>
      </w:r>
      <w:r>
        <w:rPr>
          <w:color w:val="000000"/>
          <w:lang w:val="lt-LT"/>
        </w:rPr>
        <w:noBreakHyphen/>
        <w:t>metoksipsoraleno (5</w:t>
      </w:r>
      <w:r>
        <w:rPr>
          <w:color w:val="000000"/>
          <w:lang w:val="lt-LT"/>
        </w:rPr>
        <w:noBreakHyphen/>
        <w:t>MOP) arba 8</w:t>
      </w:r>
      <w:r>
        <w:rPr>
          <w:color w:val="000000"/>
          <w:lang w:val="lt-LT"/>
        </w:rPr>
        <w:noBreakHyphen/>
        <w:t>metoksipsoraleno (8</w:t>
      </w:r>
      <w:r>
        <w:rPr>
          <w:color w:val="000000"/>
          <w:lang w:val="lt-LT"/>
        </w:rPr>
        <w:noBreakHyphen/>
        <w:t xml:space="preserve">MOP), nes šios veikliosios medžiagos didina </w:t>
      </w:r>
      <w:proofErr w:type="spellStart"/>
      <w:r>
        <w:rPr>
          <w:color w:val="000000"/>
          <w:lang w:val="lt-LT"/>
        </w:rPr>
        <w:t>melatonino</w:t>
      </w:r>
      <w:proofErr w:type="spellEnd"/>
      <w:r>
        <w:rPr>
          <w:color w:val="000000"/>
          <w:lang w:val="lt-LT"/>
        </w:rPr>
        <w:t xml:space="preserve"> koncentraciją, slopindamos jo metabolizmą.</w:t>
      </w:r>
    </w:p>
    <w:p w:rsidR="00213DB6" w:rsidRDefault="00B732C3">
      <w:pPr>
        <w:ind w:left="567" w:hanging="567"/>
      </w:pPr>
      <w:r>
        <w:rPr>
          <w:color w:val="000000"/>
          <w:lang w:val="lt-LT"/>
        </w:rPr>
        <w:t>•</w:t>
      </w:r>
      <w:r>
        <w:rPr>
          <w:color w:val="000000"/>
          <w:lang w:val="lt-LT"/>
        </w:rPr>
        <w:tab/>
        <w:t xml:space="preserve">Reikia atsargiai skirti pacientams, vartojantiems </w:t>
      </w:r>
      <w:proofErr w:type="spellStart"/>
      <w:r>
        <w:rPr>
          <w:color w:val="000000"/>
          <w:lang w:val="lt-LT"/>
        </w:rPr>
        <w:t>cimetidino</w:t>
      </w:r>
      <w:proofErr w:type="spellEnd"/>
      <w:r>
        <w:rPr>
          <w:color w:val="000000"/>
          <w:lang w:val="lt-LT"/>
        </w:rPr>
        <w:t xml:space="preserve">, nes ši veiklioji medžiaga didina </w:t>
      </w:r>
      <w:proofErr w:type="spellStart"/>
      <w:r>
        <w:rPr>
          <w:color w:val="000000"/>
          <w:lang w:val="lt-LT"/>
        </w:rPr>
        <w:t>melatonino</w:t>
      </w:r>
      <w:proofErr w:type="spellEnd"/>
      <w:r>
        <w:rPr>
          <w:color w:val="000000"/>
          <w:lang w:val="lt-LT"/>
        </w:rPr>
        <w:t xml:space="preserve"> koncentraciją, slopindama jo metabolizmą, vykdomą CYP2D.</w:t>
      </w:r>
    </w:p>
    <w:p w:rsidR="00213DB6" w:rsidRDefault="00B732C3">
      <w:pPr>
        <w:ind w:left="567" w:hanging="567"/>
      </w:pPr>
      <w:r>
        <w:rPr>
          <w:color w:val="000000"/>
          <w:lang w:val="lt-LT"/>
        </w:rPr>
        <w:t>•</w:t>
      </w:r>
      <w:r>
        <w:rPr>
          <w:color w:val="000000"/>
          <w:lang w:val="lt-LT"/>
        </w:rPr>
        <w:tab/>
        <w:t xml:space="preserve">Reikia būti atsargiems skiriant estrogenų vartojančioms pacientėms (pvz., kontracepcijai arba pakeičiamajai hormonų terapijai), nes estrogenai didina </w:t>
      </w:r>
      <w:proofErr w:type="spellStart"/>
      <w:r>
        <w:rPr>
          <w:color w:val="000000"/>
          <w:lang w:val="lt-LT"/>
        </w:rPr>
        <w:t>melatonino</w:t>
      </w:r>
      <w:proofErr w:type="spellEnd"/>
      <w:r>
        <w:rPr>
          <w:color w:val="000000"/>
          <w:lang w:val="lt-LT"/>
        </w:rPr>
        <w:t xml:space="preserve"> koncentraciją slopindami jo metabolizmą, daugiausiai vykdomą CYP1A2.</w:t>
      </w:r>
    </w:p>
    <w:p w:rsidR="00213DB6" w:rsidRDefault="00B732C3">
      <w:pPr>
        <w:ind w:left="567" w:hanging="567"/>
      </w:pPr>
      <w:r>
        <w:rPr>
          <w:color w:val="000000"/>
          <w:lang w:val="lt-LT"/>
        </w:rPr>
        <w:t>•</w:t>
      </w:r>
      <w:r>
        <w:rPr>
          <w:color w:val="000000"/>
          <w:lang w:val="lt-LT"/>
        </w:rPr>
        <w:tab/>
        <w:t xml:space="preserve">CYP1A2 inhibitoriai (pvz., </w:t>
      </w:r>
      <w:proofErr w:type="spellStart"/>
      <w:r>
        <w:rPr>
          <w:color w:val="000000"/>
          <w:lang w:val="lt-LT"/>
        </w:rPr>
        <w:t>chinolonai</w:t>
      </w:r>
      <w:proofErr w:type="spellEnd"/>
      <w:r>
        <w:rPr>
          <w:color w:val="000000"/>
          <w:lang w:val="lt-LT"/>
        </w:rPr>
        <w:t xml:space="preserve">) gali padidinti sisteminę </w:t>
      </w:r>
      <w:proofErr w:type="spellStart"/>
      <w:r>
        <w:rPr>
          <w:color w:val="000000"/>
          <w:lang w:val="lt-LT"/>
        </w:rPr>
        <w:t>melatonino</w:t>
      </w:r>
      <w:proofErr w:type="spellEnd"/>
      <w:r>
        <w:rPr>
          <w:color w:val="000000"/>
          <w:lang w:val="lt-LT"/>
        </w:rPr>
        <w:t xml:space="preserve"> koncentraciją.</w:t>
      </w:r>
    </w:p>
    <w:p w:rsidR="00213DB6" w:rsidRDefault="00B732C3">
      <w:pPr>
        <w:ind w:left="567" w:hanging="567"/>
      </w:pPr>
      <w:r>
        <w:rPr>
          <w:color w:val="000000"/>
          <w:lang w:val="lt-LT"/>
        </w:rPr>
        <w:t>•</w:t>
      </w:r>
      <w:r>
        <w:rPr>
          <w:color w:val="000000"/>
          <w:lang w:val="lt-LT"/>
        </w:rPr>
        <w:tab/>
        <w:t>CYP1A2 </w:t>
      </w:r>
      <w:proofErr w:type="spellStart"/>
      <w:r>
        <w:rPr>
          <w:color w:val="000000"/>
          <w:lang w:val="lt-LT"/>
        </w:rPr>
        <w:t>induktoriai</w:t>
      </w:r>
      <w:proofErr w:type="spellEnd"/>
      <w:r>
        <w:rPr>
          <w:color w:val="000000"/>
          <w:lang w:val="lt-LT"/>
        </w:rPr>
        <w:t xml:space="preserve"> (pvz., </w:t>
      </w:r>
      <w:proofErr w:type="spellStart"/>
      <w:r>
        <w:rPr>
          <w:color w:val="000000"/>
          <w:lang w:val="lt-LT"/>
        </w:rPr>
        <w:t>karbamazepinas</w:t>
      </w:r>
      <w:proofErr w:type="spellEnd"/>
      <w:r>
        <w:rPr>
          <w:color w:val="000000"/>
          <w:lang w:val="lt-LT"/>
        </w:rPr>
        <w:t xml:space="preserve"> ir </w:t>
      </w:r>
      <w:proofErr w:type="spellStart"/>
      <w:r>
        <w:rPr>
          <w:color w:val="000000"/>
          <w:lang w:val="lt-LT"/>
        </w:rPr>
        <w:t>rifampicinas</w:t>
      </w:r>
      <w:proofErr w:type="spellEnd"/>
      <w:r>
        <w:rPr>
          <w:color w:val="000000"/>
          <w:lang w:val="lt-LT"/>
        </w:rPr>
        <w:t xml:space="preserve">) gali sumažinti </w:t>
      </w:r>
      <w:proofErr w:type="spellStart"/>
      <w:r>
        <w:rPr>
          <w:color w:val="000000"/>
          <w:lang w:val="lt-LT"/>
        </w:rPr>
        <w:t>melatonino</w:t>
      </w:r>
      <w:proofErr w:type="spellEnd"/>
      <w:r>
        <w:rPr>
          <w:color w:val="000000"/>
          <w:lang w:val="lt-LT"/>
        </w:rPr>
        <w:t xml:space="preserve"> koncentraciją plazmoje.</w:t>
      </w:r>
    </w:p>
    <w:p w:rsidR="00213DB6" w:rsidRDefault="00B732C3">
      <w:pPr>
        <w:ind w:left="567" w:hanging="567"/>
      </w:pPr>
      <w:r>
        <w:rPr>
          <w:color w:val="000000"/>
          <w:lang w:val="lt-LT"/>
        </w:rPr>
        <w:t>•</w:t>
      </w:r>
      <w:r>
        <w:rPr>
          <w:color w:val="000000"/>
          <w:lang w:val="lt-LT"/>
        </w:rPr>
        <w:tab/>
        <w:t xml:space="preserve">Cigarečių rūkymas gali sumažinti </w:t>
      </w:r>
      <w:proofErr w:type="spellStart"/>
      <w:r>
        <w:rPr>
          <w:color w:val="000000"/>
          <w:lang w:val="lt-LT"/>
        </w:rPr>
        <w:t>melatonino</w:t>
      </w:r>
      <w:proofErr w:type="spellEnd"/>
      <w:r>
        <w:rPr>
          <w:color w:val="000000"/>
          <w:lang w:val="lt-LT"/>
        </w:rPr>
        <w:t xml:space="preserve"> koncentraciją dėl CYP1A2 indukcijos.</w:t>
      </w:r>
    </w:p>
    <w:p w:rsidR="00213DB6" w:rsidRDefault="00213DB6">
      <w:pPr>
        <w:rPr>
          <w:color w:val="000000"/>
          <w:lang w:val="lt-LT"/>
        </w:rPr>
      </w:pPr>
    </w:p>
    <w:p w:rsidR="00213DB6" w:rsidRDefault="00B732C3">
      <w:pPr>
        <w:keepNext/>
      </w:pPr>
      <w:proofErr w:type="spellStart"/>
      <w:r>
        <w:rPr>
          <w:color w:val="000000"/>
          <w:u w:val="single"/>
          <w:lang w:val="lt-LT"/>
        </w:rPr>
        <w:t>Farmakodinaminė</w:t>
      </w:r>
      <w:proofErr w:type="spellEnd"/>
      <w:r>
        <w:rPr>
          <w:color w:val="000000"/>
          <w:u w:val="single"/>
          <w:lang w:val="lt-LT"/>
        </w:rPr>
        <w:t xml:space="preserve"> sąveika</w:t>
      </w:r>
    </w:p>
    <w:p w:rsidR="00213DB6" w:rsidRDefault="00B732C3">
      <w:pPr>
        <w:ind w:left="567" w:hanging="567"/>
      </w:pPr>
      <w:r>
        <w:rPr>
          <w:color w:val="000000"/>
          <w:lang w:val="lt-LT"/>
        </w:rPr>
        <w:t>•</w:t>
      </w:r>
      <w:r>
        <w:rPr>
          <w:color w:val="000000"/>
          <w:lang w:val="lt-LT"/>
        </w:rPr>
        <w:tab/>
      </w:r>
      <w:proofErr w:type="spellStart"/>
      <w:r>
        <w:rPr>
          <w:color w:val="000000"/>
          <w:lang w:val="lt-LT"/>
        </w:rPr>
        <w:t>Melatoninas</w:t>
      </w:r>
      <w:proofErr w:type="spellEnd"/>
      <w:r>
        <w:rPr>
          <w:color w:val="000000"/>
          <w:lang w:val="lt-LT"/>
        </w:rPr>
        <w:t xml:space="preserve"> gali sustiprinti benzodiazepinų (pvz., </w:t>
      </w:r>
      <w:proofErr w:type="spellStart"/>
      <w:r>
        <w:rPr>
          <w:color w:val="000000"/>
          <w:lang w:val="lt-LT"/>
        </w:rPr>
        <w:t>midazolamo</w:t>
      </w:r>
      <w:proofErr w:type="spellEnd"/>
      <w:r>
        <w:rPr>
          <w:color w:val="000000"/>
          <w:lang w:val="lt-LT"/>
        </w:rPr>
        <w:t xml:space="preserve">, </w:t>
      </w:r>
      <w:proofErr w:type="spellStart"/>
      <w:r>
        <w:rPr>
          <w:color w:val="000000"/>
          <w:lang w:val="lt-LT"/>
        </w:rPr>
        <w:t>temazepamo</w:t>
      </w:r>
      <w:proofErr w:type="spellEnd"/>
      <w:r>
        <w:rPr>
          <w:color w:val="000000"/>
          <w:lang w:val="lt-LT"/>
        </w:rPr>
        <w:t xml:space="preserve">) ir </w:t>
      </w:r>
      <w:proofErr w:type="spellStart"/>
      <w:r>
        <w:rPr>
          <w:color w:val="000000"/>
          <w:lang w:val="lt-LT"/>
        </w:rPr>
        <w:t>nebenzodiazepininių</w:t>
      </w:r>
      <w:proofErr w:type="spellEnd"/>
      <w:r>
        <w:rPr>
          <w:color w:val="000000"/>
          <w:lang w:val="lt-LT"/>
        </w:rPr>
        <w:t xml:space="preserve"> migdomųjų (pvz., </w:t>
      </w:r>
      <w:proofErr w:type="spellStart"/>
      <w:r>
        <w:rPr>
          <w:color w:val="000000"/>
          <w:lang w:val="lt-LT"/>
        </w:rPr>
        <w:t>zaleplono</w:t>
      </w:r>
      <w:proofErr w:type="spellEnd"/>
      <w:r>
        <w:rPr>
          <w:color w:val="000000"/>
          <w:lang w:val="lt-LT"/>
        </w:rPr>
        <w:t xml:space="preserve">, </w:t>
      </w:r>
      <w:proofErr w:type="spellStart"/>
      <w:r>
        <w:rPr>
          <w:color w:val="000000"/>
          <w:lang w:val="lt-LT"/>
        </w:rPr>
        <w:t>zolpidemo</w:t>
      </w:r>
      <w:proofErr w:type="spellEnd"/>
      <w:r>
        <w:rPr>
          <w:color w:val="000000"/>
          <w:lang w:val="lt-LT"/>
        </w:rPr>
        <w:t xml:space="preserve">, </w:t>
      </w:r>
      <w:proofErr w:type="spellStart"/>
      <w:r>
        <w:rPr>
          <w:color w:val="000000"/>
          <w:lang w:val="lt-LT"/>
        </w:rPr>
        <w:t>zopiklono</w:t>
      </w:r>
      <w:proofErr w:type="spellEnd"/>
      <w:r>
        <w:rPr>
          <w:color w:val="000000"/>
          <w:lang w:val="lt-LT"/>
        </w:rPr>
        <w:t xml:space="preserve">) </w:t>
      </w:r>
      <w:proofErr w:type="spellStart"/>
      <w:r>
        <w:rPr>
          <w:color w:val="000000"/>
          <w:lang w:val="lt-LT"/>
        </w:rPr>
        <w:t>sedacinį</w:t>
      </w:r>
      <w:proofErr w:type="spellEnd"/>
      <w:r>
        <w:rPr>
          <w:color w:val="000000"/>
          <w:lang w:val="lt-LT"/>
        </w:rPr>
        <w:t xml:space="preserve"> poveikį. Atliekant </w:t>
      </w:r>
      <w:proofErr w:type="spellStart"/>
      <w:r>
        <w:rPr>
          <w:color w:val="000000"/>
          <w:lang w:val="lt-LT"/>
        </w:rPr>
        <w:t>desinchronozės</w:t>
      </w:r>
      <w:proofErr w:type="spellEnd"/>
      <w:r>
        <w:rPr>
          <w:color w:val="000000"/>
          <w:lang w:val="lt-LT"/>
        </w:rPr>
        <w:t xml:space="preserve"> tyrimą nustatyta, kad skiriant gydymą </w:t>
      </w:r>
      <w:proofErr w:type="spellStart"/>
      <w:r>
        <w:rPr>
          <w:color w:val="000000"/>
          <w:lang w:val="lt-LT"/>
        </w:rPr>
        <w:t>melatonino</w:t>
      </w:r>
      <w:proofErr w:type="spellEnd"/>
      <w:r>
        <w:rPr>
          <w:color w:val="000000"/>
          <w:lang w:val="lt-LT"/>
        </w:rPr>
        <w:t xml:space="preserve"> ir </w:t>
      </w:r>
      <w:proofErr w:type="spellStart"/>
      <w:r>
        <w:rPr>
          <w:color w:val="000000"/>
          <w:lang w:val="lt-LT"/>
        </w:rPr>
        <w:t>zolpidemo</w:t>
      </w:r>
      <w:proofErr w:type="spellEnd"/>
      <w:r>
        <w:rPr>
          <w:color w:val="000000"/>
          <w:lang w:val="lt-LT"/>
        </w:rPr>
        <w:t xml:space="preserve"> deriniu, dažniau pasitaikė rytinis mieguistumas, pykinimas ir sumišimas bei sumažėjęs aktyvumas per pirmąją valandą po pabudimo, palyginti su gydymu vien </w:t>
      </w:r>
      <w:proofErr w:type="spellStart"/>
      <w:r>
        <w:rPr>
          <w:color w:val="000000"/>
          <w:lang w:val="lt-LT"/>
        </w:rPr>
        <w:t>zolpidemu</w:t>
      </w:r>
      <w:proofErr w:type="spellEnd"/>
      <w:r>
        <w:rPr>
          <w:color w:val="000000"/>
          <w:lang w:val="lt-LT"/>
        </w:rPr>
        <w:t>.</w:t>
      </w:r>
    </w:p>
    <w:p w:rsidR="00213DB6" w:rsidRDefault="00B732C3">
      <w:pPr>
        <w:ind w:left="567" w:hanging="567"/>
      </w:pPr>
      <w:r>
        <w:rPr>
          <w:szCs w:val="22"/>
        </w:rPr>
        <w:t>•</w:t>
      </w:r>
      <w:r>
        <w:rPr>
          <w:szCs w:val="22"/>
        </w:rPr>
        <w:tab/>
      </w:r>
      <w:proofErr w:type="spellStart"/>
      <w:r>
        <w:rPr>
          <w:szCs w:val="22"/>
        </w:rPr>
        <w:t>Hipertenzija</w:t>
      </w:r>
      <w:proofErr w:type="spellEnd"/>
      <w:r>
        <w:rPr>
          <w:szCs w:val="22"/>
        </w:rPr>
        <w:t xml:space="preserve"> </w:t>
      </w:r>
      <w:proofErr w:type="spellStart"/>
      <w:r>
        <w:rPr>
          <w:szCs w:val="22"/>
        </w:rPr>
        <w:t>sergantiems</w:t>
      </w:r>
      <w:proofErr w:type="spellEnd"/>
      <w:r>
        <w:rPr>
          <w:szCs w:val="22"/>
        </w:rPr>
        <w:t xml:space="preserve"> </w:t>
      </w:r>
      <w:proofErr w:type="spellStart"/>
      <w:r>
        <w:rPr>
          <w:szCs w:val="22"/>
        </w:rPr>
        <w:t>ir</w:t>
      </w:r>
      <w:proofErr w:type="spellEnd"/>
      <w:r>
        <w:rPr>
          <w:szCs w:val="22"/>
        </w:rPr>
        <w:t xml:space="preserve"> </w:t>
      </w:r>
      <w:proofErr w:type="spellStart"/>
      <w:r>
        <w:rPr>
          <w:szCs w:val="22"/>
        </w:rPr>
        <w:t>antihipertenzinių</w:t>
      </w:r>
      <w:proofErr w:type="spellEnd"/>
      <w:r>
        <w:rPr>
          <w:szCs w:val="22"/>
        </w:rPr>
        <w:t xml:space="preserve"> </w:t>
      </w:r>
      <w:proofErr w:type="spellStart"/>
      <w:r>
        <w:rPr>
          <w:szCs w:val="22"/>
        </w:rPr>
        <w:t>vaistinių</w:t>
      </w:r>
      <w:proofErr w:type="spellEnd"/>
      <w:r>
        <w:rPr>
          <w:szCs w:val="22"/>
        </w:rPr>
        <w:t xml:space="preserve"> </w:t>
      </w:r>
      <w:proofErr w:type="spellStart"/>
      <w:r>
        <w:rPr>
          <w:szCs w:val="22"/>
        </w:rPr>
        <w:t>preparatų</w:t>
      </w:r>
      <w:proofErr w:type="spellEnd"/>
      <w:r>
        <w:rPr>
          <w:szCs w:val="22"/>
        </w:rPr>
        <w:t xml:space="preserve"> </w:t>
      </w:r>
      <w:proofErr w:type="spellStart"/>
      <w:r>
        <w:rPr>
          <w:szCs w:val="22"/>
        </w:rPr>
        <w:t>vartojantiems</w:t>
      </w:r>
      <w:proofErr w:type="spellEnd"/>
      <w:r>
        <w:rPr>
          <w:szCs w:val="22"/>
        </w:rPr>
        <w:t xml:space="preserve"> </w:t>
      </w:r>
      <w:proofErr w:type="spellStart"/>
      <w:r>
        <w:rPr>
          <w:szCs w:val="22"/>
        </w:rPr>
        <w:t>pacientams</w:t>
      </w:r>
      <w:proofErr w:type="spellEnd"/>
      <w:r>
        <w:rPr>
          <w:szCs w:val="22"/>
        </w:rPr>
        <w:t xml:space="preserve"> </w:t>
      </w:r>
      <w:proofErr w:type="spellStart"/>
      <w:r>
        <w:rPr>
          <w:szCs w:val="22"/>
        </w:rPr>
        <w:t>melatoninas</w:t>
      </w:r>
      <w:proofErr w:type="spellEnd"/>
      <w:r>
        <w:rPr>
          <w:szCs w:val="22"/>
        </w:rPr>
        <w:t xml:space="preserve"> </w:t>
      </w:r>
      <w:proofErr w:type="spellStart"/>
      <w:r>
        <w:rPr>
          <w:szCs w:val="22"/>
        </w:rPr>
        <w:t>gali</w:t>
      </w:r>
      <w:proofErr w:type="spellEnd"/>
      <w:r>
        <w:rPr>
          <w:szCs w:val="22"/>
        </w:rPr>
        <w:t xml:space="preserve"> </w:t>
      </w:r>
      <w:proofErr w:type="spellStart"/>
      <w:r>
        <w:rPr>
          <w:szCs w:val="22"/>
        </w:rPr>
        <w:t>panaikinti</w:t>
      </w:r>
      <w:proofErr w:type="spellEnd"/>
      <w:r>
        <w:rPr>
          <w:szCs w:val="22"/>
        </w:rPr>
        <w:t xml:space="preserve"> </w:t>
      </w:r>
      <w:proofErr w:type="spellStart"/>
      <w:r>
        <w:rPr>
          <w:szCs w:val="22"/>
        </w:rPr>
        <w:t>naudingą</w:t>
      </w:r>
      <w:proofErr w:type="spellEnd"/>
      <w:r>
        <w:rPr>
          <w:szCs w:val="22"/>
        </w:rPr>
        <w:t xml:space="preserve"> </w:t>
      </w:r>
      <w:proofErr w:type="spellStart"/>
      <w:r>
        <w:rPr>
          <w:szCs w:val="22"/>
        </w:rPr>
        <w:t>šių</w:t>
      </w:r>
      <w:proofErr w:type="spellEnd"/>
      <w:r>
        <w:rPr>
          <w:szCs w:val="22"/>
        </w:rPr>
        <w:t xml:space="preserve"> </w:t>
      </w:r>
      <w:proofErr w:type="spellStart"/>
      <w:r>
        <w:rPr>
          <w:szCs w:val="22"/>
        </w:rPr>
        <w:t>vaistų</w:t>
      </w:r>
      <w:proofErr w:type="spellEnd"/>
      <w:r>
        <w:rPr>
          <w:szCs w:val="22"/>
        </w:rPr>
        <w:t xml:space="preserve"> </w:t>
      </w:r>
      <w:proofErr w:type="spellStart"/>
      <w:r>
        <w:rPr>
          <w:szCs w:val="22"/>
        </w:rPr>
        <w:t>poveikį</w:t>
      </w:r>
      <w:proofErr w:type="spellEnd"/>
      <w:r>
        <w:rPr>
          <w:szCs w:val="22"/>
        </w:rPr>
        <w:t xml:space="preserve"> </w:t>
      </w:r>
      <w:proofErr w:type="spellStart"/>
      <w:r>
        <w:rPr>
          <w:szCs w:val="22"/>
        </w:rPr>
        <w:t>ir</w:t>
      </w:r>
      <w:proofErr w:type="spellEnd"/>
      <w:r>
        <w:rPr>
          <w:szCs w:val="22"/>
        </w:rPr>
        <w:t xml:space="preserve"> </w:t>
      </w:r>
      <w:proofErr w:type="spellStart"/>
      <w:r>
        <w:rPr>
          <w:szCs w:val="22"/>
        </w:rPr>
        <w:t>pakelti</w:t>
      </w:r>
      <w:proofErr w:type="spellEnd"/>
      <w:r>
        <w:rPr>
          <w:szCs w:val="22"/>
        </w:rPr>
        <w:t xml:space="preserve"> </w:t>
      </w:r>
      <w:proofErr w:type="spellStart"/>
      <w:r>
        <w:rPr>
          <w:szCs w:val="22"/>
        </w:rPr>
        <w:t>kraujospūdį</w:t>
      </w:r>
      <w:proofErr w:type="spellEnd"/>
      <w:r>
        <w:rPr>
          <w:szCs w:val="22"/>
        </w:rPr>
        <w:t xml:space="preserve"> </w:t>
      </w:r>
      <w:proofErr w:type="spellStart"/>
      <w:r>
        <w:rPr>
          <w:szCs w:val="22"/>
        </w:rPr>
        <w:t>bei</w:t>
      </w:r>
      <w:proofErr w:type="spellEnd"/>
      <w:r>
        <w:rPr>
          <w:szCs w:val="22"/>
        </w:rPr>
        <w:t xml:space="preserve"> </w:t>
      </w:r>
      <w:proofErr w:type="spellStart"/>
      <w:r>
        <w:rPr>
          <w:szCs w:val="22"/>
        </w:rPr>
        <w:t>padidinti</w:t>
      </w:r>
      <w:proofErr w:type="spellEnd"/>
      <w:r>
        <w:rPr>
          <w:szCs w:val="22"/>
        </w:rPr>
        <w:t xml:space="preserve"> </w:t>
      </w:r>
      <w:proofErr w:type="spellStart"/>
      <w:r>
        <w:rPr>
          <w:szCs w:val="22"/>
        </w:rPr>
        <w:t>širdies</w:t>
      </w:r>
      <w:proofErr w:type="spellEnd"/>
      <w:r>
        <w:rPr>
          <w:szCs w:val="22"/>
        </w:rPr>
        <w:t xml:space="preserve"> </w:t>
      </w:r>
      <w:proofErr w:type="spellStart"/>
      <w:r>
        <w:rPr>
          <w:szCs w:val="22"/>
        </w:rPr>
        <w:t>susitraukimų</w:t>
      </w:r>
      <w:proofErr w:type="spellEnd"/>
      <w:r>
        <w:rPr>
          <w:szCs w:val="22"/>
        </w:rPr>
        <w:t xml:space="preserve"> </w:t>
      </w:r>
      <w:proofErr w:type="spellStart"/>
      <w:r>
        <w:rPr>
          <w:szCs w:val="22"/>
        </w:rPr>
        <w:t>dažnį</w:t>
      </w:r>
      <w:proofErr w:type="spellEnd"/>
      <w:r>
        <w:rPr>
          <w:szCs w:val="22"/>
        </w:rPr>
        <w:t xml:space="preserve">, </w:t>
      </w:r>
      <w:proofErr w:type="spellStart"/>
      <w:r>
        <w:rPr>
          <w:szCs w:val="22"/>
        </w:rPr>
        <w:t>ypač</w:t>
      </w:r>
      <w:proofErr w:type="spellEnd"/>
      <w:r>
        <w:rPr>
          <w:szCs w:val="22"/>
        </w:rPr>
        <w:t xml:space="preserve"> </w:t>
      </w:r>
      <w:proofErr w:type="spellStart"/>
      <w:r>
        <w:rPr>
          <w:szCs w:val="22"/>
        </w:rPr>
        <w:t>jeigu</w:t>
      </w:r>
      <w:proofErr w:type="spellEnd"/>
      <w:r>
        <w:rPr>
          <w:szCs w:val="22"/>
        </w:rPr>
        <w:t xml:space="preserve"> </w:t>
      </w:r>
      <w:proofErr w:type="spellStart"/>
      <w:r>
        <w:rPr>
          <w:szCs w:val="22"/>
        </w:rPr>
        <w:t>vartojama</w:t>
      </w:r>
      <w:proofErr w:type="spellEnd"/>
      <w:r>
        <w:rPr>
          <w:szCs w:val="22"/>
        </w:rPr>
        <w:t xml:space="preserve"> </w:t>
      </w:r>
      <w:proofErr w:type="spellStart"/>
      <w:r>
        <w:rPr>
          <w:szCs w:val="22"/>
        </w:rPr>
        <w:t>kalcio</w:t>
      </w:r>
      <w:proofErr w:type="spellEnd"/>
      <w:r>
        <w:rPr>
          <w:szCs w:val="22"/>
        </w:rPr>
        <w:t xml:space="preserve"> </w:t>
      </w:r>
      <w:proofErr w:type="spellStart"/>
      <w:r>
        <w:rPr>
          <w:szCs w:val="22"/>
        </w:rPr>
        <w:t>kanalų</w:t>
      </w:r>
      <w:proofErr w:type="spellEnd"/>
      <w:r>
        <w:rPr>
          <w:szCs w:val="22"/>
        </w:rPr>
        <w:t xml:space="preserve"> </w:t>
      </w:r>
      <w:proofErr w:type="spellStart"/>
      <w:r>
        <w:rPr>
          <w:szCs w:val="22"/>
        </w:rPr>
        <w:t>blokatorių</w:t>
      </w:r>
      <w:proofErr w:type="spellEnd"/>
      <w:r>
        <w:rPr>
          <w:szCs w:val="22"/>
        </w:rPr>
        <w:t xml:space="preserve"> (</w:t>
      </w:r>
      <w:proofErr w:type="spellStart"/>
      <w:proofErr w:type="gramStart"/>
      <w:r>
        <w:rPr>
          <w:szCs w:val="22"/>
        </w:rPr>
        <w:t>pvz</w:t>
      </w:r>
      <w:proofErr w:type="spellEnd"/>
      <w:r>
        <w:rPr>
          <w:szCs w:val="22"/>
        </w:rPr>
        <w:t>.,</w:t>
      </w:r>
      <w:proofErr w:type="gramEnd"/>
      <w:r>
        <w:rPr>
          <w:szCs w:val="22"/>
        </w:rPr>
        <w:t xml:space="preserve"> </w:t>
      </w:r>
      <w:proofErr w:type="spellStart"/>
      <w:r>
        <w:rPr>
          <w:szCs w:val="22"/>
        </w:rPr>
        <w:t>nifedipino</w:t>
      </w:r>
      <w:proofErr w:type="spellEnd"/>
      <w:r>
        <w:rPr>
          <w:szCs w:val="22"/>
        </w:rPr>
        <w:t>).</w:t>
      </w:r>
    </w:p>
    <w:p w:rsidR="00213DB6" w:rsidRDefault="00B732C3">
      <w:pPr>
        <w:ind w:left="567" w:hanging="567"/>
      </w:pPr>
      <w:r>
        <w:rPr>
          <w:szCs w:val="22"/>
        </w:rPr>
        <w:t>•</w:t>
      </w:r>
      <w:r>
        <w:rPr>
          <w:szCs w:val="22"/>
        </w:rPr>
        <w:tab/>
      </w:r>
      <w:proofErr w:type="spellStart"/>
      <w:r>
        <w:rPr>
          <w:szCs w:val="22"/>
        </w:rPr>
        <w:t>Melatoninas</w:t>
      </w:r>
      <w:proofErr w:type="spellEnd"/>
      <w:r>
        <w:rPr>
          <w:szCs w:val="22"/>
        </w:rPr>
        <w:t xml:space="preserve"> </w:t>
      </w:r>
      <w:proofErr w:type="spellStart"/>
      <w:r>
        <w:rPr>
          <w:szCs w:val="22"/>
        </w:rPr>
        <w:t>gali</w:t>
      </w:r>
      <w:proofErr w:type="spellEnd"/>
      <w:r>
        <w:rPr>
          <w:szCs w:val="22"/>
        </w:rPr>
        <w:t xml:space="preserve"> </w:t>
      </w:r>
      <w:proofErr w:type="spellStart"/>
      <w:r>
        <w:rPr>
          <w:szCs w:val="22"/>
        </w:rPr>
        <w:t>veikti</w:t>
      </w:r>
      <w:proofErr w:type="spellEnd"/>
      <w:r>
        <w:rPr>
          <w:szCs w:val="22"/>
        </w:rPr>
        <w:t xml:space="preserve"> </w:t>
      </w:r>
      <w:proofErr w:type="spellStart"/>
      <w:r>
        <w:rPr>
          <w:szCs w:val="22"/>
        </w:rPr>
        <w:t>antikoaguliacinį</w:t>
      </w:r>
      <w:proofErr w:type="spellEnd"/>
      <w:r>
        <w:rPr>
          <w:szCs w:val="22"/>
        </w:rPr>
        <w:t xml:space="preserve"> </w:t>
      </w:r>
      <w:proofErr w:type="spellStart"/>
      <w:r>
        <w:rPr>
          <w:szCs w:val="22"/>
        </w:rPr>
        <w:t>varfarino</w:t>
      </w:r>
      <w:proofErr w:type="spellEnd"/>
      <w:r>
        <w:rPr>
          <w:szCs w:val="22"/>
        </w:rPr>
        <w:t xml:space="preserve"> </w:t>
      </w:r>
      <w:proofErr w:type="spellStart"/>
      <w:r>
        <w:rPr>
          <w:szCs w:val="22"/>
        </w:rPr>
        <w:t>poveikį</w:t>
      </w:r>
      <w:proofErr w:type="spellEnd"/>
      <w:r>
        <w:rPr>
          <w:szCs w:val="22"/>
        </w:rPr>
        <w:t>.</w:t>
      </w:r>
    </w:p>
    <w:p w:rsidR="00213DB6" w:rsidRDefault="00B732C3">
      <w:pPr>
        <w:ind w:left="567" w:hanging="567"/>
      </w:pPr>
      <w:r>
        <w:rPr>
          <w:color w:val="000000"/>
          <w:szCs w:val="22"/>
          <w:lang w:val="lt-LT"/>
        </w:rPr>
        <w:t>•</w:t>
      </w:r>
      <w:r>
        <w:rPr>
          <w:color w:val="000000"/>
          <w:szCs w:val="22"/>
          <w:lang w:val="lt-LT"/>
        </w:rPr>
        <w:tab/>
        <w:t xml:space="preserve">Alkoholis turi raminamąjį poveikį ir gali keisti fizines bei psichines funkcijas. Pacientai, alkoholį vartojantys kartu su </w:t>
      </w:r>
      <w:proofErr w:type="spellStart"/>
      <w:r>
        <w:rPr>
          <w:color w:val="000000"/>
          <w:szCs w:val="22"/>
          <w:lang w:val="lt-LT"/>
        </w:rPr>
        <w:t>melatoninu</w:t>
      </w:r>
      <w:proofErr w:type="spellEnd"/>
      <w:r>
        <w:rPr>
          <w:color w:val="000000"/>
          <w:szCs w:val="22"/>
          <w:lang w:val="lt-LT"/>
        </w:rPr>
        <w:t>, gali jausti stipresnį mieguistumą (žr. 4.2 skyrių).</w:t>
      </w:r>
    </w:p>
    <w:p w:rsidR="00213DB6" w:rsidRDefault="00213DB6">
      <w:pPr>
        <w:suppressAutoHyphens w:val="0"/>
        <w:rPr>
          <w:color w:val="000000"/>
          <w:lang w:val="lt-LT"/>
        </w:rPr>
      </w:pPr>
    </w:p>
    <w:p w:rsidR="00213DB6" w:rsidRDefault="00B732C3">
      <w:pPr>
        <w:keepNext/>
        <w:suppressAutoHyphens w:val="0"/>
      </w:pPr>
      <w:r>
        <w:rPr>
          <w:u w:val="single"/>
          <w:lang w:val="lt-LT"/>
        </w:rPr>
        <w:t>Vaikų populiacija</w:t>
      </w:r>
    </w:p>
    <w:p w:rsidR="00213DB6" w:rsidRDefault="00B732C3">
      <w:pPr>
        <w:suppressAutoHyphens w:val="0"/>
      </w:pPr>
      <w:r>
        <w:rPr>
          <w:color w:val="000000"/>
          <w:lang w:val="lt-LT"/>
        </w:rPr>
        <w:t>Sąveikos tyrimai atlikti tik suaugusiesiems.</w:t>
      </w:r>
    </w:p>
    <w:p w:rsidR="00213DB6" w:rsidRDefault="00213DB6">
      <w:pPr>
        <w:suppressAutoHyphens w:val="0"/>
        <w:rPr>
          <w:lang w:val="lt-LT"/>
        </w:rPr>
      </w:pPr>
    </w:p>
    <w:p w:rsidR="00213DB6" w:rsidRDefault="00B732C3">
      <w:pPr>
        <w:keepNext/>
        <w:ind w:left="567" w:hanging="567"/>
      </w:pPr>
      <w:r>
        <w:rPr>
          <w:b/>
          <w:color w:val="000000"/>
          <w:lang w:val="lt-LT"/>
        </w:rPr>
        <w:lastRenderedPageBreak/>
        <w:t>4.6</w:t>
      </w:r>
      <w:r>
        <w:rPr>
          <w:b/>
          <w:color w:val="000000"/>
          <w:lang w:val="lt-LT"/>
        </w:rPr>
        <w:tab/>
        <w:t>Vaisingumas, nėštumo ir žindymo laikotarpis</w:t>
      </w:r>
    </w:p>
    <w:p w:rsidR="00213DB6" w:rsidRDefault="00213DB6">
      <w:pPr>
        <w:keepNext/>
        <w:rPr>
          <w:b/>
          <w:color w:val="000000"/>
          <w:lang w:val="lt-LT"/>
        </w:rPr>
      </w:pPr>
    </w:p>
    <w:p w:rsidR="00213DB6" w:rsidRDefault="00B732C3">
      <w:pPr>
        <w:keepNext/>
      </w:pPr>
      <w:r>
        <w:rPr>
          <w:color w:val="000000"/>
          <w:u w:val="single"/>
          <w:lang w:val="lt-LT"/>
        </w:rPr>
        <w:t>Nėštumas</w:t>
      </w:r>
    </w:p>
    <w:p w:rsidR="00213DB6" w:rsidRDefault="00B732C3">
      <w:r>
        <w:rPr>
          <w:color w:val="000000"/>
          <w:lang w:val="lt-LT"/>
        </w:rPr>
        <w:t xml:space="preserve">Duomenų apie </w:t>
      </w:r>
      <w:proofErr w:type="spellStart"/>
      <w:r>
        <w:rPr>
          <w:color w:val="000000"/>
          <w:lang w:val="lt-LT"/>
        </w:rPr>
        <w:t>melatonino</w:t>
      </w:r>
      <w:proofErr w:type="spellEnd"/>
      <w:r>
        <w:rPr>
          <w:color w:val="000000"/>
          <w:lang w:val="lt-LT"/>
        </w:rPr>
        <w:t xml:space="preserve"> vartojimą nėštumo metu nėra arba jų nepakanka.</w:t>
      </w:r>
    </w:p>
    <w:p w:rsidR="00213DB6" w:rsidRDefault="00B732C3">
      <w:proofErr w:type="spellStart"/>
      <w:r>
        <w:rPr>
          <w:color w:val="000000"/>
          <w:lang w:val="lt-LT"/>
        </w:rPr>
        <w:t>Egzogeninis</w:t>
      </w:r>
      <w:proofErr w:type="spellEnd"/>
      <w:r>
        <w:rPr>
          <w:color w:val="000000"/>
          <w:lang w:val="lt-LT"/>
        </w:rPr>
        <w:t xml:space="preserve"> </w:t>
      </w:r>
      <w:proofErr w:type="spellStart"/>
      <w:r>
        <w:rPr>
          <w:color w:val="000000"/>
          <w:lang w:val="lt-LT"/>
        </w:rPr>
        <w:t>melatoninas</w:t>
      </w:r>
      <w:proofErr w:type="spellEnd"/>
      <w:r>
        <w:rPr>
          <w:color w:val="000000"/>
          <w:lang w:val="lt-LT"/>
        </w:rPr>
        <w:t xml:space="preserve"> lengvai pereina per žmogaus placentos barjerą.</w:t>
      </w:r>
    </w:p>
    <w:p w:rsidR="00213DB6" w:rsidRDefault="00B732C3">
      <w:r>
        <w:rPr>
          <w:color w:val="000000"/>
          <w:lang w:val="lt-LT"/>
        </w:rPr>
        <w:t>Nepakanka tyrimų su gyvūnais, kad būtų galima nustatyti toksinį poveikį reprodukcijai (žr. 5.3 skyrių).</w:t>
      </w: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nerekomenduojama vartoti nėštumo metu ir vaisingo amžiaus moterims, kurios nevartoja kontracepcijos priemonių.</w:t>
      </w:r>
    </w:p>
    <w:p w:rsidR="00213DB6" w:rsidRDefault="00213DB6">
      <w:pPr>
        <w:rPr>
          <w:color w:val="000000"/>
          <w:lang w:val="lt-LT"/>
        </w:rPr>
      </w:pPr>
    </w:p>
    <w:p w:rsidR="00213DB6" w:rsidRDefault="00B732C3">
      <w:pPr>
        <w:keepNext/>
      </w:pPr>
      <w:r>
        <w:rPr>
          <w:color w:val="000000"/>
          <w:u w:val="single"/>
          <w:lang w:val="lt-LT"/>
        </w:rPr>
        <w:t>Žindymas</w:t>
      </w:r>
    </w:p>
    <w:p w:rsidR="00213DB6" w:rsidRDefault="00B732C3">
      <w:r>
        <w:rPr>
          <w:color w:val="000000"/>
          <w:lang w:val="lt-LT"/>
        </w:rPr>
        <w:t xml:space="preserve">Nėra pakankamai informacijos apie tai, ar </w:t>
      </w:r>
      <w:proofErr w:type="spellStart"/>
      <w:r>
        <w:rPr>
          <w:color w:val="000000"/>
          <w:lang w:val="lt-LT"/>
        </w:rPr>
        <w:t>melatoninas</w:t>
      </w:r>
      <w:proofErr w:type="spellEnd"/>
      <w:r>
        <w:rPr>
          <w:color w:val="000000"/>
          <w:lang w:val="lt-LT"/>
        </w:rPr>
        <w:t xml:space="preserve"> arba metabolitai išsiskiria į motinos pieną. Endogeninis </w:t>
      </w:r>
      <w:proofErr w:type="spellStart"/>
      <w:r>
        <w:rPr>
          <w:color w:val="000000"/>
          <w:lang w:val="lt-LT"/>
        </w:rPr>
        <w:t>melatoninas</w:t>
      </w:r>
      <w:proofErr w:type="spellEnd"/>
      <w:r>
        <w:rPr>
          <w:color w:val="000000"/>
          <w:lang w:val="lt-LT"/>
        </w:rPr>
        <w:t xml:space="preserve"> išsiskiria į motinos pieną.</w:t>
      </w:r>
    </w:p>
    <w:p w:rsidR="00213DB6" w:rsidRDefault="00213DB6">
      <w:pPr>
        <w:rPr>
          <w:color w:val="000000"/>
          <w:lang w:val="lt-LT"/>
        </w:rPr>
      </w:pPr>
    </w:p>
    <w:p w:rsidR="00213DB6" w:rsidRDefault="00B732C3">
      <w:r>
        <w:rPr>
          <w:color w:val="000000"/>
          <w:lang w:val="lt-LT"/>
        </w:rPr>
        <w:t xml:space="preserve">Esami farmakodinamikos ir </w:t>
      </w:r>
      <w:proofErr w:type="spellStart"/>
      <w:r>
        <w:rPr>
          <w:color w:val="000000"/>
          <w:lang w:val="lt-LT"/>
        </w:rPr>
        <w:t>toksikologinių</w:t>
      </w:r>
      <w:proofErr w:type="spellEnd"/>
      <w:r>
        <w:rPr>
          <w:color w:val="000000"/>
          <w:lang w:val="lt-LT"/>
        </w:rPr>
        <w:t xml:space="preserve"> tyrimų su gyvūnais duomenys rodo, kad </w:t>
      </w:r>
      <w:proofErr w:type="spellStart"/>
      <w:r>
        <w:rPr>
          <w:color w:val="000000"/>
          <w:lang w:val="lt-LT"/>
        </w:rPr>
        <w:t>melatoninas</w:t>
      </w:r>
      <w:proofErr w:type="spellEnd"/>
      <w:r>
        <w:rPr>
          <w:color w:val="000000"/>
          <w:lang w:val="lt-LT"/>
        </w:rPr>
        <w:t xml:space="preserve"> ir metabolitai išsiskiria į gyvūnų pieną (smulkiau žr. 5.3 skyrių).</w:t>
      </w:r>
    </w:p>
    <w:p w:rsidR="00213DB6" w:rsidRDefault="00213DB6">
      <w:pPr>
        <w:rPr>
          <w:color w:val="000000"/>
          <w:lang w:val="lt-LT"/>
        </w:rPr>
      </w:pPr>
    </w:p>
    <w:p w:rsidR="00213DB6" w:rsidRDefault="00B732C3">
      <w:r>
        <w:rPr>
          <w:color w:val="000000"/>
          <w:szCs w:val="22"/>
          <w:lang w:val="lt-LT"/>
        </w:rPr>
        <w:t>Pavojaus naujagimiams / kūdikiams negalima atmesti.</w:t>
      </w:r>
    </w:p>
    <w:p w:rsidR="00213DB6" w:rsidRDefault="00213DB6">
      <w:pPr>
        <w:rPr>
          <w:color w:val="000000"/>
          <w:szCs w:val="22"/>
          <w:lang w:val="lt-LT"/>
        </w:rPr>
      </w:pP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neturi būti vartojamas žindymo metu.</w:t>
      </w:r>
    </w:p>
    <w:p w:rsidR="00213DB6" w:rsidRDefault="00213DB6">
      <w:pPr>
        <w:rPr>
          <w:color w:val="000000"/>
          <w:lang w:val="lt-LT"/>
        </w:rPr>
      </w:pPr>
    </w:p>
    <w:p w:rsidR="00213DB6" w:rsidRDefault="00B732C3">
      <w:pPr>
        <w:keepNext/>
      </w:pPr>
      <w:r>
        <w:rPr>
          <w:color w:val="000000"/>
          <w:u w:val="single"/>
          <w:lang w:val="lt-LT"/>
        </w:rPr>
        <w:t>Vaisingumas</w:t>
      </w:r>
    </w:p>
    <w:p w:rsidR="00213DB6" w:rsidRDefault="00B732C3">
      <w:r>
        <w:rPr>
          <w:color w:val="000000"/>
          <w:lang w:val="lt-LT"/>
        </w:rPr>
        <w:t xml:space="preserve">Didelės </w:t>
      </w:r>
      <w:proofErr w:type="spellStart"/>
      <w:r>
        <w:rPr>
          <w:color w:val="000000"/>
          <w:lang w:val="lt-LT"/>
        </w:rPr>
        <w:t>melatonino</w:t>
      </w:r>
      <w:proofErr w:type="spellEnd"/>
      <w:r>
        <w:rPr>
          <w:color w:val="000000"/>
          <w:lang w:val="lt-LT"/>
        </w:rPr>
        <w:t xml:space="preserve"> dozės ir vartojimas ilgiau, nei nurodyta, gali turėti neigiamą poveikį žmonių vaisingumui.</w:t>
      </w:r>
    </w:p>
    <w:p w:rsidR="00213DB6" w:rsidRDefault="00B732C3">
      <w:r>
        <w:rPr>
          <w:color w:val="000000"/>
          <w:lang w:val="lt-LT"/>
        </w:rPr>
        <w:t>Nepakanka tyrimų su gyvūnais, kad būtų galima nustatyti poveikį vaisingumui (žr. 5.3 skyrių).</w:t>
      </w: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nerekomenduojama vartoti moterims ir vyrams, planuojantiems nėštumą.</w:t>
      </w:r>
    </w:p>
    <w:p w:rsidR="00213DB6" w:rsidRDefault="00213DB6">
      <w:pPr>
        <w:rPr>
          <w:color w:val="000000"/>
          <w:lang w:val="lt-LT"/>
        </w:rPr>
      </w:pPr>
    </w:p>
    <w:p w:rsidR="00213DB6" w:rsidRDefault="00B732C3">
      <w:pPr>
        <w:keepNext/>
        <w:ind w:left="567" w:hanging="567"/>
      </w:pPr>
      <w:r>
        <w:rPr>
          <w:b/>
          <w:color w:val="000000"/>
          <w:lang w:val="lt-LT"/>
        </w:rPr>
        <w:t>4.7</w:t>
      </w:r>
      <w:r>
        <w:rPr>
          <w:b/>
          <w:color w:val="000000"/>
          <w:lang w:val="lt-LT"/>
        </w:rPr>
        <w:tab/>
        <w:t>Poveikis gebėjimui vairuoti ir valdyti mechanizmus</w:t>
      </w:r>
    </w:p>
    <w:p w:rsidR="00213DB6" w:rsidRDefault="00213DB6">
      <w:pPr>
        <w:keepNext/>
        <w:rPr>
          <w:b/>
          <w:color w:val="000000"/>
          <w:lang w:val="lt-LT"/>
        </w:rPr>
      </w:pPr>
    </w:p>
    <w:p w:rsidR="00213DB6" w:rsidRDefault="00B732C3">
      <w:pPr>
        <w:widowControl w:val="0"/>
      </w:pPr>
      <w:proofErr w:type="spellStart"/>
      <w:r>
        <w:rPr>
          <w:color w:val="000000"/>
          <w:lang w:val="lt-LT"/>
        </w:rPr>
        <w:t>Melatoninas</w:t>
      </w:r>
      <w:proofErr w:type="spellEnd"/>
      <w:r>
        <w:rPr>
          <w:color w:val="000000"/>
          <w:lang w:val="lt-LT"/>
        </w:rPr>
        <w:t xml:space="preserve"> gebėjimą vairuoti ir valdyti mechanizmus veikia vidutiniškai. </w:t>
      </w:r>
      <w:proofErr w:type="spellStart"/>
      <w:r>
        <w:rPr>
          <w:color w:val="000000"/>
          <w:lang w:val="lt-LT"/>
        </w:rPr>
        <w:t>Melatoninas</w:t>
      </w:r>
      <w:proofErr w:type="spellEnd"/>
      <w:r>
        <w:rPr>
          <w:color w:val="000000"/>
          <w:lang w:val="lt-LT"/>
        </w:rPr>
        <w:t xml:space="preserve"> gali sukelti mieguistumą ir kelioms valandoms sumažinti budrumą, todėl prieš vairuojant arba valdant mechanizmus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vartoti nerekomenduojama.</w:t>
      </w:r>
    </w:p>
    <w:p w:rsidR="00213DB6" w:rsidRDefault="00213DB6">
      <w:pPr>
        <w:rPr>
          <w:color w:val="000000"/>
          <w:lang w:val="lt-LT"/>
        </w:rPr>
      </w:pPr>
    </w:p>
    <w:p w:rsidR="00213DB6" w:rsidRDefault="00B732C3">
      <w:pPr>
        <w:keepNext/>
        <w:ind w:left="567" w:hanging="567"/>
      </w:pPr>
      <w:r>
        <w:rPr>
          <w:b/>
          <w:color w:val="000000"/>
          <w:lang w:val="lt-LT"/>
        </w:rPr>
        <w:t>4.8</w:t>
      </w:r>
      <w:r>
        <w:rPr>
          <w:b/>
          <w:color w:val="000000"/>
          <w:lang w:val="lt-LT"/>
        </w:rPr>
        <w:tab/>
        <w:t>Nepageidaujamas poveikis</w:t>
      </w:r>
    </w:p>
    <w:p w:rsidR="00213DB6" w:rsidRDefault="00213DB6">
      <w:pPr>
        <w:keepNext/>
        <w:rPr>
          <w:b/>
          <w:color w:val="000000"/>
          <w:lang w:val="lt-LT"/>
        </w:rPr>
      </w:pPr>
    </w:p>
    <w:p w:rsidR="00213DB6" w:rsidRDefault="00B732C3">
      <w:pPr>
        <w:keepNext/>
      </w:pPr>
      <w:r>
        <w:rPr>
          <w:color w:val="000000"/>
          <w:u w:val="single"/>
          <w:lang w:val="lt-LT"/>
        </w:rPr>
        <w:t>Saugumo duomenų santrauka</w:t>
      </w:r>
    </w:p>
    <w:p w:rsidR="00213DB6" w:rsidRDefault="00B732C3">
      <w:proofErr w:type="spellStart"/>
      <w:r>
        <w:rPr>
          <w:lang w:val="lt-LT"/>
        </w:rPr>
        <w:t>Melatonino</w:t>
      </w:r>
      <w:proofErr w:type="spellEnd"/>
      <w:r>
        <w:rPr>
          <w:lang w:val="lt-LT"/>
        </w:rPr>
        <w:t xml:space="preserve"> vartojant trumpą laikotarpį </w:t>
      </w:r>
      <w:proofErr w:type="spellStart"/>
      <w:r>
        <w:rPr>
          <w:lang w:val="lt-LT"/>
        </w:rPr>
        <w:t>desinchronozei</w:t>
      </w:r>
      <w:proofErr w:type="spellEnd"/>
      <w:r>
        <w:rPr>
          <w:lang w:val="lt-LT"/>
        </w:rPr>
        <w:t xml:space="preserve"> gydyti, dažniausiai gauta pranešimų apie tokias nepageidaujamas reakcijas kaip </w:t>
      </w:r>
      <w:r>
        <w:rPr>
          <w:color w:val="000000"/>
          <w:lang w:val="lt-LT"/>
        </w:rPr>
        <w:t xml:space="preserve">mieguistumas, galvos skausmas ir svaigulys ar dezorientacija. Apie mieguistumą, galvos skausmą, svaigulį ir pykinimą dažniausiai pranešta ir įprastas terapines </w:t>
      </w:r>
      <w:proofErr w:type="spellStart"/>
      <w:r>
        <w:rPr>
          <w:color w:val="000000"/>
          <w:lang w:val="lt-LT"/>
        </w:rPr>
        <w:t>melatonino</w:t>
      </w:r>
      <w:proofErr w:type="spellEnd"/>
      <w:r>
        <w:rPr>
          <w:color w:val="000000"/>
          <w:lang w:val="lt-LT"/>
        </w:rPr>
        <w:t xml:space="preserve"> dozes vartojant sveikiems asmenims ir pacientams, kai gydymas tęstas kelių parų arba kelių savaičių laikotarpį.</w:t>
      </w:r>
    </w:p>
    <w:p w:rsidR="00213DB6" w:rsidRDefault="00213DB6">
      <w:pPr>
        <w:rPr>
          <w:color w:val="000000"/>
          <w:lang w:val="lt-LT"/>
        </w:rPr>
      </w:pPr>
    </w:p>
    <w:p w:rsidR="00213DB6" w:rsidRDefault="00B732C3">
      <w:pPr>
        <w:keepNext/>
      </w:pPr>
      <w:r>
        <w:rPr>
          <w:color w:val="000000"/>
          <w:u w:val="single"/>
          <w:lang w:val="lt-LT"/>
        </w:rPr>
        <w:t>Nepageidaujamų reakcijų santrauka lentelėje</w:t>
      </w:r>
    </w:p>
    <w:p w:rsidR="00213DB6" w:rsidRDefault="00B732C3">
      <w:r>
        <w:rPr>
          <w:color w:val="000000"/>
          <w:lang w:val="lt-LT"/>
        </w:rPr>
        <w:t xml:space="preserve">Apie toliau nurodytas </w:t>
      </w:r>
      <w:proofErr w:type="spellStart"/>
      <w:r>
        <w:rPr>
          <w:color w:val="000000"/>
          <w:lang w:val="lt-LT"/>
        </w:rPr>
        <w:t>melatonino</w:t>
      </w:r>
      <w:proofErr w:type="spellEnd"/>
      <w:r>
        <w:rPr>
          <w:color w:val="000000"/>
          <w:lang w:val="lt-LT"/>
        </w:rPr>
        <w:t xml:space="preserve"> nepageidaujamas reakcijas daugiausiai pranešta klinikinių tyrimų metu arba per savanoriškų pranešimų sistemas. Kiekvienoje grupėje nepageidaujamas poveikis pateiktas mažėjančio sunkumo tvarka.</w:t>
      </w:r>
    </w:p>
    <w:p w:rsidR="00213DB6" w:rsidRDefault="00213DB6">
      <w:pPr>
        <w:rPr>
          <w:color w:val="000000"/>
          <w:lang w:val="lt-LT"/>
        </w:rPr>
      </w:pPr>
    </w:p>
    <w:tbl>
      <w:tblPr>
        <w:tblW w:w="9286" w:type="dxa"/>
        <w:tblInd w:w="-5"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1781"/>
        <w:gridCol w:w="1444"/>
        <w:gridCol w:w="1520"/>
        <w:gridCol w:w="2073"/>
        <w:gridCol w:w="2468"/>
      </w:tblGrid>
      <w:tr w:rsidR="00213DB6">
        <w:trPr>
          <w:cantSplit/>
          <w:tblHeader/>
        </w:trPr>
        <w:tc>
          <w:tcPr>
            <w:tcW w:w="1781" w:type="dxa"/>
            <w:tcBorders>
              <w:top w:val="single" w:sz="4" w:space="0" w:color="000001"/>
              <w:left w:val="single" w:sz="4" w:space="0" w:color="000001"/>
              <w:bottom w:val="single" w:sz="4" w:space="0" w:color="000001"/>
            </w:tcBorders>
            <w:shd w:val="clear" w:color="auto" w:fill="auto"/>
            <w:vAlign w:val="center"/>
          </w:tcPr>
          <w:p w:rsidR="00213DB6" w:rsidRDefault="00B732C3">
            <w:pPr>
              <w:keepNext/>
              <w:jc w:val="center"/>
            </w:pPr>
            <w:r>
              <w:rPr>
                <w:b/>
                <w:lang w:val="lt-LT"/>
              </w:rPr>
              <w:t>Organų sistemų klasė</w:t>
            </w:r>
          </w:p>
        </w:tc>
        <w:tc>
          <w:tcPr>
            <w:tcW w:w="1444" w:type="dxa"/>
            <w:tcBorders>
              <w:top w:val="single" w:sz="4" w:space="0" w:color="000001"/>
              <w:left w:val="single" w:sz="4" w:space="0" w:color="000001"/>
              <w:bottom w:val="single" w:sz="4" w:space="0" w:color="000001"/>
            </w:tcBorders>
            <w:shd w:val="clear" w:color="auto" w:fill="auto"/>
            <w:vAlign w:val="center"/>
          </w:tcPr>
          <w:p w:rsidR="00213DB6" w:rsidRDefault="00B732C3">
            <w:pPr>
              <w:keepNext/>
              <w:jc w:val="center"/>
            </w:pPr>
            <w:r>
              <w:rPr>
                <w:b/>
                <w:lang w:val="lt-LT"/>
              </w:rPr>
              <w:t>Dažnas</w:t>
            </w:r>
          </w:p>
          <w:p w:rsidR="00213DB6" w:rsidRDefault="00B732C3">
            <w:pPr>
              <w:keepNext/>
              <w:jc w:val="center"/>
            </w:pPr>
            <w:r>
              <w:rPr>
                <w:color w:val="000000"/>
                <w:lang w:val="lt-LT"/>
              </w:rPr>
              <w:t xml:space="preserve">(nuo </w:t>
            </w:r>
            <w:r>
              <w:rPr>
                <w:i/>
                <w:color w:val="000000"/>
                <w:lang w:val="lt-LT"/>
              </w:rPr>
              <w:t>≥</w:t>
            </w:r>
            <w:r>
              <w:rPr>
                <w:color w:val="000000"/>
                <w:lang w:val="lt-LT"/>
              </w:rPr>
              <w:t> 1/100</w:t>
            </w:r>
            <w:r>
              <w:rPr>
                <w:color w:val="000000"/>
                <w:lang w:val="lt-LT"/>
              </w:rPr>
              <w:br/>
              <w:t>iki &lt; 1/10)</w:t>
            </w:r>
          </w:p>
        </w:tc>
        <w:tc>
          <w:tcPr>
            <w:tcW w:w="1520" w:type="dxa"/>
            <w:tcBorders>
              <w:top w:val="single" w:sz="4" w:space="0" w:color="000001"/>
              <w:left w:val="single" w:sz="4" w:space="0" w:color="000001"/>
              <w:bottom w:val="single" w:sz="4" w:space="0" w:color="000001"/>
            </w:tcBorders>
            <w:shd w:val="clear" w:color="auto" w:fill="auto"/>
            <w:vAlign w:val="center"/>
          </w:tcPr>
          <w:p w:rsidR="00213DB6" w:rsidRDefault="00B732C3">
            <w:pPr>
              <w:keepNext/>
              <w:jc w:val="center"/>
            </w:pPr>
            <w:r>
              <w:rPr>
                <w:b/>
                <w:lang w:val="lt-LT"/>
              </w:rPr>
              <w:t>Nedažnas</w:t>
            </w:r>
          </w:p>
          <w:p w:rsidR="00213DB6" w:rsidRDefault="00B732C3">
            <w:pPr>
              <w:keepNext/>
              <w:jc w:val="center"/>
            </w:pPr>
            <w:r>
              <w:rPr>
                <w:color w:val="000000"/>
                <w:lang w:val="lt-LT"/>
              </w:rPr>
              <w:t xml:space="preserve">(nuo </w:t>
            </w:r>
            <w:r>
              <w:rPr>
                <w:i/>
                <w:color w:val="000000"/>
                <w:lang w:val="lt-LT"/>
              </w:rPr>
              <w:t>≥ </w:t>
            </w:r>
            <w:r>
              <w:rPr>
                <w:color w:val="000000"/>
                <w:lang w:val="lt-LT"/>
              </w:rPr>
              <w:t>1/1 000</w:t>
            </w:r>
            <w:r>
              <w:rPr>
                <w:color w:val="000000"/>
                <w:lang w:val="lt-LT"/>
              </w:rPr>
              <w:br/>
              <w:t>iki &lt; 1/100)</w:t>
            </w:r>
          </w:p>
        </w:tc>
        <w:tc>
          <w:tcPr>
            <w:tcW w:w="2073" w:type="dxa"/>
            <w:tcBorders>
              <w:top w:val="single" w:sz="4" w:space="0" w:color="000001"/>
              <w:left w:val="single" w:sz="4" w:space="0" w:color="000001"/>
              <w:bottom w:val="single" w:sz="4" w:space="0" w:color="000001"/>
            </w:tcBorders>
            <w:shd w:val="clear" w:color="auto" w:fill="auto"/>
            <w:vAlign w:val="center"/>
          </w:tcPr>
          <w:p w:rsidR="00213DB6" w:rsidRDefault="00B732C3">
            <w:pPr>
              <w:keepNext/>
              <w:jc w:val="center"/>
            </w:pPr>
            <w:r>
              <w:rPr>
                <w:b/>
                <w:lang w:val="lt-LT"/>
              </w:rPr>
              <w:t>Retas</w:t>
            </w:r>
          </w:p>
          <w:p w:rsidR="00213DB6" w:rsidRDefault="00B732C3">
            <w:pPr>
              <w:keepNext/>
              <w:jc w:val="center"/>
            </w:pPr>
            <w:r>
              <w:rPr>
                <w:color w:val="000000"/>
                <w:lang w:val="lt-LT"/>
              </w:rPr>
              <w:t xml:space="preserve">(nuo </w:t>
            </w:r>
            <w:r>
              <w:rPr>
                <w:i/>
                <w:color w:val="000000"/>
                <w:lang w:val="lt-LT"/>
              </w:rPr>
              <w:t>≥</w:t>
            </w:r>
            <w:r>
              <w:rPr>
                <w:color w:val="000000"/>
                <w:lang w:val="lt-LT"/>
              </w:rPr>
              <w:t> 1/10 000</w:t>
            </w:r>
            <w:r>
              <w:rPr>
                <w:color w:val="000000"/>
                <w:lang w:val="lt-LT"/>
              </w:rPr>
              <w:br/>
              <w:t>iki &lt; 1/1 000)</w:t>
            </w:r>
          </w:p>
        </w:tc>
        <w:tc>
          <w:tcPr>
            <w:tcW w:w="24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213DB6" w:rsidRDefault="00B732C3">
            <w:pPr>
              <w:keepNext/>
              <w:jc w:val="center"/>
            </w:pPr>
            <w:r>
              <w:rPr>
                <w:b/>
                <w:color w:val="000000"/>
                <w:lang w:val="lt-LT"/>
              </w:rPr>
              <w:t>Dažnis nežinomas</w:t>
            </w:r>
            <w:r>
              <w:rPr>
                <w:color w:val="000000"/>
                <w:lang w:val="lt-LT"/>
              </w:rPr>
              <w:t xml:space="preserve"> (negali būti apskaičiuotas pagal turimus duomenis)</w:t>
            </w: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Kraujo ir limfinės sistemos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B732C3">
            <w:proofErr w:type="spellStart"/>
            <w:r>
              <w:rPr>
                <w:lang w:val="lt-LT"/>
              </w:rPr>
              <w:t>Leukopenija</w:t>
            </w:r>
            <w:proofErr w:type="spellEnd"/>
            <w:r>
              <w:rPr>
                <w:lang w:val="lt-LT"/>
              </w:rPr>
              <w:t>,</w:t>
            </w:r>
          </w:p>
          <w:p w:rsidR="00213DB6" w:rsidRDefault="00B732C3">
            <w:proofErr w:type="spellStart"/>
            <w:r>
              <w:rPr>
                <w:lang w:val="lt-LT"/>
              </w:rPr>
              <w:t>trombocitopenija</w:t>
            </w:r>
            <w:proofErr w:type="spellEnd"/>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lastRenderedPageBreak/>
              <w:t>Imuninės sistemos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r>
              <w:rPr>
                <w:lang w:val="lt-LT"/>
              </w:rPr>
              <w:t>Padidėjusio jautrumo reakcija</w:t>
            </w: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Metabolizmo ir mitybos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B732C3">
            <w:proofErr w:type="spellStart"/>
            <w:r>
              <w:rPr>
                <w:color w:val="000000"/>
                <w:lang w:val="lt-LT"/>
              </w:rPr>
              <w:t>Hipertrigliceridemija</w:t>
            </w:r>
            <w:proofErr w:type="spellEnd"/>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r>
              <w:rPr>
                <w:lang w:val="lt-LT"/>
              </w:rPr>
              <w:t>Hiperglikemija</w:t>
            </w: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Psichikos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Irzlumas,</w:t>
            </w:r>
          </w:p>
          <w:p w:rsidR="00213DB6" w:rsidRDefault="00B732C3">
            <w:r>
              <w:rPr>
                <w:color w:val="000000"/>
                <w:lang w:val="lt-LT"/>
              </w:rPr>
              <w:t>nervingumas,</w:t>
            </w:r>
          </w:p>
          <w:p w:rsidR="00213DB6" w:rsidRDefault="00B732C3">
            <w:r>
              <w:rPr>
                <w:color w:val="000000"/>
                <w:lang w:val="lt-LT"/>
              </w:rPr>
              <w:t>neramumas,</w:t>
            </w:r>
          </w:p>
          <w:p w:rsidR="00213DB6" w:rsidRDefault="00B732C3">
            <w:r>
              <w:rPr>
                <w:color w:val="000000"/>
                <w:lang w:val="lt-LT"/>
              </w:rPr>
              <w:t>neįprasti sapnai,</w:t>
            </w:r>
          </w:p>
          <w:p w:rsidR="00213DB6" w:rsidRDefault="00B732C3">
            <w:r>
              <w:rPr>
                <w:lang w:val="lt-LT"/>
              </w:rPr>
              <w:t>nerimas</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Pakitusi nuotaika,</w:t>
            </w:r>
          </w:p>
          <w:p w:rsidR="00213DB6" w:rsidRDefault="00B732C3">
            <w:r>
              <w:rPr>
                <w:color w:val="000000"/>
                <w:lang w:val="lt-LT"/>
              </w:rPr>
              <w:t>agresyvus elgesys,</w:t>
            </w:r>
          </w:p>
          <w:p w:rsidR="00213DB6" w:rsidRDefault="00B732C3">
            <w:r>
              <w:rPr>
                <w:color w:val="000000"/>
                <w:lang w:val="lt-LT"/>
              </w:rPr>
              <w:t>dezorientacija,</w:t>
            </w:r>
          </w:p>
          <w:p w:rsidR="00213DB6" w:rsidRDefault="00B732C3">
            <w:r>
              <w:rPr>
                <w:color w:val="000000"/>
                <w:lang w:val="lt-LT"/>
              </w:rPr>
              <w:t xml:space="preserve">padidėjęs </w:t>
            </w:r>
            <w:proofErr w:type="spellStart"/>
            <w:r>
              <w:rPr>
                <w:color w:val="000000"/>
                <w:lang w:val="lt-LT"/>
              </w:rPr>
              <w:t>libido</w:t>
            </w:r>
            <w:proofErr w:type="spellEnd"/>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Nervų sistemos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B732C3">
            <w:r>
              <w:rPr>
                <w:lang w:val="lt-LT"/>
              </w:rPr>
              <w:t>Galvos skausmas,</w:t>
            </w:r>
          </w:p>
          <w:p w:rsidR="00213DB6" w:rsidRDefault="00B732C3">
            <w:r>
              <w:rPr>
                <w:lang w:val="lt-LT"/>
              </w:rPr>
              <w:t>mieguistumas</w:t>
            </w: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Svaigulys</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Sinkopė,</w:t>
            </w:r>
          </w:p>
          <w:p w:rsidR="00213DB6" w:rsidRDefault="00B732C3">
            <w:r>
              <w:rPr>
                <w:color w:val="000000"/>
                <w:lang w:val="lt-LT"/>
              </w:rPr>
              <w:t>atminties sutrikimas,</w:t>
            </w:r>
          </w:p>
          <w:p w:rsidR="00213DB6" w:rsidRDefault="00B732C3">
            <w:r>
              <w:rPr>
                <w:color w:val="000000"/>
                <w:lang w:val="lt-LT"/>
              </w:rPr>
              <w:t>neramių kojų sindromas,</w:t>
            </w:r>
          </w:p>
          <w:p w:rsidR="00213DB6" w:rsidRDefault="00B732C3">
            <w:proofErr w:type="spellStart"/>
            <w:r>
              <w:rPr>
                <w:color w:val="000000"/>
                <w:lang w:val="lt-LT"/>
              </w:rPr>
              <w:t>parestezija</w:t>
            </w:r>
            <w:proofErr w:type="spellEnd"/>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Akių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lang w:val="lt-LT"/>
              </w:rPr>
              <w:t>Regos aštrumo sumažėjimas,</w:t>
            </w:r>
          </w:p>
          <w:p w:rsidR="00213DB6" w:rsidRDefault="00B732C3">
            <w:r>
              <w:rPr>
                <w:lang w:val="lt-LT"/>
              </w:rPr>
              <w:t>neryškus matymas,</w:t>
            </w:r>
          </w:p>
          <w:p w:rsidR="00213DB6" w:rsidRDefault="00B732C3">
            <w:r>
              <w:rPr>
                <w:lang w:val="lt-LT"/>
              </w:rPr>
              <w:t>sustiprėjęs ašarojimas</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Širdies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B732C3">
            <w:proofErr w:type="spellStart"/>
            <w:r>
              <w:rPr>
                <w:color w:val="000000"/>
                <w:lang w:val="lt-LT"/>
              </w:rPr>
              <w:t>Palpitacijos</w:t>
            </w:r>
            <w:proofErr w:type="spellEnd"/>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Kraujagyslių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lang w:val="lt-LT"/>
              </w:rPr>
              <w:t>Hipertenzija</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lang w:val="lt-LT"/>
              </w:rPr>
              <w:t>Karščio pylimas</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Virškinimo trakto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lang w:val="lt-LT"/>
              </w:rPr>
              <w:t>Pilvo skausmas,</w:t>
            </w:r>
          </w:p>
          <w:p w:rsidR="00213DB6" w:rsidRDefault="00B732C3">
            <w:r>
              <w:rPr>
                <w:lang w:val="lt-LT"/>
              </w:rPr>
              <w:t>viršutinės pilvo dalies skausmas,</w:t>
            </w:r>
          </w:p>
          <w:p w:rsidR="00213DB6" w:rsidRDefault="00B732C3">
            <w:r>
              <w:rPr>
                <w:lang w:val="lt-LT"/>
              </w:rPr>
              <w:t>dispepsija,</w:t>
            </w:r>
          </w:p>
          <w:p w:rsidR="00213DB6" w:rsidRDefault="00B732C3">
            <w:r>
              <w:rPr>
                <w:lang w:val="lt-LT"/>
              </w:rPr>
              <w:t xml:space="preserve">burnos </w:t>
            </w:r>
            <w:r>
              <w:rPr>
                <w:szCs w:val="22"/>
                <w:lang w:val="lt-LT"/>
              </w:rPr>
              <w:t xml:space="preserve"> išopėjimas</w:t>
            </w:r>
            <w:r>
              <w:rPr>
                <w:lang w:val="lt-LT"/>
              </w:rPr>
              <w:t>,</w:t>
            </w:r>
          </w:p>
          <w:p w:rsidR="00213DB6" w:rsidRDefault="00B732C3">
            <w:r>
              <w:rPr>
                <w:lang w:val="lt-LT"/>
              </w:rPr>
              <w:t>sausa burna,</w:t>
            </w:r>
          </w:p>
          <w:p w:rsidR="00213DB6" w:rsidRDefault="00B732C3">
            <w:r>
              <w:rPr>
                <w:lang w:val="lt-LT"/>
              </w:rPr>
              <w:t>pykinimas</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Vėmimas,</w:t>
            </w:r>
          </w:p>
          <w:p w:rsidR="00213DB6" w:rsidRDefault="00B732C3">
            <w:proofErr w:type="spellStart"/>
            <w:r>
              <w:rPr>
                <w:color w:val="000000"/>
                <w:lang w:val="lt-LT"/>
              </w:rPr>
              <w:t>meteorizmas</w:t>
            </w:r>
            <w:proofErr w:type="spellEnd"/>
            <w:r>
              <w:rPr>
                <w:color w:val="000000"/>
                <w:lang w:val="lt-LT"/>
              </w:rPr>
              <w:t>,</w:t>
            </w:r>
          </w:p>
          <w:p w:rsidR="00213DB6" w:rsidRDefault="00B732C3">
            <w:r>
              <w:rPr>
                <w:color w:val="000000"/>
                <w:lang w:val="lt-LT"/>
              </w:rPr>
              <w:t xml:space="preserve">seilių </w:t>
            </w:r>
            <w:proofErr w:type="spellStart"/>
            <w:r>
              <w:rPr>
                <w:color w:val="000000"/>
                <w:lang w:val="lt-LT"/>
              </w:rPr>
              <w:t>hipersekrecija</w:t>
            </w:r>
            <w:proofErr w:type="spellEnd"/>
            <w:r>
              <w:rPr>
                <w:color w:val="000000"/>
                <w:lang w:val="lt-LT"/>
              </w:rPr>
              <w:t>,</w:t>
            </w:r>
          </w:p>
          <w:p w:rsidR="00213DB6" w:rsidRDefault="00B732C3">
            <w:proofErr w:type="spellStart"/>
            <w:r>
              <w:rPr>
                <w:color w:val="000000"/>
                <w:lang w:val="lt-LT"/>
              </w:rPr>
              <w:t>halitozė</w:t>
            </w:r>
            <w:proofErr w:type="spellEnd"/>
            <w:r>
              <w:rPr>
                <w:color w:val="000000"/>
                <w:lang w:val="lt-LT"/>
              </w:rPr>
              <w:t>,</w:t>
            </w:r>
          </w:p>
          <w:p w:rsidR="00213DB6" w:rsidRDefault="00B732C3">
            <w:r>
              <w:rPr>
                <w:color w:val="000000"/>
                <w:lang w:val="lt-LT"/>
              </w:rPr>
              <w:t>gastritas</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Odos ir poodinio audinio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Niežėjimas,</w:t>
            </w:r>
          </w:p>
          <w:p w:rsidR="00213DB6" w:rsidRDefault="00B732C3">
            <w:r>
              <w:rPr>
                <w:color w:val="000000"/>
                <w:lang w:val="lt-LT"/>
              </w:rPr>
              <w:t>išbėrimas,</w:t>
            </w:r>
          </w:p>
          <w:p w:rsidR="00213DB6" w:rsidRDefault="00B732C3">
            <w:r>
              <w:rPr>
                <w:color w:val="000000"/>
                <w:lang w:val="lt-LT"/>
              </w:rPr>
              <w:t>sausa oda</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Nagų liga</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r>
              <w:rPr>
                <w:color w:val="000000"/>
                <w:lang w:val="lt-LT"/>
              </w:rPr>
              <w:t>Liežuvio edema,</w:t>
            </w:r>
          </w:p>
          <w:p w:rsidR="00213DB6" w:rsidRDefault="00B732C3">
            <w:r>
              <w:rPr>
                <w:color w:val="000000"/>
                <w:lang w:val="lt-LT"/>
              </w:rPr>
              <w:t>burnos gleivinės pabrinkimas</w:t>
            </w: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Skeleto, raumenų ir jungiamojo audinio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Artritas,</w:t>
            </w:r>
          </w:p>
          <w:p w:rsidR="00213DB6" w:rsidRDefault="00B732C3">
            <w:r>
              <w:rPr>
                <w:color w:val="000000"/>
                <w:lang w:val="lt-LT"/>
              </w:rPr>
              <w:t>raumenų spazmai</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Inkstų ir šlapimo takų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proofErr w:type="spellStart"/>
            <w:r>
              <w:rPr>
                <w:lang w:val="lt-LT"/>
              </w:rPr>
              <w:t>Glikozurija</w:t>
            </w:r>
            <w:proofErr w:type="spellEnd"/>
            <w:r>
              <w:rPr>
                <w:lang w:val="lt-LT"/>
              </w:rPr>
              <w:t>,</w:t>
            </w:r>
          </w:p>
          <w:p w:rsidR="00213DB6" w:rsidRDefault="00B732C3">
            <w:proofErr w:type="spellStart"/>
            <w:r>
              <w:rPr>
                <w:lang w:val="lt-LT"/>
              </w:rPr>
              <w:t>proteinurija</w:t>
            </w:r>
            <w:proofErr w:type="spellEnd"/>
          </w:p>
        </w:tc>
        <w:tc>
          <w:tcPr>
            <w:tcW w:w="2073" w:type="dxa"/>
            <w:tcBorders>
              <w:top w:val="single" w:sz="4" w:space="0" w:color="000001"/>
              <w:left w:val="single" w:sz="4" w:space="0" w:color="000001"/>
              <w:bottom w:val="single" w:sz="4" w:space="0" w:color="000001"/>
            </w:tcBorders>
            <w:shd w:val="clear" w:color="auto" w:fill="auto"/>
          </w:tcPr>
          <w:p w:rsidR="00213DB6" w:rsidRDefault="00B732C3">
            <w:proofErr w:type="spellStart"/>
            <w:r>
              <w:rPr>
                <w:color w:val="000000"/>
                <w:lang w:val="lt-LT"/>
              </w:rPr>
              <w:t>Poliurija</w:t>
            </w:r>
            <w:proofErr w:type="spellEnd"/>
            <w:r>
              <w:rPr>
                <w:color w:val="000000"/>
                <w:lang w:val="lt-LT"/>
              </w:rPr>
              <w:t>,</w:t>
            </w:r>
          </w:p>
          <w:p w:rsidR="00213DB6" w:rsidRDefault="00B732C3">
            <w:proofErr w:type="spellStart"/>
            <w:r>
              <w:rPr>
                <w:color w:val="000000"/>
                <w:lang w:val="lt-LT"/>
              </w:rPr>
              <w:t>hematurija</w:t>
            </w:r>
            <w:proofErr w:type="spellEnd"/>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Lytinės sistemos ir krūties sutrikimai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2073" w:type="dxa"/>
            <w:tcBorders>
              <w:top w:val="single" w:sz="4" w:space="0" w:color="000001"/>
              <w:left w:val="single" w:sz="4" w:space="0" w:color="000001"/>
              <w:bottom w:val="single" w:sz="4" w:space="0" w:color="000001"/>
            </w:tcBorders>
            <w:shd w:val="clear" w:color="auto" w:fill="auto"/>
          </w:tcPr>
          <w:p w:rsidR="00213DB6" w:rsidRDefault="00B732C3">
            <w:proofErr w:type="spellStart"/>
            <w:r>
              <w:rPr>
                <w:lang w:val="lt-LT"/>
              </w:rPr>
              <w:t>Priapizmas</w:t>
            </w:r>
            <w:proofErr w:type="spellEnd"/>
            <w:r>
              <w:rPr>
                <w:lang w:val="lt-LT"/>
              </w:rPr>
              <w:t>,</w:t>
            </w:r>
          </w:p>
          <w:p w:rsidR="00213DB6" w:rsidRDefault="00B732C3">
            <w:r>
              <w:rPr>
                <w:lang w:val="lt-LT"/>
              </w:rPr>
              <w:t>prostatitas</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roofErr w:type="spellStart"/>
            <w:r>
              <w:rPr>
                <w:lang w:val="lt-LT"/>
              </w:rPr>
              <w:t>Galaktorėja</w:t>
            </w:r>
            <w:proofErr w:type="spellEnd"/>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t>Bendrieji sutrikimai ir vartojimo vietos pažeidimai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Krūtinės skausmas,</w:t>
            </w:r>
          </w:p>
          <w:p w:rsidR="00213DB6" w:rsidRDefault="00B732C3">
            <w:r>
              <w:rPr>
                <w:color w:val="000000"/>
                <w:lang w:val="lt-LT"/>
              </w:rPr>
              <w:t>negalavimas</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Troškulys</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r w:rsidR="00213DB6">
        <w:tc>
          <w:tcPr>
            <w:tcW w:w="1781" w:type="dxa"/>
            <w:tcBorders>
              <w:top w:val="single" w:sz="4" w:space="0" w:color="000001"/>
              <w:left w:val="single" w:sz="4" w:space="0" w:color="000001"/>
              <w:bottom w:val="single" w:sz="4" w:space="0" w:color="000001"/>
            </w:tcBorders>
            <w:shd w:val="clear" w:color="auto" w:fill="auto"/>
          </w:tcPr>
          <w:p w:rsidR="00213DB6" w:rsidRDefault="00B732C3">
            <w:r>
              <w:rPr>
                <w:i/>
                <w:lang w:val="lt-LT"/>
              </w:rPr>
              <w:lastRenderedPageBreak/>
              <w:t>Tyrimai</w:t>
            </w:r>
          </w:p>
        </w:tc>
        <w:tc>
          <w:tcPr>
            <w:tcW w:w="1444" w:type="dxa"/>
            <w:tcBorders>
              <w:top w:val="single" w:sz="4" w:space="0" w:color="000001"/>
              <w:left w:val="single" w:sz="4" w:space="0" w:color="000001"/>
              <w:bottom w:val="single" w:sz="4" w:space="0" w:color="000001"/>
            </w:tcBorders>
            <w:shd w:val="clear" w:color="auto" w:fill="auto"/>
          </w:tcPr>
          <w:p w:rsidR="00213DB6" w:rsidRDefault="00213DB6">
            <w:pPr>
              <w:snapToGrid w:val="0"/>
              <w:rPr>
                <w:lang w:val="lt-LT"/>
              </w:rPr>
            </w:pPr>
          </w:p>
        </w:tc>
        <w:tc>
          <w:tcPr>
            <w:tcW w:w="1520"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Kūno masės padidėjimas</w:t>
            </w:r>
          </w:p>
        </w:tc>
        <w:tc>
          <w:tcPr>
            <w:tcW w:w="2073" w:type="dxa"/>
            <w:tcBorders>
              <w:top w:val="single" w:sz="4" w:space="0" w:color="000001"/>
              <w:left w:val="single" w:sz="4" w:space="0" w:color="000001"/>
              <w:bottom w:val="single" w:sz="4" w:space="0" w:color="000001"/>
            </w:tcBorders>
            <w:shd w:val="clear" w:color="auto" w:fill="auto"/>
          </w:tcPr>
          <w:p w:rsidR="00213DB6" w:rsidRDefault="00B732C3">
            <w:r>
              <w:rPr>
                <w:color w:val="000000"/>
                <w:lang w:val="lt-LT"/>
              </w:rPr>
              <w:t>Sutrikusi elektrolitų pusiausvyra kraujyje</w:t>
            </w:r>
          </w:p>
        </w:tc>
        <w:tc>
          <w:tcPr>
            <w:tcW w:w="2468"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213DB6">
            <w:pPr>
              <w:snapToGrid w:val="0"/>
              <w:rPr>
                <w:lang w:val="lt-LT"/>
              </w:rPr>
            </w:pPr>
          </w:p>
        </w:tc>
      </w:tr>
    </w:tbl>
    <w:p w:rsidR="00213DB6" w:rsidRDefault="00213DB6">
      <w:pPr>
        <w:rPr>
          <w:color w:val="000000"/>
          <w:lang w:val="lt-LT"/>
        </w:rPr>
      </w:pPr>
    </w:p>
    <w:p w:rsidR="00213DB6" w:rsidRDefault="00B732C3">
      <w:pPr>
        <w:keepNext/>
      </w:pPr>
      <w:r>
        <w:rPr>
          <w:color w:val="000000"/>
          <w:u w:val="single"/>
          <w:lang w:val="lt-LT"/>
        </w:rPr>
        <w:t>Pranešimas apie įtariamas nepageidaujamas reakcijas</w:t>
      </w:r>
    </w:p>
    <w:p w:rsidR="00213DB6" w:rsidRDefault="00B732C3">
      <w:r>
        <w:rPr>
          <w:color w:val="000000"/>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6">
        <w:r>
          <w:rPr>
            <w:rStyle w:val="InternetLink"/>
            <w:lang w:val="lt-LT"/>
          </w:rPr>
          <w:t>http://www.vvkt.lt/</w:t>
        </w:r>
      </w:hyperlink>
      <w:r>
        <w:rPr>
          <w:color w:val="000000"/>
          <w:lang w:val="lt-LT"/>
        </w:rPr>
        <w:t xml:space="preserve"> esančią formą, ir pateikti ją</w:t>
      </w:r>
      <w:r>
        <w:rPr>
          <w:rFonts w:eastAsia="Calibri"/>
          <w:lang w:val="lt-LT"/>
        </w:rPr>
        <w:t xml:space="preserve"> Valstybinei vaistų kontrolės tarnybai prie Lietuvos Respublikos sveikatos apsaugos ministerijos vienu iš šių būdų: raštu (adresu Žirmūnų g. 139A, LT</w:t>
      </w:r>
      <w:r>
        <w:rPr>
          <w:rFonts w:eastAsia="Calibri"/>
          <w:lang w:val="lt-LT"/>
        </w:rPr>
        <w:noBreakHyphen/>
        <w:t xml:space="preserve">09120 Vilnius), faksu (nemokamu fakso numeriu (8 800) 20 131), elektroniniu paštu (adresu </w:t>
      </w:r>
      <w:hyperlink r:id="rId7">
        <w:r>
          <w:rPr>
            <w:rStyle w:val="InternetLink"/>
            <w:rFonts w:eastAsia="Calibri"/>
            <w:szCs w:val="22"/>
            <w:lang w:val="lt-LT"/>
          </w:rPr>
          <w:t>NepageidaujamaR@vvkt.lt</w:t>
        </w:r>
      </w:hyperlink>
      <w:r>
        <w:rPr>
          <w:rFonts w:eastAsia="Calibri"/>
          <w:lang w:val="lt-LT"/>
        </w:rPr>
        <w:t xml:space="preserve">), per interneto svetainę (adresu </w:t>
      </w:r>
      <w:hyperlink r:id="rId8">
        <w:r>
          <w:rPr>
            <w:rStyle w:val="InternetLink"/>
            <w:rFonts w:eastAsia="Calibri"/>
            <w:lang w:val="lt-LT"/>
          </w:rPr>
          <w:t>www.vvkt.lt</w:t>
        </w:r>
      </w:hyperlink>
      <w:r>
        <w:rPr>
          <w:rFonts w:eastAsia="Calibri"/>
          <w:lang w:val="lt-LT"/>
        </w:rPr>
        <w:t>).</w:t>
      </w:r>
    </w:p>
    <w:p w:rsidR="00213DB6" w:rsidRDefault="00213DB6">
      <w:pPr>
        <w:rPr>
          <w:color w:val="000000"/>
          <w:lang w:val="lt-LT"/>
        </w:rPr>
      </w:pPr>
    </w:p>
    <w:p w:rsidR="00213DB6" w:rsidRDefault="00B732C3">
      <w:pPr>
        <w:keepNext/>
        <w:ind w:left="567" w:hanging="567"/>
      </w:pPr>
      <w:r>
        <w:rPr>
          <w:b/>
          <w:color w:val="000000"/>
          <w:lang w:val="lt-LT"/>
        </w:rPr>
        <w:t>4.9</w:t>
      </w:r>
      <w:r>
        <w:rPr>
          <w:b/>
          <w:color w:val="000000"/>
          <w:lang w:val="lt-LT"/>
        </w:rPr>
        <w:tab/>
        <w:t>Perdozavimas</w:t>
      </w:r>
    </w:p>
    <w:p w:rsidR="00213DB6" w:rsidRDefault="00213DB6">
      <w:pPr>
        <w:keepNext/>
        <w:rPr>
          <w:color w:val="000000"/>
          <w:lang w:val="lt-LT"/>
        </w:rPr>
      </w:pPr>
    </w:p>
    <w:p w:rsidR="00213DB6" w:rsidRDefault="00B732C3">
      <w:r>
        <w:rPr>
          <w:color w:val="000000"/>
          <w:lang w:val="lt-LT"/>
        </w:rPr>
        <w:t xml:space="preserve">Remiantis pranešimais, perdozavus per burną vartojamo </w:t>
      </w:r>
      <w:proofErr w:type="spellStart"/>
      <w:r>
        <w:rPr>
          <w:color w:val="000000"/>
          <w:lang w:val="lt-LT"/>
        </w:rPr>
        <w:t>melatonino</w:t>
      </w:r>
      <w:proofErr w:type="spellEnd"/>
      <w:r>
        <w:rPr>
          <w:color w:val="000000"/>
          <w:lang w:val="lt-LT"/>
        </w:rPr>
        <w:t>, dažniausiai pasireiškiantys požymiai ir simptomai yra mieguistumas, galvos skausmas, svaigulys ir pykinimas.</w:t>
      </w:r>
    </w:p>
    <w:p w:rsidR="00213DB6" w:rsidRDefault="00B732C3">
      <w:r>
        <w:rPr>
          <w:color w:val="000000"/>
          <w:lang w:val="lt-LT"/>
        </w:rPr>
        <w:t xml:space="preserve">Per burną vartojant iki 300 mg </w:t>
      </w:r>
      <w:proofErr w:type="spellStart"/>
      <w:r>
        <w:rPr>
          <w:color w:val="000000"/>
          <w:lang w:val="lt-LT"/>
        </w:rPr>
        <w:t>melatonino</w:t>
      </w:r>
      <w:proofErr w:type="spellEnd"/>
      <w:r>
        <w:rPr>
          <w:color w:val="000000"/>
          <w:lang w:val="lt-LT"/>
        </w:rPr>
        <w:t xml:space="preserve"> per parą dozes, kliniškai reikšmingų nepageidaujamų reakcijų nenustatyta.</w:t>
      </w:r>
    </w:p>
    <w:p w:rsidR="00213DB6" w:rsidRDefault="00B732C3">
      <w:r>
        <w:rPr>
          <w:lang w:val="lt-LT"/>
        </w:rPr>
        <w:t xml:space="preserve">Gauta pranešimų, kad kelias savaites per burną vartojant ypač dideles (nuo 3 000 iki 6 600 mg) </w:t>
      </w:r>
      <w:proofErr w:type="spellStart"/>
      <w:r>
        <w:rPr>
          <w:lang w:val="lt-LT"/>
        </w:rPr>
        <w:t>melatonino</w:t>
      </w:r>
      <w:proofErr w:type="spellEnd"/>
      <w:r>
        <w:rPr>
          <w:lang w:val="lt-LT"/>
        </w:rPr>
        <w:t xml:space="preserve"> dozes, pasireiškė </w:t>
      </w:r>
      <w:r>
        <w:rPr>
          <w:color w:val="000000"/>
          <w:lang w:val="lt-LT"/>
        </w:rPr>
        <w:t>paraudimas, pilvo spazmai, viduriavimas, galvos skausmas ir akipločio ištrūkis (</w:t>
      </w:r>
      <w:proofErr w:type="spellStart"/>
      <w:r>
        <w:rPr>
          <w:color w:val="000000"/>
          <w:lang w:val="lt-LT"/>
        </w:rPr>
        <w:t>lot</w:t>
      </w:r>
      <w:proofErr w:type="spellEnd"/>
      <w:r>
        <w:rPr>
          <w:color w:val="000000"/>
          <w:lang w:val="lt-LT"/>
        </w:rPr>
        <w:t xml:space="preserve">. </w:t>
      </w:r>
      <w:proofErr w:type="spellStart"/>
      <w:r>
        <w:rPr>
          <w:i/>
          <w:color w:val="000000"/>
          <w:lang w:val="lt-LT"/>
        </w:rPr>
        <w:t>scotoma</w:t>
      </w:r>
      <w:proofErr w:type="spellEnd"/>
      <w:r>
        <w:rPr>
          <w:i/>
          <w:color w:val="000000"/>
          <w:lang w:val="lt-LT"/>
        </w:rPr>
        <w:t xml:space="preserve"> </w:t>
      </w:r>
      <w:proofErr w:type="spellStart"/>
      <w:r>
        <w:rPr>
          <w:i/>
          <w:color w:val="000000"/>
          <w:lang w:val="lt-LT"/>
        </w:rPr>
        <w:t>lucidum</w:t>
      </w:r>
      <w:proofErr w:type="spellEnd"/>
      <w:r>
        <w:rPr>
          <w:lang w:val="lt-LT"/>
        </w:rPr>
        <w:t>)</w:t>
      </w:r>
      <w:r>
        <w:rPr>
          <w:color w:val="000000"/>
          <w:lang w:val="lt-LT"/>
        </w:rPr>
        <w:t>.</w:t>
      </w:r>
    </w:p>
    <w:p w:rsidR="00213DB6" w:rsidRDefault="00B732C3">
      <w:r>
        <w:rPr>
          <w:lang w:val="lt-LT"/>
        </w:rPr>
        <w:t xml:space="preserve">Reikia taikyti bendrąjį palaikomąjį gydymą. </w:t>
      </w:r>
    </w:p>
    <w:p w:rsidR="00213DB6" w:rsidRDefault="00B732C3">
      <w:r>
        <w:rPr>
          <w:color w:val="000000"/>
          <w:lang w:val="lt-LT"/>
        </w:rPr>
        <w:t>Veikliosios medžiagos klirensas tikėtinas per 12 valandų po prarijimo.</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5.</w:t>
      </w:r>
      <w:r>
        <w:rPr>
          <w:b/>
          <w:color w:val="000000"/>
          <w:lang w:val="lt-LT"/>
        </w:rPr>
        <w:tab/>
        <w:t>FARMAKOLOGINĖS SAVYBĖS</w:t>
      </w:r>
    </w:p>
    <w:p w:rsidR="00213DB6" w:rsidRDefault="00213DB6">
      <w:pPr>
        <w:keepNext/>
        <w:rPr>
          <w:color w:val="000000"/>
          <w:lang w:val="lt-LT"/>
        </w:rPr>
      </w:pPr>
    </w:p>
    <w:p w:rsidR="00213DB6" w:rsidRDefault="00B732C3">
      <w:pPr>
        <w:keepNext/>
        <w:ind w:left="567" w:hanging="567"/>
      </w:pPr>
      <w:r>
        <w:rPr>
          <w:b/>
          <w:color w:val="000000"/>
          <w:lang w:val="lt-LT"/>
        </w:rPr>
        <w:t>5.1</w:t>
      </w:r>
      <w:r>
        <w:rPr>
          <w:b/>
          <w:color w:val="000000"/>
          <w:lang w:val="lt-LT"/>
        </w:rPr>
        <w:tab/>
      </w:r>
      <w:proofErr w:type="spellStart"/>
      <w:r>
        <w:rPr>
          <w:b/>
          <w:color w:val="000000"/>
          <w:lang w:val="lt-LT"/>
        </w:rPr>
        <w:t>Farmakodinaminės</w:t>
      </w:r>
      <w:proofErr w:type="spellEnd"/>
      <w:r>
        <w:rPr>
          <w:b/>
          <w:color w:val="000000"/>
          <w:lang w:val="lt-LT"/>
        </w:rPr>
        <w:t xml:space="preserve"> savybės</w:t>
      </w:r>
    </w:p>
    <w:p w:rsidR="00213DB6" w:rsidRDefault="00213DB6">
      <w:pPr>
        <w:keepNext/>
        <w:rPr>
          <w:color w:val="000000"/>
          <w:lang w:val="lt-LT"/>
        </w:rPr>
      </w:pPr>
    </w:p>
    <w:p w:rsidR="00213DB6" w:rsidRDefault="00B732C3">
      <w:proofErr w:type="spellStart"/>
      <w:r>
        <w:rPr>
          <w:color w:val="000000"/>
          <w:lang w:val="lt-LT"/>
        </w:rPr>
        <w:t>Farmakoterapinė</w:t>
      </w:r>
      <w:proofErr w:type="spellEnd"/>
      <w:r>
        <w:rPr>
          <w:color w:val="000000"/>
          <w:lang w:val="lt-LT"/>
        </w:rPr>
        <w:t xml:space="preserve"> grupė – </w:t>
      </w:r>
      <w:proofErr w:type="spellStart"/>
      <w:r>
        <w:rPr>
          <w:color w:val="000000"/>
          <w:lang w:val="lt-LT"/>
        </w:rPr>
        <w:t>psicholeptikai</w:t>
      </w:r>
      <w:proofErr w:type="spellEnd"/>
      <w:r>
        <w:rPr>
          <w:color w:val="000000"/>
          <w:lang w:val="lt-LT"/>
        </w:rPr>
        <w:t xml:space="preserve">, </w:t>
      </w:r>
      <w:proofErr w:type="spellStart"/>
      <w:r>
        <w:rPr>
          <w:color w:val="000000"/>
          <w:lang w:val="lt-LT"/>
        </w:rPr>
        <w:t>melatonino</w:t>
      </w:r>
      <w:proofErr w:type="spellEnd"/>
      <w:r>
        <w:rPr>
          <w:color w:val="000000"/>
          <w:lang w:val="lt-LT"/>
        </w:rPr>
        <w:t xml:space="preserve"> receptorių </w:t>
      </w:r>
      <w:proofErr w:type="spellStart"/>
      <w:r>
        <w:rPr>
          <w:color w:val="000000"/>
          <w:lang w:val="lt-LT"/>
        </w:rPr>
        <w:t>agonistai</w:t>
      </w:r>
      <w:proofErr w:type="spellEnd"/>
      <w:r>
        <w:rPr>
          <w:color w:val="000000"/>
          <w:lang w:val="lt-LT"/>
        </w:rPr>
        <w:t>, ATC kodas – N05CH01.</w:t>
      </w:r>
    </w:p>
    <w:p w:rsidR="00213DB6" w:rsidRDefault="00213DB6">
      <w:pPr>
        <w:rPr>
          <w:color w:val="000000"/>
          <w:lang w:val="lt-LT"/>
        </w:rPr>
      </w:pPr>
    </w:p>
    <w:p w:rsidR="00213DB6" w:rsidRDefault="00B732C3">
      <w:proofErr w:type="spellStart"/>
      <w:r>
        <w:rPr>
          <w:color w:val="000000"/>
          <w:lang w:val="lt-LT"/>
        </w:rPr>
        <w:t>Melatoninas</w:t>
      </w:r>
      <w:proofErr w:type="spellEnd"/>
      <w:r>
        <w:rPr>
          <w:color w:val="000000"/>
          <w:lang w:val="lt-LT"/>
        </w:rPr>
        <w:t xml:space="preserve"> – tai hormonas ir antioksidantas. Kankorėžinės liaukos išskiriamas </w:t>
      </w:r>
      <w:proofErr w:type="spellStart"/>
      <w:r>
        <w:rPr>
          <w:color w:val="000000"/>
          <w:lang w:val="lt-LT"/>
        </w:rPr>
        <w:t>melatoninas</w:t>
      </w:r>
      <w:proofErr w:type="spellEnd"/>
      <w:r>
        <w:rPr>
          <w:color w:val="000000"/>
          <w:lang w:val="lt-LT"/>
        </w:rPr>
        <w:t xml:space="preserve"> dalyvauja sinchronizuojant </w:t>
      </w:r>
      <w:proofErr w:type="spellStart"/>
      <w:r>
        <w:rPr>
          <w:color w:val="000000"/>
          <w:lang w:val="lt-LT"/>
        </w:rPr>
        <w:t>cirkadinius</w:t>
      </w:r>
      <w:proofErr w:type="spellEnd"/>
      <w:r>
        <w:rPr>
          <w:color w:val="000000"/>
          <w:lang w:val="lt-LT"/>
        </w:rPr>
        <w:t xml:space="preserve"> ritmus pagal šviesos ir tamsos ciklą. </w:t>
      </w:r>
      <w:proofErr w:type="spellStart"/>
      <w:r>
        <w:rPr>
          <w:color w:val="000000"/>
          <w:lang w:val="lt-LT"/>
        </w:rPr>
        <w:t>Melatoninas</w:t>
      </w:r>
      <w:proofErr w:type="spellEnd"/>
      <w:r>
        <w:rPr>
          <w:color w:val="000000"/>
          <w:lang w:val="lt-LT"/>
        </w:rPr>
        <w:t xml:space="preserve"> ima skirtis ir jo koncentracija plazmoje ima didėti vos tik sutemus, didžiausia koncentracija pasiekiama apie 02.00</w:t>
      </w:r>
      <w:r>
        <w:rPr>
          <w:color w:val="000000"/>
          <w:lang w:val="lt-LT"/>
        </w:rPr>
        <w:noBreakHyphen/>
        <w:t xml:space="preserve">04.00 val., kuri mažėja ir, iki prieblandos, pasiekia paros žemiausią lygį. </w:t>
      </w:r>
      <w:proofErr w:type="spellStart"/>
      <w:r>
        <w:rPr>
          <w:color w:val="000000"/>
          <w:lang w:val="lt-LT"/>
        </w:rPr>
        <w:t>Melatonino</w:t>
      </w:r>
      <w:proofErr w:type="spellEnd"/>
      <w:r>
        <w:rPr>
          <w:color w:val="000000"/>
          <w:lang w:val="lt-LT"/>
        </w:rPr>
        <w:t xml:space="preserve"> didžiausia koncentracija beveik visada atvirkščiai proporcinga dienos šviesos intensyvumui ir dienos šviesa yra pagrindinis </w:t>
      </w:r>
      <w:proofErr w:type="spellStart"/>
      <w:r>
        <w:rPr>
          <w:color w:val="000000"/>
          <w:lang w:val="lt-LT"/>
        </w:rPr>
        <w:t>melatonino</w:t>
      </w:r>
      <w:proofErr w:type="spellEnd"/>
      <w:r>
        <w:rPr>
          <w:color w:val="000000"/>
          <w:lang w:val="lt-LT"/>
        </w:rPr>
        <w:t xml:space="preserve"> sekrecijos, palaikančios </w:t>
      </w:r>
      <w:proofErr w:type="spellStart"/>
      <w:r>
        <w:rPr>
          <w:color w:val="000000"/>
          <w:lang w:val="lt-LT"/>
        </w:rPr>
        <w:t>cirkadinį</w:t>
      </w:r>
      <w:proofErr w:type="spellEnd"/>
      <w:r>
        <w:rPr>
          <w:color w:val="000000"/>
          <w:lang w:val="lt-LT"/>
        </w:rPr>
        <w:t xml:space="preserve"> ritmiškumą, stimulas.</w:t>
      </w:r>
    </w:p>
    <w:p w:rsidR="00213DB6" w:rsidRDefault="00213DB6">
      <w:pPr>
        <w:rPr>
          <w:color w:val="000000"/>
          <w:lang w:val="lt-LT"/>
        </w:rPr>
      </w:pPr>
    </w:p>
    <w:p w:rsidR="00213DB6" w:rsidRDefault="00B732C3">
      <w:pPr>
        <w:keepNext/>
      </w:pPr>
      <w:r>
        <w:rPr>
          <w:color w:val="000000"/>
          <w:u w:val="single"/>
          <w:lang w:val="lt-LT"/>
        </w:rPr>
        <w:t>Veikimo mechanizmas</w:t>
      </w:r>
    </w:p>
    <w:p w:rsidR="00213DB6" w:rsidRDefault="00B732C3">
      <w:r>
        <w:rPr>
          <w:color w:val="000000"/>
          <w:lang w:val="lt-LT"/>
        </w:rPr>
        <w:t xml:space="preserve">Manoma, kad farmakologinis </w:t>
      </w:r>
      <w:proofErr w:type="spellStart"/>
      <w:r>
        <w:rPr>
          <w:color w:val="000000"/>
          <w:lang w:val="lt-LT"/>
        </w:rPr>
        <w:t>melatonino</w:t>
      </w:r>
      <w:proofErr w:type="spellEnd"/>
      <w:r>
        <w:rPr>
          <w:color w:val="000000"/>
          <w:lang w:val="lt-LT"/>
        </w:rPr>
        <w:t xml:space="preserve"> veikimo mechanizmas priklauso nuo jo sąveikos su MT1, MT2 ir MT3 receptoriais, nes šie receptoriai (ypač MT1 ir MT2) dalyvauja iš esmės reguliuojant miegą ir </w:t>
      </w:r>
      <w:proofErr w:type="spellStart"/>
      <w:r>
        <w:rPr>
          <w:color w:val="000000"/>
          <w:lang w:val="lt-LT"/>
        </w:rPr>
        <w:t>cirkadinius</w:t>
      </w:r>
      <w:proofErr w:type="spellEnd"/>
      <w:r>
        <w:rPr>
          <w:color w:val="000000"/>
          <w:lang w:val="lt-LT"/>
        </w:rPr>
        <w:t xml:space="preserve"> ritmus.</w:t>
      </w:r>
    </w:p>
    <w:p w:rsidR="00213DB6" w:rsidRDefault="00213DB6">
      <w:pPr>
        <w:rPr>
          <w:color w:val="000000"/>
          <w:lang w:val="lt-LT"/>
        </w:rPr>
      </w:pPr>
    </w:p>
    <w:p w:rsidR="00213DB6" w:rsidRDefault="00B732C3">
      <w:pPr>
        <w:keepNext/>
      </w:pPr>
      <w:proofErr w:type="spellStart"/>
      <w:r>
        <w:rPr>
          <w:color w:val="000000"/>
          <w:u w:val="single"/>
          <w:lang w:val="lt-LT"/>
        </w:rPr>
        <w:t>Farmakodinaminis</w:t>
      </w:r>
      <w:proofErr w:type="spellEnd"/>
      <w:r>
        <w:rPr>
          <w:color w:val="000000"/>
          <w:u w:val="single"/>
          <w:lang w:val="lt-LT"/>
        </w:rPr>
        <w:t xml:space="preserve"> poveikis</w:t>
      </w:r>
    </w:p>
    <w:p w:rsidR="00213DB6" w:rsidRDefault="00B732C3">
      <w:proofErr w:type="spellStart"/>
      <w:r>
        <w:rPr>
          <w:color w:val="000000"/>
          <w:lang w:val="lt-LT"/>
        </w:rPr>
        <w:t>Melatoninui</w:t>
      </w:r>
      <w:proofErr w:type="spellEnd"/>
      <w:r>
        <w:rPr>
          <w:color w:val="000000"/>
          <w:lang w:val="lt-LT"/>
        </w:rPr>
        <w:t xml:space="preserve"> taip pat būdingas migdomasis (</w:t>
      </w:r>
      <w:proofErr w:type="spellStart"/>
      <w:r>
        <w:rPr>
          <w:color w:val="000000"/>
          <w:lang w:val="lt-LT"/>
        </w:rPr>
        <w:t>sedacinis</w:t>
      </w:r>
      <w:proofErr w:type="spellEnd"/>
      <w:r>
        <w:rPr>
          <w:color w:val="000000"/>
          <w:lang w:val="lt-LT"/>
        </w:rPr>
        <w:t xml:space="preserve">) ir poreikį miegoti </w:t>
      </w:r>
      <w:proofErr w:type="spellStart"/>
      <w:r>
        <w:rPr>
          <w:color w:val="000000"/>
          <w:lang w:val="lt-LT"/>
        </w:rPr>
        <w:t>stiprinatis</w:t>
      </w:r>
      <w:proofErr w:type="spellEnd"/>
      <w:r>
        <w:rPr>
          <w:color w:val="000000"/>
          <w:lang w:val="lt-LT"/>
        </w:rPr>
        <w:t xml:space="preserve"> poveikis. Skiriant </w:t>
      </w:r>
      <w:proofErr w:type="spellStart"/>
      <w:r>
        <w:rPr>
          <w:color w:val="000000"/>
          <w:lang w:val="lt-LT"/>
        </w:rPr>
        <w:t>melatonino</w:t>
      </w:r>
      <w:proofErr w:type="spellEnd"/>
      <w:r>
        <w:rPr>
          <w:color w:val="000000"/>
          <w:lang w:val="lt-LT"/>
        </w:rPr>
        <w:t xml:space="preserve"> prieš jo sekrecijai pasiekiant naktinį piką arba po to, galima atitinkamai paankstinti arba uždelsti </w:t>
      </w:r>
      <w:proofErr w:type="spellStart"/>
      <w:r>
        <w:rPr>
          <w:color w:val="000000"/>
          <w:lang w:val="lt-LT"/>
        </w:rPr>
        <w:t>melatonino</w:t>
      </w:r>
      <w:proofErr w:type="spellEnd"/>
      <w:r>
        <w:rPr>
          <w:color w:val="000000"/>
          <w:lang w:val="lt-LT"/>
        </w:rPr>
        <w:t xml:space="preserve"> sekrecijos </w:t>
      </w:r>
      <w:proofErr w:type="spellStart"/>
      <w:r>
        <w:rPr>
          <w:color w:val="000000"/>
          <w:lang w:val="lt-LT"/>
        </w:rPr>
        <w:t>cirkadinį</w:t>
      </w:r>
      <w:proofErr w:type="spellEnd"/>
      <w:r>
        <w:rPr>
          <w:color w:val="000000"/>
          <w:lang w:val="lt-LT"/>
        </w:rPr>
        <w:t xml:space="preserve"> ritmiškumą. Po greitos tarpkontinentinės kelionės (skrydžio lėktuvu) pavartojus </w:t>
      </w:r>
      <w:proofErr w:type="spellStart"/>
      <w:r>
        <w:rPr>
          <w:color w:val="000000"/>
          <w:lang w:val="lt-LT"/>
        </w:rPr>
        <w:t>melatonino</w:t>
      </w:r>
      <w:proofErr w:type="spellEnd"/>
      <w:r>
        <w:rPr>
          <w:color w:val="000000"/>
          <w:lang w:val="lt-LT"/>
        </w:rPr>
        <w:t xml:space="preserve"> paskirties vietovės ėjimo miegoti laiku (nuo 22.00 val. iki 24.00 val.) pagreitinama </w:t>
      </w:r>
      <w:proofErr w:type="spellStart"/>
      <w:r>
        <w:rPr>
          <w:color w:val="000000"/>
          <w:lang w:val="lt-LT"/>
        </w:rPr>
        <w:t>cirkadinio</w:t>
      </w:r>
      <w:proofErr w:type="spellEnd"/>
      <w:r>
        <w:rPr>
          <w:color w:val="000000"/>
          <w:lang w:val="lt-LT"/>
        </w:rPr>
        <w:t xml:space="preserve"> ritmiškumo </w:t>
      </w:r>
      <w:proofErr w:type="spellStart"/>
      <w:r>
        <w:rPr>
          <w:color w:val="000000"/>
          <w:lang w:val="lt-LT"/>
        </w:rPr>
        <w:t>resinchronizacija</w:t>
      </w:r>
      <w:proofErr w:type="spellEnd"/>
      <w:r>
        <w:rPr>
          <w:color w:val="000000"/>
          <w:lang w:val="lt-LT"/>
        </w:rPr>
        <w:t xml:space="preserve"> iš išvykimo vietovės laiko į paskirties vietovės laiką ir palengvėja simptomų visuma, vadinama </w:t>
      </w:r>
      <w:proofErr w:type="spellStart"/>
      <w:r>
        <w:rPr>
          <w:color w:val="000000"/>
          <w:lang w:val="lt-LT"/>
        </w:rPr>
        <w:t>desinchronoze</w:t>
      </w:r>
      <w:proofErr w:type="spellEnd"/>
      <w:r>
        <w:rPr>
          <w:color w:val="000000"/>
          <w:lang w:val="lt-LT"/>
        </w:rPr>
        <w:t xml:space="preserve"> (angl. </w:t>
      </w:r>
      <w:proofErr w:type="spellStart"/>
      <w:r>
        <w:rPr>
          <w:i/>
          <w:color w:val="000000"/>
          <w:lang w:val="lt-LT"/>
        </w:rPr>
        <w:t>jet</w:t>
      </w:r>
      <w:r>
        <w:rPr>
          <w:i/>
          <w:color w:val="000000"/>
          <w:lang w:val="lt-LT"/>
        </w:rPr>
        <w:noBreakHyphen/>
        <w:t>lag</w:t>
      </w:r>
      <w:proofErr w:type="spellEnd"/>
      <w:r>
        <w:rPr>
          <w:color w:val="000000"/>
          <w:lang w:val="lt-LT"/>
        </w:rPr>
        <w:t xml:space="preserve">), kuri kyla dėl tokio </w:t>
      </w:r>
      <w:proofErr w:type="spellStart"/>
      <w:r>
        <w:rPr>
          <w:color w:val="000000"/>
          <w:lang w:val="lt-LT"/>
        </w:rPr>
        <w:t>cirkadinių</w:t>
      </w:r>
      <w:proofErr w:type="spellEnd"/>
      <w:r>
        <w:rPr>
          <w:color w:val="000000"/>
          <w:lang w:val="lt-LT"/>
        </w:rPr>
        <w:t xml:space="preserve"> ritmų išsiderinimo.</w:t>
      </w:r>
    </w:p>
    <w:p w:rsidR="00213DB6" w:rsidRDefault="00213DB6">
      <w:pPr>
        <w:rPr>
          <w:color w:val="000000"/>
          <w:lang w:val="lt-LT"/>
        </w:rPr>
      </w:pPr>
    </w:p>
    <w:p w:rsidR="00213DB6" w:rsidRDefault="00B732C3">
      <w:pPr>
        <w:keepNext/>
      </w:pPr>
      <w:r>
        <w:rPr>
          <w:color w:val="000000"/>
          <w:u w:val="single"/>
          <w:lang w:val="lt-LT"/>
        </w:rPr>
        <w:lastRenderedPageBreak/>
        <w:t>Klinikinis veiksmingumas ir saugumas</w:t>
      </w:r>
    </w:p>
    <w:p w:rsidR="00213DB6" w:rsidRDefault="00B732C3">
      <w:r>
        <w:rPr>
          <w:color w:val="000000"/>
          <w:lang w:val="lt-LT"/>
        </w:rPr>
        <w:t xml:space="preserve">Įprasti </w:t>
      </w:r>
      <w:proofErr w:type="spellStart"/>
      <w:r>
        <w:rPr>
          <w:color w:val="000000"/>
          <w:lang w:val="lt-LT"/>
        </w:rPr>
        <w:t>desinchronozės</w:t>
      </w:r>
      <w:proofErr w:type="spellEnd"/>
      <w:r>
        <w:rPr>
          <w:color w:val="000000"/>
          <w:lang w:val="lt-LT"/>
        </w:rPr>
        <w:t xml:space="preserve"> simptomai yra miego sutrikimai, dieninis nuovargis, nuovargis, taip pat gali pasireikšti lengvas kognityvinių funkcijų sutrikimas, dirglumas ir skrandžio ir (arba) žarnyno sutrikimai. </w:t>
      </w:r>
      <w:proofErr w:type="spellStart"/>
      <w:r>
        <w:rPr>
          <w:color w:val="000000"/>
          <w:lang w:val="lt-LT"/>
        </w:rPr>
        <w:t>Desinchronozė</w:t>
      </w:r>
      <w:proofErr w:type="spellEnd"/>
      <w:r>
        <w:rPr>
          <w:color w:val="000000"/>
          <w:lang w:val="lt-LT"/>
        </w:rPr>
        <w:t xml:space="preserve"> būna tuo sunkesnė, kuo daugiau laiko juostų kertama, ir paprastai pasireiškia stipriau keliaujant į rytus, nes žmonėms iš esmės sunkiau sekasi savo </w:t>
      </w:r>
      <w:proofErr w:type="spellStart"/>
      <w:r>
        <w:rPr>
          <w:color w:val="000000"/>
          <w:lang w:val="lt-LT"/>
        </w:rPr>
        <w:t>cirkadinį</w:t>
      </w:r>
      <w:proofErr w:type="spellEnd"/>
      <w:r>
        <w:rPr>
          <w:color w:val="000000"/>
          <w:lang w:val="lt-LT"/>
        </w:rPr>
        <w:t xml:space="preserve"> ritmą (kūno laikrodį) paankstinti nei pavėlinti, kaip būna keliaujant į vakarus. Klinikiniais tyrimais nustatyta, kad </w:t>
      </w:r>
      <w:proofErr w:type="spellStart"/>
      <w:r>
        <w:rPr>
          <w:color w:val="000000"/>
          <w:lang w:val="lt-LT"/>
        </w:rPr>
        <w:t>melatoninas</w:t>
      </w:r>
      <w:proofErr w:type="spellEnd"/>
      <w:r>
        <w:rPr>
          <w:color w:val="000000"/>
          <w:lang w:val="lt-LT"/>
        </w:rPr>
        <w:t xml:space="preserve"> bendruosius </w:t>
      </w:r>
      <w:proofErr w:type="spellStart"/>
      <w:r>
        <w:rPr>
          <w:color w:val="000000"/>
          <w:lang w:val="lt-LT"/>
        </w:rPr>
        <w:t>desinchronozės</w:t>
      </w:r>
      <w:proofErr w:type="spellEnd"/>
      <w:r>
        <w:rPr>
          <w:color w:val="000000"/>
          <w:lang w:val="lt-LT"/>
        </w:rPr>
        <w:t xml:space="preserve"> simptomus, vertinamus pacientų, sumažina apytiksliai 44 % ir sutrumpinta </w:t>
      </w:r>
      <w:proofErr w:type="spellStart"/>
      <w:r>
        <w:rPr>
          <w:color w:val="000000"/>
          <w:lang w:val="lt-LT"/>
        </w:rPr>
        <w:t>desinchronozės</w:t>
      </w:r>
      <w:proofErr w:type="spellEnd"/>
      <w:r>
        <w:rPr>
          <w:color w:val="000000"/>
          <w:lang w:val="lt-LT"/>
        </w:rPr>
        <w:t xml:space="preserve"> trukmę. Atlikus 2 (du) skrydžių per 12 laiko juostų tyrimus nustatyta, kad </w:t>
      </w:r>
      <w:proofErr w:type="spellStart"/>
      <w:r>
        <w:rPr>
          <w:color w:val="000000"/>
          <w:lang w:val="lt-LT"/>
        </w:rPr>
        <w:t>melatoninas</w:t>
      </w:r>
      <w:proofErr w:type="spellEnd"/>
      <w:r>
        <w:rPr>
          <w:color w:val="000000"/>
          <w:lang w:val="lt-LT"/>
        </w:rPr>
        <w:t xml:space="preserve"> veiksmingai sumažino </w:t>
      </w:r>
      <w:proofErr w:type="spellStart"/>
      <w:r>
        <w:rPr>
          <w:color w:val="000000"/>
          <w:lang w:val="lt-LT"/>
        </w:rPr>
        <w:t>desinchronozės</w:t>
      </w:r>
      <w:proofErr w:type="spellEnd"/>
      <w:r>
        <w:rPr>
          <w:color w:val="000000"/>
          <w:lang w:val="lt-LT"/>
        </w:rPr>
        <w:t xml:space="preserve"> trukmę apytiksliai 33 % (</w:t>
      </w:r>
      <w:proofErr w:type="spellStart"/>
      <w:r>
        <w:rPr>
          <w:color w:val="000000"/>
          <w:lang w:val="lt-LT"/>
        </w:rPr>
        <w:t>Petrie</w:t>
      </w:r>
      <w:proofErr w:type="spellEnd"/>
      <w:r>
        <w:rPr>
          <w:color w:val="000000"/>
          <w:lang w:val="lt-LT"/>
        </w:rPr>
        <w:t xml:space="preserve"> ir kt.. 1989, BMJ. 298: 705-707; bei </w:t>
      </w:r>
      <w:proofErr w:type="spellStart"/>
      <w:r>
        <w:rPr>
          <w:color w:val="000000"/>
          <w:lang w:val="lt-LT"/>
        </w:rPr>
        <w:t>Petrie</w:t>
      </w:r>
      <w:proofErr w:type="spellEnd"/>
      <w:r>
        <w:rPr>
          <w:color w:val="000000"/>
          <w:lang w:val="lt-LT"/>
        </w:rPr>
        <w:t xml:space="preserve"> ir kt.. 1993, Biol. </w:t>
      </w:r>
      <w:proofErr w:type="spellStart"/>
      <w:r>
        <w:rPr>
          <w:color w:val="000000"/>
          <w:lang w:val="lt-LT"/>
        </w:rPr>
        <w:t>Psychiatry</w:t>
      </w:r>
      <w:proofErr w:type="spellEnd"/>
      <w:r>
        <w:rPr>
          <w:color w:val="000000"/>
          <w:lang w:val="lt-LT"/>
        </w:rPr>
        <w:t xml:space="preserve"> 33: 526-530.). Dėl galimo </w:t>
      </w:r>
      <w:proofErr w:type="spellStart"/>
      <w:r>
        <w:rPr>
          <w:color w:val="000000"/>
          <w:lang w:val="lt-LT"/>
        </w:rPr>
        <w:t>melatonino</w:t>
      </w:r>
      <w:proofErr w:type="spellEnd"/>
      <w:r>
        <w:rPr>
          <w:color w:val="000000"/>
          <w:lang w:val="lt-LT"/>
        </w:rPr>
        <w:t xml:space="preserve"> neveikimo arba </w:t>
      </w:r>
      <w:r>
        <w:rPr>
          <w:color w:val="000000"/>
          <w:szCs w:val="22"/>
          <w:lang w:val="lt-LT"/>
        </w:rPr>
        <w:t>nepageidaujamos reakcijos</w:t>
      </w:r>
      <w:r>
        <w:rPr>
          <w:color w:val="000000"/>
          <w:lang w:val="lt-LT"/>
        </w:rPr>
        <w:t xml:space="preserve"> pavartojus netinkamu laiku, </w:t>
      </w:r>
      <w:proofErr w:type="spellStart"/>
      <w:r>
        <w:rPr>
          <w:color w:val="000000"/>
          <w:lang w:val="lt-LT"/>
        </w:rPr>
        <w:t>resinchronizuojant</w:t>
      </w:r>
      <w:proofErr w:type="spellEnd"/>
      <w:r>
        <w:rPr>
          <w:color w:val="000000"/>
          <w:lang w:val="lt-LT"/>
        </w:rPr>
        <w:t xml:space="preserve"> </w:t>
      </w:r>
      <w:proofErr w:type="spellStart"/>
      <w:r>
        <w:rPr>
          <w:color w:val="000000"/>
          <w:lang w:val="lt-LT"/>
        </w:rPr>
        <w:t>cirkadinį</w:t>
      </w:r>
      <w:proofErr w:type="spellEnd"/>
      <w:r>
        <w:rPr>
          <w:color w:val="000000"/>
          <w:lang w:val="lt-LT"/>
        </w:rPr>
        <w:t xml:space="preserve"> ritmą (</w:t>
      </w:r>
      <w:proofErr w:type="spellStart"/>
      <w:r>
        <w:rPr>
          <w:color w:val="000000"/>
          <w:lang w:val="lt-LT"/>
        </w:rPr>
        <w:t>desinchronozę</w:t>
      </w:r>
      <w:proofErr w:type="spellEnd"/>
      <w:r>
        <w:rPr>
          <w:color w:val="000000"/>
          <w:lang w:val="lt-LT"/>
        </w:rPr>
        <w:t xml:space="preserve">) </w:t>
      </w:r>
      <w:proofErr w:type="spellStart"/>
      <w:r>
        <w:rPr>
          <w:color w:val="000000"/>
          <w:lang w:val="lt-LT"/>
        </w:rPr>
        <w:t>melatoniną</w:t>
      </w:r>
      <w:proofErr w:type="spellEnd"/>
      <w:r>
        <w:rPr>
          <w:color w:val="000000"/>
          <w:lang w:val="lt-LT"/>
        </w:rPr>
        <w:t xml:space="preserve"> reikia vartoti ne vėliau kaip 20.00 val. arba po 04.00 val. paskirties vietovės laiku.</w:t>
      </w:r>
    </w:p>
    <w:p w:rsidR="00213DB6" w:rsidRDefault="00B732C3">
      <w:r>
        <w:rPr>
          <w:color w:val="000000"/>
          <w:lang w:val="lt-LT"/>
        </w:rPr>
        <w:t xml:space="preserve">Klinikiniuose </w:t>
      </w:r>
      <w:proofErr w:type="spellStart"/>
      <w:r>
        <w:rPr>
          <w:color w:val="000000"/>
          <w:lang w:val="lt-LT"/>
        </w:rPr>
        <w:t>desinchronozės</w:t>
      </w:r>
      <w:proofErr w:type="spellEnd"/>
      <w:r>
        <w:rPr>
          <w:color w:val="000000"/>
          <w:lang w:val="lt-LT"/>
        </w:rPr>
        <w:t xml:space="preserve"> tyrimuose vartojant 0,5</w:t>
      </w:r>
      <w:r>
        <w:rPr>
          <w:color w:val="000000"/>
          <w:lang w:val="lt-LT"/>
        </w:rPr>
        <w:noBreakHyphen/>
        <w:t xml:space="preserve">8 mg </w:t>
      </w:r>
      <w:proofErr w:type="spellStart"/>
      <w:r>
        <w:rPr>
          <w:color w:val="000000"/>
          <w:lang w:val="lt-LT"/>
        </w:rPr>
        <w:t>melatonino</w:t>
      </w:r>
      <w:proofErr w:type="spellEnd"/>
      <w:r>
        <w:rPr>
          <w:color w:val="000000"/>
          <w:lang w:val="lt-LT"/>
        </w:rPr>
        <w:t xml:space="preserve"> dozes, nepageidaujamos reakcijos paprastai būdavo lengvos, dažnai jas būdavo sunku atskirti nuo </w:t>
      </w:r>
      <w:proofErr w:type="spellStart"/>
      <w:r>
        <w:rPr>
          <w:color w:val="000000"/>
          <w:lang w:val="lt-LT"/>
        </w:rPr>
        <w:t>desinchronozės</w:t>
      </w:r>
      <w:proofErr w:type="spellEnd"/>
      <w:r>
        <w:rPr>
          <w:color w:val="000000"/>
          <w:lang w:val="lt-LT"/>
        </w:rPr>
        <w:t xml:space="preserve"> simptomų. Gauta pranešimų apie praeinantį mieguistumą ar </w:t>
      </w:r>
      <w:proofErr w:type="spellStart"/>
      <w:r>
        <w:rPr>
          <w:color w:val="000000"/>
          <w:lang w:val="lt-LT"/>
        </w:rPr>
        <w:t>sedaciją</w:t>
      </w:r>
      <w:proofErr w:type="spellEnd"/>
      <w:r>
        <w:rPr>
          <w:color w:val="000000"/>
          <w:lang w:val="lt-LT"/>
        </w:rPr>
        <w:t xml:space="preserve">, galvos skausmą ir svaigulį ar dezorientaciją, </w:t>
      </w:r>
      <w:proofErr w:type="spellStart"/>
      <w:r>
        <w:rPr>
          <w:color w:val="000000"/>
          <w:lang w:val="lt-LT"/>
        </w:rPr>
        <w:t>melatonino</w:t>
      </w:r>
      <w:proofErr w:type="spellEnd"/>
      <w:r>
        <w:rPr>
          <w:color w:val="000000"/>
          <w:lang w:val="lt-LT"/>
        </w:rPr>
        <w:t xml:space="preserve"> saugumo žmonėms apžvalgose tos pačios reakcijos (papildomai pykinimas) paprastai siejamos su trumpalaikiu </w:t>
      </w:r>
      <w:proofErr w:type="spellStart"/>
      <w:r>
        <w:rPr>
          <w:color w:val="000000"/>
          <w:lang w:val="lt-LT"/>
        </w:rPr>
        <w:t>melatonino</w:t>
      </w:r>
      <w:proofErr w:type="spellEnd"/>
      <w:r>
        <w:rPr>
          <w:color w:val="000000"/>
          <w:lang w:val="lt-LT"/>
        </w:rPr>
        <w:t xml:space="preserve"> vartojimu.</w:t>
      </w:r>
    </w:p>
    <w:p w:rsidR="00213DB6" w:rsidRDefault="00213DB6">
      <w:pPr>
        <w:rPr>
          <w:color w:val="000000"/>
          <w:lang w:val="lt-LT"/>
        </w:rPr>
      </w:pPr>
    </w:p>
    <w:p w:rsidR="00213DB6" w:rsidRDefault="00B732C3">
      <w:pPr>
        <w:keepNext/>
      </w:pPr>
      <w:r>
        <w:rPr>
          <w:u w:val="single"/>
          <w:lang w:val="lt-LT"/>
        </w:rPr>
        <w:t>Vaikų populiacija</w:t>
      </w:r>
    </w:p>
    <w:p w:rsidR="00213DB6" w:rsidRDefault="00B732C3">
      <w:proofErr w:type="spellStart"/>
      <w:r>
        <w:rPr>
          <w:color w:val="000000"/>
          <w:lang w:val="lt-LT"/>
        </w:rPr>
        <w:t>Melatonino</w:t>
      </w:r>
      <w:proofErr w:type="spellEnd"/>
      <w:r>
        <w:rPr>
          <w:color w:val="000000"/>
          <w:lang w:val="lt-LT"/>
        </w:rPr>
        <w:t xml:space="preserve"> saugumas ir veiksmingumas </w:t>
      </w:r>
      <w:r>
        <w:rPr>
          <w:color w:val="000000"/>
          <w:szCs w:val="22"/>
          <w:lang w:val="lt-LT"/>
        </w:rPr>
        <w:t xml:space="preserve">gydant </w:t>
      </w:r>
      <w:proofErr w:type="spellStart"/>
      <w:r>
        <w:rPr>
          <w:color w:val="000000"/>
          <w:szCs w:val="22"/>
          <w:lang w:val="lt-LT"/>
        </w:rPr>
        <w:t>desinchronozę</w:t>
      </w:r>
      <w:proofErr w:type="spellEnd"/>
      <w:r>
        <w:rPr>
          <w:color w:val="000000"/>
          <w:lang w:val="lt-LT"/>
        </w:rPr>
        <w:t xml:space="preserve"> vaikams bei paaugliams nuo 0 iki 18 metų neištirti,</w:t>
      </w:r>
      <w:r>
        <w:rPr>
          <w:color w:val="000000"/>
          <w:szCs w:val="22"/>
          <w:lang w:val="lt-LT"/>
        </w:rPr>
        <w:t xml:space="preserve"> todėl nuo </w:t>
      </w:r>
      <w:r>
        <w:rPr>
          <w:color w:val="000000"/>
          <w:lang w:val="lt-LT"/>
        </w:rPr>
        <w:t xml:space="preserve">0 </w:t>
      </w:r>
      <w:r>
        <w:rPr>
          <w:color w:val="000000"/>
          <w:szCs w:val="22"/>
          <w:lang w:val="lt-LT"/>
        </w:rPr>
        <w:t xml:space="preserve">iki </w:t>
      </w:r>
      <w:r>
        <w:rPr>
          <w:color w:val="000000"/>
          <w:lang w:val="lt-LT"/>
        </w:rPr>
        <w:t xml:space="preserve">18 metų vaikams ir paaugliams </w:t>
      </w:r>
      <w:proofErr w:type="spellStart"/>
      <w:r>
        <w:rPr>
          <w:color w:val="000000"/>
          <w:lang w:val="lt-LT"/>
        </w:rPr>
        <w:t>melatoninas</w:t>
      </w:r>
      <w:proofErr w:type="spellEnd"/>
      <w:r>
        <w:rPr>
          <w:color w:val="000000"/>
          <w:lang w:val="lt-LT"/>
        </w:rPr>
        <w:t xml:space="preserve"> </w:t>
      </w:r>
      <w:proofErr w:type="spellStart"/>
      <w:r>
        <w:rPr>
          <w:color w:val="000000"/>
          <w:szCs w:val="22"/>
          <w:lang w:val="lt-LT"/>
        </w:rPr>
        <w:t>desinchronozei</w:t>
      </w:r>
      <w:proofErr w:type="spellEnd"/>
      <w:r>
        <w:rPr>
          <w:color w:val="000000"/>
          <w:szCs w:val="22"/>
          <w:lang w:val="lt-LT"/>
        </w:rPr>
        <w:t xml:space="preserve"> gydyti nerekomenduojamas</w:t>
      </w:r>
      <w:r>
        <w:rPr>
          <w:color w:val="000000"/>
          <w:lang w:val="lt-LT"/>
        </w:rPr>
        <w:t xml:space="preserve">. Tai ypač sietina su faktu, kad dėl sąveikos su endogeninio </w:t>
      </w:r>
      <w:proofErr w:type="spellStart"/>
      <w:r>
        <w:rPr>
          <w:color w:val="000000"/>
          <w:lang w:val="lt-LT"/>
        </w:rPr>
        <w:t>melatonino</w:t>
      </w:r>
      <w:proofErr w:type="spellEnd"/>
      <w:r>
        <w:rPr>
          <w:color w:val="000000"/>
          <w:lang w:val="lt-LT"/>
        </w:rPr>
        <w:t xml:space="preserve"> funkcija negalima atmesti tikimybės, kad bus trikdomas </w:t>
      </w:r>
      <w:proofErr w:type="spellStart"/>
      <w:r>
        <w:rPr>
          <w:color w:val="000000"/>
          <w:lang w:val="lt-LT"/>
        </w:rPr>
        <w:t>pagumburio</w:t>
      </w:r>
      <w:r>
        <w:rPr>
          <w:color w:val="000000"/>
          <w:lang w:val="lt-LT"/>
        </w:rPr>
        <w:noBreakHyphen/>
        <w:t>posmegeninės</w:t>
      </w:r>
      <w:proofErr w:type="spellEnd"/>
      <w:r>
        <w:rPr>
          <w:color w:val="000000"/>
          <w:lang w:val="lt-LT"/>
        </w:rPr>
        <w:t> liaukos</w:t>
      </w:r>
      <w:r>
        <w:rPr>
          <w:color w:val="000000"/>
          <w:lang w:val="lt-LT"/>
        </w:rPr>
        <w:noBreakHyphen/>
        <w:t>lytinių liaukų ašies vystymasis.</w:t>
      </w:r>
    </w:p>
    <w:p w:rsidR="00213DB6" w:rsidRDefault="00213DB6">
      <w:pPr>
        <w:rPr>
          <w:color w:val="000000"/>
          <w:lang w:val="lt-LT"/>
        </w:rPr>
      </w:pPr>
    </w:p>
    <w:p w:rsidR="00213DB6" w:rsidRDefault="00B732C3">
      <w:pPr>
        <w:keepNext/>
        <w:ind w:left="567" w:hanging="567"/>
      </w:pPr>
      <w:r>
        <w:rPr>
          <w:b/>
          <w:color w:val="000000"/>
          <w:lang w:val="lt-LT"/>
        </w:rPr>
        <w:t>5.2</w:t>
      </w:r>
      <w:r>
        <w:rPr>
          <w:b/>
          <w:color w:val="000000"/>
          <w:lang w:val="lt-LT"/>
        </w:rPr>
        <w:tab/>
      </w:r>
      <w:proofErr w:type="spellStart"/>
      <w:r>
        <w:rPr>
          <w:b/>
          <w:color w:val="000000"/>
          <w:lang w:val="lt-LT"/>
        </w:rPr>
        <w:t>Farmakokinetinės</w:t>
      </w:r>
      <w:proofErr w:type="spellEnd"/>
      <w:r>
        <w:rPr>
          <w:b/>
          <w:color w:val="000000"/>
          <w:lang w:val="lt-LT"/>
        </w:rPr>
        <w:t xml:space="preserve"> savybės</w:t>
      </w:r>
    </w:p>
    <w:p w:rsidR="00213DB6" w:rsidRDefault="00213DB6">
      <w:pPr>
        <w:keepNext/>
        <w:rPr>
          <w:color w:val="000000"/>
          <w:lang w:val="lt-LT"/>
        </w:rPr>
      </w:pPr>
    </w:p>
    <w:p w:rsidR="00213DB6" w:rsidRDefault="00B732C3">
      <w:proofErr w:type="spellStart"/>
      <w:r>
        <w:rPr>
          <w:color w:val="000000"/>
          <w:lang w:val="lt-LT"/>
        </w:rPr>
        <w:t>Melatoninas</w:t>
      </w:r>
      <w:proofErr w:type="spellEnd"/>
      <w:r>
        <w:rPr>
          <w:color w:val="000000"/>
          <w:lang w:val="lt-LT"/>
        </w:rPr>
        <w:t xml:space="preserve"> – tai maža </w:t>
      </w:r>
      <w:proofErr w:type="spellStart"/>
      <w:r>
        <w:rPr>
          <w:color w:val="000000"/>
          <w:lang w:val="lt-LT"/>
        </w:rPr>
        <w:t>amfifilinė</w:t>
      </w:r>
      <w:proofErr w:type="spellEnd"/>
      <w:r>
        <w:rPr>
          <w:color w:val="000000"/>
          <w:lang w:val="lt-LT"/>
        </w:rPr>
        <w:t xml:space="preserve"> molekulė (molekulinė masė – 232 g/</w:t>
      </w:r>
      <w:proofErr w:type="spellStart"/>
      <w:r>
        <w:rPr>
          <w:color w:val="000000"/>
          <w:lang w:val="lt-LT"/>
        </w:rPr>
        <w:t>mol</w:t>
      </w:r>
      <w:proofErr w:type="spellEnd"/>
      <w:r>
        <w:rPr>
          <w:color w:val="000000"/>
          <w:lang w:val="lt-LT"/>
        </w:rPr>
        <w:t xml:space="preserve">), veikianti būdama savo nepakitusios formos. </w:t>
      </w:r>
      <w:proofErr w:type="spellStart"/>
      <w:r>
        <w:rPr>
          <w:color w:val="000000"/>
          <w:lang w:val="lt-LT"/>
        </w:rPr>
        <w:t>Melatoninas</w:t>
      </w:r>
      <w:proofErr w:type="spellEnd"/>
      <w:r>
        <w:rPr>
          <w:color w:val="000000"/>
          <w:lang w:val="lt-LT"/>
        </w:rPr>
        <w:t xml:space="preserve"> žmogaus organizme sintetinamas iš </w:t>
      </w:r>
      <w:proofErr w:type="spellStart"/>
      <w:r>
        <w:rPr>
          <w:color w:val="000000"/>
          <w:lang w:val="lt-LT"/>
        </w:rPr>
        <w:t>triptofano</w:t>
      </w:r>
      <w:proofErr w:type="spellEnd"/>
      <w:r>
        <w:rPr>
          <w:color w:val="000000"/>
          <w:lang w:val="lt-LT"/>
        </w:rPr>
        <w:t xml:space="preserve"> naudojant </w:t>
      </w:r>
      <w:proofErr w:type="spellStart"/>
      <w:r>
        <w:rPr>
          <w:color w:val="000000"/>
          <w:lang w:val="lt-LT"/>
        </w:rPr>
        <w:t>serotoniną</w:t>
      </w:r>
      <w:proofErr w:type="spellEnd"/>
      <w:r>
        <w:rPr>
          <w:color w:val="000000"/>
          <w:lang w:val="lt-LT"/>
        </w:rPr>
        <w:t>. Nedidelis jo kiekis gaunamas su maistu. Toliau pateikta duomenų, gautų iš tyrimų, kuriuose dalyvavo daugiausiai sveiki vyrai ir moterys (visų pirma jauni ir vidutinio amžiaus suaugusieji), suvestinė.</w:t>
      </w:r>
    </w:p>
    <w:p w:rsidR="00213DB6" w:rsidRDefault="00213DB6">
      <w:pPr>
        <w:rPr>
          <w:color w:val="000000"/>
          <w:lang w:val="lt-LT"/>
        </w:rPr>
      </w:pPr>
    </w:p>
    <w:p w:rsidR="00213DB6" w:rsidRDefault="00B732C3">
      <w:pPr>
        <w:keepNext/>
      </w:pPr>
      <w:r>
        <w:rPr>
          <w:color w:val="000000"/>
          <w:u w:val="single"/>
          <w:lang w:val="lt-LT"/>
        </w:rPr>
        <w:t>Absorbcija</w:t>
      </w:r>
    </w:p>
    <w:p w:rsidR="00213DB6" w:rsidRDefault="00B732C3">
      <w:r>
        <w:rPr>
          <w:lang w:val="lt-LT"/>
        </w:rPr>
        <w:t xml:space="preserve">Per burną pavartotas </w:t>
      </w:r>
      <w:proofErr w:type="spellStart"/>
      <w:r>
        <w:rPr>
          <w:lang w:val="lt-LT"/>
        </w:rPr>
        <w:t>melatoninas</w:t>
      </w:r>
      <w:proofErr w:type="spellEnd"/>
      <w:r>
        <w:rPr>
          <w:lang w:val="lt-LT"/>
        </w:rPr>
        <w:t xml:space="preserve"> absorbuojamas praktiškai visas. Geriamosios formos biologinis prieinamumas siekia apytiksliai 15 %, o pirmojo pasažo metu </w:t>
      </w:r>
      <w:proofErr w:type="spellStart"/>
      <w:r>
        <w:rPr>
          <w:lang w:val="lt-LT"/>
        </w:rPr>
        <w:t>metabolizuojama</w:t>
      </w:r>
      <w:proofErr w:type="spellEnd"/>
      <w:r>
        <w:rPr>
          <w:lang w:val="lt-LT"/>
        </w:rPr>
        <w:t xml:space="preserve"> </w:t>
      </w:r>
      <w:r>
        <w:rPr>
          <w:color w:val="000000"/>
          <w:lang w:val="lt-LT"/>
        </w:rPr>
        <w:t>apytiksliai 85 % veikliosios medžiagos. Plazmos </w:t>
      </w:r>
      <w:proofErr w:type="spellStart"/>
      <w:r>
        <w:rPr>
          <w:color w:val="000000"/>
          <w:lang w:val="lt-LT"/>
        </w:rPr>
        <w:t>t</w:t>
      </w:r>
      <w:r>
        <w:rPr>
          <w:color w:val="000000"/>
          <w:vertAlign w:val="subscript"/>
          <w:lang w:val="lt-LT"/>
        </w:rPr>
        <w:t>max</w:t>
      </w:r>
      <w:proofErr w:type="spellEnd"/>
      <w:r>
        <w:rPr>
          <w:color w:val="000000"/>
          <w:lang w:val="lt-LT"/>
        </w:rPr>
        <w:t xml:space="preserve"> yra apytiksliai 50 minučių. Pavartojus 3 mg greito atpalaidavimo </w:t>
      </w:r>
      <w:proofErr w:type="spellStart"/>
      <w:r>
        <w:rPr>
          <w:color w:val="000000"/>
          <w:lang w:val="lt-LT"/>
        </w:rPr>
        <w:t>melatonino</w:t>
      </w:r>
      <w:proofErr w:type="spellEnd"/>
      <w:r>
        <w:rPr>
          <w:color w:val="000000"/>
          <w:lang w:val="lt-LT"/>
        </w:rPr>
        <w:t xml:space="preserve"> dozę, </w:t>
      </w:r>
      <w:proofErr w:type="spellStart"/>
      <w:r>
        <w:rPr>
          <w:color w:val="000000"/>
          <w:lang w:val="lt-LT"/>
        </w:rPr>
        <w:t>melatonino</w:t>
      </w:r>
      <w:proofErr w:type="spellEnd"/>
      <w:r>
        <w:rPr>
          <w:color w:val="000000"/>
          <w:lang w:val="lt-LT"/>
        </w:rPr>
        <w:t> </w:t>
      </w:r>
      <w:proofErr w:type="spellStart"/>
      <w:r>
        <w:rPr>
          <w:color w:val="000000"/>
          <w:lang w:val="lt-LT"/>
        </w:rPr>
        <w:t>C</w:t>
      </w:r>
      <w:r>
        <w:rPr>
          <w:color w:val="000000"/>
          <w:vertAlign w:val="subscript"/>
          <w:lang w:val="lt-LT"/>
        </w:rPr>
        <w:t>max</w:t>
      </w:r>
      <w:proofErr w:type="spellEnd"/>
      <w:r>
        <w:rPr>
          <w:color w:val="000000"/>
          <w:lang w:val="lt-LT"/>
        </w:rPr>
        <w:t xml:space="preserve"> plazmoje padidėja iki apytiksliai 3 400 </w:t>
      </w:r>
      <w:proofErr w:type="spellStart"/>
      <w:r>
        <w:rPr>
          <w:color w:val="000000"/>
          <w:lang w:val="lt-LT"/>
        </w:rPr>
        <w:t>pg</w:t>
      </w:r>
      <w:proofErr w:type="spellEnd"/>
      <w:r>
        <w:rPr>
          <w:color w:val="000000"/>
          <w:lang w:val="lt-LT"/>
        </w:rPr>
        <w:t xml:space="preserve">/ml, tai yra apytiksliai 60 kartų daugiau už naktinės fazės (endogeninio) </w:t>
      </w:r>
      <w:proofErr w:type="spellStart"/>
      <w:r>
        <w:rPr>
          <w:color w:val="000000"/>
          <w:lang w:val="lt-LT"/>
        </w:rPr>
        <w:t>melatonino</w:t>
      </w:r>
      <w:proofErr w:type="spellEnd"/>
      <w:r>
        <w:rPr>
          <w:color w:val="000000"/>
          <w:lang w:val="lt-LT"/>
        </w:rPr>
        <w:t> </w:t>
      </w:r>
      <w:proofErr w:type="spellStart"/>
      <w:r>
        <w:rPr>
          <w:color w:val="000000"/>
          <w:lang w:val="lt-LT"/>
        </w:rPr>
        <w:t>C</w:t>
      </w:r>
      <w:r>
        <w:rPr>
          <w:color w:val="000000"/>
          <w:vertAlign w:val="subscript"/>
          <w:lang w:val="lt-LT"/>
        </w:rPr>
        <w:t>max</w:t>
      </w:r>
      <w:proofErr w:type="spellEnd"/>
      <w:r>
        <w:rPr>
          <w:color w:val="000000"/>
          <w:lang w:val="lt-LT"/>
        </w:rPr>
        <w:t xml:space="preserve"> plazmoje, nors endogeninio ir </w:t>
      </w:r>
      <w:proofErr w:type="spellStart"/>
      <w:r>
        <w:rPr>
          <w:color w:val="000000"/>
          <w:lang w:val="lt-LT"/>
        </w:rPr>
        <w:t>egzogeninio</w:t>
      </w:r>
      <w:proofErr w:type="spellEnd"/>
      <w:r>
        <w:rPr>
          <w:color w:val="000000"/>
          <w:lang w:val="lt-LT"/>
        </w:rPr>
        <w:t xml:space="preserve"> </w:t>
      </w:r>
      <w:proofErr w:type="spellStart"/>
      <w:r>
        <w:rPr>
          <w:color w:val="000000"/>
          <w:lang w:val="lt-LT"/>
        </w:rPr>
        <w:t>melatonino</w:t>
      </w:r>
      <w:proofErr w:type="spellEnd"/>
      <w:r>
        <w:rPr>
          <w:color w:val="000000"/>
          <w:lang w:val="lt-LT"/>
        </w:rPr>
        <w:t> </w:t>
      </w:r>
      <w:proofErr w:type="spellStart"/>
      <w:r>
        <w:rPr>
          <w:color w:val="000000"/>
          <w:lang w:val="lt-LT"/>
        </w:rPr>
        <w:t>C</w:t>
      </w:r>
      <w:r>
        <w:rPr>
          <w:color w:val="000000"/>
          <w:vertAlign w:val="subscript"/>
          <w:lang w:val="lt-LT"/>
        </w:rPr>
        <w:t>max</w:t>
      </w:r>
      <w:proofErr w:type="spellEnd"/>
      <w:r>
        <w:rPr>
          <w:color w:val="000000"/>
          <w:lang w:val="lt-LT"/>
        </w:rPr>
        <w:t xml:space="preserve"> įvairių asmenų organizme stipriai skiriasi.</w:t>
      </w:r>
    </w:p>
    <w:p w:rsidR="00213DB6" w:rsidRDefault="00B732C3">
      <w:r>
        <w:rPr>
          <w:lang w:val="lt-LT"/>
        </w:rPr>
        <w:t xml:space="preserve">Duomenų apie poveikį </w:t>
      </w:r>
      <w:proofErr w:type="spellStart"/>
      <w:r>
        <w:rPr>
          <w:lang w:val="lt-LT"/>
        </w:rPr>
        <w:t>melatonino</w:t>
      </w:r>
      <w:proofErr w:type="spellEnd"/>
      <w:r>
        <w:rPr>
          <w:lang w:val="lt-LT"/>
        </w:rPr>
        <w:t xml:space="preserve"> </w:t>
      </w:r>
      <w:proofErr w:type="spellStart"/>
      <w:r>
        <w:rPr>
          <w:lang w:val="lt-LT"/>
        </w:rPr>
        <w:t>farmakokinetikai</w:t>
      </w:r>
      <w:proofErr w:type="spellEnd"/>
      <w:r>
        <w:rPr>
          <w:lang w:val="lt-LT"/>
        </w:rPr>
        <w:t xml:space="preserve"> jo vartojant valgant arba artimu valgymui laiku nepakanka, tačiau tikėtina, </w:t>
      </w:r>
      <w:r>
        <w:rPr>
          <w:color w:val="000000"/>
          <w:lang w:val="lt-LT"/>
        </w:rPr>
        <w:t xml:space="preserve">kad vaistinio preparato vartojant su maistu absorbcija padidėja beveik 2 kartus. Atrodo, kad maistas didelės įtakos greito atpalaidavimo </w:t>
      </w:r>
      <w:proofErr w:type="spellStart"/>
      <w:r>
        <w:rPr>
          <w:color w:val="000000"/>
          <w:lang w:val="lt-LT"/>
        </w:rPr>
        <w:t>melatonino</w:t>
      </w:r>
      <w:proofErr w:type="spellEnd"/>
      <w:r>
        <w:rPr>
          <w:color w:val="000000"/>
          <w:lang w:val="lt-LT"/>
        </w:rPr>
        <w:t> </w:t>
      </w:r>
      <w:proofErr w:type="spellStart"/>
      <w:r>
        <w:rPr>
          <w:color w:val="000000"/>
          <w:lang w:val="lt-LT"/>
        </w:rPr>
        <w:t>t</w:t>
      </w:r>
      <w:r>
        <w:rPr>
          <w:color w:val="000000"/>
          <w:vertAlign w:val="subscript"/>
          <w:lang w:val="lt-LT"/>
        </w:rPr>
        <w:t>max</w:t>
      </w:r>
      <w:proofErr w:type="spellEnd"/>
      <w:r>
        <w:rPr>
          <w:color w:val="000000"/>
          <w:lang w:val="lt-LT"/>
        </w:rPr>
        <w:t xml:space="preserve"> neturi. Maisto įtaka </w:t>
      </w:r>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veiksmingumui ir saugumui mažai tikėtina, tačiau patariama nevalgyti apytiksliai 2 val. prieš </w:t>
      </w:r>
      <w:proofErr w:type="spellStart"/>
      <w:r>
        <w:rPr>
          <w:color w:val="000000"/>
          <w:lang w:val="lt-LT"/>
        </w:rPr>
        <w:t>melatonino</w:t>
      </w:r>
      <w:proofErr w:type="spellEnd"/>
      <w:r>
        <w:rPr>
          <w:color w:val="000000"/>
          <w:lang w:val="lt-LT"/>
        </w:rPr>
        <w:t xml:space="preserve"> vartojimą ir 2 val. po to.</w:t>
      </w:r>
    </w:p>
    <w:p w:rsidR="00213DB6" w:rsidRDefault="00213DB6">
      <w:pPr>
        <w:rPr>
          <w:color w:val="000000"/>
          <w:lang w:val="lt-LT"/>
        </w:rPr>
      </w:pPr>
    </w:p>
    <w:p w:rsidR="00213DB6" w:rsidRDefault="00B732C3">
      <w:pPr>
        <w:keepNext/>
      </w:pPr>
      <w:r>
        <w:rPr>
          <w:color w:val="000000"/>
          <w:u w:val="single"/>
          <w:lang w:val="lt-LT"/>
        </w:rPr>
        <w:t>Pasiskirstymas</w:t>
      </w:r>
    </w:p>
    <w:p w:rsidR="00213DB6" w:rsidRDefault="00B732C3">
      <w:r>
        <w:rPr>
          <w:color w:val="000000"/>
          <w:lang w:val="lt-LT"/>
        </w:rPr>
        <w:t xml:space="preserve">Apytiksliai </w:t>
      </w:r>
      <w:r>
        <w:rPr>
          <w:color w:val="000000"/>
          <w:szCs w:val="22"/>
          <w:lang w:val="lt-LT"/>
        </w:rPr>
        <w:t>nuo</w:t>
      </w:r>
      <w:r>
        <w:rPr>
          <w:color w:val="000000"/>
          <w:lang w:val="lt-LT"/>
        </w:rPr>
        <w:t xml:space="preserve"> 50 </w:t>
      </w:r>
      <w:r>
        <w:rPr>
          <w:color w:val="000000"/>
          <w:szCs w:val="22"/>
          <w:lang w:val="lt-LT"/>
        </w:rPr>
        <w:t>% iki</w:t>
      </w:r>
      <w:r>
        <w:rPr>
          <w:color w:val="000000"/>
          <w:lang w:val="lt-LT"/>
        </w:rPr>
        <w:t xml:space="preserve">60 % </w:t>
      </w:r>
      <w:proofErr w:type="spellStart"/>
      <w:r>
        <w:rPr>
          <w:color w:val="000000"/>
          <w:lang w:val="lt-LT"/>
        </w:rPr>
        <w:t>melatonino</w:t>
      </w:r>
      <w:proofErr w:type="spellEnd"/>
      <w:r>
        <w:rPr>
          <w:color w:val="000000"/>
          <w:lang w:val="lt-LT"/>
        </w:rPr>
        <w:t xml:space="preserve"> jungiasi su baltymais. Daugiausiai </w:t>
      </w:r>
      <w:proofErr w:type="spellStart"/>
      <w:r>
        <w:rPr>
          <w:color w:val="000000"/>
          <w:lang w:val="lt-LT"/>
        </w:rPr>
        <w:t>melatonino</w:t>
      </w:r>
      <w:proofErr w:type="spellEnd"/>
      <w:r>
        <w:rPr>
          <w:color w:val="000000"/>
          <w:lang w:val="lt-LT"/>
        </w:rPr>
        <w:t xml:space="preserve"> jungiasi su </w:t>
      </w:r>
      <w:proofErr w:type="spellStart"/>
      <w:r>
        <w:rPr>
          <w:color w:val="000000"/>
          <w:lang w:val="lt-LT"/>
        </w:rPr>
        <w:t>albuminu</w:t>
      </w:r>
      <w:proofErr w:type="spellEnd"/>
      <w:r>
        <w:rPr>
          <w:color w:val="000000"/>
          <w:lang w:val="lt-LT"/>
        </w:rPr>
        <w:t>, o dalis – su alfa</w:t>
      </w:r>
      <w:r>
        <w:rPr>
          <w:color w:val="000000"/>
          <w:lang w:val="lt-LT"/>
        </w:rPr>
        <w:noBreakHyphen/>
        <w:t xml:space="preserve">1 rūgščiuoju </w:t>
      </w:r>
      <w:proofErr w:type="spellStart"/>
      <w:r>
        <w:rPr>
          <w:color w:val="000000"/>
          <w:lang w:val="lt-LT"/>
        </w:rPr>
        <w:t>glikoproteinu</w:t>
      </w:r>
      <w:proofErr w:type="spellEnd"/>
      <w:r>
        <w:rPr>
          <w:color w:val="000000"/>
          <w:lang w:val="lt-LT"/>
        </w:rPr>
        <w:t xml:space="preserve">, jungimasis su kitais plazmos baltymais ribotas. </w:t>
      </w:r>
      <w:proofErr w:type="spellStart"/>
      <w:r>
        <w:rPr>
          <w:color w:val="000000"/>
          <w:lang w:val="lt-LT"/>
        </w:rPr>
        <w:t>Melatoninas</w:t>
      </w:r>
      <w:proofErr w:type="spellEnd"/>
      <w:r>
        <w:rPr>
          <w:color w:val="000000"/>
          <w:lang w:val="lt-LT"/>
        </w:rPr>
        <w:t xml:space="preserve"> greitai pasiskirsto iš plazmos į daugumą kitų audinių ir organų bei iš jų, jis lengvai pereina galvos smegenų ir kraujo barjerą. </w:t>
      </w:r>
      <w:proofErr w:type="spellStart"/>
      <w:r>
        <w:rPr>
          <w:color w:val="000000"/>
          <w:lang w:val="lt-LT"/>
        </w:rPr>
        <w:t>Melatoninas</w:t>
      </w:r>
      <w:proofErr w:type="spellEnd"/>
      <w:r>
        <w:rPr>
          <w:color w:val="000000"/>
          <w:lang w:val="lt-LT"/>
        </w:rPr>
        <w:t xml:space="preserve"> lengvai pereina per placentos barjerą. Motinai per burną pavartojus 3 mg dozę, koncentracija išnešiotų naujagimių virkštelės kraujyje būna panaši į motinos arba kiek mažesnė (apytiksliai </w:t>
      </w:r>
      <w:r>
        <w:rPr>
          <w:color w:val="000000"/>
          <w:szCs w:val="22"/>
          <w:lang w:val="lt-LT"/>
        </w:rPr>
        <w:t>nuo</w:t>
      </w:r>
      <w:r>
        <w:rPr>
          <w:color w:val="000000"/>
          <w:lang w:val="lt-LT"/>
        </w:rPr>
        <w:t xml:space="preserve"> 15 </w:t>
      </w:r>
      <w:r>
        <w:rPr>
          <w:color w:val="000000"/>
          <w:szCs w:val="22"/>
          <w:lang w:val="lt-LT"/>
        </w:rPr>
        <w:t xml:space="preserve">% iki </w:t>
      </w:r>
      <w:r>
        <w:rPr>
          <w:color w:val="000000"/>
          <w:lang w:val="lt-LT"/>
        </w:rPr>
        <w:t>35 %).</w:t>
      </w:r>
    </w:p>
    <w:p w:rsidR="00213DB6" w:rsidRDefault="00213DB6">
      <w:pPr>
        <w:rPr>
          <w:color w:val="000000"/>
          <w:lang w:val="lt-LT"/>
        </w:rPr>
      </w:pPr>
    </w:p>
    <w:p w:rsidR="00213DB6" w:rsidRDefault="00B732C3">
      <w:pPr>
        <w:keepNext/>
      </w:pPr>
      <w:proofErr w:type="spellStart"/>
      <w:r>
        <w:rPr>
          <w:color w:val="000000"/>
          <w:u w:val="single"/>
          <w:lang w:val="lt-LT"/>
        </w:rPr>
        <w:lastRenderedPageBreak/>
        <w:t>Biotransformacija</w:t>
      </w:r>
      <w:proofErr w:type="spellEnd"/>
    </w:p>
    <w:p w:rsidR="00213DB6" w:rsidRDefault="00B732C3">
      <w:r>
        <w:rPr>
          <w:color w:val="000000"/>
          <w:lang w:val="lt-LT"/>
        </w:rPr>
        <w:t xml:space="preserve">Daugiausiai </w:t>
      </w:r>
      <w:proofErr w:type="spellStart"/>
      <w:r>
        <w:rPr>
          <w:color w:val="000000"/>
          <w:lang w:val="lt-LT"/>
        </w:rPr>
        <w:t>melatonino</w:t>
      </w:r>
      <w:proofErr w:type="spellEnd"/>
      <w:r>
        <w:rPr>
          <w:color w:val="000000"/>
          <w:lang w:val="lt-LT"/>
        </w:rPr>
        <w:t xml:space="preserve"> </w:t>
      </w:r>
      <w:proofErr w:type="spellStart"/>
      <w:r>
        <w:rPr>
          <w:color w:val="000000"/>
          <w:lang w:val="lt-LT"/>
        </w:rPr>
        <w:t>metabolizuojama</w:t>
      </w:r>
      <w:proofErr w:type="spellEnd"/>
      <w:r>
        <w:rPr>
          <w:color w:val="000000"/>
          <w:lang w:val="lt-LT"/>
        </w:rPr>
        <w:t xml:space="preserve"> kepenyse. Atsižvelgiant į eksperimentinius duomenis manoma, kad </w:t>
      </w:r>
      <w:proofErr w:type="spellStart"/>
      <w:r>
        <w:rPr>
          <w:color w:val="000000"/>
          <w:lang w:val="lt-LT"/>
        </w:rPr>
        <w:t>melatonino</w:t>
      </w:r>
      <w:proofErr w:type="spellEnd"/>
      <w:r>
        <w:rPr>
          <w:color w:val="000000"/>
          <w:lang w:val="lt-LT"/>
        </w:rPr>
        <w:t xml:space="preserve"> metabolizmą visų pirma vykdo </w:t>
      </w:r>
      <w:proofErr w:type="spellStart"/>
      <w:r>
        <w:rPr>
          <w:color w:val="000000"/>
          <w:lang w:val="lt-LT"/>
        </w:rPr>
        <w:t>citochromo</w:t>
      </w:r>
      <w:proofErr w:type="spellEnd"/>
      <w:r>
        <w:rPr>
          <w:color w:val="000000"/>
          <w:lang w:val="lt-LT"/>
        </w:rPr>
        <w:t xml:space="preserve"> P450 fermentai CYP1A1 ir CYP1A2, o CYP2C19 reikšmė maža. </w:t>
      </w:r>
      <w:proofErr w:type="spellStart"/>
      <w:r>
        <w:rPr>
          <w:color w:val="000000"/>
          <w:lang w:val="lt-LT"/>
        </w:rPr>
        <w:t>Melatoninas</w:t>
      </w:r>
      <w:proofErr w:type="spellEnd"/>
      <w:r>
        <w:rPr>
          <w:color w:val="000000"/>
          <w:lang w:val="lt-LT"/>
        </w:rPr>
        <w:t xml:space="preserve"> visų pirma </w:t>
      </w:r>
      <w:proofErr w:type="spellStart"/>
      <w:r>
        <w:rPr>
          <w:color w:val="000000"/>
          <w:lang w:val="lt-LT"/>
        </w:rPr>
        <w:t>metabolizuojamas</w:t>
      </w:r>
      <w:proofErr w:type="spellEnd"/>
      <w:r>
        <w:rPr>
          <w:color w:val="000000"/>
          <w:lang w:val="lt-LT"/>
        </w:rPr>
        <w:t xml:space="preserve"> į 6</w:t>
      </w:r>
      <w:r>
        <w:rPr>
          <w:color w:val="000000"/>
          <w:lang w:val="lt-LT"/>
        </w:rPr>
        <w:noBreakHyphen/>
        <w:t xml:space="preserve">hidroksimelatoniną (ši medžiaga sudaro apytiksliai </w:t>
      </w:r>
      <w:r>
        <w:rPr>
          <w:color w:val="000000"/>
          <w:szCs w:val="22"/>
          <w:lang w:val="lt-LT"/>
        </w:rPr>
        <w:t xml:space="preserve">nuo </w:t>
      </w:r>
      <w:r>
        <w:rPr>
          <w:color w:val="000000"/>
          <w:lang w:val="lt-LT"/>
        </w:rPr>
        <w:t xml:space="preserve">80 </w:t>
      </w:r>
      <w:r>
        <w:rPr>
          <w:color w:val="000000"/>
          <w:szCs w:val="22"/>
          <w:lang w:val="lt-LT"/>
        </w:rPr>
        <w:t xml:space="preserve">% iki </w:t>
      </w:r>
      <w:r>
        <w:rPr>
          <w:color w:val="000000"/>
          <w:lang w:val="lt-LT"/>
        </w:rPr>
        <w:t xml:space="preserve">90 % šlapime randamų </w:t>
      </w:r>
      <w:proofErr w:type="spellStart"/>
      <w:r>
        <w:rPr>
          <w:color w:val="000000"/>
          <w:lang w:val="lt-LT"/>
        </w:rPr>
        <w:t>melatonino</w:t>
      </w:r>
      <w:proofErr w:type="spellEnd"/>
      <w:r>
        <w:rPr>
          <w:color w:val="000000"/>
          <w:lang w:val="lt-LT"/>
        </w:rPr>
        <w:t xml:space="preserve"> metabolitų). Atrodo, kad pagrindinis nepirmaeilis metabolitas yra N</w:t>
      </w:r>
      <w:r>
        <w:rPr>
          <w:color w:val="000000"/>
          <w:lang w:val="lt-LT"/>
        </w:rPr>
        <w:noBreakHyphen/>
      </w:r>
      <w:proofErr w:type="spellStart"/>
      <w:r>
        <w:rPr>
          <w:color w:val="000000"/>
          <w:lang w:val="lt-LT"/>
        </w:rPr>
        <w:t>acetilserotoninas</w:t>
      </w:r>
      <w:proofErr w:type="spellEnd"/>
      <w:r>
        <w:rPr>
          <w:color w:val="000000"/>
          <w:lang w:val="lt-LT"/>
        </w:rPr>
        <w:t xml:space="preserve"> (sudaro apytiksliai 10 % šlapime randamų </w:t>
      </w:r>
      <w:proofErr w:type="spellStart"/>
      <w:r>
        <w:rPr>
          <w:color w:val="000000"/>
          <w:lang w:val="lt-LT"/>
        </w:rPr>
        <w:t>melatonino</w:t>
      </w:r>
      <w:proofErr w:type="spellEnd"/>
      <w:r>
        <w:rPr>
          <w:color w:val="000000"/>
          <w:lang w:val="lt-LT"/>
        </w:rPr>
        <w:t xml:space="preserve"> metabolitų). </w:t>
      </w:r>
      <w:proofErr w:type="spellStart"/>
      <w:r>
        <w:rPr>
          <w:color w:val="000000"/>
          <w:lang w:val="lt-LT"/>
        </w:rPr>
        <w:t>Melatoninas</w:t>
      </w:r>
      <w:proofErr w:type="spellEnd"/>
      <w:r>
        <w:rPr>
          <w:color w:val="000000"/>
          <w:lang w:val="lt-LT"/>
        </w:rPr>
        <w:t xml:space="preserve"> </w:t>
      </w:r>
      <w:proofErr w:type="spellStart"/>
      <w:r>
        <w:rPr>
          <w:color w:val="000000"/>
          <w:lang w:val="lt-LT"/>
        </w:rPr>
        <w:t>metabolizuojamas</w:t>
      </w:r>
      <w:proofErr w:type="spellEnd"/>
      <w:r>
        <w:rPr>
          <w:color w:val="000000"/>
          <w:lang w:val="lt-LT"/>
        </w:rPr>
        <w:t xml:space="preserve"> labai greitai, 6</w:t>
      </w:r>
      <w:r>
        <w:rPr>
          <w:color w:val="000000"/>
          <w:lang w:val="lt-LT"/>
        </w:rPr>
        <w:noBreakHyphen/>
        <w:t xml:space="preserve">hidroksimelatonino koncentracija plazmoje padidėja per kelias minutes nuo </w:t>
      </w:r>
      <w:proofErr w:type="spellStart"/>
      <w:r>
        <w:rPr>
          <w:color w:val="000000"/>
          <w:lang w:val="lt-LT"/>
        </w:rPr>
        <w:t>egzogeninio</w:t>
      </w:r>
      <w:proofErr w:type="spellEnd"/>
      <w:r>
        <w:rPr>
          <w:color w:val="000000"/>
          <w:lang w:val="lt-LT"/>
        </w:rPr>
        <w:t xml:space="preserve"> </w:t>
      </w:r>
      <w:proofErr w:type="spellStart"/>
      <w:r>
        <w:rPr>
          <w:color w:val="000000"/>
          <w:lang w:val="lt-LT"/>
        </w:rPr>
        <w:t>melatonino</w:t>
      </w:r>
      <w:proofErr w:type="spellEnd"/>
      <w:r>
        <w:rPr>
          <w:color w:val="000000"/>
          <w:lang w:val="lt-LT"/>
        </w:rPr>
        <w:t xml:space="preserve"> patekimo į sisteminę kraujotaką. Prieš šalinimą 6</w:t>
      </w:r>
      <w:r>
        <w:rPr>
          <w:color w:val="000000"/>
          <w:lang w:val="lt-LT"/>
        </w:rPr>
        <w:noBreakHyphen/>
        <w:t xml:space="preserve">hidroksimelatoninas jungiasi su sulfatu (apytiksliai 70 %) ir </w:t>
      </w:r>
      <w:proofErr w:type="spellStart"/>
      <w:r>
        <w:rPr>
          <w:color w:val="000000"/>
          <w:lang w:val="lt-LT"/>
        </w:rPr>
        <w:t>gliukuronidu</w:t>
      </w:r>
      <w:proofErr w:type="spellEnd"/>
      <w:r>
        <w:rPr>
          <w:color w:val="000000"/>
          <w:lang w:val="lt-LT"/>
        </w:rPr>
        <w:t xml:space="preserve"> (apytiksliai 30 %).</w:t>
      </w:r>
    </w:p>
    <w:p w:rsidR="00213DB6" w:rsidRDefault="00213DB6">
      <w:pPr>
        <w:rPr>
          <w:i/>
          <w:color w:val="000000"/>
          <w:u w:val="single"/>
          <w:lang w:val="lt-LT"/>
        </w:rPr>
      </w:pPr>
    </w:p>
    <w:p w:rsidR="00213DB6" w:rsidRDefault="00B732C3">
      <w:pPr>
        <w:keepNext/>
      </w:pPr>
      <w:r>
        <w:rPr>
          <w:color w:val="000000"/>
          <w:u w:val="single"/>
          <w:lang w:val="lt-LT"/>
        </w:rPr>
        <w:t>Eliminacija</w:t>
      </w:r>
    </w:p>
    <w:p w:rsidR="00213DB6" w:rsidRDefault="00B732C3">
      <w:r>
        <w:rPr>
          <w:color w:val="000000"/>
          <w:lang w:val="lt-LT"/>
        </w:rPr>
        <w:t>Plazmos pusinės eliminacijos laikas (t</w:t>
      </w:r>
      <w:r>
        <w:rPr>
          <w:color w:val="000000"/>
          <w:vertAlign w:val="subscript"/>
          <w:lang w:val="lt-LT"/>
        </w:rPr>
        <w:t>½</w:t>
      </w:r>
      <w:r>
        <w:rPr>
          <w:color w:val="000000"/>
          <w:lang w:val="lt-LT"/>
        </w:rPr>
        <w:t>) sveikiems suaugusiesiems siekia apytiksliai 45 minutes (normalusis diapazonas: apytiksliai 30</w:t>
      </w:r>
      <w:r>
        <w:rPr>
          <w:color w:val="000000"/>
          <w:lang w:val="lt-LT"/>
        </w:rPr>
        <w:noBreakHyphen/>
        <w:t xml:space="preserve">60 minučių). </w:t>
      </w:r>
      <w:proofErr w:type="spellStart"/>
      <w:r>
        <w:rPr>
          <w:color w:val="000000"/>
          <w:lang w:val="lt-LT"/>
        </w:rPr>
        <w:t>Melatonino</w:t>
      </w:r>
      <w:proofErr w:type="spellEnd"/>
      <w:r>
        <w:rPr>
          <w:color w:val="000000"/>
          <w:lang w:val="lt-LT"/>
        </w:rPr>
        <w:t xml:space="preserve"> metabolitai paprastai eliminuojami su šlapimu, apytiksliai 90 % pasišalina kaip 6</w:t>
      </w:r>
      <w:r>
        <w:rPr>
          <w:color w:val="000000"/>
          <w:lang w:val="lt-LT"/>
        </w:rPr>
        <w:noBreakHyphen/>
        <w:t xml:space="preserve">hidroksimelatonino junginiai su sulfatu arba </w:t>
      </w:r>
      <w:proofErr w:type="spellStart"/>
      <w:r>
        <w:rPr>
          <w:color w:val="000000"/>
          <w:lang w:val="lt-LT"/>
        </w:rPr>
        <w:t>gliukuronidu</w:t>
      </w:r>
      <w:proofErr w:type="spellEnd"/>
      <w:r>
        <w:rPr>
          <w:color w:val="000000"/>
          <w:lang w:val="lt-LT"/>
        </w:rPr>
        <w:t xml:space="preserve">. Mažiau kaip 1 % pavartotos </w:t>
      </w:r>
      <w:proofErr w:type="spellStart"/>
      <w:r>
        <w:rPr>
          <w:color w:val="000000"/>
          <w:lang w:val="lt-LT"/>
        </w:rPr>
        <w:t>melatonino</w:t>
      </w:r>
      <w:proofErr w:type="spellEnd"/>
      <w:r>
        <w:rPr>
          <w:color w:val="000000"/>
          <w:lang w:val="lt-LT"/>
        </w:rPr>
        <w:t xml:space="preserve"> dozės su šlapimu pasišalina nepakitusiu pavidalu.</w:t>
      </w:r>
    </w:p>
    <w:p w:rsidR="00213DB6" w:rsidRDefault="00213DB6">
      <w:pPr>
        <w:rPr>
          <w:color w:val="000000"/>
          <w:lang w:val="lt-LT"/>
        </w:rPr>
      </w:pPr>
    </w:p>
    <w:p w:rsidR="00213DB6" w:rsidRDefault="00B732C3">
      <w:pPr>
        <w:keepNext/>
      </w:pPr>
      <w:r>
        <w:rPr>
          <w:color w:val="000000"/>
          <w:u w:val="single"/>
          <w:lang w:val="lt-LT"/>
        </w:rPr>
        <w:t>Tiesinis / netiesinis pobūdis</w:t>
      </w:r>
    </w:p>
    <w:p w:rsidR="00213DB6" w:rsidRDefault="00B732C3">
      <w:proofErr w:type="spellStart"/>
      <w:r>
        <w:rPr>
          <w:lang w:val="lt-LT"/>
        </w:rPr>
        <w:t>Melatonino</w:t>
      </w:r>
      <w:proofErr w:type="spellEnd"/>
      <w:r>
        <w:rPr>
          <w:lang w:val="lt-LT"/>
        </w:rPr>
        <w:t> </w:t>
      </w:r>
      <w:proofErr w:type="spellStart"/>
      <w:r>
        <w:rPr>
          <w:lang w:val="lt-LT"/>
        </w:rPr>
        <w:t>C</w:t>
      </w:r>
      <w:r>
        <w:rPr>
          <w:vertAlign w:val="subscript"/>
          <w:lang w:val="lt-LT"/>
        </w:rPr>
        <w:t>max</w:t>
      </w:r>
      <w:proofErr w:type="spellEnd"/>
      <w:r>
        <w:rPr>
          <w:lang w:val="lt-LT"/>
        </w:rPr>
        <w:t xml:space="preserve"> ir AUC plazmoje didėja tiesiogiai proporcingai (tiesiškai) per burną vartojamoms </w:t>
      </w:r>
      <w:r>
        <w:rPr>
          <w:color w:val="000000"/>
          <w:lang w:val="lt-LT"/>
        </w:rPr>
        <w:t xml:space="preserve">greito atpalaidavimo </w:t>
      </w:r>
      <w:proofErr w:type="spellStart"/>
      <w:r>
        <w:rPr>
          <w:color w:val="000000"/>
          <w:lang w:val="lt-LT"/>
        </w:rPr>
        <w:t>melatonino</w:t>
      </w:r>
      <w:proofErr w:type="spellEnd"/>
      <w:r>
        <w:rPr>
          <w:color w:val="000000"/>
          <w:lang w:val="lt-LT"/>
        </w:rPr>
        <w:t xml:space="preserve"> dozėms, kai jų diapazonas yra </w:t>
      </w:r>
      <w:r>
        <w:rPr>
          <w:color w:val="000000"/>
          <w:szCs w:val="22"/>
          <w:lang w:val="lt-LT"/>
        </w:rPr>
        <w:t>nuo</w:t>
      </w:r>
      <w:r>
        <w:rPr>
          <w:color w:val="000000"/>
          <w:lang w:val="lt-LT"/>
        </w:rPr>
        <w:t xml:space="preserve"> 3 </w:t>
      </w:r>
      <w:r>
        <w:rPr>
          <w:color w:val="000000"/>
          <w:szCs w:val="22"/>
          <w:lang w:val="lt-LT"/>
        </w:rPr>
        <w:t xml:space="preserve">mg iki </w:t>
      </w:r>
      <w:r>
        <w:rPr>
          <w:color w:val="000000"/>
          <w:lang w:val="lt-LT"/>
        </w:rPr>
        <w:t xml:space="preserve">6 mg. Tokiu atveju </w:t>
      </w:r>
      <w:proofErr w:type="spellStart"/>
      <w:r>
        <w:rPr>
          <w:color w:val="000000"/>
          <w:lang w:val="lt-LT"/>
        </w:rPr>
        <w:t>t</w:t>
      </w:r>
      <w:r>
        <w:rPr>
          <w:color w:val="000000"/>
          <w:vertAlign w:val="subscript"/>
          <w:lang w:val="lt-LT"/>
        </w:rPr>
        <w:t>max</w:t>
      </w:r>
      <w:proofErr w:type="spellEnd"/>
      <w:r>
        <w:rPr>
          <w:color w:val="000000"/>
          <w:lang w:val="lt-LT"/>
        </w:rPr>
        <w:t xml:space="preserve"> ir plazmos t</w:t>
      </w:r>
      <w:r>
        <w:rPr>
          <w:color w:val="000000"/>
          <w:vertAlign w:val="subscript"/>
          <w:lang w:val="lt-LT"/>
        </w:rPr>
        <w:t>½</w:t>
      </w:r>
      <w:r>
        <w:rPr>
          <w:color w:val="000000"/>
          <w:lang w:val="lt-LT"/>
        </w:rPr>
        <w:t xml:space="preserve"> vertės lieka pastovios.</w:t>
      </w:r>
    </w:p>
    <w:p w:rsidR="00213DB6" w:rsidRDefault="00213DB6">
      <w:pPr>
        <w:rPr>
          <w:color w:val="000000"/>
          <w:lang w:val="lt-LT"/>
        </w:rPr>
      </w:pPr>
    </w:p>
    <w:p w:rsidR="00213DB6" w:rsidRDefault="00B732C3">
      <w:pPr>
        <w:keepNext/>
      </w:pPr>
      <w:r>
        <w:rPr>
          <w:i/>
          <w:color w:val="000000"/>
          <w:lang w:val="lt-LT"/>
        </w:rPr>
        <w:t>Lytis</w:t>
      </w:r>
    </w:p>
    <w:p w:rsidR="00213DB6" w:rsidRDefault="00B732C3">
      <w:r>
        <w:rPr>
          <w:color w:val="000000"/>
          <w:lang w:val="lt-LT"/>
        </w:rPr>
        <w:t xml:space="preserve">Atsižvelgiant į nepakankamus duomenis manoma, kad pavartojus greito atpalaidavimo </w:t>
      </w:r>
      <w:proofErr w:type="spellStart"/>
      <w:r>
        <w:rPr>
          <w:color w:val="000000"/>
          <w:lang w:val="lt-LT"/>
        </w:rPr>
        <w:t>melatonino</w:t>
      </w:r>
      <w:proofErr w:type="spellEnd"/>
      <w:r>
        <w:rPr>
          <w:color w:val="000000"/>
          <w:lang w:val="lt-LT"/>
        </w:rPr>
        <w:t>, moterų organizme susidaro didesni </w:t>
      </w:r>
      <w:proofErr w:type="spellStart"/>
      <w:r>
        <w:rPr>
          <w:color w:val="000000"/>
          <w:lang w:val="lt-LT"/>
        </w:rPr>
        <w:t>C</w:t>
      </w:r>
      <w:r>
        <w:rPr>
          <w:color w:val="000000"/>
          <w:vertAlign w:val="subscript"/>
          <w:lang w:val="lt-LT"/>
        </w:rPr>
        <w:t>max</w:t>
      </w:r>
      <w:proofErr w:type="spellEnd"/>
      <w:r>
        <w:rPr>
          <w:color w:val="000000"/>
          <w:lang w:val="lt-LT"/>
        </w:rPr>
        <w:t xml:space="preserve"> ir AUC nei vyrų organizme (potencialiai apytiksliai dvigubai), tačiau pastebėta, kad </w:t>
      </w:r>
      <w:proofErr w:type="spellStart"/>
      <w:r>
        <w:rPr>
          <w:color w:val="000000"/>
          <w:lang w:val="lt-LT"/>
        </w:rPr>
        <w:t>farmakokinetinės</w:t>
      </w:r>
      <w:proofErr w:type="spellEnd"/>
      <w:r>
        <w:rPr>
          <w:color w:val="000000"/>
          <w:lang w:val="lt-LT"/>
        </w:rPr>
        <w:t xml:space="preserve"> savybės labai varijuoja. Atrodo, kad </w:t>
      </w:r>
      <w:proofErr w:type="spellStart"/>
      <w:r>
        <w:rPr>
          <w:color w:val="000000"/>
          <w:lang w:val="lt-LT"/>
        </w:rPr>
        <w:t>melatonino</w:t>
      </w:r>
      <w:proofErr w:type="spellEnd"/>
      <w:r>
        <w:rPr>
          <w:color w:val="000000"/>
          <w:lang w:val="lt-LT"/>
        </w:rPr>
        <w:t xml:space="preserve"> pusinės eliminacijos laikas vyrų ir moterų plazmoje reikšmingai nesiskiria.</w:t>
      </w:r>
    </w:p>
    <w:p w:rsidR="00213DB6" w:rsidRDefault="00213DB6">
      <w:pPr>
        <w:rPr>
          <w:color w:val="000000"/>
          <w:lang w:val="lt-LT"/>
        </w:rPr>
      </w:pPr>
    </w:p>
    <w:p w:rsidR="00213DB6" w:rsidRDefault="00B732C3">
      <w:pPr>
        <w:keepNext/>
      </w:pPr>
      <w:r>
        <w:rPr>
          <w:color w:val="000000"/>
          <w:u w:val="single"/>
          <w:lang w:val="lt-LT"/>
        </w:rPr>
        <w:t>Ypatingos populiacijos</w:t>
      </w:r>
    </w:p>
    <w:p w:rsidR="00213DB6" w:rsidRDefault="00B732C3">
      <w:pPr>
        <w:keepNext/>
      </w:pPr>
      <w:r>
        <w:rPr>
          <w:i/>
          <w:color w:val="000000"/>
          <w:lang w:val="lt-LT"/>
        </w:rPr>
        <w:t>Senyvi pacientai</w:t>
      </w:r>
    </w:p>
    <w:p w:rsidR="00213DB6" w:rsidRDefault="00B732C3">
      <w:r>
        <w:rPr>
          <w:color w:val="000000"/>
          <w:lang w:val="lt-LT"/>
        </w:rPr>
        <w:t xml:space="preserve">Senyvų asmenų plazmoje endogeninio </w:t>
      </w:r>
      <w:proofErr w:type="spellStart"/>
      <w:r>
        <w:rPr>
          <w:color w:val="000000"/>
          <w:lang w:val="lt-LT"/>
        </w:rPr>
        <w:t>melatonino</w:t>
      </w:r>
      <w:proofErr w:type="spellEnd"/>
      <w:r>
        <w:rPr>
          <w:color w:val="000000"/>
          <w:lang w:val="lt-LT"/>
        </w:rPr>
        <w:t xml:space="preserve"> koncentracija būna mažesnė nei jaunų suaugusiųjų. Remiantis nepakankamais duomenimis, plazmos </w:t>
      </w:r>
      <w:proofErr w:type="spellStart"/>
      <w:r>
        <w:rPr>
          <w:color w:val="000000"/>
          <w:lang w:val="lt-LT"/>
        </w:rPr>
        <w:t>t</w:t>
      </w:r>
      <w:r>
        <w:rPr>
          <w:color w:val="000000"/>
          <w:vertAlign w:val="subscript"/>
          <w:lang w:val="lt-LT"/>
        </w:rPr>
        <w:t>max</w:t>
      </w:r>
      <w:proofErr w:type="spellEnd"/>
      <w:r>
        <w:rPr>
          <w:color w:val="000000"/>
          <w:lang w:val="lt-LT"/>
        </w:rPr>
        <w:t xml:space="preserve">, </w:t>
      </w:r>
      <w:proofErr w:type="spellStart"/>
      <w:r>
        <w:rPr>
          <w:color w:val="000000"/>
          <w:lang w:val="lt-LT"/>
        </w:rPr>
        <w:t>C</w:t>
      </w:r>
      <w:r>
        <w:rPr>
          <w:color w:val="000000"/>
          <w:vertAlign w:val="subscript"/>
          <w:lang w:val="lt-LT"/>
        </w:rPr>
        <w:t>max</w:t>
      </w:r>
      <w:proofErr w:type="spellEnd"/>
      <w:r>
        <w:rPr>
          <w:color w:val="000000"/>
          <w:lang w:val="lt-LT"/>
        </w:rPr>
        <w:t>, pusinės eliminacijos laikas (t</w:t>
      </w:r>
      <w:r>
        <w:rPr>
          <w:color w:val="000000"/>
          <w:vertAlign w:val="subscript"/>
          <w:lang w:val="lt-LT"/>
        </w:rPr>
        <w:t>½</w:t>
      </w:r>
      <w:r>
        <w:rPr>
          <w:color w:val="000000"/>
          <w:lang w:val="lt-LT"/>
        </w:rPr>
        <w:t xml:space="preserve">) ir AUC per burną pavartojus greito atpalaidavimo </w:t>
      </w:r>
      <w:proofErr w:type="spellStart"/>
      <w:r>
        <w:rPr>
          <w:color w:val="000000"/>
          <w:lang w:val="lt-LT"/>
        </w:rPr>
        <w:t>melatonino</w:t>
      </w:r>
      <w:proofErr w:type="spellEnd"/>
      <w:r>
        <w:rPr>
          <w:color w:val="000000"/>
          <w:lang w:val="lt-LT"/>
        </w:rPr>
        <w:t xml:space="preserve"> jauniems suaugusiesiems ir senyviems asmenims iš esmės nesiskiria, tačiau atrodo, kad kiekvieno rodiklio verčių diapazonas (kintamumas tarp atskirų asmenų) senyviems asmenims platesnis.</w:t>
      </w:r>
    </w:p>
    <w:p w:rsidR="00213DB6" w:rsidRDefault="00213DB6">
      <w:pPr>
        <w:rPr>
          <w:color w:val="000000"/>
          <w:lang w:val="lt-LT"/>
        </w:rPr>
      </w:pPr>
    </w:p>
    <w:p w:rsidR="00213DB6" w:rsidRDefault="00B732C3">
      <w:pPr>
        <w:keepNext/>
      </w:pPr>
      <w:r>
        <w:rPr>
          <w:color w:val="000000"/>
          <w:u w:val="single"/>
          <w:lang w:val="lt-LT"/>
        </w:rPr>
        <w:t>Sutrikusi kepenų funkcija</w:t>
      </w:r>
    </w:p>
    <w:p w:rsidR="00213DB6" w:rsidRDefault="00B732C3">
      <w:r>
        <w:rPr>
          <w:color w:val="000000"/>
          <w:lang w:val="lt-LT"/>
        </w:rPr>
        <w:t xml:space="preserve">Nepakankami duomenys rodo, kad endogeninio </w:t>
      </w:r>
      <w:proofErr w:type="spellStart"/>
      <w:r>
        <w:rPr>
          <w:color w:val="000000"/>
          <w:lang w:val="lt-LT"/>
        </w:rPr>
        <w:t>melatonino</w:t>
      </w:r>
      <w:proofErr w:type="spellEnd"/>
      <w:r>
        <w:rPr>
          <w:color w:val="000000"/>
          <w:lang w:val="lt-LT"/>
        </w:rPr>
        <w:t xml:space="preserve"> koncentracija kraujyje dieną būna žymiai didesnė kepenų ciroze sergantiems pacientams, tikriausiai dėl mažesnio </w:t>
      </w:r>
      <w:proofErr w:type="spellStart"/>
      <w:r>
        <w:rPr>
          <w:color w:val="000000"/>
          <w:lang w:val="lt-LT"/>
        </w:rPr>
        <w:t>melatonino</w:t>
      </w:r>
      <w:proofErr w:type="spellEnd"/>
      <w:r>
        <w:rPr>
          <w:color w:val="000000"/>
          <w:lang w:val="lt-LT"/>
        </w:rPr>
        <w:t xml:space="preserve"> klirenso (metabolizmo). Mažos apimties tyrimu nustatyta, kad </w:t>
      </w:r>
      <w:proofErr w:type="spellStart"/>
      <w:r>
        <w:rPr>
          <w:color w:val="000000"/>
          <w:lang w:val="lt-LT"/>
        </w:rPr>
        <w:t>egzogeninio</w:t>
      </w:r>
      <w:proofErr w:type="spellEnd"/>
      <w:r>
        <w:rPr>
          <w:color w:val="000000"/>
          <w:lang w:val="lt-LT"/>
        </w:rPr>
        <w:t xml:space="preserve"> </w:t>
      </w:r>
      <w:proofErr w:type="spellStart"/>
      <w:r>
        <w:rPr>
          <w:color w:val="000000"/>
          <w:lang w:val="lt-LT"/>
        </w:rPr>
        <w:t>melatonino</w:t>
      </w:r>
      <w:proofErr w:type="spellEnd"/>
      <w:r>
        <w:rPr>
          <w:color w:val="000000"/>
          <w:lang w:val="lt-LT"/>
        </w:rPr>
        <w:t> t</w:t>
      </w:r>
      <w:r>
        <w:rPr>
          <w:color w:val="000000"/>
          <w:vertAlign w:val="subscript"/>
          <w:lang w:val="lt-LT"/>
        </w:rPr>
        <w:t>½</w:t>
      </w:r>
      <w:r>
        <w:rPr>
          <w:color w:val="000000"/>
          <w:szCs w:val="22"/>
          <w:vertAlign w:val="subscript"/>
          <w:lang w:val="lt-LT"/>
        </w:rPr>
        <w:t> </w:t>
      </w:r>
      <w:r>
        <w:rPr>
          <w:color w:val="000000"/>
          <w:lang w:val="lt-LT"/>
        </w:rPr>
        <w:t xml:space="preserve">pacientams, sergantiems ciroze, buvo dvigubai ilgesnis nei kontrolės grupėje. Kadangi kepenys yra pagrindinė </w:t>
      </w:r>
      <w:proofErr w:type="spellStart"/>
      <w:r>
        <w:rPr>
          <w:color w:val="000000"/>
          <w:lang w:val="lt-LT"/>
        </w:rPr>
        <w:t>melatonino</w:t>
      </w:r>
      <w:proofErr w:type="spellEnd"/>
      <w:r>
        <w:rPr>
          <w:color w:val="000000"/>
          <w:lang w:val="lt-LT"/>
        </w:rPr>
        <w:t xml:space="preserve"> metabolizmo vieta, tikėtina, kad sutrikus kepenų funkcijai endogeninio </w:t>
      </w:r>
      <w:proofErr w:type="spellStart"/>
      <w:r>
        <w:rPr>
          <w:color w:val="000000"/>
          <w:lang w:val="lt-LT"/>
        </w:rPr>
        <w:t>melatonino</w:t>
      </w:r>
      <w:proofErr w:type="spellEnd"/>
      <w:r>
        <w:rPr>
          <w:color w:val="000000"/>
          <w:lang w:val="lt-LT"/>
        </w:rPr>
        <w:t xml:space="preserve"> ekspozicija bus didesnė.</w:t>
      </w:r>
    </w:p>
    <w:p w:rsidR="00213DB6" w:rsidRDefault="00213DB6">
      <w:pPr>
        <w:rPr>
          <w:color w:val="000000"/>
          <w:lang w:val="lt-LT"/>
        </w:rPr>
      </w:pPr>
    </w:p>
    <w:p w:rsidR="00213DB6" w:rsidRDefault="00B732C3">
      <w:pPr>
        <w:keepNext/>
      </w:pPr>
      <w:r>
        <w:rPr>
          <w:color w:val="000000"/>
          <w:u w:val="single"/>
          <w:lang w:val="lt-LT"/>
        </w:rPr>
        <w:t>Sutrikusi inkstų funkcija</w:t>
      </w:r>
    </w:p>
    <w:p w:rsidR="00213DB6" w:rsidRDefault="00B732C3">
      <w:r>
        <w:rPr>
          <w:color w:val="000000"/>
          <w:lang w:val="lt-LT"/>
        </w:rPr>
        <w:t xml:space="preserve">Remiantis mokslinės literatūros duomenimis nesitikima, kad kartotinės </w:t>
      </w:r>
      <w:proofErr w:type="spellStart"/>
      <w:r>
        <w:rPr>
          <w:color w:val="000000"/>
          <w:lang w:val="lt-LT"/>
        </w:rPr>
        <w:t>melatonino</w:t>
      </w:r>
      <w:proofErr w:type="spellEnd"/>
      <w:r>
        <w:rPr>
          <w:color w:val="000000"/>
          <w:lang w:val="lt-LT"/>
        </w:rPr>
        <w:t xml:space="preserve"> dozės (3 mg dozės, vartojamos </w:t>
      </w:r>
      <w:r>
        <w:rPr>
          <w:color w:val="000000"/>
          <w:szCs w:val="22"/>
          <w:lang w:val="lt-LT"/>
        </w:rPr>
        <w:t>nuo</w:t>
      </w:r>
      <w:r>
        <w:rPr>
          <w:color w:val="000000"/>
          <w:lang w:val="lt-LT"/>
        </w:rPr>
        <w:t xml:space="preserve"> 5 </w:t>
      </w:r>
      <w:r>
        <w:rPr>
          <w:color w:val="000000"/>
          <w:szCs w:val="22"/>
          <w:lang w:val="lt-LT"/>
        </w:rPr>
        <w:t xml:space="preserve">iki </w:t>
      </w:r>
      <w:r>
        <w:rPr>
          <w:color w:val="000000"/>
          <w:lang w:val="lt-LT"/>
        </w:rPr>
        <w:t xml:space="preserve">11 savaičių) kauptųsi nuolat </w:t>
      </w:r>
      <w:proofErr w:type="spellStart"/>
      <w:r>
        <w:rPr>
          <w:color w:val="000000"/>
          <w:lang w:val="lt-LT"/>
        </w:rPr>
        <w:t>hemodializuojamų</w:t>
      </w:r>
      <w:proofErr w:type="spellEnd"/>
      <w:r>
        <w:rPr>
          <w:color w:val="000000"/>
          <w:lang w:val="lt-LT"/>
        </w:rPr>
        <w:t xml:space="preserve"> pacientų organizme. Visgi </w:t>
      </w:r>
      <w:proofErr w:type="spellStart"/>
      <w:r>
        <w:rPr>
          <w:color w:val="000000"/>
          <w:lang w:val="lt-LT"/>
        </w:rPr>
        <w:t>melatoninas</w:t>
      </w:r>
      <w:proofErr w:type="spellEnd"/>
      <w:r>
        <w:rPr>
          <w:color w:val="000000"/>
          <w:lang w:val="lt-LT"/>
        </w:rPr>
        <w:t xml:space="preserve"> metabolitų pavidalu daugiausiai išskiriamas į šlapimą, todėl tikėtina, kad </w:t>
      </w:r>
      <w:proofErr w:type="spellStart"/>
      <w:r>
        <w:rPr>
          <w:color w:val="000000"/>
          <w:lang w:val="lt-LT"/>
        </w:rPr>
        <w:t>melatonino</w:t>
      </w:r>
      <w:proofErr w:type="spellEnd"/>
      <w:r>
        <w:rPr>
          <w:color w:val="000000"/>
          <w:lang w:val="lt-LT"/>
        </w:rPr>
        <w:t xml:space="preserve"> metabolitų koncentracija gali būti didesnė pacientų, kurių inkstų funkcijos sutrikimas labiau pažengęs, plazmoje.</w:t>
      </w:r>
    </w:p>
    <w:p w:rsidR="00213DB6" w:rsidRDefault="00213DB6">
      <w:pPr>
        <w:rPr>
          <w:color w:val="000000"/>
          <w:lang w:val="lt-LT"/>
        </w:rPr>
      </w:pPr>
    </w:p>
    <w:p w:rsidR="00213DB6" w:rsidRDefault="00B732C3">
      <w:pPr>
        <w:keepNext/>
        <w:ind w:left="567" w:hanging="567"/>
      </w:pPr>
      <w:r>
        <w:rPr>
          <w:b/>
          <w:color w:val="000000"/>
          <w:lang w:val="lt-LT"/>
        </w:rPr>
        <w:t>5.3</w:t>
      </w:r>
      <w:r>
        <w:rPr>
          <w:b/>
          <w:color w:val="000000"/>
          <w:lang w:val="lt-LT"/>
        </w:rPr>
        <w:tab/>
      </w:r>
      <w:proofErr w:type="spellStart"/>
      <w:r>
        <w:rPr>
          <w:b/>
          <w:color w:val="000000"/>
          <w:lang w:val="lt-LT"/>
        </w:rPr>
        <w:t>Ikiklinikinių</w:t>
      </w:r>
      <w:proofErr w:type="spellEnd"/>
      <w:r>
        <w:rPr>
          <w:b/>
          <w:color w:val="000000"/>
          <w:lang w:val="lt-LT"/>
        </w:rPr>
        <w:t xml:space="preserve"> saugumo tyrimų duomenys</w:t>
      </w:r>
    </w:p>
    <w:p w:rsidR="00213DB6" w:rsidRDefault="00213DB6">
      <w:pPr>
        <w:keepNext/>
        <w:rPr>
          <w:color w:val="000000"/>
          <w:lang w:val="lt-LT"/>
        </w:rPr>
      </w:pPr>
    </w:p>
    <w:p w:rsidR="00213DB6" w:rsidRDefault="00B732C3">
      <w:r>
        <w:rPr>
          <w:color w:val="000000"/>
          <w:lang w:val="lt-LT"/>
        </w:rPr>
        <w:t xml:space="preserve">Įprastų farmakologinio saugumo, kartotinių dozių </w:t>
      </w:r>
      <w:proofErr w:type="spellStart"/>
      <w:r>
        <w:rPr>
          <w:color w:val="000000"/>
          <w:lang w:val="lt-LT"/>
        </w:rPr>
        <w:t>toksiškumo</w:t>
      </w:r>
      <w:proofErr w:type="spellEnd"/>
      <w:r>
        <w:rPr>
          <w:color w:val="000000"/>
          <w:lang w:val="lt-LT"/>
        </w:rPr>
        <w:t xml:space="preserve">, </w:t>
      </w:r>
      <w:proofErr w:type="spellStart"/>
      <w:r>
        <w:rPr>
          <w:color w:val="000000"/>
          <w:lang w:val="lt-LT"/>
        </w:rPr>
        <w:t>genotoksiškumo</w:t>
      </w:r>
      <w:proofErr w:type="spellEnd"/>
      <w:r>
        <w:rPr>
          <w:color w:val="000000"/>
          <w:lang w:val="lt-LT"/>
        </w:rPr>
        <w:t xml:space="preserve"> ir galimo </w:t>
      </w:r>
      <w:proofErr w:type="spellStart"/>
      <w:r>
        <w:rPr>
          <w:color w:val="000000"/>
          <w:lang w:val="lt-LT"/>
        </w:rPr>
        <w:t>kancerogeniškumo</w:t>
      </w:r>
      <w:proofErr w:type="spellEnd"/>
      <w:r>
        <w:rPr>
          <w:color w:val="000000"/>
          <w:lang w:val="lt-LT"/>
        </w:rPr>
        <w:t xml:space="preserve"> </w:t>
      </w:r>
      <w:proofErr w:type="spellStart"/>
      <w:r>
        <w:rPr>
          <w:color w:val="000000"/>
          <w:lang w:val="lt-LT"/>
        </w:rPr>
        <w:t>ikiklinikinių</w:t>
      </w:r>
      <w:proofErr w:type="spellEnd"/>
      <w:r>
        <w:rPr>
          <w:color w:val="000000"/>
          <w:lang w:val="lt-LT"/>
        </w:rPr>
        <w:t xml:space="preserve"> tyrimų duomenys specifinio pavojaus žmogui nerodo. </w:t>
      </w:r>
      <w:proofErr w:type="spellStart"/>
      <w:r>
        <w:rPr>
          <w:color w:val="000000"/>
          <w:lang w:val="lt-LT"/>
        </w:rPr>
        <w:t>Ikiklinikinių</w:t>
      </w:r>
      <w:proofErr w:type="spellEnd"/>
      <w:r>
        <w:rPr>
          <w:color w:val="000000"/>
          <w:lang w:val="lt-LT"/>
        </w:rPr>
        <w:t xml:space="preserve"> </w:t>
      </w:r>
      <w:r>
        <w:rPr>
          <w:color w:val="000000"/>
          <w:lang w:val="lt-LT"/>
        </w:rPr>
        <w:lastRenderedPageBreak/>
        <w:t>tyrimų metu poveikis buvo pastebėtas tik tada, kai ekspozicija buvo tokia, kuri laikoma pakankamai viršijančia maksimalią žmogui, todėl jo klinikinė reikšmė yra maža.</w:t>
      </w:r>
    </w:p>
    <w:p w:rsidR="00213DB6" w:rsidRDefault="00B732C3">
      <w:r>
        <w:rPr>
          <w:color w:val="000000"/>
          <w:lang w:val="lt-LT"/>
        </w:rPr>
        <w:t xml:space="preserve">Vieną didelę </w:t>
      </w:r>
      <w:proofErr w:type="spellStart"/>
      <w:r>
        <w:rPr>
          <w:color w:val="000000"/>
          <w:lang w:val="lt-LT"/>
        </w:rPr>
        <w:t>melatonino</w:t>
      </w:r>
      <w:proofErr w:type="spellEnd"/>
      <w:r>
        <w:rPr>
          <w:color w:val="000000"/>
          <w:lang w:val="lt-LT"/>
        </w:rPr>
        <w:t xml:space="preserve"> dozę suleidus į pilvaplėvės ertmę vaikingoms pelėms, jauniklių kūno masė ir ilgis paprastai būdavo mažesni, greičiausiai dėl toksinio poveikio vaikingai patelei. </w:t>
      </w:r>
      <w:r>
        <w:rPr>
          <w:color w:val="000000"/>
          <w:lang w:val="lt-LT"/>
        </w:rPr>
        <w:br/>
        <w:t>Žiurk</w:t>
      </w:r>
      <w:r>
        <w:rPr>
          <w:color w:val="000000"/>
          <w:szCs w:val="22"/>
          <w:lang w:val="lt-LT"/>
        </w:rPr>
        <w:t>ių</w:t>
      </w:r>
      <w:r>
        <w:rPr>
          <w:color w:val="000000"/>
          <w:lang w:val="lt-LT"/>
        </w:rPr>
        <w:t xml:space="preserve"> ir </w:t>
      </w:r>
      <w:proofErr w:type="spellStart"/>
      <w:r>
        <w:rPr>
          <w:color w:val="000000"/>
          <w:szCs w:val="22"/>
          <w:lang w:val="lt-LT"/>
        </w:rPr>
        <w:t>palminių</w:t>
      </w:r>
      <w:proofErr w:type="spellEnd"/>
      <w:r>
        <w:rPr>
          <w:color w:val="000000"/>
          <w:szCs w:val="22"/>
          <w:lang w:val="lt-LT"/>
        </w:rPr>
        <w:t xml:space="preserve"> voverių</w:t>
      </w:r>
      <w:r>
        <w:rPr>
          <w:color w:val="000000"/>
          <w:lang w:val="lt-LT"/>
        </w:rPr>
        <w:t xml:space="preserve"> patelėms </w:t>
      </w:r>
      <w:proofErr w:type="spellStart"/>
      <w:r>
        <w:rPr>
          <w:color w:val="000000"/>
          <w:lang w:val="lt-LT"/>
        </w:rPr>
        <w:t>melatonino</w:t>
      </w:r>
      <w:proofErr w:type="spellEnd"/>
      <w:r>
        <w:rPr>
          <w:color w:val="000000"/>
          <w:lang w:val="lt-LT"/>
        </w:rPr>
        <w:t xml:space="preserve"> skyrus vaikingumo laikotarpiu ir po atsivedimo, jų vyriškos ir moteriškos lyties jaunikliai lytiškai subrendo vėliau. Šie duomenys rodo, kad </w:t>
      </w:r>
      <w:proofErr w:type="spellStart"/>
      <w:r>
        <w:rPr>
          <w:color w:val="000000"/>
          <w:lang w:val="lt-LT"/>
        </w:rPr>
        <w:t>egzogeninis</w:t>
      </w:r>
      <w:proofErr w:type="spellEnd"/>
      <w:r>
        <w:rPr>
          <w:color w:val="000000"/>
          <w:lang w:val="lt-LT"/>
        </w:rPr>
        <w:t xml:space="preserve"> </w:t>
      </w:r>
      <w:proofErr w:type="spellStart"/>
      <w:r>
        <w:rPr>
          <w:color w:val="000000"/>
          <w:lang w:val="lt-LT"/>
        </w:rPr>
        <w:t>melatoninas</w:t>
      </w:r>
      <w:proofErr w:type="spellEnd"/>
      <w:r>
        <w:rPr>
          <w:color w:val="000000"/>
          <w:lang w:val="lt-LT"/>
        </w:rPr>
        <w:t xml:space="preserve"> pereina per placentos barjerą ir patenka į pieną bei gali turėti įtakos ontogenezei bei </w:t>
      </w:r>
      <w:proofErr w:type="spellStart"/>
      <w:r>
        <w:rPr>
          <w:color w:val="000000"/>
          <w:lang w:val="lt-LT"/>
        </w:rPr>
        <w:t>pagumburio</w:t>
      </w:r>
      <w:r>
        <w:rPr>
          <w:color w:val="000000"/>
          <w:lang w:val="lt-LT"/>
        </w:rPr>
        <w:noBreakHyphen/>
        <w:t>posmegeninės</w:t>
      </w:r>
      <w:proofErr w:type="spellEnd"/>
      <w:r>
        <w:rPr>
          <w:color w:val="000000"/>
          <w:lang w:val="lt-LT"/>
        </w:rPr>
        <w:t> liaukos</w:t>
      </w:r>
      <w:r>
        <w:rPr>
          <w:color w:val="000000"/>
          <w:lang w:val="lt-LT"/>
        </w:rPr>
        <w:noBreakHyphen/>
        <w:t xml:space="preserve">lytinių liaukų ašies suaktyvėjimui. Kadangi žiurkės ir </w:t>
      </w:r>
      <w:proofErr w:type="spellStart"/>
      <w:r>
        <w:rPr>
          <w:color w:val="000000"/>
          <w:szCs w:val="22"/>
          <w:lang w:val="lt-LT"/>
        </w:rPr>
        <w:t>palminės</w:t>
      </w:r>
      <w:proofErr w:type="spellEnd"/>
      <w:r>
        <w:rPr>
          <w:color w:val="000000"/>
          <w:szCs w:val="22"/>
          <w:lang w:val="lt-LT"/>
        </w:rPr>
        <w:t xml:space="preserve"> voverės</w:t>
      </w:r>
      <w:r>
        <w:rPr>
          <w:color w:val="000000"/>
          <w:lang w:val="lt-LT"/>
        </w:rPr>
        <w:t xml:space="preserve"> priskiriami sezoninės rujos gyvūnams, šių radinių reikšmė žmonėms neaiški.</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6.</w:t>
      </w:r>
      <w:r>
        <w:rPr>
          <w:b/>
          <w:color w:val="000000"/>
          <w:lang w:val="lt-LT"/>
        </w:rPr>
        <w:tab/>
        <w:t>FARMACINĖ INFORMACIJA</w:t>
      </w:r>
    </w:p>
    <w:p w:rsidR="00213DB6" w:rsidRDefault="00213DB6">
      <w:pPr>
        <w:keepNext/>
        <w:rPr>
          <w:color w:val="000000"/>
          <w:lang w:val="lt-LT"/>
        </w:rPr>
      </w:pPr>
    </w:p>
    <w:p w:rsidR="00213DB6" w:rsidRDefault="00B732C3">
      <w:pPr>
        <w:keepNext/>
        <w:ind w:left="567" w:hanging="567"/>
      </w:pPr>
      <w:r>
        <w:rPr>
          <w:b/>
          <w:color w:val="000000"/>
          <w:lang w:val="lt-LT"/>
        </w:rPr>
        <w:t>6.1</w:t>
      </w:r>
      <w:r>
        <w:rPr>
          <w:b/>
          <w:color w:val="000000"/>
          <w:lang w:val="lt-LT"/>
        </w:rPr>
        <w:tab/>
        <w:t>Pagalbinių medžiagų sąrašas</w:t>
      </w:r>
    </w:p>
    <w:p w:rsidR="00213DB6" w:rsidRDefault="00213DB6">
      <w:pPr>
        <w:keepNext/>
        <w:rPr>
          <w:color w:val="000000"/>
          <w:lang w:val="lt-LT"/>
        </w:rPr>
      </w:pPr>
    </w:p>
    <w:p w:rsidR="00213DB6" w:rsidRDefault="00B732C3">
      <w:r>
        <w:rPr>
          <w:i/>
          <w:color w:val="000000"/>
          <w:szCs w:val="22"/>
          <w:lang w:val="lt-LT"/>
        </w:rPr>
        <w:t>Tabletės šerdis</w:t>
      </w:r>
      <w:r>
        <w:rPr>
          <w:color w:val="000000"/>
          <w:lang w:val="lt-LT"/>
        </w:rPr>
        <w:br/>
        <w:t xml:space="preserve">Magnio </w:t>
      </w:r>
      <w:proofErr w:type="spellStart"/>
      <w:r>
        <w:rPr>
          <w:color w:val="000000"/>
          <w:lang w:val="lt-LT"/>
        </w:rPr>
        <w:t>stearatas</w:t>
      </w:r>
      <w:proofErr w:type="spellEnd"/>
    </w:p>
    <w:p w:rsidR="00213DB6" w:rsidRDefault="00B732C3">
      <w:r>
        <w:rPr>
          <w:color w:val="000000"/>
          <w:lang w:val="lt-LT"/>
        </w:rPr>
        <w:t>Koloidinis bevandenis silicio dioksidas</w:t>
      </w:r>
    </w:p>
    <w:p w:rsidR="00213DB6" w:rsidRDefault="00B732C3">
      <w:proofErr w:type="spellStart"/>
      <w:r>
        <w:rPr>
          <w:color w:val="000000"/>
          <w:lang w:val="lt-LT"/>
        </w:rPr>
        <w:t>Maltodekstrinas</w:t>
      </w:r>
      <w:proofErr w:type="spellEnd"/>
    </w:p>
    <w:p w:rsidR="00213DB6" w:rsidRDefault="00B732C3">
      <w:proofErr w:type="spellStart"/>
      <w:r>
        <w:rPr>
          <w:color w:val="000000"/>
          <w:lang w:val="lt-LT"/>
        </w:rPr>
        <w:t>Mikrokristalinė</w:t>
      </w:r>
      <w:proofErr w:type="spellEnd"/>
      <w:r>
        <w:rPr>
          <w:color w:val="000000"/>
          <w:lang w:val="lt-LT"/>
        </w:rPr>
        <w:t xml:space="preserve"> celiuliozė</w:t>
      </w:r>
    </w:p>
    <w:p w:rsidR="00213DB6" w:rsidRDefault="00B732C3">
      <w:proofErr w:type="spellStart"/>
      <w:r>
        <w:rPr>
          <w:color w:val="000000"/>
          <w:lang w:val="lt-LT"/>
        </w:rPr>
        <w:t>Kroskarmeliozės</w:t>
      </w:r>
      <w:proofErr w:type="spellEnd"/>
      <w:r>
        <w:rPr>
          <w:color w:val="000000"/>
          <w:lang w:val="lt-LT"/>
        </w:rPr>
        <w:t xml:space="preserve"> natrio druska</w:t>
      </w:r>
    </w:p>
    <w:p w:rsidR="00213DB6" w:rsidRDefault="00213DB6">
      <w:pPr>
        <w:rPr>
          <w:color w:val="000000"/>
          <w:lang w:val="lt-LT"/>
        </w:rPr>
      </w:pPr>
    </w:p>
    <w:p w:rsidR="00213DB6" w:rsidRDefault="00B732C3">
      <w:r>
        <w:rPr>
          <w:i/>
          <w:lang w:val="lt-LT"/>
        </w:rPr>
        <w:t>Plėvelės danga:</w:t>
      </w:r>
      <w:r>
        <w:rPr>
          <w:lang w:val="lt-LT"/>
        </w:rPr>
        <w:t xml:space="preserve"> </w:t>
      </w:r>
      <w:r>
        <w:rPr>
          <w:lang w:val="lt-LT"/>
        </w:rPr>
        <w:br/>
      </w:r>
      <w:proofErr w:type="spellStart"/>
      <w:r>
        <w:rPr>
          <w:color w:val="000000"/>
          <w:lang w:val="lt-LT"/>
        </w:rPr>
        <w:t>Hipromeliozė</w:t>
      </w:r>
      <w:proofErr w:type="spellEnd"/>
    </w:p>
    <w:p w:rsidR="00213DB6" w:rsidRDefault="00213DB6">
      <w:pPr>
        <w:rPr>
          <w:color w:val="000000"/>
          <w:lang w:val="lt-LT"/>
        </w:rPr>
      </w:pPr>
    </w:p>
    <w:p w:rsidR="00213DB6" w:rsidRDefault="00B732C3">
      <w:pPr>
        <w:keepNext/>
        <w:ind w:left="567" w:hanging="567"/>
      </w:pPr>
      <w:r>
        <w:rPr>
          <w:b/>
          <w:color w:val="000000"/>
          <w:lang w:val="lt-LT"/>
        </w:rPr>
        <w:t>6.2</w:t>
      </w:r>
      <w:r>
        <w:rPr>
          <w:b/>
          <w:color w:val="000000"/>
          <w:lang w:val="lt-LT"/>
        </w:rPr>
        <w:tab/>
        <w:t>Nesuderinamumas</w:t>
      </w:r>
    </w:p>
    <w:p w:rsidR="00213DB6" w:rsidRDefault="00213DB6">
      <w:pPr>
        <w:keepNext/>
        <w:rPr>
          <w:color w:val="000000"/>
          <w:lang w:val="lt-LT"/>
        </w:rPr>
      </w:pPr>
    </w:p>
    <w:p w:rsidR="00213DB6" w:rsidRDefault="00B732C3">
      <w:r>
        <w:rPr>
          <w:color w:val="000000"/>
          <w:lang w:val="lt-LT"/>
        </w:rPr>
        <w:t>Duomenys nebūtini.</w:t>
      </w:r>
    </w:p>
    <w:p w:rsidR="00213DB6" w:rsidRDefault="00213DB6">
      <w:pPr>
        <w:rPr>
          <w:color w:val="000000"/>
          <w:lang w:val="lt-LT"/>
        </w:rPr>
      </w:pPr>
    </w:p>
    <w:p w:rsidR="00213DB6" w:rsidRDefault="00B732C3">
      <w:pPr>
        <w:keepNext/>
        <w:ind w:left="567" w:hanging="567"/>
      </w:pPr>
      <w:r>
        <w:rPr>
          <w:b/>
          <w:color w:val="000000"/>
          <w:lang w:val="lt-LT"/>
        </w:rPr>
        <w:t>6.3</w:t>
      </w:r>
      <w:r>
        <w:rPr>
          <w:b/>
          <w:color w:val="000000"/>
          <w:lang w:val="lt-LT"/>
        </w:rPr>
        <w:tab/>
        <w:t>Tinkamumo laikas</w:t>
      </w:r>
    </w:p>
    <w:p w:rsidR="00213DB6" w:rsidRDefault="00213DB6">
      <w:pPr>
        <w:keepNext/>
        <w:rPr>
          <w:color w:val="000000"/>
          <w:lang w:val="lt-LT"/>
        </w:rPr>
      </w:pPr>
    </w:p>
    <w:p w:rsidR="00213DB6" w:rsidRDefault="00B732C3">
      <w:r>
        <w:rPr>
          <w:color w:val="000000"/>
          <w:lang w:val="lt-LT"/>
        </w:rPr>
        <w:t>3 metai.</w:t>
      </w:r>
    </w:p>
    <w:p w:rsidR="00213DB6" w:rsidRDefault="00213DB6">
      <w:pPr>
        <w:rPr>
          <w:color w:val="000000"/>
          <w:lang w:val="lt-LT"/>
        </w:rPr>
      </w:pPr>
    </w:p>
    <w:p w:rsidR="00213DB6" w:rsidRDefault="00B732C3">
      <w:pPr>
        <w:keepNext/>
        <w:ind w:left="567" w:hanging="567"/>
      </w:pPr>
      <w:r>
        <w:rPr>
          <w:b/>
          <w:color w:val="000000"/>
          <w:lang w:val="lt-LT"/>
        </w:rPr>
        <w:t>6.4</w:t>
      </w:r>
      <w:r>
        <w:rPr>
          <w:b/>
          <w:color w:val="000000"/>
          <w:lang w:val="lt-LT"/>
        </w:rPr>
        <w:tab/>
        <w:t>Specialios laikymo sąlygos</w:t>
      </w:r>
    </w:p>
    <w:p w:rsidR="00213DB6" w:rsidRDefault="00213DB6">
      <w:pPr>
        <w:keepNext/>
        <w:rPr>
          <w:b/>
          <w:color w:val="000000"/>
          <w:lang w:val="lt-LT"/>
        </w:rPr>
      </w:pPr>
    </w:p>
    <w:p w:rsidR="00213DB6" w:rsidRDefault="00B732C3">
      <w:r>
        <w:rPr>
          <w:color w:val="000000"/>
          <w:lang w:val="lt-LT"/>
        </w:rPr>
        <w:t>Šio vaistinio preparato laikymui specialių temperatūros sąlygų nereikalaujama.</w:t>
      </w:r>
    </w:p>
    <w:p w:rsidR="00213DB6" w:rsidRDefault="00B732C3">
      <w:r>
        <w:rPr>
          <w:color w:val="000000"/>
          <w:lang w:val="lt-LT"/>
        </w:rPr>
        <w:t>Laikyti gamintojo pakuotėje, kad vaistinis preparatas būtų apsaugotas nuo šviesos.</w:t>
      </w:r>
    </w:p>
    <w:p w:rsidR="00213DB6" w:rsidRDefault="00213DB6">
      <w:pPr>
        <w:rPr>
          <w:color w:val="000000"/>
          <w:lang w:val="lt-LT"/>
        </w:rPr>
      </w:pPr>
    </w:p>
    <w:p w:rsidR="00213DB6" w:rsidRDefault="00B732C3">
      <w:pPr>
        <w:keepNext/>
        <w:ind w:left="567" w:hanging="567"/>
      </w:pPr>
      <w:r>
        <w:rPr>
          <w:b/>
          <w:lang w:val="lt-LT"/>
        </w:rPr>
        <w:t>6.5</w:t>
      </w:r>
      <w:r>
        <w:rPr>
          <w:b/>
          <w:lang w:val="lt-LT"/>
        </w:rPr>
        <w:tab/>
      </w:r>
      <w:proofErr w:type="spellStart"/>
      <w:r>
        <w:rPr>
          <w:b/>
          <w:lang w:val="lt-LT"/>
        </w:rPr>
        <w:t>Talpyklės</w:t>
      </w:r>
      <w:proofErr w:type="spellEnd"/>
      <w:r>
        <w:rPr>
          <w:b/>
          <w:lang w:val="lt-LT"/>
        </w:rPr>
        <w:t xml:space="preserve"> pobūdis ir jos turinys</w:t>
      </w:r>
    </w:p>
    <w:p w:rsidR="00213DB6" w:rsidRDefault="00213DB6">
      <w:pPr>
        <w:keepNext/>
        <w:rPr>
          <w:lang w:val="lt-LT"/>
        </w:rPr>
      </w:pPr>
    </w:p>
    <w:p w:rsidR="00213DB6" w:rsidRDefault="00B732C3">
      <w:r>
        <w:rPr>
          <w:lang w:val="lt-LT"/>
        </w:rPr>
        <w:t>10 arba 30 plėvele dengtų tablečių skaidrioje PVC/PVDC/aliuminio lizdinėje plokštelėje, esančioje kartoninėje dėžutėje.</w:t>
      </w:r>
    </w:p>
    <w:p w:rsidR="00213DB6" w:rsidRDefault="00B732C3">
      <w:r>
        <w:rPr>
          <w:color w:val="000000"/>
          <w:lang w:val="lt-LT"/>
        </w:rPr>
        <w:t>Gali būti tiekiamos ne visų dydžių pakuotės.</w:t>
      </w:r>
    </w:p>
    <w:p w:rsidR="00213DB6" w:rsidRDefault="00213DB6">
      <w:pPr>
        <w:spacing w:line="240" w:lineRule="auto"/>
        <w:rPr>
          <w:color w:val="000000"/>
          <w:lang w:val="lt-LT"/>
        </w:rPr>
      </w:pPr>
    </w:p>
    <w:p w:rsidR="00213DB6" w:rsidRDefault="00213DB6">
      <w:pPr>
        <w:spacing w:line="240" w:lineRule="auto"/>
        <w:rPr>
          <w:color w:val="000000"/>
          <w:lang w:val="lt-LT"/>
        </w:rPr>
      </w:pPr>
    </w:p>
    <w:p w:rsidR="00213DB6" w:rsidRDefault="00B732C3">
      <w:pPr>
        <w:keepNext/>
        <w:ind w:left="567" w:hanging="567"/>
      </w:pPr>
      <w:r>
        <w:rPr>
          <w:b/>
          <w:color w:val="000000"/>
          <w:lang w:val="lt-LT"/>
        </w:rPr>
        <w:t>6.6</w:t>
      </w:r>
      <w:r>
        <w:rPr>
          <w:b/>
          <w:color w:val="000000"/>
          <w:lang w:val="lt-LT"/>
        </w:rPr>
        <w:tab/>
        <w:t>Specialūs reikalavimai atliekoms tvarkyti ir vaistiniam preparatui ruošti</w:t>
      </w:r>
    </w:p>
    <w:p w:rsidR="00213DB6" w:rsidRDefault="00213DB6">
      <w:pPr>
        <w:keepNext/>
        <w:rPr>
          <w:color w:val="000000"/>
          <w:lang w:val="lt-LT"/>
        </w:rPr>
      </w:pPr>
    </w:p>
    <w:p w:rsidR="00213DB6" w:rsidRDefault="00B732C3">
      <w:bookmarkStart w:id="0" w:name="OLE_LINK1"/>
      <w:bookmarkEnd w:id="0"/>
      <w:r>
        <w:rPr>
          <w:color w:val="000000"/>
          <w:lang w:val="lt-LT"/>
        </w:rPr>
        <w:t>Nesuvartotą vaistinį preparatą ar atliekas reikia tvarkyti laikantis vietinių reikalavimų.</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7.</w:t>
      </w:r>
      <w:r>
        <w:rPr>
          <w:b/>
          <w:color w:val="000000"/>
          <w:lang w:val="lt-LT"/>
        </w:rPr>
        <w:tab/>
        <w:t>REGISTRUOTOJAS</w:t>
      </w:r>
    </w:p>
    <w:p w:rsidR="00213DB6" w:rsidRDefault="00213DB6">
      <w:pPr>
        <w:keepNext/>
        <w:rPr>
          <w:color w:val="000000"/>
          <w:lang w:val="lt-LT"/>
        </w:rPr>
      </w:pPr>
    </w:p>
    <w:p w:rsidR="00213DB6" w:rsidRDefault="00B732C3">
      <w:pPr>
        <w:keepNext/>
      </w:pPr>
      <w:proofErr w:type="spellStart"/>
      <w:r>
        <w:rPr>
          <w:color w:val="000000"/>
          <w:lang w:val="lt-LT"/>
        </w:rPr>
        <w:t>Pharma</w:t>
      </w:r>
      <w:proofErr w:type="spellEnd"/>
      <w:r>
        <w:rPr>
          <w:color w:val="000000"/>
          <w:lang w:val="lt-LT"/>
        </w:rPr>
        <w:t xml:space="preserve"> Nord </w:t>
      </w:r>
      <w:proofErr w:type="spellStart"/>
      <w:r>
        <w:rPr>
          <w:color w:val="000000"/>
          <w:lang w:val="lt-LT"/>
        </w:rPr>
        <w:t>ApS</w:t>
      </w:r>
      <w:proofErr w:type="spellEnd"/>
    </w:p>
    <w:p w:rsidR="00213DB6" w:rsidRDefault="00B732C3">
      <w:pPr>
        <w:keepNext/>
      </w:pPr>
      <w:proofErr w:type="spellStart"/>
      <w:r>
        <w:rPr>
          <w:color w:val="000000"/>
          <w:lang w:val="lt-LT"/>
        </w:rPr>
        <w:t>Tinglykke</w:t>
      </w:r>
      <w:proofErr w:type="spellEnd"/>
      <w:r>
        <w:rPr>
          <w:color w:val="000000"/>
          <w:lang w:val="lt-LT"/>
        </w:rPr>
        <w:t> 4</w:t>
      </w:r>
      <w:r>
        <w:rPr>
          <w:color w:val="000000"/>
          <w:lang w:val="lt-LT"/>
        </w:rPr>
        <w:noBreakHyphen/>
        <w:t>6</w:t>
      </w:r>
    </w:p>
    <w:p w:rsidR="00213DB6" w:rsidRDefault="00B732C3">
      <w:pPr>
        <w:keepNext/>
      </w:pPr>
      <w:r>
        <w:rPr>
          <w:color w:val="000000"/>
          <w:lang w:val="lt-LT"/>
        </w:rPr>
        <w:t>6500 </w:t>
      </w:r>
      <w:proofErr w:type="spellStart"/>
      <w:r>
        <w:rPr>
          <w:color w:val="000000"/>
          <w:lang w:val="lt-LT"/>
        </w:rPr>
        <w:t>Vojens</w:t>
      </w:r>
      <w:proofErr w:type="spellEnd"/>
    </w:p>
    <w:p w:rsidR="00213DB6" w:rsidRDefault="00B732C3">
      <w:r>
        <w:rPr>
          <w:color w:val="000000"/>
          <w:lang w:val="lt-LT"/>
        </w:rPr>
        <w:t>Danija</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8.</w:t>
      </w:r>
      <w:r>
        <w:rPr>
          <w:b/>
          <w:color w:val="000000"/>
          <w:lang w:val="lt-LT"/>
        </w:rPr>
        <w:tab/>
        <w:t>REGISTRACIJOS PAŽYMĖJIMO NUMERIS (</w:t>
      </w:r>
      <w:r>
        <w:rPr>
          <w:b/>
          <w:color w:val="000000"/>
          <w:lang w:val="lt-LT"/>
        </w:rPr>
        <w:noBreakHyphen/>
        <w:t>IAI)</w:t>
      </w:r>
    </w:p>
    <w:p w:rsidR="00213DB6" w:rsidRDefault="00213DB6">
      <w:pPr>
        <w:keepNext/>
        <w:rPr>
          <w:color w:val="000000"/>
          <w:lang w:val="lt-LT"/>
        </w:rPr>
      </w:pPr>
    </w:p>
    <w:p w:rsidR="00213DB6" w:rsidRDefault="00B732C3">
      <w:r>
        <w:rPr>
          <w:lang w:val="lt-LT"/>
        </w:rPr>
        <w:t>LT/1/19/4458/001 - N30</w:t>
      </w:r>
    </w:p>
    <w:p w:rsidR="00213DB6" w:rsidRDefault="00B732C3">
      <w:r>
        <w:rPr>
          <w:color w:val="000000"/>
          <w:lang w:val="lt-LT"/>
        </w:rPr>
        <w:t>LT/1/19/4458/002 - N10</w:t>
      </w:r>
    </w:p>
    <w:p w:rsidR="00213DB6" w:rsidRDefault="00213DB6">
      <w:pPr>
        <w:rPr>
          <w:color w:val="000000"/>
          <w:lang w:val="lt-LT"/>
        </w:rPr>
      </w:pPr>
    </w:p>
    <w:p w:rsidR="00213DB6" w:rsidRDefault="00B732C3">
      <w:pPr>
        <w:keepNext/>
        <w:ind w:left="567" w:hanging="567"/>
      </w:pPr>
      <w:r>
        <w:rPr>
          <w:b/>
          <w:color w:val="000000"/>
          <w:lang w:val="lt-LT"/>
        </w:rPr>
        <w:t>9.</w:t>
      </w:r>
      <w:r>
        <w:rPr>
          <w:b/>
          <w:color w:val="000000"/>
          <w:lang w:val="lt-LT"/>
        </w:rPr>
        <w:tab/>
        <w:t>REGISTRAVIMO / PERREGISTRAVIMO DATA</w:t>
      </w:r>
    </w:p>
    <w:p w:rsidR="00213DB6" w:rsidRDefault="00213DB6">
      <w:pPr>
        <w:keepNext/>
        <w:rPr>
          <w:i/>
          <w:color w:val="000000"/>
          <w:lang w:val="lt-LT"/>
        </w:rPr>
      </w:pPr>
    </w:p>
    <w:p w:rsidR="00213DB6" w:rsidRDefault="00B732C3">
      <w:r>
        <w:rPr>
          <w:color w:val="000000"/>
          <w:lang w:val="lt-LT"/>
        </w:rPr>
        <w:t>Registravimo data 2019 m. spalio 11 d.</w:t>
      </w:r>
    </w:p>
    <w:p w:rsidR="00213DB6" w:rsidRDefault="00B732C3">
      <w:bookmarkStart w:id="1" w:name="__DdeLink__35478_3696012202"/>
      <w:r>
        <w:rPr>
          <w:color w:val="000000"/>
          <w:szCs w:val="22"/>
          <w:lang w:val="lt-LT"/>
        </w:rPr>
        <w:t xml:space="preserve">Paskutinio </w:t>
      </w:r>
      <w:r>
        <w:rPr>
          <w:color w:val="000000"/>
          <w:lang w:val="lt-LT"/>
        </w:rPr>
        <w:t xml:space="preserve">perregistravimo data </w:t>
      </w:r>
      <w:bookmarkEnd w:id="1"/>
      <w:r>
        <w:rPr>
          <w:color w:val="000000"/>
          <w:lang w:val="lt-LT"/>
        </w:rPr>
        <w:t>2023 m. liepos 18 d.</w:t>
      </w:r>
    </w:p>
    <w:p w:rsidR="00213DB6" w:rsidRDefault="00213DB6">
      <w:pPr>
        <w:rPr>
          <w:color w:val="000000"/>
          <w:lang w:val="lt-LT"/>
        </w:rPr>
      </w:pPr>
    </w:p>
    <w:p w:rsidR="00213DB6" w:rsidRDefault="00213DB6">
      <w:pPr>
        <w:rPr>
          <w:color w:val="000000"/>
          <w:lang w:val="lt-LT"/>
        </w:rPr>
      </w:pPr>
    </w:p>
    <w:p w:rsidR="00213DB6" w:rsidRDefault="00B732C3">
      <w:pPr>
        <w:keepNext/>
        <w:ind w:left="567" w:hanging="567"/>
      </w:pPr>
      <w:r>
        <w:rPr>
          <w:b/>
          <w:color w:val="000000"/>
          <w:lang w:val="lt-LT"/>
        </w:rPr>
        <w:t>10.</w:t>
      </w:r>
      <w:r>
        <w:rPr>
          <w:b/>
          <w:color w:val="000000"/>
          <w:lang w:val="lt-LT"/>
        </w:rPr>
        <w:tab/>
        <w:t>TEKSTO PERŽIŪROS DATA</w:t>
      </w:r>
    </w:p>
    <w:p w:rsidR="00213DB6" w:rsidRDefault="00213DB6">
      <w:pPr>
        <w:keepNext/>
        <w:rPr>
          <w:color w:val="000000"/>
          <w:lang w:val="lt-LT"/>
        </w:rPr>
      </w:pPr>
    </w:p>
    <w:p w:rsidR="00213DB6" w:rsidRDefault="00B732C3">
      <w:pPr>
        <w:tabs>
          <w:tab w:val="left" w:pos="0"/>
        </w:tabs>
        <w:rPr>
          <w:color w:val="000000"/>
          <w:lang w:val="lt-LT"/>
        </w:rPr>
      </w:pPr>
      <w:r>
        <w:rPr>
          <w:color w:val="000000"/>
          <w:lang w:val="lt-LT"/>
        </w:rPr>
        <w:t>2023 m. liepos 18 d.</w:t>
      </w:r>
    </w:p>
    <w:p w:rsidR="00213DB6" w:rsidRDefault="00213DB6">
      <w:pPr>
        <w:tabs>
          <w:tab w:val="left" w:pos="0"/>
        </w:tabs>
        <w:rPr>
          <w:color w:val="000000"/>
          <w:lang w:val="lt-LT"/>
        </w:rPr>
      </w:pPr>
    </w:p>
    <w:p w:rsidR="00213DB6" w:rsidRDefault="00213DB6">
      <w:pPr>
        <w:pStyle w:val="Paprastasistekstas1"/>
        <w:tabs>
          <w:tab w:val="left" w:pos="5954"/>
          <w:tab w:val="left" w:pos="6237"/>
          <w:tab w:val="left" w:pos="6663"/>
          <w:tab w:val="left" w:pos="6946"/>
        </w:tabs>
        <w:rPr>
          <w:lang w:val="lt-LT"/>
        </w:rPr>
      </w:pPr>
    </w:p>
    <w:p w:rsidR="00213DB6" w:rsidRDefault="00B732C3">
      <w:pPr>
        <w:pStyle w:val="Paprastasistekstas1"/>
        <w:tabs>
          <w:tab w:val="left" w:pos="4962"/>
        </w:tabs>
      </w:pPr>
      <w:r>
        <w:rPr>
          <w:rFonts w:ascii="Times New Roman" w:hAnsi="Times New Roman"/>
          <w:sz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lang w:val="lt-LT"/>
        </w:rPr>
        <w:t xml:space="preserve"> </w:t>
      </w:r>
      <w:hyperlink r:id="rId9">
        <w:r>
          <w:rPr>
            <w:rStyle w:val="InternetLink"/>
            <w:rFonts w:ascii="Times New Roman" w:hAnsi="Times New Roman" w:cs="Times New Roman"/>
            <w:sz w:val="22"/>
            <w:szCs w:val="22"/>
            <w:lang w:val="lt-LT" w:eastAsia="lt-LT"/>
          </w:rPr>
          <w:t>http://www.vvkt.lt</w:t>
        </w:r>
      </w:hyperlink>
      <w:r>
        <w:rPr>
          <w:rFonts w:ascii="Times New Roman" w:hAnsi="Times New Roman"/>
          <w:sz w:val="22"/>
          <w:lang w:val="lt-LT"/>
        </w:rPr>
        <w:t>.</w:t>
      </w:r>
    </w:p>
    <w:p w:rsidR="00213DB6" w:rsidRDefault="00213DB6">
      <w:pPr>
        <w:pStyle w:val="Paprastasistekstas1"/>
        <w:tabs>
          <w:tab w:val="left" w:pos="5954"/>
          <w:tab w:val="left" w:pos="6237"/>
          <w:tab w:val="left" w:pos="6663"/>
          <w:tab w:val="left" w:pos="6946"/>
        </w:tabs>
        <w:jc w:val="center"/>
        <w:rPr>
          <w:color w:val="000000"/>
          <w:sz w:val="24"/>
          <w:lang w:val="lt-LT"/>
        </w:rPr>
      </w:pPr>
    </w:p>
    <w:p w:rsidR="00213DB6" w:rsidRDefault="00B732C3">
      <w:pPr>
        <w:suppressAutoHyphens w:val="0"/>
        <w:spacing w:line="240" w:lineRule="auto"/>
        <w:rPr>
          <w:rFonts w:eastAsia="SimSun"/>
          <w:color w:val="000000"/>
          <w:sz w:val="24"/>
          <w:lang w:val="lt-LT"/>
        </w:rPr>
      </w:pPr>
      <w:r>
        <w:br w:type="page"/>
      </w:r>
    </w:p>
    <w:p w:rsidR="00213DB6" w:rsidRDefault="00213DB6">
      <w:pPr>
        <w:pStyle w:val="Paprastasistekstas1"/>
        <w:tabs>
          <w:tab w:val="left" w:pos="5954"/>
          <w:tab w:val="left" w:pos="6237"/>
          <w:tab w:val="left" w:pos="6663"/>
          <w:tab w:val="left" w:pos="6946"/>
        </w:tabs>
        <w:jc w:val="center"/>
        <w:rPr>
          <w:color w:val="000000"/>
          <w:sz w:val="24"/>
          <w:lang w:val="lt-LT"/>
        </w:rPr>
      </w:pPr>
    </w:p>
    <w:p w:rsidR="00213DB6" w:rsidRDefault="00213DB6">
      <w:pPr>
        <w:rPr>
          <w:color w:val="000000"/>
          <w:sz w:val="24"/>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jc w:val="center"/>
        <w:rPr>
          <w:b/>
          <w:lang w:val="lt-LT"/>
        </w:rPr>
      </w:pPr>
    </w:p>
    <w:p w:rsidR="00213DB6" w:rsidRDefault="00213DB6">
      <w:pPr>
        <w:jc w:val="center"/>
        <w:rPr>
          <w:b/>
          <w:lang w:val="lt-LT"/>
        </w:rPr>
      </w:pPr>
    </w:p>
    <w:p w:rsidR="00213DB6" w:rsidRDefault="00213DB6">
      <w:pPr>
        <w:jc w:val="center"/>
        <w:rPr>
          <w:b/>
          <w:lang w:val="lt-LT"/>
        </w:rPr>
      </w:pPr>
    </w:p>
    <w:p w:rsidR="00213DB6" w:rsidRDefault="00213DB6">
      <w:pPr>
        <w:keepNext/>
        <w:jc w:val="center"/>
        <w:rPr>
          <w:b/>
          <w:lang w:val="lt-LT"/>
        </w:rPr>
      </w:pPr>
    </w:p>
    <w:p w:rsidR="00213DB6" w:rsidRDefault="00213DB6">
      <w:pPr>
        <w:keepNext/>
        <w:jc w:val="center"/>
        <w:rPr>
          <w:b/>
          <w:lang w:val="lt-LT"/>
        </w:rPr>
      </w:pPr>
    </w:p>
    <w:p w:rsidR="00213DB6" w:rsidRDefault="00B732C3">
      <w:pPr>
        <w:keepNext/>
        <w:jc w:val="center"/>
        <w:rPr>
          <w:rFonts w:asciiTheme="minorHAnsi" w:eastAsiaTheme="minorHAnsi" w:hAnsiTheme="minorHAnsi" w:cstheme="minorBidi"/>
          <w:b/>
          <w:color w:val="auto"/>
          <w:szCs w:val="22"/>
          <w:lang w:val="lt-LT" w:eastAsia="en-US"/>
        </w:rPr>
      </w:pPr>
      <w:r>
        <w:rPr>
          <w:b/>
          <w:lang w:val="lt-LT"/>
        </w:rPr>
        <w:t>II PRIEDAS</w:t>
      </w:r>
    </w:p>
    <w:p w:rsidR="00213DB6" w:rsidRDefault="00213DB6">
      <w:pPr>
        <w:keepNext/>
        <w:ind w:left="1701" w:right="1416" w:hanging="567"/>
        <w:rPr>
          <w:b/>
          <w:lang w:val="lt-LT"/>
        </w:rPr>
      </w:pPr>
    </w:p>
    <w:p w:rsidR="00213DB6" w:rsidRDefault="00B732C3">
      <w:pPr>
        <w:keepNext/>
        <w:jc w:val="center"/>
        <w:rPr>
          <w:rFonts w:asciiTheme="minorHAnsi" w:eastAsiaTheme="minorHAnsi" w:hAnsiTheme="minorHAnsi" w:cstheme="minorBidi"/>
          <w:i/>
          <w:color w:val="auto"/>
          <w:szCs w:val="22"/>
          <w:lang w:val="lt-LT" w:eastAsia="en-US"/>
        </w:rPr>
      </w:pPr>
      <w:r>
        <w:rPr>
          <w:b/>
          <w:lang w:val="lt-LT"/>
        </w:rPr>
        <w:t>REGISTRACIJOS SĄLYGOS</w:t>
      </w:r>
    </w:p>
    <w:p w:rsidR="00213DB6" w:rsidRDefault="00213DB6">
      <w:pPr>
        <w:keepNext/>
        <w:rPr>
          <w:i/>
          <w:lang w:val="lt-LT"/>
        </w:rPr>
      </w:pPr>
    </w:p>
    <w:p w:rsidR="00213DB6" w:rsidRDefault="00B732C3">
      <w:pPr>
        <w:tabs>
          <w:tab w:val="left" w:pos="1701"/>
        </w:tabs>
        <w:ind w:left="1701" w:right="567" w:hanging="567"/>
        <w:rPr>
          <w:rFonts w:asciiTheme="minorHAnsi" w:eastAsiaTheme="minorHAnsi" w:hAnsiTheme="minorHAnsi" w:cstheme="minorBidi"/>
          <w:b/>
          <w:color w:val="auto"/>
          <w:szCs w:val="22"/>
          <w:lang w:val="lt-LT" w:eastAsia="en-US"/>
        </w:rPr>
      </w:pPr>
      <w:r>
        <w:rPr>
          <w:b/>
          <w:lang w:val="lt-LT"/>
        </w:rPr>
        <w:t>A.</w:t>
      </w:r>
      <w:r>
        <w:rPr>
          <w:b/>
          <w:lang w:val="lt-LT"/>
        </w:rPr>
        <w:tab/>
        <w:t>GAMINTOJAS (</w:t>
      </w:r>
      <w:r>
        <w:rPr>
          <w:b/>
          <w:lang w:val="lt-LT"/>
        </w:rPr>
        <w:noBreakHyphen/>
        <w:t>AI), ATSAKINGAS (</w:t>
      </w:r>
      <w:r>
        <w:rPr>
          <w:b/>
          <w:lang w:val="lt-LT"/>
        </w:rPr>
        <w:noBreakHyphen/>
        <w:t>I) UŽ SERIJŲ IŠLEIDIMĄ</w:t>
      </w:r>
    </w:p>
    <w:p w:rsidR="00213DB6" w:rsidRDefault="00213DB6">
      <w:pPr>
        <w:tabs>
          <w:tab w:val="left" w:pos="1701"/>
        </w:tabs>
        <w:ind w:left="567" w:right="567" w:hanging="567"/>
        <w:rPr>
          <w:b/>
          <w:lang w:val="lt-LT"/>
        </w:rPr>
      </w:pPr>
    </w:p>
    <w:p w:rsidR="00213DB6" w:rsidRDefault="00B732C3">
      <w:pPr>
        <w:tabs>
          <w:tab w:val="left" w:pos="1701"/>
        </w:tabs>
        <w:ind w:left="1701" w:right="567" w:hanging="567"/>
        <w:rPr>
          <w:rFonts w:asciiTheme="minorHAnsi" w:eastAsiaTheme="minorHAnsi" w:hAnsiTheme="minorHAnsi" w:cstheme="minorBidi"/>
          <w:b/>
          <w:color w:val="auto"/>
          <w:szCs w:val="22"/>
          <w:lang w:val="lt-LT" w:eastAsia="en-US"/>
        </w:rPr>
      </w:pPr>
      <w:r>
        <w:rPr>
          <w:b/>
          <w:lang w:val="lt-LT"/>
        </w:rPr>
        <w:t>B.</w:t>
      </w:r>
      <w:r>
        <w:rPr>
          <w:b/>
          <w:lang w:val="lt-LT"/>
        </w:rPr>
        <w:tab/>
        <w:t>TIEKIMO IR VARTOJIMO SĄLYGOS AR APRIBOJIMAI</w:t>
      </w:r>
      <w:r>
        <w:br w:type="page"/>
      </w:r>
    </w:p>
    <w:p w:rsidR="00213DB6" w:rsidRDefault="00B732C3">
      <w:pPr>
        <w:keepNext/>
        <w:rPr>
          <w:b/>
          <w:lang w:val="lt-LT"/>
        </w:rPr>
      </w:pPr>
      <w:r>
        <w:rPr>
          <w:b/>
          <w:lang w:val="lt-LT"/>
        </w:rPr>
        <w:lastRenderedPageBreak/>
        <w:t>A.</w:t>
      </w:r>
      <w:r>
        <w:rPr>
          <w:b/>
          <w:lang w:val="lt-LT"/>
        </w:rPr>
        <w:tab/>
        <w:t>GAMINTOJAS (</w:t>
      </w:r>
      <w:r>
        <w:rPr>
          <w:b/>
          <w:lang w:val="lt-LT"/>
        </w:rPr>
        <w:noBreakHyphen/>
        <w:t>AI), ATSAKINGAS (</w:t>
      </w:r>
      <w:r>
        <w:rPr>
          <w:b/>
          <w:lang w:val="lt-LT"/>
        </w:rPr>
        <w:noBreakHyphen/>
        <w:t>I) UŽ SERIJŲ IŠLEIDIMĄ</w:t>
      </w:r>
    </w:p>
    <w:p w:rsidR="00213DB6" w:rsidRDefault="00213DB6">
      <w:pPr>
        <w:keepNext/>
        <w:rPr>
          <w:lang w:val="lt-LT"/>
        </w:rPr>
      </w:pPr>
    </w:p>
    <w:p w:rsidR="00213DB6" w:rsidRDefault="00B732C3">
      <w:pPr>
        <w:keepNext/>
        <w:spacing w:line="240" w:lineRule="auto"/>
        <w:jc w:val="both"/>
        <w:rPr>
          <w:rFonts w:asciiTheme="minorHAnsi" w:eastAsiaTheme="minorHAnsi" w:hAnsiTheme="minorHAnsi" w:cstheme="minorBidi"/>
          <w:color w:val="auto"/>
          <w:szCs w:val="22"/>
          <w:lang w:val="lt-LT" w:eastAsia="en-US"/>
        </w:rPr>
      </w:pPr>
      <w:r>
        <w:rPr>
          <w:u w:val="single"/>
          <w:lang w:val="lt-LT"/>
        </w:rPr>
        <w:t>Gamintojo (</w:t>
      </w:r>
      <w:r>
        <w:rPr>
          <w:u w:val="single"/>
          <w:lang w:val="lt-LT"/>
        </w:rPr>
        <w:noBreakHyphen/>
        <w:t>ų), atsakingo (</w:t>
      </w:r>
      <w:r>
        <w:rPr>
          <w:u w:val="single"/>
          <w:lang w:val="lt-LT"/>
        </w:rPr>
        <w:noBreakHyphen/>
        <w:t>ų) už serijų išleidimą, pavadinimas (</w:t>
      </w:r>
      <w:r>
        <w:rPr>
          <w:u w:val="single"/>
          <w:lang w:val="lt-LT"/>
        </w:rPr>
        <w:noBreakHyphen/>
        <w:t>ai) ir adresas (</w:t>
      </w:r>
      <w:r>
        <w:rPr>
          <w:u w:val="single"/>
          <w:lang w:val="lt-LT"/>
        </w:rPr>
        <w:noBreakHyphen/>
        <w:t>ai)</w:t>
      </w:r>
    </w:p>
    <w:p w:rsidR="00213DB6" w:rsidRDefault="00213DB6">
      <w:pPr>
        <w:keepNext/>
        <w:rPr>
          <w:lang w:val="lt-LT"/>
        </w:rPr>
      </w:pPr>
    </w:p>
    <w:p w:rsidR="00213DB6" w:rsidRDefault="00B732C3">
      <w:pPr>
        <w:keepNext/>
      </w:pPr>
      <w:proofErr w:type="spellStart"/>
      <w:r>
        <w:rPr>
          <w:lang w:val="lt-LT"/>
        </w:rPr>
        <w:t>Pharma</w:t>
      </w:r>
      <w:proofErr w:type="spellEnd"/>
      <w:r>
        <w:rPr>
          <w:lang w:val="lt-LT"/>
        </w:rPr>
        <w:t xml:space="preserve"> Nord </w:t>
      </w:r>
      <w:proofErr w:type="spellStart"/>
      <w:r>
        <w:rPr>
          <w:lang w:val="lt-LT"/>
        </w:rPr>
        <w:t>ApS</w:t>
      </w:r>
      <w:proofErr w:type="spellEnd"/>
    </w:p>
    <w:p w:rsidR="00213DB6" w:rsidRDefault="00B732C3">
      <w:pPr>
        <w:keepNext/>
        <w:rPr>
          <w:rFonts w:asciiTheme="minorHAnsi" w:eastAsiaTheme="minorHAnsi" w:hAnsiTheme="minorHAnsi" w:cstheme="minorBidi"/>
          <w:color w:val="000000"/>
          <w:szCs w:val="22"/>
          <w:lang w:val="lt-LT" w:eastAsia="en-US"/>
        </w:rPr>
      </w:pPr>
      <w:proofErr w:type="spellStart"/>
      <w:r>
        <w:rPr>
          <w:lang w:val="lt-LT"/>
        </w:rPr>
        <w:t>Tinglykke</w:t>
      </w:r>
      <w:proofErr w:type="spellEnd"/>
      <w:r>
        <w:rPr>
          <w:lang w:val="lt-LT"/>
        </w:rPr>
        <w:t> 4</w:t>
      </w:r>
      <w:r>
        <w:rPr>
          <w:lang w:val="lt-LT"/>
        </w:rPr>
        <w:noBreakHyphen/>
        <w:t>6</w:t>
      </w:r>
    </w:p>
    <w:p w:rsidR="00213DB6" w:rsidRDefault="00B732C3">
      <w:pPr>
        <w:keepNext/>
      </w:pPr>
      <w:r>
        <w:rPr>
          <w:lang w:val="lt-LT"/>
        </w:rPr>
        <w:t>6500 </w:t>
      </w:r>
      <w:proofErr w:type="spellStart"/>
      <w:r>
        <w:rPr>
          <w:lang w:val="lt-LT"/>
        </w:rPr>
        <w:t>Vojens</w:t>
      </w:r>
      <w:proofErr w:type="spellEnd"/>
    </w:p>
    <w:p w:rsidR="00213DB6" w:rsidRDefault="00B732C3">
      <w:pPr>
        <w:rPr>
          <w:color w:val="000000"/>
          <w:lang w:val="lt-LT"/>
        </w:rPr>
      </w:pPr>
      <w:r>
        <w:rPr>
          <w:color w:val="000000"/>
          <w:lang w:val="lt-LT"/>
        </w:rPr>
        <w:t>Danija</w:t>
      </w:r>
    </w:p>
    <w:p w:rsidR="00213DB6" w:rsidRDefault="00213DB6">
      <w:pPr>
        <w:rPr>
          <w:lang w:val="lt-LT"/>
        </w:rPr>
      </w:pPr>
    </w:p>
    <w:p w:rsidR="00213DB6" w:rsidRDefault="00213DB6">
      <w:pPr>
        <w:rPr>
          <w:lang w:val="lt-LT"/>
        </w:rPr>
      </w:pPr>
    </w:p>
    <w:p w:rsidR="00213DB6" w:rsidRDefault="00B732C3">
      <w:pPr>
        <w:keepNext/>
        <w:spacing w:line="240" w:lineRule="auto"/>
        <w:ind w:left="567" w:hanging="567"/>
        <w:rPr>
          <w:rFonts w:asciiTheme="minorHAnsi" w:eastAsiaTheme="minorHAnsi" w:hAnsiTheme="minorHAnsi" w:cstheme="minorBidi"/>
          <w:color w:val="auto"/>
          <w:szCs w:val="22"/>
          <w:lang w:val="lt-LT" w:eastAsia="en-US"/>
        </w:rPr>
      </w:pPr>
      <w:r>
        <w:rPr>
          <w:b/>
          <w:lang w:val="lt-LT"/>
        </w:rPr>
        <w:t>B.</w:t>
      </w:r>
      <w:r>
        <w:rPr>
          <w:b/>
          <w:lang w:val="lt-LT"/>
        </w:rPr>
        <w:tab/>
        <w:t>TIEKIMO IR VARTOJIMO SĄLYGOS AR APRIBOJIMAI</w:t>
      </w:r>
    </w:p>
    <w:p w:rsidR="00213DB6" w:rsidRDefault="00213DB6">
      <w:pPr>
        <w:keepNext/>
        <w:rPr>
          <w:lang w:val="lt-LT"/>
        </w:rPr>
      </w:pPr>
    </w:p>
    <w:p w:rsidR="00213DB6" w:rsidRDefault="00B732C3">
      <w:pPr>
        <w:rPr>
          <w:rFonts w:asciiTheme="minorHAnsi" w:eastAsiaTheme="minorHAnsi" w:hAnsiTheme="minorHAnsi" w:cstheme="minorBidi"/>
          <w:color w:val="auto"/>
          <w:szCs w:val="22"/>
          <w:lang w:val="lt-LT" w:eastAsia="en-US"/>
        </w:rPr>
      </w:pPr>
      <w:r>
        <w:rPr>
          <w:lang w:val="lt-LT"/>
        </w:rPr>
        <w:t>Receptinis vaistinis preparatas.</w:t>
      </w:r>
    </w:p>
    <w:p w:rsidR="00213DB6" w:rsidRDefault="00B732C3">
      <w:pPr>
        <w:rPr>
          <w:color w:val="000000"/>
          <w:sz w:val="24"/>
          <w:lang w:val="lt-LT"/>
        </w:rPr>
      </w:pPr>
      <w:r>
        <w:br w:type="page"/>
      </w:r>
    </w:p>
    <w:p w:rsidR="00213DB6" w:rsidRDefault="00213DB6">
      <w:pPr>
        <w:tabs>
          <w:tab w:val="left" w:pos="5954"/>
          <w:tab w:val="left" w:pos="6237"/>
          <w:tab w:val="left" w:pos="6663"/>
          <w:tab w:val="left" w:pos="6946"/>
        </w:tabs>
        <w:spacing w:line="240" w:lineRule="auto"/>
        <w:rPr>
          <w:color w:val="000000"/>
          <w:sz w:val="24"/>
          <w:lang w:val="lt-LT"/>
        </w:rPr>
      </w:pPr>
    </w:p>
    <w:p w:rsidR="00213DB6" w:rsidRDefault="00213DB6">
      <w:pPr>
        <w:tabs>
          <w:tab w:val="left" w:pos="5954"/>
          <w:tab w:val="left" w:pos="6237"/>
          <w:tab w:val="left" w:pos="6663"/>
          <w:tab w:val="left" w:pos="6946"/>
        </w:tabs>
        <w:spacing w:line="240" w:lineRule="auto"/>
        <w:rPr>
          <w:rFonts w:eastAsia="SimSun"/>
          <w:color w:val="000000"/>
          <w:sz w:val="24"/>
          <w:lang w:val="lt-LT"/>
        </w:rPr>
      </w:pPr>
    </w:p>
    <w:p w:rsidR="00213DB6" w:rsidRDefault="00213DB6">
      <w:pPr>
        <w:pStyle w:val="Paprastasistekstas1"/>
        <w:tabs>
          <w:tab w:val="left" w:pos="4962"/>
        </w:tabs>
        <w:rPr>
          <w:color w:val="000000"/>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B732C3">
      <w:pPr>
        <w:pStyle w:val="Antrat2"/>
        <w:numPr>
          <w:ilvl w:val="1"/>
          <w:numId w:val="2"/>
        </w:numPr>
        <w:spacing w:before="0" w:after="0" w:line="240" w:lineRule="auto"/>
        <w:jc w:val="center"/>
        <w:rPr>
          <w:lang w:val="lt-LT"/>
        </w:rPr>
      </w:pPr>
      <w:r>
        <w:rPr>
          <w:rFonts w:ascii="Times New Roman" w:hAnsi="Times New Roman"/>
          <w:i w:val="0"/>
          <w:sz w:val="22"/>
          <w:lang w:val="lt-LT"/>
        </w:rPr>
        <w:t>III PRIEDAS</w:t>
      </w:r>
    </w:p>
    <w:p w:rsidR="00213DB6" w:rsidRDefault="00213DB6">
      <w:pPr>
        <w:keepNext/>
        <w:rPr>
          <w:i/>
          <w:lang w:val="lt-LT"/>
        </w:rPr>
      </w:pPr>
    </w:p>
    <w:p w:rsidR="00213DB6" w:rsidRDefault="00B732C3">
      <w:pPr>
        <w:pStyle w:val="Antrat2"/>
        <w:numPr>
          <w:ilvl w:val="1"/>
          <w:numId w:val="2"/>
        </w:numPr>
        <w:spacing w:before="0" w:after="0" w:line="240" w:lineRule="auto"/>
        <w:ind w:left="578" w:hanging="578"/>
        <w:jc w:val="center"/>
        <w:rPr>
          <w:lang w:val="lt-LT"/>
        </w:rPr>
      </w:pPr>
      <w:r>
        <w:rPr>
          <w:rFonts w:ascii="Times New Roman" w:hAnsi="Times New Roman"/>
          <w:i w:val="0"/>
          <w:sz w:val="22"/>
          <w:lang w:val="lt-LT"/>
        </w:rPr>
        <w:t>ŽENKLINIMAS IR PAKUOTĖS LAPELIS</w:t>
      </w:r>
    </w:p>
    <w:p w:rsidR="00213DB6" w:rsidRDefault="00B732C3">
      <w:pPr>
        <w:rPr>
          <w:lang w:val="lt-LT"/>
        </w:rPr>
      </w:pPr>
      <w:r>
        <w:br w:type="page"/>
      </w: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B732C3">
      <w:pPr>
        <w:jc w:val="center"/>
      </w:pPr>
      <w:r>
        <w:rPr>
          <w:b/>
          <w:lang w:val="lt-LT"/>
        </w:rPr>
        <w:t>ŽENKLINIMAS</w:t>
      </w:r>
      <w:r>
        <w:br w:type="page"/>
      </w:r>
    </w:p>
    <w:p w:rsidR="00213DB6" w:rsidRDefault="00B732C3">
      <w:pPr>
        <w:keepNext/>
        <w:pBdr>
          <w:top w:val="single" w:sz="4" w:space="1" w:color="00000A"/>
          <w:left w:val="single" w:sz="4" w:space="1" w:color="00000A"/>
          <w:bottom w:val="single" w:sz="4" w:space="1" w:color="00000A"/>
          <w:right w:val="single" w:sz="4" w:space="1" w:color="00000A"/>
        </w:pBdr>
        <w:rPr>
          <w:b/>
          <w:lang w:val="lt-LT"/>
        </w:rPr>
      </w:pPr>
      <w:r>
        <w:rPr>
          <w:b/>
          <w:lang w:val="lt-LT"/>
        </w:rPr>
        <w:lastRenderedPageBreak/>
        <w:t>INFORMACIJA ANT IŠORINĖS PAKUOTĖS</w:t>
      </w:r>
    </w:p>
    <w:p w:rsidR="00213DB6" w:rsidRDefault="00213DB6">
      <w:pPr>
        <w:keepNext/>
        <w:pBdr>
          <w:top w:val="single" w:sz="4" w:space="1" w:color="00000A"/>
          <w:left w:val="single" w:sz="4" w:space="1" w:color="00000A"/>
          <w:bottom w:val="single" w:sz="4" w:space="1" w:color="00000A"/>
          <w:right w:val="single" w:sz="4" w:space="1" w:color="00000A"/>
        </w:pBdr>
        <w:rPr>
          <w:b/>
          <w:lang w:val="lt-LT"/>
        </w:rPr>
      </w:pPr>
    </w:p>
    <w:p w:rsidR="00213DB6" w:rsidRDefault="00B732C3">
      <w:pPr>
        <w:keepNext/>
        <w:pBdr>
          <w:top w:val="single" w:sz="4" w:space="1" w:color="00000A"/>
          <w:left w:val="single" w:sz="4" w:space="1" w:color="00000A"/>
          <w:bottom w:val="single" w:sz="4" w:space="1" w:color="00000A"/>
          <w:right w:val="single" w:sz="4" w:space="1" w:color="00000A"/>
        </w:pBdr>
        <w:rPr>
          <w:rFonts w:asciiTheme="minorHAnsi" w:eastAsiaTheme="minorHAnsi" w:hAnsiTheme="minorHAnsi" w:cstheme="minorBidi"/>
          <w:b/>
          <w:color w:val="auto"/>
          <w:szCs w:val="22"/>
          <w:lang w:val="lt-LT" w:eastAsia="en-US"/>
        </w:rPr>
      </w:pPr>
      <w:r>
        <w:rPr>
          <w:rStyle w:val="Verwijzingopmerking"/>
          <w:sz w:val="22"/>
          <w:lang w:val="lt-LT"/>
        </w:rPr>
        <w:t>KARTONINĖ DĖŽUTĖ</w:t>
      </w:r>
    </w:p>
    <w:p w:rsidR="00213DB6" w:rsidRDefault="00213DB6">
      <w:pPr>
        <w:keepNext/>
        <w:rPr>
          <w:b/>
          <w:lang w:val="lt-LT"/>
        </w:rPr>
      </w:pPr>
    </w:p>
    <w:p w:rsidR="00213DB6" w:rsidRDefault="00213DB6">
      <w:pPr>
        <w:keepNext/>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1.</w:t>
      </w:r>
      <w:r>
        <w:rPr>
          <w:b/>
          <w:lang w:val="lt-LT"/>
        </w:rPr>
        <w:tab/>
        <w:t>VAISTINIO PREPARATO PAVADINIMAS</w:t>
      </w:r>
    </w:p>
    <w:p w:rsidR="00213DB6" w:rsidRDefault="00213DB6">
      <w:pPr>
        <w:keepNext/>
        <w:rPr>
          <w:b/>
          <w:lang w:val="lt-LT"/>
        </w:rPr>
      </w:pPr>
    </w:p>
    <w:p w:rsidR="00213DB6" w:rsidRDefault="00B732C3">
      <w:pPr>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3 mg plėvele dengtos tabletės</w:t>
      </w:r>
    </w:p>
    <w:p w:rsidR="00213DB6" w:rsidRDefault="00213DB6">
      <w:pPr>
        <w:rPr>
          <w:lang w:val="lt-LT"/>
        </w:rPr>
      </w:pPr>
    </w:p>
    <w:p w:rsidR="00213DB6" w:rsidRDefault="00B732C3">
      <w:proofErr w:type="spellStart"/>
      <w:r>
        <w:rPr>
          <w:lang w:val="lt-LT"/>
        </w:rPr>
        <w:t>melatoninas</w:t>
      </w:r>
      <w:proofErr w:type="spellEnd"/>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2.</w:t>
      </w:r>
      <w:r>
        <w:rPr>
          <w:b/>
          <w:lang w:val="lt-LT"/>
        </w:rPr>
        <w:tab/>
        <w:t>VEIKLIOJI (</w:t>
      </w:r>
      <w:r>
        <w:rPr>
          <w:b/>
          <w:lang w:val="lt-LT"/>
        </w:rPr>
        <w:noBreakHyphen/>
        <w:t>IOS) MEDŽIAGA (</w:t>
      </w:r>
      <w:r>
        <w:rPr>
          <w:b/>
          <w:lang w:val="lt-LT"/>
        </w:rPr>
        <w:noBreakHyphen/>
        <w:t>OS) IR JOS (</w:t>
      </w:r>
      <w:r>
        <w:rPr>
          <w:b/>
          <w:lang w:val="lt-LT"/>
        </w:rPr>
        <w:noBreakHyphen/>
        <w:t>Ų) KIEKIS (</w:t>
      </w:r>
      <w:r>
        <w:rPr>
          <w:b/>
          <w:lang w:val="lt-LT"/>
        </w:rPr>
        <w:noBreakHyphen/>
        <w:t>IAI)</w:t>
      </w:r>
    </w:p>
    <w:p w:rsidR="00213DB6" w:rsidRDefault="00213DB6">
      <w:pPr>
        <w:keepNext/>
        <w:rPr>
          <w:b/>
          <w:lang w:val="lt-LT"/>
        </w:rPr>
      </w:pPr>
    </w:p>
    <w:p w:rsidR="00213DB6" w:rsidRDefault="00B732C3">
      <w:pPr>
        <w:rPr>
          <w:lang w:val="lt-LT"/>
        </w:rPr>
      </w:pPr>
      <w:r>
        <w:rPr>
          <w:lang w:val="lt-LT"/>
        </w:rPr>
        <w:t xml:space="preserve">Kiekvienoje plėvele dengtoje tabletėje yra 3 mg </w:t>
      </w:r>
      <w:proofErr w:type="spellStart"/>
      <w:r>
        <w:rPr>
          <w:lang w:val="lt-LT"/>
        </w:rPr>
        <w:t>melatonino</w:t>
      </w:r>
      <w:proofErr w:type="spellEnd"/>
      <w:r>
        <w:rPr>
          <w:lang w:val="lt-LT"/>
        </w:rPr>
        <w:t>.</w:t>
      </w:r>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3.</w:t>
      </w:r>
      <w:r>
        <w:rPr>
          <w:b/>
          <w:lang w:val="lt-LT"/>
        </w:rPr>
        <w:tab/>
        <w:t>PAGALBINIŲ MEDŽIAGŲ SĄRAŠAS</w:t>
      </w:r>
    </w:p>
    <w:p w:rsidR="00213DB6" w:rsidRDefault="00213DB6">
      <w:pPr>
        <w:rPr>
          <w:b/>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4.</w:t>
      </w:r>
      <w:r>
        <w:rPr>
          <w:b/>
          <w:lang w:val="lt-LT"/>
        </w:rPr>
        <w:tab/>
        <w:t>FARMACINĖ FORMA IR KIEKIS PAKUOTĖJE</w:t>
      </w:r>
    </w:p>
    <w:p w:rsidR="00213DB6" w:rsidRDefault="00213DB6">
      <w:pPr>
        <w:keepNext/>
        <w:rPr>
          <w:b/>
          <w:lang w:val="lt-LT"/>
        </w:rPr>
      </w:pPr>
    </w:p>
    <w:p w:rsidR="00213DB6" w:rsidRDefault="00B732C3">
      <w:pPr>
        <w:rPr>
          <w:lang w:val="lt-LT"/>
        </w:rPr>
      </w:pPr>
      <w:r>
        <w:rPr>
          <w:highlight w:val="lightGray"/>
          <w:lang w:val="lt-LT"/>
        </w:rPr>
        <w:t>Plėvele dengtos tabletės</w:t>
      </w:r>
    </w:p>
    <w:p w:rsidR="00213DB6" w:rsidRDefault="00213DB6">
      <w:pPr>
        <w:rPr>
          <w:sz w:val="16"/>
          <w:szCs w:val="16"/>
          <w:lang w:val="lt-LT"/>
        </w:rPr>
      </w:pPr>
    </w:p>
    <w:p w:rsidR="00213DB6" w:rsidRDefault="00B732C3">
      <w:pPr>
        <w:rPr>
          <w:lang w:val="lt-LT"/>
        </w:rPr>
      </w:pPr>
      <w:r>
        <w:rPr>
          <w:lang w:val="lt-LT"/>
        </w:rPr>
        <w:t>10 plėvele dengtų tablečių</w:t>
      </w:r>
    </w:p>
    <w:p w:rsidR="00213DB6" w:rsidRDefault="00B732C3">
      <w:pPr>
        <w:rPr>
          <w:highlight w:val="lightGray"/>
          <w:lang w:val="lt-LT"/>
        </w:rPr>
      </w:pPr>
      <w:r>
        <w:rPr>
          <w:lang w:val="lt-LT"/>
        </w:rPr>
        <w:t>30 plėvele dengtų tablečių</w:t>
      </w:r>
    </w:p>
    <w:p w:rsidR="00213DB6" w:rsidRDefault="00213DB6">
      <w:pPr>
        <w:rPr>
          <w:highlight w:val="lightGray"/>
          <w:lang w:val="lt-LT"/>
        </w:rPr>
      </w:pPr>
    </w:p>
    <w:p w:rsidR="00213DB6" w:rsidRDefault="00213DB6">
      <w:pPr>
        <w:rPr>
          <w:highlight w:val="lightGray"/>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5.</w:t>
      </w:r>
      <w:r>
        <w:rPr>
          <w:b/>
          <w:lang w:val="lt-LT"/>
        </w:rPr>
        <w:tab/>
        <w:t>VARTOJIMO METODAS IR BŪDAS (</w:t>
      </w:r>
      <w:r>
        <w:rPr>
          <w:b/>
          <w:lang w:val="lt-LT"/>
        </w:rPr>
        <w:noBreakHyphen/>
        <w:t>AI)</w:t>
      </w:r>
    </w:p>
    <w:p w:rsidR="00213DB6" w:rsidRDefault="00213DB6">
      <w:pPr>
        <w:keepNext/>
        <w:rPr>
          <w:b/>
          <w:lang w:val="lt-LT"/>
        </w:rPr>
      </w:pPr>
    </w:p>
    <w:p w:rsidR="00213DB6" w:rsidRDefault="00B732C3">
      <w:pPr>
        <w:rPr>
          <w:lang w:val="lt-LT"/>
        </w:rPr>
      </w:pPr>
      <w:r>
        <w:rPr>
          <w:lang w:val="lt-LT"/>
        </w:rPr>
        <w:t>Vartoti per burną.</w:t>
      </w:r>
    </w:p>
    <w:p w:rsidR="00213DB6" w:rsidRDefault="00B732C3">
      <w:pPr>
        <w:rPr>
          <w:lang w:val="lt-LT"/>
        </w:rPr>
      </w:pPr>
      <w:r>
        <w:rPr>
          <w:lang w:val="lt-LT"/>
        </w:rPr>
        <w:t>Tabletę reikia praryti visą.</w:t>
      </w:r>
    </w:p>
    <w:p w:rsidR="00213DB6" w:rsidRDefault="00213DB6">
      <w:pPr>
        <w:rPr>
          <w:sz w:val="16"/>
          <w:szCs w:val="16"/>
          <w:lang w:val="lt-LT"/>
        </w:rPr>
      </w:pPr>
    </w:p>
    <w:p w:rsidR="00213DB6" w:rsidRDefault="00B732C3">
      <w:pPr>
        <w:rPr>
          <w:lang w:val="lt-LT"/>
        </w:rPr>
      </w:pPr>
      <w:r>
        <w:rPr>
          <w:lang w:val="lt-LT"/>
        </w:rPr>
        <w:t>Prieš vartojimą perskaitykite pakuotės lapelį.</w:t>
      </w:r>
    </w:p>
    <w:p w:rsidR="00213DB6" w:rsidRDefault="00213DB6">
      <w:pPr>
        <w:rPr>
          <w:lang w:val="lt-LT"/>
        </w:rPr>
      </w:pPr>
    </w:p>
    <w:p w:rsidR="00213DB6" w:rsidRDefault="00213DB6">
      <w:pPr>
        <w:rPr>
          <w:lang w:val="lt-LT"/>
        </w:rPr>
      </w:pPr>
    </w:p>
    <w:p w:rsidR="00213DB6" w:rsidRDefault="00B732C3">
      <w:pPr>
        <w:keepNext/>
        <w:keepLines/>
        <w:pBdr>
          <w:top w:val="single" w:sz="4" w:space="1" w:color="000001"/>
          <w:left w:val="single" w:sz="4" w:space="4" w:color="000001"/>
          <w:bottom w:val="single" w:sz="4" w:space="1" w:color="000001"/>
          <w:right w:val="single" w:sz="4" w:space="4" w:color="000001"/>
        </w:pBdr>
        <w:ind w:left="567" w:hanging="567"/>
        <w:rPr>
          <w:b/>
          <w:lang w:val="lt-LT"/>
        </w:rPr>
      </w:pPr>
      <w:r>
        <w:rPr>
          <w:b/>
          <w:lang w:val="lt-LT"/>
        </w:rPr>
        <w:t>6.</w:t>
      </w:r>
      <w:r>
        <w:rPr>
          <w:b/>
          <w:lang w:val="lt-LT"/>
        </w:rPr>
        <w:tab/>
        <w:t>SPECIALUS ĮSPĖJIMAS, KAD VAISTINĮ PREPARATĄ BŪTINA LAIKYTI VAIKAMS NEPASTEBIMOJE IR NEPASIEKIAMOJE VIETOJE</w:t>
      </w:r>
    </w:p>
    <w:p w:rsidR="00213DB6" w:rsidRDefault="00213DB6">
      <w:pPr>
        <w:keepNext/>
        <w:rPr>
          <w:b/>
          <w:lang w:val="lt-LT"/>
        </w:rPr>
      </w:pPr>
    </w:p>
    <w:p w:rsidR="00213DB6" w:rsidRDefault="00B732C3">
      <w:pPr>
        <w:rPr>
          <w:lang w:val="lt-LT"/>
        </w:rPr>
      </w:pPr>
      <w:r>
        <w:rPr>
          <w:lang w:val="lt-LT"/>
        </w:rPr>
        <w:t>Laikyti vaikams nepastebimoje ir nepasiekiamoje vietoje.</w:t>
      </w:r>
    </w:p>
    <w:p w:rsidR="00213DB6" w:rsidRDefault="00213DB6">
      <w:pPr>
        <w:rPr>
          <w:sz w:val="16"/>
          <w:szCs w:val="16"/>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7.</w:t>
      </w:r>
      <w:r>
        <w:rPr>
          <w:b/>
          <w:lang w:val="lt-LT"/>
        </w:rPr>
        <w:tab/>
        <w:t>KITAS (</w:t>
      </w:r>
      <w:r>
        <w:rPr>
          <w:b/>
          <w:lang w:val="lt-LT"/>
        </w:rPr>
        <w:noBreakHyphen/>
        <w:t>I) SPECIALUS (</w:t>
      </w:r>
      <w:r>
        <w:rPr>
          <w:b/>
          <w:lang w:val="lt-LT"/>
        </w:rPr>
        <w:noBreakHyphen/>
        <w:t>ŪS) ĮSPĖJIMAS (</w:t>
      </w:r>
      <w:r>
        <w:rPr>
          <w:b/>
          <w:lang w:val="lt-LT"/>
        </w:rPr>
        <w:noBreakHyphen/>
        <w:t>AI) (JEI REIKIA)</w:t>
      </w:r>
    </w:p>
    <w:p w:rsidR="00213DB6" w:rsidRDefault="00213DB6">
      <w:pPr>
        <w:tabs>
          <w:tab w:val="left" w:pos="749"/>
        </w:tabs>
        <w:rPr>
          <w:b/>
          <w:sz w:val="16"/>
          <w:szCs w:val="16"/>
          <w:lang w:val="lt-LT"/>
        </w:rPr>
      </w:pPr>
    </w:p>
    <w:p w:rsidR="00213DB6" w:rsidRDefault="00213DB6">
      <w:pPr>
        <w:tabs>
          <w:tab w:val="left" w:pos="749"/>
        </w:tabs>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8.</w:t>
      </w:r>
      <w:r>
        <w:rPr>
          <w:b/>
          <w:lang w:val="lt-LT"/>
        </w:rPr>
        <w:tab/>
        <w:t>TINKAMUMO LAIKAS</w:t>
      </w:r>
    </w:p>
    <w:p w:rsidR="00213DB6" w:rsidRDefault="00213DB6">
      <w:pPr>
        <w:keepNext/>
        <w:rPr>
          <w:b/>
          <w:sz w:val="16"/>
          <w:szCs w:val="16"/>
          <w:lang w:val="lt-LT"/>
        </w:rPr>
      </w:pPr>
    </w:p>
    <w:p w:rsidR="00213DB6" w:rsidRDefault="00B732C3">
      <w:pPr>
        <w:rPr>
          <w:lang w:val="lt-LT"/>
        </w:rPr>
      </w:pPr>
      <w:r>
        <w:rPr>
          <w:lang w:val="lt-LT"/>
        </w:rPr>
        <w:t>Tinka iki</w:t>
      </w:r>
    </w:p>
    <w:p w:rsidR="00213DB6" w:rsidRDefault="00213DB6">
      <w:pPr>
        <w:rPr>
          <w:sz w:val="16"/>
          <w:szCs w:val="16"/>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9.</w:t>
      </w:r>
      <w:r>
        <w:rPr>
          <w:b/>
          <w:lang w:val="lt-LT"/>
        </w:rPr>
        <w:tab/>
        <w:t>SPECIALIOS LAIKYMO SĄLYGOS</w:t>
      </w:r>
    </w:p>
    <w:p w:rsidR="00213DB6" w:rsidRDefault="00213DB6">
      <w:pPr>
        <w:keepNext/>
        <w:rPr>
          <w:b/>
          <w:sz w:val="16"/>
          <w:szCs w:val="16"/>
          <w:lang w:val="lt-LT"/>
        </w:rPr>
      </w:pPr>
    </w:p>
    <w:p w:rsidR="00213DB6" w:rsidRDefault="00B732C3">
      <w:pPr>
        <w:rPr>
          <w:lang w:val="lt-LT"/>
        </w:rPr>
      </w:pPr>
      <w:r>
        <w:rPr>
          <w:lang w:val="lt-LT"/>
        </w:rPr>
        <w:t>Lizdines plokšteles laikyti gamintojo pakuotėje, kad vaistas būtų apsaugotas nuo šviesos.</w:t>
      </w:r>
    </w:p>
    <w:p w:rsidR="00213DB6" w:rsidRDefault="00213DB6">
      <w:pPr>
        <w:rPr>
          <w:lang w:val="lt-LT"/>
        </w:rPr>
      </w:pPr>
    </w:p>
    <w:p w:rsidR="00213DB6" w:rsidRDefault="00213DB6">
      <w:pPr>
        <w:rPr>
          <w:lang w:val="lt-LT"/>
        </w:rPr>
      </w:pPr>
    </w:p>
    <w:p w:rsidR="00213DB6" w:rsidRDefault="00B732C3">
      <w:pPr>
        <w:keepNext/>
        <w:keepLines/>
        <w:pBdr>
          <w:top w:val="single" w:sz="4" w:space="1" w:color="000001"/>
          <w:left w:val="single" w:sz="4" w:space="4" w:color="000001"/>
          <w:bottom w:val="single" w:sz="4" w:space="1" w:color="000001"/>
          <w:right w:val="single" w:sz="4" w:space="4" w:color="000001"/>
        </w:pBdr>
        <w:ind w:left="567" w:hanging="567"/>
        <w:rPr>
          <w:b/>
          <w:lang w:val="lt-LT"/>
        </w:rPr>
      </w:pPr>
      <w:r>
        <w:rPr>
          <w:b/>
          <w:lang w:val="lt-LT"/>
        </w:rPr>
        <w:t>10.</w:t>
      </w:r>
      <w:r>
        <w:rPr>
          <w:b/>
          <w:lang w:val="lt-LT"/>
        </w:rPr>
        <w:tab/>
        <w:t>SPECIALIOS ATSARGUMO PRIEMONĖS DĖL NESUVARTOTO VAISTINIO PREPARATO AR JO ATLIEKŲ TVARKYMO (JEI REIKIA)</w:t>
      </w:r>
    </w:p>
    <w:p w:rsidR="00213DB6" w:rsidRDefault="00213DB6">
      <w:pPr>
        <w:rPr>
          <w:b/>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11.</w:t>
      </w:r>
      <w:r>
        <w:rPr>
          <w:b/>
          <w:lang w:val="lt-LT"/>
        </w:rPr>
        <w:tab/>
        <w:t>REGISTRUOTOJO PAVADINIMAS IR ADRESAS</w:t>
      </w:r>
    </w:p>
    <w:p w:rsidR="00213DB6" w:rsidRDefault="00213DB6">
      <w:pPr>
        <w:keepNext/>
        <w:rPr>
          <w:b/>
          <w:lang w:val="lt-LT"/>
        </w:rPr>
      </w:pPr>
    </w:p>
    <w:p w:rsidR="00213DB6" w:rsidRDefault="00B732C3">
      <w:pPr>
        <w:keepNext/>
      </w:pPr>
      <w:proofErr w:type="spellStart"/>
      <w:r>
        <w:rPr>
          <w:lang w:val="lt-LT"/>
        </w:rPr>
        <w:t>Pharma</w:t>
      </w:r>
      <w:proofErr w:type="spellEnd"/>
      <w:r>
        <w:rPr>
          <w:lang w:val="lt-LT"/>
        </w:rPr>
        <w:t xml:space="preserve"> Nord </w:t>
      </w:r>
      <w:proofErr w:type="spellStart"/>
      <w:r>
        <w:rPr>
          <w:lang w:val="lt-LT"/>
        </w:rPr>
        <w:t>ApS</w:t>
      </w:r>
      <w:proofErr w:type="spellEnd"/>
    </w:p>
    <w:p w:rsidR="00213DB6" w:rsidRDefault="00B732C3">
      <w:pPr>
        <w:keepNext/>
        <w:rPr>
          <w:lang w:val="lt-LT"/>
        </w:rPr>
      </w:pPr>
      <w:proofErr w:type="spellStart"/>
      <w:r>
        <w:rPr>
          <w:lang w:val="lt-LT"/>
        </w:rPr>
        <w:t>Tinglykke</w:t>
      </w:r>
      <w:proofErr w:type="spellEnd"/>
      <w:r>
        <w:rPr>
          <w:lang w:val="lt-LT"/>
        </w:rPr>
        <w:t> 4</w:t>
      </w:r>
      <w:r>
        <w:rPr>
          <w:lang w:val="lt-LT"/>
        </w:rPr>
        <w:noBreakHyphen/>
        <w:t>6</w:t>
      </w:r>
    </w:p>
    <w:p w:rsidR="00213DB6" w:rsidRDefault="00B732C3">
      <w:pPr>
        <w:keepNext/>
      </w:pPr>
      <w:r>
        <w:rPr>
          <w:lang w:val="lt-LT"/>
        </w:rPr>
        <w:t>6500 </w:t>
      </w:r>
      <w:proofErr w:type="spellStart"/>
      <w:r>
        <w:rPr>
          <w:lang w:val="lt-LT"/>
        </w:rPr>
        <w:t>Vojens</w:t>
      </w:r>
      <w:proofErr w:type="spellEnd"/>
    </w:p>
    <w:p w:rsidR="00213DB6" w:rsidRDefault="00B732C3">
      <w:pPr>
        <w:rPr>
          <w:lang w:val="lt-LT"/>
        </w:rPr>
      </w:pPr>
      <w:r>
        <w:rPr>
          <w:lang w:val="lt-LT"/>
        </w:rPr>
        <w:t>Danija</w:t>
      </w:r>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12.</w:t>
      </w:r>
      <w:r>
        <w:rPr>
          <w:b/>
          <w:lang w:val="lt-LT"/>
        </w:rPr>
        <w:tab/>
        <w:t>REGISTRACIJOS PAŽYMĖJIMO NUMERIS (</w:t>
      </w:r>
      <w:r>
        <w:rPr>
          <w:b/>
          <w:lang w:val="lt-LT"/>
        </w:rPr>
        <w:noBreakHyphen/>
        <w:t>IAI)</w:t>
      </w:r>
    </w:p>
    <w:p w:rsidR="00213DB6" w:rsidRDefault="00213DB6">
      <w:pPr>
        <w:keepNext/>
        <w:rPr>
          <w:b/>
          <w:lang w:val="lt-LT"/>
        </w:rPr>
      </w:pPr>
    </w:p>
    <w:p w:rsidR="00213DB6" w:rsidRDefault="00B732C3">
      <w:pPr>
        <w:rPr>
          <w:lang w:val="lt-LT"/>
        </w:rPr>
      </w:pPr>
      <w:r>
        <w:rPr>
          <w:color w:val="000000"/>
          <w:szCs w:val="22"/>
          <w:lang w:val="lt-LT"/>
        </w:rPr>
        <w:t xml:space="preserve">LT/1/19/4458/002 </w:t>
      </w:r>
      <w:r>
        <w:rPr>
          <w:color w:val="000000"/>
          <w:szCs w:val="22"/>
          <w:shd w:val="clear" w:color="auto" w:fill="D9D9D9"/>
          <w:lang w:val="lt-LT"/>
        </w:rPr>
        <w:t>- N10</w:t>
      </w:r>
    </w:p>
    <w:p w:rsidR="00213DB6" w:rsidRDefault="00B732C3">
      <w:pPr>
        <w:rPr>
          <w:rFonts w:asciiTheme="minorHAnsi" w:eastAsiaTheme="minorHAnsi" w:hAnsiTheme="minorHAnsi" w:cstheme="minorBidi"/>
          <w:szCs w:val="22"/>
          <w:lang w:val="lt-LT" w:eastAsia="en-US"/>
        </w:rPr>
      </w:pPr>
      <w:r>
        <w:rPr>
          <w:lang w:val="lt-LT"/>
        </w:rPr>
        <w:t xml:space="preserve">LT/1/19/4458/001 </w:t>
      </w:r>
      <w:r>
        <w:rPr>
          <w:color w:val="000000"/>
          <w:szCs w:val="22"/>
          <w:shd w:val="clear" w:color="auto" w:fill="D9D9D9"/>
          <w:lang w:val="lt-LT"/>
        </w:rPr>
        <w:t>- N30</w:t>
      </w:r>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i/>
          <w:lang w:val="lt-LT"/>
        </w:rPr>
      </w:pPr>
      <w:r>
        <w:rPr>
          <w:b/>
          <w:lang w:val="lt-LT"/>
        </w:rPr>
        <w:t>13.</w:t>
      </w:r>
      <w:r>
        <w:rPr>
          <w:b/>
          <w:lang w:val="lt-LT"/>
        </w:rPr>
        <w:tab/>
        <w:t>SERIJOS NUMERIS</w:t>
      </w:r>
    </w:p>
    <w:p w:rsidR="00213DB6" w:rsidRDefault="00213DB6">
      <w:pPr>
        <w:keepNext/>
        <w:rPr>
          <w:b/>
          <w:i/>
          <w:lang w:val="lt-LT"/>
        </w:rPr>
      </w:pPr>
    </w:p>
    <w:p w:rsidR="00213DB6" w:rsidRDefault="00B732C3">
      <w:pPr>
        <w:rPr>
          <w:lang w:val="lt-LT"/>
        </w:rPr>
      </w:pPr>
      <w:r>
        <w:rPr>
          <w:lang w:val="lt-LT"/>
        </w:rPr>
        <w:t>Serija</w:t>
      </w:r>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i/>
          <w:lang w:val="lt-LT"/>
        </w:rPr>
      </w:pPr>
      <w:r>
        <w:rPr>
          <w:b/>
          <w:lang w:val="lt-LT"/>
        </w:rPr>
        <w:t>14.</w:t>
      </w:r>
      <w:r>
        <w:rPr>
          <w:b/>
          <w:lang w:val="lt-LT"/>
        </w:rPr>
        <w:tab/>
        <w:t>PARDAVIMO (IŠDAVIMO) TVARKA</w:t>
      </w:r>
    </w:p>
    <w:p w:rsidR="00213DB6" w:rsidRDefault="00213DB6">
      <w:pPr>
        <w:keepNext/>
        <w:rPr>
          <w:b/>
          <w:i/>
          <w:lang w:val="lt-LT"/>
        </w:rPr>
      </w:pPr>
    </w:p>
    <w:p w:rsidR="00213DB6" w:rsidRDefault="00B732C3">
      <w:pPr>
        <w:rPr>
          <w:lang w:val="lt-LT"/>
        </w:rPr>
      </w:pPr>
      <w:r>
        <w:rPr>
          <w:lang w:val="lt-LT"/>
        </w:rPr>
        <w:t>Receptinis vaistas.</w:t>
      </w:r>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15.</w:t>
      </w:r>
      <w:r>
        <w:rPr>
          <w:b/>
          <w:lang w:val="lt-LT"/>
        </w:rPr>
        <w:tab/>
        <w:t>VARTOJIMO INSTRUKCIJA</w:t>
      </w:r>
    </w:p>
    <w:p w:rsidR="00213DB6" w:rsidRDefault="00213DB6">
      <w:pPr>
        <w:keepNext/>
        <w:rPr>
          <w:b/>
          <w:lang w:val="lt-LT"/>
        </w:rPr>
      </w:pPr>
    </w:p>
    <w:p w:rsidR="00213DB6" w:rsidRDefault="00B732C3">
      <w:proofErr w:type="spellStart"/>
      <w:r>
        <w:rPr>
          <w:color w:val="000000"/>
          <w:lang w:val="lt-LT"/>
        </w:rPr>
        <w:t>Melatoninas</w:t>
      </w:r>
      <w:proofErr w:type="spellEnd"/>
      <w:r>
        <w:rPr>
          <w:color w:val="000000"/>
          <w:lang w:val="lt-LT"/>
        </w:rPr>
        <w:t xml:space="preserve"> </w:t>
      </w:r>
      <w:proofErr w:type="spellStart"/>
      <w:r>
        <w:rPr>
          <w:color w:val="000000"/>
          <w:lang w:val="lt-LT"/>
        </w:rPr>
        <w:t>Pharma</w:t>
      </w:r>
      <w:proofErr w:type="spellEnd"/>
      <w:r>
        <w:rPr>
          <w:color w:val="000000"/>
          <w:lang w:val="lt-LT"/>
        </w:rPr>
        <w:t xml:space="preserve"> Nord galima vartoti </w:t>
      </w:r>
      <w:r>
        <w:rPr>
          <w:color w:val="000000"/>
          <w:szCs w:val="22"/>
          <w:lang w:val="lt-LT"/>
        </w:rPr>
        <w:t xml:space="preserve">trumpalaikiam </w:t>
      </w:r>
      <w:r>
        <w:rPr>
          <w:color w:val="000000"/>
          <w:lang w:val="lt-LT"/>
        </w:rPr>
        <w:t>suaugusiųjų laiko juostų pakeitimo sindrom</w:t>
      </w:r>
      <w:r>
        <w:rPr>
          <w:color w:val="000000"/>
          <w:szCs w:val="22"/>
          <w:lang w:val="lt-LT"/>
        </w:rPr>
        <w:t>o gydymu</w:t>
      </w:r>
      <w:r>
        <w:rPr>
          <w:color w:val="000000"/>
          <w:lang w:val="lt-LT"/>
        </w:rPr>
        <w:t>.</w:t>
      </w:r>
    </w:p>
    <w:p w:rsidR="00213DB6" w:rsidRDefault="00213DB6">
      <w:pPr>
        <w:rPr>
          <w:color w:val="000000"/>
          <w:lang w:val="lt-LT"/>
        </w:rPr>
      </w:pPr>
    </w:p>
    <w:p w:rsidR="00213DB6" w:rsidRDefault="00213DB6">
      <w:pPr>
        <w:rPr>
          <w:color w:val="000000"/>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16.</w:t>
      </w:r>
      <w:r>
        <w:rPr>
          <w:b/>
          <w:lang w:val="lt-LT"/>
        </w:rPr>
        <w:tab/>
        <w:t>INFORMACIJA BRAILIO RAŠTU</w:t>
      </w:r>
    </w:p>
    <w:p w:rsidR="00213DB6" w:rsidRDefault="00213DB6">
      <w:pPr>
        <w:keepNext/>
        <w:rPr>
          <w:b/>
          <w:lang w:val="lt-LT"/>
        </w:rPr>
      </w:pPr>
    </w:p>
    <w:p w:rsidR="00213DB6" w:rsidRDefault="00B732C3">
      <w:pPr>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3 mg plėvele dengtos tabletės</w:t>
      </w:r>
    </w:p>
    <w:p w:rsidR="00213DB6" w:rsidRDefault="00213DB6">
      <w:pPr>
        <w:rPr>
          <w:lang w:val="lt-LT"/>
        </w:rPr>
      </w:pPr>
    </w:p>
    <w:p w:rsidR="00213DB6" w:rsidRDefault="00213DB6">
      <w:pPr>
        <w:rPr>
          <w:highlight w:val="lightGray"/>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i/>
          <w:highlight w:val="lightGray"/>
          <w:lang w:val="lt-LT"/>
        </w:rPr>
      </w:pPr>
      <w:r>
        <w:rPr>
          <w:b/>
          <w:lang w:val="lt-LT"/>
        </w:rPr>
        <w:t>17.</w:t>
      </w:r>
      <w:r>
        <w:rPr>
          <w:b/>
          <w:lang w:val="lt-LT"/>
        </w:rPr>
        <w:tab/>
        <w:t>UNIKALUS IDENTIFIKATORIUS – 2D BRŪKŠNINIS KODAS</w:t>
      </w:r>
    </w:p>
    <w:p w:rsidR="00213DB6" w:rsidRDefault="00213DB6">
      <w:pPr>
        <w:keepNext/>
        <w:rPr>
          <w:b/>
          <w:i/>
          <w:highlight w:val="lightGray"/>
          <w:lang w:val="lt-LT"/>
        </w:rPr>
      </w:pPr>
    </w:p>
    <w:p w:rsidR="00213DB6" w:rsidRDefault="00213DB6">
      <w:pPr>
        <w:rPr>
          <w:highlight w:val="lightGray"/>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i/>
          <w:lang w:val="lt-LT"/>
        </w:rPr>
      </w:pPr>
      <w:r>
        <w:rPr>
          <w:b/>
          <w:lang w:val="lt-LT"/>
        </w:rPr>
        <w:t>18.</w:t>
      </w:r>
      <w:r>
        <w:rPr>
          <w:b/>
          <w:lang w:val="lt-LT"/>
        </w:rPr>
        <w:tab/>
        <w:t>UNIKALUS IDENTIFIKATORIUS – ŽMONĖMS SUPRANTAMI DUOMENYS</w:t>
      </w:r>
    </w:p>
    <w:p w:rsidR="00213DB6" w:rsidRDefault="00213DB6">
      <w:pPr>
        <w:keepNext/>
        <w:rPr>
          <w:highlight w:val="lightGray"/>
          <w:lang w:val="lt-LT"/>
        </w:rPr>
      </w:pPr>
    </w:p>
    <w:p w:rsidR="00213DB6" w:rsidRDefault="00B732C3">
      <w:pPr>
        <w:rPr>
          <w:highlight w:val="lightGray"/>
          <w:lang w:val="lt-LT"/>
        </w:rPr>
      </w:pPr>
      <w:r>
        <w:br w:type="page"/>
      </w:r>
    </w:p>
    <w:p w:rsidR="00213DB6" w:rsidRDefault="00B732C3">
      <w:pPr>
        <w:keepNext/>
        <w:keepLines/>
        <w:pBdr>
          <w:top w:val="single" w:sz="4" w:space="1" w:color="00000A"/>
          <w:left w:val="single" w:sz="4" w:space="1" w:color="00000A"/>
          <w:bottom w:val="single" w:sz="4" w:space="1" w:color="00000A"/>
          <w:right w:val="single" w:sz="4" w:space="1" w:color="00000A"/>
        </w:pBdr>
        <w:rPr>
          <w:b/>
          <w:lang w:val="lt-LT"/>
        </w:rPr>
      </w:pPr>
      <w:r>
        <w:rPr>
          <w:b/>
          <w:lang w:val="lt-LT"/>
        </w:rPr>
        <w:lastRenderedPageBreak/>
        <w:t>MINIMALI INFORMACIJA ANT LIZDINIŲ PLOKŠTELIŲ ARBA DVISLUOKSNIŲ JUOSTELIŲ</w:t>
      </w:r>
    </w:p>
    <w:p w:rsidR="00213DB6" w:rsidRDefault="00213DB6">
      <w:pPr>
        <w:keepNext/>
        <w:pBdr>
          <w:top w:val="single" w:sz="4" w:space="1" w:color="00000A"/>
          <w:left w:val="single" w:sz="4" w:space="1" w:color="00000A"/>
          <w:bottom w:val="single" w:sz="4" w:space="1" w:color="00000A"/>
          <w:right w:val="single" w:sz="4" w:space="1" w:color="00000A"/>
        </w:pBdr>
        <w:rPr>
          <w:b/>
          <w:lang w:val="lt-LT"/>
        </w:rPr>
      </w:pPr>
    </w:p>
    <w:p w:rsidR="00213DB6" w:rsidRDefault="00B732C3">
      <w:pPr>
        <w:keepNext/>
        <w:pBdr>
          <w:top w:val="single" w:sz="4" w:space="1" w:color="00000A"/>
          <w:left w:val="single" w:sz="4" w:space="1" w:color="00000A"/>
          <w:bottom w:val="single" w:sz="4" w:space="1" w:color="00000A"/>
          <w:right w:val="single" w:sz="4" w:space="1" w:color="00000A"/>
        </w:pBdr>
        <w:rPr>
          <w:b/>
          <w:lang w:val="lt-LT"/>
        </w:rPr>
      </w:pPr>
      <w:r>
        <w:rPr>
          <w:b/>
          <w:lang w:val="lt-LT"/>
        </w:rPr>
        <w:t>LIZDINĖ PLOKŠTELĖ</w:t>
      </w:r>
    </w:p>
    <w:p w:rsidR="00213DB6" w:rsidRDefault="00213DB6">
      <w:pPr>
        <w:keepNext/>
        <w:rPr>
          <w:b/>
          <w:lang w:val="lt-LT"/>
        </w:rPr>
      </w:pPr>
    </w:p>
    <w:p w:rsidR="00213DB6" w:rsidRDefault="00213DB6">
      <w:pPr>
        <w:keepNext/>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i/>
          <w:lang w:val="lt-LT"/>
        </w:rPr>
      </w:pPr>
      <w:r>
        <w:rPr>
          <w:b/>
          <w:lang w:val="lt-LT"/>
        </w:rPr>
        <w:t>1.</w:t>
      </w:r>
      <w:r>
        <w:rPr>
          <w:b/>
          <w:lang w:val="lt-LT"/>
        </w:rPr>
        <w:tab/>
        <w:t>VAISTINIO PREPARATO PAVADINIMAS</w:t>
      </w:r>
    </w:p>
    <w:p w:rsidR="00213DB6" w:rsidRDefault="00213DB6">
      <w:pPr>
        <w:keepNext/>
        <w:rPr>
          <w:b/>
          <w:i/>
          <w:lang w:val="lt-LT"/>
        </w:rPr>
      </w:pPr>
    </w:p>
    <w:p w:rsidR="00213DB6" w:rsidRDefault="00B732C3">
      <w:pPr>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3 mg plėvele dengtos tabletės</w:t>
      </w:r>
    </w:p>
    <w:p w:rsidR="00213DB6" w:rsidRDefault="00213DB6">
      <w:pPr>
        <w:rPr>
          <w:lang w:val="lt-LT"/>
        </w:rPr>
      </w:pPr>
    </w:p>
    <w:p w:rsidR="00213DB6" w:rsidRDefault="00B732C3">
      <w:proofErr w:type="spellStart"/>
      <w:r>
        <w:rPr>
          <w:lang w:val="lt-LT"/>
        </w:rPr>
        <w:t>melatoninas</w:t>
      </w:r>
      <w:proofErr w:type="spellEnd"/>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2.</w:t>
      </w:r>
      <w:r>
        <w:rPr>
          <w:b/>
          <w:lang w:val="lt-LT"/>
        </w:rPr>
        <w:tab/>
        <w:t>REGISTRUOTOJO PAVADINIMAS</w:t>
      </w:r>
    </w:p>
    <w:p w:rsidR="00213DB6" w:rsidRDefault="00213DB6">
      <w:pPr>
        <w:keepNext/>
        <w:rPr>
          <w:b/>
          <w:lang w:val="lt-LT"/>
        </w:rPr>
      </w:pPr>
    </w:p>
    <w:p w:rsidR="00213DB6" w:rsidRDefault="00B732C3">
      <w:pPr>
        <w:rPr>
          <w:lang w:val="lt-LT"/>
        </w:rPr>
      </w:pPr>
      <w:proofErr w:type="spellStart"/>
      <w:r>
        <w:rPr>
          <w:lang w:val="lt-LT"/>
        </w:rPr>
        <w:t>Pharma</w:t>
      </w:r>
      <w:proofErr w:type="spellEnd"/>
      <w:r>
        <w:rPr>
          <w:lang w:val="lt-LT"/>
        </w:rPr>
        <w:t xml:space="preserve"> Nord </w:t>
      </w:r>
      <w:proofErr w:type="spellStart"/>
      <w:r>
        <w:rPr>
          <w:lang w:val="lt-LT"/>
        </w:rPr>
        <w:t>ApS</w:t>
      </w:r>
      <w:proofErr w:type="spellEnd"/>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3.</w:t>
      </w:r>
      <w:r>
        <w:rPr>
          <w:b/>
          <w:lang w:val="lt-LT"/>
        </w:rPr>
        <w:tab/>
        <w:t>TINKAMUMO LAIKAS</w:t>
      </w:r>
    </w:p>
    <w:p w:rsidR="00213DB6" w:rsidRDefault="00213DB6">
      <w:pPr>
        <w:keepNext/>
        <w:rPr>
          <w:b/>
          <w:lang w:val="lt-LT"/>
        </w:rPr>
      </w:pPr>
    </w:p>
    <w:p w:rsidR="00213DB6" w:rsidRDefault="00B732C3">
      <w:pPr>
        <w:rPr>
          <w:lang w:val="lt-LT"/>
        </w:rPr>
      </w:pPr>
      <w:r>
        <w:rPr>
          <w:lang w:val="lt-LT"/>
        </w:rPr>
        <w:t>EXP</w:t>
      </w:r>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4.</w:t>
      </w:r>
      <w:r>
        <w:rPr>
          <w:b/>
          <w:lang w:val="lt-LT"/>
        </w:rPr>
        <w:tab/>
        <w:t>SERIJOS NUMERIS</w:t>
      </w:r>
    </w:p>
    <w:p w:rsidR="00213DB6" w:rsidRDefault="00213DB6">
      <w:pPr>
        <w:keepNext/>
        <w:rPr>
          <w:b/>
          <w:lang w:val="lt-LT"/>
        </w:rPr>
      </w:pPr>
    </w:p>
    <w:p w:rsidR="00213DB6" w:rsidRDefault="00B732C3">
      <w:pPr>
        <w:rPr>
          <w:lang w:val="lt-LT"/>
        </w:rPr>
      </w:pPr>
      <w:proofErr w:type="spellStart"/>
      <w:r>
        <w:rPr>
          <w:lang w:val="lt-LT"/>
        </w:rPr>
        <w:t>Lot</w:t>
      </w:r>
      <w:proofErr w:type="spellEnd"/>
    </w:p>
    <w:p w:rsidR="00213DB6" w:rsidRDefault="00213DB6">
      <w:pPr>
        <w:rPr>
          <w:lang w:val="lt-LT"/>
        </w:rPr>
      </w:pPr>
    </w:p>
    <w:p w:rsidR="00213DB6" w:rsidRDefault="00213DB6">
      <w:pPr>
        <w:rPr>
          <w:lang w:val="lt-LT"/>
        </w:rPr>
      </w:pPr>
    </w:p>
    <w:p w:rsidR="00213DB6" w:rsidRDefault="00B732C3">
      <w:pPr>
        <w:keepNext/>
        <w:pBdr>
          <w:top w:val="single" w:sz="4" w:space="1" w:color="000001"/>
          <w:left w:val="single" w:sz="4" w:space="4" w:color="000001"/>
          <w:bottom w:val="single" w:sz="4" w:space="1" w:color="000001"/>
          <w:right w:val="single" w:sz="4" w:space="4" w:color="000001"/>
        </w:pBdr>
        <w:ind w:left="567" w:hanging="567"/>
        <w:rPr>
          <w:b/>
          <w:lang w:val="lt-LT"/>
        </w:rPr>
      </w:pPr>
      <w:r>
        <w:rPr>
          <w:b/>
          <w:lang w:val="lt-LT"/>
        </w:rPr>
        <w:t>5.</w:t>
      </w:r>
      <w:r>
        <w:rPr>
          <w:b/>
          <w:lang w:val="lt-LT"/>
        </w:rPr>
        <w:tab/>
        <w:t>KITA</w:t>
      </w:r>
    </w:p>
    <w:p w:rsidR="00213DB6" w:rsidRDefault="00213DB6">
      <w:pPr>
        <w:rPr>
          <w:b/>
          <w:lang w:val="lt-LT"/>
        </w:rPr>
      </w:pPr>
    </w:p>
    <w:p w:rsidR="00213DB6" w:rsidRDefault="00213DB6">
      <w:pPr>
        <w:spacing w:line="240" w:lineRule="auto"/>
        <w:jc w:val="center"/>
        <w:rPr>
          <w:b/>
          <w:lang w:val="lt-LT"/>
        </w:rPr>
      </w:pPr>
    </w:p>
    <w:p w:rsidR="00213DB6" w:rsidRDefault="00B732C3">
      <w:pPr>
        <w:spacing w:line="240" w:lineRule="auto"/>
        <w:jc w:val="center"/>
        <w:rPr>
          <w:lang w:val="lt-LT"/>
        </w:rPr>
      </w:pPr>
      <w:r>
        <w:br w:type="page"/>
      </w: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213DB6">
      <w:pPr>
        <w:rPr>
          <w:lang w:val="lt-LT"/>
        </w:rPr>
      </w:pPr>
    </w:p>
    <w:p w:rsidR="00213DB6" w:rsidRDefault="00B732C3">
      <w:pPr>
        <w:keepNext/>
        <w:jc w:val="center"/>
      </w:pPr>
      <w:r>
        <w:rPr>
          <w:b/>
          <w:lang w:val="lt-LT"/>
        </w:rPr>
        <w:t>PAKUOTĖS LAPELIS</w:t>
      </w:r>
      <w:r>
        <w:br w:type="page"/>
      </w:r>
    </w:p>
    <w:p w:rsidR="00213DB6" w:rsidRDefault="00B732C3">
      <w:pPr>
        <w:keepNext/>
        <w:jc w:val="center"/>
        <w:rPr>
          <w:lang w:val="lt-LT"/>
        </w:rPr>
      </w:pPr>
      <w:r>
        <w:rPr>
          <w:b/>
          <w:lang w:val="lt-LT"/>
        </w:rPr>
        <w:lastRenderedPageBreak/>
        <w:t>Pakuotės lapelis: informacija vartotojui</w:t>
      </w:r>
    </w:p>
    <w:p w:rsidR="00213DB6" w:rsidRDefault="00213DB6">
      <w:pPr>
        <w:keepNext/>
        <w:widowControl w:val="0"/>
        <w:suppressAutoHyphens w:val="0"/>
        <w:jc w:val="center"/>
        <w:rPr>
          <w:lang w:val="lt-LT"/>
        </w:rPr>
      </w:pPr>
    </w:p>
    <w:p w:rsidR="00213DB6" w:rsidRDefault="00B732C3">
      <w:pPr>
        <w:keepNext/>
        <w:widowControl w:val="0"/>
        <w:suppressAutoHyphens w:val="0"/>
        <w:jc w:val="center"/>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3 mg plėvele dengtos tabletės</w:t>
      </w:r>
    </w:p>
    <w:p w:rsidR="00213DB6" w:rsidRDefault="00B732C3">
      <w:pPr>
        <w:widowControl w:val="0"/>
        <w:suppressAutoHyphens w:val="0"/>
        <w:jc w:val="center"/>
      </w:pPr>
      <w:proofErr w:type="spellStart"/>
      <w:r>
        <w:rPr>
          <w:lang w:val="lt-LT"/>
        </w:rPr>
        <w:t>melatoninas</w:t>
      </w:r>
      <w:proofErr w:type="spellEnd"/>
    </w:p>
    <w:p w:rsidR="00213DB6" w:rsidRDefault="00213DB6">
      <w:pPr>
        <w:widowControl w:val="0"/>
        <w:suppressAutoHyphens w:val="0"/>
        <w:rPr>
          <w:lang w:val="lt-LT"/>
        </w:rPr>
      </w:pPr>
    </w:p>
    <w:p w:rsidR="00213DB6" w:rsidRDefault="00B732C3">
      <w:pPr>
        <w:spacing w:line="240" w:lineRule="auto"/>
        <w:rPr>
          <w:rFonts w:asciiTheme="minorHAnsi" w:eastAsiaTheme="minorHAnsi" w:hAnsiTheme="minorHAnsi" w:cstheme="minorBidi"/>
          <w:color w:val="auto"/>
          <w:szCs w:val="22"/>
          <w:lang w:val="lt-LT" w:eastAsia="en-US"/>
        </w:rPr>
      </w:pPr>
      <w:r>
        <w:rPr>
          <w:b/>
          <w:lang w:val="lt-LT"/>
        </w:rPr>
        <w:t>Atidžiai perskaitykite visą šį lapelį, prieš pradėdami vartoti vaistą, nes jame pateikiama Jums svarbi informacija.</w:t>
      </w:r>
    </w:p>
    <w:p w:rsidR="00213DB6" w:rsidRDefault="00B732C3">
      <w:pPr>
        <w:numPr>
          <w:ilvl w:val="0"/>
          <w:numId w:val="3"/>
        </w:numPr>
        <w:suppressAutoHyphens w:val="0"/>
        <w:spacing w:line="240" w:lineRule="auto"/>
        <w:ind w:left="567" w:hanging="567"/>
        <w:rPr>
          <w:rFonts w:asciiTheme="minorHAnsi" w:eastAsiaTheme="minorHAnsi" w:hAnsiTheme="minorHAnsi" w:cstheme="minorBidi"/>
          <w:color w:val="auto"/>
          <w:szCs w:val="22"/>
          <w:lang w:val="lt-LT" w:eastAsia="en-US"/>
        </w:rPr>
      </w:pPr>
      <w:r>
        <w:rPr>
          <w:lang w:val="lt-LT"/>
        </w:rPr>
        <w:t xml:space="preserve">Neišmeskite šio lapelio, nes vėl gali prireikti jį perskaityti. </w:t>
      </w:r>
    </w:p>
    <w:p w:rsidR="00213DB6" w:rsidRDefault="00B732C3">
      <w:pPr>
        <w:numPr>
          <w:ilvl w:val="0"/>
          <w:numId w:val="3"/>
        </w:numPr>
        <w:suppressAutoHyphens w:val="0"/>
        <w:spacing w:line="240" w:lineRule="auto"/>
        <w:ind w:left="567" w:hanging="567"/>
        <w:rPr>
          <w:rFonts w:asciiTheme="minorHAnsi" w:eastAsiaTheme="minorHAnsi" w:hAnsiTheme="minorHAnsi" w:cstheme="minorBidi"/>
          <w:color w:val="auto"/>
          <w:szCs w:val="22"/>
          <w:lang w:val="lt-LT" w:eastAsia="en-US"/>
        </w:rPr>
      </w:pPr>
      <w:r>
        <w:rPr>
          <w:lang w:val="lt-LT"/>
        </w:rPr>
        <w:t>Jeigu kiltų daugiau klausimų, kreipkitės į gydytoją</w:t>
      </w:r>
      <w:r>
        <w:rPr>
          <w:szCs w:val="24"/>
          <w:lang w:val="lt-LT" w:eastAsia="en-US"/>
        </w:rPr>
        <w:t xml:space="preserve"> , </w:t>
      </w:r>
      <w:r>
        <w:rPr>
          <w:lang w:val="lt-LT"/>
        </w:rPr>
        <w:t>vaistininką</w:t>
      </w:r>
      <w:r>
        <w:rPr>
          <w:szCs w:val="24"/>
          <w:lang w:val="lt-LT" w:eastAsia="en-US"/>
        </w:rPr>
        <w:t xml:space="preserve"> </w:t>
      </w:r>
      <w:r>
        <w:rPr>
          <w:lang w:val="lt-LT"/>
        </w:rPr>
        <w:t>arba slaugytoją</w:t>
      </w:r>
      <w:r>
        <w:rPr>
          <w:szCs w:val="24"/>
          <w:lang w:val="lt-LT" w:eastAsia="en-US"/>
        </w:rPr>
        <w:t>.</w:t>
      </w:r>
    </w:p>
    <w:p w:rsidR="00213DB6" w:rsidRDefault="00B732C3">
      <w:pPr>
        <w:suppressAutoHyphens w:val="0"/>
        <w:spacing w:line="240" w:lineRule="auto"/>
        <w:ind w:left="567" w:hanging="567"/>
      </w:pPr>
      <w:r>
        <w:rPr>
          <w:lang w:val="lt-LT"/>
        </w:rPr>
        <w:t>-</w:t>
      </w:r>
      <w:r>
        <w:rPr>
          <w:lang w:val="lt-LT"/>
        </w:rPr>
        <w:tab/>
        <w:t>Šis vaistas skirtas tik Jums, todėl kitiems žmonėms jo duoti negalima. Vaistas gali jiems pakenkti (net tiems, kurių ligos požymiai yra tokie patys kaip Jūsų</w:t>
      </w:r>
      <w:r>
        <w:rPr>
          <w:szCs w:val="24"/>
          <w:lang w:val="lt-LT" w:eastAsia="en-US"/>
        </w:rPr>
        <w:t>).</w:t>
      </w:r>
    </w:p>
    <w:p w:rsidR="00213DB6" w:rsidRDefault="00B732C3">
      <w:pPr>
        <w:suppressAutoHyphens w:val="0"/>
        <w:spacing w:line="240" w:lineRule="auto"/>
        <w:ind w:left="567" w:hanging="567"/>
      </w:pPr>
      <w:r>
        <w:rPr>
          <w:szCs w:val="24"/>
          <w:lang w:val="lt-LT" w:eastAsia="en-US"/>
        </w:rPr>
        <w:t>-</w:t>
      </w:r>
      <w:r>
        <w:rPr>
          <w:szCs w:val="24"/>
          <w:lang w:val="lt-LT" w:eastAsia="en-US"/>
        </w:rPr>
        <w:tab/>
      </w:r>
      <w:r>
        <w:rPr>
          <w:lang w:val="lt-LT"/>
        </w:rPr>
        <w:t>Jeigu pasireiškė šalutinis poveikis (net jeigu jis šiame lapelyje nenurodytas), kreipkitės į gydytoją</w:t>
      </w:r>
      <w:r>
        <w:rPr>
          <w:szCs w:val="24"/>
          <w:lang w:val="lt-LT"/>
        </w:rPr>
        <w:t xml:space="preserve">, arba vaistininką </w:t>
      </w:r>
      <w:r>
        <w:rPr>
          <w:lang w:val="lt-LT"/>
        </w:rPr>
        <w:t>arba slaugytoją</w:t>
      </w:r>
      <w:r>
        <w:rPr>
          <w:szCs w:val="24"/>
          <w:lang w:val="lt-LT" w:eastAsia="en-US"/>
        </w:rPr>
        <w:t>.</w:t>
      </w:r>
      <w:r>
        <w:rPr>
          <w:lang w:val="lt-LT"/>
        </w:rPr>
        <w:t xml:space="preserve"> Žr. 4 skyrių.</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Apie ką rašoma šiame lapelyje?</w:t>
      </w:r>
    </w:p>
    <w:p w:rsidR="00213DB6" w:rsidRDefault="00213DB6">
      <w:pPr>
        <w:keepNext/>
        <w:widowControl w:val="0"/>
        <w:suppressAutoHyphens w:val="0"/>
        <w:rPr>
          <w:lang w:val="lt-LT"/>
        </w:rPr>
      </w:pPr>
    </w:p>
    <w:p w:rsidR="00213DB6" w:rsidRDefault="00B732C3">
      <w:pPr>
        <w:widowControl w:val="0"/>
        <w:suppressAutoHyphens w:val="0"/>
        <w:ind w:left="567" w:hanging="567"/>
        <w:rPr>
          <w:lang w:val="lt-LT"/>
        </w:rPr>
      </w:pPr>
      <w:r>
        <w:rPr>
          <w:lang w:val="lt-LT"/>
        </w:rPr>
        <w:t>1.</w:t>
      </w:r>
      <w:r>
        <w:rPr>
          <w:lang w:val="lt-LT"/>
        </w:rPr>
        <w:tab/>
        <w:t xml:space="preserve">Kas yra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ir kam jis vartojamas</w:t>
      </w:r>
    </w:p>
    <w:p w:rsidR="00213DB6" w:rsidRDefault="00B732C3">
      <w:pPr>
        <w:widowControl w:val="0"/>
        <w:suppressAutoHyphens w:val="0"/>
        <w:ind w:left="567" w:hanging="567"/>
        <w:rPr>
          <w:lang w:val="lt-LT"/>
        </w:rPr>
      </w:pPr>
      <w:r>
        <w:rPr>
          <w:lang w:val="lt-LT"/>
        </w:rPr>
        <w:t>2.</w:t>
      </w:r>
      <w:r>
        <w:rPr>
          <w:lang w:val="lt-LT"/>
        </w:rPr>
        <w:tab/>
        <w:t xml:space="preserve">Kas žinotina prieš vartojant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213DB6" w:rsidRDefault="00B732C3">
      <w:pPr>
        <w:widowControl w:val="0"/>
        <w:suppressAutoHyphens w:val="0"/>
        <w:ind w:left="567" w:hanging="567"/>
        <w:rPr>
          <w:lang w:val="lt-LT"/>
        </w:rPr>
      </w:pPr>
      <w:r>
        <w:rPr>
          <w:lang w:val="lt-LT"/>
        </w:rPr>
        <w:t>3.</w:t>
      </w:r>
      <w:r>
        <w:rPr>
          <w:lang w:val="lt-LT"/>
        </w:rPr>
        <w:tab/>
        <w:t xml:space="preserve">Kaip vartoti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213DB6" w:rsidRDefault="00B732C3">
      <w:pPr>
        <w:widowControl w:val="0"/>
        <w:suppressAutoHyphens w:val="0"/>
        <w:ind w:left="567" w:hanging="567"/>
        <w:rPr>
          <w:lang w:val="lt-LT"/>
        </w:rPr>
      </w:pPr>
      <w:r>
        <w:rPr>
          <w:lang w:val="lt-LT"/>
        </w:rPr>
        <w:t>4.</w:t>
      </w:r>
      <w:r>
        <w:rPr>
          <w:lang w:val="lt-LT"/>
        </w:rPr>
        <w:tab/>
        <w:t>Galimas šalutinis poveikis</w:t>
      </w:r>
    </w:p>
    <w:p w:rsidR="00213DB6" w:rsidRDefault="00B732C3">
      <w:pPr>
        <w:widowControl w:val="0"/>
        <w:suppressAutoHyphens w:val="0"/>
        <w:ind w:left="567" w:hanging="567"/>
        <w:rPr>
          <w:lang w:val="lt-LT"/>
        </w:rPr>
      </w:pPr>
      <w:r>
        <w:rPr>
          <w:lang w:val="lt-LT"/>
        </w:rPr>
        <w:t>5.</w:t>
      </w:r>
      <w:r>
        <w:rPr>
          <w:lang w:val="lt-LT"/>
        </w:rPr>
        <w:tab/>
        <w:t xml:space="preserve">Kaip laikyti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213DB6" w:rsidRDefault="00B732C3">
      <w:pPr>
        <w:widowControl w:val="0"/>
        <w:suppressAutoHyphens w:val="0"/>
        <w:ind w:left="567" w:hanging="567"/>
        <w:rPr>
          <w:lang w:val="lt-LT"/>
        </w:rPr>
      </w:pPr>
      <w:r>
        <w:rPr>
          <w:lang w:val="lt-LT"/>
        </w:rPr>
        <w:t>6.</w:t>
      </w:r>
      <w:r>
        <w:rPr>
          <w:lang w:val="lt-LT"/>
        </w:rPr>
        <w:tab/>
        <w:t>Pakuotės turinys ir kita informacija</w:t>
      </w:r>
    </w:p>
    <w:p w:rsidR="00213DB6" w:rsidRDefault="00213DB6">
      <w:pPr>
        <w:widowControl w:val="0"/>
        <w:suppressAutoHyphens w:val="0"/>
        <w:rPr>
          <w:lang w:val="lt-LT"/>
        </w:rPr>
      </w:pPr>
    </w:p>
    <w:p w:rsidR="00213DB6" w:rsidRDefault="00213DB6">
      <w:pPr>
        <w:widowControl w:val="0"/>
        <w:suppressAutoHyphens w:val="0"/>
        <w:rPr>
          <w:lang w:val="lt-LT"/>
        </w:rPr>
      </w:pPr>
    </w:p>
    <w:p w:rsidR="00213DB6" w:rsidRDefault="00B732C3">
      <w:pPr>
        <w:keepNext/>
        <w:widowControl w:val="0"/>
        <w:suppressAutoHyphens w:val="0"/>
        <w:ind w:left="567" w:hanging="567"/>
        <w:rPr>
          <w:lang w:val="lt-LT"/>
        </w:rPr>
      </w:pPr>
      <w:r>
        <w:rPr>
          <w:b/>
          <w:lang w:val="lt-LT"/>
        </w:rPr>
        <w:t>1.</w:t>
      </w:r>
      <w:r>
        <w:rPr>
          <w:b/>
          <w:lang w:val="lt-LT"/>
        </w:rPr>
        <w:tab/>
        <w:t xml:space="preserve">Kas yra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ir kam jis vartojamas</w:t>
      </w:r>
    </w:p>
    <w:p w:rsidR="00213DB6" w:rsidRDefault="00213DB6">
      <w:pPr>
        <w:keepNext/>
        <w:widowControl w:val="0"/>
        <w:suppressAutoHyphens w:val="0"/>
        <w:rPr>
          <w:lang w:val="lt-LT"/>
        </w:rPr>
      </w:pPr>
    </w:p>
    <w:p w:rsidR="00213DB6" w:rsidRDefault="00B732C3">
      <w:pPr>
        <w:widowControl w:val="0"/>
        <w:suppressAutoHyphens w:val="0"/>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sudėtyje yra veikliosios medžiagos </w:t>
      </w:r>
      <w:proofErr w:type="spellStart"/>
      <w:r>
        <w:rPr>
          <w:lang w:val="lt-LT"/>
        </w:rPr>
        <w:t>melatonino</w:t>
      </w:r>
      <w:proofErr w:type="spellEnd"/>
      <w:r>
        <w:rPr>
          <w:lang w:val="lt-LT"/>
        </w:rPr>
        <w:t xml:space="preserve">.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galima vartoti </w:t>
      </w:r>
      <w:r>
        <w:rPr>
          <w:szCs w:val="22"/>
          <w:lang w:val="lt-LT"/>
        </w:rPr>
        <w:t>trumpalaikiam</w:t>
      </w:r>
      <w:r>
        <w:rPr>
          <w:lang w:val="lt-LT"/>
        </w:rPr>
        <w:t xml:space="preserve"> suaugusiųjų  </w:t>
      </w:r>
      <w:proofErr w:type="spellStart"/>
      <w:r>
        <w:rPr>
          <w:szCs w:val="22"/>
          <w:lang w:val="lt-LT"/>
        </w:rPr>
        <w:t>desinchronozės</w:t>
      </w:r>
      <w:proofErr w:type="spellEnd"/>
      <w:r>
        <w:rPr>
          <w:lang w:val="lt-LT"/>
        </w:rPr>
        <w:t xml:space="preserve"> (laiko juostų pakeitimo sindromo) gydymu. </w:t>
      </w:r>
      <w:proofErr w:type="spellStart"/>
      <w:r>
        <w:rPr>
          <w:lang w:val="lt-LT"/>
        </w:rPr>
        <w:t>Desinchronozę</w:t>
      </w:r>
      <w:proofErr w:type="spellEnd"/>
      <w:r>
        <w:rPr>
          <w:lang w:val="lt-LT"/>
        </w:rPr>
        <w:t xml:space="preserve"> galima atpažinti pagal miego sutrikimus, dieninį nuovargį, nuovargį, lengvą psichikos sutrikimą, dirglumą ir virškinimo sistemos sutrikimus, pasireiškiančius po skrydžio lėktuvu.</w:t>
      </w:r>
    </w:p>
    <w:p w:rsidR="00213DB6" w:rsidRDefault="00213DB6">
      <w:pPr>
        <w:widowControl w:val="0"/>
        <w:suppressAutoHyphens w:val="0"/>
        <w:rPr>
          <w:lang w:val="lt-LT"/>
        </w:rPr>
      </w:pPr>
    </w:p>
    <w:p w:rsidR="00213DB6" w:rsidRDefault="00B732C3">
      <w:pPr>
        <w:keepNext/>
        <w:widowControl w:val="0"/>
        <w:suppressAutoHyphens w:val="0"/>
        <w:rPr>
          <w:lang w:val="lt-LT"/>
        </w:rPr>
      </w:pPr>
      <w:r>
        <w:rPr>
          <w:i/>
          <w:lang w:val="lt-LT"/>
        </w:rPr>
        <w:t xml:space="preserve">Kaip </w:t>
      </w:r>
      <w:proofErr w:type="spellStart"/>
      <w:r>
        <w:rPr>
          <w:i/>
          <w:lang w:val="lt-LT"/>
        </w:rPr>
        <w:t>Melatoninas</w:t>
      </w:r>
      <w:proofErr w:type="spellEnd"/>
      <w:r>
        <w:rPr>
          <w:i/>
          <w:lang w:val="lt-LT"/>
        </w:rPr>
        <w:t xml:space="preserve"> </w:t>
      </w:r>
      <w:proofErr w:type="spellStart"/>
      <w:r>
        <w:rPr>
          <w:i/>
          <w:lang w:val="lt-LT"/>
        </w:rPr>
        <w:t>Pharma</w:t>
      </w:r>
      <w:proofErr w:type="spellEnd"/>
      <w:r>
        <w:rPr>
          <w:i/>
          <w:lang w:val="lt-LT"/>
        </w:rPr>
        <w:t xml:space="preserve"> Nord veikia</w:t>
      </w:r>
    </w:p>
    <w:p w:rsidR="00213DB6" w:rsidRDefault="00B732C3">
      <w:pPr>
        <w:widowControl w:val="0"/>
        <w:suppressAutoHyphens w:val="0"/>
        <w:rPr>
          <w:lang w:val="lt-LT"/>
        </w:rPr>
      </w:pPr>
      <w:proofErr w:type="spellStart"/>
      <w:r>
        <w:rPr>
          <w:lang w:val="lt-LT"/>
        </w:rPr>
        <w:t>Melatoninas</w:t>
      </w:r>
      <w:proofErr w:type="spellEnd"/>
      <w:r>
        <w:rPr>
          <w:lang w:val="lt-LT"/>
        </w:rPr>
        <w:t xml:space="preserve"> – tai kūno išskiriamas hormonas, sinchronizuojantis organizmo biologinį dienos ir nakties ritmą. Biologinis ritmas gali sutrikti po kelionės per kelias laiko juostas. Tai vadinama </w:t>
      </w:r>
      <w:proofErr w:type="spellStart"/>
      <w:r>
        <w:rPr>
          <w:lang w:val="lt-LT"/>
        </w:rPr>
        <w:t>desinchronoze</w:t>
      </w:r>
      <w:proofErr w:type="spellEnd"/>
      <w:r>
        <w:rPr>
          <w:lang w:val="lt-LT"/>
        </w:rPr>
        <w:t xml:space="preserve"> arba laiko juostų pakeitimo sindromu (angl. </w:t>
      </w:r>
      <w:proofErr w:type="spellStart"/>
      <w:r>
        <w:rPr>
          <w:i/>
          <w:lang w:val="lt-LT"/>
        </w:rPr>
        <w:t>jet</w:t>
      </w:r>
      <w:r>
        <w:rPr>
          <w:i/>
          <w:lang w:val="lt-LT"/>
        </w:rPr>
        <w:noBreakHyphen/>
        <w:t>lag</w:t>
      </w:r>
      <w:proofErr w:type="spellEnd"/>
      <w:r>
        <w:rPr>
          <w:lang w:val="lt-LT"/>
        </w:rPr>
        <w:t xml:space="preserve">). Simptomai ir jų sunkumas įvairiems žmonėms skiriasi, tačiau jie paprastai sunkesni ir trunka ilgiau, kuo daugiau laiko juostų kertama kelionės metu.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gali padėti atstatyti normalų dienos ir nakties ritmą bei palengvinti simptomus.</w:t>
      </w:r>
    </w:p>
    <w:p w:rsidR="00213DB6" w:rsidRDefault="00213DB6">
      <w:pPr>
        <w:widowControl w:val="0"/>
        <w:suppressAutoHyphens w:val="0"/>
        <w:rPr>
          <w:lang w:val="lt-LT"/>
        </w:rPr>
      </w:pPr>
    </w:p>
    <w:p w:rsidR="00213DB6" w:rsidRDefault="00B732C3">
      <w:pPr>
        <w:widowControl w:val="0"/>
        <w:suppressAutoHyphens w:val="0"/>
        <w:rPr>
          <w:lang w:val="lt-LT"/>
        </w:rPr>
      </w:pPr>
      <w:r>
        <w:rPr>
          <w:lang w:val="lt-LT"/>
        </w:rPr>
        <w:t>Jeigu per 5 dienas Jūsų savijauta nepagerėjo arba net pablogėjo, kreipkitės į gydytoją.</w:t>
      </w:r>
    </w:p>
    <w:p w:rsidR="00213DB6" w:rsidRDefault="00213DB6">
      <w:pPr>
        <w:widowControl w:val="0"/>
        <w:suppressAutoHyphens w:val="0"/>
        <w:rPr>
          <w:lang w:val="lt-LT"/>
        </w:rPr>
      </w:pPr>
    </w:p>
    <w:p w:rsidR="00213DB6" w:rsidRDefault="00213DB6">
      <w:pPr>
        <w:widowControl w:val="0"/>
        <w:suppressAutoHyphens w:val="0"/>
        <w:rPr>
          <w:lang w:val="lt-LT"/>
        </w:rPr>
      </w:pPr>
    </w:p>
    <w:p w:rsidR="00213DB6" w:rsidRDefault="00B732C3">
      <w:pPr>
        <w:keepNext/>
        <w:widowControl w:val="0"/>
        <w:suppressAutoHyphens w:val="0"/>
        <w:ind w:left="567" w:hanging="567"/>
        <w:rPr>
          <w:lang w:val="lt-LT"/>
        </w:rPr>
      </w:pPr>
      <w:r>
        <w:rPr>
          <w:b/>
          <w:lang w:val="lt-LT"/>
        </w:rPr>
        <w:t>2.</w:t>
      </w:r>
      <w:r>
        <w:rPr>
          <w:b/>
          <w:lang w:val="lt-LT"/>
        </w:rPr>
        <w:tab/>
        <w:t xml:space="preserve">Kas žinotina prieš vartojant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213DB6" w:rsidRDefault="00213DB6">
      <w:pPr>
        <w:keepNext/>
        <w:widowControl w:val="0"/>
        <w:suppressAutoHyphens w:val="0"/>
        <w:rPr>
          <w:lang w:val="lt-LT"/>
        </w:rPr>
      </w:pPr>
    </w:p>
    <w:p w:rsidR="00213DB6" w:rsidRDefault="00B732C3">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vartoti negalima:</w:t>
      </w:r>
    </w:p>
    <w:p w:rsidR="00213DB6" w:rsidRDefault="00B732C3">
      <w:pPr>
        <w:widowControl w:val="0"/>
        <w:suppressAutoHyphens w:val="0"/>
        <w:ind w:left="567" w:hanging="567"/>
        <w:rPr>
          <w:lang w:val="lt-LT"/>
        </w:rPr>
      </w:pPr>
      <w:r>
        <w:rPr>
          <w:lang w:val="lt-LT"/>
        </w:rPr>
        <w:t>•</w:t>
      </w:r>
      <w:r>
        <w:rPr>
          <w:lang w:val="lt-LT"/>
        </w:rPr>
        <w:tab/>
        <w:t xml:space="preserve">jeigu yra alergija </w:t>
      </w:r>
      <w:proofErr w:type="spellStart"/>
      <w:r>
        <w:rPr>
          <w:lang w:val="lt-LT"/>
        </w:rPr>
        <w:t>melatoninui</w:t>
      </w:r>
      <w:proofErr w:type="spellEnd"/>
      <w:r>
        <w:rPr>
          <w:lang w:val="lt-LT"/>
        </w:rPr>
        <w:t xml:space="preserve"> arba bet kuriai pagalbinei šio vaisto medžiagai (jos išvardytos 6 skyriuje).</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Įspėjimai ir atsargumo priemonės</w:t>
      </w:r>
    </w:p>
    <w:p w:rsidR="00213DB6" w:rsidRDefault="00B732C3">
      <w:pPr>
        <w:widowControl w:val="0"/>
        <w:suppressAutoHyphens w:val="0"/>
        <w:rPr>
          <w:lang w:val="lt-LT"/>
        </w:rPr>
      </w:pPr>
      <w:r>
        <w:rPr>
          <w:lang w:val="lt-LT"/>
        </w:rPr>
        <w:t xml:space="preserve">Pasitarkite su gydytoju arba vaistininku, prieš pradėdami vartoti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213DB6" w:rsidRDefault="00B732C3">
      <w:pPr>
        <w:widowControl w:val="0"/>
        <w:shd w:val="clear" w:color="auto" w:fill="FFFFFF"/>
        <w:suppressAutoHyphens w:val="0"/>
        <w:ind w:left="567" w:hanging="567"/>
      </w:pPr>
      <w:r>
        <w:rPr>
          <w:lang w:val="lt-LT"/>
        </w:rPr>
        <w:t>•</w:t>
      </w:r>
      <w:r>
        <w:rPr>
          <w:lang w:val="lt-LT"/>
        </w:rPr>
        <w:tab/>
        <w:t xml:space="preserve">Jeigu Jus vargina traukulių </w:t>
      </w:r>
      <w:proofErr w:type="spellStart"/>
      <w:r>
        <w:rPr>
          <w:lang w:val="lt-LT"/>
        </w:rPr>
        <w:t>priepuolia</w:t>
      </w:r>
      <w:proofErr w:type="spellEnd"/>
      <w:r>
        <w:rPr>
          <w:lang w:val="lt-LT"/>
        </w:rPr>
        <w:t xml:space="preserve">. </w:t>
      </w:r>
      <w:proofErr w:type="spellStart"/>
      <w:r>
        <w:rPr>
          <w:lang w:val="lt-LT"/>
        </w:rPr>
        <w:t>Melatoninas</w:t>
      </w:r>
      <w:proofErr w:type="spellEnd"/>
      <w:r>
        <w:rPr>
          <w:lang w:val="lt-LT"/>
        </w:rPr>
        <w:t xml:space="preserve"> gali padidinti traukulių priepuolių dažnį, pavyzdžiui, epilepsija sergantiems pacientams.</w:t>
      </w:r>
    </w:p>
    <w:p w:rsidR="00213DB6" w:rsidRDefault="00B732C3">
      <w:pPr>
        <w:widowControl w:val="0"/>
        <w:shd w:val="clear" w:color="auto" w:fill="FFFFFF"/>
        <w:suppressAutoHyphens w:val="0"/>
        <w:ind w:left="567" w:hanging="567"/>
        <w:rPr>
          <w:lang w:val="lt-LT"/>
        </w:rPr>
      </w:pPr>
      <w:r>
        <w:rPr>
          <w:lang w:val="lt-LT"/>
        </w:rPr>
        <w:t>•</w:t>
      </w:r>
      <w:r>
        <w:rPr>
          <w:lang w:val="lt-LT"/>
        </w:rPr>
        <w:tab/>
        <w:t>Jeigu sergate autoimunine liga (kai organizmą „puola“ jo paties imuninė sistema).</w:t>
      </w:r>
    </w:p>
    <w:p w:rsidR="00213DB6" w:rsidRDefault="00B732C3">
      <w:pPr>
        <w:widowControl w:val="0"/>
        <w:shd w:val="clear" w:color="auto" w:fill="FFFFFF"/>
        <w:suppressAutoHyphens w:val="0"/>
        <w:ind w:left="567" w:hanging="567"/>
      </w:pPr>
      <w:r>
        <w:rPr>
          <w:lang w:val="lt-LT"/>
        </w:rPr>
        <w:t>•</w:t>
      </w:r>
      <w:r>
        <w:rPr>
          <w:lang w:val="lt-LT"/>
        </w:rPr>
        <w:tab/>
        <w:t xml:space="preserve">Jeigu sergate cukriniu diabetu (cukralige) ar netoleruojate gliukozės, nes nuo šio vaisto gali padidėti gliukozės koncentracija Jūsų </w:t>
      </w:r>
      <w:proofErr w:type="spellStart"/>
      <w:r>
        <w:rPr>
          <w:lang w:val="lt-LT"/>
        </w:rPr>
        <w:t>kraujyje.Jeigu</w:t>
      </w:r>
      <w:proofErr w:type="spellEnd"/>
      <w:r>
        <w:rPr>
          <w:lang w:val="lt-LT"/>
        </w:rPr>
        <w:t xml:space="preserve"> sergate diabetu, pasistenkite šio vaisto nevartoti 2 valandas prieš valgį ir bent 3 valandas po valgio.</w:t>
      </w:r>
    </w:p>
    <w:p w:rsidR="00213DB6" w:rsidRDefault="00B732C3">
      <w:pPr>
        <w:widowControl w:val="0"/>
        <w:shd w:val="clear" w:color="auto" w:fill="FFFFFF"/>
        <w:suppressAutoHyphens w:val="0"/>
        <w:ind w:left="567" w:hanging="567"/>
      </w:pPr>
      <w:r>
        <w:rPr>
          <w:lang w:val="lt-LT"/>
        </w:rPr>
        <w:lastRenderedPageBreak/>
        <w:t>•</w:t>
      </w:r>
      <w:r>
        <w:rPr>
          <w:lang w:val="lt-LT"/>
        </w:rPr>
        <w:tab/>
        <w:t>Jeigu vidutiniškai arba sunkiai sutrikusi Jūsų kepenų funkcija  arba reikšmingai sutrikusi inkstų funkcija.</w:t>
      </w:r>
    </w:p>
    <w:p w:rsidR="00213DB6" w:rsidRDefault="00B732C3">
      <w:pPr>
        <w:widowControl w:val="0"/>
        <w:shd w:val="clear" w:color="auto" w:fill="FFFFFF"/>
        <w:suppressAutoHyphens w:val="0"/>
        <w:ind w:left="567" w:hanging="567"/>
      </w:pPr>
      <w:r>
        <w:rPr>
          <w:lang w:val="lt-LT"/>
        </w:rPr>
        <w:t>•</w:t>
      </w:r>
      <w:r>
        <w:rPr>
          <w:lang w:val="lt-LT"/>
        </w:rPr>
        <w:tab/>
        <w:t xml:space="preserve">Jeigu rūkote. Rūkymas gali sumažinti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poveikį, nes tabako dūmuose esančios medžiagos gali skatinti </w:t>
      </w:r>
      <w:proofErr w:type="spellStart"/>
      <w:r>
        <w:rPr>
          <w:lang w:val="lt-LT"/>
        </w:rPr>
        <w:t>melatonino</w:t>
      </w:r>
      <w:proofErr w:type="spellEnd"/>
      <w:r>
        <w:rPr>
          <w:lang w:val="lt-LT"/>
        </w:rPr>
        <w:t xml:space="preserve"> skaidymą kepenyse.</w:t>
      </w:r>
    </w:p>
    <w:p w:rsidR="00213DB6" w:rsidRDefault="00B732C3">
      <w:pPr>
        <w:ind w:left="567" w:hanging="567"/>
      </w:pPr>
      <w:r>
        <w:t>•</w:t>
      </w:r>
      <w:r>
        <w:tab/>
      </w:r>
      <w:proofErr w:type="spellStart"/>
      <w:r>
        <w:t>Jeigu</w:t>
      </w:r>
      <w:proofErr w:type="spellEnd"/>
      <w:r>
        <w:t xml:space="preserve"> </w:t>
      </w:r>
      <w:proofErr w:type="spellStart"/>
      <w:r>
        <w:t>sergate</w:t>
      </w:r>
      <w:proofErr w:type="spellEnd"/>
      <w:r>
        <w:t xml:space="preserve"> </w:t>
      </w:r>
      <w:proofErr w:type="spellStart"/>
      <w:r>
        <w:t>hipertenzija</w:t>
      </w:r>
      <w:proofErr w:type="spellEnd"/>
      <w:r>
        <w:t xml:space="preserve"> </w:t>
      </w:r>
      <w:proofErr w:type="spellStart"/>
      <w:r>
        <w:t>ir</w:t>
      </w:r>
      <w:proofErr w:type="spellEnd"/>
      <w:r>
        <w:t xml:space="preserve"> </w:t>
      </w:r>
      <w:proofErr w:type="spellStart"/>
      <w:r>
        <w:t>vartojate</w:t>
      </w:r>
      <w:proofErr w:type="spellEnd"/>
      <w:r>
        <w:t xml:space="preserve"> </w:t>
      </w:r>
      <w:proofErr w:type="spellStart"/>
      <w:r>
        <w:t>vaistų</w:t>
      </w:r>
      <w:proofErr w:type="spellEnd"/>
      <w:r>
        <w:t xml:space="preserve"> </w:t>
      </w:r>
      <w:proofErr w:type="spellStart"/>
      <w:r>
        <w:t>nuo</w:t>
      </w:r>
      <w:proofErr w:type="spellEnd"/>
      <w:r>
        <w:t xml:space="preserve"> </w:t>
      </w:r>
      <w:proofErr w:type="spellStart"/>
      <w:proofErr w:type="gramStart"/>
      <w:r>
        <w:t>jos</w:t>
      </w:r>
      <w:proofErr w:type="gramEnd"/>
      <w:r>
        <w:t>.</w:t>
      </w:r>
      <w:proofErr w:type="spellEnd"/>
      <w:r>
        <w:t xml:space="preserve"> </w:t>
      </w:r>
      <w:proofErr w:type="spellStart"/>
      <w:r>
        <w:t>Melatoninas</w:t>
      </w:r>
      <w:proofErr w:type="spellEnd"/>
      <w:r>
        <w:t xml:space="preserve"> </w:t>
      </w:r>
      <w:proofErr w:type="spellStart"/>
      <w:r>
        <w:t>gali</w:t>
      </w:r>
      <w:proofErr w:type="spellEnd"/>
      <w:r>
        <w:t xml:space="preserve"> </w:t>
      </w:r>
      <w:proofErr w:type="spellStart"/>
      <w:r>
        <w:t>panaikinti</w:t>
      </w:r>
      <w:proofErr w:type="spellEnd"/>
      <w:r>
        <w:t xml:space="preserve"> </w:t>
      </w:r>
      <w:proofErr w:type="spellStart"/>
      <w:r>
        <w:t>naudingą</w:t>
      </w:r>
      <w:proofErr w:type="spellEnd"/>
      <w:r>
        <w:t xml:space="preserve"> </w:t>
      </w:r>
      <w:proofErr w:type="spellStart"/>
      <w:r>
        <w:t>kraujospūdį</w:t>
      </w:r>
      <w:proofErr w:type="spellEnd"/>
      <w:r>
        <w:t xml:space="preserve"> </w:t>
      </w:r>
      <w:proofErr w:type="spellStart"/>
      <w:r>
        <w:t>mažinančių</w:t>
      </w:r>
      <w:proofErr w:type="spellEnd"/>
      <w:r>
        <w:t xml:space="preserve"> </w:t>
      </w:r>
      <w:proofErr w:type="spellStart"/>
      <w:r>
        <w:t>vaistų</w:t>
      </w:r>
      <w:proofErr w:type="spellEnd"/>
      <w:r>
        <w:t xml:space="preserve"> </w:t>
      </w:r>
      <w:proofErr w:type="spellStart"/>
      <w:r>
        <w:t>poveikį</w:t>
      </w:r>
      <w:proofErr w:type="spellEnd"/>
      <w:r>
        <w:t>.</w:t>
      </w:r>
    </w:p>
    <w:p w:rsidR="00213DB6" w:rsidRDefault="00B732C3">
      <w:pPr>
        <w:widowControl w:val="0"/>
        <w:shd w:val="clear" w:color="auto" w:fill="FFFFFF"/>
        <w:suppressAutoHyphens w:val="0"/>
        <w:ind w:left="567" w:hanging="567"/>
      </w:pPr>
      <w:r>
        <w:rPr>
          <w:lang w:val="lt-LT"/>
        </w:rPr>
        <w:t>•</w:t>
      </w:r>
      <w:r>
        <w:rPr>
          <w:lang w:val="lt-LT"/>
        </w:rPr>
        <w:tab/>
        <w:t>Nuo šio vaisto galite jaustis apsnūdę; jeigu patiriate tokį poveikį, turite būti atsargūs, nes tai gali trukdyti Jums atlikti tam tikras užduotis, pavyzdžiui, vairuoti.</w:t>
      </w:r>
    </w:p>
    <w:p w:rsidR="00213DB6" w:rsidRDefault="00213DB6">
      <w:pPr>
        <w:widowControl w:val="0"/>
        <w:shd w:val="clear" w:color="auto" w:fill="FFFFFF"/>
        <w:suppressAutoHyphens w:val="0"/>
        <w:rPr>
          <w:lang w:val="lt-LT"/>
        </w:rPr>
      </w:pPr>
    </w:p>
    <w:p w:rsidR="00213DB6" w:rsidRDefault="00B732C3">
      <w:pPr>
        <w:keepNext/>
        <w:widowControl w:val="0"/>
        <w:suppressAutoHyphens w:val="0"/>
        <w:rPr>
          <w:lang w:val="lt-LT"/>
        </w:rPr>
      </w:pPr>
      <w:r>
        <w:rPr>
          <w:b/>
          <w:lang w:val="lt-LT"/>
        </w:rPr>
        <w:t>Vaikams ir paaugliams</w:t>
      </w:r>
    </w:p>
    <w:p w:rsidR="00213DB6" w:rsidRDefault="00B732C3">
      <w:pPr>
        <w:widowControl w:val="0"/>
        <w:suppressAutoHyphens w:val="0"/>
        <w:rPr>
          <w:lang w:val="lt-LT"/>
        </w:rPr>
      </w:pPr>
      <w:r>
        <w:rPr>
          <w:lang w:val="lt-LT"/>
        </w:rPr>
        <w:t xml:space="preserve">Neduokite šio vaisto vaikams ir paaugliams, kurių amžius nuo 0 iki 18 metų, nes nežinoma, ar tokio amžiaus jį saugu ir veiksminga vartoti trumpalaikiam </w:t>
      </w:r>
      <w:proofErr w:type="spellStart"/>
      <w:r>
        <w:rPr>
          <w:lang w:val="lt-LT"/>
        </w:rPr>
        <w:t>desinchronozės</w:t>
      </w:r>
      <w:proofErr w:type="spellEnd"/>
      <w:r>
        <w:rPr>
          <w:lang w:val="lt-LT"/>
        </w:rPr>
        <w:t xml:space="preserve"> gydymui.</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 xml:space="preserve">Kiti vaistai ir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213DB6" w:rsidRDefault="00B732C3">
      <w:pPr>
        <w:widowControl w:val="0"/>
        <w:suppressAutoHyphens w:val="0"/>
        <w:rPr>
          <w:lang w:val="lt-LT"/>
        </w:rPr>
      </w:pPr>
      <w:r>
        <w:rPr>
          <w:lang w:val="lt-LT"/>
        </w:rPr>
        <w:t>Jeigu vartojate ar neseniai vartojote kitų vaistų arba dėl to nesate tikri, apie tai pasakykite gydytojui arba vaistininkui.</w:t>
      </w:r>
    </w:p>
    <w:p w:rsidR="00213DB6" w:rsidRDefault="00B732C3">
      <w:pPr>
        <w:widowControl w:val="0"/>
        <w:suppressAutoHyphens w:val="0"/>
        <w:ind w:left="567" w:hanging="567"/>
        <w:rPr>
          <w:lang w:val="lt-LT"/>
        </w:rPr>
      </w:pPr>
      <w:r>
        <w:rPr>
          <w:lang w:val="lt-LT"/>
        </w:rPr>
        <w:t>•</w:t>
      </w:r>
      <w:r>
        <w:rPr>
          <w:lang w:val="lt-LT"/>
        </w:rPr>
        <w:tab/>
      </w:r>
      <w:proofErr w:type="spellStart"/>
      <w:r>
        <w:rPr>
          <w:lang w:val="lt-LT"/>
        </w:rPr>
        <w:t>Fluvoksamino</w:t>
      </w:r>
      <w:proofErr w:type="spellEnd"/>
      <w:r>
        <w:rPr>
          <w:lang w:val="lt-LT"/>
        </w:rPr>
        <w:t xml:space="preserve"> (vartojamo depresijai ir </w:t>
      </w:r>
      <w:proofErr w:type="spellStart"/>
      <w:r>
        <w:rPr>
          <w:lang w:val="lt-LT"/>
        </w:rPr>
        <w:t>obsesiniam</w:t>
      </w:r>
      <w:r>
        <w:rPr>
          <w:lang w:val="lt-LT"/>
        </w:rPr>
        <w:noBreakHyphen/>
        <w:t>kompulsiniam</w:t>
      </w:r>
      <w:proofErr w:type="spellEnd"/>
      <w:r>
        <w:rPr>
          <w:lang w:val="lt-LT"/>
        </w:rPr>
        <w:t xml:space="preserve"> sutrikimui gydyti), nes </w:t>
      </w:r>
      <w:proofErr w:type="spellStart"/>
      <w:r>
        <w:rPr>
          <w:lang w:val="lt-LT"/>
        </w:rPr>
        <w:t>fluvoksaminas</w:t>
      </w:r>
      <w:proofErr w:type="spellEnd"/>
      <w:r>
        <w:rPr>
          <w:lang w:val="lt-LT"/>
        </w:rPr>
        <w:t xml:space="preserve"> gali sustiprinti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rPr>
          <w:lang w:val="lt-LT"/>
        </w:rPr>
      </w:pPr>
      <w:r>
        <w:rPr>
          <w:lang w:val="lt-LT"/>
        </w:rPr>
        <w:t>•</w:t>
      </w:r>
      <w:r>
        <w:rPr>
          <w:lang w:val="lt-LT"/>
        </w:rPr>
        <w:tab/>
      </w:r>
      <w:proofErr w:type="spellStart"/>
      <w:r>
        <w:rPr>
          <w:lang w:val="lt-LT"/>
        </w:rPr>
        <w:t>Psoralenų</w:t>
      </w:r>
      <w:proofErr w:type="spellEnd"/>
      <w:r>
        <w:rPr>
          <w:lang w:val="lt-LT"/>
        </w:rPr>
        <w:t xml:space="preserve"> (vartojamų odos sutrikimams, pvz., psoriazei, gydyti), nes </w:t>
      </w:r>
      <w:proofErr w:type="spellStart"/>
      <w:r>
        <w:rPr>
          <w:lang w:val="lt-LT"/>
        </w:rPr>
        <w:t>psoralenai</w:t>
      </w:r>
      <w:proofErr w:type="spellEnd"/>
      <w:r>
        <w:rPr>
          <w:lang w:val="lt-LT"/>
        </w:rPr>
        <w:t xml:space="preserve"> gali sustiprinti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rPr>
          <w:lang w:val="lt-LT"/>
        </w:rPr>
      </w:pPr>
      <w:r>
        <w:rPr>
          <w:lang w:val="lt-LT"/>
        </w:rPr>
        <w:t>•</w:t>
      </w:r>
      <w:r>
        <w:rPr>
          <w:lang w:val="lt-LT"/>
        </w:rPr>
        <w:tab/>
      </w:r>
      <w:proofErr w:type="spellStart"/>
      <w:r>
        <w:rPr>
          <w:lang w:val="lt-LT"/>
        </w:rPr>
        <w:t>Cimetidino</w:t>
      </w:r>
      <w:proofErr w:type="spellEnd"/>
      <w:r>
        <w:rPr>
          <w:lang w:val="lt-LT"/>
        </w:rPr>
        <w:t xml:space="preserve"> (vartojamo skrandžio sutrikimams, pvz., opoms, gydyti), nes </w:t>
      </w:r>
      <w:proofErr w:type="spellStart"/>
      <w:r>
        <w:rPr>
          <w:lang w:val="lt-LT"/>
        </w:rPr>
        <w:t>cimetidinas</w:t>
      </w:r>
      <w:proofErr w:type="spellEnd"/>
      <w:r>
        <w:rPr>
          <w:lang w:val="lt-LT"/>
        </w:rPr>
        <w:t xml:space="preserve"> gali sustiprinti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rPr>
          <w:lang w:val="lt-LT"/>
        </w:rPr>
      </w:pPr>
      <w:r>
        <w:rPr>
          <w:lang w:val="lt-LT"/>
        </w:rPr>
        <w:t>•</w:t>
      </w:r>
      <w:r>
        <w:rPr>
          <w:lang w:val="lt-LT"/>
        </w:rPr>
        <w:tab/>
        <w:t xml:space="preserve">Estrogenų (vartojamų kontracepcijai arba pakeičiamajai hormonų terapijai), nes estrogenai gali sustiprinti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rPr>
          <w:lang w:val="lt-LT"/>
        </w:rPr>
      </w:pPr>
      <w:r>
        <w:rPr>
          <w:lang w:val="lt-LT"/>
        </w:rPr>
        <w:t>•</w:t>
      </w:r>
      <w:r>
        <w:rPr>
          <w:lang w:val="lt-LT"/>
        </w:rPr>
        <w:tab/>
      </w:r>
      <w:proofErr w:type="spellStart"/>
      <w:r>
        <w:rPr>
          <w:lang w:val="lt-LT"/>
        </w:rPr>
        <w:t>Chinolonų</w:t>
      </w:r>
      <w:proofErr w:type="spellEnd"/>
      <w:r>
        <w:rPr>
          <w:lang w:val="lt-LT"/>
        </w:rPr>
        <w:t xml:space="preserve"> (vartojamų bakterinėms infekcijoms gydyti), nes </w:t>
      </w:r>
      <w:proofErr w:type="spellStart"/>
      <w:r>
        <w:rPr>
          <w:lang w:val="lt-LT"/>
        </w:rPr>
        <w:t>chinolonai</w:t>
      </w:r>
      <w:proofErr w:type="spellEnd"/>
      <w:r>
        <w:rPr>
          <w:lang w:val="lt-LT"/>
        </w:rPr>
        <w:t xml:space="preserve"> gali sustiprinti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rPr>
          <w:lang w:val="lt-LT"/>
        </w:rPr>
      </w:pPr>
      <w:r>
        <w:rPr>
          <w:lang w:val="lt-LT"/>
        </w:rPr>
        <w:t>•</w:t>
      </w:r>
      <w:r>
        <w:rPr>
          <w:lang w:val="lt-LT"/>
        </w:rPr>
        <w:tab/>
      </w:r>
      <w:proofErr w:type="spellStart"/>
      <w:r>
        <w:rPr>
          <w:lang w:val="lt-LT"/>
        </w:rPr>
        <w:t>Rifampicino</w:t>
      </w:r>
      <w:proofErr w:type="spellEnd"/>
      <w:r>
        <w:rPr>
          <w:lang w:val="lt-LT"/>
        </w:rPr>
        <w:t xml:space="preserve"> (vartojamo bakterinėms infekcijoms gydyti), nes </w:t>
      </w:r>
      <w:proofErr w:type="spellStart"/>
      <w:r>
        <w:rPr>
          <w:lang w:val="lt-LT"/>
        </w:rPr>
        <w:t>rifampicinas</w:t>
      </w:r>
      <w:proofErr w:type="spellEnd"/>
      <w:r>
        <w:rPr>
          <w:lang w:val="lt-LT"/>
        </w:rPr>
        <w:t xml:space="preserve"> gali </w:t>
      </w:r>
      <w:proofErr w:type="spellStart"/>
      <w:r>
        <w:rPr>
          <w:lang w:val="lt-LT"/>
        </w:rPr>
        <w:t>susilpninti</w:t>
      </w:r>
      <w:proofErr w:type="spellEnd"/>
      <w:r>
        <w:rPr>
          <w:lang w:val="lt-LT"/>
        </w:rPr>
        <w:t xml:space="preserve">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pPr>
      <w:r>
        <w:rPr>
          <w:lang w:val="lt-LT"/>
        </w:rPr>
        <w:t>•</w:t>
      </w:r>
      <w:r>
        <w:rPr>
          <w:lang w:val="lt-LT"/>
        </w:rPr>
        <w:tab/>
      </w:r>
      <w:proofErr w:type="spellStart"/>
      <w:r>
        <w:rPr>
          <w:lang w:val="lt-LT"/>
        </w:rPr>
        <w:t>Karbamazepino</w:t>
      </w:r>
      <w:proofErr w:type="spellEnd"/>
      <w:r>
        <w:rPr>
          <w:lang w:val="lt-LT"/>
        </w:rPr>
        <w:t xml:space="preserve"> (vartojamo epilepsijai gydyti), nes </w:t>
      </w:r>
      <w:proofErr w:type="spellStart"/>
      <w:r>
        <w:rPr>
          <w:lang w:val="lt-LT"/>
        </w:rPr>
        <w:t>karbamazepinas</w:t>
      </w:r>
      <w:proofErr w:type="spellEnd"/>
      <w:r>
        <w:rPr>
          <w:lang w:val="lt-LT"/>
        </w:rPr>
        <w:t xml:space="preserve"> gali </w:t>
      </w:r>
      <w:proofErr w:type="spellStart"/>
      <w:r>
        <w:rPr>
          <w:lang w:val="lt-LT"/>
        </w:rPr>
        <w:t>susilpninti</w:t>
      </w:r>
      <w:proofErr w:type="spellEnd"/>
      <w:r>
        <w:rPr>
          <w:lang w:val="lt-LT"/>
        </w:rPr>
        <w:t xml:space="preserve"> </w:t>
      </w:r>
      <w:proofErr w:type="spellStart"/>
      <w:r>
        <w:rPr>
          <w:lang w:val="lt-LT"/>
        </w:rPr>
        <w:t>melatonino</w:t>
      </w:r>
      <w:proofErr w:type="spellEnd"/>
      <w:r>
        <w:rPr>
          <w:lang w:val="lt-LT"/>
        </w:rPr>
        <w:t xml:space="preserve"> poveikį.</w:t>
      </w:r>
    </w:p>
    <w:p w:rsidR="00213DB6" w:rsidRDefault="00B732C3">
      <w:pPr>
        <w:widowControl w:val="0"/>
        <w:suppressAutoHyphens w:val="0"/>
        <w:ind w:left="567" w:hanging="567"/>
      </w:pPr>
      <w:r>
        <w:rPr>
          <w:lang w:val="lt-LT"/>
        </w:rPr>
        <w:t>•</w:t>
      </w:r>
      <w:r>
        <w:rPr>
          <w:lang w:val="lt-LT"/>
        </w:rPr>
        <w:tab/>
      </w:r>
      <w:proofErr w:type="spellStart"/>
      <w:r>
        <w:rPr>
          <w:lang w:val="lt-LT"/>
        </w:rPr>
        <w:t>Varfarino</w:t>
      </w:r>
      <w:proofErr w:type="spellEnd"/>
      <w:r>
        <w:rPr>
          <w:lang w:val="lt-LT"/>
        </w:rPr>
        <w:t xml:space="preserve"> (vartojamo kraujui skystinti), nes </w:t>
      </w:r>
      <w:proofErr w:type="spellStart"/>
      <w:r>
        <w:rPr>
          <w:lang w:val="lt-LT"/>
        </w:rPr>
        <w:t>melatoninas</w:t>
      </w:r>
      <w:proofErr w:type="spellEnd"/>
      <w:r>
        <w:rPr>
          <w:lang w:val="lt-LT"/>
        </w:rPr>
        <w:t xml:space="preserve"> gali trikdyti </w:t>
      </w:r>
      <w:proofErr w:type="spellStart"/>
      <w:r>
        <w:rPr>
          <w:lang w:val="lt-LT"/>
        </w:rPr>
        <w:t>varfarino</w:t>
      </w:r>
      <w:proofErr w:type="spellEnd"/>
      <w:r>
        <w:rPr>
          <w:lang w:val="lt-LT"/>
        </w:rPr>
        <w:t xml:space="preserve"> poveikį.</w:t>
      </w:r>
    </w:p>
    <w:p w:rsidR="00213DB6" w:rsidRDefault="00B732C3">
      <w:pPr>
        <w:widowControl w:val="0"/>
        <w:suppressAutoHyphens w:val="0"/>
        <w:ind w:left="567" w:hanging="567"/>
        <w:rPr>
          <w:lang w:val="lt-LT"/>
        </w:rPr>
      </w:pPr>
      <w:r>
        <w:rPr>
          <w:lang w:val="lt-LT"/>
        </w:rPr>
        <w:t>•</w:t>
      </w:r>
      <w:r>
        <w:rPr>
          <w:lang w:val="lt-LT"/>
        </w:rPr>
        <w:tab/>
        <w:t xml:space="preserve">Benzodiazepinų ir </w:t>
      </w:r>
      <w:proofErr w:type="spellStart"/>
      <w:r>
        <w:rPr>
          <w:lang w:val="lt-LT"/>
        </w:rPr>
        <w:t>nebenzodiazepininių</w:t>
      </w:r>
      <w:proofErr w:type="spellEnd"/>
      <w:r>
        <w:rPr>
          <w:lang w:val="lt-LT"/>
        </w:rPr>
        <w:t xml:space="preserve"> migdomųjų (vaistų, vartojamų norint užmigti, pvz., </w:t>
      </w:r>
      <w:proofErr w:type="spellStart"/>
      <w:r>
        <w:rPr>
          <w:lang w:val="lt-LT"/>
        </w:rPr>
        <w:t>midazolamo</w:t>
      </w:r>
      <w:proofErr w:type="spellEnd"/>
      <w:r>
        <w:rPr>
          <w:lang w:val="lt-LT"/>
        </w:rPr>
        <w:t xml:space="preserve">, </w:t>
      </w:r>
      <w:proofErr w:type="spellStart"/>
      <w:r>
        <w:rPr>
          <w:lang w:val="lt-LT"/>
        </w:rPr>
        <w:t>temazepamo</w:t>
      </w:r>
      <w:proofErr w:type="spellEnd"/>
      <w:r>
        <w:rPr>
          <w:lang w:val="lt-LT"/>
        </w:rPr>
        <w:t xml:space="preserve"> ir </w:t>
      </w:r>
      <w:proofErr w:type="spellStart"/>
      <w:r>
        <w:rPr>
          <w:lang w:val="lt-LT"/>
        </w:rPr>
        <w:t>zaleplono</w:t>
      </w:r>
      <w:proofErr w:type="spellEnd"/>
      <w:r>
        <w:rPr>
          <w:lang w:val="lt-LT"/>
        </w:rPr>
        <w:t xml:space="preserve">, </w:t>
      </w:r>
      <w:proofErr w:type="spellStart"/>
      <w:r>
        <w:rPr>
          <w:lang w:val="lt-LT"/>
        </w:rPr>
        <w:t>zolpidemo</w:t>
      </w:r>
      <w:proofErr w:type="spellEnd"/>
      <w:r>
        <w:rPr>
          <w:lang w:val="lt-LT"/>
        </w:rPr>
        <w:t xml:space="preserve">, </w:t>
      </w:r>
      <w:proofErr w:type="spellStart"/>
      <w:r>
        <w:rPr>
          <w:lang w:val="lt-LT"/>
        </w:rPr>
        <w:t>zopiklono</w:t>
      </w:r>
      <w:proofErr w:type="spellEnd"/>
      <w:r>
        <w:rPr>
          <w:lang w:val="lt-LT"/>
        </w:rPr>
        <w:t xml:space="preserve">), nes </w:t>
      </w:r>
      <w:proofErr w:type="spellStart"/>
      <w:r>
        <w:rPr>
          <w:lang w:val="lt-LT"/>
        </w:rPr>
        <w:t>melatoninas</w:t>
      </w:r>
      <w:proofErr w:type="spellEnd"/>
      <w:r>
        <w:rPr>
          <w:lang w:val="lt-LT"/>
        </w:rPr>
        <w:t xml:space="preserve"> gali sustiprinti tokių vaistų migdomąjį (</w:t>
      </w:r>
      <w:proofErr w:type="spellStart"/>
      <w:r>
        <w:rPr>
          <w:lang w:val="lt-LT"/>
        </w:rPr>
        <w:t>sedacinį</w:t>
      </w:r>
      <w:proofErr w:type="spellEnd"/>
      <w:r>
        <w:rPr>
          <w:lang w:val="lt-LT"/>
        </w:rPr>
        <w:t xml:space="preserve">) poveikį ir sustiprinti tam tikrą </w:t>
      </w:r>
      <w:proofErr w:type="spellStart"/>
      <w:r>
        <w:rPr>
          <w:lang w:val="lt-LT"/>
        </w:rPr>
        <w:t>zolpidemo</w:t>
      </w:r>
      <w:proofErr w:type="spellEnd"/>
      <w:r>
        <w:rPr>
          <w:lang w:val="lt-LT"/>
        </w:rPr>
        <w:t xml:space="preserve"> nepageidaujamą poveikį (rytinį mieguistumą, pykinimą, sumišimą).</w:t>
      </w:r>
    </w:p>
    <w:p w:rsidR="00213DB6" w:rsidRDefault="00213DB6">
      <w:pPr>
        <w:widowControl w:val="0"/>
        <w:suppressAutoHyphens w:val="0"/>
        <w:rPr>
          <w:lang w:val="lt-LT"/>
        </w:rPr>
      </w:pPr>
    </w:p>
    <w:p w:rsidR="00213DB6" w:rsidRDefault="00B732C3">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vartojimas su maistu ir alkoholiu</w:t>
      </w:r>
    </w:p>
    <w:p w:rsidR="00213DB6" w:rsidRDefault="00B732C3">
      <w:pPr>
        <w:widowControl w:val="0"/>
        <w:suppressAutoHyphens w:val="0"/>
        <w:ind w:left="567" w:hanging="567"/>
        <w:rPr>
          <w:lang w:val="lt-LT"/>
        </w:rPr>
      </w:pPr>
      <w:r>
        <w:rPr>
          <w:lang w:val="lt-LT"/>
        </w:rPr>
        <w:t>•</w:t>
      </w:r>
      <w:r>
        <w:rPr>
          <w:lang w:val="lt-LT"/>
        </w:rPr>
        <w:tab/>
        <w:t>Šio vaisto reikia vartoti nevalgius (žr. 3 skyrių).</w:t>
      </w:r>
    </w:p>
    <w:p w:rsidR="00213DB6" w:rsidRDefault="00B732C3">
      <w:pPr>
        <w:widowControl w:val="0"/>
        <w:suppressAutoHyphens w:val="0"/>
        <w:ind w:left="567" w:hanging="567"/>
      </w:pPr>
      <w:r>
        <w:rPr>
          <w:lang w:val="lt-LT"/>
        </w:rPr>
        <w:t>•</w:t>
      </w:r>
      <w:r>
        <w:rPr>
          <w:lang w:val="lt-LT"/>
        </w:rPr>
        <w:tab/>
        <w:t xml:space="preserve">Kadangi alkoholis gali trikdyti miegą ir potencialiai sustiprinti tam tikrus </w:t>
      </w:r>
      <w:proofErr w:type="spellStart"/>
      <w:r>
        <w:rPr>
          <w:lang w:val="lt-LT"/>
        </w:rPr>
        <w:t>desinchronozės</w:t>
      </w:r>
      <w:proofErr w:type="spellEnd"/>
      <w:r>
        <w:rPr>
          <w:lang w:val="lt-LT"/>
        </w:rPr>
        <w:t xml:space="preserve"> simptomus (pvz., galvos skausmą, rytinį nuovargį, dėmesio sutelkimo sutrikimą), gydantis šiuo vaistu alkoholio patariama nevartoti.</w:t>
      </w:r>
    </w:p>
    <w:p w:rsidR="00213DB6" w:rsidRDefault="00B732C3">
      <w:pPr>
        <w:widowControl w:val="0"/>
        <w:suppressAutoHyphens w:val="0"/>
        <w:ind w:left="567" w:hanging="567"/>
      </w:pPr>
      <w:r>
        <w:rPr>
          <w:lang w:val="lt-LT"/>
        </w:rPr>
        <w:t>•</w:t>
      </w:r>
      <w:r>
        <w:rPr>
          <w:lang w:val="lt-LT"/>
        </w:rPr>
        <w:tab/>
        <w:t>Kartu su šiuo vaistu vartojant alkoholio gali sustiprėti mieguistumas.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Nėštumas, žindymo laikotarpis ir vaisingumas</w:t>
      </w:r>
    </w:p>
    <w:p w:rsidR="00213DB6" w:rsidRDefault="00B732C3">
      <w:pPr>
        <w:widowControl w:val="0"/>
        <w:suppressAutoHyphens w:val="0"/>
        <w:rPr>
          <w:lang w:val="lt-LT"/>
        </w:rPr>
      </w:pPr>
      <w:r>
        <w:rPr>
          <w:lang w:val="lt-LT"/>
        </w:rPr>
        <w:t>Jeigu esate nėščia, žindote kūdikį, manote, kad galbūt esate nėščia arba planuojate pastoti, tai prieš vartodama šį vaistą, pasitarkite su gydytoju arba vaistininku.</w:t>
      </w:r>
    </w:p>
    <w:p w:rsidR="00213DB6" w:rsidRDefault="00213DB6">
      <w:pPr>
        <w:widowControl w:val="0"/>
        <w:suppressAutoHyphens w:val="0"/>
        <w:rPr>
          <w:lang w:val="lt-LT"/>
        </w:rPr>
      </w:pPr>
    </w:p>
    <w:p w:rsidR="00213DB6" w:rsidRDefault="00B732C3">
      <w:pPr>
        <w:keepNext/>
        <w:widowControl w:val="0"/>
        <w:suppressAutoHyphens w:val="0"/>
        <w:rPr>
          <w:lang w:val="lt-LT"/>
        </w:rPr>
      </w:pPr>
      <w:r>
        <w:rPr>
          <w:i/>
          <w:lang w:val="lt-LT"/>
        </w:rPr>
        <w:t>Nėštumas</w:t>
      </w:r>
    </w:p>
    <w:p w:rsidR="00213DB6" w:rsidRDefault="00B732C3">
      <w:pPr>
        <w:widowControl w:val="0"/>
        <w:suppressAutoHyphens w:val="0"/>
        <w:rPr>
          <w:lang w:val="lt-LT"/>
        </w:rPr>
      </w:pPr>
      <w:r>
        <w:rPr>
          <w:lang w:val="lt-LT"/>
        </w:rPr>
        <w:t xml:space="preserve">Nėštumo metu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vartoti nerekomenduojama. </w:t>
      </w:r>
      <w:proofErr w:type="spellStart"/>
      <w:r>
        <w:rPr>
          <w:lang w:val="lt-LT"/>
        </w:rPr>
        <w:t>Melatoninas</w:t>
      </w:r>
      <w:proofErr w:type="spellEnd"/>
      <w:r>
        <w:rPr>
          <w:lang w:val="lt-LT"/>
        </w:rPr>
        <w:t xml:space="preserve"> pereina per placentą, o informacijos apie riziką, kurią tai gali sukelti negimusiam vaikui, nepakanka. </w:t>
      </w:r>
      <w:r>
        <w:rPr>
          <w:rStyle w:val="Standardskrifttypeiafsnit"/>
          <w:lang w:val="lt-LT"/>
        </w:rPr>
        <w:t>Jeigu esate vaisingo amžiaus moteris, turite naudoti kontracepcijos priemones.</w:t>
      </w:r>
    </w:p>
    <w:p w:rsidR="00213DB6" w:rsidRDefault="00213DB6">
      <w:pPr>
        <w:widowControl w:val="0"/>
        <w:suppressAutoHyphens w:val="0"/>
        <w:rPr>
          <w:lang w:val="lt-LT"/>
        </w:rPr>
      </w:pPr>
    </w:p>
    <w:p w:rsidR="00213DB6" w:rsidRDefault="00B732C3">
      <w:pPr>
        <w:keepNext/>
        <w:widowControl w:val="0"/>
        <w:suppressAutoHyphens w:val="0"/>
        <w:rPr>
          <w:lang w:val="lt-LT"/>
        </w:rPr>
      </w:pPr>
      <w:r>
        <w:rPr>
          <w:i/>
          <w:lang w:val="lt-LT"/>
        </w:rPr>
        <w:t>Žindymas</w:t>
      </w:r>
    </w:p>
    <w:p w:rsidR="00213DB6" w:rsidRDefault="00B732C3">
      <w:pPr>
        <w:widowControl w:val="0"/>
        <w:suppressAutoHyphens w:val="0"/>
      </w:pPr>
      <w:r>
        <w:rPr>
          <w:lang w:val="lt-LT"/>
        </w:rPr>
        <w:t xml:space="preserve">Žindymo metu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vartoti nerekomenduojama. </w:t>
      </w:r>
      <w:proofErr w:type="spellStart"/>
      <w:r>
        <w:rPr>
          <w:lang w:val="lt-LT"/>
        </w:rPr>
        <w:t>Melatoninas</w:t>
      </w:r>
      <w:proofErr w:type="spellEnd"/>
      <w:r>
        <w:rPr>
          <w:lang w:val="lt-LT"/>
        </w:rPr>
        <w:t xml:space="preserve"> patenka į motinos pieną ir negalima atmesti pavojaus žindomiems kūdikiams arba vaikams.</w:t>
      </w:r>
    </w:p>
    <w:p w:rsidR="00213DB6" w:rsidRDefault="00213DB6">
      <w:pPr>
        <w:widowControl w:val="0"/>
        <w:suppressAutoHyphens w:val="0"/>
        <w:rPr>
          <w:lang w:val="lt-LT"/>
        </w:rPr>
      </w:pPr>
    </w:p>
    <w:p w:rsidR="00213DB6" w:rsidRDefault="00B732C3">
      <w:pPr>
        <w:keepNext/>
        <w:widowControl w:val="0"/>
        <w:suppressAutoHyphens w:val="0"/>
        <w:rPr>
          <w:lang w:val="lt-LT"/>
        </w:rPr>
      </w:pPr>
      <w:r>
        <w:rPr>
          <w:i/>
          <w:lang w:val="lt-LT"/>
        </w:rPr>
        <w:lastRenderedPageBreak/>
        <w:t>Vaisingumas</w:t>
      </w:r>
    </w:p>
    <w:p w:rsidR="00213DB6" w:rsidRDefault="00B732C3">
      <w:pPr>
        <w:widowControl w:val="0"/>
        <w:suppressAutoHyphens w:val="0"/>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nerekomenduojama vartoti moterims ir vyrams, planuojantiems turėti kūdikį, nes apie </w:t>
      </w:r>
      <w:proofErr w:type="spellStart"/>
      <w:r>
        <w:rPr>
          <w:lang w:val="lt-LT"/>
        </w:rPr>
        <w:t>melatonino</w:t>
      </w:r>
      <w:proofErr w:type="spellEnd"/>
      <w:r>
        <w:rPr>
          <w:lang w:val="lt-LT"/>
        </w:rPr>
        <w:t xml:space="preserve"> poveikį moterų ir vyrų vaisingumui nepakanka informacijos.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Vairavimas ir mechanizmų valdymas</w:t>
      </w:r>
    </w:p>
    <w:p w:rsidR="00213DB6" w:rsidRDefault="00B732C3">
      <w:pPr>
        <w:widowControl w:val="0"/>
        <w:suppressAutoHyphens w:val="0"/>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gali sukelti mieguistumą ir kelioms valandoms po pavartojimo gali susilpnėti budrumas, tad prieš vairuojant arba valdant mechanizmus šio vaisto vartoti negalima.</w:t>
      </w:r>
    </w:p>
    <w:p w:rsidR="00213DB6" w:rsidRDefault="00213DB6">
      <w:pPr>
        <w:widowControl w:val="0"/>
        <w:suppressAutoHyphens w:val="0"/>
        <w:rPr>
          <w:lang w:val="lt-LT"/>
        </w:rPr>
      </w:pPr>
    </w:p>
    <w:p w:rsidR="00213DB6" w:rsidRDefault="00B732C3">
      <w:proofErr w:type="spellStart"/>
      <w:r>
        <w:rPr>
          <w:b/>
        </w:rPr>
        <w:t>Melatoninas</w:t>
      </w:r>
      <w:proofErr w:type="spellEnd"/>
      <w:r>
        <w:rPr>
          <w:b/>
        </w:rPr>
        <w:t xml:space="preserve"> Pharma Nord </w:t>
      </w:r>
      <w:proofErr w:type="spellStart"/>
      <w:r>
        <w:rPr>
          <w:b/>
        </w:rPr>
        <w:t>sudėtyje</w:t>
      </w:r>
      <w:proofErr w:type="spellEnd"/>
      <w:r>
        <w:rPr>
          <w:b/>
        </w:rPr>
        <w:t xml:space="preserve"> </w:t>
      </w:r>
      <w:proofErr w:type="spellStart"/>
      <w:r>
        <w:rPr>
          <w:b/>
        </w:rPr>
        <w:t>yra</w:t>
      </w:r>
      <w:proofErr w:type="spellEnd"/>
      <w:r>
        <w:rPr>
          <w:b/>
        </w:rPr>
        <w:t xml:space="preserve"> </w:t>
      </w:r>
      <w:proofErr w:type="spellStart"/>
      <w:r>
        <w:rPr>
          <w:b/>
        </w:rPr>
        <w:t>natrio</w:t>
      </w:r>
      <w:proofErr w:type="spellEnd"/>
    </w:p>
    <w:p w:rsidR="00213DB6" w:rsidRDefault="00B732C3">
      <w:proofErr w:type="spellStart"/>
      <w:r>
        <w:t>Šio</w:t>
      </w:r>
      <w:proofErr w:type="spellEnd"/>
      <w:r>
        <w:t xml:space="preserve"> </w:t>
      </w:r>
      <w:proofErr w:type="spellStart"/>
      <w:r>
        <w:t>vaisto</w:t>
      </w:r>
      <w:proofErr w:type="spellEnd"/>
      <w:r>
        <w:t xml:space="preserve"> </w:t>
      </w:r>
      <w:proofErr w:type="spellStart"/>
      <w:r>
        <w:t>plėvele</w:t>
      </w:r>
      <w:proofErr w:type="spellEnd"/>
      <w:r>
        <w:t xml:space="preserve"> </w:t>
      </w:r>
      <w:proofErr w:type="spellStart"/>
      <w:r>
        <w:t>dengtoje</w:t>
      </w:r>
      <w:proofErr w:type="spellEnd"/>
      <w:r>
        <w:t xml:space="preserve"> </w:t>
      </w:r>
      <w:proofErr w:type="spellStart"/>
      <w:r>
        <w:t>tabletėje</w:t>
      </w:r>
      <w:proofErr w:type="spellEnd"/>
      <w:r>
        <w:t xml:space="preserve"> </w:t>
      </w:r>
      <w:proofErr w:type="spellStart"/>
      <w:r>
        <w:t>yra</w:t>
      </w:r>
      <w:proofErr w:type="spellEnd"/>
      <w:r>
        <w:t xml:space="preserve"> </w:t>
      </w:r>
      <w:proofErr w:type="spellStart"/>
      <w:r>
        <w:t>mažiau</w:t>
      </w:r>
      <w:proofErr w:type="spellEnd"/>
      <w:r>
        <w:t xml:space="preserve"> </w:t>
      </w:r>
      <w:proofErr w:type="spellStart"/>
      <w:r>
        <w:t>kaip</w:t>
      </w:r>
      <w:proofErr w:type="spellEnd"/>
      <w:r>
        <w:t xml:space="preserve"> </w:t>
      </w:r>
      <w:proofErr w:type="gramStart"/>
      <w:r>
        <w:t>1</w:t>
      </w:r>
      <w:proofErr w:type="gramEnd"/>
      <w:r>
        <w:t> </w:t>
      </w:r>
      <w:proofErr w:type="spellStart"/>
      <w:r>
        <w:t>mmol</w:t>
      </w:r>
      <w:proofErr w:type="spellEnd"/>
      <w:r>
        <w:t xml:space="preserve"> (23 mg) </w:t>
      </w:r>
      <w:proofErr w:type="spellStart"/>
      <w:r>
        <w:t>natrio</w:t>
      </w:r>
      <w:proofErr w:type="spellEnd"/>
      <w:r>
        <w:t xml:space="preserve">, t. y. </w:t>
      </w:r>
      <w:proofErr w:type="spellStart"/>
      <w:r>
        <w:t>jis</w:t>
      </w:r>
      <w:proofErr w:type="spellEnd"/>
      <w:r>
        <w:t xml:space="preserve"> </w:t>
      </w:r>
      <w:proofErr w:type="spellStart"/>
      <w:r>
        <w:t>beveik</w:t>
      </w:r>
      <w:proofErr w:type="spellEnd"/>
      <w:r>
        <w:t xml:space="preserve"> </w:t>
      </w:r>
      <w:proofErr w:type="spellStart"/>
      <w:r>
        <w:t>neturi</w:t>
      </w:r>
      <w:proofErr w:type="spellEnd"/>
      <w:r>
        <w:t xml:space="preserve"> </w:t>
      </w:r>
      <w:proofErr w:type="spellStart"/>
      <w:r>
        <w:t>reikšmės</w:t>
      </w:r>
      <w:proofErr w:type="spellEnd"/>
      <w:r>
        <w:t>.</w:t>
      </w:r>
    </w:p>
    <w:p w:rsidR="00213DB6" w:rsidRDefault="00213DB6">
      <w:pPr>
        <w:widowControl w:val="0"/>
        <w:suppressAutoHyphens w:val="0"/>
        <w:rPr>
          <w:lang w:val="lt-LT"/>
        </w:rPr>
      </w:pPr>
    </w:p>
    <w:p w:rsidR="00213DB6" w:rsidRDefault="00213DB6">
      <w:pPr>
        <w:widowControl w:val="0"/>
        <w:suppressAutoHyphens w:val="0"/>
        <w:rPr>
          <w:lang w:val="lt-LT"/>
        </w:rPr>
      </w:pPr>
    </w:p>
    <w:p w:rsidR="00213DB6" w:rsidRDefault="00B732C3">
      <w:pPr>
        <w:keepNext/>
        <w:widowControl w:val="0"/>
        <w:suppressAutoHyphens w:val="0"/>
        <w:ind w:left="567" w:hanging="567"/>
        <w:rPr>
          <w:lang w:val="lt-LT"/>
        </w:rPr>
      </w:pPr>
      <w:r>
        <w:rPr>
          <w:b/>
          <w:lang w:val="lt-LT"/>
        </w:rPr>
        <w:t>3.</w:t>
      </w:r>
      <w:r>
        <w:rPr>
          <w:b/>
          <w:lang w:val="lt-LT"/>
        </w:rPr>
        <w:tab/>
        <w:t xml:space="preserve">Kaip vartoti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213DB6" w:rsidRDefault="00213DB6">
      <w:pPr>
        <w:keepNext/>
        <w:widowControl w:val="0"/>
        <w:suppressAutoHyphens w:val="0"/>
        <w:rPr>
          <w:lang w:val="lt-LT"/>
        </w:rPr>
      </w:pPr>
    </w:p>
    <w:p w:rsidR="00213DB6" w:rsidRDefault="00B732C3">
      <w:pPr>
        <w:widowControl w:val="0"/>
        <w:suppressAutoHyphens w:val="0"/>
        <w:rPr>
          <w:lang w:val="lt-LT"/>
        </w:rPr>
      </w:pPr>
      <w:r>
        <w:rPr>
          <w:lang w:val="lt-LT"/>
        </w:rPr>
        <w:t>Visada vartokite šį vaistą tiksliai, kaip nurodė gydytojas arba vaistininkas. Jeigu abejojate, kreipkitės į gydytoją arba vaistininką.</w:t>
      </w:r>
    </w:p>
    <w:p w:rsidR="00213DB6" w:rsidRDefault="00213DB6">
      <w:pPr>
        <w:widowControl w:val="0"/>
        <w:suppressAutoHyphens w:val="0"/>
        <w:rPr>
          <w:lang w:val="lt-LT"/>
        </w:rPr>
      </w:pPr>
    </w:p>
    <w:p w:rsidR="00213DB6" w:rsidRDefault="00B732C3">
      <w:pPr>
        <w:widowControl w:val="0"/>
        <w:suppressAutoHyphens w:val="0"/>
      </w:pPr>
      <w:r>
        <w:rPr>
          <w:highlight w:val="white"/>
          <w:lang w:val="lt-LT"/>
        </w:rPr>
        <w:t xml:space="preserve">Rekomenduojama dozė suaugusiesiems ir senyviems žmonėms yra 1 tabletė per parą prieš einant miegoti, gydymą tęsiant ne ilgiau kaip 5 paras. Jeigu </w:t>
      </w:r>
      <w:proofErr w:type="spellStart"/>
      <w:r>
        <w:rPr>
          <w:highlight w:val="white"/>
          <w:lang w:val="lt-LT"/>
        </w:rPr>
        <w:t>Melatoninas</w:t>
      </w:r>
      <w:proofErr w:type="spellEnd"/>
      <w:r>
        <w:rPr>
          <w:highlight w:val="white"/>
          <w:lang w:val="lt-LT"/>
        </w:rPr>
        <w:t xml:space="preserve"> </w:t>
      </w:r>
      <w:proofErr w:type="spellStart"/>
      <w:r>
        <w:rPr>
          <w:highlight w:val="white"/>
          <w:lang w:val="lt-LT"/>
        </w:rPr>
        <w:t>Pharma</w:t>
      </w:r>
      <w:proofErr w:type="spellEnd"/>
      <w:r>
        <w:rPr>
          <w:highlight w:val="white"/>
          <w:lang w:val="lt-LT"/>
        </w:rPr>
        <w:t xml:space="preserve"> Nord poveikis nepakankamas, kitą vakarą galima vartoti 2 tabletes iškart. </w:t>
      </w:r>
      <w:r>
        <w:rPr>
          <w:rFonts w:cs="FreeSans"/>
          <w:color w:val="auto"/>
          <w:kern w:val="2"/>
          <w:szCs w:val="24"/>
          <w:highlight w:val="white"/>
          <w:lang w:val="lt-LT" w:bidi="hi-IN"/>
        </w:rPr>
        <w:t>Dozę,</w:t>
      </w:r>
      <w:r>
        <w:rPr>
          <w:rFonts w:eastAsiaTheme="minorEastAsia" w:cs="FreeSans"/>
          <w:color w:val="auto"/>
          <w:kern w:val="2"/>
          <w:szCs w:val="24"/>
          <w:highlight w:val="white"/>
          <w:lang w:val="lt-LT" w:bidi="hi-IN"/>
        </w:rPr>
        <w:t xml:space="preserve"> pakankamai palengvinančią simptomus, reikia vartoti trumpiausią reikiamą periodą</w:t>
      </w:r>
      <w:r>
        <w:rPr>
          <w:highlight w:val="white"/>
          <w:lang w:val="lt-LT"/>
        </w:rPr>
        <w:t>.</w:t>
      </w:r>
    </w:p>
    <w:p w:rsidR="00213DB6" w:rsidRDefault="00213DB6">
      <w:pPr>
        <w:widowControl w:val="0"/>
        <w:suppressAutoHyphens w:val="0"/>
        <w:rPr>
          <w:lang w:val="lt-LT"/>
        </w:rPr>
      </w:pPr>
    </w:p>
    <w:p w:rsidR="00213DB6" w:rsidRDefault="00B732C3">
      <w:pPr>
        <w:widowControl w:val="0"/>
        <w:suppressAutoHyphens w:val="0"/>
        <w:rPr>
          <w:lang w:val="lt-LT"/>
        </w:rPr>
      </w:pPr>
      <w:r>
        <w:rPr>
          <w:lang w:val="lt-LT"/>
        </w:rPr>
        <w:t>Pirmąją dozę reikia vartoti atvykus į paskirties vietovę įprastu ėjimo miegoti laiku. Tolesnėmis dienomis vaisto reikia taip pat vartoti savo įprastu ėjimo miegoti laiku.</w:t>
      </w:r>
      <w:r>
        <w:rPr>
          <w:shd w:val="clear" w:color="auto" w:fill="FFFFFF"/>
          <w:lang w:val="lt-LT"/>
        </w:rPr>
        <w:t xml:space="preserve"> Tabletės (</w:t>
      </w:r>
      <w:r>
        <w:rPr>
          <w:shd w:val="clear" w:color="auto" w:fill="FFFFFF"/>
          <w:lang w:val="lt-LT"/>
        </w:rPr>
        <w:noBreakHyphen/>
      </w:r>
      <w:proofErr w:type="spellStart"/>
      <w:r>
        <w:rPr>
          <w:shd w:val="clear" w:color="auto" w:fill="FFFFFF"/>
          <w:lang w:val="lt-LT"/>
        </w:rPr>
        <w:t>čių</w:t>
      </w:r>
      <w:proofErr w:type="spellEnd"/>
      <w:r>
        <w:rPr>
          <w:shd w:val="clear" w:color="auto" w:fill="FFFFFF"/>
          <w:lang w:val="lt-LT"/>
        </w:rPr>
        <w:t>) negalima vartoti anksčiau kaip 20.00 val. arba po 04.00 val.</w:t>
      </w:r>
    </w:p>
    <w:p w:rsidR="00213DB6" w:rsidRDefault="00213DB6">
      <w:pPr>
        <w:widowControl w:val="0"/>
        <w:suppressAutoHyphens w:val="0"/>
        <w:rPr>
          <w:lang w:val="lt-LT"/>
        </w:rPr>
      </w:pPr>
    </w:p>
    <w:p w:rsidR="00213DB6" w:rsidRDefault="00B732C3">
      <w:pPr>
        <w:widowControl w:val="0"/>
        <w:suppressAutoHyphens w:val="0"/>
      </w:pPr>
      <w:r>
        <w:rPr>
          <w:lang w:val="lt-LT"/>
        </w:rPr>
        <w:t xml:space="preserve">Tabletes reikia nuryti visas užgeriant vandeniu arba kitu skysčiu (pvz., pienu, vaisių </w:t>
      </w:r>
      <w:proofErr w:type="spellStart"/>
      <w:r>
        <w:rPr>
          <w:lang w:val="lt-LT"/>
        </w:rPr>
        <w:t>sultimis</w:t>
      </w:r>
      <w:proofErr w:type="spellEnd"/>
      <w:r>
        <w:rPr>
          <w:lang w:val="lt-LT"/>
        </w:rPr>
        <w:t xml:space="preserve">). Valgyti negalima bent 2 val. prieš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vartojimą ir bent 2 val. po to.</w:t>
      </w:r>
      <w:r>
        <w:rPr>
          <w:highlight w:val="white"/>
          <w:lang w:val="lt-LT"/>
        </w:rPr>
        <w:t xml:space="preserve"> Jeigu Jūsų organizmas prastai toleruoja gliukozę arba sergate cukriniu diabetu, </w:t>
      </w:r>
      <w:proofErr w:type="spellStart"/>
      <w:r>
        <w:rPr>
          <w:highlight w:val="white"/>
          <w:lang w:val="lt-LT"/>
        </w:rPr>
        <w:t>Melatoninas</w:t>
      </w:r>
      <w:proofErr w:type="spellEnd"/>
      <w:r>
        <w:rPr>
          <w:highlight w:val="white"/>
          <w:lang w:val="lt-LT"/>
        </w:rPr>
        <w:t xml:space="preserve"> </w:t>
      </w:r>
      <w:proofErr w:type="spellStart"/>
      <w:r>
        <w:rPr>
          <w:highlight w:val="white"/>
          <w:lang w:val="lt-LT"/>
        </w:rPr>
        <w:t>Pharma</w:t>
      </w:r>
      <w:proofErr w:type="spellEnd"/>
      <w:r>
        <w:rPr>
          <w:highlight w:val="white"/>
          <w:lang w:val="lt-LT"/>
        </w:rPr>
        <w:t xml:space="preserve"> Nord geriausia nevartoti bent 3 valandas po valgio.</w:t>
      </w:r>
    </w:p>
    <w:p w:rsidR="00213DB6" w:rsidRDefault="00213DB6">
      <w:pPr>
        <w:widowControl w:val="0"/>
        <w:suppressAutoHyphens w:val="0"/>
        <w:rPr>
          <w:highlight w:val="white"/>
          <w:lang w:val="lt-LT"/>
        </w:rPr>
      </w:pPr>
    </w:p>
    <w:p w:rsidR="00213DB6" w:rsidRDefault="00B732C3">
      <w:pPr>
        <w:widowControl w:val="0"/>
        <w:suppressAutoHyphens w:val="0"/>
        <w:rPr>
          <w:lang w:val="lt-LT"/>
        </w:rPr>
      </w:pPr>
      <w:proofErr w:type="spellStart"/>
      <w:r>
        <w:rPr>
          <w:highlight w:val="white"/>
          <w:lang w:val="lt-LT"/>
        </w:rPr>
        <w:t>Melatoninas</w:t>
      </w:r>
      <w:proofErr w:type="spellEnd"/>
      <w:r>
        <w:rPr>
          <w:highlight w:val="white"/>
          <w:lang w:val="lt-LT"/>
        </w:rPr>
        <w:t xml:space="preserve"> </w:t>
      </w:r>
      <w:proofErr w:type="spellStart"/>
      <w:r>
        <w:rPr>
          <w:highlight w:val="white"/>
          <w:lang w:val="lt-LT"/>
        </w:rPr>
        <w:t>Pharma</w:t>
      </w:r>
      <w:proofErr w:type="spellEnd"/>
      <w:r>
        <w:rPr>
          <w:highlight w:val="white"/>
          <w:lang w:val="lt-LT"/>
        </w:rPr>
        <w:t xml:space="preserve"> Nord 3 mg galima vartoti ne daugiau kaip 16 gydymo kursų per metus.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 xml:space="preserve">Ką daryti pavartojus per didelę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dozę?</w:t>
      </w:r>
    </w:p>
    <w:p w:rsidR="00213DB6" w:rsidRDefault="00B732C3">
      <w:pPr>
        <w:widowControl w:val="0"/>
        <w:suppressAutoHyphens w:val="0"/>
        <w:rPr>
          <w:rFonts w:eastAsia="Arial"/>
          <w:lang w:val="lt-LT"/>
        </w:rPr>
      </w:pPr>
      <w:r>
        <w:rPr>
          <w:lang w:val="lt-LT"/>
        </w:rPr>
        <w:t xml:space="preserve">Jeigu pavartojote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daugiau, nei rekomenduojama, ir jaučiatės blogai, kreipkitės į gydytoją, ligoninę arba vaistinę.</w:t>
      </w:r>
    </w:p>
    <w:p w:rsidR="00213DB6" w:rsidRDefault="00213DB6">
      <w:pPr>
        <w:widowControl w:val="0"/>
        <w:suppressAutoHyphens w:val="0"/>
        <w:rPr>
          <w:rFonts w:eastAsia="Arial"/>
          <w:lang w:val="lt-LT"/>
        </w:rPr>
      </w:pPr>
    </w:p>
    <w:p w:rsidR="00213DB6" w:rsidRDefault="00B732C3">
      <w:pPr>
        <w:widowControl w:val="0"/>
        <w:suppressAutoHyphens w:val="0"/>
        <w:rPr>
          <w:lang w:val="lt-LT"/>
        </w:rPr>
      </w:pPr>
      <w:r>
        <w:rPr>
          <w:lang w:val="lt-LT"/>
        </w:rPr>
        <w:t>Dažniausiai perdozavimas pasireiškia tokiais simptomais kaip mieguistumas, galvos skausmas, svaigulys ir pykinimas.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 xml:space="preserve">Pamiršus pavartoti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213DB6" w:rsidRDefault="00B732C3">
      <w:pPr>
        <w:widowControl w:val="0"/>
        <w:suppressAutoHyphens w:val="0"/>
        <w:rPr>
          <w:lang w:val="lt-LT"/>
        </w:rPr>
      </w:pPr>
      <w:r>
        <w:rPr>
          <w:lang w:val="lt-LT"/>
        </w:rPr>
        <w:t>Jeigu pamiršote pavartoti tabletę (</w:t>
      </w:r>
      <w:r>
        <w:rPr>
          <w:lang w:val="lt-LT"/>
        </w:rPr>
        <w:noBreakHyphen/>
      </w:r>
      <w:proofErr w:type="spellStart"/>
      <w:r>
        <w:rPr>
          <w:lang w:val="lt-LT"/>
        </w:rPr>
        <w:t>es</w:t>
      </w:r>
      <w:proofErr w:type="spellEnd"/>
      <w:r>
        <w:rPr>
          <w:lang w:val="lt-LT"/>
        </w:rPr>
        <w:t>) prieš eidami miegoti ir prabudote naktį, galite pavartoti pamirštą dozę, bet ne vėliau kaip 04.00 val.</w:t>
      </w:r>
    </w:p>
    <w:p w:rsidR="00213DB6" w:rsidRDefault="00213DB6">
      <w:pPr>
        <w:widowControl w:val="0"/>
        <w:suppressAutoHyphens w:val="0"/>
        <w:rPr>
          <w:lang w:val="lt-LT"/>
        </w:rPr>
      </w:pPr>
    </w:p>
    <w:p w:rsidR="00213DB6" w:rsidRDefault="00B732C3">
      <w:pPr>
        <w:widowControl w:val="0"/>
        <w:suppressAutoHyphens w:val="0"/>
        <w:rPr>
          <w:lang w:val="lt-LT"/>
        </w:rPr>
      </w:pPr>
      <w:r>
        <w:rPr>
          <w:lang w:val="lt-LT"/>
        </w:rPr>
        <w:t>Negalima vartoti dvigubos dozės norint kompensuoti praleistą dozę.</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 xml:space="preserve">Nustojus vartoti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213DB6" w:rsidRDefault="00B732C3">
      <w:pPr>
        <w:widowControl w:val="0"/>
        <w:suppressAutoHyphens w:val="0"/>
      </w:pPr>
      <w:r>
        <w:rPr>
          <w:lang w:val="lt-LT"/>
        </w:rPr>
        <w:t>Nustoję vartoti šį vaistą neturite jausti žalingo poveikio ar abstinencijos simptomų.</w:t>
      </w:r>
    </w:p>
    <w:p w:rsidR="00213DB6" w:rsidRDefault="00213DB6">
      <w:pPr>
        <w:widowControl w:val="0"/>
        <w:suppressAutoHyphens w:val="0"/>
        <w:rPr>
          <w:lang w:val="lt-LT"/>
        </w:rPr>
      </w:pPr>
    </w:p>
    <w:p w:rsidR="00213DB6" w:rsidRDefault="00B732C3">
      <w:pPr>
        <w:widowControl w:val="0"/>
        <w:suppressAutoHyphens w:val="0"/>
        <w:rPr>
          <w:lang w:val="lt-LT"/>
        </w:rPr>
      </w:pPr>
      <w:r>
        <w:rPr>
          <w:lang w:val="lt-LT"/>
        </w:rPr>
        <w:t>Jeigu kiltų daugiau klausimų dėl šio vaisto vartojimo, kreipkitės į gydytoją arba vaistininką.</w:t>
      </w:r>
    </w:p>
    <w:p w:rsidR="00213DB6" w:rsidRDefault="00213DB6">
      <w:pPr>
        <w:widowControl w:val="0"/>
        <w:suppressAutoHyphens w:val="0"/>
        <w:rPr>
          <w:lang w:val="lt-LT"/>
        </w:rPr>
      </w:pPr>
    </w:p>
    <w:p w:rsidR="00213DB6" w:rsidRDefault="00213DB6">
      <w:pPr>
        <w:widowControl w:val="0"/>
        <w:suppressAutoHyphens w:val="0"/>
        <w:rPr>
          <w:lang w:val="lt-LT"/>
        </w:rPr>
      </w:pPr>
    </w:p>
    <w:p w:rsidR="00213DB6" w:rsidRDefault="00B732C3">
      <w:pPr>
        <w:keepNext/>
        <w:widowControl w:val="0"/>
        <w:suppressAutoHyphens w:val="0"/>
        <w:ind w:left="567" w:hanging="567"/>
        <w:rPr>
          <w:lang w:val="lt-LT"/>
        </w:rPr>
      </w:pPr>
      <w:r>
        <w:rPr>
          <w:b/>
          <w:lang w:val="lt-LT"/>
        </w:rPr>
        <w:t>4.</w:t>
      </w:r>
      <w:r>
        <w:rPr>
          <w:b/>
          <w:lang w:val="lt-LT"/>
        </w:rPr>
        <w:tab/>
        <w:t>Galimas šalutinis poveikis</w:t>
      </w:r>
    </w:p>
    <w:p w:rsidR="00213DB6" w:rsidRDefault="00213DB6">
      <w:pPr>
        <w:keepNext/>
        <w:widowControl w:val="0"/>
        <w:suppressAutoHyphens w:val="0"/>
        <w:rPr>
          <w:lang w:val="lt-LT"/>
        </w:rPr>
      </w:pPr>
    </w:p>
    <w:p w:rsidR="00213DB6" w:rsidRDefault="00B732C3">
      <w:pPr>
        <w:widowControl w:val="0"/>
        <w:suppressAutoHyphens w:val="0"/>
        <w:rPr>
          <w:lang w:val="lt-LT"/>
        </w:rPr>
      </w:pPr>
      <w:r>
        <w:rPr>
          <w:lang w:val="lt-LT"/>
        </w:rPr>
        <w:t>Šis vaistas, kaip ir visi kiti, gali sukelti šalutinį poveikį, nors jis pasireiškia ne visiems žmonėms.</w:t>
      </w:r>
    </w:p>
    <w:p w:rsidR="00213DB6" w:rsidRDefault="00213DB6">
      <w:pPr>
        <w:widowControl w:val="0"/>
        <w:suppressAutoHyphens w:val="0"/>
        <w:rPr>
          <w:lang w:val="lt-LT"/>
        </w:rPr>
      </w:pPr>
    </w:p>
    <w:p w:rsidR="00213DB6" w:rsidRDefault="00B732C3">
      <w:pPr>
        <w:keepNext/>
        <w:widowControl w:val="0"/>
        <w:suppressAutoHyphens w:val="0"/>
        <w:rPr>
          <w:i/>
          <w:lang w:val="lt-LT"/>
        </w:rPr>
      </w:pPr>
      <w:r>
        <w:rPr>
          <w:b/>
          <w:bCs/>
          <w:u w:val="single"/>
          <w:lang w:val="lt-LT"/>
        </w:rPr>
        <w:t>Sunkus šalutinis poveikis</w:t>
      </w:r>
    </w:p>
    <w:p w:rsidR="00213DB6" w:rsidRDefault="00B732C3">
      <w:pPr>
        <w:widowControl w:val="0"/>
        <w:suppressAutoHyphens w:val="0"/>
        <w:rPr>
          <w:lang w:val="lt-LT"/>
        </w:rPr>
      </w:pPr>
      <w:r>
        <w:rPr>
          <w:lang w:val="lt-LT"/>
        </w:rPr>
        <w:t>Jeigu pasireiškė bet kuris toliau nurodytas sunkus šalutinis poveikis, nutraukite šio vaisto vartojimą ir nedelsdami kreipkitės į gydytoją.</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Nedažnas</w:t>
      </w:r>
      <w:r>
        <w:rPr>
          <w:lang w:val="lt-LT"/>
        </w:rPr>
        <w:t xml:space="preserve"> (gali pasireikšti rečiau kaip 1 iš 100 žmonių)</w:t>
      </w:r>
    </w:p>
    <w:p w:rsidR="00213DB6" w:rsidRDefault="00B732C3">
      <w:pPr>
        <w:widowControl w:val="0"/>
        <w:suppressAutoHyphens w:val="0"/>
        <w:ind w:left="567" w:hanging="567"/>
        <w:rPr>
          <w:lang w:val="lt-LT"/>
        </w:rPr>
      </w:pPr>
      <w:r>
        <w:rPr>
          <w:lang w:val="lt-LT"/>
        </w:rPr>
        <w:t>-</w:t>
      </w:r>
      <w:r>
        <w:rPr>
          <w:lang w:val="lt-LT"/>
        </w:rPr>
        <w:tab/>
        <w:t>Krūtinės skausmas.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Retas</w:t>
      </w:r>
      <w:r>
        <w:rPr>
          <w:lang w:val="lt-LT"/>
        </w:rPr>
        <w:t xml:space="preserve"> (gali pasireikšti rečiau kaip 1 iš 1 000 žmonių)</w:t>
      </w:r>
    </w:p>
    <w:p w:rsidR="00213DB6" w:rsidRDefault="00B732C3">
      <w:pPr>
        <w:widowControl w:val="0"/>
        <w:suppressAutoHyphens w:val="0"/>
        <w:ind w:left="567" w:hanging="567"/>
        <w:rPr>
          <w:lang w:val="lt-LT"/>
        </w:rPr>
      </w:pPr>
      <w:r>
        <w:rPr>
          <w:lang w:val="lt-LT"/>
        </w:rPr>
        <w:t>-</w:t>
      </w:r>
      <w:r>
        <w:rPr>
          <w:lang w:val="lt-LT"/>
        </w:rPr>
        <w:tab/>
        <w:t>Sumažėjęs baltųjų kraujo kūnelių (leukocitų) skaičius kraujyje.</w:t>
      </w:r>
    </w:p>
    <w:p w:rsidR="00213DB6" w:rsidRDefault="00B732C3">
      <w:pPr>
        <w:widowControl w:val="0"/>
        <w:suppressAutoHyphens w:val="0"/>
        <w:ind w:left="567" w:hanging="567"/>
        <w:rPr>
          <w:lang w:val="lt-LT"/>
        </w:rPr>
      </w:pPr>
      <w:r>
        <w:rPr>
          <w:lang w:val="lt-LT"/>
        </w:rPr>
        <w:t>-</w:t>
      </w:r>
      <w:r>
        <w:rPr>
          <w:lang w:val="lt-LT"/>
        </w:rPr>
        <w:tab/>
        <w:t>Sumažėjęs kraujo plokštelių (trombocitų) skaičius, dėl kurio padidėja kraujavimo arba kraujosruvų rizika.</w:t>
      </w:r>
    </w:p>
    <w:p w:rsidR="00213DB6" w:rsidRDefault="00B732C3">
      <w:pPr>
        <w:widowControl w:val="0"/>
        <w:suppressAutoHyphens w:val="0"/>
        <w:ind w:left="567" w:hanging="567"/>
        <w:rPr>
          <w:lang w:val="lt-LT"/>
        </w:rPr>
      </w:pPr>
      <w:r>
        <w:rPr>
          <w:lang w:val="lt-LT"/>
        </w:rPr>
        <w:t>-</w:t>
      </w:r>
      <w:r>
        <w:rPr>
          <w:lang w:val="lt-LT"/>
        </w:rPr>
        <w:tab/>
        <w:t>Dezorientacija.</w:t>
      </w:r>
    </w:p>
    <w:p w:rsidR="00213DB6" w:rsidRDefault="00B732C3">
      <w:pPr>
        <w:widowControl w:val="0"/>
        <w:suppressAutoHyphens w:val="0"/>
        <w:ind w:left="567" w:hanging="567"/>
        <w:rPr>
          <w:lang w:val="lt-LT"/>
        </w:rPr>
      </w:pPr>
      <w:r>
        <w:rPr>
          <w:lang w:val="lt-LT"/>
        </w:rPr>
        <w:t>-</w:t>
      </w:r>
      <w:r>
        <w:rPr>
          <w:lang w:val="lt-LT"/>
        </w:rPr>
        <w:tab/>
        <w:t>Apalpimas.</w:t>
      </w:r>
    </w:p>
    <w:p w:rsidR="00213DB6" w:rsidRDefault="00B732C3">
      <w:pPr>
        <w:widowControl w:val="0"/>
        <w:suppressAutoHyphens w:val="0"/>
        <w:ind w:left="567" w:hanging="567"/>
        <w:rPr>
          <w:lang w:val="lt-LT"/>
        </w:rPr>
      </w:pPr>
      <w:r>
        <w:rPr>
          <w:lang w:val="lt-LT"/>
        </w:rPr>
        <w:t>-</w:t>
      </w:r>
      <w:r>
        <w:rPr>
          <w:lang w:val="lt-LT"/>
        </w:rPr>
        <w:tab/>
        <w:t>Regėjimo sutrikimai, įskaitant neryškų matymą.</w:t>
      </w:r>
    </w:p>
    <w:p w:rsidR="00213DB6" w:rsidRDefault="00B732C3">
      <w:pPr>
        <w:widowControl w:val="0"/>
        <w:suppressAutoHyphens w:val="0"/>
        <w:ind w:left="567" w:hanging="567"/>
        <w:rPr>
          <w:lang w:val="lt-LT"/>
        </w:rPr>
      </w:pPr>
      <w:r>
        <w:rPr>
          <w:lang w:val="lt-LT"/>
        </w:rPr>
        <w:t>-</w:t>
      </w:r>
      <w:r>
        <w:rPr>
          <w:lang w:val="lt-LT"/>
        </w:rPr>
        <w:tab/>
        <w:t>Širdies plakimo jautimas (</w:t>
      </w:r>
      <w:proofErr w:type="spellStart"/>
      <w:r>
        <w:rPr>
          <w:lang w:val="lt-LT"/>
        </w:rPr>
        <w:t>palpitacijos</w:t>
      </w:r>
      <w:proofErr w:type="spellEnd"/>
      <w:r>
        <w:rPr>
          <w:lang w:val="lt-LT"/>
        </w:rPr>
        <w:t>).</w:t>
      </w:r>
    </w:p>
    <w:p w:rsidR="00213DB6" w:rsidRDefault="00B732C3">
      <w:pPr>
        <w:widowControl w:val="0"/>
        <w:suppressAutoHyphens w:val="0"/>
        <w:ind w:left="567" w:hanging="567"/>
        <w:rPr>
          <w:lang w:val="lt-LT"/>
        </w:rPr>
      </w:pPr>
      <w:r>
        <w:rPr>
          <w:lang w:val="lt-LT"/>
        </w:rPr>
        <w:t>-</w:t>
      </w:r>
      <w:r>
        <w:rPr>
          <w:lang w:val="lt-LT"/>
        </w:rPr>
        <w:tab/>
        <w:t>Raudonieji kraujo kūneliai (eritrocitai) šlapime.</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Dažnis nežinomas</w:t>
      </w:r>
      <w:r>
        <w:rPr>
          <w:lang w:val="lt-LT"/>
        </w:rPr>
        <w:t xml:space="preserve"> (negali būti apskaičiuotas pagal turimus duomenis)</w:t>
      </w:r>
    </w:p>
    <w:p w:rsidR="00213DB6" w:rsidRDefault="00B732C3">
      <w:pPr>
        <w:widowControl w:val="0"/>
        <w:suppressAutoHyphens w:val="0"/>
        <w:ind w:left="567" w:hanging="567"/>
        <w:rPr>
          <w:lang w:val="lt-LT"/>
        </w:rPr>
      </w:pPr>
      <w:r>
        <w:rPr>
          <w:lang w:val="lt-LT"/>
        </w:rPr>
        <w:t>-</w:t>
      </w:r>
      <w:r>
        <w:rPr>
          <w:lang w:val="lt-LT"/>
        </w:rPr>
        <w:tab/>
        <w:t>Sunkios alerginės reakcijos, dėl kurių pabrinksta liežuvis arba burnos gleivinė.</w:t>
      </w:r>
    </w:p>
    <w:p w:rsidR="00213DB6" w:rsidRDefault="00213DB6">
      <w:pPr>
        <w:widowControl w:val="0"/>
        <w:suppressAutoHyphens w:val="0"/>
        <w:rPr>
          <w:lang w:val="lt-LT"/>
        </w:rPr>
      </w:pPr>
    </w:p>
    <w:p w:rsidR="00213DB6" w:rsidRDefault="00B732C3">
      <w:pPr>
        <w:keepNext/>
        <w:widowControl w:val="0"/>
        <w:suppressAutoHyphens w:val="0"/>
      </w:pPr>
      <w:r>
        <w:rPr>
          <w:b/>
          <w:bCs/>
          <w:szCs w:val="22"/>
          <w:u w:val="single"/>
          <w:lang w:val="lt-LT"/>
        </w:rPr>
        <w:t>Kitas</w:t>
      </w:r>
      <w:r>
        <w:rPr>
          <w:b/>
          <w:bCs/>
          <w:u w:val="single"/>
          <w:lang w:val="lt-LT"/>
        </w:rPr>
        <w:t xml:space="preserve"> šalutinis poveikis</w:t>
      </w:r>
    </w:p>
    <w:p w:rsidR="00213DB6" w:rsidRDefault="00B732C3">
      <w:pPr>
        <w:widowControl w:val="0"/>
        <w:suppressAutoHyphens w:val="0"/>
      </w:pPr>
      <w:r>
        <w:rPr>
          <w:lang w:val="lt-LT"/>
        </w:rPr>
        <w:t>Jeigu pasireiškė bet kuris toliau nurodytas kitas šalutinis poveikis, kreipkitės į gydytoją arba vaistininką.</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Dažnas</w:t>
      </w:r>
      <w:r>
        <w:rPr>
          <w:lang w:val="lt-LT"/>
        </w:rPr>
        <w:t xml:space="preserve"> (gali pasireikšti rečiau kaip 1 iš 10 žmonių)</w:t>
      </w:r>
    </w:p>
    <w:p w:rsidR="00213DB6" w:rsidRDefault="00B732C3">
      <w:pPr>
        <w:widowControl w:val="0"/>
        <w:suppressAutoHyphens w:val="0"/>
        <w:ind w:left="567" w:hanging="567"/>
        <w:rPr>
          <w:lang w:val="lt-LT"/>
        </w:rPr>
      </w:pPr>
      <w:r>
        <w:rPr>
          <w:lang w:val="lt-LT"/>
        </w:rPr>
        <w:t>-</w:t>
      </w:r>
      <w:r>
        <w:rPr>
          <w:lang w:val="lt-LT"/>
        </w:rPr>
        <w:tab/>
        <w:t>Galvos skausmas.</w:t>
      </w:r>
    </w:p>
    <w:p w:rsidR="00213DB6" w:rsidRDefault="00B732C3">
      <w:pPr>
        <w:widowControl w:val="0"/>
        <w:suppressAutoHyphens w:val="0"/>
        <w:ind w:left="567" w:hanging="567"/>
        <w:rPr>
          <w:lang w:val="lt-LT"/>
        </w:rPr>
      </w:pPr>
      <w:r>
        <w:rPr>
          <w:lang w:val="lt-LT"/>
        </w:rPr>
        <w:t>-</w:t>
      </w:r>
      <w:r>
        <w:rPr>
          <w:lang w:val="lt-LT"/>
        </w:rPr>
        <w:tab/>
        <w:t>Mieguistumas.</w:t>
      </w:r>
    </w:p>
    <w:p w:rsidR="00213DB6" w:rsidRDefault="00213DB6">
      <w:pPr>
        <w:widowControl w:val="0"/>
        <w:suppressAutoHyphens w:val="0"/>
        <w:rPr>
          <w:lang w:val="lt-LT"/>
        </w:rPr>
      </w:pPr>
    </w:p>
    <w:p w:rsidR="00213DB6" w:rsidRDefault="00B732C3">
      <w:pPr>
        <w:keepNext/>
        <w:widowControl w:val="0"/>
        <w:suppressAutoHyphens w:val="0"/>
        <w:rPr>
          <w:i/>
          <w:lang w:val="lt-LT"/>
        </w:rPr>
      </w:pPr>
      <w:r>
        <w:rPr>
          <w:b/>
          <w:lang w:val="lt-LT"/>
        </w:rPr>
        <w:t>Nedažnas</w:t>
      </w:r>
      <w:r>
        <w:rPr>
          <w:lang w:val="lt-LT"/>
        </w:rPr>
        <w:t xml:space="preserve"> (gali pasireikšti rečiau kaip 1 iš 100 žmonių)</w:t>
      </w:r>
    </w:p>
    <w:p w:rsidR="00213DB6" w:rsidRDefault="00B732C3">
      <w:pPr>
        <w:widowControl w:val="0"/>
        <w:suppressAutoHyphens w:val="0"/>
        <w:ind w:left="567" w:hanging="567"/>
        <w:rPr>
          <w:lang w:val="lt-LT"/>
        </w:rPr>
      </w:pPr>
      <w:r>
        <w:rPr>
          <w:lang w:val="lt-LT"/>
        </w:rPr>
        <w:t>-</w:t>
      </w:r>
      <w:r>
        <w:rPr>
          <w:lang w:val="lt-LT"/>
        </w:rPr>
        <w:tab/>
        <w:t>Irzlumas, nervingumas, neramumas, neįprasti sapnai, nerimas.</w:t>
      </w:r>
    </w:p>
    <w:p w:rsidR="00213DB6" w:rsidRDefault="00B732C3">
      <w:pPr>
        <w:widowControl w:val="0"/>
        <w:suppressAutoHyphens w:val="0"/>
        <w:ind w:left="567" w:hanging="567"/>
        <w:rPr>
          <w:lang w:val="lt-LT"/>
        </w:rPr>
      </w:pPr>
      <w:r>
        <w:rPr>
          <w:lang w:val="lt-LT"/>
        </w:rPr>
        <w:t>-</w:t>
      </w:r>
      <w:r>
        <w:rPr>
          <w:lang w:val="lt-LT"/>
        </w:rPr>
        <w:tab/>
        <w:t>Svaigulys.</w:t>
      </w:r>
    </w:p>
    <w:p w:rsidR="00213DB6" w:rsidRDefault="00B732C3">
      <w:pPr>
        <w:widowControl w:val="0"/>
        <w:suppressAutoHyphens w:val="0"/>
        <w:ind w:left="567" w:hanging="567"/>
        <w:rPr>
          <w:lang w:val="lt-LT"/>
        </w:rPr>
      </w:pPr>
      <w:r>
        <w:rPr>
          <w:lang w:val="lt-LT"/>
        </w:rPr>
        <w:t>-</w:t>
      </w:r>
      <w:r>
        <w:rPr>
          <w:lang w:val="lt-LT"/>
        </w:rPr>
        <w:tab/>
        <w:t>Padidėjęs kraujospūdis.</w:t>
      </w:r>
    </w:p>
    <w:p w:rsidR="00213DB6" w:rsidRDefault="00B732C3">
      <w:pPr>
        <w:widowControl w:val="0"/>
        <w:suppressAutoHyphens w:val="0"/>
        <w:ind w:left="567" w:hanging="567"/>
        <w:rPr>
          <w:lang w:val="lt-LT"/>
        </w:rPr>
      </w:pPr>
      <w:r>
        <w:rPr>
          <w:lang w:val="lt-LT"/>
        </w:rPr>
        <w:t>-</w:t>
      </w:r>
      <w:r>
        <w:rPr>
          <w:lang w:val="lt-LT"/>
        </w:rPr>
        <w:tab/>
        <w:t xml:space="preserve">Pilvo skausmas, viršutinės pilvo dalies skausmas, </w:t>
      </w:r>
      <w:proofErr w:type="spellStart"/>
      <w:r>
        <w:rPr>
          <w:lang w:val="lt-LT"/>
        </w:rPr>
        <w:t>nevirškinimas</w:t>
      </w:r>
      <w:proofErr w:type="spellEnd"/>
      <w:r>
        <w:rPr>
          <w:lang w:val="lt-LT"/>
        </w:rPr>
        <w:t>, burnos išopėjimas, sausa burna, pykinimas.</w:t>
      </w:r>
    </w:p>
    <w:p w:rsidR="00213DB6" w:rsidRDefault="00B732C3">
      <w:pPr>
        <w:widowControl w:val="0"/>
        <w:suppressAutoHyphens w:val="0"/>
        <w:ind w:left="567" w:hanging="567"/>
        <w:rPr>
          <w:lang w:val="lt-LT"/>
        </w:rPr>
      </w:pPr>
      <w:r>
        <w:rPr>
          <w:lang w:val="lt-LT"/>
        </w:rPr>
        <w:t>-</w:t>
      </w:r>
      <w:r>
        <w:rPr>
          <w:lang w:val="lt-LT"/>
        </w:rPr>
        <w:tab/>
        <w:t>Niežėjimas, išbėrimas, sausa oda.</w:t>
      </w:r>
    </w:p>
    <w:p w:rsidR="00213DB6" w:rsidRDefault="00B732C3">
      <w:pPr>
        <w:widowControl w:val="0"/>
        <w:suppressAutoHyphens w:val="0"/>
        <w:ind w:left="567" w:hanging="567"/>
        <w:rPr>
          <w:lang w:val="lt-LT"/>
        </w:rPr>
      </w:pPr>
      <w:r>
        <w:rPr>
          <w:lang w:val="lt-LT"/>
        </w:rPr>
        <w:t>-</w:t>
      </w:r>
      <w:r>
        <w:rPr>
          <w:lang w:val="lt-LT"/>
        </w:rPr>
        <w:tab/>
        <w:t>Gliukozės išsiskyrimas į šlapimą, baltymų perteklius šlapime.</w:t>
      </w:r>
    </w:p>
    <w:p w:rsidR="00213DB6" w:rsidRDefault="00B732C3">
      <w:pPr>
        <w:widowControl w:val="0"/>
        <w:suppressAutoHyphens w:val="0"/>
        <w:ind w:left="567" w:hanging="567"/>
        <w:rPr>
          <w:lang w:val="lt-LT"/>
        </w:rPr>
      </w:pPr>
      <w:r>
        <w:rPr>
          <w:lang w:val="lt-LT"/>
        </w:rPr>
        <w:t>-</w:t>
      </w:r>
      <w:r>
        <w:rPr>
          <w:lang w:val="lt-LT"/>
        </w:rPr>
        <w:tab/>
        <w:t>Bloga savijauta.</w:t>
      </w:r>
    </w:p>
    <w:p w:rsidR="00213DB6" w:rsidRDefault="00B732C3">
      <w:pPr>
        <w:widowControl w:val="0"/>
        <w:suppressAutoHyphens w:val="0"/>
        <w:ind w:left="567" w:hanging="567"/>
        <w:rPr>
          <w:lang w:val="lt-LT"/>
        </w:rPr>
      </w:pPr>
      <w:r>
        <w:rPr>
          <w:lang w:val="lt-LT"/>
        </w:rPr>
        <w:t>-</w:t>
      </w:r>
      <w:r>
        <w:rPr>
          <w:lang w:val="lt-LT"/>
        </w:rPr>
        <w:tab/>
        <w:t>Kūno svorio padidėjimas.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Retas</w:t>
      </w:r>
      <w:r>
        <w:rPr>
          <w:lang w:val="lt-LT"/>
        </w:rPr>
        <w:t xml:space="preserve"> (gali pasireikšti rečiau kaip 1 iš 1 000 žmonių)</w:t>
      </w:r>
    </w:p>
    <w:p w:rsidR="00213DB6" w:rsidRDefault="00B732C3">
      <w:pPr>
        <w:widowControl w:val="0"/>
        <w:suppressAutoHyphens w:val="0"/>
        <w:ind w:left="567" w:hanging="567"/>
        <w:rPr>
          <w:lang w:val="lt-LT"/>
        </w:rPr>
      </w:pPr>
      <w:r>
        <w:rPr>
          <w:lang w:val="lt-LT"/>
        </w:rPr>
        <w:t>-</w:t>
      </w:r>
      <w:r>
        <w:rPr>
          <w:lang w:val="lt-LT"/>
        </w:rPr>
        <w:tab/>
        <w:t>Tam tikrų riebalų molekulių (</w:t>
      </w:r>
      <w:proofErr w:type="spellStart"/>
      <w:r>
        <w:rPr>
          <w:lang w:val="lt-LT"/>
        </w:rPr>
        <w:t>trigliceridų</w:t>
      </w:r>
      <w:proofErr w:type="spellEnd"/>
      <w:r>
        <w:rPr>
          <w:lang w:val="lt-LT"/>
        </w:rPr>
        <w:t>) kiekio padidėjimas kraujyje.</w:t>
      </w:r>
    </w:p>
    <w:p w:rsidR="00213DB6" w:rsidRDefault="00B732C3">
      <w:pPr>
        <w:widowControl w:val="0"/>
        <w:suppressAutoHyphens w:val="0"/>
        <w:ind w:left="567" w:hanging="567"/>
        <w:rPr>
          <w:lang w:val="lt-LT"/>
        </w:rPr>
      </w:pPr>
      <w:r>
        <w:rPr>
          <w:lang w:val="lt-LT"/>
        </w:rPr>
        <w:t>-</w:t>
      </w:r>
      <w:r>
        <w:rPr>
          <w:lang w:val="lt-LT"/>
        </w:rPr>
        <w:tab/>
        <w:t>Pakitusi nuotaika, agresija, padidėjęs seksualinis potraukis.</w:t>
      </w:r>
    </w:p>
    <w:p w:rsidR="00213DB6" w:rsidRDefault="00B732C3">
      <w:pPr>
        <w:widowControl w:val="0"/>
        <w:suppressAutoHyphens w:val="0"/>
        <w:ind w:left="567" w:hanging="567"/>
        <w:rPr>
          <w:lang w:val="lt-LT"/>
        </w:rPr>
      </w:pPr>
      <w:r>
        <w:rPr>
          <w:lang w:val="lt-LT"/>
        </w:rPr>
        <w:t>-</w:t>
      </w:r>
      <w:r>
        <w:rPr>
          <w:lang w:val="lt-LT"/>
        </w:rPr>
        <w:tab/>
        <w:t>Atminties sutrikimas, neramių kojų sindromas, dilgčiojimo ir badymo adatomis pojūtis.</w:t>
      </w:r>
    </w:p>
    <w:p w:rsidR="00213DB6" w:rsidRDefault="00B732C3">
      <w:pPr>
        <w:widowControl w:val="0"/>
        <w:suppressAutoHyphens w:val="0"/>
        <w:ind w:left="567" w:hanging="567"/>
        <w:rPr>
          <w:lang w:val="lt-LT"/>
        </w:rPr>
      </w:pPr>
      <w:r>
        <w:rPr>
          <w:lang w:val="lt-LT"/>
        </w:rPr>
        <w:t>-</w:t>
      </w:r>
      <w:r>
        <w:rPr>
          <w:lang w:val="lt-LT"/>
        </w:rPr>
        <w:tab/>
        <w:t>Ašarojimas.</w:t>
      </w:r>
    </w:p>
    <w:p w:rsidR="00213DB6" w:rsidRDefault="00B732C3">
      <w:pPr>
        <w:widowControl w:val="0"/>
        <w:suppressAutoHyphens w:val="0"/>
        <w:ind w:left="567" w:hanging="567"/>
        <w:rPr>
          <w:lang w:val="lt-LT"/>
        </w:rPr>
      </w:pPr>
      <w:r>
        <w:rPr>
          <w:lang w:val="lt-LT"/>
        </w:rPr>
        <w:t>-</w:t>
      </w:r>
      <w:r>
        <w:rPr>
          <w:lang w:val="lt-LT"/>
        </w:rPr>
        <w:tab/>
        <w:t>Karščio pylimas.</w:t>
      </w:r>
    </w:p>
    <w:p w:rsidR="00213DB6" w:rsidRDefault="00B732C3">
      <w:pPr>
        <w:widowControl w:val="0"/>
        <w:suppressAutoHyphens w:val="0"/>
        <w:ind w:left="567" w:hanging="567"/>
        <w:rPr>
          <w:lang w:val="lt-LT"/>
        </w:rPr>
      </w:pPr>
      <w:r>
        <w:rPr>
          <w:lang w:val="lt-LT"/>
        </w:rPr>
        <w:t>-</w:t>
      </w:r>
      <w:r>
        <w:rPr>
          <w:lang w:val="lt-LT"/>
        </w:rPr>
        <w:tab/>
        <w:t>Vėmimas, dujų kaupimasis žarnyne, seilių perteklius, prastas burnos kvapas, skrandžio gleivinės uždegimas.</w:t>
      </w:r>
    </w:p>
    <w:p w:rsidR="00213DB6" w:rsidRDefault="00B732C3">
      <w:pPr>
        <w:widowControl w:val="0"/>
        <w:suppressAutoHyphens w:val="0"/>
        <w:ind w:left="567" w:hanging="567"/>
        <w:rPr>
          <w:lang w:val="lt-LT"/>
        </w:rPr>
      </w:pPr>
      <w:r>
        <w:rPr>
          <w:lang w:val="lt-LT"/>
        </w:rPr>
        <w:t>-</w:t>
      </w:r>
      <w:r>
        <w:rPr>
          <w:lang w:val="lt-LT"/>
        </w:rPr>
        <w:tab/>
        <w:t>Nagų liga.</w:t>
      </w:r>
    </w:p>
    <w:p w:rsidR="00213DB6" w:rsidRDefault="00B732C3">
      <w:pPr>
        <w:widowControl w:val="0"/>
        <w:suppressAutoHyphens w:val="0"/>
        <w:ind w:left="567" w:hanging="567"/>
        <w:rPr>
          <w:lang w:val="lt-LT"/>
        </w:rPr>
      </w:pPr>
      <w:r>
        <w:rPr>
          <w:lang w:val="lt-LT"/>
        </w:rPr>
        <w:t>-</w:t>
      </w:r>
      <w:r>
        <w:rPr>
          <w:lang w:val="lt-LT"/>
        </w:rPr>
        <w:tab/>
        <w:t>Sąnarių uždegimas (artritas), raumenų spazmai.</w:t>
      </w:r>
    </w:p>
    <w:p w:rsidR="00213DB6" w:rsidRDefault="00B732C3">
      <w:pPr>
        <w:widowControl w:val="0"/>
        <w:suppressAutoHyphens w:val="0"/>
        <w:ind w:left="567" w:hanging="567"/>
        <w:rPr>
          <w:lang w:val="lt-LT"/>
        </w:rPr>
      </w:pPr>
      <w:r>
        <w:rPr>
          <w:lang w:val="lt-LT"/>
        </w:rPr>
        <w:t>-</w:t>
      </w:r>
      <w:r>
        <w:rPr>
          <w:lang w:val="lt-LT"/>
        </w:rPr>
        <w:tab/>
        <w:t xml:space="preserve">Gausus </w:t>
      </w:r>
      <w:proofErr w:type="spellStart"/>
      <w:r>
        <w:rPr>
          <w:lang w:val="lt-LT"/>
        </w:rPr>
        <w:t>šlapinimasis</w:t>
      </w:r>
      <w:proofErr w:type="spellEnd"/>
      <w:r>
        <w:rPr>
          <w:lang w:val="lt-LT"/>
        </w:rPr>
        <w:t>.</w:t>
      </w:r>
    </w:p>
    <w:p w:rsidR="00213DB6" w:rsidRDefault="00B732C3">
      <w:pPr>
        <w:widowControl w:val="0"/>
        <w:suppressAutoHyphens w:val="0"/>
        <w:ind w:left="567" w:hanging="567"/>
        <w:rPr>
          <w:lang w:val="lt-LT"/>
        </w:rPr>
      </w:pPr>
      <w:r>
        <w:rPr>
          <w:lang w:val="lt-LT"/>
        </w:rPr>
        <w:t>-</w:t>
      </w:r>
      <w:r>
        <w:rPr>
          <w:lang w:val="lt-LT"/>
        </w:rPr>
        <w:tab/>
        <w:t>Pailgėjusi erekcija, kuri gali būti skausminga, priešinės liaukos (prostatos) uždegimas.</w:t>
      </w:r>
    </w:p>
    <w:p w:rsidR="00213DB6" w:rsidRDefault="00B732C3">
      <w:pPr>
        <w:widowControl w:val="0"/>
        <w:suppressAutoHyphens w:val="0"/>
        <w:ind w:left="567" w:hanging="567"/>
        <w:rPr>
          <w:lang w:val="lt-LT"/>
        </w:rPr>
      </w:pPr>
      <w:r>
        <w:rPr>
          <w:lang w:val="lt-LT"/>
        </w:rPr>
        <w:t>-</w:t>
      </w:r>
      <w:r>
        <w:rPr>
          <w:lang w:val="lt-LT"/>
        </w:rPr>
        <w:tab/>
        <w:t>Troškulys.</w:t>
      </w:r>
    </w:p>
    <w:p w:rsidR="00213DB6" w:rsidRDefault="00B732C3">
      <w:pPr>
        <w:widowControl w:val="0"/>
        <w:suppressAutoHyphens w:val="0"/>
        <w:ind w:left="567" w:hanging="567"/>
        <w:rPr>
          <w:lang w:val="lt-LT"/>
        </w:rPr>
      </w:pPr>
      <w:r>
        <w:rPr>
          <w:lang w:val="lt-LT"/>
        </w:rPr>
        <w:t>-</w:t>
      </w:r>
      <w:r>
        <w:rPr>
          <w:lang w:val="lt-LT"/>
        </w:rPr>
        <w:tab/>
        <w:t>Elektrolitų pusiausvyros kraujyje sutrikimas.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lastRenderedPageBreak/>
        <w:t>Dažnis nežinomas</w:t>
      </w:r>
      <w:r>
        <w:rPr>
          <w:lang w:val="lt-LT"/>
        </w:rPr>
        <w:t xml:space="preserve"> (negali būti apskaičiuotas pagal turimus duomenis)</w:t>
      </w:r>
    </w:p>
    <w:p w:rsidR="00213DB6" w:rsidRDefault="00B732C3">
      <w:pPr>
        <w:widowControl w:val="0"/>
        <w:suppressAutoHyphens w:val="0"/>
        <w:ind w:left="567" w:hanging="567"/>
        <w:rPr>
          <w:lang w:val="lt-LT"/>
        </w:rPr>
      </w:pPr>
      <w:r>
        <w:rPr>
          <w:lang w:val="lt-LT"/>
        </w:rPr>
        <w:t>-</w:t>
      </w:r>
      <w:r>
        <w:rPr>
          <w:lang w:val="lt-LT"/>
        </w:rPr>
        <w:tab/>
        <w:t>Padidėjusio jautrumo reakcijos.</w:t>
      </w:r>
    </w:p>
    <w:p w:rsidR="00213DB6" w:rsidRDefault="00B732C3">
      <w:pPr>
        <w:widowControl w:val="0"/>
        <w:suppressAutoHyphens w:val="0"/>
        <w:ind w:left="567" w:hanging="567"/>
        <w:rPr>
          <w:lang w:val="lt-LT"/>
        </w:rPr>
      </w:pPr>
      <w:r>
        <w:rPr>
          <w:lang w:val="lt-LT"/>
        </w:rPr>
        <w:t>-</w:t>
      </w:r>
      <w:r>
        <w:rPr>
          <w:lang w:val="lt-LT"/>
        </w:rPr>
        <w:tab/>
        <w:t>Didelė gliukozės koncentracija kraujyje.</w:t>
      </w:r>
    </w:p>
    <w:p w:rsidR="00213DB6" w:rsidRDefault="00B732C3">
      <w:pPr>
        <w:widowControl w:val="0"/>
        <w:suppressAutoHyphens w:val="0"/>
        <w:ind w:left="567" w:hanging="567"/>
        <w:rPr>
          <w:lang w:val="lt-LT"/>
        </w:rPr>
      </w:pPr>
      <w:r>
        <w:rPr>
          <w:lang w:val="lt-LT"/>
        </w:rPr>
        <w:t>-</w:t>
      </w:r>
      <w:r>
        <w:rPr>
          <w:lang w:val="lt-LT"/>
        </w:rPr>
        <w:tab/>
        <w:t>Pieno tekėjimas iš krūtų (taip pat vyrams).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Pranešimas apie šalutinį poveikį</w:t>
      </w:r>
    </w:p>
    <w:p w:rsidR="00213DB6" w:rsidRDefault="00B732C3">
      <w:pPr>
        <w:widowControl w:val="0"/>
        <w:suppressAutoHyphens w:val="0"/>
      </w:pPr>
      <w:r>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r>
          <w:rPr>
            <w:rStyle w:val="InternetLink"/>
            <w:lang w:val="lt-LT"/>
          </w:rPr>
          <w:t>www.vvkt.lt</w:t>
        </w:r>
      </w:hyperlink>
      <w:r>
        <w:rPr>
          <w:lang w:val="lt-LT"/>
        </w:rPr>
        <w:t xml:space="preserve"> esančią formą ir pateikti ją</w:t>
      </w:r>
      <w:r>
        <w:rPr>
          <w:rFonts w:eastAsia="Calibri"/>
          <w:lang w:val="lt-LT"/>
        </w:rPr>
        <w:t xml:space="preserve"> Valstybinei vaistų kontrolės tarnybai prie Lietuvos Respublikos sveikatos apsaugos ministerijos vienu iš šių būdų: raštu (adresu Žirmūnų g. 139A, LT</w:t>
      </w:r>
      <w:r>
        <w:rPr>
          <w:rFonts w:eastAsia="Calibri"/>
          <w:lang w:val="lt-LT"/>
        </w:rPr>
        <w:noBreakHyphen/>
        <w:t xml:space="preserve">09120 Vilnius), nemokamu fakso numeriu 8 800 20131, el. paštu </w:t>
      </w:r>
      <w:hyperlink r:id="rId11">
        <w:r>
          <w:rPr>
            <w:rStyle w:val="InternetLink"/>
            <w:rFonts w:eastAsia="Calibri"/>
            <w:szCs w:val="22"/>
            <w:lang w:val="lt-LT"/>
          </w:rPr>
          <w:t>NepageidaujamaR@vvkt.lt</w:t>
        </w:r>
      </w:hyperlink>
      <w:r>
        <w:rPr>
          <w:lang w:val="lt-LT"/>
        </w:rPr>
        <w:t>,</w:t>
      </w:r>
      <w:r>
        <w:rPr>
          <w:rFonts w:eastAsia="Calibri"/>
          <w:lang w:val="lt-LT"/>
        </w:rPr>
        <w:t xml:space="preserve"> taip pat per </w:t>
      </w:r>
      <w:proofErr w:type="spellStart"/>
      <w:r>
        <w:rPr>
          <w:rFonts w:eastAsia="Calibri"/>
          <w:lang w:val="lt-LT"/>
        </w:rPr>
        <w:t>Valtybinės</w:t>
      </w:r>
      <w:proofErr w:type="spellEnd"/>
      <w:r>
        <w:rPr>
          <w:rFonts w:eastAsia="Calibri"/>
          <w:lang w:val="lt-LT"/>
        </w:rPr>
        <w:t xml:space="preserve"> vaistų kontrolės </w:t>
      </w:r>
      <w:proofErr w:type="spellStart"/>
      <w:r>
        <w:rPr>
          <w:rFonts w:eastAsia="Calibri"/>
          <w:lang w:val="lt-LT"/>
        </w:rPr>
        <w:t>tranybos</w:t>
      </w:r>
      <w:proofErr w:type="spellEnd"/>
      <w:r>
        <w:rPr>
          <w:rFonts w:eastAsia="Calibri"/>
          <w:lang w:val="lt-LT"/>
        </w:rPr>
        <w:t xml:space="preserve"> prie Lietuvos Respublikos sveikatos apsaugos ministerijos interneto svetainę (adresu </w:t>
      </w:r>
      <w:hyperlink r:id="rId12">
        <w:r>
          <w:rPr>
            <w:rStyle w:val="InternetLink"/>
            <w:rFonts w:eastAsia="Calibri"/>
            <w:szCs w:val="22"/>
            <w:lang w:val="lt-LT"/>
          </w:rPr>
          <w:t>www.vvkt.lt</w:t>
        </w:r>
      </w:hyperlink>
      <w:r>
        <w:rPr>
          <w:rFonts w:eastAsia="Calibri"/>
          <w:szCs w:val="22"/>
          <w:lang w:val="lt-LT"/>
        </w:rPr>
        <w:t>).</w:t>
      </w:r>
      <w:r>
        <w:rPr>
          <w:lang w:val="lt-LT"/>
        </w:rPr>
        <w:t xml:space="preserve"> Pranešdami apie šalutinį poveikį galite mums padėti gauti daugiau informacijos apie šio vaisto saugumą.</w:t>
      </w:r>
    </w:p>
    <w:p w:rsidR="00213DB6" w:rsidRDefault="00213DB6">
      <w:pPr>
        <w:widowControl w:val="0"/>
        <w:suppressAutoHyphens w:val="0"/>
        <w:rPr>
          <w:lang w:val="lt-LT"/>
        </w:rPr>
      </w:pPr>
    </w:p>
    <w:p w:rsidR="00213DB6" w:rsidRDefault="00213DB6">
      <w:pPr>
        <w:widowControl w:val="0"/>
        <w:suppressAutoHyphens w:val="0"/>
        <w:rPr>
          <w:lang w:val="lt-LT"/>
        </w:rPr>
      </w:pPr>
    </w:p>
    <w:p w:rsidR="00213DB6" w:rsidRDefault="00B732C3">
      <w:pPr>
        <w:keepNext/>
        <w:widowControl w:val="0"/>
        <w:suppressAutoHyphens w:val="0"/>
        <w:ind w:left="567" w:hanging="567"/>
        <w:rPr>
          <w:lang w:val="lt-LT"/>
        </w:rPr>
      </w:pPr>
      <w:r>
        <w:rPr>
          <w:b/>
          <w:lang w:val="lt-LT"/>
        </w:rPr>
        <w:t>5.</w:t>
      </w:r>
      <w:r>
        <w:rPr>
          <w:b/>
          <w:lang w:val="lt-LT"/>
        </w:rPr>
        <w:tab/>
        <w:t xml:space="preserve">Kaip laikyti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213DB6" w:rsidRDefault="00213DB6">
      <w:pPr>
        <w:keepNext/>
        <w:widowControl w:val="0"/>
        <w:suppressAutoHyphens w:val="0"/>
        <w:rPr>
          <w:lang w:val="lt-LT"/>
        </w:rPr>
      </w:pPr>
    </w:p>
    <w:p w:rsidR="00213DB6" w:rsidRDefault="00B732C3">
      <w:pPr>
        <w:widowControl w:val="0"/>
        <w:suppressAutoHyphens w:val="0"/>
        <w:ind w:left="567" w:hanging="567"/>
        <w:rPr>
          <w:lang w:val="lt-LT"/>
        </w:rPr>
      </w:pPr>
      <w:r>
        <w:rPr>
          <w:lang w:val="lt-LT"/>
        </w:rPr>
        <w:t>•</w:t>
      </w:r>
      <w:r>
        <w:rPr>
          <w:lang w:val="lt-LT"/>
        </w:rPr>
        <w:tab/>
        <w:t>Šį vaistą laikykite vaikams nepastebimoje ir nepasiekiamoje vietoje.</w:t>
      </w:r>
    </w:p>
    <w:p w:rsidR="00213DB6" w:rsidRDefault="00B732C3">
      <w:pPr>
        <w:widowControl w:val="0"/>
        <w:suppressAutoHyphens w:val="0"/>
        <w:ind w:left="567" w:hanging="567"/>
        <w:rPr>
          <w:lang w:val="lt-LT"/>
        </w:rPr>
      </w:pPr>
      <w:r>
        <w:rPr>
          <w:lang w:val="lt-LT"/>
        </w:rPr>
        <w:t>•</w:t>
      </w:r>
      <w:r>
        <w:rPr>
          <w:lang w:val="lt-LT"/>
        </w:rPr>
        <w:tab/>
        <w:t>Ant išorinės dėžutės po „Tinka iki“ ir lizdinės plokštelės po „EXP“ nurodytam tinkamumo laikui pasibaigus, šio vaisto vartoti negalima. Vaistas tinkamas vartoti iki paskutinės nurodyto mėnesio dienos.</w:t>
      </w:r>
    </w:p>
    <w:p w:rsidR="00213DB6" w:rsidRDefault="00B732C3">
      <w:pPr>
        <w:widowControl w:val="0"/>
        <w:suppressAutoHyphens w:val="0"/>
        <w:ind w:left="567" w:hanging="567"/>
        <w:rPr>
          <w:lang w:val="lt-LT"/>
        </w:rPr>
      </w:pPr>
      <w:r>
        <w:rPr>
          <w:lang w:val="lt-LT"/>
        </w:rPr>
        <w:t>•</w:t>
      </w:r>
      <w:r>
        <w:rPr>
          <w:lang w:val="lt-LT"/>
        </w:rPr>
        <w:tab/>
        <w:t>Šio vaisto laikymui specialių temperatūros sąlygų nereikalaujama.</w:t>
      </w:r>
    </w:p>
    <w:p w:rsidR="00213DB6" w:rsidRDefault="00B732C3">
      <w:pPr>
        <w:widowControl w:val="0"/>
        <w:suppressAutoHyphens w:val="0"/>
        <w:ind w:left="567" w:hanging="567"/>
      </w:pPr>
      <w:r>
        <w:rPr>
          <w:lang w:val="lt-LT"/>
        </w:rPr>
        <w:t>•</w:t>
      </w:r>
      <w:r>
        <w:rPr>
          <w:lang w:val="lt-LT"/>
        </w:rPr>
        <w:tab/>
        <w:t>Šį vaistą  reikia laikyti gamintojo pakuotėje, kad jis būtų apsaugotas nuo šviesos.</w:t>
      </w:r>
    </w:p>
    <w:p w:rsidR="00213DB6" w:rsidRDefault="00213DB6">
      <w:pPr>
        <w:widowControl w:val="0"/>
        <w:suppressAutoHyphens w:val="0"/>
        <w:rPr>
          <w:lang w:val="lt-LT"/>
        </w:rPr>
      </w:pPr>
    </w:p>
    <w:p w:rsidR="00213DB6" w:rsidRDefault="00B732C3">
      <w:pPr>
        <w:widowControl w:val="0"/>
        <w:suppressAutoHyphens w:val="0"/>
        <w:rPr>
          <w:lang w:val="lt-LT"/>
        </w:rPr>
      </w:pPr>
      <w:r>
        <w:rPr>
          <w:lang w:val="lt-LT"/>
        </w:rPr>
        <w:t>Vaistų negalima išmesti į kanalizaciją arba su buitinėmis atliekomis. Kaip išmesti nereikalingus vaistus, klauskite vaistininko. Šios priemonės padės apsaugoti aplinką.</w:t>
      </w:r>
    </w:p>
    <w:p w:rsidR="00213DB6" w:rsidRDefault="00213DB6">
      <w:pPr>
        <w:widowControl w:val="0"/>
        <w:suppressAutoHyphens w:val="0"/>
        <w:rPr>
          <w:lang w:val="lt-LT"/>
        </w:rPr>
      </w:pPr>
    </w:p>
    <w:p w:rsidR="00213DB6" w:rsidRDefault="00213DB6">
      <w:pPr>
        <w:widowControl w:val="0"/>
        <w:suppressAutoHyphens w:val="0"/>
        <w:rPr>
          <w:lang w:val="lt-LT"/>
        </w:rPr>
      </w:pPr>
    </w:p>
    <w:p w:rsidR="00213DB6" w:rsidRDefault="00B732C3">
      <w:pPr>
        <w:keepNext/>
        <w:widowControl w:val="0"/>
        <w:suppressAutoHyphens w:val="0"/>
        <w:ind w:left="567" w:hanging="567"/>
        <w:rPr>
          <w:lang w:val="lt-LT"/>
        </w:rPr>
      </w:pPr>
      <w:r>
        <w:rPr>
          <w:b/>
          <w:lang w:val="lt-LT"/>
        </w:rPr>
        <w:t>6.</w:t>
      </w:r>
      <w:r>
        <w:rPr>
          <w:b/>
          <w:lang w:val="lt-LT"/>
        </w:rPr>
        <w:tab/>
        <w:t>Pakuotės turinys ir kita informacija</w:t>
      </w:r>
    </w:p>
    <w:p w:rsidR="00213DB6" w:rsidRDefault="00213DB6">
      <w:pPr>
        <w:keepNext/>
        <w:widowControl w:val="0"/>
        <w:suppressAutoHyphens w:val="0"/>
        <w:rPr>
          <w:lang w:val="lt-LT"/>
        </w:rPr>
      </w:pPr>
    </w:p>
    <w:p w:rsidR="00213DB6" w:rsidRDefault="00B732C3">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sudėtis</w:t>
      </w:r>
    </w:p>
    <w:p w:rsidR="00213DB6" w:rsidRDefault="00B732C3">
      <w:pPr>
        <w:widowControl w:val="0"/>
        <w:suppressAutoHyphens w:val="0"/>
        <w:ind w:left="567" w:hanging="567"/>
        <w:rPr>
          <w:lang w:val="lt-LT"/>
        </w:rPr>
      </w:pPr>
      <w:r>
        <w:rPr>
          <w:lang w:val="lt-LT"/>
        </w:rPr>
        <w:t>-</w:t>
      </w:r>
      <w:r>
        <w:rPr>
          <w:lang w:val="lt-LT"/>
        </w:rPr>
        <w:tab/>
        <w:t xml:space="preserve">Veiklioji medžiaga yra </w:t>
      </w:r>
      <w:proofErr w:type="spellStart"/>
      <w:r>
        <w:rPr>
          <w:lang w:val="lt-LT"/>
        </w:rPr>
        <w:t>melatoninas</w:t>
      </w:r>
      <w:proofErr w:type="spellEnd"/>
      <w:r>
        <w:rPr>
          <w:lang w:val="lt-LT"/>
        </w:rPr>
        <w:t xml:space="preserve">. Kiekvienoje tabletėje yra 3 mg </w:t>
      </w:r>
      <w:proofErr w:type="spellStart"/>
      <w:r>
        <w:rPr>
          <w:lang w:val="lt-LT"/>
        </w:rPr>
        <w:t>melatonino</w:t>
      </w:r>
      <w:proofErr w:type="spellEnd"/>
      <w:r>
        <w:rPr>
          <w:lang w:val="lt-LT"/>
        </w:rPr>
        <w:t>.</w:t>
      </w:r>
    </w:p>
    <w:p w:rsidR="00213DB6" w:rsidRDefault="00B732C3">
      <w:pPr>
        <w:widowControl w:val="0"/>
        <w:suppressAutoHyphens w:val="0"/>
        <w:ind w:left="567" w:hanging="567"/>
        <w:rPr>
          <w:lang w:val="lt-LT"/>
        </w:rPr>
      </w:pPr>
      <w:r>
        <w:rPr>
          <w:lang w:val="lt-LT"/>
        </w:rPr>
        <w:t>-</w:t>
      </w:r>
      <w:r>
        <w:rPr>
          <w:lang w:val="lt-LT"/>
        </w:rPr>
        <w:tab/>
        <w:t xml:space="preserve">Pagalbinės medžiagos yra: </w:t>
      </w:r>
      <w:r>
        <w:rPr>
          <w:i/>
          <w:lang w:val="lt-LT"/>
        </w:rPr>
        <w:t>tabletės šerdis:</w:t>
      </w:r>
      <w:r>
        <w:rPr>
          <w:lang w:val="lt-LT"/>
        </w:rPr>
        <w:t xml:space="preserve"> magnio </w:t>
      </w:r>
      <w:proofErr w:type="spellStart"/>
      <w:r>
        <w:rPr>
          <w:lang w:val="lt-LT"/>
        </w:rPr>
        <w:t>stearatas</w:t>
      </w:r>
      <w:proofErr w:type="spellEnd"/>
      <w:r>
        <w:rPr>
          <w:lang w:val="lt-LT"/>
        </w:rPr>
        <w:t xml:space="preserve">, bevandenis koloidinis silicio dioksidas, </w:t>
      </w:r>
      <w:proofErr w:type="spellStart"/>
      <w:r>
        <w:rPr>
          <w:lang w:val="lt-LT"/>
        </w:rPr>
        <w:t>maltodekstrinas</w:t>
      </w:r>
      <w:proofErr w:type="spellEnd"/>
      <w:r>
        <w:rPr>
          <w:lang w:val="lt-LT"/>
        </w:rPr>
        <w:t xml:space="preserve">, </w:t>
      </w:r>
      <w:proofErr w:type="spellStart"/>
      <w:r>
        <w:rPr>
          <w:lang w:val="lt-LT"/>
        </w:rPr>
        <w:t>mikrokristalinė</w:t>
      </w:r>
      <w:proofErr w:type="spellEnd"/>
      <w:r>
        <w:rPr>
          <w:lang w:val="lt-LT"/>
        </w:rPr>
        <w:t xml:space="preserve"> celiuliozė, </w:t>
      </w:r>
      <w:proofErr w:type="spellStart"/>
      <w:r>
        <w:rPr>
          <w:lang w:val="lt-LT"/>
        </w:rPr>
        <w:t>kroskarmeliozės</w:t>
      </w:r>
      <w:proofErr w:type="spellEnd"/>
      <w:r>
        <w:rPr>
          <w:lang w:val="lt-LT"/>
        </w:rPr>
        <w:t xml:space="preserve"> natrio druska.</w:t>
      </w:r>
      <w:r>
        <w:rPr>
          <w:lang w:val="lt-LT"/>
        </w:rPr>
        <w:br/>
      </w:r>
      <w:r>
        <w:rPr>
          <w:i/>
          <w:lang w:val="lt-LT"/>
        </w:rPr>
        <w:t>Plėvelės danga</w:t>
      </w:r>
      <w:r>
        <w:rPr>
          <w:lang w:val="lt-LT"/>
        </w:rPr>
        <w:t xml:space="preserve">: </w:t>
      </w:r>
      <w:proofErr w:type="spellStart"/>
      <w:r>
        <w:rPr>
          <w:lang w:val="lt-LT"/>
        </w:rPr>
        <w:t>hipromeliozė</w:t>
      </w:r>
      <w:proofErr w:type="spellEnd"/>
      <w:r>
        <w:rPr>
          <w:lang w:val="lt-LT"/>
        </w:rPr>
        <w:t>.</w:t>
      </w:r>
    </w:p>
    <w:p w:rsidR="00213DB6" w:rsidRDefault="00213DB6">
      <w:pPr>
        <w:widowControl w:val="0"/>
        <w:suppressAutoHyphens w:val="0"/>
        <w:rPr>
          <w:lang w:val="lt-LT"/>
        </w:rPr>
      </w:pPr>
    </w:p>
    <w:p w:rsidR="00213DB6" w:rsidRDefault="00B732C3">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išvaizda ir kiekis pakuotėje</w:t>
      </w:r>
    </w:p>
    <w:p w:rsidR="00213DB6" w:rsidRDefault="00B732C3">
      <w:pPr>
        <w:widowControl w:val="0"/>
        <w:suppressAutoHyphens w:val="0"/>
        <w:rPr>
          <w:lang w:val="lt-LT"/>
        </w:rPr>
      </w:pPr>
      <w:r>
        <w:rPr>
          <w:lang w:val="lt-LT"/>
        </w:rPr>
        <w:t>Apvali, abipusiai išgaubta, skaidria danga dengta balta arba balsva tabletė. Tabletės skersmuo – 7,5 mm.</w:t>
      </w:r>
    </w:p>
    <w:p w:rsidR="00213DB6" w:rsidRDefault="00213DB6">
      <w:pPr>
        <w:widowControl w:val="0"/>
        <w:suppressAutoHyphens w:val="0"/>
        <w:rPr>
          <w:lang w:val="lt-LT"/>
        </w:rPr>
      </w:pPr>
    </w:p>
    <w:p w:rsidR="00213DB6" w:rsidRDefault="00B732C3">
      <w:pPr>
        <w:widowControl w:val="0"/>
        <w:suppressAutoHyphens w:val="0"/>
      </w:pPr>
      <w:r>
        <w:rPr>
          <w:lang w:val="lt-LT"/>
        </w:rPr>
        <w:t>Lizdinė plokštelė, kurioje yra 10 arba 30 plėvele dengtų tablečių, supakuota kartoninėje dėžutėje.</w:t>
      </w:r>
    </w:p>
    <w:p w:rsidR="00213DB6" w:rsidRDefault="00213DB6">
      <w:pPr>
        <w:widowControl w:val="0"/>
        <w:suppressAutoHyphens w:val="0"/>
        <w:rPr>
          <w:szCs w:val="22"/>
          <w:lang w:val="lt-LT"/>
        </w:rPr>
      </w:pPr>
    </w:p>
    <w:p w:rsidR="00213DB6" w:rsidRDefault="00B732C3">
      <w:pPr>
        <w:widowControl w:val="0"/>
        <w:suppressAutoHyphens w:val="0"/>
        <w:spacing w:line="240" w:lineRule="auto"/>
        <w:rPr>
          <w:lang w:val="lt-LT"/>
        </w:rPr>
      </w:pPr>
      <w:r>
        <w:rPr>
          <w:szCs w:val="22"/>
          <w:lang w:val="lt-LT"/>
        </w:rPr>
        <w:t>Gali būti tiekiamos ne visų dydžių pakuotės.</w:t>
      </w:r>
    </w:p>
    <w:p w:rsidR="00213DB6" w:rsidRDefault="00213DB6">
      <w:pPr>
        <w:widowControl w:val="0"/>
        <w:suppressAutoHyphens w:val="0"/>
        <w:rPr>
          <w:lang w:val="lt-LT"/>
        </w:rPr>
      </w:pPr>
    </w:p>
    <w:p w:rsidR="00213DB6" w:rsidRDefault="00B732C3">
      <w:pPr>
        <w:keepNext/>
        <w:widowControl w:val="0"/>
        <w:suppressAutoHyphens w:val="0"/>
        <w:rPr>
          <w:lang w:val="lt-LT"/>
        </w:rPr>
      </w:pPr>
      <w:r>
        <w:rPr>
          <w:b/>
          <w:lang w:val="lt-LT"/>
        </w:rPr>
        <w:t>Registruotojas ir gamintojas</w:t>
      </w:r>
    </w:p>
    <w:p w:rsidR="00213DB6" w:rsidRDefault="00213DB6">
      <w:pPr>
        <w:keepNext/>
        <w:widowControl w:val="0"/>
        <w:suppressAutoHyphens w:val="0"/>
        <w:rPr>
          <w:lang w:val="lt-LT"/>
        </w:rPr>
      </w:pPr>
    </w:p>
    <w:p w:rsidR="00213DB6" w:rsidRDefault="00B732C3">
      <w:pPr>
        <w:keepNext/>
        <w:widowControl w:val="0"/>
        <w:suppressAutoHyphens w:val="0"/>
      </w:pPr>
      <w:proofErr w:type="spellStart"/>
      <w:r>
        <w:rPr>
          <w:lang w:val="lt-LT"/>
        </w:rPr>
        <w:t>Pharma</w:t>
      </w:r>
      <w:proofErr w:type="spellEnd"/>
      <w:r>
        <w:rPr>
          <w:lang w:val="lt-LT"/>
        </w:rPr>
        <w:t xml:space="preserve"> Nord </w:t>
      </w:r>
      <w:proofErr w:type="spellStart"/>
      <w:r>
        <w:rPr>
          <w:lang w:val="lt-LT"/>
        </w:rPr>
        <w:t>ApS</w:t>
      </w:r>
      <w:proofErr w:type="spellEnd"/>
    </w:p>
    <w:p w:rsidR="00213DB6" w:rsidRDefault="00B732C3">
      <w:pPr>
        <w:pStyle w:val="Geenafstand"/>
        <w:keepNext/>
        <w:widowControl w:val="0"/>
        <w:suppressAutoHyphens w:val="0"/>
      </w:pPr>
      <w:proofErr w:type="spellStart"/>
      <w:r>
        <w:t>Tinglykke</w:t>
      </w:r>
      <w:proofErr w:type="spellEnd"/>
      <w:r>
        <w:t> 4</w:t>
      </w:r>
      <w:r>
        <w:noBreakHyphen/>
        <w:t>6</w:t>
      </w:r>
    </w:p>
    <w:p w:rsidR="00213DB6" w:rsidRDefault="00B732C3">
      <w:pPr>
        <w:keepNext/>
        <w:widowControl w:val="0"/>
        <w:suppressAutoHyphens w:val="0"/>
      </w:pPr>
      <w:r>
        <w:rPr>
          <w:lang w:val="lt-LT"/>
        </w:rPr>
        <w:t>6500 </w:t>
      </w:r>
      <w:proofErr w:type="spellStart"/>
      <w:r>
        <w:rPr>
          <w:lang w:val="lt-LT"/>
        </w:rPr>
        <w:t>Vojens</w:t>
      </w:r>
      <w:proofErr w:type="spellEnd"/>
    </w:p>
    <w:p w:rsidR="00213DB6" w:rsidRDefault="00B732C3">
      <w:pPr>
        <w:widowControl w:val="0"/>
        <w:suppressAutoHyphens w:val="0"/>
        <w:rPr>
          <w:lang w:val="lt-LT"/>
        </w:rPr>
      </w:pPr>
      <w:r>
        <w:rPr>
          <w:lang w:val="lt-LT"/>
        </w:rPr>
        <w:t>Danija</w:t>
      </w:r>
    </w:p>
    <w:p w:rsidR="00213DB6" w:rsidRDefault="00213DB6">
      <w:pPr>
        <w:suppressAutoHyphens w:val="0"/>
        <w:spacing w:line="240" w:lineRule="auto"/>
        <w:rPr>
          <w:lang w:val="lt-LT"/>
        </w:rPr>
      </w:pPr>
    </w:p>
    <w:p w:rsidR="00213DB6" w:rsidRDefault="00B732C3">
      <w:pPr>
        <w:suppressAutoHyphens w:val="0"/>
        <w:spacing w:line="240" w:lineRule="auto"/>
        <w:rPr>
          <w:rFonts w:asciiTheme="minorHAnsi" w:eastAsiaTheme="minorHAnsi" w:hAnsiTheme="minorHAnsi" w:cstheme="minorBidi"/>
          <w:color w:val="auto"/>
          <w:szCs w:val="22"/>
          <w:lang w:val="lt-LT" w:eastAsia="en-US"/>
        </w:rPr>
      </w:pPr>
      <w:r>
        <w:rPr>
          <w:lang w:val="lt-LT"/>
        </w:rPr>
        <w:t>Jeigu apie šį vaistą norite sužinoti daugiau, kreipkitės į vietinį registruotojo atstovą.</w:t>
      </w:r>
    </w:p>
    <w:p w:rsidR="00213DB6" w:rsidRDefault="00213DB6">
      <w:pPr>
        <w:suppressAutoHyphens w:val="0"/>
        <w:spacing w:line="240" w:lineRule="auto"/>
        <w:rPr>
          <w:lang w:val="lt-LT"/>
        </w:rPr>
      </w:pPr>
    </w:p>
    <w:p w:rsidR="00213DB6" w:rsidRDefault="00B732C3">
      <w:pPr>
        <w:suppressAutoHyphens w:val="0"/>
        <w:spacing w:line="240" w:lineRule="auto"/>
        <w:rPr>
          <w:lang w:val="lt-LT"/>
        </w:rPr>
      </w:pPr>
      <w:r>
        <w:rPr>
          <w:lang w:val="lt-LT"/>
        </w:rPr>
        <w:t xml:space="preserve">UAB </w:t>
      </w:r>
      <w:proofErr w:type="spellStart"/>
      <w:r>
        <w:rPr>
          <w:lang w:val="lt-LT"/>
        </w:rPr>
        <w:t>Pharma</w:t>
      </w:r>
      <w:proofErr w:type="spellEnd"/>
      <w:r>
        <w:rPr>
          <w:lang w:val="lt-LT"/>
        </w:rPr>
        <w:t xml:space="preserve"> Nord Lithuania</w:t>
      </w:r>
    </w:p>
    <w:p w:rsidR="00213DB6" w:rsidRDefault="00B732C3">
      <w:pPr>
        <w:spacing w:line="240" w:lineRule="auto"/>
        <w:rPr>
          <w:lang w:val="lt-LT"/>
        </w:rPr>
      </w:pPr>
      <w:r>
        <w:rPr>
          <w:lang w:val="lt-LT"/>
        </w:rPr>
        <w:lastRenderedPageBreak/>
        <w:t>K. Donelaičio g. 62-1, Kaunas</w:t>
      </w:r>
    </w:p>
    <w:p w:rsidR="00213DB6" w:rsidRDefault="00B732C3">
      <w:pPr>
        <w:spacing w:line="240" w:lineRule="auto"/>
        <w:rPr>
          <w:lang w:val="lt-LT"/>
        </w:rPr>
      </w:pPr>
      <w:r>
        <w:rPr>
          <w:lang w:val="lt-LT"/>
        </w:rPr>
        <w:t>Tel: +370 5 212 2290</w:t>
      </w:r>
    </w:p>
    <w:p w:rsidR="00213DB6" w:rsidRDefault="00B732C3">
      <w:pPr>
        <w:spacing w:line="240" w:lineRule="auto"/>
        <w:rPr>
          <w:lang w:val="lt-LT"/>
        </w:rPr>
      </w:pPr>
      <w:r>
        <w:rPr>
          <w:lang w:val="lt-LT"/>
        </w:rPr>
        <w:t>lithuania@pharmanord.com</w:t>
      </w:r>
    </w:p>
    <w:p w:rsidR="00213DB6" w:rsidRDefault="00213DB6">
      <w:pPr>
        <w:widowControl w:val="0"/>
        <w:rPr>
          <w:lang w:val="lt-LT"/>
        </w:rPr>
      </w:pPr>
    </w:p>
    <w:p w:rsidR="00213DB6" w:rsidRDefault="00B732C3">
      <w:pPr>
        <w:keepNext/>
        <w:widowControl w:val="0"/>
        <w:rPr>
          <w:b/>
          <w:lang w:val="lt-LT"/>
        </w:rPr>
      </w:pPr>
      <w:r>
        <w:rPr>
          <w:b/>
          <w:lang w:val="lt-LT"/>
        </w:rPr>
        <w:t xml:space="preserve">Šis vaistas </w:t>
      </w:r>
      <w:r>
        <w:rPr>
          <w:b/>
          <w:szCs w:val="22"/>
          <w:lang w:val="lt-LT"/>
        </w:rPr>
        <w:t xml:space="preserve">Europos ekonominės erdvės </w:t>
      </w:r>
      <w:r>
        <w:rPr>
          <w:b/>
          <w:lang w:val="lt-LT"/>
        </w:rPr>
        <w:t> valstybėse narėse ir Jungtinėje Karalystėje (Šiaurės Airijoje) registruotas tokiais pavadinimais:</w:t>
      </w:r>
    </w:p>
    <w:tbl>
      <w:tblPr>
        <w:tblW w:w="9534" w:type="dxa"/>
        <w:tblInd w:w="-15" w:type="dxa"/>
        <w:tblBorders>
          <w:top w:val="single" w:sz="4" w:space="0" w:color="000001"/>
          <w:left w:val="single" w:sz="4" w:space="0" w:color="000001"/>
          <w:bottom w:val="single" w:sz="4" w:space="0" w:color="000001"/>
          <w:insideH w:val="single" w:sz="4" w:space="0" w:color="000001"/>
        </w:tblBorders>
        <w:tblCellMar>
          <w:top w:w="55" w:type="dxa"/>
          <w:left w:w="35" w:type="dxa"/>
          <w:bottom w:w="55" w:type="dxa"/>
          <w:right w:w="55" w:type="dxa"/>
        </w:tblCellMar>
        <w:tblLook w:val="0000" w:firstRow="0" w:lastRow="0" w:firstColumn="0" w:lastColumn="0" w:noHBand="0" w:noVBand="0"/>
      </w:tblPr>
      <w:tblGrid>
        <w:gridCol w:w="1902"/>
        <w:gridCol w:w="7632"/>
      </w:tblGrid>
      <w:tr w:rsidR="00213DB6">
        <w:trPr>
          <w:trHeight w:val="450"/>
        </w:trPr>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Belgija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proofErr w:type="spellStart"/>
            <w:r>
              <w:rPr>
                <w:lang w:val="lt-LT"/>
              </w:rPr>
              <w:t>Melatonine</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comprimés</w:t>
            </w:r>
            <w:proofErr w:type="spellEnd"/>
            <w:r>
              <w:rPr>
                <w:lang w:val="lt-LT"/>
              </w:rPr>
              <w:t xml:space="preserve"> </w:t>
            </w:r>
            <w:proofErr w:type="spellStart"/>
            <w:r>
              <w:rPr>
                <w:lang w:val="lt-LT"/>
              </w:rPr>
              <w:t>pélliculés</w:t>
            </w:r>
            <w:proofErr w:type="spellEnd"/>
            <w:r>
              <w:rPr>
                <w:lang w:val="lt-LT"/>
              </w:rPr>
              <w:t>/</w:t>
            </w:r>
            <w:proofErr w:type="spellStart"/>
            <w:r>
              <w:rPr>
                <w:lang w:val="lt-LT"/>
              </w:rPr>
              <w:t>filmomhulde</w:t>
            </w:r>
            <w:proofErr w:type="spellEnd"/>
            <w:r>
              <w:rPr>
                <w:lang w:val="lt-LT"/>
              </w:rPr>
              <w:t xml:space="preserve"> </w:t>
            </w:r>
            <w:proofErr w:type="spellStart"/>
            <w:r>
              <w:rPr>
                <w:lang w:val="lt-LT"/>
              </w:rPr>
              <w:t>tabletten</w:t>
            </w:r>
            <w:proofErr w:type="spellEnd"/>
            <w:r>
              <w:rPr>
                <w:lang w:val="lt-LT"/>
              </w:rPr>
              <w:t>/</w:t>
            </w:r>
            <w:r>
              <w:rPr>
                <w:lang w:val="lt-LT"/>
              </w:rPr>
              <w:br/>
              <w:t xml:space="preserve"> </w:t>
            </w:r>
            <w:proofErr w:type="spellStart"/>
            <w:r>
              <w:rPr>
                <w:lang w:val="lt-LT"/>
              </w:rPr>
              <w:t>Filmtabletten</w:t>
            </w:r>
            <w:proofErr w:type="spellEnd"/>
          </w:p>
        </w:tc>
      </w:tr>
      <w:tr w:rsidR="00213DB6">
        <w:trPr>
          <w:trHeight w:val="450"/>
        </w:trPr>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pPr>
            <w:proofErr w:type="spellStart"/>
            <w:r>
              <w:t>Danija</w:t>
            </w:r>
            <w:proofErr w:type="spellEnd"/>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r>
              <w:t>Melatonin Pharma Nord</w:t>
            </w:r>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Estija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õhukese</w:t>
            </w:r>
            <w:proofErr w:type="spellEnd"/>
            <w:r>
              <w:rPr>
                <w:lang w:val="lt-LT"/>
              </w:rPr>
              <w:t xml:space="preserve"> </w:t>
            </w:r>
            <w:proofErr w:type="spellStart"/>
            <w:r>
              <w:rPr>
                <w:lang w:val="lt-LT"/>
              </w:rPr>
              <w:t>polümeerikattega</w:t>
            </w:r>
            <w:proofErr w:type="spellEnd"/>
            <w:r>
              <w:rPr>
                <w:lang w:val="lt-LT"/>
              </w:rPr>
              <w:t xml:space="preserve"> </w:t>
            </w:r>
            <w:proofErr w:type="spellStart"/>
            <w:r>
              <w:rPr>
                <w:lang w:val="lt-LT"/>
              </w:rPr>
              <w:t>tabletid</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pPr>
            <w:proofErr w:type="spellStart"/>
            <w:r>
              <w:t>Suomija</w:t>
            </w:r>
            <w:proofErr w:type="spellEnd"/>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proofErr w:type="spellStart"/>
            <w:r>
              <w:rPr>
                <w:bCs/>
                <w:szCs w:val="22"/>
                <w:lang w:val="fr-BE"/>
              </w:rPr>
              <w:t>Melatonin</w:t>
            </w:r>
            <w:proofErr w:type="spellEnd"/>
            <w:r>
              <w:rPr>
                <w:bCs/>
                <w:szCs w:val="22"/>
                <w:lang w:val="fr-BE"/>
              </w:rPr>
              <w:t xml:space="preserve"> Pharma Nord 3 mg, </w:t>
            </w:r>
            <w:proofErr w:type="spellStart"/>
            <w:r>
              <w:rPr>
                <w:bCs/>
                <w:szCs w:val="22"/>
                <w:lang w:val="fr-BE"/>
              </w:rPr>
              <w:t>kalvopäällysteinen</w:t>
            </w:r>
            <w:proofErr w:type="spellEnd"/>
            <w:r>
              <w:rPr>
                <w:bCs/>
                <w:szCs w:val="22"/>
                <w:lang w:val="fr-BE"/>
              </w:rPr>
              <w:t xml:space="preserve"> </w:t>
            </w:r>
            <w:proofErr w:type="spellStart"/>
            <w:r>
              <w:rPr>
                <w:bCs/>
                <w:szCs w:val="22"/>
                <w:lang w:val="fr-BE"/>
              </w:rPr>
              <w:t>tabletti</w:t>
            </w:r>
            <w:proofErr w:type="spellEnd"/>
            <w:r>
              <w:rPr>
                <w:bCs/>
                <w:szCs w:val="22"/>
                <w:lang w:val="fr-BE"/>
              </w:rPr>
              <w:t xml:space="preserve"> / </w:t>
            </w:r>
            <w:proofErr w:type="spellStart"/>
            <w:r>
              <w:rPr>
                <w:bCs/>
                <w:szCs w:val="22"/>
                <w:lang w:val="fr-BE"/>
              </w:rPr>
              <w:t>filmdragerade</w:t>
            </w:r>
            <w:proofErr w:type="spellEnd"/>
            <w:r>
              <w:rPr>
                <w:bCs/>
                <w:szCs w:val="22"/>
                <w:lang w:val="fr-BE"/>
              </w:rPr>
              <w:t xml:space="preserve"> </w:t>
            </w:r>
            <w:proofErr w:type="spellStart"/>
            <w:r>
              <w:rPr>
                <w:bCs/>
                <w:szCs w:val="22"/>
                <w:lang w:val="fr-BE"/>
              </w:rPr>
              <w:t>tablett</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Vokietija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r>
              <w:t xml:space="preserve">Melatonin Pharma Nord 3 mg </w:t>
            </w:r>
            <w:proofErr w:type="spellStart"/>
            <w:r>
              <w:t>Filmtabletten</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Vengrija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filmtabletta</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Airija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film</w:t>
            </w:r>
            <w:r>
              <w:rPr>
                <w:lang w:val="lt-LT"/>
              </w:rPr>
              <w:noBreakHyphen/>
              <w:t>coated</w:t>
            </w:r>
            <w:proofErr w:type="spellEnd"/>
            <w:r>
              <w:rPr>
                <w:lang w:val="lt-LT"/>
              </w:rPr>
              <w:t xml:space="preserve"> </w:t>
            </w:r>
            <w:proofErr w:type="spellStart"/>
            <w:r>
              <w:rPr>
                <w:lang w:val="lt-LT"/>
              </w:rPr>
              <w:t>tablets</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Latvija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apvalkotās</w:t>
            </w:r>
            <w:proofErr w:type="spellEnd"/>
            <w:r>
              <w:rPr>
                <w:lang w:val="lt-LT"/>
              </w:rPr>
              <w:t xml:space="preserve"> tabletes</w:t>
            </w:r>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Lietuva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3 mg plėvele dengtos tabletės</w:t>
            </w:r>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Liuksemburgas</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proofErr w:type="spellStart"/>
            <w:r>
              <w:t>Melatonine</w:t>
            </w:r>
            <w:proofErr w:type="spellEnd"/>
            <w:r>
              <w:t xml:space="preserve"> Pharma Nord 3 mg </w:t>
            </w:r>
            <w:proofErr w:type="spellStart"/>
            <w:r>
              <w:t>comprimés</w:t>
            </w:r>
            <w:proofErr w:type="spellEnd"/>
            <w:r>
              <w:t xml:space="preserve"> </w:t>
            </w:r>
            <w:proofErr w:type="spellStart"/>
            <w:r>
              <w:t>pélliculés</w:t>
            </w:r>
            <w:proofErr w:type="spellEnd"/>
            <w:r>
              <w:t xml:space="preserve"> / </w:t>
            </w:r>
            <w:proofErr w:type="spellStart"/>
            <w:r>
              <w:t>filmomhulde</w:t>
            </w:r>
            <w:proofErr w:type="spellEnd"/>
            <w:r>
              <w:t xml:space="preserve"> </w:t>
            </w:r>
            <w:proofErr w:type="spellStart"/>
            <w:r>
              <w:t>tabletten</w:t>
            </w:r>
            <w:proofErr w:type="spellEnd"/>
            <w:r>
              <w:t xml:space="preserve"> / </w:t>
            </w:r>
            <w:proofErr w:type="spellStart"/>
            <w:r>
              <w:t>Filmtabletten</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Nyderlandai</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Melatonine</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filmomhulde</w:t>
            </w:r>
            <w:proofErr w:type="spellEnd"/>
            <w:r>
              <w:rPr>
                <w:lang w:val="lt-LT"/>
              </w:rPr>
              <w:t xml:space="preserve"> </w:t>
            </w:r>
            <w:proofErr w:type="spellStart"/>
            <w:r>
              <w:rPr>
                <w:lang w:val="lt-LT"/>
              </w:rPr>
              <w:t>tablet</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Norvegija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r>
              <w:t>Melatonin Pharma Nord</w:t>
            </w:r>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Lenkija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Melatonina</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tabletki</w:t>
            </w:r>
            <w:proofErr w:type="spellEnd"/>
            <w:r>
              <w:rPr>
                <w:lang w:val="lt-LT"/>
              </w:rPr>
              <w:t xml:space="preserve"> </w:t>
            </w:r>
            <w:proofErr w:type="spellStart"/>
            <w:r>
              <w:rPr>
                <w:lang w:val="lt-LT"/>
              </w:rPr>
              <w:t>powlekane</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Portugalija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rPr>
                <w:lang w:val="lt-LT"/>
              </w:rPr>
            </w:pPr>
            <w:proofErr w:type="spellStart"/>
            <w:r>
              <w:rPr>
                <w:lang w:val="lt-LT"/>
              </w:rPr>
              <w:t>Melatonina</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comprimidos</w:t>
            </w:r>
            <w:proofErr w:type="spellEnd"/>
            <w:r>
              <w:rPr>
                <w:lang w:val="lt-LT"/>
              </w:rPr>
              <w:t xml:space="preserve"> </w:t>
            </w:r>
            <w:proofErr w:type="spellStart"/>
            <w:r>
              <w:rPr>
                <w:lang w:val="lt-LT"/>
              </w:rPr>
              <w:t>revestidos</w:t>
            </w:r>
            <w:proofErr w:type="spellEnd"/>
            <w:r>
              <w:rPr>
                <w:lang w:val="lt-LT"/>
              </w:rPr>
              <w:t xml:space="preserve"> </w:t>
            </w:r>
            <w:proofErr w:type="spellStart"/>
            <w:r>
              <w:rPr>
                <w:lang w:val="lt-LT"/>
              </w:rPr>
              <w:t>por</w:t>
            </w:r>
            <w:proofErr w:type="spellEnd"/>
            <w:r>
              <w:rPr>
                <w:lang w:val="lt-LT"/>
              </w:rPr>
              <w:t xml:space="preserve"> </w:t>
            </w:r>
            <w:proofErr w:type="spellStart"/>
            <w:r>
              <w:rPr>
                <w:lang w:val="lt-LT"/>
              </w:rPr>
              <w:t>película</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Slovėnija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r>
              <w:t xml:space="preserve">Melatonin Pharma Nord 3 mg </w:t>
            </w:r>
            <w:proofErr w:type="spellStart"/>
            <w:r>
              <w:t>filmsko</w:t>
            </w:r>
            <w:proofErr w:type="spellEnd"/>
            <w:r>
              <w:t xml:space="preserve"> </w:t>
            </w:r>
            <w:proofErr w:type="spellStart"/>
            <w:r>
              <w:t>obložene</w:t>
            </w:r>
            <w:proofErr w:type="spellEnd"/>
            <w:r>
              <w:t xml:space="preserve"> </w:t>
            </w:r>
            <w:proofErr w:type="spellStart"/>
            <w:r>
              <w:t>tablete</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Ispanija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proofErr w:type="spellStart"/>
            <w:r>
              <w:rPr>
                <w:lang w:val="lt-LT"/>
              </w:rPr>
              <w:t>Melatonite</w:t>
            </w:r>
            <w:proofErr w:type="spellEnd"/>
            <w:r>
              <w:rPr>
                <w:lang w:val="lt-LT"/>
              </w:rPr>
              <w:t xml:space="preserve"> 3 mg </w:t>
            </w:r>
            <w:proofErr w:type="spellStart"/>
            <w:r>
              <w:rPr>
                <w:szCs w:val="22"/>
                <w:lang w:val="lt-LT"/>
              </w:rPr>
              <w:t>comprimidos</w:t>
            </w:r>
            <w:proofErr w:type="spellEnd"/>
            <w:r>
              <w:rPr>
                <w:szCs w:val="22"/>
                <w:lang w:val="lt-LT"/>
              </w:rPr>
              <w:t xml:space="preserve"> </w:t>
            </w:r>
            <w:proofErr w:type="spellStart"/>
            <w:r>
              <w:rPr>
                <w:szCs w:val="22"/>
                <w:lang w:val="lt-LT"/>
              </w:rPr>
              <w:t>recubiertos</w:t>
            </w:r>
            <w:proofErr w:type="spellEnd"/>
            <w:r>
              <w:rPr>
                <w:szCs w:val="22"/>
                <w:lang w:val="lt-LT"/>
              </w:rPr>
              <w:t xml:space="preserve"> </w:t>
            </w:r>
            <w:proofErr w:type="spellStart"/>
            <w:r>
              <w:rPr>
                <w:szCs w:val="22"/>
                <w:lang w:val="lt-LT"/>
              </w:rPr>
              <w:t>con</w:t>
            </w:r>
            <w:proofErr w:type="spellEnd"/>
            <w:r>
              <w:rPr>
                <w:szCs w:val="22"/>
                <w:lang w:val="lt-LT"/>
              </w:rPr>
              <w:t xml:space="preserve"> </w:t>
            </w:r>
            <w:proofErr w:type="spellStart"/>
            <w:r>
              <w:rPr>
                <w:szCs w:val="22"/>
                <w:lang w:val="lt-LT"/>
              </w:rPr>
              <w:t>pelicula</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rPr>
                <w:lang w:val="lt-LT"/>
              </w:rPr>
            </w:pPr>
            <w:r>
              <w:rPr>
                <w:lang w:val="lt-LT"/>
              </w:rPr>
              <w:t>Švedija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r>
              <w:t xml:space="preserve">Melatonin Pharma Nord 3 mg </w:t>
            </w:r>
            <w:proofErr w:type="spellStart"/>
            <w:r>
              <w:t>filmdragerade</w:t>
            </w:r>
            <w:proofErr w:type="spellEnd"/>
            <w:r>
              <w:t xml:space="preserve"> </w:t>
            </w:r>
            <w:proofErr w:type="spellStart"/>
            <w:r>
              <w:t>tabletter</w:t>
            </w:r>
            <w:proofErr w:type="spellEnd"/>
          </w:p>
        </w:tc>
      </w:tr>
      <w:tr w:rsidR="00213DB6">
        <w:tc>
          <w:tcPr>
            <w:tcW w:w="1902" w:type="dxa"/>
            <w:tcBorders>
              <w:top w:val="single" w:sz="4" w:space="0" w:color="000001"/>
              <w:left w:val="single" w:sz="4" w:space="0" w:color="000001"/>
              <w:bottom w:val="single" w:sz="4" w:space="0" w:color="000001"/>
            </w:tcBorders>
            <w:shd w:val="clear" w:color="auto" w:fill="auto"/>
          </w:tcPr>
          <w:p w:rsidR="00213DB6" w:rsidRDefault="00B732C3">
            <w:pPr>
              <w:widowControl w:val="0"/>
              <w:suppressAutoHyphens w:val="0"/>
              <w:spacing w:line="240" w:lineRule="auto"/>
            </w:pPr>
            <w:r>
              <w:rPr>
                <w:lang w:val="lt-LT"/>
              </w:rPr>
              <w:t>Jungtinė Karalystė (ŠA)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213DB6" w:rsidRDefault="00B732C3">
            <w:pPr>
              <w:widowControl w:val="0"/>
              <w:spacing w:line="240" w:lineRule="auto"/>
            </w:pPr>
            <w:proofErr w:type="spellStart"/>
            <w:r>
              <w:rPr>
                <w:lang w:val="lt-LT"/>
              </w:rPr>
              <w:t>Melatonin</w:t>
            </w:r>
            <w:proofErr w:type="spellEnd"/>
            <w:r>
              <w:rPr>
                <w:lang w:val="lt-LT"/>
              </w:rPr>
              <w:t xml:space="preserve"> 3 mg </w:t>
            </w:r>
            <w:proofErr w:type="spellStart"/>
            <w:r>
              <w:rPr>
                <w:lang w:val="lt-LT"/>
              </w:rPr>
              <w:t>film</w:t>
            </w:r>
            <w:r>
              <w:rPr>
                <w:lang w:val="lt-LT"/>
              </w:rPr>
              <w:noBreakHyphen/>
              <w:t>coated</w:t>
            </w:r>
            <w:proofErr w:type="spellEnd"/>
            <w:r>
              <w:rPr>
                <w:lang w:val="lt-LT"/>
              </w:rPr>
              <w:t xml:space="preserve"> </w:t>
            </w:r>
            <w:proofErr w:type="spellStart"/>
            <w:r>
              <w:rPr>
                <w:lang w:val="lt-LT"/>
              </w:rPr>
              <w:t>tablets</w:t>
            </w:r>
            <w:proofErr w:type="spellEnd"/>
          </w:p>
        </w:tc>
      </w:tr>
    </w:tbl>
    <w:p w:rsidR="00213DB6" w:rsidRDefault="00213DB6">
      <w:pPr>
        <w:widowControl w:val="0"/>
        <w:rPr>
          <w:lang w:val="lt-LT"/>
        </w:rPr>
      </w:pPr>
    </w:p>
    <w:p w:rsidR="00213DB6" w:rsidRDefault="00B732C3">
      <w:pPr>
        <w:widowControl w:val="0"/>
        <w:suppressAutoHyphens w:val="0"/>
        <w:spacing w:line="240" w:lineRule="auto"/>
        <w:rPr>
          <w:b/>
          <w:szCs w:val="24"/>
          <w:lang w:val="lt-LT"/>
        </w:rPr>
      </w:pPr>
      <w:r>
        <w:rPr>
          <w:b/>
          <w:lang w:val="lt-LT"/>
        </w:rPr>
        <w:t>Šis pakuotės lapelis paskutinį kartą peržiūrėtas 2025-04-05</w:t>
      </w:r>
      <w:r>
        <w:rPr>
          <w:b/>
          <w:szCs w:val="24"/>
          <w:lang w:val="lt-LT"/>
        </w:rPr>
        <w:t>.</w:t>
      </w:r>
    </w:p>
    <w:p w:rsidR="00213DB6" w:rsidRDefault="00213DB6">
      <w:pPr>
        <w:widowControl w:val="0"/>
        <w:suppressAutoHyphens w:val="0"/>
        <w:spacing w:line="240" w:lineRule="auto"/>
      </w:pPr>
    </w:p>
    <w:p w:rsidR="00213DB6" w:rsidRDefault="00213DB6">
      <w:pPr>
        <w:rPr>
          <w:lang w:val="lt-LT"/>
        </w:rPr>
      </w:pPr>
    </w:p>
    <w:p w:rsidR="00213DB6" w:rsidRDefault="00B732C3">
      <w:r>
        <w:rPr>
          <w:lang w:val="lt-LT"/>
        </w:rPr>
        <w:t>Išsami informacija apie šį vaistą pateikiama Valstybinės vaistų kontrolės tarnybos prie Lietuvos Respublikos sveikatos apsaugos ministerijos tinklalapyje</w:t>
      </w:r>
      <w:r>
        <w:rPr>
          <w:i/>
          <w:lang w:val="lt-LT"/>
        </w:rPr>
        <w:t xml:space="preserve"> </w:t>
      </w:r>
      <w:hyperlink r:id="rId13">
        <w:r>
          <w:rPr>
            <w:rStyle w:val="InternetLink"/>
            <w:rFonts w:eastAsia="SimSun"/>
            <w:lang w:val="lt-LT"/>
          </w:rPr>
          <w:t>http://www.vvkt.lt/</w:t>
        </w:r>
      </w:hyperlink>
      <w:r>
        <w:rPr>
          <w:lang w:val="lt-LT"/>
        </w:rPr>
        <w:t>.</w:t>
      </w:r>
    </w:p>
    <w:p w:rsidR="00213DB6" w:rsidRDefault="00213DB6">
      <w:bookmarkStart w:id="2" w:name="_GoBack"/>
      <w:bookmarkEnd w:id="2"/>
    </w:p>
    <w:sectPr w:rsidR="00213DB6">
      <w:pgSz w:w="11906" w:h="16838"/>
      <w:pgMar w:top="1134" w:right="1418" w:bottom="1134" w:left="1418"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FreeSan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FF0"/>
    <w:multiLevelType w:val="multilevel"/>
    <w:tmpl w:val="91981D1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D4A4661"/>
    <w:multiLevelType w:val="multilevel"/>
    <w:tmpl w:val="84588D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44CD25D3"/>
    <w:multiLevelType w:val="multilevel"/>
    <w:tmpl w:val="911C433C"/>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97F2A42"/>
    <w:multiLevelType w:val="multilevel"/>
    <w:tmpl w:val="E5F2F2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B6"/>
    <w:rsid w:val="00213DB6"/>
    <w:rsid w:val="00441332"/>
    <w:rsid w:val="00973332"/>
    <w:rsid w:val="00B732C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65DD5-67E4-496E-9F46-75F07D66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54D6"/>
    <w:pPr>
      <w:tabs>
        <w:tab w:val="left" w:pos="567"/>
      </w:tabs>
      <w:suppressAutoHyphens/>
      <w:spacing w:line="260" w:lineRule="exact"/>
    </w:pPr>
    <w:rPr>
      <w:color w:val="00000A"/>
      <w:sz w:val="22"/>
      <w:lang w:val="en-GB" w:eastAsia="zh-CN"/>
    </w:rPr>
  </w:style>
  <w:style w:type="paragraph" w:styleId="Antrat1">
    <w:name w:val="heading 1"/>
    <w:basedOn w:val="prastasis"/>
    <w:link w:val="Antrat1Diagrama"/>
    <w:qFormat/>
    <w:rsid w:val="00A35C1E"/>
    <w:pPr>
      <w:spacing w:before="240" w:after="120"/>
      <w:ind w:left="357" w:hanging="357"/>
      <w:outlineLvl w:val="0"/>
    </w:pPr>
    <w:rPr>
      <w:rFonts w:eastAsia="SimSun"/>
      <w:b/>
      <w:caps/>
      <w:sz w:val="26"/>
      <w:lang w:val="en-US"/>
    </w:rPr>
  </w:style>
  <w:style w:type="paragraph" w:styleId="Antrat2">
    <w:name w:val="heading 2"/>
    <w:basedOn w:val="prastasis"/>
    <w:link w:val="Antrat2Diagrama"/>
    <w:qFormat/>
    <w:rsid w:val="00A35C1E"/>
    <w:pPr>
      <w:keepNext/>
      <w:spacing w:before="240" w:after="60"/>
      <w:outlineLvl w:val="1"/>
    </w:pPr>
    <w:rPr>
      <w:rFonts w:ascii="Cambria" w:hAnsi="Cambria" w:cs="Cambria"/>
      <w:b/>
      <w:bCs/>
      <w:i/>
      <w:iCs/>
      <w:sz w:val="28"/>
      <w:szCs w:val="28"/>
    </w:rPr>
  </w:style>
  <w:style w:type="paragraph" w:styleId="Antrat3">
    <w:name w:val="heading 3"/>
    <w:basedOn w:val="prastasis"/>
    <w:link w:val="Antrat3Diagrama"/>
    <w:qFormat/>
    <w:rsid w:val="00A35C1E"/>
    <w:pPr>
      <w:keepNext/>
      <w:keepLines/>
      <w:spacing w:before="120" w:after="80"/>
      <w:outlineLvl w:val="2"/>
    </w:pPr>
    <w:rPr>
      <w:rFonts w:ascii="Cambria" w:hAnsi="Cambria" w:cs="Cambria"/>
      <w:b/>
      <w:bCs/>
      <w:sz w:val="26"/>
      <w:szCs w:val="26"/>
    </w:rPr>
  </w:style>
  <w:style w:type="paragraph" w:styleId="Antrat4">
    <w:name w:val="heading 4"/>
    <w:basedOn w:val="prastasis"/>
    <w:link w:val="Antrat4Diagrama"/>
    <w:qFormat/>
    <w:rsid w:val="00A35C1E"/>
    <w:pPr>
      <w:keepNext/>
      <w:jc w:val="both"/>
      <w:outlineLvl w:val="3"/>
    </w:pPr>
    <w:rPr>
      <w:rFonts w:ascii="Calibri" w:hAnsi="Calibri" w:cs="Calibri"/>
      <w:b/>
      <w:bCs/>
      <w:sz w:val="28"/>
      <w:szCs w:val="28"/>
    </w:rPr>
  </w:style>
  <w:style w:type="paragraph" w:styleId="Antrat5">
    <w:name w:val="heading 5"/>
    <w:basedOn w:val="prastasis"/>
    <w:link w:val="Antrat5Diagrama"/>
    <w:qFormat/>
    <w:rsid w:val="00A35C1E"/>
    <w:pPr>
      <w:keepNext/>
      <w:jc w:val="both"/>
      <w:outlineLvl w:val="4"/>
    </w:pPr>
    <w:rPr>
      <w:rFonts w:eastAsia="SimSun"/>
      <w:lang w:val="lt-LT" w:eastAsia="lt-LT"/>
    </w:rPr>
  </w:style>
  <w:style w:type="paragraph" w:styleId="Antrat6">
    <w:name w:val="heading 6"/>
    <w:basedOn w:val="prastasis"/>
    <w:link w:val="Antrat6Diagrama"/>
    <w:qFormat/>
    <w:rsid w:val="00A35C1E"/>
    <w:pPr>
      <w:keepNext/>
      <w:tabs>
        <w:tab w:val="left" w:pos="0"/>
        <w:tab w:val="left" w:pos="4536"/>
      </w:tabs>
      <w:outlineLvl w:val="5"/>
    </w:pPr>
    <w:rPr>
      <w:rFonts w:eastAsia="SimSun"/>
      <w:i/>
    </w:rPr>
  </w:style>
  <w:style w:type="paragraph" w:styleId="Antrat7">
    <w:name w:val="heading 7"/>
    <w:basedOn w:val="prastasis"/>
    <w:link w:val="Antrat7Diagrama"/>
    <w:qFormat/>
    <w:rsid w:val="00A35C1E"/>
    <w:pPr>
      <w:keepNext/>
      <w:tabs>
        <w:tab w:val="left" w:pos="0"/>
        <w:tab w:val="left" w:pos="4536"/>
      </w:tabs>
      <w:jc w:val="both"/>
      <w:outlineLvl w:val="6"/>
    </w:pPr>
    <w:rPr>
      <w:rFonts w:eastAsia="SimSun"/>
      <w:i/>
    </w:rPr>
  </w:style>
  <w:style w:type="paragraph" w:styleId="Antrat8">
    <w:name w:val="heading 8"/>
    <w:basedOn w:val="prastasis"/>
    <w:link w:val="Antrat8Diagrama"/>
    <w:qFormat/>
    <w:rsid w:val="00A35C1E"/>
    <w:pPr>
      <w:keepNext/>
      <w:ind w:left="567" w:hanging="567"/>
      <w:jc w:val="both"/>
      <w:outlineLvl w:val="7"/>
    </w:pPr>
    <w:rPr>
      <w:rFonts w:eastAsia="SimSun"/>
      <w:b/>
      <w:i/>
    </w:rPr>
  </w:style>
  <w:style w:type="paragraph" w:styleId="Antrat9">
    <w:name w:val="heading 9"/>
    <w:basedOn w:val="prastasis"/>
    <w:link w:val="Antrat9Diagrama"/>
    <w:qFormat/>
    <w:rsid w:val="00A35C1E"/>
    <w:pPr>
      <w:keepNext/>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A35C1E"/>
    <w:rPr>
      <w:rFonts w:cs="Times New Roman"/>
      <w:color w:val="008000"/>
      <w:szCs w:val="24"/>
      <w:lang w:val="lt-LT" w:eastAsia="lt-LT"/>
    </w:rPr>
  </w:style>
  <w:style w:type="character" w:customStyle="1" w:styleId="WW8Num2z0">
    <w:name w:val="WW8Num2z0"/>
    <w:qFormat/>
    <w:rsid w:val="00A35C1E"/>
    <w:rPr>
      <w:rFonts w:ascii="Symbol" w:hAnsi="Symbol" w:cs="Symbol"/>
      <w:szCs w:val="24"/>
      <w:lang w:val="lt-LT" w:eastAsia="lt-LT"/>
    </w:rPr>
  </w:style>
  <w:style w:type="character" w:customStyle="1" w:styleId="WW8Num2z1">
    <w:name w:val="WW8Num2z1"/>
    <w:qFormat/>
    <w:rsid w:val="00A35C1E"/>
    <w:rPr>
      <w:rFonts w:ascii="Courier New" w:hAnsi="Courier New" w:cs="Courier New"/>
    </w:rPr>
  </w:style>
  <w:style w:type="character" w:customStyle="1" w:styleId="WW8Num2z2">
    <w:name w:val="WW8Num2z2"/>
    <w:qFormat/>
    <w:rsid w:val="00A35C1E"/>
    <w:rPr>
      <w:rFonts w:ascii="Wingdings" w:hAnsi="Wingdings" w:cs="Wingdings"/>
    </w:rPr>
  </w:style>
  <w:style w:type="character" w:customStyle="1" w:styleId="WW8Num3z0">
    <w:name w:val="WW8Num3z0"/>
    <w:qFormat/>
    <w:rsid w:val="00A35C1E"/>
    <w:rPr>
      <w:rFonts w:ascii="Symbol" w:hAnsi="Symbol" w:cs="Symbol"/>
      <w:szCs w:val="24"/>
      <w:lang w:val="lt-LT" w:eastAsia="lt-LT"/>
    </w:rPr>
  </w:style>
  <w:style w:type="character" w:customStyle="1" w:styleId="WW8Num3z1">
    <w:name w:val="WW8Num3z1"/>
    <w:qFormat/>
    <w:rsid w:val="00A35C1E"/>
    <w:rPr>
      <w:rFonts w:ascii="Courier New" w:hAnsi="Courier New" w:cs="Courier New"/>
    </w:rPr>
  </w:style>
  <w:style w:type="character" w:customStyle="1" w:styleId="WW8Num3z2">
    <w:name w:val="WW8Num3z2"/>
    <w:qFormat/>
    <w:rsid w:val="00A35C1E"/>
    <w:rPr>
      <w:rFonts w:ascii="Wingdings" w:hAnsi="Wingdings" w:cs="Wingdings"/>
    </w:rPr>
  </w:style>
  <w:style w:type="character" w:customStyle="1" w:styleId="WW8NumSt4z0">
    <w:name w:val="WW8NumSt4z0"/>
    <w:qFormat/>
    <w:rsid w:val="00A35C1E"/>
    <w:rPr>
      <w:rFonts w:ascii="Symbol" w:hAnsi="Symbol" w:cs="Symbol"/>
      <w:szCs w:val="24"/>
    </w:rPr>
  </w:style>
  <w:style w:type="character" w:customStyle="1" w:styleId="Numatytasispastraiposriftas1">
    <w:name w:val="Numatytasis pastraipos šriftas1"/>
    <w:qFormat/>
    <w:rsid w:val="00A35C1E"/>
  </w:style>
  <w:style w:type="character" w:customStyle="1" w:styleId="Antrat1Diagrama">
    <w:name w:val="Antraštė 1 Diagrama"/>
    <w:link w:val="Antrat1"/>
    <w:qFormat/>
    <w:rPr>
      <w:rFonts w:eastAsia="SimSun"/>
      <w:b/>
      <w:caps/>
      <w:color w:val="00000A"/>
      <w:sz w:val="26"/>
      <w:lang w:val="en-US" w:eastAsia="zh-CN"/>
    </w:rPr>
  </w:style>
  <w:style w:type="character" w:customStyle="1" w:styleId="Antrat2Diagrama">
    <w:name w:val="Antraštė 2 Diagrama"/>
    <w:link w:val="Antrat2"/>
    <w:qFormat/>
    <w:rPr>
      <w:rFonts w:ascii="Cambria" w:hAnsi="Cambria" w:cs="Cambria"/>
      <w:b/>
      <w:bCs/>
      <w:i/>
      <w:iCs/>
      <w:color w:val="00000A"/>
      <w:sz w:val="28"/>
      <w:szCs w:val="28"/>
      <w:lang w:val="en-GB" w:eastAsia="zh-CN"/>
    </w:rPr>
  </w:style>
  <w:style w:type="character" w:customStyle="1" w:styleId="Antrat3Diagrama">
    <w:name w:val="Antraštė 3 Diagrama"/>
    <w:link w:val="Antrat3"/>
    <w:qFormat/>
    <w:rPr>
      <w:rFonts w:ascii="Cambria" w:hAnsi="Cambria" w:cs="Cambria"/>
      <w:b/>
      <w:bCs/>
      <w:color w:val="00000A"/>
      <w:sz w:val="26"/>
      <w:szCs w:val="26"/>
      <w:lang w:val="en-GB" w:eastAsia="zh-CN"/>
    </w:rPr>
  </w:style>
  <w:style w:type="character" w:customStyle="1" w:styleId="Antrat4Diagrama">
    <w:name w:val="Antraštė 4 Diagrama"/>
    <w:link w:val="Antrat4"/>
    <w:qFormat/>
    <w:rPr>
      <w:rFonts w:ascii="Calibri" w:hAnsi="Calibri" w:cs="Calibri"/>
      <w:b/>
      <w:bCs/>
      <w:color w:val="00000A"/>
      <w:sz w:val="28"/>
      <w:szCs w:val="28"/>
      <w:lang w:val="en-GB" w:eastAsia="zh-CN"/>
    </w:rPr>
  </w:style>
  <w:style w:type="character" w:customStyle="1" w:styleId="Antrat5Diagrama">
    <w:name w:val="Antraštė 5 Diagrama"/>
    <w:link w:val="Antrat5"/>
    <w:qFormat/>
    <w:rPr>
      <w:rFonts w:eastAsia="SimSun"/>
      <w:color w:val="00000A"/>
      <w:sz w:val="22"/>
    </w:rPr>
  </w:style>
  <w:style w:type="character" w:customStyle="1" w:styleId="Antrat6Diagrama">
    <w:name w:val="Antraštė 6 Diagrama"/>
    <w:link w:val="Antrat6"/>
    <w:qFormat/>
    <w:rPr>
      <w:rFonts w:eastAsia="SimSun"/>
      <w:i/>
      <w:color w:val="00000A"/>
      <w:sz w:val="22"/>
      <w:lang w:val="en-GB" w:eastAsia="zh-CN"/>
    </w:rPr>
  </w:style>
  <w:style w:type="character" w:customStyle="1" w:styleId="Antrat7Diagrama">
    <w:name w:val="Antraštė 7 Diagrama"/>
    <w:link w:val="Antrat7"/>
    <w:qFormat/>
    <w:rPr>
      <w:rFonts w:eastAsia="SimSun"/>
      <w:i/>
      <w:color w:val="00000A"/>
      <w:sz w:val="22"/>
      <w:lang w:val="en-GB" w:eastAsia="zh-CN"/>
    </w:rPr>
  </w:style>
  <w:style w:type="character" w:customStyle="1" w:styleId="Antrat8Diagrama">
    <w:name w:val="Antraštė 8 Diagrama"/>
    <w:link w:val="Antrat8"/>
    <w:qFormat/>
    <w:rPr>
      <w:rFonts w:eastAsia="SimSun"/>
      <w:b/>
      <w:i/>
      <w:color w:val="00000A"/>
      <w:sz w:val="22"/>
      <w:lang w:val="en-GB" w:eastAsia="zh-CN"/>
    </w:rPr>
  </w:style>
  <w:style w:type="character" w:customStyle="1" w:styleId="Antrat9Diagrama">
    <w:name w:val="Antraštė 9 Diagrama"/>
    <w:link w:val="Antrat9"/>
    <w:qFormat/>
    <w:rPr>
      <w:rFonts w:eastAsia="SimSun"/>
      <w:b/>
      <w:i/>
      <w:color w:val="00000A"/>
      <w:sz w:val="22"/>
      <w:lang w:val="en-GB" w:eastAsia="zh-CN"/>
    </w:rPr>
  </w:style>
  <w:style w:type="character" w:customStyle="1" w:styleId="PoratDiagrama">
    <w:name w:val="Poraštė Diagrama"/>
    <w:qFormat/>
    <w:rsid w:val="00A35C1E"/>
    <w:rPr>
      <w:rFonts w:ascii="Times New Roman" w:eastAsia="Times New Roman" w:hAnsi="Times New Roman" w:cs="Times New Roman"/>
      <w:szCs w:val="20"/>
      <w:lang w:val="en-GB"/>
    </w:rPr>
  </w:style>
  <w:style w:type="character" w:customStyle="1" w:styleId="HeaderChar">
    <w:name w:val="Header Char"/>
    <w:qFormat/>
    <w:rsid w:val="00A35C1E"/>
    <w:rPr>
      <w:sz w:val="22"/>
      <w:lang w:val="en-GB"/>
    </w:rPr>
  </w:style>
  <w:style w:type="character" w:styleId="Puslapionumeris">
    <w:name w:val="page number"/>
    <w:qFormat/>
    <w:rsid w:val="00A35C1E"/>
    <w:rPr>
      <w:rFonts w:cs="Times New Roman"/>
    </w:rPr>
  </w:style>
  <w:style w:type="character" w:customStyle="1" w:styleId="InternetLink">
    <w:name w:val="Internet Link"/>
    <w:uiPriority w:val="99"/>
    <w:rsid w:val="00A35C1E"/>
    <w:rPr>
      <w:color w:val="0000FF"/>
      <w:u w:val="single"/>
    </w:rPr>
  </w:style>
  <w:style w:type="character" w:customStyle="1" w:styleId="tw4winError">
    <w:name w:val="tw4winError"/>
    <w:qFormat/>
    <w:rsid w:val="00A35C1E"/>
    <w:rPr>
      <w:rFonts w:ascii="Courier New" w:hAnsi="Courier New" w:cs="Courier New"/>
      <w:color w:val="00FF00"/>
      <w:sz w:val="40"/>
    </w:rPr>
  </w:style>
  <w:style w:type="character" w:customStyle="1" w:styleId="tw4winTerm">
    <w:name w:val="tw4winTerm"/>
    <w:qFormat/>
    <w:rsid w:val="00A35C1E"/>
    <w:rPr>
      <w:color w:val="0000FF"/>
    </w:rPr>
  </w:style>
  <w:style w:type="character" w:customStyle="1" w:styleId="tw4winPopup">
    <w:name w:val="tw4winPopup"/>
    <w:qFormat/>
    <w:rsid w:val="00A35C1E"/>
    <w:rPr>
      <w:rFonts w:ascii="Courier New" w:hAnsi="Courier New" w:cs="Courier New"/>
      <w:color w:val="008000"/>
      <w:lang w:val="lt-LT" w:eastAsia="lt-LT"/>
    </w:rPr>
  </w:style>
  <w:style w:type="character" w:customStyle="1" w:styleId="tw4winJump">
    <w:name w:val="tw4winJump"/>
    <w:qFormat/>
    <w:rsid w:val="00A35C1E"/>
    <w:rPr>
      <w:rFonts w:ascii="Courier New" w:hAnsi="Courier New" w:cs="Courier New"/>
      <w:color w:val="008080"/>
      <w:lang w:val="lt-LT" w:eastAsia="lt-LT"/>
    </w:rPr>
  </w:style>
  <w:style w:type="character" w:customStyle="1" w:styleId="tw4winExternal">
    <w:name w:val="tw4winExternal"/>
    <w:qFormat/>
    <w:rsid w:val="00A35C1E"/>
    <w:rPr>
      <w:rFonts w:ascii="Courier New" w:hAnsi="Courier New" w:cs="Courier New"/>
      <w:color w:val="808080"/>
      <w:lang w:val="lt-LT" w:eastAsia="lt-LT"/>
    </w:rPr>
  </w:style>
  <w:style w:type="character" w:customStyle="1" w:styleId="tw4winInternal">
    <w:name w:val="tw4winInternal"/>
    <w:qFormat/>
    <w:rsid w:val="00A35C1E"/>
    <w:rPr>
      <w:rFonts w:ascii="Courier New" w:hAnsi="Courier New" w:cs="Courier New"/>
      <w:color w:val="FF0000"/>
      <w:lang w:val="lt-LT" w:eastAsia="lt-LT"/>
    </w:rPr>
  </w:style>
  <w:style w:type="character" w:customStyle="1" w:styleId="DONOTTRANSLATE">
    <w:name w:val="DO_NOT_TRANSLATE"/>
    <w:qFormat/>
    <w:rsid w:val="00A35C1E"/>
    <w:rPr>
      <w:rFonts w:ascii="Courier New" w:hAnsi="Courier New" w:cs="Courier New"/>
      <w:color w:val="800000"/>
      <w:lang w:val="lt-LT" w:eastAsia="lt-LT"/>
    </w:rPr>
  </w:style>
  <w:style w:type="character" w:customStyle="1" w:styleId="DebesliotekstasDiagrama">
    <w:name w:val="Debesėlio tekstas Diagrama"/>
    <w:qFormat/>
    <w:rsid w:val="00A35C1E"/>
    <w:rPr>
      <w:rFonts w:ascii="Tahoma" w:eastAsia="Times New Roman" w:hAnsi="Tahoma" w:cs="Times New Roman"/>
      <w:sz w:val="16"/>
      <w:szCs w:val="16"/>
      <w:lang w:val="en-GB"/>
    </w:rPr>
  </w:style>
  <w:style w:type="character" w:customStyle="1" w:styleId="Komentaronuoroda1">
    <w:name w:val="Komentaro nuoroda1"/>
    <w:qFormat/>
    <w:rsid w:val="00A35C1E"/>
    <w:rPr>
      <w:sz w:val="16"/>
      <w:szCs w:val="16"/>
    </w:rPr>
  </w:style>
  <w:style w:type="character" w:customStyle="1" w:styleId="KomentarotekstasDiagrama">
    <w:name w:val="Komentaro tekstas Diagrama"/>
    <w:qFormat/>
    <w:rsid w:val="00A35C1E"/>
    <w:rPr>
      <w:rFonts w:ascii="Times New Roman" w:eastAsia="Times New Roman" w:hAnsi="Times New Roman" w:cs="Times New Roman"/>
      <w:sz w:val="20"/>
      <w:szCs w:val="20"/>
      <w:lang w:val="en-GB"/>
    </w:rPr>
  </w:style>
  <w:style w:type="character" w:customStyle="1" w:styleId="KomentarotemaDiagrama">
    <w:name w:val="Komentaro tema Diagrama"/>
    <w:qFormat/>
    <w:rsid w:val="00A35C1E"/>
    <w:rPr>
      <w:rFonts w:ascii="Times New Roman" w:eastAsia="Times New Roman" w:hAnsi="Times New Roman" w:cs="Times New Roman"/>
      <w:b/>
      <w:bCs/>
      <w:sz w:val="20"/>
      <w:szCs w:val="20"/>
      <w:lang w:val="en-GB"/>
    </w:rPr>
  </w:style>
  <w:style w:type="character" w:customStyle="1" w:styleId="tw4winMark">
    <w:name w:val="tw4winMark"/>
    <w:qFormat/>
    <w:rsid w:val="00A35C1E"/>
    <w:rPr>
      <w:rFonts w:ascii="Courier New" w:hAnsi="Courier New" w:cs="Courier New"/>
      <w:vanish/>
      <w:color w:val="800080"/>
      <w:sz w:val="24"/>
      <w:vertAlign w:val="subscript"/>
    </w:rPr>
  </w:style>
  <w:style w:type="character" w:customStyle="1" w:styleId="AntratsDiagrama">
    <w:name w:val="Antraštės Diagrama"/>
    <w:qFormat/>
    <w:rsid w:val="00A35C1E"/>
    <w:rPr>
      <w:rFonts w:ascii="Times New Roman" w:eastAsia="SimSun" w:hAnsi="Times New Roman" w:cs="Times New Roman"/>
      <w:szCs w:val="20"/>
      <w:lang w:val="en-GB" w:eastAsia="zh-CN"/>
    </w:rPr>
  </w:style>
  <w:style w:type="character" w:customStyle="1" w:styleId="DokumentostruktraDiagrama">
    <w:name w:val="Dokumento struktūra Diagrama"/>
    <w:qFormat/>
    <w:rsid w:val="00A35C1E"/>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qFormat/>
    <w:rsid w:val="00A35C1E"/>
    <w:rPr>
      <w:rFonts w:ascii="Times New Roman" w:eastAsia="SimSun" w:hAnsi="Times New Roman" w:cs="Times New Roman"/>
      <w:lang w:val="en-GB"/>
    </w:rPr>
  </w:style>
  <w:style w:type="character" w:customStyle="1" w:styleId="Pagrindinistekstas3Diagrama">
    <w:name w:val="Pagrindinis tekstas 3 Diagrama"/>
    <w:qFormat/>
    <w:rsid w:val="00A35C1E"/>
    <w:rPr>
      <w:rFonts w:ascii="Times New Roman" w:eastAsia="SimSun" w:hAnsi="Times New Roman" w:cs="Times New Roman"/>
      <w:color w:val="0000FF"/>
      <w:lang w:val="en-GB"/>
    </w:rPr>
  </w:style>
  <w:style w:type="character" w:customStyle="1" w:styleId="Pagrindiniotekstotrauka2Diagrama">
    <w:name w:val="Pagrindinio teksto įtrauka 2 Diagrama"/>
    <w:qFormat/>
    <w:rsid w:val="00A35C1E"/>
    <w:rPr>
      <w:rFonts w:ascii="Times New Roman" w:eastAsia="SimSun" w:hAnsi="Times New Roman" w:cs="Times New Roman"/>
      <w:b/>
      <w:bCs/>
      <w:color w:val="0000FF"/>
      <w:lang w:val="en-GB"/>
    </w:rPr>
  </w:style>
  <w:style w:type="character" w:customStyle="1" w:styleId="PagrindinistekstasDiagrama">
    <w:name w:val="Pagrindinis tekstas Diagrama"/>
    <w:qFormat/>
    <w:rsid w:val="00A35C1E"/>
    <w:rPr>
      <w:rFonts w:ascii="Times New Roman" w:eastAsia="SimSun" w:hAnsi="Times New Roman" w:cs="Times New Roman"/>
      <w:i/>
      <w:color w:val="008000"/>
      <w:szCs w:val="20"/>
      <w:lang w:val="en-GB"/>
    </w:rPr>
  </w:style>
  <w:style w:type="character" w:customStyle="1" w:styleId="Pagrindinistekstas2Diagrama">
    <w:name w:val="Pagrindinis tekstas 2 Diagrama"/>
    <w:qFormat/>
    <w:rsid w:val="00A35C1E"/>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qFormat/>
    <w:rsid w:val="00A35C1E"/>
    <w:rPr>
      <w:rFonts w:ascii="Times New Roman" w:eastAsia="SimSun" w:hAnsi="Times New Roman" w:cs="Times New Roman"/>
      <w:szCs w:val="21"/>
      <w:lang w:val="en-GB"/>
    </w:rPr>
  </w:style>
  <w:style w:type="character" w:styleId="Perirtashipersaitas">
    <w:name w:val="FollowedHyperlink"/>
    <w:qFormat/>
    <w:rsid w:val="00A35C1E"/>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qFormat/>
    <w:rsid w:val="00A35C1E"/>
    <w:rPr>
      <w:rFonts w:ascii="Verdana" w:eastAsia="Times New Roman" w:hAnsi="Verdana" w:cs="Times New Roman"/>
      <w:sz w:val="18"/>
      <w:szCs w:val="20"/>
      <w:lang w:val="en-GB"/>
    </w:rPr>
  </w:style>
  <w:style w:type="character" w:customStyle="1" w:styleId="NormalAgencyChar">
    <w:name w:val="Normal (Agency) Char"/>
    <w:qFormat/>
    <w:rsid w:val="00A35C1E"/>
    <w:rPr>
      <w:rFonts w:ascii="Verdana" w:eastAsia="Times New Roman" w:hAnsi="Verdana" w:cs="Times New Roman"/>
      <w:sz w:val="18"/>
      <w:szCs w:val="22"/>
      <w:lang w:val="en-GB" w:bidi="ar-SA"/>
    </w:rPr>
  </w:style>
  <w:style w:type="character" w:customStyle="1" w:styleId="PaprastasistekstasDiagrama">
    <w:name w:val="Paprastasis tekstas Diagrama"/>
    <w:link w:val="Paprastasistekstas"/>
    <w:uiPriority w:val="99"/>
    <w:qFormat/>
    <w:rPr>
      <w:rFonts w:ascii="Courier New" w:eastAsia="SimSun" w:hAnsi="Courier New"/>
      <w:color w:val="00000A"/>
      <w:lang w:val="en-US"/>
    </w:rPr>
  </w:style>
  <w:style w:type="character" w:customStyle="1" w:styleId="PavadinimasDiagrama">
    <w:name w:val="Pavadinimas Diagrama"/>
    <w:qFormat/>
    <w:rsid w:val="00A35C1E"/>
    <w:rPr>
      <w:rFonts w:ascii="Times New Roman" w:eastAsia="SimSun" w:hAnsi="Times New Roman" w:cs="Times New Roman"/>
      <w:b/>
      <w:szCs w:val="20"/>
      <w:lang w:val="en-GB"/>
    </w:rPr>
  </w:style>
  <w:style w:type="character" w:customStyle="1" w:styleId="DokumentoinaostekstasDiagrama">
    <w:name w:val="Dokumento išnašos tekstas Diagrama"/>
    <w:qFormat/>
    <w:rsid w:val="00A35C1E"/>
    <w:rPr>
      <w:rFonts w:ascii="Times New Roman" w:eastAsia="SimSun" w:hAnsi="Times New Roman" w:cs="Times New Roman"/>
      <w:szCs w:val="20"/>
      <w:lang w:val="en-GB"/>
    </w:rPr>
  </w:style>
  <w:style w:type="character" w:customStyle="1" w:styleId="BTEMEASMCAChar">
    <w:name w:val="BT EMEA_SMCA Char"/>
    <w:qFormat/>
    <w:rsid w:val="00A35C1E"/>
    <w:rPr>
      <w:rFonts w:ascii="Times New Roman" w:eastAsia="SimSun" w:hAnsi="Times New Roman" w:cs="Times New Roman"/>
      <w:lang w:val="x-none" w:eastAsia="lt-LT"/>
    </w:rPr>
  </w:style>
  <w:style w:type="character" w:customStyle="1" w:styleId="CharChar12">
    <w:name w:val="Char Char12"/>
    <w:qFormat/>
    <w:rsid w:val="00A35C1E"/>
    <w:rPr>
      <w:lang w:val="en-GB" w:bidi="ar-SA"/>
    </w:rPr>
  </w:style>
  <w:style w:type="character" w:customStyle="1" w:styleId="Verwijzingopmerking">
    <w:name w:val="Verwijzing opmerking"/>
    <w:qFormat/>
    <w:rsid w:val="00A35C1E"/>
    <w:rPr>
      <w:sz w:val="16"/>
      <w:szCs w:val="16"/>
    </w:rPr>
  </w:style>
  <w:style w:type="character" w:customStyle="1" w:styleId="Standardskrifttypeiafsnit">
    <w:name w:val="Standardskrifttype i afsnit"/>
    <w:qFormat/>
    <w:rsid w:val="00A35C1E"/>
  </w:style>
  <w:style w:type="character" w:customStyle="1" w:styleId="DebesliotekstasDiagrama1">
    <w:name w:val="Debesėlio tekstas Diagrama1"/>
    <w:link w:val="Debesliotekstas"/>
    <w:uiPriority w:val="99"/>
    <w:semiHidden/>
    <w:qFormat/>
    <w:rsid w:val="00CC0C7C"/>
    <w:rPr>
      <w:rFonts w:ascii="Segoe UI" w:hAnsi="Segoe UI" w:cs="Segoe UI"/>
      <w:color w:val="00000A"/>
      <w:sz w:val="18"/>
      <w:szCs w:val="18"/>
      <w:lang w:val="en-GB" w:eastAsia="zh-CN"/>
    </w:rPr>
  </w:style>
  <w:style w:type="character" w:customStyle="1" w:styleId="PaprastasistekstasDiagrama1">
    <w:name w:val="Paprastasis tekstas Diagrama1"/>
    <w:uiPriority w:val="99"/>
    <w:semiHidden/>
    <w:qFormat/>
    <w:rsid w:val="00A35C1E"/>
    <w:rPr>
      <w:rFonts w:ascii="Courier New" w:hAnsi="Courier New" w:cs="Courier New"/>
      <w:lang w:val="en-GB" w:eastAsia="zh-CN"/>
    </w:rPr>
  </w:style>
  <w:style w:type="character" w:styleId="Komentaronuoroda">
    <w:name w:val="annotation reference"/>
    <w:uiPriority w:val="99"/>
    <w:semiHidden/>
    <w:unhideWhenUsed/>
    <w:qFormat/>
    <w:rsid w:val="00A35C1E"/>
    <w:rPr>
      <w:sz w:val="16"/>
      <w:szCs w:val="16"/>
    </w:rPr>
  </w:style>
  <w:style w:type="character" w:customStyle="1" w:styleId="KomentarotekstasDiagrama1">
    <w:name w:val="Komentaro tekstas Diagrama1"/>
    <w:link w:val="Komentarotekstas"/>
    <w:uiPriority w:val="99"/>
    <w:semiHidden/>
    <w:qFormat/>
    <w:rsid w:val="00041483"/>
    <w:rPr>
      <w:color w:val="00000A"/>
      <w:lang w:val="en-GB" w:eastAsia="zh-CN"/>
    </w:rPr>
  </w:style>
  <w:style w:type="character" w:customStyle="1" w:styleId="KomentarotemaDiagrama1">
    <w:name w:val="Komentaro tema Diagrama1"/>
    <w:link w:val="Komentarotema"/>
    <w:uiPriority w:val="99"/>
    <w:semiHidden/>
    <w:qFormat/>
    <w:rsid w:val="00041483"/>
    <w:rPr>
      <w:b/>
      <w:bCs/>
      <w:color w:val="00000A"/>
      <w:lang w:val="en-GB" w:eastAsia="zh-CN"/>
    </w:rPr>
  </w:style>
  <w:style w:type="character" w:customStyle="1" w:styleId="ListLabel1">
    <w:name w:val="ListLabel 1"/>
    <w:qFormat/>
    <w:rPr>
      <w:rFonts w:cs="Symbol"/>
      <w:szCs w:val="24"/>
      <w:lang w:val="lt-LT" w:eastAsia="lt-LT"/>
    </w:rPr>
  </w:style>
  <w:style w:type="character" w:customStyle="1" w:styleId="ListLabel2">
    <w:name w:val="ListLabel 2"/>
    <w:qFormat/>
    <w:rPr>
      <w:rFonts w:cs="Symbol"/>
      <w:szCs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style>
  <w:style w:type="character" w:customStyle="1" w:styleId="ListLabel6">
    <w:name w:val="ListLabel 6"/>
    <w:qFormat/>
    <w:rPr>
      <w:rFonts w:eastAsia="Calibri"/>
      <w:szCs w:val="22"/>
      <w:lang w:val="sv-SE"/>
    </w:rPr>
  </w:style>
  <w:style w:type="character" w:customStyle="1" w:styleId="ListLabel7">
    <w:name w:val="ListLabel 7"/>
    <w:qFormat/>
    <w:rPr>
      <w:rFonts w:ascii="Times New Roman" w:hAnsi="Times New Roman" w:cs="Times New Roman"/>
      <w:sz w:val="22"/>
      <w:szCs w:val="22"/>
      <w:lang w:val="lt-LT" w:eastAsia="lt-LT"/>
    </w:rPr>
  </w:style>
  <w:style w:type="character" w:customStyle="1" w:styleId="ListLabel8">
    <w:name w:val="ListLabel 8"/>
    <w:qFormat/>
    <w:rPr>
      <w:rFonts w:eastAsia="Calibri"/>
      <w:szCs w:val="22"/>
      <w:lang w:val="es-ES"/>
    </w:rPr>
  </w:style>
  <w:style w:type="character" w:customStyle="1" w:styleId="ListLabel9">
    <w:name w:val="ListLabel 9"/>
    <w:qFormat/>
    <w:rPr>
      <w:rFonts w:eastAsia="SimSun"/>
      <w:lang w:val="lt-LT"/>
    </w:rPr>
  </w:style>
  <w:style w:type="character" w:customStyle="1" w:styleId="ListLabel10">
    <w:name w:val="ListLabel 10"/>
    <w:qFormat/>
    <w:rPr>
      <w:rFonts w:cs="Times New Roman"/>
    </w:rPr>
  </w:style>
  <w:style w:type="character" w:customStyle="1" w:styleId="PagrindinistekstasDiagrama1">
    <w:name w:val="Pagrindinis tekstas Diagrama1"/>
    <w:basedOn w:val="Numatytasispastraiposriftas"/>
    <w:link w:val="Pagrindinistekstas"/>
    <w:qFormat/>
    <w:rsid w:val="00A35C1E"/>
    <w:rPr>
      <w:rFonts w:eastAsia="SimSun"/>
      <w:i/>
      <w:color w:val="008000"/>
      <w:sz w:val="22"/>
      <w:lang w:val="en-GB" w:eastAsia="zh-CN"/>
    </w:rPr>
  </w:style>
  <w:style w:type="character" w:customStyle="1" w:styleId="PoratDiagrama1">
    <w:name w:val="Poraštė Diagrama1"/>
    <w:basedOn w:val="Numatytasispastraiposriftas"/>
    <w:link w:val="Porat"/>
    <w:qFormat/>
    <w:rsid w:val="00A35C1E"/>
    <w:rPr>
      <w:color w:val="00000A"/>
      <w:sz w:val="22"/>
      <w:lang w:val="en-GB" w:eastAsia="zh-CN"/>
    </w:rPr>
  </w:style>
  <w:style w:type="character" w:customStyle="1" w:styleId="AntratsDiagrama1">
    <w:name w:val="Antraštės Diagrama1"/>
    <w:basedOn w:val="Numatytasispastraiposriftas"/>
    <w:link w:val="Antrats"/>
    <w:qFormat/>
    <w:rsid w:val="00A35C1E"/>
    <w:rPr>
      <w:rFonts w:eastAsia="SimSun"/>
      <w:color w:val="00000A"/>
      <w:sz w:val="22"/>
      <w:lang w:val="en-GB" w:eastAsia="zh-CN"/>
    </w:rPr>
  </w:style>
  <w:style w:type="character" w:customStyle="1" w:styleId="PagrindiniotekstotraukaDiagrama1">
    <w:name w:val="Pagrindinio teksto įtrauka Diagrama1"/>
    <w:basedOn w:val="Numatytasispastraiposriftas"/>
    <w:link w:val="Pagrindiniotekstotrauka"/>
    <w:qFormat/>
    <w:rsid w:val="00A35C1E"/>
    <w:rPr>
      <w:rFonts w:eastAsia="SimSun"/>
      <w:sz w:val="22"/>
      <w:szCs w:val="22"/>
      <w:lang w:val="en-GB" w:eastAsia="zh-CN"/>
    </w:rPr>
  </w:style>
  <w:style w:type="character" w:customStyle="1" w:styleId="DokumentoinaostekstasDiagrama1">
    <w:name w:val="Dokumento išnašos tekstas Diagrama1"/>
    <w:basedOn w:val="Numatytasispastraiposriftas"/>
    <w:link w:val="Dokumentoinaostekstas"/>
    <w:qFormat/>
    <w:rsid w:val="00A35C1E"/>
    <w:rPr>
      <w:rFonts w:eastAsia="SimSun"/>
      <w:sz w:val="22"/>
      <w:lang w:val="en-GB" w:eastAsia="zh-CN"/>
    </w:rPr>
  </w:style>
  <w:style w:type="character" w:customStyle="1" w:styleId="ListLabel11">
    <w:name w:val="ListLabel 11"/>
    <w:qFormat/>
    <w:rPr>
      <w:rFonts w:cs="Times New Roman"/>
    </w:rPr>
  </w:style>
  <w:style w:type="character" w:customStyle="1" w:styleId="ListLabel12">
    <w:name w:val="ListLabel 12"/>
    <w:qFormat/>
    <w:rPr>
      <w:rFonts w:cs="Symbol"/>
      <w:szCs w:val="24"/>
      <w:lang w:val="lt-LT" w:eastAsia="lt-LT"/>
    </w:rPr>
  </w:style>
  <w:style w:type="character" w:customStyle="1" w:styleId="ListLabel13">
    <w:name w:val="ListLabel 13"/>
    <w:qFormat/>
    <w:rPr>
      <w:rFonts w:cs="Symbol"/>
      <w:szCs w:val="24"/>
      <w:lang w:val="lt-LT" w:eastAsia="lt-LT"/>
    </w:rPr>
  </w:style>
  <w:style w:type="character" w:customStyle="1" w:styleId="ListLabel14">
    <w:name w:val="ListLabel 14"/>
    <w:qFormat/>
    <w:rPr>
      <w:rFonts w:cs="Symbol"/>
      <w:szCs w:val="24"/>
    </w:rPr>
  </w:style>
  <w:style w:type="character" w:customStyle="1" w:styleId="ListLabel15">
    <w:name w:val="ListLabel 15"/>
    <w:qFormat/>
    <w:rPr>
      <w:rFonts w:cs="Times New Roman"/>
    </w:rPr>
  </w:style>
  <w:style w:type="character" w:customStyle="1" w:styleId="ListLabel16">
    <w:name w:val="ListLabel 16"/>
    <w:qFormat/>
    <w:rPr>
      <w:color w:val="0000FF"/>
      <w:u w:val="single"/>
    </w:rPr>
  </w:style>
  <w:style w:type="character" w:customStyle="1" w:styleId="ListLabel17">
    <w:name w:val="ListLabel 17"/>
    <w:qFormat/>
  </w:style>
  <w:style w:type="character" w:customStyle="1" w:styleId="ListLabel18">
    <w:name w:val="ListLabel 18"/>
    <w:qFormat/>
    <w:rPr>
      <w:rFonts w:eastAsia="Calibri"/>
      <w:color w:val="0000FF"/>
      <w:u w:val="single"/>
      <w:lang w:val="sv-SE"/>
    </w:rPr>
  </w:style>
  <w:style w:type="character" w:customStyle="1" w:styleId="ListLabel19">
    <w:name w:val="ListLabel 19"/>
    <w:qFormat/>
    <w:rPr>
      <w:rFonts w:eastAsia="Calibri"/>
      <w:szCs w:val="22"/>
      <w:lang w:val="sv-SE"/>
    </w:rPr>
  </w:style>
  <w:style w:type="character" w:customStyle="1" w:styleId="ListLabel20">
    <w:name w:val="ListLabel 20"/>
    <w:qFormat/>
    <w:rPr>
      <w:rFonts w:eastAsia="Calibri"/>
      <w:lang w:val="sv-SE"/>
    </w:rPr>
  </w:style>
  <w:style w:type="character" w:customStyle="1" w:styleId="ListLabel21">
    <w:name w:val="ListLabel 21"/>
    <w:qFormat/>
    <w:rPr>
      <w:rFonts w:ascii="Times New Roman" w:hAnsi="Times New Roman" w:cs="Times New Roman"/>
      <w:color w:val="0000FF"/>
      <w:u w:val="single"/>
      <w:lang w:eastAsia="lt-LT"/>
    </w:rPr>
  </w:style>
  <w:style w:type="character" w:customStyle="1" w:styleId="ListLabel22">
    <w:name w:val="ListLabel 22"/>
    <w:qFormat/>
    <w:rPr>
      <w:rFonts w:ascii="Times New Roman" w:hAnsi="Times New Roman" w:cs="Times New Roman"/>
      <w:sz w:val="22"/>
      <w:szCs w:val="22"/>
      <w:lang w:val="lt-LT" w:eastAsia="lt-LT"/>
    </w:rPr>
  </w:style>
  <w:style w:type="character" w:customStyle="1" w:styleId="ListLabel23">
    <w:name w:val="ListLabel 23"/>
    <w:qFormat/>
    <w:rPr>
      <w:rFonts w:eastAsia="Calibri"/>
      <w:color w:val="0000FF"/>
      <w:u w:val="single"/>
      <w:lang w:val="es-ES"/>
    </w:rPr>
  </w:style>
  <w:style w:type="character" w:customStyle="1" w:styleId="ListLabel24">
    <w:name w:val="ListLabel 24"/>
    <w:qFormat/>
    <w:rPr>
      <w:rFonts w:eastAsia="Calibri"/>
      <w:szCs w:val="22"/>
      <w:lang w:val="es-ES"/>
    </w:rPr>
  </w:style>
  <w:style w:type="character" w:customStyle="1" w:styleId="ListLabel25">
    <w:name w:val="ListLabel 25"/>
    <w:qFormat/>
    <w:rPr>
      <w:rFonts w:eastAsia="SimSun"/>
      <w:color w:val="0000FF"/>
      <w:u w:val="single"/>
    </w:rPr>
  </w:style>
  <w:style w:type="character" w:customStyle="1" w:styleId="ListLabel26">
    <w:name w:val="ListLabel 26"/>
    <w:qFormat/>
    <w:rPr>
      <w:rFonts w:eastAsia="SimSun"/>
      <w:lang w:val="lt-LT"/>
    </w:rPr>
  </w:style>
  <w:style w:type="character" w:customStyle="1" w:styleId="ListLabel27">
    <w:name w:val="ListLabel 27"/>
    <w:qFormat/>
    <w:rPr>
      <w:rFonts w:ascii="Calibri" w:hAnsi="Calibri" w:cs="Times New Roman"/>
    </w:rPr>
  </w:style>
  <w:style w:type="character" w:customStyle="1" w:styleId="ListLabel28">
    <w:name w:val="ListLabel 28"/>
    <w:qFormat/>
    <w:rPr>
      <w:color w:val="0000FF"/>
      <w:u w:val="single"/>
    </w:rPr>
  </w:style>
  <w:style w:type="character" w:customStyle="1" w:styleId="ListLabel29">
    <w:name w:val="ListLabel 29"/>
    <w:qFormat/>
  </w:style>
  <w:style w:type="character" w:customStyle="1" w:styleId="ListLabel30">
    <w:name w:val="ListLabel 30"/>
    <w:qFormat/>
    <w:rPr>
      <w:rFonts w:eastAsia="Calibri"/>
      <w:color w:val="0000FF"/>
      <w:u w:val="single"/>
      <w:lang w:val="sv-SE"/>
    </w:rPr>
  </w:style>
  <w:style w:type="character" w:customStyle="1" w:styleId="ListLabel31">
    <w:name w:val="ListLabel 31"/>
    <w:qFormat/>
    <w:rPr>
      <w:rFonts w:eastAsia="Calibri"/>
      <w:szCs w:val="22"/>
      <w:lang w:val="sv-SE"/>
    </w:rPr>
  </w:style>
  <w:style w:type="character" w:customStyle="1" w:styleId="ListLabel32">
    <w:name w:val="ListLabel 32"/>
    <w:qFormat/>
    <w:rPr>
      <w:rFonts w:eastAsia="Calibri"/>
      <w:lang w:val="sv-SE"/>
    </w:rPr>
  </w:style>
  <w:style w:type="character" w:customStyle="1" w:styleId="ListLabel33">
    <w:name w:val="ListLabel 33"/>
    <w:qFormat/>
    <w:rPr>
      <w:rFonts w:ascii="Times New Roman" w:hAnsi="Times New Roman" w:cs="Times New Roman"/>
      <w:i/>
      <w:color w:val="0000FF"/>
      <w:sz w:val="22"/>
      <w:u w:val="single"/>
      <w:lang w:val="lt-LT" w:eastAsia="lt-LT"/>
    </w:rPr>
  </w:style>
  <w:style w:type="character" w:customStyle="1" w:styleId="ListLabel34">
    <w:name w:val="ListLabel 34"/>
    <w:qFormat/>
    <w:rPr>
      <w:rFonts w:ascii="Times New Roman" w:hAnsi="Times New Roman" w:cs="Times New Roman"/>
      <w:sz w:val="22"/>
      <w:szCs w:val="22"/>
      <w:lang w:val="lt-LT" w:eastAsia="lt-LT"/>
    </w:rPr>
  </w:style>
  <w:style w:type="character" w:customStyle="1" w:styleId="ListLabel35">
    <w:name w:val="ListLabel 35"/>
    <w:qFormat/>
    <w:rPr>
      <w:rFonts w:eastAsia="Calibri"/>
      <w:color w:val="0000FF"/>
      <w:u w:val="single"/>
      <w:lang w:val="es-ES"/>
    </w:rPr>
  </w:style>
  <w:style w:type="character" w:customStyle="1" w:styleId="ListLabel36">
    <w:name w:val="ListLabel 36"/>
    <w:qFormat/>
    <w:rPr>
      <w:rFonts w:eastAsia="Calibri"/>
      <w:szCs w:val="22"/>
      <w:lang w:val="es-ES"/>
    </w:rPr>
  </w:style>
  <w:style w:type="character" w:customStyle="1" w:styleId="ListLabel37">
    <w:name w:val="ListLabel 37"/>
    <w:qFormat/>
    <w:rPr>
      <w:rFonts w:eastAsia="SimSun"/>
      <w:color w:val="0000FF"/>
      <w:u w:val="single"/>
    </w:rPr>
  </w:style>
  <w:style w:type="character" w:customStyle="1" w:styleId="ListLabel38">
    <w:name w:val="ListLabel 38"/>
    <w:qFormat/>
    <w:rPr>
      <w:rFonts w:eastAsia="SimSun"/>
      <w:lang w:val="lt-LT"/>
    </w:rPr>
  </w:style>
  <w:style w:type="character" w:customStyle="1" w:styleId="ListLabel39">
    <w:name w:val="ListLabel 39"/>
    <w:qFormat/>
    <w:rPr>
      <w:rFonts w:cs="Times New Roman"/>
    </w:rPr>
  </w:style>
  <w:style w:type="character" w:customStyle="1" w:styleId="ListLabel40">
    <w:name w:val="ListLabel 40"/>
    <w:qFormat/>
    <w:rPr>
      <w:lang w:val="lt-LT"/>
    </w:rPr>
  </w:style>
  <w:style w:type="character" w:customStyle="1" w:styleId="ListLabel41">
    <w:name w:val="ListLabel 41"/>
    <w:qFormat/>
    <w:rPr>
      <w:rFonts w:eastAsia="Calibri"/>
      <w:szCs w:val="22"/>
      <w:lang w:val="lt-LT"/>
    </w:rPr>
  </w:style>
  <w:style w:type="character" w:customStyle="1" w:styleId="ListLabel42">
    <w:name w:val="ListLabel 42"/>
    <w:qFormat/>
    <w:rPr>
      <w:rFonts w:eastAsia="Calibri"/>
      <w:lang w:val="lt-LT"/>
    </w:rPr>
  </w:style>
  <w:style w:type="character" w:customStyle="1" w:styleId="ListLabel43">
    <w:name w:val="ListLabel 43"/>
    <w:qFormat/>
    <w:rPr>
      <w:rFonts w:ascii="Times New Roman" w:hAnsi="Times New Roman" w:cs="Times New Roman"/>
      <w:sz w:val="22"/>
      <w:szCs w:val="22"/>
      <w:lang w:val="lt-LT" w:eastAsia="lt-LT"/>
    </w:rPr>
  </w:style>
  <w:style w:type="character" w:customStyle="1" w:styleId="ListLabel44">
    <w:name w:val="ListLabel 44"/>
    <w:qFormat/>
    <w:rPr>
      <w:rFonts w:eastAsia="SimSun"/>
      <w:lang w:val="lt-LT"/>
    </w:rPr>
  </w:style>
  <w:style w:type="character" w:customStyle="1" w:styleId="ListLabel45">
    <w:name w:val="ListLabel 45"/>
    <w:qFormat/>
    <w:rPr>
      <w:rFonts w:ascii="Calibri" w:hAnsi="Calibri" w:cs="Times New Roman"/>
    </w:rPr>
  </w:style>
  <w:style w:type="character" w:customStyle="1" w:styleId="ListLabel46">
    <w:name w:val="ListLabel 46"/>
    <w:qFormat/>
    <w:rPr>
      <w:lang w:val="lt-LT"/>
    </w:rPr>
  </w:style>
  <w:style w:type="character" w:customStyle="1" w:styleId="ListLabel47">
    <w:name w:val="ListLabel 47"/>
    <w:qFormat/>
    <w:rPr>
      <w:rFonts w:eastAsia="Calibri"/>
      <w:szCs w:val="22"/>
      <w:lang w:val="lt-LT"/>
    </w:rPr>
  </w:style>
  <w:style w:type="character" w:customStyle="1" w:styleId="ListLabel48">
    <w:name w:val="ListLabel 48"/>
    <w:qFormat/>
    <w:rPr>
      <w:rFonts w:eastAsia="Calibri"/>
      <w:lang w:val="lt-LT"/>
    </w:rPr>
  </w:style>
  <w:style w:type="character" w:customStyle="1" w:styleId="ListLabel49">
    <w:name w:val="ListLabel 49"/>
    <w:qFormat/>
    <w:rPr>
      <w:rFonts w:ascii="Times New Roman" w:hAnsi="Times New Roman" w:cs="Times New Roman"/>
      <w:sz w:val="22"/>
      <w:szCs w:val="22"/>
      <w:lang w:val="lt-LT" w:eastAsia="lt-LT"/>
    </w:rPr>
  </w:style>
  <w:style w:type="character" w:customStyle="1" w:styleId="ListLabel50">
    <w:name w:val="ListLabel 50"/>
    <w:qFormat/>
    <w:rPr>
      <w:rFonts w:eastAsia="SimSun"/>
      <w:lang w:val="lt-LT"/>
    </w:rPr>
  </w:style>
  <w:style w:type="character" w:customStyle="1" w:styleId="ListLabel51">
    <w:name w:val="ListLabel 51"/>
    <w:qFormat/>
    <w:rPr>
      <w:rFonts w:ascii="Calibri" w:hAnsi="Calibri" w:cs="Times New Roman"/>
    </w:rPr>
  </w:style>
  <w:style w:type="character" w:customStyle="1" w:styleId="ListLabel52">
    <w:name w:val="ListLabel 52"/>
    <w:qFormat/>
    <w:rPr>
      <w:lang w:val="lt-LT"/>
    </w:rPr>
  </w:style>
  <w:style w:type="character" w:customStyle="1" w:styleId="ListLabel53">
    <w:name w:val="ListLabel 53"/>
    <w:qFormat/>
    <w:rPr>
      <w:rFonts w:eastAsia="Calibri"/>
      <w:szCs w:val="22"/>
      <w:lang w:val="lt-LT"/>
    </w:rPr>
  </w:style>
  <w:style w:type="character" w:customStyle="1" w:styleId="ListLabel54">
    <w:name w:val="ListLabel 54"/>
    <w:qFormat/>
    <w:rPr>
      <w:rFonts w:eastAsia="Calibri"/>
      <w:lang w:val="lt-LT"/>
    </w:rPr>
  </w:style>
  <w:style w:type="character" w:customStyle="1" w:styleId="ListLabel55">
    <w:name w:val="ListLabel 55"/>
    <w:qFormat/>
    <w:rPr>
      <w:rFonts w:ascii="Times New Roman" w:hAnsi="Times New Roman" w:cs="Times New Roman"/>
      <w:sz w:val="22"/>
      <w:szCs w:val="22"/>
      <w:lang w:val="lt-LT" w:eastAsia="lt-LT"/>
    </w:rPr>
  </w:style>
  <w:style w:type="character" w:customStyle="1" w:styleId="ListLabel56">
    <w:name w:val="ListLabel 56"/>
    <w:qFormat/>
    <w:rPr>
      <w:rFonts w:eastAsia="SimSun"/>
      <w:lang w:val="lt-LT"/>
    </w:rPr>
  </w:style>
  <w:style w:type="character" w:customStyle="1" w:styleId="ListLabel57">
    <w:name w:val="ListLabel 57"/>
    <w:qFormat/>
    <w:rPr>
      <w:rFonts w:ascii="Calibri" w:hAnsi="Calibri" w:cs="Times New Roman"/>
    </w:rPr>
  </w:style>
  <w:style w:type="character" w:customStyle="1" w:styleId="ListLabel58">
    <w:name w:val="ListLabel 58"/>
    <w:qFormat/>
    <w:rPr>
      <w:lang w:val="lt-LT"/>
    </w:rPr>
  </w:style>
  <w:style w:type="character" w:customStyle="1" w:styleId="ListLabel59">
    <w:name w:val="ListLabel 59"/>
    <w:qFormat/>
    <w:rPr>
      <w:rFonts w:eastAsia="Calibri"/>
      <w:szCs w:val="22"/>
      <w:lang w:val="lt-LT"/>
    </w:rPr>
  </w:style>
  <w:style w:type="character" w:customStyle="1" w:styleId="ListLabel60">
    <w:name w:val="ListLabel 60"/>
    <w:qFormat/>
    <w:rPr>
      <w:rFonts w:eastAsia="Calibri"/>
      <w:lang w:val="lt-LT"/>
    </w:rPr>
  </w:style>
  <w:style w:type="character" w:customStyle="1" w:styleId="ListLabel61">
    <w:name w:val="ListLabel 61"/>
    <w:qFormat/>
    <w:rPr>
      <w:rFonts w:ascii="Times New Roman" w:hAnsi="Times New Roman" w:cs="Times New Roman"/>
      <w:sz w:val="22"/>
      <w:szCs w:val="22"/>
      <w:lang w:val="lt-LT" w:eastAsia="lt-LT"/>
    </w:rPr>
  </w:style>
  <w:style w:type="character" w:customStyle="1" w:styleId="ListLabel62">
    <w:name w:val="ListLabel 62"/>
    <w:qFormat/>
    <w:rPr>
      <w:rFonts w:eastAsia="SimSun"/>
      <w:lang w:val="lt-LT"/>
    </w:rPr>
  </w:style>
  <w:style w:type="character" w:customStyle="1" w:styleId="ListLabel63">
    <w:name w:val="ListLabel 63"/>
    <w:qFormat/>
    <w:rPr>
      <w:lang w:val="lt-LT"/>
    </w:rPr>
  </w:style>
  <w:style w:type="character" w:customStyle="1" w:styleId="ListLabel64">
    <w:name w:val="ListLabel 64"/>
    <w:qFormat/>
    <w:rPr>
      <w:rFonts w:eastAsia="Calibri"/>
      <w:szCs w:val="22"/>
      <w:lang w:val="lt-LT"/>
    </w:rPr>
  </w:style>
  <w:style w:type="character" w:customStyle="1" w:styleId="ListLabel65">
    <w:name w:val="ListLabel 65"/>
    <w:qFormat/>
    <w:rPr>
      <w:rFonts w:eastAsia="Calibri"/>
      <w:lang w:val="lt-LT"/>
    </w:rPr>
  </w:style>
  <w:style w:type="character" w:customStyle="1" w:styleId="ListLabel66">
    <w:name w:val="ListLabel 66"/>
    <w:qFormat/>
    <w:rPr>
      <w:rFonts w:ascii="Times New Roman" w:hAnsi="Times New Roman" w:cs="Times New Roman"/>
      <w:sz w:val="22"/>
      <w:szCs w:val="22"/>
      <w:lang w:val="lt-LT" w:eastAsia="lt-LT"/>
    </w:rPr>
  </w:style>
  <w:style w:type="character" w:customStyle="1" w:styleId="ListLabel67">
    <w:name w:val="ListLabel 67"/>
    <w:qFormat/>
    <w:rPr>
      <w:lang w:val="lt-LT"/>
    </w:rPr>
  </w:style>
  <w:style w:type="character" w:customStyle="1" w:styleId="ListLabel68">
    <w:name w:val="ListLabel 68"/>
    <w:qFormat/>
    <w:rPr>
      <w:rFonts w:eastAsia="Calibri"/>
      <w:szCs w:val="22"/>
      <w:lang w:val="lt-LT"/>
    </w:rPr>
  </w:style>
  <w:style w:type="character" w:customStyle="1" w:styleId="ListLabel69">
    <w:name w:val="ListLabel 69"/>
    <w:qFormat/>
    <w:rPr>
      <w:rFonts w:eastAsia="Calibri"/>
      <w:lang w:val="lt-LT"/>
    </w:rPr>
  </w:style>
  <w:style w:type="character" w:customStyle="1" w:styleId="ListLabel70">
    <w:name w:val="ListLabel 70"/>
    <w:qFormat/>
    <w:rPr>
      <w:rFonts w:ascii="Times New Roman" w:hAnsi="Times New Roman" w:cs="Times New Roman"/>
      <w:sz w:val="22"/>
      <w:szCs w:val="22"/>
      <w:lang w:val="lt-LT" w:eastAsia="lt-LT"/>
    </w:rPr>
  </w:style>
  <w:style w:type="character" w:customStyle="1" w:styleId="ListLabel71">
    <w:name w:val="ListLabel 71"/>
    <w:qFormat/>
    <w:rPr>
      <w:rFonts w:cs="Times New Roman"/>
    </w:rPr>
  </w:style>
  <w:style w:type="character" w:customStyle="1" w:styleId="ListLabel72">
    <w:name w:val="ListLabel 72"/>
    <w:qFormat/>
    <w:rPr>
      <w:lang w:val="lt-LT"/>
    </w:rPr>
  </w:style>
  <w:style w:type="character" w:customStyle="1" w:styleId="ListLabel73">
    <w:name w:val="ListLabel 73"/>
    <w:qFormat/>
    <w:rPr>
      <w:rFonts w:eastAsia="Calibri"/>
      <w:szCs w:val="22"/>
      <w:lang w:val="lt-LT"/>
    </w:rPr>
  </w:style>
  <w:style w:type="character" w:customStyle="1" w:styleId="ListLabel74">
    <w:name w:val="ListLabel 74"/>
    <w:qFormat/>
    <w:rPr>
      <w:rFonts w:eastAsia="Calibri"/>
      <w:lang w:val="lt-LT"/>
    </w:rPr>
  </w:style>
  <w:style w:type="character" w:customStyle="1" w:styleId="ListLabel75">
    <w:name w:val="ListLabel 75"/>
    <w:qFormat/>
    <w:rPr>
      <w:rFonts w:ascii="Times New Roman" w:hAnsi="Times New Roman" w:cs="Times New Roman"/>
      <w:sz w:val="22"/>
      <w:szCs w:val="22"/>
      <w:lang w:val="lt-LT" w:eastAsia="lt-LT"/>
    </w:rPr>
  </w:style>
  <w:style w:type="character" w:customStyle="1" w:styleId="ListLabel76">
    <w:name w:val="ListLabel 76"/>
    <w:qFormat/>
    <w:rPr>
      <w:rFonts w:eastAsia="SimSun"/>
      <w:lang w:val="lt-LT"/>
    </w:rPr>
  </w:style>
  <w:style w:type="paragraph" w:customStyle="1" w:styleId="Heading">
    <w:name w:val="Heading"/>
    <w:basedOn w:val="prastasis"/>
    <w:next w:val="Pagrindinistekstas"/>
    <w:qFormat/>
    <w:rsid w:val="00A35C1E"/>
    <w:pPr>
      <w:spacing w:line="240" w:lineRule="auto"/>
      <w:jc w:val="center"/>
    </w:pPr>
    <w:rPr>
      <w:rFonts w:eastAsia="SimSun"/>
      <w:b/>
    </w:rPr>
  </w:style>
  <w:style w:type="paragraph" w:styleId="Pagrindinistekstas">
    <w:name w:val="Body Text"/>
    <w:basedOn w:val="prastasis"/>
    <w:link w:val="PagrindinistekstasDiagrama1"/>
    <w:rsid w:val="00A35C1E"/>
    <w:pPr>
      <w:spacing w:line="240" w:lineRule="auto"/>
    </w:pPr>
    <w:rPr>
      <w:rFonts w:eastAsia="SimSun"/>
      <w:i/>
      <w:color w:val="008000"/>
    </w:rPr>
  </w:style>
  <w:style w:type="paragraph" w:styleId="Sraas">
    <w:name w:val="List"/>
    <w:basedOn w:val="Pagrindinistekstas"/>
    <w:rPr>
      <w:rFonts w:cs="FreeSans"/>
    </w:rPr>
  </w:style>
  <w:style w:type="paragraph" w:styleId="Antrat">
    <w:name w:val="caption"/>
    <w:basedOn w:val="prastasis"/>
    <w:qFormat/>
    <w:rsid w:val="00A35C1E"/>
    <w:pPr>
      <w:suppressLineNumbers/>
      <w:spacing w:before="120" w:after="120"/>
    </w:pPr>
    <w:rPr>
      <w:rFonts w:cs="FreeSans"/>
      <w:i/>
      <w:iCs/>
      <w:sz w:val="24"/>
      <w:szCs w:val="24"/>
    </w:rPr>
  </w:style>
  <w:style w:type="paragraph" w:customStyle="1" w:styleId="Index">
    <w:name w:val="Index"/>
    <w:basedOn w:val="prastasis"/>
    <w:qFormat/>
    <w:rsid w:val="00A35C1E"/>
    <w:pPr>
      <w:suppressLineNumbers/>
    </w:pPr>
    <w:rPr>
      <w:rFonts w:cs="FreeSans"/>
    </w:rPr>
  </w:style>
  <w:style w:type="paragraph" w:styleId="Porat">
    <w:name w:val="footer"/>
    <w:basedOn w:val="prastasis"/>
    <w:link w:val="PoratDiagrama1"/>
    <w:rsid w:val="00A35C1E"/>
    <w:pPr>
      <w:tabs>
        <w:tab w:val="center" w:pos="4536"/>
        <w:tab w:val="right" w:pos="8306"/>
      </w:tabs>
    </w:pPr>
  </w:style>
  <w:style w:type="paragraph" w:customStyle="1" w:styleId="BodytextAgency">
    <w:name w:val="Body text (Agency)"/>
    <w:basedOn w:val="prastasis"/>
    <w:qFormat/>
    <w:rsid w:val="000554D6"/>
    <w:pPr>
      <w:spacing w:after="140" w:line="280" w:lineRule="atLeast"/>
    </w:pPr>
    <w:rPr>
      <w:rFonts w:ascii="Verdana" w:hAnsi="Verdana" w:cs="Verdana"/>
      <w:sz w:val="18"/>
    </w:rPr>
  </w:style>
  <w:style w:type="paragraph" w:customStyle="1" w:styleId="NormalAgency">
    <w:name w:val="Normal (Agency)"/>
    <w:qFormat/>
    <w:rsid w:val="000554D6"/>
    <w:pPr>
      <w:suppressAutoHyphens/>
    </w:pPr>
    <w:rPr>
      <w:rFonts w:ascii="Verdana" w:hAnsi="Verdana" w:cs="Verdana"/>
      <w:color w:val="00000A"/>
      <w:sz w:val="18"/>
      <w:szCs w:val="22"/>
      <w:lang w:val="en-GB" w:eastAsia="zh-CN"/>
    </w:rPr>
  </w:style>
  <w:style w:type="paragraph" w:customStyle="1" w:styleId="TabletextrowsAgency">
    <w:name w:val="Table text rows (Agency)"/>
    <w:basedOn w:val="prastasis"/>
    <w:qFormat/>
    <w:rsid w:val="00A35C1E"/>
    <w:pPr>
      <w:spacing w:line="280" w:lineRule="exact"/>
    </w:pPr>
    <w:rPr>
      <w:rFonts w:ascii="Verdana" w:hAnsi="Verdana" w:cs="Verdana"/>
      <w:sz w:val="18"/>
    </w:rPr>
  </w:style>
  <w:style w:type="paragraph" w:customStyle="1" w:styleId="Debesliotekstas1">
    <w:name w:val="Debesėlio tekstas1"/>
    <w:basedOn w:val="prastasis"/>
    <w:qFormat/>
    <w:rsid w:val="00A35C1E"/>
    <w:pPr>
      <w:spacing w:line="240" w:lineRule="auto"/>
    </w:pPr>
    <w:rPr>
      <w:rFonts w:ascii="Tahoma" w:hAnsi="Tahoma" w:cs="Tahoma"/>
      <w:sz w:val="16"/>
      <w:szCs w:val="16"/>
    </w:rPr>
  </w:style>
  <w:style w:type="paragraph" w:customStyle="1" w:styleId="Komentarotekstas1">
    <w:name w:val="Komentaro tekstas1"/>
    <w:basedOn w:val="prastasis"/>
    <w:qFormat/>
    <w:rsid w:val="00A35C1E"/>
    <w:rPr>
      <w:sz w:val="20"/>
    </w:rPr>
  </w:style>
  <w:style w:type="paragraph" w:customStyle="1" w:styleId="Komentarotema1">
    <w:name w:val="Komentaro tema1"/>
    <w:basedOn w:val="Komentarotekstas1"/>
    <w:qFormat/>
    <w:rsid w:val="00A35C1E"/>
    <w:rPr>
      <w:b/>
      <w:bCs/>
    </w:rPr>
  </w:style>
  <w:style w:type="paragraph" w:customStyle="1" w:styleId="Pataisymai1">
    <w:name w:val="Pataisymai1"/>
    <w:qFormat/>
    <w:rsid w:val="000554D6"/>
    <w:pPr>
      <w:suppressAutoHyphens/>
    </w:pPr>
    <w:rPr>
      <w:color w:val="00000A"/>
      <w:sz w:val="22"/>
      <w:lang w:val="en-GB" w:eastAsia="zh-CN"/>
    </w:rPr>
  </w:style>
  <w:style w:type="paragraph" w:customStyle="1" w:styleId="EMEAEnBodyText">
    <w:name w:val="EMEA En Body Text"/>
    <w:basedOn w:val="prastasis"/>
    <w:qFormat/>
    <w:rsid w:val="00A35C1E"/>
    <w:pPr>
      <w:spacing w:before="120" w:after="120" w:line="240" w:lineRule="auto"/>
      <w:jc w:val="both"/>
    </w:pPr>
    <w:rPr>
      <w:rFonts w:eastAsia="SimSun"/>
      <w:lang w:val="en-US"/>
    </w:rPr>
  </w:style>
  <w:style w:type="paragraph" w:styleId="Antrats">
    <w:name w:val="header"/>
    <w:basedOn w:val="prastasis"/>
    <w:link w:val="AntratsDiagrama1"/>
    <w:rsid w:val="00A35C1E"/>
    <w:pPr>
      <w:tabs>
        <w:tab w:val="center" w:pos="4320"/>
        <w:tab w:val="right" w:pos="8640"/>
      </w:tabs>
    </w:pPr>
    <w:rPr>
      <w:rFonts w:eastAsia="SimSun"/>
    </w:rPr>
  </w:style>
  <w:style w:type="paragraph" w:customStyle="1" w:styleId="Dokumentostruktra1">
    <w:name w:val="Dokumento struktūra1"/>
    <w:basedOn w:val="prastasis"/>
    <w:qFormat/>
    <w:rsid w:val="00A35C1E"/>
    <w:pPr>
      <w:shd w:val="clear" w:color="auto" w:fill="000080"/>
    </w:pPr>
    <w:rPr>
      <w:rFonts w:ascii="Tahoma" w:eastAsia="SimSun" w:hAnsi="Tahoma" w:cs="Tahoma"/>
      <w:sz w:val="20"/>
    </w:rPr>
  </w:style>
  <w:style w:type="paragraph" w:styleId="Pagrindiniotekstotrauka">
    <w:name w:val="Body Text Indent"/>
    <w:basedOn w:val="prastasis"/>
    <w:link w:val="PagrindiniotekstotraukaDiagrama1"/>
    <w:rsid w:val="000554D6"/>
    <w:pPr>
      <w:spacing w:line="240" w:lineRule="auto"/>
      <w:ind w:left="720"/>
      <w:jc w:val="both"/>
    </w:pPr>
    <w:rPr>
      <w:rFonts w:eastAsia="SimSun"/>
      <w:color w:val="auto"/>
      <w:szCs w:val="22"/>
    </w:rPr>
  </w:style>
  <w:style w:type="paragraph" w:customStyle="1" w:styleId="Pagrindinistekstas31">
    <w:name w:val="Pagrindinis tekstas 31"/>
    <w:basedOn w:val="prastasis"/>
    <w:qFormat/>
    <w:rsid w:val="00A35C1E"/>
    <w:pPr>
      <w:spacing w:line="240" w:lineRule="auto"/>
      <w:jc w:val="both"/>
    </w:pPr>
    <w:rPr>
      <w:rFonts w:eastAsia="SimSun"/>
      <w:color w:val="0000FF"/>
      <w:szCs w:val="22"/>
    </w:rPr>
  </w:style>
  <w:style w:type="paragraph" w:customStyle="1" w:styleId="Pagrindiniotekstotrauka21">
    <w:name w:val="Pagrindinio teksto įtrauka 21"/>
    <w:basedOn w:val="prastasis"/>
    <w:qFormat/>
    <w:rsid w:val="000554D6"/>
    <w:pPr>
      <w:pBdr>
        <w:top w:val="single" w:sz="24" w:space="0" w:color="000001"/>
        <w:left w:val="single" w:sz="24" w:space="3" w:color="000001"/>
        <w:bottom w:val="single" w:sz="24" w:space="1" w:color="000001"/>
        <w:right w:val="single" w:sz="24" w:space="4" w:color="000001"/>
      </w:pBdr>
      <w:ind w:left="1134"/>
      <w:jc w:val="both"/>
    </w:pPr>
    <w:rPr>
      <w:rFonts w:eastAsia="SimSun"/>
      <w:b/>
      <w:bCs/>
      <w:color w:val="0000FF"/>
      <w:szCs w:val="22"/>
    </w:rPr>
  </w:style>
  <w:style w:type="paragraph" w:customStyle="1" w:styleId="Pagrindinistekstas21">
    <w:name w:val="Pagrindinis tekstas 21"/>
    <w:basedOn w:val="prastasis"/>
    <w:qFormat/>
    <w:rsid w:val="00A35C1E"/>
    <w:pPr>
      <w:pBdr>
        <w:top w:val="single" w:sz="24" w:space="0" w:color="000001"/>
        <w:left w:val="single" w:sz="24" w:space="3" w:color="000001"/>
        <w:bottom w:val="single" w:sz="24" w:space="1" w:color="000001"/>
        <w:right w:val="single" w:sz="24" w:space="4" w:color="000001"/>
      </w:pBdr>
      <w:jc w:val="both"/>
    </w:pPr>
    <w:rPr>
      <w:rFonts w:eastAsia="SimSun"/>
      <w:b/>
      <w:bCs/>
      <w:color w:val="0000FF"/>
      <w:szCs w:val="22"/>
      <w:u w:val="single"/>
    </w:rPr>
  </w:style>
  <w:style w:type="paragraph" w:customStyle="1" w:styleId="AHeader1">
    <w:name w:val="AHeader 1"/>
    <w:basedOn w:val="prastasis"/>
    <w:qFormat/>
    <w:rsid w:val="000554D6"/>
    <w:pPr>
      <w:tabs>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qFormat/>
    <w:rsid w:val="00A35C1E"/>
    <w:pPr>
      <w:tabs>
        <w:tab w:val="left" w:pos="360"/>
      </w:tabs>
      <w:ind w:left="709" w:hanging="425"/>
    </w:pPr>
    <w:rPr>
      <w:sz w:val="22"/>
    </w:rPr>
  </w:style>
  <w:style w:type="paragraph" w:customStyle="1" w:styleId="AHeader3">
    <w:name w:val="AHeader 3"/>
    <w:basedOn w:val="AHeader2"/>
    <w:qFormat/>
    <w:rsid w:val="00A35C1E"/>
    <w:pPr>
      <w:ind w:left="1276" w:hanging="567"/>
    </w:pPr>
  </w:style>
  <w:style w:type="paragraph" w:customStyle="1" w:styleId="AHeader2abc">
    <w:name w:val="AHeader 2 abc"/>
    <w:basedOn w:val="AHeader3"/>
    <w:qFormat/>
    <w:rsid w:val="00A35C1E"/>
    <w:pPr>
      <w:jc w:val="both"/>
    </w:pPr>
    <w:rPr>
      <w:b w:val="0"/>
      <w:bCs w:val="0"/>
    </w:rPr>
  </w:style>
  <w:style w:type="paragraph" w:customStyle="1" w:styleId="AHeader3abc">
    <w:name w:val="AHeader 3 abc"/>
    <w:basedOn w:val="AHeader2abc"/>
    <w:qFormat/>
    <w:rsid w:val="00A35C1E"/>
    <w:pPr>
      <w:ind w:left="1701" w:hanging="425"/>
    </w:pPr>
  </w:style>
  <w:style w:type="paragraph" w:customStyle="1" w:styleId="Pagrindiniotekstotrauka31">
    <w:name w:val="Pagrindinio teksto įtrauka 31"/>
    <w:basedOn w:val="prastasis"/>
    <w:qFormat/>
    <w:rsid w:val="000554D6"/>
    <w:pPr>
      <w:tabs>
        <w:tab w:val="left" w:pos="1134"/>
      </w:tabs>
      <w:ind w:left="633"/>
      <w:jc w:val="both"/>
    </w:pPr>
    <w:rPr>
      <w:rFonts w:eastAsia="SimSun"/>
      <w:szCs w:val="21"/>
    </w:rPr>
  </w:style>
  <w:style w:type="paragraph" w:customStyle="1" w:styleId="TableheadingrowsAgency">
    <w:name w:val="Table heading rows (Agency)"/>
    <w:basedOn w:val="BodytextAgency"/>
    <w:qFormat/>
    <w:rsid w:val="00A35C1E"/>
    <w:pPr>
      <w:keepNext/>
    </w:pPr>
    <w:rPr>
      <w:rFonts w:eastAsia="SimSun"/>
      <w:b/>
      <w:szCs w:val="18"/>
    </w:rPr>
  </w:style>
  <w:style w:type="paragraph" w:customStyle="1" w:styleId="Paprastasistekstas1">
    <w:name w:val="Paprastasis tekstas1"/>
    <w:basedOn w:val="prastasis"/>
    <w:qFormat/>
    <w:rsid w:val="00A35C1E"/>
    <w:pPr>
      <w:spacing w:line="240" w:lineRule="auto"/>
    </w:pPr>
    <w:rPr>
      <w:rFonts w:ascii="Courier New" w:eastAsia="SimSun" w:hAnsi="Courier New" w:cs="Courier New"/>
      <w:sz w:val="20"/>
      <w:lang w:val="en-US"/>
    </w:rPr>
  </w:style>
  <w:style w:type="paragraph" w:customStyle="1" w:styleId="Default">
    <w:name w:val="Default"/>
    <w:qFormat/>
    <w:rsid w:val="000554D6"/>
    <w:pPr>
      <w:suppressAutoHyphens/>
    </w:pPr>
    <w:rPr>
      <w:rFonts w:eastAsia="SimSun"/>
      <w:color w:val="000000"/>
      <w:sz w:val="24"/>
      <w:szCs w:val="24"/>
      <w:lang w:val="en-US" w:eastAsia="zh-CN"/>
    </w:rPr>
  </w:style>
  <w:style w:type="paragraph" w:customStyle="1" w:styleId="EndnoteSymbol">
    <w:name w:val="Endnote Symbol"/>
    <w:basedOn w:val="prastasis"/>
    <w:qFormat/>
    <w:pPr>
      <w:spacing w:line="240" w:lineRule="auto"/>
    </w:pPr>
    <w:rPr>
      <w:rFonts w:eastAsia="SimSun"/>
    </w:rPr>
  </w:style>
  <w:style w:type="paragraph" w:customStyle="1" w:styleId="BTEMEASMCA">
    <w:name w:val="BT EMEA_SMCA"/>
    <w:basedOn w:val="prastasis"/>
    <w:qFormat/>
    <w:rsid w:val="00A35C1E"/>
    <w:pPr>
      <w:spacing w:line="240" w:lineRule="auto"/>
    </w:pPr>
    <w:rPr>
      <w:rFonts w:eastAsia="SimSun"/>
      <w:sz w:val="20"/>
      <w:lang w:val="x-none" w:eastAsia="lt-LT"/>
    </w:rPr>
  </w:style>
  <w:style w:type="paragraph" w:customStyle="1" w:styleId="TableContents">
    <w:name w:val="Table Contents"/>
    <w:basedOn w:val="prastasis"/>
    <w:qFormat/>
    <w:rsid w:val="00A35C1E"/>
    <w:pPr>
      <w:suppressLineNumbers/>
    </w:pPr>
  </w:style>
  <w:style w:type="paragraph" w:customStyle="1" w:styleId="TableHeading">
    <w:name w:val="Table Heading"/>
    <w:basedOn w:val="TableContents"/>
    <w:qFormat/>
    <w:rsid w:val="00A35C1E"/>
    <w:pPr>
      <w:jc w:val="center"/>
    </w:pPr>
    <w:rPr>
      <w:b/>
      <w:bCs/>
    </w:rPr>
  </w:style>
  <w:style w:type="paragraph" w:customStyle="1" w:styleId="Geenafstand">
    <w:name w:val="Geen afstand"/>
    <w:qFormat/>
    <w:rsid w:val="000554D6"/>
    <w:pPr>
      <w:suppressAutoHyphens/>
    </w:pPr>
    <w:rPr>
      <w:rFonts w:eastAsia="Arial" w:cs="Calibri"/>
      <w:color w:val="00000A"/>
      <w:sz w:val="22"/>
      <w:szCs w:val="22"/>
      <w:lang w:eastAsia="zh-CN"/>
    </w:rPr>
  </w:style>
  <w:style w:type="paragraph" w:styleId="Debesliotekstas">
    <w:name w:val="Balloon Text"/>
    <w:basedOn w:val="prastasis"/>
    <w:link w:val="DebesliotekstasDiagrama1"/>
    <w:uiPriority w:val="99"/>
    <w:semiHidden/>
    <w:unhideWhenUsed/>
    <w:qFormat/>
    <w:rsid w:val="00A35C1E"/>
    <w:pPr>
      <w:spacing w:line="240" w:lineRule="auto"/>
    </w:pPr>
    <w:rPr>
      <w:rFonts w:ascii="Segoe UI" w:hAnsi="Segoe UI" w:cs="Segoe UI"/>
      <w:sz w:val="18"/>
      <w:szCs w:val="18"/>
    </w:rPr>
  </w:style>
  <w:style w:type="paragraph" w:styleId="Paprastasistekstas">
    <w:name w:val="Plain Text"/>
    <w:basedOn w:val="prastasis"/>
    <w:link w:val="PaprastasistekstasDiagrama"/>
    <w:uiPriority w:val="99"/>
    <w:qFormat/>
    <w:rsid w:val="00A35C1E"/>
    <w:pPr>
      <w:suppressAutoHyphens w:val="0"/>
      <w:spacing w:line="240" w:lineRule="auto"/>
    </w:pPr>
    <w:rPr>
      <w:rFonts w:ascii="Courier New" w:eastAsia="SimSun" w:hAnsi="Courier New"/>
      <w:sz w:val="20"/>
      <w:lang w:val="en-US" w:eastAsia="lt-LT"/>
    </w:rPr>
  </w:style>
  <w:style w:type="paragraph" w:styleId="Komentarotekstas">
    <w:name w:val="annotation text"/>
    <w:basedOn w:val="prastasis"/>
    <w:link w:val="KomentarotekstasDiagrama1"/>
    <w:uiPriority w:val="99"/>
    <w:semiHidden/>
    <w:unhideWhenUsed/>
    <w:qFormat/>
    <w:rsid w:val="00A35C1E"/>
    <w:rPr>
      <w:sz w:val="20"/>
    </w:rPr>
  </w:style>
  <w:style w:type="paragraph" w:styleId="Komentarotema">
    <w:name w:val="annotation subject"/>
    <w:basedOn w:val="Komentarotekstas"/>
    <w:link w:val="KomentarotemaDiagrama1"/>
    <w:uiPriority w:val="99"/>
    <w:semiHidden/>
    <w:unhideWhenUsed/>
    <w:qFormat/>
    <w:rsid w:val="00A35C1E"/>
    <w:rPr>
      <w:b/>
      <w:bCs/>
    </w:rPr>
  </w:style>
  <w:style w:type="paragraph" w:styleId="Pataisymai">
    <w:name w:val="Revision"/>
    <w:uiPriority w:val="99"/>
    <w:semiHidden/>
    <w:qFormat/>
    <w:rsid w:val="000554D6"/>
    <w:rPr>
      <w:color w:val="00000A"/>
      <w:sz w:val="22"/>
      <w:lang w:val="en-GB" w:eastAsia="zh-CN"/>
    </w:rPr>
  </w:style>
  <w:style w:type="paragraph" w:styleId="Dokumentoinaostekstas">
    <w:name w:val="endnote text"/>
    <w:basedOn w:val="prastasis"/>
    <w:link w:val="DokumentoinaostekstasDiagrama1"/>
    <w:rsid w:val="00A35C1E"/>
    <w:pPr>
      <w:spacing w:line="240" w:lineRule="auto"/>
    </w:pPr>
    <w:rPr>
      <w:rFonts w:eastAsia="SimSun"/>
      <w:color w:val="auto"/>
    </w:rPr>
  </w:style>
  <w:style w:type="numbering" w:customStyle="1" w:styleId="Sraonra1">
    <w:name w:val="Sąrašo nėra1"/>
    <w:uiPriority w:val="99"/>
    <w:semiHidden/>
    <w:unhideWhenUsed/>
    <w:qFormat/>
    <w:rsid w:val="00A35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2D17D-0EDD-487B-A727-2D2D3CA7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27649</Words>
  <Characters>15761</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dc:description/>
  <cp:lastModifiedBy>Albina Burkauskaitė</cp:lastModifiedBy>
  <cp:revision>3</cp:revision>
  <cp:lastPrinted>1899-12-31T22:00:00Z</cp:lastPrinted>
  <dcterms:created xsi:type="dcterms:W3CDTF">2025-04-16T06:02:00Z</dcterms:created>
  <dcterms:modified xsi:type="dcterms:W3CDTF">2025-04-16T06:04:00Z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