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E4AD1" w14:textId="77777777" w:rsidR="00346B1F" w:rsidRPr="00E26E41" w:rsidRDefault="00346B1F" w:rsidP="00346B1F">
      <w:pPr>
        <w:rPr>
          <w:szCs w:val="22"/>
          <w:lang w:val="lv-LV" w:eastAsia="en-US"/>
        </w:rPr>
      </w:pPr>
    </w:p>
    <w:p w14:paraId="6C7E4AD2" w14:textId="77777777" w:rsidR="00346B1F" w:rsidRPr="00E333A2" w:rsidRDefault="00346B1F" w:rsidP="00346B1F">
      <w:pPr>
        <w:rPr>
          <w:szCs w:val="22"/>
          <w:lang w:eastAsia="en-US"/>
        </w:rPr>
      </w:pPr>
    </w:p>
    <w:p w14:paraId="6C7E4AD3" w14:textId="77777777" w:rsidR="00346B1F" w:rsidRPr="00E333A2" w:rsidRDefault="00346B1F" w:rsidP="00346B1F">
      <w:pPr>
        <w:rPr>
          <w:szCs w:val="22"/>
          <w:lang w:eastAsia="en-US"/>
        </w:rPr>
      </w:pPr>
    </w:p>
    <w:p w14:paraId="6C7E4AD4" w14:textId="77777777" w:rsidR="00346B1F" w:rsidRPr="00E333A2" w:rsidRDefault="00346B1F" w:rsidP="00346B1F">
      <w:pPr>
        <w:rPr>
          <w:szCs w:val="22"/>
          <w:lang w:eastAsia="en-US"/>
        </w:rPr>
      </w:pPr>
    </w:p>
    <w:p w14:paraId="6C7E4AD5" w14:textId="77777777" w:rsidR="00346B1F" w:rsidRPr="00E333A2" w:rsidRDefault="00346B1F" w:rsidP="00346B1F">
      <w:pPr>
        <w:rPr>
          <w:szCs w:val="22"/>
          <w:lang w:eastAsia="en-US"/>
        </w:rPr>
      </w:pPr>
    </w:p>
    <w:p w14:paraId="6C7E4AD6" w14:textId="77777777" w:rsidR="00346B1F" w:rsidRPr="00E333A2" w:rsidRDefault="00346B1F" w:rsidP="00346B1F">
      <w:pPr>
        <w:rPr>
          <w:szCs w:val="22"/>
          <w:lang w:eastAsia="en-US"/>
        </w:rPr>
      </w:pPr>
    </w:p>
    <w:p w14:paraId="6C7E4AD7" w14:textId="77777777" w:rsidR="00346B1F" w:rsidRPr="00E333A2" w:rsidRDefault="00346B1F" w:rsidP="00346B1F">
      <w:pPr>
        <w:rPr>
          <w:szCs w:val="22"/>
          <w:lang w:eastAsia="en-US"/>
        </w:rPr>
      </w:pPr>
    </w:p>
    <w:p w14:paraId="6C7E4AD8" w14:textId="77777777" w:rsidR="00346B1F" w:rsidRPr="00E333A2" w:rsidRDefault="00346B1F" w:rsidP="00346B1F">
      <w:pPr>
        <w:rPr>
          <w:szCs w:val="22"/>
          <w:lang w:eastAsia="en-US"/>
        </w:rPr>
      </w:pPr>
    </w:p>
    <w:p w14:paraId="6C7E4AD9" w14:textId="77777777" w:rsidR="00346B1F" w:rsidRPr="00E333A2" w:rsidRDefault="00346B1F" w:rsidP="00346B1F">
      <w:pPr>
        <w:rPr>
          <w:szCs w:val="22"/>
          <w:lang w:eastAsia="en-US"/>
        </w:rPr>
      </w:pPr>
    </w:p>
    <w:p w14:paraId="6C7E4ADA" w14:textId="77777777" w:rsidR="00346B1F" w:rsidRPr="00E333A2" w:rsidRDefault="00346B1F" w:rsidP="00346B1F">
      <w:pPr>
        <w:rPr>
          <w:szCs w:val="22"/>
          <w:lang w:eastAsia="en-US"/>
        </w:rPr>
      </w:pPr>
    </w:p>
    <w:p w14:paraId="6C7E4ADB" w14:textId="77777777" w:rsidR="00346B1F" w:rsidRPr="00E333A2" w:rsidRDefault="00346B1F" w:rsidP="00346B1F">
      <w:pPr>
        <w:rPr>
          <w:szCs w:val="22"/>
          <w:lang w:eastAsia="en-US"/>
        </w:rPr>
      </w:pPr>
    </w:p>
    <w:p w14:paraId="6C7E4ADC" w14:textId="77777777" w:rsidR="00346B1F" w:rsidRPr="00E333A2" w:rsidRDefault="00346B1F" w:rsidP="00346B1F">
      <w:pPr>
        <w:rPr>
          <w:szCs w:val="22"/>
          <w:lang w:eastAsia="en-US"/>
        </w:rPr>
      </w:pPr>
    </w:p>
    <w:p w14:paraId="6C7E4ADD" w14:textId="77777777" w:rsidR="00346B1F" w:rsidRPr="00E333A2" w:rsidRDefault="00346B1F" w:rsidP="00346B1F">
      <w:pPr>
        <w:rPr>
          <w:szCs w:val="22"/>
          <w:lang w:eastAsia="en-US"/>
        </w:rPr>
      </w:pPr>
    </w:p>
    <w:p w14:paraId="6C7E4ADE" w14:textId="77777777" w:rsidR="00346B1F" w:rsidRPr="00E333A2" w:rsidRDefault="00346B1F" w:rsidP="00346B1F">
      <w:pPr>
        <w:rPr>
          <w:szCs w:val="22"/>
          <w:lang w:eastAsia="en-US"/>
        </w:rPr>
      </w:pPr>
    </w:p>
    <w:p w14:paraId="6C7E4ADF" w14:textId="77777777" w:rsidR="00346B1F" w:rsidRPr="00E333A2" w:rsidRDefault="00346B1F" w:rsidP="00346B1F">
      <w:pPr>
        <w:rPr>
          <w:szCs w:val="22"/>
          <w:lang w:eastAsia="en-US"/>
        </w:rPr>
      </w:pPr>
    </w:p>
    <w:p w14:paraId="6C7E4AE0" w14:textId="77777777" w:rsidR="00346B1F" w:rsidRPr="00E333A2" w:rsidRDefault="00346B1F" w:rsidP="00346B1F">
      <w:pPr>
        <w:rPr>
          <w:szCs w:val="22"/>
          <w:lang w:eastAsia="en-US"/>
        </w:rPr>
      </w:pPr>
    </w:p>
    <w:p w14:paraId="6C7E4AE1" w14:textId="77777777" w:rsidR="00346B1F" w:rsidRPr="00E333A2" w:rsidRDefault="00346B1F" w:rsidP="00346B1F">
      <w:pPr>
        <w:rPr>
          <w:szCs w:val="22"/>
          <w:lang w:eastAsia="en-US"/>
        </w:rPr>
      </w:pPr>
    </w:p>
    <w:p w14:paraId="6C7E4AE2" w14:textId="77777777" w:rsidR="00346B1F" w:rsidRPr="00E333A2" w:rsidRDefault="00346B1F" w:rsidP="00346B1F">
      <w:pPr>
        <w:rPr>
          <w:szCs w:val="22"/>
          <w:lang w:eastAsia="en-US"/>
        </w:rPr>
      </w:pPr>
    </w:p>
    <w:p w14:paraId="6C7E4AE3" w14:textId="77777777" w:rsidR="00346B1F" w:rsidRPr="00E333A2" w:rsidRDefault="00346B1F" w:rsidP="00346B1F">
      <w:pPr>
        <w:rPr>
          <w:szCs w:val="22"/>
          <w:lang w:eastAsia="en-US"/>
        </w:rPr>
      </w:pPr>
    </w:p>
    <w:p w14:paraId="6C7E4AE4" w14:textId="77777777" w:rsidR="00346B1F" w:rsidRPr="00E333A2" w:rsidRDefault="00346B1F" w:rsidP="00346B1F">
      <w:pPr>
        <w:rPr>
          <w:szCs w:val="22"/>
          <w:lang w:eastAsia="en-US"/>
        </w:rPr>
      </w:pPr>
    </w:p>
    <w:p w14:paraId="6C7E4AE5" w14:textId="77777777" w:rsidR="00346B1F" w:rsidRPr="00E333A2" w:rsidRDefault="00346B1F" w:rsidP="00346B1F">
      <w:pPr>
        <w:rPr>
          <w:szCs w:val="22"/>
          <w:lang w:eastAsia="en-US"/>
        </w:rPr>
      </w:pPr>
    </w:p>
    <w:p w14:paraId="6C7E4AE6" w14:textId="77777777" w:rsidR="00346B1F" w:rsidRPr="00E333A2" w:rsidRDefault="00346B1F" w:rsidP="00346B1F">
      <w:pPr>
        <w:rPr>
          <w:szCs w:val="22"/>
          <w:lang w:eastAsia="en-US"/>
        </w:rPr>
      </w:pPr>
    </w:p>
    <w:p w14:paraId="6C7E4AE7" w14:textId="77777777" w:rsidR="00346B1F" w:rsidRPr="00E333A2" w:rsidRDefault="00346B1F" w:rsidP="00346B1F">
      <w:pPr>
        <w:rPr>
          <w:szCs w:val="22"/>
          <w:lang w:eastAsia="en-US"/>
        </w:rPr>
      </w:pPr>
    </w:p>
    <w:p w14:paraId="6C7E4AE8" w14:textId="77777777" w:rsidR="00346B1F" w:rsidRPr="00E333A2" w:rsidRDefault="00346B1F" w:rsidP="00346B1F">
      <w:pPr>
        <w:tabs>
          <w:tab w:val="left" w:pos="567"/>
        </w:tabs>
        <w:ind w:left="567" w:hanging="567"/>
        <w:jc w:val="center"/>
        <w:outlineLvl w:val="0"/>
        <w:rPr>
          <w:b/>
          <w:caps/>
          <w:szCs w:val="22"/>
          <w:lang w:eastAsia="en-US"/>
        </w:rPr>
      </w:pPr>
      <w:bookmarkStart w:id="0" w:name="_Toc129243221"/>
      <w:bookmarkStart w:id="1" w:name="_Toc129243096"/>
      <w:r w:rsidRPr="00E333A2">
        <w:rPr>
          <w:b/>
          <w:caps/>
          <w:szCs w:val="22"/>
          <w:lang w:eastAsia="en-US"/>
        </w:rPr>
        <w:t>I PRIEDAS</w:t>
      </w:r>
      <w:bookmarkEnd w:id="0"/>
      <w:bookmarkEnd w:id="1"/>
    </w:p>
    <w:p w14:paraId="6C7E4AE9" w14:textId="77777777" w:rsidR="00346B1F" w:rsidRPr="00E333A2" w:rsidRDefault="00346B1F" w:rsidP="00346B1F">
      <w:pPr>
        <w:rPr>
          <w:szCs w:val="22"/>
          <w:lang w:eastAsia="en-US"/>
        </w:rPr>
      </w:pPr>
    </w:p>
    <w:p w14:paraId="6C7E4AEA" w14:textId="77777777" w:rsidR="00346B1F" w:rsidRPr="00E333A2" w:rsidRDefault="00346B1F" w:rsidP="00346B1F">
      <w:pPr>
        <w:tabs>
          <w:tab w:val="left" w:pos="567"/>
        </w:tabs>
        <w:ind w:left="567" w:hanging="567"/>
        <w:jc w:val="center"/>
        <w:outlineLvl w:val="0"/>
        <w:rPr>
          <w:b/>
          <w:caps/>
          <w:szCs w:val="22"/>
          <w:lang w:eastAsia="en-US"/>
        </w:rPr>
      </w:pPr>
      <w:bookmarkStart w:id="2" w:name="_Toc129243222"/>
      <w:bookmarkStart w:id="3" w:name="_Toc129243097"/>
      <w:r w:rsidRPr="00E333A2">
        <w:rPr>
          <w:b/>
          <w:caps/>
          <w:szCs w:val="22"/>
          <w:lang w:eastAsia="en-US"/>
        </w:rPr>
        <w:t>PREPARATO CHARAKTERISTIKŲ SANTRAUKA</w:t>
      </w:r>
      <w:bookmarkEnd w:id="2"/>
      <w:bookmarkEnd w:id="3"/>
    </w:p>
    <w:p w14:paraId="6C7E4AEB" w14:textId="77777777" w:rsidR="00346B1F" w:rsidRPr="00E333A2" w:rsidRDefault="00346B1F" w:rsidP="00346B1F">
      <w:pPr>
        <w:keepNext/>
        <w:tabs>
          <w:tab w:val="left" w:pos="567"/>
        </w:tabs>
        <w:ind w:left="567" w:hanging="567"/>
        <w:outlineLvl w:val="1"/>
        <w:rPr>
          <w:b/>
          <w:szCs w:val="22"/>
          <w:lang w:eastAsia="en-US"/>
        </w:rPr>
      </w:pPr>
      <w:r w:rsidRPr="00E333A2">
        <w:rPr>
          <w:bCs/>
          <w:iCs/>
          <w:szCs w:val="22"/>
          <w:lang w:eastAsia="en-US"/>
        </w:rPr>
        <w:br w:type="page"/>
      </w:r>
      <w:bookmarkStart w:id="4" w:name="_Toc129243223"/>
      <w:bookmarkStart w:id="5" w:name="_Toc129243098"/>
      <w:r w:rsidRPr="00E333A2">
        <w:rPr>
          <w:b/>
          <w:szCs w:val="22"/>
          <w:lang w:eastAsia="en-US"/>
        </w:rPr>
        <w:lastRenderedPageBreak/>
        <w:t>1.</w:t>
      </w:r>
      <w:r w:rsidRPr="00E333A2">
        <w:rPr>
          <w:b/>
          <w:szCs w:val="22"/>
          <w:lang w:eastAsia="en-US"/>
        </w:rPr>
        <w:tab/>
        <w:t>VAISTINIO PREPARATO PAVADINIMAS</w:t>
      </w:r>
      <w:bookmarkEnd w:id="4"/>
      <w:bookmarkEnd w:id="5"/>
    </w:p>
    <w:p w14:paraId="6C7E4AEC" w14:textId="77777777" w:rsidR="00346B1F" w:rsidRPr="00E333A2" w:rsidRDefault="00346B1F" w:rsidP="00346B1F">
      <w:pPr>
        <w:rPr>
          <w:szCs w:val="22"/>
          <w:lang w:eastAsia="en-US"/>
        </w:rPr>
      </w:pPr>
    </w:p>
    <w:p w14:paraId="6C7E4AED" w14:textId="77777777" w:rsidR="00346B1F" w:rsidRPr="00E333A2" w:rsidRDefault="00D969AF" w:rsidP="00346B1F">
      <w:pPr>
        <w:rPr>
          <w:szCs w:val="22"/>
          <w:lang w:eastAsia="en-US"/>
        </w:rPr>
      </w:pPr>
      <w:r w:rsidRPr="00D311CA">
        <w:rPr>
          <w:color w:val="000000"/>
          <w:szCs w:val="22"/>
        </w:rPr>
        <w:t>Norepinephrine Kalceks</w:t>
      </w:r>
      <w:r w:rsidR="00346B1F" w:rsidRPr="00E333A2">
        <w:rPr>
          <w:szCs w:val="22"/>
          <w:lang w:eastAsia="en-US"/>
        </w:rPr>
        <w:t xml:space="preserve"> 1 mg/ml koncentratas infuziniam tirpalui</w:t>
      </w:r>
    </w:p>
    <w:p w14:paraId="6C7E4AEE" w14:textId="77777777" w:rsidR="00346B1F" w:rsidRPr="00E333A2" w:rsidRDefault="00346B1F" w:rsidP="00346B1F">
      <w:pPr>
        <w:rPr>
          <w:szCs w:val="22"/>
          <w:lang w:eastAsia="en-US"/>
        </w:rPr>
      </w:pPr>
    </w:p>
    <w:p w14:paraId="6C7E4AEF" w14:textId="77777777" w:rsidR="00346B1F" w:rsidRPr="00E333A2" w:rsidRDefault="00346B1F" w:rsidP="00346B1F">
      <w:pPr>
        <w:rPr>
          <w:szCs w:val="22"/>
          <w:lang w:eastAsia="en-US"/>
        </w:rPr>
      </w:pPr>
    </w:p>
    <w:p w14:paraId="6C7E4AF0" w14:textId="77777777" w:rsidR="00346B1F" w:rsidRPr="00E333A2" w:rsidRDefault="00346B1F" w:rsidP="00346B1F">
      <w:pPr>
        <w:keepNext/>
        <w:tabs>
          <w:tab w:val="left" w:pos="567"/>
        </w:tabs>
        <w:ind w:left="567" w:hanging="567"/>
        <w:outlineLvl w:val="1"/>
        <w:rPr>
          <w:b/>
          <w:szCs w:val="22"/>
          <w:lang w:eastAsia="en-US"/>
        </w:rPr>
      </w:pPr>
      <w:bookmarkStart w:id="6" w:name="_Toc129243224"/>
      <w:bookmarkStart w:id="7" w:name="_Toc129243099"/>
      <w:r w:rsidRPr="00E333A2">
        <w:rPr>
          <w:b/>
          <w:szCs w:val="22"/>
          <w:lang w:eastAsia="en-US"/>
        </w:rPr>
        <w:t>2.</w:t>
      </w:r>
      <w:r w:rsidRPr="00E333A2">
        <w:rPr>
          <w:b/>
          <w:szCs w:val="22"/>
          <w:lang w:eastAsia="en-US"/>
        </w:rPr>
        <w:tab/>
        <w:t>KOKYBINĖ IR KIEKYBINĖ SUDĖTIS</w:t>
      </w:r>
      <w:bookmarkEnd w:id="6"/>
      <w:bookmarkEnd w:id="7"/>
    </w:p>
    <w:p w14:paraId="6C7E4AF1" w14:textId="77777777" w:rsidR="00346B1F" w:rsidRPr="00E333A2" w:rsidRDefault="00346B1F" w:rsidP="00346B1F">
      <w:pPr>
        <w:rPr>
          <w:szCs w:val="22"/>
          <w:lang w:eastAsia="en-US"/>
        </w:rPr>
      </w:pPr>
    </w:p>
    <w:p w14:paraId="6C7E4AF2" w14:textId="020BCCA2" w:rsidR="00D969AF" w:rsidRPr="00E333A2" w:rsidRDefault="00D969AF" w:rsidP="00D969AF">
      <w:pPr>
        <w:widowControl w:val="0"/>
        <w:rPr>
          <w:bCs/>
          <w:noProof/>
          <w:szCs w:val="22"/>
        </w:rPr>
      </w:pPr>
      <w:r w:rsidRPr="00E333A2">
        <w:rPr>
          <w:szCs w:val="22"/>
        </w:rPr>
        <w:t>Kiekviename </w:t>
      </w:r>
      <w:r w:rsidR="00EC060B">
        <w:rPr>
          <w:szCs w:val="22"/>
        </w:rPr>
        <w:t xml:space="preserve">ml </w:t>
      </w:r>
      <w:r w:rsidRPr="00E333A2">
        <w:rPr>
          <w:szCs w:val="22"/>
        </w:rPr>
        <w:t>koncentrato infuziniam tirpalui yra norepinefrino tartrato, atitinkančio 1 mg norepinefrino.</w:t>
      </w:r>
    </w:p>
    <w:p w14:paraId="6C7E4AF3" w14:textId="77777777" w:rsidR="00D969AF" w:rsidRPr="00E333A2" w:rsidRDefault="00D969AF" w:rsidP="00D969AF">
      <w:pPr>
        <w:outlineLvl w:val="0"/>
        <w:rPr>
          <w:bCs/>
          <w:noProof/>
          <w:szCs w:val="22"/>
        </w:rPr>
      </w:pPr>
      <w:r w:rsidRPr="00E333A2">
        <w:rPr>
          <w:szCs w:val="22"/>
        </w:rPr>
        <w:t>Kiekvienoje ampulėje, kurioje yra 2 ml koncentrato infuziniam tirpalui, yra norepinefrino tartrato, atitinkančio 2 mg norepinefrino.</w:t>
      </w:r>
    </w:p>
    <w:p w14:paraId="6C7E4AF4" w14:textId="77777777" w:rsidR="00D969AF" w:rsidRPr="00E333A2" w:rsidRDefault="00D969AF" w:rsidP="00D969AF">
      <w:pPr>
        <w:outlineLvl w:val="0"/>
        <w:rPr>
          <w:bCs/>
          <w:noProof/>
          <w:szCs w:val="22"/>
        </w:rPr>
      </w:pPr>
      <w:r w:rsidRPr="00E333A2">
        <w:rPr>
          <w:szCs w:val="22"/>
        </w:rPr>
        <w:t>Kiekvienoje ampulėje, kurioje yra 4 ml koncentrato infuziniam tirpalui, yra norepinefrino tartrato, atitinkančio 4 mg norepinefrino.</w:t>
      </w:r>
    </w:p>
    <w:p w14:paraId="6C7E4AF5" w14:textId="77777777" w:rsidR="00D969AF" w:rsidRPr="00E333A2" w:rsidRDefault="00D969AF" w:rsidP="00D969AF">
      <w:pPr>
        <w:outlineLvl w:val="0"/>
        <w:rPr>
          <w:bCs/>
          <w:noProof/>
          <w:szCs w:val="22"/>
        </w:rPr>
      </w:pPr>
      <w:r w:rsidRPr="00E333A2">
        <w:rPr>
          <w:szCs w:val="22"/>
        </w:rPr>
        <w:t>Kiekvienoje ampulėje, kurioje yra 5 ml koncentrato infuziniam tirpalui, yra norepinefrino tartrato, atitinkančio 5 mg norepinefrino.</w:t>
      </w:r>
    </w:p>
    <w:p w14:paraId="6C7E4AF6" w14:textId="77777777" w:rsidR="00D969AF" w:rsidRPr="00E333A2" w:rsidRDefault="00D969AF" w:rsidP="00D969AF">
      <w:pPr>
        <w:outlineLvl w:val="0"/>
        <w:rPr>
          <w:bCs/>
          <w:noProof/>
          <w:szCs w:val="22"/>
        </w:rPr>
      </w:pPr>
      <w:r w:rsidRPr="00E333A2">
        <w:rPr>
          <w:szCs w:val="22"/>
        </w:rPr>
        <w:t>Kiekvienoje ampulėje, kurioje yra 8 ml koncentrato infuziniam tirpalui, yra norepinefrino tartrato, atitinkančio 8 mg norepinefrino.</w:t>
      </w:r>
    </w:p>
    <w:p w14:paraId="6C7E4AF7" w14:textId="77777777" w:rsidR="00D969AF" w:rsidRPr="00E333A2" w:rsidRDefault="00D969AF" w:rsidP="00D969AF">
      <w:pPr>
        <w:outlineLvl w:val="0"/>
        <w:rPr>
          <w:bCs/>
          <w:noProof/>
          <w:szCs w:val="22"/>
        </w:rPr>
      </w:pPr>
      <w:r w:rsidRPr="00E333A2">
        <w:rPr>
          <w:szCs w:val="22"/>
        </w:rPr>
        <w:t>Kiekvienoje ampulėje, kurioje yra 10 ml koncentrato infuziniam tirpalui, yra norepinefrino tartrato, atitinkančio 10 mg norepinefrino.</w:t>
      </w:r>
    </w:p>
    <w:p w14:paraId="6C7E4AF8" w14:textId="77777777" w:rsidR="00D969AF" w:rsidRPr="00E333A2" w:rsidRDefault="00D969AF" w:rsidP="00D969AF">
      <w:pPr>
        <w:outlineLvl w:val="0"/>
        <w:rPr>
          <w:bCs/>
          <w:noProof/>
          <w:szCs w:val="22"/>
        </w:rPr>
      </w:pPr>
    </w:p>
    <w:p w14:paraId="6C7E4AF9" w14:textId="77777777" w:rsidR="00D969AF" w:rsidRPr="00E333A2" w:rsidRDefault="00D969AF" w:rsidP="00D969AF">
      <w:pPr>
        <w:outlineLvl w:val="0"/>
        <w:rPr>
          <w:bCs/>
          <w:noProof/>
          <w:szCs w:val="22"/>
        </w:rPr>
      </w:pPr>
      <w:r w:rsidRPr="00E333A2">
        <w:rPr>
          <w:szCs w:val="22"/>
        </w:rPr>
        <w:t>Praskiedus pagal rekomendacijas, kiekviename mililitre yra norepinefrino tartrato, atitinkančio 40 mikrogramų norepinefrino.</w:t>
      </w:r>
    </w:p>
    <w:p w14:paraId="6C7E4AFA" w14:textId="77777777" w:rsidR="00D969AF" w:rsidRPr="00E333A2" w:rsidRDefault="00D969AF" w:rsidP="00D969AF">
      <w:pPr>
        <w:outlineLvl w:val="0"/>
        <w:rPr>
          <w:bCs/>
          <w:noProof/>
          <w:szCs w:val="22"/>
        </w:rPr>
      </w:pPr>
    </w:p>
    <w:p w14:paraId="6C7E4AFB" w14:textId="77777777" w:rsidR="00D969AF" w:rsidRPr="00E333A2" w:rsidRDefault="00D969AF" w:rsidP="00D969AF">
      <w:pPr>
        <w:outlineLvl w:val="0"/>
        <w:rPr>
          <w:bCs/>
          <w:noProof/>
          <w:szCs w:val="22"/>
          <w:u w:val="single"/>
        </w:rPr>
      </w:pPr>
      <w:r w:rsidRPr="00E333A2">
        <w:rPr>
          <w:szCs w:val="22"/>
          <w:u w:val="single"/>
        </w:rPr>
        <w:t>Pagalbinės medžiagos, kurių poveikis žinomas</w:t>
      </w:r>
    </w:p>
    <w:p w14:paraId="6C7E4AFC" w14:textId="77777777" w:rsidR="00D969AF" w:rsidRPr="00E333A2" w:rsidRDefault="00D969AF" w:rsidP="00D969AF">
      <w:pPr>
        <w:outlineLvl w:val="0"/>
        <w:rPr>
          <w:bCs/>
          <w:noProof/>
          <w:szCs w:val="22"/>
        </w:rPr>
      </w:pPr>
      <w:r w:rsidRPr="00E333A2">
        <w:rPr>
          <w:szCs w:val="22"/>
        </w:rPr>
        <w:t>8 ml koncentrato infuziniam tirpalui yra 26,4 mg (arba 1,12 mmol) natrio.</w:t>
      </w:r>
    </w:p>
    <w:p w14:paraId="6C7E4AFD" w14:textId="77777777" w:rsidR="00D969AF" w:rsidRPr="00E333A2" w:rsidRDefault="00D969AF" w:rsidP="00D969AF">
      <w:pPr>
        <w:outlineLvl w:val="0"/>
        <w:rPr>
          <w:bCs/>
          <w:noProof/>
          <w:szCs w:val="22"/>
        </w:rPr>
      </w:pPr>
      <w:r w:rsidRPr="00E333A2">
        <w:rPr>
          <w:szCs w:val="22"/>
        </w:rPr>
        <w:t>10 ml koncentrato infuziniam tirpalui yra 33 mg (arba 1,40 mmol) natrio.</w:t>
      </w:r>
    </w:p>
    <w:p w14:paraId="6C7E4AFE" w14:textId="77777777" w:rsidR="00D969AF" w:rsidRPr="00E333A2" w:rsidRDefault="00D969AF" w:rsidP="00D969AF">
      <w:pPr>
        <w:outlineLvl w:val="0"/>
        <w:rPr>
          <w:noProof/>
          <w:szCs w:val="22"/>
        </w:rPr>
      </w:pPr>
    </w:p>
    <w:p w14:paraId="6C7E4AFF" w14:textId="77777777" w:rsidR="00D969AF" w:rsidRPr="00E333A2" w:rsidRDefault="00D969AF" w:rsidP="00D969AF">
      <w:pPr>
        <w:outlineLvl w:val="0"/>
        <w:rPr>
          <w:noProof/>
          <w:szCs w:val="22"/>
        </w:rPr>
      </w:pPr>
      <w:r w:rsidRPr="00E333A2">
        <w:rPr>
          <w:szCs w:val="22"/>
        </w:rPr>
        <w:t>Visos pagalbinės medžiagos išvardytos 6.1 skyriuje.</w:t>
      </w:r>
    </w:p>
    <w:p w14:paraId="6C7E4B00" w14:textId="77777777" w:rsidR="00346B1F" w:rsidRPr="00E333A2" w:rsidRDefault="00346B1F" w:rsidP="00346B1F">
      <w:pPr>
        <w:rPr>
          <w:szCs w:val="22"/>
          <w:lang w:eastAsia="en-US"/>
        </w:rPr>
      </w:pPr>
    </w:p>
    <w:p w14:paraId="6C7E4B01" w14:textId="77777777" w:rsidR="00346B1F" w:rsidRPr="00E333A2" w:rsidRDefault="00346B1F" w:rsidP="00346B1F">
      <w:pPr>
        <w:rPr>
          <w:szCs w:val="22"/>
          <w:lang w:eastAsia="en-US"/>
        </w:rPr>
      </w:pPr>
    </w:p>
    <w:p w14:paraId="6C7E4B02" w14:textId="77777777" w:rsidR="00346B1F" w:rsidRPr="00E333A2" w:rsidRDefault="00346B1F" w:rsidP="00346B1F">
      <w:pPr>
        <w:keepNext/>
        <w:tabs>
          <w:tab w:val="left" w:pos="567"/>
        </w:tabs>
        <w:ind w:left="567" w:hanging="567"/>
        <w:outlineLvl w:val="1"/>
        <w:rPr>
          <w:b/>
          <w:szCs w:val="22"/>
          <w:lang w:eastAsia="en-US"/>
        </w:rPr>
      </w:pPr>
      <w:bookmarkStart w:id="8" w:name="_Toc129243225"/>
      <w:bookmarkStart w:id="9" w:name="_Toc129243100"/>
      <w:r w:rsidRPr="00E333A2">
        <w:rPr>
          <w:b/>
          <w:szCs w:val="22"/>
          <w:lang w:eastAsia="en-US"/>
        </w:rPr>
        <w:t>3.</w:t>
      </w:r>
      <w:r w:rsidRPr="00E333A2">
        <w:rPr>
          <w:b/>
          <w:szCs w:val="22"/>
          <w:lang w:eastAsia="en-US"/>
        </w:rPr>
        <w:tab/>
        <w:t>FARMACINĖ FORMA</w:t>
      </w:r>
      <w:bookmarkEnd w:id="8"/>
      <w:bookmarkEnd w:id="9"/>
    </w:p>
    <w:p w14:paraId="6C7E4B03" w14:textId="77777777" w:rsidR="00346B1F" w:rsidRPr="00E333A2" w:rsidRDefault="00346B1F" w:rsidP="00346B1F">
      <w:pPr>
        <w:rPr>
          <w:szCs w:val="22"/>
          <w:lang w:eastAsia="en-US"/>
        </w:rPr>
      </w:pPr>
    </w:p>
    <w:p w14:paraId="6C7E4B04" w14:textId="77777777" w:rsidR="00D969AF" w:rsidRPr="00E333A2" w:rsidRDefault="00D969AF" w:rsidP="00D969AF">
      <w:pPr>
        <w:autoSpaceDE w:val="0"/>
        <w:autoSpaceDN w:val="0"/>
        <w:adjustRightInd w:val="0"/>
        <w:jc w:val="both"/>
        <w:rPr>
          <w:noProof/>
          <w:szCs w:val="22"/>
        </w:rPr>
      </w:pPr>
      <w:r w:rsidRPr="00E333A2">
        <w:rPr>
          <w:szCs w:val="22"/>
        </w:rPr>
        <w:t>Koncentratas infuziniam tirpalui (sterilus koncentratas).</w:t>
      </w:r>
    </w:p>
    <w:p w14:paraId="6C7E4B05" w14:textId="77777777" w:rsidR="00D969AF" w:rsidRPr="00E333A2" w:rsidRDefault="00D969AF" w:rsidP="00D969AF">
      <w:pPr>
        <w:autoSpaceDE w:val="0"/>
        <w:autoSpaceDN w:val="0"/>
        <w:adjustRightInd w:val="0"/>
        <w:jc w:val="both"/>
        <w:rPr>
          <w:noProof/>
          <w:szCs w:val="22"/>
        </w:rPr>
      </w:pPr>
      <w:r w:rsidRPr="00E333A2">
        <w:rPr>
          <w:szCs w:val="22"/>
        </w:rPr>
        <w:t>Skaidrus</w:t>
      </w:r>
      <w:r w:rsidR="00C055E3">
        <w:rPr>
          <w:szCs w:val="22"/>
        </w:rPr>
        <w:t>,</w:t>
      </w:r>
      <w:r w:rsidRPr="00E333A2">
        <w:rPr>
          <w:szCs w:val="22"/>
        </w:rPr>
        <w:t xml:space="preserve"> bespalvis ar gelsvas, </w:t>
      </w:r>
      <w:r w:rsidR="00004C51" w:rsidRPr="00004C51">
        <w:rPr>
          <w:szCs w:val="22"/>
        </w:rPr>
        <w:t xml:space="preserve">praktiškai </w:t>
      </w:r>
      <w:r w:rsidRPr="00E333A2">
        <w:rPr>
          <w:szCs w:val="22"/>
        </w:rPr>
        <w:t>be matomų dalelių tirpalas.</w:t>
      </w:r>
    </w:p>
    <w:p w14:paraId="6C7E4B06" w14:textId="77777777" w:rsidR="00D969AF" w:rsidRPr="00E333A2" w:rsidRDefault="00D969AF" w:rsidP="00D969AF">
      <w:pPr>
        <w:rPr>
          <w:noProof/>
          <w:szCs w:val="22"/>
        </w:rPr>
      </w:pPr>
      <w:r w:rsidRPr="00E333A2">
        <w:rPr>
          <w:szCs w:val="22"/>
        </w:rPr>
        <w:t>Tirpalo pH svyruoja tarp 3,0 ir 4,0.</w:t>
      </w:r>
    </w:p>
    <w:p w14:paraId="6C7E4B07" w14:textId="19B61E0C" w:rsidR="00D969AF" w:rsidRPr="00E333A2" w:rsidRDefault="008E6304" w:rsidP="00D969AF">
      <w:pPr>
        <w:rPr>
          <w:noProof/>
          <w:szCs w:val="22"/>
        </w:rPr>
      </w:pPr>
      <w:bookmarkStart w:id="10" w:name="_Hlk526177425"/>
      <w:r>
        <w:rPr>
          <w:szCs w:val="22"/>
        </w:rPr>
        <w:t>Osmolia</w:t>
      </w:r>
      <w:r w:rsidR="00874F57">
        <w:rPr>
          <w:szCs w:val="22"/>
        </w:rPr>
        <w:t>l</w:t>
      </w:r>
      <w:r>
        <w:rPr>
          <w:szCs w:val="22"/>
        </w:rPr>
        <w:t xml:space="preserve">iškumas: </w:t>
      </w:r>
      <w:r w:rsidR="00D969AF" w:rsidRPr="00E333A2">
        <w:rPr>
          <w:szCs w:val="22"/>
        </w:rPr>
        <w:t>260</w:t>
      </w:r>
      <w:r w:rsidR="00D969AF" w:rsidRPr="00E333A2">
        <w:rPr>
          <w:szCs w:val="22"/>
        </w:rPr>
        <w:noBreakHyphen/>
        <w:t>310 mOsm/kg.</w:t>
      </w:r>
    </w:p>
    <w:bookmarkEnd w:id="10"/>
    <w:p w14:paraId="6C7E4B08" w14:textId="77777777" w:rsidR="00346B1F" w:rsidRPr="00E333A2" w:rsidRDefault="00346B1F" w:rsidP="00346B1F">
      <w:pPr>
        <w:jc w:val="both"/>
        <w:rPr>
          <w:szCs w:val="22"/>
          <w:lang w:eastAsia="en-US"/>
        </w:rPr>
      </w:pPr>
    </w:p>
    <w:p w14:paraId="6C7E4B09" w14:textId="77777777" w:rsidR="00346B1F" w:rsidRPr="00E333A2" w:rsidRDefault="00346B1F" w:rsidP="00346B1F">
      <w:pPr>
        <w:rPr>
          <w:szCs w:val="22"/>
          <w:lang w:eastAsia="en-US"/>
        </w:rPr>
      </w:pPr>
    </w:p>
    <w:p w14:paraId="6C7E4B0A" w14:textId="77777777" w:rsidR="00346B1F" w:rsidRPr="00E333A2" w:rsidRDefault="00346B1F" w:rsidP="00346B1F">
      <w:pPr>
        <w:rPr>
          <w:b/>
          <w:szCs w:val="22"/>
          <w:lang w:eastAsia="en-US"/>
        </w:rPr>
      </w:pPr>
      <w:bookmarkStart w:id="11" w:name="_Toc129243226"/>
      <w:bookmarkStart w:id="12" w:name="_Toc129243101"/>
      <w:r w:rsidRPr="00E333A2">
        <w:rPr>
          <w:b/>
          <w:szCs w:val="22"/>
          <w:lang w:eastAsia="en-US"/>
        </w:rPr>
        <w:t>4.</w:t>
      </w:r>
      <w:r w:rsidRPr="00E333A2">
        <w:rPr>
          <w:b/>
          <w:szCs w:val="22"/>
          <w:lang w:eastAsia="en-US"/>
        </w:rPr>
        <w:tab/>
        <w:t>KLINIKINĖ INFORMACIJA</w:t>
      </w:r>
      <w:bookmarkEnd w:id="11"/>
      <w:bookmarkEnd w:id="12"/>
    </w:p>
    <w:p w14:paraId="6C7E4B0B" w14:textId="77777777" w:rsidR="00346B1F" w:rsidRPr="00E333A2" w:rsidRDefault="00346B1F" w:rsidP="00346B1F">
      <w:pPr>
        <w:rPr>
          <w:szCs w:val="22"/>
          <w:lang w:eastAsia="en-US"/>
        </w:rPr>
      </w:pPr>
    </w:p>
    <w:p w14:paraId="6C7E4B0C" w14:textId="77777777" w:rsidR="00346B1F" w:rsidRPr="00E333A2" w:rsidRDefault="00346B1F" w:rsidP="00346B1F">
      <w:pPr>
        <w:rPr>
          <w:b/>
          <w:kern w:val="28"/>
          <w:szCs w:val="22"/>
          <w:lang w:eastAsia="en-US"/>
        </w:rPr>
      </w:pPr>
      <w:bookmarkStart w:id="13" w:name="_Toc129243227"/>
      <w:bookmarkStart w:id="14" w:name="_Toc129243102"/>
      <w:r w:rsidRPr="00E333A2">
        <w:rPr>
          <w:b/>
          <w:kern w:val="28"/>
          <w:szCs w:val="22"/>
          <w:lang w:eastAsia="en-US"/>
        </w:rPr>
        <w:t>4.1</w:t>
      </w:r>
      <w:r w:rsidRPr="00E333A2">
        <w:rPr>
          <w:b/>
          <w:kern w:val="28"/>
          <w:szCs w:val="22"/>
          <w:lang w:eastAsia="en-US"/>
        </w:rPr>
        <w:tab/>
        <w:t>Terapinės indikacijos</w:t>
      </w:r>
      <w:bookmarkEnd w:id="13"/>
      <w:bookmarkEnd w:id="14"/>
    </w:p>
    <w:p w14:paraId="6C7E4B0D" w14:textId="77777777" w:rsidR="00346B1F" w:rsidRPr="00E333A2" w:rsidRDefault="00346B1F" w:rsidP="00346B1F">
      <w:pPr>
        <w:rPr>
          <w:szCs w:val="22"/>
          <w:lang w:eastAsia="en-US"/>
        </w:rPr>
      </w:pPr>
    </w:p>
    <w:p w14:paraId="6C7E4B0E" w14:textId="1F48CA92" w:rsidR="00D969AF" w:rsidRPr="00E333A2" w:rsidRDefault="00D969AF" w:rsidP="00D969AF">
      <w:pPr>
        <w:rPr>
          <w:color w:val="000000"/>
          <w:szCs w:val="22"/>
        </w:rPr>
      </w:pPr>
      <w:r w:rsidRPr="00E333A2">
        <w:rPr>
          <w:szCs w:val="22"/>
        </w:rPr>
        <w:t>Norepinephrine Kalceks 1 mg/ml koncentratas infuziniam tirpalui rekomenduojamas</w:t>
      </w:r>
      <w:r w:rsidRPr="00E333A2">
        <w:rPr>
          <w:color w:val="000000"/>
          <w:szCs w:val="22"/>
        </w:rPr>
        <w:t xml:space="preserve"> </w:t>
      </w:r>
      <w:r w:rsidR="00F02E5A">
        <w:rPr>
          <w:color w:val="000000"/>
          <w:szCs w:val="22"/>
        </w:rPr>
        <w:t xml:space="preserve">skirti </w:t>
      </w:r>
      <w:r w:rsidRPr="00E333A2">
        <w:rPr>
          <w:color w:val="000000"/>
          <w:szCs w:val="22"/>
        </w:rPr>
        <w:t>suaugusiesiems kaip skubios pagalbos priemonė</w:t>
      </w:r>
      <w:r w:rsidR="00B24C49">
        <w:rPr>
          <w:color w:val="000000"/>
          <w:szCs w:val="22"/>
        </w:rPr>
        <w:t xml:space="preserve"> </w:t>
      </w:r>
      <w:r w:rsidR="00275489">
        <w:rPr>
          <w:color w:val="000000"/>
          <w:szCs w:val="22"/>
        </w:rPr>
        <w:t>atstatant</w:t>
      </w:r>
      <w:r w:rsidR="00B24C49">
        <w:rPr>
          <w:color w:val="000000"/>
          <w:szCs w:val="22"/>
        </w:rPr>
        <w:t xml:space="preserve"> normalų</w:t>
      </w:r>
      <w:r w:rsidRPr="00E333A2">
        <w:rPr>
          <w:color w:val="000000"/>
          <w:szCs w:val="22"/>
        </w:rPr>
        <w:t xml:space="preserve"> kraujospūdį ūminės hipotenzijos atvejais.</w:t>
      </w:r>
    </w:p>
    <w:p w14:paraId="6C7E4B0F" w14:textId="77777777" w:rsidR="00346B1F" w:rsidRPr="00E333A2" w:rsidRDefault="00346B1F" w:rsidP="00346B1F">
      <w:pPr>
        <w:rPr>
          <w:szCs w:val="22"/>
          <w:lang w:eastAsia="en-US"/>
        </w:rPr>
      </w:pPr>
    </w:p>
    <w:p w14:paraId="6C7E4B10" w14:textId="77777777" w:rsidR="00346B1F" w:rsidRPr="00E333A2" w:rsidRDefault="00346B1F" w:rsidP="00346B1F">
      <w:pPr>
        <w:rPr>
          <w:b/>
          <w:kern w:val="28"/>
          <w:szCs w:val="22"/>
          <w:lang w:eastAsia="en-US"/>
        </w:rPr>
      </w:pPr>
      <w:bookmarkStart w:id="15" w:name="_Toc129243228"/>
      <w:bookmarkStart w:id="16" w:name="_Toc129243103"/>
      <w:r w:rsidRPr="00E333A2">
        <w:rPr>
          <w:b/>
          <w:kern w:val="28"/>
          <w:szCs w:val="22"/>
          <w:lang w:eastAsia="en-US"/>
        </w:rPr>
        <w:t>4.2</w:t>
      </w:r>
      <w:r w:rsidRPr="00E333A2">
        <w:rPr>
          <w:b/>
          <w:kern w:val="28"/>
          <w:szCs w:val="22"/>
          <w:lang w:eastAsia="en-US"/>
        </w:rPr>
        <w:tab/>
        <w:t>Dozavimas ir vartojimo metodas</w:t>
      </w:r>
      <w:bookmarkEnd w:id="15"/>
      <w:bookmarkEnd w:id="16"/>
    </w:p>
    <w:p w14:paraId="6C7E4B11" w14:textId="77777777" w:rsidR="00346B1F" w:rsidRPr="00E333A2" w:rsidRDefault="00346B1F" w:rsidP="00346B1F">
      <w:pPr>
        <w:rPr>
          <w:szCs w:val="22"/>
          <w:lang w:eastAsia="en-US"/>
        </w:rPr>
      </w:pPr>
    </w:p>
    <w:p w14:paraId="6C7E4B12" w14:textId="77777777" w:rsidR="00346B1F" w:rsidRPr="00E333A2" w:rsidRDefault="00346B1F" w:rsidP="00346B1F">
      <w:pPr>
        <w:autoSpaceDE w:val="0"/>
        <w:autoSpaceDN w:val="0"/>
        <w:adjustRightInd w:val="0"/>
        <w:rPr>
          <w:rFonts w:eastAsia="Times New Roman"/>
          <w:color w:val="000000"/>
          <w:szCs w:val="22"/>
          <w:u w:val="single"/>
        </w:rPr>
      </w:pPr>
      <w:r w:rsidRPr="00E333A2">
        <w:rPr>
          <w:rFonts w:eastAsia="Times New Roman"/>
          <w:color w:val="000000"/>
          <w:szCs w:val="22"/>
          <w:u w:val="single"/>
        </w:rPr>
        <w:t>Dozavimas</w:t>
      </w:r>
    </w:p>
    <w:p w14:paraId="6C7E4B13" w14:textId="77777777" w:rsidR="00346B1F" w:rsidRPr="00E333A2" w:rsidRDefault="00346B1F" w:rsidP="00346B1F">
      <w:pPr>
        <w:autoSpaceDE w:val="0"/>
        <w:autoSpaceDN w:val="0"/>
        <w:adjustRightInd w:val="0"/>
        <w:rPr>
          <w:rFonts w:eastAsia="Times New Roman"/>
          <w:color w:val="000000"/>
          <w:szCs w:val="22"/>
        </w:rPr>
      </w:pPr>
    </w:p>
    <w:p w14:paraId="6C7E4B14" w14:textId="77777777" w:rsidR="00346B1F" w:rsidRPr="00E333A2" w:rsidRDefault="00346B1F" w:rsidP="00346B1F">
      <w:pPr>
        <w:autoSpaceDE w:val="0"/>
        <w:autoSpaceDN w:val="0"/>
        <w:adjustRightInd w:val="0"/>
        <w:rPr>
          <w:rFonts w:eastAsia="Times New Roman"/>
          <w:i/>
          <w:color w:val="000000"/>
          <w:szCs w:val="22"/>
        </w:rPr>
      </w:pPr>
      <w:r w:rsidRPr="00E333A2">
        <w:rPr>
          <w:rFonts w:eastAsia="Times New Roman"/>
          <w:i/>
          <w:color w:val="000000"/>
          <w:szCs w:val="22"/>
        </w:rPr>
        <w:t>Suaugusiesiems</w:t>
      </w:r>
    </w:p>
    <w:p w14:paraId="6C7E4B15" w14:textId="685BD445" w:rsidR="00346B1F" w:rsidRPr="00E333A2" w:rsidRDefault="00346B1F" w:rsidP="00346B1F">
      <w:pPr>
        <w:autoSpaceDE w:val="0"/>
        <w:autoSpaceDN w:val="0"/>
        <w:adjustRightInd w:val="0"/>
        <w:rPr>
          <w:rFonts w:eastAsia="Times New Roman"/>
          <w:color w:val="000000"/>
          <w:szCs w:val="22"/>
        </w:rPr>
      </w:pPr>
      <w:r w:rsidRPr="00E333A2">
        <w:rPr>
          <w:rFonts w:eastAsia="Times New Roman"/>
          <w:color w:val="000000"/>
          <w:szCs w:val="22"/>
        </w:rPr>
        <w:t>Leidimui švirkšt</w:t>
      </w:r>
      <w:r w:rsidR="00E47145" w:rsidRPr="00E333A2">
        <w:rPr>
          <w:rFonts w:eastAsia="Times New Roman"/>
          <w:color w:val="000000"/>
          <w:szCs w:val="22"/>
        </w:rPr>
        <w:t>o pompa</w:t>
      </w:r>
      <w:r w:rsidRPr="00E333A2">
        <w:rPr>
          <w:rFonts w:eastAsia="Times New Roman"/>
          <w:color w:val="000000"/>
          <w:szCs w:val="22"/>
        </w:rPr>
        <w:t xml:space="preserve"> reikia pridėti 2 ml </w:t>
      </w:r>
      <w:r w:rsidR="00D969AF" w:rsidRPr="00D311CA">
        <w:rPr>
          <w:color w:val="000000"/>
          <w:szCs w:val="22"/>
        </w:rPr>
        <w:t>Norepinephrine Kalceks</w:t>
      </w:r>
      <w:r w:rsidRPr="00E333A2">
        <w:rPr>
          <w:rFonts w:eastAsia="Times New Roman"/>
          <w:color w:val="000000"/>
          <w:szCs w:val="22"/>
        </w:rPr>
        <w:t xml:space="preserve"> į 48 ml </w:t>
      </w:r>
      <w:r w:rsidR="00E47145" w:rsidRPr="00E333A2">
        <w:rPr>
          <w:rFonts w:eastAsia="Times New Roman"/>
          <w:color w:val="000000"/>
          <w:szCs w:val="22"/>
        </w:rPr>
        <w:t>50 mg/ml (5 %) gliukozės</w:t>
      </w:r>
      <w:r w:rsidRPr="00E333A2">
        <w:rPr>
          <w:rFonts w:eastAsia="Times New Roman"/>
          <w:color w:val="000000"/>
          <w:szCs w:val="22"/>
        </w:rPr>
        <w:t xml:space="preserve"> tirpalo</w:t>
      </w:r>
      <w:r w:rsidR="00C055E3">
        <w:rPr>
          <w:rFonts w:eastAsia="Times New Roman"/>
          <w:color w:val="000000"/>
          <w:szCs w:val="22"/>
        </w:rPr>
        <w:t xml:space="preserve"> (arba kitus tirpalus praskiedimui, nurodytus 6.6</w:t>
      </w:r>
      <w:r w:rsidR="00F02E5A">
        <w:rPr>
          <w:rFonts w:eastAsia="Times New Roman"/>
          <w:color w:val="000000"/>
          <w:szCs w:val="22"/>
        </w:rPr>
        <w:t> </w:t>
      </w:r>
      <w:r w:rsidR="00C055E3">
        <w:rPr>
          <w:rFonts w:eastAsia="Times New Roman"/>
          <w:color w:val="000000"/>
          <w:szCs w:val="22"/>
        </w:rPr>
        <w:t>skyriuje)</w:t>
      </w:r>
      <w:r w:rsidRPr="00E333A2">
        <w:rPr>
          <w:rFonts w:eastAsia="Times New Roman"/>
          <w:color w:val="000000"/>
          <w:szCs w:val="22"/>
        </w:rPr>
        <w:t xml:space="preserve">. Galutinė infuzinio tirpalo koncentracija yra 80 mg/l norepinefrino tartrato, </w:t>
      </w:r>
      <w:r w:rsidR="00E47145" w:rsidRPr="00E333A2">
        <w:rPr>
          <w:rFonts w:eastAsia="Times New Roman"/>
          <w:color w:val="000000"/>
          <w:szCs w:val="22"/>
        </w:rPr>
        <w:t>kuris</w:t>
      </w:r>
      <w:r w:rsidRPr="00E333A2">
        <w:rPr>
          <w:rFonts w:eastAsia="Times New Roman"/>
          <w:color w:val="000000"/>
          <w:szCs w:val="22"/>
        </w:rPr>
        <w:t xml:space="preserve"> atitinka 40 mg/l norepinefrino koncentraciją. Jeigu vartojami kitokie praskiedimai, prieš pradedant gydymą reikia atidžiai patikrinti apskaičiavimą.</w:t>
      </w:r>
    </w:p>
    <w:p w14:paraId="6C7E4B16" w14:textId="77777777" w:rsidR="00346B1F" w:rsidRPr="00E333A2" w:rsidRDefault="00346B1F" w:rsidP="00346B1F">
      <w:pPr>
        <w:autoSpaceDE w:val="0"/>
        <w:autoSpaceDN w:val="0"/>
        <w:adjustRightInd w:val="0"/>
        <w:rPr>
          <w:rFonts w:eastAsia="Times New Roman"/>
          <w:color w:val="000000"/>
          <w:szCs w:val="22"/>
        </w:rPr>
      </w:pPr>
    </w:p>
    <w:p w14:paraId="6C7E4B17" w14:textId="77777777" w:rsidR="00346B1F" w:rsidRPr="00E333A2" w:rsidRDefault="00346B1F" w:rsidP="00346B1F">
      <w:pPr>
        <w:autoSpaceDE w:val="0"/>
        <w:autoSpaceDN w:val="0"/>
        <w:adjustRightInd w:val="0"/>
        <w:rPr>
          <w:rFonts w:eastAsia="Times New Roman"/>
          <w:i/>
          <w:color w:val="000000"/>
          <w:szCs w:val="22"/>
        </w:rPr>
      </w:pPr>
      <w:r w:rsidRPr="00E333A2">
        <w:rPr>
          <w:rFonts w:eastAsia="Times New Roman"/>
          <w:i/>
          <w:color w:val="000000"/>
          <w:szCs w:val="22"/>
        </w:rPr>
        <w:t>Pradinis infuzijos greitis</w:t>
      </w:r>
    </w:p>
    <w:p w14:paraId="6C7E4B18" w14:textId="77777777" w:rsidR="00346B1F" w:rsidRPr="00E333A2" w:rsidRDefault="00346B1F" w:rsidP="00346B1F">
      <w:pPr>
        <w:autoSpaceDE w:val="0"/>
        <w:autoSpaceDN w:val="0"/>
        <w:adjustRightInd w:val="0"/>
        <w:rPr>
          <w:rFonts w:eastAsia="Times New Roman"/>
          <w:color w:val="000000"/>
          <w:szCs w:val="22"/>
        </w:rPr>
      </w:pPr>
      <w:r w:rsidRPr="00E333A2">
        <w:rPr>
          <w:rFonts w:eastAsia="Times New Roman"/>
          <w:color w:val="000000"/>
          <w:szCs w:val="22"/>
        </w:rPr>
        <w:lastRenderedPageBreak/>
        <w:t>Pradinis infuzijos greitis turi būti tarp10 ml/val. ir 20 ml/val. (nuo 0,16 ml/min iki 0,32 ml/min). Tai atitinka nuo 0,8 mg/val. iki 1,6 mg/val. norepinefrino tartrato (arba nuo 0,4 mg/val. iki 0,8 mg/val. norepinefrino).</w:t>
      </w:r>
    </w:p>
    <w:p w14:paraId="6C7E4B19" w14:textId="77777777" w:rsidR="00346B1F" w:rsidRPr="00E333A2" w:rsidRDefault="00346B1F" w:rsidP="00346B1F">
      <w:pPr>
        <w:autoSpaceDE w:val="0"/>
        <w:autoSpaceDN w:val="0"/>
        <w:adjustRightInd w:val="0"/>
        <w:rPr>
          <w:rFonts w:eastAsia="Times New Roman"/>
          <w:color w:val="000000"/>
          <w:szCs w:val="22"/>
        </w:rPr>
      </w:pPr>
    </w:p>
    <w:p w14:paraId="6C7E4B1A" w14:textId="77777777" w:rsidR="00346B1F" w:rsidRPr="00E333A2" w:rsidRDefault="00346B1F" w:rsidP="00346B1F">
      <w:pPr>
        <w:autoSpaceDE w:val="0"/>
        <w:autoSpaceDN w:val="0"/>
        <w:adjustRightInd w:val="0"/>
        <w:rPr>
          <w:rFonts w:eastAsia="Times New Roman"/>
          <w:i/>
          <w:color w:val="000000"/>
          <w:szCs w:val="22"/>
        </w:rPr>
      </w:pPr>
      <w:r w:rsidRPr="00E333A2">
        <w:rPr>
          <w:rFonts w:eastAsia="Times New Roman"/>
          <w:i/>
          <w:color w:val="000000"/>
          <w:szCs w:val="22"/>
        </w:rPr>
        <w:t>Dozės titravimas</w:t>
      </w:r>
    </w:p>
    <w:p w14:paraId="6C7E4B1B" w14:textId="77777777" w:rsidR="00346B1F" w:rsidRPr="00E333A2" w:rsidRDefault="00346B1F" w:rsidP="00346B1F">
      <w:pPr>
        <w:autoSpaceDE w:val="0"/>
        <w:autoSpaceDN w:val="0"/>
        <w:adjustRightInd w:val="0"/>
        <w:rPr>
          <w:rFonts w:eastAsia="Times New Roman"/>
          <w:color w:val="000000"/>
          <w:szCs w:val="22"/>
        </w:rPr>
      </w:pPr>
      <w:r w:rsidRPr="00E333A2">
        <w:rPr>
          <w:rFonts w:eastAsia="Times New Roman"/>
          <w:color w:val="000000"/>
          <w:szCs w:val="22"/>
        </w:rPr>
        <w:t xml:space="preserve">Kai tik norepinefrino infuzija nustatoma, dozė turi būti titruojama pagal nustatytą spaudimą didinantį poveikį. Dozė, reikalinga normotenzijai (normaliam kraujospūdžiui) pasiekti ir palaikyti, kiekvienam </w:t>
      </w:r>
      <w:r w:rsidR="00C055E3">
        <w:rPr>
          <w:rFonts w:eastAsia="Times New Roman"/>
          <w:color w:val="000000"/>
          <w:szCs w:val="22"/>
        </w:rPr>
        <w:t>asmeniui</w:t>
      </w:r>
      <w:r w:rsidRPr="00E333A2">
        <w:rPr>
          <w:rFonts w:eastAsia="Times New Roman"/>
          <w:color w:val="000000"/>
          <w:szCs w:val="22"/>
        </w:rPr>
        <w:t xml:space="preserve"> yra labai skirtinga. </w:t>
      </w:r>
      <w:r w:rsidR="00E47145" w:rsidRPr="00E333A2">
        <w:rPr>
          <w:rFonts w:eastAsia="Times New Roman"/>
          <w:color w:val="000000"/>
          <w:szCs w:val="22"/>
        </w:rPr>
        <w:t>Tikslas t</w:t>
      </w:r>
      <w:r w:rsidRPr="00E333A2">
        <w:rPr>
          <w:rFonts w:eastAsia="Times New Roman"/>
          <w:color w:val="000000"/>
          <w:szCs w:val="22"/>
        </w:rPr>
        <w:t>uri būti nustatyti žemą normalų sistolinį kraujospūdį (100</w:t>
      </w:r>
      <w:r w:rsidRPr="00E333A2">
        <w:rPr>
          <w:rFonts w:eastAsia="Times New Roman"/>
          <w:color w:val="000000"/>
          <w:szCs w:val="22"/>
        </w:rPr>
        <w:noBreakHyphen/>
        <w:t xml:space="preserve">120 mm Hg) arba pasiekti </w:t>
      </w:r>
      <w:r w:rsidR="00E47145" w:rsidRPr="00E333A2">
        <w:rPr>
          <w:rFonts w:eastAsia="Times New Roman"/>
          <w:color w:val="000000"/>
          <w:szCs w:val="22"/>
        </w:rPr>
        <w:t>tinkamą</w:t>
      </w:r>
      <w:r w:rsidRPr="00E333A2">
        <w:rPr>
          <w:rFonts w:eastAsia="Times New Roman"/>
          <w:color w:val="000000"/>
          <w:szCs w:val="22"/>
        </w:rPr>
        <w:t xml:space="preserve"> vidutinį arterinį kraujospūdį (didesnį </w:t>
      </w:r>
      <w:r w:rsidR="00E47145" w:rsidRPr="00E333A2">
        <w:rPr>
          <w:rFonts w:eastAsia="Times New Roman"/>
          <w:color w:val="000000"/>
          <w:szCs w:val="22"/>
        </w:rPr>
        <w:t>kaip</w:t>
      </w:r>
      <w:r w:rsidRPr="00E333A2">
        <w:rPr>
          <w:rFonts w:eastAsia="Times New Roman"/>
          <w:color w:val="000000"/>
          <w:szCs w:val="22"/>
        </w:rPr>
        <w:t xml:space="preserve"> </w:t>
      </w:r>
      <w:r w:rsidR="00E47145" w:rsidRPr="00E333A2">
        <w:rPr>
          <w:rFonts w:eastAsia="Times New Roman"/>
          <w:color w:val="000000"/>
          <w:szCs w:val="22"/>
        </w:rPr>
        <w:t>65-</w:t>
      </w:r>
      <w:r w:rsidRPr="00E333A2">
        <w:rPr>
          <w:rFonts w:eastAsia="Times New Roman"/>
          <w:color w:val="000000"/>
          <w:szCs w:val="22"/>
        </w:rPr>
        <w:t>80 mm Hg</w:t>
      </w:r>
      <w:r w:rsidR="00E47145" w:rsidRPr="00E333A2">
        <w:rPr>
          <w:rFonts w:eastAsia="Times New Roman"/>
          <w:color w:val="000000"/>
          <w:szCs w:val="22"/>
        </w:rPr>
        <w:t>, priklausomai nuo paciento būklės</w:t>
      </w:r>
      <w:r w:rsidRPr="00E333A2">
        <w:rPr>
          <w:rFonts w:eastAsia="Times New Roman"/>
          <w:color w:val="000000"/>
          <w:szCs w:val="22"/>
        </w:rPr>
        <w:t>).</w:t>
      </w:r>
    </w:p>
    <w:p w14:paraId="6C7E4B1C" w14:textId="77777777" w:rsidR="00E47145" w:rsidRPr="00E333A2" w:rsidRDefault="00E47145" w:rsidP="00346B1F">
      <w:pPr>
        <w:autoSpaceDE w:val="0"/>
        <w:autoSpaceDN w:val="0"/>
        <w:adjustRightInd w:val="0"/>
        <w:rPr>
          <w:rFonts w:eastAsia="Times New Roman"/>
          <w:color w:val="000000"/>
          <w:szCs w:val="22"/>
        </w:rPr>
      </w:pPr>
    </w:p>
    <w:p w14:paraId="6C7E4B1D" w14:textId="77777777" w:rsidR="00E47145" w:rsidRPr="00E333A2" w:rsidRDefault="000A4BC0" w:rsidP="00346B1F">
      <w:pPr>
        <w:autoSpaceDE w:val="0"/>
        <w:autoSpaceDN w:val="0"/>
        <w:adjustRightInd w:val="0"/>
        <w:rPr>
          <w:rFonts w:eastAsia="Times New Roman"/>
          <w:color w:val="000000"/>
          <w:szCs w:val="22"/>
        </w:rPr>
      </w:pPr>
      <w:r w:rsidRPr="008E6304">
        <w:rPr>
          <w:rFonts w:eastAsia="Times New Roman"/>
          <w:i/>
          <w:color w:val="000000"/>
          <w:szCs w:val="22"/>
        </w:rPr>
        <w:t>1</w:t>
      </w:r>
      <w:r w:rsidR="00E47145" w:rsidRPr="008E6304">
        <w:rPr>
          <w:rFonts w:eastAsia="Times New Roman"/>
          <w:i/>
          <w:color w:val="000000"/>
          <w:szCs w:val="22"/>
        </w:rPr>
        <w:t xml:space="preserve"> lentelė</w:t>
      </w:r>
      <w:r w:rsidR="00E47145" w:rsidRPr="00E333A2">
        <w:rPr>
          <w:rFonts w:eastAsia="Times New Roman"/>
          <w:color w:val="000000"/>
          <w:szCs w:val="22"/>
        </w:rPr>
        <w:tab/>
      </w:r>
      <w:r w:rsidR="00E47145" w:rsidRPr="00E333A2">
        <w:rPr>
          <w:rStyle w:val="tlid-translation"/>
          <w:szCs w:val="22"/>
        </w:rPr>
        <w:t>Norepinefrino infuzinio tirpalo dozės titravimas</w:t>
      </w:r>
    </w:p>
    <w:p w14:paraId="6C7E4B1E" w14:textId="77777777" w:rsidR="00346B1F" w:rsidRPr="00E333A2" w:rsidRDefault="00346B1F" w:rsidP="00346B1F">
      <w:pPr>
        <w:autoSpaceDE w:val="0"/>
        <w:autoSpaceDN w:val="0"/>
        <w:adjustRightInd w:val="0"/>
        <w:rPr>
          <w:rFonts w:eastAsia="Times New Roman"/>
          <w:color w:val="00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265"/>
        <w:gridCol w:w="2266"/>
        <w:gridCol w:w="1817"/>
      </w:tblGrid>
      <w:tr w:rsidR="00346B1F" w:rsidRPr="00E333A2" w14:paraId="6C7E4B21" w14:textId="77777777" w:rsidTr="00572FE1">
        <w:tc>
          <w:tcPr>
            <w:tcW w:w="8505" w:type="dxa"/>
            <w:gridSpan w:val="4"/>
            <w:tcBorders>
              <w:bottom w:val="single" w:sz="12" w:space="0" w:color="auto"/>
            </w:tcBorders>
            <w:shd w:val="clear" w:color="auto" w:fill="auto"/>
          </w:tcPr>
          <w:p w14:paraId="6C7E4B1F" w14:textId="77777777" w:rsidR="00346B1F" w:rsidRPr="00E333A2" w:rsidRDefault="00346B1F" w:rsidP="00346B1F">
            <w:pPr>
              <w:autoSpaceDE w:val="0"/>
              <w:autoSpaceDN w:val="0"/>
              <w:adjustRightInd w:val="0"/>
              <w:jc w:val="center"/>
              <w:rPr>
                <w:rFonts w:eastAsia="Calibri"/>
                <w:b/>
                <w:color w:val="000000"/>
                <w:szCs w:val="22"/>
                <w:lang w:eastAsia="en-US"/>
              </w:rPr>
            </w:pPr>
            <w:r w:rsidRPr="00E333A2">
              <w:rPr>
                <w:rFonts w:eastAsia="Calibri"/>
                <w:b/>
                <w:color w:val="000000"/>
                <w:szCs w:val="22"/>
                <w:lang w:eastAsia="en-US"/>
              </w:rPr>
              <w:t>Norepinefrino infuzinis tirpalas</w:t>
            </w:r>
          </w:p>
          <w:p w14:paraId="6C7E4B20" w14:textId="25EB5CD8" w:rsidR="00346B1F" w:rsidRPr="00E333A2" w:rsidRDefault="00346B1F" w:rsidP="00346B1F">
            <w:pPr>
              <w:jc w:val="center"/>
              <w:rPr>
                <w:rFonts w:eastAsia="Calibri"/>
                <w:color w:val="000000"/>
                <w:szCs w:val="22"/>
                <w:lang w:eastAsia="en-US"/>
              </w:rPr>
            </w:pPr>
            <w:r w:rsidRPr="00E333A2">
              <w:rPr>
                <w:rFonts w:eastAsia="Calibri"/>
                <w:b/>
                <w:color w:val="000000"/>
                <w:szCs w:val="22"/>
                <w:lang w:eastAsia="en-US"/>
              </w:rPr>
              <w:t>40 mg/l (40 μg/ml) norepinefrino</w:t>
            </w:r>
          </w:p>
        </w:tc>
      </w:tr>
      <w:tr w:rsidR="00346B1F" w:rsidRPr="00E333A2" w14:paraId="6C7E4B29" w14:textId="77777777" w:rsidTr="00572FE1">
        <w:tc>
          <w:tcPr>
            <w:tcW w:w="2157" w:type="dxa"/>
            <w:tcBorders>
              <w:top w:val="single" w:sz="12" w:space="0" w:color="auto"/>
              <w:bottom w:val="single" w:sz="12" w:space="0" w:color="auto"/>
            </w:tcBorders>
            <w:shd w:val="clear" w:color="auto" w:fill="auto"/>
          </w:tcPr>
          <w:p w14:paraId="6C7E4B22" w14:textId="77777777" w:rsidR="00346B1F" w:rsidRPr="00E333A2" w:rsidRDefault="00346B1F"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Paciento kūno svoris</w:t>
            </w:r>
          </w:p>
        </w:tc>
        <w:tc>
          <w:tcPr>
            <w:tcW w:w="2265" w:type="dxa"/>
            <w:tcBorders>
              <w:top w:val="single" w:sz="12" w:space="0" w:color="auto"/>
              <w:bottom w:val="single" w:sz="12" w:space="0" w:color="auto"/>
            </w:tcBorders>
            <w:shd w:val="clear" w:color="auto" w:fill="auto"/>
          </w:tcPr>
          <w:p w14:paraId="6C7E4B23" w14:textId="77777777" w:rsidR="00346B1F" w:rsidRPr="00E333A2" w:rsidRDefault="00346B1F"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Norepinefrino dozavimas</w:t>
            </w:r>
          </w:p>
          <w:p w14:paraId="6C7E4B24" w14:textId="77777777" w:rsidR="00346B1F" w:rsidRPr="00E333A2" w:rsidRDefault="00346B1F"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(μg/kg/min)</w:t>
            </w:r>
          </w:p>
        </w:tc>
        <w:tc>
          <w:tcPr>
            <w:tcW w:w="2266" w:type="dxa"/>
            <w:tcBorders>
              <w:top w:val="single" w:sz="12" w:space="0" w:color="auto"/>
              <w:bottom w:val="single" w:sz="12" w:space="0" w:color="auto"/>
            </w:tcBorders>
            <w:shd w:val="clear" w:color="auto" w:fill="auto"/>
          </w:tcPr>
          <w:p w14:paraId="6C7E4B25" w14:textId="77777777" w:rsidR="00346B1F" w:rsidRPr="00E333A2" w:rsidRDefault="00346B1F"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Norepinefrino dozavimas</w:t>
            </w:r>
          </w:p>
          <w:p w14:paraId="6C7E4B26" w14:textId="77777777" w:rsidR="00346B1F" w:rsidRPr="00E333A2" w:rsidRDefault="00346B1F"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(mg/val.)</w:t>
            </w:r>
          </w:p>
        </w:tc>
        <w:tc>
          <w:tcPr>
            <w:tcW w:w="1817" w:type="dxa"/>
            <w:tcBorders>
              <w:top w:val="single" w:sz="12" w:space="0" w:color="auto"/>
              <w:bottom w:val="single" w:sz="12" w:space="0" w:color="auto"/>
            </w:tcBorders>
            <w:shd w:val="clear" w:color="auto" w:fill="auto"/>
          </w:tcPr>
          <w:p w14:paraId="6C7E4B27" w14:textId="77777777" w:rsidR="00346B1F" w:rsidRPr="00E333A2" w:rsidRDefault="00346B1F"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Infuzijos greitis</w:t>
            </w:r>
          </w:p>
          <w:p w14:paraId="6C7E4B28" w14:textId="77777777" w:rsidR="00346B1F" w:rsidRPr="00E333A2" w:rsidRDefault="00346B1F" w:rsidP="00346B1F">
            <w:pPr>
              <w:rPr>
                <w:rFonts w:eastAsia="Calibri"/>
                <w:color w:val="000000"/>
                <w:szCs w:val="22"/>
                <w:lang w:eastAsia="en-US"/>
              </w:rPr>
            </w:pPr>
            <w:r w:rsidRPr="00E333A2">
              <w:rPr>
                <w:rFonts w:eastAsia="Calibri"/>
                <w:color w:val="000000"/>
                <w:szCs w:val="22"/>
                <w:lang w:eastAsia="en-US"/>
              </w:rPr>
              <w:t>(ml/val.)</w:t>
            </w:r>
          </w:p>
        </w:tc>
      </w:tr>
      <w:tr w:rsidR="00352346" w:rsidRPr="00E333A2" w14:paraId="6C7E4B2E" w14:textId="77777777" w:rsidTr="00572FE1">
        <w:tc>
          <w:tcPr>
            <w:tcW w:w="2157" w:type="dxa"/>
            <w:vMerge w:val="restart"/>
            <w:tcBorders>
              <w:top w:val="single" w:sz="12" w:space="0" w:color="auto"/>
            </w:tcBorders>
            <w:shd w:val="clear" w:color="auto" w:fill="auto"/>
          </w:tcPr>
          <w:p w14:paraId="6C7E4B2A"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40 kg</w:t>
            </w:r>
          </w:p>
        </w:tc>
        <w:tc>
          <w:tcPr>
            <w:tcW w:w="2265" w:type="dxa"/>
            <w:tcBorders>
              <w:top w:val="single" w:sz="12" w:space="0" w:color="auto"/>
            </w:tcBorders>
            <w:shd w:val="clear" w:color="auto" w:fill="auto"/>
          </w:tcPr>
          <w:p w14:paraId="6C7E4B2B" w14:textId="77777777" w:rsidR="00352346" w:rsidRPr="00E333A2" w:rsidRDefault="00352346" w:rsidP="00352346">
            <w:pPr>
              <w:autoSpaceDE w:val="0"/>
              <w:autoSpaceDN w:val="0"/>
              <w:adjustRightInd w:val="0"/>
              <w:rPr>
                <w:rFonts w:eastAsia="Calibri"/>
                <w:color w:val="000000"/>
                <w:szCs w:val="22"/>
                <w:lang w:eastAsia="en-US"/>
              </w:rPr>
            </w:pPr>
            <w:r w:rsidRPr="00D311CA">
              <w:rPr>
                <w:color w:val="000000"/>
                <w:szCs w:val="22"/>
              </w:rPr>
              <w:t>0,05</w:t>
            </w:r>
          </w:p>
        </w:tc>
        <w:tc>
          <w:tcPr>
            <w:tcW w:w="2266" w:type="dxa"/>
            <w:tcBorders>
              <w:top w:val="single" w:sz="12" w:space="0" w:color="auto"/>
            </w:tcBorders>
            <w:shd w:val="clear" w:color="auto" w:fill="auto"/>
          </w:tcPr>
          <w:p w14:paraId="6C7E4B2C" w14:textId="77777777" w:rsidR="00352346" w:rsidRPr="00E333A2" w:rsidRDefault="00352346" w:rsidP="00352346">
            <w:pPr>
              <w:autoSpaceDE w:val="0"/>
              <w:autoSpaceDN w:val="0"/>
              <w:adjustRightInd w:val="0"/>
              <w:rPr>
                <w:rFonts w:eastAsia="Calibri"/>
                <w:color w:val="000000"/>
                <w:szCs w:val="22"/>
                <w:lang w:eastAsia="en-US"/>
              </w:rPr>
            </w:pPr>
            <w:r w:rsidRPr="00D311CA">
              <w:rPr>
                <w:color w:val="000000"/>
                <w:szCs w:val="22"/>
              </w:rPr>
              <w:t>0,12</w:t>
            </w:r>
          </w:p>
        </w:tc>
        <w:tc>
          <w:tcPr>
            <w:tcW w:w="1817" w:type="dxa"/>
            <w:tcBorders>
              <w:top w:val="single" w:sz="12" w:space="0" w:color="auto"/>
            </w:tcBorders>
            <w:shd w:val="clear" w:color="auto" w:fill="auto"/>
          </w:tcPr>
          <w:p w14:paraId="6C7E4B2D" w14:textId="77777777" w:rsidR="00352346" w:rsidRPr="00E333A2" w:rsidRDefault="00352346" w:rsidP="00352346">
            <w:pPr>
              <w:autoSpaceDE w:val="0"/>
              <w:autoSpaceDN w:val="0"/>
              <w:adjustRightInd w:val="0"/>
              <w:rPr>
                <w:rFonts w:eastAsia="Calibri"/>
                <w:color w:val="000000"/>
                <w:szCs w:val="22"/>
                <w:lang w:eastAsia="en-US"/>
              </w:rPr>
            </w:pPr>
            <w:r w:rsidRPr="00D311CA">
              <w:rPr>
                <w:color w:val="000000"/>
                <w:szCs w:val="22"/>
              </w:rPr>
              <w:t>3,0</w:t>
            </w:r>
          </w:p>
        </w:tc>
      </w:tr>
      <w:tr w:rsidR="00352346" w:rsidRPr="00E333A2" w14:paraId="6C7E4B33" w14:textId="77777777" w:rsidTr="00572FE1">
        <w:tc>
          <w:tcPr>
            <w:tcW w:w="2157" w:type="dxa"/>
            <w:vMerge/>
            <w:shd w:val="clear" w:color="auto" w:fill="auto"/>
          </w:tcPr>
          <w:p w14:paraId="6C7E4B2F" w14:textId="77777777" w:rsidR="00352346" w:rsidRPr="00E333A2" w:rsidRDefault="00352346" w:rsidP="00346B1F">
            <w:pPr>
              <w:autoSpaceDE w:val="0"/>
              <w:autoSpaceDN w:val="0"/>
              <w:adjustRightInd w:val="0"/>
              <w:rPr>
                <w:rFonts w:eastAsia="Calibri"/>
                <w:color w:val="000000"/>
                <w:szCs w:val="22"/>
                <w:lang w:eastAsia="en-US"/>
              </w:rPr>
            </w:pPr>
          </w:p>
        </w:tc>
        <w:tc>
          <w:tcPr>
            <w:tcW w:w="2265" w:type="dxa"/>
            <w:shd w:val="clear" w:color="auto" w:fill="auto"/>
          </w:tcPr>
          <w:p w14:paraId="6C7E4B30" w14:textId="77777777" w:rsidR="00352346" w:rsidRPr="00E333A2" w:rsidRDefault="00352346" w:rsidP="00352346">
            <w:pPr>
              <w:autoSpaceDE w:val="0"/>
              <w:autoSpaceDN w:val="0"/>
              <w:adjustRightInd w:val="0"/>
              <w:rPr>
                <w:rFonts w:eastAsia="Calibri"/>
                <w:color w:val="000000"/>
                <w:szCs w:val="22"/>
                <w:lang w:eastAsia="en-US"/>
              </w:rPr>
            </w:pPr>
            <w:r w:rsidRPr="00D311CA">
              <w:rPr>
                <w:color w:val="000000"/>
                <w:szCs w:val="22"/>
              </w:rPr>
              <w:t>0,1</w:t>
            </w:r>
          </w:p>
        </w:tc>
        <w:tc>
          <w:tcPr>
            <w:tcW w:w="2266" w:type="dxa"/>
            <w:shd w:val="clear" w:color="auto" w:fill="auto"/>
          </w:tcPr>
          <w:p w14:paraId="6C7E4B31" w14:textId="77777777" w:rsidR="00352346" w:rsidRPr="00E333A2" w:rsidRDefault="00352346" w:rsidP="00352346">
            <w:pPr>
              <w:autoSpaceDE w:val="0"/>
              <w:autoSpaceDN w:val="0"/>
              <w:adjustRightInd w:val="0"/>
              <w:rPr>
                <w:rFonts w:eastAsia="Calibri"/>
                <w:color w:val="000000"/>
                <w:szCs w:val="22"/>
                <w:lang w:eastAsia="en-US"/>
              </w:rPr>
            </w:pPr>
            <w:r w:rsidRPr="00D311CA">
              <w:rPr>
                <w:color w:val="000000"/>
                <w:szCs w:val="22"/>
              </w:rPr>
              <w:t>0,24</w:t>
            </w:r>
          </w:p>
        </w:tc>
        <w:tc>
          <w:tcPr>
            <w:tcW w:w="1817" w:type="dxa"/>
            <w:shd w:val="clear" w:color="auto" w:fill="auto"/>
          </w:tcPr>
          <w:p w14:paraId="6C7E4B32" w14:textId="77777777" w:rsidR="00352346" w:rsidRPr="00E333A2" w:rsidRDefault="00352346" w:rsidP="00352346">
            <w:pPr>
              <w:autoSpaceDE w:val="0"/>
              <w:autoSpaceDN w:val="0"/>
              <w:adjustRightInd w:val="0"/>
              <w:rPr>
                <w:rFonts w:eastAsia="Calibri"/>
                <w:color w:val="000000"/>
                <w:szCs w:val="22"/>
                <w:lang w:eastAsia="en-US"/>
              </w:rPr>
            </w:pPr>
            <w:r w:rsidRPr="00D311CA">
              <w:rPr>
                <w:color w:val="000000"/>
                <w:szCs w:val="22"/>
              </w:rPr>
              <w:t>6,0</w:t>
            </w:r>
          </w:p>
        </w:tc>
      </w:tr>
      <w:tr w:rsidR="00352346" w:rsidRPr="00E333A2" w14:paraId="6C7E4B38" w14:textId="77777777" w:rsidTr="00572FE1">
        <w:tc>
          <w:tcPr>
            <w:tcW w:w="2157" w:type="dxa"/>
            <w:vMerge/>
            <w:shd w:val="clear" w:color="auto" w:fill="auto"/>
          </w:tcPr>
          <w:p w14:paraId="6C7E4B34" w14:textId="77777777" w:rsidR="00352346" w:rsidRPr="00E333A2" w:rsidRDefault="00352346" w:rsidP="00346B1F">
            <w:pPr>
              <w:autoSpaceDE w:val="0"/>
              <w:autoSpaceDN w:val="0"/>
              <w:adjustRightInd w:val="0"/>
              <w:rPr>
                <w:rFonts w:eastAsia="Calibri"/>
                <w:color w:val="000000"/>
                <w:szCs w:val="22"/>
                <w:lang w:eastAsia="en-US"/>
              </w:rPr>
            </w:pPr>
          </w:p>
        </w:tc>
        <w:tc>
          <w:tcPr>
            <w:tcW w:w="2265" w:type="dxa"/>
            <w:shd w:val="clear" w:color="auto" w:fill="auto"/>
          </w:tcPr>
          <w:p w14:paraId="6C7E4B35" w14:textId="77777777" w:rsidR="00352346" w:rsidRPr="00E333A2" w:rsidRDefault="00352346" w:rsidP="00352346">
            <w:pPr>
              <w:autoSpaceDE w:val="0"/>
              <w:autoSpaceDN w:val="0"/>
              <w:adjustRightInd w:val="0"/>
              <w:rPr>
                <w:rFonts w:eastAsia="Calibri"/>
                <w:color w:val="000000"/>
                <w:szCs w:val="22"/>
                <w:lang w:eastAsia="en-US"/>
              </w:rPr>
            </w:pPr>
            <w:r w:rsidRPr="00D311CA">
              <w:rPr>
                <w:color w:val="000000"/>
                <w:szCs w:val="22"/>
              </w:rPr>
              <w:t>0,25</w:t>
            </w:r>
          </w:p>
        </w:tc>
        <w:tc>
          <w:tcPr>
            <w:tcW w:w="2266" w:type="dxa"/>
            <w:shd w:val="clear" w:color="auto" w:fill="auto"/>
          </w:tcPr>
          <w:p w14:paraId="6C7E4B36" w14:textId="77777777" w:rsidR="00352346" w:rsidRPr="00E333A2" w:rsidRDefault="00352346" w:rsidP="00352346">
            <w:pPr>
              <w:autoSpaceDE w:val="0"/>
              <w:autoSpaceDN w:val="0"/>
              <w:adjustRightInd w:val="0"/>
              <w:rPr>
                <w:rFonts w:eastAsia="Calibri"/>
                <w:color w:val="000000"/>
                <w:szCs w:val="22"/>
                <w:lang w:eastAsia="en-US"/>
              </w:rPr>
            </w:pPr>
            <w:r w:rsidRPr="00D311CA">
              <w:rPr>
                <w:color w:val="000000"/>
                <w:szCs w:val="22"/>
              </w:rPr>
              <w:t>0,60</w:t>
            </w:r>
          </w:p>
        </w:tc>
        <w:tc>
          <w:tcPr>
            <w:tcW w:w="1817" w:type="dxa"/>
            <w:shd w:val="clear" w:color="auto" w:fill="auto"/>
          </w:tcPr>
          <w:p w14:paraId="6C7E4B37" w14:textId="77777777" w:rsidR="00352346" w:rsidRPr="00E333A2" w:rsidRDefault="00352346" w:rsidP="00352346">
            <w:pPr>
              <w:autoSpaceDE w:val="0"/>
              <w:autoSpaceDN w:val="0"/>
              <w:adjustRightInd w:val="0"/>
              <w:rPr>
                <w:rFonts w:eastAsia="Calibri"/>
                <w:color w:val="000000"/>
                <w:szCs w:val="22"/>
                <w:lang w:eastAsia="en-US"/>
              </w:rPr>
            </w:pPr>
            <w:r w:rsidRPr="00D311CA">
              <w:rPr>
                <w:color w:val="000000"/>
                <w:szCs w:val="22"/>
              </w:rPr>
              <w:t>15,0</w:t>
            </w:r>
          </w:p>
        </w:tc>
      </w:tr>
      <w:tr w:rsidR="00352346" w:rsidRPr="00E333A2" w14:paraId="6C7E4B3D" w14:textId="77777777" w:rsidTr="00572FE1">
        <w:tc>
          <w:tcPr>
            <w:tcW w:w="2157" w:type="dxa"/>
            <w:vMerge/>
            <w:shd w:val="clear" w:color="auto" w:fill="auto"/>
          </w:tcPr>
          <w:p w14:paraId="6C7E4B39" w14:textId="77777777" w:rsidR="00352346" w:rsidRPr="00E333A2" w:rsidRDefault="00352346" w:rsidP="00346B1F">
            <w:pPr>
              <w:autoSpaceDE w:val="0"/>
              <w:autoSpaceDN w:val="0"/>
              <w:adjustRightInd w:val="0"/>
              <w:rPr>
                <w:rFonts w:eastAsia="Calibri"/>
                <w:color w:val="000000"/>
                <w:szCs w:val="22"/>
                <w:lang w:eastAsia="en-US"/>
              </w:rPr>
            </w:pPr>
          </w:p>
        </w:tc>
        <w:tc>
          <w:tcPr>
            <w:tcW w:w="2265" w:type="dxa"/>
            <w:shd w:val="clear" w:color="auto" w:fill="auto"/>
          </w:tcPr>
          <w:p w14:paraId="6C7E4B3A" w14:textId="77777777" w:rsidR="00352346" w:rsidRPr="00E333A2" w:rsidRDefault="00352346" w:rsidP="00352346">
            <w:pPr>
              <w:autoSpaceDE w:val="0"/>
              <w:autoSpaceDN w:val="0"/>
              <w:adjustRightInd w:val="0"/>
              <w:rPr>
                <w:rFonts w:eastAsia="Calibri"/>
                <w:color w:val="000000"/>
                <w:szCs w:val="22"/>
                <w:lang w:eastAsia="en-US"/>
              </w:rPr>
            </w:pPr>
            <w:r w:rsidRPr="00D311CA">
              <w:rPr>
                <w:color w:val="000000"/>
                <w:szCs w:val="22"/>
              </w:rPr>
              <w:t>0,5</w:t>
            </w:r>
          </w:p>
        </w:tc>
        <w:tc>
          <w:tcPr>
            <w:tcW w:w="2266" w:type="dxa"/>
            <w:shd w:val="clear" w:color="auto" w:fill="auto"/>
          </w:tcPr>
          <w:p w14:paraId="6C7E4B3B" w14:textId="77777777" w:rsidR="00352346" w:rsidRPr="00E333A2" w:rsidRDefault="00352346" w:rsidP="00352346">
            <w:pPr>
              <w:autoSpaceDE w:val="0"/>
              <w:autoSpaceDN w:val="0"/>
              <w:adjustRightInd w:val="0"/>
              <w:rPr>
                <w:rFonts w:eastAsia="Calibri"/>
                <w:color w:val="000000"/>
                <w:szCs w:val="22"/>
                <w:lang w:eastAsia="en-US"/>
              </w:rPr>
            </w:pPr>
            <w:r w:rsidRPr="00D311CA">
              <w:rPr>
                <w:color w:val="000000"/>
                <w:szCs w:val="22"/>
              </w:rPr>
              <w:t>1,2</w:t>
            </w:r>
          </w:p>
        </w:tc>
        <w:tc>
          <w:tcPr>
            <w:tcW w:w="1817" w:type="dxa"/>
            <w:shd w:val="clear" w:color="auto" w:fill="auto"/>
          </w:tcPr>
          <w:p w14:paraId="6C7E4B3C" w14:textId="77777777" w:rsidR="00352346" w:rsidRPr="00E333A2" w:rsidRDefault="00352346" w:rsidP="00352346">
            <w:pPr>
              <w:autoSpaceDE w:val="0"/>
              <w:autoSpaceDN w:val="0"/>
              <w:adjustRightInd w:val="0"/>
              <w:rPr>
                <w:rFonts w:eastAsia="Calibri"/>
                <w:color w:val="000000"/>
                <w:szCs w:val="22"/>
                <w:lang w:eastAsia="en-US"/>
              </w:rPr>
            </w:pPr>
            <w:r w:rsidRPr="00D311CA">
              <w:rPr>
                <w:color w:val="000000"/>
                <w:szCs w:val="22"/>
              </w:rPr>
              <w:t>30,0</w:t>
            </w:r>
          </w:p>
        </w:tc>
      </w:tr>
      <w:tr w:rsidR="00352346" w:rsidRPr="00E333A2" w14:paraId="6C7E4B42" w14:textId="77777777" w:rsidTr="00572FE1">
        <w:tc>
          <w:tcPr>
            <w:tcW w:w="2157" w:type="dxa"/>
            <w:vMerge/>
            <w:tcBorders>
              <w:bottom w:val="single" w:sz="12" w:space="0" w:color="auto"/>
            </w:tcBorders>
            <w:shd w:val="clear" w:color="auto" w:fill="auto"/>
          </w:tcPr>
          <w:p w14:paraId="6C7E4B3E" w14:textId="77777777" w:rsidR="00352346" w:rsidRPr="00E333A2" w:rsidRDefault="00352346" w:rsidP="00346B1F">
            <w:pPr>
              <w:autoSpaceDE w:val="0"/>
              <w:autoSpaceDN w:val="0"/>
              <w:adjustRightInd w:val="0"/>
              <w:rPr>
                <w:rFonts w:eastAsia="Calibri"/>
                <w:color w:val="000000"/>
                <w:szCs w:val="22"/>
                <w:lang w:eastAsia="en-US"/>
              </w:rPr>
            </w:pPr>
          </w:p>
        </w:tc>
        <w:tc>
          <w:tcPr>
            <w:tcW w:w="2265" w:type="dxa"/>
            <w:tcBorders>
              <w:bottom w:val="single" w:sz="12" w:space="0" w:color="auto"/>
            </w:tcBorders>
            <w:shd w:val="clear" w:color="auto" w:fill="auto"/>
          </w:tcPr>
          <w:p w14:paraId="6C7E4B3F" w14:textId="77777777" w:rsidR="00352346" w:rsidRPr="00E333A2" w:rsidRDefault="00352346" w:rsidP="00346B1F">
            <w:pPr>
              <w:autoSpaceDE w:val="0"/>
              <w:autoSpaceDN w:val="0"/>
              <w:adjustRightInd w:val="0"/>
              <w:rPr>
                <w:rFonts w:eastAsia="Calibri"/>
                <w:color w:val="000000"/>
                <w:szCs w:val="22"/>
                <w:lang w:eastAsia="en-US"/>
              </w:rPr>
            </w:pPr>
            <w:r w:rsidRPr="00D311CA">
              <w:rPr>
                <w:color w:val="000000"/>
                <w:szCs w:val="22"/>
              </w:rPr>
              <w:t>1</w:t>
            </w:r>
          </w:p>
        </w:tc>
        <w:tc>
          <w:tcPr>
            <w:tcW w:w="2266" w:type="dxa"/>
            <w:tcBorders>
              <w:bottom w:val="single" w:sz="12" w:space="0" w:color="auto"/>
            </w:tcBorders>
            <w:shd w:val="clear" w:color="auto" w:fill="auto"/>
          </w:tcPr>
          <w:p w14:paraId="6C7E4B40" w14:textId="77777777" w:rsidR="00352346" w:rsidRPr="00E333A2" w:rsidRDefault="00352346" w:rsidP="00352346">
            <w:pPr>
              <w:autoSpaceDE w:val="0"/>
              <w:autoSpaceDN w:val="0"/>
              <w:adjustRightInd w:val="0"/>
              <w:rPr>
                <w:rFonts w:eastAsia="Calibri"/>
                <w:color w:val="000000"/>
                <w:szCs w:val="22"/>
                <w:lang w:eastAsia="en-US"/>
              </w:rPr>
            </w:pPr>
            <w:r w:rsidRPr="00D311CA">
              <w:rPr>
                <w:color w:val="000000"/>
                <w:szCs w:val="22"/>
              </w:rPr>
              <w:t>2,4</w:t>
            </w:r>
          </w:p>
        </w:tc>
        <w:tc>
          <w:tcPr>
            <w:tcW w:w="1817" w:type="dxa"/>
            <w:tcBorders>
              <w:bottom w:val="single" w:sz="12" w:space="0" w:color="auto"/>
            </w:tcBorders>
            <w:shd w:val="clear" w:color="auto" w:fill="auto"/>
          </w:tcPr>
          <w:p w14:paraId="6C7E4B41" w14:textId="77777777" w:rsidR="00352346" w:rsidRPr="00E333A2" w:rsidRDefault="00352346" w:rsidP="00346B1F">
            <w:pPr>
              <w:autoSpaceDE w:val="0"/>
              <w:autoSpaceDN w:val="0"/>
              <w:adjustRightInd w:val="0"/>
              <w:rPr>
                <w:rFonts w:eastAsia="Calibri"/>
                <w:color w:val="000000"/>
                <w:szCs w:val="22"/>
                <w:lang w:eastAsia="en-US"/>
              </w:rPr>
            </w:pPr>
            <w:r w:rsidRPr="00D311CA">
              <w:rPr>
                <w:color w:val="000000"/>
                <w:szCs w:val="22"/>
              </w:rPr>
              <w:t>60</w:t>
            </w:r>
          </w:p>
        </w:tc>
      </w:tr>
      <w:tr w:rsidR="00352346" w:rsidRPr="00E333A2" w14:paraId="6C7E4B47" w14:textId="77777777" w:rsidTr="00572FE1">
        <w:tc>
          <w:tcPr>
            <w:tcW w:w="2157" w:type="dxa"/>
            <w:vMerge w:val="restart"/>
            <w:tcBorders>
              <w:top w:val="single" w:sz="12" w:space="0" w:color="auto"/>
            </w:tcBorders>
            <w:shd w:val="clear" w:color="auto" w:fill="auto"/>
          </w:tcPr>
          <w:p w14:paraId="6C7E4B43" w14:textId="77777777" w:rsidR="00352346" w:rsidRPr="00E333A2" w:rsidRDefault="00352346" w:rsidP="00346B1F">
            <w:pPr>
              <w:rPr>
                <w:rFonts w:eastAsia="Calibri"/>
                <w:color w:val="000000"/>
                <w:szCs w:val="22"/>
                <w:lang w:eastAsia="en-US"/>
              </w:rPr>
            </w:pPr>
            <w:r w:rsidRPr="00E333A2">
              <w:rPr>
                <w:rFonts w:eastAsia="Calibri"/>
                <w:color w:val="000000"/>
                <w:szCs w:val="22"/>
                <w:lang w:eastAsia="en-US"/>
              </w:rPr>
              <w:t>50 kg</w:t>
            </w:r>
          </w:p>
        </w:tc>
        <w:tc>
          <w:tcPr>
            <w:tcW w:w="2265" w:type="dxa"/>
            <w:tcBorders>
              <w:top w:val="single" w:sz="12" w:space="0" w:color="auto"/>
            </w:tcBorders>
            <w:shd w:val="clear" w:color="auto" w:fill="auto"/>
          </w:tcPr>
          <w:p w14:paraId="6C7E4B44"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0,05</w:t>
            </w:r>
          </w:p>
        </w:tc>
        <w:tc>
          <w:tcPr>
            <w:tcW w:w="2266" w:type="dxa"/>
            <w:tcBorders>
              <w:top w:val="single" w:sz="12" w:space="0" w:color="auto"/>
            </w:tcBorders>
            <w:shd w:val="clear" w:color="auto" w:fill="auto"/>
          </w:tcPr>
          <w:p w14:paraId="6C7E4B45"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0,15 </w:t>
            </w:r>
          </w:p>
        </w:tc>
        <w:tc>
          <w:tcPr>
            <w:tcW w:w="1817" w:type="dxa"/>
            <w:tcBorders>
              <w:top w:val="single" w:sz="12" w:space="0" w:color="auto"/>
            </w:tcBorders>
            <w:shd w:val="clear" w:color="auto" w:fill="auto"/>
          </w:tcPr>
          <w:p w14:paraId="6C7E4B46"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3,75</w:t>
            </w:r>
          </w:p>
        </w:tc>
      </w:tr>
      <w:tr w:rsidR="00352346" w:rsidRPr="00E333A2" w14:paraId="6C7E4B4C" w14:textId="77777777" w:rsidTr="00572FE1">
        <w:tc>
          <w:tcPr>
            <w:tcW w:w="2157" w:type="dxa"/>
            <w:vMerge/>
            <w:shd w:val="clear" w:color="auto" w:fill="auto"/>
          </w:tcPr>
          <w:p w14:paraId="6C7E4B48" w14:textId="77777777" w:rsidR="00352346" w:rsidRPr="00E333A2" w:rsidRDefault="00352346" w:rsidP="00346B1F">
            <w:pPr>
              <w:rPr>
                <w:rFonts w:eastAsia="Calibri"/>
                <w:color w:val="000000"/>
                <w:szCs w:val="22"/>
                <w:lang w:eastAsia="en-US"/>
              </w:rPr>
            </w:pPr>
          </w:p>
        </w:tc>
        <w:tc>
          <w:tcPr>
            <w:tcW w:w="2265" w:type="dxa"/>
            <w:shd w:val="clear" w:color="auto" w:fill="auto"/>
          </w:tcPr>
          <w:p w14:paraId="6C7E4B49"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0,1 </w:t>
            </w:r>
          </w:p>
        </w:tc>
        <w:tc>
          <w:tcPr>
            <w:tcW w:w="2266" w:type="dxa"/>
            <w:shd w:val="clear" w:color="auto" w:fill="auto"/>
          </w:tcPr>
          <w:p w14:paraId="6C7E4B4A"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0,3 </w:t>
            </w:r>
          </w:p>
        </w:tc>
        <w:tc>
          <w:tcPr>
            <w:tcW w:w="1817" w:type="dxa"/>
            <w:shd w:val="clear" w:color="auto" w:fill="auto"/>
          </w:tcPr>
          <w:p w14:paraId="6C7E4B4B"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7,5</w:t>
            </w:r>
          </w:p>
        </w:tc>
      </w:tr>
      <w:tr w:rsidR="00352346" w:rsidRPr="00E333A2" w14:paraId="6C7E4B51" w14:textId="77777777" w:rsidTr="00572FE1">
        <w:tc>
          <w:tcPr>
            <w:tcW w:w="2157" w:type="dxa"/>
            <w:vMerge/>
            <w:shd w:val="clear" w:color="auto" w:fill="auto"/>
          </w:tcPr>
          <w:p w14:paraId="6C7E4B4D" w14:textId="77777777" w:rsidR="00352346" w:rsidRPr="00E333A2" w:rsidRDefault="00352346" w:rsidP="00346B1F">
            <w:pPr>
              <w:rPr>
                <w:rFonts w:eastAsia="Calibri"/>
                <w:color w:val="000000"/>
                <w:szCs w:val="22"/>
                <w:lang w:eastAsia="en-US"/>
              </w:rPr>
            </w:pPr>
          </w:p>
        </w:tc>
        <w:tc>
          <w:tcPr>
            <w:tcW w:w="2265" w:type="dxa"/>
            <w:shd w:val="clear" w:color="auto" w:fill="auto"/>
          </w:tcPr>
          <w:p w14:paraId="6C7E4B4E"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0,25 </w:t>
            </w:r>
          </w:p>
        </w:tc>
        <w:tc>
          <w:tcPr>
            <w:tcW w:w="2266" w:type="dxa"/>
            <w:shd w:val="clear" w:color="auto" w:fill="auto"/>
          </w:tcPr>
          <w:p w14:paraId="6C7E4B4F"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0,75 </w:t>
            </w:r>
          </w:p>
        </w:tc>
        <w:tc>
          <w:tcPr>
            <w:tcW w:w="1817" w:type="dxa"/>
            <w:shd w:val="clear" w:color="auto" w:fill="auto"/>
          </w:tcPr>
          <w:p w14:paraId="6C7E4B50"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18,75</w:t>
            </w:r>
          </w:p>
        </w:tc>
      </w:tr>
      <w:tr w:rsidR="00352346" w:rsidRPr="00E333A2" w14:paraId="6C7E4B56" w14:textId="77777777" w:rsidTr="00572FE1">
        <w:tc>
          <w:tcPr>
            <w:tcW w:w="2157" w:type="dxa"/>
            <w:vMerge/>
            <w:shd w:val="clear" w:color="auto" w:fill="auto"/>
          </w:tcPr>
          <w:p w14:paraId="6C7E4B52" w14:textId="77777777" w:rsidR="00352346" w:rsidRPr="00E333A2" w:rsidRDefault="00352346" w:rsidP="00346B1F">
            <w:pPr>
              <w:rPr>
                <w:rFonts w:eastAsia="Calibri"/>
                <w:color w:val="000000"/>
                <w:szCs w:val="22"/>
                <w:lang w:eastAsia="en-US"/>
              </w:rPr>
            </w:pPr>
          </w:p>
        </w:tc>
        <w:tc>
          <w:tcPr>
            <w:tcW w:w="2265" w:type="dxa"/>
            <w:shd w:val="clear" w:color="auto" w:fill="auto"/>
          </w:tcPr>
          <w:p w14:paraId="6C7E4B53"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0,5 </w:t>
            </w:r>
          </w:p>
        </w:tc>
        <w:tc>
          <w:tcPr>
            <w:tcW w:w="2266" w:type="dxa"/>
            <w:shd w:val="clear" w:color="auto" w:fill="auto"/>
          </w:tcPr>
          <w:p w14:paraId="6C7E4B54"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1,5 </w:t>
            </w:r>
          </w:p>
        </w:tc>
        <w:tc>
          <w:tcPr>
            <w:tcW w:w="1817" w:type="dxa"/>
            <w:shd w:val="clear" w:color="auto" w:fill="auto"/>
          </w:tcPr>
          <w:p w14:paraId="6C7E4B55"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37,5</w:t>
            </w:r>
          </w:p>
        </w:tc>
      </w:tr>
      <w:tr w:rsidR="00352346" w:rsidRPr="00E333A2" w14:paraId="6C7E4B5B" w14:textId="77777777" w:rsidTr="00572FE1">
        <w:tc>
          <w:tcPr>
            <w:tcW w:w="2157" w:type="dxa"/>
            <w:vMerge/>
            <w:tcBorders>
              <w:bottom w:val="single" w:sz="12" w:space="0" w:color="auto"/>
            </w:tcBorders>
            <w:shd w:val="clear" w:color="auto" w:fill="auto"/>
          </w:tcPr>
          <w:p w14:paraId="6C7E4B57" w14:textId="77777777" w:rsidR="00352346" w:rsidRPr="00E333A2" w:rsidRDefault="00352346" w:rsidP="00346B1F">
            <w:pPr>
              <w:rPr>
                <w:rFonts w:eastAsia="Calibri"/>
                <w:color w:val="000000"/>
                <w:szCs w:val="22"/>
                <w:lang w:eastAsia="en-US"/>
              </w:rPr>
            </w:pPr>
          </w:p>
        </w:tc>
        <w:tc>
          <w:tcPr>
            <w:tcW w:w="2265" w:type="dxa"/>
            <w:tcBorders>
              <w:bottom w:val="single" w:sz="12" w:space="0" w:color="auto"/>
            </w:tcBorders>
            <w:shd w:val="clear" w:color="auto" w:fill="auto"/>
          </w:tcPr>
          <w:p w14:paraId="6C7E4B58" w14:textId="77777777" w:rsidR="00352346" w:rsidRPr="00E333A2" w:rsidRDefault="00352346" w:rsidP="00346B1F">
            <w:pPr>
              <w:rPr>
                <w:rFonts w:eastAsia="Calibri"/>
                <w:color w:val="000000"/>
                <w:szCs w:val="22"/>
                <w:lang w:eastAsia="en-US"/>
              </w:rPr>
            </w:pPr>
            <w:r w:rsidRPr="00E333A2">
              <w:rPr>
                <w:rFonts w:eastAsia="Calibri"/>
                <w:color w:val="000000"/>
                <w:szCs w:val="22"/>
                <w:lang w:eastAsia="en-US"/>
              </w:rPr>
              <w:t xml:space="preserve">1 </w:t>
            </w:r>
          </w:p>
        </w:tc>
        <w:tc>
          <w:tcPr>
            <w:tcW w:w="2266" w:type="dxa"/>
            <w:tcBorders>
              <w:bottom w:val="single" w:sz="12" w:space="0" w:color="auto"/>
            </w:tcBorders>
            <w:shd w:val="clear" w:color="auto" w:fill="auto"/>
          </w:tcPr>
          <w:p w14:paraId="6C7E4B59" w14:textId="77777777" w:rsidR="00352346" w:rsidRPr="00E333A2" w:rsidRDefault="00352346" w:rsidP="00346B1F">
            <w:pPr>
              <w:rPr>
                <w:rFonts w:eastAsia="Calibri"/>
                <w:color w:val="000000"/>
                <w:szCs w:val="22"/>
                <w:lang w:eastAsia="en-US"/>
              </w:rPr>
            </w:pPr>
            <w:r w:rsidRPr="00E333A2">
              <w:rPr>
                <w:rFonts w:eastAsia="Calibri"/>
                <w:color w:val="000000"/>
                <w:szCs w:val="22"/>
                <w:lang w:eastAsia="en-US"/>
              </w:rPr>
              <w:t xml:space="preserve">3 </w:t>
            </w:r>
          </w:p>
        </w:tc>
        <w:tc>
          <w:tcPr>
            <w:tcW w:w="1817" w:type="dxa"/>
            <w:tcBorders>
              <w:bottom w:val="single" w:sz="12" w:space="0" w:color="auto"/>
            </w:tcBorders>
            <w:shd w:val="clear" w:color="auto" w:fill="auto"/>
          </w:tcPr>
          <w:p w14:paraId="6C7E4B5A" w14:textId="77777777" w:rsidR="00352346" w:rsidRPr="00E333A2" w:rsidRDefault="00352346" w:rsidP="00346B1F">
            <w:pPr>
              <w:rPr>
                <w:rFonts w:eastAsia="Calibri"/>
                <w:color w:val="000000"/>
                <w:szCs w:val="22"/>
                <w:lang w:eastAsia="en-US"/>
              </w:rPr>
            </w:pPr>
            <w:r w:rsidRPr="00E333A2">
              <w:rPr>
                <w:rFonts w:eastAsia="Calibri"/>
                <w:color w:val="000000"/>
                <w:szCs w:val="22"/>
                <w:lang w:eastAsia="en-US"/>
              </w:rPr>
              <w:t>75</w:t>
            </w:r>
          </w:p>
        </w:tc>
      </w:tr>
      <w:tr w:rsidR="00352346" w:rsidRPr="00E333A2" w14:paraId="6C7E4B60" w14:textId="77777777" w:rsidTr="00572FE1">
        <w:tc>
          <w:tcPr>
            <w:tcW w:w="2157" w:type="dxa"/>
            <w:vMerge w:val="restart"/>
            <w:tcBorders>
              <w:top w:val="single" w:sz="12" w:space="0" w:color="auto"/>
            </w:tcBorders>
            <w:shd w:val="clear" w:color="auto" w:fill="auto"/>
          </w:tcPr>
          <w:p w14:paraId="6C7E4B5C" w14:textId="77777777" w:rsidR="00352346" w:rsidRPr="00E333A2" w:rsidRDefault="00352346" w:rsidP="00346B1F">
            <w:pPr>
              <w:rPr>
                <w:rFonts w:eastAsia="Calibri"/>
                <w:color w:val="000000"/>
                <w:szCs w:val="22"/>
                <w:lang w:eastAsia="en-US"/>
              </w:rPr>
            </w:pPr>
            <w:r w:rsidRPr="00E333A2">
              <w:rPr>
                <w:rFonts w:eastAsia="Calibri"/>
                <w:color w:val="000000"/>
                <w:szCs w:val="22"/>
                <w:lang w:eastAsia="en-US"/>
              </w:rPr>
              <w:t>60 kg</w:t>
            </w:r>
          </w:p>
        </w:tc>
        <w:tc>
          <w:tcPr>
            <w:tcW w:w="2265" w:type="dxa"/>
            <w:tcBorders>
              <w:top w:val="single" w:sz="12" w:space="0" w:color="auto"/>
            </w:tcBorders>
            <w:shd w:val="clear" w:color="auto" w:fill="auto"/>
          </w:tcPr>
          <w:p w14:paraId="6C7E4B5D"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0,05 </w:t>
            </w:r>
          </w:p>
        </w:tc>
        <w:tc>
          <w:tcPr>
            <w:tcW w:w="2266" w:type="dxa"/>
            <w:tcBorders>
              <w:top w:val="single" w:sz="12" w:space="0" w:color="auto"/>
            </w:tcBorders>
            <w:shd w:val="clear" w:color="auto" w:fill="auto"/>
          </w:tcPr>
          <w:p w14:paraId="6C7E4B5E"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0,18 </w:t>
            </w:r>
          </w:p>
        </w:tc>
        <w:tc>
          <w:tcPr>
            <w:tcW w:w="1817" w:type="dxa"/>
            <w:tcBorders>
              <w:top w:val="single" w:sz="12" w:space="0" w:color="auto"/>
            </w:tcBorders>
            <w:shd w:val="clear" w:color="auto" w:fill="auto"/>
          </w:tcPr>
          <w:p w14:paraId="6C7E4B5F"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4,5</w:t>
            </w:r>
          </w:p>
        </w:tc>
      </w:tr>
      <w:tr w:rsidR="00352346" w:rsidRPr="00E333A2" w14:paraId="6C7E4B65" w14:textId="77777777" w:rsidTr="00572FE1">
        <w:tc>
          <w:tcPr>
            <w:tcW w:w="2157" w:type="dxa"/>
            <w:vMerge/>
            <w:shd w:val="clear" w:color="auto" w:fill="auto"/>
          </w:tcPr>
          <w:p w14:paraId="6C7E4B61" w14:textId="77777777" w:rsidR="00352346" w:rsidRPr="00E333A2" w:rsidRDefault="00352346" w:rsidP="00346B1F">
            <w:pPr>
              <w:rPr>
                <w:rFonts w:eastAsia="Calibri"/>
                <w:color w:val="000000"/>
                <w:szCs w:val="22"/>
                <w:lang w:eastAsia="en-US"/>
              </w:rPr>
            </w:pPr>
          </w:p>
        </w:tc>
        <w:tc>
          <w:tcPr>
            <w:tcW w:w="2265" w:type="dxa"/>
            <w:shd w:val="clear" w:color="auto" w:fill="auto"/>
          </w:tcPr>
          <w:p w14:paraId="6C7E4B62"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0,1 </w:t>
            </w:r>
          </w:p>
        </w:tc>
        <w:tc>
          <w:tcPr>
            <w:tcW w:w="2266" w:type="dxa"/>
            <w:shd w:val="clear" w:color="auto" w:fill="auto"/>
          </w:tcPr>
          <w:p w14:paraId="6C7E4B63"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0,36 </w:t>
            </w:r>
          </w:p>
        </w:tc>
        <w:tc>
          <w:tcPr>
            <w:tcW w:w="1817" w:type="dxa"/>
            <w:shd w:val="clear" w:color="auto" w:fill="auto"/>
          </w:tcPr>
          <w:p w14:paraId="6C7E4B64"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9</w:t>
            </w:r>
          </w:p>
        </w:tc>
      </w:tr>
      <w:tr w:rsidR="00352346" w:rsidRPr="00E333A2" w14:paraId="6C7E4B6A" w14:textId="77777777" w:rsidTr="00572FE1">
        <w:tc>
          <w:tcPr>
            <w:tcW w:w="2157" w:type="dxa"/>
            <w:vMerge/>
            <w:shd w:val="clear" w:color="auto" w:fill="auto"/>
          </w:tcPr>
          <w:p w14:paraId="6C7E4B66" w14:textId="77777777" w:rsidR="00352346" w:rsidRPr="00E333A2" w:rsidRDefault="00352346" w:rsidP="00346B1F">
            <w:pPr>
              <w:rPr>
                <w:rFonts w:eastAsia="Calibri"/>
                <w:color w:val="000000"/>
                <w:szCs w:val="22"/>
                <w:lang w:eastAsia="en-US"/>
              </w:rPr>
            </w:pPr>
          </w:p>
        </w:tc>
        <w:tc>
          <w:tcPr>
            <w:tcW w:w="2265" w:type="dxa"/>
            <w:shd w:val="clear" w:color="auto" w:fill="auto"/>
          </w:tcPr>
          <w:p w14:paraId="6C7E4B67"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0,25 </w:t>
            </w:r>
          </w:p>
        </w:tc>
        <w:tc>
          <w:tcPr>
            <w:tcW w:w="2266" w:type="dxa"/>
            <w:shd w:val="clear" w:color="auto" w:fill="auto"/>
          </w:tcPr>
          <w:p w14:paraId="6C7E4B68"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0,9 </w:t>
            </w:r>
          </w:p>
        </w:tc>
        <w:tc>
          <w:tcPr>
            <w:tcW w:w="1817" w:type="dxa"/>
            <w:shd w:val="clear" w:color="auto" w:fill="auto"/>
          </w:tcPr>
          <w:p w14:paraId="6C7E4B69"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22,5</w:t>
            </w:r>
          </w:p>
        </w:tc>
      </w:tr>
      <w:tr w:rsidR="00352346" w:rsidRPr="00E333A2" w14:paraId="6C7E4B6F" w14:textId="77777777" w:rsidTr="00572FE1">
        <w:tc>
          <w:tcPr>
            <w:tcW w:w="2157" w:type="dxa"/>
            <w:vMerge/>
            <w:shd w:val="clear" w:color="auto" w:fill="auto"/>
          </w:tcPr>
          <w:p w14:paraId="6C7E4B6B" w14:textId="77777777" w:rsidR="00352346" w:rsidRPr="00E333A2" w:rsidRDefault="00352346" w:rsidP="00346B1F">
            <w:pPr>
              <w:rPr>
                <w:rFonts w:eastAsia="Calibri"/>
                <w:color w:val="000000"/>
                <w:szCs w:val="22"/>
                <w:lang w:eastAsia="en-US"/>
              </w:rPr>
            </w:pPr>
          </w:p>
        </w:tc>
        <w:tc>
          <w:tcPr>
            <w:tcW w:w="2265" w:type="dxa"/>
            <w:shd w:val="clear" w:color="auto" w:fill="auto"/>
          </w:tcPr>
          <w:p w14:paraId="6C7E4B6C"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0,5 </w:t>
            </w:r>
          </w:p>
        </w:tc>
        <w:tc>
          <w:tcPr>
            <w:tcW w:w="2266" w:type="dxa"/>
            <w:shd w:val="clear" w:color="auto" w:fill="auto"/>
          </w:tcPr>
          <w:p w14:paraId="6C7E4B6D"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1,8 </w:t>
            </w:r>
          </w:p>
        </w:tc>
        <w:tc>
          <w:tcPr>
            <w:tcW w:w="1817" w:type="dxa"/>
            <w:shd w:val="clear" w:color="auto" w:fill="auto"/>
          </w:tcPr>
          <w:p w14:paraId="6C7E4B6E"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45</w:t>
            </w:r>
          </w:p>
        </w:tc>
      </w:tr>
      <w:tr w:rsidR="00352346" w:rsidRPr="00E333A2" w14:paraId="6C7E4B74" w14:textId="77777777" w:rsidTr="00572FE1">
        <w:tc>
          <w:tcPr>
            <w:tcW w:w="2157" w:type="dxa"/>
            <w:vMerge/>
            <w:tcBorders>
              <w:bottom w:val="single" w:sz="12" w:space="0" w:color="auto"/>
            </w:tcBorders>
            <w:shd w:val="clear" w:color="auto" w:fill="auto"/>
          </w:tcPr>
          <w:p w14:paraId="6C7E4B70" w14:textId="77777777" w:rsidR="00352346" w:rsidRPr="00E333A2" w:rsidRDefault="00352346" w:rsidP="00346B1F">
            <w:pPr>
              <w:rPr>
                <w:rFonts w:eastAsia="Calibri"/>
                <w:color w:val="000000"/>
                <w:szCs w:val="22"/>
                <w:lang w:eastAsia="en-US"/>
              </w:rPr>
            </w:pPr>
          </w:p>
        </w:tc>
        <w:tc>
          <w:tcPr>
            <w:tcW w:w="2265" w:type="dxa"/>
            <w:tcBorders>
              <w:bottom w:val="single" w:sz="12" w:space="0" w:color="auto"/>
            </w:tcBorders>
            <w:shd w:val="clear" w:color="auto" w:fill="auto"/>
          </w:tcPr>
          <w:p w14:paraId="6C7E4B71" w14:textId="77777777" w:rsidR="00352346" w:rsidRPr="00E333A2" w:rsidRDefault="00352346" w:rsidP="00346B1F">
            <w:pPr>
              <w:rPr>
                <w:rFonts w:eastAsia="Calibri"/>
                <w:color w:val="000000"/>
                <w:szCs w:val="22"/>
                <w:lang w:eastAsia="en-US"/>
              </w:rPr>
            </w:pPr>
            <w:r w:rsidRPr="00E333A2">
              <w:rPr>
                <w:rFonts w:eastAsia="Calibri"/>
                <w:color w:val="000000"/>
                <w:szCs w:val="22"/>
                <w:lang w:eastAsia="en-US"/>
              </w:rPr>
              <w:t xml:space="preserve">1 </w:t>
            </w:r>
          </w:p>
        </w:tc>
        <w:tc>
          <w:tcPr>
            <w:tcW w:w="2266" w:type="dxa"/>
            <w:tcBorders>
              <w:bottom w:val="single" w:sz="12" w:space="0" w:color="auto"/>
            </w:tcBorders>
            <w:shd w:val="clear" w:color="auto" w:fill="auto"/>
          </w:tcPr>
          <w:p w14:paraId="6C7E4B72" w14:textId="77777777" w:rsidR="00352346" w:rsidRPr="00E333A2" w:rsidRDefault="00352346" w:rsidP="00346B1F">
            <w:pPr>
              <w:rPr>
                <w:rFonts w:eastAsia="Calibri"/>
                <w:color w:val="000000"/>
                <w:szCs w:val="22"/>
                <w:lang w:eastAsia="en-US"/>
              </w:rPr>
            </w:pPr>
            <w:r w:rsidRPr="00E333A2">
              <w:rPr>
                <w:rFonts w:eastAsia="Calibri"/>
                <w:color w:val="000000"/>
                <w:szCs w:val="22"/>
                <w:lang w:eastAsia="en-US"/>
              </w:rPr>
              <w:t xml:space="preserve">3,6 </w:t>
            </w:r>
          </w:p>
        </w:tc>
        <w:tc>
          <w:tcPr>
            <w:tcW w:w="1817" w:type="dxa"/>
            <w:tcBorders>
              <w:bottom w:val="single" w:sz="12" w:space="0" w:color="auto"/>
            </w:tcBorders>
            <w:shd w:val="clear" w:color="auto" w:fill="auto"/>
          </w:tcPr>
          <w:p w14:paraId="6C7E4B73" w14:textId="77777777" w:rsidR="00352346" w:rsidRPr="00E333A2" w:rsidRDefault="00352346" w:rsidP="00346B1F">
            <w:pPr>
              <w:rPr>
                <w:rFonts w:eastAsia="Calibri"/>
                <w:color w:val="000000"/>
                <w:szCs w:val="22"/>
                <w:lang w:eastAsia="en-US"/>
              </w:rPr>
            </w:pPr>
            <w:r w:rsidRPr="00E333A2">
              <w:rPr>
                <w:rFonts w:eastAsia="Calibri"/>
                <w:color w:val="000000"/>
                <w:szCs w:val="22"/>
                <w:lang w:eastAsia="en-US"/>
              </w:rPr>
              <w:t>90</w:t>
            </w:r>
          </w:p>
        </w:tc>
      </w:tr>
      <w:tr w:rsidR="00352346" w:rsidRPr="00E333A2" w14:paraId="6C7E4B79" w14:textId="77777777" w:rsidTr="00572FE1">
        <w:tc>
          <w:tcPr>
            <w:tcW w:w="2157" w:type="dxa"/>
            <w:vMerge w:val="restart"/>
            <w:tcBorders>
              <w:top w:val="single" w:sz="12" w:space="0" w:color="auto"/>
            </w:tcBorders>
            <w:shd w:val="clear" w:color="auto" w:fill="auto"/>
          </w:tcPr>
          <w:p w14:paraId="6C7E4B75" w14:textId="77777777" w:rsidR="00352346" w:rsidRPr="00E333A2" w:rsidRDefault="00352346" w:rsidP="00346B1F">
            <w:pPr>
              <w:rPr>
                <w:rFonts w:eastAsia="Calibri"/>
                <w:color w:val="000000"/>
                <w:szCs w:val="22"/>
                <w:lang w:eastAsia="en-US"/>
              </w:rPr>
            </w:pPr>
            <w:r w:rsidRPr="00E333A2">
              <w:rPr>
                <w:rFonts w:eastAsia="Calibri"/>
                <w:color w:val="000000"/>
                <w:szCs w:val="22"/>
                <w:lang w:eastAsia="en-US"/>
              </w:rPr>
              <w:t>70 kg</w:t>
            </w:r>
          </w:p>
        </w:tc>
        <w:tc>
          <w:tcPr>
            <w:tcW w:w="2265" w:type="dxa"/>
            <w:tcBorders>
              <w:top w:val="single" w:sz="12" w:space="0" w:color="auto"/>
            </w:tcBorders>
            <w:shd w:val="clear" w:color="auto" w:fill="auto"/>
          </w:tcPr>
          <w:p w14:paraId="6C7E4B76"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0,05 </w:t>
            </w:r>
          </w:p>
        </w:tc>
        <w:tc>
          <w:tcPr>
            <w:tcW w:w="2266" w:type="dxa"/>
            <w:tcBorders>
              <w:top w:val="single" w:sz="12" w:space="0" w:color="auto"/>
            </w:tcBorders>
            <w:shd w:val="clear" w:color="auto" w:fill="auto"/>
          </w:tcPr>
          <w:p w14:paraId="6C7E4B77"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0,21 </w:t>
            </w:r>
          </w:p>
        </w:tc>
        <w:tc>
          <w:tcPr>
            <w:tcW w:w="1817" w:type="dxa"/>
            <w:tcBorders>
              <w:top w:val="single" w:sz="12" w:space="0" w:color="auto"/>
            </w:tcBorders>
            <w:shd w:val="clear" w:color="auto" w:fill="auto"/>
          </w:tcPr>
          <w:p w14:paraId="6C7E4B78"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5,25</w:t>
            </w:r>
          </w:p>
        </w:tc>
      </w:tr>
      <w:tr w:rsidR="00352346" w:rsidRPr="00E333A2" w14:paraId="6C7E4B7E" w14:textId="77777777" w:rsidTr="00572FE1">
        <w:tc>
          <w:tcPr>
            <w:tcW w:w="2157" w:type="dxa"/>
            <w:vMerge/>
            <w:shd w:val="clear" w:color="auto" w:fill="auto"/>
          </w:tcPr>
          <w:p w14:paraId="6C7E4B7A" w14:textId="77777777" w:rsidR="00352346" w:rsidRPr="00E333A2" w:rsidRDefault="00352346" w:rsidP="00346B1F">
            <w:pPr>
              <w:rPr>
                <w:rFonts w:eastAsia="Calibri"/>
                <w:color w:val="000000"/>
                <w:szCs w:val="22"/>
                <w:lang w:eastAsia="en-US"/>
              </w:rPr>
            </w:pPr>
          </w:p>
        </w:tc>
        <w:tc>
          <w:tcPr>
            <w:tcW w:w="2265" w:type="dxa"/>
            <w:shd w:val="clear" w:color="auto" w:fill="auto"/>
          </w:tcPr>
          <w:p w14:paraId="6C7E4B7B"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0,1 </w:t>
            </w:r>
          </w:p>
        </w:tc>
        <w:tc>
          <w:tcPr>
            <w:tcW w:w="2266" w:type="dxa"/>
            <w:shd w:val="clear" w:color="auto" w:fill="auto"/>
          </w:tcPr>
          <w:p w14:paraId="6C7E4B7C"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0,42 </w:t>
            </w:r>
          </w:p>
        </w:tc>
        <w:tc>
          <w:tcPr>
            <w:tcW w:w="1817" w:type="dxa"/>
            <w:shd w:val="clear" w:color="auto" w:fill="auto"/>
          </w:tcPr>
          <w:p w14:paraId="6C7E4B7D"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10,5</w:t>
            </w:r>
          </w:p>
        </w:tc>
      </w:tr>
      <w:tr w:rsidR="00352346" w:rsidRPr="00E333A2" w14:paraId="6C7E4B83" w14:textId="77777777" w:rsidTr="00572FE1">
        <w:tc>
          <w:tcPr>
            <w:tcW w:w="2157" w:type="dxa"/>
            <w:vMerge/>
            <w:shd w:val="clear" w:color="auto" w:fill="auto"/>
          </w:tcPr>
          <w:p w14:paraId="6C7E4B7F" w14:textId="77777777" w:rsidR="00352346" w:rsidRPr="00E333A2" w:rsidRDefault="00352346" w:rsidP="00346B1F">
            <w:pPr>
              <w:rPr>
                <w:rFonts w:eastAsia="Calibri"/>
                <w:color w:val="000000"/>
                <w:szCs w:val="22"/>
                <w:lang w:eastAsia="en-US"/>
              </w:rPr>
            </w:pPr>
          </w:p>
        </w:tc>
        <w:tc>
          <w:tcPr>
            <w:tcW w:w="2265" w:type="dxa"/>
            <w:shd w:val="clear" w:color="auto" w:fill="auto"/>
          </w:tcPr>
          <w:p w14:paraId="6C7E4B80"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0,25 </w:t>
            </w:r>
          </w:p>
        </w:tc>
        <w:tc>
          <w:tcPr>
            <w:tcW w:w="2266" w:type="dxa"/>
            <w:shd w:val="clear" w:color="auto" w:fill="auto"/>
          </w:tcPr>
          <w:p w14:paraId="6C7E4B81"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1,05 </w:t>
            </w:r>
          </w:p>
        </w:tc>
        <w:tc>
          <w:tcPr>
            <w:tcW w:w="1817" w:type="dxa"/>
            <w:shd w:val="clear" w:color="auto" w:fill="auto"/>
          </w:tcPr>
          <w:p w14:paraId="6C7E4B82"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26,25</w:t>
            </w:r>
          </w:p>
        </w:tc>
      </w:tr>
      <w:tr w:rsidR="00352346" w:rsidRPr="00E333A2" w14:paraId="6C7E4B88" w14:textId="77777777" w:rsidTr="00572FE1">
        <w:tc>
          <w:tcPr>
            <w:tcW w:w="2157" w:type="dxa"/>
            <w:vMerge/>
            <w:shd w:val="clear" w:color="auto" w:fill="auto"/>
          </w:tcPr>
          <w:p w14:paraId="6C7E4B84" w14:textId="77777777" w:rsidR="00352346" w:rsidRPr="00E333A2" w:rsidRDefault="00352346" w:rsidP="00346B1F">
            <w:pPr>
              <w:rPr>
                <w:rFonts w:eastAsia="Calibri"/>
                <w:color w:val="000000"/>
                <w:szCs w:val="22"/>
                <w:lang w:eastAsia="en-US"/>
              </w:rPr>
            </w:pPr>
          </w:p>
        </w:tc>
        <w:tc>
          <w:tcPr>
            <w:tcW w:w="2265" w:type="dxa"/>
            <w:shd w:val="clear" w:color="auto" w:fill="auto"/>
          </w:tcPr>
          <w:p w14:paraId="6C7E4B85"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0,5 </w:t>
            </w:r>
          </w:p>
        </w:tc>
        <w:tc>
          <w:tcPr>
            <w:tcW w:w="2266" w:type="dxa"/>
            <w:shd w:val="clear" w:color="auto" w:fill="auto"/>
          </w:tcPr>
          <w:p w14:paraId="6C7E4B86"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2,1 </w:t>
            </w:r>
          </w:p>
        </w:tc>
        <w:tc>
          <w:tcPr>
            <w:tcW w:w="1817" w:type="dxa"/>
            <w:shd w:val="clear" w:color="auto" w:fill="auto"/>
          </w:tcPr>
          <w:p w14:paraId="6C7E4B87"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52,5</w:t>
            </w:r>
          </w:p>
        </w:tc>
      </w:tr>
      <w:tr w:rsidR="00352346" w:rsidRPr="00E333A2" w14:paraId="6C7E4B8D" w14:textId="77777777" w:rsidTr="00572FE1">
        <w:tc>
          <w:tcPr>
            <w:tcW w:w="2157" w:type="dxa"/>
            <w:vMerge/>
            <w:tcBorders>
              <w:bottom w:val="single" w:sz="12" w:space="0" w:color="auto"/>
            </w:tcBorders>
            <w:shd w:val="clear" w:color="auto" w:fill="auto"/>
          </w:tcPr>
          <w:p w14:paraId="6C7E4B89" w14:textId="77777777" w:rsidR="00352346" w:rsidRPr="00E333A2" w:rsidRDefault="00352346" w:rsidP="00346B1F">
            <w:pPr>
              <w:rPr>
                <w:rFonts w:eastAsia="Calibri"/>
                <w:color w:val="000000"/>
                <w:szCs w:val="22"/>
                <w:lang w:eastAsia="en-US"/>
              </w:rPr>
            </w:pPr>
          </w:p>
        </w:tc>
        <w:tc>
          <w:tcPr>
            <w:tcW w:w="2265" w:type="dxa"/>
            <w:tcBorders>
              <w:bottom w:val="single" w:sz="12" w:space="0" w:color="auto"/>
            </w:tcBorders>
            <w:shd w:val="clear" w:color="auto" w:fill="auto"/>
          </w:tcPr>
          <w:p w14:paraId="6C7E4B8A" w14:textId="77777777" w:rsidR="00352346" w:rsidRPr="00E333A2" w:rsidRDefault="00352346" w:rsidP="00346B1F">
            <w:pPr>
              <w:rPr>
                <w:rFonts w:eastAsia="Calibri"/>
                <w:color w:val="000000"/>
                <w:szCs w:val="22"/>
                <w:lang w:eastAsia="en-US"/>
              </w:rPr>
            </w:pPr>
            <w:r w:rsidRPr="00E333A2">
              <w:rPr>
                <w:rFonts w:eastAsia="Calibri"/>
                <w:color w:val="000000"/>
                <w:szCs w:val="22"/>
                <w:lang w:eastAsia="en-US"/>
              </w:rPr>
              <w:t xml:space="preserve">1 </w:t>
            </w:r>
          </w:p>
        </w:tc>
        <w:tc>
          <w:tcPr>
            <w:tcW w:w="2266" w:type="dxa"/>
            <w:tcBorders>
              <w:bottom w:val="single" w:sz="12" w:space="0" w:color="auto"/>
            </w:tcBorders>
            <w:shd w:val="clear" w:color="auto" w:fill="auto"/>
          </w:tcPr>
          <w:p w14:paraId="6C7E4B8B" w14:textId="77777777" w:rsidR="00352346" w:rsidRPr="00E333A2" w:rsidRDefault="00352346" w:rsidP="00346B1F">
            <w:pPr>
              <w:rPr>
                <w:rFonts w:eastAsia="Calibri"/>
                <w:color w:val="000000"/>
                <w:szCs w:val="22"/>
                <w:lang w:eastAsia="en-US"/>
              </w:rPr>
            </w:pPr>
            <w:r w:rsidRPr="00E333A2">
              <w:rPr>
                <w:rFonts w:eastAsia="Calibri"/>
                <w:color w:val="000000"/>
                <w:szCs w:val="22"/>
                <w:lang w:eastAsia="en-US"/>
              </w:rPr>
              <w:t xml:space="preserve">4,2 </w:t>
            </w:r>
          </w:p>
        </w:tc>
        <w:tc>
          <w:tcPr>
            <w:tcW w:w="1817" w:type="dxa"/>
            <w:tcBorders>
              <w:bottom w:val="single" w:sz="12" w:space="0" w:color="auto"/>
            </w:tcBorders>
            <w:shd w:val="clear" w:color="auto" w:fill="auto"/>
          </w:tcPr>
          <w:p w14:paraId="6C7E4B8C" w14:textId="77777777" w:rsidR="00352346" w:rsidRPr="00E333A2" w:rsidRDefault="00352346" w:rsidP="00346B1F">
            <w:pPr>
              <w:rPr>
                <w:rFonts w:eastAsia="Calibri"/>
                <w:color w:val="000000"/>
                <w:szCs w:val="22"/>
                <w:lang w:eastAsia="en-US"/>
              </w:rPr>
            </w:pPr>
            <w:r w:rsidRPr="00E333A2">
              <w:rPr>
                <w:rFonts w:eastAsia="Calibri"/>
                <w:color w:val="000000"/>
                <w:szCs w:val="22"/>
                <w:lang w:eastAsia="en-US"/>
              </w:rPr>
              <w:t>105</w:t>
            </w:r>
          </w:p>
        </w:tc>
      </w:tr>
      <w:tr w:rsidR="00352346" w:rsidRPr="00E333A2" w14:paraId="6C7E4B92" w14:textId="77777777" w:rsidTr="00572FE1">
        <w:tc>
          <w:tcPr>
            <w:tcW w:w="2157" w:type="dxa"/>
            <w:vMerge w:val="restart"/>
            <w:tcBorders>
              <w:top w:val="single" w:sz="12" w:space="0" w:color="auto"/>
            </w:tcBorders>
            <w:shd w:val="clear" w:color="auto" w:fill="auto"/>
          </w:tcPr>
          <w:p w14:paraId="6C7E4B8E" w14:textId="77777777" w:rsidR="00352346" w:rsidRPr="00E333A2" w:rsidRDefault="00352346" w:rsidP="00346B1F">
            <w:pPr>
              <w:rPr>
                <w:rFonts w:eastAsia="Calibri"/>
                <w:color w:val="000000"/>
                <w:szCs w:val="22"/>
                <w:lang w:eastAsia="en-US"/>
              </w:rPr>
            </w:pPr>
            <w:r w:rsidRPr="00E333A2">
              <w:rPr>
                <w:rFonts w:eastAsia="Calibri"/>
                <w:color w:val="000000"/>
                <w:szCs w:val="22"/>
                <w:lang w:eastAsia="en-US"/>
              </w:rPr>
              <w:t>80 kg</w:t>
            </w:r>
          </w:p>
        </w:tc>
        <w:tc>
          <w:tcPr>
            <w:tcW w:w="2265" w:type="dxa"/>
            <w:tcBorders>
              <w:top w:val="single" w:sz="12" w:space="0" w:color="auto"/>
            </w:tcBorders>
            <w:shd w:val="clear" w:color="auto" w:fill="auto"/>
          </w:tcPr>
          <w:p w14:paraId="6C7E4B8F"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0,05 </w:t>
            </w:r>
          </w:p>
        </w:tc>
        <w:tc>
          <w:tcPr>
            <w:tcW w:w="2266" w:type="dxa"/>
            <w:tcBorders>
              <w:top w:val="single" w:sz="12" w:space="0" w:color="auto"/>
            </w:tcBorders>
            <w:shd w:val="clear" w:color="auto" w:fill="auto"/>
          </w:tcPr>
          <w:p w14:paraId="6C7E4B90"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0,24 </w:t>
            </w:r>
          </w:p>
        </w:tc>
        <w:tc>
          <w:tcPr>
            <w:tcW w:w="1817" w:type="dxa"/>
            <w:tcBorders>
              <w:top w:val="single" w:sz="12" w:space="0" w:color="auto"/>
            </w:tcBorders>
            <w:shd w:val="clear" w:color="auto" w:fill="auto"/>
          </w:tcPr>
          <w:p w14:paraId="6C7E4B91"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6</w:t>
            </w:r>
          </w:p>
        </w:tc>
      </w:tr>
      <w:tr w:rsidR="00352346" w:rsidRPr="00E333A2" w14:paraId="6C7E4B97" w14:textId="77777777" w:rsidTr="00572FE1">
        <w:tc>
          <w:tcPr>
            <w:tcW w:w="2157" w:type="dxa"/>
            <w:vMerge/>
            <w:shd w:val="clear" w:color="auto" w:fill="auto"/>
          </w:tcPr>
          <w:p w14:paraId="6C7E4B93" w14:textId="77777777" w:rsidR="00352346" w:rsidRPr="00E333A2" w:rsidRDefault="00352346" w:rsidP="00346B1F">
            <w:pPr>
              <w:rPr>
                <w:rFonts w:eastAsia="Calibri"/>
                <w:color w:val="000000"/>
                <w:szCs w:val="22"/>
                <w:lang w:eastAsia="en-US"/>
              </w:rPr>
            </w:pPr>
          </w:p>
        </w:tc>
        <w:tc>
          <w:tcPr>
            <w:tcW w:w="2265" w:type="dxa"/>
            <w:shd w:val="clear" w:color="auto" w:fill="auto"/>
          </w:tcPr>
          <w:p w14:paraId="6C7E4B94"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0,1 </w:t>
            </w:r>
          </w:p>
        </w:tc>
        <w:tc>
          <w:tcPr>
            <w:tcW w:w="2266" w:type="dxa"/>
            <w:shd w:val="clear" w:color="auto" w:fill="auto"/>
          </w:tcPr>
          <w:p w14:paraId="6C7E4B95"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0,48 </w:t>
            </w:r>
          </w:p>
        </w:tc>
        <w:tc>
          <w:tcPr>
            <w:tcW w:w="1817" w:type="dxa"/>
            <w:shd w:val="clear" w:color="auto" w:fill="auto"/>
          </w:tcPr>
          <w:p w14:paraId="6C7E4B96"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12</w:t>
            </w:r>
          </w:p>
        </w:tc>
      </w:tr>
      <w:tr w:rsidR="00352346" w:rsidRPr="00E333A2" w14:paraId="6C7E4B9C" w14:textId="77777777" w:rsidTr="00572FE1">
        <w:tc>
          <w:tcPr>
            <w:tcW w:w="2157" w:type="dxa"/>
            <w:vMerge/>
            <w:shd w:val="clear" w:color="auto" w:fill="auto"/>
          </w:tcPr>
          <w:p w14:paraId="6C7E4B98" w14:textId="77777777" w:rsidR="00352346" w:rsidRPr="00E333A2" w:rsidRDefault="00352346" w:rsidP="00346B1F">
            <w:pPr>
              <w:rPr>
                <w:rFonts w:eastAsia="Calibri"/>
                <w:color w:val="000000"/>
                <w:szCs w:val="22"/>
                <w:lang w:eastAsia="en-US"/>
              </w:rPr>
            </w:pPr>
          </w:p>
        </w:tc>
        <w:tc>
          <w:tcPr>
            <w:tcW w:w="2265" w:type="dxa"/>
            <w:shd w:val="clear" w:color="auto" w:fill="auto"/>
          </w:tcPr>
          <w:p w14:paraId="6C7E4B99"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0,25 </w:t>
            </w:r>
          </w:p>
        </w:tc>
        <w:tc>
          <w:tcPr>
            <w:tcW w:w="2266" w:type="dxa"/>
            <w:shd w:val="clear" w:color="auto" w:fill="auto"/>
          </w:tcPr>
          <w:p w14:paraId="6C7E4B9A"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1,2 </w:t>
            </w:r>
          </w:p>
        </w:tc>
        <w:tc>
          <w:tcPr>
            <w:tcW w:w="1817" w:type="dxa"/>
            <w:shd w:val="clear" w:color="auto" w:fill="auto"/>
          </w:tcPr>
          <w:p w14:paraId="6C7E4B9B"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30</w:t>
            </w:r>
          </w:p>
        </w:tc>
      </w:tr>
      <w:tr w:rsidR="00352346" w:rsidRPr="00E333A2" w14:paraId="6C7E4BA1" w14:textId="77777777" w:rsidTr="00572FE1">
        <w:tc>
          <w:tcPr>
            <w:tcW w:w="2157" w:type="dxa"/>
            <w:vMerge/>
            <w:shd w:val="clear" w:color="auto" w:fill="auto"/>
          </w:tcPr>
          <w:p w14:paraId="6C7E4B9D" w14:textId="77777777" w:rsidR="00352346" w:rsidRPr="00E333A2" w:rsidRDefault="00352346" w:rsidP="00346B1F">
            <w:pPr>
              <w:rPr>
                <w:rFonts w:eastAsia="Calibri"/>
                <w:color w:val="000000"/>
                <w:szCs w:val="22"/>
                <w:lang w:eastAsia="en-US"/>
              </w:rPr>
            </w:pPr>
          </w:p>
        </w:tc>
        <w:tc>
          <w:tcPr>
            <w:tcW w:w="2265" w:type="dxa"/>
            <w:shd w:val="clear" w:color="auto" w:fill="auto"/>
          </w:tcPr>
          <w:p w14:paraId="6C7E4B9E"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0,5 </w:t>
            </w:r>
          </w:p>
        </w:tc>
        <w:tc>
          <w:tcPr>
            <w:tcW w:w="2266" w:type="dxa"/>
            <w:shd w:val="clear" w:color="auto" w:fill="auto"/>
          </w:tcPr>
          <w:p w14:paraId="6C7E4B9F"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2,4 </w:t>
            </w:r>
          </w:p>
        </w:tc>
        <w:tc>
          <w:tcPr>
            <w:tcW w:w="1817" w:type="dxa"/>
            <w:shd w:val="clear" w:color="auto" w:fill="auto"/>
          </w:tcPr>
          <w:p w14:paraId="6C7E4BA0"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60</w:t>
            </w:r>
          </w:p>
        </w:tc>
      </w:tr>
      <w:tr w:rsidR="00352346" w:rsidRPr="00E333A2" w14:paraId="6C7E4BA6" w14:textId="77777777" w:rsidTr="00572FE1">
        <w:tc>
          <w:tcPr>
            <w:tcW w:w="2157" w:type="dxa"/>
            <w:vMerge/>
            <w:tcBorders>
              <w:bottom w:val="single" w:sz="12" w:space="0" w:color="auto"/>
            </w:tcBorders>
            <w:shd w:val="clear" w:color="auto" w:fill="auto"/>
          </w:tcPr>
          <w:p w14:paraId="6C7E4BA2" w14:textId="77777777" w:rsidR="00352346" w:rsidRPr="00E333A2" w:rsidRDefault="00352346" w:rsidP="00346B1F">
            <w:pPr>
              <w:rPr>
                <w:rFonts w:eastAsia="Calibri"/>
                <w:color w:val="000000"/>
                <w:szCs w:val="22"/>
                <w:lang w:eastAsia="en-US"/>
              </w:rPr>
            </w:pPr>
          </w:p>
        </w:tc>
        <w:tc>
          <w:tcPr>
            <w:tcW w:w="2265" w:type="dxa"/>
            <w:tcBorders>
              <w:bottom w:val="single" w:sz="12" w:space="0" w:color="auto"/>
            </w:tcBorders>
            <w:shd w:val="clear" w:color="auto" w:fill="auto"/>
          </w:tcPr>
          <w:p w14:paraId="6C7E4BA3" w14:textId="77777777" w:rsidR="00352346" w:rsidRPr="00E333A2" w:rsidRDefault="00352346" w:rsidP="00346B1F">
            <w:pPr>
              <w:rPr>
                <w:rFonts w:eastAsia="Calibri"/>
                <w:color w:val="000000"/>
                <w:szCs w:val="22"/>
                <w:lang w:eastAsia="en-US"/>
              </w:rPr>
            </w:pPr>
            <w:r w:rsidRPr="00E333A2">
              <w:rPr>
                <w:rFonts w:eastAsia="Calibri"/>
                <w:color w:val="000000"/>
                <w:szCs w:val="22"/>
                <w:lang w:eastAsia="en-US"/>
              </w:rPr>
              <w:t xml:space="preserve">1 </w:t>
            </w:r>
          </w:p>
        </w:tc>
        <w:tc>
          <w:tcPr>
            <w:tcW w:w="2266" w:type="dxa"/>
            <w:tcBorders>
              <w:bottom w:val="single" w:sz="12" w:space="0" w:color="auto"/>
            </w:tcBorders>
            <w:shd w:val="clear" w:color="auto" w:fill="auto"/>
          </w:tcPr>
          <w:p w14:paraId="6C7E4BA4" w14:textId="77777777" w:rsidR="00352346" w:rsidRPr="00E333A2" w:rsidRDefault="00352346" w:rsidP="00346B1F">
            <w:pPr>
              <w:rPr>
                <w:rFonts w:eastAsia="Calibri"/>
                <w:color w:val="000000"/>
                <w:szCs w:val="22"/>
                <w:lang w:eastAsia="en-US"/>
              </w:rPr>
            </w:pPr>
            <w:r w:rsidRPr="00E333A2">
              <w:rPr>
                <w:rFonts w:eastAsia="Calibri"/>
                <w:color w:val="000000"/>
                <w:szCs w:val="22"/>
                <w:lang w:eastAsia="en-US"/>
              </w:rPr>
              <w:t xml:space="preserve">4,8 </w:t>
            </w:r>
          </w:p>
        </w:tc>
        <w:tc>
          <w:tcPr>
            <w:tcW w:w="1817" w:type="dxa"/>
            <w:tcBorders>
              <w:bottom w:val="single" w:sz="12" w:space="0" w:color="auto"/>
            </w:tcBorders>
            <w:shd w:val="clear" w:color="auto" w:fill="auto"/>
          </w:tcPr>
          <w:p w14:paraId="6C7E4BA5" w14:textId="77777777" w:rsidR="00352346" w:rsidRPr="00E333A2" w:rsidRDefault="00352346" w:rsidP="00346B1F">
            <w:pPr>
              <w:rPr>
                <w:rFonts w:eastAsia="Calibri"/>
                <w:color w:val="000000"/>
                <w:szCs w:val="22"/>
                <w:lang w:eastAsia="en-US"/>
              </w:rPr>
            </w:pPr>
            <w:r w:rsidRPr="00E333A2">
              <w:rPr>
                <w:rFonts w:eastAsia="Calibri"/>
                <w:color w:val="000000"/>
                <w:szCs w:val="22"/>
                <w:lang w:eastAsia="en-US"/>
              </w:rPr>
              <w:t>120</w:t>
            </w:r>
          </w:p>
        </w:tc>
      </w:tr>
      <w:tr w:rsidR="00352346" w:rsidRPr="00E333A2" w14:paraId="6C7E4BAB" w14:textId="77777777" w:rsidTr="00572FE1">
        <w:tc>
          <w:tcPr>
            <w:tcW w:w="2157" w:type="dxa"/>
            <w:vMerge w:val="restart"/>
            <w:tcBorders>
              <w:top w:val="single" w:sz="12" w:space="0" w:color="auto"/>
            </w:tcBorders>
            <w:shd w:val="clear" w:color="auto" w:fill="auto"/>
          </w:tcPr>
          <w:p w14:paraId="6C7E4BA7" w14:textId="77777777" w:rsidR="00352346" w:rsidRPr="00E333A2" w:rsidRDefault="00352346" w:rsidP="00346B1F">
            <w:pPr>
              <w:rPr>
                <w:rFonts w:eastAsia="Calibri"/>
                <w:color w:val="000000"/>
                <w:szCs w:val="22"/>
                <w:lang w:eastAsia="en-US"/>
              </w:rPr>
            </w:pPr>
            <w:r w:rsidRPr="00E333A2">
              <w:rPr>
                <w:rFonts w:eastAsia="Calibri"/>
                <w:color w:val="000000"/>
                <w:szCs w:val="22"/>
                <w:lang w:eastAsia="en-US"/>
              </w:rPr>
              <w:t>90 kg</w:t>
            </w:r>
          </w:p>
        </w:tc>
        <w:tc>
          <w:tcPr>
            <w:tcW w:w="2265" w:type="dxa"/>
            <w:tcBorders>
              <w:top w:val="single" w:sz="12" w:space="0" w:color="auto"/>
            </w:tcBorders>
            <w:shd w:val="clear" w:color="auto" w:fill="auto"/>
          </w:tcPr>
          <w:p w14:paraId="6C7E4BA8"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0,05 </w:t>
            </w:r>
          </w:p>
        </w:tc>
        <w:tc>
          <w:tcPr>
            <w:tcW w:w="2266" w:type="dxa"/>
            <w:tcBorders>
              <w:top w:val="single" w:sz="12" w:space="0" w:color="auto"/>
            </w:tcBorders>
            <w:shd w:val="clear" w:color="auto" w:fill="auto"/>
          </w:tcPr>
          <w:p w14:paraId="6C7E4BA9"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0,27 </w:t>
            </w:r>
          </w:p>
        </w:tc>
        <w:tc>
          <w:tcPr>
            <w:tcW w:w="1817" w:type="dxa"/>
            <w:tcBorders>
              <w:top w:val="single" w:sz="12" w:space="0" w:color="auto"/>
            </w:tcBorders>
            <w:shd w:val="clear" w:color="auto" w:fill="auto"/>
          </w:tcPr>
          <w:p w14:paraId="6C7E4BAA"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6,75</w:t>
            </w:r>
          </w:p>
        </w:tc>
      </w:tr>
      <w:tr w:rsidR="00352346" w:rsidRPr="00E333A2" w14:paraId="6C7E4BB0" w14:textId="77777777" w:rsidTr="00572FE1">
        <w:tc>
          <w:tcPr>
            <w:tcW w:w="2157" w:type="dxa"/>
            <w:vMerge/>
            <w:shd w:val="clear" w:color="auto" w:fill="auto"/>
          </w:tcPr>
          <w:p w14:paraId="6C7E4BAC" w14:textId="77777777" w:rsidR="00352346" w:rsidRPr="00E333A2" w:rsidRDefault="00352346" w:rsidP="00346B1F">
            <w:pPr>
              <w:rPr>
                <w:rFonts w:eastAsia="Calibri"/>
                <w:color w:val="000000"/>
                <w:szCs w:val="22"/>
                <w:lang w:eastAsia="en-US"/>
              </w:rPr>
            </w:pPr>
          </w:p>
        </w:tc>
        <w:tc>
          <w:tcPr>
            <w:tcW w:w="2265" w:type="dxa"/>
            <w:shd w:val="clear" w:color="auto" w:fill="auto"/>
          </w:tcPr>
          <w:p w14:paraId="6C7E4BAD"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0,1 </w:t>
            </w:r>
          </w:p>
        </w:tc>
        <w:tc>
          <w:tcPr>
            <w:tcW w:w="2266" w:type="dxa"/>
            <w:shd w:val="clear" w:color="auto" w:fill="auto"/>
          </w:tcPr>
          <w:p w14:paraId="6C7E4BAE"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0,54 </w:t>
            </w:r>
          </w:p>
        </w:tc>
        <w:tc>
          <w:tcPr>
            <w:tcW w:w="1817" w:type="dxa"/>
            <w:shd w:val="clear" w:color="auto" w:fill="auto"/>
          </w:tcPr>
          <w:p w14:paraId="6C7E4BAF"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13,5</w:t>
            </w:r>
          </w:p>
        </w:tc>
      </w:tr>
      <w:tr w:rsidR="00352346" w:rsidRPr="00E333A2" w14:paraId="6C7E4BB5" w14:textId="77777777" w:rsidTr="00572FE1">
        <w:tc>
          <w:tcPr>
            <w:tcW w:w="2157" w:type="dxa"/>
            <w:vMerge/>
            <w:shd w:val="clear" w:color="auto" w:fill="auto"/>
          </w:tcPr>
          <w:p w14:paraId="6C7E4BB1" w14:textId="77777777" w:rsidR="00352346" w:rsidRPr="00E333A2" w:rsidRDefault="00352346" w:rsidP="00346B1F">
            <w:pPr>
              <w:rPr>
                <w:rFonts w:eastAsia="Calibri"/>
                <w:color w:val="000000"/>
                <w:szCs w:val="22"/>
                <w:lang w:eastAsia="en-US"/>
              </w:rPr>
            </w:pPr>
          </w:p>
        </w:tc>
        <w:tc>
          <w:tcPr>
            <w:tcW w:w="2265" w:type="dxa"/>
            <w:shd w:val="clear" w:color="auto" w:fill="auto"/>
          </w:tcPr>
          <w:p w14:paraId="6C7E4BB2"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0,25 </w:t>
            </w:r>
          </w:p>
        </w:tc>
        <w:tc>
          <w:tcPr>
            <w:tcW w:w="2266" w:type="dxa"/>
            <w:shd w:val="clear" w:color="auto" w:fill="auto"/>
          </w:tcPr>
          <w:p w14:paraId="6C7E4BB3"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1,35 </w:t>
            </w:r>
          </w:p>
        </w:tc>
        <w:tc>
          <w:tcPr>
            <w:tcW w:w="1817" w:type="dxa"/>
            <w:shd w:val="clear" w:color="auto" w:fill="auto"/>
          </w:tcPr>
          <w:p w14:paraId="6C7E4BB4"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33,75</w:t>
            </w:r>
          </w:p>
        </w:tc>
      </w:tr>
      <w:tr w:rsidR="00352346" w:rsidRPr="00E333A2" w14:paraId="6C7E4BBA" w14:textId="77777777" w:rsidTr="00572FE1">
        <w:tc>
          <w:tcPr>
            <w:tcW w:w="2157" w:type="dxa"/>
            <w:vMerge/>
            <w:shd w:val="clear" w:color="auto" w:fill="auto"/>
          </w:tcPr>
          <w:p w14:paraId="6C7E4BB6" w14:textId="77777777" w:rsidR="00352346" w:rsidRPr="00E333A2" w:rsidRDefault="00352346" w:rsidP="00346B1F">
            <w:pPr>
              <w:rPr>
                <w:rFonts w:eastAsia="Calibri"/>
                <w:color w:val="000000"/>
                <w:szCs w:val="22"/>
                <w:lang w:eastAsia="en-US"/>
              </w:rPr>
            </w:pPr>
          </w:p>
        </w:tc>
        <w:tc>
          <w:tcPr>
            <w:tcW w:w="2265" w:type="dxa"/>
            <w:shd w:val="clear" w:color="auto" w:fill="auto"/>
          </w:tcPr>
          <w:p w14:paraId="6C7E4BB7"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0,5 </w:t>
            </w:r>
          </w:p>
        </w:tc>
        <w:tc>
          <w:tcPr>
            <w:tcW w:w="2266" w:type="dxa"/>
            <w:shd w:val="clear" w:color="auto" w:fill="auto"/>
          </w:tcPr>
          <w:p w14:paraId="6C7E4BB8"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 xml:space="preserve">2,7 </w:t>
            </w:r>
          </w:p>
        </w:tc>
        <w:tc>
          <w:tcPr>
            <w:tcW w:w="1817" w:type="dxa"/>
            <w:shd w:val="clear" w:color="auto" w:fill="auto"/>
          </w:tcPr>
          <w:p w14:paraId="6C7E4BB9" w14:textId="77777777" w:rsidR="00352346" w:rsidRPr="00E333A2" w:rsidRDefault="00352346" w:rsidP="00346B1F">
            <w:pPr>
              <w:autoSpaceDE w:val="0"/>
              <w:autoSpaceDN w:val="0"/>
              <w:adjustRightInd w:val="0"/>
              <w:rPr>
                <w:rFonts w:eastAsia="Calibri"/>
                <w:color w:val="000000"/>
                <w:szCs w:val="22"/>
                <w:lang w:eastAsia="en-US"/>
              </w:rPr>
            </w:pPr>
            <w:r w:rsidRPr="00E333A2">
              <w:rPr>
                <w:rFonts w:eastAsia="Calibri"/>
                <w:color w:val="000000"/>
                <w:szCs w:val="22"/>
                <w:lang w:eastAsia="en-US"/>
              </w:rPr>
              <w:t>67,5</w:t>
            </w:r>
          </w:p>
        </w:tc>
      </w:tr>
      <w:tr w:rsidR="00352346" w:rsidRPr="00E333A2" w14:paraId="6C7E4BBF" w14:textId="77777777" w:rsidTr="00572FE1">
        <w:tc>
          <w:tcPr>
            <w:tcW w:w="2157" w:type="dxa"/>
            <w:vMerge/>
            <w:shd w:val="clear" w:color="auto" w:fill="auto"/>
          </w:tcPr>
          <w:p w14:paraId="6C7E4BBB" w14:textId="77777777" w:rsidR="00352346" w:rsidRPr="00E333A2" w:rsidRDefault="00352346" w:rsidP="00346B1F">
            <w:pPr>
              <w:rPr>
                <w:rFonts w:eastAsia="Calibri"/>
                <w:color w:val="000000"/>
                <w:szCs w:val="22"/>
                <w:lang w:eastAsia="en-US"/>
              </w:rPr>
            </w:pPr>
          </w:p>
        </w:tc>
        <w:tc>
          <w:tcPr>
            <w:tcW w:w="2265" w:type="dxa"/>
            <w:shd w:val="clear" w:color="auto" w:fill="auto"/>
          </w:tcPr>
          <w:p w14:paraId="6C7E4BBC" w14:textId="77777777" w:rsidR="00352346" w:rsidRPr="00E333A2" w:rsidRDefault="00352346" w:rsidP="00346B1F">
            <w:pPr>
              <w:rPr>
                <w:rFonts w:eastAsia="Calibri"/>
                <w:color w:val="000000"/>
                <w:szCs w:val="22"/>
                <w:lang w:eastAsia="en-US"/>
              </w:rPr>
            </w:pPr>
            <w:r w:rsidRPr="00E333A2">
              <w:rPr>
                <w:rFonts w:eastAsia="Calibri"/>
                <w:color w:val="000000"/>
                <w:szCs w:val="22"/>
                <w:lang w:eastAsia="en-US"/>
              </w:rPr>
              <w:t xml:space="preserve">1 </w:t>
            </w:r>
          </w:p>
        </w:tc>
        <w:tc>
          <w:tcPr>
            <w:tcW w:w="2266" w:type="dxa"/>
            <w:shd w:val="clear" w:color="auto" w:fill="auto"/>
          </w:tcPr>
          <w:p w14:paraId="6C7E4BBD" w14:textId="77777777" w:rsidR="00352346" w:rsidRPr="00E333A2" w:rsidRDefault="00352346" w:rsidP="00346B1F">
            <w:pPr>
              <w:rPr>
                <w:rFonts w:eastAsia="Calibri"/>
                <w:color w:val="000000"/>
                <w:szCs w:val="22"/>
                <w:lang w:eastAsia="en-US"/>
              </w:rPr>
            </w:pPr>
            <w:r w:rsidRPr="00E333A2">
              <w:rPr>
                <w:rFonts w:eastAsia="Calibri"/>
                <w:color w:val="000000"/>
                <w:szCs w:val="22"/>
                <w:lang w:eastAsia="en-US"/>
              </w:rPr>
              <w:t xml:space="preserve">5,4 </w:t>
            </w:r>
          </w:p>
        </w:tc>
        <w:tc>
          <w:tcPr>
            <w:tcW w:w="1817" w:type="dxa"/>
            <w:shd w:val="clear" w:color="auto" w:fill="auto"/>
          </w:tcPr>
          <w:p w14:paraId="6C7E4BBE" w14:textId="77777777" w:rsidR="00352346" w:rsidRPr="00E333A2" w:rsidRDefault="00352346" w:rsidP="00346B1F">
            <w:pPr>
              <w:rPr>
                <w:rFonts w:eastAsia="Calibri"/>
                <w:color w:val="000000"/>
                <w:szCs w:val="22"/>
                <w:lang w:eastAsia="en-US"/>
              </w:rPr>
            </w:pPr>
            <w:r w:rsidRPr="00E333A2">
              <w:rPr>
                <w:rFonts w:eastAsia="Calibri"/>
                <w:color w:val="000000"/>
                <w:szCs w:val="22"/>
                <w:lang w:eastAsia="en-US"/>
              </w:rPr>
              <w:t>135</w:t>
            </w:r>
          </w:p>
        </w:tc>
      </w:tr>
    </w:tbl>
    <w:p w14:paraId="6C7E4BC0" w14:textId="77777777" w:rsidR="00346B1F" w:rsidRPr="00E333A2" w:rsidRDefault="00346B1F" w:rsidP="00346B1F">
      <w:pPr>
        <w:autoSpaceDE w:val="0"/>
        <w:autoSpaceDN w:val="0"/>
        <w:adjustRightInd w:val="0"/>
        <w:rPr>
          <w:rFonts w:eastAsia="Times New Roman"/>
          <w:color w:val="000000"/>
          <w:szCs w:val="22"/>
        </w:rPr>
      </w:pPr>
    </w:p>
    <w:p w14:paraId="6C7E4BC1" w14:textId="77777777" w:rsidR="00346B1F" w:rsidRPr="00E333A2" w:rsidRDefault="00346B1F" w:rsidP="00346B1F">
      <w:pPr>
        <w:autoSpaceDE w:val="0"/>
        <w:autoSpaceDN w:val="0"/>
        <w:adjustRightInd w:val="0"/>
        <w:rPr>
          <w:rFonts w:eastAsia="Times New Roman"/>
          <w:i/>
          <w:color w:val="000000"/>
          <w:szCs w:val="22"/>
        </w:rPr>
      </w:pPr>
      <w:r w:rsidRPr="00E333A2">
        <w:rPr>
          <w:rFonts w:eastAsia="Times New Roman"/>
          <w:i/>
          <w:color w:val="000000"/>
          <w:szCs w:val="22"/>
        </w:rPr>
        <w:t>Gydymo trukmė ir s</w:t>
      </w:r>
      <w:r w:rsidR="00352346" w:rsidRPr="00E333A2">
        <w:rPr>
          <w:rFonts w:eastAsia="Times New Roman"/>
          <w:i/>
          <w:color w:val="000000"/>
          <w:szCs w:val="22"/>
        </w:rPr>
        <w:t>tebėjimas</w:t>
      </w:r>
    </w:p>
    <w:p w14:paraId="6C7E4BC2" w14:textId="77777777" w:rsidR="00346B1F" w:rsidRPr="00E333A2" w:rsidRDefault="00346B1F" w:rsidP="00346B1F">
      <w:pPr>
        <w:autoSpaceDE w:val="0"/>
        <w:autoSpaceDN w:val="0"/>
        <w:adjustRightInd w:val="0"/>
        <w:rPr>
          <w:rFonts w:eastAsia="Times New Roman"/>
          <w:color w:val="000000"/>
          <w:szCs w:val="22"/>
        </w:rPr>
      </w:pPr>
      <w:r w:rsidRPr="00E333A2">
        <w:rPr>
          <w:rFonts w:eastAsia="Times New Roman"/>
          <w:color w:val="000000"/>
          <w:szCs w:val="22"/>
        </w:rPr>
        <w:t>Norepinefrino infuzija turi būti tęsiama tol, kol kraujospūdis ir audinių perfuzija tampa pakankami netaikant gydymo.</w:t>
      </w:r>
      <w:r w:rsidR="00352346" w:rsidRPr="00E333A2">
        <w:rPr>
          <w:rFonts w:eastAsia="Times New Roman"/>
          <w:color w:val="000000"/>
          <w:szCs w:val="22"/>
        </w:rPr>
        <w:t xml:space="preserve"> </w:t>
      </w:r>
      <w:r w:rsidRPr="00E333A2">
        <w:rPr>
          <w:rFonts w:eastAsia="Times New Roman"/>
          <w:color w:val="000000"/>
          <w:szCs w:val="22"/>
        </w:rPr>
        <w:t>Pacientas turi būti atidžiai s</w:t>
      </w:r>
      <w:r w:rsidR="00353375">
        <w:rPr>
          <w:rFonts w:eastAsia="Times New Roman"/>
          <w:color w:val="000000"/>
          <w:szCs w:val="22"/>
        </w:rPr>
        <w:t>tebimas</w:t>
      </w:r>
      <w:r w:rsidRPr="00E333A2">
        <w:rPr>
          <w:rFonts w:eastAsia="Times New Roman"/>
          <w:color w:val="000000"/>
          <w:szCs w:val="22"/>
        </w:rPr>
        <w:t xml:space="preserve"> vis</w:t>
      </w:r>
      <w:r w:rsidR="00352346" w:rsidRPr="00E333A2">
        <w:rPr>
          <w:rFonts w:eastAsia="Times New Roman"/>
          <w:color w:val="000000"/>
          <w:szCs w:val="22"/>
        </w:rPr>
        <w:t>u</w:t>
      </w:r>
      <w:r w:rsidRPr="00E333A2">
        <w:rPr>
          <w:rFonts w:eastAsia="Times New Roman"/>
          <w:color w:val="000000"/>
          <w:szCs w:val="22"/>
        </w:rPr>
        <w:t xml:space="preserve"> gydymo norepinefrinu </w:t>
      </w:r>
      <w:r w:rsidR="00352346" w:rsidRPr="00E333A2">
        <w:rPr>
          <w:rFonts w:eastAsia="Times New Roman"/>
          <w:color w:val="000000"/>
          <w:szCs w:val="22"/>
        </w:rPr>
        <w:t>metu.</w:t>
      </w:r>
    </w:p>
    <w:p w14:paraId="6C7E4BC3" w14:textId="77777777" w:rsidR="00346B1F" w:rsidRPr="00E333A2" w:rsidRDefault="00346B1F" w:rsidP="00346B1F">
      <w:pPr>
        <w:autoSpaceDE w:val="0"/>
        <w:autoSpaceDN w:val="0"/>
        <w:adjustRightInd w:val="0"/>
        <w:rPr>
          <w:rFonts w:eastAsia="Times New Roman"/>
          <w:color w:val="000000"/>
          <w:szCs w:val="22"/>
        </w:rPr>
      </w:pPr>
      <w:r w:rsidRPr="00E333A2">
        <w:rPr>
          <w:rFonts w:eastAsia="Times New Roman"/>
          <w:color w:val="000000"/>
          <w:szCs w:val="22"/>
        </w:rPr>
        <w:t xml:space="preserve">Norepinefriną visada turi leisti tik sveikatos priežiūros specialistai, kurie susipažinę su jo vartojimu ir turi reikiamą įrangą atitinkamam paciento </w:t>
      </w:r>
      <w:r w:rsidR="00352346" w:rsidRPr="00E333A2">
        <w:rPr>
          <w:rFonts w:eastAsia="Times New Roman"/>
          <w:color w:val="000000"/>
          <w:szCs w:val="22"/>
        </w:rPr>
        <w:t>stebėjimui.</w:t>
      </w:r>
    </w:p>
    <w:p w14:paraId="6C7E4BC4" w14:textId="77777777" w:rsidR="00346B1F" w:rsidRPr="00E333A2" w:rsidRDefault="00346B1F" w:rsidP="00346B1F">
      <w:pPr>
        <w:autoSpaceDE w:val="0"/>
        <w:autoSpaceDN w:val="0"/>
        <w:adjustRightInd w:val="0"/>
        <w:rPr>
          <w:rFonts w:eastAsia="Times New Roman"/>
          <w:color w:val="000000"/>
          <w:szCs w:val="22"/>
        </w:rPr>
      </w:pPr>
    </w:p>
    <w:p w14:paraId="6C7E4BC5" w14:textId="77777777" w:rsidR="00346B1F" w:rsidRPr="00E333A2" w:rsidRDefault="00346B1F" w:rsidP="00346B1F">
      <w:pPr>
        <w:autoSpaceDE w:val="0"/>
        <w:autoSpaceDN w:val="0"/>
        <w:adjustRightInd w:val="0"/>
        <w:rPr>
          <w:rFonts w:eastAsia="Times New Roman"/>
          <w:i/>
          <w:color w:val="000000"/>
          <w:szCs w:val="22"/>
        </w:rPr>
      </w:pPr>
      <w:r w:rsidRPr="00E333A2">
        <w:rPr>
          <w:rFonts w:eastAsia="Times New Roman"/>
          <w:i/>
          <w:color w:val="000000"/>
          <w:szCs w:val="22"/>
        </w:rPr>
        <w:t>Gydymo nutraukimas</w:t>
      </w:r>
    </w:p>
    <w:p w14:paraId="6C7E4BC6" w14:textId="77777777" w:rsidR="00346B1F" w:rsidRPr="00E333A2" w:rsidRDefault="00346B1F" w:rsidP="00346B1F">
      <w:pPr>
        <w:autoSpaceDE w:val="0"/>
        <w:autoSpaceDN w:val="0"/>
        <w:adjustRightInd w:val="0"/>
        <w:rPr>
          <w:rFonts w:eastAsia="Times New Roman"/>
          <w:color w:val="000000"/>
          <w:szCs w:val="22"/>
        </w:rPr>
      </w:pPr>
      <w:r w:rsidRPr="00E333A2">
        <w:rPr>
          <w:rFonts w:eastAsia="Times New Roman"/>
          <w:color w:val="000000"/>
          <w:szCs w:val="22"/>
        </w:rPr>
        <w:t>Infuzija turi būti mažinama laipsniškai, vengiant staigaus nutraukimo, kuris gali sukelti ūminę hipotenziją.</w:t>
      </w:r>
    </w:p>
    <w:p w14:paraId="6C7E4BC7" w14:textId="77777777" w:rsidR="00346B1F" w:rsidRPr="00E333A2" w:rsidRDefault="00346B1F" w:rsidP="00346B1F">
      <w:pPr>
        <w:autoSpaceDE w:val="0"/>
        <w:autoSpaceDN w:val="0"/>
        <w:adjustRightInd w:val="0"/>
        <w:rPr>
          <w:rFonts w:eastAsia="Times New Roman"/>
          <w:color w:val="000000"/>
          <w:szCs w:val="22"/>
        </w:rPr>
      </w:pPr>
    </w:p>
    <w:p w14:paraId="6C7E4BC8" w14:textId="77777777" w:rsidR="00346B1F" w:rsidRPr="00E333A2" w:rsidRDefault="00346B1F" w:rsidP="00346B1F">
      <w:pPr>
        <w:autoSpaceDE w:val="0"/>
        <w:autoSpaceDN w:val="0"/>
        <w:adjustRightInd w:val="0"/>
        <w:rPr>
          <w:rFonts w:eastAsia="Times New Roman"/>
          <w:i/>
          <w:color w:val="000000"/>
          <w:szCs w:val="22"/>
        </w:rPr>
      </w:pPr>
      <w:r w:rsidRPr="00E333A2">
        <w:rPr>
          <w:rFonts w:eastAsia="Times New Roman"/>
          <w:i/>
          <w:color w:val="000000"/>
          <w:szCs w:val="22"/>
        </w:rPr>
        <w:t>Pacientams, kurių kepenų ir (arba) inkstų funkcija sutrikusi</w:t>
      </w:r>
    </w:p>
    <w:p w14:paraId="6C7E4BC9" w14:textId="77777777" w:rsidR="00346B1F" w:rsidRPr="00E333A2" w:rsidRDefault="00346B1F" w:rsidP="00346B1F">
      <w:pPr>
        <w:autoSpaceDE w:val="0"/>
        <w:autoSpaceDN w:val="0"/>
        <w:adjustRightInd w:val="0"/>
        <w:rPr>
          <w:rFonts w:eastAsia="Times New Roman"/>
          <w:color w:val="000000"/>
          <w:szCs w:val="22"/>
        </w:rPr>
      </w:pPr>
      <w:r w:rsidRPr="00E333A2">
        <w:rPr>
          <w:rFonts w:eastAsia="Times New Roman"/>
          <w:color w:val="000000"/>
          <w:szCs w:val="22"/>
        </w:rPr>
        <w:t>Pacientų, kurių kepenų ir (arba) inkstų funkcija sutrikusi, gydymo patirties nėra.</w:t>
      </w:r>
    </w:p>
    <w:p w14:paraId="6C7E4BCA" w14:textId="77777777" w:rsidR="00346B1F" w:rsidRPr="00E333A2" w:rsidRDefault="00346B1F" w:rsidP="00346B1F">
      <w:pPr>
        <w:autoSpaceDE w:val="0"/>
        <w:autoSpaceDN w:val="0"/>
        <w:adjustRightInd w:val="0"/>
        <w:rPr>
          <w:rFonts w:eastAsia="Times New Roman"/>
          <w:color w:val="000000"/>
          <w:szCs w:val="22"/>
        </w:rPr>
      </w:pPr>
    </w:p>
    <w:p w14:paraId="6C7E4BCB" w14:textId="77777777" w:rsidR="00346B1F" w:rsidRPr="00E333A2" w:rsidRDefault="00346B1F" w:rsidP="00346B1F">
      <w:pPr>
        <w:autoSpaceDE w:val="0"/>
        <w:autoSpaceDN w:val="0"/>
        <w:adjustRightInd w:val="0"/>
        <w:rPr>
          <w:rFonts w:eastAsia="Times New Roman"/>
          <w:i/>
          <w:color w:val="000000"/>
          <w:szCs w:val="22"/>
        </w:rPr>
      </w:pPr>
      <w:r w:rsidRPr="00E333A2">
        <w:rPr>
          <w:rFonts w:eastAsia="Times New Roman"/>
          <w:i/>
          <w:color w:val="000000"/>
          <w:szCs w:val="22"/>
        </w:rPr>
        <w:t>Senyviems pacientams</w:t>
      </w:r>
    </w:p>
    <w:p w14:paraId="6C7E4BCC" w14:textId="51559506" w:rsidR="00346B1F" w:rsidRPr="00E333A2" w:rsidRDefault="00346B1F" w:rsidP="00346B1F">
      <w:pPr>
        <w:autoSpaceDE w:val="0"/>
        <w:autoSpaceDN w:val="0"/>
        <w:adjustRightInd w:val="0"/>
        <w:rPr>
          <w:rFonts w:eastAsia="Times New Roman"/>
          <w:color w:val="000000"/>
          <w:szCs w:val="22"/>
        </w:rPr>
      </w:pPr>
      <w:r w:rsidRPr="00E333A2">
        <w:rPr>
          <w:rFonts w:eastAsia="Times New Roman"/>
          <w:color w:val="000000"/>
          <w:szCs w:val="22"/>
        </w:rPr>
        <w:t>Apskritai</w:t>
      </w:r>
      <w:r w:rsidR="009E0430">
        <w:rPr>
          <w:rFonts w:eastAsia="Times New Roman"/>
          <w:color w:val="000000"/>
          <w:szCs w:val="22"/>
        </w:rPr>
        <w:t>,</w:t>
      </w:r>
      <w:r w:rsidRPr="00E333A2">
        <w:rPr>
          <w:rFonts w:eastAsia="Times New Roman"/>
          <w:color w:val="000000"/>
          <w:szCs w:val="22"/>
        </w:rPr>
        <w:t xml:space="preserve"> senyviems pacientams parinkti dozę reikia atsargiai, pradedant nuo dozavimo intervalo apačios, atsižvelgiant į didesnį kepenų, inkstų ar širdies funkcijos susilpnėjimo dažnį ir esančias </w:t>
      </w:r>
      <w:r w:rsidR="00D5677F">
        <w:rPr>
          <w:rFonts w:eastAsia="Times New Roman"/>
          <w:color w:val="000000"/>
          <w:szCs w:val="22"/>
        </w:rPr>
        <w:t>gretutines</w:t>
      </w:r>
      <w:r w:rsidRPr="00E333A2">
        <w:rPr>
          <w:rFonts w:eastAsia="Times New Roman"/>
          <w:color w:val="000000"/>
          <w:szCs w:val="22"/>
        </w:rPr>
        <w:t xml:space="preserve"> ligas ar taikomą gydymą kitais vaistiniais preparatais.</w:t>
      </w:r>
    </w:p>
    <w:p w14:paraId="6C7E4BCD" w14:textId="77777777" w:rsidR="00346B1F" w:rsidRPr="00E333A2" w:rsidRDefault="00346B1F" w:rsidP="00346B1F">
      <w:pPr>
        <w:autoSpaceDE w:val="0"/>
        <w:autoSpaceDN w:val="0"/>
        <w:adjustRightInd w:val="0"/>
        <w:rPr>
          <w:rFonts w:eastAsia="Times New Roman"/>
          <w:color w:val="000000"/>
          <w:szCs w:val="22"/>
        </w:rPr>
      </w:pPr>
    </w:p>
    <w:p w14:paraId="6C7E4BCE" w14:textId="77777777" w:rsidR="00346B1F" w:rsidRPr="00E333A2" w:rsidRDefault="00346B1F" w:rsidP="00346B1F">
      <w:pPr>
        <w:autoSpaceDE w:val="0"/>
        <w:autoSpaceDN w:val="0"/>
        <w:adjustRightInd w:val="0"/>
        <w:rPr>
          <w:rFonts w:eastAsia="Times New Roman"/>
          <w:i/>
          <w:color w:val="000000"/>
          <w:szCs w:val="22"/>
        </w:rPr>
      </w:pPr>
      <w:r w:rsidRPr="00E333A2">
        <w:rPr>
          <w:rFonts w:eastAsia="Times New Roman"/>
          <w:i/>
          <w:color w:val="000000"/>
          <w:szCs w:val="22"/>
        </w:rPr>
        <w:t>Vaikų populiacija</w:t>
      </w:r>
    </w:p>
    <w:p w14:paraId="6C7E4BCF" w14:textId="5B42D6C1" w:rsidR="00346B1F" w:rsidRPr="00E333A2" w:rsidRDefault="00346B1F" w:rsidP="00346B1F">
      <w:pPr>
        <w:autoSpaceDE w:val="0"/>
        <w:autoSpaceDN w:val="0"/>
        <w:adjustRightInd w:val="0"/>
        <w:rPr>
          <w:rFonts w:eastAsia="Times New Roman"/>
          <w:color w:val="000000"/>
          <w:szCs w:val="22"/>
        </w:rPr>
      </w:pPr>
      <w:r w:rsidRPr="00E333A2">
        <w:rPr>
          <w:rFonts w:eastAsia="Times New Roman"/>
          <w:color w:val="000000"/>
          <w:szCs w:val="22"/>
        </w:rPr>
        <w:t>Norepinefrino saugumas ir veiksmingumas vaikams ir paaugliams iki 18 metų dar neištirt</w:t>
      </w:r>
      <w:r w:rsidR="00D5677F">
        <w:rPr>
          <w:rFonts w:eastAsia="Times New Roman"/>
          <w:color w:val="000000"/>
          <w:szCs w:val="22"/>
        </w:rPr>
        <w:t>i</w:t>
      </w:r>
      <w:r w:rsidRPr="00E333A2">
        <w:rPr>
          <w:rFonts w:eastAsia="Times New Roman"/>
          <w:color w:val="000000"/>
          <w:szCs w:val="22"/>
        </w:rPr>
        <w:t>. Duomenų nėra.</w:t>
      </w:r>
    </w:p>
    <w:p w14:paraId="6C7E4BD0" w14:textId="77777777" w:rsidR="00346B1F" w:rsidRPr="00E333A2" w:rsidRDefault="00346B1F" w:rsidP="00346B1F">
      <w:pPr>
        <w:autoSpaceDE w:val="0"/>
        <w:autoSpaceDN w:val="0"/>
        <w:adjustRightInd w:val="0"/>
        <w:rPr>
          <w:rFonts w:eastAsia="Times New Roman"/>
          <w:color w:val="000000"/>
          <w:szCs w:val="22"/>
        </w:rPr>
      </w:pPr>
    </w:p>
    <w:p w14:paraId="6C7E4BD1" w14:textId="77777777" w:rsidR="00346B1F" w:rsidRPr="00E333A2" w:rsidRDefault="00346B1F" w:rsidP="00346B1F">
      <w:pPr>
        <w:autoSpaceDE w:val="0"/>
        <w:autoSpaceDN w:val="0"/>
        <w:adjustRightInd w:val="0"/>
        <w:rPr>
          <w:rFonts w:eastAsia="Times New Roman"/>
          <w:color w:val="000000"/>
          <w:szCs w:val="22"/>
          <w:u w:val="single"/>
        </w:rPr>
      </w:pPr>
      <w:r w:rsidRPr="00E333A2">
        <w:rPr>
          <w:rFonts w:eastAsia="Times New Roman"/>
          <w:color w:val="000000"/>
          <w:szCs w:val="22"/>
          <w:u w:val="single"/>
        </w:rPr>
        <w:t>Vartojimo metodas</w:t>
      </w:r>
    </w:p>
    <w:p w14:paraId="6C7E4BD2" w14:textId="77777777" w:rsidR="00346B1F" w:rsidRPr="00E333A2" w:rsidRDefault="00346B1F" w:rsidP="00346B1F">
      <w:pPr>
        <w:autoSpaceDE w:val="0"/>
        <w:autoSpaceDN w:val="0"/>
        <w:adjustRightInd w:val="0"/>
        <w:rPr>
          <w:rFonts w:eastAsia="Times New Roman"/>
          <w:color w:val="000000"/>
          <w:szCs w:val="22"/>
        </w:rPr>
      </w:pPr>
    </w:p>
    <w:p w14:paraId="6C7E4BD3" w14:textId="77777777" w:rsidR="00352346" w:rsidRPr="00E333A2" w:rsidRDefault="00352346" w:rsidP="00346B1F">
      <w:pPr>
        <w:autoSpaceDE w:val="0"/>
        <w:autoSpaceDN w:val="0"/>
        <w:adjustRightInd w:val="0"/>
        <w:rPr>
          <w:rFonts w:eastAsia="Times New Roman"/>
          <w:i/>
          <w:color w:val="000000"/>
          <w:szCs w:val="22"/>
        </w:rPr>
      </w:pPr>
      <w:r w:rsidRPr="00E333A2">
        <w:rPr>
          <w:rFonts w:eastAsia="Times New Roman"/>
          <w:i/>
          <w:color w:val="000000"/>
          <w:szCs w:val="22"/>
        </w:rPr>
        <w:t>Vartojimo būdas</w:t>
      </w:r>
    </w:p>
    <w:p w14:paraId="6C7E4BD4" w14:textId="55843FC7" w:rsidR="001F2766" w:rsidRDefault="00280F7B" w:rsidP="001F2766">
      <w:pPr>
        <w:rPr>
          <w:szCs w:val="22"/>
        </w:rPr>
      </w:pPr>
      <w:r>
        <w:rPr>
          <w:szCs w:val="22"/>
        </w:rPr>
        <w:t>Praskiedus, leisti</w:t>
      </w:r>
      <w:r w:rsidR="001F2766" w:rsidRPr="00290AC4">
        <w:rPr>
          <w:szCs w:val="22"/>
        </w:rPr>
        <w:t xml:space="preserve"> į veną.</w:t>
      </w:r>
    </w:p>
    <w:p w14:paraId="6C7E4BD5" w14:textId="77777777" w:rsidR="00346B1F" w:rsidRPr="00E333A2" w:rsidRDefault="00346B1F" w:rsidP="00346B1F">
      <w:pPr>
        <w:autoSpaceDE w:val="0"/>
        <w:autoSpaceDN w:val="0"/>
        <w:adjustRightInd w:val="0"/>
        <w:rPr>
          <w:rFonts w:eastAsia="Times New Roman"/>
          <w:color w:val="000000"/>
          <w:szCs w:val="22"/>
        </w:rPr>
      </w:pPr>
    </w:p>
    <w:p w14:paraId="6C7E4BD6" w14:textId="29550E0F" w:rsidR="00346B1F" w:rsidRPr="00E333A2" w:rsidRDefault="00AA5300" w:rsidP="00346B1F">
      <w:pPr>
        <w:autoSpaceDE w:val="0"/>
        <w:autoSpaceDN w:val="0"/>
        <w:adjustRightInd w:val="0"/>
        <w:rPr>
          <w:szCs w:val="22"/>
          <w:lang w:eastAsia="en-US"/>
        </w:rPr>
      </w:pPr>
      <w:r w:rsidRPr="00E333A2">
        <w:rPr>
          <w:szCs w:val="22"/>
        </w:rPr>
        <w:t>Norepinephrine Kalceks</w:t>
      </w:r>
      <w:r w:rsidR="00346B1F" w:rsidRPr="00E333A2">
        <w:rPr>
          <w:szCs w:val="22"/>
          <w:lang w:eastAsia="en-US"/>
        </w:rPr>
        <w:t xml:space="preserve"> turi būti </w:t>
      </w:r>
      <w:r w:rsidRPr="00E333A2">
        <w:rPr>
          <w:szCs w:val="22"/>
          <w:lang w:eastAsia="en-US"/>
        </w:rPr>
        <w:t>skiedžiamas</w:t>
      </w:r>
      <w:r w:rsidR="00346B1F" w:rsidRPr="00E333A2">
        <w:rPr>
          <w:szCs w:val="22"/>
          <w:lang w:eastAsia="en-US"/>
        </w:rPr>
        <w:t xml:space="preserve"> ir </w:t>
      </w:r>
      <w:r w:rsidRPr="00E333A2">
        <w:rPr>
          <w:szCs w:val="22"/>
          <w:lang w:eastAsia="en-US"/>
        </w:rPr>
        <w:t>turi būti</w:t>
      </w:r>
      <w:r w:rsidR="00346B1F" w:rsidRPr="00E333A2">
        <w:rPr>
          <w:szCs w:val="22"/>
          <w:lang w:eastAsia="en-US"/>
        </w:rPr>
        <w:t xml:space="preserve"> leidžiamas per centrinės venos kateterį. Infuzijos greitis turi būti kontroliuojamas naudojant švirkš</w:t>
      </w:r>
      <w:r w:rsidRPr="00E333A2">
        <w:rPr>
          <w:szCs w:val="22"/>
          <w:lang w:eastAsia="en-US"/>
        </w:rPr>
        <w:t>o pompą ar</w:t>
      </w:r>
      <w:r w:rsidR="00346B1F" w:rsidRPr="00E333A2">
        <w:rPr>
          <w:szCs w:val="22"/>
          <w:lang w:eastAsia="en-US"/>
        </w:rPr>
        <w:t xml:space="preserve"> infuzinę pompą ar lašų skaitiklį.</w:t>
      </w:r>
    </w:p>
    <w:p w14:paraId="6C7E4BD7" w14:textId="77777777" w:rsidR="00346B1F" w:rsidRPr="00E333A2" w:rsidRDefault="00346B1F" w:rsidP="00346B1F">
      <w:pPr>
        <w:autoSpaceDE w:val="0"/>
        <w:autoSpaceDN w:val="0"/>
        <w:adjustRightInd w:val="0"/>
        <w:rPr>
          <w:szCs w:val="22"/>
          <w:lang w:eastAsia="en-US"/>
        </w:rPr>
      </w:pPr>
      <w:r w:rsidRPr="00E333A2">
        <w:rPr>
          <w:szCs w:val="22"/>
          <w:lang w:eastAsia="en-US"/>
        </w:rPr>
        <w:t>Vaistinio preparato skiedimo prieš vartojant instrukcija pateikiama 6.6 skyriuje.</w:t>
      </w:r>
    </w:p>
    <w:p w14:paraId="6C7E4BD8" w14:textId="77777777" w:rsidR="00346B1F" w:rsidRPr="00E333A2" w:rsidRDefault="00346B1F" w:rsidP="00346B1F">
      <w:pPr>
        <w:rPr>
          <w:szCs w:val="22"/>
          <w:lang w:eastAsia="en-US"/>
        </w:rPr>
      </w:pPr>
    </w:p>
    <w:p w14:paraId="6C7E4BD9" w14:textId="77777777" w:rsidR="00346B1F" w:rsidRPr="00E333A2" w:rsidRDefault="00346B1F" w:rsidP="00346B1F">
      <w:pPr>
        <w:rPr>
          <w:b/>
          <w:kern w:val="28"/>
          <w:szCs w:val="22"/>
          <w:lang w:eastAsia="en-US"/>
        </w:rPr>
      </w:pPr>
      <w:bookmarkStart w:id="17" w:name="_Toc129243229"/>
      <w:bookmarkStart w:id="18" w:name="_Toc129243104"/>
      <w:r w:rsidRPr="00E333A2">
        <w:rPr>
          <w:b/>
          <w:kern w:val="28"/>
          <w:szCs w:val="22"/>
          <w:lang w:eastAsia="en-US"/>
        </w:rPr>
        <w:t>4.3</w:t>
      </w:r>
      <w:r w:rsidRPr="00E333A2">
        <w:rPr>
          <w:b/>
          <w:kern w:val="28"/>
          <w:szCs w:val="22"/>
          <w:lang w:eastAsia="en-US"/>
        </w:rPr>
        <w:tab/>
        <w:t>Kontraindikacijos</w:t>
      </w:r>
      <w:bookmarkEnd w:id="17"/>
      <w:bookmarkEnd w:id="18"/>
    </w:p>
    <w:p w14:paraId="6C7E4BDA" w14:textId="77777777" w:rsidR="00346B1F" w:rsidRPr="00E333A2" w:rsidRDefault="00346B1F" w:rsidP="00346B1F">
      <w:pPr>
        <w:rPr>
          <w:szCs w:val="22"/>
          <w:lang w:eastAsia="en-US"/>
        </w:rPr>
      </w:pPr>
    </w:p>
    <w:p w14:paraId="6C7E4BDB" w14:textId="77777777" w:rsidR="00476F22" w:rsidRPr="00E333A2" w:rsidRDefault="00346B1F" w:rsidP="007931EF">
      <w:pPr>
        <w:pStyle w:val="Sraopastraipa"/>
        <w:tabs>
          <w:tab w:val="left" w:pos="0"/>
        </w:tabs>
        <w:ind w:left="0"/>
        <w:rPr>
          <w:szCs w:val="22"/>
        </w:rPr>
      </w:pPr>
      <w:r w:rsidRPr="00E333A2">
        <w:rPr>
          <w:szCs w:val="22"/>
        </w:rPr>
        <w:t>Padidėjęs jautrumas veikliajai arba bet kuriai 6.1 skyriuje nurodytai pagalbinei medžiagai.</w:t>
      </w:r>
    </w:p>
    <w:p w14:paraId="6C7E4BDC" w14:textId="77777777" w:rsidR="00AA5300" w:rsidRPr="00E333A2" w:rsidRDefault="00AA5300" w:rsidP="007931EF">
      <w:pPr>
        <w:pStyle w:val="Sraopastraipa"/>
        <w:tabs>
          <w:tab w:val="left" w:pos="0"/>
        </w:tabs>
        <w:ind w:left="0"/>
        <w:rPr>
          <w:szCs w:val="22"/>
        </w:rPr>
      </w:pPr>
      <w:r w:rsidRPr="00C055E3">
        <w:rPr>
          <w:szCs w:val="22"/>
        </w:rPr>
        <w:t>Hipotenzija dėl nepakankamo kraujo tūrio (hipovolemija).</w:t>
      </w:r>
    </w:p>
    <w:p w14:paraId="6C7E4BDD" w14:textId="0CFC8658" w:rsidR="00346B1F" w:rsidRPr="00D311CA" w:rsidRDefault="00D5677F" w:rsidP="00AA5300">
      <w:pPr>
        <w:pStyle w:val="Sraopastraipa"/>
        <w:ind w:left="0"/>
        <w:rPr>
          <w:szCs w:val="22"/>
          <w:lang w:eastAsia="en-US"/>
        </w:rPr>
      </w:pPr>
      <w:r>
        <w:rPr>
          <w:szCs w:val="22"/>
        </w:rPr>
        <w:t>Ne</w:t>
      </w:r>
      <w:r w:rsidR="00346B1F" w:rsidRPr="00C055E3">
        <w:rPr>
          <w:szCs w:val="22"/>
        </w:rPr>
        <w:t xml:space="preserve">vartoti kartu su </w:t>
      </w:r>
      <w:r>
        <w:rPr>
          <w:szCs w:val="22"/>
        </w:rPr>
        <w:t xml:space="preserve">anestetikais </w:t>
      </w:r>
      <w:r w:rsidR="00346B1F" w:rsidRPr="00C055E3">
        <w:rPr>
          <w:szCs w:val="22"/>
        </w:rPr>
        <w:t>ciklopropan</w:t>
      </w:r>
      <w:r>
        <w:rPr>
          <w:szCs w:val="22"/>
        </w:rPr>
        <w:t>u</w:t>
      </w:r>
      <w:r w:rsidR="00346B1F" w:rsidRPr="00C055E3">
        <w:rPr>
          <w:szCs w:val="22"/>
        </w:rPr>
        <w:t xml:space="preserve"> ir </w:t>
      </w:r>
      <w:r w:rsidR="00346B1F" w:rsidRPr="00353375">
        <w:rPr>
          <w:szCs w:val="22"/>
        </w:rPr>
        <w:t>halotan</w:t>
      </w:r>
      <w:r>
        <w:rPr>
          <w:szCs w:val="22"/>
        </w:rPr>
        <w:t>u.</w:t>
      </w:r>
      <w:r w:rsidR="00346B1F" w:rsidRPr="00353375">
        <w:rPr>
          <w:szCs w:val="22"/>
        </w:rPr>
        <w:t xml:space="preserve"> </w:t>
      </w:r>
      <w:r>
        <w:rPr>
          <w:szCs w:val="22"/>
        </w:rPr>
        <w:t xml:space="preserve"> D</w:t>
      </w:r>
      <w:r w:rsidR="00346B1F" w:rsidRPr="00353375">
        <w:rPr>
          <w:szCs w:val="22"/>
        </w:rPr>
        <w:t>ėl sąveik</w:t>
      </w:r>
      <w:r w:rsidR="00476F22" w:rsidRPr="00D311CA">
        <w:rPr>
          <w:szCs w:val="22"/>
        </w:rPr>
        <w:t>os</w:t>
      </w:r>
      <w:r w:rsidR="00346B1F" w:rsidRPr="00D311CA">
        <w:rPr>
          <w:szCs w:val="22"/>
        </w:rPr>
        <w:t xml:space="preserve"> žr. 4.5 skyrių).</w:t>
      </w:r>
    </w:p>
    <w:p w14:paraId="6C7E4BDE" w14:textId="77777777" w:rsidR="00346B1F" w:rsidRPr="00D311CA" w:rsidRDefault="00346B1F" w:rsidP="00346B1F">
      <w:pPr>
        <w:rPr>
          <w:szCs w:val="22"/>
          <w:lang w:eastAsia="en-US"/>
        </w:rPr>
      </w:pPr>
    </w:p>
    <w:p w14:paraId="6C7E4BDF" w14:textId="10042C3D" w:rsidR="00AA5300" w:rsidRPr="00E333A2" w:rsidRDefault="00AA5300" w:rsidP="00AA5300">
      <w:pPr>
        <w:autoSpaceDE w:val="0"/>
        <w:autoSpaceDN w:val="0"/>
        <w:adjustRightInd w:val="0"/>
        <w:rPr>
          <w:rFonts w:eastAsia="Times New Roman"/>
          <w:color w:val="000000"/>
          <w:szCs w:val="22"/>
        </w:rPr>
      </w:pPr>
      <w:r w:rsidRPr="00E333A2">
        <w:rPr>
          <w:rFonts w:eastAsia="Times New Roman"/>
          <w:color w:val="000000"/>
          <w:szCs w:val="22"/>
        </w:rPr>
        <w:t xml:space="preserve">Kraujospūdį didinančių aminų vartojimas su ciklopropanu ar halotanu </w:t>
      </w:r>
      <w:r w:rsidR="00D5677F">
        <w:rPr>
          <w:rFonts w:eastAsia="Times New Roman"/>
          <w:color w:val="000000"/>
          <w:szCs w:val="22"/>
        </w:rPr>
        <w:t xml:space="preserve">anestezijos metu </w:t>
      </w:r>
      <w:r w:rsidRPr="00E333A2">
        <w:rPr>
          <w:rFonts w:eastAsia="Times New Roman"/>
          <w:color w:val="000000"/>
          <w:szCs w:val="22"/>
        </w:rPr>
        <w:t xml:space="preserve">gali sukelti sunkius širdies ritmo sutrikimus. Dėl galimos skilvelių virpėjimo rizikos padidėjimo, norepinefrino </w:t>
      </w:r>
      <w:r w:rsidR="00CF0FDB" w:rsidRPr="00E333A2">
        <w:rPr>
          <w:rFonts w:eastAsia="Times New Roman"/>
          <w:color w:val="000000"/>
          <w:szCs w:val="22"/>
        </w:rPr>
        <w:t>reikia atsargiai vartoti</w:t>
      </w:r>
      <w:r w:rsidRPr="00E333A2">
        <w:rPr>
          <w:rFonts w:eastAsia="Times New Roman"/>
          <w:color w:val="000000"/>
          <w:szCs w:val="22"/>
        </w:rPr>
        <w:t xml:space="preserve"> pacientams, kurie gauna </w:t>
      </w:r>
      <w:r w:rsidR="00CF0FDB" w:rsidRPr="00E333A2">
        <w:rPr>
          <w:rFonts w:eastAsia="Times New Roman"/>
          <w:color w:val="000000"/>
          <w:szCs w:val="22"/>
        </w:rPr>
        <w:t>šių</w:t>
      </w:r>
      <w:r w:rsidRPr="00E333A2">
        <w:rPr>
          <w:rFonts w:eastAsia="Times New Roman"/>
          <w:color w:val="000000"/>
          <w:szCs w:val="22"/>
        </w:rPr>
        <w:t xml:space="preserve"> medžiagų ar bet kokios kitos širdį jautrinančios medžiagos arba kuriems nustatyta gili hipoksija ar hiperkarbija.</w:t>
      </w:r>
    </w:p>
    <w:p w14:paraId="6C7E4BE0" w14:textId="77777777" w:rsidR="00AA5300" w:rsidRPr="00C055E3" w:rsidRDefault="00AA5300" w:rsidP="00346B1F">
      <w:pPr>
        <w:rPr>
          <w:szCs w:val="22"/>
          <w:lang w:eastAsia="en-US"/>
        </w:rPr>
      </w:pPr>
    </w:p>
    <w:p w14:paraId="6C7E4BE1" w14:textId="4EBA9EDB" w:rsidR="00476F22" w:rsidRPr="00D311CA" w:rsidRDefault="00476F22" w:rsidP="00CF0FDB">
      <w:pPr>
        <w:autoSpaceDE w:val="0"/>
        <w:autoSpaceDN w:val="0"/>
        <w:adjustRightInd w:val="0"/>
        <w:rPr>
          <w:rStyle w:val="tlid-translation"/>
          <w:szCs w:val="22"/>
        </w:rPr>
      </w:pPr>
      <w:r w:rsidRPr="00353375">
        <w:rPr>
          <w:rStyle w:val="tlid-translation"/>
          <w:szCs w:val="22"/>
        </w:rPr>
        <w:t>Reikia vengti vartojimo į kojų venas senyviems pacientams ir pacientams, kurie serga okliuzine kraujagyslių liga</w:t>
      </w:r>
      <w:r w:rsidRPr="00D311CA">
        <w:rPr>
          <w:rStyle w:val="tlid-translation"/>
          <w:szCs w:val="22"/>
        </w:rPr>
        <w:t xml:space="preserve"> dėl galimo kraujagyslių susiaurėjimo (žr. 4.4</w:t>
      </w:r>
      <w:r w:rsidR="001F723B">
        <w:rPr>
          <w:rStyle w:val="tlid-translation"/>
          <w:szCs w:val="22"/>
        </w:rPr>
        <w:t> </w:t>
      </w:r>
      <w:r w:rsidRPr="00D311CA">
        <w:rPr>
          <w:rStyle w:val="tlid-translation"/>
          <w:szCs w:val="22"/>
        </w:rPr>
        <w:t>skyrių).</w:t>
      </w:r>
    </w:p>
    <w:p w14:paraId="6C7E4BE2" w14:textId="77777777" w:rsidR="00CF0FDB" w:rsidRPr="00D311CA" w:rsidRDefault="00CF0FDB" w:rsidP="00346B1F">
      <w:pPr>
        <w:rPr>
          <w:szCs w:val="22"/>
          <w:lang w:eastAsia="en-US"/>
        </w:rPr>
      </w:pPr>
    </w:p>
    <w:p w14:paraId="6C7E4BE3" w14:textId="77777777" w:rsidR="00346B1F" w:rsidRPr="00D311CA" w:rsidRDefault="00346B1F" w:rsidP="00346B1F">
      <w:pPr>
        <w:rPr>
          <w:b/>
          <w:kern w:val="28"/>
          <w:szCs w:val="22"/>
          <w:lang w:eastAsia="en-US"/>
        </w:rPr>
      </w:pPr>
      <w:bookmarkStart w:id="19" w:name="_Toc129243230"/>
      <w:bookmarkStart w:id="20" w:name="_Toc129243105"/>
      <w:r w:rsidRPr="00D311CA">
        <w:rPr>
          <w:b/>
          <w:kern w:val="28"/>
          <w:szCs w:val="22"/>
          <w:lang w:eastAsia="en-US"/>
        </w:rPr>
        <w:t>4.4</w:t>
      </w:r>
      <w:r w:rsidRPr="00D311CA">
        <w:rPr>
          <w:b/>
          <w:kern w:val="28"/>
          <w:szCs w:val="22"/>
          <w:lang w:eastAsia="en-US"/>
        </w:rPr>
        <w:tab/>
        <w:t>Specialūs įspėjimai ir atsargumo priemonės</w:t>
      </w:r>
      <w:bookmarkEnd w:id="19"/>
      <w:bookmarkEnd w:id="20"/>
    </w:p>
    <w:p w14:paraId="6C7E4BE4" w14:textId="77777777" w:rsidR="00346B1F" w:rsidRPr="00D311CA" w:rsidRDefault="00346B1F" w:rsidP="00346B1F">
      <w:pPr>
        <w:rPr>
          <w:color w:val="000000"/>
          <w:szCs w:val="22"/>
        </w:rPr>
      </w:pPr>
    </w:p>
    <w:p w14:paraId="6C7E4BE5" w14:textId="2FE11BCC" w:rsidR="00346B1F" w:rsidRPr="00353375" w:rsidRDefault="001F723B" w:rsidP="00346B1F">
      <w:pPr>
        <w:rPr>
          <w:color w:val="000000"/>
          <w:szCs w:val="22"/>
        </w:rPr>
      </w:pPr>
      <w:r>
        <w:rPr>
          <w:color w:val="000000"/>
          <w:szCs w:val="22"/>
        </w:rPr>
        <w:t>Nevartoti n</w:t>
      </w:r>
      <w:r w:rsidR="00346B1F" w:rsidRPr="00D311CA">
        <w:rPr>
          <w:color w:val="000000"/>
          <w:szCs w:val="22"/>
        </w:rPr>
        <w:t>epraskiesto</w:t>
      </w:r>
      <w:r>
        <w:rPr>
          <w:color w:val="000000"/>
          <w:szCs w:val="22"/>
        </w:rPr>
        <w:t>.</w:t>
      </w:r>
    </w:p>
    <w:p w14:paraId="6C7E4BE6" w14:textId="77777777" w:rsidR="00346B1F" w:rsidRPr="00D311CA" w:rsidRDefault="00346B1F" w:rsidP="00346B1F">
      <w:pPr>
        <w:rPr>
          <w:color w:val="000000"/>
          <w:szCs w:val="22"/>
        </w:rPr>
      </w:pPr>
    </w:p>
    <w:p w14:paraId="6C7E4BE7" w14:textId="77777777" w:rsidR="007F46B4" w:rsidRPr="00E333A2" w:rsidRDefault="007F46B4" w:rsidP="00D55CA2">
      <w:pPr>
        <w:rPr>
          <w:szCs w:val="22"/>
        </w:rPr>
      </w:pPr>
      <w:bookmarkStart w:id="21" w:name="_Hlk526170172"/>
      <w:r w:rsidRPr="00D311CA">
        <w:rPr>
          <w:szCs w:val="22"/>
        </w:rPr>
        <w:t>Norepinefrino negalima skirti pacientams, kuriems hipotenzija pasireiškė dėl nepakankamo kraujo tūrio, išskyrus kaip trumpalaikę priemonę skubios pagalbos atveju, kai reikia palaikyti kraujotaką vainikinėse ar smegenų arterijose, kol bus baigtas kraujo tūrio atstatymas.</w:t>
      </w:r>
    </w:p>
    <w:bookmarkEnd w:id="21"/>
    <w:p w14:paraId="6C7E4BE8" w14:textId="77777777" w:rsidR="007F46B4" w:rsidRPr="00C055E3" w:rsidRDefault="007F46B4" w:rsidP="00D55CA2">
      <w:pPr>
        <w:rPr>
          <w:szCs w:val="22"/>
        </w:rPr>
      </w:pPr>
    </w:p>
    <w:p w14:paraId="6C7E4BE9" w14:textId="77777777" w:rsidR="007F46B4" w:rsidRPr="00E333A2" w:rsidRDefault="007F46B4" w:rsidP="00D55CA2">
      <w:pPr>
        <w:rPr>
          <w:szCs w:val="22"/>
        </w:rPr>
      </w:pPr>
      <w:r w:rsidRPr="00353375">
        <w:rPr>
          <w:szCs w:val="22"/>
        </w:rPr>
        <w:t>Norepinefriną reikia vartoti tik kartu su tinkamu kraujo tūr</w:t>
      </w:r>
      <w:r w:rsidR="00B12C8C" w:rsidRPr="00353375">
        <w:rPr>
          <w:szCs w:val="22"/>
        </w:rPr>
        <w:t>io</w:t>
      </w:r>
      <w:r w:rsidRPr="00353375">
        <w:rPr>
          <w:szCs w:val="22"/>
        </w:rPr>
        <w:t xml:space="preserve"> atstatymu.</w:t>
      </w:r>
    </w:p>
    <w:p w14:paraId="6C7E4BEA" w14:textId="77777777" w:rsidR="00346B1F" w:rsidRPr="00C055E3" w:rsidRDefault="00346B1F" w:rsidP="00346B1F">
      <w:pPr>
        <w:rPr>
          <w:color w:val="000000"/>
          <w:szCs w:val="22"/>
        </w:rPr>
      </w:pPr>
    </w:p>
    <w:p w14:paraId="6C7E4BEB" w14:textId="69F43806" w:rsidR="00346B1F" w:rsidRPr="00353375" w:rsidRDefault="00346B1F" w:rsidP="00346B1F">
      <w:pPr>
        <w:rPr>
          <w:color w:val="000000"/>
          <w:szCs w:val="22"/>
        </w:rPr>
      </w:pPr>
      <w:r w:rsidRPr="00353375">
        <w:rPr>
          <w:color w:val="000000"/>
          <w:szCs w:val="22"/>
        </w:rPr>
        <w:t>Jeigu kraujospūdžiui palaikyti nepertraukiamai vartojama norepinefrino esant nenormalizuotam kraujo tūriui, gali atsirasti šių pokyčių: labai susitraukti periferinės ir vidaus organų kraujagyslės, sumažėti inkstų kraujotaka ir šlapimo išskyrimas, pablogėti sisteminė kraujotaka, nepaisant „normalaus“ kraujospūdžio, išsivystyti audinių hipoksija ir pieno rūgšties acidozė. Kraujo tūrį reikia papildyti prieš šio vaistinio preparato vartojimą ir (arba) kartu su juo; vis dėlto</w:t>
      </w:r>
      <w:r w:rsidR="008D30F9">
        <w:rPr>
          <w:color w:val="000000"/>
          <w:szCs w:val="22"/>
        </w:rPr>
        <w:t>,</w:t>
      </w:r>
      <w:r w:rsidRPr="00353375">
        <w:rPr>
          <w:color w:val="000000"/>
          <w:szCs w:val="22"/>
        </w:rPr>
        <w:t xml:space="preserve"> jeigu kraujo ar kraujo plazmos transfuzija reikalinga padidinti kraujo tūriui, norepinefriną reikia vartoti atskirai (pvz., jeigu vartojama kartu, naudoti „Y“ formos jungtį ir atskiras talpykl</w:t>
      </w:r>
      <w:r w:rsidR="008D30F9">
        <w:rPr>
          <w:color w:val="000000"/>
          <w:szCs w:val="22"/>
        </w:rPr>
        <w:t>a</w:t>
      </w:r>
      <w:r w:rsidRPr="00353375">
        <w:rPr>
          <w:color w:val="000000"/>
          <w:szCs w:val="22"/>
        </w:rPr>
        <w:t>s).</w:t>
      </w:r>
    </w:p>
    <w:p w14:paraId="6C7E4BEC" w14:textId="77777777" w:rsidR="00346B1F" w:rsidRPr="00D311CA" w:rsidRDefault="00346B1F" w:rsidP="00346B1F">
      <w:pPr>
        <w:rPr>
          <w:color w:val="000000"/>
          <w:szCs w:val="22"/>
        </w:rPr>
      </w:pPr>
    </w:p>
    <w:p w14:paraId="6C7E4BED" w14:textId="43AF1AEE" w:rsidR="00346B1F" w:rsidRPr="00D311CA" w:rsidRDefault="00346B1F" w:rsidP="00346B1F">
      <w:pPr>
        <w:rPr>
          <w:color w:val="000000"/>
          <w:szCs w:val="22"/>
        </w:rPr>
      </w:pPr>
      <w:r w:rsidRPr="00D311CA">
        <w:rPr>
          <w:color w:val="000000"/>
          <w:szCs w:val="22"/>
        </w:rPr>
        <w:t>Užsitęsęs bet kokios stipriai kraujagysles sutraukiančios medžiagos vartojimas gali sukelti kraujo plazmos tūrio sumažėjimą, kuris turi būti nepertraukiamai koreguojamas skysčio ir elektrolitų pakeičiamuoju gydymu. Jeigu plazmos tūris yra nenormalizuotas, nutraukus norepinefrino vartojimą gali pasikartoti hipotenzija arba kraujospūdis gali laikytis esant stipraus periferinių ir vidaus organų kraujagyslių spazmo (pvz., sumažėjusios inkstų kraujotakos) rizikai su sumažėjusia kraujotaka ir audinių perfuzija bei paskesne audinių hipoksija, pieno rūgšties acidoze ir galima išemine pažaida; retai gauta pranešimų apie galūnių gangreną.</w:t>
      </w:r>
    </w:p>
    <w:p w14:paraId="6C7E4BEE" w14:textId="77777777" w:rsidR="00346B1F" w:rsidRPr="00D311CA" w:rsidRDefault="00346B1F" w:rsidP="00346B1F">
      <w:pPr>
        <w:rPr>
          <w:color w:val="000000"/>
          <w:szCs w:val="22"/>
        </w:rPr>
      </w:pPr>
    </w:p>
    <w:p w14:paraId="6C7E4BEF" w14:textId="77777777" w:rsidR="00D55CA2" w:rsidRDefault="003B1A33" w:rsidP="007931EF">
      <w:pPr>
        <w:tabs>
          <w:tab w:val="left" w:pos="0"/>
        </w:tabs>
        <w:rPr>
          <w:rStyle w:val="tlid-translation"/>
          <w:szCs w:val="22"/>
        </w:rPr>
      </w:pPr>
      <w:r w:rsidRPr="00E333A2">
        <w:rPr>
          <w:color w:val="000000"/>
          <w:szCs w:val="22"/>
        </w:rPr>
        <w:t>Norepinefrino infuzijos metu reikia dažnai tikrinti kraujospūdį ir srovės greitį, kad būtų išvengta hipertenzijos</w:t>
      </w:r>
      <w:r w:rsidRPr="00E333A2">
        <w:rPr>
          <w:rStyle w:val="tlid-translation"/>
          <w:szCs w:val="22"/>
        </w:rPr>
        <w:t>, kuri gali būti susijusi su bradikardija, taip pat galvos skausmu ir periferine išemija, įskaitant retai galūnių gangreną. Ekstravazacija gali sukelti vietinę audinių nekrozę (žr. skyrių „Ekstravazacija“ žemiau).</w:t>
      </w:r>
    </w:p>
    <w:p w14:paraId="6C7E4BF0" w14:textId="77777777" w:rsidR="00D55CA2" w:rsidRDefault="00D55CA2" w:rsidP="007931EF">
      <w:pPr>
        <w:tabs>
          <w:tab w:val="left" w:pos="0"/>
        </w:tabs>
        <w:rPr>
          <w:rStyle w:val="tlid-translation"/>
          <w:szCs w:val="22"/>
        </w:rPr>
      </w:pPr>
    </w:p>
    <w:p w14:paraId="6C7E4BF1" w14:textId="0C56CA9F" w:rsidR="009166F5" w:rsidRPr="00E333A2" w:rsidRDefault="009166F5" w:rsidP="007931EF">
      <w:pPr>
        <w:tabs>
          <w:tab w:val="left" w:pos="0"/>
        </w:tabs>
        <w:rPr>
          <w:szCs w:val="22"/>
        </w:rPr>
      </w:pPr>
      <w:r w:rsidRPr="00C055E3">
        <w:rPr>
          <w:szCs w:val="22"/>
        </w:rPr>
        <w:t>Turi būti atsargūs tie p</w:t>
      </w:r>
      <w:r w:rsidR="003B1701" w:rsidRPr="00353375">
        <w:rPr>
          <w:szCs w:val="22"/>
        </w:rPr>
        <w:t xml:space="preserve">acientai, kuriems yra su </w:t>
      </w:r>
      <w:r w:rsidR="008D30F9">
        <w:rPr>
          <w:szCs w:val="22"/>
        </w:rPr>
        <w:t>ūmi</w:t>
      </w:r>
      <w:r w:rsidR="00F3478C">
        <w:rPr>
          <w:szCs w:val="22"/>
        </w:rPr>
        <w:t>ne</w:t>
      </w:r>
      <w:r w:rsidR="008D30F9" w:rsidRPr="00353375">
        <w:rPr>
          <w:szCs w:val="22"/>
        </w:rPr>
        <w:t xml:space="preserve"> </w:t>
      </w:r>
      <w:r w:rsidR="00E0766B" w:rsidRPr="00353375">
        <w:rPr>
          <w:szCs w:val="22"/>
        </w:rPr>
        <w:t>hipotenzija susijęs sunkus kairiojo skilvelio funkcijos sutrikimas</w:t>
      </w:r>
      <w:r w:rsidRPr="00D311CA">
        <w:rPr>
          <w:szCs w:val="22"/>
        </w:rPr>
        <w:t>.</w:t>
      </w:r>
      <w:r w:rsidR="00E0766B" w:rsidRPr="00D311CA">
        <w:rPr>
          <w:szCs w:val="22"/>
        </w:rPr>
        <w:t xml:space="preserve"> Palaikomąjį gydymą reikia pradėti kartu su diagnostiniu įvertinimu. Norepinefrin</w:t>
      </w:r>
      <w:r w:rsidR="003B1701" w:rsidRPr="00D311CA">
        <w:rPr>
          <w:szCs w:val="22"/>
        </w:rPr>
        <w:t>as turėtų būti skiriamas</w:t>
      </w:r>
      <w:r w:rsidR="00E0766B" w:rsidRPr="00D311CA">
        <w:rPr>
          <w:szCs w:val="22"/>
        </w:rPr>
        <w:t xml:space="preserve"> pacientams, kuriems pasireiškė kardiogeninis šokas ir refrakterinė hipotenzija, ypač tiems, kuriems nepadidėjęs sisteminis kraujagyslių pasipriešinimas.</w:t>
      </w:r>
    </w:p>
    <w:p w14:paraId="6C7E4BF2" w14:textId="77777777" w:rsidR="009166F5" w:rsidRPr="00E333A2" w:rsidRDefault="009166F5" w:rsidP="007931EF">
      <w:pPr>
        <w:tabs>
          <w:tab w:val="left" w:pos="0"/>
        </w:tabs>
        <w:rPr>
          <w:szCs w:val="22"/>
        </w:rPr>
      </w:pPr>
    </w:p>
    <w:p w14:paraId="6C7E4BF3" w14:textId="77777777" w:rsidR="00D55CA2" w:rsidRDefault="009166F5" w:rsidP="00D55CA2">
      <w:pPr>
        <w:tabs>
          <w:tab w:val="left" w:pos="0"/>
        </w:tabs>
        <w:rPr>
          <w:szCs w:val="22"/>
        </w:rPr>
      </w:pPr>
      <w:r w:rsidRPr="00C055E3">
        <w:rPr>
          <w:szCs w:val="22"/>
        </w:rPr>
        <w:t>Jeigu gydymo metu pasireiškia ritmo sutrikimų, vaistinio preparato dozę reikia sumažinti.</w:t>
      </w:r>
    </w:p>
    <w:p w14:paraId="6C7E4BF4" w14:textId="77777777" w:rsidR="00D55CA2" w:rsidRDefault="00D55CA2" w:rsidP="00D55CA2">
      <w:pPr>
        <w:tabs>
          <w:tab w:val="left" w:pos="0"/>
        </w:tabs>
        <w:rPr>
          <w:szCs w:val="22"/>
        </w:rPr>
      </w:pPr>
    </w:p>
    <w:p w14:paraId="6C7E4BF5" w14:textId="77777777" w:rsidR="003B1A33" w:rsidRPr="00D311CA" w:rsidRDefault="003B1A33" w:rsidP="00D55CA2">
      <w:pPr>
        <w:tabs>
          <w:tab w:val="left" w:pos="0"/>
        </w:tabs>
        <w:rPr>
          <w:rStyle w:val="tlid-translation"/>
        </w:rPr>
      </w:pPr>
      <w:r w:rsidRPr="00E333A2">
        <w:rPr>
          <w:rStyle w:val="tlid-translation"/>
        </w:rPr>
        <w:t xml:space="preserve">Širdies aritmijos gali </w:t>
      </w:r>
      <w:r w:rsidR="009166F5" w:rsidRPr="00E333A2">
        <w:rPr>
          <w:rStyle w:val="tlid-translation"/>
        </w:rPr>
        <w:t>pasireikšti</w:t>
      </w:r>
      <w:r w:rsidRPr="00E333A2">
        <w:rPr>
          <w:rStyle w:val="tlid-translation"/>
        </w:rPr>
        <w:t>, kai norepinefrinas vartojamas kartu su širdies jautrinimą skatinančiomis medžiagomis, ir labiau tikėtinas pacientams, sergantiems hipoksija ar hiperkarbija.</w:t>
      </w:r>
    </w:p>
    <w:p w14:paraId="6C7E4BF6" w14:textId="77777777" w:rsidR="003B1A33" w:rsidRPr="00D311CA" w:rsidRDefault="003B1A33" w:rsidP="00346B1F">
      <w:pPr>
        <w:rPr>
          <w:color w:val="000000"/>
          <w:szCs w:val="22"/>
        </w:rPr>
      </w:pPr>
    </w:p>
    <w:p w14:paraId="6C7E4BF7" w14:textId="5E46BF55" w:rsidR="00346B1F" w:rsidRPr="00D311CA" w:rsidRDefault="00346B1F" w:rsidP="00346B1F">
      <w:pPr>
        <w:rPr>
          <w:color w:val="000000"/>
          <w:szCs w:val="22"/>
        </w:rPr>
      </w:pPr>
      <w:r w:rsidRPr="00D311CA">
        <w:rPr>
          <w:color w:val="000000"/>
          <w:szCs w:val="22"/>
        </w:rPr>
        <w:t xml:space="preserve">Ypač didelio atsargumo reikia pacientams, kuriems yra vainikinių, pasaito ar periferinių kraujagyslių trombozė, kadangi norepinefrinas gali didinti išemiją ir išplėsti </w:t>
      </w:r>
      <w:r w:rsidR="009166F5" w:rsidRPr="00D311CA">
        <w:rPr>
          <w:color w:val="000000"/>
          <w:szCs w:val="22"/>
        </w:rPr>
        <w:t>infarkto</w:t>
      </w:r>
      <w:r w:rsidRPr="00D311CA">
        <w:rPr>
          <w:color w:val="000000"/>
          <w:szCs w:val="22"/>
        </w:rPr>
        <w:t xml:space="preserve"> </w:t>
      </w:r>
      <w:r w:rsidR="00095A09">
        <w:rPr>
          <w:color w:val="000000"/>
          <w:szCs w:val="22"/>
        </w:rPr>
        <w:t>plotą</w:t>
      </w:r>
      <w:r w:rsidRPr="00D311CA">
        <w:rPr>
          <w:color w:val="000000"/>
          <w:szCs w:val="22"/>
        </w:rPr>
        <w:t>, nebent</w:t>
      </w:r>
      <w:r w:rsidR="00095A09">
        <w:rPr>
          <w:color w:val="000000"/>
          <w:szCs w:val="22"/>
        </w:rPr>
        <w:t>,</w:t>
      </w:r>
      <w:r w:rsidRPr="00D311CA">
        <w:rPr>
          <w:color w:val="000000"/>
          <w:szCs w:val="22"/>
        </w:rPr>
        <w:t xml:space="preserve"> gydymą prižiūrinčio gydytojo nuomone, norepinefrino vartojimas yra būtinas kaip gyvybę gelbstinti procedūra. Panašaus atsargumo būtina laikytis gydant pacientus, kuriems yra hipotenzija po miokardo infarkto, ir pacientus, kuriems yra krūtinės angina, ypač Princmetalo</w:t>
      </w:r>
      <w:r w:rsidR="00353375">
        <w:rPr>
          <w:color w:val="000000"/>
          <w:szCs w:val="22"/>
        </w:rPr>
        <w:t xml:space="preserve"> </w:t>
      </w:r>
      <w:r w:rsidR="00095A09" w:rsidRPr="00095A09">
        <w:rPr>
          <w:color w:val="000000"/>
          <w:szCs w:val="22"/>
        </w:rPr>
        <w:t xml:space="preserve">(angl. </w:t>
      </w:r>
      <w:r w:rsidR="00095A09" w:rsidRPr="005A2BB1">
        <w:rPr>
          <w:i/>
          <w:color w:val="000000"/>
          <w:szCs w:val="22"/>
        </w:rPr>
        <w:t>Prinzmetal</w:t>
      </w:r>
      <w:r w:rsidR="00095A09" w:rsidRPr="00095A09">
        <w:rPr>
          <w:color w:val="000000"/>
          <w:szCs w:val="22"/>
        </w:rPr>
        <w:t xml:space="preserve">) </w:t>
      </w:r>
      <w:r w:rsidR="00B62D16" w:rsidRPr="00353375">
        <w:rPr>
          <w:color w:val="000000"/>
          <w:szCs w:val="22"/>
        </w:rPr>
        <w:t xml:space="preserve">tipo krūtinės </w:t>
      </w:r>
      <w:r w:rsidRPr="00D311CA">
        <w:rPr>
          <w:color w:val="000000"/>
          <w:szCs w:val="22"/>
        </w:rPr>
        <w:t>angina, cukrinis diabetas, hipertenzija arba hipertireozė (žr. 4.8 skyrių).</w:t>
      </w:r>
    </w:p>
    <w:p w14:paraId="6C7E4BF8" w14:textId="77777777" w:rsidR="00346B1F" w:rsidRPr="00D311CA" w:rsidRDefault="00346B1F" w:rsidP="00346B1F">
      <w:pPr>
        <w:rPr>
          <w:color w:val="000000"/>
          <w:szCs w:val="22"/>
        </w:rPr>
      </w:pPr>
    </w:p>
    <w:p w14:paraId="6C7E4BF9" w14:textId="014119C7" w:rsidR="002A36F5" w:rsidRPr="00D311CA" w:rsidRDefault="00B62D16" w:rsidP="002A36F5">
      <w:pPr>
        <w:rPr>
          <w:color w:val="000000"/>
          <w:szCs w:val="22"/>
        </w:rPr>
      </w:pPr>
      <w:r w:rsidRPr="00D311CA">
        <w:rPr>
          <w:rStyle w:val="tlid-translation"/>
          <w:szCs w:val="22"/>
        </w:rPr>
        <w:t xml:space="preserve">Pacientams, sergantiems kepenų nepakankamumu, sunkiu inkstų funkcijos sutrikimu, išemine širdies liga ir </w:t>
      </w:r>
      <w:r w:rsidR="00D64AB7" w:rsidRPr="00D311CA">
        <w:rPr>
          <w:rStyle w:val="tlid-translation"/>
          <w:szCs w:val="22"/>
        </w:rPr>
        <w:t xml:space="preserve">kuriems </w:t>
      </w:r>
      <w:r w:rsidRPr="00D311CA">
        <w:rPr>
          <w:rStyle w:val="tlid-translation"/>
          <w:szCs w:val="22"/>
        </w:rPr>
        <w:t>padidėj</w:t>
      </w:r>
      <w:r w:rsidR="00D64AB7" w:rsidRPr="00D311CA">
        <w:rPr>
          <w:rStyle w:val="tlid-translation"/>
          <w:szCs w:val="22"/>
        </w:rPr>
        <w:t>ęs</w:t>
      </w:r>
      <w:r w:rsidRPr="00D311CA">
        <w:rPr>
          <w:rStyle w:val="tlid-translation"/>
          <w:szCs w:val="22"/>
        </w:rPr>
        <w:t xml:space="preserve"> intrakranijini</w:t>
      </w:r>
      <w:r w:rsidR="00D64AB7" w:rsidRPr="00D311CA">
        <w:rPr>
          <w:rStyle w:val="tlid-translation"/>
          <w:szCs w:val="22"/>
        </w:rPr>
        <w:t>s</w:t>
      </w:r>
      <w:r w:rsidRPr="00D311CA">
        <w:rPr>
          <w:rStyle w:val="tlid-translation"/>
          <w:szCs w:val="22"/>
        </w:rPr>
        <w:t xml:space="preserve"> slėgi</w:t>
      </w:r>
      <w:r w:rsidR="00D64AB7" w:rsidRPr="00D311CA">
        <w:rPr>
          <w:rStyle w:val="tlid-translation"/>
          <w:szCs w:val="22"/>
        </w:rPr>
        <w:t>s</w:t>
      </w:r>
      <w:r w:rsidRPr="00D311CA">
        <w:rPr>
          <w:rStyle w:val="tlid-translation"/>
          <w:szCs w:val="22"/>
        </w:rPr>
        <w:t>, reikia būti ypač atsargiems. Perdozavimas arba įprastinės dozės padidėjusio jautrumo asmenims (pvz., hipertireoze sergantiems pacentams) gali sukelti sunkią hipertenziją su stipriu galvos skausmu, fotofobiją</w:t>
      </w:r>
      <w:r w:rsidRPr="00CD40B9">
        <w:rPr>
          <w:rStyle w:val="tlid-translation"/>
          <w:szCs w:val="22"/>
        </w:rPr>
        <w:t>, du</w:t>
      </w:r>
      <w:r w:rsidR="00CD40B9">
        <w:rPr>
          <w:rStyle w:val="tlid-translation"/>
          <w:szCs w:val="22"/>
        </w:rPr>
        <w:t>riantį</w:t>
      </w:r>
      <w:r w:rsidRPr="00CD40B9">
        <w:rPr>
          <w:rStyle w:val="tlid-translation"/>
          <w:szCs w:val="22"/>
        </w:rPr>
        <w:t xml:space="preserve"> skausmą</w:t>
      </w:r>
      <w:r w:rsidR="00CD40B9">
        <w:rPr>
          <w:rStyle w:val="tlid-translation"/>
          <w:szCs w:val="22"/>
        </w:rPr>
        <w:t xml:space="preserve"> už krūtinkaulio</w:t>
      </w:r>
      <w:r w:rsidRPr="00D311CA">
        <w:rPr>
          <w:rStyle w:val="tlid-translation"/>
          <w:szCs w:val="22"/>
        </w:rPr>
        <w:t xml:space="preserve">, blyškumą, stiprų prakaitavimą ir vėmimą. </w:t>
      </w:r>
      <w:r w:rsidR="002A36F5" w:rsidRPr="00D311CA">
        <w:rPr>
          <w:rFonts w:eastAsia="Times New Roman"/>
          <w:color w:val="000000"/>
          <w:szCs w:val="22"/>
        </w:rPr>
        <w:t>Hipertenzija galiausiai gali privesti prie ūminės plaučių edemos, aritmijos arba širdies sustojimo.</w:t>
      </w:r>
    </w:p>
    <w:p w14:paraId="6C7E4BFA" w14:textId="77777777" w:rsidR="00B62D16" w:rsidRPr="00D311CA" w:rsidRDefault="00B62D16" w:rsidP="00346B1F">
      <w:pPr>
        <w:rPr>
          <w:rStyle w:val="tlid-translation"/>
          <w:szCs w:val="22"/>
        </w:rPr>
      </w:pPr>
    </w:p>
    <w:p w14:paraId="6C7E4BFB" w14:textId="77777777" w:rsidR="00BD75C0" w:rsidRDefault="00D64AB7" w:rsidP="00D64AB7">
      <w:pPr>
        <w:rPr>
          <w:rFonts w:eastAsia="Times New Roman"/>
          <w:szCs w:val="22"/>
          <w:lang w:eastAsia="en-US"/>
        </w:rPr>
      </w:pPr>
      <w:r w:rsidRPr="00D311CA">
        <w:rPr>
          <w:rFonts w:eastAsia="Times New Roman"/>
          <w:szCs w:val="22"/>
          <w:lang w:eastAsia="en-US"/>
        </w:rPr>
        <w:t>Cukriniu diabetu sergantiesiems reikia būti atsargiems, nes vaistinis preparatas padidina gliukozės kiekį kraujyje (dėl glikogenolitinio poveikio kepenyse ir insulino išsiskyrimą iš kasos slopinančio poveikio).</w:t>
      </w:r>
    </w:p>
    <w:p w14:paraId="6C7E4BFC" w14:textId="77777777" w:rsidR="00BD75C0" w:rsidRDefault="00BD75C0" w:rsidP="00D64AB7">
      <w:pPr>
        <w:rPr>
          <w:rFonts w:eastAsia="Times New Roman"/>
          <w:szCs w:val="22"/>
          <w:lang w:eastAsia="en-US"/>
        </w:rPr>
      </w:pPr>
    </w:p>
    <w:p w14:paraId="6C7E4BFD" w14:textId="7D173BC9" w:rsidR="00D64AB7" w:rsidRPr="00E333A2" w:rsidRDefault="00D64AB7" w:rsidP="00D64AB7">
      <w:pPr>
        <w:rPr>
          <w:color w:val="000000"/>
          <w:szCs w:val="22"/>
        </w:rPr>
      </w:pPr>
      <w:r w:rsidRPr="00E333A2">
        <w:rPr>
          <w:color w:val="000000"/>
          <w:szCs w:val="22"/>
        </w:rPr>
        <w:t xml:space="preserve">Senyvi pacientai gali būti ypač jautrūs norepinefrino poveikiui dėl dažnesnio kepenų, inkstų ar širdies funkcijos sutrikimo ir kartu esančios </w:t>
      </w:r>
      <w:r w:rsidR="00F47AE9">
        <w:rPr>
          <w:color w:val="000000"/>
          <w:szCs w:val="22"/>
        </w:rPr>
        <w:t>gretutinės</w:t>
      </w:r>
      <w:r w:rsidR="00F47AE9" w:rsidRPr="00E333A2">
        <w:rPr>
          <w:color w:val="000000"/>
          <w:szCs w:val="22"/>
        </w:rPr>
        <w:t xml:space="preserve"> </w:t>
      </w:r>
      <w:r w:rsidRPr="00E333A2">
        <w:rPr>
          <w:color w:val="000000"/>
          <w:szCs w:val="22"/>
        </w:rPr>
        <w:t>ligos ar taikomo gydymo kitais vaistiniais preparatais.</w:t>
      </w:r>
    </w:p>
    <w:p w14:paraId="6C7E4BFE" w14:textId="77777777" w:rsidR="00BD75C0" w:rsidRDefault="00BD75C0" w:rsidP="00251055">
      <w:pPr>
        <w:rPr>
          <w:rFonts w:eastAsia="Times New Roman"/>
          <w:szCs w:val="22"/>
          <w:lang w:eastAsia="en-US"/>
        </w:rPr>
      </w:pPr>
    </w:p>
    <w:p w14:paraId="6C7E4BFF" w14:textId="43CF8AE6" w:rsidR="00BD75C0" w:rsidRDefault="00D64AB7" w:rsidP="00251055">
      <w:pPr>
        <w:rPr>
          <w:rFonts w:eastAsia="Times New Roman"/>
          <w:szCs w:val="22"/>
          <w:lang w:eastAsia="en-US"/>
        </w:rPr>
      </w:pPr>
      <w:r w:rsidRPr="00D311CA">
        <w:rPr>
          <w:rFonts w:eastAsia="Times New Roman"/>
          <w:szCs w:val="22"/>
          <w:lang w:eastAsia="en-US"/>
        </w:rPr>
        <w:t>Norepinefrino vaikams vartoti nerekomenduojama (žr.</w:t>
      </w:r>
      <w:r w:rsidR="00476F22" w:rsidRPr="00D311CA">
        <w:rPr>
          <w:rFonts w:eastAsia="Times New Roman"/>
          <w:szCs w:val="22"/>
          <w:lang w:eastAsia="en-US"/>
        </w:rPr>
        <w:t xml:space="preserve"> </w:t>
      </w:r>
      <w:r w:rsidRPr="00D311CA">
        <w:rPr>
          <w:rFonts w:eastAsia="Times New Roman"/>
          <w:szCs w:val="22"/>
          <w:lang w:eastAsia="en-US"/>
        </w:rPr>
        <w:t>4.2</w:t>
      </w:r>
      <w:r w:rsidR="00F47AE9">
        <w:rPr>
          <w:rFonts w:eastAsia="Times New Roman"/>
          <w:szCs w:val="22"/>
          <w:lang w:eastAsia="en-US"/>
        </w:rPr>
        <w:t> </w:t>
      </w:r>
      <w:r w:rsidRPr="00D311CA">
        <w:rPr>
          <w:rFonts w:eastAsia="Times New Roman"/>
          <w:szCs w:val="22"/>
          <w:lang w:eastAsia="en-US"/>
        </w:rPr>
        <w:t>ir 5.2</w:t>
      </w:r>
      <w:r w:rsidR="00F47AE9">
        <w:rPr>
          <w:rFonts w:eastAsia="Times New Roman"/>
          <w:szCs w:val="22"/>
          <w:lang w:eastAsia="en-US"/>
        </w:rPr>
        <w:t> </w:t>
      </w:r>
      <w:r w:rsidRPr="00D311CA">
        <w:rPr>
          <w:rFonts w:eastAsia="Times New Roman"/>
          <w:szCs w:val="22"/>
          <w:lang w:eastAsia="en-US"/>
        </w:rPr>
        <w:t>skyrius).</w:t>
      </w:r>
    </w:p>
    <w:p w14:paraId="6C7E4C00" w14:textId="77777777" w:rsidR="00BD75C0" w:rsidRDefault="00BD75C0" w:rsidP="00251055">
      <w:pPr>
        <w:rPr>
          <w:rFonts w:eastAsia="Times New Roman"/>
          <w:szCs w:val="22"/>
          <w:lang w:eastAsia="en-US"/>
        </w:rPr>
      </w:pPr>
    </w:p>
    <w:p w14:paraId="6C7E4C01" w14:textId="77777777" w:rsidR="00251055" w:rsidRPr="00E333A2" w:rsidRDefault="00251055" w:rsidP="00251055">
      <w:pPr>
        <w:rPr>
          <w:color w:val="000000"/>
          <w:szCs w:val="22"/>
        </w:rPr>
      </w:pPr>
      <w:r w:rsidRPr="00E333A2">
        <w:rPr>
          <w:color w:val="000000"/>
          <w:szCs w:val="22"/>
        </w:rPr>
        <w:t>Gydymą norepinefrinu turi taikyti tik gydytojai, susipažinę su selektyviomis jo vartojimo indikacijomis.</w:t>
      </w:r>
    </w:p>
    <w:p w14:paraId="6C7E4C02" w14:textId="77777777" w:rsidR="00251055" w:rsidRPr="00C055E3" w:rsidRDefault="00251055" w:rsidP="00346B1F">
      <w:pPr>
        <w:rPr>
          <w:color w:val="000000"/>
          <w:szCs w:val="22"/>
        </w:rPr>
      </w:pPr>
    </w:p>
    <w:p w14:paraId="6C7E4C03" w14:textId="0C1073FF" w:rsidR="00346B1F" w:rsidRPr="00D311CA" w:rsidRDefault="00346B1F" w:rsidP="00346B1F">
      <w:pPr>
        <w:rPr>
          <w:color w:val="000000"/>
          <w:szCs w:val="22"/>
        </w:rPr>
      </w:pPr>
      <w:r w:rsidRPr="00353375">
        <w:rPr>
          <w:color w:val="000000"/>
          <w:szCs w:val="22"/>
        </w:rPr>
        <w:t>Kai reikalinga, prieš gydymą šiuo vaistiniu preparatu ir</w:t>
      </w:r>
      <w:r w:rsidR="003F6AF9">
        <w:rPr>
          <w:color w:val="000000"/>
          <w:szCs w:val="22"/>
        </w:rPr>
        <w:t xml:space="preserve"> (arba)</w:t>
      </w:r>
      <w:r w:rsidRPr="00353375">
        <w:rPr>
          <w:color w:val="000000"/>
          <w:szCs w:val="22"/>
        </w:rPr>
        <w:t xml:space="preserve"> jo metu reikia pradėti ir palaikyti tinkamą kraujo </w:t>
      </w:r>
      <w:r w:rsidR="003F6AF9">
        <w:rPr>
          <w:color w:val="000000"/>
          <w:szCs w:val="22"/>
        </w:rPr>
        <w:t>a</w:t>
      </w:r>
      <w:r w:rsidRPr="00353375">
        <w:rPr>
          <w:color w:val="000000"/>
          <w:szCs w:val="22"/>
        </w:rPr>
        <w:t xml:space="preserve">r skysčio pakeičiamąjį gydymą, pasirenkant gulimą ant nugaros padėtį su pakeltomis kojomis. </w:t>
      </w:r>
      <w:r w:rsidR="002A36F5" w:rsidRPr="00E333A2">
        <w:rPr>
          <w:color w:val="000000"/>
          <w:szCs w:val="22"/>
        </w:rPr>
        <w:t xml:space="preserve">Norepinefrino infuzijos metu reikia dažnai tikrinti kraujospūdį ir srovės greitį, kad būtų išvengta hipertenzijos. </w:t>
      </w:r>
      <w:r w:rsidRPr="00C055E3">
        <w:rPr>
          <w:color w:val="000000"/>
          <w:szCs w:val="22"/>
        </w:rPr>
        <w:t>Taigi, pageidautina registruoti kraujospūdį kas dvi minutes nuo vartojimo pradžios iki kol bus pasiektas norimas kraujospūdis ir po to kas penkias minutes, jeigu vartojimas būna tęsiamas.</w:t>
      </w:r>
      <w:r w:rsidRPr="00353375">
        <w:rPr>
          <w:rFonts w:eastAsia="Times New Roman"/>
          <w:color w:val="000000"/>
          <w:szCs w:val="22"/>
        </w:rPr>
        <w:t xml:space="preserve"> Turi būti nuolat sekamas srovės greitis ir pacientas niekada nepaliekamas be priežiūros, kol leidžiamas norepinefrinas. Hipertenzija galiausiai gali privesti prie ūminės plaučių edemos, aritmijos arba širdies sustojimo.</w:t>
      </w:r>
    </w:p>
    <w:p w14:paraId="6C7E4C04" w14:textId="77777777" w:rsidR="00346B1F" w:rsidRPr="00D311CA" w:rsidRDefault="00346B1F" w:rsidP="00346B1F">
      <w:pPr>
        <w:rPr>
          <w:rFonts w:eastAsia="Times New Roman"/>
          <w:color w:val="000000"/>
          <w:szCs w:val="22"/>
        </w:rPr>
      </w:pPr>
    </w:p>
    <w:p w14:paraId="6C7E4C05" w14:textId="77777777" w:rsidR="00346B1F" w:rsidRPr="00D311CA" w:rsidRDefault="00346B1F" w:rsidP="00346B1F">
      <w:pPr>
        <w:rPr>
          <w:rFonts w:eastAsia="Times New Roman"/>
          <w:color w:val="000000"/>
          <w:szCs w:val="22"/>
        </w:rPr>
      </w:pPr>
      <w:r w:rsidRPr="00D311CA">
        <w:rPr>
          <w:rFonts w:eastAsia="Times New Roman"/>
          <w:color w:val="000000"/>
          <w:szCs w:val="22"/>
        </w:rPr>
        <w:t>Norepinefrino infuzija turi būti sustabdyta laipsniškai, kadangi staigus nutraukimas gali sukelti katastrofišką kraujospūdžio kritimą.</w:t>
      </w:r>
    </w:p>
    <w:p w14:paraId="6C7E4C06" w14:textId="77777777" w:rsidR="00346B1F" w:rsidRPr="00D311CA" w:rsidRDefault="00346B1F" w:rsidP="00346B1F">
      <w:pPr>
        <w:rPr>
          <w:rFonts w:eastAsia="Times New Roman"/>
          <w:color w:val="000000"/>
          <w:szCs w:val="22"/>
        </w:rPr>
      </w:pPr>
    </w:p>
    <w:p w14:paraId="6C7E4C07" w14:textId="77777777" w:rsidR="00346B1F" w:rsidRPr="00D311CA" w:rsidRDefault="00346B1F" w:rsidP="00346B1F">
      <w:pPr>
        <w:rPr>
          <w:rFonts w:eastAsia="Times New Roman"/>
          <w:color w:val="000000"/>
          <w:szCs w:val="22"/>
          <w:u w:val="single"/>
        </w:rPr>
      </w:pPr>
      <w:r w:rsidRPr="00D311CA">
        <w:rPr>
          <w:rFonts w:eastAsia="Times New Roman"/>
          <w:color w:val="000000"/>
          <w:szCs w:val="22"/>
          <w:u w:val="single"/>
        </w:rPr>
        <w:t>Ekstravazacija</w:t>
      </w:r>
    </w:p>
    <w:p w14:paraId="6C7E4C08" w14:textId="6E3EBA53" w:rsidR="00346B1F" w:rsidRPr="00353375" w:rsidRDefault="00346B1F" w:rsidP="00346B1F">
      <w:pPr>
        <w:rPr>
          <w:rFonts w:eastAsia="Times New Roman"/>
          <w:color w:val="000000"/>
          <w:szCs w:val="22"/>
        </w:rPr>
      </w:pPr>
      <w:r w:rsidRPr="00D311CA">
        <w:rPr>
          <w:rFonts w:eastAsia="Times New Roman"/>
          <w:color w:val="000000"/>
          <w:szCs w:val="22"/>
        </w:rPr>
        <w:t xml:space="preserve">Infuzijos vieta turi būti dažnai tikrinama dėl tekėjimo laisvumo. Reikia laikytis atsargumo, kad būtų išvengta norepinefrino ekstravazacijos į audinius, nes dėl vaistinio preparato kraujagysles sutraukiančio poveikio gali įvykti lokali nekrozė. Blyškumas išilgai infuzuojamos venos, kartais be aiškios ekstravazacijos, yra paaiškinamas </w:t>
      </w:r>
      <w:r w:rsidRPr="00D311CA">
        <w:rPr>
          <w:rFonts w:eastAsia="Times New Roman"/>
          <w:i/>
          <w:color w:val="000000"/>
          <w:szCs w:val="22"/>
        </w:rPr>
        <w:t>vasa vasorum</w:t>
      </w:r>
      <w:r w:rsidRPr="00E333A2">
        <w:rPr>
          <w:rFonts w:eastAsia="Times New Roman"/>
          <w:color w:val="000000"/>
          <w:szCs w:val="22"/>
        </w:rPr>
        <w:t xml:space="preserve"> susitraukimu su padidėjusiu venos sienelės laidumu, leidžiančiu šiokį tokį prasisunkimą. Retais atvejais tai gali progresuoti į paviršinių audinių </w:t>
      </w:r>
      <w:r w:rsidRPr="00C055E3">
        <w:rPr>
          <w:rFonts w:eastAsia="Times New Roman"/>
          <w:color w:val="000000"/>
          <w:szCs w:val="22"/>
        </w:rPr>
        <w:t>žuvimą, ypač infuzijos į kojų venas metu senyviems pacientams arba obliteruojančia kraujagyslių liga sergantiems pacientams. Jeigu atsiranda blyškumas, rei</w:t>
      </w:r>
      <w:r w:rsidRPr="00353375">
        <w:rPr>
          <w:rFonts w:eastAsia="Times New Roman"/>
          <w:color w:val="000000"/>
          <w:szCs w:val="22"/>
        </w:rPr>
        <w:t>kia pagalvoti apie infuzijos vietos pakeitimą tam tikrais laiko intervalais, leidžiant sumažėti kraujagysles sutraukiančiam poveikiui.</w:t>
      </w:r>
    </w:p>
    <w:p w14:paraId="6C7E4C09" w14:textId="77777777" w:rsidR="00346B1F" w:rsidRPr="00D311CA" w:rsidRDefault="00346B1F" w:rsidP="00346B1F">
      <w:pPr>
        <w:rPr>
          <w:rFonts w:eastAsia="Times New Roman"/>
          <w:color w:val="000000"/>
          <w:szCs w:val="22"/>
        </w:rPr>
      </w:pPr>
    </w:p>
    <w:p w14:paraId="6C7E4C0A" w14:textId="77777777" w:rsidR="00346B1F" w:rsidRPr="00D311CA" w:rsidRDefault="00346B1F" w:rsidP="00346B1F">
      <w:pPr>
        <w:rPr>
          <w:rFonts w:eastAsia="Times New Roman"/>
          <w:color w:val="000000"/>
          <w:szCs w:val="22"/>
          <w:u w:val="single"/>
        </w:rPr>
      </w:pPr>
      <w:r w:rsidRPr="00D311CA">
        <w:rPr>
          <w:rFonts w:eastAsia="Times New Roman"/>
          <w:color w:val="000000"/>
          <w:szCs w:val="22"/>
          <w:u w:val="single"/>
        </w:rPr>
        <w:t>SVARBU</w:t>
      </w:r>
      <w:r w:rsidR="000B495C">
        <w:rPr>
          <w:rFonts w:eastAsia="Times New Roman"/>
          <w:color w:val="000000"/>
          <w:szCs w:val="22"/>
          <w:u w:val="single"/>
        </w:rPr>
        <w:t xml:space="preserve"> </w:t>
      </w:r>
      <w:r w:rsidR="000B495C">
        <w:rPr>
          <w:rFonts w:eastAsia="Times New Roman"/>
          <w:color w:val="000000"/>
          <w:szCs w:val="22"/>
          <w:u w:val="single"/>
        </w:rPr>
        <w:sym w:font="Symbol" w:char="F02D"/>
      </w:r>
      <w:r w:rsidRPr="00D311CA">
        <w:rPr>
          <w:rFonts w:eastAsia="Times New Roman"/>
          <w:color w:val="000000"/>
          <w:szCs w:val="22"/>
          <w:u w:val="single"/>
        </w:rPr>
        <w:t xml:space="preserve"> Vaistinis preparatas nuo ekstravazacijos sukeltos išemijos</w:t>
      </w:r>
    </w:p>
    <w:p w14:paraId="6C7E4C0B" w14:textId="5F47E645" w:rsidR="00346B1F" w:rsidRPr="00D311CA" w:rsidRDefault="00346B1F" w:rsidP="00346B1F">
      <w:pPr>
        <w:rPr>
          <w:rFonts w:eastAsia="Times New Roman"/>
          <w:color w:val="000000"/>
          <w:szCs w:val="22"/>
        </w:rPr>
      </w:pPr>
      <w:r w:rsidRPr="00D311CA">
        <w:rPr>
          <w:rFonts w:eastAsia="Times New Roman"/>
          <w:color w:val="000000"/>
          <w:szCs w:val="22"/>
        </w:rPr>
        <w:t xml:space="preserve">Siekiant išvengti audinių nekrozės ir </w:t>
      </w:r>
      <w:r w:rsidRPr="00D1452D">
        <w:rPr>
          <w:rFonts w:eastAsia="Times New Roman"/>
          <w:color w:val="000000"/>
          <w:szCs w:val="22"/>
        </w:rPr>
        <w:t>nekrozinių masių</w:t>
      </w:r>
      <w:r w:rsidRPr="00D311CA">
        <w:rPr>
          <w:rFonts w:eastAsia="Times New Roman"/>
          <w:color w:val="000000"/>
          <w:szCs w:val="22"/>
        </w:rPr>
        <w:t xml:space="preserve"> susidarymo srityse, kuriose įvyko ekstravazacija, plotas turi būti kiek galima greičiau infiltruotas nuo 10 ml iki 15 ml natrio chlorido (0,9 %) tirpalu, kurio sudėtyje yra nuo 5 mg iki 10 mg adrenerginius receptorius blokuojančios medžiagos fentolamino. Turi būti naudojamas švirkštas su plona poodine adata ir minėtu tirpalu turi būti gausiai infiltruojama visa sritis, kurią lengva atpažinti pagal jos šaltumą, kietumą ir blyšk</w:t>
      </w:r>
      <w:r w:rsidR="00CB4FD6">
        <w:rPr>
          <w:rFonts w:eastAsia="Times New Roman"/>
          <w:color w:val="000000"/>
          <w:szCs w:val="22"/>
        </w:rPr>
        <w:t>umą.</w:t>
      </w:r>
      <w:r w:rsidRPr="00D311CA">
        <w:rPr>
          <w:rFonts w:eastAsia="Times New Roman"/>
          <w:color w:val="000000"/>
          <w:szCs w:val="22"/>
        </w:rPr>
        <w:t xml:space="preserve"> Simpatinė blokada fentolaminu sukelia greitus ir ryškius lokalius hipereminius pokyčius, jeigu sritis buvo infiltruota per 12 valandų. Pažymėtina, kad įvykus ekstravazacijai kiek galima greičiau turi būti vartojama fentolamino ir turi būti nutraukta infuzija.</w:t>
      </w:r>
    </w:p>
    <w:p w14:paraId="6C7E4C0C" w14:textId="77777777" w:rsidR="00346B1F" w:rsidRPr="00D311CA" w:rsidRDefault="00346B1F" w:rsidP="00346B1F">
      <w:pPr>
        <w:rPr>
          <w:rFonts w:eastAsia="Times New Roman"/>
          <w:color w:val="000000"/>
          <w:szCs w:val="22"/>
        </w:rPr>
      </w:pPr>
    </w:p>
    <w:p w14:paraId="6C7E4C0D" w14:textId="77777777" w:rsidR="00346B1F" w:rsidRPr="00D311CA" w:rsidRDefault="00346B1F" w:rsidP="00346B1F">
      <w:pPr>
        <w:rPr>
          <w:rFonts w:eastAsia="Times New Roman"/>
          <w:color w:val="000000"/>
          <w:szCs w:val="22"/>
          <w:u w:val="single"/>
        </w:rPr>
      </w:pPr>
      <w:r w:rsidRPr="00D311CA">
        <w:rPr>
          <w:rFonts w:eastAsia="Times New Roman"/>
          <w:color w:val="000000"/>
          <w:szCs w:val="22"/>
          <w:u w:val="single"/>
        </w:rPr>
        <w:t>Pagalbinės medžiagos</w:t>
      </w:r>
    </w:p>
    <w:p w14:paraId="6C7E4C0E" w14:textId="0576ACCC" w:rsidR="002A36F5" w:rsidRPr="00E333A2" w:rsidRDefault="002A36F5" w:rsidP="002A36F5">
      <w:pPr>
        <w:tabs>
          <w:tab w:val="left" w:pos="708"/>
        </w:tabs>
        <w:outlineLvl w:val="0"/>
        <w:rPr>
          <w:bCs/>
          <w:noProof/>
          <w:szCs w:val="22"/>
        </w:rPr>
      </w:pPr>
      <w:bookmarkStart w:id="22" w:name="_Hlk526851313"/>
      <w:r w:rsidRPr="00D311CA">
        <w:rPr>
          <w:szCs w:val="22"/>
        </w:rPr>
        <w:t>Ampulėse, kuriose yra 1 ml, 2</w:t>
      </w:r>
      <w:r w:rsidR="00D55CA2">
        <w:rPr>
          <w:szCs w:val="22"/>
        </w:rPr>
        <w:t> </w:t>
      </w:r>
      <w:r w:rsidRPr="00D311CA">
        <w:rPr>
          <w:szCs w:val="22"/>
        </w:rPr>
        <w:t>ml, 4 ml arba 5</w:t>
      </w:r>
      <w:r w:rsidR="00D55CA2">
        <w:rPr>
          <w:szCs w:val="22"/>
        </w:rPr>
        <w:t> </w:t>
      </w:r>
      <w:r w:rsidRPr="00D311CA">
        <w:rPr>
          <w:szCs w:val="22"/>
        </w:rPr>
        <w:t>ml koncentrato infuziniam tirpalui yra mažiau kaip 1 mmol (23 mg) natrio, t. y. jis beveik neturi reikšmės.</w:t>
      </w:r>
    </w:p>
    <w:bookmarkEnd w:id="22"/>
    <w:p w14:paraId="6C7E4C0F" w14:textId="77777777" w:rsidR="007E687E" w:rsidRPr="00C055E3" w:rsidRDefault="007E687E" w:rsidP="002A36F5">
      <w:pPr>
        <w:tabs>
          <w:tab w:val="left" w:pos="708"/>
        </w:tabs>
        <w:outlineLvl w:val="0"/>
        <w:rPr>
          <w:szCs w:val="22"/>
        </w:rPr>
      </w:pPr>
    </w:p>
    <w:p w14:paraId="6C7E4C10" w14:textId="5D916584" w:rsidR="002A36F5" w:rsidRPr="00E333A2" w:rsidRDefault="007E687E" w:rsidP="002A36F5">
      <w:pPr>
        <w:tabs>
          <w:tab w:val="left" w:pos="708"/>
        </w:tabs>
        <w:outlineLvl w:val="0"/>
        <w:rPr>
          <w:bCs/>
          <w:noProof/>
          <w:szCs w:val="22"/>
        </w:rPr>
      </w:pPr>
      <w:r w:rsidRPr="00353375">
        <w:rPr>
          <w:szCs w:val="22"/>
        </w:rPr>
        <w:t>Kiekvienoje ampulėje, kurioje yra 8</w:t>
      </w:r>
      <w:r w:rsidR="002A36F5" w:rsidRPr="00D311CA">
        <w:rPr>
          <w:szCs w:val="22"/>
        </w:rPr>
        <w:t xml:space="preserve"> ml </w:t>
      </w:r>
      <w:r w:rsidRPr="00D311CA">
        <w:rPr>
          <w:szCs w:val="22"/>
        </w:rPr>
        <w:t>koncentrato infuziniam tirpalui</w:t>
      </w:r>
      <w:r w:rsidR="002A36F5" w:rsidRPr="00D311CA">
        <w:rPr>
          <w:szCs w:val="22"/>
        </w:rPr>
        <w:t xml:space="preserve"> yra </w:t>
      </w:r>
      <w:r w:rsidRPr="00D311CA">
        <w:rPr>
          <w:szCs w:val="22"/>
        </w:rPr>
        <w:t>26,4</w:t>
      </w:r>
      <w:r w:rsidR="002A36F5" w:rsidRPr="00D311CA">
        <w:rPr>
          <w:szCs w:val="22"/>
        </w:rPr>
        <w:t xml:space="preserve"> mg </w:t>
      </w:r>
      <w:r w:rsidRPr="00D311CA">
        <w:rPr>
          <w:szCs w:val="22"/>
        </w:rPr>
        <w:t>(1,12</w:t>
      </w:r>
      <w:r w:rsidR="00D55CA2">
        <w:rPr>
          <w:szCs w:val="22"/>
        </w:rPr>
        <w:t> </w:t>
      </w:r>
      <w:r w:rsidRPr="00D311CA">
        <w:rPr>
          <w:szCs w:val="22"/>
        </w:rPr>
        <w:t xml:space="preserve">mmol) </w:t>
      </w:r>
      <w:r w:rsidR="002A36F5" w:rsidRPr="00D311CA">
        <w:rPr>
          <w:szCs w:val="22"/>
        </w:rPr>
        <w:t>natrio, tai atitinka 1,</w:t>
      </w:r>
      <w:r w:rsidRPr="00D311CA">
        <w:rPr>
          <w:szCs w:val="22"/>
        </w:rPr>
        <w:t>32</w:t>
      </w:r>
      <w:r w:rsidR="002A36F5" w:rsidRPr="00D311CA">
        <w:rPr>
          <w:szCs w:val="22"/>
        </w:rPr>
        <w:t> % didžiausios PSO rekomenduojamos paros normos suaugusiesiems, kuri yra 2 g natrio.</w:t>
      </w:r>
    </w:p>
    <w:p w14:paraId="6C7E4C11" w14:textId="77777777" w:rsidR="002A36F5" w:rsidRPr="00D311CA" w:rsidRDefault="002A36F5" w:rsidP="002A36F5">
      <w:pPr>
        <w:autoSpaceDE w:val="0"/>
        <w:autoSpaceDN w:val="0"/>
        <w:adjustRightInd w:val="0"/>
        <w:rPr>
          <w:color w:val="000000"/>
          <w:szCs w:val="22"/>
        </w:rPr>
      </w:pPr>
    </w:p>
    <w:p w14:paraId="6C7E4C12" w14:textId="77777777" w:rsidR="007E687E" w:rsidRPr="00E333A2" w:rsidRDefault="007E687E" w:rsidP="007E687E">
      <w:pPr>
        <w:tabs>
          <w:tab w:val="left" w:pos="708"/>
        </w:tabs>
        <w:outlineLvl w:val="0"/>
        <w:rPr>
          <w:bCs/>
          <w:noProof/>
          <w:szCs w:val="22"/>
        </w:rPr>
      </w:pPr>
      <w:r w:rsidRPr="00E333A2">
        <w:rPr>
          <w:szCs w:val="22"/>
        </w:rPr>
        <w:t xml:space="preserve">Kiekvienoje ampulėje, kurioje yra </w:t>
      </w:r>
      <w:r w:rsidRPr="00C055E3">
        <w:rPr>
          <w:szCs w:val="22"/>
        </w:rPr>
        <w:t>10 ml koncentrato infuziniam tirpalui yra 33 mg (1,40</w:t>
      </w:r>
      <w:r w:rsidR="00D55CA2">
        <w:rPr>
          <w:szCs w:val="22"/>
        </w:rPr>
        <w:t> </w:t>
      </w:r>
      <w:r w:rsidRPr="00C055E3">
        <w:rPr>
          <w:szCs w:val="22"/>
        </w:rPr>
        <w:t>mmol) natrio, tai atitinka 1,65 % didžiausios PSO rekomenduojamos paros normos suaugusiesiems, kuri y</w:t>
      </w:r>
      <w:r w:rsidRPr="00353375">
        <w:rPr>
          <w:szCs w:val="22"/>
        </w:rPr>
        <w:t>ra 2 g natrio.</w:t>
      </w:r>
    </w:p>
    <w:p w14:paraId="6C7E4C13" w14:textId="77777777" w:rsidR="002A36F5" w:rsidRPr="00E333A2" w:rsidRDefault="002A36F5" w:rsidP="00346B1F">
      <w:pPr>
        <w:autoSpaceDE w:val="0"/>
        <w:autoSpaceDN w:val="0"/>
        <w:adjustRightInd w:val="0"/>
        <w:rPr>
          <w:rFonts w:eastAsia="Times New Roman"/>
          <w:color w:val="000000"/>
          <w:szCs w:val="22"/>
        </w:rPr>
      </w:pPr>
    </w:p>
    <w:p w14:paraId="6C7E4C14" w14:textId="77777777" w:rsidR="00346B1F" w:rsidRPr="00E333A2" w:rsidRDefault="00346B1F" w:rsidP="00346B1F">
      <w:pPr>
        <w:autoSpaceDE w:val="0"/>
        <w:autoSpaceDN w:val="0"/>
        <w:adjustRightInd w:val="0"/>
        <w:rPr>
          <w:rFonts w:eastAsia="Times New Roman"/>
          <w:color w:val="000000"/>
          <w:szCs w:val="22"/>
        </w:rPr>
      </w:pPr>
      <w:r w:rsidRPr="00E333A2">
        <w:rPr>
          <w:rFonts w:eastAsia="Times New Roman"/>
          <w:b/>
          <w:bCs/>
          <w:color w:val="000000"/>
          <w:szCs w:val="22"/>
        </w:rPr>
        <w:t>4.5</w:t>
      </w:r>
      <w:r w:rsidRPr="00E333A2">
        <w:rPr>
          <w:rFonts w:eastAsia="Times New Roman"/>
          <w:b/>
          <w:bCs/>
          <w:color w:val="000000"/>
          <w:szCs w:val="22"/>
        </w:rPr>
        <w:tab/>
        <w:t>Sąveika su kitais vaistiniais preparatais ir kitokia sąveika</w:t>
      </w:r>
    </w:p>
    <w:p w14:paraId="6C7E4C15" w14:textId="77777777" w:rsidR="00346B1F" w:rsidRPr="00E333A2" w:rsidRDefault="00346B1F" w:rsidP="00346B1F">
      <w:pPr>
        <w:autoSpaceDE w:val="0"/>
        <w:autoSpaceDN w:val="0"/>
        <w:adjustRightInd w:val="0"/>
        <w:rPr>
          <w:rFonts w:eastAsia="Times New Roman"/>
          <w:color w:val="000000"/>
          <w:szCs w:val="22"/>
        </w:rPr>
      </w:pPr>
    </w:p>
    <w:p w14:paraId="6C7E4C16" w14:textId="77777777" w:rsidR="00B52AC0" w:rsidRPr="00E333A2" w:rsidRDefault="00B52AC0" w:rsidP="00B52AC0">
      <w:pPr>
        <w:rPr>
          <w:szCs w:val="22"/>
        </w:rPr>
      </w:pPr>
      <w:r w:rsidRPr="00E333A2">
        <w:rPr>
          <w:szCs w:val="22"/>
          <w:u w:val="single"/>
        </w:rPr>
        <w:t>Nerekomenduojami deriniai</w:t>
      </w:r>
    </w:p>
    <w:p w14:paraId="6C7E4C17" w14:textId="77777777" w:rsidR="00B52AC0" w:rsidRPr="00E333A2" w:rsidRDefault="00B52AC0" w:rsidP="008C3755">
      <w:pPr>
        <w:numPr>
          <w:ilvl w:val="0"/>
          <w:numId w:val="8"/>
        </w:numPr>
        <w:ind w:left="567" w:hanging="567"/>
        <w:rPr>
          <w:szCs w:val="22"/>
        </w:rPr>
      </w:pPr>
      <w:r w:rsidRPr="00C055E3">
        <w:rPr>
          <w:szCs w:val="22"/>
        </w:rPr>
        <w:t>Lakieji halogeninti anestetikai: sunkios skilvelinės aritmijos (padidėjęs širdies jaudrumas).</w:t>
      </w:r>
    </w:p>
    <w:p w14:paraId="6C7E4C18" w14:textId="77777777" w:rsidR="00B52AC0" w:rsidRPr="00E333A2" w:rsidRDefault="00B52AC0" w:rsidP="008C3755">
      <w:pPr>
        <w:numPr>
          <w:ilvl w:val="0"/>
          <w:numId w:val="8"/>
        </w:numPr>
        <w:ind w:left="567" w:hanging="567"/>
        <w:rPr>
          <w:szCs w:val="22"/>
        </w:rPr>
      </w:pPr>
      <w:r w:rsidRPr="00C055E3">
        <w:rPr>
          <w:szCs w:val="22"/>
        </w:rPr>
        <w:t xml:space="preserve">Imipraminų grupės antidepresantai: paroksizminė </w:t>
      </w:r>
      <w:r w:rsidRPr="00353375">
        <w:rPr>
          <w:szCs w:val="22"/>
        </w:rPr>
        <w:t>hiper</w:t>
      </w:r>
      <w:r w:rsidRPr="00D311CA">
        <w:rPr>
          <w:szCs w:val="22"/>
        </w:rPr>
        <w:t>tenzija ir galimos aritmijos (simptomimetikų patekimo į simpatines skaidulas inhibicija).</w:t>
      </w:r>
    </w:p>
    <w:p w14:paraId="6C7E4C19" w14:textId="77777777" w:rsidR="00B52AC0" w:rsidRPr="00E333A2" w:rsidRDefault="00B52AC0" w:rsidP="008C3755">
      <w:pPr>
        <w:numPr>
          <w:ilvl w:val="0"/>
          <w:numId w:val="8"/>
        </w:numPr>
        <w:ind w:left="567" w:hanging="567"/>
        <w:rPr>
          <w:szCs w:val="22"/>
        </w:rPr>
      </w:pPr>
      <w:r w:rsidRPr="00C055E3">
        <w:rPr>
          <w:szCs w:val="22"/>
        </w:rPr>
        <w:t>Serotoninerginiai</w:t>
      </w:r>
      <w:r w:rsidRPr="00C055E3">
        <w:rPr>
          <w:szCs w:val="22"/>
        </w:rPr>
        <w:noBreakHyphen/>
        <w:t>adrenerginiai antidepresantai: paroksizminė hipertenzija ir galimos aritmijos (simptomimetikų patekimo į simpatines skaidulas inhibicija).</w:t>
      </w:r>
    </w:p>
    <w:p w14:paraId="6C7E4C1A" w14:textId="77777777" w:rsidR="00B52AC0" w:rsidRPr="00E333A2" w:rsidRDefault="00B52AC0" w:rsidP="008C3755">
      <w:pPr>
        <w:numPr>
          <w:ilvl w:val="0"/>
          <w:numId w:val="8"/>
        </w:numPr>
        <w:ind w:left="567" w:hanging="567"/>
        <w:rPr>
          <w:szCs w:val="22"/>
        </w:rPr>
      </w:pPr>
      <w:r w:rsidRPr="00867BE9">
        <w:rPr>
          <w:szCs w:val="22"/>
        </w:rPr>
        <w:t>Rusmenės glikozidai</w:t>
      </w:r>
      <w:r w:rsidRPr="00E333A2">
        <w:rPr>
          <w:szCs w:val="22"/>
        </w:rPr>
        <w:t>.</w:t>
      </w:r>
    </w:p>
    <w:p w14:paraId="6C7E4C1B" w14:textId="77777777" w:rsidR="00B52AC0" w:rsidRPr="00E333A2" w:rsidRDefault="00B52AC0" w:rsidP="008C3755">
      <w:pPr>
        <w:numPr>
          <w:ilvl w:val="0"/>
          <w:numId w:val="8"/>
        </w:numPr>
        <w:ind w:left="567" w:hanging="567"/>
        <w:rPr>
          <w:szCs w:val="22"/>
        </w:rPr>
      </w:pPr>
      <w:r w:rsidRPr="00E333A2">
        <w:rPr>
          <w:szCs w:val="22"/>
        </w:rPr>
        <w:t>Levodopa.</w:t>
      </w:r>
    </w:p>
    <w:p w14:paraId="6C7E4C1C" w14:textId="6459C20D" w:rsidR="00C31875" w:rsidRPr="00E333A2" w:rsidRDefault="00C31875" w:rsidP="008C3755">
      <w:pPr>
        <w:numPr>
          <w:ilvl w:val="0"/>
          <w:numId w:val="8"/>
        </w:numPr>
        <w:ind w:left="567" w:hanging="567"/>
        <w:rPr>
          <w:rStyle w:val="tlid-translation"/>
          <w:szCs w:val="22"/>
        </w:rPr>
      </w:pPr>
      <w:r w:rsidRPr="00C055E3">
        <w:rPr>
          <w:rStyle w:val="tlid-translation"/>
          <w:szCs w:val="22"/>
        </w:rPr>
        <w:t>Chlorfeniramino hidrochloridas, tripelenamino hidrochloridas ir desipraminas: reikšmingai padidina norepinefrino toksinį poveikį.</w:t>
      </w:r>
    </w:p>
    <w:p w14:paraId="6C7E4C1D" w14:textId="77777777" w:rsidR="00B52AC0" w:rsidRPr="00E333A2" w:rsidRDefault="00C31875" w:rsidP="008C3755">
      <w:pPr>
        <w:numPr>
          <w:ilvl w:val="0"/>
          <w:numId w:val="8"/>
        </w:numPr>
        <w:ind w:left="567" w:hanging="567"/>
        <w:rPr>
          <w:szCs w:val="22"/>
        </w:rPr>
      </w:pPr>
      <w:r w:rsidRPr="00C055E3">
        <w:rPr>
          <w:rStyle w:val="tlid-translation"/>
          <w:szCs w:val="22"/>
        </w:rPr>
        <w:t>Antihistamininiai vaistiniai preparatai, nes kai kurie gali užkirsti kelią katecholaminų patekimui</w:t>
      </w:r>
      <w:r w:rsidRPr="00353375">
        <w:rPr>
          <w:rStyle w:val="tlid-translation"/>
          <w:szCs w:val="22"/>
        </w:rPr>
        <w:t xml:space="preserve"> į pe</w:t>
      </w:r>
      <w:r w:rsidRPr="00D311CA">
        <w:rPr>
          <w:rStyle w:val="tlid-translation"/>
          <w:szCs w:val="22"/>
        </w:rPr>
        <w:t>riferinius audinius ir padidinti leidžiamo norepinefrino toksinį poveikį.</w:t>
      </w:r>
    </w:p>
    <w:p w14:paraId="6C7E4C1E" w14:textId="77777777" w:rsidR="00B52AC0" w:rsidRPr="00E333A2" w:rsidRDefault="00B52AC0" w:rsidP="00B52AC0">
      <w:pPr>
        <w:rPr>
          <w:szCs w:val="22"/>
        </w:rPr>
      </w:pPr>
    </w:p>
    <w:p w14:paraId="6C7E4C1F" w14:textId="2CD05EA6" w:rsidR="00C31875" w:rsidRPr="00E333A2" w:rsidRDefault="00C31875" w:rsidP="00B52AC0">
      <w:pPr>
        <w:rPr>
          <w:rFonts w:eastAsia="Times New Roman"/>
          <w:color w:val="000000"/>
          <w:szCs w:val="22"/>
        </w:rPr>
      </w:pPr>
      <w:r w:rsidRPr="00E333A2">
        <w:rPr>
          <w:rFonts w:eastAsia="Times New Roman"/>
          <w:color w:val="000000"/>
          <w:szCs w:val="22"/>
        </w:rPr>
        <w:t>Kraujospūdį didinančių aminų vartojimas su ciklopropanu, halotanu, chloroformu, enfluranu arba kit</w:t>
      </w:r>
      <w:r w:rsidR="00867BE9">
        <w:rPr>
          <w:rFonts w:eastAsia="Times New Roman"/>
          <w:color w:val="000000"/>
          <w:szCs w:val="22"/>
        </w:rPr>
        <w:t>ais</w:t>
      </w:r>
      <w:r w:rsidRPr="00E333A2">
        <w:rPr>
          <w:rFonts w:eastAsia="Times New Roman"/>
          <w:color w:val="000000"/>
          <w:szCs w:val="22"/>
        </w:rPr>
        <w:t xml:space="preserve"> halogenint</w:t>
      </w:r>
      <w:r w:rsidR="00867BE9">
        <w:rPr>
          <w:rFonts w:eastAsia="Times New Roman"/>
          <w:color w:val="000000"/>
          <w:szCs w:val="22"/>
        </w:rPr>
        <w:t>ais</w:t>
      </w:r>
      <w:r w:rsidRPr="00E333A2">
        <w:rPr>
          <w:rFonts w:eastAsia="Times New Roman"/>
          <w:color w:val="000000"/>
          <w:szCs w:val="22"/>
        </w:rPr>
        <w:t xml:space="preserve"> </w:t>
      </w:r>
      <w:r w:rsidR="00867BE9">
        <w:rPr>
          <w:rFonts w:eastAsia="Times New Roman"/>
          <w:color w:val="000000"/>
          <w:szCs w:val="22"/>
        </w:rPr>
        <w:t>anestetikais</w:t>
      </w:r>
      <w:r w:rsidRPr="00E333A2">
        <w:rPr>
          <w:rFonts w:eastAsia="Times New Roman"/>
          <w:color w:val="000000"/>
          <w:szCs w:val="22"/>
        </w:rPr>
        <w:t xml:space="preserve"> gali sukelti sunkius širdies ritmo sutrikimus. Dėl galimos skilvelių virpėjimo rizikos padidėjimo, norepinefrino reikia atsargiai vartoti pacientams, kurie gauna šių medžiagų ar bet kokios kitos širdį jautrinančios medžiagos arba kuriems nustatyta gili hipoksija ar hiperkarbija.</w:t>
      </w:r>
    </w:p>
    <w:p w14:paraId="6C7E4C20" w14:textId="77777777" w:rsidR="00C31875" w:rsidRPr="00E333A2" w:rsidRDefault="00C31875" w:rsidP="00B52AC0">
      <w:pPr>
        <w:rPr>
          <w:rFonts w:eastAsia="Times New Roman"/>
          <w:color w:val="000000"/>
          <w:szCs w:val="22"/>
        </w:rPr>
      </w:pPr>
    </w:p>
    <w:p w14:paraId="6C7E4C21" w14:textId="77777777" w:rsidR="00B52AC0" w:rsidRPr="00E333A2" w:rsidRDefault="00B52AC0" w:rsidP="00B52AC0">
      <w:pPr>
        <w:rPr>
          <w:szCs w:val="22"/>
        </w:rPr>
      </w:pPr>
      <w:r w:rsidRPr="00E333A2">
        <w:rPr>
          <w:szCs w:val="22"/>
          <w:u w:val="single"/>
        </w:rPr>
        <w:t>Deriniai, kuriuos reikia vartoti atsargiai</w:t>
      </w:r>
    </w:p>
    <w:p w14:paraId="6C7E4C22" w14:textId="50CBD7C0" w:rsidR="00B52AC0" w:rsidRPr="00E333A2" w:rsidRDefault="00B52AC0" w:rsidP="00B161C4">
      <w:pPr>
        <w:numPr>
          <w:ilvl w:val="0"/>
          <w:numId w:val="8"/>
        </w:numPr>
        <w:ind w:left="567" w:hanging="567"/>
        <w:rPr>
          <w:szCs w:val="22"/>
        </w:rPr>
      </w:pPr>
      <w:r w:rsidRPr="00C055E3">
        <w:rPr>
          <w:szCs w:val="22"/>
        </w:rPr>
        <w:t>Neselektyvūs</w:t>
      </w:r>
      <w:r w:rsidR="00854184">
        <w:rPr>
          <w:szCs w:val="22"/>
        </w:rPr>
        <w:t xml:space="preserve"> monoaminooksidazės</w:t>
      </w:r>
      <w:r w:rsidRPr="00C055E3">
        <w:rPr>
          <w:szCs w:val="22"/>
        </w:rPr>
        <w:t xml:space="preserve"> </w:t>
      </w:r>
      <w:r w:rsidR="00854184">
        <w:rPr>
          <w:szCs w:val="22"/>
        </w:rPr>
        <w:t>(</w:t>
      </w:r>
      <w:r w:rsidRPr="00C055E3">
        <w:rPr>
          <w:szCs w:val="22"/>
        </w:rPr>
        <w:t>MAO</w:t>
      </w:r>
      <w:r w:rsidR="00854184">
        <w:rPr>
          <w:szCs w:val="22"/>
        </w:rPr>
        <w:t>)</w:t>
      </w:r>
      <w:r w:rsidRPr="00C055E3">
        <w:rPr>
          <w:szCs w:val="22"/>
        </w:rPr>
        <w:t xml:space="preserve"> inhibitoriai: padidėjęs simpatomimetikų kraujospūdį didinantis poveikis, kuris įprastai yra vidutinis. Vartoti galima tik atidžiai </w:t>
      </w:r>
      <w:r w:rsidRPr="00D1452D">
        <w:rPr>
          <w:szCs w:val="22"/>
        </w:rPr>
        <w:t xml:space="preserve">prižiūrint </w:t>
      </w:r>
      <w:r w:rsidR="00D1452D">
        <w:rPr>
          <w:szCs w:val="22"/>
        </w:rPr>
        <w:t>gydytojui</w:t>
      </w:r>
      <w:r w:rsidRPr="00C055E3">
        <w:rPr>
          <w:szCs w:val="22"/>
        </w:rPr>
        <w:t>.</w:t>
      </w:r>
    </w:p>
    <w:p w14:paraId="6C7E4C23" w14:textId="002F872D" w:rsidR="00B52AC0" w:rsidRPr="00E333A2" w:rsidRDefault="00B52AC0" w:rsidP="00B161C4">
      <w:pPr>
        <w:numPr>
          <w:ilvl w:val="0"/>
          <w:numId w:val="8"/>
        </w:numPr>
        <w:ind w:left="567" w:hanging="567"/>
        <w:rPr>
          <w:szCs w:val="22"/>
        </w:rPr>
      </w:pPr>
      <w:r w:rsidRPr="00C055E3">
        <w:rPr>
          <w:szCs w:val="22"/>
        </w:rPr>
        <w:t>Selektyvūs MAO</w:t>
      </w:r>
      <w:r w:rsidRPr="00C055E3">
        <w:rPr>
          <w:szCs w:val="22"/>
        </w:rPr>
        <w:noBreakHyphen/>
        <w:t>A inhibitoria</w:t>
      </w:r>
      <w:r w:rsidRPr="00353375">
        <w:rPr>
          <w:szCs w:val="22"/>
        </w:rPr>
        <w:t>i: ek</w:t>
      </w:r>
      <w:r w:rsidRPr="00D311CA">
        <w:rPr>
          <w:szCs w:val="22"/>
        </w:rPr>
        <w:t>strapoliuojant remiantis neselektyviais MAO inhibitoriais</w:t>
      </w:r>
      <w:r w:rsidR="00854184">
        <w:rPr>
          <w:szCs w:val="22"/>
        </w:rPr>
        <w:t>:</w:t>
      </w:r>
      <w:r w:rsidRPr="00D311CA">
        <w:rPr>
          <w:szCs w:val="22"/>
        </w:rPr>
        <w:t xml:space="preserve"> sustiprėjusio kraujospūdį didinančio poveikio rizika. Vartoti galima tik atidžiai prižiūrint </w:t>
      </w:r>
      <w:r w:rsidR="00D1452D">
        <w:rPr>
          <w:szCs w:val="22"/>
        </w:rPr>
        <w:t>gydytojui</w:t>
      </w:r>
      <w:r w:rsidRPr="00D311CA">
        <w:rPr>
          <w:szCs w:val="22"/>
        </w:rPr>
        <w:t>.</w:t>
      </w:r>
    </w:p>
    <w:p w14:paraId="6C7E4C24" w14:textId="3A616D9D" w:rsidR="00360646" w:rsidRPr="00E333A2" w:rsidRDefault="00B52AC0" w:rsidP="00B161C4">
      <w:pPr>
        <w:numPr>
          <w:ilvl w:val="0"/>
          <w:numId w:val="8"/>
        </w:numPr>
        <w:tabs>
          <w:tab w:val="left" w:pos="0"/>
        </w:tabs>
        <w:autoSpaceDE w:val="0"/>
        <w:autoSpaceDN w:val="0"/>
        <w:adjustRightInd w:val="0"/>
        <w:ind w:left="567" w:hanging="567"/>
        <w:rPr>
          <w:rFonts w:eastAsia="Times New Roman"/>
          <w:color w:val="000000"/>
          <w:szCs w:val="22"/>
        </w:rPr>
      </w:pPr>
      <w:r w:rsidRPr="00C055E3">
        <w:rPr>
          <w:szCs w:val="22"/>
        </w:rPr>
        <w:t>Linezolidas: ekstrapoliuojant remiantis neselektyviais MAO inhibitoriais, s</w:t>
      </w:r>
      <w:r w:rsidRPr="00353375">
        <w:rPr>
          <w:szCs w:val="22"/>
        </w:rPr>
        <w:t>ustip</w:t>
      </w:r>
      <w:r w:rsidRPr="00D311CA">
        <w:rPr>
          <w:szCs w:val="22"/>
        </w:rPr>
        <w:t xml:space="preserve">rėjusio kraujospūdį didinančio poveikio rizika. Vartoti galima tik atidžiai prižiūrint </w:t>
      </w:r>
      <w:r w:rsidR="00D1452D">
        <w:rPr>
          <w:szCs w:val="22"/>
        </w:rPr>
        <w:t>gydytojui</w:t>
      </w:r>
      <w:r w:rsidRPr="00D311CA">
        <w:rPr>
          <w:szCs w:val="22"/>
        </w:rPr>
        <w:t>.</w:t>
      </w:r>
    </w:p>
    <w:p w14:paraId="6C7E4C25" w14:textId="77777777" w:rsidR="00360646" w:rsidRPr="00E333A2" w:rsidRDefault="00360646" w:rsidP="007931EF">
      <w:pPr>
        <w:tabs>
          <w:tab w:val="left" w:pos="0"/>
        </w:tabs>
        <w:autoSpaceDE w:val="0"/>
        <w:autoSpaceDN w:val="0"/>
        <w:adjustRightInd w:val="0"/>
        <w:rPr>
          <w:rFonts w:eastAsia="Times New Roman"/>
          <w:color w:val="000000"/>
          <w:szCs w:val="22"/>
        </w:rPr>
      </w:pPr>
      <w:r w:rsidRPr="00E333A2">
        <w:rPr>
          <w:rFonts w:eastAsia="Times New Roman"/>
          <w:color w:val="000000"/>
          <w:szCs w:val="22"/>
        </w:rPr>
        <w:t>Norepinefrino turi būti vartojama nepaprastai atsargiai pacientams, vartojantiems monoaminooksidazės inhibitorių, ar po tokio gydymo nutraukimo 14 parų.</w:t>
      </w:r>
    </w:p>
    <w:p w14:paraId="6C7E4C26" w14:textId="77777777" w:rsidR="00B52AC0" w:rsidRPr="00E333A2" w:rsidRDefault="00B52AC0" w:rsidP="00B52AC0">
      <w:pPr>
        <w:ind w:left="360"/>
        <w:rPr>
          <w:szCs w:val="22"/>
        </w:rPr>
      </w:pPr>
    </w:p>
    <w:p w14:paraId="6C7E4C27" w14:textId="46B6F694" w:rsidR="00A6236F" w:rsidRPr="00E333A2" w:rsidRDefault="00360646" w:rsidP="007931EF">
      <w:pPr>
        <w:autoSpaceDE w:val="0"/>
        <w:autoSpaceDN w:val="0"/>
        <w:adjustRightInd w:val="0"/>
        <w:rPr>
          <w:szCs w:val="22"/>
        </w:rPr>
      </w:pPr>
      <w:r w:rsidRPr="00E333A2">
        <w:rPr>
          <w:rFonts w:eastAsia="Times New Roman"/>
          <w:color w:val="000000"/>
          <w:szCs w:val="22"/>
        </w:rPr>
        <w:t xml:space="preserve">Norepinefrino poveikį gali stiprinti guanetidinas, </w:t>
      </w:r>
      <w:r w:rsidRPr="00C055E3">
        <w:rPr>
          <w:rStyle w:val="tlid-translation"/>
          <w:szCs w:val="22"/>
        </w:rPr>
        <w:t>guanadrelis, rezerpinas, metildopa arba tricikliai antidepresantai, amfetaminas, doksapramas, mazindolis, rauvolfij</w:t>
      </w:r>
      <w:r w:rsidR="00441502">
        <w:rPr>
          <w:rStyle w:val="tlid-translation"/>
          <w:szCs w:val="22"/>
        </w:rPr>
        <w:t>os</w:t>
      </w:r>
      <w:r w:rsidRPr="00C055E3">
        <w:rPr>
          <w:rStyle w:val="tlid-translation"/>
          <w:szCs w:val="22"/>
        </w:rPr>
        <w:t xml:space="preserve"> alkaloidai.</w:t>
      </w:r>
      <w:r w:rsidRPr="00353375">
        <w:rPr>
          <w:szCs w:val="22"/>
        </w:rPr>
        <w:br/>
      </w:r>
      <w:r w:rsidRPr="00353375">
        <w:rPr>
          <w:szCs w:val="22"/>
        </w:rPr>
        <w:br/>
      </w:r>
      <w:r w:rsidRPr="00D311CA">
        <w:rPr>
          <w:rStyle w:val="tlid-translation"/>
          <w:szCs w:val="22"/>
        </w:rPr>
        <w:t>Norepinefrino reikia atsargiai vartoti kartu su alfa ir beta</w:t>
      </w:r>
      <w:r w:rsidR="00A6236F" w:rsidRPr="00D311CA">
        <w:rPr>
          <w:rStyle w:val="tlid-translation"/>
          <w:szCs w:val="22"/>
        </w:rPr>
        <w:t>-adren</w:t>
      </w:r>
      <w:r w:rsidRPr="00D311CA">
        <w:rPr>
          <w:rStyle w:val="tlid-translation"/>
          <w:szCs w:val="22"/>
        </w:rPr>
        <w:t xml:space="preserve">blokatoriais, nes gali </w:t>
      </w:r>
      <w:r w:rsidR="00A6236F" w:rsidRPr="00D311CA">
        <w:rPr>
          <w:rStyle w:val="tlid-translation"/>
          <w:szCs w:val="22"/>
        </w:rPr>
        <w:t>pasireikšti</w:t>
      </w:r>
      <w:r w:rsidRPr="00D311CA">
        <w:rPr>
          <w:rStyle w:val="tlid-translation"/>
          <w:szCs w:val="22"/>
        </w:rPr>
        <w:t xml:space="preserve"> sunki hipertenzija</w:t>
      </w:r>
      <w:r w:rsidR="00441502">
        <w:rPr>
          <w:rStyle w:val="tlid-translation"/>
          <w:szCs w:val="22"/>
        </w:rPr>
        <w:t>.</w:t>
      </w:r>
      <w:r w:rsidRPr="00D311CA">
        <w:rPr>
          <w:rStyle w:val="tlid-translation"/>
          <w:szCs w:val="22"/>
        </w:rPr>
        <w:t>.</w:t>
      </w:r>
      <w:r w:rsidRPr="00D311CA">
        <w:rPr>
          <w:szCs w:val="22"/>
        </w:rPr>
        <w:br/>
      </w:r>
      <w:r w:rsidRPr="00D311CA">
        <w:rPr>
          <w:szCs w:val="22"/>
        </w:rPr>
        <w:br/>
      </w:r>
      <w:r w:rsidR="00A6236F" w:rsidRPr="00D311CA">
        <w:rPr>
          <w:szCs w:val="22"/>
        </w:rPr>
        <w:t>Atsargumo priemonių reikia, kai norepinefrino vartojama kartu su toliau išvardytais vaistiniais preparatais, nes gali pasireikšti poveikis širdžiai: skydliaukės hormonai, širdį veikiantys glikozidai, antiaritminiai vaistiniai preparatai.</w:t>
      </w:r>
    </w:p>
    <w:p w14:paraId="6C7E4C28" w14:textId="77777777" w:rsidR="00A6236F" w:rsidRPr="00E333A2" w:rsidRDefault="00360646" w:rsidP="00A6236F">
      <w:pPr>
        <w:autoSpaceDE w:val="0"/>
        <w:autoSpaceDN w:val="0"/>
        <w:adjustRightInd w:val="0"/>
        <w:rPr>
          <w:rFonts w:eastAsia="Times New Roman"/>
          <w:color w:val="000000"/>
          <w:szCs w:val="22"/>
        </w:rPr>
      </w:pPr>
      <w:r w:rsidRPr="00C055E3">
        <w:rPr>
          <w:szCs w:val="22"/>
        </w:rPr>
        <w:br/>
      </w:r>
      <w:r w:rsidRPr="00353375">
        <w:rPr>
          <w:rStyle w:val="tlid-translation"/>
          <w:szCs w:val="22"/>
        </w:rPr>
        <w:t xml:space="preserve">Skalsių alkaloidai (ergoloidiniai mezilatai, ergotaminas, dihidroergotaminas, ergometrinas, metilergometrinas ir metizergidas) arba oksitocinas </w:t>
      </w:r>
      <w:r w:rsidR="00A6236F" w:rsidRPr="00E333A2">
        <w:rPr>
          <w:rFonts w:eastAsia="Times New Roman"/>
          <w:color w:val="000000"/>
          <w:szCs w:val="22"/>
        </w:rPr>
        <w:t>gali stiprinti norepinefrino kraujagysles sutraukiantį ir kraujospūdį didinantį poveikį.</w:t>
      </w:r>
    </w:p>
    <w:p w14:paraId="6C7E4C29" w14:textId="4348586B" w:rsidR="00A6236F" w:rsidRPr="00E333A2" w:rsidRDefault="00360646" w:rsidP="00A6236F">
      <w:pPr>
        <w:autoSpaceDE w:val="0"/>
        <w:autoSpaceDN w:val="0"/>
        <w:adjustRightInd w:val="0"/>
        <w:rPr>
          <w:rFonts w:eastAsia="Times New Roman"/>
          <w:color w:val="000000"/>
          <w:szCs w:val="22"/>
        </w:rPr>
      </w:pPr>
      <w:r w:rsidRPr="00C055E3">
        <w:rPr>
          <w:szCs w:val="22"/>
        </w:rPr>
        <w:br/>
      </w:r>
      <w:r w:rsidR="00A6236F" w:rsidRPr="00E333A2">
        <w:rPr>
          <w:rFonts w:eastAsia="Times New Roman"/>
          <w:color w:val="000000"/>
          <w:szCs w:val="22"/>
        </w:rPr>
        <w:t>Propofolio vartojimas kartu su norepinefrinu gali sukelti propofolio infuzijos sindromą (</w:t>
      </w:r>
      <w:r w:rsidR="00441502">
        <w:rPr>
          <w:rFonts w:eastAsia="Times New Roman"/>
          <w:color w:val="000000"/>
          <w:szCs w:val="22"/>
        </w:rPr>
        <w:t xml:space="preserve">angl. </w:t>
      </w:r>
      <w:r w:rsidR="00441502" w:rsidRPr="005A2BB1">
        <w:rPr>
          <w:rFonts w:eastAsia="Times New Roman"/>
          <w:i/>
          <w:color w:val="000000"/>
          <w:szCs w:val="22"/>
        </w:rPr>
        <w:t>Propofol infusion syndrome</w:t>
      </w:r>
      <w:r w:rsidR="00441502" w:rsidRPr="005A2BB1">
        <w:rPr>
          <w:rFonts w:eastAsia="Times New Roman"/>
          <w:color w:val="000000"/>
          <w:szCs w:val="22"/>
        </w:rPr>
        <w:t xml:space="preserve"> [</w:t>
      </w:r>
      <w:r w:rsidR="00A6236F" w:rsidRPr="00E333A2">
        <w:rPr>
          <w:rFonts w:eastAsia="Times New Roman"/>
          <w:color w:val="000000"/>
          <w:szCs w:val="22"/>
        </w:rPr>
        <w:t>PRIS</w:t>
      </w:r>
      <w:r w:rsidR="00441502">
        <w:rPr>
          <w:rFonts w:eastAsia="Times New Roman"/>
          <w:color w:val="000000"/>
          <w:szCs w:val="22"/>
        </w:rPr>
        <w:t>]</w:t>
      </w:r>
      <w:r w:rsidR="00A6236F" w:rsidRPr="00E333A2">
        <w:rPr>
          <w:rFonts w:eastAsia="Times New Roman"/>
          <w:color w:val="000000"/>
          <w:szCs w:val="22"/>
        </w:rPr>
        <w:t>).</w:t>
      </w:r>
    </w:p>
    <w:p w14:paraId="6C7E4C2A" w14:textId="77777777" w:rsidR="00346B1F" w:rsidRPr="00E333A2" w:rsidRDefault="00360646" w:rsidP="00B161C4">
      <w:pPr>
        <w:rPr>
          <w:rFonts w:eastAsia="Times New Roman"/>
          <w:color w:val="000000"/>
          <w:szCs w:val="22"/>
        </w:rPr>
      </w:pPr>
      <w:r w:rsidRPr="00C055E3">
        <w:rPr>
          <w:rStyle w:val="tlid-translation"/>
          <w:szCs w:val="22"/>
        </w:rPr>
        <w:t>Desmopresinas arba vazopresinas: silpnėja jo antidiurezinis poveikis.</w:t>
      </w:r>
      <w:r w:rsidRPr="00353375">
        <w:rPr>
          <w:szCs w:val="22"/>
        </w:rPr>
        <w:br/>
      </w:r>
      <w:r w:rsidRPr="00D311CA">
        <w:rPr>
          <w:rStyle w:val="tlid-translation"/>
          <w:szCs w:val="22"/>
        </w:rPr>
        <w:t>Li</w:t>
      </w:r>
      <w:r w:rsidR="00A6236F" w:rsidRPr="00D311CA">
        <w:rPr>
          <w:rStyle w:val="tlid-translation"/>
          <w:szCs w:val="22"/>
        </w:rPr>
        <w:t>tis</w:t>
      </w:r>
      <w:r w:rsidRPr="00D311CA">
        <w:rPr>
          <w:rStyle w:val="tlid-translation"/>
          <w:szCs w:val="22"/>
        </w:rPr>
        <w:t xml:space="preserve"> sumažina norepinefrino poveikį.</w:t>
      </w:r>
      <w:r w:rsidRPr="00D311CA">
        <w:rPr>
          <w:szCs w:val="22"/>
        </w:rPr>
        <w:br/>
      </w:r>
    </w:p>
    <w:p w14:paraId="6C7E4C2B" w14:textId="77777777" w:rsidR="00346B1F" w:rsidRPr="00E333A2" w:rsidRDefault="00346B1F" w:rsidP="00346B1F">
      <w:pPr>
        <w:autoSpaceDE w:val="0"/>
        <w:autoSpaceDN w:val="0"/>
        <w:adjustRightInd w:val="0"/>
        <w:rPr>
          <w:rFonts w:eastAsia="Times New Roman"/>
          <w:color w:val="000000"/>
          <w:szCs w:val="22"/>
        </w:rPr>
      </w:pPr>
      <w:r w:rsidRPr="00E333A2">
        <w:rPr>
          <w:rFonts w:eastAsia="Times New Roman"/>
          <w:color w:val="000000"/>
          <w:szCs w:val="22"/>
        </w:rPr>
        <w:t>Norepinefrino infuzinių tirpalų negalima maišyti su kitais vaistiniais preparatais</w:t>
      </w:r>
      <w:r w:rsidR="00A6236F" w:rsidRPr="00E333A2">
        <w:rPr>
          <w:rFonts w:eastAsia="Times New Roman"/>
          <w:color w:val="000000"/>
          <w:szCs w:val="22"/>
        </w:rPr>
        <w:t xml:space="preserve"> (išskyrus išvardintus 6.6 skyriuje)</w:t>
      </w:r>
      <w:r w:rsidRPr="00E333A2">
        <w:rPr>
          <w:rFonts w:eastAsia="Times New Roman"/>
          <w:color w:val="000000"/>
          <w:szCs w:val="22"/>
        </w:rPr>
        <w:t>.</w:t>
      </w:r>
    </w:p>
    <w:p w14:paraId="6C7E4C2C" w14:textId="77777777" w:rsidR="00346B1F" w:rsidRPr="00E333A2" w:rsidRDefault="00346B1F" w:rsidP="00346B1F">
      <w:pPr>
        <w:autoSpaceDE w:val="0"/>
        <w:autoSpaceDN w:val="0"/>
        <w:adjustRightInd w:val="0"/>
        <w:rPr>
          <w:rFonts w:eastAsia="Times New Roman"/>
          <w:color w:val="000000"/>
          <w:szCs w:val="22"/>
        </w:rPr>
      </w:pPr>
    </w:p>
    <w:p w14:paraId="6C7E4C2D" w14:textId="77777777" w:rsidR="00346B1F" w:rsidRPr="00E333A2" w:rsidRDefault="00346B1F" w:rsidP="00346B1F">
      <w:pPr>
        <w:autoSpaceDE w:val="0"/>
        <w:autoSpaceDN w:val="0"/>
        <w:adjustRightInd w:val="0"/>
        <w:rPr>
          <w:rFonts w:eastAsia="Times New Roman"/>
          <w:color w:val="000000"/>
          <w:szCs w:val="22"/>
        </w:rPr>
      </w:pPr>
      <w:r w:rsidRPr="00E333A2">
        <w:rPr>
          <w:rFonts w:eastAsia="Times New Roman"/>
          <w:b/>
          <w:bCs/>
          <w:color w:val="000000"/>
          <w:szCs w:val="22"/>
        </w:rPr>
        <w:t>4.6</w:t>
      </w:r>
      <w:r w:rsidRPr="00E333A2">
        <w:rPr>
          <w:rFonts w:eastAsia="Times New Roman"/>
          <w:b/>
          <w:bCs/>
          <w:color w:val="000000"/>
          <w:szCs w:val="22"/>
        </w:rPr>
        <w:tab/>
        <w:t>Vaisingumas, nėštumo ir žindymo laikotarpis</w:t>
      </w:r>
    </w:p>
    <w:p w14:paraId="6C7E4C2E" w14:textId="77777777" w:rsidR="00346B1F" w:rsidRPr="00E333A2" w:rsidRDefault="00346B1F" w:rsidP="00346B1F">
      <w:pPr>
        <w:autoSpaceDE w:val="0"/>
        <w:autoSpaceDN w:val="0"/>
        <w:adjustRightInd w:val="0"/>
        <w:rPr>
          <w:rFonts w:eastAsia="Times New Roman"/>
          <w:color w:val="000000"/>
          <w:szCs w:val="22"/>
        </w:rPr>
      </w:pPr>
    </w:p>
    <w:p w14:paraId="6C7E4C2F" w14:textId="77777777" w:rsidR="00346B1F" w:rsidRPr="00E333A2" w:rsidRDefault="00346B1F" w:rsidP="00346B1F">
      <w:pPr>
        <w:autoSpaceDE w:val="0"/>
        <w:autoSpaceDN w:val="0"/>
        <w:adjustRightInd w:val="0"/>
        <w:rPr>
          <w:rFonts w:eastAsia="Times New Roman"/>
          <w:color w:val="000000"/>
          <w:szCs w:val="22"/>
          <w:u w:val="single"/>
        </w:rPr>
      </w:pPr>
      <w:r w:rsidRPr="00E333A2">
        <w:rPr>
          <w:rFonts w:eastAsia="Times New Roman"/>
          <w:color w:val="000000"/>
          <w:szCs w:val="22"/>
          <w:u w:val="single"/>
        </w:rPr>
        <w:t>Nėštumas</w:t>
      </w:r>
    </w:p>
    <w:p w14:paraId="6C7E4C30" w14:textId="77777777" w:rsidR="00776FCA" w:rsidRPr="00E333A2" w:rsidRDefault="00346B1F" w:rsidP="00776FCA">
      <w:pPr>
        <w:rPr>
          <w:noProof/>
          <w:szCs w:val="22"/>
        </w:rPr>
      </w:pPr>
      <w:r w:rsidRPr="00E333A2">
        <w:rPr>
          <w:rFonts w:eastAsia="Times New Roman"/>
          <w:color w:val="000000"/>
          <w:szCs w:val="22"/>
        </w:rPr>
        <w:t xml:space="preserve">Norepinefrinas gali pabloginti placentos </w:t>
      </w:r>
      <w:r w:rsidR="0031367C" w:rsidRPr="00E333A2">
        <w:rPr>
          <w:rFonts w:eastAsia="Times New Roman"/>
          <w:color w:val="000000"/>
          <w:szCs w:val="22"/>
        </w:rPr>
        <w:t>perfuziją</w:t>
      </w:r>
      <w:r w:rsidRPr="00E333A2">
        <w:rPr>
          <w:rFonts w:eastAsia="Times New Roman"/>
          <w:color w:val="000000"/>
          <w:szCs w:val="22"/>
        </w:rPr>
        <w:t xml:space="preserve"> ir vaisiui sukelti bradikardiją. Jis taip pat gali </w:t>
      </w:r>
      <w:r w:rsidR="00776FCA" w:rsidRPr="00E333A2">
        <w:rPr>
          <w:rFonts w:eastAsia="Times New Roman"/>
          <w:color w:val="000000"/>
          <w:szCs w:val="22"/>
        </w:rPr>
        <w:t xml:space="preserve">sukelti </w:t>
      </w:r>
      <w:r w:rsidRPr="00E333A2">
        <w:rPr>
          <w:rFonts w:eastAsia="Times New Roman"/>
          <w:color w:val="000000"/>
          <w:szCs w:val="22"/>
        </w:rPr>
        <w:t>nėš</w:t>
      </w:r>
      <w:r w:rsidR="00776FCA" w:rsidRPr="00E333A2">
        <w:rPr>
          <w:rFonts w:eastAsia="Times New Roman"/>
          <w:color w:val="000000"/>
          <w:szCs w:val="22"/>
        </w:rPr>
        <w:t>čiosios gimdos susitraukimus</w:t>
      </w:r>
      <w:r w:rsidRPr="00E333A2">
        <w:rPr>
          <w:rFonts w:eastAsia="Times New Roman"/>
          <w:color w:val="000000"/>
          <w:szCs w:val="22"/>
        </w:rPr>
        <w:t xml:space="preserve"> ir </w:t>
      </w:r>
      <w:r w:rsidR="00776FCA" w:rsidRPr="00E333A2">
        <w:rPr>
          <w:rFonts w:eastAsia="Times New Roman"/>
          <w:color w:val="000000"/>
          <w:szCs w:val="22"/>
        </w:rPr>
        <w:t xml:space="preserve">vėlyvo nėštumo laikotarpiu </w:t>
      </w:r>
      <w:r w:rsidRPr="00E333A2">
        <w:rPr>
          <w:rFonts w:eastAsia="Times New Roman"/>
          <w:color w:val="000000"/>
          <w:szCs w:val="22"/>
        </w:rPr>
        <w:t xml:space="preserve">paskatinti vaisiaus asfiksiją. </w:t>
      </w:r>
      <w:r w:rsidR="00776FCA" w:rsidRPr="00E333A2">
        <w:rPr>
          <w:rFonts w:eastAsia="Times New Roman"/>
          <w:color w:val="000000"/>
          <w:szCs w:val="22"/>
        </w:rPr>
        <w:t xml:space="preserve">Šias galimas rizikas reikia </w:t>
      </w:r>
      <w:r w:rsidR="00776FCA" w:rsidRPr="00C055E3">
        <w:rPr>
          <w:szCs w:val="22"/>
        </w:rPr>
        <w:t>įvertinti ir pal</w:t>
      </w:r>
      <w:r w:rsidR="00776FCA" w:rsidRPr="00353375">
        <w:rPr>
          <w:szCs w:val="22"/>
        </w:rPr>
        <w:t>ygint</w:t>
      </w:r>
      <w:r w:rsidR="00776FCA" w:rsidRPr="00D311CA">
        <w:rPr>
          <w:szCs w:val="22"/>
        </w:rPr>
        <w:t>i su galima nauda motinai.</w:t>
      </w:r>
    </w:p>
    <w:p w14:paraId="6C7E4C31" w14:textId="77777777" w:rsidR="00346B1F" w:rsidRPr="00E333A2" w:rsidRDefault="00346B1F" w:rsidP="00346B1F">
      <w:pPr>
        <w:autoSpaceDE w:val="0"/>
        <w:autoSpaceDN w:val="0"/>
        <w:adjustRightInd w:val="0"/>
        <w:rPr>
          <w:rFonts w:eastAsia="Times New Roman"/>
          <w:color w:val="000000"/>
          <w:szCs w:val="22"/>
        </w:rPr>
      </w:pPr>
    </w:p>
    <w:p w14:paraId="6C7E4C32" w14:textId="77777777" w:rsidR="00346B1F" w:rsidRPr="00E333A2" w:rsidRDefault="00346B1F" w:rsidP="00346B1F">
      <w:pPr>
        <w:autoSpaceDE w:val="0"/>
        <w:autoSpaceDN w:val="0"/>
        <w:adjustRightInd w:val="0"/>
        <w:rPr>
          <w:rFonts w:eastAsia="Times New Roman"/>
          <w:color w:val="000000"/>
          <w:szCs w:val="22"/>
          <w:u w:val="single"/>
        </w:rPr>
      </w:pPr>
      <w:r w:rsidRPr="00E333A2">
        <w:rPr>
          <w:rFonts w:eastAsia="Times New Roman"/>
          <w:color w:val="000000"/>
          <w:szCs w:val="22"/>
          <w:u w:val="single"/>
        </w:rPr>
        <w:t>Žindymas</w:t>
      </w:r>
    </w:p>
    <w:p w14:paraId="6C7E4C33" w14:textId="741E6C1F" w:rsidR="00346B1F" w:rsidRPr="00E333A2" w:rsidRDefault="00346B1F" w:rsidP="00346B1F">
      <w:pPr>
        <w:autoSpaceDE w:val="0"/>
        <w:autoSpaceDN w:val="0"/>
        <w:adjustRightInd w:val="0"/>
        <w:rPr>
          <w:rFonts w:eastAsia="Times New Roman"/>
          <w:color w:val="000000"/>
          <w:szCs w:val="22"/>
        </w:rPr>
      </w:pPr>
      <w:r w:rsidRPr="00E333A2">
        <w:rPr>
          <w:rFonts w:eastAsia="Times New Roman"/>
          <w:color w:val="000000"/>
          <w:szCs w:val="22"/>
        </w:rPr>
        <w:t>Nežinoma, ar šis vaistinis preparatas išsiskiria į motinos pieną. Kadangi daug vaistinių preparatų išs</w:t>
      </w:r>
      <w:r w:rsidR="00884B2F">
        <w:rPr>
          <w:rFonts w:eastAsia="Times New Roman"/>
          <w:color w:val="000000"/>
          <w:szCs w:val="22"/>
        </w:rPr>
        <w:t>iskiria</w:t>
      </w:r>
      <w:r w:rsidRPr="00E333A2">
        <w:rPr>
          <w:rFonts w:eastAsia="Times New Roman"/>
          <w:color w:val="000000"/>
          <w:szCs w:val="22"/>
        </w:rPr>
        <w:t xml:space="preserve"> į motinos pieną, vartojant norepinefrino žindyvei reikia laikytis atsargumo.</w:t>
      </w:r>
    </w:p>
    <w:p w14:paraId="6C7E4C34" w14:textId="77777777" w:rsidR="00346B1F" w:rsidRPr="00E333A2" w:rsidRDefault="00346B1F" w:rsidP="00346B1F">
      <w:pPr>
        <w:autoSpaceDE w:val="0"/>
        <w:autoSpaceDN w:val="0"/>
        <w:adjustRightInd w:val="0"/>
        <w:rPr>
          <w:rFonts w:eastAsia="Times New Roman"/>
          <w:color w:val="000000"/>
          <w:szCs w:val="22"/>
        </w:rPr>
      </w:pPr>
    </w:p>
    <w:p w14:paraId="6C7E4C35" w14:textId="77777777" w:rsidR="00346B1F" w:rsidRPr="00E333A2" w:rsidRDefault="00346B1F" w:rsidP="00346B1F">
      <w:pPr>
        <w:autoSpaceDE w:val="0"/>
        <w:autoSpaceDN w:val="0"/>
        <w:adjustRightInd w:val="0"/>
        <w:rPr>
          <w:rFonts w:eastAsia="Times New Roman"/>
          <w:color w:val="000000"/>
          <w:szCs w:val="22"/>
          <w:u w:val="single"/>
        </w:rPr>
      </w:pPr>
      <w:r w:rsidRPr="00E333A2">
        <w:rPr>
          <w:rFonts w:eastAsia="Times New Roman"/>
          <w:color w:val="000000"/>
          <w:szCs w:val="22"/>
          <w:u w:val="single"/>
        </w:rPr>
        <w:t>Vaisingumas</w:t>
      </w:r>
    </w:p>
    <w:p w14:paraId="6C7E4C36" w14:textId="77777777" w:rsidR="00346B1F" w:rsidRPr="00E333A2" w:rsidRDefault="00346B1F" w:rsidP="00346B1F">
      <w:pPr>
        <w:autoSpaceDE w:val="0"/>
        <w:autoSpaceDN w:val="0"/>
        <w:adjustRightInd w:val="0"/>
        <w:rPr>
          <w:rFonts w:eastAsia="Times New Roman"/>
          <w:color w:val="000000"/>
          <w:szCs w:val="22"/>
        </w:rPr>
      </w:pPr>
      <w:r w:rsidRPr="00E333A2">
        <w:rPr>
          <w:rFonts w:eastAsia="Times New Roman"/>
          <w:color w:val="000000"/>
          <w:szCs w:val="22"/>
        </w:rPr>
        <w:t>Tyrimų, kurių metu būtų sukaupta duomenų apie norepinefrino įtaką vaisingumui, neatlikta.</w:t>
      </w:r>
    </w:p>
    <w:p w14:paraId="6C7E4C37" w14:textId="77777777" w:rsidR="00346B1F" w:rsidRPr="00E333A2" w:rsidRDefault="00346B1F" w:rsidP="00346B1F">
      <w:pPr>
        <w:autoSpaceDE w:val="0"/>
        <w:autoSpaceDN w:val="0"/>
        <w:adjustRightInd w:val="0"/>
        <w:rPr>
          <w:rFonts w:eastAsia="Times New Roman"/>
          <w:b/>
          <w:bCs/>
          <w:color w:val="000000"/>
          <w:szCs w:val="22"/>
        </w:rPr>
      </w:pPr>
    </w:p>
    <w:p w14:paraId="6C7E4C38" w14:textId="77777777" w:rsidR="00346B1F" w:rsidRPr="00E333A2" w:rsidRDefault="00346B1F" w:rsidP="00346B1F">
      <w:pPr>
        <w:autoSpaceDE w:val="0"/>
        <w:autoSpaceDN w:val="0"/>
        <w:adjustRightInd w:val="0"/>
        <w:rPr>
          <w:rFonts w:eastAsia="Times New Roman"/>
          <w:color w:val="000000"/>
          <w:szCs w:val="22"/>
        </w:rPr>
      </w:pPr>
      <w:r w:rsidRPr="00E333A2">
        <w:rPr>
          <w:rFonts w:eastAsia="Times New Roman"/>
          <w:b/>
          <w:bCs/>
          <w:color w:val="000000"/>
          <w:szCs w:val="22"/>
        </w:rPr>
        <w:t>4.7</w:t>
      </w:r>
      <w:r w:rsidRPr="00E333A2">
        <w:rPr>
          <w:rFonts w:eastAsia="Times New Roman"/>
          <w:b/>
          <w:bCs/>
          <w:color w:val="000000"/>
          <w:szCs w:val="22"/>
        </w:rPr>
        <w:tab/>
        <w:t>Poveikis gebėjimui vairuoti ir valdyti mechanizmus</w:t>
      </w:r>
    </w:p>
    <w:p w14:paraId="6C7E4C39" w14:textId="77777777" w:rsidR="00346B1F" w:rsidRPr="00E333A2" w:rsidRDefault="00346B1F" w:rsidP="00346B1F">
      <w:pPr>
        <w:autoSpaceDE w:val="0"/>
        <w:autoSpaceDN w:val="0"/>
        <w:adjustRightInd w:val="0"/>
        <w:rPr>
          <w:rFonts w:eastAsia="Times New Roman"/>
          <w:color w:val="000000"/>
          <w:szCs w:val="22"/>
        </w:rPr>
      </w:pPr>
    </w:p>
    <w:p w14:paraId="6C7E4C3A" w14:textId="77777777" w:rsidR="0031367C" w:rsidRPr="00353375" w:rsidRDefault="00346B1F" w:rsidP="00346B1F">
      <w:pPr>
        <w:autoSpaceDE w:val="0"/>
        <w:autoSpaceDN w:val="0"/>
        <w:adjustRightInd w:val="0"/>
        <w:rPr>
          <w:rStyle w:val="tlid-translation"/>
          <w:szCs w:val="22"/>
        </w:rPr>
      </w:pPr>
      <w:r w:rsidRPr="00E333A2">
        <w:rPr>
          <w:rFonts w:eastAsia="Times New Roman"/>
          <w:color w:val="000000"/>
          <w:szCs w:val="22"/>
        </w:rPr>
        <w:t xml:space="preserve">Informacijos nėra. </w:t>
      </w:r>
      <w:r w:rsidR="00A6236F" w:rsidRPr="00C055E3">
        <w:rPr>
          <w:rStyle w:val="tlid-translation"/>
          <w:szCs w:val="22"/>
        </w:rPr>
        <w:t>Todėl vairuoti ar valdyti mechanizmus nerekomenduojama.</w:t>
      </w:r>
    </w:p>
    <w:p w14:paraId="6C7E4C3B" w14:textId="77777777" w:rsidR="00346B1F" w:rsidRPr="00E333A2" w:rsidRDefault="00346B1F" w:rsidP="00346B1F">
      <w:pPr>
        <w:autoSpaceDE w:val="0"/>
        <w:autoSpaceDN w:val="0"/>
        <w:adjustRightInd w:val="0"/>
        <w:rPr>
          <w:rFonts w:eastAsia="Times New Roman"/>
          <w:color w:val="000000"/>
          <w:szCs w:val="22"/>
        </w:rPr>
      </w:pPr>
    </w:p>
    <w:p w14:paraId="6C7E4C3C" w14:textId="77777777" w:rsidR="00346B1F" w:rsidRPr="00E333A2" w:rsidRDefault="00346B1F" w:rsidP="00346B1F">
      <w:pPr>
        <w:autoSpaceDE w:val="0"/>
        <w:autoSpaceDN w:val="0"/>
        <w:adjustRightInd w:val="0"/>
        <w:rPr>
          <w:rFonts w:eastAsia="TimesNewRoman"/>
          <w:szCs w:val="22"/>
          <w:lang w:eastAsia="en-US"/>
        </w:rPr>
      </w:pPr>
      <w:bookmarkStart w:id="23" w:name="_Toc129243234"/>
      <w:bookmarkStart w:id="24" w:name="_Toc129243109"/>
      <w:r w:rsidRPr="00E333A2">
        <w:rPr>
          <w:b/>
          <w:kern w:val="28"/>
          <w:szCs w:val="22"/>
          <w:lang w:eastAsia="en-US"/>
        </w:rPr>
        <w:t>4.8</w:t>
      </w:r>
      <w:r w:rsidRPr="00E333A2">
        <w:rPr>
          <w:b/>
          <w:kern w:val="28"/>
          <w:szCs w:val="22"/>
          <w:lang w:eastAsia="en-US"/>
        </w:rPr>
        <w:tab/>
        <w:t>Nepageidaujamas poveikis</w:t>
      </w:r>
      <w:bookmarkEnd w:id="23"/>
      <w:bookmarkEnd w:id="24"/>
    </w:p>
    <w:p w14:paraId="6C7E4C3D" w14:textId="77777777" w:rsidR="00346B1F" w:rsidRPr="00E333A2" w:rsidRDefault="00346B1F" w:rsidP="00346B1F">
      <w:pPr>
        <w:rPr>
          <w:szCs w:val="22"/>
          <w:lang w:eastAsia="en-US"/>
        </w:rPr>
      </w:pPr>
    </w:p>
    <w:p w14:paraId="6C7E4C3E" w14:textId="6BDB07FF" w:rsidR="00346B1F" w:rsidRPr="00E333A2" w:rsidRDefault="000A4BC0" w:rsidP="00346B1F">
      <w:pPr>
        <w:rPr>
          <w:szCs w:val="22"/>
          <w:lang w:eastAsia="en-US"/>
        </w:rPr>
      </w:pPr>
      <w:r>
        <w:rPr>
          <w:szCs w:val="22"/>
          <w:lang w:eastAsia="en-US"/>
        </w:rPr>
        <w:t>2</w:t>
      </w:r>
      <w:r w:rsidR="00346B1F" w:rsidRPr="00E333A2">
        <w:rPr>
          <w:szCs w:val="22"/>
          <w:lang w:eastAsia="en-US"/>
        </w:rPr>
        <w:t> lentelėje išvardytos nepageidaujamos reakcijos, kurių buvo patirta po gydymo norepinefrinu. Šie duomenys daugiausia sukaupti iš savanoriškų pranešimų ir dėl problemų apskaičiuojant dažnį iš savanoriškų pranešimų</w:t>
      </w:r>
      <w:r w:rsidR="009608D8">
        <w:rPr>
          <w:szCs w:val="22"/>
          <w:lang w:eastAsia="en-US"/>
        </w:rPr>
        <w:t>,</w:t>
      </w:r>
      <w:r w:rsidR="00346B1F" w:rsidRPr="00E333A2">
        <w:rPr>
          <w:szCs w:val="22"/>
          <w:lang w:eastAsia="en-US"/>
        </w:rPr>
        <w:t xml:space="preserve"> išvardytų nepageidaujamų reakcijų dažnis yra nežinomas (negali būti apskaičiuotas pagal turimus duomenis). Kiekvienoje organų sistemų klasėje nepageidaujamas poveikis pateikiamas mažėjančio dažnio tvarka.</w:t>
      </w:r>
    </w:p>
    <w:p w14:paraId="6C7E4C3F" w14:textId="77777777" w:rsidR="00346B1F" w:rsidRPr="00E333A2" w:rsidRDefault="00346B1F" w:rsidP="00346B1F">
      <w:pPr>
        <w:rPr>
          <w:szCs w:val="22"/>
          <w:lang w:eastAsia="en-US"/>
        </w:rPr>
      </w:pPr>
    </w:p>
    <w:p w14:paraId="6C7E4C40" w14:textId="77777777" w:rsidR="00776FCA" w:rsidRPr="00E333A2" w:rsidRDefault="000A4BC0" w:rsidP="00776FCA">
      <w:pPr>
        <w:rPr>
          <w:b/>
          <w:szCs w:val="22"/>
          <w:lang w:eastAsia="en-US"/>
        </w:rPr>
      </w:pPr>
      <w:r w:rsidRPr="00B161C4">
        <w:rPr>
          <w:i/>
          <w:szCs w:val="22"/>
          <w:lang w:eastAsia="en-US"/>
        </w:rPr>
        <w:t>2</w:t>
      </w:r>
      <w:r w:rsidR="00776FCA" w:rsidRPr="00B161C4">
        <w:rPr>
          <w:i/>
          <w:szCs w:val="22"/>
          <w:lang w:eastAsia="en-US"/>
        </w:rPr>
        <w:t xml:space="preserve"> lentelė</w:t>
      </w:r>
      <w:r w:rsidR="00776FCA" w:rsidRPr="00E333A2">
        <w:rPr>
          <w:szCs w:val="22"/>
          <w:lang w:eastAsia="en-US"/>
        </w:rPr>
        <w:t xml:space="preserve"> </w:t>
      </w:r>
      <w:r w:rsidR="00776FCA" w:rsidRPr="00E333A2">
        <w:rPr>
          <w:szCs w:val="22"/>
          <w:lang w:eastAsia="en-US"/>
        </w:rPr>
        <w:tab/>
        <w:t>Nepageidaujamos reakcijos į norepinefriną savanoriškų pranešimų duomenimis</w:t>
      </w:r>
    </w:p>
    <w:p w14:paraId="6C7E4C41" w14:textId="77777777" w:rsidR="00776FCA" w:rsidRPr="00E333A2" w:rsidRDefault="00776FCA" w:rsidP="00776FC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6434"/>
      </w:tblGrid>
      <w:tr w:rsidR="00776FCA" w:rsidRPr="00E333A2" w14:paraId="6C7E4C44" w14:textId="77777777" w:rsidTr="00572FE1">
        <w:tc>
          <w:tcPr>
            <w:tcW w:w="2660" w:type="dxa"/>
          </w:tcPr>
          <w:p w14:paraId="6C7E4C42" w14:textId="77777777" w:rsidR="00776FCA" w:rsidRPr="00E333A2" w:rsidRDefault="00776FCA" w:rsidP="0037136E">
            <w:pPr>
              <w:rPr>
                <w:b/>
                <w:noProof/>
                <w:szCs w:val="22"/>
              </w:rPr>
            </w:pPr>
            <w:r w:rsidRPr="00E333A2">
              <w:rPr>
                <w:b/>
                <w:szCs w:val="22"/>
              </w:rPr>
              <w:t>Organų sistemų klasė</w:t>
            </w:r>
          </w:p>
        </w:tc>
        <w:tc>
          <w:tcPr>
            <w:tcW w:w="6551" w:type="dxa"/>
          </w:tcPr>
          <w:p w14:paraId="6C7E4C43" w14:textId="77777777" w:rsidR="00776FCA" w:rsidRPr="00E333A2" w:rsidRDefault="00776FCA" w:rsidP="00F360DF">
            <w:pPr>
              <w:rPr>
                <w:b/>
                <w:noProof/>
                <w:szCs w:val="22"/>
              </w:rPr>
            </w:pPr>
            <w:r w:rsidRPr="00E333A2">
              <w:rPr>
                <w:b/>
                <w:szCs w:val="22"/>
              </w:rPr>
              <w:t>Nepageidaujam</w:t>
            </w:r>
            <w:r w:rsidR="00F360DF" w:rsidRPr="00E333A2">
              <w:rPr>
                <w:b/>
                <w:szCs w:val="22"/>
              </w:rPr>
              <w:t>os reakcijos</w:t>
            </w:r>
          </w:p>
        </w:tc>
      </w:tr>
      <w:tr w:rsidR="00776FCA" w:rsidRPr="00E333A2" w14:paraId="6C7E4C47" w14:textId="77777777" w:rsidTr="00572FE1">
        <w:tc>
          <w:tcPr>
            <w:tcW w:w="2660" w:type="dxa"/>
          </w:tcPr>
          <w:p w14:paraId="6C7E4C45" w14:textId="77777777" w:rsidR="00776FCA" w:rsidRPr="00E333A2" w:rsidRDefault="00776FCA" w:rsidP="0037136E">
            <w:pPr>
              <w:pStyle w:val="prastasiniatinklio"/>
              <w:spacing w:before="0" w:after="0"/>
              <w:rPr>
                <w:noProof/>
                <w:szCs w:val="22"/>
                <w:lang w:val="lt-LT"/>
              </w:rPr>
            </w:pPr>
            <w:r w:rsidRPr="00E333A2">
              <w:rPr>
                <w:szCs w:val="22"/>
                <w:lang w:val="lt-LT"/>
              </w:rPr>
              <w:t>Psichikos sutrikimai</w:t>
            </w:r>
          </w:p>
        </w:tc>
        <w:tc>
          <w:tcPr>
            <w:tcW w:w="6551" w:type="dxa"/>
          </w:tcPr>
          <w:p w14:paraId="6C7E4C46" w14:textId="77777777" w:rsidR="00776FCA" w:rsidRPr="00E333A2" w:rsidRDefault="00776FCA" w:rsidP="00776FCA">
            <w:pPr>
              <w:pStyle w:val="prastasiniatinklio"/>
              <w:spacing w:before="0" w:after="0"/>
              <w:rPr>
                <w:noProof/>
                <w:szCs w:val="22"/>
                <w:lang w:val="lt-LT"/>
              </w:rPr>
            </w:pPr>
            <w:r w:rsidRPr="00E333A2">
              <w:rPr>
                <w:szCs w:val="22"/>
                <w:lang w:val="lt-LT"/>
              </w:rPr>
              <w:t>Nerimas, nemiga, sumišimas, silpnumas, psichozės būsena</w:t>
            </w:r>
          </w:p>
        </w:tc>
      </w:tr>
      <w:tr w:rsidR="00776FCA" w:rsidRPr="00E333A2" w14:paraId="6C7E4C4A" w14:textId="77777777" w:rsidTr="00572FE1">
        <w:tc>
          <w:tcPr>
            <w:tcW w:w="2660" w:type="dxa"/>
          </w:tcPr>
          <w:p w14:paraId="6C7E4C48" w14:textId="77777777" w:rsidR="00776FCA" w:rsidRPr="00E333A2" w:rsidRDefault="00776FCA" w:rsidP="0037136E">
            <w:pPr>
              <w:pStyle w:val="prastasiniatinklio"/>
              <w:spacing w:before="0" w:after="0"/>
              <w:rPr>
                <w:noProof/>
                <w:szCs w:val="22"/>
                <w:lang w:val="lt-LT"/>
              </w:rPr>
            </w:pPr>
            <w:r w:rsidRPr="00E333A2">
              <w:rPr>
                <w:szCs w:val="22"/>
                <w:lang w:val="lt-LT"/>
              </w:rPr>
              <w:t>Nervų sistemos sutrikimai</w:t>
            </w:r>
          </w:p>
        </w:tc>
        <w:tc>
          <w:tcPr>
            <w:tcW w:w="6551" w:type="dxa"/>
          </w:tcPr>
          <w:p w14:paraId="6C7E4C49" w14:textId="77777777" w:rsidR="00776FCA" w:rsidRPr="00E333A2" w:rsidRDefault="00776FCA" w:rsidP="00776FCA">
            <w:pPr>
              <w:pStyle w:val="prastasiniatinklio"/>
              <w:spacing w:before="0" w:after="0"/>
              <w:rPr>
                <w:noProof/>
                <w:szCs w:val="22"/>
                <w:lang w:val="lt-LT"/>
              </w:rPr>
            </w:pPr>
            <w:r w:rsidRPr="00E333A2">
              <w:rPr>
                <w:rFonts w:eastAsia="Calibri"/>
                <w:color w:val="000000"/>
                <w:szCs w:val="22"/>
                <w:lang w:val="lt-LT" w:eastAsia="en-US"/>
              </w:rPr>
              <w:t>Praeinantis galvos skausmas</w:t>
            </w:r>
            <w:r w:rsidRPr="00E333A2">
              <w:rPr>
                <w:szCs w:val="22"/>
                <w:lang w:val="lt-LT"/>
              </w:rPr>
              <w:t>, drebėjimas</w:t>
            </w:r>
          </w:p>
        </w:tc>
      </w:tr>
      <w:tr w:rsidR="00776FCA" w:rsidRPr="00E333A2" w14:paraId="6C7E4C4D" w14:textId="77777777" w:rsidTr="00572FE1">
        <w:tc>
          <w:tcPr>
            <w:tcW w:w="2660" w:type="dxa"/>
          </w:tcPr>
          <w:p w14:paraId="6C7E4C4B" w14:textId="77777777" w:rsidR="00776FCA" w:rsidRPr="00E333A2" w:rsidRDefault="00E85787" w:rsidP="0037136E">
            <w:pPr>
              <w:pStyle w:val="prastasiniatinklio"/>
              <w:spacing w:before="0" w:after="0"/>
              <w:rPr>
                <w:szCs w:val="22"/>
                <w:lang w:val="lt-LT"/>
              </w:rPr>
            </w:pPr>
            <w:r w:rsidRPr="00E333A2">
              <w:rPr>
                <w:szCs w:val="22"/>
                <w:lang w:val="lt-LT"/>
              </w:rPr>
              <w:t>Širdies sutrikimai</w:t>
            </w:r>
          </w:p>
        </w:tc>
        <w:tc>
          <w:tcPr>
            <w:tcW w:w="6551" w:type="dxa"/>
          </w:tcPr>
          <w:p w14:paraId="6C7E4C4C" w14:textId="77777777" w:rsidR="00776FCA" w:rsidRPr="00E333A2" w:rsidRDefault="00E85787" w:rsidP="00D311CA">
            <w:pPr>
              <w:pStyle w:val="prastasiniatinklio"/>
              <w:spacing w:before="0" w:after="0"/>
              <w:rPr>
                <w:rFonts w:eastAsia="Calibri"/>
                <w:color w:val="000000"/>
                <w:szCs w:val="22"/>
                <w:lang w:val="lt-LT" w:eastAsia="en-US"/>
              </w:rPr>
            </w:pPr>
            <w:r w:rsidRPr="00E333A2">
              <w:rPr>
                <w:rFonts w:eastAsia="Calibri"/>
                <w:color w:val="000000"/>
                <w:szCs w:val="22"/>
                <w:lang w:val="lt-LT" w:eastAsia="en-US"/>
              </w:rPr>
              <w:t>Bradikardija</w:t>
            </w:r>
            <w:r w:rsidRPr="00E333A2">
              <w:rPr>
                <w:rFonts w:eastAsia="Calibri"/>
                <w:color w:val="000000"/>
                <w:szCs w:val="22"/>
                <w:vertAlign w:val="superscript"/>
                <w:lang w:val="lt-LT" w:eastAsia="en-US"/>
              </w:rPr>
              <w:t>1</w:t>
            </w:r>
            <w:r w:rsidRPr="00E333A2">
              <w:rPr>
                <w:rFonts w:eastAsia="Calibri"/>
                <w:color w:val="000000"/>
                <w:szCs w:val="22"/>
                <w:lang w:val="lt-LT" w:eastAsia="en-US"/>
              </w:rPr>
              <w:t xml:space="preserve">, aritmija, elektrokardiogramos pokyčiai, tachikardija, kardiogeninis šokas, stresinė kardiomiopatija, </w:t>
            </w:r>
            <w:r w:rsidRPr="00E333A2">
              <w:rPr>
                <w:szCs w:val="22"/>
                <w:lang w:val="lt-LT"/>
              </w:rPr>
              <w:t>p</w:t>
            </w:r>
            <w:r w:rsidR="00D311CA">
              <w:rPr>
                <w:szCs w:val="22"/>
                <w:lang w:val="lt-LT"/>
              </w:rPr>
              <w:t>alpitacijos</w:t>
            </w:r>
            <w:r w:rsidRPr="00E333A2">
              <w:rPr>
                <w:szCs w:val="22"/>
                <w:lang w:val="lt-LT"/>
              </w:rPr>
              <w:t>, padidėjęs širdies raumens kontraktiliškumas dėl beta</w:t>
            </w:r>
            <w:r w:rsidRPr="00E333A2">
              <w:rPr>
                <w:szCs w:val="22"/>
                <w:lang w:val="lt-LT"/>
              </w:rPr>
              <w:noBreakHyphen/>
              <w:t>adrenerginio poveikio širdies raumeniui (inotropinio ir chronotropinio)</w:t>
            </w:r>
          </w:p>
        </w:tc>
      </w:tr>
      <w:tr w:rsidR="00E85787" w:rsidRPr="00E333A2" w14:paraId="6C7E4C50" w14:textId="77777777" w:rsidTr="00572FE1">
        <w:tc>
          <w:tcPr>
            <w:tcW w:w="2660" w:type="dxa"/>
          </w:tcPr>
          <w:p w14:paraId="6C7E4C4E" w14:textId="77777777" w:rsidR="00E85787" w:rsidRPr="00D311CA" w:rsidRDefault="00D311CA" w:rsidP="0037136E">
            <w:pPr>
              <w:pStyle w:val="prastasiniatinklio"/>
              <w:spacing w:before="0" w:after="0"/>
              <w:rPr>
                <w:szCs w:val="22"/>
                <w:lang w:val="lt-LT"/>
              </w:rPr>
            </w:pPr>
            <w:r w:rsidRPr="00D311CA">
              <w:rPr>
                <w:szCs w:val="22"/>
                <w:lang w:val="lt-LT"/>
              </w:rPr>
              <w:t>Kraujagyslių sutrikimai</w:t>
            </w:r>
          </w:p>
        </w:tc>
        <w:tc>
          <w:tcPr>
            <w:tcW w:w="6551" w:type="dxa"/>
          </w:tcPr>
          <w:p w14:paraId="6C7E4C4F" w14:textId="77777777" w:rsidR="00E85787" w:rsidRPr="00E333A2" w:rsidRDefault="00E85787" w:rsidP="00E85787">
            <w:pPr>
              <w:pStyle w:val="prastasiniatinklio"/>
              <w:spacing w:before="0" w:after="0"/>
              <w:rPr>
                <w:rFonts w:eastAsia="Calibri"/>
                <w:color w:val="000000"/>
                <w:szCs w:val="22"/>
                <w:lang w:val="lt-LT" w:eastAsia="en-US"/>
              </w:rPr>
            </w:pPr>
            <w:r w:rsidRPr="00E333A2">
              <w:rPr>
                <w:rFonts w:eastAsia="Calibri"/>
                <w:color w:val="000000"/>
                <w:szCs w:val="22"/>
                <w:lang w:val="lt-LT" w:eastAsia="en-US"/>
              </w:rPr>
              <w:t>Hipertenzija, periferinė išemija</w:t>
            </w:r>
            <w:r w:rsidRPr="00E333A2">
              <w:rPr>
                <w:rFonts w:eastAsia="Calibri"/>
                <w:color w:val="000000"/>
                <w:szCs w:val="22"/>
                <w:vertAlign w:val="superscript"/>
                <w:lang w:val="lt-LT" w:eastAsia="en-US"/>
              </w:rPr>
              <w:t>2</w:t>
            </w:r>
            <w:r w:rsidRPr="00E333A2">
              <w:rPr>
                <w:rFonts w:eastAsia="Calibri"/>
                <w:color w:val="000000"/>
                <w:szCs w:val="22"/>
                <w:lang w:val="lt-LT" w:eastAsia="en-US"/>
              </w:rPr>
              <w:t xml:space="preserve">, įskaitant galūnių gangreną, plazmos tūrio sumažėjimas užsitęsusio vartojimo metu, </w:t>
            </w:r>
            <w:r w:rsidRPr="00E333A2">
              <w:rPr>
                <w:szCs w:val="22"/>
                <w:lang w:val="lt-LT"/>
              </w:rPr>
              <w:t>išeminis pažeidimas dėl stipraus kraujagysles sutraukiančio poveikio, galintis pasireikšti galūnių atšalimu ir blyškumu</w:t>
            </w:r>
          </w:p>
        </w:tc>
      </w:tr>
      <w:tr w:rsidR="00E85787" w:rsidRPr="00E333A2" w14:paraId="6C7E4C53" w14:textId="77777777" w:rsidTr="00572FE1">
        <w:tc>
          <w:tcPr>
            <w:tcW w:w="2660" w:type="dxa"/>
          </w:tcPr>
          <w:p w14:paraId="6C7E4C51" w14:textId="77777777" w:rsidR="00E85787" w:rsidRPr="00E333A2" w:rsidRDefault="00E85787" w:rsidP="0037136E">
            <w:pPr>
              <w:pStyle w:val="prastasiniatinklio"/>
              <w:spacing w:before="0" w:after="0"/>
              <w:rPr>
                <w:szCs w:val="22"/>
                <w:lang w:val="lt-LT"/>
              </w:rPr>
            </w:pPr>
            <w:r w:rsidRPr="00E333A2">
              <w:rPr>
                <w:szCs w:val="22"/>
                <w:lang w:val="lt-LT"/>
              </w:rPr>
              <w:t>Virškinimo trakto sutrikimai</w:t>
            </w:r>
          </w:p>
        </w:tc>
        <w:tc>
          <w:tcPr>
            <w:tcW w:w="6551" w:type="dxa"/>
          </w:tcPr>
          <w:p w14:paraId="6C7E4C52" w14:textId="77777777" w:rsidR="00E85787" w:rsidRPr="00E333A2" w:rsidRDefault="00E85787" w:rsidP="00F360DF">
            <w:pPr>
              <w:pStyle w:val="prastasiniatinklio"/>
              <w:spacing w:before="0" w:after="0"/>
              <w:rPr>
                <w:rFonts w:eastAsia="Calibri"/>
                <w:color w:val="000000"/>
                <w:szCs w:val="22"/>
                <w:lang w:val="lt-LT" w:eastAsia="en-US"/>
              </w:rPr>
            </w:pPr>
            <w:r w:rsidRPr="00E333A2">
              <w:rPr>
                <w:szCs w:val="22"/>
                <w:lang w:val="lt-LT"/>
              </w:rPr>
              <w:t>Pykinimas, vėmimas</w:t>
            </w:r>
          </w:p>
        </w:tc>
      </w:tr>
      <w:tr w:rsidR="00E85787" w:rsidRPr="00E333A2" w14:paraId="6C7E4C56" w14:textId="77777777" w:rsidTr="00572FE1">
        <w:tc>
          <w:tcPr>
            <w:tcW w:w="2660" w:type="dxa"/>
          </w:tcPr>
          <w:p w14:paraId="6C7E4C54" w14:textId="77777777" w:rsidR="00E85787" w:rsidRPr="00E333A2" w:rsidRDefault="00E85787" w:rsidP="0037136E">
            <w:pPr>
              <w:pStyle w:val="prastasiniatinklio"/>
              <w:spacing w:before="0" w:after="0"/>
              <w:rPr>
                <w:szCs w:val="22"/>
                <w:lang w:val="lt-LT"/>
              </w:rPr>
            </w:pPr>
            <w:r w:rsidRPr="00E333A2">
              <w:rPr>
                <w:szCs w:val="22"/>
                <w:lang w:val="lt-LT"/>
              </w:rPr>
              <w:t>Odos ir poodinio audinio sutrikimai</w:t>
            </w:r>
          </w:p>
        </w:tc>
        <w:tc>
          <w:tcPr>
            <w:tcW w:w="6551" w:type="dxa"/>
          </w:tcPr>
          <w:p w14:paraId="6C7E4C55" w14:textId="4E26D1BB" w:rsidR="00E85787" w:rsidRPr="00E333A2" w:rsidRDefault="00E85787" w:rsidP="00E85787">
            <w:pPr>
              <w:pStyle w:val="prastasiniatinklio"/>
              <w:spacing w:before="0" w:after="0"/>
              <w:rPr>
                <w:szCs w:val="22"/>
                <w:lang w:val="lt-LT"/>
              </w:rPr>
            </w:pPr>
            <w:r w:rsidRPr="00C055E3">
              <w:rPr>
                <w:rStyle w:val="tlid-translation"/>
                <w:szCs w:val="22"/>
                <w:lang w:val="lt-LT"/>
              </w:rPr>
              <w:t>Blyškumas, odos randėjimas, melsva odos spalva, karščio pylimas ar odos paraudimas, odos išbėrimas, dilgėlinė ar niež</w:t>
            </w:r>
            <w:r w:rsidR="009608D8">
              <w:rPr>
                <w:rStyle w:val="tlid-translation"/>
                <w:szCs w:val="22"/>
                <w:lang w:val="lt-LT"/>
              </w:rPr>
              <w:t>ėjimas</w:t>
            </w:r>
          </w:p>
        </w:tc>
      </w:tr>
      <w:tr w:rsidR="00E85787" w:rsidRPr="00E333A2" w14:paraId="6C7E4C59" w14:textId="77777777" w:rsidTr="00572FE1">
        <w:tc>
          <w:tcPr>
            <w:tcW w:w="2660" w:type="dxa"/>
          </w:tcPr>
          <w:p w14:paraId="6C7E4C57" w14:textId="77777777" w:rsidR="00E85787" w:rsidRPr="00E333A2" w:rsidRDefault="00E85787" w:rsidP="0037136E">
            <w:pPr>
              <w:pStyle w:val="prastasiniatinklio"/>
              <w:spacing w:before="0" w:after="0"/>
              <w:rPr>
                <w:szCs w:val="22"/>
                <w:lang w:val="lt-LT"/>
              </w:rPr>
            </w:pPr>
            <w:r w:rsidRPr="00E333A2">
              <w:rPr>
                <w:szCs w:val="22"/>
                <w:lang w:val="lt-LT"/>
              </w:rPr>
              <w:t>Inkstų ir šlapimo takų sutrikimai</w:t>
            </w:r>
          </w:p>
        </w:tc>
        <w:tc>
          <w:tcPr>
            <w:tcW w:w="6551" w:type="dxa"/>
          </w:tcPr>
          <w:p w14:paraId="6C7E4C58" w14:textId="77777777" w:rsidR="00E85787" w:rsidRPr="00C055E3" w:rsidRDefault="00E85787" w:rsidP="00F360DF">
            <w:pPr>
              <w:pStyle w:val="prastasiniatinklio"/>
              <w:spacing w:before="0" w:after="0"/>
              <w:rPr>
                <w:rStyle w:val="tlid-translation"/>
                <w:szCs w:val="22"/>
                <w:lang w:val="lt-LT"/>
              </w:rPr>
            </w:pPr>
            <w:r w:rsidRPr="00E333A2">
              <w:rPr>
                <w:szCs w:val="22"/>
                <w:lang w:val="lt-LT"/>
              </w:rPr>
              <w:t>Šlapimo susilaikymas</w:t>
            </w:r>
          </w:p>
        </w:tc>
      </w:tr>
      <w:tr w:rsidR="00F360DF" w:rsidRPr="00E333A2" w14:paraId="6C7E4C5C" w14:textId="77777777" w:rsidTr="00572FE1">
        <w:tc>
          <w:tcPr>
            <w:tcW w:w="2660" w:type="dxa"/>
          </w:tcPr>
          <w:p w14:paraId="6C7E4C5A" w14:textId="77777777" w:rsidR="00F360DF" w:rsidRPr="00E333A2" w:rsidRDefault="00F360DF" w:rsidP="0037136E">
            <w:pPr>
              <w:pStyle w:val="prastasiniatinklio"/>
              <w:spacing w:before="0" w:after="0"/>
              <w:rPr>
                <w:szCs w:val="22"/>
                <w:lang w:val="lt-LT"/>
              </w:rPr>
            </w:pPr>
            <w:r w:rsidRPr="00E333A2">
              <w:rPr>
                <w:szCs w:val="22"/>
                <w:lang w:val="lt-LT"/>
              </w:rPr>
              <w:t>Kvėpavimo sistemos, krūtinės ląstos ir tarpuplaučio sutrikimai</w:t>
            </w:r>
          </w:p>
        </w:tc>
        <w:tc>
          <w:tcPr>
            <w:tcW w:w="6551" w:type="dxa"/>
          </w:tcPr>
          <w:p w14:paraId="6C7E4C5B" w14:textId="77777777" w:rsidR="00F360DF" w:rsidRPr="00E333A2" w:rsidRDefault="00F360DF" w:rsidP="00F360DF">
            <w:pPr>
              <w:pStyle w:val="prastasiniatinklio"/>
              <w:spacing w:before="0" w:after="0"/>
              <w:rPr>
                <w:szCs w:val="22"/>
                <w:lang w:val="lt-LT"/>
              </w:rPr>
            </w:pPr>
            <w:r w:rsidRPr="00E333A2">
              <w:rPr>
                <w:szCs w:val="22"/>
                <w:lang w:val="lt-LT"/>
              </w:rPr>
              <w:t>Dusulys</w:t>
            </w:r>
          </w:p>
        </w:tc>
      </w:tr>
      <w:tr w:rsidR="00E85787" w:rsidRPr="00E333A2" w14:paraId="6C7E4C5F" w14:textId="77777777" w:rsidTr="00572FE1">
        <w:trPr>
          <w:trHeight w:val="621"/>
        </w:trPr>
        <w:tc>
          <w:tcPr>
            <w:tcW w:w="2660" w:type="dxa"/>
          </w:tcPr>
          <w:p w14:paraId="6C7E4C5D" w14:textId="77777777" w:rsidR="00E85787" w:rsidRPr="00E333A2" w:rsidRDefault="00E85787" w:rsidP="0037136E">
            <w:pPr>
              <w:pStyle w:val="prastasiniatinklio"/>
              <w:spacing w:before="0" w:after="0"/>
              <w:rPr>
                <w:noProof/>
                <w:szCs w:val="22"/>
                <w:lang w:val="lt-LT"/>
              </w:rPr>
            </w:pPr>
            <w:r w:rsidRPr="00E333A2">
              <w:rPr>
                <w:szCs w:val="22"/>
                <w:lang w:val="lt-LT"/>
              </w:rPr>
              <w:t>Bendrieji sutrikimai ir vartojimo vietos pažeidimai</w:t>
            </w:r>
          </w:p>
        </w:tc>
        <w:tc>
          <w:tcPr>
            <w:tcW w:w="6551" w:type="dxa"/>
          </w:tcPr>
          <w:p w14:paraId="6C7E4C5E" w14:textId="77777777" w:rsidR="00E85787" w:rsidRPr="00E333A2" w:rsidRDefault="00F360DF" w:rsidP="00F360DF">
            <w:pPr>
              <w:pStyle w:val="prastasiniatinklio"/>
              <w:spacing w:before="0" w:after="0"/>
              <w:rPr>
                <w:noProof/>
                <w:szCs w:val="22"/>
                <w:lang w:val="lt-LT"/>
              </w:rPr>
            </w:pPr>
            <w:r w:rsidRPr="00E333A2">
              <w:rPr>
                <w:rFonts w:eastAsia="Calibri"/>
                <w:color w:val="000000"/>
                <w:szCs w:val="22"/>
                <w:lang w:val="lt-LT" w:eastAsia="en-US"/>
              </w:rPr>
              <w:t>Ekstravazacija, injekcijos vietos nekrozė</w:t>
            </w:r>
          </w:p>
        </w:tc>
      </w:tr>
    </w:tbl>
    <w:p w14:paraId="6C7E4C60" w14:textId="77777777" w:rsidR="00F360DF" w:rsidRPr="00E333A2" w:rsidRDefault="00F360DF" w:rsidP="00F360DF">
      <w:pPr>
        <w:rPr>
          <w:szCs w:val="22"/>
          <w:lang w:eastAsia="en-US"/>
        </w:rPr>
      </w:pPr>
    </w:p>
    <w:p w14:paraId="6C7E4C61" w14:textId="77777777" w:rsidR="00F360DF" w:rsidRPr="00E333A2" w:rsidRDefault="00F360DF" w:rsidP="00F360DF">
      <w:pPr>
        <w:rPr>
          <w:szCs w:val="22"/>
          <w:lang w:eastAsia="en-US"/>
        </w:rPr>
      </w:pPr>
      <w:r w:rsidRPr="00E333A2">
        <w:rPr>
          <w:szCs w:val="22"/>
          <w:vertAlign w:val="superscript"/>
          <w:lang w:eastAsia="en-US"/>
        </w:rPr>
        <w:t>1</w:t>
      </w:r>
      <w:r w:rsidRPr="00E333A2">
        <w:rPr>
          <w:szCs w:val="22"/>
          <w:lang w:eastAsia="en-US"/>
        </w:rPr>
        <w:t xml:space="preserve"> Bradikardija, tikriausiai kaip refleksas dėl kraujospūdžio padidėjimo</w:t>
      </w:r>
    </w:p>
    <w:p w14:paraId="6C7E4C62" w14:textId="77777777" w:rsidR="00F360DF" w:rsidRPr="00E333A2" w:rsidRDefault="00F360DF" w:rsidP="00F360DF">
      <w:pPr>
        <w:rPr>
          <w:szCs w:val="22"/>
          <w:lang w:eastAsia="en-US"/>
        </w:rPr>
      </w:pPr>
      <w:r w:rsidRPr="00E333A2">
        <w:rPr>
          <w:szCs w:val="22"/>
          <w:vertAlign w:val="superscript"/>
          <w:lang w:eastAsia="en-US"/>
        </w:rPr>
        <w:t>2</w:t>
      </w:r>
      <w:r w:rsidRPr="00E333A2">
        <w:rPr>
          <w:szCs w:val="22"/>
          <w:lang w:eastAsia="en-US"/>
        </w:rPr>
        <w:t xml:space="preserve"> Išemija dėl stipraus kraujagysles sutraukiančio poveikio ir audinių hipoksijos</w:t>
      </w:r>
    </w:p>
    <w:p w14:paraId="6C7E4C63" w14:textId="77777777" w:rsidR="00F360DF" w:rsidRPr="00C055E3" w:rsidRDefault="00F360DF" w:rsidP="00776FCA">
      <w:pPr>
        <w:rPr>
          <w:szCs w:val="22"/>
        </w:rPr>
      </w:pPr>
    </w:p>
    <w:p w14:paraId="6C7E4C64" w14:textId="78B99BAC" w:rsidR="00776FCA" w:rsidRPr="00E333A2" w:rsidRDefault="00776FCA" w:rsidP="00776FCA">
      <w:pPr>
        <w:rPr>
          <w:szCs w:val="22"/>
        </w:rPr>
      </w:pPr>
      <w:r w:rsidRPr="00353375">
        <w:rPr>
          <w:szCs w:val="22"/>
        </w:rPr>
        <w:t xml:space="preserve">Nenutrūkstamas </w:t>
      </w:r>
      <w:r w:rsidRPr="00D311CA">
        <w:rPr>
          <w:szCs w:val="22"/>
        </w:rPr>
        <w:t xml:space="preserve">kraujagyslių susitraukimą sukeliančių vaistinių preparatų skyrimas siekiant palaikyti kraujospūdį, </w:t>
      </w:r>
      <w:r w:rsidR="0005797B">
        <w:rPr>
          <w:szCs w:val="22"/>
        </w:rPr>
        <w:t>nepapildant tirpalais</w:t>
      </w:r>
      <w:r w:rsidR="004B31EE">
        <w:rPr>
          <w:szCs w:val="22"/>
        </w:rPr>
        <w:t xml:space="preserve"> </w:t>
      </w:r>
      <w:r w:rsidRPr="00D311CA">
        <w:rPr>
          <w:szCs w:val="22"/>
        </w:rPr>
        <w:t>kraujo tūr</w:t>
      </w:r>
      <w:r w:rsidR="004B31EE">
        <w:rPr>
          <w:szCs w:val="22"/>
        </w:rPr>
        <w:t>io,</w:t>
      </w:r>
      <w:r w:rsidRPr="00D311CA">
        <w:rPr>
          <w:szCs w:val="22"/>
        </w:rPr>
        <w:t xml:space="preserve"> gali sukelti toliau išvardytus simptomus:</w:t>
      </w:r>
    </w:p>
    <w:p w14:paraId="6C7E4C65" w14:textId="77777777" w:rsidR="00776FCA" w:rsidRPr="00E333A2" w:rsidRDefault="00776FCA" w:rsidP="00D311CA">
      <w:pPr>
        <w:numPr>
          <w:ilvl w:val="0"/>
          <w:numId w:val="8"/>
        </w:numPr>
        <w:ind w:left="426" w:hanging="426"/>
        <w:rPr>
          <w:szCs w:val="22"/>
        </w:rPr>
      </w:pPr>
      <w:r w:rsidRPr="00C055E3">
        <w:rPr>
          <w:szCs w:val="22"/>
        </w:rPr>
        <w:t>sunkų periferinių ir vidaus organų kraujagyslių susitraukimą;</w:t>
      </w:r>
    </w:p>
    <w:p w14:paraId="6C7E4C66" w14:textId="77777777" w:rsidR="00776FCA" w:rsidRPr="00E333A2" w:rsidRDefault="00776FCA" w:rsidP="00D311CA">
      <w:pPr>
        <w:numPr>
          <w:ilvl w:val="0"/>
          <w:numId w:val="8"/>
        </w:numPr>
        <w:ind w:left="426" w:hanging="426"/>
        <w:rPr>
          <w:szCs w:val="22"/>
        </w:rPr>
      </w:pPr>
      <w:r w:rsidRPr="00C055E3">
        <w:rPr>
          <w:szCs w:val="22"/>
        </w:rPr>
        <w:t>kraujotakos inkstuose susilpnėjimą;</w:t>
      </w:r>
    </w:p>
    <w:p w14:paraId="6C7E4C67" w14:textId="77777777" w:rsidR="00776FCA" w:rsidRPr="00E333A2" w:rsidRDefault="00776FCA" w:rsidP="00D311CA">
      <w:pPr>
        <w:numPr>
          <w:ilvl w:val="0"/>
          <w:numId w:val="8"/>
        </w:numPr>
        <w:ind w:left="426" w:hanging="426"/>
        <w:rPr>
          <w:szCs w:val="22"/>
        </w:rPr>
      </w:pPr>
      <w:r w:rsidRPr="00C055E3">
        <w:rPr>
          <w:szCs w:val="22"/>
        </w:rPr>
        <w:t>šlapimo susidarymo sumažėjimą;</w:t>
      </w:r>
    </w:p>
    <w:p w14:paraId="6C7E4C68" w14:textId="77777777" w:rsidR="00776FCA" w:rsidRPr="00E333A2" w:rsidRDefault="00776FCA" w:rsidP="00D311CA">
      <w:pPr>
        <w:numPr>
          <w:ilvl w:val="0"/>
          <w:numId w:val="8"/>
        </w:numPr>
        <w:ind w:left="426" w:hanging="426"/>
        <w:rPr>
          <w:szCs w:val="22"/>
        </w:rPr>
      </w:pPr>
      <w:r w:rsidRPr="00C055E3">
        <w:rPr>
          <w:szCs w:val="22"/>
        </w:rPr>
        <w:t>hipoksiją;</w:t>
      </w:r>
    </w:p>
    <w:p w14:paraId="6C7E4C69" w14:textId="77777777" w:rsidR="00776FCA" w:rsidRPr="00E333A2" w:rsidRDefault="00776FCA" w:rsidP="00D311CA">
      <w:pPr>
        <w:numPr>
          <w:ilvl w:val="0"/>
          <w:numId w:val="8"/>
        </w:numPr>
        <w:ind w:left="426" w:hanging="426"/>
        <w:rPr>
          <w:szCs w:val="22"/>
        </w:rPr>
      </w:pPr>
      <w:r w:rsidRPr="00C055E3">
        <w:rPr>
          <w:szCs w:val="22"/>
        </w:rPr>
        <w:t>laktato koncentracijos serume padidėjimą.</w:t>
      </w:r>
    </w:p>
    <w:p w14:paraId="6C7E4C6A" w14:textId="77777777" w:rsidR="00776FCA" w:rsidRPr="00E333A2" w:rsidRDefault="00776FCA" w:rsidP="00776FCA">
      <w:pPr>
        <w:rPr>
          <w:szCs w:val="22"/>
        </w:rPr>
      </w:pPr>
    </w:p>
    <w:p w14:paraId="6C7E4C6B" w14:textId="77777777" w:rsidR="00776FCA" w:rsidRPr="00E333A2" w:rsidRDefault="00776FCA" w:rsidP="00776FCA">
      <w:pPr>
        <w:rPr>
          <w:szCs w:val="22"/>
        </w:rPr>
      </w:pPr>
      <w:r w:rsidRPr="00C055E3">
        <w:rPr>
          <w:szCs w:val="22"/>
        </w:rPr>
        <w:t>Padidėjusio jautrumo arba perdozavimo atveju</w:t>
      </w:r>
      <w:r w:rsidRPr="00353375">
        <w:rPr>
          <w:szCs w:val="22"/>
        </w:rPr>
        <w:t xml:space="preserve"> dažniau gali pasireikšti toliau išvardytas poveikis: hipertenzija, fotofobija, skausmas už krūtinkau</w:t>
      </w:r>
      <w:r w:rsidRPr="00D311CA">
        <w:rPr>
          <w:szCs w:val="22"/>
        </w:rPr>
        <w:t>lio, ryklės skausmas, blyškumas, intensyvus prakaitavimas ir vėmimas.</w:t>
      </w:r>
    </w:p>
    <w:p w14:paraId="6C7E4C6C" w14:textId="77777777" w:rsidR="00216730" w:rsidRPr="00C055E3" w:rsidRDefault="00216730" w:rsidP="00216730">
      <w:pPr>
        <w:rPr>
          <w:szCs w:val="22"/>
        </w:rPr>
      </w:pPr>
    </w:p>
    <w:p w14:paraId="6C7E4C6D" w14:textId="30FF5F87" w:rsidR="00216730" w:rsidRPr="00E333A2" w:rsidRDefault="00216730" w:rsidP="00216730">
      <w:pPr>
        <w:rPr>
          <w:szCs w:val="22"/>
        </w:rPr>
      </w:pPr>
      <w:r w:rsidRPr="00353375">
        <w:rPr>
          <w:szCs w:val="22"/>
        </w:rPr>
        <w:t>Krauj</w:t>
      </w:r>
      <w:r w:rsidRPr="00D311CA">
        <w:rPr>
          <w:szCs w:val="22"/>
        </w:rPr>
        <w:t>agysles sutraukiantis poveikis (pasireiškiantis dėl adrenerginio poveikio kraujagyslėms) gali būti sumažintas nenutrūkstamai skiriant alfa</w:t>
      </w:r>
      <w:r w:rsidRPr="00D311CA">
        <w:rPr>
          <w:szCs w:val="22"/>
        </w:rPr>
        <w:noBreakHyphen/>
        <w:t>adrenoblokatorių vaistinius preparatus (fentolamino mezilato), tuo tarpu beta</w:t>
      </w:r>
      <w:r w:rsidRPr="00D311CA">
        <w:rPr>
          <w:szCs w:val="22"/>
        </w:rPr>
        <w:noBreakHyphen/>
        <w:t xml:space="preserve">adrenoblokatoriai </w:t>
      </w:r>
      <w:r w:rsidR="006657C1">
        <w:rPr>
          <w:szCs w:val="22"/>
        </w:rPr>
        <w:t xml:space="preserve">(propranololis) </w:t>
      </w:r>
      <w:r w:rsidRPr="00D311CA">
        <w:rPr>
          <w:szCs w:val="22"/>
        </w:rPr>
        <w:t>gali susilpninti vaistinio preparato stimuliuojantį poveikį širdžiai ir sustiprinti hipertenzinį poveikį (slopindami arteriolių išsiplėtimą), kurį sukelia beta</w:t>
      </w:r>
      <w:r w:rsidRPr="00D311CA">
        <w:rPr>
          <w:szCs w:val="22"/>
        </w:rPr>
        <w:noBreakHyphen/>
        <w:t>1</w:t>
      </w:r>
      <w:r w:rsidRPr="00D311CA">
        <w:rPr>
          <w:szCs w:val="22"/>
        </w:rPr>
        <w:noBreakHyphen/>
        <w:t>adrenerginė stimuliacija.</w:t>
      </w:r>
    </w:p>
    <w:p w14:paraId="6C7E4C6E" w14:textId="77777777" w:rsidR="00216730" w:rsidRPr="00C055E3" w:rsidRDefault="00216730" w:rsidP="00216730">
      <w:pPr>
        <w:rPr>
          <w:szCs w:val="22"/>
        </w:rPr>
      </w:pPr>
    </w:p>
    <w:p w14:paraId="6C7E4C6F" w14:textId="77777777" w:rsidR="00216730" w:rsidRPr="00D311CA" w:rsidRDefault="00216730" w:rsidP="00776FCA">
      <w:pPr>
        <w:jc w:val="both"/>
        <w:rPr>
          <w:color w:val="000000"/>
          <w:szCs w:val="22"/>
        </w:rPr>
      </w:pPr>
      <w:r w:rsidRPr="00353375">
        <w:rPr>
          <w:color w:val="000000"/>
          <w:szCs w:val="22"/>
        </w:rPr>
        <w:t>Užsitęsęs bet kokios stipriai kraujagysles sutraukiančios medžiagos vartojimas gali suke</w:t>
      </w:r>
      <w:r w:rsidRPr="00D311CA">
        <w:rPr>
          <w:color w:val="000000"/>
          <w:szCs w:val="22"/>
        </w:rPr>
        <w:t xml:space="preserve">lti kraujo plazmos tūrio sumažėjimą, kuris turi būti nepertraukiamai koreguojamas skysčio ir elektrolitų pakeičiamuoju gydymu. Jeigu plazmos tūris yra nenormalizuotas, nutraukus norepinefrino vartojimą gali pasikartoti hipotenzija arba kraujospūdis gali laikytis esant stipraus periferinių ir vidaus organų kraujagyslių spazmo rizikai su sumažėjusia kraujotaka. </w:t>
      </w:r>
    </w:p>
    <w:p w14:paraId="6C7E4C70" w14:textId="77777777" w:rsidR="00216730" w:rsidRPr="00D311CA" w:rsidRDefault="00216730" w:rsidP="00776FCA">
      <w:pPr>
        <w:jc w:val="both"/>
        <w:rPr>
          <w:color w:val="000000"/>
          <w:szCs w:val="22"/>
        </w:rPr>
      </w:pPr>
    </w:p>
    <w:p w14:paraId="6C7E4C71" w14:textId="77777777" w:rsidR="00F360DF" w:rsidRPr="00D311CA" w:rsidRDefault="00F360DF" w:rsidP="00776FCA">
      <w:pPr>
        <w:jc w:val="both"/>
        <w:rPr>
          <w:rStyle w:val="tlid-translation"/>
          <w:szCs w:val="22"/>
        </w:rPr>
      </w:pPr>
      <w:r w:rsidRPr="00D311CA">
        <w:rPr>
          <w:rStyle w:val="tlid-translation"/>
          <w:szCs w:val="22"/>
        </w:rPr>
        <w:t>Gali atsirasti hipertenzija, kuri gali būti susijusi su bradikardija, taip pat galvos skausmu ir periferine išemija, įskaitant galūnių gangreną.</w:t>
      </w:r>
    </w:p>
    <w:p w14:paraId="6C7E4C72" w14:textId="77777777" w:rsidR="00F360DF" w:rsidRPr="00E333A2" w:rsidRDefault="00F360DF" w:rsidP="00776FCA">
      <w:pPr>
        <w:jc w:val="both"/>
        <w:rPr>
          <w:color w:val="000000"/>
          <w:szCs w:val="22"/>
          <w:u w:val="single"/>
        </w:rPr>
      </w:pPr>
    </w:p>
    <w:p w14:paraId="6C7E4C73" w14:textId="136F3212" w:rsidR="00776FCA" w:rsidRPr="00E333A2" w:rsidRDefault="00776FCA" w:rsidP="00776FCA">
      <w:pPr>
        <w:jc w:val="both"/>
        <w:rPr>
          <w:color w:val="000000"/>
          <w:szCs w:val="22"/>
          <w:u w:val="single"/>
        </w:rPr>
      </w:pPr>
      <w:r w:rsidRPr="00E333A2">
        <w:rPr>
          <w:color w:val="000000"/>
          <w:szCs w:val="22"/>
          <w:u w:val="single"/>
        </w:rPr>
        <w:t>Pranešimas apie įtariamas nepageidaujamas reakcijas</w:t>
      </w:r>
    </w:p>
    <w:p w14:paraId="6C7E4C74" w14:textId="36525C62" w:rsidR="00776FCA" w:rsidRPr="00353375" w:rsidRDefault="00981BE7" w:rsidP="00981BE7">
      <w:pPr>
        <w:autoSpaceDE w:val="0"/>
        <w:autoSpaceDN w:val="0"/>
        <w:adjustRightInd w:val="0"/>
        <w:rPr>
          <w:noProof/>
          <w:szCs w:val="22"/>
        </w:rPr>
      </w:pPr>
      <w:r w:rsidRPr="00C20007">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20007">
        <w:rPr>
          <w:szCs w:val="22"/>
          <w:u w:val="single"/>
        </w:rPr>
        <w:t>https://vvkt.lrv.lt/lt/</w:t>
      </w:r>
      <w:r w:rsidRPr="00C20007">
        <w:rPr>
          <w:szCs w:val="22"/>
        </w:rPr>
        <w:t xml:space="preserve"> nurodytais būdais.</w:t>
      </w:r>
    </w:p>
    <w:p w14:paraId="6C7E4C75" w14:textId="77777777" w:rsidR="00346B1F" w:rsidRPr="00E333A2" w:rsidRDefault="00346B1F" w:rsidP="00346B1F">
      <w:pPr>
        <w:rPr>
          <w:szCs w:val="22"/>
          <w:lang w:eastAsia="en-US"/>
        </w:rPr>
      </w:pPr>
    </w:p>
    <w:p w14:paraId="6C7E4C76" w14:textId="77777777" w:rsidR="00346B1F" w:rsidRPr="00353375" w:rsidRDefault="00346B1F" w:rsidP="00346B1F">
      <w:pPr>
        <w:rPr>
          <w:b/>
          <w:szCs w:val="22"/>
          <w:lang w:eastAsia="en-US"/>
        </w:rPr>
      </w:pPr>
      <w:bookmarkStart w:id="25" w:name="_Toc129243235"/>
      <w:bookmarkStart w:id="26" w:name="_Toc129243110"/>
      <w:r w:rsidRPr="00C055E3">
        <w:rPr>
          <w:b/>
          <w:szCs w:val="22"/>
          <w:lang w:eastAsia="en-US"/>
        </w:rPr>
        <w:t>4.9</w:t>
      </w:r>
      <w:r w:rsidRPr="00C055E3">
        <w:rPr>
          <w:b/>
          <w:szCs w:val="22"/>
          <w:lang w:eastAsia="en-US"/>
        </w:rPr>
        <w:tab/>
        <w:t>Perdozavimas</w:t>
      </w:r>
      <w:bookmarkEnd w:id="25"/>
      <w:bookmarkEnd w:id="26"/>
    </w:p>
    <w:p w14:paraId="6C7E4C77" w14:textId="77777777" w:rsidR="00346B1F" w:rsidRPr="00E333A2" w:rsidRDefault="00346B1F" w:rsidP="00346B1F">
      <w:pPr>
        <w:autoSpaceDE w:val="0"/>
        <w:autoSpaceDN w:val="0"/>
        <w:adjustRightInd w:val="0"/>
        <w:rPr>
          <w:rFonts w:eastAsia="Times New Roman"/>
          <w:b/>
          <w:bCs/>
          <w:color w:val="000000"/>
          <w:szCs w:val="22"/>
        </w:rPr>
      </w:pPr>
    </w:p>
    <w:p w14:paraId="6C7E4C78" w14:textId="77777777" w:rsidR="00346B1F" w:rsidRPr="00E333A2" w:rsidRDefault="00346B1F" w:rsidP="00346B1F">
      <w:pPr>
        <w:autoSpaceDE w:val="0"/>
        <w:autoSpaceDN w:val="0"/>
        <w:adjustRightInd w:val="0"/>
        <w:rPr>
          <w:rFonts w:eastAsia="Times New Roman"/>
          <w:color w:val="000000"/>
          <w:szCs w:val="22"/>
          <w:u w:val="single"/>
        </w:rPr>
      </w:pPr>
      <w:r w:rsidRPr="00E333A2">
        <w:rPr>
          <w:rFonts w:eastAsia="Times New Roman"/>
          <w:color w:val="000000"/>
          <w:szCs w:val="22"/>
          <w:u w:val="single"/>
        </w:rPr>
        <w:t>Simptomai</w:t>
      </w:r>
    </w:p>
    <w:p w14:paraId="6C7E4C79" w14:textId="77777777" w:rsidR="00346B1F" w:rsidRPr="00C055E3" w:rsidRDefault="00346B1F" w:rsidP="00346B1F">
      <w:pPr>
        <w:autoSpaceDE w:val="0"/>
        <w:autoSpaceDN w:val="0"/>
        <w:adjustRightInd w:val="0"/>
        <w:rPr>
          <w:szCs w:val="22"/>
        </w:rPr>
      </w:pPr>
      <w:r w:rsidRPr="00E333A2">
        <w:rPr>
          <w:rFonts w:eastAsia="Times New Roman"/>
          <w:color w:val="000000"/>
          <w:szCs w:val="22"/>
        </w:rPr>
        <w:t>Perdozav</w:t>
      </w:r>
      <w:r w:rsidR="00FC5B7C" w:rsidRPr="00E333A2">
        <w:rPr>
          <w:rFonts w:eastAsia="Times New Roman"/>
          <w:color w:val="000000"/>
          <w:szCs w:val="22"/>
        </w:rPr>
        <w:t>us gali pasireikšti</w:t>
      </w:r>
      <w:r w:rsidRPr="00E333A2">
        <w:rPr>
          <w:rFonts w:eastAsia="Times New Roman"/>
          <w:color w:val="000000"/>
          <w:szCs w:val="22"/>
        </w:rPr>
        <w:t xml:space="preserve"> galvos skausm</w:t>
      </w:r>
      <w:r w:rsidR="00FC5B7C" w:rsidRPr="00E333A2">
        <w:rPr>
          <w:rFonts w:eastAsia="Times New Roman"/>
          <w:color w:val="000000"/>
          <w:szCs w:val="22"/>
        </w:rPr>
        <w:t>as</w:t>
      </w:r>
      <w:r w:rsidRPr="00E333A2">
        <w:rPr>
          <w:rFonts w:eastAsia="Times New Roman"/>
          <w:color w:val="000000"/>
          <w:szCs w:val="22"/>
        </w:rPr>
        <w:t>, sunki hipertenzij</w:t>
      </w:r>
      <w:r w:rsidR="00FC5B7C" w:rsidRPr="00E333A2">
        <w:rPr>
          <w:rFonts w:eastAsia="Times New Roman"/>
          <w:color w:val="000000"/>
          <w:szCs w:val="22"/>
        </w:rPr>
        <w:t>a</w:t>
      </w:r>
      <w:r w:rsidRPr="00E333A2">
        <w:rPr>
          <w:rFonts w:eastAsia="Times New Roman"/>
          <w:color w:val="000000"/>
          <w:szCs w:val="22"/>
        </w:rPr>
        <w:t>, refleksin</w:t>
      </w:r>
      <w:r w:rsidR="00FC5B7C" w:rsidRPr="00E333A2">
        <w:rPr>
          <w:rFonts w:eastAsia="Times New Roman"/>
          <w:color w:val="000000"/>
          <w:szCs w:val="22"/>
        </w:rPr>
        <w:t>ė</w:t>
      </w:r>
      <w:r w:rsidRPr="00E333A2">
        <w:rPr>
          <w:rFonts w:eastAsia="Times New Roman"/>
          <w:color w:val="000000"/>
          <w:szCs w:val="22"/>
        </w:rPr>
        <w:t xml:space="preserve"> bradikardij</w:t>
      </w:r>
      <w:r w:rsidR="00FC5B7C" w:rsidRPr="00E333A2">
        <w:rPr>
          <w:rFonts w:eastAsia="Times New Roman"/>
          <w:color w:val="000000"/>
          <w:szCs w:val="22"/>
        </w:rPr>
        <w:t>a</w:t>
      </w:r>
      <w:r w:rsidRPr="00E333A2">
        <w:rPr>
          <w:rFonts w:eastAsia="Times New Roman"/>
          <w:color w:val="000000"/>
          <w:szCs w:val="22"/>
        </w:rPr>
        <w:t xml:space="preserve">, </w:t>
      </w:r>
      <w:r w:rsidR="00FC5B7C" w:rsidRPr="00E333A2">
        <w:rPr>
          <w:rFonts w:eastAsia="Times New Roman"/>
          <w:color w:val="000000"/>
          <w:szCs w:val="22"/>
        </w:rPr>
        <w:t>pastebimai padidėjęs</w:t>
      </w:r>
      <w:r w:rsidRPr="00E333A2">
        <w:rPr>
          <w:rFonts w:eastAsia="Times New Roman"/>
          <w:color w:val="000000"/>
          <w:szCs w:val="22"/>
        </w:rPr>
        <w:t xml:space="preserve"> periferini</w:t>
      </w:r>
      <w:r w:rsidR="00FC5B7C" w:rsidRPr="00E333A2">
        <w:rPr>
          <w:rFonts w:eastAsia="Times New Roman"/>
          <w:color w:val="000000"/>
          <w:szCs w:val="22"/>
        </w:rPr>
        <w:t>s pasipriešinimas</w:t>
      </w:r>
      <w:r w:rsidRPr="00E333A2">
        <w:rPr>
          <w:rFonts w:eastAsia="Times New Roman"/>
          <w:color w:val="000000"/>
          <w:szCs w:val="22"/>
        </w:rPr>
        <w:t xml:space="preserve"> ir </w:t>
      </w:r>
      <w:r w:rsidR="00FC5B7C" w:rsidRPr="00E333A2">
        <w:rPr>
          <w:rFonts w:eastAsia="Times New Roman"/>
          <w:color w:val="000000"/>
          <w:szCs w:val="22"/>
        </w:rPr>
        <w:t xml:space="preserve">sumažėjęs </w:t>
      </w:r>
      <w:r w:rsidRPr="00E333A2">
        <w:rPr>
          <w:rFonts w:eastAsia="Times New Roman"/>
          <w:color w:val="000000"/>
          <w:szCs w:val="22"/>
        </w:rPr>
        <w:t>minutini</w:t>
      </w:r>
      <w:r w:rsidR="00FC5B7C" w:rsidRPr="00E333A2">
        <w:rPr>
          <w:rFonts w:eastAsia="Times New Roman"/>
          <w:color w:val="000000"/>
          <w:szCs w:val="22"/>
        </w:rPr>
        <w:t>s širdies tūris</w:t>
      </w:r>
      <w:r w:rsidRPr="00E333A2">
        <w:rPr>
          <w:rFonts w:eastAsia="Times New Roman"/>
          <w:color w:val="000000"/>
          <w:szCs w:val="22"/>
        </w:rPr>
        <w:t xml:space="preserve">. </w:t>
      </w:r>
      <w:r w:rsidR="0037136E" w:rsidRPr="00E333A2">
        <w:rPr>
          <w:rFonts w:eastAsia="Times New Roman"/>
          <w:color w:val="000000"/>
          <w:szCs w:val="22"/>
        </w:rPr>
        <w:t>Šiuos reiškinius</w:t>
      </w:r>
      <w:r w:rsidRPr="00E333A2">
        <w:rPr>
          <w:rFonts w:eastAsia="Times New Roman"/>
          <w:color w:val="000000"/>
          <w:szCs w:val="22"/>
        </w:rPr>
        <w:t xml:space="preserve"> gali lydėti </w:t>
      </w:r>
      <w:r w:rsidRPr="00E333A2">
        <w:rPr>
          <w:szCs w:val="22"/>
          <w:lang w:eastAsia="en-US"/>
        </w:rPr>
        <w:t>intensyvus galvos skausmas, intracerebrinis kraujavimas, fotofobija, skausmas už krūtinkaulio, blyškumas, intensyvus prakaitavimas, plaučių edema ir vėmimas.</w:t>
      </w:r>
    </w:p>
    <w:p w14:paraId="6C7E4C7A" w14:textId="77777777" w:rsidR="00346B1F" w:rsidRPr="00353375" w:rsidRDefault="00346B1F" w:rsidP="00346B1F">
      <w:pPr>
        <w:autoSpaceDE w:val="0"/>
        <w:autoSpaceDN w:val="0"/>
        <w:adjustRightInd w:val="0"/>
        <w:rPr>
          <w:szCs w:val="22"/>
        </w:rPr>
      </w:pPr>
    </w:p>
    <w:p w14:paraId="6C7E4C7B" w14:textId="77777777" w:rsidR="00346B1F" w:rsidRPr="00D311CA" w:rsidRDefault="00346B1F" w:rsidP="00346B1F">
      <w:pPr>
        <w:autoSpaceDE w:val="0"/>
        <w:autoSpaceDN w:val="0"/>
        <w:adjustRightInd w:val="0"/>
        <w:rPr>
          <w:szCs w:val="22"/>
          <w:u w:val="single"/>
        </w:rPr>
      </w:pPr>
      <w:r w:rsidRPr="00D311CA">
        <w:rPr>
          <w:szCs w:val="22"/>
          <w:u w:val="single"/>
        </w:rPr>
        <w:t>Gydymas</w:t>
      </w:r>
    </w:p>
    <w:p w14:paraId="6C7E4C7C" w14:textId="77777777" w:rsidR="00346B1F" w:rsidRPr="00D311CA" w:rsidRDefault="00346B1F" w:rsidP="00346B1F">
      <w:pPr>
        <w:autoSpaceDE w:val="0"/>
        <w:autoSpaceDN w:val="0"/>
        <w:adjustRightInd w:val="0"/>
        <w:rPr>
          <w:szCs w:val="22"/>
        </w:rPr>
      </w:pPr>
      <w:r w:rsidRPr="00D311CA">
        <w:rPr>
          <w:szCs w:val="22"/>
        </w:rPr>
        <w:t>Netyčinio perdozavimo atveju, kurį parodo per daug padidėjęs kraujospūdis, reikia nutraukti vaistinio preparato vartojimą, kol paciento būklė taps stabili.</w:t>
      </w:r>
    </w:p>
    <w:p w14:paraId="6C7E4C7D" w14:textId="77777777" w:rsidR="00346B1F" w:rsidRPr="00E333A2" w:rsidRDefault="00346B1F" w:rsidP="00346B1F">
      <w:pPr>
        <w:autoSpaceDE w:val="0"/>
        <w:autoSpaceDN w:val="0"/>
        <w:adjustRightInd w:val="0"/>
        <w:rPr>
          <w:szCs w:val="22"/>
          <w:lang w:eastAsia="en-US"/>
        </w:rPr>
      </w:pPr>
    </w:p>
    <w:p w14:paraId="6C7E4C7E" w14:textId="77777777" w:rsidR="00346B1F" w:rsidRPr="00E333A2" w:rsidRDefault="00346B1F" w:rsidP="00346B1F">
      <w:pPr>
        <w:autoSpaceDE w:val="0"/>
        <w:autoSpaceDN w:val="0"/>
        <w:adjustRightInd w:val="0"/>
        <w:rPr>
          <w:rFonts w:eastAsia="Times New Roman"/>
          <w:szCs w:val="22"/>
        </w:rPr>
      </w:pPr>
    </w:p>
    <w:p w14:paraId="6C7E4C7F" w14:textId="77777777" w:rsidR="00346B1F" w:rsidRPr="00E333A2" w:rsidRDefault="00346B1F" w:rsidP="00346B1F">
      <w:pPr>
        <w:autoSpaceDE w:val="0"/>
        <w:autoSpaceDN w:val="0"/>
        <w:adjustRightInd w:val="0"/>
        <w:rPr>
          <w:rFonts w:eastAsia="Times New Roman"/>
          <w:szCs w:val="22"/>
        </w:rPr>
      </w:pPr>
      <w:r w:rsidRPr="00E333A2">
        <w:rPr>
          <w:rFonts w:eastAsia="Times New Roman"/>
          <w:b/>
          <w:bCs/>
          <w:szCs w:val="22"/>
        </w:rPr>
        <w:t>5.</w:t>
      </w:r>
      <w:r w:rsidRPr="00E333A2">
        <w:rPr>
          <w:rFonts w:eastAsia="Times New Roman"/>
          <w:b/>
          <w:bCs/>
          <w:szCs w:val="22"/>
        </w:rPr>
        <w:tab/>
        <w:t>FARMAKOLOGINĖS SAVYBĖS</w:t>
      </w:r>
    </w:p>
    <w:p w14:paraId="6C7E4C80" w14:textId="77777777" w:rsidR="00346B1F" w:rsidRPr="00E333A2" w:rsidRDefault="00346B1F" w:rsidP="00346B1F">
      <w:pPr>
        <w:rPr>
          <w:rFonts w:eastAsia="Times New Roman"/>
          <w:b/>
          <w:bCs/>
          <w:szCs w:val="22"/>
        </w:rPr>
      </w:pPr>
    </w:p>
    <w:p w14:paraId="6C7E4C81" w14:textId="77777777" w:rsidR="00346B1F" w:rsidRPr="00E333A2" w:rsidRDefault="00346B1F" w:rsidP="00346B1F">
      <w:pPr>
        <w:rPr>
          <w:szCs w:val="22"/>
          <w:lang w:eastAsia="en-US"/>
        </w:rPr>
      </w:pPr>
      <w:r w:rsidRPr="00E333A2">
        <w:rPr>
          <w:rFonts w:eastAsia="Times New Roman"/>
          <w:b/>
          <w:bCs/>
          <w:szCs w:val="22"/>
        </w:rPr>
        <w:t>5.1</w:t>
      </w:r>
      <w:r w:rsidRPr="00E333A2">
        <w:rPr>
          <w:rFonts w:eastAsia="Times New Roman"/>
          <w:b/>
          <w:bCs/>
          <w:szCs w:val="22"/>
        </w:rPr>
        <w:tab/>
        <w:t>Farmakodinaminės savybės</w:t>
      </w:r>
    </w:p>
    <w:p w14:paraId="6C7E4C82" w14:textId="77777777" w:rsidR="00346B1F" w:rsidRPr="00E333A2" w:rsidRDefault="00346B1F" w:rsidP="00346B1F">
      <w:pPr>
        <w:rPr>
          <w:szCs w:val="22"/>
          <w:lang w:eastAsia="en-US"/>
        </w:rPr>
      </w:pPr>
    </w:p>
    <w:p w14:paraId="6C7E4C83" w14:textId="77777777" w:rsidR="00346B1F" w:rsidRPr="00D311CA" w:rsidRDefault="00346B1F" w:rsidP="007931EF">
      <w:pPr>
        <w:pStyle w:val="Default"/>
        <w:rPr>
          <w:rFonts w:eastAsia="Times New Roman"/>
          <w:sz w:val="22"/>
          <w:szCs w:val="22"/>
          <w:lang w:val="lt-LT"/>
        </w:rPr>
      </w:pPr>
      <w:r w:rsidRPr="00D311CA">
        <w:rPr>
          <w:rFonts w:eastAsia="Times New Roman"/>
          <w:sz w:val="22"/>
          <w:szCs w:val="22"/>
          <w:lang w:val="lt-LT"/>
        </w:rPr>
        <w:t xml:space="preserve">Farmakoterapinė grupė – </w:t>
      </w:r>
      <w:r w:rsidR="00FC5B7C" w:rsidRPr="00D311CA">
        <w:rPr>
          <w:rFonts w:eastAsia="Times New Roman"/>
          <w:sz w:val="22"/>
          <w:szCs w:val="22"/>
          <w:lang w:val="lt-LT"/>
        </w:rPr>
        <w:t>š</w:t>
      </w:r>
      <w:r w:rsidR="00FC5B7C" w:rsidRPr="00D311CA">
        <w:rPr>
          <w:rFonts w:eastAsiaTheme="minorHAnsi"/>
          <w:bCs/>
          <w:sz w:val="22"/>
          <w:szCs w:val="22"/>
          <w:lang w:val="lt-LT" w:eastAsia="en-US"/>
        </w:rPr>
        <w:t xml:space="preserve">irdį veikiantys vaistai, </w:t>
      </w:r>
      <w:r w:rsidR="00FC5B7C" w:rsidRPr="00D311CA">
        <w:rPr>
          <w:rFonts w:eastAsia="Times New Roman"/>
          <w:sz w:val="22"/>
          <w:szCs w:val="22"/>
          <w:lang w:val="lt-LT"/>
        </w:rPr>
        <w:t>a</w:t>
      </w:r>
      <w:r w:rsidR="00FC5B7C" w:rsidRPr="00D311CA">
        <w:rPr>
          <w:rFonts w:eastAsiaTheme="minorHAnsi"/>
          <w:bCs/>
          <w:sz w:val="22"/>
          <w:szCs w:val="22"/>
          <w:lang w:val="lt-LT" w:eastAsia="en-US"/>
        </w:rPr>
        <w:t>drenerginės ir dopaminerginės medžiagos</w:t>
      </w:r>
      <w:r w:rsidRPr="00D311CA">
        <w:rPr>
          <w:rFonts w:eastAsia="Times New Roman"/>
          <w:sz w:val="22"/>
          <w:szCs w:val="22"/>
          <w:lang w:val="lt-LT"/>
        </w:rPr>
        <w:t>, ATC kodas – C01CA03.</w:t>
      </w:r>
    </w:p>
    <w:p w14:paraId="6C7E4C84" w14:textId="77777777" w:rsidR="00346B1F" w:rsidRPr="00E333A2" w:rsidRDefault="00346B1F" w:rsidP="00346B1F">
      <w:pPr>
        <w:autoSpaceDE w:val="0"/>
        <w:autoSpaceDN w:val="0"/>
        <w:adjustRightInd w:val="0"/>
        <w:rPr>
          <w:rFonts w:eastAsia="Times New Roman"/>
          <w:color w:val="000000"/>
          <w:szCs w:val="22"/>
        </w:rPr>
      </w:pPr>
    </w:p>
    <w:p w14:paraId="6C7E4C85" w14:textId="77777777" w:rsidR="005940D8" w:rsidRPr="00D311CA" w:rsidRDefault="005940D8" w:rsidP="00346B1F">
      <w:pPr>
        <w:autoSpaceDE w:val="0"/>
        <w:autoSpaceDN w:val="0"/>
        <w:adjustRightInd w:val="0"/>
        <w:rPr>
          <w:rStyle w:val="tlid-translation"/>
          <w:szCs w:val="22"/>
        </w:rPr>
      </w:pPr>
      <w:r w:rsidRPr="00C055E3">
        <w:rPr>
          <w:rStyle w:val="tlid-translation"/>
          <w:szCs w:val="22"/>
        </w:rPr>
        <w:t xml:space="preserve">Norepinefrinas labai stipriai veikia alfa adrenoreceptorius ir silpniau veikia beta-1 adrenoreceptorius. </w:t>
      </w:r>
      <w:r w:rsidRPr="00353375">
        <w:rPr>
          <w:rStyle w:val="tlid-translation"/>
          <w:szCs w:val="22"/>
        </w:rPr>
        <w:t>Norepinefrinas sukelia bendrą kraujagyslių susiaurėjimą, išskyrus vainikines kraujagysles, kurios išsiple</w:t>
      </w:r>
      <w:r w:rsidRPr="00D311CA">
        <w:rPr>
          <w:rStyle w:val="tlid-translation"/>
          <w:szCs w:val="22"/>
        </w:rPr>
        <w:t>čia netiesiogiai, padidindamos deguonies sunaudojimą. Dėl to padidėja miokardo susitraukimo jėga (ir nesant klajoklinio nervo slopinimo). Padidėjus periferiniam pasipriešinimui padidėja diastolinis ir sistolinis kraujospūdis.</w:t>
      </w:r>
    </w:p>
    <w:p w14:paraId="6C7E4C86" w14:textId="77777777" w:rsidR="00346B1F" w:rsidRPr="00E333A2" w:rsidRDefault="00346B1F" w:rsidP="00346B1F">
      <w:pPr>
        <w:autoSpaceDE w:val="0"/>
        <w:autoSpaceDN w:val="0"/>
        <w:adjustRightInd w:val="0"/>
        <w:rPr>
          <w:rFonts w:eastAsia="Times New Roman"/>
          <w:color w:val="000000"/>
          <w:szCs w:val="22"/>
        </w:rPr>
      </w:pPr>
      <w:r w:rsidRPr="00E333A2">
        <w:rPr>
          <w:rFonts w:eastAsia="Times New Roman"/>
          <w:color w:val="000000"/>
          <w:szCs w:val="22"/>
        </w:rPr>
        <w:t xml:space="preserve">Norepinefrino dozių, įprastai vartojamų klinikoje, poveikis kraujagyslėms pasireiškia dėl tuo pačiu metu sukeliamo širdies ir kraujagyslių sistemos alfa ir beta adrenoreceptorių jaudinimo. Išskyrus širdį, daugiausia paveikiami alfa adrenoreceptoriai. Tai sukelia miokardo susitraukimo jėgos ir dažnio padidėjimą (nesant klajoklio nervo slopinimo). Padidėjus periferiniam pasipriešinimui padidėja </w:t>
      </w:r>
      <w:r w:rsidR="005940D8" w:rsidRPr="00E333A2">
        <w:rPr>
          <w:rFonts w:eastAsia="Times New Roman"/>
          <w:color w:val="000000"/>
          <w:szCs w:val="22"/>
        </w:rPr>
        <w:t xml:space="preserve">diastolinis ir </w:t>
      </w:r>
      <w:r w:rsidRPr="00E333A2">
        <w:rPr>
          <w:rFonts w:eastAsia="Times New Roman"/>
          <w:color w:val="000000"/>
          <w:szCs w:val="22"/>
        </w:rPr>
        <w:t>sistolinis kraujospūdis.</w:t>
      </w:r>
    </w:p>
    <w:p w14:paraId="6C7E4C87" w14:textId="77777777" w:rsidR="00346B1F" w:rsidRPr="00E333A2" w:rsidRDefault="00346B1F" w:rsidP="00346B1F">
      <w:pPr>
        <w:autoSpaceDE w:val="0"/>
        <w:autoSpaceDN w:val="0"/>
        <w:adjustRightInd w:val="0"/>
        <w:rPr>
          <w:rFonts w:eastAsia="Times New Roman"/>
          <w:b/>
          <w:bCs/>
          <w:color w:val="000000"/>
          <w:szCs w:val="22"/>
        </w:rPr>
      </w:pPr>
    </w:p>
    <w:p w14:paraId="6C7E4C88" w14:textId="77777777" w:rsidR="00346B1F" w:rsidRPr="00E333A2" w:rsidRDefault="00346B1F" w:rsidP="00346B1F">
      <w:pPr>
        <w:autoSpaceDE w:val="0"/>
        <w:autoSpaceDN w:val="0"/>
        <w:adjustRightInd w:val="0"/>
        <w:rPr>
          <w:rFonts w:eastAsia="Times New Roman"/>
          <w:color w:val="000000"/>
          <w:szCs w:val="22"/>
        </w:rPr>
      </w:pPr>
      <w:r w:rsidRPr="00E333A2">
        <w:rPr>
          <w:rFonts w:eastAsia="Times New Roman"/>
          <w:b/>
          <w:bCs/>
          <w:color w:val="000000"/>
          <w:szCs w:val="22"/>
        </w:rPr>
        <w:t>5.2</w:t>
      </w:r>
      <w:r w:rsidRPr="00E333A2">
        <w:rPr>
          <w:rFonts w:eastAsia="Times New Roman"/>
          <w:b/>
          <w:bCs/>
          <w:color w:val="000000"/>
          <w:szCs w:val="22"/>
        </w:rPr>
        <w:tab/>
        <w:t xml:space="preserve">Farmakokinetinės savybės </w:t>
      </w:r>
    </w:p>
    <w:p w14:paraId="6C7E4C89" w14:textId="77777777" w:rsidR="00346B1F" w:rsidRPr="00E333A2" w:rsidRDefault="00346B1F" w:rsidP="00346B1F">
      <w:pPr>
        <w:autoSpaceDE w:val="0"/>
        <w:autoSpaceDN w:val="0"/>
        <w:adjustRightInd w:val="0"/>
        <w:rPr>
          <w:rFonts w:eastAsia="Times New Roman"/>
          <w:color w:val="000000"/>
          <w:szCs w:val="22"/>
        </w:rPr>
      </w:pPr>
    </w:p>
    <w:p w14:paraId="6C7E4C8A" w14:textId="0395FB04" w:rsidR="001A53F4" w:rsidRPr="00E333A2" w:rsidRDefault="001A53F4" w:rsidP="001A53F4">
      <w:pPr>
        <w:rPr>
          <w:szCs w:val="22"/>
        </w:rPr>
      </w:pPr>
      <w:r w:rsidRPr="00C055E3">
        <w:rPr>
          <w:szCs w:val="22"/>
        </w:rPr>
        <w:t>Yra du norepinefrino stereoizomerai, iš jų – biologiškai aktyvus L</w:t>
      </w:r>
      <w:r w:rsidRPr="00C055E3">
        <w:rPr>
          <w:szCs w:val="22"/>
        </w:rPr>
        <w:noBreakHyphen/>
        <w:t xml:space="preserve">izomeras, kuris yra </w:t>
      </w:r>
      <w:r w:rsidRPr="00D311CA">
        <w:rPr>
          <w:color w:val="000000"/>
          <w:szCs w:val="22"/>
        </w:rPr>
        <w:t xml:space="preserve">Norepinephrine Kalceks 1 mg/ml </w:t>
      </w:r>
      <w:r w:rsidRPr="00E333A2">
        <w:rPr>
          <w:szCs w:val="22"/>
        </w:rPr>
        <w:t>koncentrate infuziniam tirpalui.</w:t>
      </w:r>
    </w:p>
    <w:p w14:paraId="6C7E4C8B" w14:textId="77777777" w:rsidR="001A53F4" w:rsidRPr="00E333A2" w:rsidRDefault="001A53F4" w:rsidP="001A53F4">
      <w:pPr>
        <w:rPr>
          <w:szCs w:val="22"/>
        </w:rPr>
      </w:pPr>
    </w:p>
    <w:p w14:paraId="6C7E4C8C" w14:textId="77777777" w:rsidR="001A53F4" w:rsidRPr="00E333A2" w:rsidRDefault="001A53F4" w:rsidP="001A53F4">
      <w:pPr>
        <w:rPr>
          <w:szCs w:val="22"/>
          <w:u w:val="single"/>
        </w:rPr>
      </w:pPr>
      <w:r w:rsidRPr="00C055E3">
        <w:rPr>
          <w:szCs w:val="22"/>
          <w:u w:val="single"/>
        </w:rPr>
        <w:t>Absorbcija</w:t>
      </w:r>
    </w:p>
    <w:p w14:paraId="6C7E4C8D" w14:textId="77777777" w:rsidR="001A53F4" w:rsidRPr="00E333A2" w:rsidRDefault="001A53F4" w:rsidP="00D311CA">
      <w:pPr>
        <w:numPr>
          <w:ilvl w:val="0"/>
          <w:numId w:val="8"/>
        </w:numPr>
        <w:ind w:left="567" w:hanging="567"/>
        <w:rPr>
          <w:szCs w:val="22"/>
        </w:rPr>
      </w:pPr>
      <w:r w:rsidRPr="00C055E3">
        <w:rPr>
          <w:szCs w:val="22"/>
        </w:rPr>
        <w:t>Per odą: prasta.</w:t>
      </w:r>
    </w:p>
    <w:p w14:paraId="6C7E4C8E" w14:textId="77777777" w:rsidR="001A53F4" w:rsidRPr="00E333A2" w:rsidRDefault="001A53F4" w:rsidP="00D311CA">
      <w:pPr>
        <w:numPr>
          <w:ilvl w:val="0"/>
          <w:numId w:val="8"/>
        </w:numPr>
        <w:ind w:left="567" w:hanging="567"/>
        <w:rPr>
          <w:szCs w:val="22"/>
        </w:rPr>
      </w:pPr>
      <w:r w:rsidRPr="00C055E3">
        <w:rPr>
          <w:szCs w:val="22"/>
        </w:rPr>
        <w:t>Per burną: nurytas norepinefrinas yra gre</w:t>
      </w:r>
      <w:r w:rsidRPr="00353375">
        <w:rPr>
          <w:szCs w:val="22"/>
        </w:rPr>
        <w:t>itai inaktyvuojamas skrandyje ir žarnyne.</w:t>
      </w:r>
    </w:p>
    <w:p w14:paraId="6C7E4C8F" w14:textId="2BCB80BA" w:rsidR="001A53F4" w:rsidRPr="00E333A2" w:rsidRDefault="001A53F4" w:rsidP="00D311CA">
      <w:pPr>
        <w:numPr>
          <w:ilvl w:val="0"/>
          <w:numId w:val="8"/>
        </w:numPr>
        <w:ind w:left="567" w:hanging="567"/>
        <w:rPr>
          <w:szCs w:val="22"/>
        </w:rPr>
      </w:pPr>
      <w:r w:rsidRPr="00C055E3">
        <w:rPr>
          <w:szCs w:val="22"/>
        </w:rPr>
        <w:t>Suleisto į veną norepinefrino pusinės eliminacijos laikas plazmoje yra apytiksliai 1</w:t>
      </w:r>
      <w:r w:rsidRPr="00C055E3">
        <w:rPr>
          <w:szCs w:val="22"/>
        </w:rPr>
        <w:noBreakHyphen/>
        <w:t>2 minutės.</w:t>
      </w:r>
    </w:p>
    <w:p w14:paraId="6C7E4C90" w14:textId="77777777" w:rsidR="001A53F4" w:rsidRPr="00C055E3" w:rsidRDefault="001A53F4" w:rsidP="001A53F4">
      <w:pPr>
        <w:rPr>
          <w:szCs w:val="22"/>
          <w:u w:val="single"/>
        </w:rPr>
      </w:pPr>
    </w:p>
    <w:p w14:paraId="6C7E4C91" w14:textId="77777777" w:rsidR="001A53F4" w:rsidRPr="00E333A2" w:rsidRDefault="001A53F4" w:rsidP="001A53F4">
      <w:pPr>
        <w:rPr>
          <w:szCs w:val="22"/>
          <w:u w:val="single"/>
        </w:rPr>
      </w:pPr>
      <w:r w:rsidRPr="00353375">
        <w:rPr>
          <w:szCs w:val="22"/>
          <w:u w:val="single"/>
        </w:rPr>
        <w:t>Pasiskirstymas</w:t>
      </w:r>
    </w:p>
    <w:p w14:paraId="6C7E4C92" w14:textId="383E2AD9" w:rsidR="001A53F4" w:rsidRPr="00E333A2" w:rsidRDefault="001A53F4" w:rsidP="00D311CA">
      <w:pPr>
        <w:numPr>
          <w:ilvl w:val="0"/>
          <w:numId w:val="8"/>
        </w:numPr>
        <w:ind w:left="567" w:hanging="567"/>
        <w:rPr>
          <w:szCs w:val="22"/>
        </w:rPr>
      </w:pPr>
      <w:r w:rsidRPr="00C055E3">
        <w:rPr>
          <w:szCs w:val="22"/>
        </w:rPr>
        <w:t xml:space="preserve">Norepinefrinas greitai pašalinamas iš plazmos vykstant absorbcijai ir metabolizmui ląstelėse. Jis </w:t>
      </w:r>
      <w:r w:rsidR="002D1E56">
        <w:rPr>
          <w:szCs w:val="22"/>
        </w:rPr>
        <w:t xml:space="preserve">lengvai </w:t>
      </w:r>
      <w:r w:rsidRPr="00C055E3">
        <w:rPr>
          <w:szCs w:val="22"/>
        </w:rPr>
        <w:t>nep</w:t>
      </w:r>
      <w:r w:rsidRPr="00353375">
        <w:rPr>
          <w:szCs w:val="22"/>
        </w:rPr>
        <w:t>rasiskverbia per kraujo</w:t>
      </w:r>
      <w:r w:rsidRPr="00353375">
        <w:rPr>
          <w:szCs w:val="22"/>
        </w:rPr>
        <w:noBreakHyphen/>
        <w:t>smegenų barjerą.</w:t>
      </w:r>
    </w:p>
    <w:p w14:paraId="6C7E4C93" w14:textId="77777777" w:rsidR="001A53F4" w:rsidRPr="00C055E3" w:rsidRDefault="001A53F4" w:rsidP="001A53F4">
      <w:pPr>
        <w:rPr>
          <w:szCs w:val="22"/>
          <w:u w:val="single"/>
        </w:rPr>
      </w:pPr>
    </w:p>
    <w:p w14:paraId="6C7E4C94" w14:textId="77777777" w:rsidR="001A53F4" w:rsidRPr="00E333A2" w:rsidRDefault="001A53F4" w:rsidP="001A53F4">
      <w:pPr>
        <w:rPr>
          <w:szCs w:val="22"/>
          <w:u w:val="single"/>
        </w:rPr>
      </w:pPr>
      <w:r w:rsidRPr="00353375">
        <w:rPr>
          <w:szCs w:val="22"/>
          <w:u w:val="single"/>
        </w:rPr>
        <w:t>Biotransformacija</w:t>
      </w:r>
    </w:p>
    <w:p w14:paraId="6C7E4C95" w14:textId="77777777" w:rsidR="001A53F4" w:rsidRPr="00E333A2" w:rsidRDefault="001A53F4" w:rsidP="00D311CA">
      <w:pPr>
        <w:numPr>
          <w:ilvl w:val="0"/>
          <w:numId w:val="8"/>
        </w:numPr>
        <w:ind w:left="567" w:hanging="567"/>
        <w:rPr>
          <w:szCs w:val="22"/>
        </w:rPr>
      </w:pPr>
      <w:r w:rsidRPr="00C055E3">
        <w:rPr>
          <w:szCs w:val="22"/>
        </w:rPr>
        <w:t>Metilinimas dalyvaujant katechol</w:t>
      </w:r>
      <w:r w:rsidRPr="00C055E3">
        <w:rPr>
          <w:szCs w:val="22"/>
        </w:rPr>
        <w:noBreakHyphen/>
        <w:t>o</w:t>
      </w:r>
      <w:r w:rsidRPr="00C055E3">
        <w:rPr>
          <w:szCs w:val="22"/>
        </w:rPr>
        <w:noBreakHyphen/>
        <w:t>metiltransferazei.</w:t>
      </w:r>
    </w:p>
    <w:p w14:paraId="6C7E4C96" w14:textId="77777777" w:rsidR="001A53F4" w:rsidRPr="00E333A2" w:rsidRDefault="001A53F4" w:rsidP="00D311CA">
      <w:pPr>
        <w:numPr>
          <w:ilvl w:val="0"/>
          <w:numId w:val="8"/>
        </w:numPr>
        <w:ind w:left="567" w:hanging="567"/>
        <w:rPr>
          <w:szCs w:val="22"/>
        </w:rPr>
      </w:pPr>
      <w:r w:rsidRPr="00C055E3">
        <w:rPr>
          <w:szCs w:val="22"/>
        </w:rPr>
        <w:t>Deaminimas dalyvaujant monoamino oksidazei (MAO).</w:t>
      </w:r>
    </w:p>
    <w:p w14:paraId="6C7E4C97" w14:textId="391622DB" w:rsidR="001A53F4" w:rsidRPr="00E333A2" w:rsidRDefault="001A53F4" w:rsidP="00D311CA">
      <w:pPr>
        <w:numPr>
          <w:ilvl w:val="0"/>
          <w:numId w:val="8"/>
        </w:numPr>
        <w:ind w:left="567" w:hanging="567"/>
        <w:rPr>
          <w:szCs w:val="22"/>
        </w:rPr>
      </w:pPr>
      <w:r w:rsidRPr="00C055E3">
        <w:rPr>
          <w:szCs w:val="22"/>
        </w:rPr>
        <w:t>Abiem atvejais galutiniai metabolitai yra 4</w:t>
      </w:r>
      <w:r w:rsidRPr="00C055E3">
        <w:rPr>
          <w:szCs w:val="22"/>
        </w:rPr>
        <w:noBreakHyphen/>
        <w:t>hidroksi</w:t>
      </w:r>
      <w:r w:rsidRPr="00C055E3">
        <w:rPr>
          <w:szCs w:val="22"/>
        </w:rPr>
        <w:noBreakHyphen/>
        <w:t>3</w:t>
      </w:r>
      <w:r w:rsidRPr="00C055E3">
        <w:rPr>
          <w:szCs w:val="22"/>
        </w:rPr>
        <w:noBreakHyphen/>
        <w:t>metoksi</w:t>
      </w:r>
      <w:r w:rsidR="00FD0454">
        <w:rPr>
          <w:szCs w:val="22"/>
        </w:rPr>
        <w:t>-</w:t>
      </w:r>
      <w:r w:rsidRPr="00C055E3">
        <w:rPr>
          <w:szCs w:val="22"/>
        </w:rPr>
        <w:t>migdolų rūgštis.</w:t>
      </w:r>
    </w:p>
    <w:p w14:paraId="6C7E4C98" w14:textId="214409BF" w:rsidR="001A53F4" w:rsidRPr="00E333A2" w:rsidRDefault="001A53F4" w:rsidP="00D311CA">
      <w:pPr>
        <w:numPr>
          <w:ilvl w:val="0"/>
          <w:numId w:val="8"/>
        </w:numPr>
        <w:ind w:left="567" w:hanging="567"/>
        <w:rPr>
          <w:szCs w:val="22"/>
        </w:rPr>
      </w:pPr>
      <w:r w:rsidRPr="00C055E3">
        <w:rPr>
          <w:szCs w:val="22"/>
        </w:rPr>
        <w:t>Tarpiniai me</w:t>
      </w:r>
      <w:r w:rsidRPr="00353375">
        <w:rPr>
          <w:szCs w:val="22"/>
        </w:rPr>
        <w:t>tabolitai yra normetanefrinas ir 3,4</w:t>
      </w:r>
      <w:r w:rsidRPr="00353375">
        <w:rPr>
          <w:szCs w:val="22"/>
        </w:rPr>
        <w:noBreakHyphen/>
        <w:t>dihidroksi</w:t>
      </w:r>
      <w:r w:rsidR="00FD0454">
        <w:rPr>
          <w:szCs w:val="22"/>
        </w:rPr>
        <w:t>-</w:t>
      </w:r>
      <w:r w:rsidRPr="00353375">
        <w:rPr>
          <w:szCs w:val="22"/>
        </w:rPr>
        <w:t>migdolų rūgštis.</w:t>
      </w:r>
    </w:p>
    <w:p w14:paraId="6C7E4C99" w14:textId="77777777" w:rsidR="001A53F4" w:rsidRPr="00C055E3" w:rsidRDefault="001A53F4" w:rsidP="001A53F4">
      <w:pPr>
        <w:rPr>
          <w:szCs w:val="22"/>
          <w:u w:val="single"/>
        </w:rPr>
      </w:pPr>
    </w:p>
    <w:p w14:paraId="6C7E4C9A" w14:textId="77777777" w:rsidR="001A53F4" w:rsidRPr="00E333A2" w:rsidRDefault="001A53F4" w:rsidP="001A53F4">
      <w:pPr>
        <w:rPr>
          <w:szCs w:val="22"/>
          <w:u w:val="single"/>
        </w:rPr>
      </w:pPr>
      <w:r w:rsidRPr="00353375">
        <w:rPr>
          <w:szCs w:val="22"/>
          <w:u w:val="single"/>
        </w:rPr>
        <w:t>Eliminacija</w:t>
      </w:r>
    </w:p>
    <w:p w14:paraId="6C7E4C9B" w14:textId="77777777" w:rsidR="001A53F4" w:rsidRPr="00E333A2" w:rsidRDefault="001A53F4" w:rsidP="001A53F4">
      <w:pPr>
        <w:outlineLvl w:val="0"/>
        <w:rPr>
          <w:szCs w:val="22"/>
        </w:rPr>
      </w:pPr>
      <w:r w:rsidRPr="00C055E3">
        <w:rPr>
          <w:szCs w:val="22"/>
        </w:rPr>
        <w:t>Norepinefrinas daugiausiai yra šalinamas su šlapimu konjuguotų su gliukuronidais ar sulfatais metabolitų forma.</w:t>
      </w:r>
    </w:p>
    <w:p w14:paraId="6C7E4C9C" w14:textId="77777777" w:rsidR="00346B1F" w:rsidRPr="00E333A2" w:rsidRDefault="00346B1F" w:rsidP="00346B1F">
      <w:pPr>
        <w:autoSpaceDE w:val="0"/>
        <w:autoSpaceDN w:val="0"/>
        <w:adjustRightInd w:val="0"/>
        <w:rPr>
          <w:rFonts w:eastAsia="Times New Roman"/>
          <w:color w:val="000000"/>
          <w:szCs w:val="22"/>
        </w:rPr>
      </w:pPr>
      <w:r w:rsidRPr="00E333A2">
        <w:rPr>
          <w:rFonts w:eastAsia="Times New Roman"/>
          <w:color w:val="000000"/>
          <w:szCs w:val="22"/>
        </w:rPr>
        <w:t>Iki 16 % į veną suleistos dozės šalinama su šlapimu nepakitusios, likusi dalis – laisvų ir sujungtų metilintų ir deaminintų metabolitų pavidalu.</w:t>
      </w:r>
    </w:p>
    <w:p w14:paraId="6C7E4C9D" w14:textId="77777777" w:rsidR="00346B1F" w:rsidRPr="00E333A2" w:rsidRDefault="00346B1F" w:rsidP="00346B1F">
      <w:pPr>
        <w:autoSpaceDE w:val="0"/>
        <w:autoSpaceDN w:val="0"/>
        <w:adjustRightInd w:val="0"/>
        <w:rPr>
          <w:rFonts w:eastAsia="Times New Roman"/>
          <w:color w:val="000000"/>
          <w:szCs w:val="22"/>
        </w:rPr>
      </w:pPr>
    </w:p>
    <w:p w14:paraId="6C7E4C9E" w14:textId="77777777" w:rsidR="00346B1F" w:rsidRPr="00E333A2" w:rsidRDefault="00346B1F" w:rsidP="00346B1F">
      <w:pPr>
        <w:autoSpaceDE w:val="0"/>
        <w:autoSpaceDN w:val="0"/>
        <w:adjustRightInd w:val="0"/>
        <w:rPr>
          <w:rFonts w:eastAsia="Times New Roman"/>
          <w:color w:val="000000"/>
          <w:szCs w:val="22"/>
          <w:u w:val="single"/>
        </w:rPr>
      </w:pPr>
      <w:r w:rsidRPr="00E333A2">
        <w:rPr>
          <w:rFonts w:eastAsia="Times New Roman"/>
          <w:color w:val="000000"/>
          <w:szCs w:val="22"/>
          <w:u w:val="single"/>
        </w:rPr>
        <w:t>Vaikų populiacija</w:t>
      </w:r>
    </w:p>
    <w:p w14:paraId="6C7E4C9F" w14:textId="1B15325B" w:rsidR="00346B1F" w:rsidRPr="00E333A2" w:rsidRDefault="00346B1F" w:rsidP="00346B1F">
      <w:pPr>
        <w:autoSpaceDE w:val="0"/>
        <w:autoSpaceDN w:val="0"/>
        <w:adjustRightInd w:val="0"/>
        <w:rPr>
          <w:rFonts w:eastAsia="Times New Roman"/>
          <w:color w:val="000000"/>
          <w:szCs w:val="22"/>
        </w:rPr>
      </w:pPr>
      <w:r w:rsidRPr="00E333A2">
        <w:rPr>
          <w:rFonts w:eastAsia="Times New Roman"/>
          <w:color w:val="000000"/>
          <w:szCs w:val="22"/>
        </w:rPr>
        <w:t xml:space="preserve">Duomenų apie farmakokinetikos tyrimų patirtį </w:t>
      </w:r>
      <w:r w:rsidR="00FD0454">
        <w:rPr>
          <w:rFonts w:eastAsia="Times New Roman"/>
          <w:color w:val="000000"/>
          <w:szCs w:val="22"/>
        </w:rPr>
        <w:t>vaikų</w:t>
      </w:r>
      <w:r w:rsidRPr="00E333A2">
        <w:rPr>
          <w:rFonts w:eastAsia="Times New Roman"/>
          <w:color w:val="000000"/>
          <w:szCs w:val="22"/>
        </w:rPr>
        <w:t xml:space="preserve"> grupėse nėra.</w:t>
      </w:r>
    </w:p>
    <w:p w14:paraId="6C7E4CA0" w14:textId="77777777" w:rsidR="00346B1F" w:rsidRPr="00E333A2" w:rsidRDefault="00346B1F" w:rsidP="00346B1F">
      <w:pPr>
        <w:rPr>
          <w:rFonts w:eastAsia="Times New Roman"/>
          <w:color w:val="000000"/>
          <w:szCs w:val="22"/>
        </w:rPr>
      </w:pPr>
    </w:p>
    <w:p w14:paraId="6C7E4CA1" w14:textId="77777777" w:rsidR="00346B1F" w:rsidRPr="00E333A2" w:rsidRDefault="00346B1F" w:rsidP="00346B1F">
      <w:pPr>
        <w:rPr>
          <w:szCs w:val="22"/>
          <w:lang w:eastAsia="en-US"/>
        </w:rPr>
      </w:pPr>
      <w:r w:rsidRPr="00E333A2">
        <w:rPr>
          <w:rFonts w:eastAsia="Times New Roman"/>
          <w:b/>
          <w:bCs/>
          <w:color w:val="000000"/>
          <w:szCs w:val="22"/>
        </w:rPr>
        <w:t>5.3</w:t>
      </w:r>
      <w:r w:rsidRPr="00E333A2">
        <w:rPr>
          <w:rFonts w:eastAsia="Times New Roman"/>
          <w:b/>
          <w:bCs/>
          <w:color w:val="000000"/>
          <w:szCs w:val="22"/>
        </w:rPr>
        <w:tab/>
        <w:t>Ikiklinikinių saugumo tyrimų duomenys</w:t>
      </w:r>
    </w:p>
    <w:p w14:paraId="6C7E4CA2" w14:textId="77777777" w:rsidR="00346B1F" w:rsidRPr="00E333A2" w:rsidRDefault="00346B1F" w:rsidP="00346B1F">
      <w:pPr>
        <w:rPr>
          <w:szCs w:val="22"/>
          <w:lang w:eastAsia="en-US"/>
        </w:rPr>
      </w:pPr>
    </w:p>
    <w:p w14:paraId="6C7E4CA3" w14:textId="77777777" w:rsidR="00346B1F" w:rsidRPr="00E333A2" w:rsidRDefault="00346B1F" w:rsidP="00346B1F">
      <w:pPr>
        <w:autoSpaceDE w:val="0"/>
        <w:autoSpaceDN w:val="0"/>
        <w:adjustRightInd w:val="0"/>
        <w:rPr>
          <w:szCs w:val="22"/>
        </w:rPr>
      </w:pPr>
      <w:r w:rsidRPr="00E333A2">
        <w:rPr>
          <w:szCs w:val="22"/>
        </w:rPr>
        <w:t>Dauguma nepageidaujamų reiškinių priskirtini simpatomimetiniams padariniams, atsiradusiems dėl pernelyg stipraus skirtingų simpatinės nervų sistemos adrenoreceptorių stimuliavimo.</w:t>
      </w:r>
    </w:p>
    <w:p w14:paraId="6C7E4CA4" w14:textId="77777777" w:rsidR="009875E2" w:rsidRPr="00E333A2" w:rsidRDefault="009875E2" w:rsidP="00346B1F">
      <w:pPr>
        <w:autoSpaceDE w:val="0"/>
        <w:autoSpaceDN w:val="0"/>
        <w:adjustRightInd w:val="0"/>
        <w:rPr>
          <w:szCs w:val="22"/>
        </w:rPr>
      </w:pPr>
    </w:p>
    <w:p w14:paraId="6C7E4CA5" w14:textId="77777777" w:rsidR="009875E2" w:rsidRPr="00E333A2" w:rsidRDefault="009875E2" w:rsidP="009875E2">
      <w:pPr>
        <w:rPr>
          <w:color w:val="000000"/>
          <w:szCs w:val="22"/>
        </w:rPr>
      </w:pPr>
      <w:r w:rsidRPr="00E333A2">
        <w:rPr>
          <w:color w:val="000000"/>
          <w:szCs w:val="22"/>
        </w:rPr>
        <w:t>Norepinefrinas gali pabloginti placentos perfuziją ir sukelti bradikardiją vaisiui. Jis taip pat gali sukelti gimdos susitraukimus ir vėlyvo nėštumo laikotarpiu lemti vaisiaus asfiksiją.</w:t>
      </w:r>
    </w:p>
    <w:p w14:paraId="6C7E4CA6" w14:textId="77777777" w:rsidR="00346B1F" w:rsidRPr="00E333A2" w:rsidRDefault="00346B1F" w:rsidP="00346B1F">
      <w:pPr>
        <w:autoSpaceDE w:val="0"/>
        <w:autoSpaceDN w:val="0"/>
        <w:adjustRightInd w:val="0"/>
        <w:rPr>
          <w:rFonts w:eastAsia="Times New Roman"/>
          <w:color w:val="000000"/>
          <w:szCs w:val="22"/>
        </w:rPr>
      </w:pPr>
    </w:p>
    <w:p w14:paraId="6C7E4CA7" w14:textId="77777777" w:rsidR="00346B1F" w:rsidRPr="00E333A2" w:rsidRDefault="00346B1F" w:rsidP="00346B1F">
      <w:pPr>
        <w:autoSpaceDE w:val="0"/>
        <w:autoSpaceDN w:val="0"/>
        <w:adjustRightInd w:val="0"/>
        <w:rPr>
          <w:rFonts w:eastAsia="Times New Roman"/>
          <w:color w:val="000000"/>
          <w:szCs w:val="22"/>
        </w:rPr>
      </w:pPr>
    </w:p>
    <w:p w14:paraId="6C7E4CA8" w14:textId="77777777" w:rsidR="00346B1F" w:rsidRPr="00353375" w:rsidRDefault="00346B1F" w:rsidP="00346B1F">
      <w:pPr>
        <w:rPr>
          <w:b/>
          <w:szCs w:val="22"/>
          <w:lang w:eastAsia="en-US"/>
        </w:rPr>
      </w:pPr>
      <w:r w:rsidRPr="00C055E3">
        <w:rPr>
          <w:b/>
          <w:szCs w:val="22"/>
        </w:rPr>
        <w:t>6.</w:t>
      </w:r>
      <w:r w:rsidRPr="00C055E3">
        <w:rPr>
          <w:b/>
          <w:szCs w:val="22"/>
        </w:rPr>
        <w:tab/>
        <w:t>FARMACINĖ INFORMACIJA</w:t>
      </w:r>
    </w:p>
    <w:p w14:paraId="6C7E4CA9" w14:textId="77777777" w:rsidR="00346B1F" w:rsidRPr="00D311CA" w:rsidRDefault="00346B1F" w:rsidP="00346B1F">
      <w:pPr>
        <w:rPr>
          <w:b/>
          <w:szCs w:val="22"/>
          <w:lang w:eastAsia="en-US"/>
        </w:rPr>
      </w:pPr>
    </w:p>
    <w:p w14:paraId="6C7E4CAA" w14:textId="77777777" w:rsidR="00346B1F" w:rsidRPr="00D311CA" w:rsidRDefault="00346B1F" w:rsidP="00346B1F">
      <w:pPr>
        <w:rPr>
          <w:b/>
          <w:kern w:val="28"/>
          <w:szCs w:val="22"/>
          <w:lang w:eastAsia="en-US"/>
        </w:rPr>
      </w:pPr>
      <w:bookmarkStart w:id="27" w:name="_Toc129243241"/>
      <w:bookmarkStart w:id="28" w:name="_Toc129243116"/>
      <w:r w:rsidRPr="00D311CA">
        <w:rPr>
          <w:b/>
          <w:kern w:val="28"/>
          <w:szCs w:val="22"/>
          <w:lang w:eastAsia="en-US"/>
        </w:rPr>
        <w:t>6.1</w:t>
      </w:r>
      <w:r w:rsidRPr="00D311CA">
        <w:rPr>
          <w:b/>
          <w:kern w:val="28"/>
          <w:szCs w:val="22"/>
          <w:lang w:eastAsia="en-US"/>
        </w:rPr>
        <w:tab/>
        <w:t>Pagalbinių medžiagų sąrašas</w:t>
      </w:r>
      <w:bookmarkEnd w:id="27"/>
      <w:bookmarkEnd w:id="28"/>
    </w:p>
    <w:p w14:paraId="6C7E4CAB" w14:textId="77777777" w:rsidR="00346B1F" w:rsidRPr="00D311CA" w:rsidRDefault="00346B1F" w:rsidP="00346B1F">
      <w:pPr>
        <w:rPr>
          <w:kern w:val="28"/>
          <w:szCs w:val="22"/>
          <w:lang w:eastAsia="en-US"/>
        </w:rPr>
      </w:pPr>
      <w:bookmarkStart w:id="29" w:name="_Toc129243242"/>
      <w:bookmarkStart w:id="30" w:name="_Toc129243117"/>
    </w:p>
    <w:p w14:paraId="6C7E4CAC" w14:textId="77777777" w:rsidR="00346B1F" w:rsidRPr="00E333A2" w:rsidRDefault="00346B1F" w:rsidP="00346B1F">
      <w:pPr>
        <w:tabs>
          <w:tab w:val="left" w:pos="567"/>
        </w:tabs>
        <w:autoSpaceDE w:val="0"/>
        <w:autoSpaceDN w:val="0"/>
        <w:adjustRightInd w:val="0"/>
        <w:spacing w:line="260" w:lineRule="exact"/>
        <w:rPr>
          <w:rFonts w:eastAsia="Calibri"/>
          <w:color w:val="272627"/>
          <w:szCs w:val="22"/>
          <w:lang w:eastAsia="en-US"/>
        </w:rPr>
      </w:pPr>
      <w:r w:rsidRPr="00E333A2">
        <w:rPr>
          <w:rFonts w:eastAsia="Calibri"/>
          <w:color w:val="272627"/>
          <w:szCs w:val="22"/>
          <w:lang w:eastAsia="en-US"/>
        </w:rPr>
        <w:t>Natrio chloridas</w:t>
      </w:r>
    </w:p>
    <w:p w14:paraId="6C7E4CAD" w14:textId="15CB0503" w:rsidR="00346B1F" w:rsidRPr="00E333A2" w:rsidRDefault="00346B1F" w:rsidP="00346B1F">
      <w:pPr>
        <w:tabs>
          <w:tab w:val="left" w:pos="567"/>
        </w:tabs>
        <w:autoSpaceDE w:val="0"/>
        <w:autoSpaceDN w:val="0"/>
        <w:adjustRightInd w:val="0"/>
        <w:spacing w:line="260" w:lineRule="exact"/>
        <w:rPr>
          <w:rFonts w:eastAsia="Calibri"/>
          <w:color w:val="272627"/>
          <w:szCs w:val="22"/>
          <w:lang w:eastAsia="en-US"/>
        </w:rPr>
      </w:pPr>
      <w:r w:rsidRPr="00E333A2">
        <w:rPr>
          <w:rFonts w:eastAsia="Calibri"/>
          <w:color w:val="272627"/>
          <w:szCs w:val="22"/>
          <w:lang w:eastAsia="en-US"/>
        </w:rPr>
        <w:t xml:space="preserve">Vandenilio chlorido rūgštis (pH </w:t>
      </w:r>
      <w:r w:rsidR="008B27FA">
        <w:rPr>
          <w:rFonts w:eastAsia="Calibri"/>
          <w:color w:val="272627"/>
          <w:szCs w:val="22"/>
          <w:lang w:eastAsia="en-US"/>
        </w:rPr>
        <w:t>reguliuoti</w:t>
      </w:r>
      <w:r w:rsidRPr="00E333A2">
        <w:rPr>
          <w:rFonts w:eastAsia="Calibri"/>
          <w:color w:val="272627"/>
          <w:szCs w:val="22"/>
          <w:lang w:eastAsia="en-US"/>
        </w:rPr>
        <w:t>)</w:t>
      </w:r>
    </w:p>
    <w:p w14:paraId="6C7E4CAE" w14:textId="77777777" w:rsidR="00346B1F" w:rsidRPr="00E333A2" w:rsidRDefault="00346B1F" w:rsidP="00346B1F">
      <w:pPr>
        <w:tabs>
          <w:tab w:val="left" w:pos="567"/>
        </w:tabs>
        <w:autoSpaceDE w:val="0"/>
        <w:autoSpaceDN w:val="0"/>
        <w:adjustRightInd w:val="0"/>
        <w:spacing w:line="260" w:lineRule="exact"/>
        <w:rPr>
          <w:rFonts w:eastAsia="Calibri"/>
          <w:color w:val="272627"/>
          <w:szCs w:val="22"/>
          <w:lang w:eastAsia="en-US"/>
        </w:rPr>
      </w:pPr>
      <w:r w:rsidRPr="00E333A2">
        <w:rPr>
          <w:rFonts w:eastAsia="Calibri"/>
          <w:color w:val="272627"/>
          <w:szCs w:val="22"/>
          <w:lang w:eastAsia="en-US"/>
        </w:rPr>
        <w:t>Injekcinis vanduo</w:t>
      </w:r>
    </w:p>
    <w:p w14:paraId="6C7E4CAF" w14:textId="77777777" w:rsidR="00346B1F" w:rsidRPr="00C055E3" w:rsidRDefault="00346B1F" w:rsidP="00346B1F">
      <w:pPr>
        <w:rPr>
          <w:szCs w:val="22"/>
          <w:lang w:eastAsia="en-US"/>
        </w:rPr>
      </w:pPr>
    </w:p>
    <w:p w14:paraId="6C7E4CB0" w14:textId="77777777" w:rsidR="00346B1F" w:rsidRPr="00353375" w:rsidRDefault="00346B1F" w:rsidP="00346B1F">
      <w:pPr>
        <w:rPr>
          <w:b/>
          <w:szCs w:val="22"/>
          <w:lang w:eastAsia="en-US"/>
        </w:rPr>
      </w:pPr>
      <w:r w:rsidRPr="00353375">
        <w:rPr>
          <w:b/>
          <w:szCs w:val="22"/>
          <w:lang w:eastAsia="en-US"/>
        </w:rPr>
        <w:t>6.2</w:t>
      </w:r>
      <w:r w:rsidRPr="00353375">
        <w:rPr>
          <w:b/>
          <w:szCs w:val="22"/>
          <w:lang w:eastAsia="en-US"/>
        </w:rPr>
        <w:tab/>
        <w:t>Nesuderinamumas</w:t>
      </w:r>
      <w:bookmarkEnd w:id="29"/>
      <w:bookmarkEnd w:id="30"/>
    </w:p>
    <w:p w14:paraId="6C7E4CB1" w14:textId="77777777" w:rsidR="00346B1F" w:rsidRPr="00D311CA" w:rsidRDefault="00346B1F" w:rsidP="00346B1F">
      <w:pPr>
        <w:rPr>
          <w:szCs w:val="22"/>
          <w:lang w:eastAsia="en-US"/>
        </w:rPr>
      </w:pPr>
    </w:p>
    <w:p w14:paraId="6C7E4CB2" w14:textId="77777777" w:rsidR="00346B1F" w:rsidRPr="00E333A2" w:rsidRDefault="00346B1F" w:rsidP="00346B1F">
      <w:pPr>
        <w:rPr>
          <w:szCs w:val="22"/>
          <w:lang w:eastAsia="en-US"/>
        </w:rPr>
      </w:pPr>
      <w:r w:rsidRPr="00E333A2">
        <w:rPr>
          <w:szCs w:val="22"/>
          <w:lang w:eastAsia="en-US"/>
        </w:rPr>
        <w:t>Nustatyta, kad infuziniai tirpalai, kurių sudėtyje yra norepinefrino tartrato, yra nesuderinami su šiomis medžiagomis: geležies druskomis, šarmais ir oksiduojančiomis medžiagomis, barbitūratais, chlorfeniraminu, chlorotiazidu, nitrofurantoinu, novobiocinu, fenitoinu, natrio-vandenilio karbonatu, natrio jodidu, streptomicinu, sulfadiazinu, sulfafurazolu.</w:t>
      </w:r>
    </w:p>
    <w:p w14:paraId="6C7E4CB3" w14:textId="77777777" w:rsidR="00346B1F" w:rsidRPr="00C055E3" w:rsidRDefault="00346B1F" w:rsidP="00346B1F">
      <w:pPr>
        <w:rPr>
          <w:szCs w:val="22"/>
          <w:lang w:eastAsia="en-US"/>
        </w:rPr>
      </w:pPr>
      <w:bookmarkStart w:id="31" w:name="_Toc129243243"/>
      <w:bookmarkStart w:id="32" w:name="_Toc129243118"/>
    </w:p>
    <w:p w14:paraId="6C7E4CB4" w14:textId="288BF82B" w:rsidR="009875E2" w:rsidRPr="00E333A2" w:rsidRDefault="009875E2" w:rsidP="009875E2">
      <w:pPr>
        <w:rPr>
          <w:noProof/>
          <w:szCs w:val="22"/>
        </w:rPr>
      </w:pPr>
      <w:r w:rsidRPr="00C055E3">
        <w:rPr>
          <w:szCs w:val="22"/>
        </w:rPr>
        <w:t>Šio vaistinio preparato negalima maišyti su kitais, išskyrus nurodytus 6.6 skyriuje.</w:t>
      </w:r>
    </w:p>
    <w:p w14:paraId="6C7E4CB5" w14:textId="77777777" w:rsidR="009875E2" w:rsidRPr="00C055E3" w:rsidRDefault="009875E2" w:rsidP="00346B1F">
      <w:pPr>
        <w:rPr>
          <w:szCs w:val="22"/>
          <w:lang w:eastAsia="en-US"/>
        </w:rPr>
      </w:pPr>
    </w:p>
    <w:p w14:paraId="6C7E4CB6" w14:textId="77777777" w:rsidR="00346B1F" w:rsidRPr="00353375" w:rsidRDefault="00346B1F" w:rsidP="00346B1F">
      <w:pPr>
        <w:rPr>
          <w:b/>
          <w:szCs w:val="22"/>
          <w:lang w:eastAsia="en-US"/>
        </w:rPr>
      </w:pPr>
      <w:r w:rsidRPr="00353375">
        <w:rPr>
          <w:b/>
          <w:szCs w:val="22"/>
          <w:lang w:eastAsia="en-US"/>
        </w:rPr>
        <w:t>6.3</w:t>
      </w:r>
      <w:r w:rsidRPr="00353375">
        <w:rPr>
          <w:b/>
          <w:szCs w:val="22"/>
          <w:lang w:eastAsia="en-US"/>
        </w:rPr>
        <w:tab/>
        <w:t>Tinkamumo laikas</w:t>
      </w:r>
      <w:bookmarkEnd w:id="31"/>
      <w:bookmarkEnd w:id="32"/>
    </w:p>
    <w:p w14:paraId="6C7E4CB7" w14:textId="77777777" w:rsidR="00346B1F" w:rsidRPr="00E333A2" w:rsidRDefault="00346B1F" w:rsidP="00346B1F">
      <w:pPr>
        <w:rPr>
          <w:szCs w:val="22"/>
          <w:lang w:eastAsia="en-US"/>
        </w:rPr>
      </w:pPr>
    </w:p>
    <w:p w14:paraId="6C7E4CB8" w14:textId="61077ADD" w:rsidR="00346B1F" w:rsidRPr="00E333A2" w:rsidRDefault="00BE5D47" w:rsidP="00346B1F">
      <w:pPr>
        <w:suppressAutoHyphens/>
        <w:rPr>
          <w:szCs w:val="22"/>
          <w:lang w:eastAsia="ar-SA"/>
        </w:rPr>
      </w:pPr>
      <w:r w:rsidRPr="00E26E41">
        <w:rPr>
          <w:u w:val="single"/>
        </w:rPr>
        <w:t>Neatidaryto vaistinio preparato</w:t>
      </w:r>
    </w:p>
    <w:p w14:paraId="0AA97A83" w14:textId="56CDE373" w:rsidR="00456923" w:rsidRPr="00E26E41" w:rsidRDefault="00456923" w:rsidP="00456923">
      <w:pPr>
        <w:rPr>
          <w:iCs/>
          <w:szCs w:val="22"/>
          <w:lang w:eastAsia="en-US"/>
        </w:rPr>
      </w:pPr>
      <w:r w:rsidRPr="00E26E41">
        <w:rPr>
          <w:iCs/>
          <w:szCs w:val="22"/>
          <w:lang w:eastAsia="en-US"/>
        </w:rPr>
        <w:t>1 ml, 2 ml: 18 </w:t>
      </w:r>
      <w:r>
        <w:rPr>
          <w:szCs w:val="22"/>
          <w:lang w:eastAsia="ar-SA"/>
        </w:rPr>
        <w:t>mėnesių</w:t>
      </w:r>
    </w:p>
    <w:p w14:paraId="22CDBD2C" w14:textId="2DAAF211" w:rsidR="00456923" w:rsidRPr="00E26E41" w:rsidRDefault="00456923" w:rsidP="00456923">
      <w:pPr>
        <w:rPr>
          <w:iCs/>
          <w:szCs w:val="22"/>
          <w:lang w:eastAsia="en-US"/>
        </w:rPr>
      </w:pPr>
      <w:r w:rsidRPr="00E26E41">
        <w:rPr>
          <w:iCs/>
          <w:szCs w:val="22"/>
          <w:lang w:eastAsia="en-US"/>
        </w:rPr>
        <w:t>4 ml, 5 ml, 8 ml, 10 ml: 2 </w:t>
      </w:r>
      <w:r w:rsidRPr="008505C4">
        <w:rPr>
          <w:szCs w:val="22"/>
          <w:lang w:eastAsia="ar-SA"/>
        </w:rPr>
        <w:t>metai</w:t>
      </w:r>
    </w:p>
    <w:p w14:paraId="6C7E4CB9" w14:textId="77777777" w:rsidR="00346B1F" w:rsidRPr="00456923" w:rsidRDefault="00346B1F" w:rsidP="00346B1F">
      <w:pPr>
        <w:rPr>
          <w:szCs w:val="22"/>
          <w:lang w:eastAsia="en-US"/>
        </w:rPr>
      </w:pPr>
    </w:p>
    <w:p w14:paraId="6C7E4CBA" w14:textId="77777777" w:rsidR="009875E2" w:rsidRPr="00D311CA" w:rsidRDefault="009875E2" w:rsidP="00346B1F">
      <w:pPr>
        <w:rPr>
          <w:rStyle w:val="tlid-translation"/>
          <w:szCs w:val="22"/>
        </w:rPr>
      </w:pPr>
      <w:r w:rsidRPr="00C055E3">
        <w:rPr>
          <w:rStyle w:val="tlid-translation"/>
          <w:szCs w:val="22"/>
          <w:u w:val="single"/>
        </w:rPr>
        <w:t xml:space="preserve">Tinkamumo laikas </w:t>
      </w:r>
      <w:r w:rsidRPr="00353375">
        <w:rPr>
          <w:rStyle w:val="tlid-translation"/>
          <w:szCs w:val="22"/>
          <w:u w:val="single"/>
        </w:rPr>
        <w:t>atidari</w:t>
      </w:r>
      <w:r w:rsidRPr="00D311CA">
        <w:rPr>
          <w:rStyle w:val="tlid-translation"/>
          <w:szCs w:val="22"/>
          <w:u w:val="single"/>
        </w:rPr>
        <w:t>us ampulę</w:t>
      </w:r>
      <w:r w:rsidRPr="00D311CA">
        <w:rPr>
          <w:szCs w:val="22"/>
          <w:u w:val="single"/>
        </w:rPr>
        <w:br/>
      </w:r>
      <w:r w:rsidRPr="00D311CA">
        <w:rPr>
          <w:rStyle w:val="tlid-translation"/>
          <w:szCs w:val="22"/>
        </w:rPr>
        <w:t xml:space="preserve">Atidarius ampulę, tirpalą reikia nedelsiant </w:t>
      </w:r>
      <w:r w:rsidR="009F274A">
        <w:rPr>
          <w:rStyle w:val="tlid-translation"/>
          <w:szCs w:val="22"/>
        </w:rPr>
        <w:t>praskiesti.</w:t>
      </w:r>
    </w:p>
    <w:p w14:paraId="6C7E4CBB" w14:textId="77777777" w:rsidR="009875E2" w:rsidRPr="00E333A2" w:rsidRDefault="009875E2" w:rsidP="00346B1F">
      <w:pPr>
        <w:rPr>
          <w:szCs w:val="22"/>
          <w:lang w:eastAsia="en-US"/>
        </w:rPr>
      </w:pPr>
    </w:p>
    <w:p w14:paraId="6C7E4CBC" w14:textId="77777777" w:rsidR="009875E2" w:rsidRPr="00353375" w:rsidRDefault="009875E2" w:rsidP="00346B1F">
      <w:pPr>
        <w:rPr>
          <w:rStyle w:val="tlid-translation"/>
          <w:szCs w:val="22"/>
          <w:u w:val="single"/>
        </w:rPr>
      </w:pPr>
      <w:r w:rsidRPr="00C055E3">
        <w:rPr>
          <w:rStyle w:val="tlid-translation"/>
          <w:szCs w:val="22"/>
          <w:u w:val="single"/>
        </w:rPr>
        <w:t>Tinkamumo laikas po praskiedimo</w:t>
      </w:r>
    </w:p>
    <w:p w14:paraId="6C7E4CBD" w14:textId="6D37DB0D" w:rsidR="00C74AEB" w:rsidRPr="00E333A2" w:rsidRDefault="009875E2" w:rsidP="00C74AEB">
      <w:pPr>
        <w:rPr>
          <w:szCs w:val="22"/>
          <w:lang w:eastAsia="en-US"/>
        </w:rPr>
      </w:pPr>
      <w:r w:rsidRPr="00D311CA">
        <w:rPr>
          <w:szCs w:val="22"/>
        </w:rPr>
        <w:t xml:space="preserve">Nustatyta, kad praskiedus 9 mg/ml (0,9 %) natrio chlorido tirpalu arba 50 mg/ml </w:t>
      </w:r>
      <w:r w:rsidR="005A0B14">
        <w:rPr>
          <w:szCs w:val="22"/>
        </w:rPr>
        <w:t>(</w:t>
      </w:r>
      <w:r w:rsidRPr="00D311CA">
        <w:rPr>
          <w:szCs w:val="22"/>
        </w:rPr>
        <w:t>5 %</w:t>
      </w:r>
      <w:r w:rsidR="005A0B14">
        <w:rPr>
          <w:szCs w:val="22"/>
        </w:rPr>
        <w:t>)</w:t>
      </w:r>
      <w:r w:rsidRPr="00D311CA">
        <w:rPr>
          <w:szCs w:val="22"/>
        </w:rPr>
        <w:t xml:space="preserve"> gliukozės tirpalu, arba 9 mg/ml (0,9 %) </w:t>
      </w:r>
      <w:r w:rsidRPr="00E333A2">
        <w:rPr>
          <w:szCs w:val="22"/>
        </w:rPr>
        <w:t xml:space="preserve">natrio chlorido </w:t>
      </w:r>
      <w:r w:rsidRPr="00C055E3">
        <w:rPr>
          <w:szCs w:val="22"/>
        </w:rPr>
        <w:t>t</w:t>
      </w:r>
      <w:r w:rsidRPr="00353375">
        <w:rPr>
          <w:szCs w:val="22"/>
        </w:rPr>
        <w:t>irpalu,</w:t>
      </w:r>
      <w:r w:rsidRPr="00D311CA">
        <w:rPr>
          <w:szCs w:val="22"/>
        </w:rPr>
        <w:t xml:space="preserve"> kurio sudėtyje yra </w:t>
      </w:r>
      <w:r w:rsidR="00C74AEB" w:rsidRPr="00D311CA">
        <w:rPr>
          <w:szCs w:val="22"/>
        </w:rPr>
        <w:t>50 mg/ml (</w:t>
      </w:r>
      <w:r w:rsidRPr="00D311CA">
        <w:rPr>
          <w:szCs w:val="22"/>
        </w:rPr>
        <w:t>5 %</w:t>
      </w:r>
      <w:r w:rsidR="00C74AEB" w:rsidRPr="00D311CA">
        <w:rPr>
          <w:szCs w:val="22"/>
        </w:rPr>
        <w:t>)</w:t>
      </w:r>
      <w:r w:rsidRPr="00D311CA">
        <w:rPr>
          <w:szCs w:val="22"/>
        </w:rPr>
        <w:t xml:space="preserve"> gliukozės, iki 4 mg/l ir 40 mg/l norepinefrino koncentracijos, 25 °C temperatūroje </w:t>
      </w:r>
      <w:r w:rsidR="003F0C9E">
        <w:rPr>
          <w:szCs w:val="22"/>
        </w:rPr>
        <w:t xml:space="preserve">ir </w:t>
      </w:r>
      <w:r w:rsidR="003F0C9E" w:rsidRPr="00E333A2">
        <w:rPr>
          <w:color w:val="000000"/>
          <w:szCs w:val="22"/>
        </w:rPr>
        <w:t>2 </w:t>
      </w:r>
      <w:r w:rsidR="003F0C9E" w:rsidRPr="00E333A2">
        <w:rPr>
          <w:color w:val="000000"/>
          <w:szCs w:val="22"/>
          <w:lang w:eastAsia="sv-SE"/>
        </w:rPr>
        <w:t>°</w:t>
      </w:r>
      <w:r w:rsidR="003F0C9E" w:rsidRPr="00E333A2">
        <w:rPr>
          <w:color w:val="000000"/>
          <w:szCs w:val="22"/>
        </w:rPr>
        <w:t>C – 8 </w:t>
      </w:r>
      <w:r w:rsidR="003F0C9E" w:rsidRPr="00E333A2">
        <w:rPr>
          <w:color w:val="000000"/>
          <w:szCs w:val="22"/>
          <w:lang w:eastAsia="sv-SE"/>
        </w:rPr>
        <w:t>°C temperatūroje</w:t>
      </w:r>
      <w:r w:rsidR="003F0C9E" w:rsidRPr="00D311CA">
        <w:rPr>
          <w:szCs w:val="22"/>
        </w:rPr>
        <w:t xml:space="preserve"> </w:t>
      </w:r>
      <w:r w:rsidRPr="00D311CA">
        <w:rPr>
          <w:szCs w:val="22"/>
        </w:rPr>
        <w:t xml:space="preserve">vaistinis preparatas cheminiu ir fiziniu požiūriu lieka stabilus iki </w:t>
      </w:r>
      <w:r w:rsidR="00C74AEB" w:rsidRPr="00D311CA">
        <w:rPr>
          <w:szCs w:val="22"/>
        </w:rPr>
        <w:t>48</w:t>
      </w:r>
      <w:r w:rsidRPr="00D311CA">
        <w:rPr>
          <w:szCs w:val="22"/>
        </w:rPr>
        <w:t> val</w:t>
      </w:r>
      <w:r w:rsidR="003F0C9E">
        <w:rPr>
          <w:szCs w:val="22"/>
        </w:rPr>
        <w:t>and</w:t>
      </w:r>
      <w:r w:rsidR="001D77EA">
        <w:rPr>
          <w:szCs w:val="22"/>
        </w:rPr>
        <w:t>ų</w:t>
      </w:r>
      <w:r w:rsidR="00C74AEB" w:rsidRPr="00E333A2">
        <w:rPr>
          <w:szCs w:val="22"/>
          <w:lang w:eastAsia="en-US"/>
        </w:rPr>
        <w:t>.</w:t>
      </w:r>
    </w:p>
    <w:p w14:paraId="6C7E4CBE" w14:textId="77777777" w:rsidR="00C74AEB" w:rsidRPr="00C055E3" w:rsidRDefault="00C74AEB" w:rsidP="009875E2">
      <w:pPr>
        <w:autoSpaceDE w:val="0"/>
        <w:autoSpaceDN w:val="0"/>
        <w:adjustRightInd w:val="0"/>
        <w:rPr>
          <w:szCs w:val="22"/>
        </w:rPr>
      </w:pPr>
    </w:p>
    <w:p w14:paraId="6C7E4CBF" w14:textId="097EB993" w:rsidR="009875E2" w:rsidRPr="00E333A2" w:rsidRDefault="009875E2" w:rsidP="009875E2">
      <w:pPr>
        <w:autoSpaceDE w:val="0"/>
        <w:autoSpaceDN w:val="0"/>
        <w:adjustRightInd w:val="0"/>
        <w:rPr>
          <w:szCs w:val="22"/>
        </w:rPr>
      </w:pPr>
      <w:r w:rsidRPr="00353375">
        <w:rPr>
          <w:szCs w:val="22"/>
        </w:rPr>
        <w:t>Tačiau mikrobiolog</w:t>
      </w:r>
      <w:r w:rsidRPr="00D311CA">
        <w:rPr>
          <w:szCs w:val="22"/>
        </w:rPr>
        <w:t xml:space="preserve">iniu požiūriu </w:t>
      </w:r>
      <w:r w:rsidR="00625693">
        <w:rPr>
          <w:szCs w:val="22"/>
        </w:rPr>
        <w:t>praskiestą tirpalą</w:t>
      </w:r>
      <w:r w:rsidRPr="00D311CA">
        <w:rPr>
          <w:szCs w:val="22"/>
        </w:rPr>
        <w:t xml:space="preserve"> reikia suvartoti nedelsiant. Nedelsiant nesuvartojus, už saugojimo iki </w:t>
      </w:r>
      <w:r w:rsidR="00625693">
        <w:rPr>
          <w:szCs w:val="22"/>
        </w:rPr>
        <w:t>vartojimo</w:t>
      </w:r>
      <w:r w:rsidR="00625693" w:rsidRPr="00D311CA">
        <w:rPr>
          <w:szCs w:val="22"/>
        </w:rPr>
        <w:t xml:space="preserve"> </w:t>
      </w:r>
      <w:r w:rsidRPr="00D311CA">
        <w:rPr>
          <w:szCs w:val="22"/>
        </w:rPr>
        <w:t>laiką ir sąlygas atsako vartotojas, šis laikas įprastai neturėtų būti ilgesnis kaip 24 valandos 2 °C – 8 °C temperatūroje</w:t>
      </w:r>
      <w:r w:rsidR="00625693">
        <w:rPr>
          <w:szCs w:val="22"/>
        </w:rPr>
        <w:t>, nebent skiedimas buvo atliktas kontroliuojamomis ir patvirtintomis aseptinėmis sąlygomis</w:t>
      </w:r>
      <w:r w:rsidRPr="00D311CA">
        <w:rPr>
          <w:szCs w:val="22"/>
        </w:rPr>
        <w:t>.</w:t>
      </w:r>
    </w:p>
    <w:p w14:paraId="6C7E4CC0" w14:textId="77777777" w:rsidR="00346B1F" w:rsidRPr="00E333A2" w:rsidRDefault="00346B1F" w:rsidP="00346B1F">
      <w:pPr>
        <w:rPr>
          <w:szCs w:val="22"/>
          <w:lang w:eastAsia="en-US"/>
        </w:rPr>
      </w:pPr>
    </w:p>
    <w:p w14:paraId="6C7E4CC1" w14:textId="77777777" w:rsidR="00346B1F" w:rsidRPr="00D311CA" w:rsidRDefault="00346B1F" w:rsidP="00346B1F">
      <w:pPr>
        <w:rPr>
          <w:b/>
          <w:szCs w:val="22"/>
          <w:lang w:eastAsia="en-US"/>
        </w:rPr>
      </w:pPr>
      <w:bookmarkStart w:id="33" w:name="_Toc129243244"/>
      <w:bookmarkStart w:id="34" w:name="_Toc129243119"/>
      <w:r w:rsidRPr="00C055E3">
        <w:rPr>
          <w:b/>
          <w:szCs w:val="22"/>
          <w:lang w:eastAsia="en-US"/>
        </w:rPr>
        <w:t>6.4</w:t>
      </w:r>
      <w:r w:rsidRPr="00C055E3">
        <w:rPr>
          <w:b/>
          <w:szCs w:val="22"/>
          <w:lang w:eastAsia="en-US"/>
        </w:rPr>
        <w:tab/>
        <w:t>Special</w:t>
      </w:r>
      <w:r w:rsidRPr="00353375">
        <w:rPr>
          <w:b/>
          <w:szCs w:val="22"/>
          <w:lang w:eastAsia="en-US"/>
        </w:rPr>
        <w:t>ios lai</w:t>
      </w:r>
      <w:r w:rsidRPr="00D311CA">
        <w:rPr>
          <w:b/>
          <w:szCs w:val="22"/>
          <w:lang w:eastAsia="en-US"/>
        </w:rPr>
        <w:t>kymo sąlygos</w:t>
      </w:r>
      <w:bookmarkEnd w:id="33"/>
      <w:bookmarkEnd w:id="34"/>
    </w:p>
    <w:p w14:paraId="6C7E4CC2" w14:textId="77777777" w:rsidR="00346B1F" w:rsidRPr="00E333A2" w:rsidRDefault="00346B1F" w:rsidP="00346B1F">
      <w:pPr>
        <w:rPr>
          <w:szCs w:val="22"/>
          <w:lang w:eastAsia="en-US"/>
        </w:rPr>
      </w:pPr>
    </w:p>
    <w:p w14:paraId="6C7E4CC3" w14:textId="5DA1E683" w:rsidR="00346B1F" w:rsidRPr="00E333A2" w:rsidRDefault="00346B1F" w:rsidP="00346B1F">
      <w:pPr>
        <w:rPr>
          <w:rFonts w:eastAsia="Calibri"/>
          <w:szCs w:val="22"/>
          <w:lang w:eastAsia="en-US"/>
        </w:rPr>
      </w:pPr>
      <w:r w:rsidRPr="00E333A2">
        <w:rPr>
          <w:rFonts w:eastAsia="Calibri"/>
          <w:szCs w:val="22"/>
          <w:lang w:eastAsia="en-US"/>
        </w:rPr>
        <w:t xml:space="preserve">Laikyti </w:t>
      </w:r>
      <w:r w:rsidR="00C74AEB" w:rsidRPr="00E333A2">
        <w:rPr>
          <w:rFonts w:eastAsia="Calibri"/>
          <w:szCs w:val="22"/>
          <w:lang w:eastAsia="en-US"/>
        </w:rPr>
        <w:t>ne aukštesnėje kaip</w:t>
      </w:r>
      <w:r w:rsidRPr="00E333A2">
        <w:rPr>
          <w:rFonts w:eastAsia="Calibri"/>
          <w:szCs w:val="22"/>
          <w:lang w:eastAsia="en-US"/>
        </w:rPr>
        <w:t xml:space="preserve"> 25 </w:t>
      </w:r>
      <w:r w:rsidRPr="00E333A2">
        <w:rPr>
          <w:rFonts w:eastAsia="Calibri"/>
          <w:szCs w:val="22"/>
          <w:lang w:eastAsia="en-US"/>
        </w:rPr>
        <w:sym w:font="Symbol" w:char="F0B0"/>
      </w:r>
      <w:r w:rsidRPr="00E333A2">
        <w:rPr>
          <w:rFonts w:eastAsia="Calibri"/>
          <w:szCs w:val="22"/>
          <w:lang w:eastAsia="en-US"/>
        </w:rPr>
        <w:t>C temperatūroje.</w:t>
      </w:r>
    </w:p>
    <w:p w14:paraId="6C7E4CC4" w14:textId="59FBF9CD" w:rsidR="00346B1F" w:rsidRPr="00E333A2" w:rsidRDefault="00346B1F" w:rsidP="00346B1F">
      <w:pPr>
        <w:rPr>
          <w:rFonts w:eastAsia="Calibri"/>
          <w:szCs w:val="22"/>
          <w:lang w:eastAsia="en-US"/>
        </w:rPr>
      </w:pPr>
      <w:r w:rsidRPr="00E333A2">
        <w:rPr>
          <w:rFonts w:eastAsia="Calibri"/>
          <w:szCs w:val="22"/>
          <w:lang w:eastAsia="en-US"/>
        </w:rPr>
        <w:t xml:space="preserve">Ampules laikyti išorinėje dėžutėje, kad </w:t>
      </w:r>
      <w:r w:rsidR="009754D3">
        <w:rPr>
          <w:rFonts w:eastAsia="Calibri"/>
          <w:szCs w:val="22"/>
          <w:lang w:eastAsia="en-US"/>
        </w:rPr>
        <w:t xml:space="preserve">vaistinis </w:t>
      </w:r>
      <w:r w:rsidRPr="00E333A2">
        <w:rPr>
          <w:rFonts w:eastAsia="Calibri"/>
          <w:szCs w:val="22"/>
          <w:lang w:eastAsia="en-US"/>
        </w:rPr>
        <w:t>preparatas būtų apsaugotas nuo šviesos.</w:t>
      </w:r>
    </w:p>
    <w:p w14:paraId="6C7E4CC5" w14:textId="77777777" w:rsidR="00346B1F" w:rsidRPr="00E333A2" w:rsidRDefault="00346B1F" w:rsidP="00346B1F">
      <w:pPr>
        <w:rPr>
          <w:rFonts w:eastAsia="Calibri"/>
          <w:szCs w:val="22"/>
          <w:lang w:eastAsia="en-US"/>
        </w:rPr>
      </w:pPr>
    </w:p>
    <w:p w14:paraId="6C7E4CC6" w14:textId="77777777" w:rsidR="00346B1F" w:rsidRPr="00E333A2" w:rsidRDefault="00346B1F" w:rsidP="00346B1F">
      <w:pPr>
        <w:rPr>
          <w:rFonts w:eastAsia="Calibri"/>
          <w:szCs w:val="22"/>
          <w:lang w:eastAsia="en-US"/>
        </w:rPr>
      </w:pPr>
      <w:r w:rsidRPr="00E333A2">
        <w:rPr>
          <w:rFonts w:eastAsia="Calibri"/>
          <w:szCs w:val="22"/>
          <w:lang w:eastAsia="en-US"/>
        </w:rPr>
        <w:t>Praskiesto vaistinio preparato laikymo sąlygos pateikiamos 6.3 skyriuje.</w:t>
      </w:r>
    </w:p>
    <w:p w14:paraId="6C7E4CC7" w14:textId="77777777" w:rsidR="00346B1F" w:rsidRPr="00E333A2" w:rsidRDefault="00346B1F" w:rsidP="00346B1F">
      <w:pPr>
        <w:rPr>
          <w:szCs w:val="22"/>
          <w:lang w:eastAsia="en-US"/>
        </w:rPr>
      </w:pPr>
    </w:p>
    <w:p w14:paraId="6C7E4CC8" w14:textId="77777777" w:rsidR="00346B1F" w:rsidRPr="00D311CA" w:rsidRDefault="00346B1F" w:rsidP="00346B1F">
      <w:pPr>
        <w:rPr>
          <w:b/>
          <w:szCs w:val="22"/>
          <w:lang w:eastAsia="en-US"/>
        </w:rPr>
      </w:pPr>
      <w:bookmarkStart w:id="35" w:name="_Toc129243245"/>
      <w:bookmarkStart w:id="36" w:name="_Toc129243120"/>
      <w:r w:rsidRPr="00C055E3">
        <w:rPr>
          <w:b/>
          <w:szCs w:val="22"/>
          <w:lang w:eastAsia="en-US"/>
        </w:rPr>
        <w:t>6.5</w:t>
      </w:r>
      <w:r w:rsidRPr="00C055E3">
        <w:rPr>
          <w:b/>
          <w:szCs w:val="22"/>
          <w:lang w:eastAsia="en-US"/>
        </w:rPr>
        <w:tab/>
        <w:t xml:space="preserve">Talpyklės </w:t>
      </w:r>
      <w:r w:rsidRPr="00353375">
        <w:rPr>
          <w:b/>
          <w:szCs w:val="22"/>
          <w:lang w:eastAsia="en-US"/>
        </w:rPr>
        <w:t>pobūdis i</w:t>
      </w:r>
      <w:r w:rsidRPr="00D311CA">
        <w:rPr>
          <w:b/>
          <w:szCs w:val="22"/>
          <w:lang w:eastAsia="en-US"/>
        </w:rPr>
        <w:t>r jos turinys</w:t>
      </w:r>
      <w:bookmarkEnd w:id="35"/>
      <w:bookmarkEnd w:id="36"/>
    </w:p>
    <w:p w14:paraId="6C7E4CC9" w14:textId="77777777" w:rsidR="00346B1F" w:rsidRPr="00E333A2" w:rsidRDefault="00346B1F" w:rsidP="00346B1F">
      <w:pPr>
        <w:rPr>
          <w:szCs w:val="22"/>
          <w:lang w:eastAsia="en-US"/>
        </w:rPr>
      </w:pPr>
    </w:p>
    <w:p w14:paraId="6C7E4CCA" w14:textId="27150C94" w:rsidR="00346B1F" w:rsidRPr="00E333A2" w:rsidRDefault="00C74AEB" w:rsidP="00346B1F">
      <w:pPr>
        <w:suppressAutoHyphens/>
        <w:rPr>
          <w:szCs w:val="22"/>
          <w:lang w:eastAsia="ar-SA"/>
        </w:rPr>
      </w:pPr>
      <w:r w:rsidRPr="00C055E3">
        <w:rPr>
          <w:rStyle w:val="tlid-translation"/>
          <w:szCs w:val="22"/>
        </w:rPr>
        <w:t>1 ml, 2 ml, 4 ml, 5 ml, 8 ml arba 10 ml tirpal</w:t>
      </w:r>
      <w:r w:rsidR="00625693">
        <w:rPr>
          <w:rStyle w:val="tlid-translation"/>
          <w:szCs w:val="22"/>
        </w:rPr>
        <w:t>o</w:t>
      </w:r>
      <w:r w:rsidR="009C51F8" w:rsidRPr="00353375">
        <w:rPr>
          <w:rStyle w:val="tlid-translation"/>
          <w:szCs w:val="22"/>
        </w:rPr>
        <w:t xml:space="preserve"> </w:t>
      </w:r>
      <w:r w:rsidRPr="00D311CA">
        <w:rPr>
          <w:rStyle w:val="tlid-translation"/>
          <w:szCs w:val="22"/>
        </w:rPr>
        <w:t>užpildyto</w:t>
      </w:r>
      <w:r w:rsidR="009C51F8" w:rsidRPr="00D311CA">
        <w:rPr>
          <w:rStyle w:val="tlid-translation"/>
          <w:szCs w:val="22"/>
        </w:rPr>
        <w:t>s</w:t>
      </w:r>
      <w:r w:rsidRPr="00D311CA">
        <w:rPr>
          <w:rStyle w:val="tlid-translation"/>
          <w:szCs w:val="22"/>
        </w:rPr>
        <w:t xml:space="preserve"> bespalvio stiklo ampulės, </w:t>
      </w:r>
      <w:r w:rsidR="009C51F8" w:rsidRPr="00E333A2">
        <w:rPr>
          <w:szCs w:val="22"/>
          <w:lang w:eastAsia="ar-SA"/>
        </w:rPr>
        <w:t xml:space="preserve">su tašku paženklinta ampulės atidarymo vieta. </w:t>
      </w:r>
      <w:r w:rsidRPr="00C055E3">
        <w:rPr>
          <w:rStyle w:val="tlid-translation"/>
          <w:szCs w:val="22"/>
        </w:rPr>
        <w:t>Ampulės supakuotos į įdėklą ir dedamos į kartoninę dėžutę.</w:t>
      </w:r>
    </w:p>
    <w:p w14:paraId="6C7E4CCB" w14:textId="77777777" w:rsidR="009C51F8" w:rsidRPr="00E333A2" w:rsidRDefault="009C51F8" w:rsidP="00346B1F">
      <w:pPr>
        <w:suppressAutoHyphens/>
        <w:rPr>
          <w:szCs w:val="22"/>
          <w:lang w:eastAsia="ar-SA"/>
        </w:rPr>
      </w:pPr>
    </w:p>
    <w:p w14:paraId="6C7E4CCC" w14:textId="77777777" w:rsidR="00346B1F" w:rsidRPr="00E333A2" w:rsidRDefault="00346B1F" w:rsidP="00346B1F">
      <w:pPr>
        <w:suppressAutoHyphens/>
        <w:rPr>
          <w:szCs w:val="22"/>
          <w:lang w:eastAsia="ar-SA"/>
        </w:rPr>
      </w:pPr>
      <w:r w:rsidRPr="00E333A2">
        <w:rPr>
          <w:szCs w:val="22"/>
          <w:lang w:eastAsia="ar-SA"/>
        </w:rPr>
        <w:t>Pakuotės dydžiai: 5 arba 10 ampulių.</w:t>
      </w:r>
    </w:p>
    <w:p w14:paraId="6C7E4CCD" w14:textId="77777777" w:rsidR="00346B1F" w:rsidRPr="00E333A2" w:rsidRDefault="00346B1F" w:rsidP="00346B1F">
      <w:pPr>
        <w:suppressAutoHyphens/>
        <w:rPr>
          <w:szCs w:val="22"/>
          <w:lang w:eastAsia="ar-SA"/>
        </w:rPr>
      </w:pPr>
    </w:p>
    <w:p w14:paraId="6C7E4CCE" w14:textId="77777777" w:rsidR="00346B1F" w:rsidRPr="00E333A2" w:rsidRDefault="00346B1F" w:rsidP="00346B1F">
      <w:pPr>
        <w:suppressAutoHyphens/>
        <w:rPr>
          <w:szCs w:val="22"/>
          <w:lang w:eastAsia="ar-SA"/>
        </w:rPr>
      </w:pPr>
      <w:r w:rsidRPr="00E333A2">
        <w:rPr>
          <w:szCs w:val="22"/>
          <w:lang w:eastAsia="ar-SA"/>
        </w:rPr>
        <w:t>Gali būti tiekiamos ne visų dydžių pakuotės.</w:t>
      </w:r>
    </w:p>
    <w:p w14:paraId="6C7E4CCF" w14:textId="77777777" w:rsidR="00346B1F" w:rsidRPr="00E333A2" w:rsidRDefault="00346B1F" w:rsidP="00346B1F">
      <w:pPr>
        <w:rPr>
          <w:szCs w:val="22"/>
          <w:lang w:eastAsia="en-US"/>
        </w:rPr>
      </w:pPr>
    </w:p>
    <w:p w14:paraId="6C7E4CD0" w14:textId="77777777" w:rsidR="00346B1F" w:rsidRPr="00353375" w:rsidRDefault="00346B1F" w:rsidP="00346B1F">
      <w:pPr>
        <w:rPr>
          <w:b/>
          <w:szCs w:val="22"/>
          <w:lang w:eastAsia="en-US"/>
        </w:rPr>
      </w:pPr>
      <w:bookmarkStart w:id="37" w:name="_Toc129243246"/>
      <w:bookmarkStart w:id="38" w:name="_Toc129243121"/>
      <w:r w:rsidRPr="00C055E3">
        <w:rPr>
          <w:b/>
          <w:szCs w:val="22"/>
          <w:lang w:eastAsia="en-US"/>
        </w:rPr>
        <w:t>6.6</w:t>
      </w:r>
      <w:r w:rsidRPr="00C055E3">
        <w:rPr>
          <w:b/>
          <w:szCs w:val="22"/>
          <w:lang w:eastAsia="en-US"/>
        </w:rPr>
        <w:tab/>
        <w:t xml:space="preserve">Specialūs reikalavimai atliekoms tvarkyti </w:t>
      </w:r>
      <w:bookmarkEnd w:id="37"/>
      <w:bookmarkEnd w:id="38"/>
      <w:r w:rsidRPr="00C055E3">
        <w:rPr>
          <w:b/>
          <w:szCs w:val="22"/>
          <w:lang w:eastAsia="en-US"/>
        </w:rPr>
        <w:t>ir vaistiniam preparatui ruošti</w:t>
      </w:r>
    </w:p>
    <w:p w14:paraId="6C7E4CD1" w14:textId="77777777" w:rsidR="00346B1F" w:rsidRPr="00E333A2" w:rsidRDefault="00346B1F" w:rsidP="00346B1F">
      <w:pPr>
        <w:rPr>
          <w:szCs w:val="22"/>
          <w:lang w:eastAsia="en-US"/>
        </w:rPr>
      </w:pPr>
    </w:p>
    <w:p w14:paraId="6C7E4CD2" w14:textId="77777777" w:rsidR="00346B1F" w:rsidRPr="00E333A2" w:rsidRDefault="00186364" w:rsidP="00186364">
      <w:pPr>
        <w:rPr>
          <w:szCs w:val="22"/>
        </w:rPr>
      </w:pPr>
      <w:r w:rsidRPr="00D311CA">
        <w:rPr>
          <w:szCs w:val="22"/>
        </w:rPr>
        <w:t>Tik vienkartiniam vartojimui.</w:t>
      </w:r>
      <w:r w:rsidR="00346B1F" w:rsidRPr="00E333A2">
        <w:rPr>
          <w:szCs w:val="22"/>
        </w:rPr>
        <w:t xml:space="preserve"> Bet kokį nesuvartotą kiekį reikia išmesti.</w:t>
      </w:r>
    </w:p>
    <w:p w14:paraId="6C7E4CD3" w14:textId="77777777" w:rsidR="00346B1F" w:rsidRPr="00E333A2" w:rsidRDefault="00346B1F" w:rsidP="00346B1F">
      <w:pPr>
        <w:suppressAutoHyphens/>
        <w:rPr>
          <w:szCs w:val="22"/>
        </w:rPr>
      </w:pPr>
    </w:p>
    <w:p w14:paraId="6C7E4CD4" w14:textId="77777777" w:rsidR="00107090" w:rsidRDefault="00EC17B6" w:rsidP="00EC17B6">
      <w:pPr>
        <w:suppressAutoHyphens/>
        <w:rPr>
          <w:rStyle w:val="tlid-translation"/>
          <w:szCs w:val="22"/>
        </w:rPr>
      </w:pPr>
      <w:r w:rsidRPr="00C055E3">
        <w:rPr>
          <w:rFonts w:eastAsia="Times New Roman"/>
          <w:noProof/>
          <w:snapToGrid w:val="0"/>
          <w:szCs w:val="22"/>
        </w:rPr>
        <w:t>Prieš vartojimą tirpalą reikia įvertinti vizualiai.</w:t>
      </w:r>
      <w:r w:rsidRPr="00353375">
        <w:rPr>
          <w:rStyle w:val="tlid-translation"/>
          <w:szCs w:val="22"/>
        </w:rPr>
        <w:t xml:space="preserve"> Vaistinio preparato va</w:t>
      </w:r>
      <w:r w:rsidRPr="00D311CA">
        <w:rPr>
          <w:rStyle w:val="tlid-translation"/>
          <w:szCs w:val="22"/>
        </w:rPr>
        <w:t xml:space="preserve">rtoti negalima, jei tirpale yra matomų dalelių / kietų medžiagų. </w:t>
      </w:r>
    </w:p>
    <w:p w14:paraId="6C7E4CD5" w14:textId="77777777" w:rsidR="00107090" w:rsidRDefault="00107090" w:rsidP="00EC17B6">
      <w:pPr>
        <w:suppressAutoHyphens/>
        <w:rPr>
          <w:rStyle w:val="tlid-translation"/>
          <w:szCs w:val="22"/>
        </w:rPr>
      </w:pPr>
    </w:p>
    <w:p w14:paraId="6C7E4CD6" w14:textId="77777777" w:rsidR="00EC17B6" w:rsidRPr="00D311CA" w:rsidRDefault="00EC17B6" w:rsidP="00EC17B6">
      <w:pPr>
        <w:suppressAutoHyphens/>
        <w:rPr>
          <w:rStyle w:val="tlid-translation"/>
          <w:szCs w:val="22"/>
        </w:rPr>
      </w:pPr>
      <w:r w:rsidRPr="00D311CA">
        <w:rPr>
          <w:rStyle w:val="tlid-translation"/>
          <w:szCs w:val="22"/>
        </w:rPr>
        <w:t>Infuzinio tirpalo vartoti negalima, jei jo spalva yra ruda.</w:t>
      </w:r>
    </w:p>
    <w:p w14:paraId="6C7E4CD7" w14:textId="77777777" w:rsidR="00EC17B6" w:rsidRPr="00E333A2" w:rsidRDefault="00EC17B6" w:rsidP="00346B1F">
      <w:pPr>
        <w:suppressAutoHyphens/>
        <w:rPr>
          <w:szCs w:val="22"/>
        </w:rPr>
      </w:pPr>
    </w:p>
    <w:p w14:paraId="6C7E4CD8" w14:textId="77777777" w:rsidR="009C51F8" w:rsidRPr="00E333A2" w:rsidRDefault="00346B1F" w:rsidP="00346B1F">
      <w:pPr>
        <w:suppressAutoHyphens/>
        <w:rPr>
          <w:szCs w:val="22"/>
        </w:rPr>
      </w:pPr>
      <w:r w:rsidRPr="00E333A2">
        <w:rPr>
          <w:szCs w:val="22"/>
        </w:rPr>
        <w:t>Prieš vartojant reikia praskiesti</w:t>
      </w:r>
      <w:r w:rsidR="009C51F8" w:rsidRPr="00E333A2">
        <w:rPr>
          <w:szCs w:val="22"/>
        </w:rPr>
        <w:t>:</w:t>
      </w:r>
    </w:p>
    <w:p w14:paraId="6C7E4CD9" w14:textId="77777777" w:rsidR="009C51F8" w:rsidRPr="00E333A2" w:rsidRDefault="009C51F8" w:rsidP="00D311CA">
      <w:pPr>
        <w:pStyle w:val="Sraopastraipa"/>
        <w:numPr>
          <w:ilvl w:val="0"/>
          <w:numId w:val="8"/>
        </w:numPr>
        <w:suppressAutoHyphens/>
        <w:ind w:hanging="720"/>
        <w:rPr>
          <w:szCs w:val="22"/>
        </w:rPr>
      </w:pPr>
      <w:r w:rsidRPr="00E333A2">
        <w:rPr>
          <w:szCs w:val="22"/>
        </w:rPr>
        <w:t>50 mg/ml (5 %) gliukozės tirpalu arba</w:t>
      </w:r>
    </w:p>
    <w:p w14:paraId="6C7E4CDA" w14:textId="77777777" w:rsidR="009C51F8" w:rsidRPr="00E333A2" w:rsidRDefault="00346B1F" w:rsidP="00D311CA">
      <w:pPr>
        <w:pStyle w:val="Sraopastraipa"/>
        <w:numPr>
          <w:ilvl w:val="0"/>
          <w:numId w:val="8"/>
        </w:numPr>
        <w:suppressAutoHyphens/>
        <w:ind w:hanging="720"/>
        <w:rPr>
          <w:szCs w:val="22"/>
        </w:rPr>
      </w:pPr>
      <w:r w:rsidRPr="00E333A2">
        <w:rPr>
          <w:szCs w:val="22"/>
        </w:rPr>
        <w:t>9 mg/ml (0,9 %) natrio chlorido tirpalu</w:t>
      </w:r>
      <w:r w:rsidR="009C51F8" w:rsidRPr="00E333A2">
        <w:rPr>
          <w:szCs w:val="22"/>
        </w:rPr>
        <w:t xml:space="preserve"> arba</w:t>
      </w:r>
    </w:p>
    <w:p w14:paraId="6C7E4CDB" w14:textId="66398D37" w:rsidR="009C51F8" w:rsidRPr="00E333A2" w:rsidRDefault="00346B1F" w:rsidP="00D311CA">
      <w:pPr>
        <w:pStyle w:val="Sraopastraipa"/>
        <w:numPr>
          <w:ilvl w:val="0"/>
          <w:numId w:val="8"/>
        </w:numPr>
        <w:suppressAutoHyphens/>
        <w:ind w:hanging="720"/>
        <w:rPr>
          <w:szCs w:val="22"/>
        </w:rPr>
      </w:pPr>
      <w:r w:rsidRPr="00E333A2">
        <w:rPr>
          <w:szCs w:val="22"/>
        </w:rPr>
        <w:t xml:space="preserve">9 mg/ml (0,9 %) natrio chlorido tirpalu, kurio sudėtyje yra </w:t>
      </w:r>
      <w:r w:rsidR="009C51F8" w:rsidRPr="00E333A2">
        <w:rPr>
          <w:szCs w:val="22"/>
        </w:rPr>
        <w:t xml:space="preserve">50 mg/ml </w:t>
      </w:r>
      <w:r w:rsidR="007B7FCA">
        <w:rPr>
          <w:szCs w:val="22"/>
        </w:rPr>
        <w:t>(</w:t>
      </w:r>
      <w:r w:rsidRPr="00E333A2">
        <w:rPr>
          <w:szCs w:val="22"/>
        </w:rPr>
        <w:t>5 %</w:t>
      </w:r>
      <w:r w:rsidR="00F945F7">
        <w:rPr>
          <w:szCs w:val="22"/>
        </w:rPr>
        <w:t>)</w:t>
      </w:r>
      <w:r w:rsidRPr="00E333A2">
        <w:rPr>
          <w:szCs w:val="22"/>
        </w:rPr>
        <w:t xml:space="preserve"> gliukozės infuzinio tirpalo</w:t>
      </w:r>
      <w:r w:rsidR="009C51F8" w:rsidRPr="00E333A2">
        <w:rPr>
          <w:szCs w:val="22"/>
        </w:rPr>
        <w:t>.</w:t>
      </w:r>
    </w:p>
    <w:p w14:paraId="6C7E4CDC" w14:textId="77777777" w:rsidR="009C51F8" w:rsidRPr="00E333A2" w:rsidRDefault="009C51F8" w:rsidP="007931EF">
      <w:pPr>
        <w:pStyle w:val="Sraopastraipa"/>
        <w:suppressAutoHyphens/>
        <w:ind w:left="0"/>
        <w:rPr>
          <w:szCs w:val="22"/>
        </w:rPr>
      </w:pPr>
    </w:p>
    <w:p w14:paraId="6C7E4CDD" w14:textId="4A7278DF" w:rsidR="00352270" w:rsidRPr="00E333A2" w:rsidRDefault="00346B1F" w:rsidP="007931EF">
      <w:pPr>
        <w:pStyle w:val="Sraopastraipa"/>
        <w:suppressAutoHyphens/>
        <w:ind w:left="0"/>
        <w:rPr>
          <w:szCs w:val="22"/>
        </w:rPr>
      </w:pPr>
      <w:r w:rsidRPr="00E333A2">
        <w:rPr>
          <w:szCs w:val="22"/>
        </w:rPr>
        <w:t>Leidimui švirkšt</w:t>
      </w:r>
      <w:r w:rsidR="00D63BCD">
        <w:rPr>
          <w:szCs w:val="22"/>
        </w:rPr>
        <w:t>ine</w:t>
      </w:r>
      <w:r w:rsidR="009C51F8" w:rsidRPr="00E333A2">
        <w:rPr>
          <w:szCs w:val="22"/>
        </w:rPr>
        <w:t xml:space="preserve"> pompa</w:t>
      </w:r>
      <w:r w:rsidRPr="00E333A2">
        <w:rPr>
          <w:szCs w:val="22"/>
        </w:rPr>
        <w:t xml:space="preserve"> reikia 2 ml koncentrato pridėti į 48 ml </w:t>
      </w:r>
      <w:r w:rsidR="00352270" w:rsidRPr="00E333A2">
        <w:rPr>
          <w:szCs w:val="22"/>
        </w:rPr>
        <w:t xml:space="preserve">50 mg/ml (5 %) gliukozės tirpalo (arba į anksčiau paminėtus infuzinius tirpalus) </w:t>
      </w:r>
      <w:r w:rsidRPr="00E333A2">
        <w:rPr>
          <w:szCs w:val="22"/>
        </w:rPr>
        <w:t xml:space="preserve">arba lašinimui infuzine sistema su lašų skaitikliu reikia 20 ml koncentrato pridėti į 480 ml </w:t>
      </w:r>
      <w:r w:rsidR="00352270" w:rsidRPr="00E333A2">
        <w:rPr>
          <w:szCs w:val="22"/>
        </w:rPr>
        <w:t>50 mg/ml (5 %) gliukozės tirpalo (arba į anksčiau paminėtus infuzinius tirpalus)</w:t>
      </w:r>
      <w:r w:rsidRPr="00E333A2">
        <w:rPr>
          <w:szCs w:val="22"/>
        </w:rPr>
        <w:t xml:space="preserve">. Abiem atvejais galutinė norepinefrino koncentracija infuziniame tirpale yra 40 mg/l (atitinka 80 mg/l norepinefrino tartrato). Taip pat yra vartojami ir kitokie negu 40 mg/l norepinefrino praskiedimai (žr. 4.2 skyrių). Jeigu vartojamas kitokio negu 40 mg/l norepinefrino praskiedimo tirpalas, prieš vartojant reikia atidžiai patikrinti infuzijos greičio apskaičiavimą. </w:t>
      </w:r>
    </w:p>
    <w:p w14:paraId="6C7E4CDE" w14:textId="77777777" w:rsidR="00352270" w:rsidRPr="00E333A2" w:rsidRDefault="00352270" w:rsidP="007931EF">
      <w:pPr>
        <w:pStyle w:val="Sraopastraipa"/>
        <w:suppressAutoHyphens/>
        <w:ind w:left="0"/>
        <w:rPr>
          <w:szCs w:val="22"/>
        </w:rPr>
      </w:pPr>
    </w:p>
    <w:p w14:paraId="6C7E4CDF" w14:textId="77777777" w:rsidR="00352270" w:rsidRPr="00E333A2" w:rsidRDefault="00352270" w:rsidP="00352270">
      <w:pPr>
        <w:rPr>
          <w:noProof/>
          <w:szCs w:val="22"/>
        </w:rPr>
      </w:pPr>
      <w:r w:rsidRPr="00C055E3">
        <w:rPr>
          <w:szCs w:val="22"/>
        </w:rPr>
        <w:t>Vaistinis preparatas yra suderinamas su polivinilchlorido (PVC), etilvinilacetato (EVA) ar polietileno (PE) infuziniais maišeliais.</w:t>
      </w:r>
    </w:p>
    <w:p w14:paraId="6C7E4CE0" w14:textId="77777777" w:rsidR="00346B1F" w:rsidRPr="00E333A2" w:rsidRDefault="00346B1F" w:rsidP="00346B1F">
      <w:pPr>
        <w:suppressAutoHyphens/>
        <w:rPr>
          <w:szCs w:val="22"/>
        </w:rPr>
      </w:pPr>
    </w:p>
    <w:p w14:paraId="6C7E4CE1" w14:textId="77777777" w:rsidR="00346B1F" w:rsidRPr="00E333A2" w:rsidRDefault="00346B1F" w:rsidP="00346B1F">
      <w:pPr>
        <w:suppressAutoHyphens/>
        <w:rPr>
          <w:szCs w:val="22"/>
          <w:lang w:eastAsia="ar-SA"/>
        </w:rPr>
      </w:pPr>
      <w:r w:rsidRPr="00E333A2">
        <w:rPr>
          <w:szCs w:val="22"/>
        </w:rPr>
        <w:t>Nesuvartotą vaistinį preparatą ar atliekas reikia tvarkyti laikantis vietinių reikalavimų</w:t>
      </w:r>
      <w:r w:rsidRPr="00E333A2">
        <w:rPr>
          <w:szCs w:val="22"/>
          <w:lang w:eastAsia="ar-SA"/>
        </w:rPr>
        <w:t>.</w:t>
      </w:r>
    </w:p>
    <w:p w14:paraId="6C7E4CE2" w14:textId="77777777" w:rsidR="00346B1F" w:rsidRPr="00E333A2" w:rsidRDefault="00346B1F" w:rsidP="00346B1F">
      <w:pPr>
        <w:rPr>
          <w:szCs w:val="22"/>
          <w:lang w:eastAsia="en-US"/>
        </w:rPr>
      </w:pPr>
    </w:p>
    <w:p w14:paraId="6C7E4CE3" w14:textId="77777777" w:rsidR="00346B1F" w:rsidRPr="00E333A2" w:rsidRDefault="00346B1F" w:rsidP="00346B1F">
      <w:pPr>
        <w:rPr>
          <w:szCs w:val="22"/>
          <w:lang w:eastAsia="en-US"/>
        </w:rPr>
      </w:pPr>
    </w:p>
    <w:p w14:paraId="6C7E4CE4" w14:textId="77777777" w:rsidR="00346B1F" w:rsidRPr="00353375" w:rsidRDefault="00346B1F" w:rsidP="00346B1F">
      <w:pPr>
        <w:rPr>
          <w:b/>
          <w:szCs w:val="22"/>
          <w:lang w:eastAsia="en-US"/>
        </w:rPr>
      </w:pPr>
      <w:bookmarkStart w:id="39" w:name="_Toc129243247"/>
      <w:bookmarkStart w:id="40" w:name="_Toc129243122"/>
      <w:r w:rsidRPr="00C055E3">
        <w:rPr>
          <w:b/>
          <w:szCs w:val="22"/>
          <w:lang w:eastAsia="en-US"/>
        </w:rPr>
        <w:t>7.</w:t>
      </w:r>
      <w:r w:rsidRPr="00C055E3">
        <w:rPr>
          <w:b/>
          <w:szCs w:val="22"/>
          <w:lang w:eastAsia="en-US"/>
        </w:rPr>
        <w:tab/>
        <w:t>REGISTRUOTOJAS</w:t>
      </w:r>
      <w:bookmarkEnd w:id="39"/>
      <w:bookmarkEnd w:id="40"/>
    </w:p>
    <w:p w14:paraId="6C7E4CE5" w14:textId="77777777" w:rsidR="00346B1F" w:rsidRPr="00D311CA" w:rsidRDefault="00346B1F" w:rsidP="00346B1F">
      <w:pPr>
        <w:rPr>
          <w:b/>
          <w:szCs w:val="22"/>
          <w:lang w:eastAsia="en-US"/>
        </w:rPr>
      </w:pPr>
    </w:p>
    <w:p w14:paraId="6C7E4CE6" w14:textId="77777777" w:rsidR="00C74AEB" w:rsidRPr="00E333A2" w:rsidRDefault="00C74AEB" w:rsidP="00C74AEB">
      <w:pPr>
        <w:widowControl w:val="0"/>
        <w:autoSpaceDE w:val="0"/>
        <w:autoSpaceDN w:val="0"/>
        <w:adjustRightInd w:val="0"/>
        <w:spacing w:line="240" w:lineRule="atLeast"/>
        <w:rPr>
          <w:color w:val="000000"/>
          <w:szCs w:val="22"/>
        </w:rPr>
      </w:pPr>
      <w:r w:rsidRPr="00E333A2">
        <w:rPr>
          <w:color w:val="000000"/>
          <w:szCs w:val="22"/>
        </w:rPr>
        <w:t>AS KALCEKS</w:t>
      </w:r>
    </w:p>
    <w:p w14:paraId="6C7E4CE7" w14:textId="0BF7CC16" w:rsidR="00C74AEB" w:rsidRPr="00E333A2" w:rsidRDefault="00C74AEB" w:rsidP="00C74AEB">
      <w:pPr>
        <w:widowControl w:val="0"/>
        <w:autoSpaceDE w:val="0"/>
        <w:autoSpaceDN w:val="0"/>
        <w:adjustRightInd w:val="0"/>
        <w:spacing w:line="240" w:lineRule="atLeast"/>
        <w:rPr>
          <w:color w:val="000000"/>
          <w:szCs w:val="22"/>
        </w:rPr>
      </w:pPr>
      <w:r w:rsidRPr="00E333A2">
        <w:rPr>
          <w:color w:val="000000"/>
          <w:szCs w:val="22"/>
        </w:rPr>
        <w:t>Krustpils iela </w:t>
      </w:r>
      <w:r w:rsidR="004C4B4F">
        <w:rPr>
          <w:color w:val="000000"/>
          <w:szCs w:val="22"/>
        </w:rPr>
        <w:t>71E</w:t>
      </w:r>
      <w:r w:rsidRPr="00E333A2">
        <w:rPr>
          <w:color w:val="000000"/>
          <w:szCs w:val="22"/>
        </w:rPr>
        <w:t>, Rīga, LV</w:t>
      </w:r>
      <w:r w:rsidRPr="00E333A2">
        <w:rPr>
          <w:color w:val="000000"/>
          <w:szCs w:val="22"/>
        </w:rPr>
        <w:noBreakHyphen/>
        <w:t>1057, Latvija</w:t>
      </w:r>
    </w:p>
    <w:p w14:paraId="6C7E4CE8" w14:textId="77777777" w:rsidR="00C74AEB" w:rsidRPr="00E333A2" w:rsidRDefault="00C74AEB" w:rsidP="00C74AEB">
      <w:pPr>
        <w:widowControl w:val="0"/>
        <w:autoSpaceDE w:val="0"/>
        <w:autoSpaceDN w:val="0"/>
        <w:rPr>
          <w:szCs w:val="22"/>
        </w:rPr>
      </w:pPr>
      <w:r w:rsidRPr="00E333A2">
        <w:rPr>
          <w:szCs w:val="22"/>
        </w:rPr>
        <w:t>Tel.: +371 67083320</w:t>
      </w:r>
    </w:p>
    <w:p w14:paraId="6C7E4CE9" w14:textId="77777777" w:rsidR="00C74AEB" w:rsidRPr="00E333A2" w:rsidRDefault="00C74AEB" w:rsidP="00C74AEB">
      <w:pPr>
        <w:widowControl w:val="0"/>
        <w:tabs>
          <w:tab w:val="left" w:pos="567"/>
        </w:tabs>
        <w:autoSpaceDE w:val="0"/>
        <w:autoSpaceDN w:val="0"/>
        <w:rPr>
          <w:szCs w:val="22"/>
        </w:rPr>
      </w:pPr>
      <w:r w:rsidRPr="00E333A2">
        <w:rPr>
          <w:szCs w:val="22"/>
        </w:rPr>
        <w:t xml:space="preserve">El. paštas: </w:t>
      </w:r>
      <w:hyperlink r:id="rId8" w:history="1">
        <w:r w:rsidRPr="00E333A2">
          <w:rPr>
            <w:rStyle w:val="Hipersaitas"/>
            <w:szCs w:val="22"/>
          </w:rPr>
          <w:t>kalceks@kalceks.lv</w:t>
        </w:r>
      </w:hyperlink>
    </w:p>
    <w:p w14:paraId="6C7E4CEA" w14:textId="77777777" w:rsidR="00346B1F" w:rsidRPr="00E333A2" w:rsidRDefault="00346B1F" w:rsidP="00346B1F">
      <w:pPr>
        <w:rPr>
          <w:szCs w:val="22"/>
          <w:lang w:eastAsia="en-US"/>
        </w:rPr>
      </w:pPr>
    </w:p>
    <w:p w14:paraId="6C7E4CEB" w14:textId="77777777" w:rsidR="00346B1F" w:rsidRPr="00E333A2" w:rsidRDefault="00346B1F" w:rsidP="00346B1F">
      <w:pPr>
        <w:rPr>
          <w:szCs w:val="22"/>
          <w:lang w:eastAsia="en-US"/>
        </w:rPr>
      </w:pPr>
    </w:p>
    <w:p w14:paraId="6C7E4CEC" w14:textId="77777777" w:rsidR="00346B1F" w:rsidRDefault="00346B1F" w:rsidP="00346B1F">
      <w:pPr>
        <w:rPr>
          <w:b/>
          <w:szCs w:val="22"/>
          <w:lang w:eastAsia="en-US"/>
        </w:rPr>
      </w:pPr>
      <w:bookmarkStart w:id="41" w:name="_Toc129243248"/>
      <w:bookmarkStart w:id="42" w:name="_Toc129243123"/>
      <w:r w:rsidRPr="00C055E3">
        <w:rPr>
          <w:b/>
          <w:szCs w:val="22"/>
          <w:lang w:eastAsia="en-US"/>
        </w:rPr>
        <w:t>8.</w:t>
      </w:r>
      <w:r w:rsidRPr="00C055E3">
        <w:rPr>
          <w:b/>
          <w:szCs w:val="22"/>
          <w:lang w:eastAsia="en-US"/>
        </w:rPr>
        <w:tab/>
        <w:t>REGISTRACIJOS</w:t>
      </w:r>
      <w:bookmarkEnd w:id="41"/>
      <w:bookmarkEnd w:id="42"/>
      <w:r w:rsidRPr="00C055E3">
        <w:rPr>
          <w:b/>
          <w:szCs w:val="22"/>
          <w:lang w:eastAsia="en-US"/>
        </w:rPr>
        <w:t xml:space="preserve"> PAŽYMĖJIMO NUMERIS (</w:t>
      </w:r>
      <w:r w:rsidRPr="00C055E3">
        <w:rPr>
          <w:b/>
          <w:szCs w:val="22"/>
          <w:lang w:eastAsia="en-US"/>
        </w:rPr>
        <w:noBreakHyphen/>
        <w:t>IAI)</w:t>
      </w:r>
    </w:p>
    <w:p w14:paraId="32D8D5CA" w14:textId="77777777" w:rsidR="00860089" w:rsidRDefault="00860089" w:rsidP="00346B1F">
      <w:pPr>
        <w:rPr>
          <w:b/>
          <w:szCs w:val="22"/>
          <w:lang w:eastAsia="en-US"/>
        </w:rPr>
      </w:pPr>
    </w:p>
    <w:p w14:paraId="23107FA9" w14:textId="644C199C" w:rsidR="00A95ED2" w:rsidRDefault="00A95ED2" w:rsidP="00A95ED2">
      <w:pPr>
        <w:rPr>
          <w:bCs/>
          <w:szCs w:val="22"/>
        </w:rPr>
      </w:pPr>
      <w:r>
        <w:rPr>
          <w:szCs w:val="22"/>
        </w:rPr>
        <w:t>LT/1/20/4573/001</w:t>
      </w:r>
      <w:r w:rsidRPr="003C1C77">
        <w:rPr>
          <w:bCs/>
          <w:szCs w:val="22"/>
        </w:rPr>
        <w:t xml:space="preserve"> – </w:t>
      </w:r>
      <w:r>
        <w:rPr>
          <w:bCs/>
          <w:szCs w:val="22"/>
        </w:rPr>
        <w:t>1 ml</w:t>
      </w:r>
      <w:r w:rsidRPr="003C1C77">
        <w:rPr>
          <w:bCs/>
          <w:szCs w:val="22"/>
        </w:rPr>
        <w:t>, N</w:t>
      </w:r>
      <w:r>
        <w:rPr>
          <w:bCs/>
          <w:szCs w:val="22"/>
        </w:rPr>
        <w:t>5</w:t>
      </w:r>
    </w:p>
    <w:p w14:paraId="4AFE47D7" w14:textId="39FA47BB" w:rsidR="00A95ED2" w:rsidRDefault="00A95ED2" w:rsidP="00A95ED2">
      <w:pPr>
        <w:rPr>
          <w:bCs/>
          <w:szCs w:val="22"/>
        </w:rPr>
      </w:pPr>
      <w:r>
        <w:rPr>
          <w:szCs w:val="22"/>
        </w:rPr>
        <w:t>LT/1/20/4573/002</w:t>
      </w:r>
      <w:r w:rsidRPr="003C1C77">
        <w:rPr>
          <w:bCs/>
          <w:szCs w:val="22"/>
        </w:rPr>
        <w:t xml:space="preserve"> – </w:t>
      </w:r>
      <w:r>
        <w:rPr>
          <w:bCs/>
          <w:szCs w:val="22"/>
        </w:rPr>
        <w:t>1 ml</w:t>
      </w:r>
      <w:r w:rsidRPr="003C1C77">
        <w:rPr>
          <w:bCs/>
          <w:szCs w:val="22"/>
        </w:rPr>
        <w:t>, N</w:t>
      </w:r>
      <w:r>
        <w:rPr>
          <w:bCs/>
          <w:szCs w:val="22"/>
        </w:rPr>
        <w:t>10</w:t>
      </w:r>
    </w:p>
    <w:p w14:paraId="1816EDF5" w14:textId="65038135" w:rsidR="00A95ED2" w:rsidRDefault="00A95ED2" w:rsidP="00A95ED2">
      <w:pPr>
        <w:rPr>
          <w:bCs/>
          <w:szCs w:val="22"/>
        </w:rPr>
      </w:pPr>
      <w:r>
        <w:rPr>
          <w:szCs w:val="22"/>
        </w:rPr>
        <w:t>LT/1/20/4573/003</w:t>
      </w:r>
      <w:r w:rsidRPr="003C1C77">
        <w:rPr>
          <w:bCs/>
          <w:szCs w:val="22"/>
        </w:rPr>
        <w:t xml:space="preserve"> – </w:t>
      </w:r>
      <w:r>
        <w:rPr>
          <w:bCs/>
          <w:szCs w:val="22"/>
        </w:rPr>
        <w:t>2 ml</w:t>
      </w:r>
      <w:r w:rsidRPr="003C1C77">
        <w:rPr>
          <w:bCs/>
          <w:szCs w:val="22"/>
        </w:rPr>
        <w:t>, N</w:t>
      </w:r>
      <w:r>
        <w:rPr>
          <w:bCs/>
          <w:szCs w:val="22"/>
        </w:rPr>
        <w:t>5</w:t>
      </w:r>
    </w:p>
    <w:p w14:paraId="42B3843B" w14:textId="080B5F10" w:rsidR="00A95ED2" w:rsidRDefault="00A95ED2" w:rsidP="00A95ED2">
      <w:pPr>
        <w:rPr>
          <w:bCs/>
          <w:szCs w:val="22"/>
        </w:rPr>
      </w:pPr>
      <w:r>
        <w:rPr>
          <w:szCs w:val="22"/>
        </w:rPr>
        <w:t>LT/1/20/4573/004</w:t>
      </w:r>
      <w:r w:rsidRPr="003C1C77">
        <w:rPr>
          <w:bCs/>
          <w:szCs w:val="22"/>
        </w:rPr>
        <w:t xml:space="preserve"> – </w:t>
      </w:r>
      <w:r>
        <w:rPr>
          <w:bCs/>
          <w:szCs w:val="22"/>
        </w:rPr>
        <w:t>2 ml</w:t>
      </w:r>
      <w:r w:rsidRPr="003C1C77">
        <w:rPr>
          <w:bCs/>
          <w:szCs w:val="22"/>
        </w:rPr>
        <w:t>, N</w:t>
      </w:r>
      <w:r>
        <w:rPr>
          <w:bCs/>
          <w:szCs w:val="22"/>
        </w:rPr>
        <w:t>10</w:t>
      </w:r>
    </w:p>
    <w:p w14:paraId="7BE4960F" w14:textId="6229496E" w:rsidR="00A95ED2" w:rsidRDefault="00A95ED2" w:rsidP="00A95ED2">
      <w:pPr>
        <w:rPr>
          <w:bCs/>
          <w:szCs w:val="22"/>
        </w:rPr>
      </w:pPr>
      <w:r>
        <w:rPr>
          <w:szCs w:val="22"/>
        </w:rPr>
        <w:t>LT/1/20/4573/005</w:t>
      </w:r>
      <w:r w:rsidRPr="003C1C77">
        <w:rPr>
          <w:bCs/>
          <w:szCs w:val="22"/>
        </w:rPr>
        <w:t xml:space="preserve"> –</w:t>
      </w:r>
      <w:r>
        <w:rPr>
          <w:bCs/>
          <w:szCs w:val="22"/>
        </w:rPr>
        <w:t xml:space="preserve"> 4 ml</w:t>
      </w:r>
      <w:r w:rsidRPr="003C1C77">
        <w:rPr>
          <w:bCs/>
          <w:szCs w:val="22"/>
        </w:rPr>
        <w:t>, N</w:t>
      </w:r>
      <w:r>
        <w:rPr>
          <w:bCs/>
          <w:szCs w:val="22"/>
        </w:rPr>
        <w:t>5</w:t>
      </w:r>
    </w:p>
    <w:p w14:paraId="0B5DBA5C" w14:textId="10CE1C6B" w:rsidR="00A95ED2" w:rsidRDefault="00A95ED2" w:rsidP="00A95ED2">
      <w:pPr>
        <w:rPr>
          <w:bCs/>
          <w:szCs w:val="22"/>
        </w:rPr>
      </w:pPr>
      <w:r>
        <w:rPr>
          <w:szCs w:val="22"/>
        </w:rPr>
        <w:t>LT/1/20/4573/006</w:t>
      </w:r>
      <w:r w:rsidRPr="003C1C77">
        <w:rPr>
          <w:bCs/>
          <w:szCs w:val="22"/>
        </w:rPr>
        <w:t xml:space="preserve"> –</w:t>
      </w:r>
      <w:r>
        <w:rPr>
          <w:bCs/>
          <w:szCs w:val="22"/>
        </w:rPr>
        <w:t xml:space="preserve"> 4 ml</w:t>
      </w:r>
      <w:r w:rsidRPr="003C1C77">
        <w:rPr>
          <w:bCs/>
          <w:szCs w:val="22"/>
        </w:rPr>
        <w:t>, N</w:t>
      </w:r>
      <w:r>
        <w:rPr>
          <w:bCs/>
          <w:szCs w:val="22"/>
        </w:rPr>
        <w:t>10</w:t>
      </w:r>
    </w:p>
    <w:p w14:paraId="25C3071B" w14:textId="191BEE8B" w:rsidR="00A95ED2" w:rsidRDefault="00A95ED2" w:rsidP="00A95ED2">
      <w:pPr>
        <w:rPr>
          <w:bCs/>
          <w:szCs w:val="22"/>
        </w:rPr>
      </w:pPr>
      <w:r>
        <w:rPr>
          <w:szCs w:val="22"/>
        </w:rPr>
        <w:t>LT/1/20/4573/007</w:t>
      </w:r>
      <w:r w:rsidRPr="003C1C77">
        <w:rPr>
          <w:bCs/>
          <w:szCs w:val="22"/>
        </w:rPr>
        <w:t xml:space="preserve"> – </w:t>
      </w:r>
      <w:r>
        <w:rPr>
          <w:bCs/>
          <w:szCs w:val="22"/>
        </w:rPr>
        <w:t>5 ml</w:t>
      </w:r>
      <w:r w:rsidRPr="003C1C77">
        <w:rPr>
          <w:bCs/>
          <w:szCs w:val="22"/>
        </w:rPr>
        <w:t>, N</w:t>
      </w:r>
      <w:r>
        <w:rPr>
          <w:bCs/>
          <w:szCs w:val="22"/>
        </w:rPr>
        <w:t>5</w:t>
      </w:r>
    </w:p>
    <w:p w14:paraId="45F46CAD" w14:textId="216B8924" w:rsidR="00A95ED2" w:rsidRDefault="00A95ED2" w:rsidP="00A95ED2">
      <w:pPr>
        <w:rPr>
          <w:bCs/>
          <w:szCs w:val="22"/>
        </w:rPr>
      </w:pPr>
      <w:r>
        <w:rPr>
          <w:szCs w:val="22"/>
        </w:rPr>
        <w:t>LT/1/20/4573/008</w:t>
      </w:r>
      <w:r w:rsidRPr="003C1C77">
        <w:rPr>
          <w:bCs/>
          <w:szCs w:val="22"/>
        </w:rPr>
        <w:t xml:space="preserve"> – </w:t>
      </w:r>
      <w:r>
        <w:rPr>
          <w:bCs/>
          <w:szCs w:val="22"/>
        </w:rPr>
        <w:t>5 ml</w:t>
      </w:r>
      <w:r w:rsidRPr="003C1C77">
        <w:rPr>
          <w:bCs/>
          <w:szCs w:val="22"/>
        </w:rPr>
        <w:t>, N</w:t>
      </w:r>
      <w:r>
        <w:rPr>
          <w:bCs/>
          <w:szCs w:val="22"/>
        </w:rPr>
        <w:t>10</w:t>
      </w:r>
    </w:p>
    <w:p w14:paraId="4CFA08D5" w14:textId="04096416" w:rsidR="00A95ED2" w:rsidRDefault="00A95ED2" w:rsidP="00A95ED2">
      <w:pPr>
        <w:rPr>
          <w:bCs/>
          <w:szCs w:val="22"/>
        </w:rPr>
      </w:pPr>
      <w:r>
        <w:rPr>
          <w:szCs w:val="22"/>
        </w:rPr>
        <w:t>LT/1/20/4573/009</w:t>
      </w:r>
      <w:r w:rsidRPr="003C1C77">
        <w:rPr>
          <w:bCs/>
          <w:szCs w:val="22"/>
        </w:rPr>
        <w:t xml:space="preserve"> – </w:t>
      </w:r>
      <w:r>
        <w:rPr>
          <w:bCs/>
          <w:szCs w:val="22"/>
        </w:rPr>
        <w:t>8 ml</w:t>
      </w:r>
      <w:r w:rsidRPr="003C1C77">
        <w:rPr>
          <w:bCs/>
          <w:szCs w:val="22"/>
        </w:rPr>
        <w:t>, N</w:t>
      </w:r>
      <w:r>
        <w:rPr>
          <w:bCs/>
          <w:szCs w:val="22"/>
        </w:rPr>
        <w:t>5</w:t>
      </w:r>
    </w:p>
    <w:p w14:paraId="2F31A102" w14:textId="123D4C7F" w:rsidR="00A95ED2" w:rsidRDefault="00A95ED2" w:rsidP="00A95ED2">
      <w:pPr>
        <w:rPr>
          <w:bCs/>
          <w:szCs w:val="22"/>
        </w:rPr>
      </w:pPr>
      <w:r>
        <w:rPr>
          <w:szCs w:val="22"/>
        </w:rPr>
        <w:t>LT/1/20/4573/010</w:t>
      </w:r>
      <w:r w:rsidRPr="003C1C77">
        <w:rPr>
          <w:bCs/>
          <w:szCs w:val="22"/>
        </w:rPr>
        <w:t xml:space="preserve"> – </w:t>
      </w:r>
      <w:r>
        <w:rPr>
          <w:bCs/>
          <w:szCs w:val="22"/>
        </w:rPr>
        <w:t>8 ml</w:t>
      </w:r>
      <w:r w:rsidRPr="003C1C77">
        <w:rPr>
          <w:bCs/>
          <w:szCs w:val="22"/>
        </w:rPr>
        <w:t>, N</w:t>
      </w:r>
      <w:r>
        <w:rPr>
          <w:bCs/>
          <w:szCs w:val="22"/>
        </w:rPr>
        <w:t>10</w:t>
      </w:r>
    </w:p>
    <w:p w14:paraId="1DFA8419" w14:textId="4D7F2A02" w:rsidR="00A95ED2" w:rsidRDefault="00A95ED2" w:rsidP="00A95ED2">
      <w:pPr>
        <w:rPr>
          <w:bCs/>
          <w:szCs w:val="22"/>
        </w:rPr>
      </w:pPr>
      <w:r>
        <w:rPr>
          <w:szCs w:val="22"/>
        </w:rPr>
        <w:t>LT/1/20/4573/011</w:t>
      </w:r>
      <w:r w:rsidRPr="003C1C77">
        <w:rPr>
          <w:bCs/>
          <w:szCs w:val="22"/>
        </w:rPr>
        <w:t xml:space="preserve"> – </w:t>
      </w:r>
      <w:r>
        <w:rPr>
          <w:bCs/>
          <w:szCs w:val="22"/>
        </w:rPr>
        <w:t>10 ml</w:t>
      </w:r>
      <w:r w:rsidRPr="003C1C77">
        <w:rPr>
          <w:bCs/>
          <w:szCs w:val="22"/>
        </w:rPr>
        <w:t>, N</w:t>
      </w:r>
      <w:r>
        <w:rPr>
          <w:bCs/>
          <w:szCs w:val="22"/>
        </w:rPr>
        <w:t>5</w:t>
      </w:r>
    </w:p>
    <w:p w14:paraId="7564474E" w14:textId="1F4D5FF8" w:rsidR="00A95ED2" w:rsidRPr="00353375" w:rsidRDefault="00A95ED2" w:rsidP="00A95ED2">
      <w:pPr>
        <w:rPr>
          <w:b/>
          <w:szCs w:val="22"/>
          <w:lang w:eastAsia="en-US"/>
        </w:rPr>
      </w:pPr>
      <w:r>
        <w:rPr>
          <w:szCs w:val="22"/>
        </w:rPr>
        <w:t>LT/1/20/4573/012</w:t>
      </w:r>
      <w:r w:rsidRPr="003C1C77">
        <w:rPr>
          <w:bCs/>
          <w:szCs w:val="22"/>
        </w:rPr>
        <w:t xml:space="preserve"> – </w:t>
      </w:r>
      <w:r>
        <w:rPr>
          <w:bCs/>
          <w:szCs w:val="22"/>
        </w:rPr>
        <w:t>10 ml</w:t>
      </w:r>
      <w:r w:rsidRPr="003C1C77">
        <w:rPr>
          <w:bCs/>
          <w:szCs w:val="22"/>
        </w:rPr>
        <w:t>, N</w:t>
      </w:r>
      <w:r>
        <w:rPr>
          <w:bCs/>
          <w:szCs w:val="22"/>
        </w:rPr>
        <w:t>10</w:t>
      </w:r>
    </w:p>
    <w:p w14:paraId="6C7E4CED" w14:textId="77777777" w:rsidR="00346B1F" w:rsidRPr="00E333A2" w:rsidRDefault="00346B1F" w:rsidP="00346B1F">
      <w:pPr>
        <w:jc w:val="both"/>
        <w:rPr>
          <w:szCs w:val="22"/>
          <w:lang w:eastAsia="en-US"/>
        </w:rPr>
      </w:pPr>
    </w:p>
    <w:p w14:paraId="6C7E4CEE" w14:textId="77777777" w:rsidR="00346B1F" w:rsidRPr="00E333A2" w:rsidRDefault="00346B1F" w:rsidP="00346B1F">
      <w:pPr>
        <w:rPr>
          <w:szCs w:val="22"/>
          <w:lang w:eastAsia="en-US"/>
        </w:rPr>
      </w:pPr>
    </w:p>
    <w:p w14:paraId="6C7E4CEF" w14:textId="77777777" w:rsidR="00346B1F" w:rsidRPr="00353375" w:rsidRDefault="00346B1F" w:rsidP="00346B1F">
      <w:pPr>
        <w:rPr>
          <w:b/>
          <w:szCs w:val="22"/>
        </w:rPr>
      </w:pPr>
      <w:bookmarkStart w:id="43" w:name="_Toc129243249"/>
      <w:bookmarkStart w:id="44" w:name="_Toc129243124"/>
      <w:r w:rsidRPr="00C055E3">
        <w:rPr>
          <w:b/>
          <w:szCs w:val="22"/>
          <w:lang w:eastAsia="en-US"/>
        </w:rPr>
        <w:t>9.</w:t>
      </w:r>
      <w:r w:rsidRPr="00C055E3">
        <w:rPr>
          <w:b/>
          <w:szCs w:val="22"/>
          <w:lang w:eastAsia="en-US"/>
        </w:rPr>
        <w:tab/>
      </w:r>
      <w:bookmarkEnd w:id="43"/>
      <w:bookmarkEnd w:id="44"/>
      <w:r w:rsidRPr="00353375">
        <w:rPr>
          <w:b/>
          <w:szCs w:val="22"/>
        </w:rPr>
        <w:t>REGISTRAVIMO / PERREGISTRAVIMO DATA</w:t>
      </w:r>
    </w:p>
    <w:p w14:paraId="6C7E4CF0" w14:textId="77777777" w:rsidR="00346B1F" w:rsidRPr="00E333A2" w:rsidRDefault="00346B1F" w:rsidP="00346B1F">
      <w:pPr>
        <w:rPr>
          <w:szCs w:val="22"/>
        </w:rPr>
      </w:pPr>
    </w:p>
    <w:p w14:paraId="6C7E4CF1" w14:textId="58634D62" w:rsidR="00AF6AFF" w:rsidRPr="00353375" w:rsidRDefault="00AF6AFF" w:rsidP="00AF6AFF">
      <w:pPr>
        <w:tabs>
          <w:tab w:val="left" w:pos="720"/>
        </w:tabs>
        <w:rPr>
          <w:szCs w:val="22"/>
        </w:rPr>
      </w:pPr>
      <w:r w:rsidRPr="00C055E3">
        <w:rPr>
          <w:noProof/>
          <w:szCs w:val="22"/>
        </w:rPr>
        <w:t xml:space="preserve">Registravimo data </w:t>
      </w:r>
      <w:r w:rsidR="00A95ED2">
        <w:rPr>
          <w:noProof/>
          <w:szCs w:val="22"/>
        </w:rPr>
        <w:t>2020 m. gegužės 20 d.</w:t>
      </w:r>
    </w:p>
    <w:p w14:paraId="50B376E6" w14:textId="7FFF415B" w:rsidR="00981BE7" w:rsidRPr="00403446" w:rsidRDefault="00981BE7" w:rsidP="00981BE7">
      <w:pPr>
        <w:rPr>
          <w:noProof/>
          <w:snapToGrid w:val="0"/>
          <w:szCs w:val="24"/>
        </w:rPr>
      </w:pPr>
      <w:r w:rsidRPr="00403446">
        <w:rPr>
          <w:noProof/>
          <w:snapToGrid w:val="0"/>
        </w:rPr>
        <w:t xml:space="preserve">Paskutinio </w:t>
      </w:r>
      <w:r w:rsidRPr="00403446">
        <w:rPr>
          <w:noProof/>
          <w:snapToGrid w:val="0"/>
          <w:szCs w:val="24"/>
        </w:rPr>
        <w:t xml:space="preserve">perregistravimo data </w:t>
      </w:r>
      <w:r w:rsidR="00CD4B13">
        <w:rPr>
          <w:noProof/>
          <w:snapToGrid w:val="0"/>
          <w:szCs w:val="24"/>
        </w:rPr>
        <w:t>2024 m. spalio 31 d.</w:t>
      </w:r>
    </w:p>
    <w:p w14:paraId="6C7E4CF2" w14:textId="77777777" w:rsidR="00346B1F" w:rsidRPr="00E333A2" w:rsidRDefault="00346B1F" w:rsidP="00346B1F">
      <w:pPr>
        <w:rPr>
          <w:szCs w:val="22"/>
        </w:rPr>
      </w:pPr>
    </w:p>
    <w:p w14:paraId="6C7E4CF3" w14:textId="77777777" w:rsidR="00346B1F" w:rsidRPr="00E333A2" w:rsidRDefault="00346B1F" w:rsidP="00346B1F">
      <w:pPr>
        <w:rPr>
          <w:szCs w:val="22"/>
        </w:rPr>
      </w:pPr>
    </w:p>
    <w:p w14:paraId="6C7E4CF4" w14:textId="77777777" w:rsidR="00346B1F" w:rsidRPr="00353375" w:rsidRDefault="00346B1F" w:rsidP="00346B1F">
      <w:pPr>
        <w:rPr>
          <w:b/>
          <w:szCs w:val="22"/>
          <w:lang w:eastAsia="en-US"/>
        </w:rPr>
      </w:pPr>
      <w:bookmarkStart w:id="45" w:name="_Toc129243250"/>
      <w:bookmarkStart w:id="46" w:name="_Toc129243125"/>
      <w:r w:rsidRPr="00C055E3">
        <w:rPr>
          <w:b/>
          <w:szCs w:val="22"/>
          <w:lang w:eastAsia="en-US"/>
        </w:rPr>
        <w:t>10.</w:t>
      </w:r>
      <w:r w:rsidRPr="00C055E3">
        <w:rPr>
          <w:b/>
          <w:szCs w:val="22"/>
          <w:lang w:eastAsia="en-US"/>
        </w:rPr>
        <w:tab/>
        <w:t>TEKSTO PERŽIŪROS DATA</w:t>
      </w:r>
      <w:bookmarkEnd w:id="45"/>
      <w:bookmarkEnd w:id="46"/>
    </w:p>
    <w:p w14:paraId="6C7E4CF5" w14:textId="77777777" w:rsidR="00346B1F" w:rsidRPr="00E333A2" w:rsidRDefault="00346B1F" w:rsidP="00346B1F">
      <w:pPr>
        <w:rPr>
          <w:szCs w:val="22"/>
          <w:lang w:eastAsia="en-US"/>
        </w:rPr>
      </w:pPr>
    </w:p>
    <w:p w14:paraId="6C7E4CF8" w14:textId="2FF0B44F" w:rsidR="00346B1F" w:rsidRDefault="00CD4B13" w:rsidP="00346B1F">
      <w:pPr>
        <w:tabs>
          <w:tab w:val="left" w:pos="5954"/>
          <w:tab w:val="left" w:pos="6237"/>
          <w:tab w:val="left" w:pos="6663"/>
          <w:tab w:val="left" w:pos="6946"/>
        </w:tabs>
        <w:rPr>
          <w:noProof/>
          <w:szCs w:val="22"/>
        </w:rPr>
      </w:pPr>
      <w:r>
        <w:rPr>
          <w:noProof/>
          <w:snapToGrid w:val="0"/>
          <w:szCs w:val="24"/>
        </w:rPr>
        <w:t>2024 m. spalio 31 d.</w:t>
      </w:r>
    </w:p>
    <w:p w14:paraId="00E9A4B3" w14:textId="69C100E4" w:rsidR="00CD4B13" w:rsidRDefault="00CD4B13" w:rsidP="00346B1F">
      <w:pPr>
        <w:tabs>
          <w:tab w:val="left" w:pos="5954"/>
          <w:tab w:val="left" w:pos="6237"/>
          <w:tab w:val="left" w:pos="6663"/>
          <w:tab w:val="left" w:pos="6946"/>
        </w:tabs>
        <w:rPr>
          <w:szCs w:val="22"/>
          <w:lang w:eastAsia="en-US"/>
        </w:rPr>
      </w:pPr>
    </w:p>
    <w:p w14:paraId="2C4C1959" w14:textId="77777777" w:rsidR="00CD4B13" w:rsidRPr="00E333A2" w:rsidRDefault="00CD4B13" w:rsidP="00346B1F">
      <w:pPr>
        <w:tabs>
          <w:tab w:val="left" w:pos="5954"/>
          <w:tab w:val="left" w:pos="6237"/>
          <w:tab w:val="left" w:pos="6663"/>
          <w:tab w:val="left" w:pos="6946"/>
        </w:tabs>
        <w:rPr>
          <w:szCs w:val="22"/>
          <w:lang w:eastAsia="en-US"/>
        </w:rPr>
      </w:pPr>
    </w:p>
    <w:p w14:paraId="2A8C9305" w14:textId="77777777" w:rsidR="009A3061" w:rsidRDefault="009A3061" w:rsidP="009A3061">
      <w:pPr>
        <w:jc w:val="both"/>
        <w:rPr>
          <w:szCs w:val="22"/>
        </w:rPr>
      </w:pPr>
      <w:r>
        <w:rPr>
          <w:szCs w:val="22"/>
        </w:rPr>
        <w:t xml:space="preserve">Išsami informacija apie šį vaistą pateikiama Valstybinės vaistų kontrolės tarnybos prie Lietuvos Respublikos sveikatos apsaugos ministerijos tinklalapyje </w:t>
      </w:r>
      <w:r>
        <w:rPr>
          <w:color w:val="0000EE"/>
          <w:szCs w:val="22"/>
          <w:u w:val="single"/>
        </w:rPr>
        <w:t>https://vvkt.lrv.lt/lt/</w:t>
      </w:r>
      <w:r>
        <w:rPr>
          <w:szCs w:val="22"/>
        </w:rPr>
        <w:t>.</w:t>
      </w:r>
    </w:p>
    <w:p w14:paraId="6C7E4CFA" w14:textId="77777777" w:rsidR="00346B1F" w:rsidRPr="00E333A2" w:rsidRDefault="00346B1F" w:rsidP="00346B1F">
      <w:pPr>
        <w:rPr>
          <w:szCs w:val="22"/>
          <w:lang w:eastAsia="en-US"/>
        </w:rPr>
      </w:pPr>
      <w:r w:rsidRPr="00E333A2">
        <w:rPr>
          <w:szCs w:val="22"/>
          <w:lang w:eastAsia="en-US"/>
        </w:rPr>
        <w:br w:type="page"/>
      </w:r>
    </w:p>
    <w:p w14:paraId="6C7E4CFB" w14:textId="77777777" w:rsidR="00346B1F" w:rsidRPr="00E333A2" w:rsidRDefault="00346B1F" w:rsidP="00346B1F">
      <w:pPr>
        <w:rPr>
          <w:noProof/>
          <w:szCs w:val="22"/>
        </w:rPr>
      </w:pPr>
    </w:p>
    <w:p w14:paraId="6C7E4CFC" w14:textId="77777777" w:rsidR="00346B1F" w:rsidRPr="00E333A2" w:rsidRDefault="00346B1F" w:rsidP="00346B1F">
      <w:pPr>
        <w:rPr>
          <w:noProof/>
          <w:szCs w:val="22"/>
        </w:rPr>
      </w:pPr>
    </w:p>
    <w:p w14:paraId="6C7E4CFD" w14:textId="77777777" w:rsidR="00346B1F" w:rsidRPr="00E333A2" w:rsidRDefault="00346B1F" w:rsidP="00346B1F">
      <w:pPr>
        <w:rPr>
          <w:noProof/>
          <w:szCs w:val="22"/>
        </w:rPr>
      </w:pPr>
    </w:p>
    <w:p w14:paraId="6C7E4CFE" w14:textId="77777777" w:rsidR="00346B1F" w:rsidRPr="00E333A2" w:rsidRDefault="00346B1F" w:rsidP="00346B1F">
      <w:pPr>
        <w:rPr>
          <w:noProof/>
          <w:szCs w:val="22"/>
        </w:rPr>
      </w:pPr>
    </w:p>
    <w:p w14:paraId="6C7E4CFF" w14:textId="77777777" w:rsidR="00346B1F" w:rsidRPr="00E333A2" w:rsidRDefault="00346B1F" w:rsidP="00346B1F">
      <w:pPr>
        <w:rPr>
          <w:noProof/>
          <w:szCs w:val="22"/>
        </w:rPr>
      </w:pPr>
    </w:p>
    <w:p w14:paraId="6C7E4D00" w14:textId="77777777" w:rsidR="00346B1F" w:rsidRPr="00E333A2" w:rsidRDefault="00346B1F" w:rsidP="00346B1F">
      <w:pPr>
        <w:rPr>
          <w:noProof/>
          <w:szCs w:val="22"/>
        </w:rPr>
      </w:pPr>
    </w:p>
    <w:p w14:paraId="6C7E4D01" w14:textId="77777777" w:rsidR="00346B1F" w:rsidRPr="00E333A2" w:rsidRDefault="00346B1F" w:rsidP="00346B1F">
      <w:pPr>
        <w:rPr>
          <w:noProof/>
          <w:szCs w:val="22"/>
        </w:rPr>
      </w:pPr>
    </w:p>
    <w:p w14:paraId="6C7E4D02" w14:textId="77777777" w:rsidR="00346B1F" w:rsidRPr="00E333A2" w:rsidRDefault="00346B1F" w:rsidP="00346B1F">
      <w:pPr>
        <w:rPr>
          <w:noProof/>
          <w:szCs w:val="22"/>
        </w:rPr>
      </w:pPr>
    </w:p>
    <w:p w14:paraId="6C7E4D03" w14:textId="77777777" w:rsidR="00346B1F" w:rsidRPr="00E333A2" w:rsidRDefault="00346B1F" w:rsidP="00346B1F">
      <w:pPr>
        <w:rPr>
          <w:noProof/>
          <w:szCs w:val="22"/>
        </w:rPr>
      </w:pPr>
    </w:p>
    <w:p w14:paraId="6C7E4D04" w14:textId="77777777" w:rsidR="00346B1F" w:rsidRPr="00E333A2" w:rsidRDefault="00346B1F" w:rsidP="00346B1F">
      <w:pPr>
        <w:rPr>
          <w:noProof/>
          <w:szCs w:val="22"/>
        </w:rPr>
      </w:pPr>
    </w:p>
    <w:p w14:paraId="6C7E4D05" w14:textId="77777777" w:rsidR="00346B1F" w:rsidRPr="00E333A2" w:rsidRDefault="00346B1F" w:rsidP="00346B1F">
      <w:pPr>
        <w:rPr>
          <w:noProof/>
          <w:szCs w:val="22"/>
        </w:rPr>
      </w:pPr>
    </w:p>
    <w:p w14:paraId="6C7E4D06" w14:textId="77777777" w:rsidR="00346B1F" w:rsidRPr="00E333A2" w:rsidRDefault="00346B1F" w:rsidP="00346B1F">
      <w:pPr>
        <w:rPr>
          <w:noProof/>
          <w:szCs w:val="22"/>
        </w:rPr>
      </w:pPr>
    </w:p>
    <w:p w14:paraId="6C7E4D07" w14:textId="77777777" w:rsidR="00346B1F" w:rsidRPr="00E333A2" w:rsidRDefault="00346B1F" w:rsidP="00346B1F">
      <w:pPr>
        <w:rPr>
          <w:noProof/>
          <w:szCs w:val="22"/>
        </w:rPr>
      </w:pPr>
    </w:p>
    <w:p w14:paraId="6C7E4D08" w14:textId="77777777" w:rsidR="00346B1F" w:rsidRPr="00E333A2" w:rsidRDefault="00346B1F" w:rsidP="00346B1F">
      <w:pPr>
        <w:rPr>
          <w:noProof/>
          <w:szCs w:val="22"/>
        </w:rPr>
      </w:pPr>
    </w:p>
    <w:p w14:paraId="6C7E4D09" w14:textId="77777777" w:rsidR="00346B1F" w:rsidRPr="00E333A2" w:rsidRDefault="00346B1F" w:rsidP="00346B1F">
      <w:pPr>
        <w:rPr>
          <w:noProof/>
          <w:szCs w:val="22"/>
        </w:rPr>
      </w:pPr>
    </w:p>
    <w:p w14:paraId="6C7E4D0A" w14:textId="77777777" w:rsidR="00346B1F" w:rsidRPr="00E333A2" w:rsidRDefault="00346B1F" w:rsidP="00346B1F">
      <w:pPr>
        <w:rPr>
          <w:noProof/>
          <w:szCs w:val="22"/>
        </w:rPr>
      </w:pPr>
    </w:p>
    <w:p w14:paraId="6C7E4D0B" w14:textId="77777777" w:rsidR="00346B1F" w:rsidRPr="00E333A2" w:rsidRDefault="00346B1F" w:rsidP="00346B1F">
      <w:pPr>
        <w:rPr>
          <w:noProof/>
          <w:szCs w:val="22"/>
        </w:rPr>
      </w:pPr>
    </w:p>
    <w:p w14:paraId="6C7E4D0C" w14:textId="77777777" w:rsidR="00346B1F" w:rsidRPr="00E333A2" w:rsidRDefault="00346B1F" w:rsidP="00346B1F">
      <w:pPr>
        <w:rPr>
          <w:noProof/>
          <w:szCs w:val="22"/>
        </w:rPr>
      </w:pPr>
    </w:p>
    <w:p w14:paraId="6C7E4D0D" w14:textId="77777777" w:rsidR="00346B1F" w:rsidRPr="00E333A2" w:rsidRDefault="00346B1F" w:rsidP="00346B1F">
      <w:pPr>
        <w:rPr>
          <w:noProof/>
          <w:szCs w:val="22"/>
        </w:rPr>
      </w:pPr>
    </w:p>
    <w:p w14:paraId="6C7E4D0E" w14:textId="77777777" w:rsidR="00346B1F" w:rsidRPr="00E333A2" w:rsidRDefault="00346B1F" w:rsidP="00346B1F">
      <w:pPr>
        <w:rPr>
          <w:noProof/>
          <w:szCs w:val="22"/>
        </w:rPr>
      </w:pPr>
    </w:p>
    <w:p w14:paraId="6C7E4D0F" w14:textId="77777777" w:rsidR="00346B1F" w:rsidRPr="00E333A2" w:rsidRDefault="00346B1F" w:rsidP="00346B1F">
      <w:pPr>
        <w:rPr>
          <w:noProof/>
          <w:szCs w:val="22"/>
        </w:rPr>
      </w:pPr>
    </w:p>
    <w:p w14:paraId="6C7E4D10" w14:textId="77777777" w:rsidR="00346B1F" w:rsidRPr="00E333A2" w:rsidRDefault="00346B1F" w:rsidP="00346B1F">
      <w:pPr>
        <w:rPr>
          <w:noProof/>
          <w:szCs w:val="22"/>
        </w:rPr>
      </w:pPr>
    </w:p>
    <w:p w14:paraId="6C7E4D11" w14:textId="77777777" w:rsidR="00346B1F" w:rsidRPr="00E333A2" w:rsidRDefault="00346B1F" w:rsidP="00346B1F">
      <w:pPr>
        <w:rPr>
          <w:noProof/>
          <w:szCs w:val="22"/>
        </w:rPr>
      </w:pPr>
    </w:p>
    <w:p w14:paraId="6C7E4D12" w14:textId="77777777" w:rsidR="00346B1F" w:rsidRPr="00E333A2" w:rsidRDefault="00346B1F" w:rsidP="00346B1F">
      <w:pPr>
        <w:jc w:val="center"/>
        <w:rPr>
          <w:noProof/>
          <w:szCs w:val="22"/>
        </w:rPr>
      </w:pPr>
      <w:r w:rsidRPr="00C055E3">
        <w:rPr>
          <w:b/>
          <w:noProof/>
          <w:szCs w:val="22"/>
        </w:rPr>
        <w:t>II PRIEDAS</w:t>
      </w:r>
    </w:p>
    <w:p w14:paraId="6C7E4D13" w14:textId="77777777" w:rsidR="00346B1F" w:rsidRPr="00C055E3" w:rsidRDefault="00346B1F" w:rsidP="00346B1F">
      <w:pPr>
        <w:jc w:val="center"/>
        <w:rPr>
          <w:b/>
          <w:szCs w:val="22"/>
        </w:rPr>
      </w:pPr>
    </w:p>
    <w:p w14:paraId="6C7E4D14" w14:textId="77777777" w:rsidR="00346B1F" w:rsidRPr="00D311CA" w:rsidRDefault="00346B1F" w:rsidP="00346B1F">
      <w:pPr>
        <w:jc w:val="center"/>
        <w:rPr>
          <w:i/>
          <w:szCs w:val="22"/>
        </w:rPr>
      </w:pPr>
      <w:r w:rsidRPr="00353375">
        <w:rPr>
          <w:b/>
          <w:szCs w:val="22"/>
        </w:rPr>
        <w:t>REGISTRACIJOS SĄLYGOS</w:t>
      </w:r>
    </w:p>
    <w:p w14:paraId="6C7E4D15" w14:textId="77777777" w:rsidR="00346B1F" w:rsidRPr="00E333A2" w:rsidRDefault="00346B1F" w:rsidP="00346B1F">
      <w:pPr>
        <w:jc w:val="center"/>
        <w:rPr>
          <w:noProof/>
          <w:szCs w:val="22"/>
        </w:rPr>
      </w:pPr>
    </w:p>
    <w:p w14:paraId="6C7E4D16" w14:textId="77777777" w:rsidR="00346B1F" w:rsidRPr="00E333A2" w:rsidRDefault="00346B1F" w:rsidP="00463B52">
      <w:pPr>
        <w:numPr>
          <w:ilvl w:val="0"/>
          <w:numId w:val="6"/>
        </w:numPr>
        <w:tabs>
          <w:tab w:val="left" w:pos="567"/>
          <w:tab w:val="left" w:pos="1701"/>
        </w:tabs>
        <w:ind w:right="-2"/>
        <w:rPr>
          <w:b/>
          <w:noProof/>
          <w:szCs w:val="22"/>
        </w:rPr>
      </w:pPr>
      <w:r w:rsidRPr="00C055E3">
        <w:rPr>
          <w:b/>
          <w:noProof/>
          <w:szCs w:val="22"/>
        </w:rPr>
        <w:t>GAMINTOJAS (</w:t>
      </w:r>
      <w:r w:rsidRPr="00C055E3">
        <w:rPr>
          <w:b/>
          <w:noProof/>
          <w:szCs w:val="22"/>
        </w:rPr>
        <w:noBreakHyphen/>
        <w:t>AI), ATSAKINGAS (</w:t>
      </w:r>
      <w:r w:rsidRPr="00C055E3">
        <w:rPr>
          <w:b/>
          <w:noProof/>
          <w:szCs w:val="22"/>
        </w:rPr>
        <w:noBreakHyphen/>
        <w:t>I) UŽ SERIJŲ IŠLEIDIMĄ</w:t>
      </w:r>
    </w:p>
    <w:p w14:paraId="6C7E4D17" w14:textId="77777777" w:rsidR="00346B1F" w:rsidRPr="00E333A2" w:rsidRDefault="00346B1F" w:rsidP="00346B1F">
      <w:pPr>
        <w:ind w:left="567" w:hanging="1701"/>
        <w:rPr>
          <w:noProof/>
          <w:szCs w:val="22"/>
        </w:rPr>
      </w:pPr>
    </w:p>
    <w:p w14:paraId="6C7E4D18" w14:textId="77777777" w:rsidR="00346B1F" w:rsidRPr="00E333A2" w:rsidRDefault="00346B1F" w:rsidP="00D311CA">
      <w:pPr>
        <w:numPr>
          <w:ilvl w:val="0"/>
          <w:numId w:val="6"/>
        </w:numPr>
        <w:tabs>
          <w:tab w:val="left" w:pos="567"/>
          <w:tab w:val="left" w:pos="1701"/>
        </w:tabs>
        <w:ind w:right="1418"/>
        <w:rPr>
          <w:b/>
          <w:noProof/>
          <w:szCs w:val="22"/>
        </w:rPr>
      </w:pPr>
      <w:r w:rsidRPr="00C055E3">
        <w:rPr>
          <w:b/>
          <w:noProof/>
          <w:szCs w:val="22"/>
        </w:rPr>
        <w:t>TIEKIMO IR VARTOJIMO SĄLYGOS AR APRIBOJIMAI</w:t>
      </w:r>
    </w:p>
    <w:p w14:paraId="6C7E4D19" w14:textId="77777777" w:rsidR="00346B1F" w:rsidRPr="00E333A2" w:rsidRDefault="00346B1F" w:rsidP="00346B1F">
      <w:pPr>
        <w:ind w:left="567" w:hanging="567"/>
        <w:rPr>
          <w:noProof/>
          <w:szCs w:val="22"/>
        </w:rPr>
      </w:pPr>
    </w:p>
    <w:p w14:paraId="6C7E4D1A" w14:textId="77777777" w:rsidR="00346B1F" w:rsidRPr="00E333A2" w:rsidRDefault="00346B1F" w:rsidP="00D311CA">
      <w:pPr>
        <w:keepNext/>
        <w:numPr>
          <w:ilvl w:val="0"/>
          <w:numId w:val="3"/>
        </w:numPr>
        <w:tabs>
          <w:tab w:val="left" w:pos="567"/>
        </w:tabs>
        <w:ind w:left="567" w:hanging="567"/>
        <w:rPr>
          <w:noProof/>
          <w:szCs w:val="22"/>
        </w:rPr>
      </w:pPr>
      <w:r w:rsidRPr="00C055E3">
        <w:rPr>
          <w:szCs w:val="22"/>
        </w:rPr>
        <w:br w:type="page"/>
      </w:r>
      <w:r w:rsidRPr="00C055E3">
        <w:rPr>
          <w:b/>
          <w:noProof/>
          <w:szCs w:val="22"/>
        </w:rPr>
        <w:t>GAMINTOJAS (</w:t>
      </w:r>
      <w:r w:rsidRPr="00C055E3">
        <w:rPr>
          <w:b/>
          <w:noProof/>
          <w:szCs w:val="22"/>
        </w:rPr>
        <w:noBreakHyphen/>
        <w:t>AI), ATSAKINGAS (</w:t>
      </w:r>
      <w:r w:rsidRPr="00C055E3">
        <w:rPr>
          <w:b/>
          <w:noProof/>
          <w:szCs w:val="22"/>
        </w:rPr>
        <w:noBreakHyphen/>
        <w:t>I) UŽ SERIJŲ IŠLEIDIMĄ</w:t>
      </w:r>
    </w:p>
    <w:p w14:paraId="6C7E4D1B" w14:textId="77777777" w:rsidR="00346B1F" w:rsidRPr="00E333A2" w:rsidRDefault="00346B1F" w:rsidP="00346B1F">
      <w:pPr>
        <w:keepNext/>
        <w:ind w:right="1416"/>
        <w:rPr>
          <w:noProof/>
          <w:szCs w:val="22"/>
        </w:rPr>
      </w:pPr>
    </w:p>
    <w:p w14:paraId="6C7E4D1C" w14:textId="77777777" w:rsidR="00346B1F" w:rsidRPr="00E333A2" w:rsidRDefault="00346B1F" w:rsidP="00346B1F">
      <w:pPr>
        <w:outlineLvl w:val="0"/>
        <w:rPr>
          <w:noProof/>
          <w:szCs w:val="22"/>
        </w:rPr>
      </w:pPr>
      <w:r w:rsidRPr="00C055E3">
        <w:rPr>
          <w:noProof/>
          <w:szCs w:val="22"/>
          <w:u w:val="single"/>
        </w:rPr>
        <w:t>Gamintojo (</w:t>
      </w:r>
      <w:r w:rsidRPr="00C055E3">
        <w:rPr>
          <w:noProof/>
          <w:szCs w:val="22"/>
          <w:u w:val="single"/>
        </w:rPr>
        <w:noBreakHyphen/>
        <w:t>ų), atsakingo (</w:t>
      </w:r>
      <w:r w:rsidRPr="00C055E3">
        <w:rPr>
          <w:noProof/>
          <w:szCs w:val="22"/>
          <w:u w:val="single"/>
        </w:rPr>
        <w:noBreakHyphen/>
        <w:t>ų) už serijų išleidimą, pavadinimas (</w:t>
      </w:r>
      <w:r w:rsidRPr="00C055E3">
        <w:rPr>
          <w:noProof/>
          <w:szCs w:val="22"/>
          <w:u w:val="single"/>
        </w:rPr>
        <w:noBreakHyphen/>
        <w:t>ai) ir adresas (</w:t>
      </w:r>
      <w:r w:rsidRPr="00C055E3">
        <w:rPr>
          <w:noProof/>
          <w:szCs w:val="22"/>
          <w:u w:val="single"/>
        </w:rPr>
        <w:noBreakHyphen/>
        <w:t>ai)</w:t>
      </w:r>
    </w:p>
    <w:p w14:paraId="6C7E4D1D" w14:textId="77777777" w:rsidR="00346B1F" w:rsidRPr="00E333A2" w:rsidRDefault="00346B1F" w:rsidP="00346B1F">
      <w:pPr>
        <w:rPr>
          <w:noProof/>
          <w:szCs w:val="22"/>
        </w:rPr>
      </w:pPr>
    </w:p>
    <w:p w14:paraId="6C7E4D1E" w14:textId="77777777" w:rsidR="00AB0FAF" w:rsidRPr="00353375" w:rsidRDefault="00AB0FAF" w:rsidP="00AB0FAF">
      <w:pPr>
        <w:adjustRightInd w:val="0"/>
        <w:spacing w:line="240" w:lineRule="atLeast"/>
        <w:rPr>
          <w:color w:val="000000"/>
          <w:szCs w:val="22"/>
        </w:rPr>
      </w:pPr>
      <w:r w:rsidRPr="00C055E3">
        <w:rPr>
          <w:color w:val="000000"/>
          <w:szCs w:val="22"/>
        </w:rPr>
        <w:t>AS KALCEKS</w:t>
      </w:r>
    </w:p>
    <w:p w14:paraId="6C7E4D1F" w14:textId="77777777" w:rsidR="00AB0FAF" w:rsidRPr="00D311CA" w:rsidRDefault="00AB0FAF" w:rsidP="00AB0FAF">
      <w:pPr>
        <w:adjustRightInd w:val="0"/>
        <w:spacing w:line="240" w:lineRule="atLeast"/>
        <w:rPr>
          <w:color w:val="000000"/>
          <w:szCs w:val="22"/>
        </w:rPr>
      </w:pPr>
      <w:r w:rsidRPr="00D311CA">
        <w:rPr>
          <w:color w:val="000000"/>
          <w:szCs w:val="22"/>
        </w:rPr>
        <w:t xml:space="preserve">Krustpils iela 71E </w:t>
      </w:r>
    </w:p>
    <w:p w14:paraId="6C7E4D20" w14:textId="77777777" w:rsidR="00AB0FAF" w:rsidRPr="00D311CA" w:rsidRDefault="00AB0FAF" w:rsidP="00AB0FAF">
      <w:pPr>
        <w:adjustRightInd w:val="0"/>
        <w:spacing w:line="240" w:lineRule="atLeast"/>
        <w:rPr>
          <w:color w:val="000000"/>
          <w:szCs w:val="22"/>
        </w:rPr>
      </w:pPr>
      <w:r w:rsidRPr="00D311CA">
        <w:rPr>
          <w:color w:val="000000"/>
          <w:szCs w:val="22"/>
        </w:rPr>
        <w:t>Rīga, LV</w:t>
      </w:r>
      <w:r w:rsidRPr="00D311CA">
        <w:rPr>
          <w:color w:val="000000"/>
          <w:szCs w:val="22"/>
        </w:rPr>
        <w:noBreakHyphen/>
        <w:t xml:space="preserve">1057 </w:t>
      </w:r>
    </w:p>
    <w:p w14:paraId="6C7E4D21" w14:textId="77777777" w:rsidR="00AB0FAF" w:rsidRPr="00D311CA" w:rsidRDefault="00AB0FAF" w:rsidP="00AB0FAF">
      <w:pPr>
        <w:adjustRightInd w:val="0"/>
        <w:spacing w:line="240" w:lineRule="atLeast"/>
        <w:rPr>
          <w:color w:val="000000"/>
          <w:szCs w:val="22"/>
        </w:rPr>
      </w:pPr>
      <w:r w:rsidRPr="00D311CA">
        <w:rPr>
          <w:color w:val="000000"/>
          <w:szCs w:val="22"/>
        </w:rPr>
        <w:t>Latvija</w:t>
      </w:r>
    </w:p>
    <w:p w14:paraId="6C7E4D22" w14:textId="77777777" w:rsidR="00346B1F" w:rsidRPr="00E333A2" w:rsidRDefault="00346B1F" w:rsidP="00346B1F">
      <w:pPr>
        <w:rPr>
          <w:noProof/>
          <w:szCs w:val="22"/>
        </w:rPr>
      </w:pPr>
    </w:p>
    <w:p w14:paraId="6C7E4D23" w14:textId="77777777" w:rsidR="00346B1F" w:rsidRPr="00E333A2" w:rsidRDefault="00346B1F" w:rsidP="00346B1F">
      <w:pPr>
        <w:rPr>
          <w:noProof/>
          <w:szCs w:val="22"/>
        </w:rPr>
      </w:pPr>
    </w:p>
    <w:p w14:paraId="6C7E4D24" w14:textId="77777777" w:rsidR="00346B1F" w:rsidRPr="00E333A2" w:rsidRDefault="00346B1F" w:rsidP="00D311CA">
      <w:pPr>
        <w:keepNext/>
        <w:numPr>
          <w:ilvl w:val="0"/>
          <w:numId w:val="3"/>
        </w:numPr>
        <w:tabs>
          <w:tab w:val="left" w:pos="567"/>
        </w:tabs>
        <w:ind w:left="567" w:hanging="567"/>
        <w:rPr>
          <w:b/>
          <w:noProof/>
          <w:szCs w:val="22"/>
        </w:rPr>
      </w:pPr>
      <w:r w:rsidRPr="00C055E3">
        <w:rPr>
          <w:b/>
          <w:noProof/>
          <w:szCs w:val="22"/>
        </w:rPr>
        <w:t>TIEKIMO IR VARTOJIMO SĄLYGOS AR APRIBOJIMAI</w:t>
      </w:r>
    </w:p>
    <w:p w14:paraId="6C7E4D25" w14:textId="77777777" w:rsidR="00346B1F" w:rsidRPr="00E333A2" w:rsidRDefault="00346B1F" w:rsidP="00346B1F">
      <w:pPr>
        <w:keepNext/>
        <w:rPr>
          <w:noProof/>
          <w:szCs w:val="22"/>
        </w:rPr>
      </w:pPr>
    </w:p>
    <w:p w14:paraId="6C7E4D26" w14:textId="77777777" w:rsidR="00346B1F" w:rsidRPr="00E333A2" w:rsidRDefault="00346B1F" w:rsidP="00346B1F">
      <w:pPr>
        <w:numPr>
          <w:ilvl w:val="12"/>
          <w:numId w:val="0"/>
        </w:numPr>
        <w:rPr>
          <w:iCs/>
          <w:noProof/>
          <w:szCs w:val="22"/>
        </w:rPr>
      </w:pPr>
      <w:r w:rsidRPr="00C055E3">
        <w:rPr>
          <w:szCs w:val="22"/>
        </w:rPr>
        <w:t xml:space="preserve">Receptinis </w:t>
      </w:r>
      <w:r w:rsidRPr="00353375">
        <w:rPr>
          <w:szCs w:val="22"/>
        </w:rPr>
        <w:t>vaistinis preparatas.</w:t>
      </w:r>
    </w:p>
    <w:p w14:paraId="6C7E4D27" w14:textId="77777777" w:rsidR="00346B1F" w:rsidRPr="00E333A2" w:rsidRDefault="00346B1F" w:rsidP="00346B1F">
      <w:pPr>
        <w:ind w:right="566"/>
        <w:rPr>
          <w:noProof/>
          <w:szCs w:val="22"/>
        </w:rPr>
      </w:pPr>
      <w:r w:rsidRPr="00C055E3">
        <w:rPr>
          <w:szCs w:val="22"/>
        </w:rPr>
        <w:br w:type="page"/>
      </w:r>
    </w:p>
    <w:p w14:paraId="6C7E4D28" w14:textId="77777777" w:rsidR="00346B1F" w:rsidRPr="00E333A2" w:rsidRDefault="00346B1F" w:rsidP="00346B1F">
      <w:pPr>
        <w:rPr>
          <w:noProof/>
          <w:szCs w:val="22"/>
        </w:rPr>
      </w:pPr>
    </w:p>
    <w:p w14:paraId="6C7E4D29" w14:textId="77777777" w:rsidR="00346B1F" w:rsidRPr="00E333A2" w:rsidRDefault="00346B1F" w:rsidP="00346B1F">
      <w:pPr>
        <w:rPr>
          <w:noProof/>
          <w:szCs w:val="22"/>
        </w:rPr>
      </w:pPr>
    </w:p>
    <w:p w14:paraId="6C7E4D2A" w14:textId="77777777" w:rsidR="00346B1F" w:rsidRPr="00E333A2" w:rsidRDefault="00346B1F" w:rsidP="00346B1F">
      <w:pPr>
        <w:rPr>
          <w:noProof/>
          <w:szCs w:val="22"/>
        </w:rPr>
      </w:pPr>
    </w:p>
    <w:p w14:paraId="6C7E4D2B" w14:textId="77777777" w:rsidR="00346B1F" w:rsidRPr="00E333A2" w:rsidRDefault="00346B1F" w:rsidP="00346B1F">
      <w:pPr>
        <w:rPr>
          <w:noProof/>
          <w:szCs w:val="22"/>
        </w:rPr>
      </w:pPr>
    </w:p>
    <w:p w14:paraId="6C7E4D2C" w14:textId="77777777" w:rsidR="00346B1F" w:rsidRPr="00C055E3" w:rsidRDefault="00346B1F" w:rsidP="00346B1F">
      <w:pPr>
        <w:rPr>
          <w:szCs w:val="22"/>
        </w:rPr>
      </w:pPr>
    </w:p>
    <w:p w14:paraId="6C7E4D2D" w14:textId="77777777" w:rsidR="00346B1F" w:rsidRPr="00353375" w:rsidRDefault="00346B1F" w:rsidP="00346B1F">
      <w:pPr>
        <w:rPr>
          <w:szCs w:val="22"/>
        </w:rPr>
      </w:pPr>
    </w:p>
    <w:p w14:paraId="6C7E4D2E" w14:textId="77777777" w:rsidR="00346B1F" w:rsidRPr="00D311CA" w:rsidRDefault="00346B1F" w:rsidP="00346B1F">
      <w:pPr>
        <w:rPr>
          <w:szCs w:val="22"/>
        </w:rPr>
      </w:pPr>
    </w:p>
    <w:p w14:paraId="6C7E4D2F" w14:textId="77777777" w:rsidR="00346B1F" w:rsidRPr="00D311CA" w:rsidRDefault="00346B1F" w:rsidP="00346B1F">
      <w:pPr>
        <w:rPr>
          <w:szCs w:val="22"/>
        </w:rPr>
      </w:pPr>
    </w:p>
    <w:p w14:paraId="6C7E4D30" w14:textId="77777777" w:rsidR="00346B1F" w:rsidRPr="00D311CA" w:rsidRDefault="00346B1F" w:rsidP="00346B1F">
      <w:pPr>
        <w:rPr>
          <w:szCs w:val="22"/>
        </w:rPr>
      </w:pPr>
    </w:p>
    <w:p w14:paraId="6C7E4D31" w14:textId="77777777" w:rsidR="00346B1F" w:rsidRPr="00E333A2" w:rsidRDefault="00346B1F" w:rsidP="00346B1F">
      <w:pPr>
        <w:rPr>
          <w:noProof/>
          <w:szCs w:val="22"/>
        </w:rPr>
      </w:pPr>
    </w:p>
    <w:p w14:paraId="6C7E4D32" w14:textId="77777777" w:rsidR="00346B1F" w:rsidRPr="00E333A2" w:rsidRDefault="00346B1F" w:rsidP="00346B1F">
      <w:pPr>
        <w:rPr>
          <w:noProof/>
          <w:szCs w:val="22"/>
        </w:rPr>
      </w:pPr>
    </w:p>
    <w:p w14:paraId="6C7E4D33" w14:textId="77777777" w:rsidR="00346B1F" w:rsidRPr="00E333A2" w:rsidRDefault="00346B1F" w:rsidP="00346B1F">
      <w:pPr>
        <w:rPr>
          <w:noProof/>
          <w:szCs w:val="22"/>
        </w:rPr>
      </w:pPr>
    </w:p>
    <w:p w14:paraId="6C7E4D34" w14:textId="77777777" w:rsidR="00346B1F" w:rsidRPr="00E333A2" w:rsidRDefault="00346B1F" w:rsidP="00346B1F">
      <w:pPr>
        <w:rPr>
          <w:noProof/>
          <w:szCs w:val="22"/>
        </w:rPr>
      </w:pPr>
    </w:p>
    <w:p w14:paraId="6C7E4D35" w14:textId="77777777" w:rsidR="00346B1F" w:rsidRPr="00E333A2" w:rsidRDefault="00346B1F" w:rsidP="00346B1F">
      <w:pPr>
        <w:rPr>
          <w:noProof/>
          <w:szCs w:val="22"/>
        </w:rPr>
      </w:pPr>
    </w:p>
    <w:p w14:paraId="6C7E4D36" w14:textId="77777777" w:rsidR="00346B1F" w:rsidRPr="00E333A2" w:rsidRDefault="00346B1F" w:rsidP="00346B1F">
      <w:pPr>
        <w:rPr>
          <w:noProof/>
          <w:szCs w:val="22"/>
        </w:rPr>
      </w:pPr>
    </w:p>
    <w:p w14:paraId="6C7E4D37" w14:textId="77777777" w:rsidR="00346B1F" w:rsidRPr="00E333A2" w:rsidRDefault="00346B1F" w:rsidP="00346B1F">
      <w:pPr>
        <w:rPr>
          <w:noProof/>
          <w:szCs w:val="22"/>
        </w:rPr>
      </w:pPr>
    </w:p>
    <w:p w14:paraId="6C7E4D38" w14:textId="77777777" w:rsidR="00346B1F" w:rsidRPr="00E333A2" w:rsidRDefault="00346B1F" w:rsidP="00346B1F">
      <w:pPr>
        <w:outlineLvl w:val="0"/>
        <w:rPr>
          <w:b/>
          <w:noProof/>
          <w:szCs w:val="22"/>
        </w:rPr>
      </w:pPr>
    </w:p>
    <w:p w14:paraId="6C7E4D39" w14:textId="77777777" w:rsidR="00346B1F" w:rsidRPr="00E333A2" w:rsidRDefault="00346B1F" w:rsidP="00346B1F">
      <w:pPr>
        <w:outlineLvl w:val="0"/>
        <w:rPr>
          <w:b/>
          <w:noProof/>
          <w:szCs w:val="22"/>
        </w:rPr>
      </w:pPr>
    </w:p>
    <w:p w14:paraId="6C7E4D3A" w14:textId="77777777" w:rsidR="00346B1F" w:rsidRPr="00E333A2" w:rsidRDefault="00346B1F" w:rsidP="00346B1F">
      <w:pPr>
        <w:outlineLvl w:val="0"/>
        <w:rPr>
          <w:b/>
          <w:noProof/>
          <w:szCs w:val="22"/>
        </w:rPr>
      </w:pPr>
    </w:p>
    <w:p w14:paraId="6C7E4D3B" w14:textId="77777777" w:rsidR="00346B1F" w:rsidRPr="00E333A2" w:rsidRDefault="00346B1F" w:rsidP="00346B1F">
      <w:pPr>
        <w:outlineLvl w:val="0"/>
        <w:rPr>
          <w:b/>
          <w:noProof/>
          <w:szCs w:val="22"/>
        </w:rPr>
      </w:pPr>
    </w:p>
    <w:p w14:paraId="6C7E4D3C" w14:textId="77777777" w:rsidR="00346B1F" w:rsidRPr="00E333A2" w:rsidRDefault="00346B1F" w:rsidP="00346B1F">
      <w:pPr>
        <w:outlineLvl w:val="0"/>
        <w:rPr>
          <w:b/>
          <w:noProof/>
          <w:szCs w:val="22"/>
        </w:rPr>
      </w:pPr>
    </w:p>
    <w:p w14:paraId="6C7E4D3D" w14:textId="77777777" w:rsidR="00346B1F" w:rsidRPr="00E333A2" w:rsidRDefault="00346B1F" w:rsidP="00346B1F">
      <w:pPr>
        <w:outlineLvl w:val="0"/>
        <w:rPr>
          <w:b/>
          <w:noProof/>
          <w:szCs w:val="22"/>
        </w:rPr>
      </w:pPr>
    </w:p>
    <w:p w14:paraId="6C7E4D3E" w14:textId="77777777" w:rsidR="00346B1F" w:rsidRPr="00E333A2" w:rsidRDefault="00346B1F" w:rsidP="00346B1F">
      <w:pPr>
        <w:outlineLvl w:val="0"/>
        <w:rPr>
          <w:b/>
          <w:noProof/>
          <w:szCs w:val="22"/>
        </w:rPr>
      </w:pPr>
    </w:p>
    <w:p w14:paraId="6C7E4D3F" w14:textId="77777777" w:rsidR="00346B1F" w:rsidRPr="00E333A2" w:rsidRDefault="00346B1F" w:rsidP="00346B1F">
      <w:pPr>
        <w:jc w:val="center"/>
        <w:outlineLvl w:val="0"/>
        <w:rPr>
          <w:b/>
          <w:noProof/>
          <w:szCs w:val="22"/>
        </w:rPr>
      </w:pPr>
      <w:r w:rsidRPr="00C055E3">
        <w:rPr>
          <w:b/>
          <w:noProof/>
          <w:szCs w:val="22"/>
        </w:rPr>
        <w:t>III PRIEDAS</w:t>
      </w:r>
    </w:p>
    <w:p w14:paraId="6C7E4D40" w14:textId="77777777" w:rsidR="00346B1F" w:rsidRPr="00E333A2" w:rsidRDefault="00346B1F" w:rsidP="00346B1F">
      <w:pPr>
        <w:jc w:val="center"/>
        <w:rPr>
          <w:b/>
          <w:noProof/>
          <w:szCs w:val="22"/>
        </w:rPr>
      </w:pPr>
    </w:p>
    <w:p w14:paraId="6C7E4D41" w14:textId="77777777" w:rsidR="00346B1F" w:rsidRPr="00E333A2" w:rsidRDefault="00346B1F" w:rsidP="00346B1F">
      <w:pPr>
        <w:jc w:val="center"/>
        <w:outlineLvl w:val="0"/>
        <w:rPr>
          <w:b/>
          <w:noProof/>
          <w:szCs w:val="22"/>
        </w:rPr>
      </w:pPr>
      <w:r w:rsidRPr="00C055E3">
        <w:rPr>
          <w:b/>
          <w:noProof/>
          <w:szCs w:val="22"/>
        </w:rPr>
        <w:t>ŽENKLINIMAS IR PAKUOTĖS LAPELIS</w:t>
      </w:r>
    </w:p>
    <w:p w14:paraId="6C7E4D42" w14:textId="77777777" w:rsidR="00346B1F" w:rsidRPr="00E333A2" w:rsidRDefault="00346B1F" w:rsidP="00346B1F">
      <w:pPr>
        <w:rPr>
          <w:b/>
          <w:noProof/>
          <w:szCs w:val="22"/>
        </w:rPr>
      </w:pPr>
      <w:r w:rsidRPr="00C055E3">
        <w:rPr>
          <w:szCs w:val="22"/>
        </w:rPr>
        <w:br w:type="page"/>
      </w:r>
    </w:p>
    <w:p w14:paraId="6C7E4D43" w14:textId="77777777" w:rsidR="00346B1F" w:rsidRPr="00E333A2" w:rsidRDefault="00346B1F" w:rsidP="00346B1F">
      <w:pPr>
        <w:outlineLvl w:val="0"/>
        <w:rPr>
          <w:b/>
          <w:noProof/>
          <w:szCs w:val="22"/>
        </w:rPr>
      </w:pPr>
    </w:p>
    <w:p w14:paraId="6C7E4D44" w14:textId="77777777" w:rsidR="00346B1F" w:rsidRPr="00E333A2" w:rsidRDefault="00346B1F" w:rsidP="00346B1F">
      <w:pPr>
        <w:outlineLvl w:val="0"/>
        <w:rPr>
          <w:b/>
          <w:noProof/>
          <w:szCs w:val="22"/>
        </w:rPr>
      </w:pPr>
    </w:p>
    <w:p w14:paraId="6C7E4D45" w14:textId="77777777" w:rsidR="00346B1F" w:rsidRPr="00E333A2" w:rsidRDefault="00346B1F" w:rsidP="00346B1F">
      <w:pPr>
        <w:outlineLvl w:val="0"/>
        <w:rPr>
          <w:b/>
          <w:noProof/>
          <w:szCs w:val="22"/>
        </w:rPr>
      </w:pPr>
    </w:p>
    <w:p w14:paraId="6C7E4D46" w14:textId="77777777" w:rsidR="00346B1F" w:rsidRPr="00E333A2" w:rsidRDefault="00346B1F" w:rsidP="00346B1F">
      <w:pPr>
        <w:outlineLvl w:val="0"/>
        <w:rPr>
          <w:b/>
          <w:noProof/>
          <w:szCs w:val="22"/>
        </w:rPr>
      </w:pPr>
    </w:p>
    <w:p w14:paraId="6C7E4D47" w14:textId="77777777" w:rsidR="00346B1F" w:rsidRPr="00E333A2" w:rsidRDefault="00346B1F" w:rsidP="00346B1F">
      <w:pPr>
        <w:outlineLvl w:val="0"/>
        <w:rPr>
          <w:b/>
          <w:noProof/>
          <w:szCs w:val="22"/>
        </w:rPr>
      </w:pPr>
    </w:p>
    <w:p w14:paraId="6C7E4D48" w14:textId="77777777" w:rsidR="00346B1F" w:rsidRPr="00E333A2" w:rsidRDefault="00346B1F" w:rsidP="00346B1F">
      <w:pPr>
        <w:outlineLvl w:val="0"/>
        <w:rPr>
          <w:b/>
          <w:noProof/>
          <w:szCs w:val="22"/>
        </w:rPr>
      </w:pPr>
    </w:p>
    <w:p w14:paraId="6C7E4D49" w14:textId="77777777" w:rsidR="00346B1F" w:rsidRPr="00E333A2" w:rsidRDefault="00346B1F" w:rsidP="00346B1F">
      <w:pPr>
        <w:outlineLvl w:val="0"/>
        <w:rPr>
          <w:b/>
          <w:noProof/>
          <w:szCs w:val="22"/>
        </w:rPr>
      </w:pPr>
    </w:p>
    <w:p w14:paraId="6C7E4D4A" w14:textId="77777777" w:rsidR="00346B1F" w:rsidRPr="00E333A2" w:rsidRDefault="00346B1F" w:rsidP="00346B1F">
      <w:pPr>
        <w:outlineLvl w:val="0"/>
        <w:rPr>
          <w:b/>
          <w:noProof/>
          <w:szCs w:val="22"/>
        </w:rPr>
      </w:pPr>
    </w:p>
    <w:p w14:paraId="6C7E4D4B" w14:textId="77777777" w:rsidR="00346B1F" w:rsidRPr="00E333A2" w:rsidRDefault="00346B1F" w:rsidP="00346B1F">
      <w:pPr>
        <w:outlineLvl w:val="0"/>
        <w:rPr>
          <w:b/>
          <w:noProof/>
          <w:szCs w:val="22"/>
        </w:rPr>
      </w:pPr>
    </w:p>
    <w:p w14:paraId="6C7E4D4C" w14:textId="77777777" w:rsidR="00346B1F" w:rsidRPr="00E333A2" w:rsidRDefault="00346B1F" w:rsidP="00346B1F">
      <w:pPr>
        <w:outlineLvl w:val="0"/>
        <w:rPr>
          <w:b/>
          <w:noProof/>
          <w:szCs w:val="22"/>
        </w:rPr>
      </w:pPr>
    </w:p>
    <w:p w14:paraId="6C7E4D4D" w14:textId="77777777" w:rsidR="00346B1F" w:rsidRPr="00E333A2" w:rsidRDefault="00346B1F" w:rsidP="00346B1F">
      <w:pPr>
        <w:outlineLvl w:val="0"/>
        <w:rPr>
          <w:b/>
          <w:noProof/>
          <w:szCs w:val="22"/>
        </w:rPr>
      </w:pPr>
    </w:p>
    <w:p w14:paraId="6C7E4D4E" w14:textId="77777777" w:rsidR="00346B1F" w:rsidRPr="00E333A2" w:rsidRDefault="00346B1F" w:rsidP="00346B1F">
      <w:pPr>
        <w:outlineLvl w:val="0"/>
        <w:rPr>
          <w:b/>
          <w:noProof/>
          <w:szCs w:val="22"/>
        </w:rPr>
      </w:pPr>
    </w:p>
    <w:p w14:paraId="6C7E4D4F" w14:textId="77777777" w:rsidR="00346B1F" w:rsidRPr="00E333A2" w:rsidRDefault="00346B1F" w:rsidP="00346B1F">
      <w:pPr>
        <w:outlineLvl w:val="0"/>
        <w:rPr>
          <w:b/>
          <w:noProof/>
          <w:szCs w:val="22"/>
        </w:rPr>
      </w:pPr>
    </w:p>
    <w:p w14:paraId="6C7E4D50" w14:textId="77777777" w:rsidR="00346B1F" w:rsidRPr="00E333A2" w:rsidRDefault="00346B1F" w:rsidP="00346B1F">
      <w:pPr>
        <w:outlineLvl w:val="0"/>
        <w:rPr>
          <w:b/>
          <w:noProof/>
          <w:szCs w:val="22"/>
        </w:rPr>
      </w:pPr>
    </w:p>
    <w:p w14:paraId="6C7E4D51" w14:textId="77777777" w:rsidR="00346B1F" w:rsidRPr="00E333A2" w:rsidRDefault="00346B1F" w:rsidP="00346B1F">
      <w:pPr>
        <w:outlineLvl w:val="0"/>
        <w:rPr>
          <w:b/>
          <w:noProof/>
          <w:szCs w:val="22"/>
        </w:rPr>
      </w:pPr>
    </w:p>
    <w:p w14:paraId="6C7E4D52" w14:textId="77777777" w:rsidR="00346B1F" w:rsidRPr="00E333A2" w:rsidRDefault="00346B1F" w:rsidP="00346B1F">
      <w:pPr>
        <w:outlineLvl w:val="0"/>
        <w:rPr>
          <w:b/>
          <w:noProof/>
          <w:szCs w:val="22"/>
        </w:rPr>
      </w:pPr>
    </w:p>
    <w:p w14:paraId="6C7E4D53" w14:textId="77777777" w:rsidR="00346B1F" w:rsidRPr="00E333A2" w:rsidRDefault="00346B1F" w:rsidP="00346B1F">
      <w:pPr>
        <w:outlineLvl w:val="0"/>
        <w:rPr>
          <w:b/>
          <w:noProof/>
          <w:szCs w:val="22"/>
        </w:rPr>
      </w:pPr>
    </w:p>
    <w:p w14:paraId="6C7E4D54" w14:textId="77777777" w:rsidR="00346B1F" w:rsidRPr="00E333A2" w:rsidRDefault="00346B1F" w:rsidP="00346B1F">
      <w:pPr>
        <w:outlineLvl w:val="0"/>
        <w:rPr>
          <w:b/>
          <w:noProof/>
          <w:szCs w:val="22"/>
        </w:rPr>
      </w:pPr>
    </w:p>
    <w:p w14:paraId="6C7E4D55" w14:textId="77777777" w:rsidR="00346B1F" w:rsidRPr="00E333A2" w:rsidRDefault="00346B1F" w:rsidP="00346B1F">
      <w:pPr>
        <w:outlineLvl w:val="0"/>
        <w:rPr>
          <w:b/>
          <w:noProof/>
          <w:szCs w:val="22"/>
        </w:rPr>
      </w:pPr>
    </w:p>
    <w:p w14:paraId="6C7E4D56" w14:textId="77777777" w:rsidR="00346B1F" w:rsidRPr="00E333A2" w:rsidRDefault="00346B1F" w:rsidP="00346B1F">
      <w:pPr>
        <w:outlineLvl w:val="0"/>
        <w:rPr>
          <w:b/>
          <w:noProof/>
          <w:szCs w:val="22"/>
        </w:rPr>
      </w:pPr>
    </w:p>
    <w:p w14:paraId="6C7E4D57" w14:textId="77777777" w:rsidR="00346B1F" w:rsidRPr="00E333A2" w:rsidRDefault="00346B1F" w:rsidP="00346B1F">
      <w:pPr>
        <w:outlineLvl w:val="0"/>
        <w:rPr>
          <w:b/>
          <w:noProof/>
          <w:szCs w:val="22"/>
        </w:rPr>
      </w:pPr>
    </w:p>
    <w:p w14:paraId="6C7E4D58" w14:textId="77777777" w:rsidR="00346B1F" w:rsidRPr="00E333A2" w:rsidRDefault="00346B1F" w:rsidP="00346B1F">
      <w:pPr>
        <w:outlineLvl w:val="0"/>
        <w:rPr>
          <w:b/>
          <w:noProof/>
          <w:szCs w:val="22"/>
        </w:rPr>
      </w:pPr>
    </w:p>
    <w:p w14:paraId="6C7E4D59" w14:textId="77777777" w:rsidR="00346B1F" w:rsidRPr="00E333A2" w:rsidRDefault="00346B1F" w:rsidP="00346B1F">
      <w:pPr>
        <w:outlineLvl w:val="0"/>
        <w:rPr>
          <w:b/>
          <w:noProof/>
          <w:szCs w:val="22"/>
        </w:rPr>
      </w:pPr>
    </w:p>
    <w:p w14:paraId="6C7E4D5A" w14:textId="77777777" w:rsidR="00346B1F" w:rsidRPr="00E333A2" w:rsidRDefault="00346B1F" w:rsidP="00346B1F">
      <w:pPr>
        <w:jc w:val="center"/>
        <w:outlineLvl w:val="0"/>
        <w:rPr>
          <w:noProof/>
          <w:szCs w:val="22"/>
        </w:rPr>
      </w:pPr>
      <w:r w:rsidRPr="00E333A2">
        <w:rPr>
          <w:rStyle w:val="DoNotTranslateExternal1"/>
        </w:rPr>
        <w:t>A.</w:t>
      </w:r>
      <w:r w:rsidRPr="00C055E3">
        <w:rPr>
          <w:b/>
          <w:noProof/>
          <w:szCs w:val="22"/>
        </w:rPr>
        <w:t xml:space="preserve"> ŽENKLINIMAS</w:t>
      </w:r>
    </w:p>
    <w:p w14:paraId="6C7E4D5B" w14:textId="77777777" w:rsidR="00346B1F" w:rsidRPr="00E333A2" w:rsidRDefault="00346B1F" w:rsidP="00346B1F">
      <w:pPr>
        <w:shd w:val="clear" w:color="auto" w:fill="FFFFFF"/>
        <w:rPr>
          <w:noProof/>
          <w:szCs w:val="22"/>
        </w:rPr>
      </w:pPr>
      <w:r w:rsidRPr="00C055E3">
        <w:rPr>
          <w:szCs w:val="22"/>
        </w:rPr>
        <w:br w:type="page"/>
      </w:r>
    </w:p>
    <w:p w14:paraId="6C7E4D5C" w14:textId="77777777" w:rsidR="005D23C6" w:rsidRPr="00E333A2" w:rsidRDefault="005D23C6" w:rsidP="005D23C6">
      <w:pPr>
        <w:pBdr>
          <w:top w:val="single" w:sz="4" w:space="1" w:color="auto"/>
          <w:left w:val="single" w:sz="4" w:space="4" w:color="auto"/>
          <w:bottom w:val="single" w:sz="4" w:space="1" w:color="auto"/>
          <w:right w:val="single" w:sz="4" w:space="4" w:color="auto"/>
        </w:pBdr>
        <w:rPr>
          <w:b/>
          <w:noProof/>
          <w:szCs w:val="22"/>
        </w:rPr>
      </w:pPr>
      <w:r w:rsidRPr="00C055E3">
        <w:rPr>
          <w:b/>
          <w:noProof/>
          <w:szCs w:val="22"/>
        </w:rPr>
        <w:t>INFORMACIJA ANT IŠORINĖS PAKUOTĖS</w:t>
      </w:r>
    </w:p>
    <w:p w14:paraId="6C7E4D5D" w14:textId="77777777" w:rsidR="005D23C6" w:rsidRPr="00E333A2" w:rsidRDefault="005D23C6" w:rsidP="005D23C6">
      <w:pPr>
        <w:pBdr>
          <w:top w:val="single" w:sz="4" w:space="1" w:color="auto"/>
          <w:left w:val="single" w:sz="4" w:space="4" w:color="auto"/>
          <w:bottom w:val="single" w:sz="4" w:space="1" w:color="auto"/>
          <w:right w:val="single" w:sz="4" w:space="4" w:color="auto"/>
        </w:pBdr>
        <w:ind w:left="567" w:hanging="567"/>
        <w:rPr>
          <w:bCs/>
          <w:noProof/>
          <w:szCs w:val="22"/>
        </w:rPr>
      </w:pPr>
    </w:p>
    <w:p w14:paraId="6C7E4D5E" w14:textId="77777777" w:rsidR="005D23C6" w:rsidRPr="00E333A2" w:rsidRDefault="005D23C6" w:rsidP="005D23C6">
      <w:pPr>
        <w:pBdr>
          <w:top w:val="single" w:sz="4" w:space="1" w:color="auto"/>
          <w:left w:val="single" w:sz="4" w:space="4" w:color="auto"/>
          <w:bottom w:val="single" w:sz="4" w:space="1" w:color="auto"/>
          <w:right w:val="single" w:sz="4" w:space="4" w:color="auto"/>
        </w:pBdr>
        <w:rPr>
          <w:bCs/>
          <w:noProof/>
          <w:szCs w:val="22"/>
        </w:rPr>
      </w:pPr>
      <w:r w:rsidRPr="00C055E3">
        <w:rPr>
          <w:b/>
          <w:noProof/>
          <w:szCs w:val="22"/>
        </w:rPr>
        <w:t>Kartono dėžutė</w:t>
      </w:r>
    </w:p>
    <w:p w14:paraId="6C7E4D5F" w14:textId="77777777" w:rsidR="005D23C6" w:rsidRPr="00C055E3" w:rsidRDefault="005D23C6" w:rsidP="005D23C6">
      <w:pPr>
        <w:rPr>
          <w:szCs w:val="22"/>
        </w:rPr>
      </w:pPr>
    </w:p>
    <w:p w14:paraId="6C7E4D60" w14:textId="77777777" w:rsidR="005D23C6" w:rsidRPr="00E333A2" w:rsidRDefault="005D23C6" w:rsidP="005D23C6">
      <w:pPr>
        <w:rPr>
          <w:noProof/>
          <w:szCs w:val="22"/>
        </w:rPr>
      </w:pPr>
    </w:p>
    <w:p w14:paraId="6C7E4D61" w14:textId="77777777" w:rsidR="005D23C6" w:rsidRPr="00353375" w:rsidRDefault="005D23C6" w:rsidP="005D23C6">
      <w:pPr>
        <w:keepNext/>
        <w:numPr>
          <w:ilvl w:val="1"/>
          <w:numId w:val="3"/>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sidRPr="00C055E3">
        <w:rPr>
          <w:b/>
          <w:szCs w:val="22"/>
        </w:rPr>
        <w:t>VAISTINIO PREPARATO PAVADINIMAS</w:t>
      </w:r>
    </w:p>
    <w:p w14:paraId="6C7E4D62" w14:textId="77777777" w:rsidR="005D23C6" w:rsidRPr="00E333A2" w:rsidRDefault="005D23C6" w:rsidP="005D23C6">
      <w:pPr>
        <w:keepNext/>
        <w:rPr>
          <w:noProof/>
          <w:szCs w:val="22"/>
        </w:rPr>
      </w:pPr>
    </w:p>
    <w:p w14:paraId="6C7E4D63" w14:textId="77777777" w:rsidR="005D23C6" w:rsidRPr="00E333A2" w:rsidRDefault="005D23C6" w:rsidP="005D23C6">
      <w:pPr>
        <w:rPr>
          <w:szCs w:val="22"/>
          <w:lang w:eastAsia="en-US"/>
        </w:rPr>
      </w:pPr>
      <w:r w:rsidRPr="00E333A2">
        <w:rPr>
          <w:rFonts w:eastAsia="Calibri"/>
          <w:color w:val="000000"/>
          <w:szCs w:val="22"/>
        </w:rPr>
        <w:t>Norepinephrine Kalceks</w:t>
      </w:r>
      <w:r w:rsidRPr="00E333A2">
        <w:rPr>
          <w:szCs w:val="22"/>
          <w:lang w:eastAsia="en-US"/>
        </w:rPr>
        <w:t xml:space="preserve"> 1 mg/ml koncentratas infuziniam tirpalui</w:t>
      </w:r>
    </w:p>
    <w:p w14:paraId="6C7E4D64" w14:textId="77777777" w:rsidR="005D23C6" w:rsidRPr="00071983" w:rsidRDefault="005D23C6" w:rsidP="005D23C6">
      <w:pPr>
        <w:rPr>
          <w:i/>
          <w:noProof/>
          <w:szCs w:val="22"/>
        </w:rPr>
      </w:pPr>
      <w:r w:rsidRPr="00071983">
        <w:rPr>
          <w:i/>
          <w:noProof/>
          <w:szCs w:val="22"/>
        </w:rPr>
        <w:t>norepinephrinum</w:t>
      </w:r>
    </w:p>
    <w:p w14:paraId="6C7E4D65" w14:textId="77777777" w:rsidR="005D23C6" w:rsidRPr="00E333A2" w:rsidRDefault="005D23C6" w:rsidP="005D23C6">
      <w:pPr>
        <w:rPr>
          <w:noProof/>
          <w:szCs w:val="22"/>
        </w:rPr>
      </w:pPr>
    </w:p>
    <w:p w14:paraId="6C7E4D66" w14:textId="77777777" w:rsidR="005D23C6" w:rsidRPr="00E333A2" w:rsidRDefault="005D23C6" w:rsidP="005D23C6">
      <w:pPr>
        <w:rPr>
          <w:noProof/>
          <w:szCs w:val="22"/>
        </w:rPr>
      </w:pPr>
    </w:p>
    <w:p w14:paraId="6C7E4D67" w14:textId="77777777" w:rsidR="005D23C6" w:rsidRPr="00E333A2" w:rsidRDefault="005D23C6" w:rsidP="005D23C6">
      <w:pPr>
        <w:keepNext/>
        <w:numPr>
          <w:ilvl w:val="1"/>
          <w:numId w:val="3"/>
        </w:numPr>
        <w:pBdr>
          <w:top w:val="single" w:sz="4" w:space="1" w:color="auto"/>
          <w:left w:val="single" w:sz="4" w:space="4" w:color="auto"/>
          <w:bottom w:val="single" w:sz="4" w:space="1" w:color="auto"/>
          <w:right w:val="single" w:sz="4" w:space="4" w:color="auto"/>
        </w:pBdr>
        <w:tabs>
          <w:tab w:val="left" w:pos="567"/>
        </w:tabs>
        <w:ind w:left="567"/>
        <w:outlineLvl w:val="0"/>
        <w:rPr>
          <w:b/>
          <w:noProof/>
          <w:szCs w:val="22"/>
        </w:rPr>
      </w:pPr>
      <w:r w:rsidRPr="00C055E3">
        <w:rPr>
          <w:b/>
          <w:noProof/>
          <w:szCs w:val="22"/>
        </w:rPr>
        <w:t>VEIKLIOJI (</w:t>
      </w:r>
      <w:r w:rsidRPr="00C055E3">
        <w:rPr>
          <w:b/>
          <w:noProof/>
          <w:szCs w:val="22"/>
        </w:rPr>
        <w:noBreakHyphen/>
        <w:t>IOS) MEDŽIAGA (</w:t>
      </w:r>
      <w:r w:rsidRPr="00C055E3">
        <w:rPr>
          <w:b/>
          <w:noProof/>
          <w:szCs w:val="22"/>
        </w:rPr>
        <w:noBreakHyphen/>
        <w:t>OS) IR JOS (</w:t>
      </w:r>
      <w:r w:rsidRPr="00C055E3">
        <w:rPr>
          <w:b/>
          <w:noProof/>
          <w:szCs w:val="22"/>
        </w:rPr>
        <w:noBreakHyphen/>
        <w:t>Ų) KIEKIS (</w:t>
      </w:r>
      <w:r w:rsidRPr="00C055E3">
        <w:rPr>
          <w:b/>
          <w:noProof/>
          <w:szCs w:val="22"/>
        </w:rPr>
        <w:noBreakHyphen/>
        <w:t>IAI)</w:t>
      </w:r>
    </w:p>
    <w:p w14:paraId="6C7E4D68" w14:textId="77777777" w:rsidR="005D23C6" w:rsidRPr="00E333A2" w:rsidRDefault="005D23C6" w:rsidP="005D23C6">
      <w:pPr>
        <w:keepNext/>
        <w:rPr>
          <w:noProof/>
          <w:szCs w:val="22"/>
        </w:rPr>
      </w:pPr>
    </w:p>
    <w:p w14:paraId="6C7E4D69" w14:textId="2493DBCE" w:rsidR="005D23C6" w:rsidRPr="00E333A2" w:rsidRDefault="005D23C6" w:rsidP="005D23C6">
      <w:pPr>
        <w:widowControl w:val="0"/>
        <w:rPr>
          <w:bCs/>
          <w:noProof/>
          <w:szCs w:val="22"/>
        </w:rPr>
      </w:pPr>
      <w:r w:rsidRPr="00C055E3">
        <w:rPr>
          <w:szCs w:val="22"/>
        </w:rPr>
        <w:t>Kiekviename </w:t>
      </w:r>
      <w:r>
        <w:rPr>
          <w:szCs w:val="22"/>
        </w:rPr>
        <w:t xml:space="preserve">ml </w:t>
      </w:r>
      <w:r w:rsidRPr="00C055E3">
        <w:rPr>
          <w:szCs w:val="22"/>
        </w:rPr>
        <w:t xml:space="preserve">koncentrato infuziniam tirpalui </w:t>
      </w:r>
      <w:r w:rsidRPr="00D311CA">
        <w:rPr>
          <w:szCs w:val="22"/>
        </w:rPr>
        <w:t>yra norepinefrino tartrato, atitinkančio 1 mg norepinefrino.</w:t>
      </w:r>
    </w:p>
    <w:p w14:paraId="6C7E4D6A" w14:textId="77777777" w:rsidR="005D23C6" w:rsidRPr="00E333A2" w:rsidRDefault="005D23C6" w:rsidP="005D23C6">
      <w:pPr>
        <w:rPr>
          <w:noProof/>
          <w:szCs w:val="22"/>
        </w:rPr>
      </w:pPr>
    </w:p>
    <w:p w14:paraId="6C7E4D6B" w14:textId="77777777" w:rsidR="005D23C6" w:rsidRPr="00E333A2" w:rsidRDefault="005D23C6" w:rsidP="005D23C6">
      <w:pPr>
        <w:rPr>
          <w:noProof/>
          <w:szCs w:val="22"/>
        </w:rPr>
      </w:pPr>
    </w:p>
    <w:p w14:paraId="6C7E4D6C" w14:textId="77777777" w:rsidR="005D23C6" w:rsidRPr="00E333A2" w:rsidRDefault="005D23C6" w:rsidP="005D23C6">
      <w:pPr>
        <w:keepNext/>
        <w:numPr>
          <w:ilvl w:val="1"/>
          <w:numId w:val="3"/>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sidRPr="00C055E3">
        <w:rPr>
          <w:b/>
          <w:noProof/>
          <w:szCs w:val="22"/>
        </w:rPr>
        <w:t xml:space="preserve">PAGALBINIŲ MEDŽIAGŲ </w:t>
      </w:r>
      <w:r w:rsidRPr="00353375">
        <w:rPr>
          <w:b/>
          <w:noProof/>
          <w:szCs w:val="22"/>
        </w:rPr>
        <w:t>SĄRAŠAS</w:t>
      </w:r>
    </w:p>
    <w:p w14:paraId="6C7E4D6D" w14:textId="77777777" w:rsidR="005D23C6" w:rsidRPr="00E333A2" w:rsidRDefault="005D23C6" w:rsidP="005D23C6">
      <w:pPr>
        <w:rPr>
          <w:noProof/>
          <w:szCs w:val="22"/>
        </w:rPr>
      </w:pPr>
    </w:p>
    <w:p w14:paraId="6C7E4D6E" w14:textId="77777777" w:rsidR="005D23C6" w:rsidRPr="00E333A2" w:rsidRDefault="005D23C6" w:rsidP="005D23C6">
      <w:pPr>
        <w:tabs>
          <w:tab w:val="left" w:pos="567"/>
        </w:tabs>
        <w:autoSpaceDE w:val="0"/>
        <w:autoSpaceDN w:val="0"/>
        <w:adjustRightInd w:val="0"/>
        <w:spacing w:line="260" w:lineRule="exact"/>
        <w:rPr>
          <w:rFonts w:eastAsia="Calibri"/>
          <w:color w:val="272627"/>
          <w:szCs w:val="22"/>
          <w:lang w:eastAsia="en-US"/>
        </w:rPr>
      </w:pPr>
      <w:r w:rsidRPr="00E333A2">
        <w:rPr>
          <w:noProof/>
          <w:szCs w:val="22"/>
        </w:rPr>
        <w:t>Pagalbinės medžiagos: natrio chloridas, v</w:t>
      </w:r>
      <w:r w:rsidRPr="00E333A2">
        <w:rPr>
          <w:rFonts w:eastAsia="Calibri"/>
          <w:color w:val="272627"/>
          <w:szCs w:val="22"/>
          <w:lang w:eastAsia="en-US"/>
        </w:rPr>
        <w:t>andenilio chlorido rūgštis, injekcinis vanduo.</w:t>
      </w:r>
    </w:p>
    <w:p w14:paraId="6C7E4D6F" w14:textId="77777777" w:rsidR="005D23C6" w:rsidRPr="00E333A2" w:rsidRDefault="005D23C6" w:rsidP="005D23C6">
      <w:pPr>
        <w:rPr>
          <w:noProof/>
          <w:szCs w:val="22"/>
        </w:rPr>
      </w:pPr>
      <w:r w:rsidRPr="00E333A2">
        <w:rPr>
          <w:noProof/>
          <w:szCs w:val="22"/>
          <w:highlight w:val="lightGray"/>
        </w:rPr>
        <w:t>Daugiau informacijos žr. pakuotės lapelyje</w:t>
      </w:r>
      <w:r w:rsidRPr="00E333A2">
        <w:rPr>
          <w:i/>
          <w:noProof/>
          <w:szCs w:val="22"/>
          <w:highlight w:val="lightGray"/>
        </w:rPr>
        <w:t>.</w:t>
      </w:r>
      <w:r w:rsidRPr="00E333A2">
        <w:rPr>
          <w:i/>
          <w:noProof/>
          <w:szCs w:val="22"/>
        </w:rPr>
        <w:t xml:space="preserve"> (tik 8 ml ir 10 ml tūriams)</w:t>
      </w:r>
      <w:r w:rsidRPr="00E333A2">
        <w:rPr>
          <w:noProof/>
          <w:szCs w:val="22"/>
        </w:rPr>
        <w:t xml:space="preserve">  </w:t>
      </w:r>
    </w:p>
    <w:p w14:paraId="6C7E4D70" w14:textId="77777777" w:rsidR="005D23C6" w:rsidRDefault="005D23C6" w:rsidP="005D23C6">
      <w:pPr>
        <w:rPr>
          <w:noProof/>
          <w:szCs w:val="22"/>
        </w:rPr>
      </w:pPr>
    </w:p>
    <w:p w14:paraId="6C7E4D71" w14:textId="77777777" w:rsidR="005D23C6" w:rsidRPr="00E333A2" w:rsidRDefault="005D23C6" w:rsidP="005D23C6">
      <w:pPr>
        <w:rPr>
          <w:noProof/>
          <w:szCs w:val="22"/>
        </w:rPr>
      </w:pPr>
    </w:p>
    <w:p w14:paraId="6C7E4D72" w14:textId="77777777" w:rsidR="005D23C6" w:rsidRPr="00E333A2" w:rsidRDefault="005D23C6" w:rsidP="005D23C6">
      <w:pPr>
        <w:keepNext/>
        <w:numPr>
          <w:ilvl w:val="1"/>
          <w:numId w:val="3"/>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sidRPr="00C055E3">
        <w:rPr>
          <w:b/>
          <w:noProof/>
          <w:szCs w:val="22"/>
        </w:rPr>
        <w:t>FARMACINĖ FORMA IR KIEKIS PAKUOTĖJE</w:t>
      </w:r>
    </w:p>
    <w:p w14:paraId="6C7E4D73" w14:textId="77777777" w:rsidR="005D23C6" w:rsidRPr="00E333A2" w:rsidRDefault="005D23C6" w:rsidP="005D23C6">
      <w:pPr>
        <w:rPr>
          <w:noProof/>
          <w:szCs w:val="22"/>
        </w:rPr>
      </w:pPr>
    </w:p>
    <w:p w14:paraId="6C7E4D74" w14:textId="57643624" w:rsidR="005D23C6" w:rsidRPr="00E333A2" w:rsidRDefault="00B70458" w:rsidP="005D23C6">
      <w:pPr>
        <w:rPr>
          <w:szCs w:val="22"/>
          <w:lang w:eastAsia="en-US"/>
        </w:rPr>
      </w:pPr>
      <w:r>
        <w:rPr>
          <w:szCs w:val="22"/>
          <w:highlight w:val="lightGray"/>
          <w:lang w:eastAsia="en-US"/>
        </w:rPr>
        <w:t>K</w:t>
      </w:r>
      <w:r w:rsidR="005D23C6" w:rsidRPr="00E333A2">
        <w:rPr>
          <w:szCs w:val="22"/>
          <w:highlight w:val="lightGray"/>
          <w:lang w:eastAsia="en-US"/>
        </w:rPr>
        <w:t>oncentratas infuziniam tirpalui</w:t>
      </w:r>
    </w:p>
    <w:p w14:paraId="6C7E4D75" w14:textId="77777777" w:rsidR="005D23C6" w:rsidRPr="00E333A2" w:rsidRDefault="005D23C6" w:rsidP="005D23C6">
      <w:pPr>
        <w:rPr>
          <w:szCs w:val="22"/>
          <w:lang w:eastAsia="en-US"/>
        </w:rPr>
      </w:pPr>
    </w:p>
    <w:p w14:paraId="6C7E4D76" w14:textId="77777777" w:rsidR="005D23C6" w:rsidRPr="00E333A2" w:rsidRDefault="005D23C6" w:rsidP="005D23C6">
      <w:pPr>
        <w:rPr>
          <w:szCs w:val="22"/>
          <w:lang w:eastAsia="en-US"/>
        </w:rPr>
      </w:pPr>
      <w:r w:rsidRPr="00E333A2">
        <w:rPr>
          <w:szCs w:val="22"/>
          <w:lang w:eastAsia="en-US"/>
        </w:rPr>
        <w:t>5 ampulės</w:t>
      </w:r>
    </w:p>
    <w:p w14:paraId="6C7E4D77" w14:textId="3A7DE7C8" w:rsidR="005D23C6" w:rsidRPr="00E333A2" w:rsidRDefault="005D23C6" w:rsidP="005D23C6">
      <w:pPr>
        <w:rPr>
          <w:szCs w:val="22"/>
          <w:lang w:eastAsia="en-US"/>
        </w:rPr>
      </w:pPr>
      <w:r w:rsidRPr="00E333A2">
        <w:rPr>
          <w:szCs w:val="22"/>
          <w:highlight w:val="lightGray"/>
          <w:lang w:eastAsia="en-US"/>
        </w:rPr>
        <w:t>10 ampul</w:t>
      </w:r>
      <w:r w:rsidR="009754D3">
        <w:rPr>
          <w:szCs w:val="22"/>
          <w:highlight w:val="lightGray"/>
          <w:lang w:eastAsia="en-US"/>
        </w:rPr>
        <w:t>ių</w:t>
      </w:r>
    </w:p>
    <w:p w14:paraId="6C7E4D78" w14:textId="77777777" w:rsidR="005D23C6" w:rsidRPr="00E333A2" w:rsidRDefault="005D23C6" w:rsidP="005D23C6">
      <w:pPr>
        <w:rPr>
          <w:szCs w:val="22"/>
          <w:lang w:eastAsia="en-US"/>
        </w:rPr>
      </w:pPr>
    </w:p>
    <w:p w14:paraId="6C7E4D79" w14:textId="77777777" w:rsidR="005D23C6" w:rsidRPr="00E333A2" w:rsidRDefault="005D23C6" w:rsidP="005D23C6">
      <w:pPr>
        <w:tabs>
          <w:tab w:val="left" w:pos="720"/>
        </w:tabs>
        <w:ind w:left="567" w:hanging="567"/>
        <w:rPr>
          <w:szCs w:val="22"/>
          <w:highlight w:val="lightGray"/>
        </w:rPr>
      </w:pPr>
      <w:r w:rsidRPr="00E333A2">
        <w:rPr>
          <w:noProof/>
          <w:szCs w:val="22"/>
        </w:rPr>
        <w:t>1 mg/1 ml</w:t>
      </w:r>
    </w:p>
    <w:p w14:paraId="6C7E4D7A" w14:textId="77777777" w:rsidR="005D23C6" w:rsidRPr="00E333A2" w:rsidRDefault="005D23C6" w:rsidP="005D23C6">
      <w:pPr>
        <w:tabs>
          <w:tab w:val="left" w:pos="720"/>
        </w:tabs>
        <w:ind w:left="567" w:hanging="567"/>
        <w:rPr>
          <w:szCs w:val="22"/>
          <w:highlight w:val="lightGray"/>
        </w:rPr>
      </w:pPr>
      <w:r w:rsidRPr="00E333A2">
        <w:rPr>
          <w:noProof/>
          <w:szCs w:val="22"/>
          <w:highlight w:val="lightGray"/>
        </w:rPr>
        <w:t>2 mg/2 ml</w:t>
      </w:r>
    </w:p>
    <w:p w14:paraId="6C7E4D7B" w14:textId="77777777" w:rsidR="005D23C6" w:rsidRPr="00E333A2" w:rsidRDefault="005D23C6" w:rsidP="005D23C6">
      <w:pPr>
        <w:tabs>
          <w:tab w:val="left" w:pos="720"/>
        </w:tabs>
        <w:ind w:left="567" w:hanging="567"/>
        <w:rPr>
          <w:szCs w:val="22"/>
          <w:highlight w:val="lightGray"/>
        </w:rPr>
      </w:pPr>
      <w:r w:rsidRPr="00E333A2">
        <w:rPr>
          <w:noProof/>
          <w:szCs w:val="22"/>
          <w:highlight w:val="lightGray"/>
        </w:rPr>
        <w:t>4 mg/4 ml</w:t>
      </w:r>
    </w:p>
    <w:p w14:paraId="6C7E4D7C" w14:textId="77777777" w:rsidR="005D23C6" w:rsidRPr="00E333A2" w:rsidRDefault="005D23C6" w:rsidP="005D23C6">
      <w:pPr>
        <w:tabs>
          <w:tab w:val="left" w:pos="720"/>
        </w:tabs>
        <w:ind w:left="567" w:hanging="567"/>
        <w:rPr>
          <w:szCs w:val="22"/>
          <w:highlight w:val="lightGray"/>
        </w:rPr>
      </w:pPr>
      <w:r w:rsidRPr="00E333A2">
        <w:rPr>
          <w:noProof/>
          <w:szCs w:val="22"/>
          <w:highlight w:val="lightGray"/>
        </w:rPr>
        <w:t>5 mg/5 ml</w:t>
      </w:r>
    </w:p>
    <w:p w14:paraId="6C7E4D7D" w14:textId="77777777" w:rsidR="005D23C6" w:rsidRPr="00E333A2" w:rsidRDefault="005D23C6" w:rsidP="005D23C6">
      <w:pPr>
        <w:tabs>
          <w:tab w:val="left" w:pos="720"/>
        </w:tabs>
        <w:ind w:left="567" w:hanging="567"/>
        <w:rPr>
          <w:szCs w:val="22"/>
          <w:highlight w:val="lightGray"/>
        </w:rPr>
      </w:pPr>
      <w:r w:rsidRPr="00E333A2">
        <w:rPr>
          <w:noProof/>
          <w:szCs w:val="22"/>
          <w:highlight w:val="lightGray"/>
        </w:rPr>
        <w:t>8 mg/8 ml</w:t>
      </w:r>
    </w:p>
    <w:p w14:paraId="6C7E4D7E" w14:textId="77777777" w:rsidR="005D23C6" w:rsidRPr="00E333A2" w:rsidRDefault="005D23C6" w:rsidP="005D23C6">
      <w:pPr>
        <w:tabs>
          <w:tab w:val="left" w:pos="720"/>
        </w:tabs>
        <w:ind w:left="567" w:hanging="567"/>
        <w:rPr>
          <w:noProof/>
          <w:szCs w:val="22"/>
        </w:rPr>
      </w:pPr>
      <w:r w:rsidRPr="00E333A2">
        <w:rPr>
          <w:noProof/>
          <w:szCs w:val="22"/>
          <w:highlight w:val="lightGray"/>
        </w:rPr>
        <w:t>10 mg/10 ml</w:t>
      </w:r>
    </w:p>
    <w:p w14:paraId="6C7E4D7F" w14:textId="77777777" w:rsidR="005D23C6" w:rsidRPr="00E333A2" w:rsidRDefault="005D23C6" w:rsidP="005D23C6">
      <w:pPr>
        <w:rPr>
          <w:szCs w:val="22"/>
          <w:lang w:eastAsia="en-US"/>
        </w:rPr>
      </w:pPr>
    </w:p>
    <w:p w14:paraId="6C7E4D80" w14:textId="77777777" w:rsidR="005D23C6" w:rsidRPr="00E333A2" w:rsidRDefault="005D23C6" w:rsidP="005D23C6">
      <w:pPr>
        <w:rPr>
          <w:noProof/>
          <w:szCs w:val="22"/>
        </w:rPr>
      </w:pPr>
    </w:p>
    <w:p w14:paraId="6C7E4D81" w14:textId="77777777" w:rsidR="005D23C6" w:rsidRPr="00E333A2" w:rsidRDefault="005D23C6" w:rsidP="005D23C6">
      <w:pPr>
        <w:keepNext/>
        <w:numPr>
          <w:ilvl w:val="1"/>
          <w:numId w:val="3"/>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sidRPr="00C055E3">
        <w:rPr>
          <w:b/>
          <w:noProof/>
          <w:szCs w:val="22"/>
        </w:rPr>
        <w:t>VARTOJIMO METODAS IR BŪDAS (</w:t>
      </w:r>
      <w:r w:rsidRPr="00C055E3">
        <w:rPr>
          <w:b/>
          <w:noProof/>
          <w:szCs w:val="22"/>
        </w:rPr>
        <w:noBreakHyphen/>
        <w:t>AI)</w:t>
      </w:r>
    </w:p>
    <w:p w14:paraId="6C7E4D82" w14:textId="77777777" w:rsidR="005D23C6" w:rsidRPr="00E333A2" w:rsidRDefault="005D23C6" w:rsidP="005D23C6">
      <w:pPr>
        <w:keepNext/>
        <w:rPr>
          <w:noProof/>
          <w:szCs w:val="22"/>
        </w:rPr>
      </w:pPr>
    </w:p>
    <w:p w14:paraId="6C7E4D83" w14:textId="0EF77A89" w:rsidR="005D23C6" w:rsidRDefault="009754D3" w:rsidP="005D23C6">
      <w:pPr>
        <w:rPr>
          <w:szCs w:val="22"/>
        </w:rPr>
      </w:pPr>
      <w:r>
        <w:rPr>
          <w:szCs w:val="22"/>
        </w:rPr>
        <w:t>Praskiedus, leisti</w:t>
      </w:r>
      <w:r w:rsidR="005D23C6" w:rsidRPr="00290AC4">
        <w:rPr>
          <w:szCs w:val="22"/>
        </w:rPr>
        <w:t xml:space="preserve"> į veną.</w:t>
      </w:r>
    </w:p>
    <w:p w14:paraId="6C7E4D84" w14:textId="77777777" w:rsidR="005D23C6" w:rsidRPr="00D311CA" w:rsidRDefault="005D23C6" w:rsidP="005D23C6">
      <w:pPr>
        <w:rPr>
          <w:szCs w:val="22"/>
        </w:rPr>
      </w:pPr>
      <w:r w:rsidRPr="00D311CA">
        <w:rPr>
          <w:szCs w:val="22"/>
        </w:rPr>
        <w:t>Tik vienkartiniam vartojimui.</w:t>
      </w:r>
    </w:p>
    <w:p w14:paraId="6C7E4D85" w14:textId="77777777" w:rsidR="005D23C6" w:rsidRPr="00E333A2" w:rsidRDefault="005D23C6" w:rsidP="005D23C6">
      <w:pPr>
        <w:rPr>
          <w:noProof/>
          <w:szCs w:val="22"/>
        </w:rPr>
      </w:pPr>
      <w:r w:rsidRPr="00D311CA">
        <w:rPr>
          <w:szCs w:val="22"/>
        </w:rPr>
        <w:t>Prieš vartojimą perskaitykite pakuotės lapelį.</w:t>
      </w:r>
    </w:p>
    <w:p w14:paraId="6C7E4D86" w14:textId="77777777" w:rsidR="005D23C6" w:rsidRPr="00E333A2" w:rsidRDefault="005D23C6" w:rsidP="005D23C6">
      <w:pPr>
        <w:rPr>
          <w:noProof/>
          <w:szCs w:val="22"/>
        </w:rPr>
      </w:pPr>
    </w:p>
    <w:p w14:paraId="6C7E4D87" w14:textId="77777777" w:rsidR="005D23C6" w:rsidRPr="00E333A2" w:rsidRDefault="005D23C6" w:rsidP="005D23C6">
      <w:pPr>
        <w:rPr>
          <w:noProof/>
          <w:szCs w:val="22"/>
        </w:rPr>
      </w:pPr>
    </w:p>
    <w:p w14:paraId="6C7E4D88" w14:textId="77777777" w:rsidR="005D23C6" w:rsidRPr="00E333A2" w:rsidRDefault="005D23C6" w:rsidP="005D23C6">
      <w:pPr>
        <w:keepNext/>
        <w:numPr>
          <w:ilvl w:val="1"/>
          <w:numId w:val="3"/>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sidRPr="00C055E3">
        <w:rPr>
          <w:b/>
          <w:noProof/>
          <w:szCs w:val="22"/>
        </w:rPr>
        <w:t>SPECIALUS ĮSPĖJIMAS, KAD</w:t>
      </w:r>
      <w:r w:rsidRPr="00353375">
        <w:rPr>
          <w:b/>
          <w:noProof/>
          <w:szCs w:val="22"/>
        </w:rPr>
        <w:t xml:space="preserve"> VAISTINĮ PREPARATĄ BŪTINA LAIKYTI VAIKAMS N</w:t>
      </w:r>
      <w:r w:rsidRPr="00D311CA">
        <w:rPr>
          <w:b/>
          <w:noProof/>
          <w:szCs w:val="22"/>
        </w:rPr>
        <w:t>EPASTEBIMOJE IR NEPASIEKIAMOJE VIETOJE</w:t>
      </w:r>
    </w:p>
    <w:p w14:paraId="6C7E4D89" w14:textId="77777777" w:rsidR="005D23C6" w:rsidRPr="00E333A2" w:rsidRDefault="005D23C6" w:rsidP="005D23C6">
      <w:pPr>
        <w:keepNext/>
        <w:rPr>
          <w:noProof/>
          <w:szCs w:val="22"/>
        </w:rPr>
      </w:pPr>
    </w:p>
    <w:p w14:paraId="6C7E4D8A" w14:textId="77777777" w:rsidR="005D23C6" w:rsidRPr="00E333A2" w:rsidRDefault="005D23C6" w:rsidP="005D23C6">
      <w:pPr>
        <w:outlineLvl w:val="0"/>
        <w:rPr>
          <w:noProof/>
          <w:szCs w:val="22"/>
        </w:rPr>
      </w:pPr>
      <w:r w:rsidRPr="00C055E3">
        <w:rPr>
          <w:szCs w:val="22"/>
        </w:rPr>
        <w:t>Laikyti vaikams nepastebimoje ir nepasiekiamoje vietoje.</w:t>
      </w:r>
    </w:p>
    <w:p w14:paraId="6C7E4D8B" w14:textId="77777777" w:rsidR="005D23C6" w:rsidRPr="00E333A2" w:rsidRDefault="005D23C6" w:rsidP="005D23C6">
      <w:pPr>
        <w:rPr>
          <w:noProof/>
          <w:szCs w:val="22"/>
        </w:rPr>
      </w:pPr>
    </w:p>
    <w:p w14:paraId="6C7E4D8C" w14:textId="77777777" w:rsidR="005D23C6" w:rsidRPr="00E333A2" w:rsidRDefault="005D23C6" w:rsidP="005D23C6">
      <w:pPr>
        <w:rPr>
          <w:noProof/>
          <w:szCs w:val="22"/>
        </w:rPr>
      </w:pPr>
    </w:p>
    <w:p w14:paraId="6C7E4D8D" w14:textId="77777777" w:rsidR="005D23C6" w:rsidRPr="00E333A2" w:rsidRDefault="005D23C6" w:rsidP="005D23C6">
      <w:pPr>
        <w:keepNext/>
        <w:numPr>
          <w:ilvl w:val="1"/>
          <w:numId w:val="3"/>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sidRPr="00C055E3">
        <w:rPr>
          <w:b/>
          <w:noProof/>
          <w:szCs w:val="22"/>
        </w:rPr>
        <w:t>KITAS (</w:t>
      </w:r>
      <w:r w:rsidRPr="00C055E3">
        <w:rPr>
          <w:b/>
          <w:noProof/>
          <w:szCs w:val="22"/>
        </w:rPr>
        <w:noBreakHyphen/>
        <w:t>I) SPECIALUS (</w:t>
      </w:r>
      <w:r w:rsidRPr="00C055E3">
        <w:rPr>
          <w:b/>
          <w:noProof/>
          <w:szCs w:val="22"/>
        </w:rPr>
        <w:noBreakHyphen/>
        <w:t>ŪS) ĮSPĖJIMAS (</w:t>
      </w:r>
      <w:r w:rsidRPr="00C055E3">
        <w:rPr>
          <w:b/>
          <w:noProof/>
          <w:szCs w:val="22"/>
        </w:rPr>
        <w:noBreakHyphen/>
        <w:t>AI) (JEI REIKIA)</w:t>
      </w:r>
    </w:p>
    <w:p w14:paraId="6C7E4D8E" w14:textId="77777777" w:rsidR="005D23C6" w:rsidRPr="00E333A2" w:rsidRDefault="005D23C6" w:rsidP="005D23C6">
      <w:pPr>
        <w:keepNext/>
        <w:rPr>
          <w:noProof/>
          <w:szCs w:val="22"/>
        </w:rPr>
      </w:pPr>
    </w:p>
    <w:p w14:paraId="6C7E4D8F" w14:textId="77777777" w:rsidR="005D23C6" w:rsidRPr="00C055E3" w:rsidRDefault="005D23C6" w:rsidP="005D23C6">
      <w:pPr>
        <w:tabs>
          <w:tab w:val="left" w:pos="749"/>
        </w:tabs>
        <w:rPr>
          <w:szCs w:val="22"/>
        </w:rPr>
      </w:pPr>
    </w:p>
    <w:p w14:paraId="6C7E4D90" w14:textId="77777777" w:rsidR="005D23C6" w:rsidRPr="00353375" w:rsidRDefault="005D23C6" w:rsidP="005D23C6">
      <w:pPr>
        <w:keepNext/>
        <w:numPr>
          <w:ilvl w:val="1"/>
          <w:numId w:val="3"/>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sidRPr="00C055E3">
        <w:rPr>
          <w:b/>
          <w:szCs w:val="22"/>
        </w:rPr>
        <w:t>TINKAMUMO LAIKAS</w:t>
      </w:r>
    </w:p>
    <w:p w14:paraId="6C7E4D91" w14:textId="77777777" w:rsidR="005D23C6" w:rsidRPr="00D311CA" w:rsidRDefault="005D23C6" w:rsidP="005D23C6">
      <w:pPr>
        <w:keepNext/>
        <w:rPr>
          <w:szCs w:val="22"/>
        </w:rPr>
      </w:pPr>
    </w:p>
    <w:p w14:paraId="6C7E4D92" w14:textId="77777777" w:rsidR="005D23C6" w:rsidRPr="00D311CA" w:rsidRDefault="005D23C6" w:rsidP="005D23C6">
      <w:pPr>
        <w:rPr>
          <w:szCs w:val="22"/>
        </w:rPr>
      </w:pPr>
      <w:r w:rsidRPr="00D311CA">
        <w:rPr>
          <w:szCs w:val="22"/>
        </w:rPr>
        <w:t>Tinka iki {mm MMMM}</w:t>
      </w:r>
    </w:p>
    <w:p w14:paraId="6C7E4D93" w14:textId="77777777" w:rsidR="005D23C6" w:rsidRPr="00E333A2" w:rsidRDefault="005D23C6" w:rsidP="005D23C6">
      <w:pPr>
        <w:rPr>
          <w:noProof/>
          <w:szCs w:val="22"/>
        </w:rPr>
      </w:pPr>
      <w:r w:rsidRPr="00D311CA">
        <w:rPr>
          <w:rStyle w:val="tlid-translation"/>
          <w:szCs w:val="22"/>
        </w:rPr>
        <w:t>Praskiesto vaisto tinkamumą laiką žr. pakuotės lapelyje.</w:t>
      </w:r>
    </w:p>
    <w:p w14:paraId="6C7E4D94" w14:textId="77777777" w:rsidR="005D23C6" w:rsidRPr="00E333A2" w:rsidRDefault="005D23C6" w:rsidP="005D23C6">
      <w:pPr>
        <w:rPr>
          <w:noProof/>
          <w:szCs w:val="22"/>
        </w:rPr>
      </w:pPr>
    </w:p>
    <w:p w14:paraId="6C7E4D95" w14:textId="77777777" w:rsidR="005D23C6" w:rsidRPr="00E333A2" w:rsidRDefault="005D23C6" w:rsidP="005D23C6">
      <w:pPr>
        <w:rPr>
          <w:noProof/>
          <w:szCs w:val="22"/>
        </w:rPr>
      </w:pPr>
    </w:p>
    <w:p w14:paraId="6C7E4D96" w14:textId="77777777" w:rsidR="005D23C6" w:rsidRPr="00E333A2" w:rsidRDefault="005D23C6" w:rsidP="005D23C6">
      <w:pPr>
        <w:keepNext/>
        <w:numPr>
          <w:ilvl w:val="1"/>
          <w:numId w:val="3"/>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sidRPr="00C055E3">
        <w:rPr>
          <w:b/>
          <w:noProof/>
          <w:szCs w:val="22"/>
        </w:rPr>
        <w:t>SPECIALIOS LAIKYMO SĄLYGOS</w:t>
      </w:r>
    </w:p>
    <w:p w14:paraId="6C7E4D97" w14:textId="77777777" w:rsidR="005D23C6" w:rsidRPr="00E333A2" w:rsidRDefault="005D23C6" w:rsidP="005D23C6">
      <w:pPr>
        <w:keepNext/>
        <w:rPr>
          <w:noProof/>
          <w:szCs w:val="22"/>
        </w:rPr>
      </w:pPr>
    </w:p>
    <w:p w14:paraId="6C7E4D98" w14:textId="77777777" w:rsidR="005D23C6" w:rsidRPr="00E333A2" w:rsidRDefault="005D23C6" w:rsidP="005D23C6">
      <w:pPr>
        <w:rPr>
          <w:rFonts w:eastAsia="Calibri"/>
          <w:szCs w:val="22"/>
          <w:lang w:eastAsia="en-US"/>
        </w:rPr>
      </w:pPr>
      <w:r w:rsidRPr="00E333A2">
        <w:rPr>
          <w:rFonts w:eastAsia="Calibri"/>
          <w:szCs w:val="22"/>
          <w:lang w:eastAsia="en-US"/>
        </w:rPr>
        <w:t>Laikyti ne aukštesnėje kaip 25 </w:t>
      </w:r>
      <w:r w:rsidRPr="00E333A2">
        <w:rPr>
          <w:rFonts w:eastAsia="Calibri"/>
          <w:szCs w:val="22"/>
          <w:lang w:eastAsia="en-US"/>
        </w:rPr>
        <w:sym w:font="Symbol" w:char="F0B0"/>
      </w:r>
      <w:r w:rsidRPr="00E333A2">
        <w:rPr>
          <w:rFonts w:eastAsia="Calibri"/>
          <w:szCs w:val="22"/>
          <w:lang w:eastAsia="en-US"/>
        </w:rPr>
        <w:t>C temperatūroje.</w:t>
      </w:r>
    </w:p>
    <w:p w14:paraId="6C7E4D99" w14:textId="77777777" w:rsidR="005D23C6" w:rsidRPr="00E333A2" w:rsidRDefault="005D23C6" w:rsidP="005D23C6">
      <w:pPr>
        <w:rPr>
          <w:rFonts w:eastAsia="Calibri"/>
          <w:szCs w:val="22"/>
          <w:lang w:eastAsia="en-US"/>
        </w:rPr>
      </w:pPr>
      <w:r w:rsidRPr="00E333A2">
        <w:rPr>
          <w:rFonts w:eastAsia="Calibri"/>
          <w:szCs w:val="22"/>
          <w:lang w:eastAsia="en-US"/>
        </w:rPr>
        <w:t>Ampules laikyti išorinėje dėžutėje, kad vaistas būtų apsaugotas nuo šviesos.</w:t>
      </w:r>
    </w:p>
    <w:p w14:paraId="6C7E4D9A" w14:textId="77777777" w:rsidR="005D23C6" w:rsidRPr="00E333A2" w:rsidRDefault="005D23C6" w:rsidP="005D23C6">
      <w:pPr>
        <w:ind w:left="567" w:hanging="567"/>
        <w:rPr>
          <w:noProof/>
          <w:szCs w:val="22"/>
        </w:rPr>
      </w:pPr>
    </w:p>
    <w:p w14:paraId="6C7E4D9B" w14:textId="77777777" w:rsidR="005D23C6" w:rsidRPr="00E333A2" w:rsidRDefault="005D23C6" w:rsidP="005D23C6">
      <w:pPr>
        <w:ind w:left="567" w:hanging="567"/>
        <w:rPr>
          <w:noProof/>
          <w:szCs w:val="22"/>
        </w:rPr>
      </w:pPr>
    </w:p>
    <w:p w14:paraId="6C7E4D9C" w14:textId="77777777" w:rsidR="005D23C6" w:rsidRPr="00E333A2" w:rsidRDefault="005D23C6" w:rsidP="005D23C6">
      <w:pPr>
        <w:keepNext/>
        <w:numPr>
          <w:ilvl w:val="1"/>
          <w:numId w:val="3"/>
        </w:numPr>
        <w:pBdr>
          <w:top w:val="single" w:sz="4" w:space="1" w:color="auto"/>
          <w:left w:val="single" w:sz="4" w:space="4" w:color="auto"/>
          <w:bottom w:val="single" w:sz="4" w:space="1" w:color="auto"/>
          <w:right w:val="single" w:sz="4" w:space="4" w:color="auto"/>
        </w:pBdr>
        <w:tabs>
          <w:tab w:val="left" w:pos="567"/>
        </w:tabs>
        <w:ind w:left="567"/>
        <w:outlineLvl w:val="0"/>
        <w:rPr>
          <w:b/>
          <w:noProof/>
          <w:szCs w:val="22"/>
        </w:rPr>
      </w:pPr>
      <w:r w:rsidRPr="00C055E3">
        <w:rPr>
          <w:b/>
          <w:noProof/>
          <w:szCs w:val="22"/>
        </w:rPr>
        <w:t xml:space="preserve">SPECIALIOS ATSARGUMO PRIEMONĖS DĖL NESUVARTOTO VAISTINIO </w:t>
      </w:r>
      <w:r w:rsidRPr="00353375">
        <w:rPr>
          <w:b/>
          <w:noProof/>
          <w:szCs w:val="22"/>
        </w:rPr>
        <w:t>PREPARATO AR JO ATLIEKŲ TVARKYMO (JEI REIKIA)</w:t>
      </w:r>
    </w:p>
    <w:p w14:paraId="6C7E4D9D" w14:textId="77777777" w:rsidR="005D23C6" w:rsidRPr="00E333A2" w:rsidRDefault="005D23C6" w:rsidP="005D23C6">
      <w:pPr>
        <w:rPr>
          <w:noProof/>
          <w:szCs w:val="22"/>
        </w:rPr>
      </w:pPr>
    </w:p>
    <w:p w14:paraId="6C7E4D9E" w14:textId="77777777" w:rsidR="005D23C6" w:rsidRPr="00E333A2" w:rsidRDefault="005D23C6" w:rsidP="005D23C6">
      <w:pPr>
        <w:rPr>
          <w:noProof/>
          <w:szCs w:val="22"/>
        </w:rPr>
      </w:pPr>
    </w:p>
    <w:p w14:paraId="6C7E4D9F" w14:textId="77777777" w:rsidR="005D23C6" w:rsidRPr="00E333A2" w:rsidRDefault="005D23C6" w:rsidP="005D23C6">
      <w:pPr>
        <w:keepNext/>
        <w:numPr>
          <w:ilvl w:val="1"/>
          <w:numId w:val="3"/>
        </w:numPr>
        <w:pBdr>
          <w:top w:val="single" w:sz="4" w:space="1" w:color="auto"/>
          <w:left w:val="single" w:sz="4" w:space="4" w:color="auto"/>
          <w:bottom w:val="single" w:sz="4" w:space="1" w:color="auto"/>
          <w:right w:val="single" w:sz="4" w:space="4" w:color="auto"/>
        </w:pBdr>
        <w:tabs>
          <w:tab w:val="left" w:pos="567"/>
        </w:tabs>
        <w:ind w:left="567"/>
        <w:outlineLvl w:val="0"/>
        <w:rPr>
          <w:b/>
          <w:noProof/>
          <w:szCs w:val="22"/>
        </w:rPr>
      </w:pPr>
      <w:r w:rsidRPr="00C055E3">
        <w:rPr>
          <w:b/>
          <w:noProof/>
          <w:szCs w:val="22"/>
        </w:rPr>
        <w:t>REGISTRUOTOJO PAVADINIMAS IR ADRESAS</w:t>
      </w:r>
    </w:p>
    <w:p w14:paraId="6C7E4DA0" w14:textId="77777777" w:rsidR="005D23C6" w:rsidRPr="00E333A2" w:rsidRDefault="005D23C6" w:rsidP="005D23C6">
      <w:pPr>
        <w:rPr>
          <w:noProof/>
          <w:szCs w:val="22"/>
        </w:rPr>
      </w:pPr>
    </w:p>
    <w:p w14:paraId="6C7E4DA1" w14:textId="77777777" w:rsidR="005D23C6" w:rsidRPr="00353375" w:rsidRDefault="005D23C6" w:rsidP="005D23C6">
      <w:pPr>
        <w:autoSpaceDE w:val="0"/>
        <w:autoSpaceDN w:val="0"/>
        <w:adjustRightInd w:val="0"/>
        <w:spacing w:line="240" w:lineRule="atLeast"/>
        <w:rPr>
          <w:color w:val="000000"/>
          <w:szCs w:val="22"/>
        </w:rPr>
      </w:pPr>
      <w:r w:rsidRPr="00C055E3">
        <w:rPr>
          <w:color w:val="000000"/>
          <w:szCs w:val="22"/>
        </w:rPr>
        <w:t>AS KALCEKS</w:t>
      </w:r>
    </w:p>
    <w:p w14:paraId="6C7E4DA2" w14:textId="4B283146" w:rsidR="005D23C6" w:rsidRPr="00D311CA" w:rsidRDefault="005D23C6" w:rsidP="005D23C6">
      <w:pPr>
        <w:autoSpaceDE w:val="0"/>
        <w:autoSpaceDN w:val="0"/>
        <w:adjustRightInd w:val="0"/>
        <w:spacing w:line="240" w:lineRule="atLeast"/>
        <w:rPr>
          <w:color w:val="000000"/>
          <w:szCs w:val="22"/>
        </w:rPr>
      </w:pPr>
      <w:r w:rsidRPr="00D311CA">
        <w:rPr>
          <w:color w:val="000000"/>
          <w:szCs w:val="22"/>
        </w:rPr>
        <w:t xml:space="preserve">Krustpils iela </w:t>
      </w:r>
      <w:r w:rsidR="004C4B4F">
        <w:rPr>
          <w:color w:val="000000"/>
          <w:szCs w:val="22"/>
        </w:rPr>
        <w:t>71E</w:t>
      </w:r>
      <w:r w:rsidRPr="00D311CA">
        <w:rPr>
          <w:color w:val="000000"/>
          <w:szCs w:val="22"/>
        </w:rPr>
        <w:t>, Rīga, LV</w:t>
      </w:r>
      <w:r w:rsidRPr="00D311CA">
        <w:rPr>
          <w:color w:val="000000"/>
          <w:szCs w:val="22"/>
        </w:rPr>
        <w:noBreakHyphen/>
        <w:t>1057, Latvija</w:t>
      </w:r>
    </w:p>
    <w:p w14:paraId="6C7E4DA3" w14:textId="77777777" w:rsidR="005D23C6" w:rsidRPr="00E333A2" w:rsidRDefault="005D23C6" w:rsidP="005D23C6">
      <w:pPr>
        <w:rPr>
          <w:rFonts w:eastAsia="Times New Roman"/>
          <w:szCs w:val="22"/>
          <w:lang w:eastAsia="en-US"/>
        </w:rPr>
      </w:pPr>
    </w:p>
    <w:p w14:paraId="6C7E4DA4" w14:textId="77777777" w:rsidR="005D23C6" w:rsidRPr="00E333A2" w:rsidRDefault="005D23C6" w:rsidP="005D23C6">
      <w:pPr>
        <w:rPr>
          <w:noProof/>
          <w:szCs w:val="22"/>
        </w:rPr>
      </w:pPr>
    </w:p>
    <w:p w14:paraId="6C7E4DA5" w14:textId="77777777" w:rsidR="005D23C6" w:rsidRPr="00E333A2" w:rsidRDefault="005D23C6" w:rsidP="005D23C6">
      <w:pPr>
        <w:keepNext/>
        <w:numPr>
          <w:ilvl w:val="1"/>
          <w:numId w:val="3"/>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sidRPr="00C055E3">
        <w:rPr>
          <w:b/>
          <w:noProof/>
          <w:szCs w:val="22"/>
        </w:rPr>
        <w:t>REGISTRACIJOS PAŽYMĖJIMO NUMERIS (</w:t>
      </w:r>
      <w:r w:rsidRPr="00C055E3">
        <w:rPr>
          <w:b/>
          <w:noProof/>
          <w:szCs w:val="22"/>
        </w:rPr>
        <w:noBreakHyphen/>
        <w:t>IAI)</w:t>
      </w:r>
    </w:p>
    <w:p w14:paraId="6C7E4DA6" w14:textId="77777777" w:rsidR="005D23C6" w:rsidRDefault="005D23C6" w:rsidP="005D23C6">
      <w:pPr>
        <w:rPr>
          <w:noProof/>
          <w:szCs w:val="22"/>
        </w:rPr>
      </w:pPr>
    </w:p>
    <w:p w14:paraId="5A7BBCB2" w14:textId="77777777" w:rsidR="00A95ED2" w:rsidRPr="00A95ED2" w:rsidRDefault="00A95ED2" w:rsidP="00A95ED2">
      <w:pPr>
        <w:tabs>
          <w:tab w:val="left" w:pos="720"/>
        </w:tabs>
        <w:ind w:left="567" w:hanging="567"/>
        <w:rPr>
          <w:noProof/>
          <w:szCs w:val="22"/>
          <w:highlight w:val="lightGray"/>
        </w:rPr>
      </w:pPr>
      <w:r>
        <w:rPr>
          <w:szCs w:val="22"/>
        </w:rPr>
        <w:t>LT/1/20/4573/001</w:t>
      </w:r>
      <w:r w:rsidRPr="003C1C77">
        <w:rPr>
          <w:bCs/>
          <w:szCs w:val="22"/>
        </w:rPr>
        <w:t xml:space="preserve"> </w:t>
      </w:r>
      <w:r w:rsidRPr="00A95ED2">
        <w:rPr>
          <w:noProof/>
          <w:szCs w:val="22"/>
          <w:highlight w:val="lightGray"/>
        </w:rPr>
        <w:t>– 1 ml, N5</w:t>
      </w:r>
    </w:p>
    <w:p w14:paraId="5802F0B3" w14:textId="77777777" w:rsidR="00A95ED2" w:rsidRPr="00A95ED2" w:rsidRDefault="00A95ED2" w:rsidP="00A95ED2">
      <w:pPr>
        <w:tabs>
          <w:tab w:val="left" w:pos="720"/>
        </w:tabs>
        <w:ind w:left="567" w:hanging="567"/>
        <w:rPr>
          <w:noProof/>
          <w:szCs w:val="22"/>
          <w:highlight w:val="lightGray"/>
        </w:rPr>
      </w:pPr>
      <w:r w:rsidRPr="00A95ED2">
        <w:rPr>
          <w:noProof/>
          <w:szCs w:val="22"/>
          <w:highlight w:val="lightGray"/>
        </w:rPr>
        <w:t>LT/1/20/4573/002 – 1 ml, N10</w:t>
      </w:r>
    </w:p>
    <w:p w14:paraId="03D8DC6C" w14:textId="77777777" w:rsidR="00A95ED2" w:rsidRPr="00A95ED2" w:rsidRDefault="00A95ED2" w:rsidP="00A95ED2">
      <w:pPr>
        <w:tabs>
          <w:tab w:val="left" w:pos="720"/>
        </w:tabs>
        <w:ind w:left="567" w:hanging="567"/>
        <w:rPr>
          <w:noProof/>
          <w:szCs w:val="22"/>
          <w:highlight w:val="lightGray"/>
        </w:rPr>
      </w:pPr>
      <w:r w:rsidRPr="00A95ED2">
        <w:rPr>
          <w:noProof/>
          <w:szCs w:val="22"/>
          <w:highlight w:val="lightGray"/>
        </w:rPr>
        <w:t>LT/1/20/4573/003 – 2 ml, N5</w:t>
      </w:r>
    </w:p>
    <w:p w14:paraId="318CC319" w14:textId="77777777" w:rsidR="00A95ED2" w:rsidRPr="00A95ED2" w:rsidRDefault="00A95ED2" w:rsidP="00A95ED2">
      <w:pPr>
        <w:tabs>
          <w:tab w:val="left" w:pos="720"/>
        </w:tabs>
        <w:ind w:left="567" w:hanging="567"/>
        <w:rPr>
          <w:noProof/>
          <w:szCs w:val="22"/>
          <w:highlight w:val="lightGray"/>
        </w:rPr>
      </w:pPr>
      <w:r w:rsidRPr="00A95ED2">
        <w:rPr>
          <w:noProof/>
          <w:szCs w:val="22"/>
          <w:highlight w:val="lightGray"/>
        </w:rPr>
        <w:t>LT/1/20/4573/004 – 2 ml, N10</w:t>
      </w:r>
    </w:p>
    <w:p w14:paraId="002561D7" w14:textId="77777777" w:rsidR="00A95ED2" w:rsidRPr="00A95ED2" w:rsidRDefault="00A95ED2" w:rsidP="00A95ED2">
      <w:pPr>
        <w:tabs>
          <w:tab w:val="left" w:pos="720"/>
        </w:tabs>
        <w:ind w:left="567" w:hanging="567"/>
        <w:rPr>
          <w:noProof/>
          <w:szCs w:val="22"/>
          <w:highlight w:val="lightGray"/>
        </w:rPr>
      </w:pPr>
      <w:r w:rsidRPr="00A95ED2">
        <w:rPr>
          <w:noProof/>
          <w:szCs w:val="22"/>
          <w:highlight w:val="lightGray"/>
        </w:rPr>
        <w:t>LT/1/20/4573/005 – 4 ml, N5</w:t>
      </w:r>
    </w:p>
    <w:p w14:paraId="35271AB8" w14:textId="77777777" w:rsidR="00A95ED2" w:rsidRPr="00A95ED2" w:rsidRDefault="00A95ED2" w:rsidP="00A95ED2">
      <w:pPr>
        <w:tabs>
          <w:tab w:val="left" w:pos="720"/>
        </w:tabs>
        <w:ind w:left="567" w:hanging="567"/>
        <w:rPr>
          <w:noProof/>
          <w:szCs w:val="22"/>
          <w:highlight w:val="lightGray"/>
        </w:rPr>
      </w:pPr>
      <w:r w:rsidRPr="00A95ED2">
        <w:rPr>
          <w:noProof/>
          <w:szCs w:val="22"/>
          <w:highlight w:val="lightGray"/>
        </w:rPr>
        <w:t>LT/1/20/4573/006 – 4 ml, N10</w:t>
      </w:r>
    </w:p>
    <w:p w14:paraId="3838E5BA" w14:textId="77777777" w:rsidR="00A95ED2" w:rsidRPr="00A95ED2" w:rsidRDefault="00A95ED2" w:rsidP="00A95ED2">
      <w:pPr>
        <w:tabs>
          <w:tab w:val="left" w:pos="720"/>
        </w:tabs>
        <w:ind w:left="567" w:hanging="567"/>
        <w:rPr>
          <w:noProof/>
          <w:szCs w:val="22"/>
          <w:highlight w:val="lightGray"/>
        </w:rPr>
      </w:pPr>
      <w:r w:rsidRPr="00A95ED2">
        <w:rPr>
          <w:noProof/>
          <w:szCs w:val="22"/>
          <w:highlight w:val="lightGray"/>
        </w:rPr>
        <w:t>LT/1/20/4573/007 – 5 ml, N5</w:t>
      </w:r>
    </w:p>
    <w:p w14:paraId="79D1F379" w14:textId="77777777" w:rsidR="00A95ED2" w:rsidRPr="00A95ED2" w:rsidRDefault="00A95ED2" w:rsidP="00A95ED2">
      <w:pPr>
        <w:tabs>
          <w:tab w:val="left" w:pos="720"/>
        </w:tabs>
        <w:ind w:left="567" w:hanging="567"/>
        <w:rPr>
          <w:noProof/>
          <w:szCs w:val="22"/>
          <w:highlight w:val="lightGray"/>
        </w:rPr>
      </w:pPr>
      <w:r w:rsidRPr="00A95ED2">
        <w:rPr>
          <w:noProof/>
          <w:szCs w:val="22"/>
          <w:highlight w:val="lightGray"/>
        </w:rPr>
        <w:t>LT/1/20/4573/008 – 5 ml, N10</w:t>
      </w:r>
    </w:p>
    <w:p w14:paraId="0676602C" w14:textId="77777777" w:rsidR="00A95ED2" w:rsidRPr="00A95ED2" w:rsidRDefault="00A95ED2" w:rsidP="00A95ED2">
      <w:pPr>
        <w:tabs>
          <w:tab w:val="left" w:pos="720"/>
        </w:tabs>
        <w:ind w:left="567" w:hanging="567"/>
        <w:rPr>
          <w:noProof/>
          <w:szCs w:val="22"/>
          <w:highlight w:val="lightGray"/>
        </w:rPr>
      </w:pPr>
      <w:r w:rsidRPr="00A95ED2">
        <w:rPr>
          <w:noProof/>
          <w:szCs w:val="22"/>
          <w:highlight w:val="lightGray"/>
        </w:rPr>
        <w:t>LT/1/20/4573/009 – 8 ml, N5</w:t>
      </w:r>
    </w:p>
    <w:p w14:paraId="06542B2A" w14:textId="77777777" w:rsidR="00A95ED2" w:rsidRPr="00A95ED2" w:rsidRDefault="00A95ED2" w:rsidP="00A95ED2">
      <w:pPr>
        <w:tabs>
          <w:tab w:val="left" w:pos="720"/>
        </w:tabs>
        <w:ind w:left="567" w:hanging="567"/>
        <w:rPr>
          <w:noProof/>
          <w:szCs w:val="22"/>
          <w:highlight w:val="lightGray"/>
        </w:rPr>
      </w:pPr>
      <w:r w:rsidRPr="00A95ED2">
        <w:rPr>
          <w:noProof/>
          <w:szCs w:val="22"/>
          <w:highlight w:val="lightGray"/>
        </w:rPr>
        <w:t>LT/1/20/4573/010 – 8 ml, N10</w:t>
      </w:r>
    </w:p>
    <w:p w14:paraId="6608A00E" w14:textId="77777777" w:rsidR="00A95ED2" w:rsidRPr="00A95ED2" w:rsidRDefault="00A95ED2" w:rsidP="00A95ED2">
      <w:pPr>
        <w:tabs>
          <w:tab w:val="left" w:pos="720"/>
        </w:tabs>
        <w:ind w:left="567" w:hanging="567"/>
        <w:rPr>
          <w:noProof/>
          <w:szCs w:val="22"/>
          <w:highlight w:val="lightGray"/>
        </w:rPr>
      </w:pPr>
      <w:r w:rsidRPr="00A95ED2">
        <w:rPr>
          <w:noProof/>
          <w:szCs w:val="22"/>
          <w:highlight w:val="lightGray"/>
        </w:rPr>
        <w:t>LT/1/20/4573/011 – 10 ml, N5</w:t>
      </w:r>
    </w:p>
    <w:p w14:paraId="73F122F5" w14:textId="77777777" w:rsidR="00A95ED2" w:rsidRPr="00A95ED2" w:rsidRDefault="00A95ED2" w:rsidP="00A95ED2">
      <w:pPr>
        <w:tabs>
          <w:tab w:val="left" w:pos="720"/>
        </w:tabs>
        <w:ind w:left="567" w:hanging="567"/>
        <w:rPr>
          <w:noProof/>
          <w:szCs w:val="22"/>
          <w:highlight w:val="lightGray"/>
        </w:rPr>
      </w:pPr>
      <w:r w:rsidRPr="00A95ED2">
        <w:rPr>
          <w:noProof/>
          <w:szCs w:val="22"/>
          <w:highlight w:val="lightGray"/>
        </w:rPr>
        <w:t>LT/1/20/4573/012 – 10 ml, N10</w:t>
      </w:r>
    </w:p>
    <w:p w14:paraId="6C7E4DA7" w14:textId="77777777" w:rsidR="005D23C6" w:rsidRPr="00E333A2" w:rsidRDefault="005D23C6" w:rsidP="005D23C6">
      <w:pPr>
        <w:rPr>
          <w:noProof/>
          <w:szCs w:val="22"/>
        </w:rPr>
      </w:pPr>
    </w:p>
    <w:p w14:paraId="6C7E4DA8" w14:textId="77777777" w:rsidR="005D23C6" w:rsidRPr="00E333A2" w:rsidRDefault="005D23C6" w:rsidP="005D23C6">
      <w:pPr>
        <w:rPr>
          <w:noProof/>
          <w:szCs w:val="22"/>
        </w:rPr>
      </w:pPr>
    </w:p>
    <w:p w14:paraId="6C7E4DA9" w14:textId="77777777" w:rsidR="005D23C6" w:rsidRPr="00E333A2" w:rsidRDefault="005D23C6" w:rsidP="005D23C6">
      <w:pPr>
        <w:keepNext/>
        <w:numPr>
          <w:ilvl w:val="1"/>
          <w:numId w:val="3"/>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sidRPr="00C055E3">
        <w:rPr>
          <w:b/>
          <w:noProof/>
          <w:szCs w:val="22"/>
        </w:rPr>
        <w:t>SERIJOS NUMERIS</w:t>
      </w:r>
    </w:p>
    <w:p w14:paraId="6C7E4DAA" w14:textId="77777777" w:rsidR="005D23C6" w:rsidRPr="00E333A2" w:rsidRDefault="005D23C6" w:rsidP="005D23C6">
      <w:pPr>
        <w:rPr>
          <w:noProof/>
          <w:szCs w:val="22"/>
        </w:rPr>
      </w:pPr>
    </w:p>
    <w:p w14:paraId="6C7E4DAB" w14:textId="77777777" w:rsidR="005D23C6" w:rsidRPr="00E333A2" w:rsidRDefault="005D23C6" w:rsidP="005D23C6">
      <w:pPr>
        <w:rPr>
          <w:noProof/>
          <w:szCs w:val="22"/>
        </w:rPr>
      </w:pPr>
      <w:r w:rsidRPr="00E333A2">
        <w:rPr>
          <w:noProof/>
          <w:szCs w:val="22"/>
        </w:rPr>
        <w:t>Serija</w:t>
      </w:r>
    </w:p>
    <w:p w14:paraId="6C7E4DAC" w14:textId="77777777" w:rsidR="005D23C6" w:rsidRPr="00E333A2" w:rsidRDefault="005D23C6" w:rsidP="005D23C6">
      <w:pPr>
        <w:rPr>
          <w:noProof/>
          <w:szCs w:val="22"/>
        </w:rPr>
      </w:pPr>
    </w:p>
    <w:p w14:paraId="6C7E4DAD" w14:textId="77777777" w:rsidR="005D23C6" w:rsidRPr="00E333A2" w:rsidRDefault="005D23C6" w:rsidP="005D23C6">
      <w:pPr>
        <w:rPr>
          <w:noProof/>
          <w:szCs w:val="22"/>
        </w:rPr>
      </w:pPr>
    </w:p>
    <w:p w14:paraId="6C7E4DAE" w14:textId="77777777" w:rsidR="005D23C6" w:rsidRPr="00E333A2" w:rsidRDefault="005D23C6" w:rsidP="005D23C6">
      <w:pPr>
        <w:keepNext/>
        <w:numPr>
          <w:ilvl w:val="1"/>
          <w:numId w:val="3"/>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sidRPr="00C055E3">
        <w:rPr>
          <w:b/>
          <w:noProof/>
          <w:szCs w:val="22"/>
        </w:rPr>
        <w:t>PARDAVIMO (IŠDAVIMO) TVARKA</w:t>
      </w:r>
    </w:p>
    <w:p w14:paraId="6C7E4DAF" w14:textId="77777777" w:rsidR="005D23C6" w:rsidRPr="00E333A2" w:rsidRDefault="005D23C6" w:rsidP="005D23C6">
      <w:pPr>
        <w:rPr>
          <w:noProof/>
          <w:szCs w:val="22"/>
        </w:rPr>
      </w:pPr>
    </w:p>
    <w:p w14:paraId="6C7E4DB0" w14:textId="77777777" w:rsidR="005D23C6" w:rsidRPr="00E333A2" w:rsidRDefault="005D23C6" w:rsidP="005D23C6">
      <w:pPr>
        <w:rPr>
          <w:noProof/>
          <w:szCs w:val="22"/>
        </w:rPr>
      </w:pPr>
      <w:r w:rsidRPr="00E333A2">
        <w:rPr>
          <w:noProof/>
          <w:szCs w:val="22"/>
        </w:rPr>
        <w:t>Receptinis vaistas.</w:t>
      </w:r>
    </w:p>
    <w:p w14:paraId="6C7E4DB1" w14:textId="77777777" w:rsidR="005D23C6" w:rsidRPr="00E333A2" w:rsidRDefault="005D23C6" w:rsidP="005D23C6">
      <w:pPr>
        <w:rPr>
          <w:noProof/>
          <w:szCs w:val="22"/>
        </w:rPr>
      </w:pPr>
    </w:p>
    <w:p w14:paraId="6C7E4DB2" w14:textId="77777777" w:rsidR="005D23C6" w:rsidRPr="00E333A2" w:rsidRDefault="005D23C6" w:rsidP="005D23C6">
      <w:pPr>
        <w:rPr>
          <w:noProof/>
          <w:szCs w:val="22"/>
        </w:rPr>
      </w:pPr>
    </w:p>
    <w:p w14:paraId="6C7E4DB3" w14:textId="77777777" w:rsidR="005D23C6" w:rsidRPr="00E333A2" w:rsidRDefault="005D23C6" w:rsidP="005D23C6">
      <w:pPr>
        <w:keepNext/>
        <w:numPr>
          <w:ilvl w:val="1"/>
          <w:numId w:val="3"/>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sidRPr="00C055E3">
        <w:rPr>
          <w:b/>
          <w:noProof/>
          <w:szCs w:val="22"/>
        </w:rPr>
        <w:t>VARTOJIMO INSTRUKCIJA</w:t>
      </w:r>
    </w:p>
    <w:p w14:paraId="6C7E4DB4" w14:textId="77777777" w:rsidR="005D23C6" w:rsidRPr="00E333A2" w:rsidRDefault="005D23C6" w:rsidP="005D23C6">
      <w:pPr>
        <w:rPr>
          <w:noProof/>
          <w:szCs w:val="22"/>
        </w:rPr>
      </w:pPr>
    </w:p>
    <w:p w14:paraId="6C7E4DB5" w14:textId="77777777" w:rsidR="005D23C6" w:rsidRPr="00E333A2" w:rsidRDefault="005D23C6" w:rsidP="005D23C6">
      <w:pPr>
        <w:rPr>
          <w:noProof/>
          <w:szCs w:val="22"/>
        </w:rPr>
      </w:pPr>
    </w:p>
    <w:p w14:paraId="6C7E4DB6" w14:textId="77777777" w:rsidR="005D23C6" w:rsidRPr="00E333A2" w:rsidRDefault="005D23C6" w:rsidP="005D23C6">
      <w:pPr>
        <w:keepNext/>
        <w:numPr>
          <w:ilvl w:val="1"/>
          <w:numId w:val="3"/>
        </w:numPr>
        <w:pBdr>
          <w:top w:val="single" w:sz="4" w:space="1" w:color="auto"/>
          <w:left w:val="single" w:sz="4" w:space="4" w:color="auto"/>
          <w:bottom w:val="single" w:sz="4" w:space="1" w:color="auto"/>
          <w:right w:val="single" w:sz="4" w:space="4" w:color="auto"/>
        </w:pBdr>
        <w:tabs>
          <w:tab w:val="left" w:pos="567"/>
        </w:tabs>
        <w:ind w:left="567"/>
        <w:outlineLvl w:val="0"/>
        <w:rPr>
          <w:noProof/>
          <w:szCs w:val="22"/>
        </w:rPr>
      </w:pPr>
      <w:r w:rsidRPr="00C055E3">
        <w:rPr>
          <w:b/>
          <w:noProof/>
          <w:szCs w:val="22"/>
        </w:rPr>
        <w:t>INFORMACIJA BRAILIO RAŠTU</w:t>
      </w:r>
    </w:p>
    <w:p w14:paraId="6C7E4DB7" w14:textId="77777777" w:rsidR="005D23C6" w:rsidRPr="00E333A2" w:rsidRDefault="005D23C6" w:rsidP="005D23C6">
      <w:pPr>
        <w:rPr>
          <w:noProof/>
          <w:szCs w:val="22"/>
        </w:rPr>
      </w:pPr>
    </w:p>
    <w:p w14:paraId="6C7E4DB8" w14:textId="77777777" w:rsidR="005D23C6" w:rsidRPr="00E333A2" w:rsidRDefault="005D23C6" w:rsidP="005D23C6">
      <w:pPr>
        <w:rPr>
          <w:noProof/>
          <w:szCs w:val="22"/>
          <w:shd w:val="clear" w:color="auto" w:fill="CCCCCC"/>
        </w:rPr>
      </w:pPr>
      <w:r w:rsidRPr="00C055E3">
        <w:rPr>
          <w:szCs w:val="22"/>
          <w:highlight w:val="lightGray"/>
        </w:rPr>
        <w:t>Priimtas pagrindimas informacijos Brailio raštu nepateikti.</w:t>
      </w:r>
    </w:p>
    <w:p w14:paraId="6C7E4DB9" w14:textId="77777777" w:rsidR="005D23C6" w:rsidRPr="00E333A2" w:rsidRDefault="005D23C6" w:rsidP="005D23C6">
      <w:pPr>
        <w:rPr>
          <w:noProof/>
          <w:szCs w:val="22"/>
          <w:shd w:val="clear" w:color="auto" w:fill="CCCCCC"/>
        </w:rPr>
      </w:pPr>
    </w:p>
    <w:p w14:paraId="6C7E4DBA" w14:textId="77777777" w:rsidR="005D23C6" w:rsidRPr="00E333A2" w:rsidRDefault="005D23C6" w:rsidP="005D23C6">
      <w:pPr>
        <w:rPr>
          <w:noProof/>
          <w:szCs w:val="22"/>
          <w:shd w:val="clear" w:color="auto" w:fill="CCCCCC"/>
        </w:rPr>
      </w:pPr>
    </w:p>
    <w:p w14:paraId="6C7E4DBB" w14:textId="77777777" w:rsidR="005D23C6" w:rsidRPr="00353375" w:rsidRDefault="005D23C6" w:rsidP="005D23C6">
      <w:pPr>
        <w:keepNext/>
        <w:numPr>
          <w:ilvl w:val="1"/>
          <w:numId w:val="3"/>
        </w:numPr>
        <w:pBdr>
          <w:top w:val="single" w:sz="4" w:space="1" w:color="auto"/>
          <w:left w:val="single" w:sz="4" w:space="4" w:color="auto"/>
          <w:bottom w:val="single" w:sz="4" w:space="1" w:color="auto"/>
          <w:right w:val="single" w:sz="4" w:space="4" w:color="auto"/>
        </w:pBdr>
        <w:tabs>
          <w:tab w:val="left" w:pos="567"/>
        </w:tabs>
        <w:ind w:left="567"/>
        <w:outlineLvl w:val="0"/>
        <w:rPr>
          <w:i/>
          <w:noProof/>
          <w:szCs w:val="22"/>
        </w:rPr>
      </w:pPr>
      <w:r w:rsidRPr="00C055E3">
        <w:rPr>
          <w:b/>
          <w:noProof/>
          <w:szCs w:val="22"/>
        </w:rPr>
        <w:t>UNIKALUS IDENTIFIKATORIUS – 2D BRŪKŠNINIS KODAS</w:t>
      </w:r>
    </w:p>
    <w:p w14:paraId="6C7E4DBC" w14:textId="77777777" w:rsidR="005D23C6" w:rsidRPr="00D311CA" w:rsidRDefault="005D23C6" w:rsidP="005D23C6">
      <w:pPr>
        <w:rPr>
          <w:noProof/>
          <w:szCs w:val="22"/>
        </w:rPr>
      </w:pPr>
    </w:p>
    <w:p w14:paraId="6C7E4DBD" w14:textId="77777777" w:rsidR="005D23C6" w:rsidRPr="00E333A2" w:rsidRDefault="005D23C6" w:rsidP="005D23C6">
      <w:pPr>
        <w:rPr>
          <w:noProof/>
          <w:szCs w:val="22"/>
          <w:shd w:val="clear" w:color="auto" w:fill="CCCCCC"/>
        </w:rPr>
      </w:pPr>
      <w:r w:rsidRPr="00D311CA">
        <w:rPr>
          <w:noProof/>
          <w:szCs w:val="22"/>
          <w:highlight w:val="lightGray"/>
        </w:rPr>
        <w:t>2D brūkšninis kodas su nurodytu unikaliu identifikatoriumi.</w:t>
      </w:r>
    </w:p>
    <w:p w14:paraId="6C7E4DBE" w14:textId="77777777" w:rsidR="005D23C6" w:rsidRPr="00C055E3" w:rsidRDefault="005D23C6" w:rsidP="005D23C6">
      <w:pPr>
        <w:rPr>
          <w:noProof/>
          <w:szCs w:val="22"/>
        </w:rPr>
      </w:pPr>
    </w:p>
    <w:p w14:paraId="6C7E4DBF" w14:textId="77777777" w:rsidR="005D23C6" w:rsidRPr="00353375" w:rsidRDefault="005D23C6" w:rsidP="005D23C6">
      <w:pPr>
        <w:rPr>
          <w:noProof/>
          <w:szCs w:val="22"/>
        </w:rPr>
      </w:pPr>
    </w:p>
    <w:p w14:paraId="6C7E4DC0" w14:textId="77777777" w:rsidR="005D23C6" w:rsidRPr="00D311CA" w:rsidRDefault="005D23C6" w:rsidP="005D23C6">
      <w:pPr>
        <w:keepNext/>
        <w:numPr>
          <w:ilvl w:val="1"/>
          <w:numId w:val="3"/>
        </w:numPr>
        <w:pBdr>
          <w:top w:val="single" w:sz="4" w:space="1" w:color="auto"/>
          <w:left w:val="single" w:sz="4" w:space="4" w:color="auto"/>
          <w:bottom w:val="single" w:sz="4" w:space="1" w:color="auto"/>
          <w:right w:val="single" w:sz="4" w:space="4" w:color="auto"/>
        </w:pBdr>
        <w:tabs>
          <w:tab w:val="left" w:pos="567"/>
        </w:tabs>
        <w:ind w:left="567"/>
        <w:outlineLvl w:val="0"/>
        <w:rPr>
          <w:i/>
          <w:noProof/>
          <w:szCs w:val="22"/>
        </w:rPr>
      </w:pPr>
      <w:r w:rsidRPr="00D311CA">
        <w:rPr>
          <w:b/>
          <w:noProof/>
          <w:szCs w:val="22"/>
        </w:rPr>
        <w:t>UNIKALUS IDENTIFIKATORIUS – ŽMONĖMS SUPRANTAMI DUOMENYS</w:t>
      </w:r>
    </w:p>
    <w:p w14:paraId="6C7E4DC1" w14:textId="77777777" w:rsidR="005D23C6" w:rsidRPr="00D311CA" w:rsidRDefault="005D23C6" w:rsidP="005D23C6">
      <w:pPr>
        <w:rPr>
          <w:noProof/>
          <w:szCs w:val="22"/>
        </w:rPr>
      </w:pPr>
    </w:p>
    <w:p w14:paraId="6C7E4DC2" w14:textId="77777777" w:rsidR="005D23C6" w:rsidRPr="00E333A2" w:rsidRDefault="005D23C6" w:rsidP="005D23C6">
      <w:pPr>
        <w:rPr>
          <w:szCs w:val="22"/>
        </w:rPr>
      </w:pPr>
      <w:r w:rsidRPr="00D311CA">
        <w:rPr>
          <w:szCs w:val="22"/>
        </w:rPr>
        <w:t>PC: {numeris}</w:t>
      </w:r>
    </w:p>
    <w:p w14:paraId="6C7E4DC3" w14:textId="77777777" w:rsidR="005D23C6" w:rsidRPr="00E333A2" w:rsidRDefault="005D23C6" w:rsidP="005D23C6">
      <w:pPr>
        <w:rPr>
          <w:szCs w:val="22"/>
        </w:rPr>
      </w:pPr>
      <w:r w:rsidRPr="00C055E3">
        <w:rPr>
          <w:szCs w:val="22"/>
        </w:rPr>
        <w:t>SN: {numeris}</w:t>
      </w:r>
    </w:p>
    <w:p w14:paraId="6C7E4DC4" w14:textId="77777777" w:rsidR="005D23C6" w:rsidRPr="00E333A2" w:rsidRDefault="005D23C6" w:rsidP="005D23C6">
      <w:pPr>
        <w:rPr>
          <w:b/>
          <w:noProof/>
          <w:szCs w:val="22"/>
        </w:rPr>
      </w:pPr>
      <w:r w:rsidRPr="00C055E3">
        <w:rPr>
          <w:szCs w:val="22"/>
          <w:highlight w:val="lightGray"/>
        </w:rPr>
        <w:t>NN: {numeris}</w:t>
      </w:r>
      <w:r w:rsidRPr="00C055E3">
        <w:rPr>
          <w:szCs w:val="22"/>
        </w:rPr>
        <w:br w:type="page"/>
      </w:r>
    </w:p>
    <w:p w14:paraId="6C7E4DC5" w14:textId="77777777" w:rsidR="005D23C6" w:rsidRPr="00E333A2" w:rsidRDefault="005D23C6" w:rsidP="005D23C6">
      <w:pPr>
        <w:pBdr>
          <w:top w:val="single" w:sz="4" w:space="1" w:color="auto"/>
          <w:left w:val="single" w:sz="4" w:space="4" w:color="auto"/>
          <w:bottom w:val="single" w:sz="4" w:space="1" w:color="auto"/>
          <w:right w:val="single" w:sz="4" w:space="4" w:color="auto"/>
        </w:pBdr>
        <w:rPr>
          <w:b/>
          <w:noProof/>
          <w:szCs w:val="22"/>
        </w:rPr>
      </w:pPr>
      <w:r w:rsidRPr="00C055E3">
        <w:rPr>
          <w:b/>
          <w:noProof/>
          <w:szCs w:val="22"/>
        </w:rPr>
        <w:t>MINIMALI INFORMACIJA ANT MAŽŲ VIDINIŲ PAKUOČIŲ</w:t>
      </w:r>
    </w:p>
    <w:p w14:paraId="6C7E4DC6" w14:textId="77777777" w:rsidR="005D23C6" w:rsidRPr="00E333A2" w:rsidRDefault="005D23C6" w:rsidP="005D23C6">
      <w:pPr>
        <w:pBdr>
          <w:top w:val="single" w:sz="4" w:space="1" w:color="auto"/>
          <w:left w:val="single" w:sz="4" w:space="4" w:color="auto"/>
          <w:bottom w:val="single" w:sz="4" w:space="1" w:color="auto"/>
          <w:right w:val="single" w:sz="4" w:space="4" w:color="auto"/>
        </w:pBdr>
        <w:rPr>
          <w:b/>
          <w:noProof/>
          <w:szCs w:val="22"/>
        </w:rPr>
      </w:pPr>
    </w:p>
    <w:p w14:paraId="6C7E4DC7" w14:textId="77777777" w:rsidR="005D23C6" w:rsidRPr="00E333A2" w:rsidRDefault="005D23C6" w:rsidP="005D23C6">
      <w:pPr>
        <w:pBdr>
          <w:top w:val="single" w:sz="4" w:space="1" w:color="auto"/>
          <w:left w:val="single" w:sz="4" w:space="4" w:color="auto"/>
          <w:bottom w:val="single" w:sz="4" w:space="1" w:color="auto"/>
          <w:right w:val="single" w:sz="4" w:space="4" w:color="auto"/>
        </w:pBdr>
        <w:rPr>
          <w:b/>
          <w:noProof/>
          <w:szCs w:val="22"/>
        </w:rPr>
      </w:pPr>
      <w:r w:rsidRPr="00C055E3">
        <w:rPr>
          <w:b/>
          <w:noProof/>
          <w:szCs w:val="22"/>
        </w:rPr>
        <w:t>Ampulė</w:t>
      </w:r>
    </w:p>
    <w:p w14:paraId="6C7E4DC8" w14:textId="77777777" w:rsidR="005D23C6" w:rsidRPr="00E333A2" w:rsidRDefault="005D23C6" w:rsidP="005D23C6">
      <w:pPr>
        <w:rPr>
          <w:noProof/>
          <w:szCs w:val="22"/>
        </w:rPr>
      </w:pPr>
    </w:p>
    <w:p w14:paraId="6C7E4DC9" w14:textId="77777777" w:rsidR="005D23C6" w:rsidRPr="00E333A2" w:rsidRDefault="005D23C6" w:rsidP="005D23C6">
      <w:pPr>
        <w:rPr>
          <w:noProof/>
          <w:szCs w:val="22"/>
        </w:rPr>
      </w:pPr>
    </w:p>
    <w:p w14:paraId="6C7E4DCA" w14:textId="77777777" w:rsidR="005D23C6" w:rsidRPr="00E333A2" w:rsidRDefault="005D23C6" w:rsidP="005D23C6">
      <w:pPr>
        <w:numPr>
          <w:ilvl w:val="0"/>
          <w:numId w:val="7"/>
        </w:numPr>
        <w:pBdr>
          <w:top w:val="single" w:sz="4" w:space="1" w:color="auto"/>
          <w:left w:val="single" w:sz="4" w:space="4" w:color="auto"/>
          <w:bottom w:val="single" w:sz="4" w:space="1" w:color="auto"/>
          <w:right w:val="single" w:sz="4" w:space="4" w:color="auto"/>
        </w:pBdr>
        <w:tabs>
          <w:tab w:val="left" w:pos="567"/>
        </w:tabs>
        <w:ind w:left="567"/>
        <w:outlineLvl w:val="0"/>
        <w:rPr>
          <w:b/>
          <w:noProof/>
          <w:szCs w:val="22"/>
        </w:rPr>
      </w:pPr>
      <w:r w:rsidRPr="00C055E3">
        <w:rPr>
          <w:b/>
          <w:noProof/>
          <w:szCs w:val="22"/>
        </w:rPr>
        <w:t>VAISTINIO PREPARATO PAVADINIMAS IR VARTOJIMO BŪDAS (</w:t>
      </w:r>
      <w:r w:rsidRPr="00C055E3">
        <w:rPr>
          <w:b/>
          <w:noProof/>
          <w:szCs w:val="22"/>
        </w:rPr>
        <w:noBreakHyphen/>
        <w:t>AI)</w:t>
      </w:r>
    </w:p>
    <w:p w14:paraId="6C7E4DCB" w14:textId="77777777" w:rsidR="005D23C6" w:rsidRPr="00E333A2" w:rsidRDefault="005D23C6" w:rsidP="005D23C6">
      <w:pPr>
        <w:ind w:left="567" w:hanging="567"/>
        <w:rPr>
          <w:noProof/>
          <w:szCs w:val="22"/>
        </w:rPr>
      </w:pPr>
    </w:p>
    <w:p w14:paraId="6C7E4DCC" w14:textId="77777777" w:rsidR="005D23C6" w:rsidRPr="00E333A2" w:rsidRDefault="005D23C6" w:rsidP="005D23C6">
      <w:pPr>
        <w:rPr>
          <w:szCs w:val="22"/>
          <w:lang w:eastAsia="en-US"/>
        </w:rPr>
      </w:pPr>
      <w:r w:rsidRPr="00D311CA">
        <w:rPr>
          <w:rFonts w:eastAsia="Calibri"/>
          <w:color w:val="000000"/>
          <w:szCs w:val="22"/>
        </w:rPr>
        <w:t>Norepinephrine Kalceks</w:t>
      </w:r>
      <w:r w:rsidRPr="00E333A2">
        <w:rPr>
          <w:szCs w:val="22"/>
          <w:lang w:eastAsia="en-US"/>
        </w:rPr>
        <w:t xml:space="preserve"> 1 mg/ml sterilus koncentratas</w:t>
      </w:r>
    </w:p>
    <w:p w14:paraId="6C7E4DCD" w14:textId="77777777" w:rsidR="005D23C6" w:rsidRPr="007416FB" w:rsidRDefault="005D23C6" w:rsidP="005D23C6">
      <w:pPr>
        <w:rPr>
          <w:i/>
          <w:noProof/>
          <w:szCs w:val="22"/>
        </w:rPr>
      </w:pPr>
      <w:r w:rsidRPr="00463B52">
        <w:rPr>
          <w:i/>
          <w:noProof/>
          <w:szCs w:val="22"/>
        </w:rPr>
        <w:t>norepinephrinum</w:t>
      </w:r>
    </w:p>
    <w:p w14:paraId="6C7E4DCE" w14:textId="77777777" w:rsidR="005D23C6" w:rsidRPr="00E333A2" w:rsidRDefault="005D23C6" w:rsidP="005D23C6">
      <w:pPr>
        <w:rPr>
          <w:noProof/>
          <w:szCs w:val="22"/>
        </w:rPr>
      </w:pPr>
    </w:p>
    <w:p w14:paraId="6C7E4DCF" w14:textId="46C3F3FF" w:rsidR="005D23C6" w:rsidRPr="00E333A2" w:rsidRDefault="009754D3" w:rsidP="005D23C6">
      <w:pPr>
        <w:rPr>
          <w:noProof/>
          <w:szCs w:val="22"/>
        </w:rPr>
      </w:pPr>
      <w:r>
        <w:rPr>
          <w:noProof/>
          <w:szCs w:val="22"/>
        </w:rPr>
        <w:t xml:space="preserve">Praskiedus, leisti </w:t>
      </w:r>
      <w:r w:rsidR="005D23C6" w:rsidRPr="00E333A2">
        <w:rPr>
          <w:noProof/>
          <w:szCs w:val="22"/>
        </w:rPr>
        <w:t>i.v.</w:t>
      </w:r>
    </w:p>
    <w:p w14:paraId="6C7E4DD0" w14:textId="77777777" w:rsidR="005D23C6" w:rsidRPr="00E333A2" w:rsidRDefault="005D23C6" w:rsidP="005D23C6">
      <w:pPr>
        <w:rPr>
          <w:noProof/>
          <w:szCs w:val="22"/>
        </w:rPr>
      </w:pPr>
    </w:p>
    <w:p w14:paraId="6C7E4DD1" w14:textId="77777777" w:rsidR="005D23C6" w:rsidRPr="00E333A2" w:rsidRDefault="005D23C6" w:rsidP="005D23C6">
      <w:pPr>
        <w:rPr>
          <w:noProof/>
          <w:szCs w:val="22"/>
        </w:rPr>
      </w:pPr>
    </w:p>
    <w:p w14:paraId="6C7E4DD2" w14:textId="77777777" w:rsidR="005D23C6" w:rsidRPr="00E333A2" w:rsidRDefault="005D23C6" w:rsidP="005D23C6">
      <w:pPr>
        <w:numPr>
          <w:ilvl w:val="0"/>
          <w:numId w:val="7"/>
        </w:numPr>
        <w:pBdr>
          <w:top w:val="single" w:sz="4" w:space="1" w:color="auto"/>
          <w:left w:val="single" w:sz="4" w:space="4" w:color="auto"/>
          <w:bottom w:val="single" w:sz="4" w:space="1" w:color="auto"/>
          <w:right w:val="single" w:sz="4" w:space="4" w:color="auto"/>
        </w:pBdr>
        <w:tabs>
          <w:tab w:val="left" w:pos="567"/>
        </w:tabs>
        <w:ind w:left="567"/>
        <w:outlineLvl w:val="0"/>
        <w:rPr>
          <w:b/>
          <w:noProof/>
          <w:szCs w:val="22"/>
        </w:rPr>
      </w:pPr>
      <w:r w:rsidRPr="00C055E3">
        <w:rPr>
          <w:b/>
          <w:noProof/>
          <w:szCs w:val="22"/>
        </w:rPr>
        <w:t>VARTOJIMO METODAS</w:t>
      </w:r>
    </w:p>
    <w:p w14:paraId="6C7E4DD3" w14:textId="77777777" w:rsidR="005D23C6" w:rsidRPr="00E333A2" w:rsidRDefault="005D23C6" w:rsidP="005D23C6">
      <w:pPr>
        <w:rPr>
          <w:noProof/>
          <w:szCs w:val="22"/>
        </w:rPr>
      </w:pPr>
    </w:p>
    <w:p w14:paraId="6C7E4DD4" w14:textId="77777777" w:rsidR="005D23C6" w:rsidRPr="00E333A2" w:rsidRDefault="005D23C6" w:rsidP="005D23C6">
      <w:pPr>
        <w:rPr>
          <w:noProof/>
          <w:szCs w:val="22"/>
        </w:rPr>
      </w:pPr>
    </w:p>
    <w:p w14:paraId="6C7E4DD5" w14:textId="77777777" w:rsidR="005D23C6" w:rsidRPr="00E333A2" w:rsidRDefault="005D23C6" w:rsidP="005D23C6">
      <w:pPr>
        <w:numPr>
          <w:ilvl w:val="0"/>
          <w:numId w:val="7"/>
        </w:numPr>
        <w:pBdr>
          <w:top w:val="single" w:sz="4" w:space="1" w:color="auto"/>
          <w:left w:val="single" w:sz="4" w:space="4" w:color="auto"/>
          <w:bottom w:val="single" w:sz="4" w:space="1" w:color="auto"/>
          <w:right w:val="single" w:sz="4" w:space="4" w:color="auto"/>
        </w:pBdr>
        <w:tabs>
          <w:tab w:val="left" w:pos="567"/>
        </w:tabs>
        <w:ind w:left="567"/>
        <w:outlineLvl w:val="0"/>
        <w:rPr>
          <w:b/>
          <w:noProof/>
          <w:szCs w:val="22"/>
        </w:rPr>
      </w:pPr>
      <w:r w:rsidRPr="00C055E3">
        <w:rPr>
          <w:b/>
          <w:noProof/>
          <w:szCs w:val="22"/>
        </w:rPr>
        <w:t>TINKAMUMO LAIKAS</w:t>
      </w:r>
    </w:p>
    <w:p w14:paraId="6C7E4DD6" w14:textId="77777777" w:rsidR="005D23C6" w:rsidRPr="00C055E3" w:rsidRDefault="005D23C6" w:rsidP="005D23C6">
      <w:pPr>
        <w:rPr>
          <w:szCs w:val="22"/>
        </w:rPr>
      </w:pPr>
    </w:p>
    <w:p w14:paraId="6C7E4DD7" w14:textId="77777777" w:rsidR="005D23C6" w:rsidRPr="00353375" w:rsidRDefault="005D23C6" w:rsidP="005D23C6">
      <w:pPr>
        <w:rPr>
          <w:szCs w:val="22"/>
        </w:rPr>
      </w:pPr>
      <w:r w:rsidRPr="00353375">
        <w:rPr>
          <w:szCs w:val="22"/>
        </w:rPr>
        <w:t>EXP {mm MMMM}</w:t>
      </w:r>
    </w:p>
    <w:p w14:paraId="6C7E4DD8" w14:textId="77777777" w:rsidR="005D23C6" w:rsidRPr="00D311CA" w:rsidRDefault="005D23C6" w:rsidP="005D23C6">
      <w:pPr>
        <w:rPr>
          <w:szCs w:val="22"/>
        </w:rPr>
      </w:pPr>
    </w:p>
    <w:p w14:paraId="6C7E4DD9" w14:textId="77777777" w:rsidR="005D23C6" w:rsidRPr="00D311CA" w:rsidRDefault="005D23C6" w:rsidP="005D23C6">
      <w:pPr>
        <w:rPr>
          <w:szCs w:val="22"/>
        </w:rPr>
      </w:pPr>
    </w:p>
    <w:p w14:paraId="6C7E4DDA" w14:textId="77777777" w:rsidR="005D23C6" w:rsidRPr="00D311CA" w:rsidRDefault="005D23C6" w:rsidP="005D23C6">
      <w:pPr>
        <w:numPr>
          <w:ilvl w:val="0"/>
          <w:numId w:val="7"/>
        </w:numPr>
        <w:pBdr>
          <w:top w:val="single" w:sz="4" w:space="1" w:color="auto"/>
          <w:left w:val="single" w:sz="4" w:space="4" w:color="auto"/>
          <w:bottom w:val="single" w:sz="4" w:space="1" w:color="auto"/>
          <w:right w:val="single" w:sz="4" w:space="4" w:color="auto"/>
        </w:pBdr>
        <w:tabs>
          <w:tab w:val="left" w:pos="567"/>
        </w:tabs>
        <w:ind w:left="567"/>
        <w:outlineLvl w:val="0"/>
        <w:rPr>
          <w:b/>
          <w:szCs w:val="22"/>
        </w:rPr>
      </w:pPr>
      <w:r w:rsidRPr="00D311CA">
        <w:rPr>
          <w:b/>
          <w:szCs w:val="22"/>
        </w:rPr>
        <w:t>SERIJOS NUMERIS</w:t>
      </w:r>
    </w:p>
    <w:p w14:paraId="6C7E4DDB" w14:textId="77777777" w:rsidR="005D23C6" w:rsidRPr="00D311CA" w:rsidRDefault="005D23C6" w:rsidP="005D23C6">
      <w:pPr>
        <w:ind w:right="113"/>
        <w:rPr>
          <w:szCs w:val="22"/>
        </w:rPr>
      </w:pPr>
    </w:p>
    <w:p w14:paraId="6C7E4DDC" w14:textId="77777777" w:rsidR="005D23C6" w:rsidRPr="00D311CA" w:rsidRDefault="005D23C6" w:rsidP="005D23C6">
      <w:pPr>
        <w:ind w:right="113"/>
        <w:rPr>
          <w:szCs w:val="22"/>
        </w:rPr>
      </w:pPr>
      <w:r w:rsidRPr="00D311CA">
        <w:rPr>
          <w:szCs w:val="22"/>
        </w:rPr>
        <w:t>Lot</w:t>
      </w:r>
    </w:p>
    <w:p w14:paraId="6C7E4DDD" w14:textId="77777777" w:rsidR="005D23C6" w:rsidRPr="00D311CA" w:rsidRDefault="005D23C6" w:rsidP="005D23C6">
      <w:pPr>
        <w:ind w:right="113"/>
        <w:rPr>
          <w:szCs w:val="22"/>
        </w:rPr>
      </w:pPr>
    </w:p>
    <w:p w14:paraId="6C7E4DDE" w14:textId="77777777" w:rsidR="005D23C6" w:rsidRPr="00D311CA" w:rsidRDefault="005D23C6" w:rsidP="005D23C6">
      <w:pPr>
        <w:ind w:right="113"/>
        <w:rPr>
          <w:szCs w:val="22"/>
        </w:rPr>
      </w:pPr>
    </w:p>
    <w:p w14:paraId="6C7E4DDF" w14:textId="77777777" w:rsidR="005D23C6" w:rsidRPr="00E333A2" w:rsidRDefault="005D23C6" w:rsidP="005D23C6">
      <w:pPr>
        <w:numPr>
          <w:ilvl w:val="0"/>
          <w:numId w:val="7"/>
        </w:numPr>
        <w:pBdr>
          <w:top w:val="single" w:sz="4" w:space="1" w:color="auto"/>
          <w:left w:val="single" w:sz="4" w:space="4" w:color="auto"/>
          <w:bottom w:val="single" w:sz="4" w:space="1" w:color="auto"/>
          <w:right w:val="single" w:sz="4" w:space="4" w:color="auto"/>
        </w:pBdr>
        <w:tabs>
          <w:tab w:val="left" w:pos="567"/>
        </w:tabs>
        <w:ind w:left="567"/>
        <w:outlineLvl w:val="0"/>
        <w:rPr>
          <w:b/>
          <w:noProof/>
          <w:szCs w:val="22"/>
        </w:rPr>
      </w:pPr>
      <w:r w:rsidRPr="00D311CA">
        <w:rPr>
          <w:b/>
          <w:noProof/>
          <w:szCs w:val="22"/>
        </w:rPr>
        <w:t>KIEKIS (MASĖ, TŪRIS ARBA VIENETAI)</w:t>
      </w:r>
    </w:p>
    <w:p w14:paraId="6C7E4DE0" w14:textId="77777777" w:rsidR="005D23C6" w:rsidRPr="00E333A2" w:rsidRDefault="005D23C6" w:rsidP="005D23C6">
      <w:pPr>
        <w:ind w:right="113"/>
        <w:rPr>
          <w:noProof/>
          <w:szCs w:val="22"/>
        </w:rPr>
      </w:pPr>
    </w:p>
    <w:p w14:paraId="6C7E4DE1" w14:textId="77777777" w:rsidR="005D23C6" w:rsidRPr="00E333A2" w:rsidRDefault="005D23C6" w:rsidP="005D23C6">
      <w:pPr>
        <w:tabs>
          <w:tab w:val="left" w:pos="720"/>
        </w:tabs>
        <w:ind w:left="567" w:hanging="567"/>
        <w:rPr>
          <w:noProof/>
          <w:szCs w:val="22"/>
        </w:rPr>
      </w:pPr>
      <w:r w:rsidRPr="00E333A2">
        <w:rPr>
          <w:noProof/>
          <w:szCs w:val="22"/>
        </w:rPr>
        <w:t>1 mg/1 ml</w:t>
      </w:r>
    </w:p>
    <w:p w14:paraId="6C7E4DE2" w14:textId="77777777" w:rsidR="005D23C6" w:rsidRPr="00E333A2" w:rsidRDefault="005D23C6" w:rsidP="005D23C6">
      <w:pPr>
        <w:tabs>
          <w:tab w:val="left" w:pos="720"/>
        </w:tabs>
        <w:ind w:left="567" w:hanging="567"/>
        <w:rPr>
          <w:noProof/>
          <w:szCs w:val="22"/>
        </w:rPr>
      </w:pPr>
      <w:r w:rsidRPr="00E333A2">
        <w:rPr>
          <w:noProof/>
          <w:szCs w:val="22"/>
          <w:highlight w:val="lightGray"/>
        </w:rPr>
        <w:t>2 mg/2 ml</w:t>
      </w:r>
    </w:p>
    <w:p w14:paraId="6C7E4DE3" w14:textId="77777777" w:rsidR="005D23C6" w:rsidRPr="00E333A2" w:rsidRDefault="005D23C6" w:rsidP="005D23C6">
      <w:pPr>
        <w:tabs>
          <w:tab w:val="left" w:pos="720"/>
        </w:tabs>
        <w:ind w:left="567" w:hanging="567"/>
        <w:rPr>
          <w:noProof/>
          <w:szCs w:val="22"/>
        </w:rPr>
      </w:pPr>
      <w:r w:rsidRPr="00E333A2">
        <w:rPr>
          <w:noProof/>
          <w:szCs w:val="22"/>
          <w:highlight w:val="lightGray"/>
        </w:rPr>
        <w:t>4 mg/4 ml</w:t>
      </w:r>
    </w:p>
    <w:p w14:paraId="6C7E4DE4" w14:textId="77777777" w:rsidR="005D23C6" w:rsidRPr="00E333A2" w:rsidRDefault="005D23C6" w:rsidP="005D23C6">
      <w:pPr>
        <w:tabs>
          <w:tab w:val="left" w:pos="720"/>
        </w:tabs>
        <w:ind w:left="567" w:hanging="567"/>
        <w:rPr>
          <w:noProof/>
          <w:szCs w:val="22"/>
        </w:rPr>
      </w:pPr>
      <w:r w:rsidRPr="00E333A2">
        <w:rPr>
          <w:noProof/>
          <w:szCs w:val="22"/>
          <w:highlight w:val="lightGray"/>
        </w:rPr>
        <w:t>5 mg/5 ml</w:t>
      </w:r>
    </w:p>
    <w:p w14:paraId="6C7E4DE5" w14:textId="77777777" w:rsidR="005D23C6" w:rsidRPr="00E333A2" w:rsidRDefault="005D23C6" w:rsidP="005D23C6">
      <w:pPr>
        <w:tabs>
          <w:tab w:val="left" w:pos="720"/>
        </w:tabs>
        <w:ind w:left="567" w:hanging="567"/>
        <w:rPr>
          <w:noProof/>
          <w:szCs w:val="22"/>
        </w:rPr>
      </w:pPr>
      <w:r w:rsidRPr="00E333A2">
        <w:rPr>
          <w:noProof/>
          <w:szCs w:val="22"/>
          <w:highlight w:val="lightGray"/>
        </w:rPr>
        <w:t>8 mg/8 ml</w:t>
      </w:r>
    </w:p>
    <w:p w14:paraId="6C7E4DE6" w14:textId="77777777" w:rsidR="005D23C6" w:rsidRPr="00E333A2" w:rsidRDefault="005D23C6" w:rsidP="005D23C6">
      <w:pPr>
        <w:tabs>
          <w:tab w:val="left" w:pos="720"/>
        </w:tabs>
        <w:ind w:left="567" w:hanging="567"/>
        <w:rPr>
          <w:noProof/>
          <w:szCs w:val="22"/>
        </w:rPr>
      </w:pPr>
      <w:r w:rsidRPr="00E333A2">
        <w:rPr>
          <w:noProof/>
          <w:szCs w:val="22"/>
          <w:highlight w:val="lightGray"/>
        </w:rPr>
        <w:t>10 mg/10 ml</w:t>
      </w:r>
    </w:p>
    <w:p w14:paraId="6C7E4DE7" w14:textId="77777777" w:rsidR="005D23C6" w:rsidRPr="00E333A2" w:rsidRDefault="005D23C6" w:rsidP="005D23C6">
      <w:pPr>
        <w:ind w:right="113"/>
        <w:rPr>
          <w:noProof/>
          <w:szCs w:val="22"/>
        </w:rPr>
      </w:pPr>
    </w:p>
    <w:p w14:paraId="6C7E4DE8" w14:textId="77777777" w:rsidR="005D23C6" w:rsidRPr="00E333A2" w:rsidRDefault="005D23C6" w:rsidP="005D23C6">
      <w:pPr>
        <w:ind w:right="113"/>
        <w:rPr>
          <w:noProof/>
          <w:szCs w:val="22"/>
        </w:rPr>
      </w:pPr>
    </w:p>
    <w:p w14:paraId="6C7E4DE9" w14:textId="77777777" w:rsidR="005D23C6" w:rsidRPr="00E333A2" w:rsidRDefault="005D23C6" w:rsidP="005D23C6">
      <w:pPr>
        <w:numPr>
          <w:ilvl w:val="0"/>
          <w:numId w:val="7"/>
        </w:numPr>
        <w:pBdr>
          <w:top w:val="single" w:sz="4" w:space="1" w:color="auto"/>
          <w:left w:val="single" w:sz="4" w:space="4" w:color="auto"/>
          <w:bottom w:val="single" w:sz="4" w:space="1" w:color="auto"/>
          <w:right w:val="single" w:sz="4" w:space="4" w:color="auto"/>
        </w:pBdr>
        <w:tabs>
          <w:tab w:val="left" w:pos="567"/>
        </w:tabs>
        <w:ind w:left="567"/>
        <w:outlineLvl w:val="0"/>
        <w:rPr>
          <w:b/>
          <w:noProof/>
          <w:szCs w:val="22"/>
        </w:rPr>
      </w:pPr>
      <w:r w:rsidRPr="00C055E3">
        <w:rPr>
          <w:b/>
          <w:noProof/>
          <w:szCs w:val="22"/>
        </w:rPr>
        <w:t>KITA</w:t>
      </w:r>
    </w:p>
    <w:p w14:paraId="6C7E4DEA" w14:textId="77777777" w:rsidR="005D23C6" w:rsidRPr="00E333A2" w:rsidRDefault="005D23C6" w:rsidP="005D23C6">
      <w:pPr>
        <w:ind w:right="113"/>
        <w:rPr>
          <w:noProof/>
          <w:szCs w:val="22"/>
        </w:rPr>
      </w:pPr>
    </w:p>
    <w:p w14:paraId="6C7E4DEB" w14:textId="77777777" w:rsidR="005D23C6" w:rsidRPr="00353375" w:rsidRDefault="005D23C6" w:rsidP="005D23C6">
      <w:pPr>
        <w:rPr>
          <w:szCs w:val="22"/>
        </w:rPr>
      </w:pPr>
      <w:r w:rsidRPr="00C055E3">
        <w:rPr>
          <w:snapToGrid w:val="0"/>
          <w:szCs w:val="22"/>
        </w:rPr>
        <w:t>&lt;Logotipas&gt;</w:t>
      </w:r>
    </w:p>
    <w:p w14:paraId="6C7E4DEC" w14:textId="77777777" w:rsidR="005D23C6" w:rsidRPr="001C1EEA" w:rsidRDefault="005D23C6" w:rsidP="005D23C6">
      <w:pPr>
        <w:outlineLvl w:val="0"/>
        <w:rPr>
          <w:b/>
          <w:szCs w:val="22"/>
        </w:rPr>
      </w:pPr>
    </w:p>
    <w:p w14:paraId="6C7E4DED" w14:textId="77777777" w:rsidR="00346B1F" w:rsidRPr="00D311CA" w:rsidRDefault="00346B1F" w:rsidP="00346B1F">
      <w:pPr>
        <w:outlineLvl w:val="0"/>
        <w:rPr>
          <w:b/>
          <w:szCs w:val="22"/>
        </w:rPr>
      </w:pPr>
      <w:r w:rsidRPr="00D311CA">
        <w:rPr>
          <w:szCs w:val="22"/>
        </w:rPr>
        <w:br w:type="page"/>
      </w:r>
    </w:p>
    <w:p w14:paraId="6C7E4DEE" w14:textId="77777777" w:rsidR="00346B1F" w:rsidRPr="00D311CA" w:rsidRDefault="00346B1F" w:rsidP="00346B1F">
      <w:pPr>
        <w:outlineLvl w:val="0"/>
        <w:rPr>
          <w:b/>
          <w:noProof/>
          <w:szCs w:val="22"/>
        </w:rPr>
      </w:pPr>
    </w:p>
    <w:p w14:paraId="6C7E4DEF" w14:textId="77777777" w:rsidR="00346B1F" w:rsidRPr="00D311CA" w:rsidRDefault="00346B1F" w:rsidP="00346B1F">
      <w:pPr>
        <w:outlineLvl w:val="0"/>
        <w:rPr>
          <w:b/>
          <w:noProof/>
          <w:szCs w:val="22"/>
        </w:rPr>
      </w:pPr>
    </w:p>
    <w:p w14:paraId="6C7E4DF0" w14:textId="77777777" w:rsidR="00346B1F" w:rsidRPr="00D311CA" w:rsidRDefault="00346B1F" w:rsidP="00346B1F">
      <w:pPr>
        <w:outlineLvl w:val="0"/>
        <w:rPr>
          <w:b/>
          <w:noProof/>
          <w:szCs w:val="22"/>
        </w:rPr>
      </w:pPr>
    </w:p>
    <w:p w14:paraId="6C7E4DF1" w14:textId="77777777" w:rsidR="00346B1F" w:rsidRPr="00D311CA" w:rsidRDefault="00346B1F" w:rsidP="00346B1F">
      <w:pPr>
        <w:outlineLvl w:val="0"/>
        <w:rPr>
          <w:b/>
          <w:noProof/>
          <w:szCs w:val="22"/>
        </w:rPr>
      </w:pPr>
    </w:p>
    <w:p w14:paraId="6C7E4DF2" w14:textId="77777777" w:rsidR="00346B1F" w:rsidRPr="00D311CA" w:rsidRDefault="00346B1F" w:rsidP="00346B1F">
      <w:pPr>
        <w:outlineLvl w:val="0"/>
        <w:rPr>
          <w:b/>
          <w:noProof/>
          <w:szCs w:val="22"/>
        </w:rPr>
      </w:pPr>
    </w:p>
    <w:p w14:paraId="6C7E4DF3" w14:textId="77777777" w:rsidR="00346B1F" w:rsidRPr="00D311CA" w:rsidRDefault="00346B1F" w:rsidP="00346B1F">
      <w:pPr>
        <w:outlineLvl w:val="0"/>
        <w:rPr>
          <w:b/>
          <w:noProof/>
          <w:szCs w:val="22"/>
        </w:rPr>
      </w:pPr>
    </w:p>
    <w:p w14:paraId="6C7E4DF4" w14:textId="77777777" w:rsidR="00346B1F" w:rsidRPr="00D311CA" w:rsidRDefault="00346B1F" w:rsidP="00346B1F">
      <w:pPr>
        <w:outlineLvl w:val="0"/>
        <w:rPr>
          <w:b/>
          <w:noProof/>
          <w:szCs w:val="22"/>
        </w:rPr>
      </w:pPr>
    </w:p>
    <w:p w14:paraId="6C7E4DF5" w14:textId="77777777" w:rsidR="00346B1F" w:rsidRPr="00D311CA" w:rsidRDefault="00346B1F" w:rsidP="00346B1F">
      <w:pPr>
        <w:outlineLvl w:val="0"/>
        <w:rPr>
          <w:b/>
          <w:noProof/>
          <w:szCs w:val="22"/>
        </w:rPr>
      </w:pPr>
    </w:p>
    <w:p w14:paraId="6C7E4DF6" w14:textId="77777777" w:rsidR="00346B1F" w:rsidRPr="00D311CA" w:rsidRDefault="00346B1F" w:rsidP="00346B1F">
      <w:pPr>
        <w:outlineLvl w:val="0"/>
        <w:rPr>
          <w:b/>
          <w:noProof/>
          <w:szCs w:val="22"/>
        </w:rPr>
      </w:pPr>
    </w:p>
    <w:p w14:paraId="6C7E4DF7" w14:textId="77777777" w:rsidR="00346B1F" w:rsidRPr="00D311CA" w:rsidRDefault="00346B1F" w:rsidP="00346B1F">
      <w:pPr>
        <w:outlineLvl w:val="0"/>
        <w:rPr>
          <w:b/>
          <w:noProof/>
          <w:szCs w:val="22"/>
        </w:rPr>
      </w:pPr>
    </w:p>
    <w:p w14:paraId="6C7E4DF8" w14:textId="77777777" w:rsidR="00346B1F" w:rsidRPr="00D311CA" w:rsidRDefault="00346B1F" w:rsidP="00346B1F">
      <w:pPr>
        <w:outlineLvl w:val="0"/>
        <w:rPr>
          <w:b/>
          <w:noProof/>
          <w:szCs w:val="22"/>
        </w:rPr>
      </w:pPr>
    </w:p>
    <w:p w14:paraId="6C7E4DF9" w14:textId="77777777" w:rsidR="00346B1F" w:rsidRPr="00D311CA" w:rsidRDefault="00346B1F" w:rsidP="00346B1F">
      <w:pPr>
        <w:outlineLvl w:val="0"/>
        <w:rPr>
          <w:b/>
          <w:noProof/>
          <w:szCs w:val="22"/>
        </w:rPr>
      </w:pPr>
    </w:p>
    <w:p w14:paraId="6C7E4DFA" w14:textId="77777777" w:rsidR="00346B1F" w:rsidRPr="00D311CA" w:rsidRDefault="00346B1F" w:rsidP="00346B1F">
      <w:pPr>
        <w:outlineLvl w:val="0"/>
        <w:rPr>
          <w:b/>
          <w:noProof/>
          <w:szCs w:val="22"/>
        </w:rPr>
      </w:pPr>
    </w:p>
    <w:p w14:paraId="6C7E4DFB" w14:textId="77777777" w:rsidR="00346B1F" w:rsidRPr="00D311CA" w:rsidRDefault="00346B1F" w:rsidP="00346B1F">
      <w:pPr>
        <w:outlineLvl w:val="0"/>
        <w:rPr>
          <w:b/>
          <w:noProof/>
          <w:szCs w:val="22"/>
        </w:rPr>
      </w:pPr>
    </w:p>
    <w:p w14:paraId="6C7E4DFC" w14:textId="77777777" w:rsidR="00346B1F" w:rsidRPr="00D311CA" w:rsidRDefault="00346B1F" w:rsidP="00346B1F">
      <w:pPr>
        <w:outlineLvl w:val="0"/>
        <w:rPr>
          <w:b/>
          <w:noProof/>
          <w:szCs w:val="22"/>
        </w:rPr>
      </w:pPr>
    </w:p>
    <w:p w14:paraId="6C7E4DFD" w14:textId="77777777" w:rsidR="00346B1F" w:rsidRPr="00D311CA" w:rsidRDefault="00346B1F" w:rsidP="00346B1F">
      <w:pPr>
        <w:outlineLvl w:val="0"/>
        <w:rPr>
          <w:b/>
          <w:noProof/>
          <w:szCs w:val="22"/>
        </w:rPr>
      </w:pPr>
    </w:p>
    <w:p w14:paraId="6C7E4DFE" w14:textId="77777777" w:rsidR="00346B1F" w:rsidRPr="00D311CA" w:rsidRDefault="00346B1F" w:rsidP="00346B1F">
      <w:pPr>
        <w:outlineLvl w:val="0"/>
        <w:rPr>
          <w:b/>
          <w:noProof/>
          <w:szCs w:val="22"/>
        </w:rPr>
      </w:pPr>
    </w:p>
    <w:p w14:paraId="6C7E4DFF" w14:textId="77777777" w:rsidR="00346B1F" w:rsidRPr="00D311CA" w:rsidRDefault="00346B1F" w:rsidP="00346B1F">
      <w:pPr>
        <w:outlineLvl w:val="0"/>
        <w:rPr>
          <w:b/>
          <w:noProof/>
          <w:szCs w:val="22"/>
        </w:rPr>
      </w:pPr>
    </w:p>
    <w:p w14:paraId="6C7E4E00" w14:textId="77777777" w:rsidR="00346B1F" w:rsidRPr="00D311CA" w:rsidRDefault="00346B1F" w:rsidP="00346B1F">
      <w:pPr>
        <w:outlineLvl w:val="0"/>
        <w:rPr>
          <w:b/>
          <w:noProof/>
          <w:szCs w:val="22"/>
        </w:rPr>
      </w:pPr>
    </w:p>
    <w:p w14:paraId="6C7E4E01" w14:textId="77777777" w:rsidR="00346B1F" w:rsidRPr="00D311CA" w:rsidRDefault="00346B1F" w:rsidP="00346B1F">
      <w:pPr>
        <w:outlineLvl w:val="0"/>
        <w:rPr>
          <w:b/>
          <w:noProof/>
          <w:szCs w:val="22"/>
        </w:rPr>
      </w:pPr>
    </w:p>
    <w:p w14:paraId="6C7E4E02" w14:textId="77777777" w:rsidR="00346B1F" w:rsidRPr="00D311CA" w:rsidRDefault="00346B1F" w:rsidP="00346B1F">
      <w:pPr>
        <w:outlineLvl w:val="0"/>
        <w:rPr>
          <w:b/>
          <w:noProof/>
          <w:szCs w:val="22"/>
        </w:rPr>
      </w:pPr>
    </w:p>
    <w:p w14:paraId="6C7E4E03" w14:textId="77777777" w:rsidR="00346B1F" w:rsidRPr="00D311CA" w:rsidRDefault="00346B1F" w:rsidP="00346B1F">
      <w:pPr>
        <w:outlineLvl w:val="0"/>
        <w:rPr>
          <w:b/>
          <w:noProof/>
          <w:szCs w:val="22"/>
        </w:rPr>
      </w:pPr>
    </w:p>
    <w:p w14:paraId="6C7E4E04" w14:textId="77777777" w:rsidR="00346B1F" w:rsidRPr="00E333A2" w:rsidRDefault="00346B1F" w:rsidP="00346B1F">
      <w:pPr>
        <w:jc w:val="center"/>
        <w:outlineLvl w:val="0"/>
        <w:rPr>
          <w:rStyle w:val="DoNotTranslateExternal1"/>
        </w:rPr>
      </w:pPr>
    </w:p>
    <w:p w14:paraId="6C7E4E05" w14:textId="77777777" w:rsidR="00346B1F" w:rsidRPr="00353375" w:rsidRDefault="00346B1F" w:rsidP="00346B1F">
      <w:pPr>
        <w:jc w:val="center"/>
        <w:outlineLvl w:val="0"/>
        <w:rPr>
          <w:b/>
          <w:noProof/>
          <w:szCs w:val="22"/>
        </w:rPr>
      </w:pPr>
      <w:r w:rsidRPr="00E333A2">
        <w:rPr>
          <w:rStyle w:val="DoNotTranslateExternal1"/>
        </w:rPr>
        <w:t>B.</w:t>
      </w:r>
      <w:r w:rsidRPr="00C055E3">
        <w:rPr>
          <w:b/>
          <w:noProof/>
          <w:szCs w:val="22"/>
        </w:rPr>
        <w:t xml:space="preserve"> PAKUOTĖS LAPELIS</w:t>
      </w:r>
    </w:p>
    <w:p w14:paraId="6C7E4E06" w14:textId="77777777" w:rsidR="00346B1F" w:rsidRPr="00E333A2" w:rsidRDefault="00346B1F" w:rsidP="00346B1F">
      <w:pPr>
        <w:rPr>
          <w:szCs w:val="22"/>
          <w:lang w:eastAsia="en-US"/>
        </w:rPr>
      </w:pPr>
      <w:r w:rsidRPr="00D311CA">
        <w:rPr>
          <w:szCs w:val="22"/>
        </w:rPr>
        <w:br w:type="page"/>
      </w:r>
    </w:p>
    <w:p w14:paraId="6C7E4E07" w14:textId="77777777" w:rsidR="00346B1F" w:rsidRPr="00E333A2" w:rsidRDefault="00346B1F" w:rsidP="00346B1F">
      <w:pPr>
        <w:tabs>
          <w:tab w:val="left" w:pos="567"/>
        </w:tabs>
        <w:ind w:left="567" w:hanging="567"/>
        <w:jc w:val="center"/>
        <w:outlineLvl w:val="0"/>
        <w:rPr>
          <w:b/>
          <w:caps/>
          <w:szCs w:val="22"/>
          <w:lang w:eastAsia="en-US"/>
        </w:rPr>
      </w:pPr>
      <w:bookmarkStart w:id="47" w:name="_Toc129243263"/>
      <w:bookmarkStart w:id="48" w:name="_Toc129243138"/>
      <w:r w:rsidRPr="00E333A2">
        <w:rPr>
          <w:b/>
          <w:szCs w:val="22"/>
        </w:rPr>
        <w:t>Pakuotės lapelis:</w:t>
      </w:r>
      <w:r w:rsidRPr="00E333A2">
        <w:rPr>
          <w:b/>
          <w:bCs/>
          <w:iCs/>
          <w:szCs w:val="22"/>
        </w:rPr>
        <w:t xml:space="preserve"> </w:t>
      </w:r>
      <w:r w:rsidRPr="00E333A2">
        <w:rPr>
          <w:b/>
          <w:szCs w:val="22"/>
        </w:rPr>
        <w:t xml:space="preserve">informacija </w:t>
      </w:r>
      <w:bookmarkEnd w:id="47"/>
      <w:bookmarkEnd w:id="48"/>
      <w:r w:rsidRPr="00E333A2">
        <w:rPr>
          <w:b/>
          <w:szCs w:val="22"/>
        </w:rPr>
        <w:t>vartotojui</w:t>
      </w:r>
    </w:p>
    <w:p w14:paraId="6C7E4E08" w14:textId="77777777" w:rsidR="00346B1F" w:rsidRPr="00E333A2" w:rsidRDefault="00346B1F" w:rsidP="00346B1F">
      <w:pPr>
        <w:suppressAutoHyphens/>
        <w:jc w:val="center"/>
        <w:rPr>
          <w:szCs w:val="22"/>
          <w:lang w:eastAsia="ar-SA"/>
        </w:rPr>
      </w:pPr>
    </w:p>
    <w:p w14:paraId="6C7E4E09" w14:textId="77777777" w:rsidR="00346B1F" w:rsidRDefault="004D3CA1" w:rsidP="00346B1F">
      <w:pPr>
        <w:jc w:val="center"/>
        <w:rPr>
          <w:b/>
          <w:szCs w:val="22"/>
          <w:lang w:eastAsia="en-US"/>
        </w:rPr>
      </w:pPr>
      <w:r w:rsidRPr="00D311CA">
        <w:rPr>
          <w:b/>
          <w:szCs w:val="22"/>
        </w:rPr>
        <w:t>Norepinephrine Kalceks</w:t>
      </w:r>
      <w:r w:rsidR="00346B1F" w:rsidRPr="00E333A2">
        <w:rPr>
          <w:b/>
          <w:szCs w:val="22"/>
          <w:lang w:eastAsia="en-US"/>
        </w:rPr>
        <w:t xml:space="preserve"> 1 mg/ml koncentratas infuziniam tirpalui</w:t>
      </w:r>
    </w:p>
    <w:p w14:paraId="6C7E4E0A" w14:textId="77777777" w:rsidR="00F75585" w:rsidRPr="00E333A2" w:rsidRDefault="00F75585" w:rsidP="00346B1F">
      <w:pPr>
        <w:jc w:val="center"/>
        <w:rPr>
          <w:b/>
          <w:szCs w:val="22"/>
          <w:lang w:eastAsia="en-US"/>
        </w:rPr>
      </w:pPr>
    </w:p>
    <w:p w14:paraId="6C7E4E0B" w14:textId="19D0C389" w:rsidR="00346B1F" w:rsidRPr="00B4140C" w:rsidRDefault="009754D3" w:rsidP="00346B1F">
      <w:pPr>
        <w:suppressAutoHyphens/>
        <w:jc w:val="center"/>
        <w:rPr>
          <w:iCs/>
          <w:szCs w:val="22"/>
          <w:lang w:eastAsia="ar-SA"/>
        </w:rPr>
      </w:pPr>
      <w:r>
        <w:rPr>
          <w:iCs/>
          <w:szCs w:val="22"/>
          <w:lang w:eastAsia="ar-SA"/>
        </w:rPr>
        <w:t>n</w:t>
      </w:r>
      <w:r w:rsidR="00F01120" w:rsidRPr="00463B52">
        <w:rPr>
          <w:iCs/>
          <w:szCs w:val="22"/>
          <w:lang w:eastAsia="ar-SA"/>
        </w:rPr>
        <w:t>ore</w:t>
      </w:r>
      <w:r w:rsidR="00B4140C" w:rsidRPr="00463B52">
        <w:rPr>
          <w:iCs/>
          <w:szCs w:val="22"/>
          <w:lang w:eastAsia="ar-SA"/>
        </w:rPr>
        <w:t xml:space="preserve">pinefrinas </w:t>
      </w:r>
    </w:p>
    <w:p w14:paraId="6C7E4E0C" w14:textId="77777777" w:rsidR="00346B1F" w:rsidRPr="00E333A2" w:rsidRDefault="00346B1F" w:rsidP="00346B1F">
      <w:pPr>
        <w:suppressAutoHyphens/>
        <w:jc w:val="center"/>
        <w:rPr>
          <w:szCs w:val="22"/>
          <w:lang w:eastAsia="ar-SA"/>
        </w:rPr>
      </w:pPr>
    </w:p>
    <w:p w14:paraId="6C7E4E0D" w14:textId="77777777" w:rsidR="00346B1F" w:rsidRPr="00E333A2" w:rsidRDefault="00346B1F" w:rsidP="00346B1F">
      <w:pPr>
        <w:rPr>
          <w:b/>
          <w:szCs w:val="22"/>
          <w:lang w:eastAsia="en-US"/>
        </w:rPr>
      </w:pPr>
      <w:r w:rsidRPr="00E333A2">
        <w:rPr>
          <w:b/>
          <w:szCs w:val="22"/>
          <w:lang w:eastAsia="en-US"/>
        </w:rPr>
        <w:t>Atidžiai perskaitykite visą šį lapelį,</w:t>
      </w:r>
      <w:r w:rsidRPr="00E333A2">
        <w:rPr>
          <w:b/>
          <w:color w:val="FF0000"/>
          <w:szCs w:val="22"/>
        </w:rPr>
        <w:t xml:space="preserve"> </w:t>
      </w:r>
      <w:r w:rsidRPr="00E333A2">
        <w:rPr>
          <w:b/>
          <w:szCs w:val="22"/>
        </w:rPr>
        <w:t>prieš pradėdami vartoti vaistą, nes jame pateikiama Jums svarbi informacija.</w:t>
      </w:r>
    </w:p>
    <w:p w14:paraId="6C7E4E0E" w14:textId="77777777" w:rsidR="00346B1F" w:rsidRPr="00E333A2" w:rsidRDefault="00346B1F" w:rsidP="00346B1F">
      <w:pPr>
        <w:numPr>
          <w:ilvl w:val="0"/>
          <w:numId w:val="1"/>
        </w:numPr>
        <w:ind w:left="567" w:hanging="567"/>
        <w:rPr>
          <w:szCs w:val="22"/>
          <w:lang w:eastAsia="en-US"/>
        </w:rPr>
      </w:pPr>
      <w:r w:rsidRPr="00E333A2">
        <w:rPr>
          <w:szCs w:val="22"/>
          <w:lang w:eastAsia="en-US"/>
        </w:rPr>
        <w:t>Neišmeskite šio lapelio, nes vėl gali prireikti jį perskaityti.</w:t>
      </w:r>
    </w:p>
    <w:p w14:paraId="6C7E4E0F" w14:textId="77777777" w:rsidR="00346B1F" w:rsidRPr="00E333A2" w:rsidRDefault="00346B1F" w:rsidP="00346B1F">
      <w:pPr>
        <w:numPr>
          <w:ilvl w:val="0"/>
          <w:numId w:val="1"/>
        </w:numPr>
        <w:ind w:left="567" w:hanging="567"/>
        <w:rPr>
          <w:szCs w:val="22"/>
          <w:lang w:eastAsia="en-US"/>
        </w:rPr>
      </w:pPr>
      <w:r w:rsidRPr="00E333A2">
        <w:rPr>
          <w:szCs w:val="22"/>
          <w:lang w:eastAsia="en-US"/>
        </w:rPr>
        <w:t>Jeigu kiltų daugiau klausimų, kreipkitės į gydytoją arba slaugytoją.</w:t>
      </w:r>
    </w:p>
    <w:p w14:paraId="6C7E4E11" w14:textId="77777777" w:rsidR="00346B1F" w:rsidRPr="00E333A2" w:rsidRDefault="00346B1F" w:rsidP="00346B1F">
      <w:pPr>
        <w:numPr>
          <w:ilvl w:val="0"/>
          <w:numId w:val="1"/>
        </w:numPr>
        <w:ind w:left="567" w:hanging="567"/>
        <w:rPr>
          <w:szCs w:val="22"/>
          <w:lang w:eastAsia="en-US"/>
        </w:rPr>
      </w:pPr>
      <w:r w:rsidRPr="00E333A2">
        <w:rPr>
          <w:szCs w:val="22"/>
          <w:lang w:eastAsia="en-US"/>
        </w:rPr>
        <w:t>Jeigu pasireiškė šalutinis poveikis (net jeigu jis šiame lapelyje nenurodytas), kreipkitės į gydytoją arba slaugytoją. Žr. 4 skyrių.</w:t>
      </w:r>
    </w:p>
    <w:p w14:paraId="6C7E4E12" w14:textId="77777777" w:rsidR="00346B1F" w:rsidRPr="00E333A2" w:rsidRDefault="00346B1F" w:rsidP="00346B1F">
      <w:pPr>
        <w:rPr>
          <w:szCs w:val="22"/>
          <w:lang w:eastAsia="en-US"/>
        </w:rPr>
      </w:pPr>
    </w:p>
    <w:p w14:paraId="6C7E4E13" w14:textId="77777777" w:rsidR="00346B1F" w:rsidRPr="00E333A2" w:rsidRDefault="00346B1F" w:rsidP="00346B1F">
      <w:pPr>
        <w:rPr>
          <w:b/>
          <w:szCs w:val="22"/>
          <w:lang w:eastAsia="en-US"/>
        </w:rPr>
      </w:pPr>
      <w:r w:rsidRPr="00E333A2">
        <w:rPr>
          <w:b/>
          <w:szCs w:val="22"/>
          <w:lang w:eastAsia="en-US"/>
        </w:rPr>
        <w:t>Apie ką rašoma šiame lapelyje?</w:t>
      </w:r>
    </w:p>
    <w:p w14:paraId="6C7E4E14" w14:textId="77777777" w:rsidR="00346B1F" w:rsidRPr="00E333A2" w:rsidRDefault="00346B1F" w:rsidP="00346B1F">
      <w:pPr>
        <w:rPr>
          <w:b/>
          <w:szCs w:val="22"/>
          <w:lang w:eastAsia="en-US"/>
        </w:rPr>
      </w:pPr>
    </w:p>
    <w:p w14:paraId="6C7E4E15" w14:textId="77777777" w:rsidR="00346B1F" w:rsidRPr="00E333A2" w:rsidRDefault="00346B1F" w:rsidP="00346B1F">
      <w:pPr>
        <w:tabs>
          <w:tab w:val="left" w:pos="720"/>
        </w:tabs>
        <w:rPr>
          <w:szCs w:val="22"/>
          <w:lang w:eastAsia="en-US"/>
        </w:rPr>
      </w:pPr>
      <w:r w:rsidRPr="00E333A2">
        <w:rPr>
          <w:szCs w:val="22"/>
          <w:lang w:eastAsia="en-US"/>
        </w:rPr>
        <w:t>1.</w:t>
      </w:r>
      <w:r w:rsidRPr="00E333A2">
        <w:rPr>
          <w:szCs w:val="22"/>
          <w:lang w:eastAsia="en-US"/>
        </w:rPr>
        <w:tab/>
        <w:t xml:space="preserve">Kas yra </w:t>
      </w:r>
      <w:r w:rsidR="004D3CA1" w:rsidRPr="00D311CA">
        <w:rPr>
          <w:szCs w:val="22"/>
        </w:rPr>
        <w:t>Norepinephrine Kalceks</w:t>
      </w:r>
      <w:r w:rsidRPr="00E333A2">
        <w:rPr>
          <w:szCs w:val="22"/>
          <w:lang w:eastAsia="en-US"/>
        </w:rPr>
        <w:t xml:space="preserve"> ir kam jis vartojamas</w:t>
      </w:r>
    </w:p>
    <w:p w14:paraId="6C7E4E16" w14:textId="77777777" w:rsidR="00346B1F" w:rsidRPr="00E333A2" w:rsidRDefault="00346B1F" w:rsidP="00346B1F">
      <w:pPr>
        <w:tabs>
          <w:tab w:val="left" w:pos="720"/>
        </w:tabs>
        <w:rPr>
          <w:szCs w:val="22"/>
          <w:lang w:eastAsia="en-US"/>
        </w:rPr>
      </w:pPr>
      <w:r w:rsidRPr="00E333A2">
        <w:rPr>
          <w:szCs w:val="22"/>
          <w:lang w:eastAsia="en-US"/>
        </w:rPr>
        <w:t>2.</w:t>
      </w:r>
      <w:r w:rsidRPr="00E333A2">
        <w:rPr>
          <w:szCs w:val="22"/>
          <w:lang w:eastAsia="en-US"/>
        </w:rPr>
        <w:tab/>
        <w:t xml:space="preserve">Kas žinotina prieš vartojant </w:t>
      </w:r>
      <w:r w:rsidR="004D3CA1" w:rsidRPr="00D311CA">
        <w:rPr>
          <w:szCs w:val="22"/>
        </w:rPr>
        <w:t>Norepinephrine Kalceks</w:t>
      </w:r>
    </w:p>
    <w:p w14:paraId="6C7E4E17" w14:textId="77777777" w:rsidR="00346B1F" w:rsidRPr="00E333A2" w:rsidRDefault="00346B1F" w:rsidP="00346B1F">
      <w:pPr>
        <w:tabs>
          <w:tab w:val="left" w:pos="720"/>
        </w:tabs>
        <w:rPr>
          <w:szCs w:val="22"/>
          <w:lang w:eastAsia="en-US"/>
        </w:rPr>
      </w:pPr>
      <w:r w:rsidRPr="00E333A2">
        <w:rPr>
          <w:szCs w:val="22"/>
          <w:lang w:eastAsia="en-US"/>
        </w:rPr>
        <w:t>3.</w:t>
      </w:r>
      <w:r w:rsidRPr="00E333A2">
        <w:rPr>
          <w:szCs w:val="22"/>
          <w:lang w:eastAsia="en-US"/>
        </w:rPr>
        <w:tab/>
        <w:t xml:space="preserve">Kaip vartoti </w:t>
      </w:r>
      <w:r w:rsidR="004D3CA1" w:rsidRPr="00D311CA">
        <w:rPr>
          <w:szCs w:val="22"/>
        </w:rPr>
        <w:t>Norepinephrine Kalceks</w:t>
      </w:r>
    </w:p>
    <w:p w14:paraId="6C7E4E18" w14:textId="77777777" w:rsidR="00346B1F" w:rsidRPr="00E333A2" w:rsidRDefault="00346B1F" w:rsidP="00346B1F">
      <w:pPr>
        <w:tabs>
          <w:tab w:val="left" w:pos="720"/>
        </w:tabs>
        <w:rPr>
          <w:szCs w:val="22"/>
          <w:lang w:eastAsia="en-US"/>
        </w:rPr>
      </w:pPr>
      <w:r w:rsidRPr="00E333A2">
        <w:rPr>
          <w:szCs w:val="22"/>
          <w:lang w:eastAsia="en-US"/>
        </w:rPr>
        <w:t>4.</w:t>
      </w:r>
      <w:r w:rsidRPr="00E333A2">
        <w:rPr>
          <w:szCs w:val="22"/>
          <w:lang w:eastAsia="en-US"/>
        </w:rPr>
        <w:tab/>
        <w:t>Galimas šalutinis poveikis</w:t>
      </w:r>
    </w:p>
    <w:p w14:paraId="6C7E4E19" w14:textId="77777777" w:rsidR="00346B1F" w:rsidRPr="00E333A2" w:rsidRDefault="00346B1F" w:rsidP="00346B1F">
      <w:pPr>
        <w:tabs>
          <w:tab w:val="left" w:pos="720"/>
        </w:tabs>
        <w:rPr>
          <w:szCs w:val="22"/>
          <w:lang w:eastAsia="en-US"/>
        </w:rPr>
      </w:pPr>
      <w:r w:rsidRPr="00E333A2">
        <w:rPr>
          <w:szCs w:val="22"/>
          <w:lang w:eastAsia="en-US"/>
        </w:rPr>
        <w:t>5.</w:t>
      </w:r>
      <w:r w:rsidRPr="00E333A2">
        <w:rPr>
          <w:szCs w:val="22"/>
          <w:lang w:eastAsia="en-US"/>
        </w:rPr>
        <w:tab/>
        <w:t xml:space="preserve">Kaip laikyti </w:t>
      </w:r>
      <w:r w:rsidR="004D3CA1" w:rsidRPr="00D311CA">
        <w:rPr>
          <w:szCs w:val="22"/>
        </w:rPr>
        <w:t>Norepinephrine Kalceks</w:t>
      </w:r>
    </w:p>
    <w:p w14:paraId="6C7E4E1A" w14:textId="77777777" w:rsidR="00346B1F" w:rsidRPr="00E333A2" w:rsidRDefault="00346B1F" w:rsidP="00346B1F">
      <w:pPr>
        <w:tabs>
          <w:tab w:val="left" w:pos="720"/>
        </w:tabs>
        <w:rPr>
          <w:szCs w:val="22"/>
          <w:lang w:eastAsia="en-US"/>
        </w:rPr>
      </w:pPr>
      <w:r w:rsidRPr="00E333A2">
        <w:rPr>
          <w:szCs w:val="22"/>
          <w:lang w:eastAsia="en-US"/>
        </w:rPr>
        <w:t>6.</w:t>
      </w:r>
      <w:r w:rsidRPr="00E333A2">
        <w:rPr>
          <w:szCs w:val="22"/>
          <w:lang w:eastAsia="en-US"/>
        </w:rPr>
        <w:tab/>
        <w:t>Pakuotės turinys ir kita informacija</w:t>
      </w:r>
    </w:p>
    <w:p w14:paraId="6C7E4E1B" w14:textId="77777777" w:rsidR="00346B1F" w:rsidRPr="00E333A2" w:rsidRDefault="00346B1F" w:rsidP="00346B1F">
      <w:pPr>
        <w:rPr>
          <w:szCs w:val="22"/>
          <w:lang w:eastAsia="en-US"/>
        </w:rPr>
      </w:pPr>
    </w:p>
    <w:p w14:paraId="6C7E4E1C" w14:textId="77777777" w:rsidR="00346B1F" w:rsidRPr="00E333A2" w:rsidRDefault="00346B1F" w:rsidP="00346B1F">
      <w:pPr>
        <w:rPr>
          <w:szCs w:val="22"/>
          <w:lang w:eastAsia="en-US"/>
        </w:rPr>
      </w:pPr>
    </w:p>
    <w:p w14:paraId="6C7E4E1D" w14:textId="77777777" w:rsidR="00346B1F" w:rsidRPr="00E333A2" w:rsidRDefault="00346B1F" w:rsidP="00346B1F">
      <w:pPr>
        <w:rPr>
          <w:b/>
          <w:szCs w:val="22"/>
          <w:lang w:eastAsia="en-US"/>
        </w:rPr>
      </w:pPr>
      <w:bookmarkStart w:id="49" w:name="_Toc129243264"/>
      <w:bookmarkStart w:id="50" w:name="_Toc129243139"/>
      <w:r w:rsidRPr="00C055E3">
        <w:rPr>
          <w:b/>
          <w:szCs w:val="22"/>
          <w:lang w:eastAsia="en-US"/>
        </w:rPr>
        <w:t>1.</w:t>
      </w:r>
      <w:r w:rsidRPr="00C055E3">
        <w:rPr>
          <w:b/>
          <w:szCs w:val="22"/>
          <w:lang w:eastAsia="en-US"/>
        </w:rPr>
        <w:tab/>
        <w:t xml:space="preserve">Kas yra </w:t>
      </w:r>
      <w:r w:rsidR="004D3CA1" w:rsidRPr="00D311CA">
        <w:rPr>
          <w:b/>
          <w:szCs w:val="22"/>
        </w:rPr>
        <w:t>Norepinephrine Kalceks</w:t>
      </w:r>
      <w:r w:rsidRPr="00E333A2">
        <w:rPr>
          <w:b/>
          <w:szCs w:val="22"/>
          <w:lang w:eastAsia="en-US"/>
        </w:rPr>
        <w:t xml:space="preserve"> ir kam jis vartojamas</w:t>
      </w:r>
      <w:bookmarkEnd w:id="49"/>
      <w:bookmarkEnd w:id="50"/>
    </w:p>
    <w:p w14:paraId="6C7E4E1E" w14:textId="77777777" w:rsidR="00346B1F" w:rsidRPr="00E333A2" w:rsidRDefault="00346B1F" w:rsidP="00346B1F">
      <w:pPr>
        <w:rPr>
          <w:szCs w:val="22"/>
          <w:lang w:eastAsia="en-US"/>
        </w:rPr>
      </w:pPr>
    </w:p>
    <w:p w14:paraId="6C7E4E1F" w14:textId="77777777" w:rsidR="004D3CA1" w:rsidRPr="00E333A2" w:rsidRDefault="004D3CA1" w:rsidP="004D3CA1">
      <w:pPr>
        <w:rPr>
          <w:szCs w:val="22"/>
        </w:rPr>
      </w:pPr>
      <w:r w:rsidRPr="00C055E3">
        <w:rPr>
          <w:szCs w:val="22"/>
        </w:rPr>
        <w:t xml:space="preserve">Norepinephrine Kalceks </w:t>
      </w:r>
      <w:bookmarkStart w:id="51" w:name="_Hlk526345975"/>
      <w:r w:rsidRPr="00C055E3">
        <w:rPr>
          <w:szCs w:val="22"/>
        </w:rPr>
        <w:t xml:space="preserve">sudėtyje yra veikliosios medžiagos norepinefrino, kuris veikia kaip </w:t>
      </w:r>
      <w:r w:rsidR="00540625">
        <w:rPr>
          <w:szCs w:val="22"/>
        </w:rPr>
        <w:t>vazokonstriktorius (</w:t>
      </w:r>
      <w:r w:rsidR="00540625">
        <w:rPr>
          <w:rStyle w:val="tlid-translation"/>
        </w:rPr>
        <w:t>sukelia kraujagyslių susiaurėjimą)</w:t>
      </w:r>
      <w:r w:rsidRPr="00C055E3">
        <w:rPr>
          <w:szCs w:val="22"/>
        </w:rPr>
        <w:t>.</w:t>
      </w:r>
    </w:p>
    <w:bookmarkEnd w:id="51"/>
    <w:p w14:paraId="6C7E4E20" w14:textId="77777777" w:rsidR="004D3CA1" w:rsidRPr="00E333A2" w:rsidRDefault="004D3CA1" w:rsidP="004D3CA1">
      <w:pPr>
        <w:autoSpaceDE w:val="0"/>
        <w:autoSpaceDN w:val="0"/>
        <w:adjustRightInd w:val="0"/>
        <w:rPr>
          <w:rFonts w:eastAsia="Times New Roman"/>
          <w:color w:val="000000"/>
          <w:szCs w:val="22"/>
        </w:rPr>
      </w:pPr>
      <w:r w:rsidRPr="00C055E3">
        <w:rPr>
          <w:szCs w:val="22"/>
        </w:rPr>
        <w:t xml:space="preserve">Norepinephrine Kalceks </w:t>
      </w:r>
      <w:r w:rsidRPr="00353375">
        <w:rPr>
          <w:szCs w:val="22"/>
          <w:lang w:eastAsia="en-US"/>
        </w:rPr>
        <w:t xml:space="preserve">vartojamas suaugusiesiems </w:t>
      </w:r>
      <w:r w:rsidR="00540625">
        <w:rPr>
          <w:szCs w:val="22"/>
          <w:lang w:eastAsia="en-US"/>
        </w:rPr>
        <w:t>skubios</w:t>
      </w:r>
      <w:r w:rsidRPr="00353375">
        <w:rPr>
          <w:szCs w:val="22"/>
          <w:lang w:eastAsia="en-US"/>
        </w:rPr>
        <w:t xml:space="preserve"> pagalbos atveju kraujospūdžiui padidinti iki normalaus lygio</w:t>
      </w:r>
      <w:r w:rsidRPr="00E333A2">
        <w:rPr>
          <w:rFonts w:eastAsia="Times New Roman"/>
          <w:color w:val="000000"/>
          <w:szCs w:val="22"/>
        </w:rPr>
        <w:t>.</w:t>
      </w:r>
    </w:p>
    <w:p w14:paraId="6C7E4E21" w14:textId="77777777" w:rsidR="00346B1F" w:rsidRPr="00E333A2" w:rsidRDefault="00346B1F" w:rsidP="00346B1F">
      <w:pPr>
        <w:rPr>
          <w:szCs w:val="22"/>
          <w:lang w:eastAsia="en-US"/>
        </w:rPr>
      </w:pPr>
    </w:p>
    <w:p w14:paraId="6C7E4E22" w14:textId="77777777" w:rsidR="00346B1F" w:rsidRPr="00E333A2" w:rsidRDefault="00346B1F" w:rsidP="00346B1F">
      <w:pPr>
        <w:rPr>
          <w:szCs w:val="22"/>
          <w:lang w:eastAsia="en-US"/>
        </w:rPr>
      </w:pPr>
    </w:p>
    <w:p w14:paraId="6C7E4E23" w14:textId="77777777" w:rsidR="00346B1F" w:rsidRPr="00E333A2" w:rsidRDefault="00346B1F" w:rsidP="00346B1F">
      <w:pPr>
        <w:rPr>
          <w:b/>
          <w:szCs w:val="22"/>
          <w:lang w:eastAsia="en-US"/>
        </w:rPr>
      </w:pPr>
      <w:bookmarkStart w:id="52" w:name="_Toc129243265"/>
      <w:bookmarkStart w:id="53" w:name="_Toc129243140"/>
      <w:r w:rsidRPr="00C055E3">
        <w:rPr>
          <w:b/>
          <w:szCs w:val="22"/>
          <w:lang w:eastAsia="en-US"/>
        </w:rPr>
        <w:t>2.</w:t>
      </w:r>
      <w:r w:rsidRPr="00C055E3">
        <w:rPr>
          <w:b/>
          <w:szCs w:val="22"/>
          <w:lang w:eastAsia="en-US"/>
        </w:rPr>
        <w:tab/>
        <w:t xml:space="preserve">Kas žinotina prieš vartojant </w:t>
      </w:r>
      <w:bookmarkEnd w:id="52"/>
      <w:bookmarkEnd w:id="53"/>
      <w:r w:rsidR="004D3CA1" w:rsidRPr="00D311CA">
        <w:rPr>
          <w:b/>
          <w:szCs w:val="22"/>
        </w:rPr>
        <w:t>Norepinephrine Kalceks</w:t>
      </w:r>
    </w:p>
    <w:p w14:paraId="6C7E4E24" w14:textId="77777777" w:rsidR="00346B1F" w:rsidRPr="00E333A2" w:rsidRDefault="00346B1F" w:rsidP="00346B1F">
      <w:pPr>
        <w:rPr>
          <w:szCs w:val="22"/>
          <w:lang w:eastAsia="en-US"/>
        </w:rPr>
      </w:pPr>
    </w:p>
    <w:p w14:paraId="6C7E4E25" w14:textId="77777777" w:rsidR="00346B1F" w:rsidRPr="00E333A2" w:rsidRDefault="004D3CA1" w:rsidP="00346B1F">
      <w:pPr>
        <w:spacing w:line="220" w:lineRule="exact"/>
        <w:rPr>
          <w:b/>
          <w:bCs/>
          <w:szCs w:val="22"/>
          <w:lang w:eastAsia="en-US"/>
        </w:rPr>
      </w:pPr>
      <w:r w:rsidRPr="00D311CA">
        <w:rPr>
          <w:b/>
          <w:szCs w:val="22"/>
        </w:rPr>
        <w:t>Norepinephrine Kalceks</w:t>
      </w:r>
      <w:r w:rsidR="00346B1F" w:rsidRPr="00E333A2">
        <w:rPr>
          <w:b/>
          <w:bCs/>
          <w:szCs w:val="22"/>
          <w:lang w:eastAsia="en-US"/>
        </w:rPr>
        <w:t xml:space="preserve"> vartoti negalima:</w:t>
      </w:r>
    </w:p>
    <w:p w14:paraId="6C7E4E26" w14:textId="77777777" w:rsidR="00346B1F" w:rsidRPr="00E333A2" w:rsidRDefault="00346B1F" w:rsidP="00D311CA">
      <w:pPr>
        <w:numPr>
          <w:ilvl w:val="0"/>
          <w:numId w:val="2"/>
        </w:numPr>
        <w:suppressAutoHyphens/>
        <w:ind w:left="567" w:hanging="567"/>
        <w:contextualSpacing/>
        <w:rPr>
          <w:szCs w:val="22"/>
        </w:rPr>
      </w:pPr>
      <w:r w:rsidRPr="00E333A2">
        <w:rPr>
          <w:szCs w:val="22"/>
          <w:lang w:eastAsia="ar-SA"/>
        </w:rPr>
        <w:t xml:space="preserve">jeigu yra alergija </w:t>
      </w:r>
      <w:r w:rsidRPr="00E333A2">
        <w:rPr>
          <w:szCs w:val="22"/>
        </w:rPr>
        <w:t>norepinefrinui arba bet kuriai pagalbinei šio vaisto medžiagai (jos išvardytos 6 skyriuje);</w:t>
      </w:r>
    </w:p>
    <w:p w14:paraId="6C7E4E27" w14:textId="77777777" w:rsidR="00346B1F" w:rsidRPr="00E333A2" w:rsidRDefault="00346B1F" w:rsidP="00D311CA">
      <w:pPr>
        <w:numPr>
          <w:ilvl w:val="0"/>
          <w:numId w:val="2"/>
        </w:numPr>
        <w:suppressAutoHyphens/>
        <w:ind w:left="567" w:hanging="567"/>
        <w:contextualSpacing/>
        <w:rPr>
          <w:szCs w:val="22"/>
        </w:rPr>
      </w:pPr>
      <w:r w:rsidRPr="00E333A2">
        <w:rPr>
          <w:szCs w:val="22"/>
        </w:rPr>
        <w:t>jeigu yra žemas kraujospūdis dėl per mažo kraujo tūrio;</w:t>
      </w:r>
    </w:p>
    <w:p w14:paraId="6C7E4E28" w14:textId="77777777" w:rsidR="00346B1F" w:rsidRPr="00E333A2" w:rsidRDefault="00346B1F" w:rsidP="00D311CA">
      <w:pPr>
        <w:numPr>
          <w:ilvl w:val="0"/>
          <w:numId w:val="2"/>
        </w:numPr>
        <w:suppressAutoHyphens/>
        <w:ind w:left="567" w:hanging="567"/>
        <w:contextualSpacing/>
        <w:rPr>
          <w:szCs w:val="22"/>
        </w:rPr>
      </w:pPr>
      <w:r w:rsidRPr="00E333A2">
        <w:rPr>
          <w:szCs w:val="22"/>
        </w:rPr>
        <w:t>jeigu</w:t>
      </w:r>
      <w:r w:rsidR="004D3CA1" w:rsidRPr="00E333A2">
        <w:rPr>
          <w:szCs w:val="22"/>
        </w:rPr>
        <w:t xml:space="preserve"> J</w:t>
      </w:r>
      <w:r w:rsidRPr="00E333A2">
        <w:rPr>
          <w:szCs w:val="22"/>
        </w:rPr>
        <w:t>ums</w:t>
      </w:r>
      <w:r w:rsidR="004D3CA1" w:rsidRPr="00E333A2">
        <w:rPr>
          <w:szCs w:val="22"/>
        </w:rPr>
        <w:t xml:space="preserve"> skiriami</w:t>
      </w:r>
      <w:r w:rsidRPr="00E333A2">
        <w:rPr>
          <w:szCs w:val="22"/>
        </w:rPr>
        <w:t xml:space="preserve"> </w:t>
      </w:r>
      <w:r w:rsidR="004D3CA1" w:rsidRPr="00E333A2">
        <w:rPr>
          <w:szCs w:val="22"/>
        </w:rPr>
        <w:t>tam tikri anestetikai</w:t>
      </w:r>
      <w:r w:rsidRPr="00E333A2">
        <w:rPr>
          <w:szCs w:val="22"/>
        </w:rPr>
        <w:t xml:space="preserve">, </w:t>
      </w:r>
      <w:r w:rsidR="004D3CA1" w:rsidRPr="00E333A2">
        <w:rPr>
          <w:szCs w:val="22"/>
        </w:rPr>
        <w:t>pavyzdžiui,</w:t>
      </w:r>
      <w:r w:rsidRPr="00E333A2">
        <w:rPr>
          <w:szCs w:val="22"/>
        </w:rPr>
        <w:t xml:space="preserve"> halotanas arba ciklopropanas (tai gali didinti nereguliaraus širdies </w:t>
      </w:r>
      <w:r w:rsidR="004D3CA1" w:rsidRPr="00E333A2">
        <w:rPr>
          <w:szCs w:val="22"/>
        </w:rPr>
        <w:t>ritmo</w:t>
      </w:r>
      <w:r w:rsidRPr="00E333A2">
        <w:rPr>
          <w:szCs w:val="22"/>
        </w:rPr>
        <w:t xml:space="preserve"> riziką).</w:t>
      </w:r>
    </w:p>
    <w:p w14:paraId="6C7E4E29" w14:textId="77777777" w:rsidR="00540625" w:rsidRDefault="00540625" w:rsidP="00346B1F">
      <w:pPr>
        <w:rPr>
          <w:b/>
          <w:snapToGrid w:val="0"/>
          <w:szCs w:val="22"/>
        </w:rPr>
      </w:pPr>
    </w:p>
    <w:p w14:paraId="6C7E4E2A" w14:textId="77777777" w:rsidR="00346B1F" w:rsidRPr="00353375" w:rsidRDefault="00346B1F" w:rsidP="00346B1F">
      <w:pPr>
        <w:rPr>
          <w:b/>
          <w:snapToGrid w:val="0"/>
          <w:szCs w:val="22"/>
        </w:rPr>
      </w:pPr>
      <w:r w:rsidRPr="00C055E3">
        <w:rPr>
          <w:b/>
          <w:snapToGrid w:val="0"/>
          <w:szCs w:val="22"/>
        </w:rPr>
        <w:t>Įspėjimai ir atsargumo priemonės</w:t>
      </w:r>
    </w:p>
    <w:p w14:paraId="6C7E4E2B" w14:textId="77777777" w:rsidR="00346B1F" w:rsidRPr="00E333A2" w:rsidRDefault="00346B1F" w:rsidP="00346B1F">
      <w:pPr>
        <w:numPr>
          <w:ilvl w:val="12"/>
          <w:numId w:val="0"/>
        </w:numPr>
        <w:ind w:right="-2"/>
        <w:rPr>
          <w:spacing w:val="-2"/>
          <w:szCs w:val="22"/>
        </w:rPr>
      </w:pPr>
      <w:r w:rsidRPr="00E333A2">
        <w:rPr>
          <w:snapToGrid w:val="0"/>
          <w:szCs w:val="22"/>
          <w:lang w:eastAsia="en-US"/>
        </w:rPr>
        <w:t xml:space="preserve">Pasitarkite su gydytoju arba vaistininku, prieš pradėdami vartoti </w:t>
      </w:r>
      <w:r w:rsidR="00A46E56" w:rsidRPr="00D311CA">
        <w:rPr>
          <w:szCs w:val="22"/>
        </w:rPr>
        <w:t>Norepinephrine Kalceks</w:t>
      </w:r>
      <w:r w:rsidRPr="00E333A2">
        <w:rPr>
          <w:szCs w:val="22"/>
          <w:lang w:eastAsia="en-US"/>
        </w:rPr>
        <w:t>, jeigu</w:t>
      </w:r>
      <w:r w:rsidRPr="00E333A2">
        <w:rPr>
          <w:spacing w:val="-2"/>
          <w:szCs w:val="22"/>
        </w:rPr>
        <w:t>:</w:t>
      </w:r>
    </w:p>
    <w:p w14:paraId="6C7E4E2C" w14:textId="77777777" w:rsidR="00A46E56" w:rsidRPr="00E333A2" w:rsidRDefault="00A46E56" w:rsidP="00D311CA">
      <w:pPr>
        <w:numPr>
          <w:ilvl w:val="0"/>
          <w:numId w:val="9"/>
        </w:numPr>
        <w:tabs>
          <w:tab w:val="left" w:pos="567"/>
        </w:tabs>
        <w:autoSpaceDE w:val="0"/>
        <w:autoSpaceDN w:val="0"/>
        <w:adjustRightInd w:val="0"/>
        <w:ind w:left="567" w:hanging="567"/>
        <w:rPr>
          <w:szCs w:val="22"/>
        </w:rPr>
      </w:pPr>
      <w:r w:rsidRPr="00C055E3">
        <w:rPr>
          <w:szCs w:val="22"/>
        </w:rPr>
        <w:t>sergate diabetu;</w:t>
      </w:r>
    </w:p>
    <w:p w14:paraId="6C7E4E2D" w14:textId="77777777" w:rsidR="00A46E56" w:rsidRPr="00E333A2" w:rsidRDefault="00A46E56" w:rsidP="00D311CA">
      <w:pPr>
        <w:widowControl w:val="0"/>
        <w:numPr>
          <w:ilvl w:val="0"/>
          <w:numId w:val="9"/>
        </w:numPr>
        <w:autoSpaceDE w:val="0"/>
        <w:autoSpaceDN w:val="0"/>
        <w:adjustRightInd w:val="0"/>
        <w:ind w:left="567" w:right="532" w:hanging="567"/>
        <w:rPr>
          <w:spacing w:val="-2"/>
          <w:szCs w:val="22"/>
        </w:rPr>
      </w:pPr>
      <w:r w:rsidRPr="00E333A2">
        <w:rPr>
          <w:szCs w:val="22"/>
        </w:rPr>
        <w:t>sergate kepenų nepakankamumu;</w:t>
      </w:r>
    </w:p>
    <w:p w14:paraId="6C7E4E2E" w14:textId="77777777" w:rsidR="00A46E56" w:rsidRPr="00E333A2" w:rsidRDefault="00A46E56" w:rsidP="00D311CA">
      <w:pPr>
        <w:widowControl w:val="0"/>
        <w:numPr>
          <w:ilvl w:val="0"/>
          <w:numId w:val="9"/>
        </w:numPr>
        <w:autoSpaceDE w:val="0"/>
        <w:autoSpaceDN w:val="0"/>
        <w:adjustRightInd w:val="0"/>
        <w:ind w:left="567" w:right="532" w:hanging="567"/>
        <w:rPr>
          <w:spacing w:val="-2"/>
          <w:szCs w:val="22"/>
        </w:rPr>
      </w:pPr>
      <w:r w:rsidRPr="00E333A2">
        <w:rPr>
          <w:szCs w:val="22"/>
        </w:rPr>
        <w:t>sergate sunkiu inkstų veiklos sutrikimu;</w:t>
      </w:r>
    </w:p>
    <w:p w14:paraId="6C7E4E2F" w14:textId="77777777" w:rsidR="00A46E56" w:rsidRPr="00E333A2" w:rsidRDefault="00A46E56" w:rsidP="00D311CA">
      <w:pPr>
        <w:widowControl w:val="0"/>
        <w:numPr>
          <w:ilvl w:val="0"/>
          <w:numId w:val="9"/>
        </w:numPr>
        <w:autoSpaceDE w:val="0"/>
        <w:autoSpaceDN w:val="0"/>
        <w:adjustRightInd w:val="0"/>
        <w:ind w:left="567" w:right="532" w:hanging="567"/>
        <w:rPr>
          <w:spacing w:val="-2"/>
          <w:szCs w:val="22"/>
        </w:rPr>
      </w:pPr>
      <w:r w:rsidRPr="00E333A2">
        <w:rPr>
          <w:spacing w:val="-2"/>
          <w:szCs w:val="22"/>
        </w:rPr>
        <w:t>kenčiate dėl aukšto kraujospūdžio;</w:t>
      </w:r>
    </w:p>
    <w:p w14:paraId="6C7E4E30" w14:textId="77777777" w:rsidR="00A46E56" w:rsidRPr="00E333A2" w:rsidRDefault="00A46E56" w:rsidP="00D311CA">
      <w:pPr>
        <w:numPr>
          <w:ilvl w:val="0"/>
          <w:numId w:val="9"/>
        </w:numPr>
        <w:tabs>
          <w:tab w:val="left" w:pos="567"/>
        </w:tabs>
        <w:autoSpaceDE w:val="0"/>
        <w:autoSpaceDN w:val="0"/>
        <w:adjustRightInd w:val="0"/>
        <w:ind w:left="567" w:hanging="567"/>
        <w:rPr>
          <w:szCs w:val="22"/>
        </w:rPr>
      </w:pPr>
      <w:r w:rsidRPr="00C055E3">
        <w:rPr>
          <w:szCs w:val="22"/>
        </w:rPr>
        <w:t xml:space="preserve">pernelyg padidėjęs Jūsų skydliaukės </w:t>
      </w:r>
      <w:r w:rsidRPr="00353375">
        <w:rPr>
          <w:szCs w:val="22"/>
        </w:rPr>
        <w:t>aktyvumas;</w:t>
      </w:r>
    </w:p>
    <w:p w14:paraId="6C7E4E31" w14:textId="77777777" w:rsidR="00A46E56" w:rsidRPr="00E333A2" w:rsidRDefault="00A46E56" w:rsidP="00D311CA">
      <w:pPr>
        <w:numPr>
          <w:ilvl w:val="0"/>
          <w:numId w:val="9"/>
        </w:numPr>
        <w:tabs>
          <w:tab w:val="left" w:pos="567"/>
        </w:tabs>
        <w:autoSpaceDE w:val="0"/>
        <w:autoSpaceDN w:val="0"/>
        <w:adjustRightInd w:val="0"/>
        <w:ind w:left="567" w:hanging="567"/>
        <w:rPr>
          <w:szCs w:val="22"/>
        </w:rPr>
      </w:pPr>
      <w:r w:rsidRPr="00C055E3">
        <w:rPr>
          <w:szCs w:val="22"/>
        </w:rPr>
        <w:t>Jūsų kraujyje yra mažas deguonies kiekis;</w:t>
      </w:r>
    </w:p>
    <w:p w14:paraId="6C7E4E32" w14:textId="77777777" w:rsidR="00A46E56" w:rsidRPr="00E333A2" w:rsidRDefault="00A46E56" w:rsidP="00D311CA">
      <w:pPr>
        <w:numPr>
          <w:ilvl w:val="0"/>
          <w:numId w:val="9"/>
        </w:numPr>
        <w:tabs>
          <w:tab w:val="left" w:pos="567"/>
        </w:tabs>
        <w:autoSpaceDE w:val="0"/>
        <w:autoSpaceDN w:val="0"/>
        <w:adjustRightInd w:val="0"/>
        <w:ind w:left="567" w:hanging="567"/>
        <w:rPr>
          <w:szCs w:val="22"/>
        </w:rPr>
      </w:pPr>
      <w:r w:rsidRPr="00C055E3">
        <w:rPr>
          <w:szCs w:val="22"/>
        </w:rPr>
        <w:t>Jūsų kraujyje yra didelis anglies dioksido kiekis;</w:t>
      </w:r>
    </w:p>
    <w:p w14:paraId="6C7E4E33" w14:textId="77777777" w:rsidR="00F12E47" w:rsidRPr="00E333A2" w:rsidRDefault="00F12E47" w:rsidP="00D311CA">
      <w:pPr>
        <w:numPr>
          <w:ilvl w:val="0"/>
          <w:numId w:val="9"/>
        </w:numPr>
        <w:tabs>
          <w:tab w:val="left" w:pos="567"/>
        </w:tabs>
        <w:autoSpaceDE w:val="0"/>
        <w:autoSpaceDN w:val="0"/>
        <w:adjustRightInd w:val="0"/>
        <w:ind w:left="567" w:hanging="567"/>
        <w:rPr>
          <w:szCs w:val="22"/>
        </w:rPr>
      </w:pPr>
      <w:r w:rsidRPr="00E333A2">
        <w:rPr>
          <w:szCs w:val="22"/>
        </w:rPr>
        <w:t>turite padidėjusį slėgį kaukolėje (intrakranijinis slėgis);</w:t>
      </w:r>
    </w:p>
    <w:p w14:paraId="6C7E4E34" w14:textId="2F936231" w:rsidR="002A0A2E" w:rsidRPr="00E333A2" w:rsidRDefault="002A0A2E" w:rsidP="00D311CA">
      <w:pPr>
        <w:widowControl w:val="0"/>
        <w:numPr>
          <w:ilvl w:val="0"/>
          <w:numId w:val="9"/>
        </w:numPr>
        <w:autoSpaceDE w:val="0"/>
        <w:autoSpaceDN w:val="0"/>
        <w:adjustRightInd w:val="0"/>
        <w:ind w:left="567" w:right="532" w:hanging="567"/>
        <w:rPr>
          <w:spacing w:val="-2"/>
          <w:szCs w:val="22"/>
        </w:rPr>
      </w:pPr>
      <w:r w:rsidRPr="00E333A2">
        <w:rPr>
          <w:szCs w:val="22"/>
        </w:rPr>
        <w:t>Jūsų kraujagyslėse, kuriomis kraujas teka į širdį, žarn</w:t>
      </w:r>
      <w:r w:rsidR="002065DB">
        <w:rPr>
          <w:szCs w:val="22"/>
        </w:rPr>
        <w:t>yną</w:t>
      </w:r>
      <w:r w:rsidRPr="00E333A2">
        <w:rPr>
          <w:szCs w:val="22"/>
        </w:rPr>
        <w:t xml:space="preserve"> ar kitas kūno dalis, yra krešulių ar susiaurėjimų;</w:t>
      </w:r>
    </w:p>
    <w:p w14:paraId="6C7E4E35" w14:textId="77777777" w:rsidR="00A46E56" w:rsidRPr="00E333A2" w:rsidRDefault="00A46E56" w:rsidP="00D311CA">
      <w:pPr>
        <w:numPr>
          <w:ilvl w:val="0"/>
          <w:numId w:val="9"/>
        </w:numPr>
        <w:tabs>
          <w:tab w:val="left" w:pos="567"/>
        </w:tabs>
        <w:autoSpaceDE w:val="0"/>
        <w:autoSpaceDN w:val="0"/>
        <w:adjustRightInd w:val="0"/>
        <w:ind w:left="567" w:hanging="567"/>
        <w:rPr>
          <w:szCs w:val="22"/>
        </w:rPr>
      </w:pPr>
      <w:r w:rsidRPr="00C055E3">
        <w:rPr>
          <w:szCs w:val="22"/>
        </w:rPr>
        <w:t>po širdies priepuolio Jums sumažėjo kraujospūdis;</w:t>
      </w:r>
    </w:p>
    <w:p w14:paraId="6C7E4E36" w14:textId="1A402343" w:rsidR="00A46E56" w:rsidRPr="00E333A2" w:rsidRDefault="00A46E56" w:rsidP="00D311CA">
      <w:pPr>
        <w:numPr>
          <w:ilvl w:val="0"/>
          <w:numId w:val="9"/>
        </w:numPr>
        <w:tabs>
          <w:tab w:val="left" w:pos="567"/>
        </w:tabs>
        <w:autoSpaceDE w:val="0"/>
        <w:autoSpaceDN w:val="0"/>
        <w:adjustRightInd w:val="0"/>
        <w:ind w:left="567" w:hanging="567"/>
        <w:rPr>
          <w:szCs w:val="22"/>
        </w:rPr>
      </w:pPr>
      <w:r w:rsidRPr="00C055E3">
        <w:rPr>
          <w:szCs w:val="22"/>
        </w:rPr>
        <w:t xml:space="preserve">Jums pasireiškė tam tikro tipo krūtinės angina (skausmas krūtinėje), vadinamoji Princmetalo </w:t>
      </w:r>
      <w:r w:rsidR="00874190" w:rsidRPr="00874190">
        <w:rPr>
          <w:szCs w:val="22"/>
        </w:rPr>
        <w:t>(</w:t>
      </w:r>
      <w:r w:rsidR="00874190" w:rsidRPr="00874190">
        <w:rPr>
          <w:i/>
          <w:szCs w:val="22"/>
        </w:rPr>
        <w:t>Prinzmetal</w:t>
      </w:r>
      <w:r w:rsidR="00874190" w:rsidRPr="00874190">
        <w:rPr>
          <w:szCs w:val="22"/>
        </w:rPr>
        <w:t xml:space="preserve">) </w:t>
      </w:r>
      <w:r w:rsidRPr="00C055E3">
        <w:rPr>
          <w:szCs w:val="22"/>
        </w:rPr>
        <w:t>angina;</w:t>
      </w:r>
    </w:p>
    <w:p w14:paraId="6C7E4E37" w14:textId="77777777" w:rsidR="00A46E56" w:rsidRPr="00E333A2" w:rsidRDefault="00A46E56" w:rsidP="00D311CA">
      <w:pPr>
        <w:numPr>
          <w:ilvl w:val="0"/>
          <w:numId w:val="9"/>
        </w:numPr>
        <w:tabs>
          <w:tab w:val="left" w:pos="567"/>
        </w:tabs>
        <w:autoSpaceDE w:val="0"/>
        <w:autoSpaceDN w:val="0"/>
        <w:adjustRightInd w:val="0"/>
        <w:ind w:left="567" w:hanging="567"/>
        <w:rPr>
          <w:szCs w:val="22"/>
        </w:rPr>
      </w:pPr>
      <w:r w:rsidRPr="00C055E3">
        <w:rPr>
          <w:szCs w:val="22"/>
        </w:rPr>
        <w:t>Jums pasireiškė sunkus kairiojo skilvelio funkcijos sutrikimas (širdies būklė);</w:t>
      </w:r>
    </w:p>
    <w:p w14:paraId="6C7E4E38" w14:textId="77777777" w:rsidR="00A46E56" w:rsidRPr="00E333A2" w:rsidRDefault="00A46E56" w:rsidP="00D311CA">
      <w:pPr>
        <w:numPr>
          <w:ilvl w:val="0"/>
          <w:numId w:val="9"/>
        </w:numPr>
        <w:tabs>
          <w:tab w:val="left" w:pos="567"/>
        </w:tabs>
        <w:autoSpaceDE w:val="0"/>
        <w:autoSpaceDN w:val="0"/>
        <w:adjustRightInd w:val="0"/>
        <w:ind w:left="567" w:hanging="567"/>
        <w:rPr>
          <w:szCs w:val="22"/>
        </w:rPr>
      </w:pPr>
      <w:r w:rsidRPr="00C055E3">
        <w:rPr>
          <w:szCs w:val="22"/>
        </w:rPr>
        <w:t xml:space="preserve">neseniai patyrėte </w:t>
      </w:r>
      <w:r w:rsidR="002A0A2E" w:rsidRPr="00353375">
        <w:rPr>
          <w:szCs w:val="22"/>
        </w:rPr>
        <w:t>miokardo infarktą</w:t>
      </w:r>
      <w:r w:rsidRPr="00D311CA">
        <w:rPr>
          <w:szCs w:val="22"/>
        </w:rPr>
        <w:t>;</w:t>
      </w:r>
    </w:p>
    <w:p w14:paraId="6C7E4E39" w14:textId="77777777" w:rsidR="00A46E56" w:rsidRPr="00E333A2" w:rsidRDefault="00A46E56" w:rsidP="00D311CA">
      <w:pPr>
        <w:numPr>
          <w:ilvl w:val="0"/>
          <w:numId w:val="9"/>
        </w:numPr>
        <w:tabs>
          <w:tab w:val="left" w:pos="567"/>
        </w:tabs>
        <w:autoSpaceDE w:val="0"/>
        <w:autoSpaceDN w:val="0"/>
        <w:adjustRightInd w:val="0"/>
        <w:ind w:left="567" w:hanging="567"/>
        <w:rPr>
          <w:szCs w:val="22"/>
        </w:rPr>
      </w:pPr>
      <w:r w:rsidRPr="00C055E3">
        <w:rPr>
          <w:szCs w:val="22"/>
        </w:rPr>
        <w:t>Jums pasireiškė širdies ritmo sutrikimų (širdis plaka per greitai, per lėtai ar</w:t>
      </w:r>
      <w:r w:rsidRPr="00353375">
        <w:rPr>
          <w:szCs w:val="22"/>
        </w:rPr>
        <w:t>ba nereguliariai), Jums reikės sumažinti dozę</w:t>
      </w:r>
      <w:r w:rsidR="002A0A2E" w:rsidRPr="00D311CA">
        <w:rPr>
          <w:szCs w:val="22"/>
        </w:rPr>
        <w:t>;</w:t>
      </w:r>
    </w:p>
    <w:p w14:paraId="6C7E4E3A" w14:textId="77777777" w:rsidR="002A0A2E" w:rsidRPr="00E333A2" w:rsidRDefault="002A0A2E" w:rsidP="00D311CA">
      <w:pPr>
        <w:numPr>
          <w:ilvl w:val="0"/>
          <w:numId w:val="9"/>
        </w:numPr>
        <w:tabs>
          <w:tab w:val="left" w:pos="567"/>
        </w:tabs>
        <w:autoSpaceDE w:val="0"/>
        <w:autoSpaceDN w:val="0"/>
        <w:adjustRightInd w:val="0"/>
        <w:ind w:left="567" w:hanging="567"/>
        <w:rPr>
          <w:szCs w:val="22"/>
        </w:rPr>
      </w:pPr>
      <w:r w:rsidRPr="00C055E3">
        <w:rPr>
          <w:szCs w:val="22"/>
        </w:rPr>
        <w:t>jeigu esate senyvo amžiaus.</w:t>
      </w:r>
    </w:p>
    <w:p w14:paraId="6C7E4E3B" w14:textId="77777777" w:rsidR="00346B1F" w:rsidRPr="00E333A2" w:rsidRDefault="00346B1F" w:rsidP="00346B1F">
      <w:pPr>
        <w:widowControl w:val="0"/>
        <w:tabs>
          <w:tab w:val="left" w:pos="567"/>
        </w:tabs>
        <w:autoSpaceDE w:val="0"/>
        <w:autoSpaceDN w:val="0"/>
        <w:adjustRightInd w:val="0"/>
        <w:ind w:right="533"/>
        <w:rPr>
          <w:spacing w:val="-2"/>
          <w:szCs w:val="22"/>
        </w:rPr>
      </w:pPr>
    </w:p>
    <w:p w14:paraId="6C7E4E3C" w14:textId="77777777" w:rsidR="00346B1F" w:rsidRPr="00E333A2" w:rsidRDefault="00346B1F" w:rsidP="00346B1F">
      <w:pPr>
        <w:widowControl w:val="0"/>
        <w:tabs>
          <w:tab w:val="left" w:pos="567"/>
        </w:tabs>
        <w:autoSpaceDE w:val="0"/>
        <w:autoSpaceDN w:val="0"/>
        <w:adjustRightInd w:val="0"/>
        <w:ind w:right="533"/>
        <w:rPr>
          <w:b/>
          <w:spacing w:val="-2"/>
          <w:szCs w:val="22"/>
        </w:rPr>
      </w:pPr>
      <w:r w:rsidRPr="00E333A2">
        <w:rPr>
          <w:b/>
          <w:spacing w:val="-2"/>
          <w:szCs w:val="22"/>
        </w:rPr>
        <w:t>Vaikams ir paaugliams</w:t>
      </w:r>
    </w:p>
    <w:p w14:paraId="6C7E4E3D" w14:textId="77777777" w:rsidR="00346B1F" w:rsidRPr="00E333A2" w:rsidRDefault="00346B1F" w:rsidP="00346B1F">
      <w:pPr>
        <w:widowControl w:val="0"/>
        <w:tabs>
          <w:tab w:val="left" w:pos="567"/>
        </w:tabs>
        <w:autoSpaceDE w:val="0"/>
        <w:autoSpaceDN w:val="0"/>
        <w:adjustRightInd w:val="0"/>
        <w:ind w:right="533"/>
        <w:rPr>
          <w:b/>
          <w:spacing w:val="-2"/>
          <w:szCs w:val="22"/>
        </w:rPr>
      </w:pPr>
      <w:r w:rsidRPr="00E333A2">
        <w:rPr>
          <w:spacing w:val="-2"/>
          <w:szCs w:val="22"/>
        </w:rPr>
        <w:t>Norepinefrino veiksmingumas ir saugumas jaunesniems kaip 18 metų vaikams ir paaugliams nenustatytas. Dėl to vaikams ir paaugliams vartoti nerekomenduojama.</w:t>
      </w:r>
    </w:p>
    <w:p w14:paraId="6C7E4E3E" w14:textId="77777777" w:rsidR="00346B1F" w:rsidRPr="00E333A2" w:rsidRDefault="00346B1F" w:rsidP="00346B1F">
      <w:pPr>
        <w:widowControl w:val="0"/>
        <w:tabs>
          <w:tab w:val="left" w:pos="567"/>
        </w:tabs>
        <w:autoSpaceDE w:val="0"/>
        <w:autoSpaceDN w:val="0"/>
        <w:adjustRightInd w:val="0"/>
        <w:ind w:right="533"/>
        <w:rPr>
          <w:b/>
          <w:spacing w:val="-2"/>
          <w:szCs w:val="22"/>
        </w:rPr>
      </w:pPr>
    </w:p>
    <w:p w14:paraId="6C7E4E3F" w14:textId="77777777" w:rsidR="00346B1F" w:rsidRPr="00E333A2" w:rsidRDefault="00346B1F" w:rsidP="00346B1F">
      <w:pPr>
        <w:widowControl w:val="0"/>
        <w:tabs>
          <w:tab w:val="left" w:pos="567"/>
        </w:tabs>
        <w:autoSpaceDE w:val="0"/>
        <w:autoSpaceDN w:val="0"/>
        <w:adjustRightInd w:val="0"/>
        <w:ind w:right="533"/>
        <w:rPr>
          <w:b/>
          <w:spacing w:val="-2"/>
          <w:szCs w:val="22"/>
        </w:rPr>
      </w:pPr>
      <w:r w:rsidRPr="00E333A2">
        <w:rPr>
          <w:b/>
          <w:spacing w:val="-2"/>
          <w:szCs w:val="22"/>
        </w:rPr>
        <w:t xml:space="preserve">Kiti vaistai ir </w:t>
      </w:r>
      <w:r w:rsidR="002A0A2E" w:rsidRPr="00D311CA">
        <w:rPr>
          <w:b/>
          <w:szCs w:val="22"/>
        </w:rPr>
        <w:t>Norepinephrine Kalceks</w:t>
      </w:r>
    </w:p>
    <w:p w14:paraId="6C7E4E41" w14:textId="442AB131" w:rsidR="00346B1F" w:rsidRPr="00E333A2" w:rsidRDefault="00346B1F" w:rsidP="00346B1F">
      <w:pPr>
        <w:widowControl w:val="0"/>
        <w:tabs>
          <w:tab w:val="left" w:pos="567"/>
        </w:tabs>
        <w:autoSpaceDE w:val="0"/>
        <w:autoSpaceDN w:val="0"/>
        <w:adjustRightInd w:val="0"/>
        <w:ind w:right="532"/>
        <w:rPr>
          <w:spacing w:val="-2"/>
          <w:szCs w:val="22"/>
        </w:rPr>
      </w:pPr>
      <w:r w:rsidRPr="00E333A2">
        <w:rPr>
          <w:spacing w:val="-2"/>
          <w:szCs w:val="22"/>
        </w:rPr>
        <w:t>Jeigu vartojate ar neseniai vartojote kitų vaistų arba dėl to nesate tikri, apie tai pasakykite gydytojui arba slaugytojui.</w:t>
      </w:r>
      <w:r w:rsidR="00FF1299" w:rsidRPr="00C055E3">
        <w:rPr>
          <w:rStyle w:val="tlid-translation"/>
          <w:szCs w:val="22"/>
        </w:rPr>
        <w:t>Tai ypač svarbu, jei vartojate ar neseniai vartojote bet kurį iš šių vaistų:</w:t>
      </w:r>
    </w:p>
    <w:p w14:paraId="6C7E4E42"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spacing w:val="-2"/>
          <w:szCs w:val="22"/>
        </w:rPr>
      </w:pPr>
      <w:r w:rsidRPr="00C055E3">
        <w:rPr>
          <w:rStyle w:val="tlid-translation"/>
          <w:szCs w:val="22"/>
        </w:rPr>
        <w:t>vaistų depresija</w:t>
      </w:r>
      <w:r w:rsidRPr="00353375">
        <w:rPr>
          <w:rStyle w:val="tlid-translation"/>
          <w:szCs w:val="22"/>
        </w:rPr>
        <w:t>i gydyti, vadinamų „monoaminooksidazės inhibitoriais“, kurie šiuo metu vartojami arba buvo vartojami per pastar</w:t>
      </w:r>
      <w:r w:rsidRPr="00D311CA">
        <w:rPr>
          <w:rStyle w:val="tlid-translation"/>
          <w:szCs w:val="22"/>
        </w:rPr>
        <w:t>ąsias 14 parų</w:t>
      </w:r>
      <w:r w:rsidR="000C0D6A" w:rsidRPr="00D311CA">
        <w:rPr>
          <w:rStyle w:val="tlid-translation"/>
          <w:szCs w:val="22"/>
        </w:rPr>
        <w:t>;</w:t>
      </w:r>
    </w:p>
    <w:p w14:paraId="6C7E4E43"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vaistų depresijai gydyti, vadinamų „tricikliais antidepresantais“, pvz., imipramino arba desipramino</w:t>
      </w:r>
      <w:r w:rsidR="000C0D6A" w:rsidRPr="00353375">
        <w:rPr>
          <w:rStyle w:val="tlid-translation"/>
          <w:szCs w:val="22"/>
        </w:rPr>
        <w:t>;</w:t>
      </w:r>
    </w:p>
    <w:p w14:paraId="6C7E4E44"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E333A2">
        <w:rPr>
          <w:spacing w:val="-2"/>
          <w:szCs w:val="22"/>
        </w:rPr>
        <w:t>adrenerginę</w:t>
      </w:r>
      <w:r w:rsidRPr="00E333A2">
        <w:rPr>
          <w:spacing w:val="-2"/>
          <w:szCs w:val="22"/>
        </w:rPr>
        <w:noBreakHyphen/>
        <w:t>serotoninerginę sistemą veikiančių vaistų,</w:t>
      </w:r>
      <w:r w:rsidRPr="00C055E3">
        <w:rPr>
          <w:rStyle w:val="tlid-translation"/>
          <w:szCs w:val="22"/>
        </w:rPr>
        <w:t xml:space="preserve"> pvz., vartojamų astmai ir širdies ligoms gydyti</w:t>
      </w:r>
      <w:r w:rsidR="009F274A">
        <w:rPr>
          <w:rStyle w:val="tlid-translation"/>
          <w:szCs w:val="22"/>
        </w:rPr>
        <w:t>;</w:t>
      </w:r>
    </w:p>
    <w:p w14:paraId="6C7E4E45"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linezolido (antibiotiko)</w:t>
      </w:r>
      <w:r w:rsidR="000C0D6A" w:rsidRPr="00353375">
        <w:rPr>
          <w:rStyle w:val="tlid-translation"/>
          <w:szCs w:val="22"/>
        </w:rPr>
        <w:t>;</w:t>
      </w:r>
    </w:p>
    <w:p w14:paraId="6C7E4E46"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anestetikų (ypač anesteziją sukeliančių dujų, tokių kaip ciklopropanas, halotanas, chloroformas, enfluranas)</w:t>
      </w:r>
      <w:r w:rsidR="000C0D6A" w:rsidRPr="00353375">
        <w:rPr>
          <w:rStyle w:val="tlid-translation"/>
          <w:szCs w:val="22"/>
        </w:rPr>
        <w:t>;</w:t>
      </w:r>
    </w:p>
    <w:p w14:paraId="6C7E4E47"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vaist</w:t>
      </w:r>
      <w:r w:rsidR="000C0D6A" w:rsidRPr="00353375">
        <w:rPr>
          <w:rStyle w:val="tlid-translation"/>
          <w:szCs w:val="22"/>
        </w:rPr>
        <w:t>ų</w:t>
      </w:r>
      <w:r w:rsidRPr="00D311CA">
        <w:rPr>
          <w:rStyle w:val="tlid-translation"/>
          <w:szCs w:val="22"/>
        </w:rPr>
        <w:t xml:space="preserve"> aukštam kraujospūdžiui gydyti (pvz., </w:t>
      </w:r>
      <w:r w:rsidR="000C0D6A" w:rsidRPr="00D311CA">
        <w:rPr>
          <w:rStyle w:val="tlid-translation"/>
          <w:szCs w:val="22"/>
        </w:rPr>
        <w:t>g</w:t>
      </w:r>
      <w:r w:rsidRPr="00D311CA">
        <w:rPr>
          <w:rStyle w:val="tlid-translation"/>
          <w:szCs w:val="22"/>
        </w:rPr>
        <w:t>uanetidin</w:t>
      </w:r>
      <w:r w:rsidR="000C0D6A" w:rsidRPr="00D311CA">
        <w:rPr>
          <w:rStyle w:val="tlid-translation"/>
          <w:szCs w:val="22"/>
        </w:rPr>
        <w:t>o</w:t>
      </w:r>
      <w:r w:rsidRPr="00D311CA">
        <w:rPr>
          <w:rStyle w:val="tlid-translation"/>
          <w:szCs w:val="22"/>
        </w:rPr>
        <w:t>, rezerpin</w:t>
      </w:r>
      <w:r w:rsidR="000C0D6A" w:rsidRPr="00D311CA">
        <w:rPr>
          <w:rStyle w:val="tlid-translation"/>
          <w:szCs w:val="22"/>
        </w:rPr>
        <w:t>o</w:t>
      </w:r>
      <w:r w:rsidRPr="00D311CA">
        <w:rPr>
          <w:rStyle w:val="tlid-translation"/>
          <w:szCs w:val="22"/>
        </w:rPr>
        <w:t>, metildop</w:t>
      </w:r>
      <w:r w:rsidR="000C0D6A" w:rsidRPr="00D311CA">
        <w:rPr>
          <w:rStyle w:val="tlid-translation"/>
          <w:szCs w:val="22"/>
        </w:rPr>
        <w:t>os</w:t>
      </w:r>
      <w:r w:rsidRPr="00D311CA">
        <w:rPr>
          <w:rStyle w:val="tlid-translation"/>
          <w:szCs w:val="22"/>
        </w:rPr>
        <w:t>, alfa ir beta adrenoblokatori</w:t>
      </w:r>
      <w:r w:rsidR="000C0D6A" w:rsidRPr="00D311CA">
        <w:rPr>
          <w:rStyle w:val="tlid-translation"/>
          <w:szCs w:val="22"/>
        </w:rPr>
        <w:t>ų</w:t>
      </w:r>
      <w:r w:rsidRPr="00D311CA">
        <w:rPr>
          <w:rStyle w:val="tlid-translation"/>
          <w:szCs w:val="22"/>
        </w:rPr>
        <w:t>)</w:t>
      </w:r>
      <w:r w:rsidR="000C0D6A" w:rsidRPr="00D311CA">
        <w:rPr>
          <w:rStyle w:val="tlid-translation"/>
          <w:szCs w:val="22"/>
        </w:rPr>
        <w:t>;</w:t>
      </w:r>
    </w:p>
    <w:p w14:paraId="6C7E4E48"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vaist</w:t>
      </w:r>
      <w:r w:rsidR="000C0D6A" w:rsidRPr="00353375">
        <w:rPr>
          <w:rStyle w:val="tlid-translation"/>
          <w:szCs w:val="22"/>
        </w:rPr>
        <w:t>ų</w:t>
      </w:r>
      <w:r w:rsidRPr="00D311CA">
        <w:rPr>
          <w:rStyle w:val="tlid-translation"/>
          <w:szCs w:val="22"/>
        </w:rPr>
        <w:t xml:space="preserve"> širdies ritmo sutrikimams gydyti</w:t>
      </w:r>
      <w:r w:rsidR="000C0D6A" w:rsidRPr="00D311CA">
        <w:rPr>
          <w:rStyle w:val="tlid-translation"/>
          <w:szCs w:val="22"/>
        </w:rPr>
        <w:t>;</w:t>
      </w:r>
    </w:p>
    <w:p w14:paraId="6C7E4E49"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šird</w:t>
      </w:r>
      <w:r w:rsidR="000C0D6A" w:rsidRPr="00353375">
        <w:rPr>
          <w:rStyle w:val="tlid-translation"/>
          <w:szCs w:val="22"/>
        </w:rPr>
        <w:t>į veikiančių</w:t>
      </w:r>
      <w:r w:rsidRPr="00D311CA">
        <w:rPr>
          <w:rStyle w:val="tlid-translation"/>
          <w:szCs w:val="22"/>
        </w:rPr>
        <w:t xml:space="preserve"> glikozid</w:t>
      </w:r>
      <w:r w:rsidR="000C0D6A" w:rsidRPr="00D311CA">
        <w:rPr>
          <w:rStyle w:val="tlid-translation"/>
          <w:szCs w:val="22"/>
        </w:rPr>
        <w:t>ų</w:t>
      </w:r>
      <w:r w:rsidRPr="00D311CA">
        <w:rPr>
          <w:rStyle w:val="tlid-translation"/>
          <w:szCs w:val="22"/>
        </w:rPr>
        <w:t xml:space="preserve"> (širdies ligoms gydyti)</w:t>
      </w:r>
      <w:r w:rsidR="000C0D6A" w:rsidRPr="00D311CA">
        <w:rPr>
          <w:rStyle w:val="tlid-translation"/>
          <w:szCs w:val="22"/>
        </w:rPr>
        <w:t>;</w:t>
      </w:r>
    </w:p>
    <w:p w14:paraId="6C7E4E4A"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levodop</w:t>
      </w:r>
      <w:r w:rsidR="000C0D6A" w:rsidRPr="00353375">
        <w:rPr>
          <w:rStyle w:val="tlid-translation"/>
          <w:szCs w:val="22"/>
        </w:rPr>
        <w:t>os</w:t>
      </w:r>
      <w:r w:rsidRPr="00D311CA">
        <w:rPr>
          <w:rStyle w:val="tlid-translation"/>
          <w:szCs w:val="22"/>
        </w:rPr>
        <w:t xml:space="preserve"> (Parkinsono ligai gydyti)</w:t>
      </w:r>
      <w:r w:rsidR="000C0D6A" w:rsidRPr="00D311CA">
        <w:rPr>
          <w:rStyle w:val="tlid-translation"/>
          <w:szCs w:val="22"/>
        </w:rPr>
        <w:t>;</w:t>
      </w:r>
    </w:p>
    <w:p w14:paraId="6C7E4E4B"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skydliaukės hormon</w:t>
      </w:r>
      <w:r w:rsidR="000C0D6A" w:rsidRPr="00353375">
        <w:rPr>
          <w:rStyle w:val="tlid-translation"/>
          <w:szCs w:val="22"/>
        </w:rPr>
        <w:t>ų;</w:t>
      </w:r>
    </w:p>
    <w:p w14:paraId="6C7E4E4C"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oksitocin</w:t>
      </w:r>
      <w:r w:rsidR="000C0D6A" w:rsidRPr="00353375">
        <w:rPr>
          <w:rStyle w:val="tlid-translation"/>
          <w:szCs w:val="22"/>
        </w:rPr>
        <w:t>o</w:t>
      </w:r>
      <w:r w:rsidRPr="00D311CA">
        <w:rPr>
          <w:rStyle w:val="tlid-translation"/>
          <w:szCs w:val="22"/>
        </w:rPr>
        <w:t xml:space="preserve"> (</w:t>
      </w:r>
      <w:r w:rsidR="000C0D6A" w:rsidRPr="00D311CA">
        <w:rPr>
          <w:rStyle w:val="tlid-translation"/>
          <w:szCs w:val="22"/>
        </w:rPr>
        <w:t>vartojamo</w:t>
      </w:r>
      <w:r w:rsidRPr="00D311CA">
        <w:rPr>
          <w:rStyle w:val="tlid-translation"/>
          <w:szCs w:val="22"/>
        </w:rPr>
        <w:t xml:space="preserve"> pagerinti gimdos susitraukimus)</w:t>
      </w:r>
      <w:r w:rsidR="000C0D6A" w:rsidRPr="00D311CA">
        <w:rPr>
          <w:rStyle w:val="tlid-translation"/>
          <w:szCs w:val="22"/>
        </w:rPr>
        <w:t>;</w:t>
      </w:r>
    </w:p>
    <w:p w14:paraId="6C7E4E4D"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antihistaminini</w:t>
      </w:r>
      <w:r w:rsidR="000C0D6A" w:rsidRPr="00353375">
        <w:rPr>
          <w:rStyle w:val="tlid-translation"/>
          <w:szCs w:val="22"/>
        </w:rPr>
        <w:t>ų</w:t>
      </w:r>
      <w:r w:rsidRPr="00D311CA">
        <w:rPr>
          <w:rStyle w:val="tlid-translation"/>
          <w:szCs w:val="22"/>
        </w:rPr>
        <w:t xml:space="preserve"> vaist</w:t>
      </w:r>
      <w:r w:rsidR="000C0D6A" w:rsidRPr="00D311CA">
        <w:rPr>
          <w:rStyle w:val="tlid-translation"/>
          <w:szCs w:val="22"/>
        </w:rPr>
        <w:t>ų</w:t>
      </w:r>
      <w:r w:rsidRPr="00D311CA">
        <w:rPr>
          <w:rStyle w:val="tlid-translation"/>
          <w:szCs w:val="22"/>
        </w:rPr>
        <w:t xml:space="preserve"> (alergijoms gydyti)</w:t>
      </w:r>
      <w:r w:rsidR="000C0D6A" w:rsidRPr="00D311CA">
        <w:rPr>
          <w:rStyle w:val="tlid-translation"/>
          <w:szCs w:val="22"/>
        </w:rPr>
        <w:t>;</w:t>
      </w:r>
    </w:p>
    <w:p w14:paraId="6C7E4E4E"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amfetamin</w:t>
      </w:r>
      <w:r w:rsidR="000C0D6A" w:rsidRPr="00353375">
        <w:rPr>
          <w:rStyle w:val="tlid-translation"/>
          <w:szCs w:val="22"/>
        </w:rPr>
        <w:t>o;</w:t>
      </w:r>
    </w:p>
    <w:p w14:paraId="6C7E4E4F"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doksapram</w:t>
      </w:r>
      <w:r w:rsidR="000C0D6A" w:rsidRPr="00353375">
        <w:rPr>
          <w:rStyle w:val="tlid-translation"/>
          <w:szCs w:val="22"/>
        </w:rPr>
        <w:t>o</w:t>
      </w:r>
      <w:r w:rsidRPr="00D311CA">
        <w:rPr>
          <w:rStyle w:val="tlid-translation"/>
          <w:szCs w:val="22"/>
        </w:rPr>
        <w:t xml:space="preserve"> (kvėpavimo sutrikimams</w:t>
      </w:r>
      <w:r w:rsidR="000C0D6A" w:rsidRPr="00D311CA">
        <w:rPr>
          <w:rStyle w:val="tlid-translation"/>
          <w:szCs w:val="22"/>
        </w:rPr>
        <w:t xml:space="preserve"> gydyti</w:t>
      </w:r>
      <w:r w:rsidRPr="00D311CA">
        <w:rPr>
          <w:rStyle w:val="tlid-translation"/>
          <w:szCs w:val="22"/>
        </w:rPr>
        <w:t>)</w:t>
      </w:r>
      <w:r w:rsidR="000C0D6A" w:rsidRPr="00D311CA">
        <w:rPr>
          <w:rStyle w:val="tlid-translation"/>
          <w:szCs w:val="22"/>
        </w:rPr>
        <w:t>;</w:t>
      </w:r>
    </w:p>
    <w:p w14:paraId="6C7E4E50"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mazindoli</w:t>
      </w:r>
      <w:r w:rsidR="000C0D6A" w:rsidRPr="00353375">
        <w:rPr>
          <w:rStyle w:val="tlid-translation"/>
          <w:szCs w:val="22"/>
        </w:rPr>
        <w:t>o</w:t>
      </w:r>
      <w:r w:rsidRPr="00D311CA">
        <w:rPr>
          <w:rStyle w:val="tlid-translation"/>
          <w:szCs w:val="22"/>
        </w:rPr>
        <w:t xml:space="preserve"> (nutukimui gydyti)</w:t>
      </w:r>
      <w:r w:rsidR="000C0D6A" w:rsidRPr="00D311CA">
        <w:rPr>
          <w:rStyle w:val="tlid-translation"/>
          <w:szCs w:val="22"/>
        </w:rPr>
        <w:t>;</w:t>
      </w:r>
    </w:p>
    <w:p w14:paraId="6C7E4E51"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vaist</w:t>
      </w:r>
      <w:r w:rsidR="000C0D6A" w:rsidRPr="00353375">
        <w:rPr>
          <w:rStyle w:val="tlid-translation"/>
          <w:szCs w:val="22"/>
        </w:rPr>
        <w:t>ų</w:t>
      </w:r>
      <w:r w:rsidRPr="00D311CA">
        <w:rPr>
          <w:rStyle w:val="tlid-translation"/>
          <w:szCs w:val="22"/>
        </w:rPr>
        <w:t xml:space="preserve"> migrenai gydyti (skalsių alkaloid</w:t>
      </w:r>
      <w:r w:rsidR="000C0D6A" w:rsidRPr="00D311CA">
        <w:rPr>
          <w:rStyle w:val="tlid-translation"/>
          <w:szCs w:val="22"/>
        </w:rPr>
        <w:t>ų</w:t>
      </w:r>
      <w:r w:rsidRPr="00D311CA">
        <w:rPr>
          <w:rStyle w:val="tlid-translation"/>
          <w:szCs w:val="22"/>
        </w:rPr>
        <w:t>)</w:t>
      </w:r>
      <w:r w:rsidR="000C0D6A" w:rsidRPr="00D311CA">
        <w:rPr>
          <w:rStyle w:val="tlid-translation"/>
          <w:szCs w:val="22"/>
        </w:rPr>
        <w:t>;</w:t>
      </w:r>
    </w:p>
    <w:p w14:paraId="6C7E4E52" w14:textId="77777777" w:rsidR="000C0D6A"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ličio (kai kuriems psichikos sutrikimams gydyti)</w:t>
      </w:r>
      <w:r w:rsidR="000C0D6A" w:rsidRPr="00353375">
        <w:rPr>
          <w:rStyle w:val="tlid-translation"/>
          <w:szCs w:val="22"/>
        </w:rPr>
        <w:t>.</w:t>
      </w:r>
    </w:p>
    <w:p w14:paraId="6C7E4E53" w14:textId="77777777" w:rsidR="002A0A2E" w:rsidRPr="00353375" w:rsidRDefault="002A0A2E" w:rsidP="007931EF">
      <w:pPr>
        <w:ind w:left="567"/>
        <w:rPr>
          <w:szCs w:val="22"/>
        </w:rPr>
      </w:pPr>
      <w:bookmarkStart w:id="54" w:name="_Hlk526954729"/>
      <w:r w:rsidRPr="00C055E3">
        <w:rPr>
          <w:szCs w:val="22"/>
        </w:rPr>
        <w:t>.</w:t>
      </w:r>
    </w:p>
    <w:bookmarkEnd w:id="54"/>
    <w:p w14:paraId="6C7E4E54" w14:textId="77777777" w:rsidR="00346B1F" w:rsidRPr="00E333A2" w:rsidRDefault="00346B1F" w:rsidP="00346B1F">
      <w:pPr>
        <w:widowControl w:val="0"/>
        <w:tabs>
          <w:tab w:val="left" w:pos="567"/>
        </w:tabs>
        <w:autoSpaceDE w:val="0"/>
        <w:autoSpaceDN w:val="0"/>
        <w:adjustRightInd w:val="0"/>
        <w:ind w:right="532"/>
        <w:rPr>
          <w:rFonts w:eastAsia="Times New Roman"/>
          <w:color w:val="000000"/>
          <w:szCs w:val="22"/>
        </w:rPr>
      </w:pPr>
      <w:r w:rsidRPr="00E333A2">
        <w:rPr>
          <w:rFonts w:eastAsia="Times New Roman"/>
          <w:color w:val="000000"/>
          <w:szCs w:val="22"/>
        </w:rPr>
        <w:t>Norepinefrino vartojimas kartu su propofoliu (</w:t>
      </w:r>
      <w:r w:rsidR="000C0D6A" w:rsidRPr="00E333A2">
        <w:rPr>
          <w:rFonts w:eastAsia="Times New Roman"/>
          <w:color w:val="000000"/>
          <w:szCs w:val="22"/>
        </w:rPr>
        <w:t>anestetiku</w:t>
      </w:r>
      <w:r w:rsidRPr="00E333A2">
        <w:rPr>
          <w:rFonts w:eastAsia="Times New Roman"/>
          <w:color w:val="000000"/>
          <w:szCs w:val="22"/>
        </w:rPr>
        <w:t>) gali sukelti propofolio infuzijos sindromą (PRIS), kuris yra pavojinga būklė, pasireiškianti pacientams, kuriems intensyviosios pagalbos skyriuje propofoliu sukeliama sedacija</w:t>
      </w:r>
      <w:r w:rsidR="000C0D6A" w:rsidRPr="00E333A2">
        <w:rPr>
          <w:rFonts w:eastAsia="Times New Roman"/>
          <w:color w:val="000000"/>
          <w:szCs w:val="22"/>
        </w:rPr>
        <w:t xml:space="preserve">. </w:t>
      </w:r>
      <w:r w:rsidRPr="00E333A2">
        <w:rPr>
          <w:rFonts w:eastAsia="Times New Roman"/>
          <w:color w:val="000000"/>
          <w:szCs w:val="22"/>
        </w:rPr>
        <w:t>Jūsų gydytojas remdamasis kraujo tyrimais nustatys Jūsų organizmo medžiagų apykaitos sutrikimus, nes tai gali privesti prie inkstų nepakankamumo, širdies nepakankamumo ir mirties.</w:t>
      </w:r>
    </w:p>
    <w:p w14:paraId="6C7E4E55" w14:textId="77777777" w:rsidR="00346B1F" w:rsidRPr="00E333A2" w:rsidRDefault="00346B1F" w:rsidP="00346B1F">
      <w:pPr>
        <w:widowControl w:val="0"/>
        <w:tabs>
          <w:tab w:val="left" w:pos="567"/>
        </w:tabs>
        <w:autoSpaceDE w:val="0"/>
        <w:autoSpaceDN w:val="0"/>
        <w:adjustRightInd w:val="0"/>
        <w:ind w:right="532"/>
        <w:rPr>
          <w:rFonts w:eastAsia="Times New Roman"/>
          <w:color w:val="000000"/>
          <w:szCs w:val="22"/>
        </w:rPr>
      </w:pPr>
    </w:p>
    <w:p w14:paraId="6C7E4E56" w14:textId="77777777" w:rsidR="00346B1F" w:rsidRPr="00E333A2" w:rsidRDefault="00346B1F" w:rsidP="00346B1F">
      <w:pPr>
        <w:widowControl w:val="0"/>
        <w:tabs>
          <w:tab w:val="left" w:pos="567"/>
        </w:tabs>
        <w:autoSpaceDE w:val="0"/>
        <w:autoSpaceDN w:val="0"/>
        <w:adjustRightInd w:val="0"/>
        <w:ind w:right="533"/>
        <w:rPr>
          <w:spacing w:val="-2"/>
          <w:szCs w:val="22"/>
        </w:rPr>
      </w:pPr>
      <w:r w:rsidRPr="00E333A2">
        <w:rPr>
          <w:b/>
          <w:bCs/>
          <w:spacing w:val="-2"/>
          <w:szCs w:val="22"/>
        </w:rPr>
        <w:t>Nėštumas, žindymo laikotarpis ir vaisingumas</w:t>
      </w:r>
    </w:p>
    <w:p w14:paraId="6C7E4E57" w14:textId="34DC71E7" w:rsidR="00346B1F" w:rsidRPr="00E333A2" w:rsidRDefault="00346B1F" w:rsidP="00346B1F">
      <w:pPr>
        <w:widowControl w:val="0"/>
        <w:tabs>
          <w:tab w:val="left" w:pos="567"/>
        </w:tabs>
        <w:autoSpaceDE w:val="0"/>
        <w:autoSpaceDN w:val="0"/>
        <w:adjustRightInd w:val="0"/>
        <w:ind w:right="532"/>
        <w:rPr>
          <w:spacing w:val="-2"/>
          <w:szCs w:val="22"/>
        </w:rPr>
      </w:pPr>
      <w:r w:rsidRPr="00E333A2">
        <w:rPr>
          <w:spacing w:val="-2"/>
          <w:szCs w:val="22"/>
        </w:rPr>
        <w:t xml:space="preserve">Jeigu esate nėščia, žindote kūdikį, manote, kad galbūt esate nėščia arba planuojate pastoti, tai prieš vartodama šį vaistą pasitarkite su gydytoju. Norepinefrinas gali pakenkti negimusiam kūdikiui. Jūsų gydytojas nuspręs, ar Jums galima skirti </w:t>
      </w:r>
      <w:r w:rsidR="000C0D6A" w:rsidRPr="00E333A2">
        <w:rPr>
          <w:spacing w:val="-2"/>
          <w:szCs w:val="22"/>
        </w:rPr>
        <w:t>norepinefrino.</w:t>
      </w:r>
    </w:p>
    <w:p w14:paraId="6C7E4E58" w14:textId="080A813D" w:rsidR="00346B1F" w:rsidRPr="00E333A2" w:rsidRDefault="000C0D6A" w:rsidP="00346B1F">
      <w:pPr>
        <w:widowControl w:val="0"/>
        <w:tabs>
          <w:tab w:val="left" w:pos="567"/>
        </w:tabs>
        <w:autoSpaceDE w:val="0"/>
        <w:autoSpaceDN w:val="0"/>
        <w:adjustRightInd w:val="0"/>
        <w:ind w:right="532"/>
        <w:rPr>
          <w:spacing w:val="-2"/>
          <w:szCs w:val="22"/>
        </w:rPr>
      </w:pPr>
      <w:r w:rsidRPr="00C055E3">
        <w:rPr>
          <w:rStyle w:val="tlid-translation"/>
          <w:szCs w:val="22"/>
        </w:rPr>
        <w:t xml:space="preserve">Nežinoma, ar šis vaistas </w:t>
      </w:r>
      <w:r w:rsidR="000D7318">
        <w:rPr>
          <w:rStyle w:val="tlid-translation"/>
          <w:szCs w:val="22"/>
        </w:rPr>
        <w:t>išsiskiria</w:t>
      </w:r>
      <w:r w:rsidRPr="00353375">
        <w:rPr>
          <w:rStyle w:val="tlid-translation"/>
          <w:szCs w:val="22"/>
        </w:rPr>
        <w:t xml:space="preserve"> į motinos pieną. Kadangi daugelis vaistų išsiskiria į motinos pieną, žindyvei norepinefrino reikia vartoti atsargiai.</w:t>
      </w:r>
    </w:p>
    <w:p w14:paraId="6C7E4E59" w14:textId="77777777" w:rsidR="00346B1F" w:rsidRPr="00E333A2" w:rsidRDefault="00346B1F" w:rsidP="00346B1F">
      <w:pPr>
        <w:widowControl w:val="0"/>
        <w:tabs>
          <w:tab w:val="left" w:pos="567"/>
        </w:tabs>
        <w:autoSpaceDE w:val="0"/>
        <w:autoSpaceDN w:val="0"/>
        <w:adjustRightInd w:val="0"/>
        <w:ind w:right="533"/>
        <w:rPr>
          <w:b/>
          <w:bCs/>
          <w:spacing w:val="-2"/>
          <w:szCs w:val="22"/>
        </w:rPr>
      </w:pPr>
    </w:p>
    <w:p w14:paraId="6C7E4E5A" w14:textId="77777777" w:rsidR="00346B1F" w:rsidRPr="00E333A2" w:rsidRDefault="00346B1F" w:rsidP="00346B1F">
      <w:pPr>
        <w:widowControl w:val="0"/>
        <w:tabs>
          <w:tab w:val="left" w:pos="567"/>
        </w:tabs>
        <w:autoSpaceDE w:val="0"/>
        <w:autoSpaceDN w:val="0"/>
        <w:adjustRightInd w:val="0"/>
        <w:ind w:right="533"/>
        <w:rPr>
          <w:spacing w:val="-2"/>
          <w:szCs w:val="22"/>
        </w:rPr>
      </w:pPr>
      <w:r w:rsidRPr="00E333A2">
        <w:rPr>
          <w:b/>
          <w:bCs/>
          <w:spacing w:val="-2"/>
          <w:szCs w:val="22"/>
        </w:rPr>
        <w:t>Vairavimas ir mechanizmų valdymas</w:t>
      </w:r>
    </w:p>
    <w:p w14:paraId="6C7E4E5B" w14:textId="77777777" w:rsidR="000C0D6A" w:rsidRPr="00353375" w:rsidRDefault="000C0D6A" w:rsidP="000C0D6A">
      <w:pPr>
        <w:autoSpaceDE w:val="0"/>
        <w:autoSpaceDN w:val="0"/>
        <w:adjustRightInd w:val="0"/>
        <w:rPr>
          <w:rStyle w:val="tlid-translation"/>
          <w:szCs w:val="22"/>
        </w:rPr>
      </w:pPr>
      <w:r w:rsidRPr="00E333A2">
        <w:rPr>
          <w:rFonts w:eastAsia="Times New Roman"/>
          <w:color w:val="000000"/>
          <w:szCs w:val="22"/>
        </w:rPr>
        <w:t xml:space="preserve">Informacijos nėra. </w:t>
      </w:r>
      <w:r w:rsidRPr="00C055E3">
        <w:rPr>
          <w:rStyle w:val="tlid-translation"/>
          <w:szCs w:val="22"/>
        </w:rPr>
        <w:t>Todėl vairuoti ar valdyti mechanizmus nerekomenduojama.</w:t>
      </w:r>
    </w:p>
    <w:p w14:paraId="6C7E4E5C" w14:textId="77777777" w:rsidR="00346B1F" w:rsidRPr="00E333A2" w:rsidRDefault="00346B1F" w:rsidP="00346B1F">
      <w:pPr>
        <w:widowControl w:val="0"/>
        <w:tabs>
          <w:tab w:val="left" w:pos="567"/>
        </w:tabs>
        <w:autoSpaceDE w:val="0"/>
        <w:autoSpaceDN w:val="0"/>
        <w:adjustRightInd w:val="0"/>
        <w:ind w:right="532"/>
        <w:rPr>
          <w:b/>
          <w:bCs/>
          <w:spacing w:val="-2"/>
          <w:szCs w:val="22"/>
        </w:rPr>
      </w:pPr>
    </w:p>
    <w:p w14:paraId="6C7E4E5D" w14:textId="77777777" w:rsidR="00346B1F" w:rsidRPr="00E333A2" w:rsidRDefault="000C0D6A" w:rsidP="00346B1F">
      <w:pPr>
        <w:widowControl w:val="0"/>
        <w:tabs>
          <w:tab w:val="left" w:pos="567"/>
        </w:tabs>
        <w:autoSpaceDE w:val="0"/>
        <w:autoSpaceDN w:val="0"/>
        <w:adjustRightInd w:val="0"/>
        <w:ind w:right="532"/>
        <w:rPr>
          <w:spacing w:val="-2"/>
          <w:szCs w:val="22"/>
        </w:rPr>
      </w:pPr>
      <w:r w:rsidRPr="00D311CA">
        <w:rPr>
          <w:b/>
          <w:szCs w:val="22"/>
        </w:rPr>
        <w:t>Norepinephrine Kalceks</w:t>
      </w:r>
      <w:r w:rsidR="00346B1F" w:rsidRPr="00E333A2">
        <w:rPr>
          <w:b/>
          <w:bCs/>
          <w:spacing w:val="-2"/>
          <w:szCs w:val="22"/>
        </w:rPr>
        <w:t xml:space="preserve"> sudėtyje yra natrio</w:t>
      </w:r>
    </w:p>
    <w:p w14:paraId="6C7E4E5E" w14:textId="01EA9256" w:rsidR="00AF5094" w:rsidRPr="00E333A2" w:rsidRDefault="004D4061" w:rsidP="00AF5094">
      <w:pPr>
        <w:tabs>
          <w:tab w:val="left" w:pos="708"/>
        </w:tabs>
        <w:outlineLvl w:val="0"/>
        <w:rPr>
          <w:bCs/>
          <w:noProof/>
          <w:szCs w:val="22"/>
        </w:rPr>
      </w:pPr>
      <w:r>
        <w:rPr>
          <w:szCs w:val="22"/>
        </w:rPr>
        <w:t xml:space="preserve">Šio vaisto </w:t>
      </w:r>
      <w:r w:rsidR="00AF5094" w:rsidRPr="00C055E3">
        <w:rPr>
          <w:szCs w:val="22"/>
        </w:rPr>
        <w:t xml:space="preserve">1 ml, 2 ml, 4 ml arba 5 ml </w:t>
      </w:r>
      <w:r>
        <w:rPr>
          <w:szCs w:val="22"/>
        </w:rPr>
        <w:t xml:space="preserve">ampulėse </w:t>
      </w:r>
      <w:r w:rsidR="00AF5094" w:rsidRPr="00C055E3">
        <w:rPr>
          <w:szCs w:val="22"/>
        </w:rPr>
        <w:t>yra mažiau kaip 1 mmol (23 mg) natrio, t. y. jis beveik neturi reikšmės.</w:t>
      </w:r>
    </w:p>
    <w:p w14:paraId="6C7E4E5F" w14:textId="77777777" w:rsidR="00AF5094" w:rsidRPr="00C055E3" w:rsidRDefault="00AF5094" w:rsidP="00AF5094">
      <w:pPr>
        <w:tabs>
          <w:tab w:val="left" w:pos="708"/>
        </w:tabs>
        <w:outlineLvl w:val="0"/>
        <w:rPr>
          <w:szCs w:val="22"/>
        </w:rPr>
      </w:pPr>
    </w:p>
    <w:p w14:paraId="6C7E4E60" w14:textId="1EFCA9DD" w:rsidR="00AF5094" w:rsidRPr="00E333A2" w:rsidRDefault="00AF5094" w:rsidP="00AF5094">
      <w:pPr>
        <w:autoSpaceDE w:val="0"/>
        <w:autoSpaceDN w:val="0"/>
        <w:adjustRightInd w:val="0"/>
        <w:rPr>
          <w:rFonts w:eastAsiaTheme="minorHAnsi"/>
          <w:color w:val="000000"/>
          <w:szCs w:val="22"/>
          <w:lang w:eastAsia="en-US"/>
        </w:rPr>
      </w:pPr>
      <w:r w:rsidRPr="00E333A2">
        <w:rPr>
          <w:rFonts w:eastAsiaTheme="minorHAnsi"/>
          <w:color w:val="000000"/>
          <w:szCs w:val="22"/>
          <w:lang w:eastAsia="en-US"/>
        </w:rPr>
        <w:t xml:space="preserve">Kiekvienoje šio vaisto </w:t>
      </w:r>
      <w:r w:rsidR="004D4061" w:rsidRPr="00E333A2">
        <w:rPr>
          <w:szCs w:val="22"/>
        </w:rPr>
        <w:t xml:space="preserve">8 ml </w:t>
      </w:r>
      <w:r w:rsidRPr="00E333A2">
        <w:rPr>
          <w:rFonts w:eastAsiaTheme="minorHAnsi"/>
          <w:color w:val="000000"/>
          <w:szCs w:val="22"/>
          <w:lang w:eastAsia="en-US"/>
        </w:rPr>
        <w:t xml:space="preserve">ampulėje, </w:t>
      </w:r>
      <w:r w:rsidRPr="00E333A2">
        <w:rPr>
          <w:szCs w:val="22"/>
        </w:rPr>
        <w:t>yra 26,4 mg natrio</w:t>
      </w:r>
      <w:r w:rsidRPr="00E333A2">
        <w:rPr>
          <w:rFonts w:eastAsiaTheme="minorHAnsi"/>
          <w:color w:val="000000"/>
          <w:szCs w:val="22"/>
          <w:lang w:eastAsia="en-US"/>
        </w:rPr>
        <w:t xml:space="preserve"> (valgomosios druskos sudedamosios dalies). Tai atitinka </w:t>
      </w:r>
      <w:r w:rsidR="008A2E51" w:rsidRPr="00E333A2">
        <w:rPr>
          <w:rFonts w:eastAsiaTheme="minorHAnsi"/>
          <w:color w:val="000000"/>
          <w:szCs w:val="22"/>
          <w:lang w:eastAsia="en-US"/>
        </w:rPr>
        <w:t>1,32</w:t>
      </w:r>
      <w:r w:rsidRPr="00E333A2">
        <w:rPr>
          <w:rFonts w:eastAsiaTheme="minorHAnsi"/>
          <w:color w:val="000000"/>
          <w:szCs w:val="22"/>
          <w:lang w:eastAsia="en-US"/>
        </w:rPr>
        <w:t xml:space="preserve"> % didžiausios rekomenduojamos natrio paros normos suaugusiesiems.</w:t>
      </w:r>
    </w:p>
    <w:p w14:paraId="6C7E4E61" w14:textId="77777777" w:rsidR="00AF5094" w:rsidRPr="00D311CA" w:rsidRDefault="00AF5094" w:rsidP="00AF5094">
      <w:pPr>
        <w:autoSpaceDE w:val="0"/>
        <w:autoSpaceDN w:val="0"/>
        <w:adjustRightInd w:val="0"/>
        <w:rPr>
          <w:color w:val="000000"/>
          <w:szCs w:val="22"/>
        </w:rPr>
      </w:pPr>
    </w:p>
    <w:p w14:paraId="6C7E4E62" w14:textId="7C24D03A" w:rsidR="008A2E51" w:rsidRPr="00E333A2" w:rsidRDefault="008A2E51" w:rsidP="008A2E51">
      <w:pPr>
        <w:autoSpaceDE w:val="0"/>
        <w:autoSpaceDN w:val="0"/>
        <w:adjustRightInd w:val="0"/>
        <w:rPr>
          <w:rFonts w:eastAsiaTheme="minorHAnsi"/>
          <w:color w:val="000000"/>
          <w:szCs w:val="22"/>
          <w:lang w:eastAsia="en-US"/>
        </w:rPr>
      </w:pPr>
      <w:r w:rsidRPr="00E333A2">
        <w:rPr>
          <w:rFonts w:eastAsiaTheme="minorHAnsi"/>
          <w:color w:val="000000"/>
          <w:szCs w:val="22"/>
          <w:lang w:eastAsia="en-US"/>
        </w:rPr>
        <w:t xml:space="preserve">Kiekvienoje šio vaisto </w:t>
      </w:r>
      <w:r w:rsidR="004D4061" w:rsidRPr="00E333A2">
        <w:rPr>
          <w:szCs w:val="22"/>
        </w:rPr>
        <w:t xml:space="preserve">10 ml </w:t>
      </w:r>
      <w:r w:rsidRPr="00E333A2">
        <w:rPr>
          <w:rFonts w:eastAsiaTheme="minorHAnsi"/>
          <w:color w:val="000000"/>
          <w:szCs w:val="22"/>
          <w:lang w:eastAsia="en-US"/>
        </w:rPr>
        <w:t>ampulėje</w:t>
      </w:r>
      <w:r w:rsidRPr="00E333A2">
        <w:rPr>
          <w:szCs w:val="22"/>
        </w:rPr>
        <w:t xml:space="preserve"> yra 33 mg natrio</w:t>
      </w:r>
      <w:r w:rsidRPr="00E333A2">
        <w:rPr>
          <w:rFonts w:eastAsiaTheme="minorHAnsi"/>
          <w:color w:val="000000"/>
          <w:szCs w:val="22"/>
          <w:lang w:eastAsia="en-US"/>
        </w:rPr>
        <w:t xml:space="preserve"> (valgomosios druskos sudedamosios dalies). Tai atitinka 1,65 % didžiausios rekomenduojamos natrio paros normos suaugusiesiems.</w:t>
      </w:r>
    </w:p>
    <w:p w14:paraId="6C7E4E63" w14:textId="77777777" w:rsidR="008A2E51" w:rsidRPr="00C055E3" w:rsidRDefault="008A2E51" w:rsidP="00AF5094">
      <w:pPr>
        <w:tabs>
          <w:tab w:val="left" w:pos="708"/>
        </w:tabs>
        <w:outlineLvl w:val="0"/>
        <w:rPr>
          <w:szCs w:val="22"/>
        </w:rPr>
      </w:pPr>
    </w:p>
    <w:p w14:paraId="6C7E4E64" w14:textId="77777777" w:rsidR="00346B1F" w:rsidRPr="00E333A2" w:rsidRDefault="00346B1F" w:rsidP="00346B1F">
      <w:pPr>
        <w:rPr>
          <w:szCs w:val="22"/>
          <w:lang w:eastAsia="en-US"/>
        </w:rPr>
      </w:pPr>
    </w:p>
    <w:p w14:paraId="6C7E4E65" w14:textId="77777777" w:rsidR="00346B1F" w:rsidRPr="00D311CA" w:rsidRDefault="00346B1F" w:rsidP="00346B1F">
      <w:pPr>
        <w:rPr>
          <w:b/>
          <w:szCs w:val="22"/>
          <w:lang w:eastAsia="en-US"/>
        </w:rPr>
      </w:pPr>
      <w:bookmarkStart w:id="55" w:name="_Toc129243266"/>
      <w:bookmarkStart w:id="56" w:name="_Toc129243141"/>
      <w:r w:rsidRPr="00C055E3">
        <w:rPr>
          <w:b/>
          <w:szCs w:val="22"/>
          <w:lang w:eastAsia="en-US"/>
        </w:rPr>
        <w:t>3.</w:t>
      </w:r>
      <w:r w:rsidRPr="00C055E3">
        <w:rPr>
          <w:b/>
          <w:szCs w:val="22"/>
          <w:lang w:eastAsia="en-US"/>
        </w:rPr>
        <w:tab/>
        <w:t xml:space="preserve">Kaip vartoti </w:t>
      </w:r>
      <w:bookmarkEnd w:id="55"/>
      <w:bookmarkEnd w:id="56"/>
      <w:r w:rsidR="008A2E51" w:rsidRPr="00353375">
        <w:rPr>
          <w:b/>
          <w:szCs w:val="22"/>
        </w:rPr>
        <w:t>Norepinephrine Kalceks</w:t>
      </w:r>
    </w:p>
    <w:p w14:paraId="6C7E4E66" w14:textId="77777777" w:rsidR="00346B1F" w:rsidRPr="00E333A2" w:rsidRDefault="00346B1F" w:rsidP="00346B1F">
      <w:pPr>
        <w:rPr>
          <w:szCs w:val="22"/>
          <w:lang w:eastAsia="en-US"/>
        </w:rPr>
      </w:pPr>
    </w:p>
    <w:p w14:paraId="6C7E4E67" w14:textId="6FCB6221" w:rsidR="00346B1F" w:rsidRPr="00E333A2" w:rsidRDefault="008A2E51" w:rsidP="00346B1F">
      <w:pPr>
        <w:rPr>
          <w:szCs w:val="22"/>
        </w:rPr>
      </w:pPr>
      <w:r w:rsidRPr="00E333A2">
        <w:rPr>
          <w:szCs w:val="22"/>
        </w:rPr>
        <w:t>Norepinefrino</w:t>
      </w:r>
      <w:r w:rsidR="00346B1F" w:rsidRPr="00E333A2">
        <w:rPr>
          <w:szCs w:val="22"/>
        </w:rPr>
        <w:t xml:space="preserve"> Jums suleis ligoninėje gydytojas arba slaugytojas. </w:t>
      </w:r>
      <w:r w:rsidRPr="00E333A2">
        <w:rPr>
          <w:szCs w:val="22"/>
        </w:rPr>
        <w:t>P</w:t>
      </w:r>
      <w:r w:rsidR="00346B1F" w:rsidRPr="00E333A2">
        <w:rPr>
          <w:szCs w:val="22"/>
        </w:rPr>
        <w:t xml:space="preserve">irmiausia praskiedžiamas ir po to </w:t>
      </w:r>
      <w:r w:rsidRPr="00E333A2">
        <w:rPr>
          <w:szCs w:val="22"/>
        </w:rPr>
        <w:t>infuzuojamas</w:t>
      </w:r>
      <w:r w:rsidR="00346B1F" w:rsidRPr="00E333A2">
        <w:rPr>
          <w:szCs w:val="22"/>
        </w:rPr>
        <w:t xml:space="preserve"> </w:t>
      </w:r>
      <w:r w:rsidR="00D1452D">
        <w:rPr>
          <w:szCs w:val="22"/>
        </w:rPr>
        <w:t xml:space="preserve">(lėtai </w:t>
      </w:r>
      <w:r w:rsidR="00874190">
        <w:rPr>
          <w:szCs w:val="22"/>
        </w:rPr>
        <w:t>suleidžiamas</w:t>
      </w:r>
      <w:r w:rsidR="00D1452D">
        <w:rPr>
          <w:szCs w:val="22"/>
        </w:rPr>
        <w:t>)</w:t>
      </w:r>
      <w:r w:rsidR="00874190" w:rsidRPr="00E333A2">
        <w:rPr>
          <w:szCs w:val="22"/>
        </w:rPr>
        <w:t xml:space="preserve"> </w:t>
      </w:r>
      <w:r w:rsidR="00346B1F" w:rsidRPr="00E333A2">
        <w:rPr>
          <w:szCs w:val="22"/>
        </w:rPr>
        <w:t>į veną.</w:t>
      </w:r>
    </w:p>
    <w:p w14:paraId="6C7E4E68" w14:textId="77777777" w:rsidR="00346B1F" w:rsidRPr="00E333A2" w:rsidRDefault="00346B1F" w:rsidP="00346B1F">
      <w:pPr>
        <w:rPr>
          <w:szCs w:val="22"/>
        </w:rPr>
      </w:pPr>
    </w:p>
    <w:p w14:paraId="6C7E4E69" w14:textId="77777777" w:rsidR="00346B1F" w:rsidRPr="00E333A2" w:rsidRDefault="00346B1F" w:rsidP="00346B1F">
      <w:pPr>
        <w:rPr>
          <w:szCs w:val="22"/>
        </w:rPr>
      </w:pPr>
      <w:r w:rsidRPr="00E333A2">
        <w:rPr>
          <w:szCs w:val="22"/>
        </w:rPr>
        <w:t xml:space="preserve">Pradinė </w:t>
      </w:r>
      <w:r w:rsidR="009F274A">
        <w:rPr>
          <w:szCs w:val="22"/>
        </w:rPr>
        <w:t>norepinefrino</w:t>
      </w:r>
      <w:r w:rsidRPr="00E333A2">
        <w:rPr>
          <w:szCs w:val="22"/>
        </w:rPr>
        <w:t xml:space="preserve"> dozė priklausys nuo Jūsų medicininės būklės. Įprastinė norepinefrino dozė yra </w:t>
      </w:r>
      <w:r w:rsidR="00D9253E">
        <w:rPr>
          <w:szCs w:val="22"/>
        </w:rPr>
        <w:t>tarp</w:t>
      </w:r>
      <w:r w:rsidR="00D9253E" w:rsidRPr="00E333A2">
        <w:rPr>
          <w:szCs w:val="22"/>
        </w:rPr>
        <w:t xml:space="preserve"> </w:t>
      </w:r>
      <w:r w:rsidRPr="00E333A2">
        <w:rPr>
          <w:szCs w:val="22"/>
        </w:rPr>
        <w:t xml:space="preserve">0,4 mg </w:t>
      </w:r>
      <w:r w:rsidR="00D9253E" w:rsidRPr="00E333A2">
        <w:rPr>
          <w:szCs w:val="22"/>
        </w:rPr>
        <w:t>i</w:t>
      </w:r>
      <w:r w:rsidR="00D9253E">
        <w:rPr>
          <w:szCs w:val="22"/>
        </w:rPr>
        <w:t>r</w:t>
      </w:r>
      <w:r w:rsidR="00D9253E" w:rsidRPr="00E333A2">
        <w:rPr>
          <w:szCs w:val="22"/>
        </w:rPr>
        <w:t xml:space="preserve"> </w:t>
      </w:r>
      <w:r w:rsidRPr="00E333A2">
        <w:rPr>
          <w:szCs w:val="22"/>
        </w:rPr>
        <w:t>0,8 mg</w:t>
      </w:r>
      <w:r w:rsidR="00D9253E">
        <w:rPr>
          <w:szCs w:val="22"/>
        </w:rPr>
        <w:t xml:space="preserve"> per valand</w:t>
      </w:r>
      <w:r w:rsidR="00D9253E" w:rsidRPr="00E333A2">
        <w:rPr>
          <w:szCs w:val="22"/>
        </w:rPr>
        <w:t>ą</w:t>
      </w:r>
      <w:r w:rsidR="006126D2">
        <w:rPr>
          <w:szCs w:val="22"/>
        </w:rPr>
        <w:t>.</w:t>
      </w:r>
      <w:r w:rsidRPr="00E333A2">
        <w:rPr>
          <w:szCs w:val="22"/>
        </w:rPr>
        <w:t xml:space="preserve"> Jūsų gydytojas nustatys tinkamą Jums dozę. Po pradinės dozės gydytojas įvertins Jūsų reakciją į vaistą ir atitinkamai parinks dozę.</w:t>
      </w:r>
    </w:p>
    <w:p w14:paraId="6C7E4E6A" w14:textId="77777777" w:rsidR="00346B1F" w:rsidRPr="00E333A2" w:rsidRDefault="00346B1F" w:rsidP="00346B1F">
      <w:pPr>
        <w:tabs>
          <w:tab w:val="left" w:pos="567"/>
        </w:tabs>
        <w:rPr>
          <w:szCs w:val="22"/>
        </w:rPr>
      </w:pPr>
    </w:p>
    <w:p w14:paraId="6C7E4E6B" w14:textId="77777777" w:rsidR="008A2E51" w:rsidRPr="00353375" w:rsidRDefault="008A2E51" w:rsidP="00346B1F">
      <w:pPr>
        <w:tabs>
          <w:tab w:val="left" w:pos="567"/>
        </w:tabs>
        <w:rPr>
          <w:rStyle w:val="tlid-translation"/>
          <w:szCs w:val="22"/>
        </w:rPr>
      </w:pPr>
      <w:r w:rsidRPr="00C055E3">
        <w:rPr>
          <w:rStyle w:val="tlid-translation"/>
          <w:szCs w:val="22"/>
        </w:rPr>
        <w:t>Gydytojas stebės Jūsų kraujospūdį ir kraujo tūrį.</w:t>
      </w:r>
    </w:p>
    <w:p w14:paraId="6C7E4E6C" w14:textId="77777777" w:rsidR="008A2E51" w:rsidRPr="00E333A2" w:rsidRDefault="008A2E51" w:rsidP="00346B1F">
      <w:pPr>
        <w:tabs>
          <w:tab w:val="left" w:pos="567"/>
        </w:tabs>
        <w:rPr>
          <w:b/>
          <w:bCs/>
          <w:szCs w:val="22"/>
          <w:lang w:eastAsia="en-US"/>
        </w:rPr>
      </w:pPr>
    </w:p>
    <w:p w14:paraId="6C7E4E6D" w14:textId="77777777" w:rsidR="00346B1F" w:rsidRPr="00E333A2" w:rsidRDefault="00346B1F" w:rsidP="00346B1F">
      <w:pPr>
        <w:tabs>
          <w:tab w:val="left" w:pos="567"/>
        </w:tabs>
        <w:rPr>
          <w:szCs w:val="22"/>
          <w:lang w:eastAsia="en-US"/>
        </w:rPr>
      </w:pPr>
      <w:r w:rsidRPr="00E333A2">
        <w:rPr>
          <w:b/>
          <w:bCs/>
          <w:szCs w:val="22"/>
          <w:lang w:eastAsia="en-US"/>
        </w:rPr>
        <w:t xml:space="preserve">Ką daryti pavartojus per didelę </w:t>
      </w:r>
      <w:r w:rsidR="00FA7823" w:rsidRPr="00C055E3">
        <w:rPr>
          <w:b/>
          <w:szCs w:val="22"/>
        </w:rPr>
        <w:t>Norepinephrine Kalceks</w:t>
      </w:r>
      <w:r w:rsidR="00FA7823" w:rsidRPr="00E333A2">
        <w:rPr>
          <w:b/>
          <w:bCs/>
          <w:szCs w:val="22"/>
          <w:lang w:eastAsia="en-US"/>
        </w:rPr>
        <w:t xml:space="preserve"> d</w:t>
      </w:r>
      <w:r w:rsidRPr="00E333A2">
        <w:rPr>
          <w:b/>
          <w:bCs/>
          <w:szCs w:val="22"/>
          <w:lang w:eastAsia="en-US"/>
        </w:rPr>
        <w:t>ozę?</w:t>
      </w:r>
    </w:p>
    <w:p w14:paraId="6C7E4E6E" w14:textId="77777777" w:rsidR="00346B1F" w:rsidRPr="00E333A2" w:rsidRDefault="00346B1F" w:rsidP="00346B1F">
      <w:pPr>
        <w:tabs>
          <w:tab w:val="left" w:pos="567"/>
        </w:tabs>
        <w:rPr>
          <w:szCs w:val="22"/>
          <w:lang w:eastAsia="en-US"/>
        </w:rPr>
      </w:pPr>
      <w:r w:rsidRPr="00E333A2">
        <w:rPr>
          <w:szCs w:val="22"/>
          <w:lang w:eastAsia="en-US"/>
        </w:rPr>
        <w:t>Mažai tikėtina, kad Jums ligoninėje šio vaisto bus suleista per daug. Vis dėlto pasikalbėkite su savo gydytoju arba slaugytoju, jeigu jums kyla kokių nors abejonių.</w:t>
      </w:r>
    </w:p>
    <w:p w14:paraId="6C7E4E6F" w14:textId="77777777" w:rsidR="00346B1F" w:rsidRPr="00E333A2" w:rsidRDefault="008A2E51" w:rsidP="00346B1F">
      <w:pPr>
        <w:rPr>
          <w:szCs w:val="22"/>
          <w:lang w:eastAsia="en-US"/>
        </w:rPr>
      </w:pPr>
      <w:r w:rsidRPr="00C055E3">
        <w:rPr>
          <w:rStyle w:val="tlid-translation"/>
          <w:szCs w:val="22"/>
        </w:rPr>
        <w:t xml:space="preserve">Simptomai, kurie gali atsirasti, jei vartojama per daug norepinefrino, yra </w:t>
      </w:r>
      <w:r w:rsidR="00472834" w:rsidRPr="00E333A2">
        <w:rPr>
          <w:szCs w:val="22"/>
          <w:lang w:eastAsia="en-US"/>
        </w:rPr>
        <w:t>pavojingai aukštas kraujospūdis</w:t>
      </w:r>
      <w:r w:rsidRPr="00C055E3">
        <w:rPr>
          <w:rStyle w:val="tlid-translation"/>
          <w:szCs w:val="22"/>
        </w:rPr>
        <w:t xml:space="preserve">, lėtas širdies plakimas, </w:t>
      </w:r>
      <w:r w:rsidR="00472834" w:rsidRPr="00353375">
        <w:rPr>
          <w:rStyle w:val="tlid-translation"/>
          <w:szCs w:val="22"/>
        </w:rPr>
        <w:t>intensyvus</w:t>
      </w:r>
      <w:r w:rsidRPr="00D311CA">
        <w:rPr>
          <w:rStyle w:val="tlid-translation"/>
          <w:szCs w:val="22"/>
        </w:rPr>
        <w:t xml:space="preserve"> galvos skausmas, jautrumas šviesai, krūtinės skausmas, kraujavimas smegenyse, blyškumas, karščiavimas, stiprus prakaitavimas ir vėmimas, skys</w:t>
      </w:r>
      <w:r w:rsidR="00472834" w:rsidRPr="00D311CA">
        <w:rPr>
          <w:rStyle w:val="tlid-translation"/>
          <w:szCs w:val="22"/>
        </w:rPr>
        <w:t>tis</w:t>
      </w:r>
      <w:r w:rsidRPr="00D311CA">
        <w:rPr>
          <w:rStyle w:val="tlid-translation"/>
          <w:szCs w:val="22"/>
        </w:rPr>
        <w:t xml:space="preserve"> plaučiuose</w:t>
      </w:r>
      <w:r w:rsidR="00472834" w:rsidRPr="00D311CA">
        <w:rPr>
          <w:rStyle w:val="tlid-translation"/>
          <w:szCs w:val="22"/>
        </w:rPr>
        <w:t>, sukeliantis</w:t>
      </w:r>
      <w:r w:rsidRPr="00D311CA">
        <w:rPr>
          <w:rStyle w:val="tlid-translation"/>
          <w:szCs w:val="22"/>
        </w:rPr>
        <w:t xml:space="preserve"> dusul</w:t>
      </w:r>
      <w:r w:rsidR="00472834" w:rsidRPr="00D311CA">
        <w:rPr>
          <w:rStyle w:val="tlid-translation"/>
          <w:szCs w:val="22"/>
        </w:rPr>
        <w:t xml:space="preserve">į. </w:t>
      </w:r>
    </w:p>
    <w:p w14:paraId="6C7E4E70" w14:textId="77777777" w:rsidR="00472834" w:rsidRPr="00E333A2" w:rsidRDefault="00472834" w:rsidP="00346B1F">
      <w:pPr>
        <w:rPr>
          <w:szCs w:val="22"/>
          <w:lang w:eastAsia="en-US"/>
        </w:rPr>
      </w:pPr>
    </w:p>
    <w:p w14:paraId="6C7E4E71" w14:textId="77777777" w:rsidR="00346B1F" w:rsidRPr="00E333A2" w:rsidRDefault="00346B1F" w:rsidP="00346B1F">
      <w:pPr>
        <w:rPr>
          <w:szCs w:val="22"/>
          <w:lang w:eastAsia="en-US"/>
        </w:rPr>
      </w:pPr>
    </w:p>
    <w:p w14:paraId="6C7E4E72" w14:textId="77777777" w:rsidR="00346B1F" w:rsidRPr="00353375" w:rsidRDefault="00346B1F" w:rsidP="00346B1F">
      <w:pPr>
        <w:rPr>
          <w:b/>
          <w:szCs w:val="22"/>
          <w:lang w:eastAsia="en-US"/>
        </w:rPr>
      </w:pPr>
      <w:bookmarkStart w:id="57" w:name="_Toc129243267"/>
      <w:bookmarkStart w:id="58" w:name="_Toc129243142"/>
      <w:r w:rsidRPr="00C055E3">
        <w:rPr>
          <w:b/>
          <w:szCs w:val="22"/>
          <w:lang w:eastAsia="en-US"/>
        </w:rPr>
        <w:t>4.</w:t>
      </w:r>
      <w:r w:rsidRPr="00C055E3">
        <w:rPr>
          <w:b/>
          <w:szCs w:val="22"/>
          <w:lang w:eastAsia="en-US"/>
        </w:rPr>
        <w:tab/>
        <w:t>Galimas šalutinis poveikis</w:t>
      </w:r>
      <w:bookmarkEnd w:id="57"/>
      <w:bookmarkEnd w:id="58"/>
    </w:p>
    <w:p w14:paraId="6C7E4E73" w14:textId="77777777" w:rsidR="00346B1F" w:rsidRPr="00E333A2" w:rsidRDefault="00346B1F" w:rsidP="00346B1F">
      <w:pPr>
        <w:rPr>
          <w:szCs w:val="22"/>
          <w:lang w:eastAsia="en-US"/>
        </w:rPr>
      </w:pPr>
    </w:p>
    <w:p w14:paraId="6C7E4E74" w14:textId="77777777" w:rsidR="00346B1F" w:rsidRPr="00E333A2" w:rsidRDefault="00346B1F" w:rsidP="00346B1F">
      <w:pPr>
        <w:rPr>
          <w:szCs w:val="22"/>
          <w:lang w:eastAsia="en-US"/>
        </w:rPr>
      </w:pPr>
      <w:r w:rsidRPr="00E333A2">
        <w:rPr>
          <w:szCs w:val="22"/>
          <w:lang w:eastAsia="en-US"/>
        </w:rPr>
        <w:t>Šis vaistas, kaip ir visi kiti, gali sukelti šalutinį poveikį, nors jis pasireiškia ne visiems žmonėms.</w:t>
      </w:r>
    </w:p>
    <w:p w14:paraId="6C7E4E75" w14:textId="77777777" w:rsidR="00346B1F" w:rsidRPr="00E333A2" w:rsidRDefault="00346B1F" w:rsidP="00346B1F">
      <w:pPr>
        <w:rPr>
          <w:szCs w:val="22"/>
          <w:lang w:eastAsia="en-US"/>
        </w:rPr>
      </w:pPr>
    </w:p>
    <w:p w14:paraId="6C7E4E76" w14:textId="77777777" w:rsidR="00346B1F" w:rsidRPr="00E333A2" w:rsidRDefault="00346B1F" w:rsidP="00346B1F">
      <w:pPr>
        <w:rPr>
          <w:szCs w:val="22"/>
          <w:lang w:eastAsia="en-US"/>
        </w:rPr>
      </w:pPr>
      <w:r w:rsidRPr="00E333A2">
        <w:rPr>
          <w:b/>
          <w:szCs w:val="22"/>
          <w:lang w:eastAsia="en-US"/>
        </w:rPr>
        <w:t>Nedelsiant</w:t>
      </w:r>
      <w:r w:rsidRPr="00E333A2">
        <w:rPr>
          <w:szCs w:val="22"/>
          <w:lang w:eastAsia="en-US"/>
        </w:rPr>
        <w:t xml:space="preserve"> pasakykite savo gydytojui</w:t>
      </w:r>
      <w:r w:rsidR="00472834" w:rsidRPr="00E333A2">
        <w:rPr>
          <w:szCs w:val="22"/>
          <w:lang w:eastAsia="en-US"/>
        </w:rPr>
        <w:t xml:space="preserve"> ar slaugytojui</w:t>
      </w:r>
      <w:r w:rsidRPr="00E333A2">
        <w:rPr>
          <w:szCs w:val="22"/>
          <w:lang w:eastAsia="en-US"/>
        </w:rPr>
        <w:t>, jeigu Jums:</w:t>
      </w:r>
    </w:p>
    <w:p w14:paraId="6C7E4E77" w14:textId="77777777" w:rsidR="00346B1F" w:rsidRPr="00E333A2" w:rsidRDefault="00346B1F" w:rsidP="00D311CA">
      <w:pPr>
        <w:pStyle w:val="Sraopastraipa"/>
        <w:numPr>
          <w:ilvl w:val="0"/>
          <w:numId w:val="4"/>
        </w:numPr>
        <w:ind w:left="567" w:hanging="567"/>
        <w:rPr>
          <w:szCs w:val="22"/>
          <w:lang w:eastAsia="en-US"/>
        </w:rPr>
      </w:pPr>
      <w:r w:rsidRPr="00E333A2">
        <w:rPr>
          <w:szCs w:val="22"/>
          <w:lang w:eastAsia="en-US"/>
        </w:rPr>
        <w:t>staiga atsirado niežtintis išbėrimas (dilgėlinė), rankų, pėdų, kulkšnių, veido, lūpų, burnos ar ryklės pabrinkimas (dėl kurio gali pasunkėti rijimas ar kvėpavimas), pojūtis, kad Jūs netenkate sąmonės;</w:t>
      </w:r>
    </w:p>
    <w:p w14:paraId="6C7E4E78" w14:textId="77777777" w:rsidR="00346B1F" w:rsidRPr="00E333A2" w:rsidRDefault="00346B1F" w:rsidP="00D311CA">
      <w:pPr>
        <w:pStyle w:val="Sraopastraipa"/>
        <w:numPr>
          <w:ilvl w:val="0"/>
          <w:numId w:val="4"/>
        </w:numPr>
        <w:ind w:left="567" w:hanging="567"/>
        <w:rPr>
          <w:szCs w:val="22"/>
          <w:lang w:eastAsia="en-US"/>
        </w:rPr>
      </w:pPr>
      <w:r w:rsidRPr="00E333A2">
        <w:rPr>
          <w:szCs w:val="22"/>
          <w:lang w:eastAsia="en-US"/>
        </w:rPr>
        <w:t>skausmas ir (arba) pabrinkimas injekcijos vietoje.</w:t>
      </w:r>
    </w:p>
    <w:p w14:paraId="6C7E4E79" w14:textId="77777777" w:rsidR="00346B1F" w:rsidRPr="00E333A2" w:rsidRDefault="00346B1F" w:rsidP="00346B1F">
      <w:pPr>
        <w:rPr>
          <w:szCs w:val="22"/>
          <w:lang w:eastAsia="en-US"/>
        </w:rPr>
      </w:pPr>
    </w:p>
    <w:p w14:paraId="6C7E4E7A" w14:textId="142C3877" w:rsidR="00472834" w:rsidRPr="00E333A2" w:rsidRDefault="00472834" w:rsidP="00472834">
      <w:pPr>
        <w:jc w:val="both"/>
        <w:rPr>
          <w:szCs w:val="22"/>
        </w:rPr>
      </w:pPr>
      <w:r w:rsidRPr="00C055E3">
        <w:rPr>
          <w:szCs w:val="22"/>
        </w:rPr>
        <w:t>Kaip galima greičiau pasakykite gydytojui</w:t>
      </w:r>
      <w:r w:rsidR="00874190">
        <w:rPr>
          <w:szCs w:val="22"/>
        </w:rPr>
        <w:t xml:space="preserve"> ar slaugytojui</w:t>
      </w:r>
      <w:r w:rsidRPr="00C055E3">
        <w:rPr>
          <w:szCs w:val="22"/>
        </w:rPr>
        <w:t>, jei pastebėjote:</w:t>
      </w:r>
    </w:p>
    <w:p w14:paraId="6C7E4E7B" w14:textId="77777777" w:rsidR="00472834" w:rsidRPr="00E333A2" w:rsidRDefault="00472834" w:rsidP="00D311CA">
      <w:pPr>
        <w:numPr>
          <w:ilvl w:val="0"/>
          <w:numId w:val="10"/>
        </w:numPr>
        <w:tabs>
          <w:tab w:val="left" w:pos="709"/>
        </w:tabs>
        <w:ind w:left="709" w:hanging="709"/>
        <w:rPr>
          <w:szCs w:val="22"/>
        </w:rPr>
      </w:pPr>
      <w:r w:rsidRPr="00C055E3">
        <w:rPr>
          <w:szCs w:val="22"/>
        </w:rPr>
        <w:t>nerimą, nemigą, sumišimą, silpnumą, psichozės būseną;</w:t>
      </w:r>
    </w:p>
    <w:p w14:paraId="6C7E4E7C" w14:textId="77777777" w:rsidR="00472834" w:rsidRPr="00E333A2" w:rsidRDefault="00472834" w:rsidP="00D311CA">
      <w:pPr>
        <w:numPr>
          <w:ilvl w:val="0"/>
          <w:numId w:val="10"/>
        </w:numPr>
        <w:tabs>
          <w:tab w:val="left" w:pos="709"/>
        </w:tabs>
        <w:ind w:left="709" w:hanging="709"/>
        <w:rPr>
          <w:szCs w:val="22"/>
        </w:rPr>
      </w:pPr>
      <w:r w:rsidRPr="00C055E3">
        <w:rPr>
          <w:szCs w:val="22"/>
        </w:rPr>
        <w:t>galvos skausmą, drebėjimą;</w:t>
      </w:r>
    </w:p>
    <w:p w14:paraId="6C7E4E7D" w14:textId="77777777" w:rsidR="00472834" w:rsidRPr="00E333A2" w:rsidRDefault="00B304FC" w:rsidP="00D311CA">
      <w:pPr>
        <w:numPr>
          <w:ilvl w:val="0"/>
          <w:numId w:val="10"/>
        </w:numPr>
        <w:tabs>
          <w:tab w:val="left" w:pos="709"/>
        </w:tabs>
        <w:ind w:left="709" w:hanging="709"/>
        <w:rPr>
          <w:szCs w:val="22"/>
        </w:rPr>
      </w:pPr>
      <w:r w:rsidRPr="00C055E3">
        <w:rPr>
          <w:szCs w:val="22"/>
        </w:rPr>
        <w:t>lėtą arba grei</w:t>
      </w:r>
      <w:r w:rsidRPr="00353375">
        <w:rPr>
          <w:szCs w:val="22"/>
        </w:rPr>
        <w:t>tą širdies plakimą;</w:t>
      </w:r>
    </w:p>
    <w:p w14:paraId="6C7E4E7E" w14:textId="77777777" w:rsidR="00B304FC" w:rsidRPr="00E333A2" w:rsidRDefault="00B304FC" w:rsidP="00D311CA">
      <w:pPr>
        <w:numPr>
          <w:ilvl w:val="0"/>
          <w:numId w:val="10"/>
        </w:numPr>
        <w:tabs>
          <w:tab w:val="left" w:pos="709"/>
        </w:tabs>
        <w:ind w:left="709" w:hanging="709"/>
        <w:rPr>
          <w:szCs w:val="22"/>
        </w:rPr>
      </w:pPr>
      <w:r w:rsidRPr="00C055E3">
        <w:rPr>
          <w:szCs w:val="22"/>
        </w:rPr>
        <w:t>nenormalų širdies ritmą;</w:t>
      </w:r>
    </w:p>
    <w:p w14:paraId="6C7E4E7F" w14:textId="77777777" w:rsidR="00B304FC" w:rsidRPr="00E333A2" w:rsidRDefault="00B304FC" w:rsidP="00D311CA">
      <w:pPr>
        <w:pStyle w:val="Sraopastraipa"/>
        <w:numPr>
          <w:ilvl w:val="0"/>
          <w:numId w:val="10"/>
        </w:numPr>
        <w:ind w:hanging="720"/>
        <w:rPr>
          <w:szCs w:val="22"/>
          <w:lang w:eastAsia="en-US"/>
        </w:rPr>
      </w:pPr>
      <w:r w:rsidRPr="00E333A2">
        <w:rPr>
          <w:szCs w:val="22"/>
          <w:lang w:eastAsia="en-US"/>
        </w:rPr>
        <w:t>nenormalią širdies EKG (elektrokardiogramą);</w:t>
      </w:r>
    </w:p>
    <w:p w14:paraId="6C7E4E80" w14:textId="77777777" w:rsidR="00B304FC" w:rsidRPr="00E333A2" w:rsidRDefault="00B304FC" w:rsidP="00D311CA">
      <w:pPr>
        <w:pStyle w:val="Sraopastraipa"/>
        <w:numPr>
          <w:ilvl w:val="0"/>
          <w:numId w:val="10"/>
        </w:numPr>
        <w:ind w:hanging="720"/>
        <w:rPr>
          <w:szCs w:val="22"/>
          <w:lang w:eastAsia="en-US"/>
        </w:rPr>
      </w:pPr>
      <w:r w:rsidRPr="00E333A2">
        <w:rPr>
          <w:szCs w:val="22"/>
          <w:lang w:eastAsia="en-US"/>
        </w:rPr>
        <w:t>galimai gyvybei pavojingą kraujotakos nepakankamumą, vadinamą kardiogeniniu šoku;</w:t>
      </w:r>
    </w:p>
    <w:p w14:paraId="6C7E4E81" w14:textId="77777777" w:rsidR="00472834" w:rsidRPr="00E333A2" w:rsidRDefault="00B304FC" w:rsidP="00D311CA">
      <w:pPr>
        <w:numPr>
          <w:ilvl w:val="0"/>
          <w:numId w:val="10"/>
        </w:numPr>
        <w:tabs>
          <w:tab w:val="left" w:pos="709"/>
        </w:tabs>
        <w:ind w:left="709" w:hanging="709"/>
        <w:rPr>
          <w:szCs w:val="22"/>
        </w:rPr>
      </w:pPr>
      <w:r w:rsidRPr="00C055E3">
        <w:rPr>
          <w:rStyle w:val="tlid-translation"/>
          <w:szCs w:val="22"/>
        </w:rPr>
        <w:t>širdies raumens silpnumą dėl intensyvaus fizinio ar emocinio streso, širdies plakimu</w:t>
      </w:r>
      <w:r w:rsidRPr="00353375">
        <w:rPr>
          <w:rStyle w:val="tlid-translation"/>
          <w:szCs w:val="22"/>
        </w:rPr>
        <w:t xml:space="preserve">s, </w:t>
      </w:r>
      <w:r w:rsidR="00472834" w:rsidRPr="00D311CA">
        <w:rPr>
          <w:szCs w:val="22"/>
        </w:rPr>
        <w:t>sustiprėjusį širdies raumens susitraukimą</w:t>
      </w:r>
      <w:r w:rsidRPr="00D311CA">
        <w:rPr>
          <w:szCs w:val="22"/>
        </w:rPr>
        <w:t>;</w:t>
      </w:r>
    </w:p>
    <w:p w14:paraId="6C7E4E82" w14:textId="77777777" w:rsidR="00B304FC" w:rsidRPr="00E333A2" w:rsidRDefault="00B304FC" w:rsidP="00D311CA">
      <w:pPr>
        <w:numPr>
          <w:ilvl w:val="0"/>
          <w:numId w:val="10"/>
        </w:numPr>
        <w:ind w:left="709" w:hanging="709"/>
        <w:rPr>
          <w:szCs w:val="22"/>
        </w:rPr>
      </w:pPr>
      <w:r w:rsidRPr="00C055E3">
        <w:rPr>
          <w:szCs w:val="22"/>
        </w:rPr>
        <w:t>aukštą kraujospūdį, sumažėjusį deguonies tiekimą į kai kuriuos organus (hipoksiją);</w:t>
      </w:r>
    </w:p>
    <w:p w14:paraId="6C7E4E83" w14:textId="77777777" w:rsidR="00B304FC" w:rsidRPr="00E333A2" w:rsidRDefault="00B304FC" w:rsidP="00D311CA">
      <w:pPr>
        <w:pStyle w:val="Sraopastraipa"/>
        <w:numPr>
          <w:ilvl w:val="0"/>
          <w:numId w:val="10"/>
        </w:numPr>
        <w:ind w:hanging="720"/>
        <w:rPr>
          <w:szCs w:val="22"/>
          <w:lang w:eastAsia="en-US"/>
        </w:rPr>
      </w:pPr>
      <w:r w:rsidRPr="00E333A2">
        <w:rPr>
          <w:szCs w:val="22"/>
          <w:lang w:eastAsia="en-US"/>
        </w:rPr>
        <w:t>nepakankamą kraujo tekėjimą į Jūsų rankas ir kojas (</w:t>
      </w:r>
      <w:r w:rsidRPr="00C055E3">
        <w:rPr>
          <w:rStyle w:val="tlid-translation"/>
          <w:szCs w:val="22"/>
        </w:rPr>
        <w:t xml:space="preserve">gali sukelti </w:t>
      </w:r>
      <w:r w:rsidR="00573B99" w:rsidRPr="00353375">
        <w:rPr>
          <w:rStyle w:val="tlid-translation"/>
          <w:szCs w:val="22"/>
        </w:rPr>
        <w:t xml:space="preserve">galūnių </w:t>
      </w:r>
      <w:r w:rsidRPr="00D311CA">
        <w:rPr>
          <w:rStyle w:val="tlid-translation"/>
          <w:szCs w:val="22"/>
        </w:rPr>
        <w:t>šal</w:t>
      </w:r>
      <w:r w:rsidR="00573B99" w:rsidRPr="00D311CA">
        <w:rPr>
          <w:rStyle w:val="tlid-translation"/>
          <w:szCs w:val="22"/>
        </w:rPr>
        <w:t>imą</w:t>
      </w:r>
      <w:r w:rsidRPr="00D311CA">
        <w:rPr>
          <w:rStyle w:val="tlid-translation"/>
          <w:szCs w:val="22"/>
        </w:rPr>
        <w:t>, blyškumą ir (arba) skausmą)</w:t>
      </w:r>
      <w:r w:rsidRPr="00E333A2">
        <w:rPr>
          <w:szCs w:val="22"/>
          <w:lang w:eastAsia="en-US"/>
        </w:rPr>
        <w:t>;</w:t>
      </w:r>
    </w:p>
    <w:p w14:paraId="6C7E4E84" w14:textId="77777777" w:rsidR="00B304FC" w:rsidRPr="00E333A2" w:rsidRDefault="00B304FC" w:rsidP="00D311CA">
      <w:pPr>
        <w:numPr>
          <w:ilvl w:val="0"/>
          <w:numId w:val="10"/>
        </w:numPr>
        <w:tabs>
          <w:tab w:val="left" w:pos="709"/>
        </w:tabs>
        <w:ind w:left="709" w:hanging="709"/>
        <w:rPr>
          <w:szCs w:val="22"/>
        </w:rPr>
      </w:pPr>
      <w:r w:rsidRPr="00E333A2">
        <w:rPr>
          <w:szCs w:val="22"/>
        </w:rPr>
        <w:t>gangreną (audinių žūtį);</w:t>
      </w:r>
    </w:p>
    <w:p w14:paraId="6C7E4E85" w14:textId="77777777" w:rsidR="00573B99" w:rsidRPr="00E333A2" w:rsidRDefault="00573B99" w:rsidP="00D311CA">
      <w:pPr>
        <w:pStyle w:val="Sraopastraipa"/>
        <w:numPr>
          <w:ilvl w:val="0"/>
          <w:numId w:val="10"/>
        </w:numPr>
        <w:ind w:hanging="720"/>
        <w:rPr>
          <w:szCs w:val="22"/>
          <w:lang w:eastAsia="en-US"/>
        </w:rPr>
      </w:pPr>
      <w:r w:rsidRPr="00E333A2">
        <w:rPr>
          <w:szCs w:val="22"/>
          <w:lang w:eastAsia="en-US"/>
        </w:rPr>
        <w:t>sumažėjusį kraujo plazmos tūrį;</w:t>
      </w:r>
    </w:p>
    <w:p w14:paraId="6C7E4E86" w14:textId="77777777" w:rsidR="00472834" w:rsidRPr="00E333A2" w:rsidRDefault="00472834" w:rsidP="00D311CA">
      <w:pPr>
        <w:numPr>
          <w:ilvl w:val="0"/>
          <w:numId w:val="10"/>
        </w:numPr>
        <w:tabs>
          <w:tab w:val="left" w:pos="709"/>
        </w:tabs>
        <w:ind w:left="709" w:hanging="709"/>
        <w:rPr>
          <w:szCs w:val="22"/>
        </w:rPr>
      </w:pPr>
      <w:r w:rsidRPr="00C055E3">
        <w:rPr>
          <w:szCs w:val="22"/>
        </w:rPr>
        <w:t>pasunkėjusį kvėpavimą;</w:t>
      </w:r>
    </w:p>
    <w:p w14:paraId="6C7E4E87" w14:textId="2B552C5F" w:rsidR="00573B99" w:rsidRPr="00E333A2" w:rsidRDefault="00573B99" w:rsidP="00D311CA">
      <w:pPr>
        <w:numPr>
          <w:ilvl w:val="0"/>
          <w:numId w:val="10"/>
        </w:numPr>
        <w:ind w:left="709" w:hanging="709"/>
        <w:rPr>
          <w:rStyle w:val="tlid-translation"/>
          <w:szCs w:val="22"/>
        </w:rPr>
      </w:pPr>
      <w:r w:rsidRPr="00C055E3">
        <w:rPr>
          <w:rStyle w:val="tlid-translation"/>
          <w:szCs w:val="22"/>
        </w:rPr>
        <w:t>blyškumą, odos randėjimą, melsvą odos spalvą, karščio pylimą ar odos paraudimą, odos išbėrimą, dilgėlinę ar niež</w:t>
      </w:r>
      <w:r w:rsidR="00874190">
        <w:rPr>
          <w:rStyle w:val="tlid-translation"/>
          <w:szCs w:val="22"/>
        </w:rPr>
        <w:t>ėjimą</w:t>
      </w:r>
      <w:r w:rsidRPr="00C055E3">
        <w:rPr>
          <w:rStyle w:val="tlid-translation"/>
          <w:szCs w:val="22"/>
        </w:rPr>
        <w:t>;</w:t>
      </w:r>
    </w:p>
    <w:p w14:paraId="6C7E4E88" w14:textId="77777777" w:rsidR="00573B99" w:rsidRPr="00E333A2" w:rsidRDefault="00573B99" w:rsidP="00D311CA">
      <w:pPr>
        <w:numPr>
          <w:ilvl w:val="0"/>
          <w:numId w:val="10"/>
        </w:numPr>
        <w:ind w:left="709" w:hanging="709"/>
        <w:rPr>
          <w:szCs w:val="22"/>
        </w:rPr>
      </w:pPr>
      <w:r w:rsidRPr="00C055E3">
        <w:rPr>
          <w:szCs w:val="22"/>
        </w:rPr>
        <w:t>pykinimą, vėmimą;</w:t>
      </w:r>
    </w:p>
    <w:p w14:paraId="6C7E4E89" w14:textId="77777777" w:rsidR="00573B99" w:rsidRPr="00E333A2" w:rsidRDefault="00573B99" w:rsidP="00D311CA">
      <w:pPr>
        <w:numPr>
          <w:ilvl w:val="0"/>
          <w:numId w:val="10"/>
        </w:numPr>
        <w:ind w:left="709" w:hanging="709"/>
        <w:rPr>
          <w:szCs w:val="22"/>
        </w:rPr>
      </w:pPr>
      <w:r w:rsidRPr="00C055E3">
        <w:rPr>
          <w:szCs w:val="22"/>
        </w:rPr>
        <w:t>šlapimo sulaikymą;</w:t>
      </w:r>
    </w:p>
    <w:p w14:paraId="6C7E4E8A" w14:textId="77777777" w:rsidR="00573B99" w:rsidRPr="00E333A2" w:rsidRDefault="00573B99" w:rsidP="00D311CA">
      <w:pPr>
        <w:pStyle w:val="Sraopastraipa"/>
        <w:numPr>
          <w:ilvl w:val="0"/>
          <w:numId w:val="10"/>
        </w:numPr>
        <w:ind w:hanging="720"/>
        <w:rPr>
          <w:szCs w:val="22"/>
          <w:lang w:eastAsia="en-US"/>
        </w:rPr>
      </w:pPr>
      <w:r w:rsidRPr="00E333A2">
        <w:rPr>
          <w:szCs w:val="22"/>
          <w:lang w:eastAsia="en-US"/>
        </w:rPr>
        <w:t>dirginimas ar išopėjimas injekcijos vietoje.</w:t>
      </w:r>
    </w:p>
    <w:p w14:paraId="6C7E4E8B" w14:textId="77777777" w:rsidR="00346B1F" w:rsidRPr="00E333A2" w:rsidRDefault="00346B1F" w:rsidP="00346B1F">
      <w:pPr>
        <w:rPr>
          <w:szCs w:val="22"/>
          <w:lang w:eastAsia="en-US"/>
        </w:rPr>
      </w:pPr>
    </w:p>
    <w:p w14:paraId="6C7E4E8C" w14:textId="7D93F02E" w:rsidR="00573B99" w:rsidRPr="00E333A2" w:rsidRDefault="00573B99" w:rsidP="00573B99">
      <w:pPr>
        <w:rPr>
          <w:szCs w:val="22"/>
        </w:rPr>
      </w:pPr>
      <w:r w:rsidRPr="00C055E3">
        <w:rPr>
          <w:szCs w:val="22"/>
        </w:rPr>
        <w:t xml:space="preserve">Padidėjusio jautrumo ar perdozavimo atveju dažniau gali pasireikšti toliau išvardytas poveikis: labai aukštas kraujospūdis, nenormalus šviesos </w:t>
      </w:r>
      <w:r w:rsidR="00874190">
        <w:rPr>
          <w:szCs w:val="22"/>
        </w:rPr>
        <w:t xml:space="preserve">jautrumas ar </w:t>
      </w:r>
      <w:r w:rsidRPr="00C055E3">
        <w:rPr>
          <w:szCs w:val="22"/>
        </w:rPr>
        <w:t xml:space="preserve"> netoleravimas, skausmas už krūtinkaulio, ryklės skausmas, blyškumas, intensy</w:t>
      </w:r>
      <w:r w:rsidRPr="00353375">
        <w:rPr>
          <w:szCs w:val="22"/>
        </w:rPr>
        <w:t>vus prakaitavimas ir vėmimas.</w:t>
      </w:r>
    </w:p>
    <w:p w14:paraId="6C7E4E8D" w14:textId="77777777" w:rsidR="00346B1F" w:rsidRPr="00E333A2" w:rsidRDefault="00346B1F" w:rsidP="00346B1F">
      <w:pPr>
        <w:rPr>
          <w:szCs w:val="22"/>
          <w:lang w:eastAsia="en-US"/>
        </w:rPr>
      </w:pPr>
    </w:p>
    <w:p w14:paraId="6C7E4E8E" w14:textId="77777777" w:rsidR="00346B1F" w:rsidRDefault="00346B1F" w:rsidP="00346B1F">
      <w:pPr>
        <w:rPr>
          <w:b/>
          <w:szCs w:val="22"/>
          <w:lang w:eastAsia="en-US"/>
        </w:rPr>
      </w:pPr>
      <w:r w:rsidRPr="00E333A2">
        <w:rPr>
          <w:b/>
          <w:szCs w:val="22"/>
          <w:lang w:eastAsia="en-US"/>
        </w:rPr>
        <w:t>Pranešimas apie šalutinį poveikį</w:t>
      </w:r>
    </w:p>
    <w:p w14:paraId="6C7E4E8F" w14:textId="2CAAD529" w:rsidR="00346B1F" w:rsidRPr="00E333A2" w:rsidRDefault="00981BE7" w:rsidP="00346B1F">
      <w:pPr>
        <w:rPr>
          <w:szCs w:val="22"/>
          <w:lang w:eastAsia="en-US"/>
        </w:rPr>
      </w:pPr>
      <w:r w:rsidRPr="00E60708">
        <w:rPr>
          <w:szCs w:val="22"/>
        </w:rPr>
        <w:t>Jeigu pasireiškė šalutinis poveikis, įskaitant šiame lapelyje nenurodytą, pasakykite gydytojui,</w:t>
      </w:r>
      <w:r>
        <w:rPr>
          <w:szCs w:val="22"/>
        </w:rPr>
        <w:t xml:space="preserve"> </w:t>
      </w:r>
      <w:r w:rsidRPr="00E60708">
        <w:rPr>
          <w:szCs w:val="22"/>
        </w:rPr>
        <w:t xml:space="preserve">vaistininkui arba slaugytojui. Pranešimą apie šalutinį poveikį galite užpildyti ir pateikti Valstybinės vaistų kontrolės tarnybos prie Lietuvos Respublikos sveikatos apsaugos ministerijos tinklalapyje </w:t>
      </w:r>
      <w:r w:rsidRPr="00E60708">
        <w:rPr>
          <w:color w:val="0000EE"/>
          <w:szCs w:val="22"/>
          <w:u w:val="single"/>
        </w:rPr>
        <w:t>https://vvkt.lrv.lt/lt/</w:t>
      </w:r>
      <w:r w:rsidRPr="00E60708">
        <w:rPr>
          <w:szCs w:val="22"/>
        </w:rPr>
        <w:t xml:space="preserve"> nurodytais būdais arba paskambinti nemokamu telefonu 8 800 73 568. Pranešdami apie šalutinį poveikį galite mums padėti gauti daugiau informacijos apie šio vaisto saugumą</w:t>
      </w:r>
      <w:r w:rsidRPr="00E60708">
        <w:t>.</w:t>
      </w:r>
    </w:p>
    <w:p w14:paraId="6C7E4E90" w14:textId="77777777" w:rsidR="00346B1F" w:rsidRPr="00E333A2" w:rsidRDefault="00346B1F" w:rsidP="00346B1F">
      <w:pPr>
        <w:rPr>
          <w:szCs w:val="22"/>
          <w:lang w:eastAsia="en-US"/>
        </w:rPr>
      </w:pPr>
    </w:p>
    <w:p w14:paraId="6C7E4E91" w14:textId="77777777" w:rsidR="00346B1F" w:rsidRPr="00E333A2" w:rsidRDefault="00346B1F" w:rsidP="00346B1F">
      <w:pPr>
        <w:rPr>
          <w:szCs w:val="22"/>
          <w:lang w:eastAsia="en-US"/>
        </w:rPr>
      </w:pPr>
    </w:p>
    <w:p w14:paraId="6C7E4E92" w14:textId="77777777" w:rsidR="00346B1F" w:rsidRPr="00E333A2" w:rsidRDefault="00346B1F" w:rsidP="00346B1F">
      <w:pPr>
        <w:keepNext/>
        <w:tabs>
          <w:tab w:val="left" w:pos="567"/>
        </w:tabs>
        <w:ind w:left="567" w:hanging="567"/>
        <w:outlineLvl w:val="1"/>
        <w:rPr>
          <w:b/>
          <w:szCs w:val="22"/>
          <w:lang w:eastAsia="en-US"/>
        </w:rPr>
      </w:pPr>
      <w:bookmarkStart w:id="59" w:name="_Toc129243268"/>
      <w:bookmarkStart w:id="60" w:name="_Toc129243143"/>
      <w:r w:rsidRPr="00E333A2">
        <w:rPr>
          <w:b/>
          <w:szCs w:val="22"/>
          <w:lang w:eastAsia="en-US"/>
        </w:rPr>
        <w:t>5.</w:t>
      </w:r>
      <w:r w:rsidRPr="00E333A2">
        <w:rPr>
          <w:b/>
          <w:szCs w:val="22"/>
          <w:lang w:eastAsia="en-US"/>
        </w:rPr>
        <w:tab/>
        <w:t xml:space="preserve">Kaip laikyti </w:t>
      </w:r>
      <w:r w:rsidR="00FA7823" w:rsidRPr="00C055E3">
        <w:rPr>
          <w:b/>
          <w:szCs w:val="22"/>
        </w:rPr>
        <w:t>Norepinephrine Kalceks</w:t>
      </w:r>
      <w:bookmarkEnd w:id="59"/>
      <w:bookmarkEnd w:id="60"/>
    </w:p>
    <w:p w14:paraId="6C7E4E93" w14:textId="77777777" w:rsidR="00346B1F" w:rsidRPr="00E333A2" w:rsidRDefault="00346B1F" w:rsidP="00346B1F">
      <w:pPr>
        <w:rPr>
          <w:szCs w:val="22"/>
          <w:lang w:eastAsia="en-US"/>
        </w:rPr>
      </w:pPr>
    </w:p>
    <w:p w14:paraId="6C7E4E94" w14:textId="77777777" w:rsidR="00346B1F" w:rsidRPr="00E333A2" w:rsidRDefault="00346B1F" w:rsidP="00346B1F">
      <w:pPr>
        <w:suppressAutoHyphens/>
        <w:rPr>
          <w:szCs w:val="22"/>
          <w:lang w:eastAsia="ar-SA"/>
        </w:rPr>
      </w:pPr>
      <w:r w:rsidRPr="00E333A2">
        <w:rPr>
          <w:szCs w:val="22"/>
          <w:lang w:eastAsia="ar-SA"/>
        </w:rPr>
        <w:t>Šį vaistą laikykite vaikams nepastebimoje ir nepasiekiamoje vietoje.</w:t>
      </w:r>
    </w:p>
    <w:p w14:paraId="6C7E4E95" w14:textId="77777777" w:rsidR="00346B1F" w:rsidRPr="00E333A2" w:rsidRDefault="00346B1F" w:rsidP="00346B1F">
      <w:pPr>
        <w:suppressAutoHyphens/>
        <w:rPr>
          <w:szCs w:val="22"/>
          <w:lang w:eastAsia="ar-SA"/>
        </w:rPr>
      </w:pPr>
    </w:p>
    <w:p w14:paraId="6C7E4E96" w14:textId="77777777" w:rsidR="00346B1F" w:rsidRPr="00E333A2" w:rsidRDefault="00346B1F" w:rsidP="00346B1F">
      <w:pPr>
        <w:rPr>
          <w:rFonts w:eastAsia="Calibri"/>
          <w:szCs w:val="22"/>
          <w:lang w:eastAsia="en-US"/>
        </w:rPr>
      </w:pPr>
      <w:r w:rsidRPr="00E333A2">
        <w:rPr>
          <w:rFonts w:eastAsia="Calibri"/>
          <w:szCs w:val="22"/>
          <w:lang w:eastAsia="en-US"/>
        </w:rPr>
        <w:t xml:space="preserve">Laikyti </w:t>
      </w:r>
      <w:r w:rsidR="00FA7823" w:rsidRPr="00E333A2">
        <w:rPr>
          <w:rFonts w:eastAsia="Calibri"/>
          <w:szCs w:val="22"/>
          <w:lang w:eastAsia="en-US"/>
        </w:rPr>
        <w:t xml:space="preserve">ne aukštesnėje </w:t>
      </w:r>
      <w:r w:rsidRPr="00E333A2">
        <w:rPr>
          <w:rFonts w:eastAsia="Calibri"/>
          <w:szCs w:val="22"/>
          <w:lang w:eastAsia="en-US"/>
        </w:rPr>
        <w:t>kaip 25 </w:t>
      </w:r>
      <w:r w:rsidRPr="00E333A2">
        <w:rPr>
          <w:rFonts w:eastAsia="Calibri"/>
          <w:szCs w:val="22"/>
          <w:lang w:eastAsia="en-US"/>
        </w:rPr>
        <w:sym w:font="Symbol" w:char="F0B0"/>
      </w:r>
      <w:r w:rsidRPr="00E333A2">
        <w:rPr>
          <w:rFonts w:eastAsia="Calibri"/>
          <w:szCs w:val="22"/>
          <w:lang w:eastAsia="en-US"/>
        </w:rPr>
        <w:t>C temperatūroje.</w:t>
      </w:r>
    </w:p>
    <w:p w14:paraId="6C7E4E97" w14:textId="77777777" w:rsidR="00346B1F" w:rsidRPr="00E333A2" w:rsidRDefault="00346B1F" w:rsidP="00346B1F">
      <w:pPr>
        <w:rPr>
          <w:rFonts w:eastAsia="Calibri"/>
          <w:szCs w:val="22"/>
          <w:lang w:eastAsia="en-US"/>
        </w:rPr>
      </w:pPr>
      <w:r w:rsidRPr="00E333A2">
        <w:rPr>
          <w:rFonts w:eastAsia="Calibri"/>
          <w:szCs w:val="22"/>
          <w:lang w:eastAsia="en-US"/>
        </w:rPr>
        <w:t>Ampules laikyti išorinėje dėžutėje, kad vaistas būtų apsaugotas nuo šviesos.</w:t>
      </w:r>
    </w:p>
    <w:p w14:paraId="6C7E4E98" w14:textId="77777777" w:rsidR="00346B1F" w:rsidRPr="00E333A2" w:rsidRDefault="00346B1F" w:rsidP="00346B1F">
      <w:pPr>
        <w:suppressAutoHyphens/>
        <w:rPr>
          <w:szCs w:val="22"/>
          <w:lang w:eastAsia="ar-SA"/>
        </w:rPr>
      </w:pPr>
    </w:p>
    <w:p w14:paraId="6C7E4E99" w14:textId="77777777" w:rsidR="00FA7823" w:rsidRPr="00D311CA" w:rsidRDefault="00FA7823" w:rsidP="00FA7823">
      <w:pPr>
        <w:rPr>
          <w:rStyle w:val="tlid-translation"/>
          <w:szCs w:val="22"/>
        </w:rPr>
      </w:pPr>
      <w:r w:rsidRPr="00C055E3">
        <w:rPr>
          <w:rStyle w:val="tlid-translation"/>
          <w:szCs w:val="22"/>
          <w:u w:val="single"/>
        </w:rPr>
        <w:t>Tinkamumo laikas atidarius ampulę</w:t>
      </w:r>
      <w:r w:rsidRPr="00353375">
        <w:rPr>
          <w:szCs w:val="22"/>
          <w:u w:val="single"/>
        </w:rPr>
        <w:br/>
      </w:r>
      <w:r w:rsidRPr="00D311CA">
        <w:rPr>
          <w:rStyle w:val="tlid-translation"/>
          <w:szCs w:val="22"/>
        </w:rPr>
        <w:t xml:space="preserve">Atidarius ampulę, tirpalą reikia nedelsiant </w:t>
      </w:r>
      <w:r w:rsidR="009F274A">
        <w:rPr>
          <w:rStyle w:val="tlid-translation"/>
          <w:szCs w:val="22"/>
        </w:rPr>
        <w:t>praskiesti.</w:t>
      </w:r>
    </w:p>
    <w:p w14:paraId="6C7E4E9A" w14:textId="77777777" w:rsidR="00FA7823" w:rsidRPr="00E333A2" w:rsidRDefault="00FA7823" w:rsidP="00FA7823">
      <w:pPr>
        <w:rPr>
          <w:szCs w:val="22"/>
          <w:lang w:eastAsia="en-US"/>
        </w:rPr>
      </w:pPr>
    </w:p>
    <w:p w14:paraId="6C7E4E9B" w14:textId="77777777" w:rsidR="00FA7823" w:rsidRPr="00353375" w:rsidRDefault="00FA7823" w:rsidP="00FA7823">
      <w:pPr>
        <w:rPr>
          <w:rStyle w:val="tlid-translation"/>
          <w:szCs w:val="22"/>
          <w:u w:val="single"/>
        </w:rPr>
      </w:pPr>
      <w:r w:rsidRPr="00C055E3">
        <w:rPr>
          <w:rStyle w:val="tlid-translation"/>
          <w:szCs w:val="22"/>
          <w:u w:val="single"/>
        </w:rPr>
        <w:t>Tinkamumo laikas po praskiedimo</w:t>
      </w:r>
    </w:p>
    <w:p w14:paraId="6C7E4E9C" w14:textId="4F423B36" w:rsidR="00FA7823" w:rsidRPr="00E333A2" w:rsidRDefault="00FA7823" w:rsidP="00FA7823">
      <w:pPr>
        <w:rPr>
          <w:szCs w:val="22"/>
          <w:lang w:eastAsia="en-US"/>
        </w:rPr>
      </w:pPr>
      <w:r w:rsidRPr="00D311CA">
        <w:rPr>
          <w:szCs w:val="22"/>
        </w:rPr>
        <w:t xml:space="preserve">Nustatyta, kad praskiedus 9 mg/ml (0,9 %) natrio chlorido tirpalu arba 50 mg/ml </w:t>
      </w:r>
      <w:r w:rsidR="001E581D">
        <w:rPr>
          <w:szCs w:val="22"/>
        </w:rPr>
        <w:t>(</w:t>
      </w:r>
      <w:r w:rsidRPr="00D311CA">
        <w:rPr>
          <w:szCs w:val="22"/>
        </w:rPr>
        <w:t>5 %</w:t>
      </w:r>
      <w:r w:rsidR="001E581D">
        <w:rPr>
          <w:szCs w:val="22"/>
        </w:rPr>
        <w:t>)</w:t>
      </w:r>
      <w:r w:rsidRPr="00D311CA">
        <w:rPr>
          <w:szCs w:val="22"/>
        </w:rPr>
        <w:t xml:space="preserve"> gliukozės tirpalu, arba 9 mg/ml (0,9 %) </w:t>
      </w:r>
      <w:r w:rsidRPr="00E333A2">
        <w:rPr>
          <w:szCs w:val="22"/>
        </w:rPr>
        <w:t xml:space="preserve">natrio chlorido </w:t>
      </w:r>
      <w:r w:rsidRPr="00C055E3">
        <w:rPr>
          <w:szCs w:val="22"/>
        </w:rPr>
        <w:t>tirpalu, kurio sudėtyje yra 50 mg/ml (5 %) gliukozės, iki 4 mg/l ir 40 mg/l norepinefrino koncentracijos, 25 °C temp</w:t>
      </w:r>
      <w:r w:rsidRPr="00353375">
        <w:rPr>
          <w:szCs w:val="22"/>
        </w:rPr>
        <w:t>eratūroje</w:t>
      </w:r>
      <w:r w:rsidR="00EF08E9">
        <w:rPr>
          <w:szCs w:val="22"/>
        </w:rPr>
        <w:t xml:space="preserve"> ir </w:t>
      </w:r>
      <w:r w:rsidR="00EF08E9" w:rsidRPr="00E333A2">
        <w:rPr>
          <w:color w:val="000000"/>
          <w:szCs w:val="22"/>
        </w:rPr>
        <w:t>2 </w:t>
      </w:r>
      <w:r w:rsidR="00EF08E9" w:rsidRPr="00E333A2">
        <w:rPr>
          <w:color w:val="000000"/>
          <w:szCs w:val="22"/>
          <w:lang w:eastAsia="sv-SE"/>
        </w:rPr>
        <w:t>°</w:t>
      </w:r>
      <w:r w:rsidR="00EF08E9" w:rsidRPr="00E333A2">
        <w:rPr>
          <w:color w:val="000000"/>
          <w:szCs w:val="22"/>
        </w:rPr>
        <w:t>C – 8 </w:t>
      </w:r>
      <w:r w:rsidR="00EF08E9" w:rsidRPr="00E333A2">
        <w:rPr>
          <w:color w:val="000000"/>
          <w:szCs w:val="22"/>
          <w:lang w:eastAsia="sv-SE"/>
        </w:rPr>
        <w:t>°C temperatūroje</w:t>
      </w:r>
      <w:r w:rsidRPr="00353375">
        <w:rPr>
          <w:szCs w:val="22"/>
        </w:rPr>
        <w:t xml:space="preserve"> vaist</w:t>
      </w:r>
      <w:r w:rsidR="005904D2">
        <w:rPr>
          <w:szCs w:val="22"/>
        </w:rPr>
        <w:t>as</w:t>
      </w:r>
      <w:r w:rsidRPr="00353375">
        <w:rPr>
          <w:szCs w:val="22"/>
        </w:rPr>
        <w:t xml:space="preserve"> </w:t>
      </w:r>
      <w:r w:rsidRPr="00D311CA">
        <w:rPr>
          <w:szCs w:val="22"/>
        </w:rPr>
        <w:t>cheminiu ir fiziniu požiūriu lieka stabilus iki 48 val</w:t>
      </w:r>
      <w:r w:rsidR="00EF08E9">
        <w:rPr>
          <w:szCs w:val="22"/>
        </w:rPr>
        <w:t>and</w:t>
      </w:r>
      <w:r w:rsidR="009754D3">
        <w:rPr>
          <w:szCs w:val="22"/>
        </w:rPr>
        <w:t>ų</w:t>
      </w:r>
      <w:r w:rsidRPr="00D311CA">
        <w:rPr>
          <w:szCs w:val="22"/>
        </w:rPr>
        <w:t xml:space="preserve">. </w:t>
      </w:r>
    </w:p>
    <w:p w14:paraId="6C7E4E9D" w14:textId="77777777" w:rsidR="00FA7823" w:rsidRPr="00C055E3" w:rsidRDefault="00FA7823" w:rsidP="00FA7823">
      <w:pPr>
        <w:autoSpaceDE w:val="0"/>
        <w:autoSpaceDN w:val="0"/>
        <w:adjustRightInd w:val="0"/>
        <w:rPr>
          <w:szCs w:val="22"/>
        </w:rPr>
      </w:pPr>
    </w:p>
    <w:p w14:paraId="6C7E4E9E" w14:textId="3AE65F8F" w:rsidR="00FA7823" w:rsidRPr="00E333A2" w:rsidRDefault="00FA7823" w:rsidP="00FA7823">
      <w:pPr>
        <w:autoSpaceDE w:val="0"/>
        <w:autoSpaceDN w:val="0"/>
        <w:adjustRightInd w:val="0"/>
        <w:rPr>
          <w:szCs w:val="22"/>
        </w:rPr>
      </w:pPr>
      <w:r w:rsidRPr="00353375">
        <w:rPr>
          <w:szCs w:val="22"/>
        </w:rPr>
        <w:t xml:space="preserve">Tačiau mikrobiologiniu požiūriu praskiestą tirpalą reikia suvartoti nedelsiant. Nedelsiant nesuvartojus, už saugojimo iki </w:t>
      </w:r>
      <w:r w:rsidR="00A06313">
        <w:rPr>
          <w:szCs w:val="22"/>
        </w:rPr>
        <w:t>vartojimo</w:t>
      </w:r>
      <w:r w:rsidR="00A06313" w:rsidRPr="00353375">
        <w:rPr>
          <w:szCs w:val="22"/>
        </w:rPr>
        <w:t xml:space="preserve"> </w:t>
      </w:r>
      <w:r w:rsidRPr="00353375">
        <w:rPr>
          <w:szCs w:val="22"/>
        </w:rPr>
        <w:t>laiką ir sąlygas atsako v</w:t>
      </w:r>
      <w:r w:rsidRPr="00D311CA">
        <w:rPr>
          <w:szCs w:val="22"/>
        </w:rPr>
        <w:t>artotojas, šis laikas įprastai neturėtų būti ilgesnis kaip 24 valandos 2 °C – 8 °C temperatūroje</w:t>
      </w:r>
      <w:r w:rsidR="009754D3">
        <w:rPr>
          <w:szCs w:val="22"/>
        </w:rPr>
        <w:t>, nebent</w:t>
      </w:r>
      <w:r w:rsidR="00A06313">
        <w:rPr>
          <w:szCs w:val="22"/>
        </w:rPr>
        <w:t xml:space="preserve"> </w:t>
      </w:r>
      <w:r w:rsidR="009754D3">
        <w:rPr>
          <w:szCs w:val="22"/>
        </w:rPr>
        <w:t>vaistas buvo skiestas kontroliuojamomis ir patvirtintomis aseptinėmis sąlygomis</w:t>
      </w:r>
      <w:r w:rsidRPr="00D311CA">
        <w:rPr>
          <w:szCs w:val="22"/>
        </w:rPr>
        <w:t>.</w:t>
      </w:r>
    </w:p>
    <w:p w14:paraId="6C7E4E9F" w14:textId="77777777" w:rsidR="00FA7823" w:rsidRPr="00E333A2" w:rsidRDefault="00FA7823" w:rsidP="00346B1F">
      <w:pPr>
        <w:suppressAutoHyphens/>
        <w:rPr>
          <w:szCs w:val="22"/>
          <w:lang w:eastAsia="ar-SA"/>
        </w:rPr>
      </w:pPr>
    </w:p>
    <w:p w14:paraId="6C7E4EA0" w14:textId="77777777" w:rsidR="00346B1F" w:rsidRPr="00E333A2" w:rsidRDefault="00346B1F" w:rsidP="00346B1F">
      <w:pPr>
        <w:suppressAutoHyphens/>
        <w:rPr>
          <w:szCs w:val="22"/>
          <w:lang w:eastAsia="ar-SA"/>
        </w:rPr>
      </w:pPr>
      <w:r w:rsidRPr="00E333A2">
        <w:rPr>
          <w:szCs w:val="22"/>
          <w:lang w:eastAsia="ar-SA"/>
        </w:rPr>
        <w:t xml:space="preserve">Ant ampulės </w:t>
      </w:r>
      <w:r w:rsidR="00FA7823" w:rsidRPr="00E333A2">
        <w:rPr>
          <w:szCs w:val="22"/>
          <w:lang w:eastAsia="ar-SA"/>
        </w:rPr>
        <w:t xml:space="preserve">po „EXP“ </w:t>
      </w:r>
      <w:r w:rsidRPr="00E333A2">
        <w:rPr>
          <w:szCs w:val="22"/>
          <w:lang w:eastAsia="ar-SA"/>
        </w:rPr>
        <w:t>ir kartono dėžutės po ,,</w:t>
      </w:r>
      <w:r w:rsidR="00FA7823" w:rsidRPr="00E333A2">
        <w:rPr>
          <w:szCs w:val="22"/>
          <w:lang w:eastAsia="ar-SA"/>
        </w:rPr>
        <w:t>Tinka iki</w:t>
      </w:r>
      <w:r w:rsidRPr="00E333A2">
        <w:rPr>
          <w:szCs w:val="22"/>
          <w:lang w:eastAsia="ar-SA"/>
        </w:rPr>
        <w:t>“ nurodytam tinkamumo laikui pasibaigus, šio vaisto vartoti negalima. Vaistas tinkamas vartoti iki paskutinės nurodyto mėnesio dienos.</w:t>
      </w:r>
    </w:p>
    <w:p w14:paraId="6C7E4EA1" w14:textId="77777777" w:rsidR="00346B1F" w:rsidRPr="00E333A2" w:rsidRDefault="00346B1F" w:rsidP="00346B1F">
      <w:pPr>
        <w:rPr>
          <w:szCs w:val="22"/>
          <w:lang w:eastAsia="en-US"/>
        </w:rPr>
      </w:pPr>
    </w:p>
    <w:p w14:paraId="6C7E4EA2" w14:textId="77777777" w:rsidR="00346B1F" w:rsidRPr="00E333A2" w:rsidRDefault="00346B1F" w:rsidP="00346B1F">
      <w:pPr>
        <w:rPr>
          <w:szCs w:val="22"/>
          <w:lang w:eastAsia="en-US"/>
        </w:rPr>
      </w:pPr>
      <w:r w:rsidRPr="00E333A2">
        <w:rPr>
          <w:szCs w:val="22"/>
        </w:rPr>
        <w:t>Vaistų negalima išmesti į kanalizaciją arba su buitinėmis atliekomis. Kaip išmesti nereikalingus vaistus, klauskite vaistininko. Šios priemonės padės apsaugoti aplinką.</w:t>
      </w:r>
    </w:p>
    <w:p w14:paraId="6C7E4EA3" w14:textId="77777777" w:rsidR="00346B1F" w:rsidRPr="00E333A2" w:rsidRDefault="00346B1F" w:rsidP="00346B1F">
      <w:pPr>
        <w:rPr>
          <w:szCs w:val="22"/>
          <w:lang w:eastAsia="en-US"/>
        </w:rPr>
      </w:pPr>
    </w:p>
    <w:p w14:paraId="6C7E4EA4" w14:textId="77777777" w:rsidR="00346B1F" w:rsidRPr="00E333A2" w:rsidRDefault="00346B1F" w:rsidP="00346B1F">
      <w:pPr>
        <w:rPr>
          <w:szCs w:val="22"/>
          <w:lang w:eastAsia="en-US"/>
        </w:rPr>
      </w:pPr>
    </w:p>
    <w:p w14:paraId="6C7E4EA5" w14:textId="77777777" w:rsidR="00346B1F" w:rsidRPr="00353375" w:rsidRDefault="00346B1F" w:rsidP="00346B1F">
      <w:pPr>
        <w:ind w:left="567" w:hanging="567"/>
        <w:rPr>
          <w:b/>
          <w:szCs w:val="22"/>
          <w:lang w:eastAsia="en-US"/>
        </w:rPr>
      </w:pPr>
      <w:bookmarkStart w:id="61" w:name="_Toc129243269"/>
      <w:bookmarkStart w:id="62" w:name="_Toc129243144"/>
      <w:r w:rsidRPr="00C055E3">
        <w:rPr>
          <w:b/>
          <w:szCs w:val="22"/>
          <w:lang w:eastAsia="en-US"/>
        </w:rPr>
        <w:t>6.</w:t>
      </w:r>
      <w:r w:rsidRPr="00C055E3">
        <w:rPr>
          <w:b/>
          <w:szCs w:val="22"/>
          <w:lang w:eastAsia="en-US"/>
        </w:rPr>
        <w:tab/>
        <w:t>Pakuotės turinys i</w:t>
      </w:r>
      <w:r w:rsidRPr="00353375">
        <w:rPr>
          <w:b/>
          <w:szCs w:val="22"/>
          <w:lang w:eastAsia="en-US"/>
        </w:rPr>
        <w:t>r kita informacija</w:t>
      </w:r>
      <w:bookmarkEnd w:id="61"/>
      <w:bookmarkEnd w:id="62"/>
    </w:p>
    <w:p w14:paraId="6C7E4EA6" w14:textId="77777777" w:rsidR="00346B1F" w:rsidRPr="00E333A2" w:rsidRDefault="00346B1F" w:rsidP="00346B1F">
      <w:pPr>
        <w:rPr>
          <w:szCs w:val="22"/>
          <w:lang w:eastAsia="en-US"/>
        </w:rPr>
      </w:pPr>
    </w:p>
    <w:p w14:paraId="6C7E4EA7" w14:textId="77777777" w:rsidR="00346B1F" w:rsidRPr="00E333A2" w:rsidRDefault="002D3646" w:rsidP="00346B1F">
      <w:pPr>
        <w:spacing w:line="220" w:lineRule="exact"/>
        <w:rPr>
          <w:b/>
          <w:bCs/>
          <w:szCs w:val="22"/>
          <w:lang w:eastAsia="en-US"/>
        </w:rPr>
      </w:pPr>
      <w:r w:rsidRPr="00D311CA">
        <w:rPr>
          <w:b/>
          <w:szCs w:val="22"/>
        </w:rPr>
        <w:t>Norepinephrine Kalceks</w:t>
      </w:r>
      <w:r w:rsidR="00346B1F" w:rsidRPr="00E333A2">
        <w:rPr>
          <w:b/>
          <w:bCs/>
          <w:szCs w:val="22"/>
          <w:lang w:eastAsia="en-US"/>
        </w:rPr>
        <w:t xml:space="preserve"> sudėtis</w:t>
      </w:r>
    </w:p>
    <w:p w14:paraId="6C7E4EA8" w14:textId="1444A422" w:rsidR="00EF08E9" w:rsidRPr="008E6304" w:rsidRDefault="00346B1F" w:rsidP="008E6304">
      <w:pPr>
        <w:pStyle w:val="Sraopastraipa"/>
        <w:widowControl w:val="0"/>
        <w:numPr>
          <w:ilvl w:val="0"/>
          <w:numId w:val="10"/>
        </w:numPr>
        <w:ind w:left="567" w:hanging="567"/>
        <w:rPr>
          <w:bCs/>
          <w:noProof/>
          <w:szCs w:val="22"/>
        </w:rPr>
      </w:pPr>
      <w:r w:rsidRPr="00EF08E9">
        <w:rPr>
          <w:color w:val="000000"/>
          <w:szCs w:val="22"/>
          <w:lang w:eastAsia="sl-SI"/>
        </w:rPr>
        <w:t xml:space="preserve">Veiklioji medžiaga </w:t>
      </w:r>
      <w:r w:rsidR="00A06313">
        <w:rPr>
          <w:color w:val="000000"/>
          <w:szCs w:val="22"/>
          <w:lang w:eastAsia="sl-SI"/>
        </w:rPr>
        <w:t xml:space="preserve">yra </w:t>
      </w:r>
      <w:r w:rsidRPr="00EF08E9">
        <w:rPr>
          <w:color w:val="000000"/>
          <w:szCs w:val="22"/>
          <w:lang w:eastAsia="sl-SI"/>
        </w:rPr>
        <w:t>norepinefrinas</w:t>
      </w:r>
      <w:r w:rsidR="002D3646" w:rsidRPr="00EF08E9">
        <w:rPr>
          <w:color w:val="000000"/>
          <w:szCs w:val="22"/>
          <w:lang w:eastAsia="sl-SI"/>
        </w:rPr>
        <w:t>.</w:t>
      </w:r>
    </w:p>
    <w:p w14:paraId="6C7E4EA9" w14:textId="32ECBBBB" w:rsidR="002D3646" w:rsidRPr="00EF08E9" w:rsidRDefault="00346B1F" w:rsidP="00EF08E9">
      <w:pPr>
        <w:widowControl w:val="0"/>
        <w:rPr>
          <w:bCs/>
          <w:noProof/>
          <w:szCs w:val="22"/>
        </w:rPr>
      </w:pPr>
      <w:r w:rsidRPr="00EF08E9">
        <w:rPr>
          <w:color w:val="000000"/>
          <w:szCs w:val="22"/>
          <w:lang w:eastAsia="sl-SI"/>
        </w:rPr>
        <w:br/>
      </w:r>
      <w:r w:rsidR="002D3646" w:rsidRPr="00EF08E9">
        <w:rPr>
          <w:szCs w:val="22"/>
        </w:rPr>
        <w:t>Kiekviename </w:t>
      </w:r>
      <w:r w:rsidR="00EF08E9">
        <w:rPr>
          <w:szCs w:val="22"/>
        </w:rPr>
        <w:t xml:space="preserve">ml </w:t>
      </w:r>
      <w:r w:rsidR="002D3646" w:rsidRPr="00EF08E9">
        <w:rPr>
          <w:szCs w:val="22"/>
        </w:rPr>
        <w:t>koncentrato infuziniam tirpalui yra norepinefrino tartrato, atitinkančio 1 mg norepinefrino.</w:t>
      </w:r>
    </w:p>
    <w:p w14:paraId="6C7E4EAA" w14:textId="77777777" w:rsidR="002D3646" w:rsidRPr="00E333A2" w:rsidRDefault="002D3646" w:rsidP="008E6304">
      <w:pPr>
        <w:tabs>
          <w:tab w:val="left" w:pos="0"/>
        </w:tabs>
        <w:outlineLvl w:val="0"/>
        <w:rPr>
          <w:bCs/>
          <w:noProof/>
          <w:szCs w:val="22"/>
        </w:rPr>
      </w:pPr>
      <w:r w:rsidRPr="00353375">
        <w:rPr>
          <w:szCs w:val="22"/>
        </w:rPr>
        <w:t>Kiekvienoje ampulėje, kurioje yra 2 ml koncentrato infuziniam tirpalui, yra norepinef</w:t>
      </w:r>
      <w:r w:rsidRPr="00D311CA">
        <w:rPr>
          <w:szCs w:val="22"/>
        </w:rPr>
        <w:t>rino tartrato, atitinkančio 2 mg norepinefrino.</w:t>
      </w:r>
    </w:p>
    <w:p w14:paraId="6C7E4EAB" w14:textId="77777777" w:rsidR="002D3646" w:rsidRPr="00E333A2" w:rsidRDefault="002D3646" w:rsidP="002D3646">
      <w:pPr>
        <w:outlineLvl w:val="0"/>
        <w:rPr>
          <w:bCs/>
          <w:noProof/>
          <w:szCs w:val="22"/>
        </w:rPr>
      </w:pPr>
      <w:r w:rsidRPr="00C055E3">
        <w:rPr>
          <w:szCs w:val="22"/>
        </w:rPr>
        <w:t>Kiekvienoje ampulėje, kurioje yra 4 ml koncentrato infuziniam tirpalui, yra norepinefrino tartrato, atitinkančio 4 mg no</w:t>
      </w:r>
      <w:r w:rsidRPr="00353375">
        <w:rPr>
          <w:szCs w:val="22"/>
        </w:rPr>
        <w:t>repinefrino.</w:t>
      </w:r>
    </w:p>
    <w:p w14:paraId="6C7E4EAC" w14:textId="77777777" w:rsidR="002D3646" w:rsidRPr="00E333A2" w:rsidRDefault="002D3646" w:rsidP="002D3646">
      <w:pPr>
        <w:outlineLvl w:val="0"/>
        <w:rPr>
          <w:bCs/>
          <w:noProof/>
          <w:szCs w:val="22"/>
        </w:rPr>
      </w:pPr>
      <w:r w:rsidRPr="00C055E3">
        <w:rPr>
          <w:szCs w:val="22"/>
        </w:rPr>
        <w:t>Kiekvienoje ampulėje, kurioje yra 5 ml koncentrato infuziniam tirpalui, yra norepinefrino tartrato, atitinkančio 5 mg norepinefrino.</w:t>
      </w:r>
    </w:p>
    <w:p w14:paraId="6C7E4EAD" w14:textId="77777777" w:rsidR="002D3646" w:rsidRPr="00E333A2" w:rsidRDefault="002D3646" w:rsidP="002D3646">
      <w:pPr>
        <w:outlineLvl w:val="0"/>
        <w:rPr>
          <w:bCs/>
          <w:noProof/>
          <w:szCs w:val="22"/>
        </w:rPr>
      </w:pPr>
      <w:r w:rsidRPr="00C055E3">
        <w:rPr>
          <w:szCs w:val="22"/>
        </w:rPr>
        <w:t>Kiekvienoje ampulėje, kurioje yra 8 ml koncentrato infuziniam tirpalui, yra norepinefrino tartrato, atitin</w:t>
      </w:r>
      <w:r w:rsidRPr="00353375">
        <w:rPr>
          <w:szCs w:val="22"/>
        </w:rPr>
        <w:t>kančio 8 mg norepinefrino.</w:t>
      </w:r>
    </w:p>
    <w:p w14:paraId="6C7E4EAE" w14:textId="77777777" w:rsidR="002D3646" w:rsidRDefault="002D3646" w:rsidP="002D3646">
      <w:pPr>
        <w:outlineLvl w:val="0"/>
        <w:rPr>
          <w:szCs w:val="22"/>
        </w:rPr>
      </w:pPr>
      <w:r w:rsidRPr="00C055E3">
        <w:rPr>
          <w:szCs w:val="22"/>
        </w:rPr>
        <w:t>Kiekvienoje ampulėje, kurioje yra 10 ml koncentrato infuziniam tirpalui, yra norepinefrino tartrato, atitinkančio 10 mg norepinefrino.</w:t>
      </w:r>
    </w:p>
    <w:p w14:paraId="6C7E4EAF" w14:textId="77777777" w:rsidR="008E6304" w:rsidRPr="00E333A2" w:rsidRDefault="008E6304" w:rsidP="002D3646">
      <w:pPr>
        <w:outlineLvl w:val="0"/>
        <w:rPr>
          <w:bCs/>
          <w:noProof/>
          <w:szCs w:val="22"/>
        </w:rPr>
      </w:pPr>
    </w:p>
    <w:p w14:paraId="6C7E4EB0" w14:textId="77777777" w:rsidR="00346B1F" w:rsidRPr="00E333A2" w:rsidRDefault="00346B1F" w:rsidP="008E6304">
      <w:pPr>
        <w:pStyle w:val="Sraopastraipa"/>
        <w:numPr>
          <w:ilvl w:val="0"/>
          <w:numId w:val="5"/>
        </w:numPr>
        <w:suppressAutoHyphens/>
        <w:ind w:left="0" w:firstLine="0"/>
        <w:rPr>
          <w:szCs w:val="22"/>
          <w:lang w:eastAsia="en-US"/>
        </w:rPr>
      </w:pPr>
      <w:r w:rsidRPr="00E333A2">
        <w:rPr>
          <w:szCs w:val="22"/>
          <w:lang w:eastAsia="en-US"/>
        </w:rPr>
        <w:t>Pagalbinės medžiagos: natrio chloridas, vandenilio chlorido rūgštis (pH sureguliavimui), injekcinis vanduo.</w:t>
      </w:r>
    </w:p>
    <w:p w14:paraId="6C7E4EB1" w14:textId="77777777" w:rsidR="00346B1F" w:rsidRPr="00E333A2" w:rsidRDefault="00346B1F" w:rsidP="00346B1F">
      <w:pPr>
        <w:autoSpaceDE w:val="0"/>
        <w:autoSpaceDN w:val="0"/>
        <w:adjustRightInd w:val="0"/>
        <w:rPr>
          <w:b/>
          <w:color w:val="000000"/>
          <w:szCs w:val="22"/>
          <w:lang w:eastAsia="sl-SI"/>
        </w:rPr>
      </w:pPr>
    </w:p>
    <w:p w14:paraId="6C7E4EB2" w14:textId="77777777" w:rsidR="00346B1F" w:rsidRPr="00E333A2" w:rsidRDefault="002D3646" w:rsidP="00346B1F">
      <w:pPr>
        <w:autoSpaceDE w:val="0"/>
        <w:autoSpaceDN w:val="0"/>
        <w:adjustRightInd w:val="0"/>
        <w:rPr>
          <w:color w:val="000000"/>
          <w:szCs w:val="22"/>
          <w:lang w:eastAsia="sl-SI"/>
        </w:rPr>
      </w:pPr>
      <w:r w:rsidRPr="00D311CA">
        <w:rPr>
          <w:b/>
          <w:szCs w:val="22"/>
        </w:rPr>
        <w:t>Norepinephrine Kalceks</w:t>
      </w:r>
      <w:r w:rsidR="00346B1F" w:rsidRPr="00E333A2">
        <w:rPr>
          <w:b/>
          <w:color w:val="000000"/>
          <w:szCs w:val="22"/>
          <w:lang w:eastAsia="sl-SI"/>
        </w:rPr>
        <w:t xml:space="preserve"> išvaizda ir kiekis pakuotėje</w:t>
      </w:r>
    </w:p>
    <w:p w14:paraId="6C7E4EB3" w14:textId="3EEAB30D" w:rsidR="00346B1F" w:rsidRPr="00E333A2" w:rsidRDefault="00EF08E9" w:rsidP="00346B1F">
      <w:pPr>
        <w:jc w:val="both"/>
        <w:rPr>
          <w:szCs w:val="22"/>
          <w:lang w:eastAsia="en-US"/>
        </w:rPr>
      </w:pPr>
      <w:r>
        <w:rPr>
          <w:szCs w:val="22"/>
          <w:lang w:eastAsia="en-US"/>
        </w:rPr>
        <w:t>S</w:t>
      </w:r>
      <w:r w:rsidR="00346B1F" w:rsidRPr="00E333A2">
        <w:rPr>
          <w:szCs w:val="22"/>
          <w:lang w:eastAsia="en-US"/>
        </w:rPr>
        <w:t xml:space="preserve">kaidrus, bespalvis arba gelsvas, </w:t>
      </w:r>
      <w:r>
        <w:rPr>
          <w:szCs w:val="22"/>
          <w:lang w:eastAsia="en-US"/>
        </w:rPr>
        <w:t xml:space="preserve">praktiškai </w:t>
      </w:r>
      <w:r w:rsidR="00346B1F" w:rsidRPr="00E333A2">
        <w:rPr>
          <w:szCs w:val="22"/>
          <w:lang w:eastAsia="en-US"/>
        </w:rPr>
        <w:t xml:space="preserve">be </w:t>
      </w:r>
      <w:r w:rsidR="002D3646" w:rsidRPr="00E333A2">
        <w:rPr>
          <w:szCs w:val="22"/>
          <w:lang w:eastAsia="en-US"/>
        </w:rPr>
        <w:t xml:space="preserve">matomų </w:t>
      </w:r>
      <w:r w:rsidR="00346B1F" w:rsidRPr="00E333A2">
        <w:rPr>
          <w:szCs w:val="22"/>
          <w:lang w:eastAsia="en-US"/>
        </w:rPr>
        <w:t>dalelių</w:t>
      </w:r>
      <w:r>
        <w:rPr>
          <w:szCs w:val="22"/>
          <w:lang w:eastAsia="en-US"/>
        </w:rPr>
        <w:t xml:space="preserve"> </w:t>
      </w:r>
      <w:r w:rsidRPr="00E333A2">
        <w:rPr>
          <w:szCs w:val="22"/>
        </w:rPr>
        <w:t>tirpalas</w:t>
      </w:r>
      <w:r w:rsidR="00346B1F" w:rsidRPr="00E333A2">
        <w:rPr>
          <w:szCs w:val="22"/>
          <w:lang w:eastAsia="en-US"/>
        </w:rPr>
        <w:t>.</w:t>
      </w:r>
    </w:p>
    <w:p w14:paraId="6C7E4EB4" w14:textId="77777777" w:rsidR="00346B1F" w:rsidRPr="00E333A2" w:rsidRDefault="00346B1F" w:rsidP="00346B1F">
      <w:pPr>
        <w:suppressAutoHyphens/>
        <w:rPr>
          <w:szCs w:val="22"/>
          <w:lang w:eastAsia="en-US"/>
        </w:rPr>
      </w:pPr>
    </w:p>
    <w:p w14:paraId="6C7E4EB5" w14:textId="4CE3C374" w:rsidR="002D3646" w:rsidRPr="00E333A2" w:rsidRDefault="002D3646" w:rsidP="002D3646">
      <w:pPr>
        <w:suppressAutoHyphens/>
        <w:rPr>
          <w:szCs w:val="22"/>
          <w:lang w:eastAsia="ar-SA"/>
        </w:rPr>
      </w:pPr>
      <w:r w:rsidRPr="00C055E3">
        <w:rPr>
          <w:rStyle w:val="tlid-translation"/>
          <w:szCs w:val="22"/>
        </w:rPr>
        <w:t>1 ml, 2 ml, 4 ml, 5 ml, 8 ml arba 10 ml tirpal</w:t>
      </w:r>
      <w:r w:rsidR="00A06313">
        <w:rPr>
          <w:rStyle w:val="tlid-translation"/>
          <w:szCs w:val="22"/>
        </w:rPr>
        <w:t>o</w:t>
      </w:r>
      <w:r w:rsidRPr="00C055E3">
        <w:rPr>
          <w:rStyle w:val="tlid-translation"/>
          <w:szCs w:val="22"/>
        </w:rPr>
        <w:t xml:space="preserve"> užpildytos bespalvio stiklo ampulės, </w:t>
      </w:r>
      <w:r w:rsidRPr="00E333A2">
        <w:rPr>
          <w:szCs w:val="22"/>
          <w:lang w:eastAsia="ar-SA"/>
        </w:rPr>
        <w:t xml:space="preserve">su tašku paženklinta ampulės atidarymo vieta. </w:t>
      </w:r>
      <w:r w:rsidRPr="00C055E3">
        <w:rPr>
          <w:rStyle w:val="tlid-translation"/>
          <w:szCs w:val="22"/>
        </w:rPr>
        <w:t>Ampulės supakuotos į įdėklą ir dedamos į kartoninę dėžutę.</w:t>
      </w:r>
    </w:p>
    <w:p w14:paraId="6C7E4EB6" w14:textId="77777777" w:rsidR="002D3646" w:rsidRPr="00E333A2" w:rsidRDefault="002D3646" w:rsidP="002D3646">
      <w:pPr>
        <w:suppressAutoHyphens/>
        <w:rPr>
          <w:szCs w:val="22"/>
          <w:lang w:eastAsia="ar-SA"/>
        </w:rPr>
      </w:pPr>
    </w:p>
    <w:p w14:paraId="6C7E4EB7" w14:textId="77777777" w:rsidR="00346B1F" w:rsidRPr="00E333A2" w:rsidRDefault="00346B1F" w:rsidP="00346B1F">
      <w:pPr>
        <w:suppressAutoHyphens/>
        <w:rPr>
          <w:szCs w:val="22"/>
          <w:lang w:eastAsia="ar-SA"/>
        </w:rPr>
      </w:pPr>
      <w:r w:rsidRPr="00E333A2">
        <w:rPr>
          <w:szCs w:val="22"/>
          <w:lang w:eastAsia="ar-SA"/>
        </w:rPr>
        <w:t>Pakuotės dydžiai: 5 arba 10 ampulių.</w:t>
      </w:r>
    </w:p>
    <w:p w14:paraId="6C7E4EB8" w14:textId="77777777" w:rsidR="00346B1F" w:rsidRPr="00E333A2" w:rsidRDefault="00346B1F" w:rsidP="00346B1F">
      <w:pPr>
        <w:suppressAutoHyphens/>
        <w:rPr>
          <w:szCs w:val="22"/>
          <w:lang w:eastAsia="ar-SA"/>
        </w:rPr>
      </w:pPr>
    </w:p>
    <w:p w14:paraId="6C7E4EB9" w14:textId="77777777" w:rsidR="00346B1F" w:rsidRPr="00E333A2" w:rsidRDefault="00346B1F" w:rsidP="00346B1F">
      <w:pPr>
        <w:suppressAutoHyphens/>
        <w:rPr>
          <w:szCs w:val="22"/>
          <w:lang w:eastAsia="ar-SA"/>
        </w:rPr>
      </w:pPr>
      <w:r w:rsidRPr="00E333A2">
        <w:rPr>
          <w:szCs w:val="22"/>
          <w:lang w:eastAsia="ar-SA"/>
        </w:rPr>
        <w:t>Gali būti tiekiamos ne visų dydžių pakuotės.</w:t>
      </w:r>
    </w:p>
    <w:p w14:paraId="6C7E4EBA" w14:textId="77777777" w:rsidR="00346B1F" w:rsidRPr="00E333A2" w:rsidRDefault="00346B1F" w:rsidP="00346B1F">
      <w:pPr>
        <w:jc w:val="both"/>
        <w:rPr>
          <w:szCs w:val="22"/>
          <w:lang w:eastAsia="en-US"/>
        </w:rPr>
      </w:pPr>
    </w:p>
    <w:p w14:paraId="6C7E4EBB" w14:textId="35354104" w:rsidR="00346B1F" w:rsidRPr="00E333A2" w:rsidRDefault="00346B1F" w:rsidP="00346B1F">
      <w:pPr>
        <w:spacing w:line="220" w:lineRule="exact"/>
        <w:rPr>
          <w:b/>
          <w:bCs/>
          <w:szCs w:val="22"/>
          <w:lang w:eastAsia="en-US"/>
        </w:rPr>
      </w:pPr>
      <w:r w:rsidRPr="00E333A2">
        <w:rPr>
          <w:b/>
          <w:bCs/>
          <w:szCs w:val="22"/>
          <w:lang w:eastAsia="en-US"/>
        </w:rPr>
        <w:t>Registruotojas</w:t>
      </w:r>
      <w:r w:rsidR="005A6801">
        <w:rPr>
          <w:b/>
          <w:bCs/>
          <w:szCs w:val="22"/>
          <w:lang w:eastAsia="en-US"/>
        </w:rPr>
        <w:t xml:space="preserve"> ir g</w:t>
      </w:r>
      <w:r w:rsidR="005A6801" w:rsidRPr="005A6801">
        <w:rPr>
          <w:b/>
          <w:bCs/>
          <w:szCs w:val="22"/>
          <w:lang w:eastAsia="en-US"/>
        </w:rPr>
        <w:t>amintojas</w:t>
      </w:r>
    </w:p>
    <w:p w14:paraId="6C7E4EBC" w14:textId="77777777" w:rsidR="002D3646" w:rsidRPr="00D311CA" w:rsidRDefault="002D3646" w:rsidP="002D3646">
      <w:pPr>
        <w:pStyle w:val="Betarp"/>
        <w:rPr>
          <w:lang w:val="lt-LT"/>
        </w:rPr>
      </w:pPr>
      <w:r w:rsidRPr="00D311CA">
        <w:rPr>
          <w:lang w:val="lt-LT"/>
        </w:rPr>
        <w:t>AS KALCEKS</w:t>
      </w:r>
    </w:p>
    <w:p w14:paraId="570C1157" w14:textId="77777777" w:rsidR="002D3646" w:rsidRPr="00D311CA" w:rsidRDefault="002D3646" w:rsidP="002D3646">
      <w:pPr>
        <w:pStyle w:val="Betarp"/>
        <w:rPr>
          <w:lang w:val="lt-LT"/>
        </w:rPr>
      </w:pPr>
      <w:r w:rsidRPr="00D311CA">
        <w:rPr>
          <w:lang w:val="lt-LT"/>
        </w:rPr>
        <w:t>Krustpils iela 71E, Rīga, LV</w:t>
      </w:r>
      <w:r w:rsidRPr="00D311CA">
        <w:rPr>
          <w:lang w:val="lt-LT"/>
        </w:rPr>
        <w:noBreakHyphen/>
        <w:t>1057, Latvija</w:t>
      </w:r>
    </w:p>
    <w:p w14:paraId="6C7E4EBE" w14:textId="77777777" w:rsidR="002D3646" w:rsidRPr="00D311CA" w:rsidRDefault="002D3646" w:rsidP="002D3646">
      <w:pPr>
        <w:pStyle w:val="Betarp"/>
        <w:rPr>
          <w:lang w:val="lt-LT"/>
        </w:rPr>
      </w:pPr>
      <w:r w:rsidRPr="00D311CA">
        <w:rPr>
          <w:lang w:val="lt-LT"/>
        </w:rPr>
        <w:t>Tel. +371 67083320</w:t>
      </w:r>
    </w:p>
    <w:p w14:paraId="6C7E4EBF" w14:textId="77777777" w:rsidR="002D3646" w:rsidRPr="00D311CA" w:rsidRDefault="002D3646" w:rsidP="002D3646">
      <w:pPr>
        <w:pStyle w:val="Betarp"/>
        <w:rPr>
          <w:lang w:val="lt-LT"/>
        </w:rPr>
      </w:pPr>
      <w:r w:rsidRPr="00D311CA">
        <w:rPr>
          <w:lang w:val="lt-LT"/>
        </w:rPr>
        <w:t>El. paštas kalceks@kalceks.lv</w:t>
      </w:r>
    </w:p>
    <w:p w14:paraId="6C7E4EC4" w14:textId="77777777" w:rsidR="00346B1F" w:rsidRPr="00E333A2" w:rsidRDefault="00346B1F" w:rsidP="00346B1F">
      <w:pPr>
        <w:rPr>
          <w:b/>
          <w:szCs w:val="22"/>
          <w:lang w:eastAsia="en-US"/>
        </w:rPr>
      </w:pPr>
    </w:p>
    <w:p w14:paraId="6C7E4EC5" w14:textId="77777777" w:rsidR="00346B1F" w:rsidRPr="00E333A2" w:rsidRDefault="00346B1F" w:rsidP="00346B1F">
      <w:pPr>
        <w:rPr>
          <w:szCs w:val="22"/>
          <w:lang w:eastAsia="en-US"/>
        </w:rPr>
      </w:pPr>
      <w:r w:rsidRPr="00E333A2">
        <w:rPr>
          <w:szCs w:val="22"/>
          <w:lang w:eastAsia="en-US"/>
        </w:rPr>
        <w:t>Jeigu apie šį vaistą norite sužinoti daugiau, kreipkitės į vietinį registruotojo atstovą:</w:t>
      </w:r>
    </w:p>
    <w:p w14:paraId="6C7E4EC6" w14:textId="77777777" w:rsidR="00346B1F" w:rsidRPr="00E333A2" w:rsidRDefault="00346B1F" w:rsidP="00346B1F">
      <w:pPr>
        <w:rPr>
          <w:szCs w:val="22"/>
          <w:lang w:eastAsia="en-US"/>
        </w:rPr>
      </w:pPr>
    </w:p>
    <w:p w14:paraId="45BC9D89" w14:textId="77777777" w:rsidR="00382E82" w:rsidRPr="00EE69E4" w:rsidRDefault="00382E82" w:rsidP="00382E82">
      <w:pPr>
        <w:autoSpaceDE w:val="0"/>
        <w:autoSpaceDN w:val="0"/>
        <w:adjustRightInd w:val="0"/>
        <w:rPr>
          <w:color w:val="000000"/>
        </w:rPr>
      </w:pPr>
      <w:r w:rsidRPr="00EE69E4">
        <w:rPr>
          <w:color w:val="000000"/>
        </w:rPr>
        <w:t xml:space="preserve">”Grindeks Kalceks Lietuva” UAB </w:t>
      </w:r>
    </w:p>
    <w:p w14:paraId="6FF475C5" w14:textId="77777777" w:rsidR="00382E82" w:rsidRPr="00EE69E4" w:rsidRDefault="00382E82" w:rsidP="00382E82">
      <w:pPr>
        <w:autoSpaceDE w:val="0"/>
        <w:autoSpaceDN w:val="0"/>
        <w:adjustRightInd w:val="0"/>
        <w:rPr>
          <w:color w:val="000000"/>
        </w:rPr>
      </w:pPr>
      <w:r w:rsidRPr="00EE69E4">
        <w:rPr>
          <w:color w:val="000000"/>
        </w:rPr>
        <w:t xml:space="preserve">Kalvarijų g. 300 </w:t>
      </w:r>
    </w:p>
    <w:p w14:paraId="10570114" w14:textId="77777777" w:rsidR="00382E82" w:rsidRPr="00EE69E4" w:rsidRDefault="00382E82" w:rsidP="00382E82">
      <w:pPr>
        <w:autoSpaceDE w:val="0"/>
        <w:autoSpaceDN w:val="0"/>
        <w:adjustRightInd w:val="0"/>
        <w:rPr>
          <w:color w:val="000000"/>
        </w:rPr>
      </w:pPr>
      <w:r w:rsidRPr="00EE69E4">
        <w:rPr>
          <w:color w:val="000000"/>
        </w:rPr>
        <w:t xml:space="preserve">LT-08318 Vilnius </w:t>
      </w:r>
    </w:p>
    <w:p w14:paraId="74D10F24" w14:textId="77777777" w:rsidR="00382E82" w:rsidRPr="00EE69E4" w:rsidRDefault="00382E82" w:rsidP="00382E82">
      <w:pPr>
        <w:numPr>
          <w:ilvl w:val="12"/>
          <w:numId w:val="0"/>
        </w:numPr>
        <w:tabs>
          <w:tab w:val="left" w:pos="567"/>
        </w:tabs>
        <w:ind w:right="-2"/>
        <w:contextualSpacing/>
        <w:rPr>
          <w:color w:val="000000"/>
        </w:rPr>
      </w:pPr>
      <w:r w:rsidRPr="00EE69E4">
        <w:rPr>
          <w:color w:val="000000"/>
        </w:rPr>
        <w:t>Tel.+370 5 210 14 01</w:t>
      </w:r>
    </w:p>
    <w:p w14:paraId="6C7E4ECC" w14:textId="77777777" w:rsidR="00346B1F" w:rsidRPr="00E333A2" w:rsidRDefault="00346B1F" w:rsidP="00346B1F">
      <w:pPr>
        <w:rPr>
          <w:szCs w:val="22"/>
          <w:lang w:eastAsia="en-US"/>
        </w:rPr>
      </w:pPr>
    </w:p>
    <w:p w14:paraId="6C7E4ECD" w14:textId="5E38B7D1" w:rsidR="00346B1F" w:rsidRPr="00E333A2" w:rsidRDefault="00346B1F" w:rsidP="00346B1F">
      <w:pPr>
        <w:numPr>
          <w:ilvl w:val="12"/>
          <w:numId w:val="0"/>
        </w:numPr>
        <w:tabs>
          <w:tab w:val="left" w:pos="567"/>
        </w:tabs>
        <w:spacing w:line="260" w:lineRule="exact"/>
        <w:ind w:right="-2"/>
        <w:rPr>
          <w:rFonts w:eastAsia="Times New Roman"/>
          <w:snapToGrid w:val="0"/>
          <w:szCs w:val="22"/>
          <w:lang w:eastAsia="en-US"/>
        </w:rPr>
      </w:pPr>
      <w:r w:rsidRPr="00E333A2">
        <w:rPr>
          <w:rFonts w:eastAsia="Times New Roman"/>
          <w:b/>
          <w:snapToGrid w:val="0"/>
          <w:szCs w:val="22"/>
          <w:lang w:eastAsia="en-US"/>
        </w:rPr>
        <w:t xml:space="preserve">Šis vaistas </w:t>
      </w:r>
      <w:r w:rsidR="00F0574F" w:rsidRPr="00F0574F">
        <w:rPr>
          <w:rFonts w:eastAsia="Times New Roman"/>
          <w:b/>
          <w:snapToGrid w:val="0"/>
          <w:szCs w:val="22"/>
          <w:lang w:eastAsia="en-US"/>
        </w:rPr>
        <w:t>Europos ekonominės erdvės</w:t>
      </w:r>
      <w:r w:rsidRPr="00E333A2">
        <w:rPr>
          <w:rFonts w:eastAsia="Times New Roman"/>
          <w:b/>
          <w:snapToGrid w:val="0"/>
          <w:szCs w:val="22"/>
          <w:lang w:eastAsia="en-US"/>
        </w:rPr>
        <w:t xml:space="preserve"> valstybėse narėse </w:t>
      </w:r>
      <w:r w:rsidR="00F0574F" w:rsidRPr="00F0574F">
        <w:rPr>
          <w:rFonts w:eastAsia="Times New Roman"/>
          <w:b/>
          <w:snapToGrid w:val="0"/>
          <w:szCs w:val="22"/>
          <w:lang w:eastAsia="en-US"/>
        </w:rPr>
        <w:t>ir Jungtinėje Karalystėje (Šiaurės Airijoje)</w:t>
      </w:r>
      <w:r w:rsidR="00F0574F">
        <w:rPr>
          <w:rFonts w:eastAsia="Times New Roman"/>
          <w:b/>
          <w:snapToGrid w:val="0"/>
          <w:szCs w:val="22"/>
          <w:lang w:eastAsia="en-US"/>
        </w:rPr>
        <w:t xml:space="preserve"> </w:t>
      </w:r>
      <w:r w:rsidRPr="00E333A2">
        <w:rPr>
          <w:rFonts w:eastAsia="Times New Roman"/>
          <w:b/>
          <w:snapToGrid w:val="0"/>
          <w:szCs w:val="22"/>
          <w:lang w:eastAsia="en-US"/>
        </w:rPr>
        <w:t>registruotas tokiais pavadinimais</w:t>
      </w:r>
      <w:r w:rsidRPr="00A56471">
        <w:rPr>
          <w:rFonts w:eastAsia="Times New Roman"/>
          <w:b/>
          <w:bCs/>
          <w:snapToGrid w:val="0"/>
          <w:szCs w:val="22"/>
          <w:lang w:eastAsia="en-US"/>
        </w:rPr>
        <w:t>:</w:t>
      </w:r>
    </w:p>
    <w:p w14:paraId="6C7E4ECE" w14:textId="77777777" w:rsidR="00346B1F" w:rsidRPr="00E333A2" w:rsidRDefault="00346B1F" w:rsidP="00346B1F">
      <w:pPr>
        <w:numPr>
          <w:ilvl w:val="12"/>
          <w:numId w:val="0"/>
        </w:numPr>
        <w:tabs>
          <w:tab w:val="left" w:pos="567"/>
        </w:tabs>
        <w:spacing w:line="260" w:lineRule="exact"/>
        <w:ind w:right="-2"/>
        <w:rPr>
          <w:rFonts w:eastAsia="Times New Roman"/>
          <w:snapToGrid w:val="0"/>
          <w:szCs w:val="22"/>
          <w:lang w:eastAsia="en-US"/>
        </w:rPr>
      </w:pPr>
    </w:p>
    <w:p w14:paraId="150C3D2C" w14:textId="77777777" w:rsidR="008F19D4" w:rsidRPr="00D311CA" w:rsidRDefault="008F19D4" w:rsidP="008F19D4">
      <w:pPr>
        <w:pStyle w:val="Betarp"/>
        <w:tabs>
          <w:tab w:val="left" w:pos="3119"/>
        </w:tabs>
        <w:ind w:left="3119" w:hanging="3119"/>
        <w:rPr>
          <w:lang w:val="lt-LT"/>
        </w:rPr>
      </w:pPr>
      <w:r w:rsidRPr="00D311CA">
        <w:rPr>
          <w:lang w:val="lt-LT"/>
        </w:rPr>
        <w:t>Austrija</w:t>
      </w:r>
      <w:r w:rsidRPr="00D311CA">
        <w:rPr>
          <w:lang w:val="lt-LT"/>
        </w:rPr>
        <w:tab/>
        <w:t>Norepinephrin Kalceks 1 mg/ml Konzentrat zur Herstellung einer Infusionslösung</w:t>
      </w:r>
    </w:p>
    <w:p w14:paraId="11936F38" w14:textId="77777777" w:rsidR="008F19D4" w:rsidRPr="00D311CA" w:rsidRDefault="008F19D4" w:rsidP="008F19D4">
      <w:pPr>
        <w:pStyle w:val="Betarp"/>
        <w:tabs>
          <w:tab w:val="left" w:pos="3119"/>
        </w:tabs>
        <w:ind w:left="3119" w:hanging="3119"/>
        <w:rPr>
          <w:lang w:val="lt-LT"/>
        </w:rPr>
      </w:pPr>
      <w:r w:rsidRPr="00D311CA">
        <w:rPr>
          <w:lang w:val="lt-LT"/>
        </w:rPr>
        <w:t>Belgija</w:t>
      </w:r>
      <w:r w:rsidRPr="00D311CA">
        <w:rPr>
          <w:lang w:val="lt-LT"/>
        </w:rPr>
        <w:tab/>
        <w:t>Noradrenaline (Norepinephrine) Kalceks 1 mg/ml concentraat voor oplossing voor infusie / solution à diluer pour perfusion / Konzentrat zur Herstellung einer Infusionslösung</w:t>
      </w:r>
    </w:p>
    <w:p w14:paraId="601E6D97" w14:textId="6222CD94" w:rsidR="008F19D4" w:rsidRPr="00D311CA" w:rsidRDefault="008F19D4" w:rsidP="008F19D4">
      <w:pPr>
        <w:pStyle w:val="Betarp"/>
        <w:tabs>
          <w:tab w:val="left" w:pos="3119"/>
        </w:tabs>
        <w:ind w:left="3119" w:hanging="3119"/>
        <w:rPr>
          <w:lang w:val="lt-LT"/>
        </w:rPr>
      </w:pPr>
      <w:r w:rsidRPr="00D311CA">
        <w:rPr>
          <w:lang w:val="lt-LT"/>
        </w:rPr>
        <w:t>Čekija</w:t>
      </w:r>
      <w:r>
        <w:rPr>
          <w:lang w:val="lt-LT"/>
        </w:rPr>
        <w:t>, Estija</w:t>
      </w:r>
      <w:r w:rsidRPr="00D311CA">
        <w:rPr>
          <w:lang w:val="lt-LT"/>
        </w:rPr>
        <w:tab/>
        <w:t>Norepinephrine Kalceks</w:t>
      </w:r>
    </w:p>
    <w:p w14:paraId="0A5F272E" w14:textId="115A11CA" w:rsidR="008F19D4" w:rsidRPr="00D311CA" w:rsidRDefault="008F19D4" w:rsidP="008F19D4">
      <w:pPr>
        <w:pStyle w:val="Betarp"/>
        <w:tabs>
          <w:tab w:val="left" w:pos="3119"/>
        </w:tabs>
        <w:ind w:left="3119" w:hanging="3119"/>
        <w:rPr>
          <w:lang w:val="lt-LT"/>
        </w:rPr>
      </w:pPr>
      <w:r w:rsidRPr="00D311CA">
        <w:rPr>
          <w:lang w:val="lt-LT"/>
        </w:rPr>
        <w:t>Suomija</w:t>
      </w:r>
      <w:r>
        <w:rPr>
          <w:lang w:val="lt-LT"/>
        </w:rPr>
        <w:t>, Lenkija, Švedija, Danija</w:t>
      </w:r>
      <w:r w:rsidR="00AC59D1">
        <w:rPr>
          <w:lang w:val="lt-LT"/>
        </w:rPr>
        <w:t>, Norvegija</w:t>
      </w:r>
      <w:r w:rsidRPr="00D311CA">
        <w:rPr>
          <w:lang w:val="lt-LT"/>
        </w:rPr>
        <w:tab/>
        <w:t>Noradrenalin Kalceks</w:t>
      </w:r>
    </w:p>
    <w:p w14:paraId="7F6EC3B5" w14:textId="16D40D28" w:rsidR="008F19D4" w:rsidRPr="00D311CA" w:rsidRDefault="008F19D4" w:rsidP="008F19D4">
      <w:pPr>
        <w:pStyle w:val="Betarp"/>
        <w:tabs>
          <w:tab w:val="left" w:pos="3119"/>
        </w:tabs>
        <w:ind w:left="3119" w:hanging="3119"/>
        <w:rPr>
          <w:lang w:val="lt-LT"/>
        </w:rPr>
      </w:pPr>
      <w:r w:rsidRPr="00D311CA">
        <w:rPr>
          <w:lang w:val="lt-LT"/>
        </w:rPr>
        <w:t>Prancūzija</w:t>
      </w:r>
      <w:r w:rsidRPr="00D311CA">
        <w:rPr>
          <w:lang w:val="lt-LT"/>
        </w:rPr>
        <w:tab/>
        <w:t xml:space="preserve">NORADRENALINE </w:t>
      </w:r>
      <w:r w:rsidR="005024BD">
        <w:rPr>
          <w:lang w:val="lt-LT"/>
        </w:rPr>
        <w:t xml:space="preserve">TARTRATE </w:t>
      </w:r>
      <w:r w:rsidRPr="00D311CA">
        <w:rPr>
          <w:lang w:val="lt-LT"/>
        </w:rPr>
        <w:t>KALCEKS 1 mg/mL, solution à diluer pour perfusion</w:t>
      </w:r>
    </w:p>
    <w:p w14:paraId="5756F934" w14:textId="3D9282DD" w:rsidR="008F19D4" w:rsidRPr="00D311CA" w:rsidRDefault="008F19D4" w:rsidP="008F19D4">
      <w:pPr>
        <w:pStyle w:val="Betarp"/>
        <w:tabs>
          <w:tab w:val="left" w:pos="3119"/>
        </w:tabs>
        <w:ind w:left="3119" w:hanging="3119"/>
        <w:rPr>
          <w:lang w:val="lt-LT"/>
        </w:rPr>
      </w:pPr>
      <w:r w:rsidRPr="00D311CA">
        <w:rPr>
          <w:lang w:val="lt-LT"/>
        </w:rPr>
        <w:t>Vokietija</w:t>
      </w:r>
      <w:r w:rsidRPr="00D311CA">
        <w:rPr>
          <w:lang w:val="lt-LT"/>
        </w:rPr>
        <w:tab/>
        <w:t>Norepinephrin Kalceks 1 mg/ml Konzentrat zur Herstellung einer Infusionslösung</w:t>
      </w:r>
    </w:p>
    <w:p w14:paraId="3EA322DF" w14:textId="77777777" w:rsidR="008F19D4" w:rsidRPr="00D311CA" w:rsidRDefault="008F19D4" w:rsidP="008F19D4">
      <w:pPr>
        <w:pStyle w:val="Betarp"/>
        <w:tabs>
          <w:tab w:val="left" w:pos="3119"/>
        </w:tabs>
        <w:ind w:left="3119" w:hanging="3119"/>
        <w:rPr>
          <w:lang w:val="lt-LT"/>
        </w:rPr>
      </w:pPr>
      <w:r w:rsidRPr="00D311CA">
        <w:rPr>
          <w:lang w:val="lt-LT"/>
        </w:rPr>
        <w:t>Vengrija</w:t>
      </w:r>
      <w:r w:rsidRPr="00D311CA">
        <w:rPr>
          <w:lang w:val="lt-LT"/>
        </w:rPr>
        <w:tab/>
        <w:t>Norepinephrine Kalceks 1 mg/ml koncentrátum oldatos infúzióhoz</w:t>
      </w:r>
    </w:p>
    <w:p w14:paraId="137D9CD5" w14:textId="6C3595BB" w:rsidR="008F19D4" w:rsidRPr="00D311CA" w:rsidRDefault="008F19D4" w:rsidP="00652255">
      <w:pPr>
        <w:pStyle w:val="Betarp"/>
        <w:tabs>
          <w:tab w:val="left" w:pos="3119"/>
          <w:tab w:val="left" w:pos="3828"/>
        </w:tabs>
        <w:ind w:left="3119" w:hanging="3119"/>
        <w:rPr>
          <w:lang w:val="lt-LT"/>
        </w:rPr>
      </w:pPr>
      <w:r w:rsidRPr="00D311CA">
        <w:rPr>
          <w:lang w:val="lt-LT"/>
        </w:rPr>
        <w:t>Airija</w:t>
      </w:r>
      <w:r>
        <w:rPr>
          <w:lang w:val="lt-LT"/>
        </w:rPr>
        <w:t>, Jungtinė Karalystė</w:t>
      </w:r>
      <w:r w:rsidR="00922137">
        <w:rPr>
          <w:lang w:val="lt-LT"/>
        </w:rPr>
        <w:t xml:space="preserve"> (</w:t>
      </w:r>
      <w:r w:rsidR="00922137" w:rsidRPr="00922137">
        <w:rPr>
          <w:lang w:val="lt-LT"/>
        </w:rPr>
        <w:t>Šiaurės Airija)</w:t>
      </w:r>
      <w:r w:rsidRPr="00D311CA">
        <w:rPr>
          <w:lang w:val="lt-LT"/>
        </w:rPr>
        <w:tab/>
        <w:t>Noradrenaline (Norepinephrine) 1 mg/ml concentrate for solution for infusion</w:t>
      </w:r>
    </w:p>
    <w:p w14:paraId="54F6465C" w14:textId="5EBE2782" w:rsidR="008F19D4" w:rsidRPr="00D311CA" w:rsidRDefault="008F19D4" w:rsidP="008F19D4">
      <w:pPr>
        <w:pStyle w:val="Betarp"/>
        <w:tabs>
          <w:tab w:val="left" w:pos="3119"/>
        </w:tabs>
        <w:ind w:left="3119" w:hanging="3119"/>
        <w:rPr>
          <w:lang w:val="lt-LT"/>
        </w:rPr>
      </w:pPr>
      <w:r w:rsidRPr="00D311CA">
        <w:rPr>
          <w:lang w:val="lt-LT"/>
        </w:rPr>
        <w:t>Italija</w:t>
      </w:r>
      <w:r w:rsidRPr="00D311CA">
        <w:rPr>
          <w:lang w:val="lt-LT"/>
        </w:rPr>
        <w:tab/>
        <w:t>Norepinefrina Kalceks</w:t>
      </w:r>
    </w:p>
    <w:p w14:paraId="06F60CFE" w14:textId="77777777" w:rsidR="008F19D4" w:rsidRPr="00D311CA" w:rsidRDefault="008F19D4" w:rsidP="008F19D4">
      <w:pPr>
        <w:pStyle w:val="Betarp"/>
        <w:tabs>
          <w:tab w:val="left" w:pos="3119"/>
        </w:tabs>
        <w:ind w:left="3119" w:hanging="3119"/>
        <w:rPr>
          <w:lang w:val="lt-LT"/>
        </w:rPr>
      </w:pPr>
      <w:r w:rsidRPr="00D311CA">
        <w:rPr>
          <w:lang w:val="lt-LT"/>
        </w:rPr>
        <w:t>Latvija</w:t>
      </w:r>
      <w:r w:rsidRPr="00D311CA">
        <w:rPr>
          <w:lang w:val="lt-LT"/>
        </w:rPr>
        <w:tab/>
        <w:t>Norepinephrine Kalceks 1 mg/ml koncentrāts infūziju šķīduma pagatavošanai</w:t>
      </w:r>
    </w:p>
    <w:p w14:paraId="285D3063" w14:textId="77777777" w:rsidR="008F19D4" w:rsidRPr="00D311CA" w:rsidRDefault="008F19D4" w:rsidP="008F19D4">
      <w:pPr>
        <w:pStyle w:val="Betarp"/>
        <w:tabs>
          <w:tab w:val="left" w:pos="3119"/>
        </w:tabs>
        <w:ind w:left="3119" w:hanging="3119"/>
        <w:rPr>
          <w:lang w:val="lt-LT"/>
        </w:rPr>
      </w:pPr>
      <w:r w:rsidRPr="00D311CA">
        <w:rPr>
          <w:lang w:val="lt-LT"/>
        </w:rPr>
        <w:t>Lietuva</w:t>
      </w:r>
      <w:r w:rsidRPr="00D311CA">
        <w:rPr>
          <w:lang w:val="lt-LT"/>
        </w:rPr>
        <w:tab/>
        <w:t>Norepinephrine Kalceks 1 mg/ml koncentratas infuziniam tirpalui</w:t>
      </w:r>
    </w:p>
    <w:p w14:paraId="312A9DB7" w14:textId="4B290498" w:rsidR="00E37062" w:rsidRDefault="00E37062" w:rsidP="00E37062">
      <w:pPr>
        <w:pStyle w:val="Betarp"/>
        <w:tabs>
          <w:tab w:val="left" w:pos="3119"/>
        </w:tabs>
        <w:ind w:left="3119" w:hanging="3119"/>
        <w:rPr>
          <w:lang w:val="lt-LT"/>
        </w:rPr>
      </w:pPr>
      <w:r>
        <w:rPr>
          <w:lang w:val="lt-LT"/>
        </w:rPr>
        <w:t>Portugalija</w:t>
      </w:r>
      <w:r>
        <w:rPr>
          <w:lang w:val="lt-LT"/>
        </w:rPr>
        <w:tab/>
        <w:t>Noradrenalina</w:t>
      </w:r>
      <w:r w:rsidRPr="00D311CA">
        <w:rPr>
          <w:lang w:val="lt-LT"/>
        </w:rPr>
        <w:t xml:space="preserve"> Kalceks</w:t>
      </w:r>
    </w:p>
    <w:p w14:paraId="1A15FDB7" w14:textId="27598AB2" w:rsidR="008F19D4" w:rsidRPr="00D311CA" w:rsidRDefault="008F19D4" w:rsidP="008F19D4">
      <w:pPr>
        <w:pStyle w:val="Betarp"/>
        <w:tabs>
          <w:tab w:val="left" w:pos="3119"/>
        </w:tabs>
        <w:ind w:left="3119" w:hanging="3119"/>
        <w:rPr>
          <w:lang w:val="lt-LT"/>
        </w:rPr>
      </w:pPr>
      <w:r w:rsidRPr="00D311CA">
        <w:rPr>
          <w:lang w:val="lt-LT"/>
        </w:rPr>
        <w:t>Rumunija</w:t>
      </w:r>
      <w:r w:rsidRPr="00D311CA">
        <w:rPr>
          <w:lang w:val="lt-LT"/>
        </w:rPr>
        <w:tab/>
        <w:t>Noradrenalină Kalceks 1 mg/ml concentrat pentru soluţie perfuzabilă</w:t>
      </w:r>
    </w:p>
    <w:p w14:paraId="58B30E5A" w14:textId="77777777" w:rsidR="008F19D4" w:rsidRPr="00D311CA" w:rsidRDefault="008F19D4" w:rsidP="008F19D4">
      <w:pPr>
        <w:pStyle w:val="Betarp"/>
        <w:tabs>
          <w:tab w:val="left" w:pos="3119"/>
        </w:tabs>
        <w:ind w:left="3119" w:hanging="3119"/>
        <w:rPr>
          <w:lang w:val="lt-LT"/>
        </w:rPr>
      </w:pPr>
      <w:r w:rsidRPr="00D311CA">
        <w:rPr>
          <w:lang w:val="lt-LT"/>
        </w:rPr>
        <w:t>Slovakija</w:t>
      </w:r>
      <w:r w:rsidRPr="00D311CA">
        <w:rPr>
          <w:lang w:val="lt-LT"/>
        </w:rPr>
        <w:tab/>
        <w:t>Norepinephrine Kalceks 1 mg/ml infúzny koncentrát</w:t>
      </w:r>
    </w:p>
    <w:p w14:paraId="683A675D" w14:textId="77777777" w:rsidR="008F19D4" w:rsidRPr="00D311CA" w:rsidRDefault="008F19D4" w:rsidP="008F19D4">
      <w:pPr>
        <w:pStyle w:val="Betarp"/>
        <w:tabs>
          <w:tab w:val="left" w:pos="3119"/>
        </w:tabs>
        <w:ind w:left="3119" w:hanging="3119"/>
        <w:rPr>
          <w:lang w:val="lt-LT"/>
        </w:rPr>
      </w:pPr>
      <w:r w:rsidRPr="00D311CA">
        <w:rPr>
          <w:lang w:val="lt-LT"/>
        </w:rPr>
        <w:t>Ispanija</w:t>
      </w:r>
      <w:r w:rsidRPr="00D311CA">
        <w:rPr>
          <w:lang w:val="lt-LT"/>
        </w:rPr>
        <w:tab/>
        <w:t>Noradrenalina Kalceks 1 mg/ml concentrado para solución para perfusión EFG</w:t>
      </w:r>
    </w:p>
    <w:p w14:paraId="239C3E5E" w14:textId="77777777" w:rsidR="008F19D4" w:rsidRPr="00D311CA" w:rsidRDefault="008F19D4" w:rsidP="008F19D4">
      <w:pPr>
        <w:pStyle w:val="Betarp"/>
        <w:tabs>
          <w:tab w:val="left" w:pos="3119"/>
        </w:tabs>
        <w:ind w:left="3119" w:hanging="3119"/>
        <w:rPr>
          <w:lang w:val="lt-LT"/>
        </w:rPr>
      </w:pPr>
      <w:r w:rsidRPr="00D311CA">
        <w:rPr>
          <w:lang w:val="lt-LT"/>
        </w:rPr>
        <w:t>Nyderlandai</w:t>
      </w:r>
      <w:r w:rsidRPr="00D311CA">
        <w:rPr>
          <w:lang w:val="lt-LT"/>
        </w:rPr>
        <w:tab/>
        <w:t>Noradrenaline Kalceks 1 mg/ml concentraat voor oplossing voor infusie</w:t>
      </w:r>
    </w:p>
    <w:p w14:paraId="6C7E4EE6" w14:textId="77777777" w:rsidR="00346B1F" w:rsidRPr="00E333A2" w:rsidRDefault="00346B1F" w:rsidP="00346B1F">
      <w:pPr>
        <w:rPr>
          <w:noProof/>
          <w:szCs w:val="22"/>
        </w:rPr>
      </w:pPr>
    </w:p>
    <w:p w14:paraId="6C7E4EE7" w14:textId="7A82E022" w:rsidR="0064216C" w:rsidRPr="00D311CA" w:rsidRDefault="00346B1F" w:rsidP="0064216C">
      <w:pPr>
        <w:numPr>
          <w:ilvl w:val="12"/>
          <w:numId w:val="0"/>
        </w:numPr>
        <w:tabs>
          <w:tab w:val="left" w:pos="720"/>
        </w:tabs>
        <w:ind w:right="-2"/>
        <w:rPr>
          <w:b/>
          <w:szCs w:val="22"/>
        </w:rPr>
      </w:pPr>
      <w:r w:rsidRPr="00E333A2">
        <w:rPr>
          <w:b/>
          <w:bCs/>
          <w:szCs w:val="22"/>
          <w:lang w:eastAsia="en-US"/>
        </w:rPr>
        <w:t>Šis pakuotės lapelis</w:t>
      </w:r>
      <w:r w:rsidRPr="00E333A2">
        <w:rPr>
          <w:b/>
          <w:szCs w:val="22"/>
          <w:lang w:eastAsia="en-US"/>
        </w:rPr>
        <w:t xml:space="preserve"> paskutinį kartą peržiūrėtas </w:t>
      </w:r>
      <w:r w:rsidR="00CD4B13">
        <w:rPr>
          <w:rFonts w:asciiTheme="majorBidi" w:hAnsiTheme="majorBidi" w:cstheme="majorBidi"/>
          <w:b/>
          <w:snapToGrid w:val="0"/>
        </w:rPr>
        <w:t>2024-11-31</w:t>
      </w:r>
      <w:r w:rsidR="00B71DB2">
        <w:rPr>
          <w:b/>
          <w:szCs w:val="22"/>
          <w:lang w:eastAsia="en-US"/>
        </w:rPr>
        <w:t>.</w:t>
      </w:r>
    </w:p>
    <w:p w14:paraId="6C7E4EE8" w14:textId="77777777" w:rsidR="00346B1F" w:rsidRPr="00E333A2" w:rsidRDefault="00346B1F" w:rsidP="00346B1F">
      <w:pPr>
        <w:rPr>
          <w:szCs w:val="22"/>
          <w:lang w:eastAsia="en-US"/>
        </w:rPr>
      </w:pPr>
    </w:p>
    <w:p w14:paraId="6C7E4EE9" w14:textId="77777777" w:rsidR="00346B1F" w:rsidRPr="00E333A2" w:rsidRDefault="00346B1F" w:rsidP="00346B1F">
      <w:pPr>
        <w:rPr>
          <w:szCs w:val="22"/>
          <w:lang w:eastAsia="en-US"/>
        </w:rPr>
      </w:pPr>
    </w:p>
    <w:p w14:paraId="3A753EA6" w14:textId="77777777" w:rsidR="009A3061" w:rsidRDefault="009A3061" w:rsidP="009A3061">
      <w:pPr>
        <w:jc w:val="both"/>
        <w:rPr>
          <w:szCs w:val="22"/>
        </w:rPr>
      </w:pPr>
      <w:r>
        <w:rPr>
          <w:szCs w:val="22"/>
        </w:rPr>
        <w:t xml:space="preserve">Išsami informacija apie šį vaistą pateikiama Valstybinės vaistų kontrolės tarnybos prie Lietuvos Respublikos sveikatos apsaugos ministerijos tinklalapyje </w:t>
      </w:r>
      <w:r>
        <w:rPr>
          <w:color w:val="0000EE"/>
          <w:szCs w:val="22"/>
          <w:u w:val="single"/>
        </w:rPr>
        <w:t>https://vvkt.lrv.lt/lt/</w:t>
      </w:r>
      <w:r>
        <w:rPr>
          <w:szCs w:val="22"/>
        </w:rPr>
        <w:t>.</w:t>
      </w:r>
    </w:p>
    <w:p w14:paraId="6C7E4EEB" w14:textId="77777777" w:rsidR="00346B1F" w:rsidRPr="00E333A2" w:rsidRDefault="00346B1F" w:rsidP="00346B1F">
      <w:pPr>
        <w:rPr>
          <w:rFonts w:eastAsia="SimSun"/>
          <w:snapToGrid w:val="0"/>
          <w:color w:val="0000FF"/>
          <w:szCs w:val="22"/>
          <w:u w:val="single"/>
          <w:lang w:eastAsia="en-US"/>
        </w:rPr>
      </w:pPr>
    </w:p>
    <w:p w14:paraId="6C7E4EEC" w14:textId="77777777" w:rsidR="00346B1F" w:rsidRPr="00353375" w:rsidRDefault="00346B1F" w:rsidP="00346B1F">
      <w:pPr>
        <w:numPr>
          <w:ilvl w:val="12"/>
          <w:numId w:val="0"/>
        </w:numPr>
        <w:ind w:right="-2"/>
        <w:rPr>
          <w:rFonts w:eastAsia="Times New Roman"/>
          <w:snapToGrid w:val="0"/>
          <w:szCs w:val="22"/>
          <w:lang w:eastAsia="en-US"/>
        </w:rPr>
      </w:pPr>
      <w:r w:rsidRPr="00C055E3">
        <w:rPr>
          <w:rFonts w:eastAsia="Times New Roman"/>
          <w:snapToGrid w:val="0"/>
          <w:szCs w:val="22"/>
          <w:lang w:eastAsia="en-US"/>
        </w:rPr>
        <w:t>---------------------------------------------------------------------------------------------------------------------------</w:t>
      </w:r>
    </w:p>
    <w:p w14:paraId="6C7E4EED" w14:textId="77777777" w:rsidR="00346B1F" w:rsidRPr="00D311CA" w:rsidRDefault="00346B1F" w:rsidP="00346B1F">
      <w:pPr>
        <w:numPr>
          <w:ilvl w:val="12"/>
          <w:numId w:val="0"/>
        </w:numPr>
        <w:tabs>
          <w:tab w:val="left" w:pos="567"/>
          <w:tab w:val="left" w:pos="2657"/>
        </w:tabs>
        <w:ind w:right="-28"/>
        <w:rPr>
          <w:rFonts w:eastAsia="Times New Roman"/>
          <w:snapToGrid w:val="0"/>
          <w:szCs w:val="22"/>
          <w:lang w:eastAsia="en-US"/>
        </w:rPr>
      </w:pPr>
    </w:p>
    <w:p w14:paraId="6C7E4EEE" w14:textId="77777777" w:rsidR="0064216C" w:rsidRPr="00D311CA" w:rsidRDefault="0064216C" w:rsidP="0064216C">
      <w:pPr>
        <w:tabs>
          <w:tab w:val="left" w:pos="720"/>
        </w:tabs>
        <w:rPr>
          <w:i/>
          <w:color w:val="008000"/>
          <w:szCs w:val="22"/>
        </w:rPr>
      </w:pPr>
      <w:r w:rsidRPr="00D311CA">
        <w:rPr>
          <w:szCs w:val="22"/>
        </w:rPr>
        <w:t>Toliau pateikta informacija skirta tik sveikatos priežiūros specialistams.</w:t>
      </w:r>
    </w:p>
    <w:p w14:paraId="6C7E4EEF" w14:textId="77777777" w:rsidR="0064216C" w:rsidRPr="00E333A2" w:rsidRDefault="0064216C" w:rsidP="0064216C">
      <w:pPr>
        <w:autoSpaceDE w:val="0"/>
        <w:autoSpaceDN w:val="0"/>
        <w:adjustRightInd w:val="0"/>
        <w:rPr>
          <w:rFonts w:eastAsia="Times New Roman"/>
          <w:color w:val="000000"/>
          <w:szCs w:val="22"/>
          <w:u w:val="single"/>
        </w:rPr>
      </w:pPr>
      <w:bookmarkStart w:id="63" w:name="_GoBack"/>
      <w:bookmarkEnd w:id="63"/>
    </w:p>
    <w:p w14:paraId="6C7E4EF0" w14:textId="77777777" w:rsidR="0064216C" w:rsidRPr="00E333A2" w:rsidRDefault="0064216C" w:rsidP="0064216C">
      <w:pPr>
        <w:autoSpaceDE w:val="0"/>
        <w:autoSpaceDN w:val="0"/>
        <w:adjustRightInd w:val="0"/>
        <w:rPr>
          <w:rFonts w:eastAsia="Times New Roman"/>
          <w:color w:val="000000"/>
          <w:szCs w:val="22"/>
          <w:u w:val="single"/>
        </w:rPr>
      </w:pPr>
      <w:r w:rsidRPr="00E333A2">
        <w:rPr>
          <w:rFonts w:eastAsia="Times New Roman"/>
          <w:color w:val="000000"/>
          <w:szCs w:val="22"/>
          <w:u w:val="single"/>
        </w:rPr>
        <w:t>Vartojimo metodas</w:t>
      </w:r>
    </w:p>
    <w:p w14:paraId="6C7E4EF1" w14:textId="0EFDB8F4" w:rsidR="0064216C" w:rsidRPr="00E333A2" w:rsidRDefault="009754D3" w:rsidP="0064216C">
      <w:pPr>
        <w:autoSpaceDE w:val="0"/>
        <w:autoSpaceDN w:val="0"/>
        <w:adjustRightInd w:val="0"/>
        <w:rPr>
          <w:rFonts w:eastAsia="Times New Roman"/>
          <w:color w:val="000000"/>
          <w:szCs w:val="22"/>
        </w:rPr>
      </w:pPr>
      <w:r>
        <w:rPr>
          <w:szCs w:val="22"/>
        </w:rPr>
        <w:t>Praskiedus, leisti</w:t>
      </w:r>
      <w:r w:rsidRPr="00290AC4">
        <w:rPr>
          <w:szCs w:val="22"/>
        </w:rPr>
        <w:t xml:space="preserve"> </w:t>
      </w:r>
      <w:r w:rsidR="0079718E" w:rsidRPr="00290AC4">
        <w:rPr>
          <w:szCs w:val="22"/>
        </w:rPr>
        <w:t>į veną</w:t>
      </w:r>
      <w:r w:rsidR="0064216C" w:rsidRPr="00E333A2">
        <w:rPr>
          <w:rFonts w:eastAsia="Times New Roman"/>
          <w:color w:val="000000"/>
          <w:szCs w:val="22"/>
        </w:rPr>
        <w:t>.</w:t>
      </w:r>
    </w:p>
    <w:p w14:paraId="6C7E4EF2" w14:textId="36AD1526" w:rsidR="0064216C" w:rsidRPr="00353375" w:rsidRDefault="0064216C" w:rsidP="0064216C">
      <w:pPr>
        <w:autoSpaceDE w:val="0"/>
        <w:autoSpaceDN w:val="0"/>
        <w:adjustRightInd w:val="0"/>
        <w:rPr>
          <w:szCs w:val="22"/>
          <w:lang w:eastAsia="en-US"/>
        </w:rPr>
      </w:pPr>
      <w:r w:rsidRPr="00C055E3">
        <w:rPr>
          <w:szCs w:val="22"/>
          <w:lang w:eastAsia="en-US"/>
        </w:rPr>
        <w:t>Praskiestas tirpalas turi būti leidžiamas per centrinės venos kateterį. Infuzijos greitis turi būti kontroliuojamas naudojant švirkš</w:t>
      </w:r>
      <w:r w:rsidR="00E130C6">
        <w:rPr>
          <w:szCs w:val="22"/>
          <w:lang w:eastAsia="en-US"/>
        </w:rPr>
        <w:t>t</w:t>
      </w:r>
      <w:r w:rsidR="00A06313">
        <w:rPr>
          <w:szCs w:val="22"/>
          <w:lang w:eastAsia="en-US"/>
        </w:rPr>
        <w:t>inę</w:t>
      </w:r>
      <w:r w:rsidRPr="00C055E3">
        <w:rPr>
          <w:szCs w:val="22"/>
          <w:lang w:eastAsia="en-US"/>
        </w:rPr>
        <w:t xml:space="preserve"> pompą ar infuzinę pompą ar lašų skaitiklį.</w:t>
      </w:r>
    </w:p>
    <w:p w14:paraId="6C7E4EF3" w14:textId="77777777" w:rsidR="00346B1F" w:rsidRPr="00E333A2" w:rsidRDefault="0064216C" w:rsidP="00346B1F">
      <w:pPr>
        <w:rPr>
          <w:szCs w:val="22"/>
        </w:rPr>
      </w:pPr>
      <w:r w:rsidRPr="00D311CA">
        <w:rPr>
          <w:rFonts w:eastAsia="Times New Roman"/>
          <w:snapToGrid w:val="0"/>
          <w:szCs w:val="22"/>
          <w:lang w:eastAsia="en-US"/>
        </w:rPr>
        <w:t>Nepraskiesto vartoti negalima.</w:t>
      </w:r>
    </w:p>
    <w:p w14:paraId="6C7E4EF4" w14:textId="77777777" w:rsidR="00346B1F" w:rsidRPr="00E333A2" w:rsidRDefault="00346B1F" w:rsidP="00346B1F">
      <w:pPr>
        <w:rPr>
          <w:szCs w:val="22"/>
        </w:rPr>
      </w:pPr>
    </w:p>
    <w:p w14:paraId="6C7E4EF5" w14:textId="77777777" w:rsidR="00346B1F" w:rsidRPr="00E333A2" w:rsidRDefault="00346B1F" w:rsidP="00346B1F">
      <w:pPr>
        <w:rPr>
          <w:szCs w:val="22"/>
          <w:u w:val="single"/>
        </w:rPr>
      </w:pPr>
      <w:r w:rsidRPr="00E333A2">
        <w:rPr>
          <w:szCs w:val="22"/>
          <w:u w:val="single"/>
        </w:rPr>
        <w:t>Nesuderinamumas</w:t>
      </w:r>
    </w:p>
    <w:p w14:paraId="6C7E4EF6" w14:textId="77777777" w:rsidR="00346B1F" w:rsidRPr="00E333A2" w:rsidRDefault="00346B1F" w:rsidP="00346B1F">
      <w:pPr>
        <w:rPr>
          <w:szCs w:val="22"/>
          <w:lang w:eastAsia="en-US"/>
        </w:rPr>
      </w:pPr>
      <w:r w:rsidRPr="00E333A2">
        <w:rPr>
          <w:szCs w:val="22"/>
          <w:lang w:eastAsia="en-US"/>
        </w:rPr>
        <w:t>Nustatyta, kad infuziniai tirpalai, kurių sudėtyje yra norepinefrino tartrato, yra nesuderinami su šiomis medžiagomis: geležies druskomis, šarmais ir oksiduojančiomis medžiagomis, barbitūratais, chlorfeniraminu, chlorotiazidu, nitrofurantoinu, novobiocinu, fenitoinu, natrio-vandenilio karbonatu, natrio jodidu, streptomicinu, sulfadiazinu, sulfafurazolu.</w:t>
      </w:r>
    </w:p>
    <w:p w14:paraId="6C7E4EF7" w14:textId="29112899" w:rsidR="008E6CAC" w:rsidRPr="00E333A2" w:rsidRDefault="008E6CAC" w:rsidP="008E6CAC">
      <w:pPr>
        <w:rPr>
          <w:noProof/>
          <w:szCs w:val="22"/>
        </w:rPr>
      </w:pPr>
      <w:r w:rsidRPr="00C055E3">
        <w:rPr>
          <w:szCs w:val="22"/>
        </w:rPr>
        <w:t>Šio vaistinio preparato negalima maišyti su kitais, išskyrus toliau nurodytus.</w:t>
      </w:r>
    </w:p>
    <w:p w14:paraId="6C7E4EF8" w14:textId="77777777" w:rsidR="00346B1F" w:rsidRPr="00E333A2" w:rsidRDefault="00346B1F" w:rsidP="00346B1F">
      <w:pPr>
        <w:rPr>
          <w:szCs w:val="22"/>
        </w:rPr>
      </w:pPr>
    </w:p>
    <w:p w14:paraId="6C7E4EF9" w14:textId="77777777" w:rsidR="0064216C" w:rsidRPr="00E333A2" w:rsidRDefault="0064216C" w:rsidP="0064216C">
      <w:pPr>
        <w:suppressAutoHyphens/>
        <w:rPr>
          <w:szCs w:val="22"/>
          <w:u w:val="single"/>
        </w:rPr>
      </w:pPr>
      <w:r w:rsidRPr="00E333A2">
        <w:rPr>
          <w:szCs w:val="22"/>
          <w:u w:val="single"/>
        </w:rPr>
        <w:t>Skiedimo instrukcijos</w:t>
      </w:r>
    </w:p>
    <w:p w14:paraId="6C7E4EFA" w14:textId="77777777" w:rsidR="0064216C" w:rsidRPr="00E333A2" w:rsidRDefault="0079718E" w:rsidP="008E6304">
      <w:pPr>
        <w:rPr>
          <w:szCs w:val="22"/>
        </w:rPr>
      </w:pPr>
      <w:r w:rsidRPr="00D311CA">
        <w:rPr>
          <w:szCs w:val="22"/>
        </w:rPr>
        <w:t>Tik vienkartiniam vartojimui.</w:t>
      </w:r>
      <w:r>
        <w:rPr>
          <w:szCs w:val="22"/>
        </w:rPr>
        <w:t xml:space="preserve"> </w:t>
      </w:r>
      <w:r w:rsidR="0064216C" w:rsidRPr="00E333A2">
        <w:rPr>
          <w:szCs w:val="22"/>
        </w:rPr>
        <w:t>Bet kokį nesuvartotą kiekį reikia išmesti.</w:t>
      </w:r>
    </w:p>
    <w:p w14:paraId="6C7E4EFB" w14:textId="77777777" w:rsidR="0064216C" w:rsidRPr="00E333A2" w:rsidRDefault="0064216C" w:rsidP="0064216C">
      <w:pPr>
        <w:suppressAutoHyphens/>
        <w:rPr>
          <w:szCs w:val="22"/>
        </w:rPr>
      </w:pPr>
    </w:p>
    <w:p w14:paraId="6C7E4EFC" w14:textId="77777777" w:rsidR="008E6CAC" w:rsidRPr="00D311CA" w:rsidRDefault="00EC17B6" w:rsidP="0064216C">
      <w:pPr>
        <w:suppressAutoHyphens/>
        <w:rPr>
          <w:rStyle w:val="tlid-translation"/>
          <w:szCs w:val="22"/>
        </w:rPr>
      </w:pPr>
      <w:r w:rsidRPr="00C055E3">
        <w:rPr>
          <w:rFonts w:eastAsia="Times New Roman"/>
          <w:noProof/>
          <w:snapToGrid w:val="0"/>
          <w:szCs w:val="22"/>
        </w:rPr>
        <w:t>Prieš vartojimą tirpalą reikia įvertinti vizualiai.</w:t>
      </w:r>
      <w:r w:rsidR="008E6CAC" w:rsidRPr="00353375">
        <w:rPr>
          <w:rStyle w:val="tlid-translation"/>
          <w:szCs w:val="22"/>
        </w:rPr>
        <w:t xml:space="preserve"> Vaistinio preparato vartoti negalima, jei tirpal</w:t>
      </w:r>
      <w:r w:rsidRPr="00D311CA">
        <w:rPr>
          <w:rStyle w:val="tlid-translation"/>
          <w:szCs w:val="22"/>
        </w:rPr>
        <w:t>e</w:t>
      </w:r>
      <w:r w:rsidR="008E6CAC" w:rsidRPr="00D311CA">
        <w:rPr>
          <w:rStyle w:val="tlid-translation"/>
          <w:szCs w:val="22"/>
        </w:rPr>
        <w:t xml:space="preserve"> yra matomų dalelių / kietų medžiagų. Infuzinio tirpalo vartoti negalima, jei jo spalva yra ruda.</w:t>
      </w:r>
    </w:p>
    <w:p w14:paraId="6C7E4EFD" w14:textId="77777777" w:rsidR="008E6CAC" w:rsidRPr="00E333A2" w:rsidRDefault="008E6CAC" w:rsidP="0064216C">
      <w:pPr>
        <w:suppressAutoHyphens/>
        <w:rPr>
          <w:szCs w:val="22"/>
        </w:rPr>
      </w:pPr>
    </w:p>
    <w:p w14:paraId="6C7E4EFE" w14:textId="77777777" w:rsidR="0064216C" w:rsidRPr="00E333A2" w:rsidRDefault="0064216C" w:rsidP="0064216C">
      <w:pPr>
        <w:suppressAutoHyphens/>
        <w:rPr>
          <w:szCs w:val="22"/>
        </w:rPr>
      </w:pPr>
      <w:r w:rsidRPr="00E333A2">
        <w:rPr>
          <w:szCs w:val="22"/>
        </w:rPr>
        <w:t>Prieš vartojant reikia praskiesti:</w:t>
      </w:r>
    </w:p>
    <w:p w14:paraId="6C7E4EFF" w14:textId="77777777" w:rsidR="0064216C" w:rsidRPr="00E333A2" w:rsidRDefault="0064216C" w:rsidP="0079718E">
      <w:pPr>
        <w:pStyle w:val="Sraopastraipa"/>
        <w:numPr>
          <w:ilvl w:val="0"/>
          <w:numId w:val="8"/>
        </w:numPr>
        <w:suppressAutoHyphens/>
        <w:ind w:left="567" w:hanging="567"/>
        <w:rPr>
          <w:szCs w:val="22"/>
        </w:rPr>
      </w:pPr>
      <w:r w:rsidRPr="00E333A2">
        <w:rPr>
          <w:szCs w:val="22"/>
        </w:rPr>
        <w:t>50 mg/ml (5 %) gliukozės tirpalu arba</w:t>
      </w:r>
    </w:p>
    <w:p w14:paraId="6C7E4F00" w14:textId="77777777" w:rsidR="0064216C" w:rsidRPr="00E333A2" w:rsidRDefault="0064216C" w:rsidP="0079718E">
      <w:pPr>
        <w:pStyle w:val="Sraopastraipa"/>
        <w:numPr>
          <w:ilvl w:val="0"/>
          <w:numId w:val="8"/>
        </w:numPr>
        <w:suppressAutoHyphens/>
        <w:ind w:left="567" w:hanging="567"/>
        <w:rPr>
          <w:szCs w:val="22"/>
        </w:rPr>
      </w:pPr>
      <w:r w:rsidRPr="00E333A2">
        <w:rPr>
          <w:szCs w:val="22"/>
        </w:rPr>
        <w:t>9 mg/ml (0,9 %) natrio chlorido tirpalu arba</w:t>
      </w:r>
    </w:p>
    <w:p w14:paraId="6C7E4F01" w14:textId="74A434F7" w:rsidR="0064216C" w:rsidRPr="00E333A2" w:rsidRDefault="0064216C" w:rsidP="0079718E">
      <w:pPr>
        <w:pStyle w:val="Sraopastraipa"/>
        <w:numPr>
          <w:ilvl w:val="0"/>
          <w:numId w:val="8"/>
        </w:numPr>
        <w:suppressAutoHyphens/>
        <w:ind w:left="567" w:hanging="567"/>
        <w:rPr>
          <w:szCs w:val="22"/>
        </w:rPr>
      </w:pPr>
      <w:r w:rsidRPr="00E333A2">
        <w:rPr>
          <w:szCs w:val="22"/>
        </w:rPr>
        <w:t xml:space="preserve">9 mg/ml (0,9 %) natrio chlorido tirpalu, kurio sudėtyje yra 50 mg/ml </w:t>
      </w:r>
      <w:r w:rsidR="00A06313">
        <w:rPr>
          <w:szCs w:val="22"/>
        </w:rPr>
        <w:t>(</w:t>
      </w:r>
      <w:r w:rsidRPr="00E333A2">
        <w:rPr>
          <w:szCs w:val="22"/>
        </w:rPr>
        <w:t>5 %</w:t>
      </w:r>
      <w:r w:rsidR="00A06313">
        <w:rPr>
          <w:szCs w:val="22"/>
        </w:rPr>
        <w:t>)</w:t>
      </w:r>
      <w:r w:rsidRPr="00E333A2">
        <w:rPr>
          <w:szCs w:val="22"/>
        </w:rPr>
        <w:t xml:space="preserve"> gliukozės infuzinio tirpalo.</w:t>
      </w:r>
    </w:p>
    <w:p w14:paraId="6C7E4F02" w14:textId="77777777" w:rsidR="0064216C" w:rsidRPr="00E333A2" w:rsidRDefault="0064216C" w:rsidP="0064216C">
      <w:pPr>
        <w:pStyle w:val="Sraopastraipa"/>
        <w:suppressAutoHyphens/>
        <w:ind w:left="0"/>
        <w:rPr>
          <w:szCs w:val="22"/>
        </w:rPr>
      </w:pPr>
    </w:p>
    <w:p w14:paraId="6C7E4F03" w14:textId="5A1EEC04" w:rsidR="0064216C" w:rsidRPr="00E333A2" w:rsidRDefault="0064216C" w:rsidP="0064216C">
      <w:pPr>
        <w:pStyle w:val="Sraopastraipa"/>
        <w:suppressAutoHyphens/>
        <w:ind w:left="0"/>
        <w:rPr>
          <w:szCs w:val="22"/>
        </w:rPr>
      </w:pPr>
      <w:r w:rsidRPr="00E333A2">
        <w:rPr>
          <w:szCs w:val="22"/>
        </w:rPr>
        <w:t>Leidimui švirkšt</w:t>
      </w:r>
      <w:r w:rsidR="00A06313">
        <w:rPr>
          <w:szCs w:val="22"/>
        </w:rPr>
        <w:t>ine</w:t>
      </w:r>
      <w:r w:rsidRPr="00E333A2">
        <w:rPr>
          <w:szCs w:val="22"/>
        </w:rPr>
        <w:t xml:space="preserve"> pompa reikia 2 ml koncentrato pridėti į 48 ml 50 mg/ml (5 %) gliukozės tirpalo (arba į anksčiau paminėtus infuzinius tirpalus) arba lašinimui infuzine sistema su lašų skaitikliu reikia 20 ml koncentrato pridėti į 480 ml 50 mg/ml (5 %) gliukozės tirpalo (arba į anksčiau paminėtus infuzinius tirpalus). Abiem atvejais galutinė norepinefrino koncentracija infuziniame tirpale yra 40 mg/l (atitinka 80 mg/l norepinefrino tartrato). Taip pat yra vartojami ir kitokie negu 40 mg/l norepinefrino praskiedimai. Jeigu vartojamas kitokio negu 40 mg/l norepinefrino praskiedimo tirpalas, prieš vartojant reikia atidžiai patikrinti infuzijos greičio apskaičiavimą. </w:t>
      </w:r>
    </w:p>
    <w:p w14:paraId="6C7E4F04" w14:textId="77777777" w:rsidR="0064216C" w:rsidRPr="00E333A2" w:rsidRDefault="0064216C" w:rsidP="0064216C">
      <w:pPr>
        <w:pStyle w:val="Sraopastraipa"/>
        <w:suppressAutoHyphens/>
        <w:ind w:left="0"/>
        <w:rPr>
          <w:szCs w:val="22"/>
        </w:rPr>
      </w:pPr>
    </w:p>
    <w:p w14:paraId="6C7E4F05" w14:textId="77777777" w:rsidR="0064216C" w:rsidRPr="00353375" w:rsidRDefault="0064216C" w:rsidP="0064216C">
      <w:pPr>
        <w:rPr>
          <w:szCs w:val="22"/>
        </w:rPr>
      </w:pPr>
      <w:r w:rsidRPr="00C055E3">
        <w:rPr>
          <w:szCs w:val="22"/>
        </w:rPr>
        <w:t>Vaistinis preparatas yra suderinamas su polivinilchlorido (P</w:t>
      </w:r>
      <w:r w:rsidRPr="00353375">
        <w:rPr>
          <w:szCs w:val="22"/>
        </w:rPr>
        <w:t>VC), etilvinilacetato (EVA) ar polietileno (PE) infuziniais maišeliais.</w:t>
      </w:r>
    </w:p>
    <w:p w14:paraId="6C7E4F06" w14:textId="77777777" w:rsidR="00EC17B6" w:rsidRPr="00D311CA" w:rsidRDefault="00EC17B6" w:rsidP="0064216C">
      <w:pPr>
        <w:rPr>
          <w:szCs w:val="22"/>
        </w:rPr>
      </w:pPr>
    </w:p>
    <w:p w14:paraId="6C7E4F07" w14:textId="77777777" w:rsidR="00EC17B6" w:rsidRPr="00D311CA" w:rsidRDefault="00EC17B6" w:rsidP="00EC17B6">
      <w:pPr>
        <w:autoSpaceDE w:val="0"/>
        <w:autoSpaceDN w:val="0"/>
        <w:adjustRightInd w:val="0"/>
        <w:contextualSpacing/>
        <w:rPr>
          <w:szCs w:val="22"/>
        </w:rPr>
      </w:pPr>
      <w:r w:rsidRPr="00D311CA">
        <w:rPr>
          <w:szCs w:val="22"/>
          <w:u w:val="single"/>
        </w:rPr>
        <w:t>Ampulės atidarymo instrukcija</w:t>
      </w:r>
    </w:p>
    <w:p w14:paraId="6C7E4F08" w14:textId="77777777" w:rsidR="00EC17B6" w:rsidRPr="00D311CA" w:rsidRDefault="00EC17B6" w:rsidP="008E6304">
      <w:pPr>
        <w:autoSpaceDE w:val="0"/>
        <w:autoSpaceDN w:val="0"/>
        <w:adjustRightInd w:val="0"/>
        <w:ind w:left="284" w:hanging="284"/>
        <w:contextualSpacing/>
        <w:rPr>
          <w:szCs w:val="22"/>
        </w:rPr>
      </w:pPr>
      <w:r w:rsidRPr="00D311CA">
        <w:rPr>
          <w:szCs w:val="22"/>
        </w:rPr>
        <w:t>1)</w:t>
      </w:r>
      <w:r w:rsidR="0079718E">
        <w:rPr>
          <w:szCs w:val="22"/>
        </w:rPr>
        <w:tab/>
      </w:r>
      <w:r w:rsidRPr="00D311CA">
        <w:rPr>
          <w:szCs w:val="22"/>
        </w:rPr>
        <w:t>Pasukite ampulę taip, kad spalvotas taškas būtų viršuje. Jei ampulės viršutinėje dalyje yra tirpalo, švelniai pastuksenkite pirštu, kad visas tirpalas subėgtų į apatinę ampulės dalį.</w:t>
      </w:r>
    </w:p>
    <w:p w14:paraId="6C7E4F09" w14:textId="77777777" w:rsidR="00EC17B6" w:rsidRPr="00D311CA" w:rsidRDefault="00EC17B6" w:rsidP="008E6304">
      <w:pPr>
        <w:autoSpaceDE w:val="0"/>
        <w:autoSpaceDN w:val="0"/>
        <w:adjustRightInd w:val="0"/>
        <w:ind w:left="284" w:hanging="284"/>
        <w:contextualSpacing/>
        <w:rPr>
          <w:szCs w:val="22"/>
        </w:rPr>
      </w:pPr>
      <w:r w:rsidRPr="00D311CA">
        <w:rPr>
          <w:szCs w:val="22"/>
        </w:rPr>
        <w:t>2)</w:t>
      </w:r>
      <w:r w:rsidR="0079718E">
        <w:rPr>
          <w:szCs w:val="22"/>
        </w:rPr>
        <w:tab/>
      </w:r>
      <w:r w:rsidRPr="00D311CA">
        <w:rPr>
          <w:szCs w:val="22"/>
        </w:rPr>
        <w:t>Atidarymui naudokite abi rankas; viena ranka laikykite ampulės apatinę dalį, kita ranka nulaužkite viršutinę ampulės dalį priešinga kryptimi nei spalvotas taškas (žr. paveikslėlius toliau).</w:t>
      </w:r>
    </w:p>
    <w:p w14:paraId="6C7E4F0A" w14:textId="77777777" w:rsidR="00EC17B6" w:rsidRPr="00E333A2" w:rsidRDefault="00EC17B6" w:rsidP="00EC17B6">
      <w:pPr>
        <w:rPr>
          <w:szCs w:val="22"/>
        </w:rPr>
      </w:pPr>
      <w:r w:rsidRPr="00D311CA">
        <w:rPr>
          <w:noProof/>
          <w:szCs w:val="22"/>
        </w:rPr>
        <w:drawing>
          <wp:inline distT="0" distB="0" distL="0" distR="0" wp14:anchorId="6C7E4F10" wp14:editId="6C7E4F11">
            <wp:extent cx="247650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1771650"/>
                    </a:xfrm>
                    <a:prstGeom prst="rect">
                      <a:avLst/>
                    </a:prstGeom>
                    <a:noFill/>
                    <a:ln>
                      <a:noFill/>
                    </a:ln>
                  </pic:spPr>
                </pic:pic>
              </a:graphicData>
            </a:graphic>
          </wp:inline>
        </w:drawing>
      </w:r>
    </w:p>
    <w:p w14:paraId="6C7E4F0B" w14:textId="77777777" w:rsidR="00EC17B6" w:rsidRPr="00D311CA" w:rsidRDefault="00EC17B6" w:rsidP="00EC17B6">
      <w:pPr>
        <w:rPr>
          <w:szCs w:val="22"/>
        </w:rPr>
      </w:pPr>
      <w:r w:rsidRPr="00C055E3">
        <w:rPr>
          <w:noProof/>
          <w:szCs w:val="22"/>
        </w:rPr>
        <w:t>Nesuvartotą vaistinį prepara</w:t>
      </w:r>
      <w:r w:rsidRPr="00353375">
        <w:rPr>
          <w:noProof/>
          <w:szCs w:val="22"/>
        </w:rPr>
        <w:t>tą ar atliekas reikia tvarkyti laikantis vietinių reikalavimų.</w:t>
      </w:r>
      <w:r w:rsidRPr="00D311CA">
        <w:rPr>
          <w:szCs w:val="22"/>
        </w:rPr>
        <w:t xml:space="preserve"> </w:t>
      </w:r>
    </w:p>
    <w:p w14:paraId="6C7E4F0C" w14:textId="77777777" w:rsidR="00EC17B6" w:rsidRPr="00E333A2" w:rsidRDefault="00EC17B6" w:rsidP="0064216C">
      <w:pPr>
        <w:rPr>
          <w:noProof/>
          <w:szCs w:val="22"/>
        </w:rPr>
      </w:pPr>
    </w:p>
    <w:p w14:paraId="6C7E4F0D" w14:textId="77777777" w:rsidR="00346B1F" w:rsidRPr="00E333A2" w:rsidRDefault="00346B1F" w:rsidP="00346B1F">
      <w:pPr>
        <w:suppressAutoHyphens/>
        <w:rPr>
          <w:szCs w:val="22"/>
          <w:lang w:eastAsia="ar-SA"/>
        </w:rPr>
      </w:pPr>
    </w:p>
    <w:p w14:paraId="6C7E4F0E" w14:textId="77777777" w:rsidR="00346B1F" w:rsidRPr="00E333A2" w:rsidRDefault="00346B1F" w:rsidP="00346B1F">
      <w:pPr>
        <w:suppressAutoHyphens/>
        <w:rPr>
          <w:szCs w:val="22"/>
          <w:lang w:eastAsia="en-US"/>
        </w:rPr>
      </w:pPr>
    </w:p>
    <w:p w14:paraId="6C7E4F0F" w14:textId="77777777" w:rsidR="00593315" w:rsidRPr="00C055E3" w:rsidRDefault="00593315">
      <w:pPr>
        <w:rPr>
          <w:szCs w:val="22"/>
        </w:rPr>
      </w:pPr>
    </w:p>
    <w:sectPr w:rsidR="00593315" w:rsidRPr="00C055E3" w:rsidSect="00346B1F">
      <w:headerReference w:type="default"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128A7" w14:textId="77777777" w:rsidR="009A3061" w:rsidRDefault="009A3061">
      <w:r>
        <w:separator/>
      </w:r>
    </w:p>
  </w:endnote>
  <w:endnote w:type="continuationSeparator" w:id="0">
    <w:p w14:paraId="1597551A" w14:textId="77777777" w:rsidR="009A3061" w:rsidRDefault="009A3061">
      <w:r>
        <w:continuationSeparator/>
      </w:r>
    </w:p>
  </w:endnote>
  <w:endnote w:type="continuationNotice" w:id="1">
    <w:p w14:paraId="0395D3A8" w14:textId="77777777" w:rsidR="009A3061" w:rsidRDefault="009A3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AFF" w:usb1="C0007843" w:usb2="00000009" w:usb3="00000000" w:csb0="000001FF" w:csb1="00000000"/>
  </w:font>
  <w:font w:name="TimesNewRoman,Bold">
    <w:altName w:val="Malgun Gothic Semilight"/>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Yu Gothic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E4F17" w14:textId="78CF77C5" w:rsidR="00B24C49" w:rsidRDefault="00B24C49">
    <w:pPr>
      <w:pStyle w:val="Porat"/>
      <w:jc w:val="center"/>
    </w:pPr>
    <w:r>
      <w:fldChar w:fldCharType="begin"/>
    </w:r>
    <w:r>
      <w:instrText>PAGE   \* MERGEFORMAT</w:instrText>
    </w:r>
    <w:r>
      <w:fldChar w:fldCharType="separate"/>
    </w:r>
    <w:r w:rsidR="00CD4B13">
      <w:rPr>
        <w:noProof/>
      </w:rPr>
      <w:t>27</w:t>
    </w:r>
    <w:r>
      <w:rPr>
        <w:noProof/>
      </w:rPr>
      <w:fldChar w:fldCharType="end"/>
    </w:r>
  </w:p>
  <w:p w14:paraId="6C7E4F18" w14:textId="77777777" w:rsidR="00B24C49" w:rsidRDefault="00B24C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3E2A9" w14:textId="77777777" w:rsidR="009A3061" w:rsidRDefault="009A3061">
      <w:r>
        <w:separator/>
      </w:r>
    </w:p>
  </w:footnote>
  <w:footnote w:type="continuationSeparator" w:id="0">
    <w:p w14:paraId="1917818E" w14:textId="77777777" w:rsidR="009A3061" w:rsidRDefault="009A3061">
      <w:r>
        <w:continuationSeparator/>
      </w:r>
    </w:p>
  </w:footnote>
  <w:footnote w:type="continuationNotice" w:id="1">
    <w:p w14:paraId="522923A4" w14:textId="77777777" w:rsidR="009A3061" w:rsidRDefault="009A30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C0D82" w14:textId="77777777" w:rsidR="00C74876" w:rsidRDefault="00C748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50FD7"/>
    <w:multiLevelType w:val="hybridMultilevel"/>
    <w:tmpl w:val="73F61DFE"/>
    <w:lvl w:ilvl="0" w:tplc="5498CE7E">
      <w:start w:val="1"/>
      <w:numFmt w:val="bullet"/>
      <w:lvlText w:val="•"/>
      <w:lvlJc w:val="left"/>
      <w:pPr>
        <w:ind w:left="720" w:hanging="360"/>
      </w:pPr>
      <w:rPr>
        <w:rFonts w:ascii="Times New Roman" w:hAnsi="Times New Roman" w:cs="Times New Roman" w:hint="default"/>
        <w:w w:val="10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1FCC0E84"/>
    <w:multiLevelType w:val="hybridMultilevel"/>
    <w:tmpl w:val="91A02FAE"/>
    <w:lvl w:ilvl="0" w:tplc="BBC866BE">
      <w:start w:val="4"/>
      <w:numFmt w:val="bullet"/>
      <w:lvlText w:val="-"/>
      <w:lvlJc w:val="left"/>
      <w:pPr>
        <w:ind w:left="720" w:hanging="360"/>
      </w:pPr>
      <w:rPr>
        <w:rFonts w:ascii="Times New Roman" w:eastAsia="Times New Roman" w:hAnsi="Times New Roman" w:cs="Times New Roman" w:hint="default"/>
      </w:rPr>
    </w:lvl>
    <w:lvl w:ilvl="1" w:tplc="E7CABF12" w:tentative="1">
      <w:start w:val="1"/>
      <w:numFmt w:val="bullet"/>
      <w:lvlText w:val="o"/>
      <w:lvlJc w:val="left"/>
      <w:pPr>
        <w:ind w:left="1440" w:hanging="360"/>
      </w:pPr>
      <w:rPr>
        <w:rFonts w:ascii="Courier New" w:hAnsi="Courier New" w:cs="Courier New" w:hint="default"/>
      </w:rPr>
    </w:lvl>
    <w:lvl w:ilvl="2" w:tplc="B206FFBE" w:tentative="1">
      <w:start w:val="1"/>
      <w:numFmt w:val="bullet"/>
      <w:lvlText w:val=""/>
      <w:lvlJc w:val="left"/>
      <w:pPr>
        <w:ind w:left="2160" w:hanging="360"/>
      </w:pPr>
      <w:rPr>
        <w:rFonts w:ascii="Wingdings" w:hAnsi="Wingdings" w:hint="default"/>
      </w:rPr>
    </w:lvl>
    <w:lvl w:ilvl="3" w:tplc="AA761E44" w:tentative="1">
      <w:start w:val="1"/>
      <w:numFmt w:val="bullet"/>
      <w:lvlText w:val=""/>
      <w:lvlJc w:val="left"/>
      <w:pPr>
        <w:ind w:left="2880" w:hanging="360"/>
      </w:pPr>
      <w:rPr>
        <w:rFonts w:ascii="Symbol" w:hAnsi="Symbol" w:hint="default"/>
      </w:rPr>
    </w:lvl>
    <w:lvl w:ilvl="4" w:tplc="8E0ABABA" w:tentative="1">
      <w:start w:val="1"/>
      <w:numFmt w:val="bullet"/>
      <w:lvlText w:val="o"/>
      <w:lvlJc w:val="left"/>
      <w:pPr>
        <w:ind w:left="3600" w:hanging="360"/>
      </w:pPr>
      <w:rPr>
        <w:rFonts w:ascii="Courier New" w:hAnsi="Courier New" w:cs="Courier New" w:hint="default"/>
      </w:rPr>
    </w:lvl>
    <w:lvl w:ilvl="5" w:tplc="EF042C10" w:tentative="1">
      <w:start w:val="1"/>
      <w:numFmt w:val="bullet"/>
      <w:lvlText w:val=""/>
      <w:lvlJc w:val="left"/>
      <w:pPr>
        <w:ind w:left="4320" w:hanging="360"/>
      </w:pPr>
      <w:rPr>
        <w:rFonts w:ascii="Wingdings" w:hAnsi="Wingdings" w:hint="default"/>
      </w:rPr>
    </w:lvl>
    <w:lvl w:ilvl="6" w:tplc="B32AFBEE" w:tentative="1">
      <w:start w:val="1"/>
      <w:numFmt w:val="bullet"/>
      <w:lvlText w:val=""/>
      <w:lvlJc w:val="left"/>
      <w:pPr>
        <w:ind w:left="5040" w:hanging="360"/>
      </w:pPr>
      <w:rPr>
        <w:rFonts w:ascii="Symbol" w:hAnsi="Symbol" w:hint="default"/>
      </w:rPr>
    </w:lvl>
    <w:lvl w:ilvl="7" w:tplc="5B9CFC54" w:tentative="1">
      <w:start w:val="1"/>
      <w:numFmt w:val="bullet"/>
      <w:lvlText w:val="o"/>
      <w:lvlJc w:val="left"/>
      <w:pPr>
        <w:ind w:left="5760" w:hanging="360"/>
      </w:pPr>
      <w:rPr>
        <w:rFonts w:ascii="Courier New" w:hAnsi="Courier New" w:cs="Courier New" w:hint="default"/>
      </w:rPr>
    </w:lvl>
    <w:lvl w:ilvl="8" w:tplc="E4D0B4C6" w:tentative="1">
      <w:start w:val="1"/>
      <w:numFmt w:val="bullet"/>
      <w:lvlText w:val=""/>
      <w:lvlJc w:val="left"/>
      <w:pPr>
        <w:ind w:left="6480" w:hanging="360"/>
      </w:pPr>
      <w:rPr>
        <w:rFonts w:ascii="Wingdings" w:hAnsi="Wingdings" w:hint="default"/>
      </w:rPr>
    </w:lvl>
  </w:abstractNum>
  <w:abstractNum w:abstractNumId="3" w15:restartNumberingAfterBreak="0">
    <w:nsid w:val="223C1295"/>
    <w:multiLevelType w:val="hybridMultilevel"/>
    <w:tmpl w:val="AB48646C"/>
    <w:lvl w:ilvl="0" w:tplc="5498CE7E">
      <w:start w:val="1"/>
      <w:numFmt w:val="bullet"/>
      <w:lvlText w:val="•"/>
      <w:lvlJc w:val="left"/>
      <w:pPr>
        <w:ind w:left="720" w:hanging="360"/>
      </w:pPr>
      <w:rPr>
        <w:rFonts w:ascii="Times New Roman" w:hAnsi="Times New Roman" w:cs="Times New Roman" w:hint="default"/>
        <w:w w:val="102"/>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E159F3"/>
    <w:multiLevelType w:val="multilevel"/>
    <w:tmpl w:val="2D961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2CD1943"/>
    <w:multiLevelType w:val="hybridMultilevel"/>
    <w:tmpl w:val="54DCFEB4"/>
    <w:lvl w:ilvl="0" w:tplc="3DF8C626">
      <w:start w:val="1"/>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752919"/>
    <w:multiLevelType w:val="hybridMultilevel"/>
    <w:tmpl w:val="235CFAB2"/>
    <w:lvl w:ilvl="0" w:tplc="3DF8C62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8" w15:restartNumberingAfterBreak="0">
    <w:nsid w:val="6D827362"/>
    <w:multiLevelType w:val="hybridMultilevel"/>
    <w:tmpl w:val="05DACCC8"/>
    <w:lvl w:ilvl="0" w:tplc="5498CE7E">
      <w:start w:val="1"/>
      <w:numFmt w:val="bullet"/>
      <w:lvlText w:val="•"/>
      <w:lvlJc w:val="left"/>
      <w:pPr>
        <w:ind w:left="720" w:hanging="360"/>
      </w:pPr>
      <w:rPr>
        <w:rFonts w:ascii="Times New Roman" w:hAnsi="Times New Roman" w:cs="Times New Roman" w:hint="default"/>
        <w:w w:val="102"/>
        <w:sz w:val="22"/>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1EF2173"/>
    <w:multiLevelType w:val="hybridMultilevel"/>
    <w:tmpl w:val="DE6452B2"/>
    <w:lvl w:ilvl="0" w:tplc="03E47A94">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3"/>
  </w:num>
  <w:num w:numId="5">
    <w:abstractNumId w:val="6"/>
  </w:num>
  <w:num w:numId="6">
    <w:abstractNumId w:val="7"/>
  </w:num>
  <w:num w:numId="7">
    <w:abstractNumId w:val="1"/>
  </w:num>
  <w:num w:numId="8">
    <w:abstractNumId w:val="2"/>
  </w:num>
  <w:num w:numId="9">
    <w:abstractNumId w:val="0"/>
  </w:num>
  <w:num w:numId="10">
    <w:abstractNumId w:val="5"/>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B1F"/>
    <w:rsid w:val="00004C51"/>
    <w:rsid w:val="00040E38"/>
    <w:rsid w:val="000542D4"/>
    <w:rsid w:val="0005797B"/>
    <w:rsid w:val="00095A09"/>
    <w:rsid w:val="000A4BC0"/>
    <w:rsid w:val="000B0973"/>
    <w:rsid w:val="000B495C"/>
    <w:rsid w:val="000C0D6A"/>
    <w:rsid w:val="000D7318"/>
    <w:rsid w:val="000E7644"/>
    <w:rsid w:val="00107090"/>
    <w:rsid w:val="00114DAE"/>
    <w:rsid w:val="001570DB"/>
    <w:rsid w:val="001642A1"/>
    <w:rsid w:val="001730FE"/>
    <w:rsid w:val="00186364"/>
    <w:rsid w:val="001A53F4"/>
    <w:rsid w:val="001B6757"/>
    <w:rsid w:val="001D77EA"/>
    <w:rsid w:val="001E581D"/>
    <w:rsid w:val="001E5D8B"/>
    <w:rsid w:val="001F2351"/>
    <w:rsid w:val="001F2766"/>
    <w:rsid w:val="001F723B"/>
    <w:rsid w:val="002065DB"/>
    <w:rsid w:val="00216730"/>
    <w:rsid w:val="00232DF4"/>
    <w:rsid w:val="0024225E"/>
    <w:rsid w:val="00245E31"/>
    <w:rsid w:val="00251055"/>
    <w:rsid w:val="00253E59"/>
    <w:rsid w:val="00275489"/>
    <w:rsid w:val="00280F7B"/>
    <w:rsid w:val="002A0A2E"/>
    <w:rsid w:val="002A36F5"/>
    <w:rsid w:val="002B3511"/>
    <w:rsid w:val="002C01F3"/>
    <w:rsid w:val="002D1E56"/>
    <w:rsid w:val="002D3646"/>
    <w:rsid w:val="002E5CF3"/>
    <w:rsid w:val="002F0526"/>
    <w:rsid w:val="00313418"/>
    <w:rsid w:val="0031367C"/>
    <w:rsid w:val="003404F4"/>
    <w:rsid w:val="00345C7B"/>
    <w:rsid w:val="00346B1F"/>
    <w:rsid w:val="00352270"/>
    <w:rsid w:val="00352346"/>
    <w:rsid w:val="00353375"/>
    <w:rsid w:val="0036027C"/>
    <w:rsid w:val="00360646"/>
    <w:rsid w:val="0037136E"/>
    <w:rsid w:val="003765DD"/>
    <w:rsid w:val="00382E82"/>
    <w:rsid w:val="0038419F"/>
    <w:rsid w:val="00393788"/>
    <w:rsid w:val="003B05BD"/>
    <w:rsid w:val="003B1701"/>
    <w:rsid w:val="003B1A33"/>
    <w:rsid w:val="003B5AAF"/>
    <w:rsid w:val="003D277A"/>
    <w:rsid w:val="003E0606"/>
    <w:rsid w:val="003F0C9E"/>
    <w:rsid w:val="003F6AF9"/>
    <w:rsid w:val="0041767C"/>
    <w:rsid w:val="004310A5"/>
    <w:rsid w:val="00441502"/>
    <w:rsid w:val="00454686"/>
    <w:rsid w:val="00456923"/>
    <w:rsid w:val="00463B52"/>
    <w:rsid w:val="00472834"/>
    <w:rsid w:val="00476F22"/>
    <w:rsid w:val="004B2468"/>
    <w:rsid w:val="004B31EE"/>
    <w:rsid w:val="004C4B4F"/>
    <w:rsid w:val="004D3CA1"/>
    <w:rsid w:val="004D4061"/>
    <w:rsid w:val="004D5097"/>
    <w:rsid w:val="004E15E3"/>
    <w:rsid w:val="004E3732"/>
    <w:rsid w:val="004E760E"/>
    <w:rsid w:val="004F5BEA"/>
    <w:rsid w:val="005024BD"/>
    <w:rsid w:val="00524AD6"/>
    <w:rsid w:val="00531911"/>
    <w:rsid w:val="00540625"/>
    <w:rsid w:val="00556811"/>
    <w:rsid w:val="00561CFD"/>
    <w:rsid w:val="00571057"/>
    <w:rsid w:val="00572FE1"/>
    <w:rsid w:val="00573B99"/>
    <w:rsid w:val="005904D2"/>
    <w:rsid w:val="00593315"/>
    <w:rsid w:val="00593868"/>
    <w:rsid w:val="005940D8"/>
    <w:rsid w:val="005A0B14"/>
    <w:rsid w:val="005A2BB1"/>
    <w:rsid w:val="005A6801"/>
    <w:rsid w:val="005A6DA2"/>
    <w:rsid w:val="005D23C6"/>
    <w:rsid w:val="005D3F62"/>
    <w:rsid w:val="005F6CBA"/>
    <w:rsid w:val="006126D2"/>
    <w:rsid w:val="00625693"/>
    <w:rsid w:val="0064216C"/>
    <w:rsid w:val="00652255"/>
    <w:rsid w:val="006657C1"/>
    <w:rsid w:val="006658F4"/>
    <w:rsid w:val="00666EC3"/>
    <w:rsid w:val="006D3B80"/>
    <w:rsid w:val="006E0392"/>
    <w:rsid w:val="006E291F"/>
    <w:rsid w:val="00705613"/>
    <w:rsid w:val="007340C8"/>
    <w:rsid w:val="007612AE"/>
    <w:rsid w:val="0076404D"/>
    <w:rsid w:val="00770709"/>
    <w:rsid w:val="00776FCA"/>
    <w:rsid w:val="007931EF"/>
    <w:rsid w:val="0079577B"/>
    <w:rsid w:val="0079718E"/>
    <w:rsid w:val="007B7FCA"/>
    <w:rsid w:val="007E687E"/>
    <w:rsid w:val="007F46B4"/>
    <w:rsid w:val="008156B2"/>
    <w:rsid w:val="00824FDB"/>
    <w:rsid w:val="00830718"/>
    <w:rsid w:val="008360F8"/>
    <w:rsid w:val="008505C4"/>
    <w:rsid w:val="00854184"/>
    <w:rsid w:val="00860089"/>
    <w:rsid w:val="00867BE9"/>
    <w:rsid w:val="00874190"/>
    <w:rsid w:val="00874F57"/>
    <w:rsid w:val="00884B2F"/>
    <w:rsid w:val="00895DD7"/>
    <w:rsid w:val="008A2E51"/>
    <w:rsid w:val="008B27FA"/>
    <w:rsid w:val="008B528F"/>
    <w:rsid w:val="008C3755"/>
    <w:rsid w:val="008C76FE"/>
    <w:rsid w:val="008D30F9"/>
    <w:rsid w:val="008E6304"/>
    <w:rsid w:val="008E6CAC"/>
    <w:rsid w:val="008F19D4"/>
    <w:rsid w:val="008F2774"/>
    <w:rsid w:val="009031D5"/>
    <w:rsid w:val="00903D98"/>
    <w:rsid w:val="00914427"/>
    <w:rsid w:val="009166F5"/>
    <w:rsid w:val="0092118B"/>
    <w:rsid w:val="00922137"/>
    <w:rsid w:val="00951FC1"/>
    <w:rsid w:val="00954FC1"/>
    <w:rsid w:val="009608D8"/>
    <w:rsid w:val="009754D3"/>
    <w:rsid w:val="00977DB2"/>
    <w:rsid w:val="00981BE7"/>
    <w:rsid w:val="0098316B"/>
    <w:rsid w:val="009867A9"/>
    <w:rsid w:val="009875E2"/>
    <w:rsid w:val="009A3061"/>
    <w:rsid w:val="009C51F8"/>
    <w:rsid w:val="009C52FC"/>
    <w:rsid w:val="009E0430"/>
    <w:rsid w:val="009E5352"/>
    <w:rsid w:val="009F274A"/>
    <w:rsid w:val="00A06313"/>
    <w:rsid w:val="00A166D2"/>
    <w:rsid w:val="00A3732D"/>
    <w:rsid w:val="00A37685"/>
    <w:rsid w:val="00A46E56"/>
    <w:rsid w:val="00A55070"/>
    <w:rsid w:val="00A56471"/>
    <w:rsid w:val="00A6236F"/>
    <w:rsid w:val="00A62576"/>
    <w:rsid w:val="00A94799"/>
    <w:rsid w:val="00A95ED2"/>
    <w:rsid w:val="00AA5300"/>
    <w:rsid w:val="00AB0FAF"/>
    <w:rsid w:val="00AB154D"/>
    <w:rsid w:val="00AB3F86"/>
    <w:rsid w:val="00AC252F"/>
    <w:rsid w:val="00AC59D1"/>
    <w:rsid w:val="00AE0B7B"/>
    <w:rsid w:val="00AF5094"/>
    <w:rsid w:val="00AF592D"/>
    <w:rsid w:val="00AF6AFF"/>
    <w:rsid w:val="00B12C8C"/>
    <w:rsid w:val="00B161C4"/>
    <w:rsid w:val="00B24C49"/>
    <w:rsid w:val="00B304FC"/>
    <w:rsid w:val="00B35434"/>
    <w:rsid w:val="00B4140C"/>
    <w:rsid w:val="00B52AC0"/>
    <w:rsid w:val="00B605E5"/>
    <w:rsid w:val="00B612E8"/>
    <w:rsid w:val="00B62D16"/>
    <w:rsid w:val="00B70458"/>
    <w:rsid w:val="00B71DB2"/>
    <w:rsid w:val="00BA0DFE"/>
    <w:rsid w:val="00BC385F"/>
    <w:rsid w:val="00BD112F"/>
    <w:rsid w:val="00BD75C0"/>
    <w:rsid w:val="00BE0677"/>
    <w:rsid w:val="00BE5D47"/>
    <w:rsid w:val="00C055E3"/>
    <w:rsid w:val="00C20007"/>
    <w:rsid w:val="00C31875"/>
    <w:rsid w:val="00C6428E"/>
    <w:rsid w:val="00C74876"/>
    <w:rsid w:val="00C74AEB"/>
    <w:rsid w:val="00C76346"/>
    <w:rsid w:val="00C8587F"/>
    <w:rsid w:val="00CA080C"/>
    <w:rsid w:val="00CB3C75"/>
    <w:rsid w:val="00CB4FD6"/>
    <w:rsid w:val="00CB6CBE"/>
    <w:rsid w:val="00CC4A03"/>
    <w:rsid w:val="00CD40B9"/>
    <w:rsid w:val="00CD4B13"/>
    <w:rsid w:val="00CF0FDB"/>
    <w:rsid w:val="00CF234C"/>
    <w:rsid w:val="00D01A5B"/>
    <w:rsid w:val="00D103B1"/>
    <w:rsid w:val="00D12943"/>
    <w:rsid w:val="00D1452D"/>
    <w:rsid w:val="00D14B33"/>
    <w:rsid w:val="00D253FF"/>
    <w:rsid w:val="00D273C5"/>
    <w:rsid w:val="00D311CA"/>
    <w:rsid w:val="00D5251C"/>
    <w:rsid w:val="00D55CA2"/>
    <w:rsid w:val="00D5677F"/>
    <w:rsid w:val="00D63BCD"/>
    <w:rsid w:val="00D64AB7"/>
    <w:rsid w:val="00D9253E"/>
    <w:rsid w:val="00D969AF"/>
    <w:rsid w:val="00DB18A2"/>
    <w:rsid w:val="00DD3F98"/>
    <w:rsid w:val="00DD497A"/>
    <w:rsid w:val="00E0766B"/>
    <w:rsid w:val="00E130C6"/>
    <w:rsid w:val="00E26E41"/>
    <w:rsid w:val="00E333A2"/>
    <w:rsid w:val="00E34CF5"/>
    <w:rsid w:val="00E37062"/>
    <w:rsid w:val="00E47145"/>
    <w:rsid w:val="00E55F9E"/>
    <w:rsid w:val="00E73EFE"/>
    <w:rsid w:val="00E82B5B"/>
    <w:rsid w:val="00E85787"/>
    <w:rsid w:val="00EC060B"/>
    <w:rsid w:val="00EC0AB8"/>
    <w:rsid w:val="00EC17B6"/>
    <w:rsid w:val="00EE47B3"/>
    <w:rsid w:val="00EF08E9"/>
    <w:rsid w:val="00EF65E9"/>
    <w:rsid w:val="00EF7E46"/>
    <w:rsid w:val="00F01120"/>
    <w:rsid w:val="00F02E5A"/>
    <w:rsid w:val="00F0574F"/>
    <w:rsid w:val="00F12E47"/>
    <w:rsid w:val="00F3478C"/>
    <w:rsid w:val="00F360DF"/>
    <w:rsid w:val="00F47AE9"/>
    <w:rsid w:val="00F51F05"/>
    <w:rsid w:val="00F60FDD"/>
    <w:rsid w:val="00F634C0"/>
    <w:rsid w:val="00F75585"/>
    <w:rsid w:val="00F945F7"/>
    <w:rsid w:val="00FA426A"/>
    <w:rsid w:val="00FA7823"/>
    <w:rsid w:val="00FC5B7C"/>
    <w:rsid w:val="00FD0454"/>
    <w:rsid w:val="00FE5D58"/>
    <w:rsid w:val="00FF1299"/>
    <w:rsid w:val="00FF2FB0"/>
    <w:rsid w:val="00FF3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4AD1"/>
  <w15:docId w15:val="{0AC684B2-29E5-4F8A-9DBA-9E4F21E9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6B1F"/>
    <w:pPr>
      <w:spacing w:after="0" w:line="240" w:lineRule="auto"/>
    </w:pPr>
    <w:rPr>
      <w:rFonts w:ascii="Times New Roman" w:eastAsia="MS Mincho" w:hAnsi="Times New Roman" w:cs="Times New Roman"/>
      <w:szCs w:val="20"/>
      <w:lang w:val="lt-LT" w:eastAsia="lt-LT"/>
    </w:rPr>
  </w:style>
  <w:style w:type="paragraph" w:styleId="Antrat1">
    <w:name w:val="heading 1"/>
    <w:basedOn w:val="prastasis"/>
    <w:next w:val="prastasis"/>
    <w:link w:val="Antrat1Diagrama"/>
    <w:uiPriority w:val="99"/>
    <w:qFormat/>
    <w:rsid w:val="00346B1F"/>
    <w:pPr>
      <w:keepNext/>
      <w:spacing w:before="240" w:after="60"/>
      <w:outlineLvl w:val="0"/>
    </w:pPr>
    <w:rPr>
      <w:rFonts w:ascii="Cambria" w:hAnsi="Cambria"/>
      <w:b/>
      <w:kern w:val="32"/>
      <w:sz w:val="32"/>
    </w:rPr>
  </w:style>
  <w:style w:type="paragraph" w:styleId="Antrat2">
    <w:name w:val="heading 2"/>
    <w:basedOn w:val="prastasis"/>
    <w:next w:val="prastasis"/>
    <w:link w:val="Antrat2Diagrama"/>
    <w:autoRedefine/>
    <w:uiPriority w:val="99"/>
    <w:qFormat/>
    <w:rsid w:val="00346B1F"/>
    <w:pPr>
      <w:keepNext/>
      <w:tabs>
        <w:tab w:val="left" w:pos="540"/>
      </w:tabs>
      <w:outlineLvl w:val="1"/>
    </w:pPr>
    <w:rPr>
      <w:b/>
    </w:rPr>
  </w:style>
  <w:style w:type="paragraph" w:styleId="Antrat3">
    <w:name w:val="heading 3"/>
    <w:basedOn w:val="prastasis"/>
    <w:next w:val="prastasis"/>
    <w:link w:val="Antrat3Diagrama"/>
    <w:uiPriority w:val="99"/>
    <w:qFormat/>
    <w:rsid w:val="00346B1F"/>
    <w:pPr>
      <w:keepNext/>
      <w:spacing w:before="240" w:after="60"/>
      <w:outlineLvl w:val="2"/>
    </w:pPr>
    <w:rPr>
      <w:rFonts w:ascii="Arial" w:hAnsi="Arial"/>
      <w:b/>
      <w:sz w:val="26"/>
    </w:rPr>
  </w:style>
  <w:style w:type="paragraph" w:styleId="Antrat4">
    <w:name w:val="heading 4"/>
    <w:basedOn w:val="prastasis"/>
    <w:next w:val="prastasis"/>
    <w:link w:val="Antrat4Diagrama"/>
    <w:uiPriority w:val="99"/>
    <w:qFormat/>
    <w:rsid w:val="00346B1F"/>
    <w:pPr>
      <w:keepNext/>
      <w:jc w:val="both"/>
      <w:outlineLvl w:val="3"/>
    </w:pPr>
    <w:rPr>
      <w:u w:val="single"/>
    </w:rPr>
  </w:style>
  <w:style w:type="paragraph" w:styleId="Antrat5">
    <w:name w:val="heading 5"/>
    <w:basedOn w:val="prastasis"/>
    <w:next w:val="prastasis"/>
    <w:link w:val="Antrat5Diagrama"/>
    <w:uiPriority w:val="99"/>
    <w:qFormat/>
    <w:rsid w:val="00346B1F"/>
    <w:pPr>
      <w:spacing w:before="240" w:after="60"/>
      <w:outlineLvl w:val="4"/>
    </w:pPr>
    <w:rPr>
      <w:b/>
      <w:i/>
      <w:sz w:val="26"/>
    </w:rPr>
  </w:style>
  <w:style w:type="paragraph" w:styleId="Antrat6">
    <w:name w:val="heading 6"/>
    <w:basedOn w:val="prastasis"/>
    <w:next w:val="prastasis"/>
    <w:link w:val="Antrat6Diagrama"/>
    <w:uiPriority w:val="99"/>
    <w:qFormat/>
    <w:rsid w:val="00346B1F"/>
    <w:pPr>
      <w:spacing w:before="240" w:after="60"/>
      <w:outlineLvl w:val="5"/>
    </w:pPr>
    <w:rPr>
      <w:b/>
    </w:rPr>
  </w:style>
  <w:style w:type="paragraph" w:styleId="Antrat7">
    <w:name w:val="heading 7"/>
    <w:basedOn w:val="prastasis"/>
    <w:next w:val="prastasis"/>
    <w:link w:val="Antrat7Diagrama"/>
    <w:uiPriority w:val="99"/>
    <w:qFormat/>
    <w:rsid w:val="00346B1F"/>
    <w:pPr>
      <w:keepNext/>
      <w:tabs>
        <w:tab w:val="left" w:pos="-720"/>
        <w:tab w:val="left" w:pos="567"/>
        <w:tab w:val="left" w:pos="4536"/>
      </w:tabs>
      <w:suppressAutoHyphens/>
      <w:spacing w:line="260" w:lineRule="exact"/>
      <w:jc w:val="both"/>
      <w:outlineLvl w:val="6"/>
    </w:pPr>
    <w:rPr>
      <w:i/>
    </w:rPr>
  </w:style>
  <w:style w:type="paragraph" w:styleId="Antrat8">
    <w:name w:val="heading 8"/>
    <w:basedOn w:val="prastasis"/>
    <w:next w:val="prastasis"/>
    <w:link w:val="Antrat8Diagrama"/>
    <w:uiPriority w:val="99"/>
    <w:qFormat/>
    <w:rsid w:val="00346B1F"/>
    <w:pPr>
      <w:spacing w:before="240" w:after="60"/>
      <w:outlineLvl w:val="7"/>
    </w:pPr>
    <w:rPr>
      <w:i/>
      <w:sz w:val="24"/>
    </w:rPr>
  </w:style>
  <w:style w:type="paragraph" w:styleId="Antrat9">
    <w:name w:val="heading 9"/>
    <w:basedOn w:val="prastasis"/>
    <w:next w:val="prastasis"/>
    <w:link w:val="Antrat9Diagrama"/>
    <w:uiPriority w:val="99"/>
    <w:qFormat/>
    <w:rsid w:val="00346B1F"/>
    <w:pPr>
      <w:keepNext/>
      <w:tabs>
        <w:tab w:val="left" w:pos="567"/>
      </w:tabs>
      <w:spacing w:line="260" w:lineRule="exac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346B1F"/>
    <w:rPr>
      <w:rFonts w:ascii="Cambria" w:eastAsia="MS Mincho" w:hAnsi="Cambria" w:cs="Times New Roman"/>
      <w:b/>
      <w:kern w:val="32"/>
      <w:sz w:val="32"/>
      <w:szCs w:val="20"/>
      <w:lang w:val="lt-LT" w:eastAsia="lt-LT"/>
    </w:rPr>
  </w:style>
  <w:style w:type="character" w:customStyle="1" w:styleId="Antrat2Diagrama">
    <w:name w:val="Antraštė 2 Diagrama"/>
    <w:basedOn w:val="Numatytasispastraiposriftas"/>
    <w:link w:val="Antrat2"/>
    <w:uiPriority w:val="99"/>
    <w:rsid w:val="00346B1F"/>
    <w:rPr>
      <w:rFonts w:ascii="Times New Roman" w:eastAsia="MS Mincho" w:hAnsi="Times New Roman" w:cs="Times New Roman"/>
      <w:b/>
      <w:szCs w:val="20"/>
      <w:lang w:val="lt-LT" w:eastAsia="lt-LT"/>
    </w:rPr>
  </w:style>
  <w:style w:type="character" w:customStyle="1" w:styleId="Antrat3Diagrama">
    <w:name w:val="Antraštė 3 Diagrama"/>
    <w:link w:val="Antrat3"/>
    <w:uiPriority w:val="99"/>
    <w:locked/>
    <w:rsid w:val="00346B1F"/>
    <w:rPr>
      <w:rFonts w:ascii="Arial" w:eastAsia="MS Mincho" w:hAnsi="Arial" w:cs="Times New Roman"/>
      <w:b/>
      <w:sz w:val="26"/>
      <w:szCs w:val="20"/>
      <w:lang w:val="lt-LT" w:eastAsia="lt-LT"/>
    </w:rPr>
  </w:style>
  <w:style w:type="character" w:customStyle="1" w:styleId="Antrat4Diagrama">
    <w:name w:val="Antraštė 4 Diagrama"/>
    <w:link w:val="Antrat4"/>
    <w:uiPriority w:val="99"/>
    <w:locked/>
    <w:rsid w:val="00346B1F"/>
    <w:rPr>
      <w:rFonts w:ascii="Times New Roman" w:eastAsia="MS Mincho" w:hAnsi="Times New Roman" w:cs="Times New Roman"/>
      <w:szCs w:val="20"/>
      <w:u w:val="single"/>
      <w:lang w:val="lt-LT" w:eastAsia="lt-LT"/>
    </w:rPr>
  </w:style>
  <w:style w:type="character" w:customStyle="1" w:styleId="Antrat5Diagrama">
    <w:name w:val="Antraštė 5 Diagrama"/>
    <w:link w:val="Antrat5"/>
    <w:uiPriority w:val="99"/>
    <w:locked/>
    <w:rsid w:val="00346B1F"/>
    <w:rPr>
      <w:rFonts w:ascii="Times New Roman" w:eastAsia="MS Mincho" w:hAnsi="Times New Roman" w:cs="Times New Roman"/>
      <w:b/>
      <w:i/>
      <w:sz w:val="26"/>
      <w:szCs w:val="20"/>
      <w:lang w:val="lt-LT" w:eastAsia="lt-LT"/>
    </w:rPr>
  </w:style>
  <w:style w:type="character" w:customStyle="1" w:styleId="Antrat6Diagrama">
    <w:name w:val="Antraštė 6 Diagrama"/>
    <w:link w:val="Antrat6"/>
    <w:uiPriority w:val="99"/>
    <w:locked/>
    <w:rsid w:val="00346B1F"/>
    <w:rPr>
      <w:rFonts w:ascii="Times New Roman" w:eastAsia="MS Mincho" w:hAnsi="Times New Roman" w:cs="Times New Roman"/>
      <w:b/>
      <w:szCs w:val="20"/>
      <w:lang w:val="lt-LT" w:eastAsia="lt-LT"/>
    </w:rPr>
  </w:style>
  <w:style w:type="character" w:customStyle="1" w:styleId="Antrat7Diagrama">
    <w:name w:val="Antraštė 7 Diagrama"/>
    <w:link w:val="Antrat7"/>
    <w:uiPriority w:val="99"/>
    <w:locked/>
    <w:rsid w:val="00346B1F"/>
    <w:rPr>
      <w:rFonts w:ascii="Times New Roman" w:eastAsia="MS Mincho" w:hAnsi="Times New Roman" w:cs="Times New Roman"/>
      <w:i/>
      <w:szCs w:val="20"/>
      <w:lang w:val="lt-LT" w:eastAsia="lt-LT"/>
    </w:rPr>
  </w:style>
  <w:style w:type="character" w:customStyle="1" w:styleId="Antrat8Diagrama">
    <w:name w:val="Antraštė 8 Diagrama"/>
    <w:link w:val="Antrat8"/>
    <w:uiPriority w:val="99"/>
    <w:locked/>
    <w:rsid w:val="00346B1F"/>
    <w:rPr>
      <w:rFonts w:ascii="Times New Roman" w:eastAsia="MS Mincho" w:hAnsi="Times New Roman" w:cs="Times New Roman"/>
      <w:i/>
      <w:sz w:val="24"/>
      <w:szCs w:val="20"/>
      <w:lang w:val="lt-LT" w:eastAsia="lt-LT"/>
    </w:rPr>
  </w:style>
  <w:style w:type="character" w:customStyle="1" w:styleId="Antrat9Diagrama">
    <w:name w:val="Antraštė 9 Diagrama"/>
    <w:link w:val="Antrat9"/>
    <w:uiPriority w:val="99"/>
    <w:locked/>
    <w:rsid w:val="00346B1F"/>
    <w:rPr>
      <w:rFonts w:ascii="Times New Roman" w:eastAsia="MS Mincho" w:hAnsi="Times New Roman" w:cs="Times New Roman"/>
      <w:b/>
      <w:i/>
      <w:szCs w:val="20"/>
      <w:lang w:val="lt-LT" w:eastAsia="lt-LT"/>
    </w:rPr>
  </w:style>
  <w:style w:type="character" w:customStyle="1" w:styleId="Heading1Char">
    <w:name w:val="Heading 1 Char"/>
    <w:basedOn w:val="Numatytasispastraiposriftas"/>
    <w:uiPriority w:val="99"/>
    <w:rsid w:val="00C74876"/>
    <w:rPr>
      <w:rFonts w:asciiTheme="majorHAnsi" w:eastAsiaTheme="majorEastAsia" w:hAnsiTheme="majorHAnsi" w:cstheme="majorBidi"/>
      <w:b/>
      <w:bCs/>
      <w:color w:val="365F91" w:themeColor="accent1" w:themeShade="BF"/>
      <w:sz w:val="28"/>
      <w:szCs w:val="28"/>
      <w:lang w:val="lt-LT" w:eastAsia="lt-LT"/>
    </w:rPr>
  </w:style>
  <w:style w:type="character" w:customStyle="1" w:styleId="Heading3Char">
    <w:name w:val="Heading 3 Char"/>
    <w:basedOn w:val="Numatytasispastraiposriftas"/>
    <w:uiPriority w:val="99"/>
    <w:rsid w:val="00C74876"/>
    <w:rPr>
      <w:rFonts w:asciiTheme="majorHAnsi" w:eastAsiaTheme="majorEastAsia" w:hAnsiTheme="majorHAnsi" w:cstheme="majorBidi"/>
      <w:b/>
      <w:bCs/>
      <w:color w:val="4F81BD" w:themeColor="accent1"/>
      <w:szCs w:val="20"/>
      <w:lang w:val="lt-LT" w:eastAsia="lt-LT"/>
    </w:rPr>
  </w:style>
  <w:style w:type="character" w:customStyle="1" w:styleId="Heading4Char">
    <w:name w:val="Heading 4 Char"/>
    <w:basedOn w:val="Numatytasispastraiposriftas"/>
    <w:uiPriority w:val="99"/>
    <w:rsid w:val="00C74876"/>
    <w:rPr>
      <w:rFonts w:asciiTheme="majorHAnsi" w:eastAsiaTheme="majorEastAsia" w:hAnsiTheme="majorHAnsi" w:cstheme="majorBidi"/>
      <w:b/>
      <w:bCs/>
      <w:i/>
      <w:iCs/>
      <w:color w:val="4F81BD" w:themeColor="accent1"/>
      <w:szCs w:val="20"/>
      <w:lang w:val="lt-LT" w:eastAsia="lt-LT"/>
    </w:rPr>
  </w:style>
  <w:style w:type="character" w:customStyle="1" w:styleId="Heading5Char">
    <w:name w:val="Heading 5 Char"/>
    <w:basedOn w:val="Numatytasispastraiposriftas"/>
    <w:uiPriority w:val="99"/>
    <w:rsid w:val="00C74876"/>
    <w:rPr>
      <w:rFonts w:asciiTheme="majorHAnsi" w:eastAsiaTheme="majorEastAsia" w:hAnsiTheme="majorHAnsi" w:cstheme="majorBidi"/>
      <w:color w:val="243F60" w:themeColor="accent1" w:themeShade="7F"/>
      <w:szCs w:val="20"/>
      <w:lang w:val="lt-LT" w:eastAsia="lt-LT"/>
    </w:rPr>
  </w:style>
  <w:style w:type="character" w:customStyle="1" w:styleId="Heading6Char">
    <w:name w:val="Heading 6 Char"/>
    <w:basedOn w:val="Numatytasispastraiposriftas"/>
    <w:uiPriority w:val="99"/>
    <w:rsid w:val="00C74876"/>
    <w:rPr>
      <w:rFonts w:asciiTheme="majorHAnsi" w:eastAsiaTheme="majorEastAsia" w:hAnsiTheme="majorHAnsi" w:cstheme="majorBidi"/>
      <w:i/>
      <w:iCs/>
      <w:color w:val="243F60" w:themeColor="accent1" w:themeShade="7F"/>
      <w:szCs w:val="20"/>
      <w:lang w:val="lt-LT" w:eastAsia="lt-LT"/>
    </w:rPr>
  </w:style>
  <w:style w:type="character" w:customStyle="1" w:styleId="Heading7Char">
    <w:name w:val="Heading 7 Char"/>
    <w:basedOn w:val="Numatytasispastraiposriftas"/>
    <w:uiPriority w:val="99"/>
    <w:rsid w:val="00C74876"/>
    <w:rPr>
      <w:rFonts w:asciiTheme="majorHAnsi" w:eastAsiaTheme="majorEastAsia" w:hAnsiTheme="majorHAnsi" w:cstheme="majorBidi"/>
      <w:i/>
      <w:iCs/>
      <w:color w:val="404040" w:themeColor="text1" w:themeTint="BF"/>
      <w:szCs w:val="20"/>
      <w:lang w:val="lt-LT" w:eastAsia="lt-LT"/>
    </w:rPr>
  </w:style>
  <w:style w:type="character" w:customStyle="1" w:styleId="Heading8Char">
    <w:name w:val="Heading 8 Char"/>
    <w:basedOn w:val="Numatytasispastraiposriftas"/>
    <w:uiPriority w:val="99"/>
    <w:rsid w:val="00C74876"/>
    <w:rPr>
      <w:rFonts w:asciiTheme="majorHAnsi" w:eastAsiaTheme="majorEastAsia" w:hAnsiTheme="majorHAnsi" w:cstheme="majorBidi"/>
      <w:color w:val="404040" w:themeColor="text1" w:themeTint="BF"/>
      <w:sz w:val="20"/>
      <w:szCs w:val="20"/>
      <w:lang w:val="lt-LT" w:eastAsia="lt-LT"/>
    </w:rPr>
  </w:style>
  <w:style w:type="character" w:customStyle="1" w:styleId="Heading9Char">
    <w:name w:val="Heading 9 Char"/>
    <w:basedOn w:val="Numatytasispastraiposriftas"/>
    <w:uiPriority w:val="99"/>
    <w:rsid w:val="00C74876"/>
    <w:rPr>
      <w:rFonts w:asciiTheme="majorHAnsi" w:eastAsiaTheme="majorEastAsia" w:hAnsiTheme="majorHAnsi" w:cstheme="majorBidi"/>
      <w:i/>
      <w:iCs/>
      <w:color w:val="404040" w:themeColor="text1" w:themeTint="BF"/>
      <w:sz w:val="20"/>
      <w:szCs w:val="20"/>
      <w:lang w:val="lt-LT" w:eastAsia="lt-LT"/>
    </w:rPr>
  </w:style>
  <w:style w:type="paragraph" w:styleId="Pagrindinistekstas">
    <w:name w:val="Body Text"/>
    <w:basedOn w:val="prastasis"/>
    <w:link w:val="PagrindinistekstasDiagrama"/>
    <w:uiPriority w:val="99"/>
    <w:rsid w:val="00346B1F"/>
    <w:pPr>
      <w:spacing w:after="120"/>
    </w:pPr>
  </w:style>
  <w:style w:type="character" w:customStyle="1" w:styleId="PagrindinistekstasDiagrama">
    <w:name w:val="Pagrindinis tekstas Diagrama"/>
    <w:link w:val="Pagrindinistekstas"/>
    <w:uiPriority w:val="99"/>
    <w:locked/>
    <w:rsid w:val="00346B1F"/>
    <w:rPr>
      <w:rFonts w:ascii="Times New Roman" w:eastAsia="MS Mincho" w:hAnsi="Times New Roman" w:cs="Times New Roman"/>
      <w:szCs w:val="20"/>
      <w:lang w:val="lt-LT" w:eastAsia="lt-LT"/>
    </w:rPr>
  </w:style>
  <w:style w:type="character" w:customStyle="1" w:styleId="BodyTextChar">
    <w:name w:val="Body Text Char"/>
    <w:basedOn w:val="Numatytasispastraiposriftas"/>
    <w:uiPriority w:val="99"/>
    <w:rsid w:val="00346B1F"/>
    <w:rPr>
      <w:rFonts w:ascii="Times New Roman" w:eastAsia="MS Mincho" w:hAnsi="Times New Roman" w:cs="Times New Roman"/>
      <w:szCs w:val="20"/>
      <w:lang w:val="lt-LT" w:eastAsia="lt-LT"/>
    </w:rPr>
  </w:style>
  <w:style w:type="paragraph" w:styleId="Porat">
    <w:name w:val="footer"/>
    <w:basedOn w:val="prastasis"/>
    <w:link w:val="PoratDiagrama"/>
    <w:uiPriority w:val="99"/>
    <w:rsid w:val="00346B1F"/>
    <w:pPr>
      <w:tabs>
        <w:tab w:val="center" w:pos="4153"/>
        <w:tab w:val="right" w:pos="8306"/>
      </w:tabs>
    </w:pPr>
  </w:style>
  <w:style w:type="character" w:customStyle="1" w:styleId="PoratDiagrama">
    <w:name w:val="Poraštė Diagrama"/>
    <w:link w:val="Porat"/>
    <w:uiPriority w:val="99"/>
    <w:locked/>
    <w:rsid w:val="00346B1F"/>
    <w:rPr>
      <w:rFonts w:ascii="Times New Roman" w:eastAsia="MS Mincho" w:hAnsi="Times New Roman" w:cs="Times New Roman"/>
      <w:szCs w:val="20"/>
      <w:lang w:val="lt-LT" w:eastAsia="lt-LT"/>
    </w:rPr>
  </w:style>
  <w:style w:type="character" w:customStyle="1" w:styleId="FooterChar">
    <w:name w:val="Footer Char"/>
    <w:basedOn w:val="Numatytasispastraiposriftas"/>
    <w:uiPriority w:val="99"/>
    <w:rsid w:val="00346B1F"/>
    <w:rPr>
      <w:rFonts w:ascii="Times New Roman" w:eastAsia="MS Mincho" w:hAnsi="Times New Roman" w:cs="Times New Roman"/>
      <w:szCs w:val="20"/>
      <w:lang w:val="lt-LT" w:eastAsia="lt-LT"/>
    </w:rPr>
  </w:style>
  <w:style w:type="character" w:styleId="Puslapionumeris">
    <w:name w:val="page number"/>
    <w:basedOn w:val="Numatytasispastraiposriftas"/>
    <w:uiPriority w:val="99"/>
    <w:rsid w:val="00346B1F"/>
    <w:rPr>
      <w:rFonts w:cs="Times New Roman"/>
    </w:rPr>
  </w:style>
  <w:style w:type="paragraph" w:styleId="Pavadinimas">
    <w:name w:val="Title"/>
    <w:basedOn w:val="prastasis"/>
    <w:link w:val="PavadinimasDiagrama"/>
    <w:autoRedefine/>
    <w:uiPriority w:val="99"/>
    <w:qFormat/>
    <w:rsid w:val="00346B1F"/>
    <w:pPr>
      <w:jc w:val="center"/>
      <w:outlineLvl w:val="0"/>
    </w:pPr>
    <w:rPr>
      <w:b/>
      <w:kern w:val="28"/>
    </w:rPr>
  </w:style>
  <w:style w:type="character" w:customStyle="1" w:styleId="PavadinimasDiagrama">
    <w:name w:val="Pavadinimas Diagrama"/>
    <w:link w:val="Pavadinimas"/>
    <w:uiPriority w:val="99"/>
    <w:locked/>
    <w:rsid w:val="00346B1F"/>
    <w:rPr>
      <w:rFonts w:ascii="Times New Roman" w:eastAsia="MS Mincho" w:hAnsi="Times New Roman" w:cs="Times New Roman"/>
      <w:b/>
      <w:kern w:val="28"/>
      <w:szCs w:val="20"/>
      <w:lang w:val="lt-LT" w:eastAsia="lt-LT"/>
    </w:rPr>
  </w:style>
  <w:style w:type="character" w:customStyle="1" w:styleId="TitleChar">
    <w:name w:val="Title Char"/>
    <w:basedOn w:val="Numatytasispastraiposriftas"/>
    <w:uiPriority w:val="99"/>
    <w:rsid w:val="00C74876"/>
    <w:rPr>
      <w:rFonts w:asciiTheme="majorHAnsi" w:eastAsiaTheme="majorEastAsia" w:hAnsiTheme="majorHAnsi" w:cstheme="majorBidi"/>
      <w:color w:val="17365D" w:themeColor="text2" w:themeShade="BF"/>
      <w:spacing w:val="5"/>
      <w:kern w:val="28"/>
      <w:sz w:val="52"/>
      <w:szCs w:val="52"/>
      <w:lang w:val="lt-LT" w:eastAsia="lt-LT"/>
    </w:rPr>
  </w:style>
  <w:style w:type="character" w:styleId="Hipersaitas">
    <w:name w:val="Hyperlink"/>
    <w:basedOn w:val="Numatytasispastraiposriftas"/>
    <w:uiPriority w:val="99"/>
    <w:rsid w:val="00346B1F"/>
    <w:rPr>
      <w:rFonts w:cs="Times New Roman"/>
      <w:color w:val="0000FF"/>
      <w:u w:val="single"/>
    </w:rPr>
  </w:style>
  <w:style w:type="paragraph" w:styleId="Paantrat">
    <w:name w:val="Subtitle"/>
    <w:basedOn w:val="prastasis"/>
    <w:link w:val="PaantratDiagrama"/>
    <w:uiPriority w:val="99"/>
    <w:qFormat/>
    <w:rsid w:val="00346B1F"/>
    <w:pPr>
      <w:autoSpaceDE w:val="0"/>
      <w:autoSpaceDN w:val="0"/>
      <w:adjustRightInd w:val="0"/>
      <w:jc w:val="center"/>
    </w:pPr>
    <w:rPr>
      <w:rFonts w:ascii="TimesNewRoman,Bold" w:eastAsia="TimesNewRoman,Bold"/>
      <w:b/>
      <w:color w:val="000000"/>
    </w:rPr>
  </w:style>
  <w:style w:type="character" w:customStyle="1" w:styleId="PaantratDiagrama">
    <w:name w:val="Paantraštė Diagrama"/>
    <w:basedOn w:val="Numatytasispastraiposriftas"/>
    <w:link w:val="Paantrat"/>
    <w:uiPriority w:val="99"/>
    <w:rsid w:val="00346B1F"/>
    <w:rPr>
      <w:rFonts w:ascii="TimesNewRoman,Bold" w:eastAsia="TimesNewRoman,Bold" w:hAnsi="Times New Roman" w:cs="Times New Roman"/>
      <w:b/>
      <w:color w:val="000000"/>
      <w:szCs w:val="20"/>
      <w:lang w:val="lt-LT" w:eastAsia="lt-LT"/>
    </w:rPr>
  </w:style>
  <w:style w:type="character" w:styleId="Perirtashipersaitas">
    <w:name w:val="FollowedHyperlink"/>
    <w:basedOn w:val="Numatytasispastraiposriftas"/>
    <w:uiPriority w:val="99"/>
    <w:rsid w:val="00346B1F"/>
    <w:rPr>
      <w:rFonts w:cs="Times New Roman"/>
      <w:color w:val="800080"/>
      <w:u w:val="single"/>
    </w:rPr>
  </w:style>
  <w:style w:type="paragraph" w:styleId="Antrats">
    <w:name w:val="header"/>
    <w:basedOn w:val="prastasis"/>
    <w:link w:val="AntratsDiagrama"/>
    <w:uiPriority w:val="99"/>
    <w:rsid w:val="00346B1F"/>
    <w:pPr>
      <w:tabs>
        <w:tab w:val="center" w:pos="4153"/>
        <w:tab w:val="right" w:pos="8306"/>
      </w:tabs>
    </w:pPr>
    <w:rPr>
      <w:sz w:val="24"/>
    </w:rPr>
  </w:style>
  <w:style w:type="character" w:customStyle="1" w:styleId="AntratsDiagrama">
    <w:name w:val="Antraštės Diagrama"/>
    <w:link w:val="Antrats"/>
    <w:uiPriority w:val="99"/>
    <w:locked/>
    <w:rsid w:val="00346B1F"/>
    <w:rPr>
      <w:rFonts w:ascii="Times New Roman" w:eastAsia="MS Mincho" w:hAnsi="Times New Roman" w:cs="Times New Roman"/>
      <w:sz w:val="24"/>
      <w:szCs w:val="20"/>
      <w:lang w:val="lt-LT" w:eastAsia="lt-LT"/>
    </w:rPr>
  </w:style>
  <w:style w:type="character" w:customStyle="1" w:styleId="HeaderChar">
    <w:name w:val="Header Char"/>
    <w:basedOn w:val="Numatytasispastraiposriftas"/>
    <w:uiPriority w:val="99"/>
    <w:rsid w:val="00346B1F"/>
    <w:rPr>
      <w:rFonts w:ascii="Times New Roman" w:eastAsia="MS Mincho" w:hAnsi="Times New Roman" w:cs="Times New Roman"/>
      <w:szCs w:val="20"/>
      <w:lang w:val="lt-LT" w:eastAsia="lt-LT"/>
    </w:rPr>
  </w:style>
  <w:style w:type="paragraph" w:customStyle="1" w:styleId="BT-EMEASMCA">
    <w:name w:val="BT- EMEA_SMCA"/>
    <w:basedOn w:val="prastasis"/>
    <w:uiPriority w:val="99"/>
    <w:rsid w:val="00346B1F"/>
    <w:pPr>
      <w:tabs>
        <w:tab w:val="num" w:pos="567"/>
      </w:tabs>
      <w:ind w:left="567" w:hanging="567"/>
    </w:pPr>
  </w:style>
  <w:style w:type="paragraph" w:customStyle="1" w:styleId="PI-3EMEASMCA">
    <w:name w:val="PI-3 EMEA_SMCA"/>
    <w:basedOn w:val="prastasis"/>
    <w:autoRedefine/>
    <w:uiPriority w:val="99"/>
    <w:rsid w:val="00346B1F"/>
    <w:pPr>
      <w:spacing w:line="220" w:lineRule="exact"/>
    </w:pPr>
    <w:rPr>
      <w:b/>
      <w:bCs/>
      <w:szCs w:val="22"/>
      <w:lang w:eastAsia="en-US"/>
    </w:rPr>
  </w:style>
  <w:style w:type="paragraph" w:customStyle="1" w:styleId="PI-1EMEASMCA">
    <w:name w:val="PI-1 EMEA_SMCA"/>
    <w:basedOn w:val="Antrat2"/>
    <w:autoRedefine/>
    <w:uiPriority w:val="99"/>
    <w:rsid w:val="00346B1F"/>
    <w:pPr>
      <w:tabs>
        <w:tab w:val="left" w:pos="567"/>
      </w:tabs>
    </w:pPr>
    <w:rPr>
      <w:szCs w:val="22"/>
      <w:lang w:eastAsia="en-US"/>
    </w:rPr>
  </w:style>
  <w:style w:type="paragraph" w:customStyle="1" w:styleId="PI-2EMEASMCA">
    <w:name w:val="PI-2 EMEA_SMCA"/>
    <w:basedOn w:val="prastasis"/>
    <w:autoRedefine/>
    <w:uiPriority w:val="99"/>
    <w:rsid w:val="00346B1F"/>
    <w:pPr>
      <w:keepLines/>
      <w:tabs>
        <w:tab w:val="left" w:pos="567"/>
      </w:tabs>
    </w:pPr>
    <w:rPr>
      <w:kern w:val="28"/>
      <w:szCs w:val="22"/>
      <w:lang w:eastAsia="en-US"/>
    </w:rPr>
  </w:style>
  <w:style w:type="character" w:customStyle="1" w:styleId="CharChar22">
    <w:name w:val="Char Char22"/>
    <w:uiPriority w:val="99"/>
    <w:locked/>
    <w:rsid w:val="00346B1F"/>
    <w:rPr>
      <w:b/>
      <w:sz w:val="22"/>
      <w:lang w:val="lt-LT" w:eastAsia="lt-LT"/>
    </w:rPr>
  </w:style>
  <w:style w:type="character" w:customStyle="1" w:styleId="BTEMEASMCAChar">
    <w:name w:val="BT EMEA_SMCA Char"/>
    <w:link w:val="BTEMEASMCA"/>
    <w:uiPriority w:val="99"/>
    <w:locked/>
    <w:rsid w:val="00346B1F"/>
    <w:rPr>
      <w:noProof/>
      <w:szCs w:val="20"/>
    </w:rPr>
  </w:style>
  <w:style w:type="paragraph" w:customStyle="1" w:styleId="BTEMEASMCA">
    <w:name w:val="BT EMEA_SMCA"/>
    <w:basedOn w:val="prastasis"/>
    <w:link w:val="BTEMEASMCAChar"/>
    <w:autoRedefine/>
    <w:uiPriority w:val="99"/>
    <w:rsid w:val="00346B1F"/>
    <w:rPr>
      <w:rFonts w:asciiTheme="minorHAnsi" w:eastAsiaTheme="minorHAnsi" w:hAnsiTheme="minorHAnsi" w:cstheme="minorBidi"/>
      <w:noProof/>
      <w:lang w:val="en-US" w:eastAsia="en-US"/>
    </w:rPr>
  </w:style>
  <w:style w:type="paragraph" w:customStyle="1" w:styleId="TTEMEASMCA">
    <w:name w:val="TT EMEA_SMCA"/>
    <w:basedOn w:val="prastasis"/>
    <w:link w:val="TTEMEASMCAChar"/>
    <w:autoRedefine/>
    <w:uiPriority w:val="99"/>
    <w:rsid w:val="00346B1F"/>
    <w:pPr>
      <w:tabs>
        <w:tab w:val="left" w:pos="567"/>
      </w:tabs>
      <w:ind w:left="567" w:hanging="567"/>
    </w:pPr>
    <w:rPr>
      <w:b/>
      <w:caps/>
      <w:lang w:val="en-US" w:eastAsia="en-US"/>
    </w:rPr>
  </w:style>
  <w:style w:type="character" w:customStyle="1" w:styleId="TTEMEASMCAChar">
    <w:name w:val="TT EMEA_SMCA Char"/>
    <w:link w:val="TTEMEASMCA"/>
    <w:uiPriority w:val="99"/>
    <w:locked/>
    <w:rsid w:val="00346B1F"/>
    <w:rPr>
      <w:rFonts w:ascii="Times New Roman" w:eastAsia="MS Mincho" w:hAnsi="Times New Roman" w:cs="Times New Roman"/>
      <w:b/>
      <w:caps/>
      <w:szCs w:val="20"/>
    </w:rPr>
  </w:style>
  <w:style w:type="paragraph" w:customStyle="1" w:styleId="BTAnIIEMEASMCA">
    <w:name w:val="BT(AnII) EMEA_SMCA"/>
    <w:basedOn w:val="Debesliotekstas"/>
    <w:autoRedefine/>
    <w:uiPriority w:val="99"/>
    <w:rsid w:val="00346B1F"/>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346B1F"/>
    <w:rPr>
      <w:rFonts w:ascii="Tahoma" w:hAnsi="Tahoma"/>
      <w:sz w:val="16"/>
    </w:rPr>
  </w:style>
  <w:style w:type="character" w:customStyle="1" w:styleId="DebesliotekstasDiagrama">
    <w:name w:val="Debesėlio tekstas Diagrama"/>
    <w:link w:val="Debesliotekstas"/>
    <w:uiPriority w:val="99"/>
    <w:semiHidden/>
    <w:locked/>
    <w:rsid w:val="00346B1F"/>
    <w:rPr>
      <w:rFonts w:ascii="Tahoma" w:eastAsia="MS Mincho" w:hAnsi="Tahoma" w:cs="Times New Roman"/>
      <w:sz w:val="16"/>
      <w:szCs w:val="20"/>
      <w:lang w:val="lt-LT" w:eastAsia="lt-LT"/>
    </w:rPr>
  </w:style>
  <w:style w:type="character" w:customStyle="1" w:styleId="BalloonTextChar">
    <w:name w:val="Balloon Text Char"/>
    <w:basedOn w:val="Numatytasispastraiposriftas"/>
    <w:uiPriority w:val="99"/>
    <w:rsid w:val="00C74876"/>
    <w:rPr>
      <w:rFonts w:ascii="Tahoma" w:eastAsia="MS Mincho" w:hAnsi="Tahoma" w:cs="Tahoma"/>
      <w:sz w:val="16"/>
      <w:szCs w:val="16"/>
      <w:lang w:val="lt-LT" w:eastAsia="lt-LT"/>
    </w:rPr>
  </w:style>
  <w:style w:type="paragraph" w:customStyle="1" w:styleId="BTgEMEASMCA">
    <w:name w:val="BT(g) EMEA_SMCA"/>
    <w:basedOn w:val="prastasis"/>
    <w:link w:val="BTgEMEASMCAChar"/>
    <w:autoRedefine/>
    <w:uiPriority w:val="99"/>
    <w:rsid w:val="00346B1F"/>
    <w:rPr>
      <w:i/>
      <w:noProof/>
      <w:color w:val="008000"/>
      <w:lang w:eastAsia="en-US"/>
    </w:rPr>
  </w:style>
  <w:style w:type="character" w:customStyle="1" w:styleId="BTgEMEASMCAChar">
    <w:name w:val="BT(g) EMEA_SMCA Char"/>
    <w:link w:val="BTgEMEASMCA"/>
    <w:uiPriority w:val="99"/>
    <w:locked/>
    <w:rsid w:val="00346B1F"/>
    <w:rPr>
      <w:rFonts w:ascii="Times New Roman" w:eastAsia="MS Mincho" w:hAnsi="Times New Roman" w:cs="Times New Roman"/>
      <w:i/>
      <w:noProof/>
      <w:color w:val="008000"/>
      <w:szCs w:val="20"/>
      <w:lang w:val="lt-LT"/>
    </w:rPr>
  </w:style>
  <w:style w:type="paragraph" w:customStyle="1" w:styleId="BTuEMEASMCA">
    <w:name w:val="BT(u) EMEA_SMCA"/>
    <w:basedOn w:val="prastasis"/>
    <w:autoRedefine/>
    <w:uiPriority w:val="99"/>
    <w:rsid w:val="00346B1F"/>
    <w:rPr>
      <w:u w:val="single"/>
    </w:rPr>
  </w:style>
  <w:style w:type="paragraph" w:customStyle="1" w:styleId="PI-1labEMEASMCA">
    <w:name w:val="PI-1_lab EMEA_SMCA"/>
    <w:basedOn w:val="prastasis"/>
    <w:link w:val="PI-1labEMEASMCAChar"/>
    <w:autoRedefine/>
    <w:uiPriority w:val="99"/>
    <w:rsid w:val="00346B1F"/>
    <w:pPr>
      <w:pBdr>
        <w:top w:val="single" w:sz="4" w:space="1" w:color="auto"/>
        <w:left w:val="single" w:sz="4" w:space="4" w:color="auto"/>
        <w:bottom w:val="single" w:sz="4" w:space="1" w:color="auto"/>
        <w:right w:val="single" w:sz="4" w:space="4" w:color="auto"/>
      </w:pBdr>
      <w:tabs>
        <w:tab w:val="left" w:pos="540"/>
      </w:tabs>
    </w:pPr>
    <w:rPr>
      <w:b/>
      <w:noProof/>
      <w:lang w:eastAsia="en-US"/>
    </w:rPr>
  </w:style>
  <w:style w:type="character" w:customStyle="1" w:styleId="PI-1labEMEASMCAChar">
    <w:name w:val="PI-1_lab EMEA_SMCA Char"/>
    <w:link w:val="PI-1labEMEASMCA"/>
    <w:uiPriority w:val="99"/>
    <w:locked/>
    <w:rsid w:val="00346B1F"/>
    <w:rPr>
      <w:rFonts w:ascii="Times New Roman" w:eastAsia="MS Mincho" w:hAnsi="Times New Roman" w:cs="Times New Roman"/>
      <w:b/>
      <w:noProof/>
      <w:szCs w:val="20"/>
      <w:lang w:val="lt-LT"/>
    </w:rPr>
  </w:style>
  <w:style w:type="paragraph" w:styleId="prastasiniatinklio">
    <w:name w:val="Normal (Web)"/>
    <w:basedOn w:val="prastasis"/>
    <w:uiPriority w:val="99"/>
    <w:rsid w:val="00346B1F"/>
    <w:pPr>
      <w:spacing w:before="100" w:after="100"/>
    </w:pPr>
    <w:rPr>
      <w:lang w:val="en-US"/>
    </w:rPr>
  </w:style>
  <w:style w:type="paragraph" w:styleId="Pagrindinistekstas2">
    <w:name w:val="Body Text 2"/>
    <w:basedOn w:val="prastasis"/>
    <w:link w:val="Pagrindinistekstas2Diagrama"/>
    <w:uiPriority w:val="99"/>
    <w:rsid w:val="00346B1F"/>
    <w:pPr>
      <w:spacing w:after="120" w:line="480" w:lineRule="auto"/>
    </w:pPr>
  </w:style>
  <w:style w:type="character" w:customStyle="1" w:styleId="Pagrindinistekstas2Diagrama">
    <w:name w:val="Pagrindinis tekstas 2 Diagrama"/>
    <w:link w:val="Pagrindinistekstas2"/>
    <w:uiPriority w:val="99"/>
    <w:locked/>
    <w:rsid w:val="00346B1F"/>
    <w:rPr>
      <w:rFonts w:ascii="Times New Roman" w:eastAsia="MS Mincho" w:hAnsi="Times New Roman" w:cs="Times New Roman"/>
      <w:szCs w:val="20"/>
      <w:lang w:val="lt-LT" w:eastAsia="lt-LT"/>
    </w:rPr>
  </w:style>
  <w:style w:type="character" w:customStyle="1" w:styleId="BodyText2Char">
    <w:name w:val="Body Text 2 Char"/>
    <w:basedOn w:val="Numatytasispastraiposriftas"/>
    <w:uiPriority w:val="99"/>
    <w:rsid w:val="00346B1F"/>
    <w:rPr>
      <w:rFonts w:ascii="Times New Roman" w:eastAsia="MS Mincho" w:hAnsi="Times New Roman" w:cs="Times New Roman"/>
      <w:szCs w:val="20"/>
      <w:lang w:val="lt-LT" w:eastAsia="lt-LT"/>
    </w:rPr>
  </w:style>
  <w:style w:type="paragraph" w:styleId="Pagrindiniotekstotrauka2">
    <w:name w:val="Body Text Indent 2"/>
    <w:basedOn w:val="prastasis"/>
    <w:link w:val="Pagrindiniotekstotrauka2Diagrama"/>
    <w:uiPriority w:val="99"/>
    <w:rsid w:val="00346B1F"/>
    <w:pPr>
      <w:spacing w:after="120" w:line="480" w:lineRule="auto"/>
      <w:ind w:left="283"/>
    </w:pPr>
  </w:style>
  <w:style w:type="character" w:customStyle="1" w:styleId="Pagrindiniotekstotrauka2Diagrama">
    <w:name w:val="Pagrindinio teksto įtrauka 2 Diagrama"/>
    <w:link w:val="Pagrindiniotekstotrauka2"/>
    <w:uiPriority w:val="99"/>
    <w:locked/>
    <w:rsid w:val="00346B1F"/>
    <w:rPr>
      <w:rFonts w:ascii="Times New Roman" w:eastAsia="MS Mincho" w:hAnsi="Times New Roman" w:cs="Times New Roman"/>
      <w:szCs w:val="20"/>
      <w:lang w:val="lt-LT" w:eastAsia="lt-LT"/>
    </w:rPr>
  </w:style>
  <w:style w:type="character" w:customStyle="1" w:styleId="BodyTextIndent2Char">
    <w:name w:val="Body Text Indent 2 Char"/>
    <w:basedOn w:val="Numatytasispastraiposriftas"/>
    <w:uiPriority w:val="99"/>
    <w:rsid w:val="00346B1F"/>
    <w:rPr>
      <w:rFonts w:ascii="Times New Roman" w:eastAsia="MS Mincho" w:hAnsi="Times New Roman" w:cs="Times New Roman"/>
      <w:szCs w:val="20"/>
      <w:lang w:val="lt-LT" w:eastAsia="lt-LT"/>
    </w:rPr>
  </w:style>
  <w:style w:type="paragraph" w:styleId="Pagrindinistekstas3">
    <w:name w:val="Body Text 3"/>
    <w:basedOn w:val="prastasis"/>
    <w:link w:val="Pagrindinistekstas3Diagrama"/>
    <w:uiPriority w:val="99"/>
    <w:rsid w:val="00346B1F"/>
    <w:pPr>
      <w:spacing w:after="120"/>
    </w:pPr>
    <w:rPr>
      <w:sz w:val="16"/>
    </w:rPr>
  </w:style>
  <w:style w:type="character" w:customStyle="1" w:styleId="Pagrindinistekstas3Diagrama">
    <w:name w:val="Pagrindinis tekstas 3 Diagrama"/>
    <w:link w:val="Pagrindinistekstas3"/>
    <w:uiPriority w:val="99"/>
    <w:locked/>
    <w:rsid w:val="00346B1F"/>
    <w:rPr>
      <w:rFonts w:ascii="Times New Roman" w:eastAsia="MS Mincho" w:hAnsi="Times New Roman" w:cs="Times New Roman"/>
      <w:sz w:val="16"/>
      <w:szCs w:val="20"/>
      <w:lang w:val="lt-LT" w:eastAsia="lt-LT"/>
    </w:rPr>
  </w:style>
  <w:style w:type="character" w:customStyle="1" w:styleId="BodyText3Char">
    <w:name w:val="Body Text 3 Char"/>
    <w:basedOn w:val="Numatytasispastraiposriftas"/>
    <w:uiPriority w:val="99"/>
    <w:rsid w:val="00346B1F"/>
    <w:rPr>
      <w:rFonts w:ascii="Times New Roman" w:eastAsia="MS Mincho" w:hAnsi="Times New Roman" w:cs="Times New Roman"/>
      <w:sz w:val="16"/>
      <w:szCs w:val="16"/>
      <w:lang w:val="lt-LT" w:eastAsia="lt-LT"/>
    </w:rPr>
  </w:style>
  <w:style w:type="paragraph" w:customStyle="1" w:styleId="BTbEMEASMCA">
    <w:name w:val="BT(b) EMEA_SMCA"/>
    <w:basedOn w:val="prastasis"/>
    <w:autoRedefine/>
    <w:uiPriority w:val="99"/>
    <w:rsid w:val="00346B1F"/>
    <w:rPr>
      <w:b/>
      <w:noProof/>
      <w:szCs w:val="22"/>
      <w:lang w:eastAsia="en-US"/>
    </w:rPr>
  </w:style>
  <w:style w:type="paragraph" w:customStyle="1" w:styleId="TableText">
    <w:name w:val="Table Text"/>
    <w:basedOn w:val="prastasis"/>
    <w:uiPriority w:val="99"/>
    <w:rsid w:val="00346B1F"/>
    <w:rPr>
      <w:rFonts w:ascii="CG Times (W1)" w:hAnsi="CG Times (W1)"/>
      <w:sz w:val="20"/>
      <w:lang w:val="en-GB" w:eastAsia="en-US"/>
    </w:rPr>
  </w:style>
  <w:style w:type="paragraph" w:customStyle="1" w:styleId="Normal11pt">
    <w:name w:val="Normal + 11pt"/>
    <w:basedOn w:val="prastasis"/>
    <w:link w:val="Normal11ptCar"/>
    <w:uiPriority w:val="99"/>
    <w:rsid w:val="00346B1F"/>
    <w:rPr>
      <w:lang w:val="en-GB" w:eastAsia="en-US"/>
    </w:rPr>
  </w:style>
  <w:style w:type="character" w:customStyle="1" w:styleId="Normal11ptCar">
    <w:name w:val="Normal + 11pt Car"/>
    <w:link w:val="Normal11pt"/>
    <w:uiPriority w:val="99"/>
    <w:locked/>
    <w:rsid w:val="00346B1F"/>
    <w:rPr>
      <w:rFonts w:ascii="Times New Roman" w:eastAsia="MS Mincho" w:hAnsi="Times New Roman" w:cs="Times New Roman"/>
      <w:szCs w:val="20"/>
      <w:lang w:val="en-GB"/>
    </w:rPr>
  </w:style>
  <w:style w:type="paragraph" w:customStyle="1" w:styleId="NormaLT">
    <w:name w:val="NormaLT"/>
    <w:basedOn w:val="prastasis"/>
    <w:uiPriority w:val="99"/>
    <w:rsid w:val="00346B1F"/>
    <w:pPr>
      <w:tabs>
        <w:tab w:val="left" w:pos="425"/>
      </w:tabs>
      <w:jc w:val="both"/>
    </w:pPr>
    <w:rPr>
      <w:rFonts w:ascii="Arial" w:hAnsi="Arial"/>
      <w:sz w:val="24"/>
      <w:lang w:eastAsia="en-US"/>
    </w:rPr>
  </w:style>
  <w:style w:type="paragraph" w:customStyle="1" w:styleId="EMEAEnBodyText">
    <w:name w:val="EMEA En Body Text"/>
    <w:basedOn w:val="prastasis"/>
    <w:uiPriority w:val="99"/>
    <w:rsid w:val="00346B1F"/>
    <w:pPr>
      <w:spacing w:before="120" w:after="120"/>
      <w:jc w:val="both"/>
    </w:pPr>
    <w:rPr>
      <w:lang w:val="en-US" w:eastAsia="en-US"/>
    </w:rPr>
  </w:style>
  <w:style w:type="paragraph" w:customStyle="1" w:styleId="AHeader1">
    <w:name w:val="AHeader 1"/>
    <w:basedOn w:val="prastasis"/>
    <w:uiPriority w:val="99"/>
    <w:rsid w:val="00346B1F"/>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346B1F"/>
    <w:pPr>
      <w:numPr>
        <w:ilvl w:val="1"/>
      </w:numPr>
      <w:tabs>
        <w:tab w:val="num" w:pos="360"/>
        <w:tab w:val="num" w:pos="720"/>
      </w:tabs>
      <w:ind w:left="360" w:hanging="360"/>
    </w:pPr>
    <w:rPr>
      <w:sz w:val="22"/>
    </w:rPr>
  </w:style>
  <w:style w:type="paragraph" w:customStyle="1" w:styleId="AHeader3">
    <w:name w:val="AHeader 3"/>
    <w:basedOn w:val="AHeader2"/>
    <w:uiPriority w:val="99"/>
    <w:rsid w:val="00346B1F"/>
    <w:pPr>
      <w:numPr>
        <w:ilvl w:val="2"/>
      </w:numPr>
      <w:tabs>
        <w:tab w:val="num" w:pos="360"/>
      </w:tabs>
      <w:ind w:left="360" w:hanging="360"/>
    </w:pPr>
  </w:style>
  <w:style w:type="paragraph" w:customStyle="1" w:styleId="AHeader2abc">
    <w:name w:val="AHeader 2 abc"/>
    <w:basedOn w:val="AHeader3"/>
    <w:uiPriority w:val="99"/>
    <w:rsid w:val="00346B1F"/>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346B1F"/>
    <w:pPr>
      <w:numPr>
        <w:ilvl w:val="4"/>
      </w:numPr>
      <w:tabs>
        <w:tab w:val="num" w:pos="360"/>
      </w:tabs>
      <w:ind w:left="360" w:hanging="360"/>
    </w:pPr>
  </w:style>
  <w:style w:type="character" w:styleId="Grietas">
    <w:name w:val="Strong"/>
    <w:basedOn w:val="Numatytasispastraiposriftas"/>
    <w:uiPriority w:val="99"/>
    <w:qFormat/>
    <w:rsid w:val="00346B1F"/>
    <w:rPr>
      <w:rFonts w:cs="Times New Roman"/>
      <w:b/>
    </w:rPr>
  </w:style>
  <w:style w:type="paragraph" w:styleId="Komentarotekstas">
    <w:name w:val="annotation text"/>
    <w:basedOn w:val="prastasis"/>
    <w:link w:val="KomentarotekstasDiagrama"/>
    <w:uiPriority w:val="99"/>
    <w:semiHidden/>
    <w:rsid w:val="00346B1F"/>
    <w:rPr>
      <w:b/>
      <w:sz w:val="20"/>
    </w:rPr>
  </w:style>
  <w:style w:type="character" w:customStyle="1" w:styleId="KomentarotekstasDiagrama">
    <w:name w:val="Komentaro tekstas Diagrama"/>
    <w:link w:val="Komentarotekstas"/>
    <w:uiPriority w:val="99"/>
    <w:semiHidden/>
    <w:locked/>
    <w:rsid w:val="00346B1F"/>
    <w:rPr>
      <w:rFonts w:ascii="Times New Roman" w:eastAsia="MS Mincho" w:hAnsi="Times New Roman" w:cs="Times New Roman"/>
      <w:b/>
      <w:sz w:val="20"/>
      <w:szCs w:val="20"/>
      <w:lang w:val="lt-LT" w:eastAsia="lt-LT"/>
    </w:rPr>
  </w:style>
  <w:style w:type="character" w:customStyle="1" w:styleId="CommentTextChar">
    <w:name w:val="Comment Text Char"/>
    <w:basedOn w:val="Numatytasispastraiposriftas"/>
    <w:uiPriority w:val="99"/>
    <w:semiHidden/>
    <w:rsid w:val="00346B1F"/>
    <w:rPr>
      <w:rFonts w:ascii="Times New Roman" w:eastAsia="MS Mincho" w:hAnsi="Times New Roman" w:cs="Times New Roman"/>
      <w:sz w:val="20"/>
      <w:szCs w:val="20"/>
      <w:lang w:val="lt-LT" w:eastAsia="lt-LT"/>
    </w:rPr>
  </w:style>
  <w:style w:type="character" w:customStyle="1" w:styleId="Normal1">
    <w:name w:val="Normal1"/>
    <w:uiPriority w:val="99"/>
    <w:rsid w:val="00346B1F"/>
    <w:rPr>
      <w:rFonts w:ascii="Arial" w:hAnsi="Arial"/>
      <w:sz w:val="24"/>
    </w:rPr>
  </w:style>
  <w:style w:type="paragraph" w:styleId="Komentarotema">
    <w:name w:val="annotation subject"/>
    <w:basedOn w:val="Komentarotekstas"/>
    <w:next w:val="Komentarotekstas"/>
    <w:link w:val="KomentarotemaDiagrama"/>
    <w:uiPriority w:val="99"/>
    <w:semiHidden/>
    <w:rsid w:val="00346B1F"/>
  </w:style>
  <w:style w:type="character" w:customStyle="1" w:styleId="KomentarotemaDiagrama">
    <w:name w:val="Komentaro tema Diagrama"/>
    <w:link w:val="Komentarotema"/>
    <w:uiPriority w:val="99"/>
    <w:semiHidden/>
    <w:locked/>
    <w:rsid w:val="00346B1F"/>
    <w:rPr>
      <w:rFonts w:ascii="Times New Roman" w:eastAsia="MS Mincho" w:hAnsi="Times New Roman" w:cs="Times New Roman"/>
      <w:b/>
      <w:sz w:val="20"/>
      <w:szCs w:val="20"/>
      <w:lang w:val="lt-LT" w:eastAsia="lt-LT"/>
    </w:rPr>
  </w:style>
  <w:style w:type="character" w:customStyle="1" w:styleId="CommentSubjectChar">
    <w:name w:val="Comment Subject Char"/>
    <w:basedOn w:val="CommentTextChar"/>
    <w:uiPriority w:val="99"/>
    <w:rsid w:val="00346B1F"/>
    <w:rPr>
      <w:rFonts w:ascii="Times New Roman" w:eastAsia="MS Mincho" w:hAnsi="Times New Roman" w:cs="Times New Roman"/>
      <w:b/>
      <w:bCs/>
      <w:sz w:val="20"/>
      <w:szCs w:val="20"/>
      <w:lang w:val="lt-LT" w:eastAsia="lt-LT"/>
    </w:rPr>
  </w:style>
  <w:style w:type="paragraph" w:customStyle="1" w:styleId="Default">
    <w:name w:val="Default"/>
    <w:rsid w:val="00346B1F"/>
    <w:pPr>
      <w:autoSpaceDE w:val="0"/>
      <w:autoSpaceDN w:val="0"/>
      <w:adjustRightInd w:val="0"/>
      <w:spacing w:after="0" w:line="240" w:lineRule="auto"/>
    </w:pPr>
    <w:rPr>
      <w:rFonts w:ascii="Times New Roman" w:eastAsia="MS Mincho" w:hAnsi="Times New Roman" w:cs="Times New Roman"/>
      <w:color w:val="000000"/>
      <w:sz w:val="24"/>
      <w:szCs w:val="24"/>
      <w:lang w:val="sl-SI" w:eastAsia="sl-SI"/>
    </w:rPr>
  </w:style>
  <w:style w:type="character" w:customStyle="1" w:styleId="CharChar7">
    <w:name w:val="Char Char7"/>
    <w:uiPriority w:val="99"/>
    <w:locked/>
    <w:rsid w:val="00346B1F"/>
    <w:rPr>
      <w:sz w:val="22"/>
      <w:lang w:val="lt-LT" w:eastAsia="en-US"/>
    </w:rPr>
  </w:style>
  <w:style w:type="character" w:customStyle="1" w:styleId="CharChar71">
    <w:name w:val="Char Char71"/>
    <w:uiPriority w:val="99"/>
    <w:locked/>
    <w:rsid w:val="00346B1F"/>
    <w:rPr>
      <w:sz w:val="22"/>
      <w:lang w:val="lt-LT" w:eastAsia="en-US"/>
    </w:rPr>
  </w:style>
  <w:style w:type="character" w:styleId="Komentaronuoroda">
    <w:name w:val="annotation reference"/>
    <w:basedOn w:val="Numatytasispastraiposriftas"/>
    <w:uiPriority w:val="99"/>
    <w:rsid w:val="00346B1F"/>
    <w:rPr>
      <w:rFonts w:cs="Times New Roman"/>
      <w:sz w:val="16"/>
    </w:rPr>
  </w:style>
  <w:style w:type="paragraph" w:customStyle="1" w:styleId="Normal11pt0">
    <w:name w:val="Normal + 11 pt"/>
    <w:basedOn w:val="Pagrindinistekstas"/>
    <w:uiPriority w:val="99"/>
    <w:rsid w:val="00346B1F"/>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uiPriority w:val="99"/>
    <w:rsid w:val="00346B1F"/>
    <w:rPr>
      <w:sz w:val="22"/>
      <w:lang w:val="lt-LT" w:eastAsia="lt-LT"/>
    </w:rPr>
  </w:style>
  <w:style w:type="paragraph" w:customStyle="1" w:styleId="A-TableText">
    <w:name w:val="A-TableText"/>
    <w:basedOn w:val="prastasis"/>
    <w:uiPriority w:val="99"/>
    <w:rsid w:val="00346B1F"/>
    <w:pPr>
      <w:spacing w:before="60" w:after="60"/>
    </w:pPr>
    <w:rPr>
      <w:sz w:val="20"/>
      <w:lang w:val="en-GB" w:eastAsia="en-US"/>
    </w:rPr>
  </w:style>
  <w:style w:type="character" w:customStyle="1" w:styleId="CharChar11">
    <w:name w:val="Char Char11"/>
    <w:uiPriority w:val="99"/>
    <w:locked/>
    <w:rsid w:val="00346B1F"/>
    <w:rPr>
      <w:rFonts w:ascii="Arial" w:hAnsi="Arial"/>
      <w:b/>
      <w:kern w:val="28"/>
      <w:sz w:val="28"/>
      <w:lang w:val="lt-LT" w:eastAsia="en-US"/>
    </w:rPr>
  </w:style>
  <w:style w:type="paragraph" w:customStyle="1" w:styleId="BodytextAgency">
    <w:name w:val="Body text (Agency)"/>
    <w:basedOn w:val="prastasis"/>
    <w:link w:val="BodytextAgencyChar"/>
    <w:rsid w:val="00346B1F"/>
    <w:pPr>
      <w:spacing w:after="140" w:line="280" w:lineRule="atLeast"/>
    </w:pPr>
    <w:rPr>
      <w:rFonts w:ascii="Verdana" w:hAnsi="Verdana"/>
      <w:sz w:val="18"/>
      <w:lang w:val="en-GB"/>
    </w:rPr>
  </w:style>
  <w:style w:type="character" w:customStyle="1" w:styleId="BodytextAgencyChar">
    <w:name w:val="Body text (Agency) Char"/>
    <w:link w:val="BodytextAgency"/>
    <w:locked/>
    <w:rsid w:val="00346B1F"/>
    <w:rPr>
      <w:rFonts w:ascii="Verdana" w:eastAsia="MS Mincho" w:hAnsi="Verdana" w:cs="Times New Roman"/>
      <w:sz w:val="18"/>
      <w:szCs w:val="20"/>
      <w:lang w:val="en-GB" w:eastAsia="lt-LT"/>
    </w:rPr>
  </w:style>
  <w:style w:type="paragraph" w:customStyle="1" w:styleId="NormalAgency">
    <w:name w:val="Normal (Agency)"/>
    <w:link w:val="NormalAgencyChar"/>
    <w:rsid w:val="00346B1F"/>
    <w:pPr>
      <w:spacing w:after="0" w:line="240" w:lineRule="auto"/>
    </w:pPr>
    <w:rPr>
      <w:rFonts w:ascii="Verdana" w:eastAsia="MS Mincho" w:hAnsi="Verdana" w:cs="Times New Roman"/>
      <w:lang w:val="en-GB" w:eastAsia="lt-LT"/>
    </w:rPr>
  </w:style>
  <w:style w:type="character" w:customStyle="1" w:styleId="NormalAgencyChar">
    <w:name w:val="Normal (Agency) Char"/>
    <w:link w:val="NormalAgency"/>
    <w:locked/>
    <w:rsid w:val="00346B1F"/>
    <w:rPr>
      <w:rFonts w:ascii="Verdana" w:eastAsia="MS Mincho" w:hAnsi="Verdana" w:cs="Times New Roman"/>
      <w:lang w:val="en-GB" w:eastAsia="lt-LT"/>
    </w:rPr>
  </w:style>
  <w:style w:type="paragraph" w:customStyle="1" w:styleId="TabletextrowsAgency">
    <w:name w:val="Table text rows (Agency)"/>
    <w:basedOn w:val="prastasis"/>
    <w:rsid w:val="00346B1F"/>
    <w:pPr>
      <w:spacing w:line="280" w:lineRule="exact"/>
    </w:pPr>
    <w:rPr>
      <w:rFonts w:ascii="Verdana" w:hAnsi="Verdana"/>
      <w:sz w:val="18"/>
      <w:lang w:val="en-GB" w:eastAsia="en-US"/>
    </w:rPr>
  </w:style>
  <w:style w:type="character" w:customStyle="1" w:styleId="tw4winError">
    <w:name w:val="tw4winError"/>
    <w:uiPriority w:val="99"/>
    <w:rsid w:val="00346B1F"/>
    <w:rPr>
      <w:rFonts w:ascii="Courier New" w:hAnsi="Courier New"/>
      <w:color w:val="00FF00"/>
      <w:sz w:val="40"/>
    </w:rPr>
  </w:style>
  <w:style w:type="character" w:customStyle="1" w:styleId="tw4winTerm">
    <w:name w:val="tw4winTerm"/>
    <w:uiPriority w:val="99"/>
    <w:rsid w:val="00346B1F"/>
    <w:rPr>
      <w:color w:val="0000FF"/>
    </w:rPr>
  </w:style>
  <w:style w:type="character" w:customStyle="1" w:styleId="tw4winPopup">
    <w:name w:val="tw4winPopup"/>
    <w:uiPriority w:val="99"/>
    <w:rsid w:val="00346B1F"/>
    <w:rPr>
      <w:rFonts w:ascii="Courier New" w:hAnsi="Courier New"/>
      <w:noProof/>
      <w:color w:val="008000"/>
    </w:rPr>
  </w:style>
  <w:style w:type="character" w:customStyle="1" w:styleId="tw4winJump">
    <w:name w:val="tw4winJump"/>
    <w:uiPriority w:val="99"/>
    <w:rsid w:val="00346B1F"/>
    <w:rPr>
      <w:rFonts w:ascii="Courier New" w:hAnsi="Courier New"/>
      <w:noProof/>
      <w:color w:val="008080"/>
    </w:rPr>
  </w:style>
  <w:style w:type="character" w:customStyle="1" w:styleId="tw4winExternal">
    <w:name w:val="tw4winExternal"/>
    <w:uiPriority w:val="99"/>
    <w:rsid w:val="00346B1F"/>
    <w:rPr>
      <w:rFonts w:ascii="Courier New" w:hAnsi="Courier New"/>
      <w:noProof/>
      <w:color w:val="808080"/>
    </w:rPr>
  </w:style>
  <w:style w:type="character" w:customStyle="1" w:styleId="tw4winInternal">
    <w:name w:val="tw4winInternal"/>
    <w:uiPriority w:val="99"/>
    <w:rsid w:val="00346B1F"/>
    <w:rPr>
      <w:rFonts w:ascii="Courier New" w:hAnsi="Courier New"/>
      <w:noProof/>
      <w:color w:val="FF0000"/>
    </w:rPr>
  </w:style>
  <w:style w:type="character" w:customStyle="1" w:styleId="DONOTTRANSLATE">
    <w:name w:val="DO_NOT_TRANSLATE"/>
    <w:uiPriority w:val="99"/>
    <w:rsid w:val="00346B1F"/>
    <w:rPr>
      <w:rFonts w:ascii="Courier New" w:hAnsi="Courier New"/>
      <w:noProof/>
      <w:color w:val="800000"/>
    </w:rPr>
  </w:style>
  <w:style w:type="character" w:customStyle="1" w:styleId="tw4winMark">
    <w:name w:val="tw4winMark"/>
    <w:uiPriority w:val="99"/>
    <w:rsid w:val="00346B1F"/>
    <w:rPr>
      <w:rFonts w:ascii="Courier New" w:hAnsi="Courier New"/>
      <w:vanish/>
      <w:color w:val="800080"/>
      <w:sz w:val="24"/>
      <w:vertAlign w:val="subscript"/>
    </w:rPr>
  </w:style>
  <w:style w:type="character" w:customStyle="1" w:styleId="HeaderChar1">
    <w:name w:val="Header Char1"/>
    <w:uiPriority w:val="99"/>
    <w:locked/>
    <w:rsid w:val="00346B1F"/>
    <w:rPr>
      <w:rFonts w:ascii="Times New Roman" w:eastAsia="SimSun" w:hAnsi="Times New Roman"/>
      <w:sz w:val="20"/>
      <w:lang w:val="en-GB" w:eastAsia="zh-CN"/>
    </w:rPr>
  </w:style>
  <w:style w:type="paragraph" w:styleId="Dokumentostruktra">
    <w:name w:val="Document Map"/>
    <w:basedOn w:val="prastasis"/>
    <w:link w:val="DokumentostruktraDiagrama"/>
    <w:uiPriority w:val="99"/>
    <w:rsid w:val="00346B1F"/>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346B1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346B1F"/>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basedOn w:val="Numatytasispastraiposriftas"/>
    <w:link w:val="Pagrindiniotekstotrauka"/>
    <w:uiPriority w:val="99"/>
    <w:rsid w:val="00346B1F"/>
    <w:rPr>
      <w:rFonts w:ascii="Times New Roman" w:eastAsia="SimSun" w:hAnsi="Times New Roman" w:cs="Times New Roman"/>
      <w:sz w:val="20"/>
      <w:szCs w:val="20"/>
      <w:lang w:val="en-GB" w:eastAsia="en-GB"/>
    </w:rPr>
  </w:style>
  <w:style w:type="paragraph" w:styleId="Pagrindiniotekstotrauka3">
    <w:name w:val="Body Text Indent 3"/>
    <w:basedOn w:val="prastasis"/>
    <w:link w:val="Pagrindiniotekstotrauka3Diagrama"/>
    <w:uiPriority w:val="99"/>
    <w:rsid w:val="00346B1F"/>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basedOn w:val="Numatytasispastraiposriftas"/>
    <w:link w:val="Pagrindiniotekstotrauka3"/>
    <w:uiPriority w:val="99"/>
    <w:rsid w:val="00346B1F"/>
    <w:rPr>
      <w:rFonts w:ascii="Times New Roman" w:eastAsia="SimSun" w:hAnsi="Times New Roman" w:cs="Times New Roman"/>
      <w:sz w:val="20"/>
      <w:szCs w:val="21"/>
      <w:lang w:val="en-GB" w:eastAsia="lt-LT"/>
    </w:rPr>
  </w:style>
  <w:style w:type="paragraph" w:customStyle="1" w:styleId="TableheadingrowsAgency">
    <w:name w:val="Table heading rows (Agency)"/>
    <w:basedOn w:val="BodytextAgency"/>
    <w:uiPriority w:val="99"/>
    <w:rsid w:val="00346B1F"/>
    <w:pPr>
      <w:keepNext/>
    </w:pPr>
    <w:rPr>
      <w:rFonts w:eastAsia="SimSun" w:cs="Verdana"/>
      <w:b/>
      <w:szCs w:val="18"/>
      <w:lang w:eastAsia="en-GB"/>
    </w:rPr>
  </w:style>
  <w:style w:type="paragraph" w:styleId="Paprastasistekstas">
    <w:name w:val="Plain Text"/>
    <w:basedOn w:val="prastasis"/>
    <w:link w:val="PaprastasistekstasDiagrama"/>
    <w:uiPriority w:val="99"/>
    <w:rsid w:val="00346B1F"/>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346B1F"/>
    <w:rPr>
      <w:rFonts w:ascii="Courier New" w:eastAsia="SimSun" w:hAnsi="Courier New" w:cs="Times New Roman"/>
      <w:sz w:val="20"/>
      <w:szCs w:val="20"/>
      <w:lang w:eastAsia="lt-LT"/>
    </w:rPr>
  </w:style>
  <w:style w:type="paragraph" w:styleId="Dokumentoinaostekstas">
    <w:name w:val="endnote text"/>
    <w:basedOn w:val="prastasis"/>
    <w:link w:val="DokumentoinaostekstasDiagrama"/>
    <w:uiPriority w:val="99"/>
    <w:rsid w:val="00346B1F"/>
    <w:pPr>
      <w:tabs>
        <w:tab w:val="left" w:pos="567"/>
      </w:tabs>
    </w:pPr>
    <w:rPr>
      <w:rFonts w:eastAsia="SimSun"/>
      <w:sz w:val="20"/>
      <w:lang w:val="en-GB"/>
    </w:rPr>
  </w:style>
  <w:style w:type="character" w:customStyle="1" w:styleId="DokumentoinaostekstasDiagrama">
    <w:name w:val="Dokumento išnašos tekstas Diagrama"/>
    <w:basedOn w:val="Numatytasispastraiposriftas"/>
    <w:link w:val="Dokumentoinaostekstas"/>
    <w:uiPriority w:val="99"/>
    <w:rsid w:val="00346B1F"/>
    <w:rPr>
      <w:rFonts w:ascii="Times New Roman" w:eastAsia="SimSun" w:hAnsi="Times New Roman" w:cs="Times New Roman"/>
      <w:sz w:val="20"/>
      <w:szCs w:val="20"/>
      <w:lang w:val="en-GB" w:eastAsia="lt-LT"/>
    </w:rPr>
  </w:style>
  <w:style w:type="character" w:customStyle="1" w:styleId="CharChar12">
    <w:name w:val="Char Char12"/>
    <w:uiPriority w:val="99"/>
    <w:locked/>
    <w:rsid w:val="00346B1F"/>
    <w:rPr>
      <w:snapToGrid w:val="0"/>
      <w:lang w:val="en-GB" w:eastAsia="en-US"/>
    </w:rPr>
  </w:style>
  <w:style w:type="paragraph" w:styleId="Sraopastraipa">
    <w:name w:val="List Paragraph"/>
    <w:basedOn w:val="prastasis"/>
    <w:uiPriority w:val="99"/>
    <w:qFormat/>
    <w:rsid w:val="00346B1F"/>
    <w:pPr>
      <w:ind w:left="720"/>
      <w:contextualSpacing/>
    </w:pPr>
  </w:style>
  <w:style w:type="character" w:customStyle="1" w:styleId="CharChar2">
    <w:name w:val="Char Char2"/>
    <w:uiPriority w:val="99"/>
    <w:rsid w:val="00346B1F"/>
    <w:rPr>
      <w:rFonts w:ascii="Courier New" w:eastAsia="SimSun" w:hAnsi="Courier New"/>
      <w:sz w:val="20"/>
      <w:lang w:val="en-US"/>
    </w:rPr>
  </w:style>
  <w:style w:type="character" w:customStyle="1" w:styleId="DoNotTranslateExternal1">
    <w:name w:val="DoNotTranslateExternal1"/>
    <w:qFormat/>
    <w:rsid w:val="00346B1F"/>
    <w:rPr>
      <w:b/>
      <w:noProof/>
      <w:szCs w:val="22"/>
    </w:rPr>
  </w:style>
  <w:style w:type="character" w:customStyle="1" w:styleId="hvr">
    <w:name w:val="hvr"/>
    <w:basedOn w:val="Numatytasispastraiposriftas"/>
    <w:rsid w:val="00346B1F"/>
  </w:style>
  <w:style w:type="character" w:customStyle="1" w:styleId="tlid-translation">
    <w:name w:val="tlid-translation"/>
    <w:basedOn w:val="Numatytasispastraiposriftas"/>
    <w:rsid w:val="00346B1F"/>
  </w:style>
  <w:style w:type="paragraph" w:styleId="Betarp">
    <w:name w:val="No Spacing"/>
    <w:uiPriority w:val="1"/>
    <w:qFormat/>
    <w:rsid w:val="002E5CF3"/>
    <w:pPr>
      <w:spacing w:after="0" w:line="240" w:lineRule="auto"/>
    </w:pPr>
    <w:rPr>
      <w:rFonts w:ascii="Times New Roman" w:eastAsia="Calibri" w:hAnsi="Times New Roman" w:cs="Times New Roman"/>
    </w:rPr>
  </w:style>
  <w:style w:type="paragraph" w:styleId="Pataisymai">
    <w:name w:val="Revision"/>
    <w:hidden/>
    <w:uiPriority w:val="99"/>
    <w:semiHidden/>
    <w:rsid w:val="00572FE1"/>
    <w:pPr>
      <w:spacing w:after="0" w:line="240" w:lineRule="auto"/>
    </w:pPr>
    <w:rPr>
      <w:rFonts w:ascii="Times New Roman" w:eastAsia="MS Mincho" w:hAnsi="Times New Roman" w:cs="Times New Roman"/>
      <w:szCs w:val="20"/>
      <w:lang w:val="lt-LT" w:eastAsia="lt-LT"/>
    </w:rPr>
  </w:style>
  <w:style w:type="character" w:customStyle="1" w:styleId="UnresolvedMention1">
    <w:name w:val="Unresolved Mention1"/>
    <w:basedOn w:val="Numatytasispastraiposriftas"/>
    <w:uiPriority w:val="99"/>
    <w:semiHidden/>
    <w:unhideWhenUsed/>
    <w:rsid w:val="00F05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9470">
      <w:bodyDiv w:val="1"/>
      <w:marLeft w:val="0"/>
      <w:marRight w:val="0"/>
      <w:marTop w:val="0"/>
      <w:marBottom w:val="0"/>
      <w:divBdr>
        <w:top w:val="none" w:sz="0" w:space="0" w:color="auto"/>
        <w:left w:val="none" w:sz="0" w:space="0" w:color="auto"/>
        <w:bottom w:val="none" w:sz="0" w:space="0" w:color="auto"/>
        <w:right w:val="none" w:sz="0" w:space="0" w:color="auto"/>
      </w:divBdr>
    </w:div>
    <w:div w:id="521211973">
      <w:bodyDiv w:val="1"/>
      <w:marLeft w:val="0"/>
      <w:marRight w:val="0"/>
      <w:marTop w:val="0"/>
      <w:marBottom w:val="0"/>
      <w:divBdr>
        <w:top w:val="none" w:sz="0" w:space="0" w:color="auto"/>
        <w:left w:val="none" w:sz="0" w:space="0" w:color="auto"/>
        <w:bottom w:val="none" w:sz="0" w:space="0" w:color="auto"/>
        <w:right w:val="none" w:sz="0" w:space="0" w:color="auto"/>
      </w:divBdr>
      <w:divsChild>
        <w:div w:id="788937679">
          <w:marLeft w:val="0"/>
          <w:marRight w:val="0"/>
          <w:marTop w:val="0"/>
          <w:marBottom w:val="0"/>
          <w:divBdr>
            <w:top w:val="none" w:sz="0" w:space="0" w:color="auto"/>
            <w:left w:val="none" w:sz="0" w:space="0" w:color="auto"/>
            <w:bottom w:val="none" w:sz="0" w:space="0" w:color="auto"/>
            <w:right w:val="none" w:sz="0" w:space="0" w:color="auto"/>
          </w:divBdr>
          <w:divsChild>
            <w:div w:id="197663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78531">
      <w:bodyDiv w:val="1"/>
      <w:marLeft w:val="0"/>
      <w:marRight w:val="0"/>
      <w:marTop w:val="0"/>
      <w:marBottom w:val="0"/>
      <w:divBdr>
        <w:top w:val="none" w:sz="0" w:space="0" w:color="auto"/>
        <w:left w:val="none" w:sz="0" w:space="0" w:color="auto"/>
        <w:bottom w:val="none" w:sz="0" w:space="0" w:color="auto"/>
        <w:right w:val="none" w:sz="0" w:space="0" w:color="auto"/>
      </w:divBdr>
    </w:div>
    <w:div w:id="699208387">
      <w:bodyDiv w:val="1"/>
      <w:marLeft w:val="0"/>
      <w:marRight w:val="0"/>
      <w:marTop w:val="0"/>
      <w:marBottom w:val="0"/>
      <w:divBdr>
        <w:top w:val="none" w:sz="0" w:space="0" w:color="auto"/>
        <w:left w:val="none" w:sz="0" w:space="0" w:color="auto"/>
        <w:bottom w:val="none" w:sz="0" w:space="0" w:color="auto"/>
        <w:right w:val="none" w:sz="0" w:space="0" w:color="auto"/>
      </w:divBdr>
    </w:div>
    <w:div w:id="761225274">
      <w:bodyDiv w:val="1"/>
      <w:marLeft w:val="0"/>
      <w:marRight w:val="0"/>
      <w:marTop w:val="0"/>
      <w:marBottom w:val="0"/>
      <w:divBdr>
        <w:top w:val="none" w:sz="0" w:space="0" w:color="auto"/>
        <w:left w:val="none" w:sz="0" w:space="0" w:color="auto"/>
        <w:bottom w:val="none" w:sz="0" w:space="0" w:color="auto"/>
        <w:right w:val="none" w:sz="0" w:space="0" w:color="auto"/>
      </w:divBdr>
    </w:div>
    <w:div w:id="992640091">
      <w:bodyDiv w:val="1"/>
      <w:marLeft w:val="0"/>
      <w:marRight w:val="0"/>
      <w:marTop w:val="0"/>
      <w:marBottom w:val="0"/>
      <w:divBdr>
        <w:top w:val="none" w:sz="0" w:space="0" w:color="auto"/>
        <w:left w:val="none" w:sz="0" w:space="0" w:color="auto"/>
        <w:bottom w:val="none" w:sz="0" w:space="0" w:color="auto"/>
        <w:right w:val="none" w:sz="0" w:space="0" w:color="auto"/>
      </w:divBdr>
    </w:div>
    <w:div w:id="1191188989">
      <w:bodyDiv w:val="1"/>
      <w:marLeft w:val="0"/>
      <w:marRight w:val="0"/>
      <w:marTop w:val="0"/>
      <w:marBottom w:val="0"/>
      <w:divBdr>
        <w:top w:val="none" w:sz="0" w:space="0" w:color="auto"/>
        <w:left w:val="none" w:sz="0" w:space="0" w:color="auto"/>
        <w:bottom w:val="none" w:sz="0" w:space="0" w:color="auto"/>
        <w:right w:val="none" w:sz="0" w:space="0" w:color="auto"/>
      </w:divBdr>
    </w:div>
    <w:div w:id="1226063151">
      <w:bodyDiv w:val="1"/>
      <w:marLeft w:val="0"/>
      <w:marRight w:val="0"/>
      <w:marTop w:val="0"/>
      <w:marBottom w:val="0"/>
      <w:divBdr>
        <w:top w:val="none" w:sz="0" w:space="0" w:color="auto"/>
        <w:left w:val="none" w:sz="0" w:space="0" w:color="auto"/>
        <w:bottom w:val="none" w:sz="0" w:space="0" w:color="auto"/>
        <w:right w:val="none" w:sz="0" w:space="0" w:color="auto"/>
      </w:divBdr>
    </w:div>
    <w:div w:id="1465931572">
      <w:bodyDiv w:val="1"/>
      <w:marLeft w:val="0"/>
      <w:marRight w:val="0"/>
      <w:marTop w:val="0"/>
      <w:marBottom w:val="0"/>
      <w:divBdr>
        <w:top w:val="none" w:sz="0" w:space="0" w:color="auto"/>
        <w:left w:val="none" w:sz="0" w:space="0" w:color="auto"/>
        <w:bottom w:val="none" w:sz="0" w:space="0" w:color="auto"/>
        <w:right w:val="none" w:sz="0" w:space="0" w:color="auto"/>
      </w:divBdr>
    </w:div>
    <w:div w:id="1503546202">
      <w:bodyDiv w:val="1"/>
      <w:marLeft w:val="0"/>
      <w:marRight w:val="0"/>
      <w:marTop w:val="0"/>
      <w:marBottom w:val="0"/>
      <w:divBdr>
        <w:top w:val="none" w:sz="0" w:space="0" w:color="auto"/>
        <w:left w:val="none" w:sz="0" w:space="0" w:color="auto"/>
        <w:bottom w:val="none" w:sz="0" w:space="0" w:color="auto"/>
        <w:right w:val="none" w:sz="0" w:space="0" w:color="auto"/>
      </w:divBdr>
    </w:div>
    <w:div w:id="1695762140">
      <w:bodyDiv w:val="1"/>
      <w:marLeft w:val="0"/>
      <w:marRight w:val="0"/>
      <w:marTop w:val="0"/>
      <w:marBottom w:val="0"/>
      <w:divBdr>
        <w:top w:val="none" w:sz="0" w:space="0" w:color="auto"/>
        <w:left w:val="none" w:sz="0" w:space="0" w:color="auto"/>
        <w:bottom w:val="none" w:sz="0" w:space="0" w:color="auto"/>
        <w:right w:val="none" w:sz="0" w:space="0" w:color="auto"/>
      </w:divBdr>
    </w:div>
    <w:div w:id="185487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ceks@kalcek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C1D3E-2513-4936-B1F6-DE02E72C6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31025</Words>
  <Characters>17685</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Grindeks</Company>
  <LinksUpToDate>false</LinksUpToDate>
  <CharactersWithSpaces>48613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Birutė Valkauskaitė</cp:lastModifiedBy>
  <cp:revision>2</cp:revision>
  <dcterms:created xsi:type="dcterms:W3CDTF">2024-11-04T11:02:00Z</dcterms:created>
  <dcterms:modified xsi:type="dcterms:W3CDTF">2024-11-04T11:02:00Z</dcterms:modified>
</cp:coreProperties>
</file>