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E4E07" w14:textId="77777777" w:rsidR="00346B1F" w:rsidRPr="00E333A2" w:rsidRDefault="00346B1F" w:rsidP="00346B1F">
      <w:pPr>
        <w:tabs>
          <w:tab w:val="left" w:pos="567"/>
        </w:tabs>
        <w:ind w:left="567" w:hanging="567"/>
        <w:jc w:val="center"/>
        <w:outlineLvl w:val="0"/>
        <w:rPr>
          <w:b/>
          <w:caps/>
          <w:szCs w:val="22"/>
          <w:lang w:eastAsia="en-US"/>
        </w:rPr>
      </w:pPr>
      <w:bookmarkStart w:id="0" w:name="_Toc129243263"/>
      <w:bookmarkStart w:id="1" w:name="_Toc129243138"/>
      <w:bookmarkStart w:id="2" w:name="_GoBack"/>
      <w:bookmarkEnd w:id="2"/>
      <w:r w:rsidRPr="00E333A2">
        <w:rPr>
          <w:b/>
          <w:szCs w:val="22"/>
        </w:rPr>
        <w:t>Pakuotės lapelis:</w:t>
      </w:r>
      <w:r w:rsidRPr="00E333A2">
        <w:rPr>
          <w:b/>
          <w:bCs/>
          <w:iCs/>
          <w:szCs w:val="22"/>
        </w:rPr>
        <w:t xml:space="preserve"> </w:t>
      </w:r>
      <w:r w:rsidRPr="00E333A2">
        <w:rPr>
          <w:b/>
          <w:szCs w:val="22"/>
        </w:rPr>
        <w:t xml:space="preserve">informacija </w:t>
      </w:r>
      <w:bookmarkEnd w:id="0"/>
      <w:bookmarkEnd w:id="1"/>
      <w:r w:rsidRPr="00E333A2">
        <w:rPr>
          <w:b/>
          <w:szCs w:val="22"/>
        </w:rPr>
        <w:t>vartotojui</w:t>
      </w:r>
    </w:p>
    <w:p w14:paraId="6C7E4E08" w14:textId="77777777" w:rsidR="00346B1F" w:rsidRPr="00E333A2" w:rsidRDefault="00346B1F" w:rsidP="00346B1F">
      <w:pPr>
        <w:suppressAutoHyphens/>
        <w:jc w:val="center"/>
        <w:rPr>
          <w:szCs w:val="22"/>
          <w:lang w:eastAsia="ar-SA"/>
        </w:rPr>
      </w:pPr>
    </w:p>
    <w:p w14:paraId="6C7E4E09" w14:textId="77777777" w:rsidR="00346B1F" w:rsidRDefault="004D3CA1" w:rsidP="00346B1F">
      <w:pPr>
        <w:jc w:val="center"/>
        <w:rPr>
          <w:b/>
          <w:szCs w:val="22"/>
          <w:lang w:eastAsia="en-US"/>
        </w:rPr>
      </w:pPr>
      <w:r w:rsidRPr="00D311CA">
        <w:rPr>
          <w:b/>
          <w:szCs w:val="22"/>
        </w:rPr>
        <w:t>Norepinephrine Kalceks</w:t>
      </w:r>
      <w:r w:rsidR="00346B1F" w:rsidRPr="00E333A2">
        <w:rPr>
          <w:b/>
          <w:szCs w:val="22"/>
          <w:lang w:eastAsia="en-US"/>
        </w:rPr>
        <w:t xml:space="preserve"> 1 mg/ml koncentratas infuziniam tirpalui</w:t>
      </w:r>
    </w:p>
    <w:p w14:paraId="6C7E4E0A" w14:textId="77777777" w:rsidR="00F75585" w:rsidRPr="00E333A2" w:rsidRDefault="00F75585" w:rsidP="00346B1F">
      <w:pPr>
        <w:jc w:val="center"/>
        <w:rPr>
          <w:b/>
          <w:szCs w:val="22"/>
          <w:lang w:eastAsia="en-US"/>
        </w:rPr>
      </w:pPr>
    </w:p>
    <w:p w14:paraId="6C7E4E0B" w14:textId="19D0C389" w:rsidR="00346B1F" w:rsidRPr="00B4140C" w:rsidRDefault="009754D3" w:rsidP="00346B1F">
      <w:pPr>
        <w:suppressAutoHyphens/>
        <w:jc w:val="center"/>
        <w:rPr>
          <w:iCs/>
          <w:szCs w:val="22"/>
          <w:lang w:eastAsia="ar-SA"/>
        </w:rPr>
      </w:pPr>
      <w:r>
        <w:rPr>
          <w:iCs/>
          <w:szCs w:val="22"/>
          <w:lang w:eastAsia="ar-SA"/>
        </w:rPr>
        <w:t>n</w:t>
      </w:r>
      <w:r w:rsidR="00F01120" w:rsidRPr="00463B52">
        <w:rPr>
          <w:iCs/>
          <w:szCs w:val="22"/>
          <w:lang w:eastAsia="ar-SA"/>
        </w:rPr>
        <w:t>ore</w:t>
      </w:r>
      <w:r w:rsidR="00B4140C" w:rsidRPr="00463B52">
        <w:rPr>
          <w:iCs/>
          <w:szCs w:val="22"/>
          <w:lang w:eastAsia="ar-SA"/>
        </w:rPr>
        <w:t xml:space="preserve">pinefrinas </w:t>
      </w:r>
    </w:p>
    <w:p w14:paraId="6C7E4E0C" w14:textId="77777777" w:rsidR="00346B1F" w:rsidRPr="00E333A2" w:rsidRDefault="00346B1F" w:rsidP="00346B1F">
      <w:pPr>
        <w:suppressAutoHyphens/>
        <w:jc w:val="center"/>
        <w:rPr>
          <w:szCs w:val="22"/>
          <w:lang w:eastAsia="ar-SA"/>
        </w:rPr>
      </w:pPr>
    </w:p>
    <w:p w14:paraId="6C7E4E0D" w14:textId="77777777" w:rsidR="00346B1F" w:rsidRPr="00E333A2" w:rsidRDefault="00346B1F" w:rsidP="00346B1F">
      <w:pPr>
        <w:rPr>
          <w:b/>
          <w:szCs w:val="22"/>
          <w:lang w:eastAsia="en-US"/>
        </w:rPr>
      </w:pPr>
      <w:r w:rsidRPr="00E333A2">
        <w:rPr>
          <w:b/>
          <w:szCs w:val="22"/>
          <w:lang w:eastAsia="en-US"/>
        </w:rPr>
        <w:t>Atidžiai perskaitykite visą šį lapelį,</w:t>
      </w:r>
      <w:r w:rsidRPr="00E333A2">
        <w:rPr>
          <w:b/>
          <w:color w:val="FF0000"/>
          <w:szCs w:val="22"/>
        </w:rPr>
        <w:t xml:space="preserve"> </w:t>
      </w:r>
      <w:r w:rsidRPr="00E333A2">
        <w:rPr>
          <w:b/>
          <w:szCs w:val="22"/>
        </w:rPr>
        <w:t>prieš pradėdami vartoti vaistą, nes jame pateikiama Jums svarbi informacija.</w:t>
      </w:r>
    </w:p>
    <w:p w14:paraId="6C7E4E0E" w14:textId="77777777" w:rsidR="00346B1F" w:rsidRPr="00E333A2" w:rsidRDefault="00346B1F" w:rsidP="00346B1F">
      <w:pPr>
        <w:numPr>
          <w:ilvl w:val="0"/>
          <w:numId w:val="1"/>
        </w:numPr>
        <w:ind w:left="567" w:hanging="567"/>
        <w:rPr>
          <w:szCs w:val="22"/>
          <w:lang w:eastAsia="en-US"/>
        </w:rPr>
      </w:pPr>
      <w:r w:rsidRPr="00E333A2">
        <w:rPr>
          <w:szCs w:val="22"/>
          <w:lang w:eastAsia="en-US"/>
        </w:rPr>
        <w:t>Neišmeskite šio lapelio, nes vėl gali prireikti jį perskaityti.</w:t>
      </w:r>
    </w:p>
    <w:p w14:paraId="6C7E4E0F" w14:textId="77777777" w:rsidR="00346B1F" w:rsidRPr="00E333A2" w:rsidRDefault="00346B1F" w:rsidP="00346B1F">
      <w:pPr>
        <w:numPr>
          <w:ilvl w:val="0"/>
          <w:numId w:val="1"/>
        </w:numPr>
        <w:ind w:left="567" w:hanging="567"/>
        <w:rPr>
          <w:szCs w:val="22"/>
          <w:lang w:eastAsia="en-US"/>
        </w:rPr>
      </w:pPr>
      <w:r w:rsidRPr="00E333A2">
        <w:rPr>
          <w:szCs w:val="22"/>
          <w:lang w:eastAsia="en-US"/>
        </w:rPr>
        <w:t>Jeigu kiltų daugiau klausimų, kreipkitės į gydytoją arba slaugytoją.</w:t>
      </w:r>
    </w:p>
    <w:p w14:paraId="6C7E4E11" w14:textId="77777777" w:rsidR="00346B1F" w:rsidRPr="00E333A2" w:rsidRDefault="00346B1F" w:rsidP="00346B1F">
      <w:pPr>
        <w:numPr>
          <w:ilvl w:val="0"/>
          <w:numId w:val="1"/>
        </w:numPr>
        <w:ind w:left="567" w:hanging="567"/>
        <w:rPr>
          <w:szCs w:val="22"/>
          <w:lang w:eastAsia="en-US"/>
        </w:rPr>
      </w:pPr>
      <w:r w:rsidRPr="00E333A2">
        <w:rPr>
          <w:szCs w:val="22"/>
          <w:lang w:eastAsia="en-US"/>
        </w:rPr>
        <w:t>Jeigu pasireiškė šalutinis poveikis (net jeigu jis šiame lapelyje nenurodytas), kreipkitės į gydytoją arba slaugytoją. Žr. 4 skyrių.</w:t>
      </w:r>
    </w:p>
    <w:p w14:paraId="6C7E4E12" w14:textId="77777777" w:rsidR="00346B1F" w:rsidRPr="00E333A2" w:rsidRDefault="00346B1F" w:rsidP="00346B1F">
      <w:pPr>
        <w:rPr>
          <w:szCs w:val="22"/>
          <w:lang w:eastAsia="en-US"/>
        </w:rPr>
      </w:pPr>
    </w:p>
    <w:p w14:paraId="6C7E4E13" w14:textId="77777777" w:rsidR="00346B1F" w:rsidRPr="00E333A2" w:rsidRDefault="00346B1F" w:rsidP="00346B1F">
      <w:pPr>
        <w:rPr>
          <w:b/>
          <w:szCs w:val="22"/>
          <w:lang w:eastAsia="en-US"/>
        </w:rPr>
      </w:pPr>
      <w:r w:rsidRPr="00E333A2">
        <w:rPr>
          <w:b/>
          <w:szCs w:val="22"/>
          <w:lang w:eastAsia="en-US"/>
        </w:rPr>
        <w:t>Apie ką rašoma šiame lapelyje?</w:t>
      </w:r>
    </w:p>
    <w:p w14:paraId="6C7E4E14" w14:textId="77777777" w:rsidR="00346B1F" w:rsidRPr="00E333A2" w:rsidRDefault="00346B1F" w:rsidP="00346B1F">
      <w:pPr>
        <w:rPr>
          <w:b/>
          <w:szCs w:val="22"/>
          <w:lang w:eastAsia="en-US"/>
        </w:rPr>
      </w:pPr>
    </w:p>
    <w:p w14:paraId="6C7E4E15" w14:textId="77777777" w:rsidR="00346B1F" w:rsidRPr="00E333A2" w:rsidRDefault="00346B1F" w:rsidP="00346B1F">
      <w:pPr>
        <w:tabs>
          <w:tab w:val="left" w:pos="720"/>
        </w:tabs>
        <w:rPr>
          <w:szCs w:val="22"/>
          <w:lang w:eastAsia="en-US"/>
        </w:rPr>
      </w:pPr>
      <w:r w:rsidRPr="00E333A2">
        <w:rPr>
          <w:szCs w:val="22"/>
          <w:lang w:eastAsia="en-US"/>
        </w:rPr>
        <w:t>1.</w:t>
      </w:r>
      <w:r w:rsidRPr="00E333A2">
        <w:rPr>
          <w:szCs w:val="22"/>
          <w:lang w:eastAsia="en-US"/>
        </w:rPr>
        <w:tab/>
        <w:t xml:space="preserve">Kas yra </w:t>
      </w:r>
      <w:r w:rsidR="004D3CA1" w:rsidRPr="00D311CA">
        <w:rPr>
          <w:szCs w:val="22"/>
        </w:rPr>
        <w:t>Norepinephrine Kalceks</w:t>
      </w:r>
      <w:r w:rsidRPr="00E333A2">
        <w:rPr>
          <w:szCs w:val="22"/>
          <w:lang w:eastAsia="en-US"/>
        </w:rPr>
        <w:t xml:space="preserve"> ir kam jis vartojamas</w:t>
      </w:r>
    </w:p>
    <w:p w14:paraId="6C7E4E16" w14:textId="77777777" w:rsidR="00346B1F" w:rsidRPr="00E333A2" w:rsidRDefault="00346B1F" w:rsidP="00346B1F">
      <w:pPr>
        <w:tabs>
          <w:tab w:val="left" w:pos="720"/>
        </w:tabs>
        <w:rPr>
          <w:szCs w:val="22"/>
          <w:lang w:eastAsia="en-US"/>
        </w:rPr>
      </w:pPr>
      <w:r w:rsidRPr="00E333A2">
        <w:rPr>
          <w:szCs w:val="22"/>
          <w:lang w:eastAsia="en-US"/>
        </w:rPr>
        <w:t>2.</w:t>
      </w:r>
      <w:r w:rsidRPr="00E333A2">
        <w:rPr>
          <w:szCs w:val="22"/>
          <w:lang w:eastAsia="en-US"/>
        </w:rPr>
        <w:tab/>
        <w:t xml:space="preserve">Kas žinotina prieš vartojant </w:t>
      </w:r>
      <w:r w:rsidR="004D3CA1" w:rsidRPr="00D311CA">
        <w:rPr>
          <w:szCs w:val="22"/>
        </w:rPr>
        <w:t>Norepinephrine Kalceks</w:t>
      </w:r>
    </w:p>
    <w:p w14:paraId="6C7E4E17" w14:textId="77777777" w:rsidR="00346B1F" w:rsidRPr="00E333A2" w:rsidRDefault="00346B1F" w:rsidP="00346B1F">
      <w:pPr>
        <w:tabs>
          <w:tab w:val="left" w:pos="720"/>
        </w:tabs>
        <w:rPr>
          <w:szCs w:val="22"/>
          <w:lang w:eastAsia="en-US"/>
        </w:rPr>
      </w:pPr>
      <w:r w:rsidRPr="00E333A2">
        <w:rPr>
          <w:szCs w:val="22"/>
          <w:lang w:eastAsia="en-US"/>
        </w:rPr>
        <w:t>3.</w:t>
      </w:r>
      <w:r w:rsidRPr="00E333A2">
        <w:rPr>
          <w:szCs w:val="22"/>
          <w:lang w:eastAsia="en-US"/>
        </w:rPr>
        <w:tab/>
        <w:t xml:space="preserve">Kaip vartoti </w:t>
      </w:r>
      <w:r w:rsidR="004D3CA1" w:rsidRPr="00D311CA">
        <w:rPr>
          <w:szCs w:val="22"/>
        </w:rPr>
        <w:t>Norepinephrine Kalceks</w:t>
      </w:r>
    </w:p>
    <w:p w14:paraId="6C7E4E18" w14:textId="77777777" w:rsidR="00346B1F" w:rsidRPr="00E333A2" w:rsidRDefault="00346B1F" w:rsidP="00346B1F">
      <w:pPr>
        <w:tabs>
          <w:tab w:val="left" w:pos="720"/>
        </w:tabs>
        <w:rPr>
          <w:szCs w:val="22"/>
          <w:lang w:eastAsia="en-US"/>
        </w:rPr>
      </w:pPr>
      <w:r w:rsidRPr="00E333A2">
        <w:rPr>
          <w:szCs w:val="22"/>
          <w:lang w:eastAsia="en-US"/>
        </w:rPr>
        <w:t>4.</w:t>
      </w:r>
      <w:r w:rsidRPr="00E333A2">
        <w:rPr>
          <w:szCs w:val="22"/>
          <w:lang w:eastAsia="en-US"/>
        </w:rPr>
        <w:tab/>
        <w:t>Galimas šalutinis poveikis</w:t>
      </w:r>
    </w:p>
    <w:p w14:paraId="6C7E4E19" w14:textId="77777777" w:rsidR="00346B1F" w:rsidRPr="00E333A2" w:rsidRDefault="00346B1F" w:rsidP="00346B1F">
      <w:pPr>
        <w:tabs>
          <w:tab w:val="left" w:pos="720"/>
        </w:tabs>
        <w:rPr>
          <w:szCs w:val="22"/>
          <w:lang w:eastAsia="en-US"/>
        </w:rPr>
      </w:pPr>
      <w:r w:rsidRPr="00E333A2">
        <w:rPr>
          <w:szCs w:val="22"/>
          <w:lang w:eastAsia="en-US"/>
        </w:rPr>
        <w:t>5.</w:t>
      </w:r>
      <w:r w:rsidRPr="00E333A2">
        <w:rPr>
          <w:szCs w:val="22"/>
          <w:lang w:eastAsia="en-US"/>
        </w:rPr>
        <w:tab/>
        <w:t xml:space="preserve">Kaip laikyti </w:t>
      </w:r>
      <w:r w:rsidR="004D3CA1" w:rsidRPr="00D311CA">
        <w:rPr>
          <w:szCs w:val="22"/>
        </w:rPr>
        <w:t>Norepinephrine Kalceks</w:t>
      </w:r>
    </w:p>
    <w:p w14:paraId="6C7E4E1A" w14:textId="77777777" w:rsidR="00346B1F" w:rsidRPr="00E333A2" w:rsidRDefault="00346B1F" w:rsidP="00346B1F">
      <w:pPr>
        <w:tabs>
          <w:tab w:val="left" w:pos="720"/>
        </w:tabs>
        <w:rPr>
          <w:szCs w:val="22"/>
          <w:lang w:eastAsia="en-US"/>
        </w:rPr>
      </w:pPr>
      <w:r w:rsidRPr="00E333A2">
        <w:rPr>
          <w:szCs w:val="22"/>
          <w:lang w:eastAsia="en-US"/>
        </w:rPr>
        <w:t>6.</w:t>
      </w:r>
      <w:r w:rsidRPr="00E333A2">
        <w:rPr>
          <w:szCs w:val="22"/>
          <w:lang w:eastAsia="en-US"/>
        </w:rPr>
        <w:tab/>
        <w:t>Pakuotės turinys ir kita informacija</w:t>
      </w:r>
    </w:p>
    <w:p w14:paraId="6C7E4E1B" w14:textId="77777777" w:rsidR="00346B1F" w:rsidRPr="00E333A2" w:rsidRDefault="00346B1F" w:rsidP="00346B1F">
      <w:pPr>
        <w:rPr>
          <w:szCs w:val="22"/>
          <w:lang w:eastAsia="en-US"/>
        </w:rPr>
      </w:pPr>
    </w:p>
    <w:p w14:paraId="6C7E4E1C" w14:textId="77777777" w:rsidR="00346B1F" w:rsidRPr="00E333A2" w:rsidRDefault="00346B1F" w:rsidP="00346B1F">
      <w:pPr>
        <w:rPr>
          <w:szCs w:val="22"/>
          <w:lang w:eastAsia="en-US"/>
        </w:rPr>
      </w:pPr>
    </w:p>
    <w:p w14:paraId="6C7E4E1D" w14:textId="77777777" w:rsidR="00346B1F" w:rsidRPr="00E333A2" w:rsidRDefault="00346B1F" w:rsidP="00346B1F">
      <w:pPr>
        <w:rPr>
          <w:b/>
          <w:szCs w:val="22"/>
          <w:lang w:eastAsia="en-US"/>
        </w:rPr>
      </w:pPr>
      <w:bookmarkStart w:id="3" w:name="_Toc129243264"/>
      <w:bookmarkStart w:id="4" w:name="_Toc129243139"/>
      <w:r w:rsidRPr="00C055E3">
        <w:rPr>
          <w:b/>
          <w:szCs w:val="22"/>
          <w:lang w:eastAsia="en-US"/>
        </w:rPr>
        <w:t>1.</w:t>
      </w:r>
      <w:r w:rsidRPr="00C055E3">
        <w:rPr>
          <w:b/>
          <w:szCs w:val="22"/>
          <w:lang w:eastAsia="en-US"/>
        </w:rPr>
        <w:tab/>
        <w:t xml:space="preserve">Kas yra </w:t>
      </w:r>
      <w:r w:rsidR="004D3CA1" w:rsidRPr="00D311CA">
        <w:rPr>
          <w:b/>
          <w:szCs w:val="22"/>
        </w:rPr>
        <w:t>Norepinephrine Kalceks</w:t>
      </w:r>
      <w:r w:rsidRPr="00E333A2">
        <w:rPr>
          <w:b/>
          <w:szCs w:val="22"/>
          <w:lang w:eastAsia="en-US"/>
        </w:rPr>
        <w:t xml:space="preserve"> ir kam jis vartojamas</w:t>
      </w:r>
      <w:bookmarkEnd w:id="3"/>
      <w:bookmarkEnd w:id="4"/>
    </w:p>
    <w:p w14:paraId="6C7E4E1E" w14:textId="77777777" w:rsidR="00346B1F" w:rsidRPr="00E333A2" w:rsidRDefault="00346B1F" w:rsidP="00346B1F">
      <w:pPr>
        <w:rPr>
          <w:szCs w:val="22"/>
          <w:lang w:eastAsia="en-US"/>
        </w:rPr>
      </w:pPr>
    </w:p>
    <w:p w14:paraId="6C7E4E1F" w14:textId="77777777" w:rsidR="004D3CA1" w:rsidRPr="00E333A2" w:rsidRDefault="004D3CA1" w:rsidP="004D3CA1">
      <w:pPr>
        <w:rPr>
          <w:szCs w:val="22"/>
        </w:rPr>
      </w:pPr>
      <w:r w:rsidRPr="00C055E3">
        <w:rPr>
          <w:szCs w:val="22"/>
        </w:rPr>
        <w:t xml:space="preserve">Norepinephrine Kalceks </w:t>
      </w:r>
      <w:bookmarkStart w:id="5" w:name="_Hlk526345975"/>
      <w:r w:rsidRPr="00C055E3">
        <w:rPr>
          <w:szCs w:val="22"/>
        </w:rPr>
        <w:t xml:space="preserve">sudėtyje yra veikliosios medžiagos norepinefrino, kuris veikia kaip </w:t>
      </w:r>
      <w:r w:rsidR="00540625">
        <w:rPr>
          <w:szCs w:val="22"/>
        </w:rPr>
        <w:t>vazokonstriktorius (</w:t>
      </w:r>
      <w:r w:rsidR="00540625">
        <w:rPr>
          <w:rStyle w:val="tlid-translation"/>
        </w:rPr>
        <w:t>sukelia kraujagyslių susiaurėjimą)</w:t>
      </w:r>
      <w:r w:rsidRPr="00C055E3">
        <w:rPr>
          <w:szCs w:val="22"/>
        </w:rPr>
        <w:t>.</w:t>
      </w:r>
    </w:p>
    <w:bookmarkEnd w:id="5"/>
    <w:p w14:paraId="6C7E4E20" w14:textId="77777777" w:rsidR="004D3CA1" w:rsidRPr="00E333A2" w:rsidRDefault="004D3CA1" w:rsidP="004D3CA1">
      <w:pPr>
        <w:autoSpaceDE w:val="0"/>
        <w:autoSpaceDN w:val="0"/>
        <w:adjustRightInd w:val="0"/>
        <w:rPr>
          <w:rFonts w:eastAsia="Times New Roman"/>
          <w:color w:val="000000"/>
          <w:szCs w:val="22"/>
        </w:rPr>
      </w:pPr>
      <w:r w:rsidRPr="00C055E3">
        <w:rPr>
          <w:szCs w:val="22"/>
        </w:rPr>
        <w:t xml:space="preserve">Norepinephrine Kalceks </w:t>
      </w:r>
      <w:r w:rsidRPr="00353375">
        <w:rPr>
          <w:szCs w:val="22"/>
          <w:lang w:eastAsia="en-US"/>
        </w:rPr>
        <w:t xml:space="preserve">vartojamas suaugusiesiems </w:t>
      </w:r>
      <w:r w:rsidR="00540625">
        <w:rPr>
          <w:szCs w:val="22"/>
          <w:lang w:eastAsia="en-US"/>
        </w:rPr>
        <w:t>skubios</w:t>
      </w:r>
      <w:r w:rsidRPr="00353375">
        <w:rPr>
          <w:szCs w:val="22"/>
          <w:lang w:eastAsia="en-US"/>
        </w:rPr>
        <w:t xml:space="preserve"> pagalbos atveju kraujospūdžiui padidinti iki normalaus lygio</w:t>
      </w:r>
      <w:r w:rsidRPr="00E333A2">
        <w:rPr>
          <w:rFonts w:eastAsia="Times New Roman"/>
          <w:color w:val="000000"/>
          <w:szCs w:val="22"/>
        </w:rPr>
        <w:t>.</w:t>
      </w:r>
    </w:p>
    <w:p w14:paraId="6C7E4E21" w14:textId="77777777" w:rsidR="00346B1F" w:rsidRPr="00E333A2" w:rsidRDefault="00346B1F" w:rsidP="00346B1F">
      <w:pPr>
        <w:rPr>
          <w:szCs w:val="22"/>
          <w:lang w:eastAsia="en-US"/>
        </w:rPr>
      </w:pPr>
    </w:p>
    <w:p w14:paraId="6C7E4E22" w14:textId="77777777" w:rsidR="00346B1F" w:rsidRPr="00E333A2" w:rsidRDefault="00346B1F" w:rsidP="00346B1F">
      <w:pPr>
        <w:rPr>
          <w:szCs w:val="22"/>
          <w:lang w:eastAsia="en-US"/>
        </w:rPr>
      </w:pPr>
    </w:p>
    <w:p w14:paraId="6C7E4E23" w14:textId="77777777" w:rsidR="00346B1F" w:rsidRPr="00E333A2" w:rsidRDefault="00346B1F" w:rsidP="00346B1F">
      <w:pPr>
        <w:rPr>
          <w:b/>
          <w:szCs w:val="22"/>
          <w:lang w:eastAsia="en-US"/>
        </w:rPr>
      </w:pPr>
      <w:bookmarkStart w:id="6" w:name="_Toc129243265"/>
      <w:bookmarkStart w:id="7" w:name="_Toc129243140"/>
      <w:r w:rsidRPr="00C055E3">
        <w:rPr>
          <w:b/>
          <w:szCs w:val="22"/>
          <w:lang w:eastAsia="en-US"/>
        </w:rPr>
        <w:t>2.</w:t>
      </w:r>
      <w:r w:rsidRPr="00C055E3">
        <w:rPr>
          <w:b/>
          <w:szCs w:val="22"/>
          <w:lang w:eastAsia="en-US"/>
        </w:rPr>
        <w:tab/>
        <w:t xml:space="preserve">Kas žinotina prieš vartojant </w:t>
      </w:r>
      <w:bookmarkEnd w:id="6"/>
      <w:bookmarkEnd w:id="7"/>
      <w:r w:rsidR="004D3CA1" w:rsidRPr="00D311CA">
        <w:rPr>
          <w:b/>
          <w:szCs w:val="22"/>
        </w:rPr>
        <w:t>Norepinephrine Kalceks</w:t>
      </w:r>
    </w:p>
    <w:p w14:paraId="6C7E4E24" w14:textId="77777777" w:rsidR="00346B1F" w:rsidRPr="00E333A2" w:rsidRDefault="00346B1F" w:rsidP="00346B1F">
      <w:pPr>
        <w:rPr>
          <w:szCs w:val="22"/>
          <w:lang w:eastAsia="en-US"/>
        </w:rPr>
      </w:pPr>
    </w:p>
    <w:p w14:paraId="6C7E4E25" w14:textId="77777777" w:rsidR="00346B1F" w:rsidRPr="00E333A2" w:rsidRDefault="004D3CA1" w:rsidP="00346B1F">
      <w:pPr>
        <w:spacing w:line="220" w:lineRule="exact"/>
        <w:rPr>
          <w:b/>
          <w:bCs/>
          <w:szCs w:val="22"/>
          <w:lang w:eastAsia="en-US"/>
        </w:rPr>
      </w:pPr>
      <w:r w:rsidRPr="00D311CA">
        <w:rPr>
          <w:b/>
          <w:szCs w:val="22"/>
        </w:rPr>
        <w:t>Norepinephrine Kalceks</w:t>
      </w:r>
      <w:r w:rsidR="00346B1F" w:rsidRPr="00E333A2">
        <w:rPr>
          <w:b/>
          <w:bCs/>
          <w:szCs w:val="22"/>
          <w:lang w:eastAsia="en-US"/>
        </w:rPr>
        <w:t xml:space="preserve"> vartoti negalima:</w:t>
      </w:r>
    </w:p>
    <w:p w14:paraId="6C7E4E26" w14:textId="77777777" w:rsidR="00346B1F" w:rsidRPr="00E333A2" w:rsidRDefault="00346B1F" w:rsidP="00D311CA">
      <w:pPr>
        <w:numPr>
          <w:ilvl w:val="0"/>
          <w:numId w:val="2"/>
        </w:numPr>
        <w:suppressAutoHyphens/>
        <w:ind w:left="567" w:hanging="567"/>
        <w:contextualSpacing/>
        <w:rPr>
          <w:szCs w:val="22"/>
        </w:rPr>
      </w:pPr>
      <w:r w:rsidRPr="00E333A2">
        <w:rPr>
          <w:szCs w:val="22"/>
          <w:lang w:eastAsia="ar-SA"/>
        </w:rPr>
        <w:t xml:space="preserve">jeigu yra alergija </w:t>
      </w:r>
      <w:r w:rsidRPr="00E333A2">
        <w:rPr>
          <w:szCs w:val="22"/>
        </w:rPr>
        <w:t>norepinefrinui arba bet kuriai pagalbinei šio vaisto medžiagai (jos išvardytos 6 skyriuje);</w:t>
      </w:r>
    </w:p>
    <w:p w14:paraId="6C7E4E27" w14:textId="77777777" w:rsidR="00346B1F" w:rsidRPr="00E333A2" w:rsidRDefault="00346B1F" w:rsidP="00D311CA">
      <w:pPr>
        <w:numPr>
          <w:ilvl w:val="0"/>
          <w:numId w:val="2"/>
        </w:numPr>
        <w:suppressAutoHyphens/>
        <w:ind w:left="567" w:hanging="567"/>
        <w:contextualSpacing/>
        <w:rPr>
          <w:szCs w:val="22"/>
        </w:rPr>
      </w:pPr>
      <w:r w:rsidRPr="00E333A2">
        <w:rPr>
          <w:szCs w:val="22"/>
        </w:rPr>
        <w:t>jeigu yra žemas kraujospūdis dėl per mažo kraujo tūrio;</w:t>
      </w:r>
    </w:p>
    <w:p w14:paraId="6C7E4E28" w14:textId="77777777" w:rsidR="00346B1F" w:rsidRPr="00E333A2" w:rsidRDefault="00346B1F" w:rsidP="00D311CA">
      <w:pPr>
        <w:numPr>
          <w:ilvl w:val="0"/>
          <w:numId w:val="2"/>
        </w:numPr>
        <w:suppressAutoHyphens/>
        <w:ind w:left="567" w:hanging="567"/>
        <w:contextualSpacing/>
        <w:rPr>
          <w:szCs w:val="22"/>
        </w:rPr>
      </w:pPr>
      <w:r w:rsidRPr="00E333A2">
        <w:rPr>
          <w:szCs w:val="22"/>
        </w:rPr>
        <w:t>jeigu</w:t>
      </w:r>
      <w:r w:rsidR="004D3CA1" w:rsidRPr="00E333A2">
        <w:rPr>
          <w:szCs w:val="22"/>
        </w:rPr>
        <w:t xml:space="preserve"> J</w:t>
      </w:r>
      <w:r w:rsidRPr="00E333A2">
        <w:rPr>
          <w:szCs w:val="22"/>
        </w:rPr>
        <w:t>ums</w:t>
      </w:r>
      <w:r w:rsidR="004D3CA1" w:rsidRPr="00E333A2">
        <w:rPr>
          <w:szCs w:val="22"/>
        </w:rPr>
        <w:t xml:space="preserve"> skiriami</w:t>
      </w:r>
      <w:r w:rsidRPr="00E333A2">
        <w:rPr>
          <w:szCs w:val="22"/>
        </w:rPr>
        <w:t xml:space="preserve"> </w:t>
      </w:r>
      <w:r w:rsidR="004D3CA1" w:rsidRPr="00E333A2">
        <w:rPr>
          <w:szCs w:val="22"/>
        </w:rPr>
        <w:t>tam tikri anestetikai</w:t>
      </w:r>
      <w:r w:rsidRPr="00E333A2">
        <w:rPr>
          <w:szCs w:val="22"/>
        </w:rPr>
        <w:t xml:space="preserve">, </w:t>
      </w:r>
      <w:r w:rsidR="004D3CA1" w:rsidRPr="00E333A2">
        <w:rPr>
          <w:szCs w:val="22"/>
        </w:rPr>
        <w:t>pavyzdžiui,</w:t>
      </w:r>
      <w:r w:rsidRPr="00E333A2">
        <w:rPr>
          <w:szCs w:val="22"/>
        </w:rPr>
        <w:t xml:space="preserve"> halotanas arba ciklopropanas (tai gali didinti nereguliaraus širdies </w:t>
      </w:r>
      <w:r w:rsidR="004D3CA1" w:rsidRPr="00E333A2">
        <w:rPr>
          <w:szCs w:val="22"/>
        </w:rPr>
        <w:t>ritmo</w:t>
      </w:r>
      <w:r w:rsidRPr="00E333A2">
        <w:rPr>
          <w:szCs w:val="22"/>
        </w:rPr>
        <w:t xml:space="preserve"> riziką).</w:t>
      </w:r>
    </w:p>
    <w:p w14:paraId="6C7E4E29" w14:textId="77777777" w:rsidR="00540625" w:rsidRDefault="00540625" w:rsidP="00346B1F">
      <w:pPr>
        <w:rPr>
          <w:b/>
          <w:snapToGrid w:val="0"/>
          <w:szCs w:val="22"/>
        </w:rPr>
      </w:pPr>
    </w:p>
    <w:p w14:paraId="6C7E4E2A" w14:textId="77777777" w:rsidR="00346B1F" w:rsidRPr="00353375" w:rsidRDefault="00346B1F" w:rsidP="00346B1F">
      <w:pPr>
        <w:rPr>
          <w:b/>
          <w:snapToGrid w:val="0"/>
          <w:szCs w:val="22"/>
        </w:rPr>
      </w:pPr>
      <w:r w:rsidRPr="00C055E3">
        <w:rPr>
          <w:b/>
          <w:snapToGrid w:val="0"/>
          <w:szCs w:val="22"/>
        </w:rPr>
        <w:t>Įspėjimai ir atsargumo priemonės</w:t>
      </w:r>
    </w:p>
    <w:p w14:paraId="6C7E4E2B" w14:textId="77777777" w:rsidR="00346B1F" w:rsidRPr="00E333A2" w:rsidRDefault="00346B1F" w:rsidP="00346B1F">
      <w:pPr>
        <w:numPr>
          <w:ilvl w:val="12"/>
          <w:numId w:val="0"/>
        </w:numPr>
        <w:ind w:right="-2"/>
        <w:rPr>
          <w:spacing w:val="-2"/>
          <w:szCs w:val="22"/>
        </w:rPr>
      </w:pPr>
      <w:r w:rsidRPr="00E333A2">
        <w:rPr>
          <w:snapToGrid w:val="0"/>
          <w:szCs w:val="22"/>
          <w:lang w:eastAsia="en-US"/>
        </w:rPr>
        <w:t xml:space="preserve">Pasitarkite su gydytoju arba vaistininku, prieš pradėdami vartoti </w:t>
      </w:r>
      <w:r w:rsidR="00A46E56" w:rsidRPr="00D311CA">
        <w:rPr>
          <w:szCs w:val="22"/>
        </w:rPr>
        <w:t>Norepinephrine Kalceks</w:t>
      </w:r>
      <w:r w:rsidRPr="00E333A2">
        <w:rPr>
          <w:szCs w:val="22"/>
          <w:lang w:eastAsia="en-US"/>
        </w:rPr>
        <w:t>, jeigu</w:t>
      </w:r>
      <w:r w:rsidRPr="00E333A2">
        <w:rPr>
          <w:spacing w:val="-2"/>
          <w:szCs w:val="22"/>
        </w:rPr>
        <w:t>:</w:t>
      </w:r>
    </w:p>
    <w:p w14:paraId="6C7E4E2C" w14:textId="77777777" w:rsidR="00A46E56" w:rsidRPr="00E333A2" w:rsidRDefault="00A46E56" w:rsidP="00D311CA">
      <w:pPr>
        <w:numPr>
          <w:ilvl w:val="0"/>
          <w:numId w:val="9"/>
        </w:numPr>
        <w:tabs>
          <w:tab w:val="left" w:pos="567"/>
        </w:tabs>
        <w:autoSpaceDE w:val="0"/>
        <w:autoSpaceDN w:val="0"/>
        <w:adjustRightInd w:val="0"/>
        <w:ind w:left="567" w:hanging="567"/>
        <w:rPr>
          <w:szCs w:val="22"/>
        </w:rPr>
      </w:pPr>
      <w:r w:rsidRPr="00C055E3">
        <w:rPr>
          <w:szCs w:val="22"/>
        </w:rPr>
        <w:t>sergate diabetu;</w:t>
      </w:r>
    </w:p>
    <w:p w14:paraId="6C7E4E2D" w14:textId="77777777" w:rsidR="00A46E56" w:rsidRPr="00E333A2" w:rsidRDefault="00A46E56" w:rsidP="00D311CA">
      <w:pPr>
        <w:widowControl w:val="0"/>
        <w:numPr>
          <w:ilvl w:val="0"/>
          <w:numId w:val="9"/>
        </w:numPr>
        <w:autoSpaceDE w:val="0"/>
        <w:autoSpaceDN w:val="0"/>
        <w:adjustRightInd w:val="0"/>
        <w:ind w:left="567" w:right="532" w:hanging="567"/>
        <w:rPr>
          <w:spacing w:val="-2"/>
          <w:szCs w:val="22"/>
        </w:rPr>
      </w:pPr>
      <w:r w:rsidRPr="00E333A2">
        <w:rPr>
          <w:szCs w:val="22"/>
        </w:rPr>
        <w:t>sergate kepenų nepakankamumu;</w:t>
      </w:r>
    </w:p>
    <w:p w14:paraId="6C7E4E2E" w14:textId="77777777" w:rsidR="00A46E56" w:rsidRPr="00E333A2" w:rsidRDefault="00A46E56" w:rsidP="00D311CA">
      <w:pPr>
        <w:widowControl w:val="0"/>
        <w:numPr>
          <w:ilvl w:val="0"/>
          <w:numId w:val="9"/>
        </w:numPr>
        <w:autoSpaceDE w:val="0"/>
        <w:autoSpaceDN w:val="0"/>
        <w:adjustRightInd w:val="0"/>
        <w:ind w:left="567" w:right="532" w:hanging="567"/>
        <w:rPr>
          <w:spacing w:val="-2"/>
          <w:szCs w:val="22"/>
        </w:rPr>
      </w:pPr>
      <w:r w:rsidRPr="00E333A2">
        <w:rPr>
          <w:szCs w:val="22"/>
        </w:rPr>
        <w:t>sergate sunkiu inkstų veiklos sutrikimu;</w:t>
      </w:r>
    </w:p>
    <w:p w14:paraId="6C7E4E2F" w14:textId="77777777" w:rsidR="00A46E56" w:rsidRPr="00E333A2" w:rsidRDefault="00A46E56" w:rsidP="00D311CA">
      <w:pPr>
        <w:widowControl w:val="0"/>
        <w:numPr>
          <w:ilvl w:val="0"/>
          <w:numId w:val="9"/>
        </w:numPr>
        <w:autoSpaceDE w:val="0"/>
        <w:autoSpaceDN w:val="0"/>
        <w:adjustRightInd w:val="0"/>
        <w:ind w:left="567" w:right="532" w:hanging="567"/>
        <w:rPr>
          <w:spacing w:val="-2"/>
          <w:szCs w:val="22"/>
        </w:rPr>
      </w:pPr>
      <w:r w:rsidRPr="00E333A2">
        <w:rPr>
          <w:spacing w:val="-2"/>
          <w:szCs w:val="22"/>
        </w:rPr>
        <w:t>kenčiate dėl aukšto kraujospūdžio;</w:t>
      </w:r>
    </w:p>
    <w:p w14:paraId="6C7E4E30" w14:textId="77777777" w:rsidR="00A46E56" w:rsidRPr="00E333A2" w:rsidRDefault="00A46E56" w:rsidP="00D311CA">
      <w:pPr>
        <w:numPr>
          <w:ilvl w:val="0"/>
          <w:numId w:val="9"/>
        </w:numPr>
        <w:tabs>
          <w:tab w:val="left" w:pos="567"/>
        </w:tabs>
        <w:autoSpaceDE w:val="0"/>
        <w:autoSpaceDN w:val="0"/>
        <w:adjustRightInd w:val="0"/>
        <w:ind w:left="567" w:hanging="567"/>
        <w:rPr>
          <w:szCs w:val="22"/>
        </w:rPr>
      </w:pPr>
      <w:r w:rsidRPr="00C055E3">
        <w:rPr>
          <w:szCs w:val="22"/>
        </w:rPr>
        <w:t xml:space="preserve">pernelyg padidėjęs Jūsų skydliaukės </w:t>
      </w:r>
      <w:r w:rsidRPr="00353375">
        <w:rPr>
          <w:szCs w:val="22"/>
        </w:rPr>
        <w:t>aktyvumas;</w:t>
      </w:r>
    </w:p>
    <w:p w14:paraId="6C7E4E31" w14:textId="77777777" w:rsidR="00A46E56" w:rsidRPr="00E333A2" w:rsidRDefault="00A46E56" w:rsidP="00D311CA">
      <w:pPr>
        <w:numPr>
          <w:ilvl w:val="0"/>
          <w:numId w:val="9"/>
        </w:numPr>
        <w:tabs>
          <w:tab w:val="left" w:pos="567"/>
        </w:tabs>
        <w:autoSpaceDE w:val="0"/>
        <w:autoSpaceDN w:val="0"/>
        <w:adjustRightInd w:val="0"/>
        <w:ind w:left="567" w:hanging="567"/>
        <w:rPr>
          <w:szCs w:val="22"/>
        </w:rPr>
      </w:pPr>
      <w:r w:rsidRPr="00C055E3">
        <w:rPr>
          <w:szCs w:val="22"/>
        </w:rPr>
        <w:t>Jūsų kraujyje yra mažas deguonies kiekis;</w:t>
      </w:r>
    </w:p>
    <w:p w14:paraId="6C7E4E32" w14:textId="77777777" w:rsidR="00A46E56" w:rsidRPr="00E333A2" w:rsidRDefault="00A46E56" w:rsidP="00D311CA">
      <w:pPr>
        <w:numPr>
          <w:ilvl w:val="0"/>
          <w:numId w:val="9"/>
        </w:numPr>
        <w:tabs>
          <w:tab w:val="left" w:pos="567"/>
        </w:tabs>
        <w:autoSpaceDE w:val="0"/>
        <w:autoSpaceDN w:val="0"/>
        <w:adjustRightInd w:val="0"/>
        <w:ind w:left="567" w:hanging="567"/>
        <w:rPr>
          <w:szCs w:val="22"/>
        </w:rPr>
      </w:pPr>
      <w:r w:rsidRPr="00C055E3">
        <w:rPr>
          <w:szCs w:val="22"/>
        </w:rPr>
        <w:t>Jūsų kraujyje yra didelis anglies dioksido kiekis;</w:t>
      </w:r>
    </w:p>
    <w:p w14:paraId="6C7E4E33" w14:textId="77777777" w:rsidR="00F12E47" w:rsidRPr="00E333A2" w:rsidRDefault="00F12E47" w:rsidP="00D311CA">
      <w:pPr>
        <w:numPr>
          <w:ilvl w:val="0"/>
          <w:numId w:val="9"/>
        </w:numPr>
        <w:tabs>
          <w:tab w:val="left" w:pos="567"/>
        </w:tabs>
        <w:autoSpaceDE w:val="0"/>
        <w:autoSpaceDN w:val="0"/>
        <w:adjustRightInd w:val="0"/>
        <w:ind w:left="567" w:hanging="567"/>
        <w:rPr>
          <w:szCs w:val="22"/>
        </w:rPr>
      </w:pPr>
      <w:r w:rsidRPr="00E333A2">
        <w:rPr>
          <w:szCs w:val="22"/>
        </w:rPr>
        <w:t>turite padidėjusį slėgį kaukolėje (intrakranijinis slėgis);</w:t>
      </w:r>
    </w:p>
    <w:p w14:paraId="6C7E4E34" w14:textId="2F936231" w:rsidR="002A0A2E" w:rsidRPr="00E333A2" w:rsidRDefault="002A0A2E" w:rsidP="00D311CA">
      <w:pPr>
        <w:widowControl w:val="0"/>
        <w:numPr>
          <w:ilvl w:val="0"/>
          <w:numId w:val="9"/>
        </w:numPr>
        <w:autoSpaceDE w:val="0"/>
        <w:autoSpaceDN w:val="0"/>
        <w:adjustRightInd w:val="0"/>
        <w:ind w:left="567" w:right="532" w:hanging="567"/>
        <w:rPr>
          <w:spacing w:val="-2"/>
          <w:szCs w:val="22"/>
        </w:rPr>
      </w:pPr>
      <w:r w:rsidRPr="00E333A2">
        <w:rPr>
          <w:szCs w:val="22"/>
        </w:rPr>
        <w:t>Jūsų kraujagyslėse, kuriomis kraujas teka į širdį, žarn</w:t>
      </w:r>
      <w:r w:rsidR="002065DB">
        <w:rPr>
          <w:szCs w:val="22"/>
        </w:rPr>
        <w:t>yną</w:t>
      </w:r>
      <w:r w:rsidRPr="00E333A2">
        <w:rPr>
          <w:szCs w:val="22"/>
        </w:rPr>
        <w:t xml:space="preserve"> ar kitas kūno dalis, yra krešulių ar susiaurėjimų;</w:t>
      </w:r>
    </w:p>
    <w:p w14:paraId="6C7E4E35" w14:textId="77777777" w:rsidR="00A46E56" w:rsidRPr="00E333A2" w:rsidRDefault="00A46E56" w:rsidP="00D311CA">
      <w:pPr>
        <w:numPr>
          <w:ilvl w:val="0"/>
          <w:numId w:val="9"/>
        </w:numPr>
        <w:tabs>
          <w:tab w:val="left" w:pos="567"/>
        </w:tabs>
        <w:autoSpaceDE w:val="0"/>
        <w:autoSpaceDN w:val="0"/>
        <w:adjustRightInd w:val="0"/>
        <w:ind w:left="567" w:hanging="567"/>
        <w:rPr>
          <w:szCs w:val="22"/>
        </w:rPr>
      </w:pPr>
      <w:r w:rsidRPr="00C055E3">
        <w:rPr>
          <w:szCs w:val="22"/>
        </w:rPr>
        <w:t>po širdies priepuolio Jums sumažėjo kraujospūdis;</w:t>
      </w:r>
    </w:p>
    <w:p w14:paraId="6C7E4E36" w14:textId="1A402343" w:rsidR="00A46E56" w:rsidRPr="00E333A2" w:rsidRDefault="00A46E56" w:rsidP="00D311CA">
      <w:pPr>
        <w:numPr>
          <w:ilvl w:val="0"/>
          <w:numId w:val="9"/>
        </w:numPr>
        <w:tabs>
          <w:tab w:val="left" w:pos="567"/>
        </w:tabs>
        <w:autoSpaceDE w:val="0"/>
        <w:autoSpaceDN w:val="0"/>
        <w:adjustRightInd w:val="0"/>
        <w:ind w:left="567" w:hanging="567"/>
        <w:rPr>
          <w:szCs w:val="22"/>
        </w:rPr>
      </w:pPr>
      <w:r w:rsidRPr="00C055E3">
        <w:rPr>
          <w:szCs w:val="22"/>
        </w:rPr>
        <w:t xml:space="preserve">Jums pasireiškė tam tikro tipo krūtinės angina (skausmas krūtinėje), vadinamoji Princmetalo </w:t>
      </w:r>
      <w:r w:rsidR="00874190" w:rsidRPr="00874190">
        <w:rPr>
          <w:szCs w:val="22"/>
        </w:rPr>
        <w:t>(</w:t>
      </w:r>
      <w:r w:rsidR="00874190" w:rsidRPr="00874190">
        <w:rPr>
          <w:i/>
          <w:szCs w:val="22"/>
        </w:rPr>
        <w:t>Prinzmetal</w:t>
      </w:r>
      <w:r w:rsidR="00874190" w:rsidRPr="00874190">
        <w:rPr>
          <w:szCs w:val="22"/>
        </w:rPr>
        <w:t xml:space="preserve">) </w:t>
      </w:r>
      <w:r w:rsidRPr="00C055E3">
        <w:rPr>
          <w:szCs w:val="22"/>
        </w:rPr>
        <w:t>angina;</w:t>
      </w:r>
    </w:p>
    <w:p w14:paraId="6C7E4E37" w14:textId="77777777" w:rsidR="00A46E56" w:rsidRPr="00E333A2" w:rsidRDefault="00A46E56" w:rsidP="00D311CA">
      <w:pPr>
        <w:numPr>
          <w:ilvl w:val="0"/>
          <w:numId w:val="9"/>
        </w:numPr>
        <w:tabs>
          <w:tab w:val="left" w:pos="567"/>
        </w:tabs>
        <w:autoSpaceDE w:val="0"/>
        <w:autoSpaceDN w:val="0"/>
        <w:adjustRightInd w:val="0"/>
        <w:ind w:left="567" w:hanging="567"/>
        <w:rPr>
          <w:szCs w:val="22"/>
        </w:rPr>
      </w:pPr>
      <w:r w:rsidRPr="00C055E3">
        <w:rPr>
          <w:szCs w:val="22"/>
        </w:rPr>
        <w:t>Jums pasireiškė sunkus kairiojo skilvelio funkcijos sutrikimas (širdies būklė);</w:t>
      </w:r>
    </w:p>
    <w:p w14:paraId="6C7E4E38" w14:textId="77777777" w:rsidR="00A46E56" w:rsidRPr="00E333A2" w:rsidRDefault="00A46E56" w:rsidP="00D311CA">
      <w:pPr>
        <w:numPr>
          <w:ilvl w:val="0"/>
          <w:numId w:val="9"/>
        </w:numPr>
        <w:tabs>
          <w:tab w:val="left" w:pos="567"/>
        </w:tabs>
        <w:autoSpaceDE w:val="0"/>
        <w:autoSpaceDN w:val="0"/>
        <w:adjustRightInd w:val="0"/>
        <w:ind w:left="567" w:hanging="567"/>
        <w:rPr>
          <w:szCs w:val="22"/>
        </w:rPr>
      </w:pPr>
      <w:r w:rsidRPr="00C055E3">
        <w:rPr>
          <w:szCs w:val="22"/>
        </w:rPr>
        <w:t xml:space="preserve">neseniai patyrėte </w:t>
      </w:r>
      <w:r w:rsidR="002A0A2E" w:rsidRPr="00353375">
        <w:rPr>
          <w:szCs w:val="22"/>
        </w:rPr>
        <w:t>miokardo infarktą</w:t>
      </w:r>
      <w:r w:rsidRPr="00D311CA">
        <w:rPr>
          <w:szCs w:val="22"/>
        </w:rPr>
        <w:t>;</w:t>
      </w:r>
    </w:p>
    <w:p w14:paraId="6C7E4E39" w14:textId="77777777" w:rsidR="00A46E56" w:rsidRPr="00E333A2" w:rsidRDefault="00A46E56" w:rsidP="00D311CA">
      <w:pPr>
        <w:numPr>
          <w:ilvl w:val="0"/>
          <w:numId w:val="9"/>
        </w:numPr>
        <w:tabs>
          <w:tab w:val="left" w:pos="567"/>
        </w:tabs>
        <w:autoSpaceDE w:val="0"/>
        <w:autoSpaceDN w:val="0"/>
        <w:adjustRightInd w:val="0"/>
        <w:ind w:left="567" w:hanging="567"/>
        <w:rPr>
          <w:szCs w:val="22"/>
        </w:rPr>
      </w:pPr>
      <w:r w:rsidRPr="00C055E3">
        <w:rPr>
          <w:szCs w:val="22"/>
        </w:rPr>
        <w:t>Jums pasireiškė širdies ritmo sutrikimų (širdis plaka per greitai, per lėtai ar</w:t>
      </w:r>
      <w:r w:rsidRPr="00353375">
        <w:rPr>
          <w:szCs w:val="22"/>
        </w:rPr>
        <w:t>ba nereguliariai), Jums reikės sumažinti dozę</w:t>
      </w:r>
      <w:r w:rsidR="002A0A2E" w:rsidRPr="00D311CA">
        <w:rPr>
          <w:szCs w:val="22"/>
        </w:rPr>
        <w:t>;</w:t>
      </w:r>
    </w:p>
    <w:p w14:paraId="6C7E4E3A" w14:textId="77777777" w:rsidR="002A0A2E" w:rsidRPr="00E333A2" w:rsidRDefault="002A0A2E" w:rsidP="00D311CA">
      <w:pPr>
        <w:numPr>
          <w:ilvl w:val="0"/>
          <w:numId w:val="9"/>
        </w:numPr>
        <w:tabs>
          <w:tab w:val="left" w:pos="567"/>
        </w:tabs>
        <w:autoSpaceDE w:val="0"/>
        <w:autoSpaceDN w:val="0"/>
        <w:adjustRightInd w:val="0"/>
        <w:ind w:left="567" w:hanging="567"/>
        <w:rPr>
          <w:szCs w:val="22"/>
        </w:rPr>
      </w:pPr>
      <w:r w:rsidRPr="00C055E3">
        <w:rPr>
          <w:szCs w:val="22"/>
        </w:rPr>
        <w:t>jeigu esate senyvo amžiaus.</w:t>
      </w:r>
    </w:p>
    <w:p w14:paraId="6C7E4E3B" w14:textId="77777777" w:rsidR="00346B1F" w:rsidRPr="00E333A2" w:rsidRDefault="00346B1F" w:rsidP="00346B1F">
      <w:pPr>
        <w:widowControl w:val="0"/>
        <w:tabs>
          <w:tab w:val="left" w:pos="567"/>
        </w:tabs>
        <w:autoSpaceDE w:val="0"/>
        <w:autoSpaceDN w:val="0"/>
        <w:adjustRightInd w:val="0"/>
        <w:ind w:right="533"/>
        <w:rPr>
          <w:spacing w:val="-2"/>
          <w:szCs w:val="22"/>
        </w:rPr>
      </w:pPr>
    </w:p>
    <w:p w14:paraId="6C7E4E3C" w14:textId="77777777" w:rsidR="00346B1F" w:rsidRPr="00E333A2" w:rsidRDefault="00346B1F" w:rsidP="00346B1F">
      <w:pPr>
        <w:widowControl w:val="0"/>
        <w:tabs>
          <w:tab w:val="left" w:pos="567"/>
        </w:tabs>
        <w:autoSpaceDE w:val="0"/>
        <w:autoSpaceDN w:val="0"/>
        <w:adjustRightInd w:val="0"/>
        <w:ind w:right="533"/>
        <w:rPr>
          <w:b/>
          <w:spacing w:val="-2"/>
          <w:szCs w:val="22"/>
        </w:rPr>
      </w:pPr>
      <w:r w:rsidRPr="00E333A2">
        <w:rPr>
          <w:b/>
          <w:spacing w:val="-2"/>
          <w:szCs w:val="22"/>
        </w:rPr>
        <w:t>Vaikams ir paaugliams</w:t>
      </w:r>
    </w:p>
    <w:p w14:paraId="6C7E4E3D" w14:textId="77777777" w:rsidR="00346B1F" w:rsidRPr="00E333A2" w:rsidRDefault="00346B1F" w:rsidP="00346B1F">
      <w:pPr>
        <w:widowControl w:val="0"/>
        <w:tabs>
          <w:tab w:val="left" w:pos="567"/>
        </w:tabs>
        <w:autoSpaceDE w:val="0"/>
        <w:autoSpaceDN w:val="0"/>
        <w:adjustRightInd w:val="0"/>
        <w:ind w:right="533"/>
        <w:rPr>
          <w:b/>
          <w:spacing w:val="-2"/>
          <w:szCs w:val="22"/>
        </w:rPr>
      </w:pPr>
      <w:r w:rsidRPr="00E333A2">
        <w:rPr>
          <w:spacing w:val="-2"/>
          <w:szCs w:val="22"/>
        </w:rPr>
        <w:t>Norepinefrino veiksmingumas ir saugumas jaunesniems kaip 18 metų vaikams ir paaugliams nenustatytas. Dėl to vaikams ir paaugliams vartoti nerekomenduojama.</w:t>
      </w:r>
    </w:p>
    <w:p w14:paraId="6C7E4E3E" w14:textId="77777777" w:rsidR="00346B1F" w:rsidRPr="00E333A2" w:rsidRDefault="00346B1F" w:rsidP="00346B1F">
      <w:pPr>
        <w:widowControl w:val="0"/>
        <w:tabs>
          <w:tab w:val="left" w:pos="567"/>
        </w:tabs>
        <w:autoSpaceDE w:val="0"/>
        <w:autoSpaceDN w:val="0"/>
        <w:adjustRightInd w:val="0"/>
        <w:ind w:right="533"/>
        <w:rPr>
          <w:b/>
          <w:spacing w:val="-2"/>
          <w:szCs w:val="22"/>
        </w:rPr>
      </w:pPr>
    </w:p>
    <w:p w14:paraId="6C7E4E3F" w14:textId="77777777" w:rsidR="00346B1F" w:rsidRPr="00E333A2" w:rsidRDefault="00346B1F" w:rsidP="00346B1F">
      <w:pPr>
        <w:widowControl w:val="0"/>
        <w:tabs>
          <w:tab w:val="left" w:pos="567"/>
        </w:tabs>
        <w:autoSpaceDE w:val="0"/>
        <w:autoSpaceDN w:val="0"/>
        <w:adjustRightInd w:val="0"/>
        <w:ind w:right="533"/>
        <w:rPr>
          <w:b/>
          <w:spacing w:val="-2"/>
          <w:szCs w:val="22"/>
        </w:rPr>
      </w:pPr>
      <w:r w:rsidRPr="00E333A2">
        <w:rPr>
          <w:b/>
          <w:spacing w:val="-2"/>
          <w:szCs w:val="22"/>
        </w:rPr>
        <w:t xml:space="preserve">Kiti vaistai ir </w:t>
      </w:r>
      <w:r w:rsidR="002A0A2E" w:rsidRPr="00D311CA">
        <w:rPr>
          <w:b/>
          <w:szCs w:val="22"/>
        </w:rPr>
        <w:t>Norepinephrine Kalceks</w:t>
      </w:r>
    </w:p>
    <w:p w14:paraId="6C7E4E41" w14:textId="442AB131" w:rsidR="00346B1F" w:rsidRPr="00E333A2" w:rsidRDefault="00346B1F" w:rsidP="00346B1F">
      <w:pPr>
        <w:widowControl w:val="0"/>
        <w:tabs>
          <w:tab w:val="left" w:pos="567"/>
        </w:tabs>
        <w:autoSpaceDE w:val="0"/>
        <w:autoSpaceDN w:val="0"/>
        <w:adjustRightInd w:val="0"/>
        <w:ind w:right="532"/>
        <w:rPr>
          <w:spacing w:val="-2"/>
          <w:szCs w:val="22"/>
        </w:rPr>
      </w:pPr>
      <w:r w:rsidRPr="00E333A2">
        <w:rPr>
          <w:spacing w:val="-2"/>
          <w:szCs w:val="22"/>
        </w:rPr>
        <w:t>Jeigu vartojate ar neseniai vartojote kitų vaistų arba dėl to nesate tikri, apie tai pasakykite gydytojui arba slaugytojui.</w:t>
      </w:r>
      <w:r w:rsidR="00FF1299" w:rsidRPr="00C055E3">
        <w:rPr>
          <w:rStyle w:val="tlid-translation"/>
          <w:szCs w:val="22"/>
        </w:rPr>
        <w:t>Tai ypač svarbu, jei vartojate ar neseniai vartojote bet kurį iš šių vaistų:</w:t>
      </w:r>
    </w:p>
    <w:p w14:paraId="6C7E4E42" w14:textId="77777777" w:rsidR="00FF1299" w:rsidRPr="00E333A2" w:rsidRDefault="00FF1299" w:rsidP="00D9253E">
      <w:pPr>
        <w:pStyle w:val="Sraopastraipa"/>
        <w:widowControl w:val="0"/>
        <w:numPr>
          <w:ilvl w:val="0"/>
          <w:numId w:val="2"/>
        </w:numPr>
        <w:tabs>
          <w:tab w:val="left" w:pos="0"/>
        </w:tabs>
        <w:autoSpaceDE w:val="0"/>
        <w:autoSpaceDN w:val="0"/>
        <w:adjustRightInd w:val="0"/>
        <w:ind w:left="567" w:right="532" w:hanging="567"/>
        <w:rPr>
          <w:spacing w:val="-2"/>
          <w:szCs w:val="22"/>
        </w:rPr>
      </w:pPr>
      <w:r w:rsidRPr="00C055E3">
        <w:rPr>
          <w:rStyle w:val="tlid-translation"/>
          <w:szCs w:val="22"/>
        </w:rPr>
        <w:t>vaistų depresija</w:t>
      </w:r>
      <w:r w:rsidRPr="00353375">
        <w:rPr>
          <w:rStyle w:val="tlid-translation"/>
          <w:szCs w:val="22"/>
        </w:rPr>
        <w:t>i gydyti, vadinamų „monoaminooksidazės inhibitoriais“, kurie šiuo metu vartojami arba buvo vartojami per pastar</w:t>
      </w:r>
      <w:r w:rsidRPr="00D311CA">
        <w:rPr>
          <w:rStyle w:val="tlid-translation"/>
          <w:szCs w:val="22"/>
        </w:rPr>
        <w:t>ąsias 14 parų</w:t>
      </w:r>
      <w:r w:rsidR="000C0D6A" w:rsidRPr="00D311CA">
        <w:rPr>
          <w:rStyle w:val="tlid-translation"/>
          <w:szCs w:val="22"/>
        </w:rPr>
        <w:t>;</w:t>
      </w:r>
    </w:p>
    <w:p w14:paraId="6C7E4E43" w14:textId="77777777" w:rsidR="00FF1299" w:rsidRPr="00E333A2" w:rsidRDefault="00FF1299" w:rsidP="00D9253E">
      <w:pPr>
        <w:pStyle w:val="Sraopastraipa"/>
        <w:widowControl w:val="0"/>
        <w:numPr>
          <w:ilvl w:val="0"/>
          <w:numId w:val="2"/>
        </w:numPr>
        <w:tabs>
          <w:tab w:val="left" w:pos="0"/>
        </w:tabs>
        <w:autoSpaceDE w:val="0"/>
        <w:autoSpaceDN w:val="0"/>
        <w:adjustRightInd w:val="0"/>
        <w:ind w:left="567" w:right="532" w:hanging="567"/>
        <w:rPr>
          <w:rStyle w:val="tlid-translation"/>
          <w:spacing w:val="-2"/>
          <w:szCs w:val="22"/>
        </w:rPr>
      </w:pPr>
      <w:r w:rsidRPr="00C055E3">
        <w:rPr>
          <w:rStyle w:val="tlid-translation"/>
          <w:szCs w:val="22"/>
        </w:rPr>
        <w:t>vaistų depresijai gydyti, vadinamų „tricikliais antidepresantais“, pvz., imipramino arba desipramino</w:t>
      </w:r>
      <w:r w:rsidR="000C0D6A" w:rsidRPr="00353375">
        <w:rPr>
          <w:rStyle w:val="tlid-translation"/>
          <w:szCs w:val="22"/>
        </w:rPr>
        <w:t>;</w:t>
      </w:r>
    </w:p>
    <w:p w14:paraId="6C7E4E44" w14:textId="77777777" w:rsidR="00FF1299" w:rsidRPr="00E333A2" w:rsidRDefault="00FF1299" w:rsidP="00D9253E">
      <w:pPr>
        <w:pStyle w:val="Sraopastraipa"/>
        <w:widowControl w:val="0"/>
        <w:numPr>
          <w:ilvl w:val="0"/>
          <w:numId w:val="2"/>
        </w:numPr>
        <w:tabs>
          <w:tab w:val="left" w:pos="0"/>
        </w:tabs>
        <w:autoSpaceDE w:val="0"/>
        <w:autoSpaceDN w:val="0"/>
        <w:adjustRightInd w:val="0"/>
        <w:ind w:left="567" w:right="532" w:hanging="567"/>
        <w:rPr>
          <w:rStyle w:val="tlid-translation"/>
          <w:spacing w:val="-2"/>
          <w:szCs w:val="22"/>
        </w:rPr>
      </w:pPr>
      <w:r w:rsidRPr="00E333A2">
        <w:rPr>
          <w:spacing w:val="-2"/>
          <w:szCs w:val="22"/>
        </w:rPr>
        <w:t>adrenerginę</w:t>
      </w:r>
      <w:r w:rsidRPr="00E333A2">
        <w:rPr>
          <w:spacing w:val="-2"/>
          <w:szCs w:val="22"/>
        </w:rPr>
        <w:noBreakHyphen/>
        <w:t>serotoninerginę sistemą veikiančių vaistų,</w:t>
      </w:r>
      <w:r w:rsidRPr="00C055E3">
        <w:rPr>
          <w:rStyle w:val="tlid-translation"/>
          <w:szCs w:val="22"/>
        </w:rPr>
        <w:t xml:space="preserve"> pvz., vartojamų astmai ir širdies ligoms gydyti</w:t>
      </w:r>
      <w:r w:rsidR="009F274A">
        <w:rPr>
          <w:rStyle w:val="tlid-translation"/>
          <w:szCs w:val="22"/>
        </w:rPr>
        <w:t>;</w:t>
      </w:r>
    </w:p>
    <w:p w14:paraId="6C7E4E45" w14:textId="77777777" w:rsidR="00FF1299" w:rsidRPr="00E333A2" w:rsidRDefault="00FF1299" w:rsidP="00D9253E">
      <w:pPr>
        <w:pStyle w:val="Sraopastraipa"/>
        <w:widowControl w:val="0"/>
        <w:numPr>
          <w:ilvl w:val="0"/>
          <w:numId w:val="2"/>
        </w:numPr>
        <w:tabs>
          <w:tab w:val="left" w:pos="0"/>
        </w:tabs>
        <w:autoSpaceDE w:val="0"/>
        <w:autoSpaceDN w:val="0"/>
        <w:adjustRightInd w:val="0"/>
        <w:ind w:left="567" w:right="532" w:hanging="567"/>
        <w:rPr>
          <w:rStyle w:val="tlid-translation"/>
          <w:spacing w:val="-2"/>
          <w:szCs w:val="22"/>
        </w:rPr>
      </w:pPr>
      <w:r w:rsidRPr="00C055E3">
        <w:rPr>
          <w:rStyle w:val="tlid-translation"/>
          <w:szCs w:val="22"/>
        </w:rPr>
        <w:t>linezolido (antibiotiko)</w:t>
      </w:r>
      <w:r w:rsidR="000C0D6A" w:rsidRPr="00353375">
        <w:rPr>
          <w:rStyle w:val="tlid-translation"/>
          <w:szCs w:val="22"/>
        </w:rPr>
        <w:t>;</w:t>
      </w:r>
    </w:p>
    <w:p w14:paraId="6C7E4E46" w14:textId="77777777" w:rsidR="00FF1299" w:rsidRPr="00E333A2" w:rsidRDefault="00FF1299" w:rsidP="00D9253E">
      <w:pPr>
        <w:pStyle w:val="Sraopastraipa"/>
        <w:widowControl w:val="0"/>
        <w:numPr>
          <w:ilvl w:val="0"/>
          <w:numId w:val="2"/>
        </w:numPr>
        <w:tabs>
          <w:tab w:val="left" w:pos="0"/>
        </w:tabs>
        <w:autoSpaceDE w:val="0"/>
        <w:autoSpaceDN w:val="0"/>
        <w:adjustRightInd w:val="0"/>
        <w:ind w:left="567" w:right="532" w:hanging="567"/>
        <w:rPr>
          <w:rStyle w:val="tlid-translation"/>
          <w:spacing w:val="-2"/>
          <w:szCs w:val="22"/>
        </w:rPr>
      </w:pPr>
      <w:r w:rsidRPr="00C055E3">
        <w:rPr>
          <w:rStyle w:val="tlid-translation"/>
          <w:szCs w:val="22"/>
        </w:rPr>
        <w:t>anestetikų (ypač anesteziją sukeliančių dujų, tokių kaip ciklopropanas, halotanas, chloroformas, enfluranas)</w:t>
      </w:r>
      <w:r w:rsidR="000C0D6A" w:rsidRPr="00353375">
        <w:rPr>
          <w:rStyle w:val="tlid-translation"/>
          <w:szCs w:val="22"/>
        </w:rPr>
        <w:t>;</w:t>
      </w:r>
    </w:p>
    <w:p w14:paraId="6C7E4E47" w14:textId="77777777" w:rsidR="00FF1299" w:rsidRPr="00E333A2" w:rsidRDefault="00FF1299" w:rsidP="00D9253E">
      <w:pPr>
        <w:pStyle w:val="Sraopastraipa"/>
        <w:widowControl w:val="0"/>
        <w:numPr>
          <w:ilvl w:val="0"/>
          <w:numId w:val="2"/>
        </w:numPr>
        <w:tabs>
          <w:tab w:val="left" w:pos="0"/>
        </w:tabs>
        <w:autoSpaceDE w:val="0"/>
        <w:autoSpaceDN w:val="0"/>
        <w:adjustRightInd w:val="0"/>
        <w:ind w:left="567" w:right="532" w:hanging="567"/>
        <w:rPr>
          <w:rStyle w:val="tlid-translation"/>
          <w:spacing w:val="-2"/>
          <w:szCs w:val="22"/>
        </w:rPr>
      </w:pPr>
      <w:r w:rsidRPr="00C055E3">
        <w:rPr>
          <w:rStyle w:val="tlid-translation"/>
          <w:szCs w:val="22"/>
        </w:rPr>
        <w:t>vaist</w:t>
      </w:r>
      <w:r w:rsidR="000C0D6A" w:rsidRPr="00353375">
        <w:rPr>
          <w:rStyle w:val="tlid-translation"/>
          <w:szCs w:val="22"/>
        </w:rPr>
        <w:t>ų</w:t>
      </w:r>
      <w:r w:rsidRPr="00D311CA">
        <w:rPr>
          <w:rStyle w:val="tlid-translation"/>
          <w:szCs w:val="22"/>
        </w:rPr>
        <w:t xml:space="preserve"> aukštam kraujospūdžiui gydyti (pvz., </w:t>
      </w:r>
      <w:r w:rsidR="000C0D6A" w:rsidRPr="00D311CA">
        <w:rPr>
          <w:rStyle w:val="tlid-translation"/>
          <w:szCs w:val="22"/>
        </w:rPr>
        <w:t>g</w:t>
      </w:r>
      <w:r w:rsidRPr="00D311CA">
        <w:rPr>
          <w:rStyle w:val="tlid-translation"/>
          <w:szCs w:val="22"/>
        </w:rPr>
        <w:t>uanetidin</w:t>
      </w:r>
      <w:r w:rsidR="000C0D6A" w:rsidRPr="00D311CA">
        <w:rPr>
          <w:rStyle w:val="tlid-translation"/>
          <w:szCs w:val="22"/>
        </w:rPr>
        <w:t>o</w:t>
      </w:r>
      <w:r w:rsidRPr="00D311CA">
        <w:rPr>
          <w:rStyle w:val="tlid-translation"/>
          <w:szCs w:val="22"/>
        </w:rPr>
        <w:t>, rezerpin</w:t>
      </w:r>
      <w:r w:rsidR="000C0D6A" w:rsidRPr="00D311CA">
        <w:rPr>
          <w:rStyle w:val="tlid-translation"/>
          <w:szCs w:val="22"/>
        </w:rPr>
        <w:t>o</w:t>
      </w:r>
      <w:r w:rsidRPr="00D311CA">
        <w:rPr>
          <w:rStyle w:val="tlid-translation"/>
          <w:szCs w:val="22"/>
        </w:rPr>
        <w:t>, metildop</w:t>
      </w:r>
      <w:r w:rsidR="000C0D6A" w:rsidRPr="00D311CA">
        <w:rPr>
          <w:rStyle w:val="tlid-translation"/>
          <w:szCs w:val="22"/>
        </w:rPr>
        <w:t>os</w:t>
      </w:r>
      <w:r w:rsidRPr="00D311CA">
        <w:rPr>
          <w:rStyle w:val="tlid-translation"/>
          <w:szCs w:val="22"/>
        </w:rPr>
        <w:t>, alfa ir beta adrenoblokatori</w:t>
      </w:r>
      <w:r w:rsidR="000C0D6A" w:rsidRPr="00D311CA">
        <w:rPr>
          <w:rStyle w:val="tlid-translation"/>
          <w:szCs w:val="22"/>
        </w:rPr>
        <w:t>ų</w:t>
      </w:r>
      <w:r w:rsidRPr="00D311CA">
        <w:rPr>
          <w:rStyle w:val="tlid-translation"/>
          <w:szCs w:val="22"/>
        </w:rPr>
        <w:t>)</w:t>
      </w:r>
      <w:r w:rsidR="000C0D6A" w:rsidRPr="00D311CA">
        <w:rPr>
          <w:rStyle w:val="tlid-translation"/>
          <w:szCs w:val="22"/>
        </w:rPr>
        <w:t>;</w:t>
      </w:r>
    </w:p>
    <w:p w14:paraId="6C7E4E48" w14:textId="77777777" w:rsidR="00FF1299" w:rsidRPr="00E333A2" w:rsidRDefault="00FF1299" w:rsidP="00D9253E">
      <w:pPr>
        <w:pStyle w:val="Sraopastraipa"/>
        <w:widowControl w:val="0"/>
        <w:numPr>
          <w:ilvl w:val="0"/>
          <w:numId w:val="2"/>
        </w:numPr>
        <w:tabs>
          <w:tab w:val="left" w:pos="0"/>
        </w:tabs>
        <w:autoSpaceDE w:val="0"/>
        <w:autoSpaceDN w:val="0"/>
        <w:adjustRightInd w:val="0"/>
        <w:ind w:left="567" w:right="532" w:hanging="567"/>
        <w:rPr>
          <w:rStyle w:val="tlid-translation"/>
          <w:spacing w:val="-2"/>
          <w:szCs w:val="22"/>
        </w:rPr>
      </w:pPr>
      <w:r w:rsidRPr="00C055E3">
        <w:rPr>
          <w:rStyle w:val="tlid-translation"/>
          <w:szCs w:val="22"/>
        </w:rPr>
        <w:t>vaist</w:t>
      </w:r>
      <w:r w:rsidR="000C0D6A" w:rsidRPr="00353375">
        <w:rPr>
          <w:rStyle w:val="tlid-translation"/>
          <w:szCs w:val="22"/>
        </w:rPr>
        <w:t>ų</w:t>
      </w:r>
      <w:r w:rsidRPr="00D311CA">
        <w:rPr>
          <w:rStyle w:val="tlid-translation"/>
          <w:szCs w:val="22"/>
        </w:rPr>
        <w:t xml:space="preserve"> širdies ritmo sutrikimams gydyti</w:t>
      </w:r>
      <w:r w:rsidR="000C0D6A" w:rsidRPr="00D311CA">
        <w:rPr>
          <w:rStyle w:val="tlid-translation"/>
          <w:szCs w:val="22"/>
        </w:rPr>
        <w:t>;</w:t>
      </w:r>
    </w:p>
    <w:p w14:paraId="6C7E4E49" w14:textId="77777777" w:rsidR="00FF1299" w:rsidRPr="00E333A2" w:rsidRDefault="00FF1299" w:rsidP="00D9253E">
      <w:pPr>
        <w:pStyle w:val="Sraopastraipa"/>
        <w:widowControl w:val="0"/>
        <w:numPr>
          <w:ilvl w:val="0"/>
          <w:numId w:val="2"/>
        </w:numPr>
        <w:tabs>
          <w:tab w:val="left" w:pos="0"/>
        </w:tabs>
        <w:autoSpaceDE w:val="0"/>
        <w:autoSpaceDN w:val="0"/>
        <w:adjustRightInd w:val="0"/>
        <w:ind w:left="567" w:right="532" w:hanging="567"/>
        <w:rPr>
          <w:rStyle w:val="tlid-translation"/>
          <w:spacing w:val="-2"/>
          <w:szCs w:val="22"/>
        </w:rPr>
      </w:pPr>
      <w:r w:rsidRPr="00C055E3">
        <w:rPr>
          <w:rStyle w:val="tlid-translation"/>
          <w:szCs w:val="22"/>
        </w:rPr>
        <w:t>šird</w:t>
      </w:r>
      <w:r w:rsidR="000C0D6A" w:rsidRPr="00353375">
        <w:rPr>
          <w:rStyle w:val="tlid-translation"/>
          <w:szCs w:val="22"/>
        </w:rPr>
        <w:t>į veikiančių</w:t>
      </w:r>
      <w:r w:rsidRPr="00D311CA">
        <w:rPr>
          <w:rStyle w:val="tlid-translation"/>
          <w:szCs w:val="22"/>
        </w:rPr>
        <w:t xml:space="preserve"> glikozid</w:t>
      </w:r>
      <w:r w:rsidR="000C0D6A" w:rsidRPr="00D311CA">
        <w:rPr>
          <w:rStyle w:val="tlid-translation"/>
          <w:szCs w:val="22"/>
        </w:rPr>
        <w:t>ų</w:t>
      </w:r>
      <w:r w:rsidRPr="00D311CA">
        <w:rPr>
          <w:rStyle w:val="tlid-translation"/>
          <w:szCs w:val="22"/>
        </w:rPr>
        <w:t xml:space="preserve"> (širdies ligoms gydyti)</w:t>
      </w:r>
      <w:r w:rsidR="000C0D6A" w:rsidRPr="00D311CA">
        <w:rPr>
          <w:rStyle w:val="tlid-translation"/>
          <w:szCs w:val="22"/>
        </w:rPr>
        <w:t>;</w:t>
      </w:r>
    </w:p>
    <w:p w14:paraId="6C7E4E4A" w14:textId="77777777" w:rsidR="00FF1299" w:rsidRPr="00E333A2" w:rsidRDefault="00FF1299" w:rsidP="00D9253E">
      <w:pPr>
        <w:pStyle w:val="Sraopastraipa"/>
        <w:widowControl w:val="0"/>
        <w:numPr>
          <w:ilvl w:val="0"/>
          <w:numId w:val="2"/>
        </w:numPr>
        <w:tabs>
          <w:tab w:val="left" w:pos="0"/>
        </w:tabs>
        <w:autoSpaceDE w:val="0"/>
        <w:autoSpaceDN w:val="0"/>
        <w:adjustRightInd w:val="0"/>
        <w:ind w:left="567" w:right="532" w:hanging="567"/>
        <w:rPr>
          <w:rStyle w:val="tlid-translation"/>
          <w:spacing w:val="-2"/>
          <w:szCs w:val="22"/>
        </w:rPr>
      </w:pPr>
      <w:r w:rsidRPr="00C055E3">
        <w:rPr>
          <w:rStyle w:val="tlid-translation"/>
          <w:szCs w:val="22"/>
        </w:rPr>
        <w:t>levodop</w:t>
      </w:r>
      <w:r w:rsidR="000C0D6A" w:rsidRPr="00353375">
        <w:rPr>
          <w:rStyle w:val="tlid-translation"/>
          <w:szCs w:val="22"/>
        </w:rPr>
        <w:t>os</w:t>
      </w:r>
      <w:r w:rsidRPr="00D311CA">
        <w:rPr>
          <w:rStyle w:val="tlid-translation"/>
          <w:szCs w:val="22"/>
        </w:rPr>
        <w:t xml:space="preserve"> (Parkinsono ligai gydyti)</w:t>
      </w:r>
      <w:r w:rsidR="000C0D6A" w:rsidRPr="00D311CA">
        <w:rPr>
          <w:rStyle w:val="tlid-translation"/>
          <w:szCs w:val="22"/>
        </w:rPr>
        <w:t>;</w:t>
      </w:r>
    </w:p>
    <w:p w14:paraId="6C7E4E4B" w14:textId="77777777" w:rsidR="00FF1299" w:rsidRPr="00E333A2" w:rsidRDefault="00FF1299" w:rsidP="00D9253E">
      <w:pPr>
        <w:pStyle w:val="Sraopastraipa"/>
        <w:widowControl w:val="0"/>
        <w:numPr>
          <w:ilvl w:val="0"/>
          <w:numId w:val="2"/>
        </w:numPr>
        <w:tabs>
          <w:tab w:val="left" w:pos="0"/>
        </w:tabs>
        <w:autoSpaceDE w:val="0"/>
        <w:autoSpaceDN w:val="0"/>
        <w:adjustRightInd w:val="0"/>
        <w:ind w:left="567" w:right="532" w:hanging="567"/>
        <w:rPr>
          <w:rStyle w:val="tlid-translation"/>
          <w:spacing w:val="-2"/>
          <w:szCs w:val="22"/>
        </w:rPr>
      </w:pPr>
      <w:r w:rsidRPr="00C055E3">
        <w:rPr>
          <w:rStyle w:val="tlid-translation"/>
          <w:szCs w:val="22"/>
        </w:rPr>
        <w:t>skydliaukės hormon</w:t>
      </w:r>
      <w:r w:rsidR="000C0D6A" w:rsidRPr="00353375">
        <w:rPr>
          <w:rStyle w:val="tlid-translation"/>
          <w:szCs w:val="22"/>
        </w:rPr>
        <w:t>ų;</w:t>
      </w:r>
    </w:p>
    <w:p w14:paraId="6C7E4E4C" w14:textId="77777777" w:rsidR="00FF1299" w:rsidRPr="00E333A2" w:rsidRDefault="00FF1299" w:rsidP="00D9253E">
      <w:pPr>
        <w:pStyle w:val="Sraopastraipa"/>
        <w:widowControl w:val="0"/>
        <w:numPr>
          <w:ilvl w:val="0"/>
          <w:numId w:val="2"/>
        </w:numPr>
        <w:tabs>
          <w:tab w:val="left" w:pos="0"/>
        </w:tabs>
        <w:autoSpaceDE w:val="0"/>
        <w:autoSpaceDN w:val="0"/>
        <w:adjustRightInd w:val="0"/>
        <w:ind w:left="567" w:right="532" w:hanging="567"/>
        <w:rPr>
          <w:rStyle w:val="tlid-translation"/>
          <w:spacing w:val="-2"/>
          <w:szCs w:val="22"/>
        </w:rPr>
      </w:pPr>
      <w:r w:rsidRPr="00C055E3">
        <w:rPr>
          <w:rStyle w:val="tlid-translation"/>
          <w:szCs w:val="22"/>
        </w:rPr>
        <w:t>oksitocin</w:t>
      </w:r>
      <w:r w:rsidR="000C0D6A" w:rsidRPr="00353375">
        <w:rPr>
          <w:rStyle w:val="tlid-translation"/>
          <w:szCs w:val="22"/>
        </w:rPr>
        <w:t>o</w:t>
      </w:r>
      <w:r w:rsidRPr="00D311CA">
        <w:rPr>
          <w:rStyle w:val="tlid-translation"/>
          <w:szCs w:val="22"/>
        </w:rPr>
        <w:t xml:space="preserve"> (</w:t>
      </w:r>
      <w:r w:rsidR="000C0D6A" w:rsidRPr="00D311CA">
        <w:rPr>
          <w:rStyle w:val="tlid-translation"/>
          <w:szCs w:val="22"/>
        </w:rPr>
        <w:t>vartojamo</w:t>
      </w:r>
      <w:r w:rsidRPr="00D311CA">
        <w:rPr>
          <w:rStyle w:val="tlid-translation"/>
          <w:szCs w:val="22"/>
        </w:rPr>
        <w:t xml:space="preserve"> pagerinti gimdos susitraukimus)</w:t>
      </w:r>
      <w:r w:rsidR="000C0D6A" w:rsidRPr="00D311CA">
        <w:rPr>
          <w:rStyle w:val="tlid-translation"/>
          <w:szCs w:val="22"/>
        </w:rPr>
        <w:t>;</w:t>
      </w:r>
    </w:p>
    <w:p w14:paraId="6C7E4E4D" w14:textId="77777777" w:rsidR="00FF1299" w:rsidRPr="00E333A2" w:rsidRDefault="00FF1299" w:rsidP="00D9253E">
      <w:pPr>
        <w:pStyle w:val="Sraopastraipa"/>
        <w:widowControl w:val="0"/>
        <w:numPr>
          <w:ilvl w:val="0"/>
          <w:numId w:val="2"/>
        </w:numPr>
        <w:tabs>
          <w:tab w:val="left" w:pos="0"/>
        </w:tabs>
        <w:autoSpaceDE w:val="0"/>
        <w:autoSpaceDN w:val="0"/>
        <w:adjustRightInd w:val="0"/>
        <w:ind w:left="567" w:right="532" w:hanging="567"/>
        <w:rPr>
          <w:rStyle w:val="tlid-translation"/>
          <w:spacing w:val="-2"/>
          <w:szCs w:val="22"/>
        </w:rPr>
      </w:pPr>
      <w:r w:rsidRPr="00C055E3">
        <w:rPr>
          <w:rStyle w:val="tlid-translation"/>
          <w:szCs w:val="22"/>
        </w:rPr>
        <w:t>antihistaminini</w:t>
      </w:r>
      <w:r w:rsidR="000C0D6A" w:rsidRPr="00353375">
        <w:rPr>
          <w:rStyle w:val="tlid-translation"/>
          <w:szCs w:val="22"/>
        </w:rPr>
        <w:t>ų</w:t>
      </w:r>
      <w:r w:rsidRPr="00D311CA">
        <w:rPr>
          <w:rStyle w:val="tlid-translation"/>
          <w:szCs w:val="22"/>
        </w:rPr>
        <w:t xml:space="preserve"> vaist</w:t>
      </w:r>
      <w:r w:rsidR="000C0D6A" w:rsidRPr="00D311CA">
        <w:rPr>
          <w:rStyle w:val="tlid-translation"/>
          <w:szCs w:val="22"/>
        </w:rPr>
        <w:t>ų</w:t>
      </w:r>
      <w:r w:rsidRPr="00D311CA">
        <w:rPr>
          <w:rStyle w:val="tlid-translation"/>
          <w:szCs w:val="22"/>
        </w:rPr>
        <w:t xml:space="preserve"> (alergijoms gydyti)</w:t>
      </w:r>
      <w:r w:rsidR="000C0D6A" w:rsidRPr="00D311CA">
        <w:rPr>
          <w:rStyle w:val="tlid-translation"/>
          <w:szCs w:val="22"/>
        </w:rPr>
        <w:t>;</w:t>
      </w:r>
    </w:p>
    <w:p w14:paraId="6C7E4E4E" w14:textId="77777777" w:rsidR="00FF1299" w:rsidRPr="00E333A2" w:rsidRDefault="00FF1299" w:rsidP="00D9253E">
      <w:pPr>
        <w:pStyle w:val="Sraopastraipa"/>
        <w:widowControl w:val="0"/>
        <w:numPr>
          <w:ilvl w:val="0"/>
          <w:numId w:val="2"/>
        </w:numPr>
        <w:tabs>
          <w:tab w:val="left" w:pos="0"/>
        </w:tabs>
        <w:autoSpaceDE w:val="0"/>
        <w:autoSpaceDN w:val="0"/>
        <w:adjustRightInd w:val="0"/>
        <w:ind w:left="567" w:right="532" w:hanging="567"/>
        <w:rPr>
          <w:rStyle w:val="tlid-translation"/>
          <w:spacing w:val="-2"/>
          <w:szCs w:val="22"/>
        </w:rPr>
      </w:pPr>
      <w:r w:rsidRPr="00C055E3">
        <w:rPr>
          <w:rStyle w:val="tlid-translation"/>
          <w:szCs w:val="22"/>
        </w:rPr>
        <w:t>amfetamin</w:t>
      </w:r>
      <w:r w:rsidR="000C0D6A" w:rsidRPr="00353375">
        <w:rPr>
          <w:rStyle w:val="tlid-translation"/>
          <w:szCs w:val="22"/>
        </w:rPr>
        <w:t>o;</w:t>
      </w:r>
    </w:p>
    <w:p w14:paraId="6C7E4E4F" w14:textId="77777777" w:rsidR="00FF1299" w:rsidRPr="00E333A2" w:rsidRDefault="00FF1299" w:rsidP="00D9253E">
      <w:pPr>
        <w:pStyle w:val="Sraopastraipa"/>
        <w:widowControl w:val="0"/>
        <w:numPr>
          <w:ilvl w:val="0"/>
          <w:numId w:val="2"/>
        </w:numPr>
        <w:tabs>
          <w:tab w:val="left" w:pos="0"/>
        </w:tabs>
        <w:autoSpaceDE w:val="0"/>
        <w:autoSpaceDN w:val="0"/>
        <w:adjustRightInd w:val="0"/>
        <w:ind w:left="567" w:right="532" w:hanging="567"/>
        <w:rPr>
          <w:rStyle w:val="tlid-translation"/>
          <w:spacing w:val="-2"/>
          <w:szCs w:val="22"/>
        </w:rPr>
      </w:pPr>
      <w:r w:rsidRPr="00C055E3">
        <w:rPr>
          <w:rStyle w:val="tlid-translation"/>
          <w:szCs w:val="22"/>
        </w:rPr>
        <w:t>doksapram</w:t>
      </w:r>
      <w:r w:rsidR="000C0D6A" w:rsidRPr="00353375">
        <w:rPr>
          <w:rStyle w:val="tlid-translation"/>
          <w:szCs w:val="22"/>
        </w:rPr>
        <w:t>o</w:t>
      </w:r>
      <w:r w:rsidRPr="00D311CA">
        <w:rPr>
          <w:rStyle w:val="tlid-translation"/>
          <w:szCs w:val="22"/>
        </w:rPr>
        <w:t xml:space="preserve"> (kvėpavimo sutrikimams</w:t>
      </w:r>
      <w:r w:rsidR="000C0D6A" w:rsidRPr="00D311CA">
        <w:rPr>
          <w:rStyle w:val="tlid-translation"/>
          <w:szCs w:val="22"/>
        </w:rPr>
        <w:t xml:space="preserve"> gydyti</w:t>
      </w:r>
      <w:r w:rsidRPr="00D311CA">
        <w:rPr>
          <w:rStyle w:val="tlid-translation"/>
          <w:szCs w:val="22"/>
        </w:rPr>
        <w:t>)</w:t>
      </w:r>
      <w:r w:rsidR="000C0D6A" w:rsidRPr="00D311CA">
        <w:rPr>
          <w:rStyle w:val="tlid-translation"/>
          <w:szCs w:val="22"/>
        </w:rPr>
        <w:t>;</w:t>
      </w:r>
    </w:p>
    <w:p w14:paraId="6C7E4E50" w14:textId="77777777" w:rsidR="00FF1299" w:rsidRPr="00E333A2" w:rsidRDefault="00FF1299" w:rsidP="00D9253E">
      <w:pPr>
        <w:pStyle w:val="Sraopastraipa"/>
        <w:widowControl w:val="0"/>
        <w:numPr>
          <w:ilvl w:val="0"/>
          <w:numId w:val="2"/>
        </w:numPr>
        <w:tabs>
          <w:tab w:val="left" w:pos="0"/>
        </w:tabs>
        <w:autoSpaceDE w:val="0"/>
        <w:autoSpaceDN w:val="0"/>
        <w:adjustRightInd w:val="0"/>
        <w:ind w:left="567" w:right="532" w:hanging="567"/>
        <w:rPr>
          <w:rStyle w:val="tlid-translation"/>
          <w:spacing w:val="-2"/>
          <w:szCs w:val="22"/>
        </w:rPr>
      </w:pPr>
      <w:r w:rsidRPr="00C055E3">
        <w:rPr>
          <w:rStyle w:val="tlid-translation"/>
          <w:szCs w:val="22"/>
        </w:rPr>
        <w:t>mazindoli</w:t>
      </w:r>
      <w:r w:rsidR="000C0D6A" w:rsidRPr="00353375">
        <w:rPr>
          <w:rStyle w:val="tlid-translation"/>
          <w:szCs w:val="22"/>
        </w:rPr>
        <w:t>o</w:t>
      </w:r>
      <w:r w:rsidRPr="00D311CA">
        <w:rPr>
          <w:rStyle w:val="tlid-translation"/>
          <w:szCs w:val="22"/>
        </w:rPr>
        <w:t xml:space="preserve"> (nutukimui gydyti)</w:t>
      </w:r>
      <w:r w:rsidR="000C0D6A" w:rsidRPr="00D311CA">
        <w:rPr>
          <w:rStyle w:val="tlid-translation"/>
          <w:szCs w:val="22"/>
        </w:rPr>
        <w:t>;</w:t>
      </w:r>
    </w:p>
    <w:p w14:paraId="6C7E4E51" w14:textId="77777777" w:rsidR="00FF1299" w:rsidRPr="00E333A2" w:rsidRDefault="00FF1299" w:rsidP="00D9253E">
      <w:pPr>
        <w:pStyle w:val="Sraopastraipa"/>
        <w:widowControl w:val="0"/>
        <w:numPr>
          <w:ilvl w:val="0"/>
          <w:numId w:val="2"/>
        </w:numPr>
        <w:tabs>
          <w:tab w:val="left" w:pos="0"/>
        </w:tabs>
        <w:autoSpaceDE w:val="0"/>
        <w:autoSpaceDN w:val="0"/>
        <w:adjustRightInd w:val="0"/>
        <w:ind w:left="567" w:right="532" w:hanging="567"/>
        <w:rPr>
          <w:rStyle w:val="tlid-translation"/>
          <w:spacing w:val="-2"/>
          <w:szCs w:val="22"/>
        </w:rPr>
      </w:pPr>
      <w:r w:rsidRPr="00C055E3">
        <w:rPr>
          <w:rStyle w:val="tlid-translation"/>
          <w:szCs w:val="22"/>
        </w:rPr>
        <w:t>vaist</w:t>
      </w:r>
      <w:r w:rsidR="000C0D6A" w:rsidRPr="00353375">
        <w:rPr>
          <w:rStyle w:val="tlid-translation"/>
          <w:szCs w:val="22"/>
        </w:rPr>
        <w:t>ų</w:t>
      </w:r>
      <w:r w:rsidRPr="00D311CA">
        <w:rPr>
          <w:rStyle w:val="tlid-translation"/>
          <w:szCs w:val="22"/>
        </w:rPr>
        <w:t xml:space="preserve"> migrenai gydyti (skalsių alkaloid</w:t>
      </w:r>
      <w:r w:rsidR="000C0D6A" w:rsidRPr="00D311CA">
        <w:rPr>
          <w:rStyle w:val="tlid-translation"/>
          <w:szCs w:val="22"/>
        </w:rPr>
        <w:t>ų</w:t>
      </w:r>
      <w:r w:rsidRPr="00D311CA">
        <w:rPr>
          <w:rStyle w:val="tlid-translation"/>
          <w:szCs w:val="22"/>
        </w:rPr>
        <w:t>)</w:t>
      </w:r>
      <w:r w:rsidR="000C0D6A" w:rsidRPr="00D311CA">
        <w:rPr>
          <w:rStyle w:val="tlid-translation"/>
          <w:szCs w:val="22"/>
        </w:rPr>
        <w:t>;</w:t>
      </w:r>
    </w:p>
    <w:p w14:paraId="6C7E4E52" w14:textId="77777777" w:rsidR="000C0D6A" w:rsidRPr="00E333A2" w:rsidRDefault="00FF1299" w:rsidP="00D9253E">
      <w:pPr>
        <w:pStyle w:val="Sraopastraipa"/>
        <w:widowControl w:val="0"/>
        <w:numPr>
          <w:ilvl w:val="0"/>
          <w:numId w:val="2"/>
        </w:numPr>
        <w:tabs>
          <w:tab w:val="left" w:pos="0"/>
        </w:tabs>
        <w:autoSpaceDE w:val="0"/>
        <w:autoSpaceDN w:val="0"/>
        <w:adjustRightInd w:val="0"/>
        <w:ind w:left="567" w:right="532" w:hanging="567"/>
        <w:rPr>
          <w:rStyle w:val="tlid-translation"/>
          <w:spacing w:val="-2"/>
          <w:szCs w:val="22"/>
        </w:rPr>
      </w:pPr>
      <w:r w:rsidRPr="00C055E3">
        <w:rPr>
          <w:rStyle w:val="tlid-translation"/>
          <w:szCs w:val="22"/>
        </w:rPr>
        <w:t>ličio (kai kuriems psichikos sutrikimams gydyti)</w:t>
      </w:r>
      <w:r w:rsidR="000C0D6A" w:rsidRPr="00353375">
        <w:rPr>
          <w:rStyle w:val="tlid-translation"/>
          <w:szCs w:val="22"/>
        </w:rPr>
        <w:t>.</w:t>
      </w:r>
    </w:p>
    <w:p w14:paraId="6C7E4E53" w14:textId="77777777" w:rsidR="002A0A2E" w:rsidRPr="00353375" w:rsidRDefault="002A0A2E" w:rsidP="007931EF">
      <w:pPr>
        <w:ind w:left="567"/>
        <w:rPr>
          <w:szCs w:val="22"/>
        </w:rPr>
      </w:pPr>
      <w:bookmarkStart w:id="8" w:name="_Hlk526954729"/>
      <w:r w:rsidRPr="00C055E3">
        <w:rPr>
          <w:szCs w:val="22"/>
        </w:rPr>
        <w:t>.</w:t>
      </w:r>
    </w:p>
    <w:bookmarkEnd w:id="8"/>
    <w:p w14:paraId="6C7E4E54" w14:textId="77777777" w:rsidR="00346B1F" w:rsidRPr="00E333A2" w:rsidRDefault="00346B1F" w:rsidP="00346B1F">
      <w:pPr>
        <w:widowControl w:val="0"/>
        <w:tabs>
          <w:tab w:val="left" w:pos="567"/>
        </w:tabs>
        <w:autoSpaceDE w:val="0"/>
        <w:autoSpaceDN w:val="0"/>
        <w:adjustRightInd w:val="0"/>
        <w:ind w:right="532"/>
        <w:rPr>
          <w:rFonts w:eastAsia="Times New Roman"/>
          <w:color w:val="000000"/>
          <w:szCs w:val="22"/>
        </w:rPr>
      </w:pPr>
      <w:r w:rsidRPr="00E333A2">
        <w:rPr>
          <w:rFonts w:eastAsia="Times New Roman"/>
          <w:color w:val="000000"/>
          <w:szCs w:val="22"/>
        </w:rPr>
        <w:t>Norepinefrino vartojimas kartu su propofoliu (</w:t>
      </w:r>
      <w:r w:rsidR="000C0D6A" w:rsidRPr="00E333A2">
        <w:rPr>
          <w:rFonts w:eastAsia="Times New Roman"/>
          <w:color w:val="000000"/>
          <w:szCs w:val="22"/>
        </w:rPr>
        <w:t>anestetiku</w:t>
      </w:r>
      <w:r w:rsidRPr="00E333A2">
        <w:rPr>
          <w:rFonts w:eastAsia="Times New Roman"/>
          <w:color w:val="000000"/>
          <w:szCs w:val="22"/>
        </w:rPr>
        <w:t>) gali sukelti propofolio infuzijos sindromą (PRIS), kuris yra pavojinga būklė, pasireiškianti pacientams, kuriems intensyviosios pagalbos skyriuje propofoliu sukeliama sedacija</w:t>
      </w:r>
      <w:r w:rsidR="000C0D6A" w:rsidRPr="00E333A2">
        <w:rPr>
          <w:rFonts w:eastAsia="Times New Roman"/>
          <w:color w:val="000000"/>
          <w:szCs w:val="22"/>
        </w:rPr>
        <w:t xml:space="preserve">. </w:t>
      </w:r>
      <w:r w:rsidRPr="00E333A2">
        <w:rPr>
          <w:rFonts w:eastAsia="Times New Roman"/>
          <w:color w:val="000000"/>
          <w:szCs w:val="22"/>
        </w:rPr>
        <w:t>Jūsų gydytojas remdamasis kraujo tyrimais nustatys Jūsų organizmo medžiagų apykaitos sutrikimus, nes tai gali privesti prie inkstų nepakankamumo, širdies nepakankamumo ir mirties.</w:t>
      </w:r>
    </w:p>
    <w:p w14:paraId="6C7E4E55" w14:textId="77777777" w:rsidR="00346B1F" w:rsidRPr="00E333A2" w:rsidRDefault="00346B1F" w:rsidP="00346B1F">
      <w:pPr>
        <w:widowControl w:val="0"/>
        <w:tabs>
          <w:tab w:val="left" w:pos="567"/>
        </w:tabs>
        <w:autoSpaceDE w:val="0"/>
        <w:autoSpaceDN w:val="0"/>
        <w:adjustRightInd w:val="0"/>
        <w:ind w:right="532"/>
        <w:rPr>
          <w:rFonts w:eastAsia="Times New Roman"/>
          <w:color w:val="000000"/>
          <w:szCs w:val="22"/>
        </w:rPr>
      </w:pPr>
    </w:p>
    <w:p w14:paraId="6C7E4E56" w14:textId="77777777" w:rsidR="00346B1F" w:rsidRPr="00E333A2" w:rsidRDefault="00346B1F" w:rsidP="00346B1F">
      <w:pPr>
        <w:widowControl w:val="0"/>
        <w:tabs>
          <w:tab w:val="left" w:pos="567"/>
        </w:tabs>
        <w:autoSpaceDE w:val="0"/>
        <w:autoSpaceDN w:val="0"/>
        <w:adjustRightInd w:val="0"/>
        <w:ind w:right="533"/>
        <w:rPr>
          <w:spacing w:val="-2"/>
          <w:szCs w:val="22"/>
        </w:rPr>
      </w:pPr>
      <w:r w:rsidRPr="00E333A2">
        <w:rPr>
          <w:b/>
          <w:bCs/>
          <w:spacing w:val="-2"/>
          <w:szCs w:val="22"/>
        </w:rPr>
        <w:t>Nėštumas, žindymo laikotarpis ir vaisingumas</w:t>
      </w:r>
    </w:p>
    <w:p w14:paraId="6C7E4E57" w14:textId="34DC71E7" w:rsidR="00346B1F" w:rsidRPr="00E333A2" w:rsidRDefault="00346B1F" w:rsidP="00346B1F">
      <w:pPr>
        <w:widowControl w:val="0"/>
        <w:tabs>
          <w:tab w:val="left" w:pos="567"/>
        </w:tabs>
        <w:autoSpaceDE w:val="0"/>
        <w:autoSpaceDN w:val="0"/>
        <w:adjustRightInd w:val="0"/>
        <w:ind w:right="532"/>
        <w:rPr>
          <w:spacing w:val="-2"/>
          <w:szCs w:val="22"/>
        </w:rPr>
      </w:pPr>
      <w:r w:rsidRPr="00E333A2">
        <w:rPr>
          <w:spacing w:val="-2"/>
          <w:szCs w:val="22"/>
        </w:rPr>
        <w:t xml:space="preserve">Jeigu esate nėščia, žindote kūdikį, manote, kad galbūt esate nėščia arba planuojate pastoti, tai prieš vartodama šį vaistą pasitarkite su gydytoju. Norepinefrinas gali pakenkti negimusiam kūdikiui. Jūsų gydytojas nuspręs, ar Jums galima skirti </w:t>
      </w:r>
      <w:r w:rsidR="000C0D6A" w:rsidRPr="00E333A2">
        <w:rPr>
          <w:spacing w:val="-2"/>
          <w:szCs w:val="22"/>
        </w:rPr>
        <w:t>norepinefrino.</w:t>
      </w:r>
    </w:p>
    <w:p w14:paraId="6C7E4E58" w14:textId="080A813D" w:rsidR="00346B1F" w:rsidRPr="00E333A2" w:rsidRDefault="000C0D6A" w:rsidP="00346B1F">
      <w:pPr>
        <w:widowControl w:val="0"/>
        <w:tabs>
          <w:tab w:val="left" w:pos="567"/>
        </w:tabs>
        <w:autoSpaceDE w:val="0"/>
        <w:autoSpaceDN w:val="0"/>
        <w:adjustRightInd w:val="0"/>
        <w:ind w:right="532"/>
        <w:rPr>
          <w:spacing w:val="-2"/>
          <w:szCs w:val="22"/>
        </w:rPr>
      </w:pPr>
      <w:r w:rsidRPr="00C055E3">
        <w:rPr>
          <w:rStyle w:val="tlid-translation"/>
          <w:szCs w:val="22"/>
        </w:rPr>
        <w:t xml:space="preserve">Nežinoma, ar šis vaistas </w:t>
      </w:r>
      <w:r w:rsidR="000D7318">
        <w:rPr>
          <w:rStyle w:val="tlid-translation"/>
          <w:szCs w:val="22"/>
        </w:rPr>
        <w:t>išsiskiria</w:t>
      </w:r>
      <w:r w:rsidRPr="00353375">
        <w:rPr>
          <w:rStyle w:val="tlid-translation"/>
          <w:szCs w:val="22"/>
        </w:rPr>
        <w:t xml:space="preserve"> į motinos pieną. Kadangi daugelis vaistų išsiskiria į motinos pieną, žindyvei norepinefrino reikia vartoti atsargiai.</w:t>
      </w:r>
    </w:p>
    <w:p w14:paraId="6C7E4E59" w14:textId="77777777" w:rsidR="00346B1F" w:rsidRPr="00E333A2" w:rsidRDefault="00346B1F" w:rsidP="00346B1F">
      <w:pPr>
        <w:widowControl w:val="0"/>
        <w:tabs>
          <w:tab w:val="left" w:pos="567"/>
        </w:tabs>
        <w:autoSpaceDE w:val="0"/>
        <w:autoSpaceDN w:val="0"/>
        <w:adjustRightInd w:val="0"/>
        <w:ind w:right="533"/>
        <w:rPr>
          <w:b/>
          <w:bCs/>
          <w:spacing w:val="-2"/>
          <w:szCs w:val="22"/>
        </w:rPr>
      </w:pPr>
    </w:p>
    <w:p w14:paraId="6C7E4E5A" w14:textId="77777777" w:rsidR="00346B1F" w:rsidRPr="00E333A2" w:rsidRDefault="00346B1F" w:rsidP="00346B1F">
      <w:pPr>
        <w:widowControl w:val="0"/>
        <w:tabs>
          <w:tab w:val="left" w:pos="567"/>
        </w:tabs>
        <w:autoSpaceDE w:val="0"/>
        <w:autoSpaceDN w:val="0"/>
        <w:adjustRightInd w:val="0"/>
        <w:ind w:right="533"/>
        <w:rPr>
          <w:spacing w:val="-2"/>
          <w:szCs w:val="22"/>
        </w:rPr>
      </w:pPr>
      <w:r w:rsidRPr="00E333A2">
        <w:rPr>
          <w:b/>
          <w:bCs/>
          <w:spacing w:val="-2"/>
          <w:szCs w:val="22"/>
        </w:rPr>
        <w:t>Vairavimas ir mechanizmų valdymas</w:t>
      </w:r>
    </w:p>
    <w:p w14:paraId="6C7E4E5B" w14:textId="77777777" w:rsidR="000C0D6A" w:rsidRPr="00353375" w:rsidRDefault="000C0D6A" w:rsidP="000C0D6A">
      <w:pPr>
        <w:autoSpaceDE w:val="0"/>
        <w:autoSpaceDN w:val="0"/>
        <w:adjustRightInd w:val="0"/>
        <w:rPr>
          <w:rStyle w:val="tlid-translation"/>
          <w:szCs w:val="22"/>
        </w:rPr>
      </w:pPr>
      <w:r w:rsidRPr="00E333A2">
        <w:rPr>
          <w:rFonts w:eastAsia="Times New Roman"/>
          <w:color w:val="000000"/>
          <w:szCs w:val="22"/>
        </w:rPr>
        <w:t xml:space="preserve">Informacijos nėra. </w:t>
      </w:r>
      <w:r w:rsidRPr="00C055E3">
        <w:rPr>
          <w:rStyle w:val="tlid-translation"/>
          <w:szCs w:val="22"/>
        </w:rPr>
        <w:t>Todėl vairuoti ar valdyti mechanizmus nerekomenduojama.</w:t>
      </w:r>
    </w:p>
    <w:p w14:paraId="6C7E4E5C" w14:textId="77777777" w:rsidR="00346B1F" w:rsidRPr="00E333A2" w:rsidRDefault="00346B1F" w:rsidP="00346B1F">
      <w:pPr>
        <w:widowControl w:val="0"/>
        <w:tabs>
          <w:tab w:val="left" w:pos="567"/>
        </w:tabs>
        <w:autoSpaceDE w:val="0"/>
        <w:autoSpaceDN w:val="0"/>
        <w:adjustRightInd w:val="0"/>
        <w:ind w:right="532"/>
        <w:rPr>
          <w:b/>
          <w:bCs/>
          <w:spacing w:val="-2"/>
          <w:szCs w:val="22"/>
        </w:rPr>
      </w:pPr>
    </w:p>
    <w:p w14:paraId="6C7E4E5D" w14:textId="77777777" w:rsidR="00346B1F" w:rsidRPr="00E333A2" w:rsidRDefault="000C0D6A" w:rsidP="00346B1F">
      <w:pPr>
        <w:widowControl w:val="0"/>
        <w:tabs>
          <w:tab w:val="left" w:pos="567"/>
        </w:tabs>
        <w:autoSpaceDE w:val="0"/>
        <w:autoSpaceDN w:val="0"/>
        <w:adjustRightInd w:val="0"/>
        <w:ind w:right="532"/>
        <w:rPr>
          <w:spacing w:val="-2"/>
          <w:szCs w:val="22"/>
        </w:rPr>
      </w:pPr>
      <w:r w:rsidRPr="00D311CA">
        <w:rPr>
          <w:b/>
          <w:szCs w:val="22"/>
        </w:rPr>
        <w:t>Norepinephrine Kalceks</w:t>
      </w:r>
      <w:r w:rsidR="00346B1F" w:rsidRPr="00E333A2">
        <w:rPr>
          <w:b/>
          <w:bCs/>
          <w:spacing w:val="-2"/>
          <w:szCs w:val="22"/>
        </w:rPr>
        <w:t xml:space="preserve"> sudėtyje yra natrio</w:t>
      </w:r>
    </w:p>
    <w:p w14:paraId="6C7E4E5E" w14:textId="01EA9256" w:rsidR="00AF5094" w:rsidRPr="00E333A2" w:rsidRDefault="004D4061" w:rsidP="00AF5094">
      <w:pPr>
        <w:tabs>
          <w:tab w:val="left" w:pos="708"/>
        </w:tabs>
        <w:outlineLvl w:val="0"/>
        <w:rPr>
          <w:bCs/>
          <w:noProof/>
          <w:szCs w:val="22"/>
        </w:rPr>
      </w:pPr>
      <w:r>
        <w:rPr>
          <w:szCs w:val="22"/>
        </w:rPr>
        <w:t xml:space="preserve">Šio vaisto </w:t>
      </w:r>
      <w:r w:rsidR="00AF5094" w:rsidRPr="00C055E3">
        <w:rPr>
          <w:szCs w:val="22"/>
        </w:rPr>
        <w:t xml:space="preserve">1 ml, 2 ml, 4 ml arba 5 ml </w:t>
      </w:r>
      <w:r>
        <w:rPr>
          <w:szCs w:val="22"/>
        </w:rPr>
        <w:t xml:space="preserve">ampulėse </w:t>
      </w:r>
      <w:r w:rsidR="00AF5094" w:rsidRPr="00C055E3">
        <w:rPr>
          <w:szCs w:val="22"/>
        </w:rPr>
        <w:t>yra mažiau kaip 1 mmol (23 mg) natrio, t. y. jis beveik neturi reikšmės.</w:t>
      </w:r>
    </w:p>
    <w:p w14:paraId="6C7E4E5F" w14:textId="77777777" w:rsidR="00AF5094" w:rsidRPr="00C055E3" w:rsidRDefault="00AF5094" w:rsidP="00AF5094">
      <w:pPr>
        <w:tabs>
          <w:tab w:val="left" w:pos="708"/>
        </w:tabs>
        <w:outlineLvl w:val="0"/>
        <w:rPr>
          <w:szCs w:val="22"/>
        </w:rPr>
      </w:pPr>
    </w:p>
    <w:p w14:paraId="6C7E4E60" w14:textId="1EFCA9DD" w:rsidR="00AF5094" w:rsidRPr="00E333A2" w:rsidRDefault="00AF5094" w:rsidP="00AF5094">
      <w:pPr>
        <w:autoSpaceDE w:val="0"/>
        <w:autoSpaceDN w:val="0"/>
        <w:adjustRightInd w:val="0"/>
        <w:rPr>
          <w:rFonts w:eastAsiaTheme="minorHAnsi"/>
          <w:color w:val="000000"/>
          <w:szCs w:val="22"/>
          <w:lang w:eastAsia="en-US"/>
        </w:rPr>
      </w:pPr>
      <w:r w:rsidRPr="00E333A2">
        <w:rPr>
          <w:rFonts w:eastAsiaTheme="minorHAnsi"/>
          <w:color w:val="000000"/>
          <w:szCs w:val="22"/>
          <w:lang w:eastAsia="en-US"/>
        </w:rPr>
        <w:t xml:space="preserve">Kiekvienoje šio vaisto </w:t>
      </w:r>
      <w:r w:rsidR="004D4061" w:rsidRPr="00E333A2">
        <w:rPr>
          <w:szCs w:val="22"/>
        </w:rPr>
        <w:t xml:space="preserve">8 ml </w:t>
      </w:r>
      <w:r w:rsidRPr="00E333A2">
        <w:rPr>
          <w:rFonts w:eastAsiaTheme="minorHAnsi"/>
          <w:color w:val="000000"/>
          <w:szCs w:val="22"/>
          <w:lang w:eastAsia="en-US"/>
        </w:rPr>
        <w:t xml:space="preserve">ampulėje, </w:t>
      </w:r>
      <w:r w:rsidRPr="00E333A2">
        <w:rPr>
          <w:szCs w:val="22"/>
        </w:rPr>
        <w:t>yra 26,4 mg natrio</w:t>
      </w:r>
      <w:r w:rsidRPr="00E333A2">
        <w:rPr>
          <w:rFonts w:eastAsiaTheme="minorHAnsi"/>
          <w:color w:val="000000"/>
          <w:szCs w:val="22"/>
          <w:lang w:eastAsia="en-US"/>
        </w:rPr>
        <w:t xml:space="preserve"> (valgomosios druskos sudedamosios dalies). Tai atitinka </w:t>
      </w:r>
      <w:r w:rsidR="008A2E51" w:rsidRPr="00E333A2">
        <w:rPr>
          <w:rFonts w:eastAsiaTheme="minorHAnsi"/>
          <w:color w:val="000000"/>
          <w:szCs w:val="22"/>
          <w:lang w:eastAsia="en-US"/>
        </w:rPr>
        <w:t>1,32</w:t>
      </w:r>
      <w:r w:rsidRPr="00E333A2">
        <w:rPr>
          <w:rFonts w:eastAsiaTheme="minorHAnsi"/>
          <w:color w:val="000000"/>
          <w:szCs w:val="22"/>
          <w:lang w:eastAsia="en-US"/>
        </w:rPr>
        <w:t xml:space="preserve"> % didžiausios rekomenduojamos natrio paros normos suaugusiesiems.</w:t>
      </w:r>
    </w:p>
    <w:p w14:paraId="6C7E4E61" w14:textId="77777777" w:rsidR="00AF5094" w:rsidRPr="00D311CA" w:rsidRDefault="00AF5094" w:rsidP="00AF5094">
      <w:pPr>
        <w:autoSpaceDE w:val="0"/>
        <w:autoSpaceDN w:val="0"/>
        <w:adjustRightInd w:val="0"/>
        <w:rPr>
          <w:color w:val="000000"/>
          <w:szCs w:val="22"/>
        </w:rPr>
      </w:pPr>
    </w:p>
    <w:p w14:paraId="6C7E4E62" w14:textId="7C24D03A" w:rsidR="008A2E51" w:rsidRPr="00E333A2" w:rsidRDefault="008A2E51" w:rsidP="008A2E51">
      <w:pPr>
        <w:autoSpaceDE w:val="0"/>
        <w:autoSpaceDN w:val="0"/>
        <w:adjustRightInd w:val="0"/>
        <w:rPr>
          <w:rFonts w:eastAsiaTheme="minorHAnsi"/>
          <w:color w:val="000000"/>
          <w:szCs w:val="22"/>
          <w:lang w:eastAsia="en-US"/>
        </w:rPr>
      </w:pPr>
      <w:r w:rsidRPr="00E333A2">
        <w:rPr>
          <w:rFonts w:eastAsiaTheme="minorHAnsi"/>
          <w:color w:val="000000"/>
          <w:szCs w:val="22"/>
          <w:lang w:eastAsia="en-US"/>
        </w:rPr>
        <w:t xml:space="preserve">Kiekvienoje šio vaisto </w:t>
      </w:r>
      <w:r w:rsidR="004D4061" w:rsidRPr="00E333A2">
        <w:rPr>
          <w:szCs w:val="22"/>
        </w:rPr>
        <w:t xml:space="preserve">10 ml </w:t>
      </w:r>
      <w:r w:rsidRPr="00E333A2">
        <w:rPr>
          <w:rFonts w:eastAsiaTheme="minorHAnsi"/>
          <w:color w:val="000000"/>
          <w:szCs w:val="22"/>
          <w:lang w:eastAsia="en-US"/>
        </w:rPr>
        <w:t>ampulėje</w:t>
      </w:r>
      <w:r w:rsidRPr="00E333A2">
        <w:rPr>
          <w:szCs w:val="22"/>
        </w:rPr>
        <w:t xml:space="preserve"> yra 33 mg natrio</w:t>
      </w:r>
      <w:r w:rsidRPr="00E333A2">
        <w:rPr>
          <w:rFonts w:eastAsiaTheme="minorHAnsi"/>
          <w:color w:val="000000"/>
          <w:szCs w:val="22"/>
          <w:lang w:eastAsia="en-US"/>
        </w:rPr>
        <w:t xml:space="preserve"> (valgomosios druskos sudedamosios dalies). Tai atitinka 1,65 % didžiausios rekomenduojamos natrio paros normos suaugusiesiems.</w:t>
      </w:r>
    </w:p>
    <w:p w14:paraId="6C7E4E63" w14:textId="77777777" w:rsidR="008A2E51" w:rsidRPr="00C055E3" w:rsidRDefault="008A2E51" w:rsidP="00AF5094">
      <w:pPr>
        <w:tabs>
          <w:tab w:val="left" w:pos="708"/>
        </w:tabs>
        <w:outlineLvl w:val="0"/>
        <w:rPr>
          <w:szCs w:val="22"/>
        </w:rPr>
      </w:pPr>
    </w:p>
    <w:p w14:paraId="6C7E4E64" w14:textId="77777777" w:rsidR="00346B1F" w:rsidRPr="00E333A2" w:rsidRDefault="00346B1F" w:rsidP="00346B1F">
      <w:pPr>
        <w:rPr>
          <w:szCs w:val="22"/>
          <w:lang w:eastAsia="en-US"/>
        </w:rPr>
      </w:pPr>
    </w:p>
    <w:p w14:paraId="6C7E4E65" w14:textId="77777777" w:rsidR="00346B1F" w:rsidRPr="00D311CA" w:rsidRDefault="00346B1F" w:rsidP="00346B1F">
      <w:pPr>
        <w:rPr>
          <w:b/>
          <w:szCs w:val="22"/>
          <w:lang w:eastAsia="en-US"/>
        </w:rPr>
      </w:pPr>
      <w:bookmarkStart w:id="9" w:name="_Toc129243266"/>
      <w:bookmarkStart w:id="10" w:name="_Toc129243141"/>
      <w:r w:rsidRPr="00C055E3">
        <w:rPr>
          <w:b/>
          <w:szCs w:val="22"/>
          <w:lang w:eastAsia="en-US"/>
        </w:rPr>
        <w:t>3.</w:t>
      </w:r>
      <w:r w:rsidRPr="00C055E3">
        <w:rPr>
          <w:b/>
          <w:szCs w:val="22"/>
          <w:lang w:eastAsia="en-US"/>
        </w:rPr>
        <w:tab/>
        <w:t xml:space="preserve">Kaip vartoti </w:t>
      </w:r>
      <w:bookmarkEnd w:id="9"/>
      <w:bookmarkEnd w:id="10"/>
      <w:r w:rsidR="008A2E51" w:rsidRPr="00353375">
        <w:rPr>
          <w:b/>
          <w:szCs w:val="22"/>
        </w:rPr>
        <w:t>Norepinephrine Kalceks</w:t>
      </w:r>
    </w:p>
    <w:p w14:paraId="6C7E4E66" w14:textId="77777777" w:rsidR="00346B1F" w:rsidRPr="00E333A2" w:rsidRDefault="00346B1F" w:rsidP="00346B1F">
      <w:pPr>
        <w:rPr>
          <w:szCs w:val="22"/>
          <w:lang w:eastAsia="en-US"/>
        </w:rPr>
      </w:pPr>
    </w:p>
    <w:p w14:paraId="6C7E4E67" w14:textId="6FCB6221" w:rsidR="00346B1F" w:rsidRPr="00E333A2" w:rsidRDefault="008A2E51" w:rsidP="00346B1F">
      <w:pPr>
        <w:rPr>
          <w:szCs w:val="22"/>
        </w:rPr>
      </w:pPr>
      <w:r w:rsidRPr="00E333A2">
        <w:rPr>
          <w:szCs w:val="22"/>
        </w:rPr>
        <w:t>Norepinefrino</w:t>
      </w:r>
      <w:r w:rsidR="00346B1F" w:rsidRPr="00E333A2">
        <w:rPr>
          <w:szCs w:val="22"/>
        </w:rPr>
        <w:t xml:space="preserve"> Jums suleis ligoninėje gydytojas arba slaugytojas. </w:t>
      </w:r>
      <w:r w:rsidRPr="00E333A2">
        <w:rPr>
          <w:szCs w:val="22"/>
        </w:rPr>
        <w:t>P</w:t>
      </w:r>
      <w:r w:rsidR="00346B1F" w:rsidRPr="00E333A2">
        <w:rPr>
          <w:szCs w:val="22"/>
        </w:rPr>
        <w:t xml:space="preserve">irmiausia praskiedžiamas ir po to </w:t>
      </w:r>
      <w:r w:rsidRPr="00E333A2">
        <w:rPr>
          <w:szCs w:val="22"/>
        </w:rPr>
        <w:t>infuzuojamas</w:t>
      </w:r>
      <w:r w:rsidR="00346B1F" w:rsidRPr="00E333A2">
        <w:rPr>
          <w:szCs w:val="22"/>
        </w:rPr>
        <w:t xml:space="preserve"> </w:t>
      </w:r>
      <w:r w:rsidR="00D1452D">
        <w:rPr>
          <w:szCs w:val="22"/>
        </w:rPr>
        <w:t xml:space="preserve">(lėtai </w:t>
      </w:r>
      <w:r w:rsidR="00874190">
        <w:rPr>
          <w:szCs w:val="22"/>
        </w:rPr>
        <w:t>suleidžiamas</w:t>
      </w:r>
      <w:r w:rsidR="00D1452D">
        <w:rPr>
          <w:szCs w:val="22"/>
        </w:rPr>
        <w:t>)</w:t>
      </w:r>
      <w:r w:rsidR="00874190" w:rsidRPr="00E333A2">
        <w:rPr>
          <w:szCs w:val="22"/>
        </w:rPr>
        <w:t xml:space="preserve"> </w:t>
      </w:r>
      <w:r w:rsidR="00346B1F" w:rsidRPr="00E333A2">
        <w:rPr>
          <w:szCs w:val="22"/>
        </w:rPr>
        <w:t>į veną.</w:t>
      </w:r>
    </w:p>
    <w:p w14:paraId="6C7E4E68" w14:textId="77777777" w:rsidR="00346B1F" w:rsidRPr="00E333A2" w:rsidRDefault="00346B1F" w:rsidP="00346B1F">
      <w:pPr>
        <w:rPr>
          <w:szCs w:val="22"/>
        </w:rPr>
      </w:pPr>
    </w:p>
    <w:p w14:paraId="6C7E4E69" w14:textId="77777777" w:rsidR="00346B1F" w:rsidRPr="00E333A2" w:rsidRDefault="00346B1F" w:rsidP="00346B1F">
      <w:pPr>
        <w:rPr>
          <w:szCs w:val="22"/>
        </w:rPr>
      </w:pPr>
      <w:r w:rsidRPr="00E333A2">
        <w:rPr>
          <w:szCs w:val="22"/>
        </w:rPr>
        <w:t xml:space="preserve">Pradinė </w:t>
      </w:r>
      <w:r w:rsidR="009F274A">
        <w:rPr>
          <w:szCs w:val="22"/>
        </w:rPr>
        <w:t>norepinefrino</w:t>
      </w:r>
      <w:r w:rsidRPr="00E333A2">
        <w:rPr>
          <w:szCs w:val="22"/>
        </w:rPr>
        <w:t xml:space="preserve"> dozė priklausys nuo Jūsų medicininės būklės. Įprastinė norepinefrino dozė yra </w:t>
      </w:r>
      <w:r w:rsidR="00D9253E">
        <w:rPr>
          <w:szCs w:val="22"/>
        </w:rPr>
        <w:t>tarp</w:t>
      </w:r>
      <w:r w:rsidR="00D9253E" w:rsidRPr="00E333A2">
        <w:rPr>
          <w:szCs w:val="22"/>
        </w:rPr>
        <w:t xml:space="preserve"> </w:t>
      </w:r>
      <w:r w:rsidRPr="00E333A2">
        <w:rPr>
          <w:szCs w:val="22"/>
        </w:rPr>
        <w:t xml:space="preserve">0,4 mg </w:t>
      </w:r>
      <w:r w:rsidR="00D9253E" w:rsidRPr="00E333A2">
        <w:rPr>
          <w:szCs w:val="22"/>
        </w:rPr>
        <w:t>i</w:t>
      </w:r>
      <w:r w:rsidR="00D9253E">
        <w:rPr>
          <w:szCs w:val="22"/>
        </w:rPr>
        <w:t>r</w:t>
      </w:r>
      <w:r w:rsidR="00D9253E" w:rsidRPr="00E333A2">
        <w:rPr>
          <w:szCs w:val="22"/>
        </w:rPr>
        <w:t xml:space="preserve"> </w:t>
      </w:r>
      <w:r w:rsidRPr="00E333A2">
        <w:rPr>
          <w:szCs w:val="22"/>
        </w:rPr>
        <w:t>0,8 mg</w:t>
      </w:r>
      <w:r w:rsidR="00D9253E">
        <w:rPr>
          <w:szCs w:val="22"/>
        </w:rPr>
        <w:t xml:space="preserve"> per valand</w:t>
      </w:r>
      <w:r w:rsidR="00D9253E" w:rsidRPr="00E333A2">
        <w:rPr>
          <w:szCs w:val="22"/>
        </w:rPr>
        <w:t>ą</w:t>
      </w:r>
      <w:r w:rsidR="006126D2">
        <w:rPr>
          <w:szCs w:val="22"/>
        </w:rPr>
        <w:t>.</w:t>
      </w:r>
      <w:r w:rsidRPr="00E333A2">
        <w:rPr>
          <w:szCs w:val="22"/>
        </w:rPr>
        <w:t xml:space="preserve"> Jūsų gydytojas nustatys tinkamą Jums dozę. Po pradinės dozės gydytojas įvertins Jūsų reakciją į vaistą ir atitinkamai parinks dozę.</w:t>
      </w:r>
    </w:p>
    <w:p w14:paraId="6C7E4E6A" w14:textId="77777777" w:rsidR="00346B1F" w:rsidRPr="00E333A2" w:rsidRDefault="00346B1F" w:rsidP="00346B1F">
      <w:pPr>
        <w:tabs>
          <w:tab w:val="left" w:pos="567"/>
        </w:tabs>
        <w:rPr>
          <w:szCs w:val="22"/>
        </w:rPr>
      </w:pPr>
    </w:p>
    <w:p w14:paraId="6C7E4E6B" w14:textId="77777777" w:rsidR="008A2E51" w:rsidRPr="00353375" w:rsidRDefault="008A2E51" w:rsidP="00346B1F">
      <w:pPr>
        <w:tabs>
          <w:tab w:val="left" w:pos="567"/>
        </w:tabs>
        <w:rPr>
          <w:rStyle w:val="tlid-translation"/>
          <w:szCs w:val="22"/>
        </w:rPr>
      </w:pPr>
      <w:r w:rsidRPr="00C055E3">
        <w:rPr>
          <w:rStyle w:val="tlid-translation"/>
          <w:szCs w:val="22"/>
        </w:rPr>
        <w:t>Gydytojas stebės Jūsų kraujospūdį ir kraujo tūrį.</w:t>
      </w:r>
    </w:p>
    <w:p w14:paraId="6C7E4E6C" w14:textId="77777777" w:rsidR="008A2E51" w:rsidRPr="00E333A2" w:rsidRDefault="008A2E51" w:rsidP="00346B1F">
      <w:pPr>
        <w:tabs>
          <w:tab w:val="left" w:pos="567"/>
        </w:tabs>
        <w:rPr>
          <w:b/>
          <w:bCs/>
          <w:szCs w:val="22"/>
          <w:lang w:eastAsia="en-US"/>
        </w:rPr>
      </w:pPr>
    </w:p>
    <w:p w14:paraId="6C7E4E6D" w14:textId="77777777" w:rsidR="00346B1F" w:rsidRPr="00E333A2" w:rsidRDefault="00346B1F" w:rsidP="00346B1F">
      <w:pPr>
        <w:tabs>
          <w:tab w:val="left" w:pos="567"/>
        </w:tabs>
        <w:rPr>
          <w:szCs w:val="22"/>
          <w:lang w:eastAsia="en-US"/>
        </w:rPr>
      </w:pPr>
      <w:r w:rsidRPr="00E333A2">
        <w:rPr>
          <w:b/>
          <w:bCs/>
          <w:szCs w:val="22"/>
          <w:lang w:eastAsia="en-US"/>
        </w:rPr>
        <w:t xml:space="preserve">Ką daryti pavartojus per didelę </w:t>
      </w:r>
      <w:r w:rsidR="00FA7823" w:rsidRPr="00C055E3">
        <w:rPr>
          <w:b/>
          <w:szCs w:val="22"/>
        </w:rPr>
        <w:t>Norepinephrine Kalceks</w:t>
      </w:r>
      <w:r w:rsidR="00FA7823" w:rsidRPr="00E333A2">
        <w:rPr>
          <w:b/>
          <w:bCs/>
          <w:szCs w:val="22"/>
          <w:lang w:eastAsia="en-US"/>
        </w:rPr>
        <w:t xml:space="preserve"> d</w:t>
      </w:r>
      <w:r w:rsidRPr="00E333A2">
        <w:rPr>
          <w:b/>
          <w:bCs/>
          <w:szCs w:val="22"/>
          <w:lang w:eastAsia="en-US"/>
        </w:rPr>
        <w:t>ozę?</w:t>
      </w:r>
    </w:p>
    <w:p w14:paraId="6C7E4E6E" w14:textId="77777777" w:rsidR="00346B1F" w:rsidRPr="00E333A2" w:rsidRDefault="00346B1F" w:rsidP="00346B1F">
      <w:pPr>
        <w:tabs>
          <w:tab w:val="left" w:pos="567"/>
        </w:tabs>
        <w:rPr>
          <w:szCs w:val="22"/>
          <w:lang w:eastAsia="en-US"/>
        </w:rPr>
      </w:pPr>
      <w:r w:rsidRPr="00E333A2">
        <w:rPr>
          <w:szCs w:val="22"/>
          <w:lang w:eastAsia="en-US"/>
        </w:rPr>
        <w:t>Mažai tikėtina, kad Jums ligoninėje šio vaisto bus suleista per daug. Vis dėlto pasikalbėkite su savo gydytoju arba slaugytoju, jeigu jums kyla kokių nors abejonių.</w:t>
      </w:r>
    </w:p>
    <w:p w14:paraId="6C7E4E6F" w14:textId="77777777" w:rsidR="00346B1F" w:rsidRPr="00E333A2" w:rsidRDefault="008A2E51" w:rsidP="00346B1F">
      <w:pPr>
        <w:rPr>
          <w:szCs w:val="22"/>
          <w:lang w:eastAsia="en-US"/>
        </w:rPr>
      </w:pPr>
      <w:r w:rsidRPr="00C055E3">
        <w:rPr>
          <w:rStyle w:val="tlid-translation"/>
          <w:szCs w:val="22"/>
        </w:rPr>
        <w:t xml:space="preserve">Simptomai, kurie gali atsirasti, jei vartojama per daug norepinefrino, yra </w:t>
      </w:r>
      <w:r w:rsidR="00472834" w:rsidRPr="00E333A2">
        <w:rPr>
          <w:szCs w:val="22"/>
          <w:lang w:eastAsia="en-US"/>
        </w:rPr>
        <w:t>pavojingai aukštas kraujospūdis</w:t>
      </w:r>
      <w:r w:rsidRPr="00C055E3">
        <w:rPr>
          <w:rStyle w:val="tlid-translation"/>
          <w:szCs w:val="22"/>
        </w:rPr>
        <w:t xml:space="preserve">, lėtas širdies plakimas, </w:t>
      </w:r>
      <w:r w:rsidR="00472834" w:rsidRPr="00353375">
        <w:rPr>
          <w:rStyle w:val="tlid-translation"/>
          <w:szCs w:val="22"/>
        </w:rPr>
        <w:t>intensyvus</w:t>
      </w:r>
      <w:r w:rsidRPr="00D311CA">
        <w:rPr>
          <w:rStyle w:val="tlid-translation"/>
          <w:szCs w:val="22"/>
        </w:rPr>
        <w:t xml:space="preserve"> galvos skausmas, jautrumas šviesai, krūtinės skausmas, kraujavimas smegenyse, blyškumas, karščiavimas, stiprus prakaitavimas ir vėmimas, skys</w:t>
      </w:r>
      <w:r w:rsidR="00472834" w:rsidRPr="00D311CA">
        <w:rPr>
          <w:rStyle w:val="tlid-translation"/>
          <w:szCs w:val="22"/>
        </w:rPr>
        <w:t>tis</w:t>
      </w:r>
      <w:r w:rsidRPr="00D311CA">
        <w:rPr>
          <w:rStyle w:val="tlid-translation"/>
          <w:szCs w:val="22"/>
        </w:rPr>
        <w:t xml:space="preserve"> plaučiuose</w:t>
      </w:r>
      <w:r w:rsidR="00472834" w:rsidRPr="00D311CA">
        <w:rPr>
          <w:rStyle w:val="tlid-translation"/>
          <w:szCs w:val="22"/>
        </w:rPr>
        <w:t>, sukeliantis</w:t>
      </w:r>
      <w:r w:rsidRPr="00D311CA">
        <w:rPr>
          <w:rStyle w:val="tlid-translation"/>
          <w:szCs w:val="22"/>
        </w:rPr>
        <w:t xml:space="preserve"> dusul</w:t>
      </w:r>
      <w:r w:rsidR="00472834" w:rsidRPr="00D311CA">
        <w:rPr>
          <w:rStyle w:val="tlid-translation"/>
          <w:szCs w:val="22"/>
        </w:rPr>
        <w:t xml:space="preserve">į. </w:t>
      </w:r>
    </w:p>
    <w:p w14:paraId="6C7E4E70" w14:textId="77777777" w:rsidR="00472834" w:rsidRPr="00E333A2" w:rsidRDefault="00472834" w:rsidP="00346B1F">
      <w:pPr>
        <w:rPr>
          <w:szCs w:val="22"/>
          <w:lang w:eastAsia="en-US"/>
        </w:rPr>
      </w:pPr>
    </w:p>
    <w:p w14:paraId="6C7E4E71" w14:textId="77777777" w:rsidR="00346B1F" w:rsidRPr="00E333A2" w:rsidRDefault="00346B1F" w:rsidP="00346B1F">
      <w:pPr>
        <w:rPr>
          <w:szCs w:val="22"/>
          <w:lang w:eastAsia="en-US"/>
        </w:rPr>
      </w:pPr>
    </w:p>
    <w:p w14:paraId="6C7E4E72" w14:textId="77777777" w:rsidR="00346B1F" w:rsidRPr="00353375" w:rsidRDefault="00346B1F" w:rsidP="00346B1F">
      <w:pPr>
        <w:rPr>
          <w:b/>
          <w:szCs w:val="22"/>
          <w:lang w:eastAsia="en-US"/>
        </w:rPr>
      </w:pPr>
      <w:bookmarkStart w:id="11" w:name="_Toc129243267"/>
      <w:bookmarkStart w:id="12" w:name="_Toc129243142"/>
      <w:r w:rsidRPr="00C055E3">
        <w:rPr>
          <w:b/>
          <w:szCs w:val="22"/>
          <w:lang w:eastAsia="en-US"/>
        </w:rPr>
        <w:t>4.</w:t>
      </w:r>
      <w:r w:rsidRPr="00C055E3">
        <w:rPr>
          <w:b/>
          <w:szCs w:val="22"/>
          <w:lang w:eastAsia="en-US"/>
        </w:rPr>
        <w:tab/>
        <w:t>Galimas šalutinis poveikis</w:t>
      </w:r>
      <w:bookmarkEnd w:id="11"/>
      <w:bookmarkEnd w:id="12"/>
    </w:p>
    <w:p w14:paraId="6C7E4E73" w14:textId="77777777" w:rsidR="00346B1F" w:rsidRPr="00E333A2" w:rsidRDefault="00346B1F" w:rsidP="00346B1F">
      <w:pPr>
        <w:rPr>
          <w:szCs w:val="22"/>
          <w:lang w:eastAsia="en-US"/>
        </w:rPr>
      </w:pPr>
    </w:p>
    <w:p w14:paraId="6C7E4E74" w14:textId="77777777" w:rsidR="00346B1F" w:rsidRPr="00E333A2" w:rsidRDefault="00346B1F" w:rsidP="00346B1F">
      <w:pPr>
        <w:rPr>
          <w:szCs w:val="22"/>
          <w:lang w:eastAsia="en-US"/>
        </w:rPr>
      </w:pPr>
      <w:r w:rsidRPr="00E333A2">
        <w:rPr>
          <w:szCs w:val="22"/>
          <w:lang w:eastAsia="en-US"/>
        </w:rPr>
        <w:t>Šis vaistas, kaip ir visi kiti, gali sukelti šalutinį poveikį, nors jis pasireiškia ne visiems žmonėms.</w:t>
      </w:r>
    </w:p>
    <w:p w14:paraId="6C7E4E75" w14:textId="77777777" w:rsidR="00346B1F" w:rsidRPr="00E333A2" w:rsidRDefault="00346B1F" w:rsidP="00346B1F">
      <w:pPr>
        <w:rPr>
          <w:szCs w:val="22"/>
          <w:lang w:eastAsia="en-US"/>
        </w:rPr>
      </w:pPr>
    </w:p>
    <w:p w14:paraId="6C7E4E76" w14:textId="77777777" w:rsidR="00346B1F" w:rsidRPr="00E333A2" w:rsidRDefault="00346B1F" w:rsidP="00346B1F">
      <w:pPr>
        <w:rPr>
          <w:szCs w:val="22"/>
          <w:lang w:eastAsia="en-US"/>
        </w:rPr>
      </w:pPr>
      <w:r w:rsidRPr="00E333A2">
        <w:rPr>
          <w:b/>
          <w:szCs w:val="22"/>
          <w:lang w:eastAsia="en-US"/>
        </w:rPr>
        <w:t>Nedelsiant</w:t>
      </w:r>
      <w:r w:rsidRPr="00E333A2">
        <w:rPr>
          <w:szCs w:val="22"/>
          <w:lang w:eastAsia="en-US"/>
        </w:rPr>
        <w:t xml:space="preserve"> pasakykite savo gydytojui</w:t>
      </w:r>
      <w:r w:rsidR="00472834" w:rsidRPr="00E333A2">
        <w:rPr>
          <w:szCs w:val="22"/>
          <w:lang w:eastAsia="en-US"/>
        </w:rPr>
        <w:t xml:space="preserve"> ar slaugytojui</w:t>
      </w:r>
      <w:r w:rsidRPr="00E333A2">
        <w:rPr>
          <w:szCs w:val="22"/>
          <w:lang w:eastAsia="en-US"/>
        </w:rPr>
        <w:t>, jeigu Jums:</w:t>
      </w:r>
    </w:p>
    <w:p w14:paraId="6C7E4E77" w14:textId="77777777" w:rsidR="00346B1F" w:rsidRPr="00E333A2" w:rsidRDefault="00346B1F" w:rsidP="00D311CA">
      <w:pPr>
        <w:pStyle w:val="Sraopastraipa"/>
        <w:numPr>
          <w:ilvl w:val="0"/>
          <w:numId w:val="4"/>
        </w:numPr>
        <w:ind w:left="567" w:hanging="567"/>
        <w:rPr>
          <w:szCs w:val="22"/>
          <w:lang w:eastAsia="en-US"/>
        </w:rPr>
      </w:pPr>
      <w:r w:rsidRPr="00E333A2">
        <w:rPr>
          <w:szCs w:val="22"/>
          <w:lang w:eastAsia="en-US"/>
        </w:rPr>
        <w:t>staiga atsirado niežtintis išbėrimas (dilgėlinė), rankų, pėdų, kulkšnių, veido, lūpų, burnos ar ryklės pabrinkimas (dėl kurio gali pasunkėti rijimas ar kvėpavimas), pojūtis, kad Jūs netenkate sąmonės;</w:t>
      </w:r>
    </w:p>
    <w:p w14:paraId="6C7E4E78" w14:textId="77777777" w:rsidR="00346B1F" w:rsidRPr="00E333A2" w:rsidRDefault="00346B1F" w:rsidP="00D311CA">
      <w:pPr>
        <w:pStyle w:val="Sraopastraipa"/>
        <w:numPr>
          <w:ilvl w:val="0"/>
          <w:numId w:val="4"/>
        </w:numPr>
        <w:ind w:left="567" w:hanging="567"/>
        <w:rPr>
          <w:szCs w:val="22"/>
          <w:lang w:eastAsia="en-US"/>
        </w:rPr>
      </w:pPr>
      <w:r w:rsidRPr="00E333A2">
        <w:rPr>
          <w:szCs w:val="22"/>
          <w:lang w:eastAsia="en-US"/>
        </w:rPr>
        <w:t>skausmas ir (arba) pabrinkimas injekcijos vietoje.</w:t>
      </w:r>
    </w:p>
    <w:p w14:paraId="6C7E4E79" w14:textId="77777777" w:rsidR="00346B1F" w:rsidRPr="00E333A2" w:rsidRDefault="00346B1F" w:rsidP="00346B1F">
      <w:pPr>
        <w:rPr>
          <w:szCs w:val="22"/>
          <w:lang w:eastAsia="en-US"/>
        </w:rPr>
      </w:pPr>
    </w:p>
    <w:p w14:paraId="6C7E4E7A" w14:textId="142C3877" w:rsidR="00472834" w:rsidRPr="00E333A2" w:rsidRDefault="00472834" w:rsidP="00472834">
      <w:pPr>
        <w:jc w:val="both"/>
        <w:rPr>
          <w:szCs w:val="22"/>
        </w:rPr>
      </w:pPr>
      <w:r w:rsidRPr="00C055E3">
        <w:rPr>
          <w:szCs w:val="22"/>
        </w:rPr>
        <w:t>Kaip galima greičiau pasakykite gydytojui</w:t>
      </w:r>
      <w:r w:rsidR="00874190">
        <w:rPr>
          <w:szCs w:val="22"/>
        </w:rPr>
        <w:t xml:space="preserve"> ar slaugytojui</w:t>
      </w:r>
      <w:r w:rsidRPr="00C055E3">
        <w:rPr>
          <w:szCs w:val="22"/>
        </w:rPr>
        <w:t>, jei pastebėjote:</w:t>
      </w:r>
    </w:p>
    <w:p w14:paraId="6C7E4E7B" w14:textId="77777777" w:rsidR="00472834" w:rsidRPr="00E333A2" w:rsidRDefault="00472834" w:rsidP="00D311CA">
      <w:pPr>
        <w:numPr>
          <w:ilvl w:val="0"/>
          <w:numId w:val="10"/>
        </w:numPr>
        <w:tabs>
          <w:tab w:val="left" w:pos="709"/>
        </w:tabs>
        <w:ind w:left="709" w:hanging="709"/>
        <w:rPr>
          <w:szCs w:val="22"/>
        </w:rPr>
      </w:pPr>
      <w:r w:rsidRPr="00C055E3">
        <w:rPr>
          <w:szCs w:val="22"/>
        </w:rPr>
        <w:t>nerimą, nemigą, sumišimą, silpnumą, psichozės būseną;</w:t>
      </w:r>
    </w:p>
    <w:p w14:paraId="6C7E4E7C" w14:textId="77777777" w:rsidR="00472834" w:rsidRPr="00E333A2" w:rsidRDefault="00472834" w:rsidP="00D311CA">
      <w:pPr>
        <w:numPr>
          <w:ilvl w:val="0"/>
          <w:numId w:val="10"/>
        </w:numPr>
        <w:tabs>
          <w:tab w:val="left" w:pos="709"/>
        </w:tabs>
        <w:ind w:left="709" w:hanging="709"/>
        <w:rPr>
          <w:szCs w:val="22"/>
        </w:rPr>
      </w:pPr>
      <w:r w:rsidRPr="00C055E3">
        <w:rPr>
          <w:szCs w:val="22"/>
        </w:rPr>
        <w:t>galvos skausmą, drebėjimą;</w:t>
      </w:r>
    </w:p>
    <w:p w14:paraId="6C7E4E7D" w14:textId="77777777" w:rsidR="00472834" w:rsidRPr="00E333A2" w:rsidRDefault="00B304FC" w:rsidP="00D311CA">
      <w:pPr>
        <w:numPr>
          <w:ilvl w:val="0"/>
          <w:numId w:val="10"/>
        </w:numPr>
        <w:tabs>
          <w:tab w:val="left" w:pos="709"/>
        </w:tabs>
        <w:ind w:left="709" w:hanging="709"/>
        <w:rPr>
          <w:szCs w:val="22"/>
        </w:rPr>
      </w:pPr>
      <w:r w:rsidRPr="00C055E3">
        <w:rPr>
          <w:szCs w:val="22"/>
        </w:rPr>
        <w:t>lėtą arba grei</w:t>
      </w:r>
      <w:r w:rsidRPr="00353375">
        <w:rPr>
          <w:szCs w:val="22"/>
        </w:rPr>
        <w:t>tą širdies plakimą;</w:t>
      </w:r>
    </w:p>
    <w:p w14:paraId="6C7E4E7E" w14:textId="77777777" w:rsidR="00B304FC" w:rsidRPr="00E333A2" w:rsidRDefault="00B304FC" w:rsidP="00D311CA">
      <w:pPr>
        <w:numPr>
          <w:ilvl w:val="0"/>
          <w:numId w:val="10"/>
        </w:numPr>
        <w:tabs>
          <w:tab w:val="left" w:pos="709"/>
        </w:tabs>
        <w:ind w:left="709" w:hanging="709"/>
        <w:rPr>
          <w:szCs w:val="22"/>
        </w:rPr>
      </w:pPr>
      <w:r w:rsidRPr="00C055E3">
        <w:rPr>
          <w:szCs w:val="22"/>
        </w:rPr>
        <w:t>nenormalų širdies ritmą;</w:t>
      </w:r>
    </w:p>
    <w:p w14:paraId="6C7E4E7F" w14:textId="77777777" w:rsidR="00B304FC" w:rsidRPr="00E333A2" w:rsidRDefault="00B304FC" w:rsidP="00D311CA">
      <w:pPr>
        <w:pStyle w:val="Sraopastraipa"/>
        <w:numPr>
          <w:ilvl w:val="0"/>
          <w:numId w:val="10"/>
        </w:numPr>
        <w:ind w:hanging="720"/>
        <w:rPr>
          <w:szCs w:val="22"/>
          <w:lang w:eastAsia="en-US"/>
        </w:rPr>
      </w:pPr>
      <w:r w:rsidRPr="00E333A2">
        <w:rPr>
          <w:szCs w:val="22"/>
          <w:lang w:eastAsia="en-US"/>
        </w:rPr>
        <w:t>nenormalią širdies EKG (elektrokardiogramą);</w:t>
      </w:r>
    </w:p>
    <w:p w14:paraId="6C7E4E80" w14:textId="77777777" w:rsidR="00B304FC" w:rsidRPr="00E333A2" w:rsidRDefault="00B304FC" w:rsidP="00D311CA">
      <w:pPr>
        <w:pStyle w:val="Sraopastraipa"/>
        <w:numPr>
          <w:ilvl w:val="0"/>
          <w:numId w:val="10"/>
        </w:numPr>
        <w:ind w:hanging="720"/>
        <w:rPr>
          <w:szCs w:val="22"/>
          <w:lang w:eastAsia="en-US"/>
        </w:rPr>
      </w:pPr>
      <w:r w:rsidRPr="00E333A2">
        <w:rPr>
          <w:szCs w:val="22"/>
          <w:lang w:eastAsia="en-US"/>
        </w:rPr>
        <w:t>galimai gyvybei pavojingą kraujotakos nepakankamumą, vadinamą kardiogeniniu šoku;</w:t>
      </w:r>
    </w:p>
    <w:p w14:paraId="6C7E4E81" w14:textId="77777777" w:rsidR="00472834" w:rsidRPr="00E333A2" w:rsidRDefault="00B304FC" w:rsidP="00D311CA">
      <w:pPr>
        <w:numPr>
          <w:ilvl w:val="0"/>
          <w:numId w:val="10"/>
        </w:numPr>
        <w:tabs>
          <w:tab w:val="left" w:pos="709"/>
        </w:tabs>
        <w:ind w:left="709" w:hanging="709"/>
        <w:rPr>
          <w:szCs w:val="22"/>
        </w:rPr>
      </w:pPr>
      <w:r w:rsidRPr="00C055E3">
        <w:rPr>
          <w:rStyle w:val="tlid-translation"/>
          <w:szCs w:val="22"/>
        </w:rPr>
        <w:t>širdies raumens silpnumą dėl intensyvaus fizinio ar emocinio streso, širdies plakimu</w:t>
      </w:r>
      <w:r w:rsidRPr="00353375">
        <w:rPr>
          <w:rStyle w:val="tlid-translation"/>
          <w:szCs w:val="22"/>
        </w:rPr>
        <w:t xml:space="preserve">s, </w:t>
      </w:r>
      <w:r w:rsidR="00472834" w:rsidRPr="00D311CA">
        <w:rPr>
          <w:szCs w:val="22"/>
        </w:rPr>
        <w:t>sustiprėjusį širdies raumens susitraukimą</w:t>
      </w:r>
      <w:r w:rsidRPr="00D311CA">
        <w:rPr>
          <w:szCs w:val="22"/>
        </w:rPr>
        <w:t>;</w:t>
      </w:r>
    </w:p>
    <w:p w14:paraId="6C7E4E82" w14:textId="77777777" w:rsidR="00B304FC" w:rsidRPr="00E333A2" w:rsidRDefault="00B304FC" w:rsidP="00D311CA">
      <w:pPr>
        <w:numPr>
          <w:ilvl w:val="0"/>
          <w:numId w:val="10"/>
        </w:numPr>
        <w:ind w:left="709" w:hanging="709"/>
        <w:rPr>
          <w:szCs w:val="22"/>
        </w:rPr>
      </w:pPr>
      <w:r w:rsidRPr="00C055E3">
        <w:rPr>
          <w:szCs w:val="22"/>
        </w:rPr>
        <w:t>aukštą kraujospūdį, sumažėjusį deguonies tiekimą į kai kuriuos organus (hipoksiją);</w:t>
      </w:r>
    </w:p>
    <w:p w14:paraId="6C7E4E83" w14:textId="77777777" w:rsidR="00B304FC" w:rsidRPr="00E333A2" w:rsidRDefault="00B304FC" w:rsidP="00D311CA">
      <w:pPr>
        <w:pStyle w:val="Sraopastraipa"/>
        <w:numPr>
          <w:ilvl w:val="0"/>
          <w:numId w:val="10"/>
        </w:numPr>
        <w:ind w:hanging="720"/>
        <w:rPr>
          <w:szCs w:val="22"/>
          <w:lang w:eastAsia="en-US"/>
        </w:rPr>
      </w:pPr>
      <w:r w:rsidRPr="00E333A2">
        <w:rPr>
          <w:szCs w:val="22"/>
          <w:lang w:eastAsia="en-US"/>
        </w:rPr>
        <w:t>nepakankamą kraujo tekėjimą į Jūsų rankas ir kojas (</w:t>
      </w:r>
      <w:r w:rsidRPr="00C055E3">
        <w:rPr>
          <w:rStyle w:val="tlid-translation"/>
          <w:szCs w:val="22"/>
        </w:rPr>
        <w:t xml:space="preserve">gali sukelti </w:t>
      </w:r>
      <w:r w:rsidR="00573B99" w:rsidRPr="00353375">
        <w:rPr>
          <w:rStyle w:val="tlid-translation"/>
          <w:szCs w:val="22"/>
        </w:rPr>
        <w:t xml:space="preserve">galūnių </w:t>
      </w:r>
      <w:r w:rsidRPr="00D311CA">
        <w:rPr>
          <w:rStyle w:val="tlid-translation"/>
          <w:szCs w:val="22"/>
        </w:rPr>
        <w:t>šal</w:t>
      </w:r>
      <w:r w:rsidR="00573B99" w:rsidRPr="00D311CA">
        <w:rPr>
          <w:rStyle w:val="tlid-translation"/>
          <w:szCs w:val="22"/>
        </w:rPr>
        <w:t>imą</w:t>
      </w:r>
      <w:r w:rsidRPr="00D311CA">
        <w:rPr>
          <w:rStyle w:val="tlid-translation"/>
          <w:szCs w:val="22"/>
        </w:rPr>
        <w:t>, blyškumą ir (arba) skausmą)</w:t>
      </w:r>
      <w:r w:rsidRPr="00E333A2">
        <w:rPr>
          <w:szCs w:val="22"/>
          <w:lang w:eastAsia="en-US"/>
        </w:rPr>
        <w:t>;</w:t>
      </w:r>
    </w:p>
    <w:p w14:paraId="6C7E4E84" w14:textId="77777777" w:rsidR="00B304FC" w:rsidRPr="00E333A2" w:rsidRDefault="00B304FC" w:rsidP="00D311CA">
      <w:pPr>
        <w:numPr>
          <w:ilvl w:val="0"/>
          <w:numId w:val="10"/>
        </w:numPr>
        <w:tabs>
          <w:tab w:val="left" w:pos="709"/>
        </w:tabs>
        <w:ind w:left="709" w:hanging="709"/>
        <w:rPr>
          <w:szCs w:val="22"/>
        </w:rPr>
      </w:pPr>
      <w:r w:rsidRPr="00E333A2">
        <w:rPr>
          <w:szCs w:val="22"/>
        </w:rPr>
        <w:t>gangreną (audinių žūtį);</w:t>
      </w:r>
    </w:p>
    <w:p w14:paraId="6C7E4E85" w14:textId="77777777" w:rsidR="00573B99" w:rsidRPr="00E333A2" w:rsidRDefault="00573B99" w:rsidP="00D311CA">
      <w:pPr>
        <w:pStyle w:val="Sraopastraipa"/>
        <w:numPr>
          <w:ilvl w:val="0"/>
          <w:numId w:val="10"/>
        </w:numPr>
        <w:ind w:hanging="720"/>
        <w:rPr>
          <w:szCs w:val="22"/>
          <w:lang w:eastAsia="en-US"/>
        </w:rPr>
      </w:pPr>
      <w:r w:rsidRPr="00E333A2">
        <w:rPr>
          <w:szCs w:val="22"/>
          <w:lang w:eastAsia="en-US"/>
        </w:rPr>
        <w:t>sumažėjusį kraujo plazmos tūrį;</w:t>
      </w:r>
    </w:p>
    <w:p w14:paraId="6C7E4E86" w14:textId="77777777" w:rsidR="00472834" w:rsidRPr="00E333A2" w:rsidRDefault="00472834" w:rsidP="00D311CA">
      <w:pPr>
        <w:numPr>
          <w:ilvl w:val="0"/>
          <w:numId w:val="10"/>
        </w:numPr>
        <w:tabs>
          <w:tab w:val="left" w:pos="709"/>
        </w:tabs>
        <w:ind w:left="709" w:hanging="709"/>
        <w:rPr>
          <w:szCs w:val="22"/>
        </w:rPr>
      </w:pPr>
      <w:r w:rsidRPr="00C055E3">
        <w:rPr>
          <w:szCs w:val="22"/>
        </w:rPr>
        <w:t>pasunkėjusį kvėpavimą;</w:t>
      </w:r>
    </w:p>
    <w:p w14:paraId="6C7E4E87" w14:textId="2B552C5F" w:rsidR="00573B99" w:rsidRPr="00E333A2" w:rsidRDefault="00573B99" w:rsidP="00D311CA">
      <w:pPr>
        <w:numPr>
          <w:ilvl w:val="0"/>
          <w:numId w:val="10"/>
        </w:numPr>
        <w:ind w:left="709" w:hanging="709"/>
        <w:rPr>
          <w:rStyle w:val="tlid-translation"/>
          <w:szCs w:val="22"/>
        </w:rPr>
      </w:pPr>
      <w:r w:rsidRPr="00C055E3">
        <w:rPr>
          <w:rStyle w:val="tlid-translation"/>
          <w:szCs w:val="22"/>
        </w:rPr>
        <w:t>blyškumą, odos randėjimą, melsvą odos spalvą, karščio pylimą ar odos paraudimą, odos išbėrimą, dilgėlinę ar niež</w:t>
      </w:r>
      <w:r w:rsidR="00874190">
        <w:rPr>
          <w:rStyle w:val="tlid-translation"/>
          <w:szCs w:val="22"/>
        </w:rPr>
        <w:t>ėjimą</w:t>
      </w:r>
      <w:r w:rsidRPr="00C055E3">
        <w:rPr>
          <w:rStyle w:val="tlid-translation"/>
          <w:szCs w:val="22"/>
        </w:rPr>
        <w:t>;</w:t>
      </w:r>
    </w:p>
    <w:p w14:paraId="6C7E4E88" w14:textId="77777777" w:rsidR="00573B99" w:rsidRPr="00E333A2" w:rsidRDefault="00573B99" w:rsidP="00D311CA">
      <w:pPr>
        <w:numPr>
          <w:ilvl w:val="0"/>
          <w:numId w:val="10"/>
        </w:numPr>
        <w:ind w:left="709" w:hanging="709"/>
        <w:rPr>
          <w:szCs w:val="22"/>
        </w:rPr>
      </w:pPr>
      <w:r w:rsidRPr="00C055E3">
        <w:rPr>
          <w:szCs w:val="22"/>
        </w:rPr>
        <w:t>pykinimą, vėmimą;</w:t>
      </w:r>
    </w:p>
    <w:p w14:paraId="6C7E4E89" w14:textId="77777777" w:rsidR="00573B99" w:rsidRPr="00E333A2" w:rsidRDefault="00573B99" w:rsidP="00D311CA">
      <w:pPr>
        <w:numPr>
          <w:ilvl w:val="0"/>
          <w:numId w:val="10"/>
        </w:numPr>
        <w:ind w:left="709" w:hanging="709"/>
        <w:rPr>
          <w:szCs w:val="22"/>
        </w:rPr>
      </w:pPr>
      <w:r w:rsidRPr="00C055E3">
        <w:rPr>
          <w:szCs w:val="22"/>
        </w:rPr>
        <w:t>šlapimo sulaikymą;</w:t>
      </w:r>
    </w:p>
    <w:p w14:paraId="6C7E4E8A" w14:textId="77777777" w:rsidR="00573B99" w:rsidRPr="00E333A2" w:rsidRDefault="00573B99" w:rsidP="00D311CA">
      <w:pPr>
        <w:pStyle w:val="Sraopastraipa"/>
        <w:numPr>
          <w:ilvl w:val="0"/>
          <w:numId w:val="10"/>
        </w:numPr>
        <w:ind w:hanging="720"/>
        <w:rPr>
          <w:szCs w:val="22"/>
          <w:lang w:eastAsia="en-US"/>
        </w:rPr>
      </w:pPr>
      <w:r w:rsidRPr="00E333A2">
        <w:rPr>
          <w:szCs w:val="22"/>
          <w:lang w:eastAsia="en-US"/>
        </w:rPr>
        <w:t>dirginimas ar išopėjimas injekcijos vietoje.</w:t>
      </w:r>
    </w:p>
    <w:p w14:paraId="6C7E4E8B" w14:textId="77777777" w:rsidR="00346B1F" w:rsidRPr="00E333A2" w:rsidRDefault="00346B1F" w:rsidP="00346B1F">
      <w:pPr>
        <w:rPr>
          <w:szCs w:val="22"/>
          <w:lang w:eastAsia="en-US"/>
        </w:rPr>
      </w:pPr>
    </w:p>
    <w:p w14:paraId="6C7E4E8C" w14:textId="7D93F02E" w:rsidR="00573B99" w:rsidRPr="00E333A2" w:rsidRDefault="00573B99" w:rsidP="00573B99">
      <w:pPr>
        <w:rPr>
          <w:szCs w:val="22"/>
        </w:rPr>
      </w:pPr>
      <w:r w:rsidRPr="00C055E3">
        <w:rPr>
          <w:szCs w:val="22"/>
        </w:rPr>
        <w:t xml:space="preserve">Padidėjusio jautrumo ar perdozavimo atveju dažniau gali pasireikšti toliau išvardytas poveikis: labai aukštas kraujospūdis, nenormalus šviesos </w:t>
      </w:r>
      <w:r w:rsidR="00874190">
        <w:rPr>
          <w:szCs w:val="22"/>
        </w:rPr>
        <w:t xml:space="preserve">jautrumas ar </w:t>
      </w:r>
      <w:r w:rsidRPr="00C055E3">
        <w:rPr>
          <w:szCs w:val="22"/>
        </w:rPr>
        <w:t xml:space="preserve"> netoleravimas, skausmas už krūtinkaulio, ryklės skausmas, blyškumas, intensy</w:t>
      </w:r>
      <w:r w:rsidRPr="00353375">
        <w:rPr>
          <w:szCs w:val="22"/>
        </w:rPr>
        <w:t>vus prakaitavimas ir vėmimas.</w:t>
      </w:r>
    </w:p>
    <w:p w14:paraId="6C7E4E8D" w14:textId="77777777" w:rsidR="00346B1F" w:rsidRPr="00E333A2" w:rsidRDefault="00346B1F" w:rsidP="00346B1F">
      <w:pPr>
        <w:rPr>
          <w:szCs w:val="22"/>
          <w:lang w:eastAsia="en-US"/>
        </w:rPr>
      </w:pPr>
    </w:p>
    <w:p w14:paraId="6C7E4E8E" w14:textId="77777777" w:rsidR="00346B1F" w:rsidRDefault="00346B1F" w:rsidP="00346B1F">
      <w:pPr>
        <w:rPr>
          <w:b/>
          <w:szCs w:val="22"/>
          <w:lang w:eastAsia="en-US"/>
        </w:rPr>
      </w:pPr>
      <w:r w:rsidRPr="00E333A2">
        <w:rPr>
          <w:b/>
          <w:szCs w:val="22"/>
          <w:lang w:eastAsia="en-US"/>
        </w:rPr>
        <w:t>Pranešimas apie šalutinį poveikį</w:t>
      </w:r>
    </w:p>
    <w:p w14:paraId="6C7E4E8F" w14:textId="2CAAD529" w:rsidR="00346B1F" w:rsidRPr="00E333A2" w:rsidRDefault="00981BE7" w:rsidP="00346B1F">
      <w:pPr>
        <w:rPr>
          <w:szCs w:val="22"/>
          <w:lang w:eastAsia="en-US"/>
        </w:rPr>
      </w:pPr>
      <w:r w:rsidRPr="00E60708">
        <w:rPr>
          <w:szCs w:val="22"/>
        </w:rPr>
        <w:t>Jeigu pasireiškė šalutinis poveikis, įskaitant šiame lapelyje nenurodytą, pasakykite gydytojui,</w:t>
      </w:r>
      <w:r>
        <w:rPr>
          <w:szCs w:val="22"/>
        </w:rPr>
        <w:t xml:space="preserve"> </w:t>
      </w:r>
      <w:r w:rsidRPr="00E60708">
        <w:rPr>
          <w:szCs w:val="22"/>
        </w:rPr>
        <w:t xml:space="preserve">vaistininkui arba slaugytojui. Pranešimą apie šalutinį poveikį galite užpildyti ir pateikti Valstybinės vaistų kontrolės tarnybos prie Lietuvos Respublikos sveikatos apsaugos ministerijos tinklalapyje </w:t>
      </w:r>
      <w:r w:rsidRPr="00E60708">
        <w:rPr>
          <w:color w:val="0000EE"/>
          <w:szCs w:val="22"/>
          <w:u w:val="single"/>
        </w:rPr>
        <w:t>https://vvkt.lrv.lt/lt/</w:t>
      </w:r>
      <w:r w:rsidRPr="00E60708">
        <w:rPr>
          <w:szCs w:val="22"/>
        </w:rPr>
        <w:t xml:space="preserve"> nurodytais būdais arba paskambinti nemokamu telefonu 8 800 73 568. Pranešdami apie šalutinį poveikį galite mums padėti gauti daugiau informacijos apie šio vaisto saugumą</w:t>
      </w:r>
      <w:r w:rsidRPr="00E60708">
        <w:t>.</w:t>
      </w:r>
    </w:p>
    <w:p w14:paraId="6C7E4E90" w14:textId="77777777" w:rsidR="00346B1F" w:rsidRPr="00E333A2" w:rsidRDefault="00346B1F" w:rsidP="00346B1F">
      <w:pPr>
        <w:rPr>
          <w:szCs w:val="22"/>
          <w:lang w:eastAsia="en-US"/>
        </w:rPr>
      </w:pPr>
    </w:p>
    <w:p w14:paraId="6C7E4E91" w14:textId="77777777" w:rsidR="00346B1F" w:rsidRPr="00E333A2" w:rsidRDefault="00346B1F" w:rsidP="00346B1F">
      <w:pPr>
        <w:rPr>
          <w:szCs w:val="22"/>
          <w:lang w:eastAsia="en-US"/>
        </w:rPr>
      </w:pPr>
    </w:p>
    <w:p w14:paraId="6C7E4E92" w14:textId="77777777" w:rsidR="00346B1F" w:rsidRPr="00E333A2" w:rsidRDefault="00346B1F" w:rsidP="00346B1F">
      <w:pPr>
        <w:keepNext/>
        <w:tabs>
          <w:tab w:val="left" w:pos="567"/>
        </w:tabs>
        <w:ind w:left="567" w:hanging="567"/>
        <w:outlineLvl w:val="1"/>
        <w:rPr>
          <w:b/>
          <w:szCs w:val="22"/>
          <w:lang w:eastAsia="en-US"/>
        </w:rPr>
      </w:pPr>
      <w:bookmarkStart w:id="13" w:name="_Toc129243268"/>
      <w:bookmarkStart w:id="14" w:name="_Toc129243143"/>
      <w:r w:rsidRPr="00E333A2">
        <w:rPr>
          <w:b/>
          <w:szCs w:val="22"/>
          <w:lang w:eastAsia="en-US"/>
        </w:rPr>
        <w:t>5.</w:t>
      </w:r>
      <w:r w:rsidRPr="00E333A2">
        <w:rPr>
          <w:b/>
          <w:szCs w:val="22"/>
          <w:lang w:eastAsia="en-US"/>
        </w:rPr>
        <w:tab/>
        <w:t xml:space="preserve">Kaip laikyti </w:t>
      </w:r>
      <w:r w:rsidR="00FA7823" w:rsidRPr="00C055E3">
        <w:rPr>
          <w:b/>
          <w:szCs w:val="22"/>
        </w:rPr>
        <w:t>Norepinephrine Kalceks</w:t>
      </w:r>
      <w:bookmarkEnd w:id="13"/>
      <w:bookmarkEnd w:id="14"/>
    </w:p>
    <w:p w14:paraId="6C7E4E93" w14:textId="77777777" w:rsidR="00346B1F" w:rsidRPr="00E333A2" w:rsidRDefault="00346B1F" w:rsidP="00346B1F">
      <w:pPr>
        <w:rPr>
          <w:szCs w:val="22"/>
          <w:lang w:eastAsia="en-US"/>
        </w:rPr>
      </w:pPr>
    </w:p>
    <w:p w14:paraId="6C7E4E94" w14:textId="77777777" w:rsidR="00346B1F" w:rsidRPr="00E333A2" w:rsidRDefault="00346B1F" w:rsidP="00346B1F">
      <w:pPr>
        <w:suppressAutoHyphens/>
        <w:rPr>
          <w:szCs w:val="22"/>
          <w:lang w:eastAsia="ar-SA"/>
        </w:rPr>
      </w:pPr>
      <w:r w:rsidRPr="00E333A2">
        <w:rPr>
          <w:szCs w:val="22"/>
          <w:lang w:eastAsia="ar-SA"/>
        </w:rPr>
        <w:t>Šį vaistą laikykite vaikams nepastebimoje ir nepasiekiamoje vietoje.</w:t>
      </w:r>
    </w:p>
    <w:p w14:paraId="6C7E4E95" w14:textId="77777777" w:rsidR="00346B1F" w:rsidRPr="00E333A2" w:rsidRDefault="00346B1F" w:rsidP="00346B1F">
      <w:pPr>
        <w:suppressAutoHyphens/>
        <w:rPr>
          <w:szCs w:val="22"/>
          <w:lang w:eastAsia="ar-SA"/>
        </w:rPr>
      </w:pPr>
    </w:p>
    <w:p w14:paraId="6C7E4E96" w14:textId="77777777" w:rsidR="00346B1F" w:rsidRPr="00E333A2" w:rsidRDefault="00346B1F" w:rsidP="00346B1F">
      <w:pPr>
        <w:rPr>
          <w:rFonts w:eastAsia="Calibri"/>
          <w:szCs w:val="22"/>
          <w:lang w:eastAsia="en-US"/>
        </w:rPr>
      </w:pPr>
      <w:r w:rsidRPr="00E333A2">
        <w:rPr>
          <w:rFonts w:eastAsia="Calibri"/>
          <w:szCs w:val="22"/>
          <w:lang w:eastAsia="en-US"/>
        </w:rPr>
        <w:t xml:space="preserve">Laikyti </w:t>
      </w:r>
      <w:r w:rsidR="00FA7823" w:rsidRPr="00E333A2">
        <w:rPr>
          <w:rFonts w:eastAsia="Calibri"/>
          <w:szCs w:val="22"/>
          <w:lang w:eastAsia="en-US"/>
        </w:rPr>
        <w:t xml:space="preserve">ne aukštesnėje </w:t>
      </w:r>
      <w:r w:rsidRPr="00E333A2">
        <w:rPr>
          <w:rFonts w:eastAsia="Calibri"/>
          <w:szCs w:val="22"/>
          <w:lang w:eastAsia="en-US"/>
        </w:rPr>
        <w:t>kaip 25 </w:t>
      </w:r>
      <w:r w:rsidRPr="00E333A2">
        <w:rPr>
          <w:rFonts w:eastAsia="Calibri"/>
          <w:szCs w:val="22"/>
          <w:lang w:eastAsia="en-US"/>
        </w:rPr>
        <w:sym w:font="Symbol" w:char="F0B0"/>
      </w:r>
      <w:r w:rsidRPr="00E333A2">
        <w:rPr>
          <w:rFonts w:eastAsia="Calibri"/>
          <w:szCs w:val="22"/>
          <w:lang w:eastAsia="en-US"/>
        </w:rPr>
        <w:t>C temperatūroje.</w:t>
      </w:r>
    </w:p>
    <w:p w14:paraId="6C7E4E97" w14:textId="77777777" w:rsidR="00346B1F" w:rsidRPr="00E333A2" w:rsidRDefault="00346B1F" w:rsidP="00346B1F">
      <w:pPr>
        <w:rPr>
          <w:rFonts w:eastAsia="Calibri"/>
          <w:szCs w:val="22"/>
          <w:lang w:eastAsia="en-US"/>
        </w:rPr>
      </w:pPr>
      <w:r w:rsidRPr="00E333A2">
        <w:rPr>
          <w:rFonts w:eastAsia="Calibri"/>
          <w:szCs w:val="22"/>
          <w:lang w:eastAsia="en-US"/>
        </w:rPr>
        <w:t>Ampules laikyti išorinėje dėžutėje, kad vaistas būtų apsaugotas nuo šviesos.</w:t>
      </w:r>
    </w:p>
    <w:p w14:paraId="6C7E4E98" w14:textId="77777777" w:rsidR="00346B1F" w:rsidRPr="00E333A2" w:rsidRDefault="00346B1F" w:rsidP="00346B1F">
      <w:pPr>
        <w:suppressAutoHyphens/>
        <w:rPr>
          <w:szCs w:val="22"/>
          <w:lang w:eastAsia="ar-SA"/>
        </w:rPr>
      </w:pPr>
    </w:p>
    <w:p w14:paraId="6C7E4E99" w14:textId="77777777" w:rsidR="00FA7823" w:rsidRPr="00D311CA" w:rsidRDefault="00FA7823" w:rsidP="00FA7823">
      <w:pPr>
        <w:rPr>
          <w:rStyle w:val="tlid-translation"/>
          <w:szCs w:val="22"/>
        </w:rPr>
      </w:pPr>
      <w:r w:rsidRPr="00C055E3">
        <w:rPr>
          <w:rStyle w:val="tlid-translation"/>
          <w:szCs w:val="22"/>
          <w:u w:val="single"/>
        </w:rPr>
        <w:t>Tinkamumo laikas atidarius ampulę</w:t>
      </w:r>
      <w:r w:rsidRPr="00353375">
        <w:rPr>
          <w:szCs w:val="22"/>
          <w:u w:val="single"/>
        </w:rPr>
        <w:br/>
      </w:r>
      <w:r w:rsidRPr="00D311CA">
        <w:rPr>
          <w:rStyle w:val="tlid-translation"/>
          <w:szCs w:val="22"/>
        </w:rPr>
        <w:t xml:space="preserve">Atidarius ampulę, tirpalą reikia nedelsiant </w:t>
      </w:r>
      <w:r w:rsidR="009F274A">
        <w:rPr>
          <w:rStyle w:val="tlid-translation"/>
          <w:szCs w:val="22"/>
        </w:rPr>
        <w:t>praskiesti.</w:t>
      </w:r>
    </w:p>
    <w:p w14:paraId="6C7E4E9A" w14:textId="77777777" w:rsidR="00FA7823" w:rsidRPr="00E333A2" w:rsidRDefault="00FA7823" w:rsidP="00FA7823">
      <w:pPr>
        <w:rPr>
          <w:szCs w:val="22"/>
          <w:lang w:eastAsia="en-US"/>
        </w:rPr>
      </w:pPr>
    </w:p>
    <w:p w14:paraId="6C7E4E9B" w14:textId="77777777" w:rsidR="00FA7823" w:rsidRPr="00353375" w:rsidRDefault="00FA7823" w:rsidP="00FA7823">
      <w:pPr>
        <w:rPr>
          <w:rStyle w:val="tlid-translation"/>
          <w:szCs w:val="22"/>
          <w:u w:val="single"/>
        </w:rPr>
      </w:pPr>
      <w:r w:rsidRPr="00C055E3">
        <w:rPr>
          <w:rStyle w:val="tlid-translation"/>
          <w:szCs w:val="22"/>
          <w:u w:val="single"/>
        </w:rPr>
        <w:t>Tinkamumo laikas po praskiedimo</w:t>
      </w:r>
    </w:p>
    <w:p w14:paraId="6C7E4E9C" w14:textId="4F423B36" w:rsidR="00FA7823" w:rsidRPr="00E333A2" w:rsidRDefault="00FA7823" w:rsidP="00FA7823">
      <w:pPr>
        <w:rPr>
          <w:szCs w:val="22"/>
          <w:lang w:eastAsia="en-US"/>
        </w:rPr>
      </w:pPr>
      <w:r w:rsidRPr="00D311CA">
        <w:rPr>
          <w:szCs w:val="22"/>
        </w:rPr>
        <w:t xml:space="preserve">Nustatyta, kad praskiedus 9 mg/ml (0,9 %) natrio chlorido tirpalu arba 50 mg/ml </w:t>
      </w:r>
      <w:r w:rsidR="001E581D">
        <w:rPr>
          <w:szCs w:val="22"/>
        </w:rPr>
        <w:t>(</w:t>
      </w:r>
      <w:r w:rsidRPr="00D311CA">
        <w:rPr>
          <w:szCs w:val="22"/>
        </w:rPr>
        <w:t>5 %</w:t>
      </w:r>
      <w:r w:rsidR="001E581D">
        <w:rPr>
          <w:szCs w:val="22"/>
        </w:rPr>
        <w:t>)</w:t>
      </w:r>
      <w:r w:rsidRPr="00D311CA">
        <w:rPr>
          <w:szCs w:val="22"/>
        </w:rPr>
        <w:t xml:space="preserve"> gliukozės tirpalu, arba 9 mg/ml (0,9 %) </w:t>
      </w:r>
      <w:r w:rsidRPr="00E333A2">
        <w:rPr>
          <w:szCs w:val="22"/>
        </w:rPr>
        <w:t xml:space="preserve">natrio chlorido </w:t>
      </w:r>
      <w:r w:rsidRPr="00C055E3">
        <w:rPr>
          <w:szCs w:val="22"/>
        </w:rPr>
        <w:t>tirpalu, kurio sudėtyje yra 50 mg/ml (5 %) gliukozės, iki 4 mg/l ir 40 mg/l norepinefrino koncentracijos, 25 °C temp</w:t>
      </w:r>
      <w:r w:rsidRPr="00353375">
        <w:rPr>
          <w:szCs w:val="22"/>
        </w:rPr>
        <w:t>eratūroje</w:t>
      </w:r>
      <w:r w:rsidR="00EF08E9">
        <w:rPr>
          <w:szCs w:val="22"/>
        </w:rPr>
        <w:t xml:space="preserve"> ir </w:t>
      </w:r>
      <w:r w:rsidR="00EF08E9" w:rsidRPr="00E333A2">
        <w:rPr>
          <w:color w:val="000000"/>
          <w:szCs w:val="22"/>
        </w:rPr>
        <w:t>2 </w:t>
      </w:r>
      <w:r w:rsidR="00EF08E9" w:rsidRPr="00E333A2">
        <w:rPr>
          <w:color w:val="000000"/>
          <w:szCs w:val="22"/>
          <w:lang w:eastAsia="sv-SE"/>
        </w:rPr>
        <w:t>°</w:t>
      </w:r>
      <w:r w:rsidR="00EF08E9" w:rsidRPr="00E333A2">
        <w:rPr>
          <w:color w:val="000000"/>
          <w:szCs w:val="22"/>
        </w:rPr>
        <w:t>C – 8 </w:t>
      </w:r>
      <w:r w:rsidR="00EF08E9" w:rsidRPr="00E333A2">
        <w:rPr>
          <w:color w:val="000000"/>
          <w:szCs w:val="22"/>
          <w:lang w:eastAsia="sv-SE"/>
        </w:rPr>
        <w:t>°C temperatūroje</w:t>
      </w:r>
      <w:r w:rsidRPr="00353375">
        <w:rPr>
          <w:szCs w:val="22"/>
        </w:rPr>
        <w:t xml:space="preserve"> vaist</w:t>
      </w:r>
      <w:r w:rsidR="005904D2">
        <w:rPr>
          <w:szCs w:val="22"/>
        </w:rPr>
        <w:t>as</w:t>
      </w:r>
      <w:r w:rsidRPr="00353375">
        <w:rPr>
          <w:szCs w:val="22"/>
        </w:rPr>
        <w:t xml:space="preserve"> </w:t>
      </w:r>
      <w:r w:rsidRPr="00D311CA">
        <w:rPr>
          <w:szCs w:val="22"/>
        </w:rPr>
        <w:t>cheminiu ir fiziniu požiūriu lieka stabilus iki 48 val</w:t>
      </w:r>
      <w:r w:rsidR="00EF08E9">
        <w:rPr>
          <w:szCs w:val="22"/>
        </w:rPr>
        <w:t>and</w:t>
      </w:r>
      <w:r w:rsidR="009754D3">
        <w:rPr>
          <w:szCs w:val="22"/>
        </w:rPr>
        <w:t>ų</w:t>
      </w:r>
      <w:r w:rsidRPr="00D311CA">
        <w:rPr>
          <w:szCs w:val="22"/>
        </w:rPr>
        <w:t xml:space="preserve">. </w:t>
      </w:r>
    </w:p>
    <w:p w14:paraId="6C7E4E9D" w14:textId="77777777" w:rsidR="00FA7823" w:rsidRPr="00C055E3" w:rsidRDefault="00FA7823" w:rsidP="00FA7823">
      <w:pPr>
        <w:autoSpaceDE w:val="0"/>
        <w:autoSpaceDN w:val="0"/>
        <w:adjustRightInd w:val="0"/>
        <w:rPr>
          <w:szCs w:val="22"/>
        </w:rPr>
      </w:pPr>
    </w:p>
    <w:p w14:paraId="6C7E4E9E" w14:textId="3AE65F8F" w:rsidR="00FA7823" w:rsidRPr="00E333A2" w:rsidRDefault="00FA7823" w:rsidP="00FA7823">
      <w:pPr>
        <w:autoSpaceDE w:val="0"/>
        <w:autoSpaceDN w:val="0"/>
        <w:adjustRightInd w:val="0"/>
        <w:rPr>
          <w:szCs w:val="22"/>
        </w:rPr>
      </w:pPr>
      <w:r w:rsidRPr="00353375">
        <w:rPr>
          <w:szCs w:val="22"/>
        </w:rPr>
        <w:t xml:space="preserve">Tačiau mikrobiologiniu požiūriu praskiestą tirpalą reikia suvartoti nedelsiant. Nedelsiant nesuvartojus, už saugojimo iki </w:t>
      </w:r>
      <w:r w:rsidR="00A06313">
        <w:rPr>
          <w:szCs w:val="22"/>
        </w:rPr>
        <w:t>vartojimo</w:t>
      </w:r>
      <w:r w:rsidR="00A06313" w:rsidRPr="00353375">
        <w:rPr>
          <w:szCs w:val="22"/>
        </w:rPr>
        <w:t xml:space="preserve"> </w:t>
      </w:r>
      <w:r w:rsidRPr="00353375">
        <w:rPr>
          <w:szCs w:val="22"/>
        </w:rPr>
        <w:t>laiką ir sąlygas atsako v</w:t>
      </w:r>
      <w:r w:rsidRPr="00D311CA">
        <w:rPr>
          <w:szCs w:val="22"/>
        </w:rPr>
        <w:t>artotojas, šis laikas įprastai neturėtų būti ilgesnis kaip 24 valandos 2 °C – 8 °C temperatūroje</w:t>
      </w:r>
      <w:r w:rsidR="009754D3">
        <w:rPr>
          <w:szCs w:val="22"/>
        </w:rPr>
        <w:t>, nebent</w:t>
      </w:r>
      <w:r w:rsidR="00A06313">
        <w:rPr>
          <w:szCs w:val="22"/>
        </w:rPr>
        <w:t xml:space="preserve"> </w:t>
      </w:r>
      <w:r w:rsidR="009754D3">
        <w:rPr>
          <w:szCs w:val="22"/>
        </w:rPr>
        <w:t>vaistas buvo skiestas kontroliuojamomis ir patvirtintomis aseptinėmis sąlygomis</w:t>
      </w:r>
      <w:r w:rsidRPr="00D311CA">
        <w:rPr>
          <w:szCs w:val="22"/>
        </w:rPr>
        <w:t>.</w:t>
      </w:r>
    </w:p>
    <w:p w14:paraId="6C7E4E9F" w14:textId="77777777" w:rsidR="00FA7823" w:rsidRPr="00E333A2" w:rsidRDefault="00FA7823" w:rsidP="00346B1F">
      <w:pPr>
        <w:suppressAutoHyphens/>
        <w:rPr>
          <w:szCs w:val="22"/>
          <w:lang w:eastAsia="ar-SA"/>
        </w:rPr>
      </w:pPr>
    </w:p>
    <w:p w14:paraId="6C7E4EA0" w14:textId="77777777" w:rsidR="00346B1F" w:rsidRPr="00E333A2" w:rsidRDefault="00346B1F" w:rsidP="00346B1F">
      <w:pPr>
        <w:suppressAutoHyphens/>
        <w:rPr>
          <w:szCs w:val="22"/>
          <w:lang w:eastAsia="ar-SA"/>
        </w:rPr>
      </w:pPr>
      <w:r w:rsidRPr="00E333A2">
        <w:rPr>
          <w:szCs w:val="22"/>
          <w:lang w:eastAsia="ar-SA"/>
        </w:rPr>
        <w:t xml:space="preserve">Ant ampulės </w:t>
      </w:r>
      <w:r w:rsidR="00FA7823" w:rsidRPr="00E333A2">
        <w:rPr>
          <w:szCs w:val="22"/>
          <w:lang w:eastAsia="ar-SA"/>
        </w:rPr>
        <w:t xml:space="preserve">po „EXP“ </w:t>
      </w:r>
      <w:r w:rsidRPr="00E333A2">
        <w:rPr>
          <w:szCs w:val="22"/>
          <w:lang w:eastAsia="ar-SA"/>
        </w:rPr>
        <w:t>ir kartono dėžutės po ,,</w:t>
      </w:r>
      <w:r w:rsidR="00FA7823" w:rsidRPr="00E333A2">
        <w:rPr>
          <w:szCs w:val="22"/>
          <w:lang w:eastAsia="ar-SA"/>
        </w:rPr>
        <w:t>Tinka iki</w:t>
      </w:r>
      <w:r w:rsidRPr="00E333A2">
        <w:rPr>
          <w:szCs w:val="22"/>
          <w:lang w:eastAsia="ar-SA"/>
        </w:rPr>
        <w:t>“ nurodytam tinkamumo laikui pasibaigus, šio vaisto vartoti negalima. Vaistas tinkamas vartoti iki paskutinės nurodyto mėnesio dienos.</w:t>
      </w:r>
    </w:p>
    <w:p w14:paraId="6C7E4EA1" w14:textId="77777777" w:rsidR="00346B1F" w:rsidRPr="00E333A2" w:rsidRDefault="00346B1F" w:rsidP="00346B1F">
      <w:pPr>
        <w:rPr>
          <w:szCs w:val="22"/>
          <w:lang w:eastAsia="en-US"/>
        </w:rPr>
      </w:pPr>
    </w:p>
    <w:p w14:paraId="6C7E4EA2" w14:textId="77777777" w:rsidR="00346B1F" w:rsidRPr="00E333A2" w:rsidRDefault="00346B1F" w:rsidP="00346B1F">
      <w:pPr>
        <w:rPr>
          <w:szCs w:val="22"/>
          <w:lang w:eastAsia="en-US"/>
        </w:rPr>
      </w:pPr>
      <w:r w:rsidRPr="00E333A2">
        <w:rPr>
          <w:szCs w:val="22"/>
        </w:rPr>
        <w:t>Vaistų negalima išmesti į kanalizaciją arba su buitinėmis atliekomis. Kaip išmesti nereikalingus vaistus, klauskite vaistininko. Šios priemonės padės apsaugoti aplinką.</w:t>
      </w:r>
    </w:p>
    <w:p w14:paraId="6C7E4EA3" w14:textId="77777777" w:rsidR="00346B1F" w:rsidRPr="00E333A2" w:rsidRDefault="00346B1F" w:rsidP="00346B1F">
      <w:pPr>
        <w:rPr>
          <w:szCs w:val="22"/>
          <w:lang w:eastAsia="en-US"/>
        </w:rPr>
      </w:pPr>
    </w:p>
    <w:p w14:paraId="6C7E4EA4" w14:textId="77777777" w:rsidR="00346B1F" w:rsidRPr="00E333A2" w:rsidRDefault="00346B1F" w:rsidP="00346B1F">
      <w:pPr>
        <w:rPr>
          <w:szCs w:val="22"/>
          <w:lang w:eastAsia="en-US"/>
        </w:rPr>
      </w:pPr>
    </w:p>
    <w:p w14:paraId="6C7E4EA5" w14:textId="77777777" w:rsidR="00346B1F" w:rsidRPr="00353375" w:rsidRDefault="00346B1F" w:rsidP="00346B1F">
      <w:pPr>
        <w:ind w:left="567" w:hanging="567"/>
        <w:rPr>
          <w:b/>
          <w:szCs w:val="22"/>
          <w:lang w:eastAsia="en-US"/>
        </w:rPr>
      </w:pPr>
      <w:bookmarkStart w:id="15" w:name="_Toc129243269"/>
      <w:bookmarkStart w:id="16" w:name="_Toc129243144"/>
      <w:r w:rsidRPr="00C055E3">
        <w:rPr>
          <w:b/>
          <w:szCs w:val="22"/>
          <w:lang w:eastAsia="en-US"/>
        </w:rPr>
        <w:t>6.</w:t>
      </w:r>
      <w:r w:rsidRPr="00C055E3">
        <w:rPr>
          <w:b/>
          <w:szCs w:val="22"/>
          <w:lang w:eastAsia="en-US"/>
        </w:rPr>
        <w:tab/>
        <w:t>Pakuotės turinys i</w:t>
      </w:r>
      <w:r w:rsidRPr="00353375">
        <w:rPr>
          <w:b/>
          <w:szCs w:val="22"/>
          <w:lang w:eastAsia="en-US"/>
        </w:rPr>
        <w:t>r kita informacija</w:t>
      </w:r>
      <w:bookmarkEnd w:id="15"/>
      <w:bookmarkEnd w:id="16"/>
    </w:p>
    <w:p w14:paraId="6C7E4EA6" w14:textId="77777777" w:rsidR="00346B1F" w:rsidRPr="00E333A2" w:rsidRDefault="00346B1F" w:rsidP="00346B1F">
      <w:pPr>
        <w:rPr>
          <w:szCs w:val="22"/>
          <w:lang w:eastAsia="en-US"/>
        </w:rPr>
      </w:pPr>
    </w:p>
    <w:p w14:paraId="6C7E4EA7" w14:textId="77777777" w:rsidR="00346B1F" w:rsidRPr="00E333A2" w:rsidRDefault="002D3646" w:rsidP="00346B1F">
      <w:pPr>
        <w:spacing w:line="220" w:lineRule="exact"/>
        <w:rPr>
          <w:b/>
          <w:bCs/>
          <w:szCs w:val="22"/>
          <w:lang w:eastAsia="en-US"/>
        </w:rPr>
      </w:pPr>
      <w:r w:rsidRPr="00D311CA">
        <w:rPr>
          <w:b/>
          <w:szCs w:val="22"/>
        </w:rPr>
        <w:t>Norepinephrine Kalceks</w:t>
      </w:r>
      <w:r w:rsidR="00346B1F" w:rsidRPr="00E333A2">
        <w:rPr>
          <w:b/>
          <w:bCs/>
          <w:szCs w:val="22"/>
          <w:lang w:eastAsia="en-US"/>
        </w:rPr>
        <w:t xml:space="preserve"> sudėtis</w:t>
      </w:r>
    </w:p>
    <w:p w14:paraId="6C7E4EA8" w14:textId="1444A422" w:rsidR="00EF08E9" w:rsidRPr="008E6304" w:rsidRDefault="00346B1F" w:rsidP="008E6304">
      <w:pPr>
        <w:pStyle w:val="Sraopastraipa"/>
        <w:widowControl w:val="0"/>
        <w:numPr>
          <w:ilvl w:val="0"/>
          <w:numId w:val="10"/>
        </w:numPr>
        <w:ind w:left="567" w:hanging="567"/>
        <w:rPr>
          <w:bCs/>
          <w:noProof/>
          <w:szCs w:val="22"/>
        </w:rPr>
      </w:pPr>
      <w:r w:rsidRPr="00EF08E9">
        <w:rPr>
          <w:color w:val="000000"/>
          <w:szCs w:val="22"/>
          <w:lang w:eastAsia="sl-SI"/>
        </w:rPr>
        <w:t xml:space="preserve">Veiklioji medžiaga </w:t>
      </w:r>
      <w:r w:rsidR="00A06313">
        <w:rPr>
          <w:color w:val="000000"/>
          <w:szCs w:val="22"/>
          <w:lang w:eastAsia="sl-SI"/>
        </w:rPr>
        <w:t xml:space="preserve">yra </w:t>
      </w:r>
      <w:r w:rsidRPr="00EF08E9">
        <w:rPr>
          <w:color w:val="000000"/>
          <w:szCs w:val="22"/>
          <w:lang w:eastAsia="sl-SI"/>
        </w:rPr>
        <w:t>norepinefrinas</w:t>
      </w:r>
      <w:r w:rsidR="002D3646" w:rsidRPr="00EF08E9">
        <w:rPr>
          <w:color w:val="000000"/>
          <w:szCs w:val="22"/>
          <w:lang w:eastAsia="sl-SI"/>
        </w:rPr>
        <w:t>.</w:t>
      </w:r>
    </w:p>
    <w:p w14:paraId="6C7E4EA9" w14:textId="32ECBBBB" w:rsidR="002D3646" w:rsidRPr="00EF08E9" w:rsidRDefault="00346B1F" w:rsidP="00EF08E9">
      <w:pPr>
        <w:widowControl w:val="0"/>
        <w:rPr>
          <w:bCs/>
          <w:noProof/>
          <w:szCs w:val="22"/>
        </w:rPr>
      </w:pPr>
      <w:r w:rsidRPr="00EF08E9">
        <w:rPr>
          <w:color w:val="000000"/>
          <w:szCs w:val="22"/>
          <w:lang w:eastAsia="sl-SI"/>
        </w:rPr>
        <w:br/>
      </w:r>
      <w:r w:rsidR="002D3646" w:rsidRPr="00EF08E9">
        <w:rPr>
          <w:szCs w:val="22"/>
        </w:rPr>
        <w:t>Kiekviename </w:t>
      </w:r>
      <w:r w:rsidR="00EF08E9">
        <w:rPr>
          <w:szCs w:val="22"/>
        </w:rPr>
        <w:t xml:space="preserve">ml </w:t>
      </w:r>
      <w:r w:rsidR="002D3646" w:rsidRPr="00EF08E9">
        <w:rPr>
          <w:szCs w:val="22"/>
        </w:rPr>
        <w:t>koncentrato infuziniam tirpalui yra norepinefrino tartrato, atitinkančio 1 mg norepinefrino.</w:t>
      </w:r>
    </w:p>
    <w:p w14:paraId="6C7E4EAA" w14:textId="77777777" w:rsidR="002D3646" w:rsidRPr="00E333A2" w:rsidRDefault="002D3646" w:rsidP="008E6304">
      <w:pPr>
        <w:tabs>
          <w:tab w:val="left" w:pos="0"/>
        </w:tabs>
        <w:outlineLvl w:val="0"/>
        <w:rPr>
          <w:bCs/>
          <w:noProof/>
          <w:szCs w:val="22"/>
        </w:rPr>
      </w:pPr>
      <w:r w:rsidRPr="00353375">
        <w:rPr>
          <w:szCs w:val="22"/>
        </w:rPr>
        <w:t>Kiekvienoje ampulėje, kurioje yra 2 ml koncentrato infuziniam tirpalui, yra norepinef</w:t>
      </w:r>
      <w:r w:rsidRPr="00D311CA">
        <w:rPr>
          <w:szCs w:val="22"/>
        </w:rPr>
        <w:t>rino tartrato, atitinkančio 2 mg norepinefrino.</w:t>
      </w:r>
    </w:p>
    <w:p w14:paraId="6C7E4EAB" w14:textId="77777777" w:rsidR="002D3646" w:rsidRPr="00E333A2" w:rsidRDefault="002D3646" w:rsidP="002D3646">
      <w:pPr>
        <w:outlineLvl w:val="0"/>
        <w:rPr>
          <w:bCs/>
          <w:noProof/>
          <w:szCs w:val="22"/>
        </w:rPr>
      </w:pPr>
      <w:r w:rsidRPr="00C055E3">
        <w:rPr>
          <w:szCs w:val="22"/>
        </w:rPr>
        <w:t>Kiekvienoje ampulėje, kurioje yra 4 ml koncentrato infuziniam tirpalui, yra norepinefrino tartrato, atitinkančio 4 mg no</w:t>
      </w:r>
      <w:r w:rsidRPr="00353375">
        <w:rPr>
          <w:szCs w:val="22"/>
        </w:rPr>
        <w:t>repinefrino.</w:t>
      </w:r>
    </w:p>
    <w:p w14:paraId="6C7E4EAC" w14:textId="77777777" w:rsidR="002D3646" w:rsidRPr="00E333A2" w:rsidRDefault="002D3646" w:rsidP="002D3646">
      <w:pPr>
        <w:outlineLvl w:val="0"/>
        <w:rPr>
          <w:bCs/>
          <w:noProof/>
          <w:szCs w:val="22"/>
        </w:rPr>
      </w:pPr>
      <w:r w:rsidRPr="00C055E3">
        <w:rPr>
          <w:szCs w:val="22"/>
        </w:rPr>
        <w:t>Kiekvienoje ampulėje, kurioje yra 5 ml koncentrato infuziniam tirpalui, yra norepinefrino tartrato, atitinkančio 5 mg norepinefrino.</w:t>
      </w:r>
    </w:p>
    <w:p w14:paraId="6C7E4EAD" w14:textId="77777777" w:rsidR="002D3646" w:rsidRPr="00E333A2" w:rsidRDefault="002D3646" w:rsidP="002D3646">
      <w:pPr>
        <w:outlineLvl w:val="0"/>
        <w:rPr>
          <w:bCs/>
          <w:noProof/>
          <w:szCs w:val="22"/>
        </w:rPr>
      </w:pPr>
      <w:r w:rsidRPr="00C055E3">
        <w:rPr>
          <w:szCs w:val="22"/>
        </w:rPr>
        <w:t>Kiekvienoje ampulėje, kurioje yra 8 ml koncentrato infuziniam tirpalui, yra norepinefrino tartrato, atitin</w:t>
      </w:r>
      <w:r w:rsidRPr="00353375">
        <w:rPr>
          <w:szCs w:val="22"/>
        </w:rPr>
        <w:t>kančio 8 mg norepinefrino.</w:t>
      </w:r>
    </w:p>
    <w:p w14:paraId="6C7E4EAE" w14:textId="77777777" w:rsidR="002D3646" w:rsidRDefault="002D3646" w:rsidP="002D3646">
      <w:pPr>
        <w:outlineLvl w:val="0"/>
        <w:rPr>
          <w:szCs w:val="22"/>
        </w:rPr>
      </w:pPr>
      <w:r w:rsidRPr="00C055E3">
        <w:rPr>
          <w:szCs w:val="22"/>
        </w:rPr>
        <w:t>Kiekvienoje ampulėje, kurioje yra 10 ml koncentrato infuziniam tirpalui, yra norepinefrino tartrato, atitinkančio 10 mg norepinefrino.</w:t>
      </w:r>
    </w:p>
    <w:p w14:paraId="6C7E4EAF" w14:textId="77777777" w:rsidR="008E6304" w:rsidRPr="00E333A2" w:rsidRDefault="008E6304" w:rsidP="002D3646">
      <w:pPr>
        <w:outlineLvl w:val="0"/>
        <w:rPr>
          <w:bCs/>
          <w:noProof/>
          <w:szCs w:val="22"/>
        </w:rPr>
      </w:pPr>
    </w:p>
    <w:p w14:paraId="6C7E4EB0" w14:textId="77777777" w:rsidR="00346B1F" w:rsidRPr="00E333A2" w:rsidRDefault="00346B1F" w:rsidP="008E6304">
      <w:pPr>
        <w:pStyle w:val="Sraopastraipa"/>
        <w:numPr>
          <w:ilvl w:val="0"/>
          <w:numId w:val="5"/>
        </w:numPr>
        <w:suppressAutoHyphens/>
        <w:ind w:left="0" w:firstLine="0"/>
        <w:rPr>
          <w:szCs w:val="22"/>
          <w:lang w:eastAsia="en-US"/>
        </w:rPr>
      </w:pPr>
      <w:r w:rsidRPr="00E333A2">
        <w:rPr>
          <w:szCs w:val="22"/>
          <w:lang w:eastAsia="en-US"/>
        </w:rPr>
        <w:t>Pagalbinės medžiagos: natrio chloridas, vandenilio chlorido rūgštis (pH sureguliavimui), injekcinis vanduo.</w:t>
      </w:r>
    </w:p>
    <w:p w14:paraId="6C7E4EB1" w14:textId="77777777" w:rsidR="00346B1F" w:rsidRPr="00E333A2" w:rsidRDefault="00346B1F" w:rsidP="00346B1F">
      <w:pPr>
        <w:autoSpaceDE w:val="0"/>
        <w:autoSpaceDN w:val="0"/>
        <w:adjustRightInd w:val="0"/>
        <w:rPr>
          <w:b/>
          <w:color w:val="000000"/>
          <w:szCs w:val="22"/>
          <w:lang w:eastAsia="sl-SI"/>
        </w:rPr>
      </w:pPr>
    </w:p>
    <w:p w14:paraId="6C7E4EB2" w14:textId="77777777" w:rsidR="00346B1F" w:rsidRPr="00E333A2" w:rsidRDefault="002D3646" w:rsidP="00346B1F">
      <w:pPr>
        <w:autoSpaceDE w:val="0"/>
        <w:autoSpaceDN w:val="0"/>
        <w:adjustRightInd w:val="0"/>
        <w:rPr>
          <w:color w:val="000000"/>
          <w:szCs w:val="22"/>
          <w:lang w:eastAsia="sl-SI"/>
        </w:rPr>
      </w:pPr>
      <w:r w:rsidRPr="00D311CA">
        <w:rPr>
          <w:b/>
          <w:szCs w:val="22"/>
        </w:rPr>
        <w:t>Norepinephrine Kalceks</w:t>
      </w:r>
      <w:r w:rsidR="00346B1F" w:rsidRPr="00E333A2">
        <w:rPr>
          <w:b/>
          <w:color w:val="000000"/>
          <w:szCs w:val="22"/>
          <w:lang w:eastAsia="sl-SI"/>
        </w:rPr>
        <w:t xml:space="preserve"> išvaizda ir kiekis pakuotėje</w:t>
      </w:r>
    </w:p>
    <w:p w14:paraId="6C7E4EB3" w14:textId="3EEAB30D" w:rsidR="00346B1F" w:rsidRPr="00E333A2" w:rsidRDefault="00EF08E9" w:rsidP="00346B1F">
      <w:pPr>
        <w:jc w:val="both"/>
        <w:rPr>
          <w:szCs w:val="22"/>
          <w:lang w:eastAsia="en-US"/>
        </w:rPr>
      </w:pPr>
      <w:r>
        <w:rPr>
          <w:szCs w:val="22"/>
          <w:lang w:eastAsia="en-US"/>
        </w:rPr>
        <w:t>S</w:t>
      </w:r>
      <w:r w:rsidR="00346B1F" w:rsidRPr="00E333A2">
        <w:rPr>
          <w:szCs w:val="22"/>
          <w:lang w:eastAsia="en-US"/>
        </w:rPr>
        <w:t xml:space="preserve">kaidrus, bespalvis arba gelsvas, </w:t>
      </w:r>
      <w:r>
        <w:rPr>
          <w:szCs w:val="22"/>
          <w:lang w:eastAsia="en-US"/>
        </w:rPr>
        <w:t xml:space="preserve">praktiškai </w:t>
      </w:r>
      <w:r w:rsidR="00346B1F" w:rsidRPr="00E333A2">
        <w:rPr>
          <w:szCs w:val="22"/>
          <w:lang w:eastAsia="en-US"/>
        </w:rPr>
        <w:t xml:space="preserve">be </w:t>
      </w:r>
      <w:r w:rsidR="002D3646" w:rsidRPr="00E333A2">
        <w:rPr>
          <w:szCs w:val="22"/>
          <w:lang w:eastAsia="en-US"/>
        </w:rPr>
        <w:t xml:space="preserve">matomų </w:t>
      </w:r>
      <w:r w:rsidR="00346B1F" w:rsidRPr="00E333A2">
        <w:rPr>
          <w:szCs w:val="22"/>
          <w:lang w:eastAsia="en-US"/>
        </w:rPr>
        <w:t>dalelių</w:t>
      </w:r>
      <w:r>
        <w:rPr>
          <w:szCs w:val="22"/>
          <w:lang w:eastAsia="en-US"/>
        </w:rPr>
        <w:t xml:space="preserve"> </w:t>
      </w:r>
      <w:r w:rsidRPr="00E333A2">
        <w:rPr>
          <w:szCs w:val="22"/>
        </w:rPr>
        <w:t>tirpalas</w:t>
      </w:r>
      <w:r w:rsidR="00346B1F" w:rsidRPr="00E333A2">
        <w:rPr>
          <w:szCs w:val="22"/>
          <w:lang w:eastAsia="en-US"/>
        </w:rPr>
        <w:t>.</w:t>
      </w:r>
    </w:p>
    <w:p w14:paraId="6C7E4EB4" w14:textId="77777777" w:rsidR="00346B1F" w:rsidRPr="00E333A2" w:rsidRDefault="00346B1F" w:rsidP="00346B1F">
      <w:pPr>
        <w:suppressAutoHyphens/>
        <w:rPr>
          <w:szCs w:val="22"/>
          <w:lang w:eastAsia="en-US"/>
        </w:rPr>
      </w:pPr>
    </w:p>
    <w:p w14:paraId="6C7E4EB5" w14:textId="4CE3C374" w:rsidR="002D3646" w:rsidRPr="00E333A2" w:rsidRDefault="002D3646" w:rsidP="002D3646">
      <w:pPr>
        <w:suppressAutoHyphens/>
        <w:rPr>
          <w:szCs w:val="22"/>
          <w:lang w:eastAsia="ar-SA"/>
        </w:rPr>
      </w:pPr>
      <w:r w:rsidRPr="00C055E3">
        <w:rPr>
          <w:rStyle w:val="tlid-translation"/>
          <w:szCs w:val="22"/>
        </w:rPr>
        <w:t>1 ml, 2 ml, 4 ml, 5 ml, 8 ml arba 10 ml tirpal</w:t>
      </w:r>
      <w:r w:rsidR="00A06313">
        <w:rPr>
          <w:rStyle w:val="tlid-translation"/>
          <w:szCs w:val="22"/>
        </w:rPr>
        <w:t>o</w:t>
      </w:r>
      <w:r w:rsidRPr="00C055E3">
        <w:rPr>
          <w:rStyle w:val="tlid-translation"/>
          <w:szCs w:val="22"/>
        </w:rPr>
        <w:t xml:space="preserve"> užpildytos bespalvio stiklo ampulės, </w:t>
      </w:r>
      <w:r w:rsidRPr="00E333A2">
        <w:rPr>
          <w:szCs w:val="22"/>
          <w:lang w:eastAsia="ar-SA"/>
        </w:rPr>
        <w:t xml:space="preserve">su tašku paženklinta ampulės atidarymo vieta. </w:t>
      </w:r>
      <w:r w:rsidRPr="00C055E3">
        <w:rPr>
          <w:rStyle w:val="tlid-translation"/>
          <w:szCs w:val="22"/>
        </w:rPr>
        <w:t>Ampulės supakuotos į įdėklą ir dedamos į kartoninę dėžutę.</w:t>
      </w:r>
    </w:p>
    <w:p w14:paraId="6C7E4EB6" w14:textId="77777777" w:rsidR="002D3646" w:rsidRPr="00E333A2" w:rsidRDefault="002D3646" w:rsidP="002D3646">
      <w:pPr>
        <w:suppressAutoHyphens/>
        <w:rPr>
          <w:szCs w:val="22"/>
          <w:lang w:eastAsia="ar-SA"/>
        </w:rPr>
      </w:pPr>
    </w:p>
    <w:p w14:paraId="6C7E4EB7" w14:textId="77777777" w:rsidR="00346B1F" w:rsidRPr="00E333A2" w:rsidRDefault="00346B1F" w:rsidP="00346B1F">
      <w:pPr>
        <w:suppressAutoHyphens/>
        <w:rPr>
          <w:szCs w:val="22"/>
          <w:lang w:eastAsia="ar-SA"/>
        </w:rPr>
      </w:pPr>
      <w:r w:rsidRPr="00E333A2">
        <w:rPr>
          <w:szCs w:val="22"/>
          <w:lang w:eastAsia="ar-SA"/>
        </w:rPr>
        <w:t>Pakuotės dydžiai: 5 arba 10 ampulių.</w:t>
      </w:r>
    </w:p>
    <w:p w14:paraId="6C7E4EB8" w14:textId="77777777" w:rsidR="00346B1F" w:rsidRPr="00E333A2" w:rsidRDefault="00346B1F" w:rsidP="00346B1F">
      <w:pPr>
        <w:suppressAutoHyphens/>
        <w:rPr>
          <w:szCs w:val="22"/>
          <w:lang w:eastAsia="ar-SA"/>
        </w:rPr>
      </w:pPr>
    </w:p>
    <w:p w14:paraId="6C7E4EB9" w14:textId="77777777" w:rsidR="00346B1F" w:rsidRPr="00E333A2" w:rsidRDefault="00346B1F" w:rsidP="00346B1F">
      <w:pPr>
        <w:suppressAutoHyphens/>
        <w:rPr>
          <w:szCs w:val="22"/>
          <w:lang w:eastAsia="ar-SA"/>
        </w:rPr>
      </w:pPr>
      <w:r w:rsidRPr="00E333A2">
        <w:rPr>
          <w:szCs w:val="22"/>
          <w:lang w:eastAsia="ar-SA"/>
        </w:rPr>
        <w:t>Gali būti tiekiamos ne visų dydžių pakuotės.</w:t>
      </w:r>
    </w:p>
    <w:p w14:paraId="6C7E4EBA" w14:textId="77777777" w:rsidR="00346B1F" w:rsidRPr="00E333A2" w:rsidRDefault="00346B1F" w:rsidP="00346B1F">
      <w:pPr>
        <w:jc w:val="both"/>
        <w:rPr>
          <w:szCs w:val="22"/>
          <w:lang w:eastAsia="en-US"/>
        </w:rPr>
      </w:pPr>
    </w:p>
    <w:p w14:paraId="6C7E4EBB" w14:textId="35354104" w:rsidR="00346B1F" w:rsidRPr="00E333A2" w:rsidRDefault="00346B1F" w:rsidP="00346B1F">
      <w:pPr>
        <w:spacing w:line="220" w:lineRule="exact"/>
        <w:rPr>
          <w:b/>
          <w:bCs/>
          <w:szCs w:val="22"/>
          <w:lang w:eastAsia="en-US"/>
        </w:rPr>
      </w:pPr>
      <w:r w:rsidRPr="00E333A2">
        <w:rPr>
          <w:b/>
          <w:bCs/>
          <w:szCs w:val="22"/>
          <w:lang w:eastAsia="en-US"/>
        </w:rPr>
        <w:t>Registruotojas</w:t>
      </w:r>
      <w:r w:rsidR="005A6801">
        <w:rPr>
          <w:b/>
          <w:bCs/>
          <w:szCs w:val="22"/>
          <w:lang w:eastAsia="en-US"/>
        </w:rPr>
        <w:t xml:space="preserve"> ir g</w:t>
      </w:r>
      <w:r w:rsidR="005A6801" w:rsidRPr="005A6801">
        <w:rPr>
          <w:b/>
          <w:bCs/>
          <w:szCs w:val="22"/>
          <w:lang w:eastAsia="en-US"/>
        </w:rPr>
        <w:t>amintojas</w:t>
      </w:r>
    </w:p>
    <w:p w14:paraId="6C7E4EBC" w14:textId="77777777" w:rsidR="002D3646" w:rsidRPr="00D311CA" w:rsidRDefault="002D3646" w:rsidP="002D3646">
      <w:pPr>
        <w:pStyle w:val="Betarp"/>
        <w:rPr>
          <w:lang w:val="lt-LT"/>
        </w:rPr>
      </w:pPr>
      <w:r w:rsidRPr="00D311CA">
        <w:rPr>
          <w:lang w:val="lt-LT"/>
        </w:rPr>
        <w:t>AS KALCEKS</w:t>
      </w:r>
    </w:p>
    <w:p w14:paraId="570C1157" w14:textId="77777777" w:rsidR="002D3646" w:rsidRPr="00D311CA" w:rsidRDefault="002D3646" w:rsidP="002D3646">
      <w:pPr>
        <w:pStyle w:val="Betarp"/>
        <w:rPr>
          <w:lang w:val="lt-LT"/>
        </w:rPr>
      </w:pPr>
      <w:r w:rsidRPr="00D311CA">
        <w:rPr>
          <w:lang w:val="lt-LT"/>
        </w:rPr>
        <w:t>Krustpils iela 71E, Rīga, LV</w:t>
      </w:r>
      <w:r w:rsidRPr="00D311CA">
        <w:rPr>
          <w:lang w:val="lt-LT"/>
        </w:rPr>
        <w:noBreakHyphen/>
        <w:t>1057, Latvija</w:t>
      </w:r>
    </w:p>
    <w:p w14:paraId="6C7E4EBE" w14:textId="77777777" w:rsidR="002D3646" w:rsidRPr="00D311CA" w:rsidRDefault="002D3646" w:rsidP="002D3646">
      <w:pPr>
        <w:pStyle w:val="Betarp"/>
        <w:rPr>
          <w:lang w:val="lt-LT"/>
        </w:rPr>
      </w:pPr>
      <w:r w:rsidRPr="00D311CA">
        <w:rPr>
          <w:lang w:val="lt-LT"/>
        </w:rPr>
        <w:t>Tel. +371 67083320</w:t>
      </w:r>
    </w:p>
    <w:p w14:paraId="6C7E4EBF" w14:textId="77777777" w:rsidR="002D3646" w:rsidRPr="00D311CA" w:rsidRDefault="002D3646" w:rsidP="002D3646">
      <w:pPr>
        <w:pStyle w:val="Betarp"/>
        <w:rPr>
          <w:lang w:val="lt-LT"/>
        </w:rPr>
      </w:pPr>
      <w:r w:rsidRPr="00D311CA">
        <w:rPr>
          <w:lang w:val="lt-LT"/>
        </w:rPr>
        <w:t>El. paštas kalceks@kalceks.lv</w:t>
      </w:r>
    </w:p>
    <w:p w14:paraId="6C7E4EC4" w14:textId="77777777" w:rsidR="00346B1F" w:rsidRPr="00E333A2" w:rsidRDefault="00346B1F" w:rsidP="00346B1F">
      <w:pPr>
        <w:rPr>
          <w:b/>
          <w:szCs w:val="22"/>
          <w:lang w:eastAsia="en-US"/>
        </w:rPr>
      </w:pPr>
    </w:p>
    <w:p w14:paraId="6C7E4EC5" w14:textId="77777777" w:rsidR="00346B1F" w:rsidRPr="00E333A2" w:rsidRDefault="00346B1F" w:rsidP="00346B1F">
      <w:pPr>
        <w:rPr>
          <w:szCs w:val="22"/>
          <w:lang w:eastAsia="en-US"/>
        </w:rPr>
      </w:pPr>
      <w:r w:rsidRPr="00E333A2">
        <w:rPr>
          <w:szCs w:val="22"/>
          <w:lang w:eastAsia="en-US"/>
        </w:rPr>
        <w:t>Jeigu apie šį vaistą norite sužinoti daugiau, kreipkitės į vietinį registruotojo atstovą:</w:t>
      </w:r>
    </w:p>
    <w:p w14:paraId="6C7E4EC6" w14:textId="77777777" w:rsidR="00346B1F" w:rsidRPr="00E333A2" w:rsidRDefault="00346B1F" w:rsidP="00346B1F">
      <w:pPr>
        <w:rPr>
          <w:szCs w:val="22"/>
          <w:lang w:eastAsia="en-US"/>
        </w:rPr>
      </w:pPr>
    </w:p>
    <w:p w14:paraId="45BC9D89" w14:textId="77777777" w:rsidR="00382E82" w:rsidRPr="00EE69E4" w:rsidRDefault="00382E82" w:rsidP="00382E82">
      <w:pPr>
        <w:autoSpaceDE w:val="0"/>
        <w:autoSpaceDN w:val="0"/>
        <w:adjustRightInd w:val="0"/>
        <w:rPr>
          <w:color w:val="000000"/>
        </w:rPr>
      </w:pPr>
      <w:r w:rsidRPr="00EE69E4">
        <w:rPr>
          <w:color w:val="000000"/>
        </w:rPr>
        <w:t xml:space="preserve">”Grindeks Kalceks Lietuva” UAB </w:t>
      </w:r>
    </w:p>
    <w:p w14:paraId="6FF475C5" w14:textId="77777777" w:rsidR="00382E82" w:rsidRPr="00EE69E4" w:rsidRDefault="00382E82" w:rsidP="00382E82">
      <w:pPr>
        <w:autoSpaceDE w:val="0"/>
        <w:autoSpaceDN w:val="0"/>
        <w:adjustRightInd w:val="0"/>
        <w:rPr>
          <w:color w:val="000000"/>
        </w:rPr>
      </w:pPr>
      <w:r w:rsidRPr="00EE69E4">
        <w:rPr>
          <w:color w:val="000000"/>
        </w:rPr>
        <w:t xml:space="preserve">Kalvarijų g. 300 </w:t>
      </w:r>
    </w:p>
    <w:p w14:paraId="10570114" w14:textId="77777777" w:rsidR="00382E82" w:rsidRPr="00EE69E4" w:rsidRDefault="00382E82" w:rsidP="00382E82">
      <w:pPr>
        <w:autoSpaceDE w:val="0"/>
        <w:autoSpaceDN w:val="0"/>
        <w:adjustRightInd w:val="0"/>
        <w:rPr>
          <w:color w:val="000000"/>
        </w:rPr>
      </w:pPr>
      <w:r w:rsidRPr="00EE69E4">
        <w:rPr>
          <w:color w:val="000000"/>
        </w:rPr>
        <w:t xml:space="preserve">LT-08318 Vilnius </w:t>
      </w:r>
    </w:p>
    <w:p w14:paraId="74D10F24" w14:textId="77777777" w:rsidR="00382E82" w:rsidRPr="00EE69E4" w:rsidRDefault="00382E82" w:rsidP="00382E82">
      <w:pPr>
        <w:numPr>
          <w:ilvl w:val="12"/>
          <w:numId w:val="0"/>
        </w:numPr>
        <w:tabs>
          <w:tab w:val="left" w:pos="567"/>
        </w:tabs>
        <w:ind w:right="-2"/>
        <w:contextualSpacing/>
        <w:rPr>
          <w:color w:val="000000"/>
        </w:rPr>
      </w:pPr>
      <w:r w:rsidRPr="00EE69E4">
        <w:rPr>
          <w:color w:val="000000"/>
        </w:rPr>
        <w:t>Tel.+370 5 210 14 01</w:t>
      </w:r>
    </w:p>
    <w:p w14:paraId="6C7E4ECC" w14:textId="77777777" w:rsidR="00346B1F" w:rsidRPr="00E333A2" w:rsidRDefault="00346B1F" w:rsidP="00346B1F">
      <w:pPr>
        <w:rPr>
          <w:szCs w:val="22"/>
          <w:lang w:eastAsia="en-US"/>
        </w:rPr>
      </w:pPr>
    </w:p>
    <w:p w14:paraId="6C7E4ECD" w14:textId="5E38B7D1" w:rsidR="00346B1F" w:rsidRPr="00E333A2" w:rsidRDefault="00346B1F" w:rsidP="00346B1F">
      <w:pPr>
        <w:numPr>
          <w:ilvl w:val="12"/>
          <w:numId w:val="0"/>
        </w:numPr>
        <w:tabs>
          <w:tab w:val="left" w:pos="567"/>
        </w:tabs>
        <w:spacing w:line="260" w:lineRule="exact"/>
        <w:ind w:right="-2"/>
        <w:rPr>
          <w:rFonts w:eastAsia="Times New Roman"/>
          <w:snapToGrid w:val="0"/>
          <w:szCs w:val="22"/>
          <w:lang w:eastAsia="en-US"/>
        </w:rPr>
      </w:pPr>
      <w:r w:rsidRPr="00E333A2">
        <w:rPr>
          <w:rFonts w:eastAsia="Times New Roman"/>
          <w:b/>
          <w:snapToGrid w:val="0"/>
          <w:szCs w:val="22"/>
          <w:lang w:eastAsia="en-US"/>
        </w:rPr>
        <w:t xml:space="preserve">Šis vaistas </w:t>
      </w:r>
      <w:r w:rsidR="00F0574F" w:rsidRPr="00F0574F">
        <w:rPr>
          <w:rFonts w:eastAsia="Times New Roman"/>
          <w:b/>
          <w:snapToGrid w:val="0"/>
          <w:szCs w:val="22"/>
          <w:lang w:eastAsia="en-US"/>
        </w:rPr>
        <w:t>Europos ekonominės erdvės</w:t>
      </w:r>
      <w:r w:rsidRPr="00E333A2">
        <w:rPr>
          <w:rFonts w:eastAsia="Times New Roman"/>
          <w:b/>
          <w:snapToGrid w:val="0"/>
          <w:szCs w:val="22"/>
          <w:lang w:eastAsia="en-US"/>
        </w:rPr>
        <w:t xml:space="preserve"> valstybėse narėse </w:t>
      </w:r>
      <w:r w:rsidR="00F0574F" w:rsidRPr="00F0574F">
        <w:rPr>
          <w:rFonts w:eastAsia="Times New Roman"/>
          <w:b/>
          <w:snapToGrid w:val="0"/>
          <w:szCs w:val="22"/>
          <w:lang w:eastAsia="en-US"/>
        </w:rPr>
        <w:t>ir Jungtinėje Karalystėje (Šiaurės Airijoje)</w:t>
      </w:r>
      <w:r w:rsidR="00F0574F">
        <w:rPr>
          <w:rFonts w:eastAsia="Times New Roman"/>
          <w:b/>
          <w:snapToGrid w:val="0"/>
          <w:szCs w:val="22"/>
          <w:lang w:eastAsia="en-US"/>
        </w:rPr>
        <w:t xml:space="preserve"> </w:t>
      </w:r>
      <w:r w:rsidRPr="00E333A2">
        <w:rPr>
          <w:rFonts w:eastAsia="Times New Roman"/>
          <w:b/>
          <w:snapToGrid w:val="0"/>
          <w:szCs w:val="22"/>
          <w:lang w:eastAsia="en-US"/>
        </w:rPr>
        <w:t>registruotas tokiais pavadinimais</w:t>
      </w:r>
      <w:r w:rsidRPr="00A56471">
        <w:rPr>
          <w:rFonts w:eastAsia="Times New Roman"/>
          <w:b/>
          <w:bCs/>
          <w:snapToGrid w:val="0"/>
          <w:szCs w:val="22"/>
          <w:lang w:eastAsia="en-US"/>
        </w:rPr>
        <w:t>:</w:t>
      </w:r>
    </w:p>
    <w:p w14:paraId="6C7E4ECE" w14:textId="77777777" w:rsidR="00346B1F" w:rsidRPr="00E333A2" w:rsidRDefault="00346B1F" w:rsidP="00346B1F">
      <w:pPr>
        <w:numPr>
          <w:ilvl w:val="12"/>
          <w:numId w:val="0"/>
        </w:numPr>
        <w:tabs>
          <w:tab w:val="left" w:pos="567"/>
        </w:tabs>
        <w:spacing w:line="260" w:lineRule="exact"/>
        <w:ind w:right="-2"/>
        <w:rPr>
          <w:rFonts w:eastAsia="Times New Roman"/>
          <w:snapToGrid w:val="0"/>
          <w:szCs w:val="22"/>
          <w:lang w:eastAsia="en-US"/>
        </w:rPr>
      </w:pPr>
    </w:p>
    <w:p w14:paraId="150C3D2C" w14:textId="77777777" w:rsidR="008F19D4" w:rsidRPr="00D311CA" w:rsidRDefault="008F19D4" w:rsidP="008F19D4">
      <w:pPr>
        <w:pStyle w:val="Betarp"/>
        <w:tabs>
          <w:tab w:val="left" w:pos="3119"/>
        </w:tabs>
        <w:ind w:left="3119" w:hanging="3119"/>
        <w:rPr>
          <w:lang w:val="lt-LT"/>
        </w:rPr>
      </w:pPr>
      <w:r w:rsidRPr="00D311CA">
        <w:rPr>
          <w:lang w:val="lt-LT"/>
        </w:rPr>
        <w:t>Austrija</w:t>
      </w:r>
      <w:r w:rsidRPr="00D311CA">
        <w:rPr>
          <w:lang w:val="lt-LT"/>
        </w:rPr>
        <w:tab/>
        <w:t>Norepinephrin Kalceks 1 mg/ml Konzentrat zur Herstellung einer Infusionslösung</w:t>
      </w:r>
    </w:p>
    <w:p w14:paraId="11936F38" w14:textId="77777777" w:rsidR="008F19D4" w:rsidRPr="00D311CA" w:rsidRDefault="008F19D4" w:rsidP="008F19D4">
      <w:pPr>
        <w:pStyle w:val="Betarp"/>
        <w:tabs>
          <w:tab w:val="left" w:pos="3119"/>
        </w:tabs>
        <w:ind w:left="3119" w:hanging="3119"/>
        <w:rPr>
          <w:lang w:val="lt-LT"/>
        </w:rPr>
      </w:pPr>
      <w:r w:rsidRPr="00D311CA">
        <w:rPr>
          <w:lang w:val="lt-LT"/>
        </w:rPr>
        <w:t>Belgija</w:t>
      </w:r>
      <w:r w:rsidRPr="00D311CA">
        <w:rPr>
          <w:lang w:val="lt-LT"/>
        </w:rPr>
        <w:tab/>
        <w:t>Noradrenaline (Norepinephrine) Kalceks 1 mg/ml concentraat voor oplossing voor infusie / solution à diluer pour perfusion / Konzentrat zur Herstellung einer Infusionslösung</w:t>
      </w:r>
    </w:p>
    <w:p w14:paraId="601E6D97" w14:textId="6222CD94" w:rsidR="008F19D4" w:rsidRPr="00D311CA" w:rsidRDefault="008F19D4" w:rsidP="008F19D4">
      <w:pPr>
        <w:pStyle w:val="Betarp"/>
        <w:tabs>
          <w:tab w:val="left" w:pos="3119"/>
        </w:tabs>
        <w:ind w:left="3119" w:hanging="3119"/>
        <w:rPr>
          <w:lang w:val="lt-LT"/>
        </w:rPr>
      </w:pPr>
      <w:r w:rsidRPr="00D311CA">
        <w:rPr>
          <w:lang w:val="lt-LT"/>
        </w:rPr>
        <w:t>Čekija</w:t>
      </w:r>
      <w:r>
        <w:rPr>
          <w:lang w:val="lt-LT"/>
        </w:rPr>
        <w:t>, Estija</w:t>
      </w:r>
      <w:r w:rsidRPr="00D311CA">
        <w:rPr>
          <w:lang w:val="lt-LT"/>
        </w:rPr>
        <w:tab/>
        <w:t>Norepinephrine Kalceks</w:t>
      </w:r>
    </w:p>
    <w:p w14:paraId="0A5F272E" w14:textId="115A11CA" w:rsidR="008F19D4" w:rsidRPr="00D311CA" w:rsidRDefault="008F19D4" w:rsidP="008F19D4">
      <w:pPr>
        <w:pStyle w:val="Betarp"/>
        <w:tabs>
          <w:tab w:val="left" w:pos="3119"/>
        </w:tabs>
        <w:ind w:left="3119" w:hanging="3119"/>
        <w:rPr>
          <w:lang w:val="lt-LT"/>
        </w:rPr>
      </w:pPr>
      <w:r w:rsidRPr="00D311CA">
        <w:rPr>
          <w:lang w:val="lt-LT"/>
        </w:rPr>
        <w:t>Suomija</w:t>
      </w:r>
      <w:r>
        <w:rPr>
          <w:lang w:val="lt-LT"/>
        </w:rPr>
        <w:t>, Lenkija, Švedija, Danija</w:t>
      </w:r>
      <w:r w:rsidR="00AC59D1">
        <w:rPr>
          <w:lang w:val="lt-LT"/>
        </w:rPr>
        <w:t>, Norvegija</w:t>
      </w:r>
      <w:r w:rsidRPr="00D311CA">
        <w:rPr>
          <w:lang w:val="lt-LT"/>
        </w:rPr>
        <w:tab/>
        <w:t>Noradrenalin Kalceks</w:t>
      </w:r>
    </w:p>
    <w:p w14:paraId="7F6EC3B5" w14:textId="16D40D28" w:rsidR="008F19D4" w:rsidRPr="00D311CA" w:rsidRDefault="008F19D4" w:rsidP="008F19D4">
      <w:pPr>
        <w:pStyle w:val="Betarp"/>
        <w:tabs>
          <w:tab w:val="left" w:pos="3119"/>
        </w:tabs>
        <w:ind w:left="3119" w:hanging="3119"/>
        <w:rPr>
          <w:lang w:val="lt-LT"/>
        </w:rPr>
      </w:pPr>
      <w:r w:rsidRPr="00D311CA">
        <w:rPr>
          <w:lang w:val="lt-LT"/>
        </w:rPr>
        <w:t>Prancūzija</w:t>
      </w:r>
      <w:r w:rsidRPr="00D311CA">
        <w:rPr>
          <w:lang w:val="lt-LT"/>
        </w:rPr>
        <w:tab/>
        <w:t xml:space="preserve">NORADRENALINE </w:t>
      </w:r>
      <w:r w:rsidR="005024BD">
        <w:rPr>
          <w:lang w:val="lt-LT"/>
        </w:rPr>
        <w:t xml:space="preserve">TARTRATE </w:t>
      </w:r>
      <w:r w:rsidRPr="00D311CA">
        <w:rPr>
          <w:lang w:val="lt-LT"/>
        </w:rPr>
        <w:t>KALCEKS 1 mg/mL, solution à diluer pour perfusion</w:t>
      </w:r>
    </w:p>
    <w:p w14:paraId="5756F934" w14:textId="3D9282DD" w:rsidR="008F19D4" w:rsidRPr="00D311CA" w:rsidRDefault="008F19D4" w:rsidP="008F19D4">
      <w:pPr>
        <w:pStyle w:val="Betarp"/>
        <w:tabs>
          <w:tab w:val="left" w:pos="3119"/>
        </w:tabs>
        <w:ind w:left="3119" w:hanging="3119"/>
        <w:rPr>
          <w:lang w:val="lt-LT"/>
        </w:rPr>
      </w:pPr>
      <w:r w:rsidRPr="00D311CA">
        <w:rPr>
          <w:lang w:val="lt-LT"/>
        </w:rPr>
        <w:t>Vokietija</w:t>
      </w:r>
      <w:r w:rsidRPr="00D311CA">
        <w:rPr>
          <w:lang w:val="lt-LT"/>
        </w:rPr>
        <w:tab/>
        <w:t>Norepinephrin Kalceks 1 mg/ml Konzentrat zur Herstellung einer Infusionslösung</w:t>
      </w:r>
    </w:p>
    <w:p w14:paraId="3EA322DF" w14:textId="77777777" w:rsidR="008F19D4" w:rsidRPr="00D311CA" w:rsidRDefault="008F19D4" w:rsidP="008F19D4">
      <w:pPr>
        <w:pStyle w:val="Betarp"/>
        <w:tabs>
          <w:tab w:val="left" w:pos="3119"/>
        </w:tabs>
        <w:ind w:left="3119" w:hanging="3119"/>
        <w:rPr>
          <w:lang w:val="lt-LT"/>
        </w:rPr>
      </w:pPr>
      <w:r w:rsidRPr="00D311CA">
        <w:rPr>
          <w:lang w:val="lt-LT"/>
        </w:rPr>
        <w:t>Vengrija</w:t>
      </w:r>
      <w:r w:rsidRPr="00D311CA">
        <w:rPr>
          <w:lang w:val="lt-LT"/>
        </w:rPr>
        <w:tab/>
        <w:t>Norepinephrine Kalceks 1 mg/ml koncentrátum oldatos infúzióhoz</w:t>
      </w:r>
    </w:p>
    <w:p w14:paraId="137D9CD5" w14:textId="6C3595BB" w:rsidR="008F19D4" w:rsidRPr="00D311CA" w:rsidRDefault="008F19D4" w:rsidP="00652255">
      <w:pPr>
        <w:pStyle w:val="Betarp"/>
        <w:tabs>
          <w:tab w:val="left" w:pos="3119"/>
          <w:tab w:val="left" w:pos="3828"/>
        </w:tabs>
        <w:ind w:left="3119" w:hanging="3119"/>
        <w:rPr>
          <w:lang w:val="lt-LT"/>
        </w:rPr>
      </w:pPr>
      <w:r w:rsidRPr="00D311CA">
        <w:rPr>
          <w:lang w:val="lt-LT"/>
        </w:rPr>
        <w:t>Airija</w:t>
      </w:r>
      <w:r>
        <w:rPr>
          <w:lang w:val="lt-LT"/>
        </w:rPr>
        <w:t>, Jungtinė Karalystė</w:t>
      </w:r>
      <w:r w:rsidR="00922137">
        <w:rPr>
          <w:lang w:val="lt-LT"/>
        </w:rPr>
        <w:t xml:space="preserve"> (</w:t>
      </w:r>
      <w:r w:rsidR="00922137" w:rsidRPr="00922137">
        <w:rPr>
          <w:lang w:val="lt-LT"/>
        </w:rPr>
        <w:t>Šiaurės Airija)</w:t>
      </w:r>
      <w:r w:rsidRPr="00D311CA">
        <w:rPr>
          <w:lang w:val="lt-LT"/>
        </w:rPr>
        <w:tab/>
        <w:t>Noradrenaline (Norepinephrine) 1 mg/ml concentrate for solution for infusion</w:t>
      </w:r>
    </w:p>
    <w:p w14:paraId="54F6465C" w14:textId="5EBE2782" w:rsidR="008F19D4" w:rsidRPr="00D311CA" w:rsidRDefault="008F19D4" w:rsidP="008F19D4">
      <w:pPr>
        <w:pStyle w:val="Betarp"/>
        <w:tabs>
          <w:tab w:val="left" w:pos="3119"/>
        </w:tabs>
        <w:ind w:left="3119" w:hanging="3119"/>
        <w:rPr>
          <w:lang w:val="lt-LT"/>
        </w:rPr>
      </w:pPr>
      <w:r w:rsidRPr="00D311CA">
        <w:rPr>
          <w:lang w:val="lt-LT"/>
        </w:rPr>
        <w:t>Italija</w:t>
      </w:r>
      <w:r w:rsidRPr="00D311CA">
        <w:rPr>
          <w:lang w:val="lt-LT"/>
        </w:rPr>
        <w:tab/>
        <w:t>Norepinefrina Kalceks</w:t>
      </w:r>
    </w:p>
    <w:p w14:paraId="06F60CFE" w14:textId="77777777" w:rsidR="008F19D4" w:rsidRPr="00D311CA" w:rsidRDefault="008F19D4" w:rsidP="008F19D4">
      <w:pPr>
        <w:pStyle w:val="Betarp"/>
        <w:tabs>
          <w:tab w:val="left" w:pos="3119"/>
        </w:tabs>
        <w:ind w:left="3119" w:hanging="3119"/>
        <w:rPr>
          <w:lang w:val="lt-LT"/>
        </w:rPr>
      </w:pPr>
      <w:r w:rsidRPr="00D311CA">
        <w:rPr>
          <w:lang w:val="lt-LT"/>
        </w:rPr>
        <w:t>Latvija</w:t>
      </w:r>
      <w:r w:rsidRPr="00D311CA">
        <w:rPr>
          <w:lang w:val="lt-LT"/>
        </w:rPr>
        <w:tab/>
        <w:t>Norepinephrine Kalceks 1 mg/ml koncentrāts infūziju šķīduma pagatavošanai</w:t>
      </w:r>
    </w:p>
    <w:p w14:paraId="285D3063" w14:textId="77777777" w:rsidR="008F19D4" w:rsidRPr="00D311CA" w:rsidRDefault="008F19D4" w:rsidP="008F19D4">
      <w:pPr>
        <w:pStyle w:val="Betarp"/>
        <w:tabs>
          <w:tab w:val="left" w:pos="3119"/>
        </w:tabs>
        <w:ind w:left="3119" w:hanging="3119"/>
        <w:rPr>
          <w:lang w:val="lt-LT"/>
        </w:rPr>
      </w:pPr>
      <w:r w:rsidRPr="00D311CA">
        <w:rPr>
          <w:lang w:val="lt-LT"/>
        </w:rPr>
        <w:t>Lietuva</w:t>
      </w:r>
      <w:r w:rsidRPr="00D311CA">
        <w:rPr>
          <w:lang w:val="lt-LT"/>
        </w:rPr>
        <w:tab/>
        <w:t>Norepinephrine Kalceks 1 mg/ml koncentratas infuziniam tirpalui</w:t>
      </w:r>
    </w:p>
    <w:p w14:paraId="312A9DB7" w14:textId="4B290498" w:rsidR="00E37062" w:rsidRDefault="00E37062" w:rsidP="00E37062">
      <w:pPr>
        <w:pStyle w:val="Betarp"/>
        <w:tabs>
          <w:tab w:val="left" w:pos="3119"/>
        </w:tabs>
        <w:ind w:left="3119" w:hanging="3119"/>
        <w:rPr>
          <w:lang w:val="lt-LT"/>
        </w:rPr>
      </w:pPr>
      <w:r>
        <w:rPr>
          <w:lang w:val="lt-LT"/>
        </w:rPr>
        <w:t>Portugalija</w:t>
      </w:r>
      <w:r>
        <w:rPr>
          <w:lang w:val="lt-LT"/>
        </w:rPr>
        <w:tab/>
        <w:t>Noradrenalina</w:t>
      </w:r>
      <w:r w:rsidRPr="00D311CA">
        <w:rPr>
          <w:lang w:val="lt-LT"/>
        </w:rPr>
        <w:t xml:space="preserve"> Kalceks</w:t>
      </w:r>
    </w:p>
    <w:p w14:paraId="1A15FDB7" w14:textId="27598AB2" w:rsidR="008F19D4" w:rsidRPr="00D311CA" w:rsidRDefault="008F19D4" w:rsidP="008F19D4">
      <w:pPr>
        <w:pStyle w:val="Betarp"/>
        <w:tabs>
          <w:tab w:val="left" w:pos="3119"/>
        </w:tabs>
        <w:ind w:left="3119" w:hanging="3119"/>
        <w:rPr>
          <w:lang w:val="lt-LT"/>
        </w:rPr>
      </w:pPr>
      <w:r w:rsidRPr="00D311CA">
        <w:rPr>
          <w:lang w:val="lt-LT"/>
        </w:rPr>
        <w:t>Rumunija</w:t>
      </w:r>
      <w:r w:rsidRPr="00D311CA">
        <w:rPr>
          <w:lang w:val="lt-LT"/>
        </w:rPr>
        <w:tab/>
        <w:t>Noradrenalină Kalceks 1 mg/ml concentrat pentru soluţie perfuzabilă</w:t>
      </w:r>
    </w:p>
    <w:p w14:paraId="58B30E5A" w14:textId="77777777" w:rsidR="008F19D4" w:rsidRPr="00D311CA" w:rsidRDefault="008F19D4" w:rsidP="008F19D4">
      <w:pPr>
        <w:pStyle w:val="Betarp"/>
        <w:tabs>
          <w:tab w:val="left" w:pos="3119"/>
        </w:tabs>
        <w:ind w:left="3119" w:hanging="3119"/>
        <w:rPr>
          <w:lang w:val="lt-LT"/>
        </w:rPr>
      </w:pPr>
      <w:r w:rsidRPr="00D311CA">
        <w:rPr>
          <w:lang w:val="lt-LT"/>
        </w:rPr>
        <w:t>Slovakija</w:t>
      </w:r>
      <w:r w:rsidRPr="00D311CA">
        <w:rPr>
          <w:lang w:val="lt-LT"/>
        </w:rPr>
        <w:tab/>
        <w:t>Norepinephrine Kalceks 1 mg/ml infúzny koncentrát</w:t>
      </w:r>
    </w:p>
    <w:p w14:paraId="683A675D" w14:textId="77777777" w:rsidR="008F19D4" w:rsidRPr="00D311CA" w:rsidRDefault="008F19D4" w:rsidP="008F19D4">
      <w:pPr>
        <w:pStyle w:val="Betarp"/>
        <w:tabs>
          <w:tab w:val="left" w:pos="3119"/>
        </w:tabs>
        <w:ind w:left="3119" w:hanging="3119"/>
        <w:rPr>
          <w:lang w:val="lt-LT"/>
        </w:rPr>
      </w:pPr>
      <w:r w:rsidRPr="00D311CA">
        <w:rPr>
          <w:lang w:val="lt-LT"/>
        </w:rPr>
        <w:t>Ispanija</w:t>
      </w:r>
      <w:r w:rsidRPr="00D311CA">
        <w:rPr>
          <w:lang w:val="lt-LT"/>
        </w:rPr>
        <w:tab/>
        <w:t>Noradrenalina Kalceks 1 mg/ml concentrado para solución para perfusión EFG</w:t>
      </w:r>
    </w:p>
    <w:p w14:paraId="239C3E5E" w14:textId="77777777" w:rsidR="008F19D4" w:rsidRPr="00D311CA" w:rsidRDefault="008F19D4" w:rsidP="008F19D4">
      <w:pPr>
        <w:pStyle w:val="Betarp"/>
        <w:tabs>
          <w:tab w:val="left" w:pos="3119"/>
        </w:tabs>
        <w:ind w:left="3119" w:hanging="3119"/>
        <w:rPr>
          <w:lang w:val="lt-LT"/>
        </w:rPr>
      </w:pPr>
      <w:r w:rsidRPr="00D311CA">
        <w:rPr>
          <w:lang w:val="lt-LT"/>
        </w:rPr>
        <w:t>Nyderlandai</w:t>
      </w:r>
      <w:r w:rsidRPr="00D311CA">
        <w:rPr>
          <w:lang w:val="lt-LT"/>
        </w:rPr>
        <w:tab/>
        <w:t>Noradrenaline Kalceks 1 mg/ml concentraat voor oplossing voor infusie</w:t>
      </w:r>
    </w:p>
    <w:p w14:paraId="6C7E4EE6" w14:textId="77777777" w:rsidR="00346B1F" w:rsidRPr="00E333A2" w:rsidRDefault="00346B1F" w:rsidP="00346B1F">
      <w:pPr>
        <w:rPr>
          <w:noProof/>
          <w:szCs w:val="22"/>
        </w:rPr>
      </w:pPr>
    </w:p>
    <w:p w14:paraId="6C7E4EE7" w14:textId="7A82E022" w:rsidR="0064216C" w:rsidRPr="00D311CA" w:rsidRDefault="00346B1F" w:rsidP="0064216C">
      <w:pPr>
        <w:numPr>
          <w:ilvl w:val="12"/>
          <w:numId w:val="0"/>
        </w:numPr>
        <w:tabs>
          <w:tab w:val="left" w:pos="720"/>
        </w:tabs>
        <w:ind w:right="-2"/>
        <w:rPr>
          <w:b/>
          <w:szCs w:val="22"/>
        </w:rPr>
      </w:pPr>
      <w:r w:rsidRPr="00E333A2">
        <w:rPr>
          <w:b/>
          <w:bCs/>
          <w:szCs w:val="22"/>
          <w:lang w:eastAsia="en-US"/>
        </w:rPr>
        <w:t>Šis pakuotės lapelis</w:t>
      </w:r>
      <w:r w:rsidRPr="00E333A2">
        <w:rPr>
          <w:b/>
          <w:szCs w:val="22"/>
          <w:lang w:eastAsia="en-US"/>
        </w:rPr>
        <w:t xml:space="preserve"> paskutinį kartą peržiūrėtas </w:t>
      </w:r>
      <w:r w:rsidR="00CD4B13">
        <w:rPr>
          <w:rFonts w:asciiTheme="majorBidi" w:hAnsiTheme="majorBidi" w:cstheme="majorBidi"/>
          <w:b/>
          <w:snapToGrid w:val="0"/>
        </w:rPr>
        <w:t>2024-11-31</w:t>
      </w:r>
      <w:r w:rsidR="00B71DB2">
        <w:rPr>
          <w:b/>
          <w:szCs w:val="22"/>
          <w:lang w:eastAsia="en-US"/>
        </w:rPr>
        <w:t>.</w:t>
      </w:r>
    </w:p>
    <w:p w14:paraId="6C7E4EE8" w14:textId="77777777" w:rsidR="00346B1F" w:rsidRPr="00E333A2" w:rsidRDefault="00346B1F" w:rsidP="00346B1F">
      <w:pPr>
        <w:rPr>
          <w:szCs w:val="22"/>
          <w:lang w:eastAsia="en-US"/>
        </w:rPr>
      </w:pPr>
    </w:p>
    <w:p w14:paraId="6C7E4EE9" w14:textId="77777777" w:rsidR="00346B1F" w:rsidRPr="00E333A2" w:rsidRDefault="00346B1F" w:rsidP="00346B1F">
      <w:pPr>
        <w:rPr>
          <w:szCs w:val="22"/>
          <w:lang w:eastAsia="en-US"/>
        </w:rPr>
      </w:pPr>
    </w:p>
    <w:p w14:paraId="3A753EA6" w14:textId="77777777" w:rsidR="009A3061" w:rsidRDefault="009A3061" w:rsidP="009A3061">
      <w:pPr>
        <w:jc w:val="both"/>
        <w:rPr>
          <w:szCs w:val="22"/>
        </w:rPr>
      </w:pPr>
      <w:r>
        <w:rPr>
          <w:szCs w:val="22"/>
        </w:rPr>
        <w:t xml:space="preserve">Išsami informacija apie šį vaistą pateikiama Valstybinės vaistų kontrolės tarnybos prie Lietuvos Respublikos sveikatos apsaugos ministerijos tinklalapyje </w:t>
      </w:r>
      <w:r>
        <w:rPr>
          <w:color w:val="0000EE"/>
          <w:szCs w:val="22"/>
          <w:u w:val="single"/>
        </w:rPr>
        <w:t>https://vvkt.lrv.lt/lt/</w:t>
      </w:r>
      <w:r>
        <w:rPr>
          <w:szCs w:val="22"/>
        </w:rPr>
        <w:t>.</w:t>
      </w:r>
    </w:p>
    <w:p w14:paraId="6C7E4EEB" w14:textId="77777777" w:rsidR="00346B1F" w:rsidRPr="00E333A2" w:rsidRDefault="00346B1F" w:rsidP="00346B1F">
      <w:pPr>
        <w:rPr>
          <w:rFonts w:eastAsia="SimSun"/>
          <w:snapToGrid w:val="0"/>
          <w:color w:val="0000FF"/>
          <w:szCs w:val="22"/>
          <w:u w:val="single"/>
          <w:lang w:eastAsia="en-US"/>
        </w:rPr>
      </w:pPr>
    </w:p>
    <w:p w14:paraId="6C7E4EEC" w14:textId="77777777" w:rsidR="00346B1F" w:rsidRPr="00353375" w:rsidRDefault="00346B1F" w:rsidP="00346B1F">
      <w:pPr>
        <w:numPr>
          <w:ilvl w:val="12"/>
          <w:numId w:val="0"/>
        </w:numPr>
        <w:ind w:right="-2"/>
        <w:rPr>
          <w:rFonts w:eastAsia="Times New Roman"/>
          <w:snapToGrid w:val="0"/>
          <w:szCs w:val="22"/>
          <w:lang w:eastAsia="en-US"/>
        </w:rPr>
      </w:pPr>
      <w:r w:rsidRPr="00C055E3">
        <w:rPr>
          <w:rFonts w:eastAsia="Times New Roman"/>
          <w:snapToGrid w:val="0"/>
          <w:szCs w:val="22"/>
          <w:lang w:eastAsia="en-US"/>
        </w:rPr>
        <w:t>---------------------------------------------------------------------------------------------------------------------------</w:t>
      </w:r>
    </w:p>
    <w:p w14:paraId="6C7E4EED" w14:textId="77777777" w:rsidR="00346B1F" w:rsidRPr="00D311CA" w:rsidRDefault="00346B1F" w:rsidP="00346B1F">
      <w:pPr>
        <w:numPr>
          <w:ilvl w:val="12"/>
          <w:numId w:val="0"/>
        </w:numPr>
        <w:tabs>
          <w:tab w:val="left" w:pos="567"/>
          <w:tab w:val="left" w:pos="2657"/>
        </w:tabs>
        <w:ind w:right="-28"/>
        <w:rPr>
          <w:rFonts w:eastAsia="Times New Roman"/>
          <w:snapToGrid w:val="0"/>
          <w:szCs w:val="22"/>
          <w:lang w:eastAsia="en-US"/>
        </w:rPr>
      </w:pPr>
    </w:p>
    <w:p w14:paraId="6C7E4EEE" w14:textId="77777777" w:rsidR="0064216C" w:rsidRPr="00D311CA" w:rsidRDefault="0064216C" w:rsidP="0064216C">
      <w:pPr>
        <w:tabs>
          <w:tab w:val="left" w:pos="720"/>
        </w:tabs>
        <w:rPr>
          <w:i/>
          <w:color w:val="008000"/>
          <w:szCs w:val="22"/>
        </w:rPr>
      </w:pPr>
      <w:r w:rsidRPr="00D311CA">
        <w:rPr>
          <w:szCs w:val="22"/>
        </w:rPr>
        <w:t>Toliau pateikta informacija skirta tik sveikatos priežiūros specialistams.</w:t>
      </w:r>
    </w:p>
    <w:p w14:paraId="6C7E4EEF" w14:textId="77777777" w:rsidR="0064216C" w:rsidRPr="00E333A2" w:rsidRDefault="0064216C" w:rsidP="0064216C">
      <w:pPr>
        <w:autoSpaceDE w:val="0"/>
        <w:autoSpaceDN w:val="0"/>
        <w:adjustRightInd w:val="0"/>
        <w:rPr>
          <w:rFonts w:eastAsia="Times New Roman"/>
          <w:color w:val="000000"/>
          <w:szCs w:val="22"/>
          <w:u w:val="single"/>
        </w:rPr>
      </w:pPr>
    </w:p>
    <w:p w14:paraId="6C7E4EF0" w14:textId="77777777" w:rsidR="0064216C" w:rsidRPr="00E333A2" w:rsidRDefault="0064216C" w:rsidP="0064216C">
      <w:pPr>
        <w:autoSpaceDE w:val="0"/>
        <w:autoSpaceDN w:val="0"/>
        <w:adjustRightInd w:val="0"/>
        <w:rPr>
          <w:rFonts w:eastAsia="Times New Roman"/>
          <w:color w:val="000000"/>
          <w:szCs w:val="22"/>
          <w:u w:val="single"/>
        </w:rPr>
      </w:pPr>
      <w:r w:rsidRPr="00E333A2">
        <w:rPr>
          <w:rFonts w:eastAsia="Times New Roman"/>
          <w:color w:val="000000"/>
          <w:szCs w:val="22"/>
          <w:u w:val="single"/>
        </w:rPr>
        <w:t>Vartojimo metodas</w:t>
      </w:r>
    </w:p>
    <w:p w14:paraId="6C7E4EF1" w14:textId="0EFDB8F4" w:rsidR="0064216C" w:rsidRPr="00E333A2" w:rsidRDefault="009754D3" w:rsidP="0064216C">
      <w:pPr>
        <w:autoSpaceDE w:val="0"/>
        <w:autoSpaceDN w:val="0"/>
        <w:adjustRightInd w:val="0"/>
        <w:rPr>
          <w:rFonts w:eastAsia="Times New Roman"/>
          <w:color w:val="000000"/>
          <w:szCs w:val="22"/>
        </w:rPr>
      </w:pPr>
      <w:r>
        <w:rPr>
          <w:szCs w:val="22"/>
        </w:rPr>
        <w:t>Praskiedus, leisti</w:t>
      </w:r>
      <w:r w:rsidRPr="00290AC4">
        <w:rPr>
          <w:szCs w:val="22"/>
        </w:rPr>
        <w:t xml:space="preserve"> </w:t>
      </w:r>
      <w:r w:rsidR="0079718E" w:rsidRPr="00290AC4">
        <w:rPr>
          <w:szCs w:val="22"/>
        </w:rPr>
        <w:t>į veną</w:t>
      </w:r>
      <w:r w:rsidR="0064216C" w:rsidRPr="00E333A2">
        <w:rPr>
          <w:rFonts w:eastAsia="Times New Roman"/>
          <w:color w:val="000000"/>
          <w:szCs w:val="22"/>
        </w:rPr>
        <w:t>.</w:t>
      </w:r>
    </w:p>
    <w:p w14:paraId="6C7E4EF2" w14:textId="36AD1526" w:rsidR="0064216C" w:rsidRPr="00353375" w:rsidRDefault="0064216C" w:rsidP="0064216C">
      <w:pPr>
        <w:autoSpaceDE w:val="0"/>
        <w:autoSpaceDN w:val="0"/>
        <w:adjustRightInd w:val="0"/>
        <w:rPr>
          <w:szCs w:val="22"/>
          <w:lang w:eastAsia="en-US"/>
        </w:rPr>
      </w:pPr>
      <w:r w:rsidRPr="00C055E3">
        <w:rPr>
          <w:szCs w:val="22"/>
          <w:lang w:eastAsia="en-US"/>
        </w:rPr>
        <w:t>Praskiestas tirpalas turi būti leidžiamas per centrinės venos kateterį. Infuzijos greitis turi būti kontroliuojamas naudojant švirkš</w:t>
      </w:r>
      <w:r w:rsidR="00E130C6">
        <w:rPr>
          <w:szCs w:val="22"/>
          <w:lang w:eastAsia="en-US"/>
        </w:rPr>
        <w:t>t</w:t>
      </w:r>
      <w:r w:rsidR="00A06313">
        <w:rPr>
          <w:szCs w:val="22"/>
          <w:lang w:eastAsia="en-US"/>
        </w:rPr>
        <w:t>inę</w:t>
      </w:r>
      <w:r w:rsidRPr="00C055E3">
        <w:rPr>
          <w:szCs w:val="22"/>
          <w:lang w:eastAsia="en-US"/>
        </w:rPr>
        <w:t xml:space="preserve"> pompą ar infuzinę pompą ar lašų skaitiklį.</w:t>
      </w:r>
    </w:p>
    <w:p w14:paraId="6C7E4EF3" w14:textId="77777777" w:rsidR="00346B1F" w:rsidRPr="00E333A2" w:rsidRDefault="0064216C" w:rsidP="00346B1F">
      <w:pPr>
        <w:rPr>
          <w:szCs w:val="22"/>
        </w:rPr>
      </w:pPr>
      <w:r w:rsidRPr="00D311CA">
        <w:rPr>
          <w:rFonts w:eastAsia="Times New Roman"/>
          <w:snapToGrid w:val="0"/>
          <w:szCs w:val="22"/>
          <w:lang w:eastAsia="en-US"/>
        </w:rPr>
        <w:t>Nepraskiesto vartoti negalima.</w:t>
      </w:r>
    </w:p>
    <w:p w14:paraId="6C7E4EF4" w14:textId="77777777" w:rsidR="00346B1F" w:rsidRPr="00E333A2" w:rsidRDefault="00346B1F" w:rsidP="00346B1F">
      <w:pPr>
        <w:rPr>
          <w:szCs w:val="22"/>
        </w:rPr>
      </w:pPr>
    </w:p>
    <w:p w14:paraId="6C7E4EF5" w14:textId="77777777" w:rsidR="00346B1F" w:rsidRPr="00E333A2" w:rsidRDefault="00346B1F" w:rsidP="00346B1F">
      <w:pPr>
        <w:rPr>
          <w:szCs w:val="22"/>
          <w:u w:val="single"/>
        </w:rPr>
      </w:pPr>
      <w:r w:rsidRPr="00E333A2">
        <w:rPr>
          <w:szCs w:val="22"/>
          <w:u w:val="single"/>
        </w:rPr>
        <w:t>Nesuderinamumas</w:t>
      </w:r>
    </w:p>
    <w:p w14:paraId="6C7E4EF6" w14:textId="77777777" w:rsidR="00346B1F" w:rsidRPr="00E333A2" w:rsidRDefault="00346B1F" w:rsidP="00346B1F">
      <w:pPr>
        <w:rPr>
          <w:szCs w:val="22"/>
          <w:lang w:eastAsia="en-US"/>
        </w:rPr>
      </w:pPr>
      <w:r w:rsidRPr="00E333A2">
        <w:rPr>
          <w:szCs w:val="22"/>
          <w:lang w:eastAsia="en-US"/>
        </w:rPr>
        <w:t>Nustatyta, kad infuziniai tirpalai, kurių sudėtyje yra norepinefrino tartrato, yra nesuderinami su šiomis medžiagomis: geležies druskomis, šarmais ir oksiduojančiomis medžiagomis, barbitūratais, chlorfeniraminu, chlorotiazidu, nitrofurantoinu, novobiocinu, fenitoinu, natrio-vandenilio karbonatu, natrio jodidu, streptomicinu, sulfadiazinu, sulfafurazolu.</w:t>
      </w:r>
    </w:p>
    <w:p w14:paraId="6C7E4EF7" w14:textId="29112899" w:rsidR="008E6CAC" w:rsidRPr="00E333A2" w:rsidRDefault="008E6CAC" w:rsidP="008E6CAC">
      <w:pPr>
        <w:rPr>
          <w:noProof/>
          <w:szCs w:val="22"/>
        </w:rPr>
      </w:pPr>
      <w:r w:rsidRPr="00C055E3">
        <w:rPr>
          <w:szCs w:val="22"/>
        </w:rPr>
        <w:t>Šio vaistinio preparato negalima maišyti su kitais, išskyrus toliau nurodytus.</w:t>
      </w:r>
    </w:p>
    <w:p w14:paraId="6C7E4EF8" w14:textId="77777777" w:rsidR="00346B1F" w:rsidRPr="00E333A2" w:rsidRDefault="00346B1F" w:rsidP="00346B1F">
      <w:pPr>
        <w:rPr>
          <w:szCs w:val="22"/>
        </w:rPr>
      </w:pPr>
    </w:p>
    <w:p w14:paraId="6C7E4EF9" w14:textId="77777777" w:rsidR="0064216C" w:rsidRPr="00E333A2" w:rsidRDefault="0064216C" w:rsidP="0064216C">
      <w:pPr>
        <w:suppressAutoHyphens/>
        <w:rPr>
          <w:szCs w:val="22"/>
          <w:u w:val="single"/>
        </w:rPr>
      </w:pPr>
      <w:r w:rsidRPr="00E333A2">
        <w:rPr>
          <w:szCs w:val="22"/>
          <w:u w:val="single"/>
        </w:rPr>
        <w:t>Skiedimo instrukcijos</w:t>
      </w:r>
    </w:p>
    <w:p w14:paraId="6C7E4EFA" w14:textId="77777777" w:rsidR="0064216C" w:rsidRPr="00E333A2" w:rsidRDefault="0079718E" w:rsidP="008E6304">
      <w:pPr>
        <w:rPr>
          <w:szCs w:val="22"/>
        </w:rPr>
      </w:pPr>
      <w:r w:rsidRPr="00D311CA">
        <w:rPr>
          <w:szCs w:val="22"/>
        </w:rPr>
        <w:t>Tik vienkartiniam vartojimui.</w:t>
      </w:r>
      <w:r>
        <w:rPr>
          <w:szCs w:val="22"/>
        </w:rPr>
        <w:t xml:space="preserve"> </w:t>
      </w:r>
      <w:r w:rsidR="0064216C" w:rsidRPr="00E333A2">
        <w:rPr>
          <w:szCs w:val="22"/>
        </w:rPr>
        <w:t>Bet kokį nesuvartotą kiekį reikia išmesti.</w:t>
      </w:r>
    </w:p>
    <w:p w14:paraId="6C7E4EFB" w14:textId="77777777" w:rsidR="0064216C" w:rsidRPr="00E333A2" w:rsidRDefault="0064216C" w:rsidP="0064216C">
      <w:pPr>
        <w:suppressAutoHyphens/>
        <w:rPr>
          <w:szCs w:val="22"/>
        </w:rPr>
      </w:pPr>
    </w:p>
    <w:p w14:paraId="6C7E4EFC" w14:textId="77777777" w:rsidR="008E6CAC" w:rsidRPr="00D311CA" w:rsidRDefault="00EC17B6" w:rsidP="0064216C">
      <w:pPr>
        <w:suppressAutoHyphens/>
        <w:rPr>
          <w:rStyle w:val="tlid-translation"/>
          <w:szCs w:val="22"/>
        </w:rPr>
      </w:pPr>
      <w:r w:rsidRPr="00C055E3">
        <w:rPr>
          <w:rFonts w:eastAsia="Times New Roman"/>
          <w:noProof/>
          <w:snapToGrid w:val="0"/>
          <w:szCs w:val="22"/>
        </w:rPr>
        <w:t>Prieš vartojimą tirpalą reikia įvertinti vizualiai.</w:t>
      </w:r>
      <w:r w:rsidR="008E6CAC" w:rsidRPr="00353375">
        <w:rPr>
          <w:rStyle w:val="tlid-translation"/>
          <w:szCs w:val="22"/>
        </w:rPr>
        <w:t xml:space="preserve"> Vaistinio preparato vartoti negalima, jei tirpal</w:t>
      </w:r>
      <w:r w:rsidRPr="00D311CA">
        <w:rPr>
          <w:rStyle w:val="tlid-translation"/>
          <w:szCs w:val="22"/>
        </w:rPr>
        <w:t>e</w:t>
      </w:r>
      <w:r w:rsidR="008E6CAC" w:rsidRPr="00D311CA">
        <w:rPr>
          <w:rStyle w:val="tlid-translation"/>
          <w:szCs w:val="22"/>
        </w:rPr>
        <w:t xml:space="preserve"> yra matomų dalelių / kietų medžiagų. Infuzinio tirpalo vartoti negalima, jei jo spalva yra ruda.</w:t>
      </w:r>
    </w:p>
    <w:p w14:paraId="6C7E4EFD" w14:textId="77777777" w:rsidR="008E6CAC" w:rsidRPr="00E333A2" w:rsidRDefault="008E6CAC" w:rsidP="0064216C">
      <w:pPr>
        <w:suppressAutoHyphens/>
        <w:rPr>
          <w:szCs w:val="22"/>
        </w:rPr>
      </w:pPr>
    </w:p>
    <w:p w14:paraId="6C7E4EFE" w14:textId="77777777" w:rsidR="0064216C" w:rsidRPr="00E333A2" w:rsidRDefault="0064216C" w:rsidP="0064216C">
      <w:pPr>
        <w:suppressAutoHyphens/>
        <w:rPr>
          <w:szCs w:val="22"/>
        </w:rPr>
      </w:pPr>
      <w:r w:rsidRPr="00E333A2">
        <w:rPr>
          <w:szCs w:val="22"/>
        </w:rPr>
        <w:t>Prieš vartojant reikia praskiesti:</w:t>
      </w:r>
    </w:p>
    <w:p w14:paraId="6C7E4EFF" w14:textId="77777777" w:rsidR="0064216C" w:rsidRPr="00E333A2" w:rsidRDefault="0064216C" w:rsidP="0079718E">
      <w:pPr>
        <w:pStyle w:val="Sraopastraipa"/>
        <w:numPr>
          <w:ilvl w:val="0"/>
          <w:numId w:val="8"/>
        </w:numPr>
        <w:suppressAutoHyphens/>
        <w:ind w:left="567" w:hanging="567"/>
        <w:rPr>
          <w:szCs w:val="22"/>
        </w:rPr>
      </w:pPr>
      <w:r w:rsidRPr="00E333A2">
        <w:rPr>
          <w:szCs w:val="22"/>
        </w:rPr>
        <w:t>50 mg/ml (5 %) gliukozės tirpalu arba</w:t>
      </w:r>
    </w:p>
    <w:p w14:paraId="6C7E4F00" w14:textId="77777777" w:rsidR="0064216C" w:rsidRPr="00E333A2" w:rsidRDefault="0064216C" w:rsidP="0079718E">
      <w:pPr>
        <w:pStyle w:val="Sraopastraipa"/>
        <w:numPr>
          <w:ilvl w:val="0"/>
          <w:numId w:val="8"/>
        </w:numPr>
        <w:suppressAutoHyphens/>
        <w:ind w:left="567" w:hanging="567"/>
        <w:rPr>
          <w:szCs w:val="22"/>
        </w:rPr>
      </w:pPr>
      <w:r w:rsidRPr="00E333A2">
        <w:rPr>
          <w:szCs w:val="22"/>
        </w:rPr>
        <w:t>9 mg/ml (0,9 %) natrio chlorido tirpalu arba</w:t>
      </w:r>
    </w:p>
    <w:p w14:paraId="6C7E4F01" w14:textId="74A434F7" w:rsidR="0064216C" w:rsidRPr="00E333A2" w:rsidRDefault="0064216C" w:rsidP="0079718E">
      <w:pPr>
        <w:pStyle w:val="Sraopastraipa"/>
        <w:numPr>
          <w:ilvl w:val="0"/>
          <w:numId w:val="8"/>
        </w:numPr>
        <w:suppressAutoHyphens/>
        <w:ind w:left="567" w:hanging="567"/>
        <w:rPr>
          <w:szCs w:val="22"/>
        </w:rPr>
      </w:pPr>
      <w:r w:rsidRPr="00E333A2">
        <w:rPr>
          <w:szCs w:val="22"/>
        </w:rPr>
        <w:t xml:space="preserve">9 mg/ml (0,9 %) natrio chlorido tirpalu, kurio sudėtyje yra 50 mg/ml </w:t>
      </w:r>
      <w:r w:rsidR="00A06313">
        <w:rPr>
          <w:szCs w:val="22"/>
        </w:rPr>
        <w:t>(</w:t>
      </w:r>
      <w:r w:rsidRPr="00E333A2">
        <w:rPr>
          <w:szCs w:val="22"/>
        </w:rPr>
        <w:t>5 %</w:t>
      </w:r>
      <w:r w:rsidR="00A06313">
        <w:rPr>
          <w:szCs w:val="22"/>
        </w:rPr>
        <w:t>)</w:t>
      </w:r>
      <w:r w:rsidRPr="00E333A2">
        <w:rPr>
          <w:szCs w:val="22"/>
        </w:rPr>
        <w:t xml:space="preserve"> gliukozės infuzinio tirpalo.</w:t>
      </w:r>
    </w:p>
    <w:p w14:paraId="6C7E4F02" w14:textId="77777777" w:rsidR="0064216C" w:rsidRPr="00E333A2" w:rsidRDefault="0064216C" w:rsidP="0064216C">
      <w:pPr>
        <w:pStyle w:val="Sraopastraipa"/>
        <w:suppressAutoHyphens/>
        <w:ind w:left="0"/>
        <w:rPr>
          <w:szCs w:val="22"/>
        </w:rPr>
      </w:pPr>
    </w:p>
    <w:p w14:paraId="6C7E4F03" w14:textId="5A1EEC04" w:rsidR="0064216C" w:rsidRPr="00E333A2" w:rsidRDefault="0064216C" w:rsidP="0064216C">
      <w:pPr>
        <w:pStyle w:val="Sraopastraipa"/>
        <w:suppressAutoHyphens/>
        <w:ind w:left="0"/>
        <w:rPr>
          <w:szCs w:val="22"/>
        </w:rPr>
      </w:pPr>
      <w:r w:rsidRPr="00E333A2">
        <w:rPr>
          <w:szCs w:val="22"/>
        </w:rPr>
        <w:t>Leidimui švirkšt</w:t>
      </w:r>
      <w:r w:rsidR="00A06313">
        <w:rPr>
          <w:szCs w:val="22"/>
        </w:rPr>
        <w:t>ine</w:t>
      </w:r>
      <w:r w:rsidRPr="00E333A2">
        <w:rPr>
          <w:szCs w:val="22"/>
        </w:rPr>
        <w:t xml:space="preserve"> pompa reikia 2 ml koncentrato pridėti į 48 ml 50 mg/ml (5 %) gliukozės tirpalo (arba į anksčiau paminėtus infuzinius tirpalus) arba lašinimui infuzine sistema su lašų skaitikliu reikia 20 ml koncentrato pridėti į 480 ml 50 mg/ml (5 %) gliukozės tirpalo (arba į anksčiau paminėtus infuzinius tirpalus). Abiem atvejais galutinė norepinefrino koncentracija infuziniame tirpale yra 40 mg/l (atitinka 80 mg/l norepinefrino tartrato). Taip pat yra vartojami ir kitokie negu 40 mg/l norepinefrino praskiedimai. Jeigu vartojamas kitokio negu 40 mg/l norepinefrino praskiedimo tirpalas, prieš vartojant reikia atidžiai patikrinti infuzijos greičio apskaičiavimą. </w:t>
      </w:r>
    </w:p>
    <w:p w14:paraId="6C7E4F04" w14:textId="77777777" w:rsidR="0064216C" w:rsidRPr="00E333A2" w:rsidRDefault="0064216C" w:rsidP="0064216C">
      <w:pPr>
        <w:pStyle w:val="Sraopastraipa"/>
        <w:suppressAutoHyphens/>
        <w:ind w:left="0"/>
        <w:rPr>
          <w:szCs w:val="22"/>
        </w:rPr>
      </w:pPr>
    </w:p>
    <w:p w14:paraId="6C7E4F05" w14:textId="77777777" w:rsidR="0064216C" w:rsidRPr="00353375" w:rsidRDefault="0064216C" w:rsidP="0064216C">
      <w:pPr>
        <w:rPr>
          <w:szCs w:val="22"/>
        </w:rPr>
      </w:pPr>
      <w:r w:rsidRPr="00C055E3">
        <w:rPr>
          <w:szCs w:val="22"/>
        </w:rPr>
        <w:t>Vaistinis preparatas yra suderinamas su polivinilchlorido (P</w:t>
      </w:r>
      <w:r w:rsidRPr="00353375">
        <w:rPr>
          <w:szCs w:val="22"/>
        </w:rPr>
        <w:t>VC), etilvinilacetato (EVA) ar polietileno (PE) infuziniais maišeliais.</w:t>
      </w:r>
    </w:p>
    <w:p w14:paraId="6C7E4F06" w14:textId="77777777" w:rsidR="00EC17B6" w:rsidRPr="00D311CA" w:rsidRDefault="00EC17B6" w:rsidP="0064216C">
      <w:pPr>
        <w:rPr>
          <w:szCs w:val="22"/>
        </w:rPr>
      </w:pPr>
    </w:p>
    <w:p w14:paraId="6C7E4F07" w14:textId="77777777" w:rsidR="00EC17B6" w:rsidRPr="00D311CA" w:rsidRDefault="00EC17B6" w:rsidP="00EC17B6">
      <w:pPr>
        <w:autoSpaceDE w:val="0"/>
        <w:autoSpaceDN w:val="0"/>
        <w:adjustRightInd w:val="0"/>
        <w:contextualSpacing/>
        <w:rPr>
          <w:szCs w:val="22"/>
        </w:rPr>
      </w:pPr>
      <w:r w:rsidRPr="00D311CA">
        <w:rPr>
          <w:szCs w:val="22"/>
          <w:u w:val="single"/>
        </w:rPr>
        <w:t>Ampulės atidarymo instrukcija</w:t>
      </w:r>
    </w:p>
    <w:p w14:paraId="6C7E4F08" w14:textId="77777777" w:rsidR="00EC17B6" w:rsidRPr="00D311CA" w:rsidRDefault="00EC17B6" w:rsidP="008E6304">
      <w:pPr>
        <w:autoSpaceDE w:val="0"/>
        <w:autoSpaceDN w:val="0"/>
        <w:adjustRightInd w:val="0"/>
        <w:ind w:left="284" w:hanging="284"/>
        <w:contextualSpacing/>
        <w:rPr>
          <w:szCs w:val="22"/>
        </w:rPr>
      </w:pPr>
      <w:r w:rsidRPr="00D311CA">
        <w:rPr>
          <w:szCs w:val="22"/>
        </w:rPr>
        <w:t>1)</w:t>
      </w:r>
      <w:r w:rsidR="0079718E">
        <w:rPr>
          <w:szCs w:val="22"/>
        </w:rPr>
        <w:tab/>
      </w:r>
      <w:r w:rsidRPr="00D311CA">
        <w:rPr>
          <w:szCs w:val="22"/>
        </w:rPr>
        <w:t>Pasukite ampulę taip, kad spalvotas taškas būtų viršuje. Jei ampulės viršutinėje dalyje yra tirpalo, švelniai pastuksenkite pirštu, kad visas tirpalas subėgtų į apatinę ampulės dalį.</w:t>
      </w:r>
    </w:p>
    <w:p w14:paraId="6C7E4F09" w14:textId="77777777" w:rsidR="00EC17B6" w:rsidRPr="00D311CA" w:rsidRDefault="00EC17B6" w:rsidP="008E6304">
      <w:pPr>
        <w:autoSpaceDE w:val="0"/>
        <w:autoSpaceDN w:val="0"/>
        <w:adjustRightInd w:val="0"/>
        <w:ind w:left="284" w:hanging="284"/>
        <w:contextualSpacing/>
        <w:rPr>
          <w:szCs w:val="22"/>
        </w:rPr>
      </w:pPr>
      <w:r w:rsidRPr="00D311CA">
        <w:rPr>
          <w:szCs w:val="22"/>
        </w:rPr>
        <w:t>2)</w:t>
      </w:r>
      <w:r w:rsidR="0079718E">
        <w:rPr>
          <w:szCs w:val="22"/>
        </w:rPr>
        <w:tab/>
      </w:r>
      <w:r w:rsidRPr="00D311CA">
        <w:rPr>
          <w:szCs w:val="22"/>
        </w:rPr>
        <w:t>Atidarymui naudokite abi rankas; viena ranka laikykite ampulės apatinę dalį, kita ranka nulaužkite viršutinę ampulės dalį priešinga kryptimi nei spalvotas taškas (žr. paveikslėlius toliau).</w:t>
      </w:r>
    </w:p>
    <w:p w14:paraId="6C7E4F0A" w14:textId="77777777" w:rsidR="00EC17B6" w:rsidRPr="00E333A2" w:rsidRDefault="00EC17B6" w:rsidP="00EC17B6">
      <w:pPr>
        <w:rPr>
          <w:szCs w:val="22"/>
        </w:rPr>
      </w:pPr>
      <w:r w:rsidRPr="00D311CA">
        <w:rPr>
          <w:noProof/>
          <w:szCs w:val="22"/>
        </w:rPr>
        <w:drawing>
          <wp:inline distT="0" distB="0" distL="0" distR="0" wp14:anchorId="6C7E4F10" wp14:editId="6C7E4F11">
            <wp:extent cx="2476500" cy="1771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0" cy="1771650"/>
                    </a:xfrm>
                    <a:prstGeom prst="rect">
                      <a:avLst/>
                    </a:prstGeom>
                    <a:noFill/>
                    <a:ln>
                      <a:noFill/>
                    </a:ln>
                  </pic:spPr>
                </pic:pic>
              </a:graphicData>
            </a:graphic>
          </wp:inline>
        </w:drawing>
      </w:r>
    </w:p>
    <w:p w14:paraId="6C7E4F0B" w14:textId="77777777" w:rsidR="00EC17B6" w:rsidRPr="00D311CA" w:rsidRDefault="00EC17B6" w:rsidP="00EC17B6">
      <w:pPr>
        <w:rPr>
          <w:szCs w:val="22"/>
        </w:rPr>
      </w:pPr>
      <w:r w:rsidRPr="00C055E3">
        <w:rPr>
          <w:noProof/>
          <w:szCs w:val="22"/>
        </w:rPr>
        <w:t>Nesuvartotą vaistinį prepara</w:t>
      </w:r>
      <w:r w:rsidRPr="00353375">
        <w:rPr>
          <w:noProof/>
          <w:szCs w:val="22"/>
        </w:rPr>
        <w:t>tą ar atliekas reikia tvarkyti laikantis vietinių reikalavimų.</w:t>
      </w:r>
      <w:r w:rsidRPr="00D311CA">
        <w:rPr>
          <w:szCs w:val="22"/>
        </w:rPr>
        <w:t xml:space="preserve"> </w:t>
      </w:r>
    </w:p>
    <w:p w14:paraId="6C7E4F0C" w14:textId="77777777" w:rsidR="00EC17B6" w:rsidRPr="00E333A2" w:rsidRDefault="00EC17B6" w:rsidP="0064216C">
      <w:pPr>
        <w:rPr>
          <w:noProof/>
          <w:szCs w:val="22"/>
        </w:rPr>
      </w:pPr>
    </w:p>
    <w:p w14:paraId="6C7E4F0D" w14:textId="77777777" w:rsidR="00346B1F" w:rsidRPr="00E333A2" w:rsidRDefault="00346B1F" w:rsidP="00346B1F">
      <w:pPr>
        <w:suppressAutoHyphens/>
        <w:rPr>
          <w:szCs w:val="22"/>
          <w:lang w:eastAsia="ar-SA"/>
        </w:rPr>
      </w:pPr>
    </w:p>
    <w:p w14:paraId="6C7E4F0E" w14:textId="77777777" w:rsidR="00346B1F" w:rsidRPr="00E333A2" w:rsidRDefault="00346B1F" w:rsidP="00346B1F">
      <w:pPr>
        <w:suppressAutoHyphens/>
        <w:rPr>
          <w:szCs w:val="22"/>
          <w:lang w:eastAsia="en-US"/>
        </w:rPr>
      </w:pPr>
    </w:p>
    <w:p w14:paraId="6C7E4F0F" w14:textId="77777777" w:rsidR="00593315" w:rsidRPr="00C055E3" w:rsidRDefault="00593315">
      <w:pPr>
        <w:rPr>
          <w:szCs w:val="22"/>
        </w:rPr>
      </w:pPr>
    </w:p>
    <w:sectPr w:rsidR="00593315" w:rsidRPr="00C055E3" w:rsidSect="00346B1F">
      <w:headerReference w:type="default" r:id="rId9"/>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128A7" w14:textId="77777777" w:rsidR="009A3061" w:rsidRDefault="009A3061">
      <w:r>
        <w:separator/>
      </w:r>
    </w:p>
  </w:endnote>
  <w:endnote w:type="continuationSeparator" w:id="0">
    <w:p w14:paraId="1597551A" w14:textId="77777777" w:rsidR="009A3061" w:rsidRDefault="009A3061">
      <w:r>
        <w:continuationSeparator/>
      </w:r>
    </w:p>
  </w:endnote>
  <w:endnote w:type="continuationNotice" w:id="1">
    <w:p w14:paraId="0395D3A8" w14:textId="77777777" w:rsidR="009A3061" w:rsidRDefault="009A30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AFF" w:usb1="C0007843" w:usb2="00000009" w:usb3="00000000" w:csb0="000001FF" w:csb1="00000000"/>
  </w:font>
  <w:font w:name="TimesNewRoman,Bold">
    <w:altName w:val="Malgun Gothic Semilight"/>
    <w:panose1 w:val="00000000000000000000"/>
    <w:charset w:val="EE"/>
    <w:family w:val="auto"/>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00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E4F17" w14:textId="32944352" w:rsidR="00B24C49" w:rsidRDefault="00B24C49">
    <w:pPr>
      <w:pStyle w:val="Porat"/>
      <w:jc w:val="center"/>
    </w:pPr>
    <w:r>
      <w:fldChar w:fldCharType="begin"/>
    </w:r>
    <w:r>
      <w:instrText>PAGE   \* MERGEFORMAT</w:instrText>
    </w:r>
    <w:r>
      <w:fldChar w:fldCharType="separate"/>
    </w:r>
    <w:r w:rsidR="00FD7E5C">
      <w:rPr>
        <w:noProof/>
      </w:rPr>
      <w:t>1</w:t>
    </w:r>
    <w:r>
      <w:rPr>
        <w:noProof/>
      </w:rPr>
      <w:fldChar w:fldCharType="end"/>
    </w:r>
  </w:p>
  <w:p w14:paraId="6C7E4F18" w14:textId="77777777" w:rsidR="00B24C49" w:rsidRDefault="00B24C4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3E2A9" w14:textId="77777777" w:rsidR="009A3061" w:rsidRDefault="009A3061">
      <w:r>
        <w:separator/>
      </w:r>
    </w:p>
  </w:footnote>
  <w:footnote w:type="continuationSeparator" w:id="0">
    <w:p w14:paraId="1917818E" w14:textId="77777777" w:rsidR="009A3061" w:rsidRDefault="009A3061">
      <w:r>
        <w:continuationSeparator/>
      </w:r>
    </w:p>
  </w:footnote>
  <w:footnote w:type="continuationNotice" w:id="1">
    <w:p w14:paraId="522923A4" w14:textId="77777777" w:rsidR="009A3061" w:rsidRDefault="009A306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C0D82" w14:textId="77777777" w:rsidR="00C74876" w:rsidRDefault="00C748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50FD7"/>
    <w:multiLevelType w:val="hybridMultilevel"/>
    <w:tmpl w:val="73F61DFE"/>
    <w:lvl w:ilvl="0" w:tplc="5498CE7E">
      <w:start w:val="1"/>
      <w:numFmt w:val="bullet"/>
      <w:lvlText w:val="•"/>
      <w:lvlJc w:val="left"/>
      <w:pPr>
        <w:ind w:left="720" w:hanging="360"/>
      </w:pPr>
      <w:rPr>
        <w:rFonts w:ascii="Times New Roman" w:hAnsi="Times New Roman" w:cs="Times New Roman" w:hint="default"/>
        <w:w w:val="10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FBE7F96"/>
    <w:multiLevelType w:val="hybridMultilevel"/>
    <w:tmpl w:val="1806E65A"/>
    <w:lvl w:ilvl="0" w:tplc="125C9A54">
      <w:start w:val="1"/>
      <w:numFmt w:val="decimal"/>
      <w:lvlText w:val="%1."/>
      <w:lvlJc w:val="left"/>
      <w:pPr>
        <w:ind w:left="930" w:hanging="57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 w15:restartNumberingAfterBreak="0">
    <w:nsid w:val="1FCC0E84"/>
    <w:multiLevelType w:val="hybridMultilevel"/>
    <w:tmpl w:val="91A02FAE"/>
    <w:lvl w:ilvl="0" w:tplc="BBC866BE">
      <w:start w:val="4"/>
      <w:numFmt w:val="bullet"/>
      <w:lvlText w:val="-"/>
      <w:lvlJc w:val="left"/>
      <w:pPr>
        <w:ind w:left="720" w:hanging="360"/>
      </w:pPr>
      <w:rPr>
        <w:rFonts w:ascii="Times New Roman" w:eastAsia="Times New Roman" w:hAnsi="Times New Roman" w:cs="Times New Roman" w:hint="default"/>
      </w:rPr>
    </w:lvl>
    <w:lvl w:ilvl="1" w:tplc="E7CABF12" w:tentative="1">
      <w:start w:val="1"/>
      <w:numFmt w:val="bullet"/>
      <w:lvlText w:val="o"/>
      <w:lvlJc w:val="left"/>
      <w:pPr>
        <w:ind w:left="1440" w:hanging="360"/>
      </w:pPr>
      <w:rPr>
        <w:rFonts w:ascii="Courier New" w:hAnsi="Courier New" w:cs="Courier New" w:hint="default"/>
      </w:rPr>
    </w:lvl>
    <w:lvl w:ilvl="2" w:tplc="B206FFBE" w:tentative="1">
      <w:start w:val="1"/>
      <w:numFmt w:val="bullet"/>
      <w:lvlText w:val=""/>
      <w:lvlJc w:val="left"/>
      <w:pPr>
        <w:ind w:left="2160" w:hanging="360"/>
      </w:pPr>
      <w:rPr>
        <w:rFonts w:ascii="Wingdings" w:hAnsi="Wingdings" w:hint="default"/>
      </w:rPr>
    </w:lvl>
    <w:lvl w:ilvl="3" w:tplc="AA761E44" w:tentative="1">
      <w:start w:val="1"/>
      <w:numFmt w:val="bullet"/>
      <w:lvlText w:val=""/>
      <w:lvlJc w:val="left"/>
      <w:pPr>
        <w:ind w:left="2880" w:hanging="360"/>
      </w:pPr>
      <w:rPr>
        <w:rFonts w:ascii="Symbol" w:hAnsi="Symbol" w:hint="default"/>
      </w:rPr>
    </w:lvl>
    <w:lvl w:ilvl="4" w:tplc="8E0ABABA" w:tentative="1">
      <w:start w:val="1"/>
      <w:numFmt w:val="bullet"/>
      <w:lvlText w:val="o"/>
      <w:lvlJc w:val="left"/>
      <w:pPr>
        <w:ind w:left="3600" w:hanging="360"/>
      </w:pPr>
      <w:rPr>
        <w:rFonts w:ascii="Courier New" w:hAnsi="Courier New" w:cs="Courier New" w:hint="default"/>
      </w:rPr>
    </w:lvl>
    <w:lvl w:ilvl="5" w:tplc="EF042C10" w:tentative="1">
      <w:start w:val="1"/>
      <w:numFmt w:val="bullet"/>
      <w:lvlText w:val=""/>
      <w:lvlJc w:val="left"/>
      <w:pPr>
        <w:ind w:left="4320" w:hanging="360"/>
      </w:pPr>
      <w:rPr>
        <w:rFonts w:ascii="Wingdings" w:hAnsi="Wingdings" w:hint="default"/>
      </w:rPr>
    </w:lvl>
    <w:lvl w:ilvl="6" w:tplc="B32AFBEE" w:tentative="1">
      <w:start w:val="1"/>
      <w:numFmt w:val="bullet"/>
      <w:lvlText w:val=""/>
      <w:lvlJc w:val="left"/>
      <w:pPr>
        <w:ind w:left="5040" w:hanging="360"/>
      </w:pPr>
      <w:rPr>
        <w:rFonts w:ascii="Symbol" w:hAnsi="Symbol" w:hint="default"/>
      </w:rPr>
    </w:lvl>
    <w:lvl w:ilvl="7" w:tplc="5B9CFC54" w:tentative="1">
      <w:start w:val="1"/>
      <w:numFmt w:val="bullet"/>
      <w:lvlText w:val="o"/>
      <w:lvlJc w:val="left"/>
      <w:pPr>
        <w:ind w:left="5760" w:hanging="360"/>
      </w:pPr>
      <w:rPr>
        <w:rFonts w:ascii="Courier New" w:hAnsi="Courier New" w:cs="Courier New" w:hint="default"/>
      </w:rPr>
    </w:lvl>
    <w:lvl w:ilvl="8" w:tplc="E4D0B4C6" w:tentative="1">
      <w:start w:val="1"/>
      <w:numFmt w:val="bullet"/>
      <w:lvlText w:val=""/>
      <w:lvlJc w:val="left"/>
      <w:pPr>
        <w:ind w:left="6480" w:hanging="360"/>
      </w:pPr>
      <w:rPr>
        <w:rFonts w:ascii="Wingdings" w:hAnsi="Wingdings" w:hint="default"/>
      </w:rPr>
    </w:lvl>
  </w:abstractNum>
  <w:abstractNum w:abstractNumId="3" w15:restartNumberingAfterBreak="0">
    <w:nsid w:val="223C1295"/>
    <w:multiLevelType w:val="hybridMultilevel"/>
    <w:tmpl w:val="AB48646C"/>
    <w:lvl w:ilvl="0" w:tplc="5498CE7E">
      <w:start w:val="1"/>
      <w:numFmt w:val="bullet"/>
      <w:lvlText w:val="•"/>
      <w:lvlJc w:val="left"/>
      <w:pPr>
        <w:ind w:left="720" w:hanging="360"/>
      </w:pPr>
      <w:rPr>
        <w:rFonts w:ascii="Times New Roman" w:hAnsi="Times New Roman" w:cs="Times New Roman" w:hint="default"/>
        <w:w w:val="102"/>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2E159F3"/>
    <w:multiLevelType w:val="multilevel"/>
    <w:tmpl w:val="2D961F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2CD1943"/>
    <w:multiLevelType w:val="hybridMultilevel"/>
    <w:tmpl w:val="54DCFEB4"/>
    <w:lvl w:ilvl="0" w:tplc="3DF8C626">
      <w:start w:val="1"/>
      <w:numFmt w:val="bullet"/>
      <w:lvlText w:val="‒"/>
      <w:lvlJc w:val="left"/>
      <w:pPr>
        <w:ind w:left="720" w:hanging="360"/>
      </w:pPr>
      <w:rPr>
        <w:rFonts w:ascii="Times New Roman" w:hAnsi="Times New Roman" w:cs="Times New Roman" w:hint="default"/>
        <w:w w:val="10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8752919"/>
    <w:multiLevelType w:val="hybridMultilevel"/>
    <w:tmpl w:val="235CFAB2"/>
    <w:lvl w:ilvl="0" w:tplc="3DF8C62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8" w15:restartNumberingAfterBreak="0">
    <w:nsid w:val="6D827362"/>
    <w:multiLevelType w:val="hybridMultilevel"/>
    <w:tmpl w:val="05DACCC8"/>
    <w:lvl w:ilvl="0" w:tplc="5498CE7E">
      <w:start w:val="1"/>
      <w:numFmt w:val="bullet"/>
      <w:lvlText w:val="•"/>
      <w:lvlJc w:val="left"/>
      <w:pPr>
        <w:ind w:left="720" w:hanging="360"/>
      </w:pPr>
      <w:rPr>
        <w:rFonts w:ascii="Times New Roman" w:hAnsi="Times New Roman" w:cs="Times New Roman" w:hint="default"/>
        <w:w w:val="102"/>
        <w:sz w:val="22"/>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1EF2173"/>
    <w:multiLevelType w:val="hybridMultilevel"/>
    <w:tmpl w:val="DE6452B2"/>
    <w:lvl w:ilvl="0" w:tplc="03E47A94">
      <w:numFmt w:val="bullet"/>
      <w:lvlText w:val="-"/>
      <w:lvlJc w:val="left"/>
      <w:pPr>
        <w:ind w:left="720" w:hanging="360"/>
      </w:pPr>
      <w:rPr>
        <w:rFonts w:ascii="Times New Roman" w:hAnsi="Times New Roman"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9"/>
  </w:num>
  <w:num w:numId="2">
    <w:abstractNumId w:val="8"/>
  </w:num>
  <w:num w:numId="3">
    <w:abstractNumId w:val="10"/>
  </w:num>
  <w:num w:numId="4">
    <w:abstractNumId w:val="3"/>
  </w:num>
  <w:num w:numId="5">
    <w:abstractNumId w:val="6"/>
  </w:num>
  <w:num w:numId="6">
    <w:abstractNumId w:val="7"/>
  </w:num>
  <w:num w:numId="7">
    <w:abstractNumId w:val="1"/>
  </w:num>
  <w:num w:numId="8">
    <w:abstractNumId w:val="2"/>
  </w:num>
  <w:num w:numId="9">
    <w:abstractNumId w:val="0"/>
  </w:num>
  <w:num w:numId="10">
    <w:abstractNumId w:val="5"/>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B1F"/>
    <w:rsid w:val="00004C51"/>
    <w:rsid w:val="00040E38"/>
    <w:rsid w:val="000542D4"/>
    <w:rsid w:val="0005797B"/>
    <w:rsid w:val="00095A09"/>
    <w:rsid w:val="000A4BC0"/>
    <w:rsid w:val="000B0973"/>
    <w:rsid w:val="000B495C"/>
    <w:rsid w:val="000C0D6A"/>
    <w:rsid w:val="000D7318"/>
    <w:rsid w:val="000E7644"/>
    <w:rsid w:val="00107090"/>
    <w:rsid w:val="00114DAE"/>
    <w:rsid w:val="001570DB"/>
    <w:rsid w:val="001642A1"/>
    <w:rsid w:val="001730FE"/>
    <w:rsid w:val="00186364"/>
    <w:rsid w:val="001A53F4"/>
    <w:rsid w:val="001B6757"/>
    <w:rsid w:val="001D77EA"/>
    <w:rsid w:val="001E581D"/>
    <w:rsid w:val="001E5D8B"/>
    <w:rsid w:val="001F2351"/>
    <w:rsid w:val="001F2766"/>
    <w:rsid w:val="001F723B"/>
    <w:rsid w:val="002065DB"/>
    <w:rsid w:val="00216730"/>
    <w:rsid w:val="00232DF4"/>
    <w:rsid w:val="0024225E"/>
    <w:rsid w:val="00245E31"/>
    <w:rsid w:val="00251055"/>
    <w:rsid w:val="00253E59"/>
    <w:rsid w:val="00275489"/>
    <w:rsid w:val="00280F7B"/>
    <w:rsid w:val="002A0A2E"/>
    <w:rsid w:val="002A36F5"/>
    <w:rsid w:val="002B3511"/>
    <w:rsid w:val="002C01F3"/>
    <w:rsid w:val="002D1E56"/>
    <w:rsid w:val="002D3646"/>
    <w:rsid w:val="002E5CF3"/>
    <w:rsid w:val="002F0526"/>
    <w:rsid w:val="00313418"/>
    <w:rsid w:val="0031367C"/>
    <w:rsid w:val="003404F4"/>
    <w:rsid w:val="00345C7B"/>
    <w:rsid w:val="00346B1F"/>
    <w:rsid w:val="00352270"/>
    <w:rsid w:val="00352346"/>
    <w:rsid w:val="00353375"/>
    <w:rsid w:val="0036027C"/>
    <w:rsid w:val="00360646"/>
    <w:rsid w:val="0037136E"/>
    <w:rsid w:val="003765DD"/>
    <w:rsid w:val="00382E82"/>
    <w:rsid w:val="0038419F"/>
    <w:rsid w:val="00393788"/>
    <w:rsid w:val="003B05BD"/>
    <w:rsid w:val="003B1701"/>
    <w:rsid w:val="003B1A33"/>
    <w:rsid w:val="003B5AAF"/>
    <w:rsid w:val="003D277A"/>
    <w:rsid w:val="003E0606"/>
    <w:rsid w:val="003F0C9E"/>
    <w:rsid w:val="003F6AF9"/>
    <w:rsid w:val="0041767C"/>
    <w:rsid w:val="004310A5"/>
    <w:rsid w:val="00441502"/>
    <w:rsid w:val="00454686"/>
    <w:rsid w:val="00456923"/>
    <w:rsid w:val="00463B52"/>
    <w:rsid w:val="00472834"/>
    <w:rsid w:val="00476F22"/>
    <w:rsid w:val="004B2468"/>
    <w:rsid w:val="004B31EE"/>
    <w:rsid w:val="004C4B4F"/>
    <w:rsid w:val="004D3CA1"/>
    <w:rsid w:val="004D4061"/>
    <w:rsid w:val="004D5097"/>
    <w:rsid w:val="004E15E3"/>
    <w:rsid w:val="004E3732"/>
    <w:rsid w:val="004E760E"/>
    <w:rsid w:val="004F5BEA"/>
    <w:rsid w:val="005024BD"/>
    <w:rsid w:val="00524AD6"/>
    <w:rsid w:val="00531911"/>
    <w:rsid w:val="00540625"/>
    <w:rsid w:val="00556811"/>
    <w:rsid w:val="00561CFD"/>
    <w:rsid w:val="00571057"/>
    <w:rsid w:val="00572FE1"/>
    <w:rsid w:val="00573B99"/>
    <w:rsid w:val="005904D2"/>
    <w:rsid w:val="00593315"/>
    <w:rsid w:val="00593868"/>
    <w:rsid w:val="005940D8"/>
    <w:rsid w:val="005A0B14"/>
    <w:rsid w:val="005A2BB1"/>
    <w:rsid w:val="005A6801"/>
    <w:rsid w:val="005A6DA2"/>
    <w:rsid w:val="005D23C6"/>
    <w:rsid w:val="005D3F62"/>
    <w:rsid w:val="005F6CBA"/>
    <w:rsid w:val="006126D2"/>
    <w:rsid w:val="00625693"/>
    <w:rsid w:val="0064216C"/>
    <w:rsid w:val="00652255"/>
    <w:rsid w:val="006657C1"/>
    <w:rsid w:val="006658F4"/>
    <w:rsid w:val="00666EC3"/>
    <w:rsid w:val="006D3B80"/>
    <w:rsid w:val="006E0392"/>
    <w:rsid w:val="006E291F"/>
    <w:rsid w:val="00705613"/>
    <w:rsid w:val="007340C8"/>
    <w:rsid w:val="007612AE"/>
    <w:rsid w:val="0076404D"/>
    <w:rsid w:val="00770709"/>
    <w:rsid w:val="00776FCA"/>
    <w:rsid w:val="007931EF"/>
    <w:rsid w:val="0079577B"/>
    <w:rsid w:val="0079718E"/>
    <w:rsid w:val="007B7FCA"/>
    <w:rsid w:val="007E687E"/>
    <w:rsid w:val="007F46B4"/>
    <w:rsid w:val="008156B2"/>
    <w:rsid w:val="00824FDB"/>
    <w:rsid w:val="00830718"/>
    <w:rsid w:val="008360F8"/>
    <w:rsid w:val="008505C4"/>
    <w:rsid w:val="00854184"/>
    <w:rsid w:val="00860089"/>
    <w:rsid w:val="00867BE9"/>
    <w:rsid w:val="00874190"/>
    <w:rsid w:val="00874F57"/>
    <w:rsid w:val="00884B2F"/>
    <w:rsid w:val="00895DD7"/>
    <w:rsid w:val="008A2E51"/>
    <w:rsid w:val="008B27FA"/>
    <w:rsid w:val="008B528F"/>
    <w:rsid w:val="008C3755"/>
    <w:rsid w:val="008C76FE"/>
    <w:rsid w:val="008D30F9"/>
    <w:rsid w:val="008E6304"/>
    <w:rsid w:val="008E6CAC"/>
    <w:rsid w:val="008F19D4"/>
    <w:rsid w:val="008F2774"/>
    <w:rsid w:val="009031D5"/>
    <w:rsid w:val="00903D98"/>
    <w:rsid w:val="00914427"/>
    <w:rsid w:val="009166F5"/>
    <w:rsid w:val="0092118B"/>
    <w:rsid w:val="00922137"/>
    <w:rsid w:val="00951FC1"/>
    <w:rsid w:val="00954FC1"/>
    <w:rsid w:val="009608D8"/>
    <w:rsid w:val="009754D3"/>
    <w:rsid w:val="00977DB2"/>
    <w:rsid w:val="00981BE7"/>
    <w:rsid w:val="0098316B"/>
    <w:rsid w:val="009867A9"/>
    <w:rsid w:val="009875E2"/>
    <w:rsid w:val="009A3061"/>
    <w:rsid w:val="009C51F8"/>
    <w:rsid w:val="009C52FC"/>
    <w:rsid w:val="009E0430"/>
    <w:rsid w:val="009E5352"/>
    <w:rsid w:val="009F274A"/>
    <w:rsid w:val="00A06313"/>
    <w:rsid w:val="00A166D2"/>
    <w:rsid w:val="00A3732D"/>
    <w:rsid w:val="00A37685"/>
    <w:rsid w:val="00A46E56"/>
    <w:rsid w:val="00A55070"/>
    <w:rsid w:val="00A56471"/>
    <w:rsid w:val="00A6236F"/>
    <w:rsid w:val="00A62576"/>
    <w:rsid w:val="00A94799"/>
    <w:rsid w:val="00A95ED2"/>
    <w:rsid w:val="00AA5300"/>
    <w:rsid w:val="00AB0FAF"/>
    <w:rsid w:val="00AB154D"/>
    <w:rsid w:val="00AB3F86"/>
    <w:rsid w:val="00AC252F"/>
    <w:rsid w:val="00AC59D1"/>
    <w:rsid w:val="00AE0B7B"/>
    <w:rsid w:val="00AF5094"/>
    <w:rsid w:val="00AF592D"/>
    <w:rsid w:val="00AF6AFF"/>
    <w:rsid w:val="00B12C8C"/>
    <w:rsid w:val="00B161C4"/>
    <w:rsid w:val="00B24C49"/>
    <w:rsid w:val="00B304FC"/>
    <w:rsid w:val="00B35434"/>
    <w:rsid w:val="00B4140C"/>
    <w:rsid w:val="00B52AC0"/>
    <w:rsid w:val="00B605E5"/>
    <w:rsid w:val="00B612E8"/>
    <w:rsid w:val="00B62D16"/>
    <w:rsid w:val="00B70458"/>
    <w:rsid w:val="00B71DB2"/>
    <w:rsid w:val="00BA0DFE"/>
    <w:rsid w:val="00BC385F"/>
    <w:rsid w:val="00BD112F"/>
    <w:rsid w:val="00BD75C0"/>
    <w:rsid w:val="00BE0677"/>
    <w:rsid w:val="00BE5D47"/>
    <w:rsid w:val="00C055E3"/>
    <w:rsid w:val="00C20007"/>
    <w:rsid w:val="00C31875"/>
    <w:rsid w:val="00C6428E"/>
    <w:rsid w:val="00C74876"/>
    <w:rsid w:val="00C74AEB"/>
    <w:rsid w:val="00C76346"/>
    <w:rsid w:val="00C8587F"/>
    <w:rsid w:val="00CA080C"/>
    <w:rsid w:val="00CB3C75"/>
    <w:rsid w:val="00CB4FD6"/>
    <w:rsid w:val="00CB6CBE"/>
    <w:rsid w:val="00CC4A03"/>
    <w:rsid w:val="00CD40B9"/>
    <w:rsid w:val="00CD4B13"/>
    <w:rsid w:val="00CF0FDB"/>
    <w:rsid w:val="00CF234C"/>
    <w:rsid w:val="00D01A5B"/>
    <w:rsid w:val="00D103B1"/>
    <w:rsid w:val="00D12943"/>
    <w:rsid w:val="00D1452D"/>
    <w:rsid w:val="00D14B33"/>
    <w:rsid w:val="00D253FF"/>
    <w:rsid w:val="00D273C5"/>
    <w:rsid w:val="00D311CA"/>
    <w:rsid w:val="00D5251C"/>
    <w:rsid w:val="00D55CA2"/>
    <w:rsid w:val="00D5677F"/>
    <w:rsid w:val="00D63BCD"/>
    <w:rsid w:val="00D64AB7"/>
    <w:rsid w:val="00D9253E"/>
    <w:rsid w:val="00D969AF"/>
    <w:rsid w:val="00DB18A2"/>
    <w:rsid w:val="00DD3F98"/>
    <w:rsid w:val="00DD497A"/>
    <w:rsid w:val="00E0766B"/>
    <w:rsid w:val="00E130C6"/>
    <w:rsid w:val="00E26E41"/>
    <w:rsid w:val="00E333A2"/>
    <w:rsid w:val="00E34CF5"/>
    <w:rsid w:val="00E37062"/>
    <w:rsid w:val="00E47145"/>
    <w:rsid w:val="00E55F9E"/>
    <w:rsid w:val="00E73EFE"/>
    <w:rsid w:val="00E82B5B"/>
    <w:rsid w:val="00E85787"/>
    <w:rsid w:val="00EC060B"/>
    <w:rsid w:val="00EC0AB8"/>
    <w:rsid w:val="00EC17B6"/>
    <w:rsid w:val="00EE47B3"/>
    <w:rsid w:val="00EF08E9"/>
    <w:rsid w:val="00EF65E9"/>
    <w:rsid w:val="00EF7E46"/>
    <w:rsid w:val="00F01120"/>
    <w:rsid w:val="00F02E5A"/>
    <w:rsid w:val="00F0574F"/>
    <w:rsid w:val="00F12E47"/>
    <w:rsid w:val="00F3478C"/>
    <w:rsid w:val="00F360DF"/>
    <w:rsid w:val="00F47AE9"/>
    <w:rsid w:val="00F51F05"/>
    <w:rsid w:val="00F60FDD"/>
    <w:rsid w:val="00F634C0"/>
    <w:rsid w:val="00F75585"/>
    <w:rsid w:val="00F945F7"/>
    <w:rsid w:val="00FA426A"/>
    <w:rsid w:val="00FA7823"/>
    <w:rsid w:val="00FC5B7C"/>
    <w:rsid w:val="00FD0454"/>
    <w:rsid w:val="00FD7E5C"/>
    <w:rsid w:val="00FE5D58"/>
    <w:rsid w:val="00FF1299"/>
    <w:rsid w:val="00FF2FB0"/>
    <w:rsid w:val="00FF3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E4AD1"/>
  <w15:docId w15:val="{0AC684B2-29E5-4F8A-9DBA-9E4F21E92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6B1F"/>
    <w:pPr>
      <w:spacing w:after="0" w:line="240" w:lineRule="auto"/>
    </w:pPr>
    <w:rPr>
      <w:rFonts w:ascii="Times New Roman" w:eastAsia="MS Mincho" w:hAnsi="Times New Roman" w:cs="Times New Roman"/>
      <w:szCs w:val="20"/>
      <w:lang w:val="lt-LT" w:eastAsia="lt-LT"/>
    </w:rPr>
  </w:style>
  <w:style w:type="paragraph" w:styleId="Antrat1">
    <w:name w:val="heading 1"/>
    <w:basedOn w:val="prastasis"/>
    <w:next w:val="prastasis"/>
    <w:link w:val="Antrat1Diagrama"/>
    <w:uiPriority w:val="99"/>
    <w:qFormat/>
    <w:rsid w:val="00346B1F"/>
    <w:pPr>
      <w:keepNext/>
      <w:spacing w:before="240" w:after="60"/>
      <w:outlineLvl w:val="0"/>
    </w:pPr>
    <w:rPr>
      <w:rFonts w:ascii="Cambria" w:hAnsi="Cambria"/>
      <w:b/>
      <w:kern w:val="32"/>
      <w:sz w:val="32"/>
    </w:rPr>
  </w:style>
  <w:style w:type="paragraph" w:styleId="Antrat2">
    <w:name w:val="heading 2"/>
    <w:basedOn w:val="prastasis"/>
    <w:next w:val="prastasis"/>
    <w:link w:val="Antrat2Diagrama"/>
    <w:autoRedefine/>
    <w:uiPriority w:val="99"/>
    <w:qFormat/>
    <w:rsid w:val="00346B1F"/>
    <w:pPr>
      <w:keepNext/>
      <w:tabs>
        <w:tab w:val="left" w:pos="540"/>
      </w:tabs>
      <w:outlineLvl w:val="1"/>
    </w:pPr>
    <w:rPr>
      <w:b/>
    </w:rPr>
  </w:style>
  <w:style w:type="paragraph" w:styleId="Antrat3">
    <w:name w:val="heading 3"/>
    <w:basedOn w:val="prastasis"/>
    <w:next w:val="prastasis"/>
    <w:link w:val="Antrat3Diagrama"/>
    <w:uiPriority w:val="99"/>
    <w:qFormat/>
    <w:rsid w:val="00346B1F"/>
    <w:pPr>
      <w:keepNext/>
      <w:spacing w:before="240" w:after="60"/>
      <w:outlineLvl w:val="2"/>
    </w:pPr>
    <w:rPr>
      <w:rFonts w:ascii="Arial" w:hAnsi="Arial"/>
      <w:b/>
      <w:sz w:val="26"/>
    </w:rPr>
  </w:style>
  <w:style w:type="paragraph" w:styleId="Antrat4">
    <w:name w:val="heading 4"/>
    <w:basedOn w:val="prastasis"/>
    <w:next w:val="prastasis"/>
    <w:link w:val="Antrat4Diagrama"/>
    <w:uiPriority w:val="99"/>
    <w:qFormat/>
    <w:rsid w:val="00346B1F"/>
    <w:pPr>
      <w:keepNext/>
      <w:jc w:val="both"/>
      <w:outlineLvl w:val="3"/>
    </w:pPr>
    <w:rPr>
      <w:u w:val="single"/>
    </w:rPr>
  </w:style>
  <w:style w:type="paragraph" w:styleId="Antrat5">
    <w:name w:val="heading 5"/>
    <w:basedOn w:val="prastasis"/>
    <w:next w:val="prastasis"/>
    <w:link w:val="Antrat5Diagrama"/>
    <w:uiPriority w:val="99"/>
    <w:qFormat/>
    <w:rsid w:val="00346B1F"/>
    <w:pPr>
      <w:spacing w:before="240" w:after="60"/>
      <w:outlineLvl w:val="4"/>
    </w:pPr>
    <w:rPr>
      <w:b/>
      <w:i/>
      <w:sz w:val="26"/>
    </w:rPr>
  </w:style>
  <w:style w:type="paragraph" w:styleId="Antrat6">
    <w:name w:val="heading 6"/>
    <w:basedOn w:val="prastasis"/>
    <w:next w:val="prastasis"/>
    <w:link w:val="Antrat6Diagrama"/>
    <w:uiPriority w:val="99"/>
    <w:qFormat/>
    <w:rsid w:val="00346B1F"/>
    <w:pPr>
      <w:spacing w:before="240" w:after="60"/>
      <w:outlineLvl w:val="5"/>
    </w:pPr>
    <w:rPr>
      <w:b/>
    </w:rPr>
  </w:style>
  <w:style w:type="paragraph" w:styleId="Antrat7">
    <w:name w:val="heading 7"/>
    <w:basedOn w:val="prastasis"/>
    <w:next w:val="prastasis"/>
    <w:link w:val="Antrat7Diagrama"/>
    <w:uiPriority w:val="99"/>
    <w:qFormat/>
    <w:rsid w:val="00346B1F"/>
    <w:pPr>
      <w:keepNext/>
      <w:tabs>
        <w:tab w:val="left" w:pos="-720"/>
        <w:tab w:val="left" w:pos="567"/>
        <w:tab w:val="left" w:pos="4536"/>
      </w:tabs>
      <w:suppressAutoHyphens/>
      <w:spacing w:line="260" w:lineRule="exact"/>
      <w:jc w:val="both"/>
      <w:outlineLvl w:val="6"/>
    </w:pPr>
    <w:rPr>
      <w:i/>
    </w:rPr>
  </w:style>
  <w:style w:type="paragraph" w:styleId="Antrat8">
    <w:name w:val="heading 8"/>
    <w:basedOn w:val="prastasis"/>
    <w:next w:val="prastasis"/>
    <w:link w:val="Antrat8Diagrama"/>
    <w:uiPriority w:val="99"/>
    <w:qFormat/>
    <w:rsid w:val="00346B1F"/>
    <w:pPr>
      <w:spacing w:before="240" w:after="60"/>
      <w:outlineLvl w:val="7"/>
    </w:pPr>
    <w:rPr>
      <w:i/>
      <w:sz w:val="24"/>
    </w:rPr>
  </w:style>
  <w:style w:type="paragraph" w:styleId="Antrat9">
    <w:name w:val="heading 9"/>
    <w:basedOn w:val="prastasis"/>
    <w:next w:val="prastasis"/>
    <w:link w:val="Antrat9Diagrama"/>
    <w:uiPriority w:val="99"/>
    <w:qFormat/>
    <w:rsid w:val="00346B1F"/>
    <w:pPr>
      <w:keepNext/>
      <w:tabs>
        <w:tab w:val="left" w:pos="567"/>
      </w:tabs>
      <w:spacing w:line="260" w:lineRule="exac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346B1F"/>
    <w:rPr>
      <w:rFonts w:ascii="Cambria" w:eastAsia="MS Mincho" w:hAnsi="Cambria" w:cs="Times New Roman"/>
      <w:b/>
      <w:kern w:val="32"/>
      <w:sz w:val="32"/>
      <w:szCs w:val="20"/>
      <w:lang w:val="lt-LT" w:eastAsia="lt-LT"/>
    </w:rPr>
  </w:style>
  <w:style w:type="character" w:customStyle="1" w:styleId="Antrat2Diagrama">
    <w:name w:val="Antraštė 2 Diagrama"/>
    <w:basedOn w:val="Numatytasispastraiposriftas"/>
    <w:link w:val="Antrat2"/>
    <w:uiPriority w:val="99"/>
    <w:rsid w:val="00346B1F"/>
    <w:rPr>
      <w:rFonts w:ascii="Times New Roman" w:eastAsia="MS Mincho" w:hAnsi="Times New Roman" w:cs="Times New Roman"/>
      <w:b/>
      <w:szCs w:val="20"/>
      <w:lang w:val="lt-LT" w:eastAsia="lt-LT"/>
    </w:rPr>
  </w:style>
  <w:style w:type="character" w:customStyle="1" w:styleId="Antrat3Diagrama">
    <w:name w:val="Antraštė 3 Diagrama"/>
    <w:link w:val="Antrat3"/>
    <w:uiPriority w:val="99"/>
    <w:locked/>
    <w:rsid w:val="00346B1F"/>
    <w:rPr>
      <w:rFonts w:ascii="Arial" w:eastAsia="MS Mincho" w:hAnsi="Arial" w:cs="Times New Roman"/>
      <w:b/>
      <w:sz w:val="26"/>
      <w:szCs w:val="20"/>
      <w:lang w:val="lt-LT" w:eastAsia="lt-LT"/>
    </w:rPr>
  </w:style>
  <w:style w:type="character" w:customStyle="1" w:styleId="Antrat4Diagrama">
    <w:name w:val="Antraštė 4 Diagrama"/>
    <w:link w:val="Antrat4"/>
    <w:uiPriority w:val="99"/>
    <w:locked/>
    <w:rsid w:val="00346B1F"/>
    <w:rPr>
      <w:rFonts w:ascii="Times New Roman" w:eastAsia="MS Mincho" w:hAnsi="Times New Roman" w:cs="Times New Roman"/>
      <w:szCs w:val="20"/>
      <w:u w:val="single"/>
      <w:lang w:val="lt-LT" w:eastAsia="lt-LT"/>
    </w:rPr>
  </w:style>
  <w:style w:type="character" w:customStyle="1" w:styleId="Antrat5Diagrama">
    <w:name w:val="Antraštė 5 Diagrama"/>
    <w:link w:val="Antrat5"/>
    <w:uiPriority w:val="99"/>
    <w:locked/>
    <w:rsid w:val="00346B1F"/>
    <w:rPr>
      <w:rFonts w:ascii="Times New Roman" w:eastAsia="MS Mincho" w:hAnsi="Times New Roman" w:cs="Times New Roman"/>
      <w:b/>
      <w:i/>
      <w:sz w:val="26"/>
      <w:szCs w:val="20"/>
      <w:lang w:val="lt-LT" w:eastAsia="lt-LT"/>
    </w:rPr>
  </w:style>
  <w:style w:type="character" w:customStyle="1" w:styleId="Antrat6Diagrama">
    <w:name w:val="Antraštė 6 Diagrama"/>
    <w:link w:val="Antrat6"/>
    <w:uiPriority w:val="99"/>
    <w:locked/>
    <w:rsid w:val="00346B1F"/>
    <w:rPr>
      <w:rFonts w:ascii="Times New Roman" w:eastAsia="MS Mincho" w:hAnsi="Times New Roman" w:cs="Times New Roman"/>
      <w:b/>
      <w:szCs w:val="20"/>
      <w:lang w:val="lt-LT" w:eastAsia="lt-LT"/>
    </w:rPr>
  </w:style>
  <w:style w:type="character" w:customStyle="1" w:styleId="Antrat7Diagrama">
    <w:name w:val="Antraštė 7 Diagrama"/>
    <w:link w:val="Antrat7"/>
    <w:uiPriority w:val="99"/>
    <w:locked/>
    <w:rsid w:val="00346B1F"/>
    <w:rPr>
      <w:rFonts w:ascii="Times New Roman" w:eastAsia="MS Mincho" w:hAnsi="Times New Roman" w:cs="Times New Roman"/>
      <w:i/>
      <w:szCs w:val="20"/>
      <w:lang w:val="lt-LT" w:eastAsia="lt-LT"/>
    </w:rPr>
  </w:style>
  <w:style w:type="character" w:customStyle="1" w:styleId="Antrat8Diagrama">
    <w:name w:val="Antraštė 8 Diagrama"/>
    <w:link w:val="Antrat8"/>
    <w:uiPriority w:val="99"/>
    <w:locked/>
    <w:rsid w:val="00346B1F"/>
    <w:rPr>
      <w:rFonts w:ascii="Times New Roman" w:eastAsia="MS Mincho" w:hAnsi="Times New Roman" w:cs="Times New Roman"/>
      <w:i/>
      <w:sz w:val="24"/>
      <w:szCs w:val="20"/>
      <w:lang w:val="lt-LT" w:eastAsia="lt-LT"/>
    </w:rPr>
  </w:style>
  <w:style w:type="character" w:customStyle="1" w:styleId="Antrat9Diagrama">
    <w:name w:val="Antraštė 9 Diagrama"/>
    <w:link w:val="Antrat9"/>
    <w:uiPriority w:val="99"/>
    <w:locked/>
    <w:rsid w:val="00346B1F"/>
    <w:rPr>
      <w:rFonts w:ascii="Times New Roman" w:eastAsia="MS Mincho" w:hAnsi="Times New Roman" w:cs="Times New Roman"/>
      <w:b/>
      <w:i/>
      <w:szCs w:val="20"/>
      <w:lang w:val="lt-LT" w:eastAsia="lt-LT"/>
    </w:rPr>
  </w:style>
  <w:style w:type="character" w:customStyle="1" w:styleId="Heading1Char">
    <w:name w:val="Heading 1 Char"/>
    <w:basedOn w:val="Numatytasispastraiposriftas"/>
    <w:uiPriority w:val="99"/>
    <w:rsid w:val="00C74876"/>
    <w:rPr>
      <w:rFonts w:asciiTheme="majorHAnsi" w:eastAsiaTheme="majorEastAsia" w:hAnsiTheme="majorHAnsi" w:cstheme="majorBidi"/>
      <w:b/>
      <w:bCs/>
      <w:color w:val="365F91" w:themeColor="accent1" w:themeShade="BF"/>
      <w:sz w:val="28"/>
      <w:szCs w:val="28"/>
      <w:lang w:val="lt-LT" w:eastAsia="lt-LT"/>
    </w:rPr>
  </w:style>
  <w:style w:type="character" w:customStyle="1" w:styleId="Heading3Char">
    <w:name w:val="Heading 3 Char"/>
    <w:basedOn w:val="Numatytasispastraiposriftas"/>
    <w:uiPriority w:val="99"/>
    <w:rsid w:val="00C74876"/>
    <w:rPr>
      <w:rFonts w:asciiTheme="majorHAnsi" w:eastAsiaTheme="majorEastAsia" w:hAnsiTheme="majorHAnsi" w:cstheme="majorBidi"/>
      <w:b/>
      <w:bCs/>
      <w:color w:val="4F81BD" w:themeColor="accent1"/>
      <w:szCs w:val="20"/>
      <w:lang w:val="lt-LT" w:eastAsia="lt-LT"/>
    </w:rPr>
  </w:style>
  <w:style w:type="character" w:customStyle="1" w:styleId="Heading4Char">
    <w:name w:val="Heading 4 Char"/>
    <w:basedOn w:val="Numatytasispastraiposriftas"/>
    <w:uiPriority w:val="99"/>
    <w:rsid w:val="00C74876"/>
    <w:rPr>
      <w:rFonts w:asciiTheme="majorHAnsi" w:eastAsiaTheme="majorEastAsia" w:hAnsiTheme="majorHAnsi" w:cstheme="majorBidi"/>
      <w:b/>
      <w:bCs/>
      <w:i/>
      <w:iCs/>
      <w:color w:val="4F81BD" w:themeColor="accent1"/>
      <w:szCs w:val="20"/>
      <w:lang w:val="lt-LT" w:eastAsia="lt-LT"/>
    </w:rPr>
  </w:style>
  <w:style w:type="character" w:customStyle="1" w:styleId="Heading5Char">
    <w:name w:val="Heading 5 Char"/>
    <w:basedOn w:val="Numatytasispastraiposriftas"/>
    <w:uiPriority w:val="99"/>
    <w:rsid w:val="00C74876"/>
    <w:rPr>
      <w:rFonts w:asciiTheme="majorHAnsi" w:eastAsiaTheme="majorEastAsia" w:hAnsiTheme="majorHAnsi" w:cstheme="majorBidi"/>
      <w:color w:val="243F60" w:themeColor="accent1" w:themeShade="7F"/>
      <w:szCs w:val="20"/>
      <w:lang w:val="lt-LT" w:eastAsia="lt-LT"/>
    </w:rPr>
  </w:style>
  <w:style w:type="character" w:customStyle="1" w:styleId="Heading6Char">
    <w:name w:val="Heading 6 Char"/>
    <w:basedOn w:val="Numatytasispastraiposriftas"/>
    <w:uiPriority w:val="99"/>
    <w:rsid w:val="00C74876"/>
    <w:rPr>
      <w:rFonts w:asciiTheme="majorHAnsi" w:eastAsiaTheme="majorEastAsia" w:hAnsiTheme="majorHAnsi" w:cstheme="majorBidi"/>
      <w:i/>
      <w:iCs/>
      <w:color w:val="243F60" w:themeColor="accent1" w:themeShade="7F"/>
      <w:szCs w:val="20"/>
      <w:lang w:val="lt-LT" w:eastAsia="lt-LT"/>
    </w:rPr>
  </w:style>
  <w:style w:type="character" w:customStyle="1" w:styleId="Heading7Char">
    <w:name w:val="Heading 7 Char"/>
    <w:basedOn w:val="Numatytasispastraiposriftas"/>
    <w:uiPriority w:val="99"/>
    <w:rsid w:val="00C74876"/>
    <w:rPr>
      <w:rFonts w:asciiTheme="majorHAnsi" w:eastAsiaTheme="majorEastAsia" w:hAnsiTheme="majorHAnsi" w:cstheme="majorBidi"/>
      <w:i/>
      <w:iCs/>
      <w:color w:val="404040" w:themeColor="text1" w:themeTint="BF"/>
      <w:szCs w:val="20"/>
      <w:lang w:val="lt-LT" w:eastAsia="lt-LT"/>
    </w:rPr>
  </w:style>
  <w:style w:type="character" w:customStyle="1" w:styleId="Heading8Char">
    <w:name w:val="Heading 8 Char"/>
    <w:basedOn w:val="Numatytasispastraiposriftas"/>
    <w:uiPriority w:val="99"/>
    <w:rsid w:val="00C74876"/>
    <w:rPr>
      <w:rFonts w:asciiTheme="majorHAnsi" w:eastAsiaTheme="majorEastAsia" w:hAnsiTheme="majorHAnsi" w:cstheme="majorBidi"/>
      <w:color w:val="404040" w:themeColor="text1" w:themeTint="BF"/>
      <w:sz w:val="20"/>
      <w:szCs w:val="20"/>
      <w:lang w:val="lt-LT" w:eastAsia="lt-LT"/>
    </w:rPr>
  </w:style>
  <w:style w:type="character" w:customStyle="1" w:styleId="Heading9Char">
    <w:name w:val="Heading 9 Char"/>
    <w:basedOn w:val="Numatytasispastraiposriftas"/>
    <w:uiPriority w:val="99"/>
    <w:rsid w:val="00C74876"/>
    <w:rPr>
      <w:rFonts w:asciiTheme="majorHAnsi" w:eastAsiaTheme="majorEastAsia" w:hAnsiTheme="majorHAnsi" w:cstheme="majorBidi"/>
      <w:i/>
      <w:iCs/>
      <w:color w:val="404040" w:themeColor="text1" w:themeTint="BF"/>
      <w:sz w:val="20"/>
      <w:szCs w:val="20"/>
      <w:lang w:val="lt-LT" w:eastAsia="lt-LT"/>
    </w:rPr>
  </w:style>
  <w:style w:type="paragraph" w:styleId="Pagrindinistekstas">
    <w:name w:val="Body Text"/>
    <w:basedOn w:val="prastasis"/>
    <w:link w:val="PagrindinistekstasDiagrama"/>
    <w:uiPriority w:val="99"/>
    <w:rsid w:val="00346B1F"/>
    <w:pPr>
      <w:spacing w:after="120"/>
    </w:pPr>
  </w:style>
  <w:style w:type="character" w:customStyle="1" w:styleId="PagrindinistekstasDiagrama">
    <w:name w:val="Pagrindinis tekstas Diagrama"/>
    <w:link w:val="Pagrindinistekstas"/>
    <w:uiPriority w:val="99"/>
    <w:locked/>
    <w:rsid w:val="00346B1F"/>
    <w:rPr>
      <w:rFonts w:ascii="Times New Roman" w:eastAsia="MS Mincho" w:hAnsi="Times New Roman" w:cs="Times New Roman"/>
      <w:szCs w:val="20"/>
      <w:lang w:val="lt-LT" w:eastAsia="lt-LT"/>
    </w:rPr>
  </w:style>
  <w:style w:type="character" w:customStyle="1" w:styleId="BodyTextChar">
    <w:name w:val="Body Text Char"/>
    <w:basedOn w:val="Numatytasispastraiposriftas"/>
    <w:uiPriority w:val="99"/>
    <w:rsid w:val="00346B1F"/>
    <w:rPr>
      <w:rFonts w:ascii="Times New Roman" w:eastAsia="MS Mincho" w:hAnsi="Times New Roman" w:cs="Times New Roman"/>
      <w:szCs w:val="20"/>
      <w:lang w:val="lt-LT" w:eastAsia="lt-LT"/>
    </w:rPr>
  </w:style>
  <w:style w:type="paragraph" w:styleId="Porat">
    <w:name w:val="footer"/>
    <w:basedOn w:val="prastasis"/>
    <w:link w:val="PoratDiagrama"/>
    <w:uiPriority w:val="99"/>
    <w:rsid w:val="00346B1F"/>
    <w:pPr>
      <w:tabs>
        <w:tab w:val="center" w:pos="4153"/>
        <w:tab w:val="right" w:pos="8306"/>
      </w:tabs>
    </w:pPr>
  </w:style>
  <w:style w:type="character" w:customStyle="1" w:styleId="PoratDiagrama">
    <w:name w:val="Poraštė Diagrama"/>
    <w:link w:val="Porat"/>
    <w:uiPriority w:val="99"/>
    <w:locked/>
    <w:rsid w:val="00346B1F"/>
    <w:rPr>
      <w:rFonts w:ascii="Times New Roman" w:eastAsia="MS Mincho" w:hAnsi="Times New Roman" w:cs="Times New Roman"/>
      <w:szCs w:val="20"/>
      <w:lang w:val="lt-LT" w:eastAsia="lt-LT"/>
    </w:rPr>
  </w:style>
  <w:style w:type="character" w:customStyle="1" w:styleId="FooterChar">
    <w:name w:val="Footer Char"/>
    <w:basedOn w:val="Numatytasispastraiposriftas"/>
    <w:uiPriority w:val="99"/>
    <w:rsid w:val="00346B1F"/>
    <w:rPr>
      <w:rFonts w:ascii="Times New Roman" w:eastAsia="MS Mincho" w:hAnsi="Times New Roman" w:cs="Times New Roman"/>
      <w:szCs w:val="20"/>
      <w:lang w:val="lt-LT" w:eastAsia="lt-LT"/>
    </w:rPr>
  </w:style>
  <w:style w:type="character" w:styleId="Puslapionumeris">
    <w:name w:val="page number"/>
    <w:basedOn w:val="Numatytasispastraiposriftas"/>
    <w:uiPriority w:val="99"/>
    <w:rsid w:val="00346B1F"/>
    <w:rPr>
      <w:rFonts w:cs="Times New Roman"/>
    </w:rPr>
  </w:style>
  <w:style w:type="paragraph" w:styleId="Pavadinimas">
    <w:name w:val="Title"/>
    <w:basedOn w:val="prastasis"/>
    <w:link w:val="PavadinimasDiagrama"/>
    <w:autoRedefine/>
    <w:uiPriority w:val="99"/>
    <w:qFormat/>
    <w:rsid w:val="00346B1F"/>
    <w:pPr>
      <w:jc w:val="center"/>
      <w:outlineLvl w:val="0"/>
    </w:pPr>
    <w:rPr>
      <w:b/>
      <w:kern w:val="28"/>
    </w:rPr>
  </w:style>
  <w:style w:type="character" w:customStyle="1" w:styleId="PavadinimasDiagrama">
    <w:name w:val="Pavadinimas Diagrama"/>
    <w:link w:val="Pavadinimas"/>
    <w:uiPriority w:val="99"/>
    <w:locked/>
    <w:rsid w:val="00346B1F"/>
    <w:rPr>
      <w:rFonts w:ascii="Times New Roman" w:eastAsia="MS Mincho" w:hAnsi="Times New Roman" w:cs="Times New Roman"/>
      <w:b/>
      <w:kern w:val="28"/>
      <w:szCs w:val="20"/>
      <w:lang w:val="lt-LT" w:eastAsia="lt-LT"/>
    </w:rPr>
  </w:style>
  <w:style w:type="character" w:customStyle="1" w:styleId="TitleChar">
    <w:name w:val="Title Char"/>
    <w:basedOn w:val="Numatytasispastraiposriftas"/>
    <w:uiPriority w:val="99"/>
    <w:rsid w:val="00C74876"/>
    <w:rPr>
      <w:rFonts w:asciiTheme="majorHAnsi" w:eastAsiaTheme="majorEastAsia" w:hAnsiTheme="majorHAnsi" w:cstheme="majorBidi"/>
      <w:color w:val="17365D" w:themeColor="text2" w:themeShade="BF"/>
      <w:spacing w:val="5"/>
      <w:kern w:val="28"/>
      <w:sz w:val="52"/>
      <w:szCs w:val="52"/>
      <w:lang w:val="lt-LT" w:eastAsia="lt-LT"/>
    </w:rPr>
  </w:style>
  <w:style w:type="character" w:styleId="Hipersaitas">
    <w:name w:val="Hyperlink"/>
    <w:basedOn w:val="Numatytasispastraiposriftas"/>
    <w:uiPriority w:val="99"/>
    <w:rsid w:val="00346B1F"/>
    <w:rPr>
      <w:rFonts w:cs="Times New Roman"/>
      <w:color w:val="0000FF"/>
      <w:u w:val="single"/>
    </w:rPr>
  </w:style>
  <w:style w:type="paragraph" w:styleId="Paantrat">
    <w:name w:val="Subtitle"/>
    <w:basedOn w:val="prastasis"/>
    <w:link w:val="PaantratDiagrama"/>
    <w:uiPriority w:val="99"/>
    <w:qFormat/>
    <w:rsid w:val="00346B1F"/>
    <w:pPr>
      <w:autoSpaceDE w:val="0"/>
      <w:autoSpaceDN w:val="0"/>
      <w:adjustRightInd w:val="0"/>
      <w:jc w:val="center"/>
    </w:pPr>
    <w:rPr>
      <w:rFonts w:ascii="TimesNewRoman,Bold" w:eastAsia="TimesNewRoman,Bold"/>
      <w:b/>
      <w:color w:val="000000"/>
    </w:rPr>
  </w:style>
  <w:style w:type="character" w:customStyle="1" w:styleId="PaantratDiagrama">
    <w:name w:val="Paantraštė Diagrama"/>
    <w:basedOn w:val="Numatytasispastraiposriftas"/>
    <w:link w:val="Paantrat"/>
    <w:uiPriority w:val="99"/>
    <w:rsid w:val="00346B1F"/>
    <w:rPr>
      <w:rFonts w:ascii="TimesNewRoman,Bold" w:eastAsia="TimesNewRoman,Bold" w:hAnsi="Times New Roman" w:cs="Times New Roman"/>
      <w:b/>
      <w:color w:val="000000"/>
      <w:szCs w:val="20"/>
      <w:lang w:val="lt-LT" w:eastAsia="lt-LT"/>
    </w:rPr>
  </w:style>
  <w:style w:type="character" w:styleId="Perirtashipersaitas">
    <w:name w:val="FollowedHyperlink"/>
    <w:basedOn w:val="Numatytasispastraiposriftas"/>
    <w:uiPriority w:val="99"/>
    <w:rsid w:val="00346B1F"/>
    <w:rPr>
      <w:rFonts w:cs="Times New Roman"/>
      <w:color w:val="800080"/>
      <w:u w:val="single"/>
    </w:rPr>
  </w:style>
  <w:style w:type="paragraph" w:styleId="Antrats">
    <w:name w:val="header"/>
    <w:basedOn w:val="prastasis"/>
    <w:link w:val="AntratsDiagrama"/>
    <w:uiPriority w:val="99"/>
    <w:rsid w:val="00346B1F"/>
    <w:pPr>
      <w:tabs>
        <w:tab w:val="center" w:pos="4153"/>
        <w:tab w:val="right" w:pos="8306"/>
      </w:tabs>
    </w:pPr>
    <w:rPr>
      <w:sz w:val="24"/>
    </w:rPr>
  </w:style>
  <w:style w:type="character" w:customStyle="1" w:styleId="AntratsDiagrama">
    <w:name w:val="Antraštės Diagrama"/>
    <w:link w:val="Antrats"/>
    <w:uiPriority w:val="99"/>
    <w:locked/>
    <w:rsid w:val="00346B1F"/>
    <w:rPr>
      <w:rFonts w:ascii="Times New Roman" w:eastAsia="MS Mincho" w:hAnsi="Times New Roman" w:cs="Times New Roman"/>
      <w:sz w:val="24"/>
      <w:szCs w:val="20"/>
      <w:lang w:val="lt-LT" w:eastAsia="lt-LT"/>
    </w:rPr>
  </w:style>
  <w:style w:type="character" w:customStyle="1" w:styleId="HeaderChar">
    <w:name w:val="Header Char"/>
    <w:basedOn w:val="Numatytasispastraiposriftas"/>
    <w:uiPriority w:val="99"/>
    <w:rsid w:val="00346B1F"/>
    <w:rPr>
      <w:rFonts w:ascii="Times New Roman" w:eastAsia="MS Mincho" w:hAnsi="Times New Roman" w:cs="Times New Roman"/>
      <w:szCs w:val="20"/>
      <w:lang w:val="lt-LT" w:eastAsia="lt-LT"/>
    </w:rPr>
  </w:style>
  <w:style w:type="paragraph" w:customStyle="1" w:styleId="BT-EMEASMCA">
    <w:name w:val="BT- EMEA_SMCA"/>
    <w:basedOn w:val="prastasis"/>
    <w:uiPriority w:val="99"/>
    <w:rsid w:val="00346B1F"/>
    <w:pPr>
      <w:tabs>
        <w:tab w:val="num" w:pos="567"/>
      </w:tabs>
      <w:ind w:left="567" w:hanging="567"/>
    </w:pPr>
  </w:style>
  <w:style w:type="paragraph" w:customStyle="1" w:styleId="PI-3EMEASMCA">
    <w:name w:val="PI-3 EMEA_SMCA"/>
    <w:basedOn w:val="prastasis"/>
    <w:autoRedefine/>
    <w:uiPriority w:val="99"/>
    <w:rsid w:val="00346B1F"/>
    <w:pPr>
      <w:spacing w:line="220" w:lineRule="exact"/>
    </w:pPr>
    <w:rPr>
      <w:b/>
      <w:bCs/>
      <w:szCs w:val="22"/>
      <w:lang w:eastAsia="en-US"/>
    </w:rPr>
  </w:style>
  <w:style w:type="paragraph" w:customStyle="1" w:styleId="PI-1EMEASMCA">
    <w:name w:val="PI-1 EMEA_SMCA"/>
    <w:basedOn w:val="Antrat2"/>
    <w:autoRedefine/>
    <w:uiPriority w:val="99"/>
    <w:rsid w:val="00346B1F"/>
    <w:pPr>
      <w:tabs>
        <w:tab w:val="left" w:pos="567"/>
      </w:tabs>
    </w:pPr>
    <w:rPr>
      <w:szCs w:val="22"/>
      <w:lang w:eastAsia="en-US"/>
    </w:rPr>
  </w:style>
  <w:style w:type="paragraph" w:customStyle="1" w:styleId="PI-2EMEASMCA">
    <w:name w:val="PI-2 EMEA_SMCA"/>
    <w:basedOn w:val="prastasis"/>
    <w:autoRedefine/>
    <w:uiPriority w:val="99"/>
    <w:rsid w:val="00346B1F"/>
    <w:pPr>
      <w:keepLines/>
      <w:tabs>
        <w:tab w:val="left" w:pos="567"/>
      </w:tabs>
    </w:pPr>
    <w:rPr>
      <w:kern w:val="28"/>
      <w:szCs w:val="22"/>
      <w:lang w:eastAsia="en-US"/>
    </w:rPr>
  </w:style>
  <w:style w:type="character" w:customStyle="1" w:styleId="CharChar22">
    <w:name w:val="Char Char22"/>
    <w:uiPriority w:val="99"/>
    <w:locked/>
    <w:rsid w:val="00346B1F"/>
    <w:rPr>
      <w:b/>
      <w:sz w:val="22"/>
      <w:lang w:val="lt-LT" w:eastAsia="lt-LT"/>
    </w:rPr>
  </w:style>
  <w:style w:type="character" w:customStyle="1" w:styleId="BTEMEASMCAChar">
    <w:name w:val="BT EMEA_SMCA Char"/>
    <w:link w:val="BTEMEASMCA"/>
    <w:uiPriority w:val="99"/>
    <w:locked/>
    <w:rsid w:val="00346B1F"/>
    <w:rPr>
      <w:noProof/>
      <w:szCs w:val="20"/>
    </w:rPr>
  </w:style>
  <w:style w:type="paragraph" w:customStyle="1" w:styleId="BTEMEASMCA">
    <w:name w:val="BT EMEA_SMCA"/>
    <w:basedOn w:val="prastasis"/>
    <w:link w:val="BTEMEASMCAChar"/>
    <w:autoRedefine/>
    <w:uiPriority w:val="99"/>
    <w:rsid w:val="00346B1F"/>
    <w:rPr>
      <w:rFonts w:asciiTheme="minorHAnsi" w:eastAsiaTheme="minorHAnsi" w:hAnsiTheme="minorHAnsi" w:cstheme="minorBidi"/>
      <w:noProof/>
      <w:lang w:val="en-US" w:eastAsia="en-US"/>
    </w:rPr>
  </w:style>
  <w:style w:type="paragraph" w:customStyle="1" w:styleId="TTEMEASMCA">
    <w:name w:val="TT EMEA_SMCA"/>
    <w:basedOn w:val="prastasis"/>
    <w:link w:val="TTEMEASMCAChar"/>
    <w:autoRedefine/>
    <w:uiPriority w:val="99"/>
    <w:rsid w:val="00346B1F"/>
    <w:pPr>
      <w:tabs>
        <w:tab w:val="left" w:pos="567"/>
      </w:tabs>
      <w:ind w:left="567" w:hanging="567"/>
    </w:pPr>
    <w:rPr>
      <w:b/>
      <w:caps/>
      <w:lang w:val="en-US" w:eastAsia="en-US"/>
    </w:rPr>
  </w:style>
  <w:style w:type="character" w:customStyle="1" w:styleId="TTEMEASMCAChar">
    <w:name w:val="TT EMEA_SMCA Char"/>
    <w:link w:val="TTEMEASMCA"/>
    <w:uiPriority w:val="99"/>
    <w:locked/>
    <w:rsid w:val="00346B1F"/>
    <w:rPr>
      <w:rFonts w:ascii="Times New Roman" w:eastAsia="MS Mincho" w:hAnsi="Times New Roman" w:cs="Times New Roman"/>
      <w:b/>
      <w:caps/>
      <w:szCs w:val="20"/>
    </w:rPr>
  </w:style>
  <w:style w:type="paragraph" w:customStyle="1" w:styleId="BTAnIIEMEASMCA">
    <w:name w:val="BT(AnII) EMEA_SMCA"/>
    <w:basedOn w:val="Debesliotekstas"/>
    <w:autoRedefine/>
    <w:uiPriority w:val="99"/>
    <w:rsid w:val="00346B1F"/>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uiPriority w:val="99"/>
    <w:semiHidden/>
    <w:rsid w:val="00346B1F"/>
    <w:rPr>
      <w:rFonts w:ascii="Tahoma" w:hAnsi="Tahoma"/>
      <w:sz w:val="16"/>
    </w:rPr>
  </w:style>
  <w:style w:type="character" w:customStyle="1" w:styleId="DebesliotekstasDiagrama">
    <w:name w:val="Debesėlio tekstas Diagrama"/>
    <w:link w:val="Debesliotekstas"/>
    <w:uiPriority w:val="99"/>
    <w:semiHidden/>
    <w:locked/>
    <w:rsid w:val="00346B1F"/>
    <w:rPr>
      <w:rFonts w:ascii="Tahoma" w:eastAsia="MS Mincho" w:hAnsi="Tahoma" w:cs="Times New Roman"/>
      <w:sz w:val="16"/>
      <w:szCs w:val="20"/>
      <w:lang w:val="lt-LT" w:eastAsia="lt-LT"/>
    </w:rPr>
  </w:style>
  <w:style w:type="character" w:customStyle="1" w:styleId="BalloonTextChar">
    <w:name w:val="Balloon Text Char"/>
    <w:basedOn w:val="Numatytasispastraiposriftas"/>
    <w:uiPriority w:val="99"/>
    <w:rsid w:val="00C74876"/>
    <w:rPr>
      <w:rFonts w:ascii="Tahoma" w:eastAsia="MS Mincho" w:hAnsi="Tahoma" w:cs="Tahoma"/>
      <w:sz w:val="16"/>
      <w:szCs w:val="16"/>
      <w:lang w:val="lt-LT" w:eastAsia="lt-LT"/>
    </w:rPr>
  </w:style>
  <w:style w:type="paragraph" w:customStyle="1" w:styleId="BTgEMEASMCA">
    <w:name w:val="BT(g) EMEA_SMCA"/>
    <w:basedOn w:val="prastasis"/>
    <w:link w:val="BTgEMEASMCAChar"/>
    <w:autoRedefine/>
    <w:uiPriority w:val="99"/>
    <w:rsid w:val="00346B1F"/>
    <w:rPr>
      <w:i/>
      <w:noProof/>
      <w:color w:val="008000"/>
      <w:lang w:eastAsia="en-US"/>
    </w:rPr>
  </w:style>
  <w:style w:type="character" w:customStyle="1" w:styleId="BTgEMEASMCAChar">
    <w:name w:val="BT(g) EMEA_SMCA Char"/>
    <w:link w:val="BTgEMEASMCA"/>
    <w:uiPriority w:val="99"/>
    <w:locked/>
    <w:rsid w:val="00346B1F"/>
    <w:rPr>
      <w:rFonts w:ascii="Times New Roman" w:eastAsia="MS Mincho" w:hAnsi="Times New Roman" w:cs="Times New Roman"/>
      <w:i/>
      <w:noProof/>
      <w:color w:val="008000"/>
      <w:szCs w:val="20"/>
      <w:lang w:val="lt-LT"/>
    </w:rPr>
  </w:style>
  <w:style w:type="paragraph" w:customStyle="1" w:styleId="BTuEMEASMCA">
    <w:name w:val="BT(u) EMEA_SMCA"/>
    <w:basedOn w:val="prastasis"/>
    <w:autoRedefine/>
    <w:uiPriority w:val="99"/>
    <w:rsid w:val="00346B1F"/>
    <w:rPr>
      <w:u w:val="single"/>
    </w:rPr>
  </w:style>
  <w:style w:type="paragraph" w:customStyle="1" w:styleId="PI-1labEMEASMCA">
    <w:name w:val="PI-1_lab EMEA_SMCA"/>
    <w:basedOn w:val="prastasis"/>
    <w:link w:val="PI-1labEMEASMCAChar"/>
    <w:autoRedefine/>
    <w:uiPriority w:val="99"/>
    <w:rsid w:val="00346B1F"/>
    <w:pPr>
      <w:pBdr>
        <w:top w:val="single" w:sz="4" w:space="1" w:color="auto"/>
        <w:left w:val="single" w:sz="4" w:space="4" w:color="auto"/>
        <w:bottom w:val="single" w:sz="4" w:space="1" w:color="auto"/>
        <w:right w:val="single" w:sz="4" w:space="4" w:color="auto"/>
      </w:pBdr>
      <w:tabs>
        <w:tab w:val="left" w:pos="540"/>
      </w:tabs>
    </w:pPr>
    <w:rPr>
      <w:b/>
      <w:noProof/>
      <w:lang w:eastAsia="en-US"/>
    </w:rPr>
  </w:style>
  <w:style w:type="character" w:customStyle="1" w:styleId="PI-1labEMEASMCAChar">
    <w:name w:val="PI-1_lab EMEA_SMCA Char"/>
    <w:link w:val="PI-1labEMEASMCA"/>
    <w:uiPriority w:val="99"/>
    <w:locked/>
    <w:rsid w:val="00346B1F"/>
    <w:rPr>
      <w:rFonts w:ascii="Times New Roman" w:eastAsia="MS Mincho" w:hAnsi="Times New Roman" w:cs="Times New Roman"/>
      <w:b/>
      <w:noProof/>
      <w:szCs w:val="20"/>
      <w:lang w:val="lt-LT"/>
    </w:rPr>
  </w:style>
  <w:style w:type="paragraph" w:styleId="prastasiniatinklio">
    <w:name w:val="Normal (Web)"/>
    <w:basedOn w:val="prastasis"/>
    <w:uiPriority w:val="99"/>
    <w:rsid w:val="00346B1F"/>
    <w:pPr>
      <w:spacing w:before="100" w:after="100"/>
    </w:pPr>
    <w:rPr>
      <w:lang w:val="en-US"/>
    </w:rPr>
  </w:style>
  <w:style w:type="paragraph" w:styleId="Pagrindinistekstas2">
    <w:name w:val="Body Text 2"/>
    <w:basedOn w:val="prastasis"/>
    <w:link w:val="Pagrindinistekstas2Diagrama"/>
    <w:uiPriority w:val="99"/>
    <w:rsid w:val="00346B1F"/>
    <w:pPr>
      <w:spacing w:after="120" w:line="480" w:lineRule="auto"/>
    </w:pPr>
  </w:style>
  <w:style w:type="character" w:customStyle="1" w:styleId="Pagrindinistekstas2Diagrama">
    <w:name w:val="Pagrindinis tekstas 2 Diagrama"/>
    <w:link w:val="Pagrindinistekstas2"/>
    <w:uiPriority w:val="99"/>
    <w:locked/>
    <w:rsid w:val="00346B1F"/>
    <w:rPr>
      <w:rFonts w:ascii="Times New Roman" w:eastAsia="MS Mincho" w:hAnsi="Times New Roman" w:cs="Times New Roman"/>
      <w:szCs w:val="20"/>
      <w:lang w:val="lt-LT" w:eastAsia="lt-LT"/>
    </w:rPr>
  </w:style>
  <w:style w:type="character" w:customStyle="1" w:styleId="BodyText2Char">
    <w:name w:val="Body Text 2 Char"/>
    <w:basedOn w:val="Numatytasispastraiposriftas"/>
    <w:uiPriority w:val="99"/>
    <w:rsid w:val="00346B1F"/>
    <w:rPr>
      <w:rFonts w:ascii="Times New Roman" w:eastAsia="MS Mincho" w:hAnsi="Times New Roman" w:cs="Times New Roman"/>
      <w:szCs w:val="20"/>
      <w:lang w:val="lt-LT" w:eastAsia="lt-LT"/>
    </w:rPr>
  </w:style>
  <w:style w:type="paragraph" w:styleId="Pagrindiniotekstotrauka2">
    <w:name w:val="Body Text Indent 2"/>
    <w:basedOn w:val="prastasis"/>
    <w:link w:val="Pagrindiniotekstotrauka2Diagrama"/>
    <w:uiPriority w:val="99"/>
    <w:rsid w:val="00346B1F"/>
    <w:pPr>
      <w:spacing w:after="120" w:line="480" w:lineRule="auto"/>
      <w:ind w:left="283"/>
    </w:pPr>
  </w:style>
  <w:style w:type="character" w:customStyle="1" w:styleId="Pagrindiniotekstotrauka2Diagrama">
    <w:name w:val="Pagrindinio teksto įtrauka 2 Diagrama"/>
    <w:link w:val="Pagrindiniotekstotrauka2"/>
    <w:uiPriority w:val="99"/>
    <w:locked/>
    <w:rsid w:val="00346B1F"/>
    <w:rPr>
      <w:rFonts w:ascii="Times New Roman" w:eastAsia="MS Mincho" w:hAnsi="Times New Roman" w:cs="Times New Roman"/>
      <w:szCs w:val="20"/>
      <w:lang w:val="lt-LT" w:eastAsia="lt-LT"/>
    </w:rPr>
  </w:style>
  <w:style w:type="character" w:customStyle="1" w:styleId="BodyTextIndent2Char">
    <w:name w:val="Body Text Indent 2 Char"/>
    <w:basedOn w:val="Numatytasispastraiposriftas"/>
    <w:uiPriority w:val="99"/>
    <w:rsid w:val="00346B1F"/>
    <w:rPr>
      <w:rFonts w:ascii="Times New Roman" w:eastAsia="MS Mincho" w:hAnsi="Times New Roman" w:cs="Times New Roman"/>
      <w:szCs w:val="20"/>
      <w:lang w:val="lt-LT" w:eastAsia="lt-LT"/>
    </w:rPr>
  </w:style>
  <w:style w:type="paragraph" w:styleId="Pagrindinistekstas3">
    <w:name w:val="Body Text 3"/>
    <w:basedOn w:val="prastasis"/>
    <w:link w:val="Pagrindinistekstas3Diagrama"/>
    <w:uiPriority w:val="99"/>
    <w:rsid w:val="00346B1F"/>
    <w:pPr>
      <w:spacing w:after="120"/>
    </w:pPr>
    <w:rPr>
      <w:sz w:val="16"/>
    </w:rPr>
  </w:style>
  <w:style w:type="character" w:customStyle="1" w:styleId="Pagrindinistekstas3Diagrama">
    <w:name w:val="Pagrindinis tekstas 3 Diagrama"/>
    <w:link w:val="Pagrindinistekstas3"/>
    <w:uiPriority w:val="99"/>
    <w:locked/>
    <w:rsid w:val="00346B1F"/>
    <w:rPr>
      <w:rFonts w:ascii="Times New Roman" w:eastAsia="MS Mincho" w:hAnsi="Times New Roman" w:cs="Times New Roman"/>
      <w:sz w:val="16"/>
      <w:szCs w:val="20"/>
      <w:lang w:val="lt-LT" w:eastAsia="lt-LT"/>
    </w:rPr>
  </w:style>
  <w:style w:type="character" w:customStyle="1" w:styleId="BodyText3Char">
    <w:name w:val="Body Text 3 Char"/>
    <w:basedOn w:val="Numatytasispastraiposriftas"/>
    <w:uiPriority w:val="99"/>
    <w:rsid w:val="00346B1F"/>
    <w:rPr>
      <w:rFonts w:ascii="Times New Roman" w:eastAsia="MS Mincho" w:hAnsi="Times New Roman" w:cs="Times New Roman"/>
      <w:sz w:val="16"/>
      <w:szCs w:val="16"/>
      <w:lang w:val="lt-LT" w:eastAsia="lt-LT"/>
    </w:rPr>
  </w:style>
  <w:style w:type="paragraph" w:customStyle="1" w:styleId="BTbEMEASMCA">
    <w:name w:val="BT(b) EMEA_SMCA"/>
    <w:basedOn w:val="prastasis"/>
    <w:autoRedefine/>
    <w:uiPriority w:val="99"/>
    <w:rsid w:val="00346B1F"/>
    <w:rPr>
      <w:b/>
      <w:noProof/>
      <w:szCs w:val="22"/>
      <w:lang w:eastAsia="en-US"/>
    </w:rPr>
  </w:style>
  <w:style w:type="paragraph" w:customStyle="1" w:styleId="TableText">
    <w:name w:val="Table Text"/>
    <w:basedOn w:val="prastasis"/>
    <w:uiPriority w:val="99"/>
    <w:rsid w:val="00346B1F"/>
    <w:rPr>
      <w:rFonts w:ascii="CG Times (W1)" w:hAnsi="CG Times (W1)"/>
      <w:sz w:val="20"/>
      <w:lang w:val="en-GB" w:eastAsia="en-US"/>
    </w:rPr>
  </w:style>
  <w:style w:type="paragraph" w:customStyle="1" w:styleId="Normal11pt">
    <w:name w:val="Normal + 11pt"/>
    <w:basedOn w:val="prastasis"/>
    <w:link w:val="Normal11ptCar"/>
    <w:uiPriority w:val="99"/>
    <w:rsid w:val="00346B1F"/>
    <w:rPr>
      <w:lang w:val="en-GB" w:eastAsia="en-US"/>
    </w:rPr>
  </w:style>
  <w:style w:type="character" w:customStyle="1" w:styleId="Normal11ptCar">
    <w:name w:val="Normal + 11pt Car"/>
    <w:link w:val="Normal11pt"/>
    <w:uiPriority w:val="99"/>
    <w:locked/>
    <w:rsid w:val="00346B1F"/>
    <w:rPr>
      <w:rFonts w:ascii="Times New Roman" w:eastAsia="MS Mincho" w:hAnsi="Times New Roman" w:cs="Times New Roman"/>
      <w:szCs w:val="20"/>
      <w:lang w:val="en-GB"/>
    </w:rPr>
  </w:style>
  <w:style w:type="paragraph" w:customStyle="1" w:styleId="NormaLT">
    <w:name w:val="NormaLT"/>
    <w:basedOn w:val="prastasis"/>
    <w:uiPriority w:val="99"/>
    <w:rsid w:val="00346B1F"/>
    <w:pPr>
      <w:tabs>
        <w:tab w:val="left" w:pos="425"/>
      </w:tabs>
      <w:jc w:val="both"/>
    </w:pPr>
    <w:rPr>
      <w:rFonts w:ascii="Arial" w:hAnsi="Arial"/>
      <w:sz w:val="24"/>
      <w:lang w:eastAsia="en-US"/>
    </w:rPr>
  </w:style>
  <w:style w:type="paragraph" w:customStyle="1" w:styleId="EMEAEnBodyText">
    <w:name w:val="EMEA En Body Text"/>
    <w:basedOn w:val="prastasis"/>
    <w:uiPriority w:val="99"/>
    <w:rsid w:val="00346B1F"/>
    <w:pPr>
      <w:spacing w:before="120" w:after="120"/>
      <w:jc w:val="both"/>
    </w:pPr>
    <w:rPr>
      <w:lang w:val="en-US" w:eastAsia="en-US"/>
    </w:rPr>
  </w:style>
  <w:style w:type="paragraph" w:customStyle="1" w:styleId="AHeader1">
    <w:name w:val="AHeader 1"/>
    <w:basedOn w:val="prastasis"/>
    <w:uiPriority w:val="99"/>
    <w:rsid w:val="00346B1F"/>
    <w:pPr>
      <w:tabs>
        <w:tab w:val="num" w:pos="720"/>
      </w:tabs>
      <w:spacing w:after="120"/>
      <w:ind w:left="284" w:hanging="284"/>
    </w:pPr>
    <w:rPr>
      <w:rFonts w:ascii="Arial" w:hAnsi="Arial" w:cs="Arial"/>
      <w:b/>
      <w:bCs/>
      <w:sz w:val="24"/>
      <w:lang w:val="en-GB" w:eastAsia="en-US"/>
    </w:rPr>
  </w:style>
  <w:style w:type="paragraph" w:customStyle="1" w:styleId="AHeader2">
    <w:name w:val="AHeader 2"/>
    <w:basedOn w:val="AHeader1"/>
    <w:uiPriority w:val="99"/>
    <w:rsid w:val="00346B1F"/>
    <w:pPr>
      <w:numPr>
        <w:ilvl w:val="1"/>
      </w:numPr>
      <w:tabs>
        <w:tab w:val="num" w:pos="360"/>
        <w:tab w:val="num" w:pos="720"/>
      </w:tabs>
      <w:ind w:left="360" w:hanging="360"/>
    </w:pPr>
    <w:rPr>
      <w:sz w:val="22"/>
    </w:rPr>
  </w:style>
  <w:style w:type="paragraph" w:customStyle="1" w:styleId="AHeader3">
    <w:name w:val="AHeader 3"/>
    <w:basedOn w:val="AHeader2"/>
    <w:uiPriority w:val="99"/>
    <w:rsid w:val="00346B1F"/>
    <w:pPr>
      <w:numPr>
        <w:ilvl w:val="2"/>
      </w:numPr>
      <w:tabs>
        <w:tab w:val="num" w:pos="360"/>
      </w:tabs>
      <w:ind w:left="360" w:hanging="360"/>
    </w:pPr>
  </w:style>
  <w:style w:type="paragraph" w:customStyle="1" w:styleId="AHeader2abc">
    <w:name w:val="AHeader 2 abc"/>
    <w:basedOn w:val="AHeader3"/>
    <w:uiPriority w:val="99"/>
    <w:rsid w:val="00346B1F"/>
    <w:pPr>
      <w:numPr>
        <w:ilvl w:val="3"/>
      </w:numPr>
      <w:tabs>
        <w:tab w:val="num" w:pos="360"/>
      </w:tabs>
      <w:ind w:left="360" w:hanging="360"/>
      <w:jc w:val="both"/>
    </w:pPr>
    <w:rPr>
      <w:b w:val="0"/>
      <w:bCs w:val="0"/>
    </w:rPr>
  </w:style>
  <w:style w:type="paragraph" w:customStyle="1" w:styleId="AHeader3abc">
    <w:name w:val="AHeader 3 abc"/>
    <w:basedOn w:val="AHeader2abc"/>
    <w:uiPriority w:val="99"/>
    <w:rsid w:val="00346B1F"/>
    <w:pPr>
      <w:numPr>
        <w:ilvl w:val="4"/>
      </w:numPr>
      <w:tabs>
        <w:tab w:val="num" w:pos="360"/>
      </w:tabs>
      <w:ind w:left="360" w:hanging="360"/>
    </w:pPr>
  </w:style>
  <w:style w:type="character" w:styleId="Grietas">
    <w:name w:val="Strong"/>
    <w:basedOn w:val="Numatytasispastraiposriftas"/>
    <w:uiPriority w:val="99"/>
    <w:qFormat/>
    <w:rsid w:val="00346B1F"/>
    <w:rPr>
      <w:rFonts w:cs="Times New Roman"/>
      <w:b/>
    </w:rPr>
  </w:style>
  <w:style w:type="paragraph" w:styleId="Komentarotekstas">
    <w:name w:val="annotation text"/>
    <w:basedOn w:val="prastasis"/>
    <w:link w:val="KomentarotekstasDiagrama"/>
    <w:uiPriority w:val="99"/>
    <w:semiHidden/>
    <w:rsid w:val="00346B1F"/>
    <w:rPr>
      <w:b/>
      <w:sz w:val="20"/>
    </w:rPr>
  </w:style>
  <w:style w:type="character" w:customStyle="1" w:styleId="KomentarotekstasDiagrama">
    <w:name w:val="Komentaro tekstas Diagrama"/>
    <w:link w:val="Komentarotekstas"/>
    <w:uiPriority w:val="99"/>
    <w:semiHidden/>
    <w:locked/>
    <w:rsid w:val="00346B1F"/>
    <w:rPr>
      <w:rFonts w:ascii="Times New Roman" w:eastAsia="MS Mincho" w:hAnsi="Times New Roman" w:cs="Times New Roman"/>
      <w:b/>
      <w:sz w:val="20"/>
      <w:szCs w:val="20"/>
      <w:lang w:val="lt-LT" w:eastAsia="lt-LT"/>
    </w:rPr>
  </w:style>
  <w:style w:type="character" w:customStyle="1" w:styleId="CommentTextChar">
    <w:name w:val="Comment Text Char"/>
    <w:basedOn w:val="Numatytasispastraiposriftas"/>
    <w:uiPriority w:val="99"/>
    <w:semiHidden/>
    <w:rsid w:val="00346B1F"/>
    <w:rPr>
      <w:rFonts w:ascii="Times New Roman" w:eastAsia="MS Mincho" w:hAnsi="Times New Roman" w:cs="Times New Roman"/>
      <w:sz w:val="20"/>
      <w:szCs w:val="20"/>
      <w:lang w:val="lt-LT" w:eastAsia="lt-LT"/>
    </w:rPr>
  </w:style>
  <w:style w:type="character" w:customStyle="1" w:styleId="Normal1">
    <w:name w:val="Normal1"/>
    <w:uiPriority w:val="99"/>
    <w:rsid w:val="00346B1F"/>
    <w:rPr>
      <w:rFonts w:ascii="Arial" w:hAnsi="Arial"/>
      <w:sz w:val="24"/>
    </w:rPr>
  </w:style>
  <w:style w:type="paragraph" w:styleId="Komentarotema">
    <w:name w:val="annotation subject"/>
    <w:basedOn w:val="Komentarotekstas"/>
    <w:next w:val="Komentarotekstas"/>
    <w:link w:val="KomentarotemaDiagrama"/>
    <w:uiPriority w:val="99"/>
    <w:semiHidden/>
    <w:rsid w:val="00346B1F"/>
  </w:style>
  <w:style w:type="character" w:customStyle="1" w:styleId="KomentarotemaDiagrama">
    <w:name w:val="Komentaro tema Diagrama"/>
    <w:link w:val="Komentarotema"/>
    <w:uiPriority w:val="99"/>
    <w:semiHidden/>
    <w:locked/>
    <w:rsid w:val="00346B1F"/>
    <w:rPr>
      <w:rFonts w:ascii="Times New Roman" w:eastAsia="MS Mincho" w:hAnsi="Times New Roman" w:cs="Times New Roman"/>
      <w:b/>
      <w:sz w:val="20"/>
      <w:szCs w:val="20"/>
      <w:lang w:val="lt-LT" w:eastAsia="lt-LT"/>
    </w:rPr>
  </w:style>
  <w:style w:type="character" w:customStyle="1" w:styleId="CommentSubjectChar">
    <w:name w:val="Comment Subject Char"/>
    <w:basedOn w:val="CommentTextChar"/>
    <w:uiPriority w:val="99"/>
    <w:rsid w:val="00346B1F"/>
    <w:rPr>
      <w:rFonts w:ascii="Times New Roman" w:eastAsia="MS Mincho" w:hAnsi="Times New Roman" w:cs="Times New Roman"/>
      <w:b/>
      <w:bCs/>
      <w:sz w:val="20"/>
      <w:szCs w:val="20"/>
      <w:lang w:val="lt-LT" w:eastAsia="lt-LT"/>
    </w:rPr>
  </w:style>
  <w:style w:type="paragraph" w:customStyle="1" w:styleId="Default">
    <w:name w:val="Default"/>
    <w:rsid w:val="00346B1F"/>
    <w:pPr>
      <w:autoSpaceDE w:val="0"/>
      <w:autoSpaceDN w:val="0"/>
      <w:adjustRightInd w:val="0"/>
      <w:spacing w:after="0" w:line="240" w:lineRule="auto"/>
    </w:pPr>
    <w:rPr>
      <w:rFonts w:ascii="Times New Roman" w:eastAsia="MS Mincho" w:hAnsi="Times New Roman" w:cs="Times New Roman"/>
      <w:color w:val="000000"/>
      <w:sz w:val="24"/>
      <w:szCs w:val="24"/>
      <w:lang w:val="sl-SI" w:eastAsia="sl-SI"/>
    </w:rPr>
  </w:style>
  <w:style w:type="character" w:customStyle="1" w:styleId="CharChar7">
    <w:name w:val="Char Char7"/>
    <w:uiPriority w:val="99"/>
    <w:locked/>
    <w:rsid w:val="00346B1F"/>
    <w:rPr>
      <w:sz w:val="22"/>
      <w:lang w:val="lt-LT" w:eastAsia="en-US"/>
    </w:rPr>
  </w:style>
  <w:style w:type="character" w:customStyle="1" w:styleId="CharChar71">
    <w:name w:val="Char Char71"/>
    <w:uiPriority w:val="99"/>
    <w:locked/>
    <w:rsid w:val="00346B1F"/>
    <w:rPr>
      <w:sz w:val="22"/>
      <w:lang w:val="lt-LT" w:eastAsia="en-US"/>
    </w:rPr>
  </w:style>
  <w:style w:type="character" w:styleId="Komentaronuoroda">
    <w:name w:val="annotation reference"/>
    <w:basedOn w:val="Numatytasispastraiposriftas"/>
    <w:uiPriority w:val="99"/>
    <w:rsid w:val="00346B1F"/>
    <w:rPr>
      <w:rFonts w:cs="Times New Roman"/>
      <w:sz w:val="16"/>
    </w:rPr>
  </w:style>
  <w:style w:type="paragraph" w:customStyle="1" w:styleId="Normal11pt0">
    <w:name w:val="Normal + 11 pt"/>
    <w:basedOn w:val="Pagrindinistekstas"/>
    <w:uiPriority w:val="99"/>
    <w:rsid w:val="00346B1F"/>
    <w:pPr>
      <w:widowControl w:val="0"/>
      <w:overflowPunct w:val="0"/>
      <w:autoSpaceDE w:val="0"/>
      <w:autoSpaceDN w:val="0"/>
      <w:adjustRightInd w:val="0"/>
      <w:spacing w:after="0" w:line="312" w:lineRule="auto"/>
    </w:pPr>
    <w:rPr>
      <w:rFonts w:ascii="TimesLT" w:hAnsi="TimesLT"/>
      <w:noProof/>
      <w:szCs w:val="22"/>
      <w:lang w:val="en-US" w:eastAsia="ar-SA"/>
    </w:rPr>
  </w:style>
  <w:style w:type="character" w:customStyle="1" w:styleId="CharChar">
    <w:name w:val="Char Char"/>
    <w:uiPriority w:val="99"/>
    <w:rsid w:val="00346B1F"/>
    <w:rPr>
      <w:sz w:val="22"/>
      <w:lang w:val="lt-LT" w:eastAsia="lt-LT"/>
    </w:rPr>
  </w:style>
  <w:style w:type="paragraph" w:customStyle="1" w:styleId="A-TableText">
    <w:name w:val="A-TableText"/>
    <w:basedOn w:val="prastasis"/>
    <w:uiPriority w:val="99"/>
    <w:rsid w:val="00346B1F"/>
    <w:pPr>
      <w:spacing w:before="60" w:after="60"/>
    </w:pPr>
    <w:rPr>
      <w:sz w:val="20"/>
      <w:lang w:val="en-GB" w:eastAsia="en-US"/>
    </w:rPr>
  </w:style>
  <w:style w:type="character" w:customStyle="1" w:styleId="CharChar11">
    <w:name w:val="Char Char11"/>
    <w:uiPriority w:val="99"/>
    <w:locked/>
    <w:rsid w:val="00346B1F"/>
    <w:rPr>
      <w:rFonts w:ascii="Arial" w:hAnsi="Arial"/>
      <w:b/>
      <w:kern w:val="28"/>
      <w:sz w:val="28"/>
      <w:lang w:val="lt-LT" w:eastAsia="en-US"/>
    </w:rPr>
  </w:style>
  <w:style w:type="paragraph" w:customStyle="1" w:styleId="BodytextAgency">
    <w:name w:val="Body text (Agency)"/>
    <w:basedOn w:val="prastasis"/>
    <w:link w:val="BodytextAgencyChar"/>
    <w:rsid w:val="00346B1F"/>
    <w:pPr>
      <w:spacing w:after="140" w:line="280" w:lineRule="atLeast"/>
    </w:pPr>
    <w:rPr>
      <w:rFonts w:ascii="Verdana" w:hAnsi="Verdana"/>
      <w:sz w:val="18"/>
      <w:lang w:val="en-GB"/>
    </w:rPr>
  </w:style>
  <w:style w:type="character" w:customStyle="1" w:styleId="BodytextAgencyChar">
    <w:name w:val="Body text (Agency) Char"/>
    <w:link w:val="BodytextAgency"/>
    <w:locked/>
    <w:rsid w:val="00346B1F"/>
    <w:rPr>
      <w:rFonts w:ascii="Verdana" w:eastAsia="MS Mincho" w:hAnsi="Verdana" w:cs="Times New Roman"/>
      <w:sz w:val="18"/>
      <w:szCs w:val="20"/>
      <w:lang w:val="en-GB" w:eastAsia="lt-LT"/>
    </w:rPr>
  </w:style>
  <w:style w:type="paragraph" w:customStyle="1" w:styleId="NormalAgency">
    <w:name w:val="Normal (Agency)"/>
    <w:link w:val="NormalAgencyChar"/>
    <w:rsid w:val="00346B1F"/>
    <w:pPr>
      <w:spacing w:after="0" w:line="240" w:lineRule="auto"/>
    </w:pPr>
    <w:rPr>
      <w:rFonts w:ascii="Verdana" w:eastAsia="MS Mincho" w:hAnsi="Verdana" w:cs="Times New Roman"/>
      <w:lang w:val="en-GB" w:eastAsia="lt-LT"/>
    </w:rPr>
  </w:style>
  <w:style w:type="character" w:customStyle="1" w:styleId="NormalAgencyChar">
    <w:name w:val="Normal (Agency) Char"/>
    <w:link w:val="NormalAgency"/>
    <w:locked/>
    <w:rsid w:val="00346B1F"/>
    <w:rPr>
      <w:rFonts w:ascii="Verdana" w:eastAsia="MS Mincho" w:hAnsi="Verdana" w:cs="Times New Roman"/>
      <w:lang w:val="en-GB" w:eastAsia="lt-LT"/>
    </w:rPr>
  </w:style>
  <w:style w:type="paragraph" w:customStyle="1" w:styleId="TabletextrowsAgency">
    <w:name w:val="Table text rows (Agency)"/>
    <w:basedOn w:val="prastasis"/>
    <w:rsid w:val="00346B1F"/>
    <w:pPr>
      <w:spacing w:line="280" w:lineRule="exact"/>
    </w:pPr>
    <w:rPr>
      <w:rFonts w:ascii="Verdana" w:hAnsi="Verdana"/>
      <w:sz w:val="18"/>
      <w:lang w:val="en-GB" w:eastAsia="en-US"/>
    </w:rPr>
  </w:style>
  <w:style w:type="character" w:customStyle="1" w:styleId="tw4winError">
    <w:name w:val="tw4winError"/>
    <w:uiPriority w:val="99"/>
    <w:rsid w:val="00346B1F"/>
    <w:rPr>
      <w:rFonts w:ascii="Courier New" w:hAnsi="Courier New"/>
      <w:color w:val="00FF00"/>
      <w:sz w:val="40"/>
    </w:rPr>
  </w:style>
  <w:style w:type="character" w:customStyle="1" w:styleId="tw4winTerm">
    <w:name w:val="tw4winTerm"/>
    <w:uiPriority w:val="99"/>
    <w:rsid w:val="00346B1F"/>
    <w:rPr>
      <w:color w:val="0000FF"/>
    </w:rPr>
  </w:style>
  <w:style w:type="character" w:customStyle="1" w:styleId="tw4winPopup">
    <w:name w:val="tw4winPopup"/>
    <w:uiPriority w:val="99"/>
    <w:rsid w:val="00346B1F"/>
    <w:rPr>
      <w:rFonts w:ascii="Courier New" w:hAnsi="Courier New"/>
      <w:noProof/>
      <w:color w:val="008000"/>
    </w:rPr>
  </w:style>
  <w:style w:type="character" w:customStyle="1" w:styleId="tw4winJump">
    <w:name w:val="tw4winJump"/>
    <w:uiPriority w:val="99"/>
    <w:rsid w:val="00346B1F"/>
    <w:rPr>
      <w:rFonts w:ascii="Courier New" w:hAnsi="Courier New"/>
      <w:noProof/>
      <w:color w:val="008080"/>
    </w:rPr>
  </w:style>
  <w:style w:type="character" w:customStyle="1" w:styleId="tw4winExternal">
    <w:name w:val="tw4winExternal"/>
    <w:uiPriority w:val="99"/>
    <w:rsid w:val="00346B1F"/>
    <w:rPr>
      <w:rFonts w:ascii="Courier New" w:hAnsi="Courier New"/>
      <w:noProof/>
      <w:color w:val="808080"/>
    </w:rPr>
  </w:style>
  <w:style w:type="character" w:customStyle="1" w:styleId="tw4winInternal">
    <w:name w:val="tw4winInternal"/>
    <w:uiPriority w:val="99"/>
    <w:rsid w:val="00346B1F"/>
    <w:rPr>
      <w:rFonts w:ascii="Courier New" w:hAnsi="Courier New"/>
      <w:noProof/>
      <w:color w:val="FF0000"/>
    </w:rPr>
  </w:style>
  <w:style w:type="character" w:customStyle="1" w:styleId="DONOTTRANSLATE">
    <w:name w:val="DO_NOT_TRANSLATE"/>
    <w:uiPriority w:val="99"/>
    <w:rsid w:val="00346B1F"/>
    <w:rPr>
      <w:rFonts w:ascii="Courier New" w:hAnsi="Courier New"/>
      <w:noProof/>
      <w:color w:val="800000"/>
    </w:rPr>
  </w:style>
  <w:style w:type="character" w:customStyle="1" w:styleId="tw4winMark">
    <w:name w:val="tw4winMark"/>
    <w:uiPriority w:val="99"/>
    <w:rsid w:val="00346B1F"/>
    <w:rPr>
      <w:rFonts w:ascii="Courier New" w:hAnsi="Courier New"/>
      <w:vanish/>
      <w:color w:val="800080"/>
      <w:sz w:val="24"/>
      <w:vertAlign w:val="subscript"/>
    </w:rPr>
  </w:style>
  <w:style w:type="character" w:customStyle="1" w:styleId="HeaderChar1">
    <w:name w:val="Header Char1"/>
    <w:uiPriority w:val="99"/>
    <w:locked/>
    <w:rsid w:val="00346B1F"/>
    <w:rPr>
      <w:rFonts w:ascii="Times New Roman" w:eastAsia="SimSun" w:hAnsi="Times New Roman"/>
      <w:sz w:val="20"/>
      <w:lang w:val="en-GB" w:eastAsia="zh-CN"/>
    </w:rPr>
  </w:style>
  <w:style w:type="paragraph" w:styleId="Dokumentostruktra">
    <w:name w:val="Document Map"/>
    <w:basedOn w:val="prastasis"/>
    <w:link w:val="DokumentostruktraDiagrama"/>
    <w:uiPriority w:val="99"/>
    <w:rsid w:val="00346B1F"/>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346B1F"/>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346B1F"/>
    <w:pPr>
      <w:autoSpaceDE w:val="0"/>
      <w:autoSpaceDN w:val="0"/>
      <w:adjustRightInd w:val="0"/>
      <w:ind w:left="720"/>
      <w:jc w:val="both"/>
    </w:pPr>
    <w:rPr>
      <w:rFonts w:eastAsia="SimSun"/>
      <w:sz w:val="20"/>
      <w:lang w:val="en-GB" w:eastAsia="en-GB"/>
    </w:rPr>
  </w:style>
  <w:style w:type="character" w:customStyle="1" w:styleId="PagrindiniotekstotraukaDiagrama">
    <w:name w:val="Pagrindinio teksto įtrauka Diagrama"/>
    <w:basedOn w:val="Numatytasispastraiposriftas"/>
    <w:link w:val="Pagrindiniotekstotrauka"/>
    <w:uiPriority w:val="99"/>
    <w:rsid w:val="00346B1F"/>
    <w:rPr>
      <w:rFonts w:ascii="Times New Roman" w:eastAsia="SimSun" w:hAnsi="Times New Roman" w:cs="Times New Roman"/>
      <w:sz w:val="20"/>
      <w:szCs w:val="20"/>
      <w:lang w:val="en-GB" w:eastAsia="en-GB"/>
    </w:rPr>
  </w:style>
  <w:style w:type="paragraph" w:styleId="Pagrindiniotekstotrauka3">
    <w:name w:val="Body Text Indent 3"/>
    <w:basedOn w:val="prastasis"/>
    <w:link w:val="Pagrindiniotekstotrauka3Diagrama"/>
    <w:uiPriority w:val="99"/>
    <w:rsid w:val="00346B1F"/>
    <w:pPr>
      <w:tabs>
        <w:tab w:val="left" w:pos="567"/>
        <w:tab w:val="left" w:pos="1134"/>
      </w:tabs>
      <w:autoSpaceDE w:val="0"/>
      <w:autoSpaceDN w:val="0"/>
      <w:adjustRightInd w:val="0"/>
      <w:spacing w:line="260" w:lineRule="exact"/>
      <w:ind w:left="633"/>
      <w:jc w:val="both"/>
    </w:pPr>
    <w:rPr>
      <w:rFonts w:eastAsia="SimSun"/>
      <w:sz w:val="20"/>
      <w:szCs w:val="21"/>
      <w:lang w:val="en-GB"/>
    </w:rPr>
  </w:style>
  <w:style w:type="character" w:customStyle="1" w:styleId="Pagrindiniotekstotrauka3Diagrama">
    <w:name w:val="Pagrindinio teksto įtrauka 3 Diagrama"/>
    <w:basedOn w:val="Numatytasispastraiposriftas"/>
    <w:link w:val="Pagrindiniotekstotrauka3"/>
    <w:uiPriority w:val="99"/>
    <w:rsid w:val="00346B1F"/>
    <w:rPr>
      <w:rFonts w:ascii="Times New Roman" w:eastAsia="SimSun" w:hAnsi="Times New Roman" w:cs="Times New Roman"/>
      <w:sz w:val="20"/>
      <w:szCs w:val="21"/>
      <w:lang w:val="en-GB" w:eastAsia="lt-LT"/>
    </w:rPr>
  </w:style>
  <w:style w:type="paragraph" w:customStyle="1" w:styleId="TableheadingrowsAgency">
    <w:name w:val="Table heading rows (Agency)"/>
    <w:basedOn w:val="BodytextAgency"/>
    <w:uiPriority w:val="99"/>
    <w:rsid w:val="00346B1F"/>
    <w:pPr>
      <w:keepNext/>
    </w:pPr>
    <w:rPr>
      <w:rFonts w:eastAsia="SimSun" w:cs="Verdana"/>
      <w:b/>
      <w:szCs w:val="18"/>
      <w:lang w:eastAsia="en-GB"/>
    </w:rPr>
  </w:style>
  <w:style w:type="paragraph" w:styleId="Paprastasistekstas">
    <w:name w:val="Plain Text"/>
    <w:basedOn w:val="prastasis"/>
    <w:link w:val="PaprastasistekstasDiagrama"/>
    <w:uiPriority w:val="99"/>
    <w:rsid w:val="00346B1F"/>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346B1F"/>
    <w:rPr>
      <w:rFonts w:ascii="Courier New" w:eastAsia="SimSun" w:hAnsi="Courier New" w:cs="Times New Roman"/>
      <w:sz w:val="20"/>
      <w:szCs w:val="20"/>
      <w:lang w:eastAsia="lt-LT"/>
    </w:rPr>
  </w:style>
  <w:style w:type="paragraph" w:styleId="Dokumentoinaostekstas">
    <w:name w:val="endnote text"/>
    <w:basedOn w:val="prastasis"/>
    <w:link w:val="DokumentoinaostekstasDiagrama"/>
    <w:uiPriority w:val="99"/>
    <w:rsid w:val="00346B1F"/>
    <w:pPr>
      <w:tabs>
        <w:tab w:val="left" w:pos="567"/>
      </w:tabs>
    </w:pPr>
    <w:rPr>
      <w:rFonts w:eastAsia="SimSun"/>
      <w:sz w:val="20"/>
      <w:lang w:val="en-GB"/>
    </w:rPr>
  </w:style>
  <w:style w:type="character" w:customStyle="1" w:styleId="DokumentoinaostekstasDiagrama">
    <w:name w:val="Dokumento išnašos tekstas Diagrama"/>
    <w:basedOn w:val="Numatytasispastraiposriftas"/>
    <w:link w:val="Dokumentoinaostekstas"/>
    <w:uiPriority w:val="99"/>
    <w:rsid w:val="00346B1F"/>
    <w:rPr>
      <w:rFonts w:ascii="Times New Roman" w:eastAsia="SimSun" w:hAnsi="Times New Roman" w:cs="Times New Roman"/>
      <w:sz w:val="20"/>
      <w:szCs w:val="20"/>
      <w:lang w:val="en-GB" w:eastAsia="lt-LT"/>
    </w:rPr>
  </w:style>
  <w:style w:type="character" w:customStyle="1" w:styleId="CharChar12">
    <w:name w:val="Char Char12"/>
    <w:uiPriority w:val="99"/>
    <w:locked/>
    <w:rsid w:val="00346B1F"/>
    <w:rPr>
      <w:snapToGrid w:val="0"/>
      <w:lang w:val="en-GB" w:eastAsia="en-US"/>
    </w:rPr>
  </w:style>
  <w:style w:type="paragraph" w:styleId="Sraopastraipa">
    <w:name w:val="List Paragraph"/>
    <w:basedOn w:val="prastasis"/>
    <w:uiPriority w:val="99"/>
    <w:qFormat/>
    <w:rsid w:val="00346B1F"/>
    <w:pPr>
      <w:ind w:left="720"/>
      <w:contextualSpacing/>
    </w:pPr>
  </w:style>
  <w:style w:type="character" w:customStyle="1" w:styleId="CharChar2">
    <w:name w:val="Char Char2"/>
    <w:uiPriority w:val="99"/>
    <w:rsid w:val="00346B1F"/>
    <w:rPr>
      <w:rFonts w:ascii="Courier New" w:eastAsia="SimSun" w:hAnsi="Courier New"/>
      <w:sz w:val="20"/>
      <w:lang w:val="en-US"/>
    </w:rPr>
  </w:style>
  <w:style w:type="character" w:customStyle="1" w:styleId="DoNotTranslateExternal1">
    <w:name w:val="DoNotTranslateExternal1"/>
    <w:qFormat/>
    <w:rsid w:val="00346B1F"/>
    <w:rPr>
      <w:b/>
      <w:noProof/>
      <w:szCs w:val="22"/>
    </w:rPr>
  </w:style>
  <w:style w:type="character" w:customStyle="1" w:styleId="hvr">
    <w:name w:val="hvr"/>
    <w:basedOn w:val="Numatytasispastraiposriftas"/>
    <w:rsid w:val="00346B1F"/>
  </w:style>
  <w:style w:type="character" w:customStyle="1" w:styleId="tlid-translation">
    <w:name w:val="tlid-translation"/>
    <w:basedOn w:val="Numatytasispastraiposriftas"/>
    <w:rsid w:val="00346B1F"/>
  </w:style>
  <w:style w:type="paragraph" w:styleId="Betarp">
    <w:name w:val="No Spacing"/>
    <w:uiPriority w:val="1"/>
    <w:qFormat/>
    <w:rsid w:val="002E5CF3"/>
    <w:pPr>
      <w:spacing w:after="0" w:line="240" w:lineRule="auto"/>
    </w:pPr>
    <w:rPr>
      <w:rFonts w:ascii="Times New Roman" w:eastAsia="Calibri" w:hAnsi="Times New Roman" w:cs="Times New Roman"/>
    </w:rPr>
  </w:style>
  <w:style w:type="paragraph" w:styleId="Pataisymai">
    <w:name w:val="Revision"/>
    <w:hidden/>
    <w:uiPriority w:val="99"/>
    <w:semiHidden/>
    <w:rsid w:val="00572FE1"/>
    <w:pPr>
      <w:spacing w:after="0" w:line="240" w:lineRule="auto"/>
    </w:pPr>
    <w:rPr>
      <w:rFonts w:ascii="Times New Roman" w:eastAsia="MS Mincho" w:hAnsi="Times New Roman" w:cs="Times New Roman"/>
      <w:szCs w:val="20"/>
      <w:lang w:val="lt-LT" w:eastAsia="lt-LT"/>
    </w:rPr>
  </w:style>
  <w:style w:type="character" w:customStyle="1" w:styleId="UnresolvedMention1">
    <w:name w:val="Unresolved Mention1"/>
    <w:basedOn w:val="Numatytasispastraiposriftas"/>
    <w:uiPriority w:val="99"/>
    <w:semiHidden/>
    <w:unhideWhenUsed/>
    <w:rsid w:val="00F057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09470">
      <w:bodyDiv w:val="1"/>
      <w:marLeft w:val="0"/>
      <w:marRight w:val="0"/>
      <w:marTop w:val="0"/>
      <w:marBottom w:val="0"/>
      <w:divBdr>
        <w:top w:val="none" w:sz="0" w:space="0" w:color="auto"/>
        <w:left w:val="none" w:sz="0" w:space="0" w:color="auto"/>
        <w:bottom w:val="none" w:sz="0" w:space="0" w:color="auto"/>
        <w:right w:val="none" w:sz="0" w:space="0" w:color="auto"/>
      </w:divBdr>
    </w:div>
    <w:div w:id="521211973">
      <w:bodyDiv w:val="1"/>
      <w:marLeft w:val="0"/>
      <w:marRight w:val="0"/>
      <w:marTop w:val="0"/>
      <w:marBottom w:val="0"/>
      <w:divBdr>
        <w:top w:val="none" w:sz="0" w:space="0" w:color="auto"/>
        <w:left w:val="none" w:sz="0" w:space="0" w:color="auto"/>
        <w:bottom w:val="none" w:sz="0" w:space="0" w:color="auto"/>
        <w:right w:val="none" w:sz="0" w:space="0" w:color="auto"/>
      </w:divBdr>
      <w:divsChild>
        <w:div w:id="788937679">
          <w:marLeft w:val="0"/>
          <w:marRight w:val="0"/>
          <w:marTop w:val="0"/>
          <w:marBottom w:val="0"/>
          <w:divBdr>
            <w:top w:val="none" w:sz="0" w:space="0" w:color="auto"/>
            <w:left w:val="none" w:sz="0" w:space="0" w:color="auto"/>
            <w:bottom w:val="none" w:sz="0" w:space="0" w:color="auto"/>
            <w:right w:val="none" w:sz="0" w:space="0" w:color="auto"/>
          </w:divBdr>
          <w:divsChild>
            <w:div w:id="197663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78531">
      <w:bodyDiv w:val="1"/>
      <w:marLeft w:val="0"/>
      <w:marRight w:val="0"/>
      <w:marTop w:val="0"/>
      <w:marBottom w:val="0"/>
      <w:divBdr>
        <w:top w:val="none" w:sz="0" w:space="0" w:color="auto"/>
        <w:left w:val="none" w:sz="0" w:space="0" w:color="auto"/>
        <w:bottom w:val="none" w:sz="0" w:space="0" w:color="auto"/>
        <w:right w:val="none" w:sz="0" w:space="0" w:color="auto"/>
      </w:divBdr>
    </w:div>
    <w:div w:id="699208387">
      <w:bodyDiv w:val="1"/>
      <w:marLeft w:val="0"/>
      <w:marRight w:val="0"/>
      <w:marTop w:val="0"/>
      <w:marBottom w:val="0"/>
      <w:divBdr>
        <w:top w:val="none" w:sz="0" w:space="0" w:color="auto"/>
        <w:left w:val="none" w:sz="0" w:space="0" w:color="auto"/>
        <w:bottom w:val="none" w:sz="0" w:space="0" w:color="auto"/>
        <w:right w:val="none" w:sz="0" w:space="0" w:color="auto"/>
      </w:divBdr>
    </w:div>
    <w:div w:id="761225274">
      <w:bodyDiv w:val="1"/>
      <w:marLeft w:val="0"/>
      <w:marRight w:val="0"/>
      <w:marTop w:val="0"/>
      <w:marBottom w:val="0"/>
      <w:divBdr>
        <w:top w:val="none" w:sz="0" w:space="0" w:color="auto"/>
        <w:left w:val="none" w:sz="0" w:space="0" w:color="auto"/>
        <w:bottom w:val="none" w:sz="0" w:space="0" w:color="auto"/>
        <w:right w:val="none" w:sz="0" w:space="0" w:color="auto"/>
      </w:divBdr>
    </w:div>
    <w:div w:id="992640091">
      <w:bodyDiv w:val="1"/>
      <w:marLeft w:val="0"/>
      <w:marRight w:val="0"/>
      <w:marTop w:val="0"/>
      <w:marBottom w:val="0"/>
      <w:divBdr>
        <w:top w:val="none" w:sz="0" w:space="0" w:color="auto"/>
        <w:left w:val="none" w:sz="0" w:space="0" w:color="auto"/>
        <w:bottom w:val="none" w:sz="0" w:space="0" w:color="auto"/>
        <w:right w:val="none" w:sz="0" w:space="0" w:color="auto"/>
      </w:divBdr>
    </w:div>
    <w:div w:id="1191188989">
      <w:bodyDiv w:val="1"/>
      <w:marLeft w:val="0"/>
      <w:marRight w:val="0"/>
      <w:marTop w:val="0"/>
      <w:marBottom w:val="0"/>
      <w:divBdr>
        <w:top w:val="none" w:sz="0" w:space="0" w:color="auto"/>
        <w:left w:val="none" w:sz="0" w:space="0" w:color="auto"/>
        <w:bottom w:val="none" w:sz="0" w:space="0" w:color="auto"/>
        <w:right w:val="none" w:sz="0" w:space="0" w:color="auto"/>
      </w:divBdr>
    </w:div>
    <w:div w:id="1226063151">
      <w:bodyDiv w:val="1"/>
      <w:marLeft w:val="0"/>
      <w:marRight w:val="0"/>
      <w:marTop w:val="0"/>
      <w:marBottom w:val="0"/>
      <w:divBdr>
        <w:top w:val="none" w:sz="0" w:space="0" w:color="auto"/>
        <w:left w:val="none" w:sz="0" w:space="0" w:color="auto"/>
        <w:bottom w:val="none" w:sz="0" w:space="0" w:color="auto"/>
        <w:right w:val="none" w:sz="0" w:space="0" w:color="auto"/>
      </w:divBdr>
    </w:div>
    <w:div w:id="1465931572">
      <w:bodyDiv w:val="1"/>
      <w:marLeft w:val="0"/>
      <w:marRight w:val="0"/>
      <w:marTop w:val="0"/>
      <w:marBottom w:val="0"/>
      <w:divBdr>
        <w:top w:val="none" w:sz="0" w:space="0" w:color="auto"/>
        <w:left w:val="none" w:sz="0" w:space="0" w:color="auto"/>
        <w:bottom w:val="none" w:sz="0" w:space="0" w:color="auto"/>
        <w:right w:val="none" w:sz="0" w:space="0" w:color="auto"/>
      </w:divBdr>
    </w:div>
    <w:div w:id="1503546202">
      <w:bodyDiv w:val="1"/>
      <w:marLeft w:val="0"/>
      <w:marRight w:val="0"/>
      <w:marTop w:val="0"/>
      <w:marBottom w:val="0"/>
      <w:divBdr>
        <w:top w:val="none" w:sz="0" w:space="0" w:color="auto"/>
        <w:left w:val="none" w:sz="0" w:space="0" w:color="auto"/>
        <w:bottom w:val="none" w:sz="0" w:space="0" w:color="auto"/>
        <w:right w:val="none" w:sz="0" w:space="0" w:color="auto"/>
      </w:divBdr>
    </w:div>
    <w:div w:id="1695762140">
      <w:bodyDiv w:val="1"/>
      <w:marLeft w:val="0"/>
      <w:marRight w:val="0"/>
      <w:marTop w:val="0"/>
      <w:marBottom w:val="0"/>
      <w:divBdr>
        <w:top w:val="none" w:sz="0" w:space="0" w:color="auto"/>
        <w:left w:val="none" w:sz="0" w:space="0" w:color="auto"/>
        <w:bottom w:val="none" w:sz="0" w:space="0" w:color="auto"/>
        <w:right w:val="none" w:sz="0" w:space="0" w:color="auto"/>
      </w:divBdr>
    </w:div>
    <w:div w:id="185487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D3200-5801-438F-BC9E-80E8DFE5B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10360</Words>
  <Characters>5906</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Grindeks</Company>
  <LinksUpToDate>false</LinksUpToDate>
  <CharactersWithSpaces>16234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Birutė Valkauskaitė</cp:lastModifiedBy>
  <cp:revision>2</cp:revision>
  <dcterms:created xsi:type="dcterms:W3CDTF">2024-11-04T11:03:00Z</dcterms:created>
  <dcterms:modified xsi:type="dcterms:W3CDTF">2024-11-04T11:03:00Z</dcterms:modified>
</cp:coreProperties>
</file>