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C0FA2" w14:textId="77777777" w:rsidR="00EE0C62" w:rsidRPr="006D4C86" w:rsidRDefault="00EE0C62" w:rsidP="00EE0C62">
      <w:pPr>
        <w:pStyle w:val="Pagrindinistekstas"/>
        <w:widowControl w:val="0"/>
        <w:rPr>
          <w:szCs w:val="22"/>
          <w:lang w:val="lt-LT"/>
        </w:rPr>
      </w:pPr>
    </w:p>
    <w:p w14:paraId="34709869" w14:textId="77777777" w:rsidR="00EE0C62" w:rsidRPr="00A47597" w:rsidRDefault="00EE0C62" w:rsidP="00EE0C62">
      <w:pPr>
        <w:pStyle w:val="Pagrindinistekstas"/>
        <w:widowControl w:val="0"/>
        <w:rPr>
          <w:szCs w:val="22"/>
          <w:lang w:val="lt-LT"/>
        </w:rPr>
      </w:pPr>
    </w:p>
    <w:p w14:paraId="5E93D6D3" w14:textId="77777777" w:rsidR="00EE0C62" w:rsidRPr="00A47597" w:rsidRDefault="00EE0C62" w:rsidP="00EE0C62">
      <w:pPr>
        <w:pStyle w:val="Pagrindinistekstas"/>
        <w:widowControl w:val="0"/>
        <w:rPr>
          <w:szCs w:val="22"/>
          <w:lang w:val="lt-LT"/>
        </w:rPr>
      </w:pPr>
    </w:p>
    <w:p w14:paraId="68A53EF5" w14:textId="77777777" w:rsidR="00EE0C62" w:rsidRPr="00A47597" w:rsidRDefault="00EE0C62" w:rsidP="00EE0C62">
      <w:pPr>
        <w:pStyle w:val="Pagrindinistekstas"/>
        <w:widowControl w:val="0"/>
        <w:rPr>
          <w:szCs w:val="22"/>
          <w:lang w:val="lt-LT"/>
        </w:rPr>
      </w:pPr>
    </w:p>
    <w:p w14:paraId="266D22D5" w14:textId="77777777" w:rsidR="00EE0C62" w:rsidRPr="00A47597" w:rsidRDefault="00EE0C62" w:rsidP="00EE0C62">
      <w:pPr>
        <w:pStyle w:val="Pagrindinistekstas"/>
        <w:widowControl w:val="0"/>
        <w:rPr>
          <w:szCs w:val="22"/>
          <w:lang w:val="lt-LT"/>
        </w:rPr>
      </w:pPr>
    </w:p>
    <w:p w14:paraId="43DE1973" w14:textId="77777777" w:rsidR="00EE0C62" w:rsidRPr="00A47597" w:rsidRDefault="00EE0C62" w:rsidP="00EE0C62">
      <w:pPr>
        <w:pStyle w:val="Pagrindinistekstas"/>
        <w:widowControl w:val="0"/>
        <w:rPr>
          <w:szCs w:val="22"/>
          <w:lang w:val="lt-LT"/>
        </w:rPr>
      </w:pPr>
    </w:p>
    <w:p w14:paraId="3A8322F9" w14:textId="77777777" w:rsidR="00EE0C62" w:rsidRPr="00A47597" w:rsidRDefault="00EE0C62" w:rsidP="00EE0C62">
      <w:pPr>
        <w:pStyle w:val="Pagrindinistekstas"/>
        <w:widowControl w:val="0"/>
        <w:rPr>
          <w:szCs w:val="22"/>
          <w:lang w:val="lt-LT"/>
        </w:rPr>
      </w:pPr>
    </w:p>
    <w:p w14:paraId="53E18E43" w14:textId="77777777" w:rsidR="00EE0C62" w:rsidRPr="00A47597" w:rsidRDefault="00EE0C62" w:rsidP="00EE0C62">
      <w:pPr>
        <w:pStyle w:val="Pagrindinistekstas"/>
        <w:widowControl w:val="0"/>
        <w:rPr>
          <w:szCs w:val="22"/>
          <w:lang w:val="lt-LT"/>
        </w:rPr>
      </w:pPr>
    </w:p>
    <w:p w14:paraId="0F1B7816" w14:textId="77777777" w:rsidR="00EE0C62" w:rsidRPr="00A47597" w:rsidRDefault="00EE0C62" w:rsidP="00EE0C62">
      <w:pPr>
        <w:pStyle w:val="Pagrindinistekstas"/>
        <w:widowControl w:val="0"/>
        <w:rPr>
          <w:szCs w:val="22"/>
          <w:lang w:val="lt-LT"/>
        </w:rPr>
      </w:pPr>
    </w:p>
    <w:p w14:paraId="2BDA8C01" w14:textId="77777777" w:rsidR="00EE0C62" w:rsidRPr="00A47597" w:rsidRDefault="00EE0C62" w:rsidP="00EE0C62">
      <w:pPr>
        <w:pStyle w:val="Pagrindinistekstas"/>
        <w:widowControl w:val="0"/>
        <w:rPr>
          <w:szCs w:val="22"/>
          <w:lang w:val="lt-LT"/>
        </w:rPr>
      </w:pPr>
    </w:p>
    <w:p w14:paraId="7A39DC0D" w14:textId="77777777" w:rsidR="00EE0C62" w:rsidRPr="00A47597" w:rsidRDefault="00EE0C62" w:rsidP="00EE0C62">
      <w:pPr>
        <w:pStyle w:val="Pagrindinistekstas"/>
        <w:widowControl w:val="0"/>
        <w:rPr>
          <w:szCs w:val="22"/>
          <w:lang w:val="lt-LT"/>
        </w:rPr>
      </w:pPr>
    </w:p>
    <w:p w14:paraId="18BBC8D3" w14:textId="77777777" w:rsidR="00EE0C62" w:rsidRPr="00A47597" w:rsidRDefault="00EE0C62" w:rsidP="00EE0C62">
      <w:pPr>
        <w:pStyle w:val="Pagrindinistekstas"/>
        <w:widowControl w:val="0"/>
        <w:rPr>
          <w:szCs w:val="22"/>
          <w:lang w:val="lt-LT"/>
        </w:rPr>
      </w:pPr>
    </w:p>
    <w:p w14:paraId="771401EB" w14:textId="77777777" w:rsidR="00EE0C62" w:rsidRPr="00A47597" w:rsidRDefault="00EE0C62" w:rsidP="00EE0C62">
      <w:pPr>
        <w:pStyle w:val="Pagrindinistekstas"/>
        <w:widowControl w:val="0"/>
        <w:rPr>
          <w:szCs w:val="22"/>
          <w:lang w:val="lt-LT"/>
        </w:rPr>
      </w:pPr>
    </w:p>
    <w:p w14:paraId="559A8836" w14:textId="77777777" w:rsidR="00EE0C62" w:rsidRPr="00A47597" w:rsidRDefault="00EE0C62" w:rsidP="00EE0C62">
      <w:pPr>
        <w:pStyle w:val="Pagrindinistekstas"/>
        <w:widowControl w:val="0"/>
        <w:rPr>
          <w:szCs w:val="22"/>
          <w:lang w:val="lt-LT"/>
        </w:rPr>
      </w:pPr>
    </w:p>
    <w:p w14:paraId="24685291" w14:textId="77777777" w:rsidR="00EE0C62" w:rsidRPr="00A47597" w:rsidRDefault="00EE0C62" w:rsidP="00EE0C62">
      <w:pPr>
        <w:pStyle w:val="Pagrindinistekstas"/>
        <w:widowControl w:val="0"/>
        <w:rPr>
          <w:szCs w:val="22"/>
          <w:lang w:val="lt-LT"/>
        </w:rPr>
      </w:pPr>
    </w:p>
    <w:p w14:paraId="51343B13" w14:textId="77777777" w:rsidR="00EE0C62" w:rsidRPr="00A47597" w:rsidRDefault="00EE0C62" w:rsidP="00EE0C62">
      <w:pPr>
        <w:pStyle w:val="Pagrindinistekstas"/>
        <w:widowControl w:val="0"/>
        <w:rPr>
          <w:szCs w:val="22"/>
          <w:lang w:val="lt-LT"/>
        </w:rPr>
      </w:pPr>
    </w:p>
    <w:p w14:paraId="5BCB1CCB" w14:textId="77777777" w:rsidR="00EE0C62" w:rsidRPr="00A47597" w:rsidRDefault="00EE0C62" w:rsidP="00EE0C62">
      <w:pPr>
        <w:pStyle w:val="Pagrindinistekstas"/>
        <w:widowControl w:val="0"/>
        <w:rPr>
          <w:szCs w:val="22"/>
          <w:lang w:val="lt-LT"/>
        </w:rPr>
      </w:pPr>
    </w:p>
    <w:p w14:paraId="1A1C903C" w14:textId="77777777" w:rsidR="00EE0C62" w:rsidRPr="00A47597" w:rsidRDefault="00EE0C62" w:rsidP="00EE0C62">
      <w:pPr>
        <w:pStyle w:val="Pagrindinistekstas"/>
        <w:widowControl w:val="0"/>
        <w:rPr>
          <w:szCs w:val="22"/>
          <w:lang w:val="lt-LT"/>
        </w:rPr>
      </w:pPr>
    </w:p>
    <w:p w14:paraId="54D60445" w14:textId="77777777" w:rsidR="00EE0C62" w:rsidRPr="00A47597" w:rsidRDefault="00EE0C62" w:rsidP="00EE0C62">
      <w:pPr>
        <w:pStyle w:val="Pagrindinistekstas"/>
        <w:widowControl w:val="0"/>
        <w:rPr>
          <w:szCs w:val="22"/>
          <w:lang w:val="lt-LT"/>
        </w:rPr>
      </w:pPr>
    </w:p>
    <w:p w14:paraId="316EA6EE" w14:textId="77777777" w:rsidR="00EE0C62" w:rsidRPr="00A47597" w:rsidRDefault="00EE0C62" w:rsidP="00EE0C62">
      <w:pPr>
        <w:pStyle w:val="Pagrindinistekstas"/>
        <w:widowControl w:val="0"/>
        <w:rPr>
          <w:szCs w:val="22"/>
          <w:lang w:val="lt-LT"/>
        </w:rPr>
      </w:pPr>
    </w:p>
    <w:p w14:paraId="7D06C675" w14:textId="77777777" w:rsidR="00EE0C62" w:rsidRPr="00A47597" w:rsidRDefault="00EE0C62" w:rsidP="00EE0C62">
      <w:pPr>
        <w:pStyle w:val="Pagrindinistekstas"/>
        <w:widowControl w:val="0"/>
        <w:rPr>
          <w:szCs w:val="22"/>
          <w:lang w:val="lt-LT"/>
        </w:rPr>
      </w:pPr>
    </w:p>
    <w:p w14:paraId="07F87A15" w14:textId="77777777" w:rsidR="00EE0C62" w:rsidRPr="00A47597" w:rsidRDefault="00EE0C62" w:rsidP="00EE0C62">
      <w:pPr>
        <w:pStyle w:val="Pagrindinistekstas"/>
        <w:widowControl w:val="0"/>
        <w:rPr>
          <w:szCs w:val="22"/>
          <w:lang w:val="lt-LT"/>
        </w:rPr>
      </w:pPr>
    </w:p>
    <w:p w14:paraId="6270299B" w14:textId="77777777" w:rsidR="00EE0C62" w:rsidRPr="00A47597" w:rsidRDefault="00EE0C62" w:rsidP="00EE0C62">
      <w:pPr>
        <w:pStyle w:val="Pagrindinistekstas"/>
        <w:widowControl w:val="0"/>
        <w:rPr>
          <w:szCs w:val="22"/>
          <w:lang w:val="lt-LT"/>
        </w:rPr>
      </w:pPr>
    </w:p>
    <w:p w14:paraId="03F8FF12" w14:textId="77777777" w:rsidR="00EE0C62" w:rsidRPr="00A47597" w:rsidRDefault="00EE0C62" w:rsidP="00EE0C62">
      <w:pPr>
        <w:pStyle w:val="Pavadinimas"/>
        <w:rPr>
          <w:szCs w:val="22"/>
        </w:rPr>
      </w:pPr>
      <w:r w:rsidRPr="00A47597">
        <w:rPr>
          <w:szCs w:val="22"/>
        </w:rPr>
        <w:t>I PRIEDAS</w:t>
      </w:r>
    </w:p>
    <w:p w14:paraId="025E0E44" w14:textId="77777777" w:rsidR="00EE0C62" w:rsidRPr="00A47597" w:rsidRDefault="00EE0C62" w:rsidP="00EE0C62">
      <w:pPr>
        <w:pStyle w:val="Pagrindinistekstas"/>
        <w:widowControl w:val="0"/>
        <w:rPr>
          <w:szCs w:val="22"/>
          <w:lang w:val="lt-LT"/>
        </w:rPr>
      </w:pPr>
    </w:p>
    <w:p w14:paraId="6D55E712" w14:textId="77777777" w:rsidR="00EE0C62" w:rsidRPr="00A47597" w:rsidRDefault="00EE0C62" w:rsidP="00EE0C62">
      <w:pPr>
        <w:pStyle w:val="Pavadinimas"/>
        <w:rPr>
          <w:szCs w:val="22"/>
        </w:rPr>
      </w:pPr>
      <w:r w:rsidRPr="00A47597">
        <w:rPr>
          <w:szCs w:val="22"/>
        </w:rPr>
        <w:t>PREPARATO CHARAKTERISTIKŲ SANTRAUKA</w:t>
      </w:r>
    </w:p>
    <w:p w14:paraId="138E895E" w14:textId="77777777" w:rsidR="00EE0C62" w:rsidRPr="00A47597" w:rsidRDefault="00EE0C62" w:rsidP="00EE0C62">
      <w:pPr>
        <w:pStyle w:val="Pagrindinistekstas"/>
        <w:widowControl w:val="0"/>
        <w:rPr>
          <w:szCs w:val="22"/>
          <w:lang w:val="lt-LT"/>
        </w:rPr>
      </w:pPr>
    </w:p>
    <w:p w14:paraId="5E388DE0"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b w:val="0"/>
          <w:sz w:val="22"/>
          <w:szCs w:val="22"/>
          <w:lang w:val="lt-LT"/>
        </w:rPr>
        <w:br w:type="page"/>
      </w:r>
      <w:r w:rsidRPr="00A47597">
        <w:rPr>
          <w:rFonts w:ascii="Times New Roman" w:hAnsi="Times New Roman" w:cs="Times New Roman"/>
          <w:sz w:val="22"/>
          <w:szCs w:val="22"/>
          <w:lang w:val="lt-LT"/>
        </w:rPr>
        <w:lastRenderedPageBreak/>
        <w:t>1.</w:t>
      </w:r>
      <w:r w:rsidRPr="00A47597">
        <w:rPr>
          <w:rFonts w:ascii="Times New Roman" w:hAnsi="Times New Roman" w:cs="Times New Roman"/>
          <w:sz w:val="22"/>
          <w:szCs w:val="22"/>
          <w:lang w:val="lt-LT"/>
        </w:rPr>
        <w:tab/>
      </w:r>
      <w:r w:rsidRPr="00A47597">
        <w:rPr>
          <w:rFonts w:ascii="Times New Roman" w:hAnsi="Times New Roman" w:cs="Times New Roman"/>
          <w:caps/>
          <w:sz w:val="22"/>
          <w:szCs w:val="22"/>
          <w:lang w:val="lt-LT"/>
        </w:rPr>
        <w:t>VAISTINIO</w:t>
      </w:r>
      <w:r w:rsidRPr="00A47597">
        <w:rPr>
          <w:rFonts w:ascii="Times New Roman" w:hAnsi="Times New Roman" w:cs="Times New Roman"/>
          <w:sz w:val="22"/>
          <w:szCs w:val="22"/>
          <w:lang w:val="lt-LT"/>
        </w:rPr>
        <w:t xml:space="preserve"> PREPARATO PAVADINIMAS</w:t>
      </w:r>
    </w:p>
    <w:p w14:paraId="3AA7A317" w14:textId="77777777" w:rsidR="00EE0C62" w:rsidRPr="00A47597" w:rsidRDefault="00EE0C62" w:rsidP="00EE0C62">
      <w:pPr>
        <w:pStyle w:val="Pagrindinistekstas"/>
        <w:widowControl w:val="0"/>
        <w:rPr>
          <w:szCs w:val="22"/>
          <w:lang w:val="lt-LT"/>
        </w:rPr>
      </w:pPr>
    </w:p>
    <w:p w14:paraId="4C288597" w14:textId="77777777" w:rsidR="00EE0C62" w:rsidRPr="00A47597" w:rsidRDefault="004511A6" w:rsidP="00EE0C62">
      <w:pPr>
        <w:pStyle w:val="Pagrindinistekstas"/>
        <w:widowControl w:val="0"/>
        <w:rPr>
          <w:szCs w:val="22"/>
          <w:lang w:val="lt-LT"/>
        </w:rPr>
      </w:pPr>
      <w:r w:rsidRPr="00A47597">
        <w:rPr>
          <w:szCs w:val="22"/>
          <w:lang w:val="lt-LT"/>
        </w:rPr>
        <w:t>ACICLOVIR MEDOCHEMIE</w:t>
      </w:r>
      <w:r w:rsidR="00EE0C62" w:rsidRPr="00A47597">
        <w:rPr>
          <w:szCs w:val="22"/>
          <w:lang w:val="lt-LT"/>
        </w:rPr>
        <w:t xml:space="preserve"> 250 mg milteliai infuziniam tirpalui</w:t>
      </w:r>
    </w:p>
    <w:p w14:paraId="4999E2B2" w14:textId="77777777" w:rsidR="00EE0C62" w:rsidRPr="00A47597" w:rsidRDefault="00EE0C62" w:rsidP="00EE0C62">
      <w:pPr>
        <w:pStyle w:val="Pagrindinistekstas"/>
        <w:widowControl w:val="0"/>
        <w:rPr>
          <w:szCs w:val="22"/>
          <w:lang w:val="lt-LT"/>
        </w:rPr>
      </w:pPr>
    </w:p>
    <w:p w14:paraId="2F9AB5A2" w14:textId="77777777" w:rsidR="00EE0C62" w:rsidRPr="00A47597" w:rsidRDefault="00EE0C62" w:rsidP="00EE0C62">
      <w:pPr>
        <w:pStyle w:val="Pagrindinistekstas"/>
        <w:widowControl w:val="0"/>
        <w:rPr>
          <w:szCs w:val="22"/>
          <w:lang w:val="lt-LT"/>
        </w:rPr>
      </w:pPr>
    </w:p>
    <w:p w14:paraId="5D36E210"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sz w:val="22"/>
          <w:szCs w:val="22"/>
          <w:lang w:val="lt-LT"/>
        </w:rPr>
        <w:t>2.</w:t>
      </w:r>
      <w:r w:rsidRPr="00A47597">
        <w:rPr>
          <w:rFonts w:ascii="Times New Roman" w:hAnsi="Times New Roman" w:cs="Times New Roman"/>
          <w:sz w:val="22"/>
          <w:szCs w:val="22"/>
          <w:lang w:val="lt-LT"/>
        </w:rPr>
        <w:tab/>
        <w:t>KOKYBINĖ IR KIEKYBINĖ SUDĖTIS</w:t>
      </w:r>
    </w:p>
    <w:p w14:paraId="1D8B7454" w14:textId="77777777" w:rsidR="00EE0C62" w:rsidRPr="00A47597" w:rsidRDefault="00EE0C62" w:rsidP="00EE0C62">
      <w:pPr>
        <w:pStyle w:val="Pagrindinistekstas"/>
        <w:widowControl w:val="0"/>
        <w:rPr>
          <w:szCs w:val="22"/>
          <w:lang w:val="lt-LT"/>
        </w:rPr>
      </w:pPr>
    </w:p>
    <w:p w14:paraId="09FA7F4E" w14:textId="77777777" w:rsidR="00EE0C62" w:rsidRPr="00A47597" w:rsidRDefault="00EE0C62" w:rsidP="00EE0C62">
      <w:pPr>
        <w:pStyle w:val="Pagrindinistekstas"/>
        <w:widowControl w:val="0"/>
        <w:rPr>
          <w:szCs w:val="22"/>
          <w:lang w:val="lt-LT"/>
        </w:rPr>
      </w:pPr>
      <w:r w:rsidRPr="00A47597">
        <w:rPr>
          <w:szCs w:val="22"/>
          <w:lang w:val="lt-LT"/>
        </w:rPr>
        <w:t>Kiekviename</w:t>
      </w:r>
      <w:r w:rsidR="003B4A10">
        <w:rPr>
          <w:szCs w:val="22"/>
          <w:lang w:val="lt-LT"/>
        </w:rPr>
        <w:t xml:space="preserve"> flakone</w:t>
      </w:r>
      <w:r w:rsidRPr="00A47597">
        <w:rPr>
          <w:szCs w:val="22"/>
          <w:lang w:val="lt-LT"/>
        </w:rPr>
        <w:t xml:space="preserve"> yra 250 mg acikloviro (</w:t>
      </w:r>
      <w:r w:rsidR="00545877">
        <w:rPr>
          <w:szCs w:val="22"/>
          <w:lang w:val="lt-LT"/>
        </w:rPr>
        <w:t xml:space="preserve">acikloviro </w:t>
      </w:r>
      <w:r w:rsidRPr="00A47597">
        <w:rPr>
          <w:szCs w:val="22"/>
          <w:lang w:val="lt-LT"/>
        </w:rPr>
        <w:t>natrio druskos pavidalu).</w:t>
      </w:r>
    </w:p>
    <w:p w14:paraId="69F27D12" w14:textId="77777777" w:rsidR="00EE0C62" w:rsidRPr="006D4C86" w:rsidRDefault="00EA30DC" w:rsidP="00EE0C62">
      <w:pPr>
        <w:widowControl w:val="0"/>
        <w:jc w:val="both"/>
        <w:rPr>
          <w:sz w:val="22"/>
          <w:szCs w:val="22"/>
        </w:rPr>
      </w:pPr>
      <w:r w:rsidRPr="0059378D">
        <w:rPr>
          <w:sz w:val="22"/>
          <w:szCs w:val="22"/>
        </w:rPr>
        <w:t>Viename m</w:t>
      </w:r>
      <w:r w:rsidR="003B4A10" w:rsidRPr="0059378D">
        <w:rPr>
          <w:sz w:val="22"/>
          <w:szCs w:val="22"/>
        </w:rPr>
        <w:t>i</w:t>
      </w:r>
      <w:r w:rsidRPr="0059378D">
        <w:rPr>
          <w:sz w:val="22"/>
          <w:szCs w:val="22"/>
        </w:rPr>
        <w:t>l</w:t>
      </w:r>
      <w:r w:rsidR="003B4A10" w:rsidRPr="0059378D">
        <w:rPr>
          <w:sz w:val="22"/>
          <w:szCs w:val="22"/>
        </w:rPr>
        <w:t>ilitre</w:t>
      </w:r>
      <w:r w:rsidR="00A83192" w:rsidRPr="0059378D">
        <w:rPr>
          <w:sz w:val="22"/>
          <w:szCs w:val="22"/>
        </w:rPr>
        <w:t xml:space="preserve"> paruo</w:t>
      </w:r>
      <w:r w:rsidR="00A83192" w:rsidRPr="006D4C86">
        <w:rPr>
          <w:sz w:val="22"/>
          <w:szCs w:val="22"/>
        </w:rPr>
        <w:t xml:space="preserve">što tirpalo yra </w:t>
      </w:r>
      <w:r w:rsidR="00A83192" w:rsidRPr="0059378D">
        <w:rPr>
          <w:sz w:val="22"/>
          <w:szCs w:val="22"/>
        </w:rPr>
        <w:t>25 </w:t>
      </w:r>
      <w:r w:rsidR="00A83192" w:rsidRPr="006D4C86">
        <w:rPr>
          <w:sz w:val="22"/>
          <w:szCs w:val="22"/>
        </w:rPr>
        <w:t>mg acikloviro.</w:t>
      </w:r>
    </w:p>
    <w:p w14:paraId="16B4FC0D" w14:textId="77777777" w:rsidR="00A83192" w:rsidRPr="0059378D" w:rsidRDefault="00A83192" w:rsidP="00EE0C62">
      <w:pPr>
        <w:widowControl w:val="0"/>
        <w:jc w:val="both"/>
        <w:rPr>
          <w:sz w:val="22"/>
          <w:szCs w:val="22"/>
        </w:rPr>
      </w:pPr>
    </w:p>
    <w:p w14:paraId="38363067" w14:textId="77777777" w:rsidR="00EE0C62" w:rsidRPr="00A47597" w:rsidRDefault="004511A6" w:rsidP="004511A6">
      <w:pPr>
        <w:widowControl w:val="0"/>
        <w:contextualSpacing/>
        <w:rPr>
          <w:sz w:val="22"/>
          <w:szCs w:val="22"/>
        </w:rPr>
      </w:pPr>
      <w:r w:rsidRPr="00A47597">
        <w:rPr>
          <w:sz w:val="22"/>
          <w:szCs w:val="22"/>
          <w:u w:val="single"/>
        </w:rPr>
        <w:t>Pagalbinė (-s) medžiaga (-</w:t>
      </w:r>
      <w:proofErr w:type="spellStart"/>
      <w:r w:rsidRPr="00A47597">
        <w:rPr>
          <w:sz w:val="22"/>
          <w:szCs w:val="22"/>
          <w:u w:val="single"/>
        </w:rPr>
        <w:t>os</w:t>
      </w:r>
      <w:proofErr w:type="spellEnd"/>
      <w:r w:rsidRPr="00A47597">
        <w:rPr>
          <w:sz w:val="22"/>
          <w:szCs w:val="22"/>
          <w:u w:val="single"/>
        </w:rPr>
        <w:t>), kurios (-</w:t>
      </w:r>
      <w:proofErr w:type="spellStart"/>
      <w:r w:rsidRPr="00A47597">
        <w:rPr>
          <w:sz w:val="22"/>
          <w:szCs w:val="22"/>
          <w:u w:val="single"/>
        </w:rPr>
        <w:t>ių</w:t>
      </w:r>
      <w:proofErr w:type="spellEnd"/>
      <w:r w:rsidRPr="00A47597">
        <w:rPr>
          <w:sz w:val="22"/>
          <w:szCs w:val="22"/>
          <w:u w:val="single"/>
        </w:rPr>
        <w:t>) poveikis žinomas:</w:t>
      </w:r>
      <w:r w:rsidRPr="00A47597">
        <w:rPr>
          <w:sz w:val="22"/>
          <w:szCs w:val="22"/>
        </w:rPr>
        <w:t xml:space="preserve"> vienoje dozėje yra mažiau kaip</w:t>
      </w:r>
      <w:r w:rsidR="00EE0C62" w:rsidRPr="00A47597">
        <w:rPr>
          <w:sz w:val="22"/>
          <w:szCs w:val="22"/>
        </w:rPr>
        <w:t xml:space="preserve"> 1</w:t>
      </w:r>
      <w:r w:rsidRPr="00A47597">
        <w:rPr>
          <w:sz w:val="22"/>
          <w:szCs w:val="22"/>
        </w:rPr>
        <w:t> </w:t>
      </w:r>
      <w:r w:rsidR="00EE0C62" w:rsidRPr="00A47597">
        <w:rPr>
          <w:sz w:val="22"/>
          <w:szCs w:val="22"/>
        </w:rPr>
        <w:t>mmol (23</w:t>
      </w:r>
      <w:r w:rsidRPr="00A47597">
        <w:rPr>
          <w:sz w:val="22"/>
          <w:szCs w:val="22"/>
        </w:rPr>
        <w:t> </w:t>
      </w:r>
      <w:r w:rsidR="00EE0C62" w:rsidRPr="00A47597">
        <w:rPr>
          <w:sz w:val="22"/>
          <w:szCs w:val="22"/>
        </w:rPr>
        <w:t>mg)</w:t>
      </w:r>
      <w:r w:rsidRPr="00A47597">
        <w:rPr>
          <w:sz w:val="22"/>
          <w:szCs w:val="22"/>
        </w:rPr>
        <w:t xml:space="preserve"> natrio.</w:t>
      </w:r>
    </w:p>
    <w:p w14:paraId="11EBA34E" w14:textId="77777777" w:rsidR="00EE0C62" w:rsidRPr="00A47597" w:rsidRDefault="00EE0C62" w:rsidP="00EE0C62">
      <w:pPr>
        <w:pStyle w:val="Pagrindinistekstas"/>
        <w:widowControl w:val="0"/>
        <w:rPr>
          <w:szCs w:val="22"/>
        </w:rPr>
      </w:pPr>
    </w:p>
    <w:p w14:paraId="17E4B08B" w14:textId="77777777" w:rsidR="00EE0C62" w:rsidRPr="00A47597" w:rsidRDefault="00EE0C62" w:rsidP="00EE0C62">
      <w:pPr>
        <w:pStyle w:val="Pagrindinistekstas"/>
        <w:widowControl w:val="0"/>
        <w:rPr>
          <w:szCs w:val="22"/>
          <w:lang w:val="lt-LT"/>
        </w:rPr>
      </w:pPr>
      <w:r w:rsidRPr="00A47597">
        <w:rPr>
          <w:szCs w:val="22"/>
          <w:lang w:val="lt-LT"/>
        </w:rPr>
        <w:t>Visos pagalbinės medžiagos išvardytos 6.1 skyriuje.</w:t>
      </w:r>
    </w:p>
    <w:p w14:paraId="3B5589BB" w14:textId="77777777" w:rsidR="00EE0C62" w:rsidRPr="00A47597" w:rsidRDefault="00EE0C62" w:rsidP="00EE0C62">
      <w:pPr>
        <w:pStyle w:val="Pagrindinistekstas"/>
        <w:widowControl w:val="0"/>
        <w:rPr>
          <w:szCs w:val="22"/>
          <w:lang w:val="lt-LT"/>
        </w:rPr>
      </w:pPr>
    </w:p>
    <w:p w14:paraId="5B919E7A" w14:textId="77777777" w:rsidR="00EE0C62" w:rsidRPr="00A47597" w:rsidRDefault="00EE0C62" w:rsidP="00EE0C62">
      <w:pPr>
        <w:pStyle w:val="Pagrindinistekstas"/>
        <w:widowControl w:val="0"/>
        <w:rPr>
          <w:szCs w:val="22"/>
          <w:lang w:val="lt-LT"/>
        </w:rPr>
      </w:pPr>
    </w:p>
    <w:p w14:paraId="7C799C76"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sz w:val="22"/>
          <w:szCs w:val="22"/>
          <w:lang w:val="lt-LT"/>
        </w:rPr>
        <w:t>3.</w:t>
      </w:r>
      <w:r w:rsidRPr="00A47597">
        <w:rPr>
          <w:rFonts w:ascii="Times New Roman" w:hAnsi="Times New Roman" w:cs="Times New Roman"/>
          <w:sz w:val="22"/>
          <w:szCs w:val="22"/>
          <w:lang w:val="lt-LT"/>
        </w:rPr>
        <w:tab/>
        <w:t>FARMACINĖ FORMA</w:t>
      </w:r>
    </w:p>
    <w:p w14:paraId="60745B84" w14:textId="77777777" w:rsidR="00EE0C62" w:rsidRPr="00A47597" w:rsidRDefault="00EE0C62" w:rsidP="00EE0C62">
      <w:pPr>
        <w:pStyle w:val="Pagrindinistekstas"/>
        <w:widowControl w:val="0"/>
        <w:rPr>
          <w:szCs w:val="22"/>
          <w:lang w:val="lt-LT"/>
        </w:rPr>
      </w:pPr>
    </w:p>
    <w:p w14:paraId="6AE7D282" w14:textId="77777777" w:rsidR="00EE0C62" w:rsidRPr="00A47597" w:rsidRDefault="00EE0C62" w:rsidP="00EE0C62">
      <w:pPr>
        <w:pStyle w:val="Pagrindinistekstas"/>
        <w:widowControl w:val="0"/>
        <w:rPr>
          <w:szCs w:val="22"/>
          <w:lang w:val="lt-LT"/>
        </w:rPr>
      </w:pPr>
      <w:r w:rsidRPr="00A47597">
        <w:rPr>
          <w:szCs w:val="22"/>
          <w:lang w:val="lt-LT"/>
        </w:rPr>
        <w:t>Milteliai infuziniam tirpalui</w:t>
      </w:r>
      <w:r w:rsidR="00992602" w:rsidRPr="00A47597">
        <w:rPr>
          <w:szCs w:val="22"/>
          <w:lang w:val="lt-LT"/>
        </w:rPr>
        <w:t>.</w:t>
      </w:r>
    </w:p>
    <w:p w14:paraId="5A83B338" w14:textId="77777777" w:rsidR="00EE0C62" w:rsidRPr="00A47597" w:rsidRDefault="00992602" w:rsidP="00EE0C62">
      <w:pPr>
        <w:pStyle w:val="Pagrindinistekstas"/>
        <w:widowControl w:val="0"/>
        <w:rPr>
          <w:szCs w:val="22"/>
          <w:lang w:val="lt-LT"/>
        </w:rPr>
      </w:pPr>
      <w:r w:rsidRPr="00A47597">
        <w:rPr>
          <w:szCs w:val="22"/>
          <w:lang w:val="lt-LT"/>
        </w:rPr>
        <w:t>Balti, liofilizuoti milteliai</w:t>
      </w:r>
      <w:r w:rsidR="00EE0C62" w:rsidRPr="00A47597">
        <w:rPr>
          <w:szCs w:val="22"/>
          <w:lang w:val="lt-LT"/>
        </w:rPr>
        <w:t>.</w:t>
      </w:r>
    </w:p>
    <w:p w14:paraId="097F5E10" w14:textId="77777777" w:rsidR="00EE0C62" w:rsidRPr="00A47597" w:rsidRDefault="00EE0C62" w:rsidP="00EE0C62">
      <w:pPr>
        <w:pStyle w:val="Pagrindinistekstas"/>
        <w:widowControl w:val="0"/>
        <w:rPr>
          <w:szCs w:val="22"/>
          <w:lang w:val="lt-LT"/>
        </w:rPr>
      </w:pPr>
    </w:p>
    <w:p w14:paraId="764842CF" w14:textId="77777777" w:rsidR="00EE0C62" w:rsidRPr="00A47597" w:rsidRDefault="00EE0C62" w:rsidP="00EE0C62">
      <w:pPr>
        <w:pStyle w:val="Pagrindinistekstas"/>
        <w:widowControl w:val="0"/>
        <w:rPr>
          <w:szCs w:val="22"/>
          <w:lang w:val="lt-LT"/>
        </w:rPr>
      </w:pPr>
    </w:p>
    <w:p w14:paraId="4D37E57A"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caps/>
          <w:sz w:val="22"/>
          <w:szCs w:val="22"/>
          <w:lang w:val="lt-LT"/>
        </w:rPr>
        <w:t>4.</w:t>
      </w:r>
      <w:r w:rsidRPr="00A47597">
        <w:rPr>
          <w:rFonts w:ascii="Times New Roman" w:hAnsi="Times New Roman" w:cs="Times New Roman"/>
          <w:caps/>
          <w:sz w:val="22"/>
          <w:szCs w:val="22"/>
          <w:lang w:val="lt-LT"/>
        </w:rPr>
        <w:tab/>
      </w:r>
      <w:r w:rsidRPr="00A47597">
        <w:rPr>
          <w:rFonts w:ascii="Times New Roman" w:hAnsi="Times New Roman" w:cs="Times New Roman"/>
          <w:sz w:val="22"/>
          <w:szCs w:val="22"/>
          <w:lang w:val="lt-LT"/>
        </w:rPr>
        <w:t>KLINIKINĖ INFORMACIJA</w:t>
      </w:r>
    </w:p>
    <w:p w14:paraId="746B50E9" w14:textId="77777777" w:rsidR="00EE0C62" w:rsidRPr="00A47597" w:rsidRDefault="00EE0C62" w:rsidP="00EE0C62">
      <w:pPr>
        <w:pStyle w:val="Pagrindinistekstas"/>
        <w:widowControl w:val="0"/>
        <w:rPr>
          <w:szCs w:val="22"/>
          <w:lang w:val="lt-LT"/>
        </w:rPr>
      </w:pPr>
    </w:p>
    <w:p w14:paraId="540BE172"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4.1</w:t>
      </w:r>
      <w:r w:rsidRPr="00A47597">
        <w:rPr>
          <w:sz w:val="22"/>
          <w:szCs w:val="22"/>
          <w:u w:val="none"/>
          <w:lang w:val="lt-LT"/>
        </w:rPr>
        <w:tab/>
        <w:t>Terapinės indikacijos</w:t>
      </w:r>
    </w:p>
    <w:p w14:paraId="66D4B458" w14:textId="77777777" w:rsidR="00EE0C62" w:rsidRPr="00A47597" w:rsidRDefault="00EE0C62" w:rsidP="00EE0C62">
      <w:pPr>
        <w:pStyle w:val="Komentarotekstas"/>
        <w:widowControl w:val="0"/>
        <w:rPr>
          <w:sz w:val="22"/>
          <w:szCs w:val="22"/>
        </w:rPr>
      </w:pPr>
    </w:p>
    <w:p w14:paraId="09177D52" w14:textId="77777777" w:rsidR="00992602" w:rsidRPr="00A47597" w:rsidRDefault="00992602" w:rsidP="00992602">
      <w:pPr>
        <w:pStyle w:val="Komentarotekstas"/>
        <w:widowControl w:val="0"/>
        <w:rPr>
          <w:sz w:val="22"/>
          <w:szCs w:val="22"/>
        </w:rPr>
      </w:pPr>
      <w:r w:rsidRPr="00A47597">
        <w:rPr>
          <w:sz w:val="22"/>
          <w:szCs w:val="22"/>
        </w:rPr>
        <w:t>ACICLOVIR MEDOCHEMIE skirtas:</w:t>
      </w:r>
    </w:p>
    <w:p w14:paraId="652F7519" w14:textId="77777777" w:rsidR="00EE0C62" w:rsidRPr="00A47597" w:rsidRDefault="004B37C7" w:rsidP="00EE0C62">
      <w:pPr>
        <w:pStyle w:val="Komentarotekstas"/>
        <w:widowControl w:val="0"/>
        <w:numPr>
          <w:ilvl w:val="0"/>
          <w:numId w:val="3"/>
        </w:numPr>
        <w:tabs>
          <w:tab w:val="clear" w:pos="644"/>
        </w:tabs>
        <w:ind w:left="567" w:hanging="567"/>
        <w:rPr>
          <w:sz w:val="22"/>
          <w:szCs w:val="22"/>
        </w:rPr>
      </w:pPr>
      <w:r w:rsidRPr="00A47597">
        <w:rPr>
          <w:iCs/>
          <w:sz w:val="22"/>
          <w:szCs w:val="22"/>
        </w:rPr>
        <w:t>Paprastosios pūslelinės (</w:t>
      </w:r>
      <w:proofErr w:type="spellStart"/>
      <w:r w:rsidR="00992602" w:rsidRPr="00A47597">
        <w:rPr>
          <w:i/>
          <w:sz w:val="22"/>
          <w:szCs w:val="22"/>
        </w:rPr>
        <w:t>Herpes</w:t>
      </w:r>
      <w:proofErr w:type="spellEnd"/>
      <w:r w:rsidR="00992602" w:rsidRPr="00A47597">
        <w:rPr>
          <w:i/>
          <w:sz w:val="22"/>
          <w:szCs w:val="22"/>
        </w:rPr>
        <w:t xml:space="preserve"> </w:t>
      </w:r>
      <w:proofErr w:type="spellStart"/>
      <w:r w:rsidR="00992602" w:rsidRPr="00A47597">
        <w:rPr>
          <w:i/>
          <w:sz w:val="22"/>
          <w:szCs w:val="22"/>
        </w:rPr>
        <w:t>simplex</w:t>
      </w:r>
      <w:proofErr w:type="spellEnd"/>
      <w:r w:rsidRPr="00A47597">
        <w:rPr>
          <w:iCs/>
          <w:sz w:val="22"/>
          <w:szCs w:val="22"/>
        </w:rPr>
        <w:t>)</w:t>
      </w:r>
      <w:r w:rsidR="00992602" w:rsidRPr="00A47597">
        <w:rPr>
          <w:sz w:val="22"/>
          <w:szCs w:val="22"/>
        </w:rPr>
        <w:t xml:space="preserve"> </w:t>
      </w:r>
      <w:r w:rsidR="00EE0C62" w:rsidRPr="00A47597">
        <w:rPr>
          <w:sz w:val="22"/>
          <w:szCs w:val="22"/>
        </w:rPr>
        <w:t xml:space="preserve">virusų sukeltų </w:t>
      </w:r>
      <w:r w:rsidR="009A5D56" w:rsidRPr="00A47597">
        <w:rPr>
          <w:sz w:val="22"/>
          <w:szCs w:val="22"/>
        </w:rPr>
        <w:t>infekcinių ligų</w:t>
      </w:r>
      <w:r w:rsidR="00F077A5" w:rsidRPr="00A47597">
        <w:rPr>
          <w:sz w:val="22"/>
          <w:szCs w:val="22"/>
        </w:rPr>
        <w:t xml:space="preserve"> </w:t>
      </w:r>
      <w:r w:rsidR="00EE0C62" w:rsidRPr="00A47597">
        <w:rPr>
          <w:sz w:val="22"/>
          <w:szCs w:val="22"/>
        </w:rPr>
        <w:t>gydy</w:t>
      </w:r>
      <w:r w:rsidR="00F077A5" w:rsidRPr="00A47597">
        <w:rPr>
          <w:sz w:val="22"/>
          <w:szCs w:val="22"/>
        </w:rPr>
        <w:t>mui</w:t>
      </w:r>
      <w:r w:rsidR="00EE0C62" w:rsidRPr="00A47597">
        <w:rPr>
          <w:sz w:val="22"/>
          <w:szCs w:val="22"/>
        </w:rPr>
        <w:t xml:space="preserve"> </w:t>
      </w:r>
      <w:r w:rsidR="00F077A5" w:rsidRPr="00A47597">
        <w:rPr>
          <w:sz w:val="22"/>
          <w:szCs w:val="22"/>
        </w:rPr>
        <w:t>pacientams</w:t>
      </w:r>
      <w:r w:rsidR="00EE0C62" w:rsidRPr="00A47597">
        <w:rPr>
          <w:sz w:val="22"/>
          <w:szCs w:val="22"/>
        </w:rPr>
        <w:t xml:space="preserve">, </w:t>
      </w:r>
      <w:r w:rsidRPr="00A47597">
        <w:rPr>
          <w:sz w:val="22"/>
          <w:szCs w:val="22"/>
        </w:rPr>
        <w:t>kurių imuninė sistema yra susilpnėjusi</w:t>
      </w:r>
      <w:r w:rsidR="00EE0C62" w:rsidRPr="00A47597">
        <w:rPr>
          <w:sz w:val="22"/>
          <w:szCs w:val="22"/>
        </w:rPr>
        <w:t xml:space="preserve"> ir sunkios pirminės </w:t>
      </w:r>
      <w:r w:rsidR="00C75A9C" w:rsidRPr="00A47597">
        <w:rPr>
          <w:sz w:val="22"/>
          <w:szCs w:val="22"/>
        </w:rPr>
        <w:t>lytinių</w:t>
      </w:r>
      <w:r w:rsidR="00EE0C62" w:rsidRPr="00A47597">
        <w:rPr>
          <w:sz w:val="22"/>
          <w:szCs w:val="22"/>
        </w:rPr>
        <w:t xml:space="preserve"> organų pūslelinės gydym</w:t>
      </w:r>
      <w:r w:rsidR="00992602" w:rsidRPr="00A47597">
        <w:rPr>
          <w:sz w:val="22"/>
          <w:szCs w:val="22"/>
        </w:rPr>
        <w:t>ui</w:t>
      </w:r>
      <w:r w:rsidR="00EE0C62" w:rsidRPr="00A47597">
        <w:rPr>
          <w:sz w:val="22"/>
          <w:szCs w:val="22"/>
        </w:rPr>
        <w:t xml:space="preserve"> </w:t>
      </w:r>
      <w:r w:rsidR="00F077A5" w:rsidRPr="00A47597">
        <w:rPr>
          <w:sz w:val="22"/>
          <w:szCs w:val="22"/>
        </w:rPr>
        <w:t>pacientams</w:t>
      </w:r>
      <w:r w:rsidR="00EE0C62" w:rsidRPr="00A47597">
        <w:rPr>
          <w:sz w:val="22"/>
          <w:szCs w:val="22"/>
        </w:rPr>
        <w:t xml:space="preserve">, kurių imuninis atsakas yra </w:t>
      </w:r>
      <w:r w:rsidRPr="00A47597">
        <w:rPr>
          <w:sz w:val="22"/>
          <w:szCs w:val="22"/>
        </w:rPr>
        <w:t>normalus</w:t>
      </w:r>
      <w:r w:rsidR="007C2156">
        <w:rPr>
          <w:sz w:val="22"/>
          <w:szCs w:val="22"/>
        </w:rPr>
        <w:t>;</w:t>
      </w:r>
    </w:p>
    <w:p w14:paraId="68AC36C4" w14:textId="77777777" w:rsidR="00EE0C62" w:rsidRPr="00A47597" w:rsidRDefault="004B37C7" w:rsidP="00EE0C62">
      <w:pPr>
        <w:pStyle w:val="Komentarotekstas"/>
        <w:widowControl w:val="0"/>
        <w:numPr>
          <w:ilvl w:val="0"/>
          <w:numId w:val="3"/>
        </w:numPr>
        <w:tabs>
          <w:tab w:val="clear" w:pos="644"/>
        </w:tabs>
        <w:ind w:left="567" w:hanging="567"/>
        <w:rPr>
          <w:sz w:val="22"/>
          <w:szCs w:val="22"/>
        </w:rPr>
      </w:pPr>
      <w:r w:rsidRPr="00A47597">
        <w:rPr>
          <w:iCs/>
          <w:sz w:val="22"/>
          <w:szCs w:val="22"/>
        </w:rPr>
        <w:t>Paprastosios pūslelinės (</w:t>
      </w:r>
      <w:proofErr w:type="spellStart"/>
      <w:r w:rsidRPr="00A47597">
        <w:rPr>
          <w:i/>
          <w:sz w:val="22"/>
          <w:szCs w:val="22"/>
        </w:rPr>
        <w:t>Herpes</w:t>
      </w:r>
      <w:proofErr w:type="spellEnd"/>
      <w:r w:rsidRPr="00A47597">
        <w:rPr>
          <w:i/>
          <w:sz w:val="22"/>
          <w:szCs w:val="22"/>
        </w:rPr>
        <w:t xml:space="preserve"> </w:t>
      </w:r>
      <w:proofErr w:type="spellStart"/>
      <w:r w:rsidRPr="00A47597">
        <w:rPr>
          <w:i/>
          <w:sz w:val="22"/>
          <w:szCs w:val="22"/>
        </w:rPr>
        <w:t>simplex</w:t>
      </w:r>
      <w:proofErr w:type="spellEnd"/>
      <w:r w:rsidRPr="00A47597">
        <w:rPr>
          <w:iCs/>
          <w:sz w:val="22"/>
          <w:szCs w:val="22"/>
        </w:rPr>
        <w:t xml:space="preserve">) </w:t>
      </w:r>
      <w:r w:rsidR="00EE0C62" w:rsidRPr="00A47597">
        <w:rPr>
          <w:sz w:val="22"/>
          <w:szCs w:val="22"/>
        </w:rPr>
        <w:t xml:space="preserve">virusų sukeltų </w:t>
      </w:r>
      <w:r w:rsidR="009A5D56" w:rsidRPr="00A47597">
        <w:rPr>
          <w:sz w:val="22"/>
          <w:szCs w:val="22"/>
        </w:rPr>
        <w:t xml:space="preserve">infekcinių ligų </w:t>
      </w:r>
      <w:r w:rsidR="00EE0C62" w:rsidRPr="00A47597">
        <w:rPr>
          <w:sz w:val="22"/>
          <w:szCs w:val="22"/>
        </w:rPr>
        <w:t>profilaktika</w:t>
      </w:r>
      <w:r w:rsidR="00992602" w:rsidRPr="00A47597">
        <w:rPr>
          <w:sz w:val="22"/>
          <w:szCs w:val="22"/>
        </w:rPr>
        <w:t>i</w:t>
      </w:r>
      <w:r w:rsidR="00EE0C62" w:rsidRPr="00A47597">
        <w:rPr>
          <w:sz w:val="22"/>
          <w:szCs w:val="22"/>
        </w:rPr>
        <w:t xml:space="preserve"> </w:t>
      </w:r>
      <w:r w:rsidR="00F077A5" w:rsidRPr="00A47597">
        <w:rPr>
          <w:sz w:val="22"/>
          <w:szCs w:val="22"/>
        </w:rPr>
        <w:t>pacientams</w:t>
      </w:r>
      <w:r w:rsidR="00EE0C62" w:rsidRPr="00A47597">
        <w:rPr>
          <w:sz w:val="22"/>
          <w:szCs w:val="22"/>
        </w:rPr>
        <w:t xml:space="preserve">, kurių </w:t>
      </w:r>
      <w:r w:rsidRPr="00A47597">
        <w:rPr>
          <w:sz w:val="22"/>
          <w:szCs w:val="22"/>
        </w:rPr>
        <w:t>imuninė sistema yra susilpnėjusi</w:t>
      </w:r>
      <w:r w:rsidR="007C2156">
        <w:rPr>
          <w:sz w:val="22"/>
          <w:szCs w:val="22"/>
        </w:rPr>
        <w:t>;</w:t>
      </w:r>
    </w:p>
    <w:p w14:paraId="31BDF29E" w14:textId="77777777" w:rsidR="00992602" w:rsidRPr="00A47597" w:rsidRDefault="004B37C7" w:rsidP="00EE0C62">
      <w:pPr>
        <w:pStyle w:val="Komentarotekstas"/>
        <w:widowControl w:val="0"/>
        <w:numPr>
          <w:ilvl w:val="0"/>
          <w:numId w:val="3"/>
        </w:numPr>
        <w:tabs>
          <w:tab w:val="clear" w:pos="644"/>
        </w:tabs>
        <w:ind w:left="567" w:hanging="567"/>
        <w:rPr>
          <w:sz w:val="22"/>
          <w:szCs w:val="22"/>
        </w:rPr>
      </w:pPr>
      <w:r w:rsidRPr="00A47597">
        <w:rPr>
          <w:sz w:val="22"/>
          <w:szCs w:val="22"/>
        </w:rPr>
        <w:t>Juostinės pūslelinės (</w:t>
      </w:r>
      <w:proofErr w:type="spellStart"/>
      <w:r w:rsidR="00992602" w:rsidRPr="00A47597">
        <w:rPr>
          <w:i/>
          <w:iCs/>
          <w:sz w:val="22"/>
          <w:szCs w:val="22"/>
        </w:rPr>
        <w:t>Varicella</w:t>
      </w:r>
      <w:proofErr w:type="spellEnd"/>
      <w:r w:rsidR="00992602" w:rsidRPr="00A47597">
        <w:rPr>
          <w:i/>
          <w:iCs/>
          <w:sz w:val="22"/>
          <w:szCs w:val="22"/>
        </w:rPr>
        <w:t xml:space="preserve"> </w:t>
      </w:r>
      <w:proofErr w:type="spellStart"/>
      <w:r w:rsidR="00992602" w:rsidRPr="00A47597">
        <w:rPr>
          <w:i/>
          <w:iCs/>
          <w:sz w:val="22"/>
          <w:szCs w:val="22"/>
        </w:rPr>
        <w:t>zoster</w:t>
      </w:r>
      <w:proofErr w:type="spellEnd"/>
      <w:r w:rsidRPr="00A47597">
        <w:rPr>
          <w:sz w:val="22"/>
          <w:szCs w:val="22"/>
        </w:rPr>
        <w:t>)</w:t>
      </w:r>
      <w:r w:rsidR="00992602" w:rsidRPr="00A47597">
        <w:rPr>
          <w:sz w:val="22"/>
          <w:szCs w:val="22"/>
        </w:rPr>
        <w:t xml:space="preserve"> virusų sukeltų</w:t>
      </w:r>
      <w:r w:rsidR="00BB08B7" w:rsidRPr="00A47597">
        <w:rPr>
          <w:sz w:val="22"/>
          <w:szCs w:val="22"/>
        </w:rPr>
        <w:t xml:space="preserve"> pasikartojančių</w:t>
      </w:r>
      <w:r w:rsidR="00992602" w:rsidRPr="00A47597">
        <w:rPr>
          <w:sz w:val="22"/>
          <w:szCs w:val="22"/>
        </w:rPr>
        <w:t xml:space="preserve"> </w:t>
      </w:r>
      <w:r w:rsidR="009A5D56" w:rsidRPr="00A47597">
        <w:rPr>
          <w:sz w:val="22"/>
          <w:szCs w:val="22"/>
        </w:rPr>
        <w:t xml:space="preserve">infekcinių ligų </w:t>
      </w:r>
      <w:r w:rsidR="00992602" w:rsidRPr="00A47597">
        <w:rPr>
          <w:sz w:val="22"/>
          <w:szCs w:val="22"/>
        </w:rPr>
        <w:t xml:space="preserve">gydymui </w:t>
      </w:r>
      <w:r w:rsidR="00F077A5" w:rsidRPr="00A47597">
        <w:rPr>
          <w:sz w:val="22"/>
          <w:szCs w:val="22"/>
        </w:rPr>
        <w:t>pacientams</w:t>
      </w:r>
      <w:r w:rsidR="00992602" w:rsidRPr="00A47597">
        <w:rPr>
          <w:sz w:val="22"/>
          <w:szCs w:val="22"/>
        </w:rPr>
        <w:t xml:space="preserve">, kurių imuninis atsakas yra </w:t>
      </w:r>
      <w:r w:rsidRPr="00A47597">
        <w:rPr>
          <w:sz w:val="22"/>
          <w:szCs w:val="22"/>
        </w:rPr>
        <w:t>normalus</w:t>
      </w:r>
      <w:r w:rsidR="007C2156">
        <w:rPr>
          <w:sz w:val="22"/>
          <w:szCs w:val="22"/>
        </w:rPr>
        <w:t>;</w:t>
      </w:r>
    </w:p>
    <w:p w14:paraId="5F116313" w14:textId="77777777" w:rsidR="004B37C7" w:rsidRPr="00A47597" w:rsidRDefault="004B37C7" w:rsidP="00EE0C62">
      <w:pPr>
        <w:pStyle w:val="Komentarotekstas"/>
        <w:widowControl w:val="0"/>
        <w:numPr>
          <w:ilvl w:val="0"/>
          <w:numId w:val="3"/>
        </w:numPr>
        <w:tabs>
          <w:tab w:val="clear" w:pos="644"/>
        </w:tabs>
        <w:ind w:left="567" w:hanging="567"/>
        <w:rPr>
          <w:sz w:val="22"/>
          <w:szCs w:val="22"/>
        </w:rPr>
      </w:pPr>
      <w:r w:rsidRPr="00A47597">
        <w:rPr>
          <w:sz w:val="22"/>
          <w:szCs w:val="22"/>
        </w:rPr>
        <w:t xml:space="preserve">Pirminės ir pasikartojančios juostinės pūslelinės </w:t>
      </w:r>
      <w:r w:rsidRPr="00A47597">
        <w:rPr>
          <w:i/>
          <w:sz w:val="22"/>
          <w:szCs w:val="22"/>
        </w:rPr>
        <w:t>(</w:t>
      </w:r>
      <w:proofErr w:type="spellStart"/>
      <w:r w:rsidRPr="00A47597">
        <w:rPr>
          <w:i/>
          <w:sz w:val="22"/>
          <w:szCs w:val="22"/>
        </w:rPr>
        <w:t>Varicella</w:t>
      </w:r>
      <w:proofErr w:type="spellEnd"/>
      <w:r w:rsidRPr="00A47597">
        <w:rPr>
          <w:i/>
          <w:sz w:val="22"/>
          <w:szCs w:val="22"/>
        </w:rPr>
        <w:t xml:space="preserve"> </w:t>
      </w:r>
      <w:proofErr w:type="spellStart"/>
      <w:r w:rsidRPr="00A47597">
        <w:rPr>
          <w:i/>
          <w:sz w:val="22"/>
          <w:szCs w:val="22"/>
        </w:rPr>
        <w:t>zoster</w:t>
      </w:r>
      <w:proofErr w:type="spellEnd"/>
      <w:r w:rsidRPr="00A47597">
        <w:rPr>
          <w:i/>
          <w:sz w:val="22"/>
          <w:szCs w:val="22"/>
        </w:rPr>
        <w:t>)</w:t>
      </w:r>
      <w:r w:rsidRPr="00A47597">
        <w:rPr>
          <w:sz w:val="22"/>
          <w:szCs w:val="22"/>
        </w:rPr>
        <w:t xml:space="preserve"> virusų sukelt</w:t>
      </w:r>
      <w:r w:rsidR="00F077A5" w:rsidRPr="00A47597">
        <w:rPr>
          <w:sz w:val="22"/>
          <w:szCs w:val="22"/>
        </w:rPr>
        <w:t>ų</w:t>
      </w:r>
      <w:r w:rsidRPr="00A47597">
        <w:rPr>
          <w:sz w:val="22"/>
          <w:szCs w:val="22"/>
        </w:rPr>
        <w:t xml:space="preserve"> </w:t>
      </w:r>
      <w:r w:rsidR="009A5D56" w:rsidRPr="00A47597">
        <w:rPr>
          <w:sz w:val="22"/>
          <w:szCs w:val="22"/>
        </w:rPr>
        <w:t xml:space="preserve">infekcinių ligų </w:t>
      </w:r>
      <w:r w:rsidR="00F077A5" w:rsidRPr="00A47597">
        <w:rPr>
          <w:sz w:val="22"/>
          <w:szCs w:val="22"/>
        </w:rPr>
        <w:t>gydymui pacientams</w:t>
      </w:r>
      <w:r w:rsidRPr="00A47597">
        <w:rPr>
          <w:sz w:val="22"/>
          <w:szCs w:val="22"/>
        </w:rPr>
        <w:t>, kurių imuninė sistema yra susilpnėjusi</w:t>
      </w:r>
      <w:r w:rsidR="007C2156">
        <w:rPr>
          <w:sz w:val="22"/>
          <w:szCs w:val="22"/>
        </w:rPr>
        <w:t>;</w:t>
      </w:r>
    </w:p>
    <w:p w14:paraId="3912BB46" w14:textId="77777777" w:rsidR="004B37C7" w:rsidRPr="00A47597" w:rsidRDefault="007C2156" w:rsidP="004B37C7">
      <w:pPr>
        <w:pStyle w:val="Komentarotekstas"/>
        <w:widowControl w:val="0"/>
        <w:numPr>
          <w:ilvl w:val="0"/>
          <w:numId w:val="3"/>
        </w:numPr>
        <w:tabs>
          <w:tab w:val="clear" w:pos="644"/>
        </w:tabs>
        <w:ind w:left="567" w:hanging="567"/>
        <w:rPr>
          <w:sz w:val="22"/>
          <w:szCs w:val="22"/>
        </w:rPr>
      </w:pPr>
      <w:r>
        <w:rPr>
          <w:sz w:val="22"/>
          <w:szCs w:val="22"/>
        </w:rPr>
        <w:t xml:space="preserve">Pūslelinės </w:t>
      </w:r>
      <w:r w:rsidR="003A7DFC">
        <w:rPr>
          <w:sz w:val="22"/>
          <w:szCs w:val="22"/>
        </w:rPr>
        <w:t>(</w:t>
      </w:r>
      <w:r w:rsidRPr="007C2156">
        <w:rPr>
          <w:i/>
          <w:sz w:val="22"/>
          <w:szCs w:val="22"/>
        </w:rPr>
        <w:t>Herpes</w:t>
      </w:r>
      <w:r w:rsidR="003A7DFC">
        <w:rPr>
          <w:sz w:val="22"/>
          <w:szCs w:val="22"/>
        </w:rPr>
        <w:t>) virusų sukelto</w:t>
      </w:r>
      <w:r w:rsidR="004B37C7" w:rsidRPr="00A47597">
        <w:rPr>
          <w:sz w:val="22"/>
          <w:szCs w:val="22"/>
        </w:rPr>
        <w:t xml:space="preserve"> encefalito gydym</w:t>
      </w:r>
      <w:r w:rsidR="00F077A5" w:rsidRPr="00A47597">
        <w:rPr>
          <w:sz w:val="22"/>
          <w:szCs w:val="22"/>
        </w:rPr>
        <w:t>ui</w:t>
      </w:r>
      <w:r w:rsidR="004B37C7" w:rsidRPr="00A47597">
        <w:rPr>
          <w:sz w:val="22"/>
          <w:szCs w:val="22"/>
        </w:rPr>
        <w:t xml:space="preserve"> </w:t>
      </w:r>
      <w:r w:rsidR="00F077A5" w:rsidRPr="00A47597">
        <w:rPr>
          <w:sz w:val="22"/>
          <w:szCs w:val="22"/>
        </w:rPr>
        <w:t>pacientams,</w:t>
      </w:r>
      <w:r w:rsidR="004B37C7" w:rsidRPr="00A47597">
        <w:rPr>
          <w:sz w:val="22"/>
          <w:szCs w:val="22"/>
        </w:rPr>
        <w:t xml:space="preserve"> kurių imuninė sistema yra susilpnėjusi, arba </w:t>
      </w:r>
      <w:r w:rsidR="00F077A5" w:rsidRPr="00A47597">
        <w:rPr>
          <w:sz w:val="22"/>
          <w:szCs w:val="22"/>
        </w:rPr>
        <w:t xml:space="preserve">kurių </w:t>
      </w:r>
      <w:r w:rsidR="004B37C7" w:rsidRPr="00A47597">
        <w:rPr>
          <w:sz w:val="22"/>
          <w:szCs w:val="22"/>
        </w:rPr>
        <w:t xml:space="preserve">imuninis atsakas </w:t>
      </w:r>
      <w:r w:rsidR="00F077A5" w:rsidRPr="00A47597">
        <w:rPr>
          <w:sz w:val="22"/>
          <w:szCs w:val="22"/>
        </w:rPr>
        <w:t xml:space="preserve">yra </w:t>
      </w:r>
      <w:r w:rsidR="004B37C7" w:rsidRPr="00A47597">
        <w:rPr>
          <w:sz w:val="22"/>
          <w:szCs w:val="22"/>
        </w:rPr>
        <w:t>normalus.</w:t>
      </w:r>
    </w:p>
    <w:p w14:paraId="1EA7516F" w14:textId="77777777" w:rsidR="00EE0C62" w:rsidRPr="00A47597" w:rsidRDefault="00EE0C62" w:rsidP="00EE0C62">
      <w:pPr>
        <w:pStyle w:val="Pagrindinistekstas"/>
        <w:widowControl w:val="0"/>
        <w:rPr>
          <w:szCs w:val="22"/>
          <w:lang w:val="lt-LT"/>
        </w:rPr>
      </w:pPr>
    </w:p>
    <w:p w14:paraId="13EBE379"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4.2</w:t>
      </w:r>
      <w:r w:rsidRPr="00A47597">
        <w:rPr>
          <w:sz w:val="22"/>
          <w:szCs w:val="22"/>
          <w:u w:val="none"/>
          <w:lang w:val="lt-LT"/>
        </w:rPr>
        <w:tab/>
        <w:t>Dozavimas ir vartojimo metodas</w:t>
      </w:r>
    </w:p>
    <w:p w14:paraId="5B824BC2" w14:textId="77777777" w:rsidR="00EE0C62" w:rsidRPr="00A47597" w:rsidRDefault="00EE0C62" w:rsidP="00EE0C62">
      <w:pPr>
        <w:pStyle w:val="Pagrindinistekstas"/>
        <w:widowControl w:val="0"/>
        <w:rPr>
          <w:szCs w:val="22"/>
          <w:lang w:val="lt-LT"/>
        </w:rPr>
      </w:pPr>
    </w:p>
    <w:p w14:paraId="30A13129" w14:textId="77777777" w:rsidR="00EE0C62" w:rsidRPr="00A47597" w:rsidRDefault="00EE0C62" w:rsidP="00EE0C62">
      <w:pPr>
        <w:widowControl w:val="0"/>
        <w:rPr>
          <w:sz w:val="22"/>
          <w:szCs w:val="22"/>
          <w:u w:val="single"/>
        </w:rPr>
      </w:pPr>
      <w:r w:rsidRPr="00A47597">
        <w:rPr>
          <w:sz w:val="22"/>
          <w:szCs w:val="22"/>
          <w:u w:val="single"/>
        </w:rPr>
        <w:t>Dozavimas</w:t>
      </w:r>
    </w:p>
    <w:p w14:paraId="32E7CA03" w14:textId="77777777" w:rsidR="0066481E" w:rsidRPr="00A47597" w:rsidRDefault="0066481E" w:rsidP="00EE0C62">
      <w:pPr>
        <w:widowControl w:val="0"/>
        <w:rPr>
          <w:sz w:val="22"/>
          <w:szCs w:val="22"/>
        </w:rPr>
      </w:pPr>
      <w:r w:rsidRPr="00A47597">
        <w:rPr>
          <w:i/>
          <w:iCs/>
          <w:sz w:val="22"/>
          <w:szCs w:val="22"/>
        </w:rPr>
        <w:t>Suaugusiesiems ir paaugliams</w:t>
      </w:r>
    </w:p>
    <w:p w14:paraId="013D9FF3" w14:textId="77777777" w:rsidR="009A5D56" w:rsidRPr="00A47597" w:rsidRDefault="009A5D56" w:rsidP="009A5D56">
      <w:pPr>
        <w:rPr>
          <w:color w:val="000000"/>
          <w:sz w:val="22"/>
          <w:szCs w:val="22"/>
          <w:lang w:eastAsia="lt-LT"/>
        </w:rPr>
      </w:pPr>
      <w:r w:rsidRPr="00A47597">
        <w:rPr>
          <w:color w:val="000000"/>
          <w:sz w:val="22"/>
          <w:szCs w:val="22"/>
          <w:lang w:eastAsia="lt-LT"/>
        </w:rPr>
        <w:t xml:space="preserve">Pacientams, kuriems yra </w:t>
      </w:r>
      <w:proofErr w:type="spellStart"/>
      <w:r w:rsidRPr="00A47597">
        <w:rPr>
          <w:i/>
          <w:color w:val="000000"/>
          <w:sz w:val="22"/>
          <w:szCs w:val="22"/>
          <w:lang w:eastAsia="lt-LT"/>
        </w:rPr>
        <w:t>Herpes</w:t>
      </w:r>
      <w:proofErr w:type="spellEnd"/>
      <w:r w:rsidRPr="00A47597">
        <w:rPr>
          <w:i/>
          <w:color w:val="000000"/>
          <w:sz w:val="22"/>
          <w:szCs w:val="22"/>
          <w:lang w:eastAsia="lt-LT"/>
        </w:rPr>
        <w:t xml:space="preserve"> </w:t>
      </w:r>
      <w:proofErr w:type="spellStart"/>
      <w:r w:rsidRPr="00A47597">
        <w:rPr>
          <w:i/>
          <w:color w:val="000000"/>
          <w:sz w:val="22"/>
          <w:szCs w:val="22"/>
          <w:lang w:eastAsia="lt-LT"/>
        </w:rPr>
        <w:t>simplex</w:t>
      </w:r>
      <w:proofErr w:type="spellEnd"/>
      <w:r w:rsidRPr="00A47597">
        <w:rPr>
          <w:color w:val="000000"/>
          <w:sz w:val="22"/>
          <w:szCs w:val="22"/>
          <w:lang w:eastAsia="lt-LT"/>
        </w:rPr>
        <w:t xml:space="preserve"> sukeltos infekcinės ligos</w:t>
      </w:r>
      <w:r w:rsidR="00E42149" w:rsidRPr="00A47597">
        <w:rPr>
          <w:color w:val="000000"/>
          <w:sz w:val="22"/>
          <w:szCs w:val="22"/>
          <w:lang w:eastAsia="lt-LT"/>
        </w:rPr>
        <w:t xml:space="preserve"> (išskyrus </w:t>
      </w:r>
      <w:proofErr w:type="spellStart"/>
      <w:r w:rsidR="00E42149" w:rsidRPr="00A47597">
        <w:rPr>
          <w:color w:val="000000"/>
          <w:sz w:val="22"/>
          <w:szCs w:val="22"/>
          <w:lang w:eastAsia="lt-LT"/>
        </w:rPr>
        <w:t>herpinį</w:t>
      </w:r>
      <w:proofErr w:type="spellEnd"/>
      <w:r w:rsidR="00E42149" w:rsidRPr="00A47597">
        <w:rPr>
          <w:color w:val="000000"/>
          <w:sz w:val="22"/>
          <w:szCs w:val="22"/>
          <w:lang w:eastAsia="lt-LT"/>
        </w:rPr>
        <w:t xml:space="preserve"> encefalitą) arba </w:t>
      </w:r>
      <w:proofErr w:type="spellStart"/>
      <w:r w:rsidRPr="00A47597">
        <w:rPr>
          <w:i/>
          <w:color w:val="000000"/>
          <w:sz w:val="22"/>
          <w:szCs w:val="22"/>
          <w:lang w:eastAsia="lt-LT"/>
        </w:rPr>
        <w:t>Varicella</w:t>
      </w:r>
      <w:proofErr w:type="spellEnd"/>
      <w:r w:rsidRPr="00A47597">
        <w:rPr>
          <w:i/>
          <w:color w:val="000000"/>
          <w:sz w:val="22"/>
          <w:szCs w:val="22"/>
          <w:lang w:eastAsia="lt-LT"/>
        </w:rPr>
        <w:t xml:space="preserve"> </w:t>
      </w:r>
      <w:proofErr w:type="spellStart"/>
      <w:r w:rsidRPr="00A47597">
        <w:rPr>
          <w:i/>
          <w:color w:val="000000"/>
          <w:sz w:val="22"/>
          <w:szCs w:val="22"/>
          <w:lang w:eastAsia="lt-LT"/>
        </w:rPr>
        <w:t>zoster</w:t>
      </w:r>
      <w:proofErr w:type="spellEnd"/>
      <w:r w:rsidRPr="00A47597">
        <w:rPr>
          <w:i/>
          <w:color w:val="000000"/>
          <w:sz w:val="22"/>
          <w:szCs w:val="22"/>
          <w:lang w:eastAsia="lt-LT"/>
        </w:rPr>
        <w:t xml:space="preserve"> </w:t>
      </w:r>
      <w:r w:rsidRPr="00A47597">
        <w:rPr>
          <w:color w:val="000000"/>
          <w:sz w:val="22"/>
          <w:szCs w:val="22"/>
          <w:lang w:eastAsia="lt-LT"/>
        </w:rPr>
        <w:t>sukeltos infekcinės ligos</w:t>
      </w:r>
      <w:r w:rsidR="00E42149" w:rsidRPr="00A47597">
        <w:rPr>
          <w:color w:val="000000"/>
          <w:sz w:val="22"/>
          <w:szCs w:val="22"/>
          <w:lang w:eastAsia="lt-LT"/>
        </w:rPr>
        <w:t xml:space="preserve">, </w:t>
      </w:r>
      <w:r w:rsidRPr="00A47597">
        <w:rPr>
          <w:color w:val="000000"/>
          <w:sz w:val="22"/>
          <w:szCs w:val="22"/>
          <w:lang w:eastAsia="lt-LT"/>
        </w:rPr>
        <w:t xml:space="preserve">kas 8 valandas reikia suleisti 5 mg/kg kūno svorio </w:t>
      </w:r>
      <w:r w:rsidR="005A7B11" w:rsidRPr="00A47597">
        <w:rPr>
          <w:color w:val="000000"/>
          <w:sz w:val="22"/>
          <w:szCs w:val="22"/>
          <w:lang w:eastAsia="lt-LT"/>
        </w:rPr>
        <w:t>acikloviro</w:t>
      </w:r>
      <w:r w:rsidRPr="00A47597">
        <w:rPr>
          <w:color w:val="000000"/>
          <w:sz w:val="22"/>
          <w:szCs w:val="22"/>
          <w:lang w:eastAsia="lt-LT"/>
        </w:rPr>
        <w:t xml:space="preserve"> dozę, jei nėra inkstų funkcijos sutrikimo</w:t>
      </w:r>
      <w:r w:rsidR="00E42149" w:rsidRPr="00A47597">
        <w:rPr>
          <w:color w:val="000000"/>
          <w:sz w:val="22"/>
          <w:szCs w:val="22"/>
          <w:lang w:eastAsia="lt-LT"/>
        </w:rPr>
        <w:t xml:space="preserve"> </w:t>
      </w:r>
      <w:r w:rsidR="00E42149" w:rsidRPr="00A47597">
        <w:rPr>
          <w:sz w:val="22"/>
          <w:szCs w:val="22"/>
          <w:lang w:eastAsia="lt-LT"/>
        </w:rPr>
        <w:t>(žr. „</w:t>
      </w:r>
      <w:r w:rsidR="008E5C5A" w:rsidRPr="00A47597">
        <w:rPr>
          <w:sz w:val="22"/>
          <w:szCs w:val="22"/>
          <w:lang w:eastAsia="lt-LT"/>
        </w:rPr>
        <w:t>P</w:t>
      </w:r>
      <w:r w:rsidR="00E42149" w:rsidRPr="00A47597">
        <w:rPr>
          <w:sz w:val="22"/>
          <w:szCs w:val="22"/>
          <w:lang w:eastAsia="lt-LT"/>
        </w:rPr>
        <w:t>acientams, kurių inkstų funkcija sutrikusi“).</w:t>
      </w:r>
    </w:p>
    <w:p w14:paraId="342DCC00" w14:textId="77777777" w:rsidR="009A5D56" w:rsidRPr="00A47597" w:rsidRDefault="009A5D56" w:rsidP="00EE0C62">
      <w:pPr>
        <w:widowControl w:val="0"/>
        <w:rPr>
          <w:sz w:val="22"/>
          <w:szCs w:val="22"/>
        </w:rPr>
      </w:pPr>
    </w:p>
    <w:p w14:paraId="5BF7E19C" w14:textId="77777777" w:rsidR="005A7B11" w:rsidRPr="00A47597" w:rsidRDefault="005A7B11" w:rsidP="005A7B11">
      <w:pPr>
        <w:rPr>
          <w:color w:val="000000"/>
          <w:sz w:val="22"/>
          <w:szCs w:val="22"/>
          <w:lang w:eastAsia="lt-LT"/>
        </w:rPr>
      </w:pPr>
      <w:r w:rsidRPr="00A47597">
        <w:rPr>
          <w:color w:val="000000"/>
          <w:sz w:val="22"/>
          <w:szCs w:val="22"/>
          <w:lang w:eastAsia="lt-LT"/>
        </w:rPr>
        <w:t xml:space="preserve">Pacientams, kurių imuninė sistema yra susilpnėjusi ir kuriems yra </w:t>
      </w:r>
      <w:proofErr w:type="spellStart"/>
      <w:r w:rsidRPr="00A47597">
        <w:rPr>
          <w:i/>
          <w:color w:val="000000"/>
          <w:sz w:val="22"/>
          <w:szCs w:val="22"/>
          <w:lang w:eastAsia="lt-LT"/>
        </w:rPr>
        <w:t>Varicella</w:t>
      </w:r>
      <w:proofErr w:type="spellEnd"/>
      <w:r w:rsidRPr="00A47597">
        <w:rPr>
          <w:i/>
          <w:color w:val="000000"/>
          <w:sz w:val="22"/>
          <w:szCs w:val="22"/>
          <w:lang w:eastAsia="lt-LT"/>
        </w:rPr>
        <w:t xml:space="preserve"> </w:t>
      </w:r>
      <w:proofErr w:type="spellStart"/>
      <w:r w:rsidRPr="00A47597">
        <w:rPr>
          <w:i/>
          <w:color w:val="000000"/>
          <w:sz w:val="22"/>
          <w:szCs w:val="22"/>
          <w:lang w:eastAsia="lt-LT"/>
        </w:rPr>
        <w:t>zoster</w:t>
      </w:r>
      <w:proofErr w:type="spellEnd"/>
      <w:r w:rsidRPr="00A47597">
        <w:rPr>
          <w:i/>
          <w:color w:val="000000"/>
          <w:sz w:val="22"/>
          <w:szCs w:val="22"/>
          <w:lang w:eastAsia="lt-LT"/>
        </w:rPr>
        <w:t xml:space="preserve"> </w:t>
      </w:r>
      <w:r w:rsidRPr="00A47597">
        <w:rPr>
          <w:color w:val="000000"/>
          <w:sz w:val="22"/>
          <w:szCs w:val="22"/>
          <w:lang w:eastAsia="lt-LT"/>
        </w:rPr>
        <w:t xml:space="preserve">sukeltos infekcinės ligos ar </w:t>
      </w:r>
      <w:proofErr w:type="spellStart"/>
      <w:r w:rsidRPr="00A47597">
        <w:rPr>
          <w:iCs/>
          <w:color w:val="000000"/>
          <w:sz w:val="22"/>
          <w:szCs w:val="22"/>
          <w:lang w:eastAsia="lt-LT"/>
        </w:rPr>
        <w:t>herpinis</w:t>
      </w:r>
      <w:proofErr w:type="spellEnd"/>
      <w:r w:rsidRPr="00A47597">
        <w:rPr>
          <w:color w:val="000000"/>
          <w:sz w:val="22"/>
          <w:szCs w:val="22"/>
          <w:lang w:eastAsia="lt-LT"/>
        </w:rPr>
        <w:t xml:space="preserve"> encefalitas, kas 8 valandas reikia suleisti 10</w:t>
      </w:r>
      <w:r w:rsidR="00DF2580" w:rsidRPr="00A47597">
        <w:rPr>
          <w:color w:val="000000"/>
          <w:sz w:val="22"/>
          <w:szCs w:val="22"/>
          <w:lang w:eastAsia="lt-LT"/>
        </w:rPr>
        <w:t> </w:t>
      </w:r>
      <w:r w:rsidRPr="00A47597">
        <w:rPr>
          <w:color w:val="000000"/>
          <w:sz w:val="22"/>
          <w:szCs w:val="22"/>
          <w:lang w:eastAsia="lt-LT"/>
        </w:rPr>
        <w:t xml:space="preserve">mg/kg kūno svorio acikloviro dozę, jei inkstų funkcija yra normali </w:t>
      </w:r>
      <w:r w:rsidRPr="00A47597">
        <w:rPr>
          <w:sz w:val="22"/>
          <w:szCs w:val="22"/>
          <w:lang w:eastAsia="lt-LT"/>
        </w:rPr>
        <w:t>(žr. „</w:t>
      </w:r>
      <w:r w:rsidR="008E5C5A" w:rsidRPr="00A47597">
        <w:rPr>
          <w:sz w:val="22"/>
          <w:szCs w:val="22"/>
          <w:lang w:eastAsia="lt-LT"/>
        </w:rPr>
        <w:t>P</w:t>
      </w:r>
      <w:r w:rsidRPr="00A47597">
        <w:rPr>
          <w:sz w:val="22"/>
          <w:szCs w:val="22"/>
          <w:lang w:eastAsia="lt-LT"/>
        </w:rPr>
        <w:t>acientams, kurių inkstų funkcija sutrikusi“).</w:t>
      </w:r>
    </w:p>
    <w:p w14:paraId="4F96F932" w14:textId="77777777" w:rsidR="00DF2580" w:rsidRPr="00A47597" w:rsidRDefault="00DF2580" w:rsidP="00DF2580">
      <w:pPr>
        <w:widowControl w:val="0"/>
        <w:tabs>
          <w:tab w:val="left" w:pos="520"/>
        </w:tabs>
        <w:rPr>
          <w:sz w:val="22"/>
          <w:szCs w:val="22"/>
        </w:rPr>
      </w:pPr>
    </w:p>
    <w:p w14:paraId="6DE2DB50" w14:textId="77777777" w:rsidR="00DF2580" w:rsidRPr="00A47597" w:rsidRDefault="00DF2580" w:rsidP="00DF2580">
      <w:pPr>
        <w:autoSpaceDE w:val="0"/>
        <w:autoSpaceDN w:val="0"/>
        <w:adjustRightInd w:val="0"/>
        <w:rPr>
          <w:sz w:val="22"/>
          <w:szCs w:val="22"/>
          <w:lang w:eastAsia="lt-LT"/>
        </w:rPr>
      </w:pPr>
      <w:r w:rsidRPr="00A47597">
        <w:rPr>
          <w:sz w:val="22"/>
          <w:szCs w:val="22"/>
          <w:lang w:eastAsia="lt-LT"/>
        </w:rPr>
        <w:t xml:space="preserve">Aciklovirą į veną vartojantiems nutukusiems pacientams, kuriems dozė apskaičiuojama pagal </w:t>
      </w:r>
      <w:r w:rsidR="00323AF6">
        <w:rPr>
          <w:sz w:val="22"/>
          <w:szCs w:val="22"/>
          <w:lang w:eastAsia="lt-LT"/>
        </w:rPr>
        <w:t>faktinį</w:t>
      </w:r>
      <w:r w:rsidRPr="00A47597">
        <w:rPr>
          <w:sz w:val="22"/>
          <w:szCs w:val="22"/>
          <w:lang w:eastAsia="lt-LT"/>
        </w:rPr>
        <w:t xml:space="preserve"> jų kūno svorį, gali būti nustatomos didesnės koncentracijos plazmoje (žr. 5.2 skyrių). Dėl šios priežasties nutukusiems pacientams </w:t>
      </w:r>
      <w:r w:rsidR="00323AF6">
        <w:rPr>
          <w:sz w:val="22"/>
          <w:szCs w:val="22"/>
          <w:lang w:eastAsia="lt-LT"/>
        </w:rPr>
        <w:t>reikia</w:t>
      </w:r>
      <w:r w:rsidRPr="00A47597">
        <w:rPr>
          <w:sz w:val="22"/>
          <w:szCs w:val="22"/>
          <w:lang w:eastAsia="lt-LT"/>
        </w:rPr>
        <w:t xml:space="preserve"> apsvarstyti dozės sumažinimą, ypač jei yra inkstų funkcijos sutrikimas arba pacientas yra senyvas.</w:t>
      </w:r>
    </w:p>
    <w:p w14:paraId="33047856" w14:textId="77777777" w:rsidR="00DF2580" w:rsidRPr="00A47597" w:rsidRDefault="00DF2580" w:rsidP="00DF2580">
      <w:pPr>
        <w:widowControl w:val="0"/>
        <w:tabs>
          <w:tab w:val="left" w:pos="520"/>
        </w:tabs>
        <w:rPr>
          <w:sz w:val="22"/>
          <w:szCs w:val="22"/>
        </w:rPr>
      </w:pPr>
    </w:p>
    <w:p w14:paraId="4D8940DA" w14:textId="77777777" w:rsidR="004B14D6" w:rsidRPr="00A47597" w:rsidRDefault="004B14D6" w:rsidP="004B14D6">
      <w:pPr>
        <w:widowControl w:val="0"/>
        <w:rPr>
          <w:i/>
          <w:sz w:val="22"/>
          <w:szCs w:val="22"/>
        </w:rPr>
      </w:pPr>
      <w:r w:rsidRPr="00A47597">
        <w:rPr>
          <w:i/>
          <w:sz w:val="22"/>
          <w:szCs w:val="22"/>
        </w:rPr>
        <w:lastRenderedPageBreak/>
        <w:t>Vaikų populiacija</w:t>
      </w:r>
    </w:p>
    <w:p w14:paraId="2589BB38" w14:textId="77777777" w:rsidR="004B14D6" w:rsidRPr="00A47597" w:rsidRDefault="004B14D6" w:rsidP="004B14D6">
      <w:pPr>
        <w:rPr>
          <w:color w:val="000000"/>
          <w:sz w:val="22"/>
          <w:szCs w:val="22"/>
          <w:lang w:eastAsia="lt-LT"/>
        </w:rPr>
      </w:pPr>
      <w:r w:rsidRPr="00A47597">
        <w:rPr>
          <w:color w:val="000000"/>
          <w:sz w:val="22"/>
          <w:szCs w:val="22"/>
          <w:lang w:eastAsia="lt-LT"/>
        </w:rPr>
        <w:t>Acikloviro dozė kūdikiams ir vaikams nuo 3 mėnesių iki 12 metų amžiaus yra apskaičiuojama pagal kūno paviršiaus plotą.</w:t>
      </w:r>
    </w:p>
    <w:p w14:paraId="2FE02CE2" w14:textId="77777777" w:rsidR="004B14D6" w:rsidRPr="00A47597" w:rsidRDefault="004B14D6" w:rsidP="004B14D6">
      <w:pPr>
        <w:rPr>
          <w:color w:val="000000"/>
          <w:sz w:val="22"/>
          <w:szCs w:val="22"/>
          <w:lang w:eastAsia="lt-LT"/>
        </w:rPr>
      </w:pPr>
      <w:r w:rsidRPr="00A47597">
        <w:rPr>
          <w:color w:val="000000"/>
          <w:sz w:val="22"/>
          <w:szCs w:val="22"/>
          <w:lang w:eastAsia="lt-LT"/>
        </w:rPr>
        <w:t xml:space="preserve">Kūdikiams ir </w:t>
      </w:r>
      <w:r w:rsidR="00A93CBB">
        <w:rPr>
          <w:color w:val="000000"/>
          <w:sz w:val="22"/>
          <w:szCs w:val="22"/>
          <w:lang w:eastAsia="lt-LT"/>
        </w:rPr>
        <w:t xml:space="preserve">3 mėnesių ir vyresniems </w:t>
      </w:r>
      <w:r w:rsidRPr="00A47597">
        <w:rPr>
          <w:color w:val="000000"/>
          <w:sz w:val="22"/>
          <w:szCs w:val="22"/>
          <w:lang w:eastAsia="lt-LT"/>
        </w:rPr>
        <w:t xml:space="preserve">vaikams, kuriems yra </w:t>
      </w:r>
      <w:proofErr w:type="spellStart"/>
      <w:r w:rsidRPr="00A47597">
        <w:rPr>
          <w:i/>
          <w:color w:val="000000"/>
          <w:sz w:val="22"/>
          <w:szCs w:val="22"/>
          <w:lang w:eastAsia="lt-LT"/>
        </w:rPr>
        <w:t>Herpes</w:t>
      </w:r>
      <w:proofErr w:type="spellEnd"/>
      <w:r w:rsidRPr="00A47597">
        <w:rPr>
          <w:i/>
          <w:color w:val="000000"/>
          <w:sz w:val="22"/>
          <w:szCs w:val="22"/>
          <w:lang w:eastAsia="lt-LT"/>
        </w:rPr>
        <w:t xml:space="preserve"> </w:t>
      </w:r>
      <w:proofErr w:type="spellStart"/>
      <w:r w:rsidRPr="00A47597">
        <w:rPr>
          <w:i/>
          <w:color w:val="000000"/>
          <w:sz w:val="22"/>
          <w:szCs w:val="22"/>
          <w:lang w:eastAsia="lt-LT"/>
        </w:rPr>
        <w:t>simplex</w:t>
      </w:r>
      <w:proofErr w:type="spellEnd"/>
      <w:r w:rsidRPr="00A47597">
        <w:rPr>
          <w:color w:val="000000"/>
          <w:sz w:val="22"/>
          <w:szCs w:val="22"/>
          <w:lang w:eastAsia="lt-LT"/>
        </w:rPr>
        <w:t xml:space="preserve"> sukeltos infekcinės ligos (išskyrus </w:t>
      </w:r>
      <w:proofErr w:type="spellStart"/>
      <w:r w:rsidRPr="00A47597">
        <w:rPr>
          <w:color w:val="000000"/>
          <w:sz w:val="22"/>
          <w:szCs w:val="22"/>
          <w:lang w:eastAsia="lt-LT"/>
        </w:rPr>
        <w:t>herpinį</w:t>
      </w:r>
      <w:proofErr w:type="spellEnd"/>
      <w:r w:rsidRPr="00A47597">
        <w:rPr>
          <w:color w:val="000000"/>
          <w:sz w:val="22"/>
          <w:szCs w:val="22"/>
          <w:lang w:eastAsia="lt-LT"/>
        </w:rPr>
        <w:t xml:space="preserve"> encefalitą) bei vaikams, kuriems yra </w:t>
      </w:r>
      <w:proofErr w:type="spellStart"/>
      <w:r w:rsidRPr="00A47597">
        <w:rPr>
          <w:i/>
          <w:color w:val="000000"/>
          <w:sz w:val="22"/>
          <w:szCs w:val="22"/>
          <w:lang w:eastAsia="lt-LT"/>
        </w:rPr>
        <w:t>Varicella</w:t>
      </w:r>
      <w:proofErr w:type="spellEnd"/>
      <w:r w:rsidRPr="00A47597">
        <w:rPr>
          <w:i/>
          <w:color w:val="000000"/>
          <w:sz w:val="22"/>
          <w:szCs w:val="22"/>
          <w:lang w:eastAsia="lt-LT"/>
        </w:rPr>
        <w:t xml:space="preserve"> </w:t>
      </w:r>
      <w:proofErr w:type="spellStart"/>
      <w:r w:rsidRPr="00A47597">
        <w:rPr>
          <w:i/>
          <w:color w:val="000000"/>
          <w:sz w:val="22"/>
          <w:szCs w:val="22"/>
          <w:lang w:eastAsia="lt-LT"/>
        </w:rPr>
        <w:t>zoster</w:t>
      </w:r>
      <w:proofErr w:type="spellEnd"/>
      <w:r w:rsidRPr="00A47597">
        <w:rPr>
          <w:i/>
          <w:color w:val="000000"/>
          <w:sz w:val="22"/>
          <w:szCs w:val="22"/>
          <w:lang w:eastAsia="lt-LT"/>
        </w:rPr>
        <w:t xml:space="preserve"> </w:t>
      </w:r>
      <w:r w:rsidRPr="00A47597">
        <w:rPr>
          <w:color w:val="000000"/>
          <w:sz w:val="22"/>
          <w:szCs w:val="22"/>
          <w:lang w:eastAsia="lt-LT"/>
        </w:rPr>
        <w:t>sukeltos infekcinės ligos, kas 8 valandas reikia suleisti 250 mg/m</w:t>
      </w:r>
      <w:r w:rsidRPr="00A47597">
        <w:rPr>
          <w:color w:val="000000"/>
          <w:sz w:val="22"/>
          <w:szCs w:val="22"/>
          <w:vertAlign w:val="superscript"/>
          <w:lang w:eastAsia="lt-LT"/>
        </w:rPr>
        <w:t>2</w:t>
      </w:r>
      <w:r w:rsidRPr="00A47597">
        <w:rPr>
          <w:color w:val="000000"/>
          <w:sz w:val="22"/>
          <w:szCs w:val="22"/>
          <w:lang w:eastAsia="lt-LT"/>
        </w:rPr>
        <w:t xml:space="preserve"> kūno paviršiaus ploto acikloviro dozę, jei inkstų funkcija yra normali.</w:t>
      </w:r>
    </w:p>
    <w:p w14:paraId="4626B643" w14:textId="77777777" w:rsidR="004B14D6" w:rsidRPr="00A47597" w:rsidRDefault="004B14D6" w:rsidP="00DF2580">
      <w:pPr>
        <w:widowControl w:val="0"/>
        <w:tabs>
          <w:tab w:val="left" w:pos="520"/>
        </w:tabs>
        <w:rPr>
          <w:sz w:val="22"/>
          <w:szCs w:val="22"/>
        </w:rPr>
      </w:pPr>
    </w:p>
    <w:p w14:paraId="562B1236" w14:textId="77777777" w:rsidR="00D817A4" w:rsidRPr="00A47597" w:rsidRDefault="00D817A4" w:rsidP="00D817A4">
      <w:pPr>
        <w:rPr>
          <w:color w:val="000000"/>
          <w:sz w:val="22"/>
          <w:szCs w:val="22"/>
          <w:lang w:eastAsia="lt-LT"/>
        </w:rPr>
      </w:pPr>
      <w:r w:rsidRPr="00A47597">
        <w:rPr>
          <w:color w:val="000000"/>
          <w:sz w:val="22"/>
          <w:szCs w:val="22"/>
          <w:lang w:eastAsia="lt-LT"/>
        </w:rPr>
        <w:t xml:space="preserve">Kūdikiams ir vaikams, kurių imuninė sistema yra susilpnėjusi ir kuriems yra </w:t>
      </w:r>
      <w:proofErr w:type="spellStart"/>
      <w:r w:rsidRPr="00A47597">
        <w:rPr>
          <w:i/>
          <w:color w:val="000000"/>
          <w:sz w:val="22"/>
          <w:szCs w:val="22"/>
          <w:lang w:eastAsia="lt-LT"/>
        </w:rPr>
        <w:t>Varicella</w:t>
      </w:r>
      <w:proofErr w:type="spellEnd"/>
      <w:r w:rsidRPr="00A47597">
        <w:rPr>
          <w:i/>
          <w:color w:val="000000"/>
          <w:sz w:val="22"/>
          <w:szCs w:val="22"/>
          <w:lang w:eastAsia="lt-LT"/>
        </w:rPr>
        <w:t xml:space="preserve"> </w:t>
      </w:r>
      <w:proofErr w:type="spellStart"/>
      <w:r w:rsidRPr="00A47597">
        <w:rPr>
          <w:i/>
          <w:color w:val="000000"/>
          <w:sz w:val="22"/>
          <w:szCs w:val="22"/>
          <w:lang w:eastAsia="lt-LT"/>
        </w:rPr>
        <w:t>zoster</w:t>
      </w:r>
      <w:proofErr w:type="spellEnd"/>
      <w:r w:rsidRPr="00A47597">
        <w:rPr>
          <w:i/>
          <w:color w:val="000000"/>
          <w:sz w:val="22"/>
          <w:szCs w:val="22"/>
          <w:lang w:eastAsia="lt-LT"/>
        </w:rPr>
        <w:t xml:space="preserve"> </w:t>
      </w:r>
      <w:r w:rsidRPr="00A47597">
        <w:rPr>
          <w:color w:val="000000"/>
          <w:sz w:val="22"/>
          <w:szCs w:val="22"/>
          <w:lang w:eastAsia="lt-LT"/>
        </w:rPr>
        <w:t xml:space="preserve">sukeltos infekcinės ligos ar kūdikiams ir vaikams, kuriems yra </w:t>
      </w:r>
      <w:proofErr w:type="spellStart"/>
      <w:r w:rsidRPr="00A47597">
        <w:rPr>
          <w:iCs/>
          <w:color w:val="000000"/>
          <w:sz w:val="22"/>
          <w:szCs w:val="22"/>
          <w:lang w:eastAsia="lt-LT"/>
        </w:rPr>
        <w:t>herpinis</w:t>
      </w:r>
      <w:proofErr w:type="spellEnd"/>
      <w:r w:rsidRPr="00A47597">
        <w:rPr>
          <w:iCs/>
          <w:color w:val="000000"/>
          <w:sz w:val="22"/>
          <w:szCs w:val="22"/>
          <w:lang w:eastAsia="lt-LT"/>
        </w:rPr>
        <w:t xml:space="preserve"> e</w:t>
      </w:r>
      <w:r w:rsidRPr="00A47597">
        <w:rPr>
          <w:color w:val="000000"/>
          <w:sz w:val="22"/>
          <w:szCs w:val="22"/>
          <w:lang w:eastAsia="lt-LT"/>
        </w:rPr>
        <w:t>ncefalitas, kas 8 valandas reikia suleisti 500 mg/m</w:t>
      </w:r>
      <w:r w:rsidRPr="00A47597">
        <w:rPr>
          <w:color w:val="000000"/>
          <w:sz w:val="22"/>
          <w:szCs w:val="22"/>
          <w:vertAlign w:val="superscript"/>
          <w:lang w:eastAsia="lt-LT"/>
        </w:rPr>
        <w:t>2</w:t>
      </w:r>
      <w:r w:rsidRPr="00A47597">
        <w:rPr>
          <w:color w:val="000000"/>
          <w:sz w:val="22"/>
          <w:szCs w:val="22"/>
          <w:lang w:eastAsia="lt-LT"/>
        </w:rPr>
        <w:t xml:space="preserve"> kūno paviršiaus ploto acikloviro dozę, jei inkstų funkcija normali.</w:t>
      </w:r>
    </w:p>
    <w:p w14:paraId="4D6694B5" w14:textId="77777777" w:rsidR="00DF2580" w:rsidRPr="00A47597" w:rsidRDefault="00DF2580" w:rsidP="00DF2580">
      <w:pPr>
        <w:widowControl w:val="0"/>
        <w:tabs>
          <w:tab w:val="left" w:pos="520"/>
        </w:tabs>
        <w:rPr>
          <w:sz w:val="22"/>
          <w:szCs w:val="22"/>
        </w:rPr>
      </w:pPr>
    </w:p>
    <w:p w14:paraId="7363BD97" w14:textId="77777777" w:rsidR="008E5C5A" w:rsidRPr="00A47597" w:rsidRDefault="008E5C5A" w:rsidP="008E5C5A">
      <w:pPr>
        <w:widowControl w:val="0"/>
        <w:rPr>
          <w:sz w:val="22"/>
          <w:szCs w:val="22"/>
        </w:rPr>
      </w:pPr>
      <w:r w:rsidRPr="00A47597">
        <w:rPr>
          <w:sz w:val="22"/>
          <w:szCs w:val="22"/>
        </w:rPr>
        <w:t>Naujagimiams ir kūdikiams iki 3 mėnesių amžiaus dozė apskaičiuojama atsižvelgiant į kūno svorį.</w:t>
      </w:r>
    </w:p>
    <w:p w14:paraId="546D41E4" w14:textId="77777777" w:rsidR="004B14D6" w:rsidRPr="00A47597" w:rsidRDefault="004B14D6" w:rsidP="00DF2580">
      <w:pPr>
        <w:widowControl w:val="0"/>
        <w:tabs>
          <w:tab w:val="left" w:pos="520"/>
        </w:tabs>
        <w:rPr>
          <w:sz w:val="22"/>
          <w:szCs w:val="22"/>
        </w:rPr>
      </w:pPr>
    </w:p>
    <w:p w14:paraId="7E85A15D" w14:textId="77777777" w:rsidR="008E5C5A" w:rsidRPr="00A47597" w:rsidRDefault="008E5C5A" w:rsidP="008E5C5A">
      <w:pPr>
        <w:autoSpaceDE w:val="0"/>
        <w:autoSpaceDN w:val="0"/>
        <w:adjustRightInd w:val="0"/>
        <w:rPr>
          <w:sz w:val="22"/>
          <w:szCs w:val="22"/>
          <w:lang w:eastAsia="lt-LT"/>
        </w:rPr>
      </w:pPr>
      <w:r w:rsidRPr="00A47597">
        <w:rPr>
          <w:sz w:val="22"/>
          <w:szCs w:val="22"/>
          <w:lang w:eastAsia="lt-LT"/>
        </w:rPr>
        <w:t xml:space="preserve">Patvirtintos ar įtariamos </w:t>
      </w:r>
      <w:r w:rsidRPr="00A47597">
        <w:rPr>
          <w:sz w:val="22"/>
          <w:szCs w:val="22"/>
        </w:rPr>
        <w:t xml:space="preserve">naujagimių pūslelinės </w:t>
      </w:r>
      <w:r w:rsidRPr="00A47597">
        <w:rPr>
          <w:sz w:val="22"/>
          <w:szCs w:val="22"/>
          <w:lang w:eastAsia="lt-LT"/>
        </w:rPr>
        <w:t>gydymui</w:t>
      </w:r>
      <w:r w:rsidRPr="00A47597">
        <w:rPr>
          <w:i/>
          <w:iCs/>
          <w:sz w:val="22"/>
          <w:szCs w:val="22"/>
          <w:lang w:eastAsia="lt-LT"/>
        </w:rPr>
        <w:t xml:space="preserve"> </w:t>
      </w:r>
      <w:r w:rsidRPr="00A47597">
        <w:rPr>
          <w:sz w:val="22"/>
          <w:szCs w:val="22"/>
          <w:lang w:eastAsia="lt-LT"/>
        </w:rPr>
        <w:t>rekomenduojama kas 8 valandas leisti į veną 20 mg/kg kūno svorio acikloviro dozę 21 dieną, kai liga yra išplitusi arba pažeista centrinė nervų sistema, arba 14 dienų, kai pažeista tik oda ir gleivinės.</w:t>
      </w:r>
    </w:p>
    <w:p w14:paraId="678C6F4F" w14:textId="77777777" w:rsidR="008E5C5A" w:rsidRPr="00A47597" w:rsidRDefault="008E5C5A" w:rsidP="000735E3">
      <w:pPr>
        <w:autoSpaceDE w:val="0"/>
        <w:autoSpaceDN w:val="0"/>
        <w:adjustRightInd w:val="0"/>
        <w:rPr>
          <w:sz w:val="22"/>
          <w:szCs w:val="22"/>
          <w:lang w:eastAsia="lt-LT"/>
        </w:rPr>
      </w:pPr>
    </w:p>
    <w:p w14:paraId="119713BA" w14:textId="77777777" w:rsidR="008E5C5A" w:rsidRPr="00A47597" w:rsidRDefault="008E5C5A" w:rsidP="000735E3">
      <w:pPr>
        <w:autoSpaceDE w:val="0"/>
        <w:autoSpaceDN w:val="0"/>
        <w:adjustRightInd w:val="0"/>
        <w:rPr>
          <w:sz w:val="22"/>
          <w:szCs w:val="22"/>
          <w:lang w:eastAsia="lt-LT"/>
        </w:rPr>
      </w:pPr>
      <w:r w:rsidRPr="00A47597">
        <w:rPr>
          <w:sz w:val="22"/>
          <w:szCs w:val="22"/>
          <w:lang w:eastAsia="lt-LT"/>
        </w:rPr>
        <w:t xml:space="preserve">Pacientams, kurių inkstų funkcija sutrikusi, acikloviro dozę reikia koreguoti atsižvelgiant į inkstų funkcijos sutrikimo laipsnį (žr. „Pacientams, kurių inkstų funkcija sutrikusi“). </w:t>
      </w:r>
    </w:p>
    <w:p w14:paraId="6BDC7ADE" w14:textId="77777777" w:rsidR="008E5C5A" w:rsidRPr="00A47597" w:rsidRDefault="008E5C5A" w:rsidP="000735E3">
      <w:pPr>
        <w:widowControl w:val="0"/>
        <w:tabs>
          <w:tab w:val="left" w:pos="520"/>
        </w:tabs>
        <w:rPr>
          <w:sz w:val="22"/>
          <w:szCs w:val="22"/>
        </w:rPr>
      </w:pPr>
    </w:p>
    <w:p w14:paraId="04628E9D" w14:textId="77777777" w:rsidR="008E5C5A" w:rsidRPr="00A47597" w:rsidRDefault="008E5C5A" w:rsidP="000735E3">
      <w:pPr>
        <w:rPr>
          <w:i/>
          <w:iCs/>
          <w:color w:val="000000"/>
          <w:sz w:val="22"/>
          <w:szCs w:val="22"/>
          <w:lang w:eastAsia="lt-LT"/>
        </w:rPr>
      </w:pPr>
      <w:r w:rsidRPr="00A47597">
        <w:rPr>
          <w:i/>
          <w:iCs/>
          <w:color w:val="000000"/>
          <w:sz w:val="22"/>
          <w:szCs w:val="22"/>
          <w:lang w:eastAsia="lt-LT"/>
        </w:rPr>
        <w:t>Senyviems pacientams</w:t>
      </w:r>
    </w:p>
    <w:p w14:paraId="5405C92B" w14:textId="77777777" w:rsidR="000735E3" w:rsidRPr="00A47597" w:rsidRDefault="008E5C5A" w:rsidP="000735E3">
      <w:pPr>
        <w:rPr>
          <w:color w:val="000000"/>
          <w:sz w:val="22"/>
          <w:szCs w:val="22"/>
          <w:lang w:eastAsia="lt-LT"/>
        </w:rPr>
      </w:pPr>
      <w:r w:rsidRPr="00A47597">
        <w:rPr>
          <w:color w:val="000000"/>
          <w:sz w:val="22"/>
          <w:szCs w:val="22"/>
          <w:lang w:eastAsia="lt-LT"/>
        </w:rPr>
        <w:t>Senyviems pacientams reikia įvertinti galimą inkstų funkcijos sutrikimą</w:t>
      </w:r>
      <w:r w:rsidR="00A93CBB">
        <w:rPr>
          <w:color w:val="000000"/>
          <w:sz w:val="22"/>
          <w:szCs w:val="22"/>
          <w:lang w:eastAsia="lt-LT"/>
        </w:rPr>
        <w:t xml:space="preserve"> ir</w:t>
      </w:r>
      <w:r w:rsidRPr="00A47597">
        <w:rPr>
          <w:color w:val="000000"/>
          <w:sz w:val="22"/>
          <w:szCs w:val="22"/>
          <w:lang w:eastAsia="lt-LT"/>
        </w:rPr>
        <w:t xml:space="preserve"> dozę reikia atitinkamai koreguoti (žr. „Pacientams, kurių inkstų funkcija sutrikusi“).</w:t>
      </w:r>
    </w:p>
    <w:p w14:paraId="7D034FEF" w14:textId="77777777" w:rsidR="008E5C5A" w:rsidRPr="00A47597" w:rsidRDefault="00A93CBB" w:rsidP="000735E3">
      <w:pPr>
        <w:rPr>
          <w:color w:val="000000"/>
          <w:sz w:val="22"/>
          <w:szCs w:val="22"/>
          <w:lang w:eastAsia="lt-LT"/>
        </w:rPr>
      </w:pPr>
      <w:r>
        <w:rPr>
          <w:color w:val="000000"/>
          <w:sz w:val="22"/>
          <w:szCs w:val="22"/>
          <w:lang w:eastAsia="lt-LT"/>
        </w:rPr>
        <w:t>Reikia</w:t>
      </w:r>
      <w:r w:rsidR="008E5C5A" w:rsidRPr="00A47597">
        <w:rPr>
          <w:color w:val="000000"/>
          <w:sz w:val="22"/>
          <w:szCs w:val="22"/>
          <w:lang w:eastAsia="lt-LT"/>
        </w:rPr>
        <w:t xml:space="preserve"> palaikyti tinkamą skysčių balansą.</w:t>
      </w:r>
    </w:p>
    <w:p w14:paraId="031E7173" w14:textId="77777777" w:rsidR="008E5C5A" w:rsidRPr="00A47597" w:rsidRDefault="008E5C5A" w:rsidP="000735E3">
      <w:pPr>
        <w:widowControl w:val="0"/>
        <w:tabs>
          <w:tab w:val="left" w:pos="520"/>
        </w:tabs>
        <w:rPr>
          <w:sz w:val="22"/>
          <w:szCs w:val="22"/>
        </w:rPr>
      </w:pPr>
    </w:p>
    <w:p w14:paraId="41F2F25D" w14:textId="77777777" w:rsidR="008E5C5A" w:rsidRPr="00A47597" w:rsidRDefault="008E5C5A" w:rsidP="000735E3">
      <w:pPr>
        <w:rPr>
          <w:i/>
          <w:iCs/>
          <w:color w:val="000000"/>
          <w:sz w:val="22"/>
          <w:szCs w:val="22"/>
          <w:lang w:eastAsia="lt-LT"/>
        </w:rPr>
      </w:pPr>
      <w:r w:rsidRPr="00A47597">
        <w:rPr>
          <w:i/>
          <w:iCs/>
          <w:color w:val="000000"/>
          <w:sz w:val="22"/>
          <w:szCs w:val="22"/>
          <w:lang w:eastAsia="lt-LT"/>
        </w:rPr>
        <w:t>Pacientams, kurių inkstų funkcija sutrikusi</w:t>
      </w:r>
    </w:p>
    <w:p w14:paraId="2048AC5C" w14:textId="77777777" w:rsidR="000735E3" w:rsidRPr="00A47597" w:rsidRDefault="008E5C5A" w:rsidP="000735E3">
      <w:pPr>
        <w:rPr>
          <w:color w:val="000000"/>
          <w:sz w:val="22"/>
          <w:szCs w:val="22"/>
          <w:lang w:eastAsia="lt-LT"/>
        </w:rPr>
      </w:pPr>
      <w:r w:rsidRPr="00A47597">
        <w:rPr>
          <w:color w:val="000000"/>
          <w:sz w:val="22"/>
          <w:szCs w:val="22"/>
          <w:lang w:eastAsia="lt-LT"/>
        </w:rPr>
        <w:t xml:space="preserve">Pacientams, kurių inkstų funkcija sutrikusi, </w:t>
      </w:r>
      <w:r w:rsidR="000735E3" w:rsidRPr="00A47597">
        <w:rPr>
          <w:color w:val="000000"/>
          <w:sz w:val="22"/>
          <w:szCs w:val="22"/>
          <w:lang w:eastAsia="lt-LT"/>
        </w:rPr>
        <w:t>acikloviro į veną</w:t>
      </w:r>
      <w:r w:rsidRPr="00A47597">
        <w:rPr>
          <w:color w:val="000000"/>
          <w:sz w:val="22"/>
          <w:szCs w:val="22"/>
          <w:lang w:eastAsia="lt-LT"/>
        </w:rPr>
        <w:t xml:space="preserve"> </w:t>
      </w:r>
      <w:r w:rsidR="00A93CBB">
        <w:rPr>
          <w:color w:val="000000"/>
          <w:sz w:val="22"/>
          <w:szCs w:val="22"/>
          <w:lang w:eastAsia="lt-LT"/>
        </w:rPr>
        <w:t>reikia</w:t>
      </w:r>
      <w:r w:rsidRPr="00A47597">
        <w:rPr>
          <w:color w:val="000000"/>
          <w:sz w:val="22"/>
          <w:szCs w:val="22"/>
          <w:lang w:eastAsia="lt-LT"/>
        </w:rPr>
        <w:t xml:space="preserve"> vartoti atsargiai</w:t>
      </w:r>
      <w:r w:rsidR="00A93CBB">
        <w:rPr>
          <w:color w:val="000000"/>
          <w:sz w:val="22"/>
          <w:szCs w:val="22"/>
          <w:lang w:eastAsia="lt-LT"/>
        </w:rPr>
        <w:t>.</w:t>
      </w:r>
      <w:r w:rsidRPr="00A47597">
        <w:rPr>
          <w:color w:val="000000"/>
          <w:sz w:val="22"/>
          <w:szCs w:val="22"/>
          <w:lang w:eastAsia="lt-LT"/>
        </w:rPr>
        <w:t>.</w:t>
      </w:r>
    </w:p>
    <w:p w14:paraId="1F091659" w14:textId="77777777" w:rsidR="000735E3" w:rsidRPr="00A47597" w:rsidRDefault="00A93CBB" w:rsidP="000735E3">
      <w:pPr>
        <w:rPr>
          <w:color w:val="000000"/>
          <w:sz w:val="22"/>
          <w:szCs w:val="22"/>
          <w:lang w:eastAsia="lt-LT"/>
        </w:rPr>
      </w:pPr>
      <w:r>
        <w:rPr>
          <w:color w:val="000000"/>
          <w:sz w:val="22"/>
          <w:szCs w:val="22"/>
          <w:lang w:eastAsia="lt-LT"/>
        </w:rPr>
        <w:t>Reikia</w:t>
      </w:r>
      <w:r w:rsidR="000735E3" w:rsidRPr="00A47597">
        <w:rPr>
          <w:color w:val="000000"/>
          <w:sz w:val="22"/>
          <w:szCs w:val="22"/>
          <w:lang w:eastAsia="lt-LT"/>
        </w:rPr>
        <w:t xml:space="preserve"> palaikyti tinkamą skysčių balansą.</w:t>
      </w:r>
    </w:p>
    <w:p w14:paraId="3AAB0E67" w14:textId="77777777" w:rsidR="008E5C5A" w:rsidRPr="00A47597" w:rsidRDefault="008E5C5A" w:rsidP="000735E3">
      <w:pPr>
        <w:widowControl w:val="0"/>
        <w:tabs>
          <w:tab w:val="left" w:pos="520"/>
        </w:tabs>
        <w:rPr>
          <w:sz w:val="22"/>
          <w:szCs w:val="22"/>
        </w:rPr>
      </w:pPr>
    </w:p>
    <w:p w14:paraId="4F54567D" w14:textId="77777777" w:rsidR="000735E3" w:rsidRPr="00A47597" w:rsidRDefault="000735E3" w:rsidP="000735E3">
      <w:pPr>
        <w:rPr>
          <w:color w:val="000000"/>
          <w:sz w:val="22"/>
          <w:szCs w:val="22"/>
          <w:lang w:eastAsia="lt-LT"/>
        </w:rPr>
      </w:pPr>
      <w:r w:rsidRPr="00A47597">
        <w:rPr>
          <w:color w:val="000000"/>
          <w:sz w:val="22"/>
          <w:szCs w:val="22"/>
          <w:lang w:eastAsia="lt-LT"/>
        </w:rPr>
        <w:t xml:space="preserve">Dozę pacientams, kurių inkstų funkcija sutrikusi, </w:t>
      </w:r>
      <w:r w:rsidR="00A93CBB">
        <w:rPr>
          <w:color w:val="000000"/>
          <w:sz w:val="22"/>
          <w:szCs w:val="22"/>
          <w:lang w:eastAsia="lt-LT"/>
        </w:rPr>
        <w:t>reikia</w:t>
      </w:r>
      <w:r w:rsidRPr="00A47597">
        <w:rPr>
          <w:color w:val="000000"/>
          <w:sz w:val="22"/>
          <w:szCs w:val="22"/>
          <w:lang w:eastAsia="lt-LT"/>
        </w:rPr>
        <w:t xml:space="preserve"> koreguoti atsižvelgiant į kreatinino klirensą, išreikštą ml/min. (suaugusiems žmonėms ir paaugliams) ar ml/min/1,73 m</w:t>
      </w:r>
      <w:r w:rsidRPr="00A47597">
        <w:rPr>
          <w:color w:val="000000"/>
          <w:sz w:val="22"/>
          <w:szCs w:val="22"/>
          <w:vertAlign w:val="superscript"/>
          <w:lang w:eastAsia="lt-LT"/>
        </w:rPr>
        <w:t>2</w:t>
      </w:r>
      <w:r w:rsidRPr="00A47597">
        <w:rPr>
          <w:color w:val="000000"/>
          <w:sz w:val="22"/>
          <w:szCs w:val="22"/>
          <w:lang w:eastAsia="lt-LT"/>
        </w:rPr>
        <w:t xml:space="preserve"> kūno paviršiaus ploto (kūdikiams ir jaunesniems kaip 13 metų vaikams). </w:t>
      </w:r>
    </w:p>
    <w:p w14:paraId="7186E7C7" w14:textId="77777777" w:rsidR="000735E3" w:rsidRPr="00A47597" w:rsidRDefault="000735E3" w:rsidP="000735E3">
      <w:pPr>
        <w:widowControl w:val="0"/>
        <w:tabs>
          <w:tab w:val="left" w:pos="520"/>
        </w:tabs>
        <w:rPr>
          <w:sz w:val="22"/>
          <w:szCs w:val="22"/>
        </w:rPr>
      </w:pPr>
    </w:p>
    <w:p w14:paraId="5F76AC7C" w14:textId="77777777" w:rsidR="000735E3" w:rsidRPr="00A47597" w:rsidRDefault="000735E3" w:rsidP="000735E3">
      <w:pPr>
        <w:rPr>
          <w:color w:val="000000"/>
          <w:sz w:val="22"/>
          <w:szCs w:val="22"/>
        </w:rPr>
      </w:pPr>
      <w:r w:rsidRPr="00A47597">
        <w:rPr>
          <w:color w:val="000000"/>
          <w:sz w:val="22"/>
          <w:szCs w:val="22"/>
        </w:rPr>
        <w:t>Rekomenduojami šie dozės koregavimai:</w:t>
      </w:r>
    </w:p>
    <w:p w14:paraId="66C4002A" w14:textId="77777777" w:rsidR="000735E3" w:rsidRPr="00A47597" w:rsidRDefault="000735E3" w:rsidP="000735E3">
      <w:pPr>
        <w:rPr>
          <w:color w:val="00000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525"/>
      </w:tblGrid>
      <w:tr w:rsidR="000735E3" w:rsidRPr="00A47597" w14:paraId="2E8C090E" w14:textId="77777777" w:rsidTr="00650957">
        <w:tc>
          <w:tcPr>
            <w:tcW w:w="8930" w:type="dxa"/>
            <w:gridSpan w:val="2"/>
          </w:tcPr>
          <w:p w14:paraId="08473369" w14:textId="77777777" w:rsidR="000735E3" w:rsidRPr="00A47597" w:rsidRDefault="000735E3" w:rsidP="000735E3">
            <w:pPr>
              <w:pStyle w:val="mt-translation"/>
              <w:rPr>
                <w:i/>
                <w:iCs/>
                <w:sz w:val="22"/>
                <w:szCs w:val="22"/>
              </w:rPr>
            </w:pPr>
            <w:r w:rsidRPr="00A47597">
              <w:rPr>
                <w:rStyle w:val="phrase"/>
                <w:i/>
                <w:iCs/>
                <w:sz w:val="22"/>
                <w:szCs w:val="22"/>
                <w:lang w:val="sl-SI"/>
              </w:rPr>
              <w:t>Į veną leidžiamo</w:t>
            </w:r>
            <w:r w:rsidRPr="00A47597">
              <w:rPr>
                <w:rStyle w:val="phrase"/>
                <w:i/>
                <w:iCs/>
                <w:sz w:val="22"/>
                <w:szCs w:val="22"/>
              </w:rPr>
              <w:t xml:space="preserve"> </w:t>
            </w:r>
            <w:r w:rsidRPr="00A47597">
              <w:rPr>
                <w:rStyle w:val="word"/>
                <w:i/>
                <w:iCs/>
                <w:sz w:val="22"/>
                <w:szCs w:val="22"/>
              </w:rPr>
              <w:t>acikloviro</w:t>
            </w:r>
            <w:r w:rsidRPr="00A47597">
              <w:rPr>
                <w:rStyle w:val="phrase"/>
                <w:i/>
                <w:iCs/>
                <w:sz w:val="22"/>
                <w:szCs w:val="22"/>
              </w:rPr>
              <w:t xml:space="preserve"> </w:t>
            </w:r>
            <w:r w:rsidRPr="00A47597">
              <w:rPr>
                <w:rStyle w:val="word"/>
                <w:i/>
                <w:iCs/>
                <w:sz w:val="22"/>
                <w:szCs w:val="22"/>
              </w:rPr>
              <w:t>dozės</w:t>
            </w:r>
            <w:r w:rsidRPr="00A47597">
              <w:rPr>
                <w:rStyle w:val="phrase"/>
                <w:i/>
                <w:iCs/>
                <w:sz w:val="22"/>
                <w:szCs w:val="22"/>
              </w:rPr>
              <w:t xml:space="preserve"> </w:t>
            </w:r>
            <w:r w:rsidRPr="00A47597">
              <w:rPr>
                <w:rStyle w:val="word"/>
                <w:i/>
                <w:iCs/>
                <w:sz w:val="22"/>
                <w:szCs w:val="22"/>
              </w:rPr>
              <w:t>koregavimas</w:t>
            </w:r>
            <w:r w:rsidRPr="00A47597">
              <w:rPr>
                <w:rStyle w:val="phrase"/>
                <w:i/>
                <w:iCs/>
                <w:sz w:val="22"/>
                <w:szCs w:val="22"/>
              </w:rPr>
              <w:t xml:space="preserve"> </w:t>
            </w:r>
            <w:r w:rsidRPr="00A47597">
              <w:rPr>
                <w:rStyle w:val="word"/>
                <w:i/>
                <w:iCs/>
                <w:sz w:val="22"/>
                <w:szCs w:val="22"/>
              </w:rPr>
              <w:t>suaugusiesiems</w:t>
            </w:r>
            <w:r w:rsidRPr="00A47597">
              <w:rPr>
                <w:rStyle w:val="phrase"/>
                <w:i/>
                <w:iCs/>
                <w:sz w:val="22"/>
                <w:szCs w:val="22"/>
              </w:rPr>
              <w:t xml:space="preserve"> </w:t>
            </w:r>
            <w:r w:rsidRPr="00A47597">
              <w:rPr>
                <w:rStyle w:val="word"/>
                <w:i/>
                <w:iCs/>
                <w:sz w:val="22"/>
                <w:szCs w:val="22"/>
              </w:rPr>
              <w:t>ir</w:t>
            </w:r>
            <w:r w:rsidRPr="00A47597">
              <w:rPr>
                <w:rStyle w:val="phrase"/>
                <w:i/>
                <w:iCs/>
                <w:sz w:val="22"/>
                <w:szCs w:val="22"/>
              </w:rPr>
              <w:t xml:space="preserve"> </w:t>
            </w:r>
            <w:r w:rsidRPr="00A47597">
              <w:rPr>
                <w:rStyle w:val="word"/>
                <w:i/>
                <w:iCs/>
                <w:sz w:val="22"/>
                <w:szCs w:val="22"/>
              </w:rPr>
              <w:t>paaugliams,</w:t>
            </w:r>
            <w:r w:rsidRPr="00A47597">
              <w:rPr>
                <w:rStyle w:val="phrase"/>
                <w:i/>
                <w:iCs/>
                <w:sz w:val="22"/>
                <w:szCs w:val="22"/>
              </w:rPr>
              <w:t xml:space="preserve"> </w:t>
            </w:r>
            <w:r w:rsidRPr="00A47597">
              <w:rPr>
                <w:rStyle w:val="word"/>
                <w:i/>
                <w:iCs/>
                <w:sz w:val="22"/>
                <w:szCs w:val="22"/>
              </w:rPr>
              <w:t>kurių inkstų</w:t>
            </w:r>
            <w:r w:rsidRPr="00A47597">
              <w:rPr>
                <w:rStyle w:val="phrase"/>
                <w:i/>
                <w:iCs/>
                <w:sz w:val="22"/>
                <w:szCs w:val="22"/>
              </w:rPr>
              <w:t xml:space="preserve"> </w:t>
            </w:r>
            <w:r w:rsidRPr="00A47597">
              <w:rPr>
                <w:rStyle w:val="word"/>
                <w:i/>
                <w:iCs/>
                <w:sz w:val="22"/>
                <w:szCs w:val="22"/>
              </w:rPr>
              <w:t>funkcija</w:t>
            </w:r>
            <w:r w:rsidRPr="00A47597">
              <w:rPr>
                <w:rStyle w:val="phrase"/>
                <w:i/>
                <w:iCs/>
                <w:sz w:val="22"/>
                <w:szCs w:val="22"/>
              </w:rPr>
              <w:t xml:space="preserve"> </w:t>
            </w:r>
            <w:r w:rsidRPr="00A47597">
              <w:rPr>
                <w:rStyle w:val="word"/>
                <w:i/>
                <w:iCs/>
                <w:sz w:val="22"/>
                <w:szCs w:val="22"/>
              </w:rPr>
              <w:t>yra</w:t>
            </w:r>
            <w:r w:rsidRPr="00A47597">
              <w:rPr>
                <w:rStyle w:val="phrase"/>
                <w:i/>
                <w:iCs/>
                <w:sz w:val="22"/>
                <w:szCs w:val="22"/>
              </w:rPr>
              <w:t xml:space="preserve"> </w:t>
            </w:r>
            <w:r w:rsidRPr="00A47597">
              <w:rPr>
                <w:rStyle w:val="word"/>
                <w:i/>
                <w:iCs/>
                <w:sz w:val="22"/>
                <w:szCs w:val="22"/>
              </w:rPr>
              <w:t>sutrikusi, kuomet gydomos</w:t>
            </w:r>
            <w:r w:rsidRPr="00A47597">
              <w:rPr>
                <w:rStyle w:val="phrase"/>
                <w:i/>
                <w:iCs/>
                <w:sz w:val="22"/>
                <w:szCs w:val="22"/>
              </w:rPr>
              <w:t xml:space="preserve"> </w:t>
            </w:r>
            <w:proofErr w:type="spellStart"/>
            <w:r w:rsidRPr="00A47597">
              <w:rPr>
                <w:rStyle w:val="word"/>
                <w:i/>
                <w:iCs/>
                <w:sz w:val="22"/>
                <w:szCs w:val="22"/>
              </w:rPr>
              <w:t>Herpes</w:t>
            </w:r>
            <w:proofErr w:type="spellEnd"/>
            <w:r w:rsidRPr="00A47597">
              <w:rPr>
                <w:rStyle w:val="phrase"/>
                <w:i/>
                <w:iCs/>
                <w:sz w:val="22"/>
                <w:szCs w:val="22"/>
              </w:rPr>
              <w:t xml:space="preserve"> </w:t>
            </w:r>
            <w:proofErr w:type="spellStart"/>
            <w:r w:rsidRPr="00A47597">
              <w:rPr>
                <w:rStyle w:val="word"/>
                <w:i/>
                <w:iCs/>
                <w:sz w:val="22"/>
                <w:szCs w:val="22"/>
              </w:rPr>
              <w:t>Simplex</w:t>
            </w:r>
            <w:proofErr w:type="spellEnd"/>
            <w:r w:rsidRPr="00A47597">
              <w:rPr>
                <w:rStyle w:val="phrase"/>
                <w:i/>
                <w:iCs/>
                <w:sz w:val="22"/>
                <w:szCs w:val="22"/>
              </w:rPr>
              <w:t xml:space="preserve"> </w:t>
            </w:r>
            <w:r w:rsidRPr="00A47597">
              <w:rPr>
                <w:rStyle w:val="word"/>
                <w:i/>
                <w:iCs/>
                <w:sz w:val="22"/>
                <w:szCs w:val="22"/>
              </w:rPr>
              <w:t>virusų</w:t>
            </w:r>
            <w:r w:rsidRPr="00A47597">
              <w:rPr>
                <w:rStyle w:val="phrase"/>
                <w:i/>
                <w:iCs/>
                <w:sz w:val="22"/>
                <w:szCs w:val="22"/>
              </w:rPr>
              <w:t xml:space="preserve"> sukeltos </w:t>
            </w:r>
            <w:r w:rsidRPr="00A47597">
              <w:rPr>
                <w:rStyle w:val="word"/>
                <w:i/>
                <w:iCs/>
                <w:sz w:val="22"/>
                <w:szCs w:val="22"/>
              </w:rPr>
              <w:t>infekcijos</w:t>
            </w:r>
            <w:r w:rsidRPr="00A47597">
              <w:rPr>
                <w:rStyle w:val="phrase"/>
                <w:i/>
                <w:iCs/>
                <w:sz w:val="22"/>
                <w:szCs w:val="22"/>
              </w:rPr>
              <w:t xml:space="preserve"> </w:t>
            </w:r>
          </w:p>
        </w:tc>
      </w:tr>
      <w:tr w:rsidR="000735E3" w:rsidRPr="00A47597" w14:paraId="7BF75695" w14:textId="77777777" w:rsidTr="00650957">
        <w:tc>
          <w:tcPr>
            <w:tcW w:w="2405" w:type="dxa"/>
          </w:tcPr>
          <w:p w14:paraId="4D44239E" w14:textId="77777777" w:rsidR="000735E3" w:rsidRPr="00A47597" w:rsidRDefault="000735E3" w:rsidP="00650957">
            <w:pPr>
              <w:rPr>
                <w:i/>
                <w:iCs/>
                <w:sz w:val="22"/>
                <w:szCs w:val="22"/>
                <w:lang w:eastAsia="lt-LT"/>
              </w:rPr>
            </w:pPr>
            <w:r w:rsidRPr="00A47597">
              <w:rPr>
                <w:i/>
                <w:iCs/>
                <w:sz w:val="22"/>
                <w:szCs w:val="22"/>
                <w:lang w:eastAsia="lt-LT"/>
              </w:rPr>
              <w:t>Kreatinino klirensas</w:t>
            </w:r>
          </w:p>
        </w:tc>
        <w:tc>
          <w:tcPr>
            <w:tcW w:w="6525" w:type="dxa"/>
          </w:tcPr>
          <w:p w14:paraId="4A1753D1" w14:textId="77777777" w:rsidR="000735E3" w:rsidRPr="00A47597" w:rsidRDefault="000735E3" w:rsidP="00650957">
            <w:pPr>
              <w:rPr>
                <w:i/>
                <w:iCs/>
                <w:sz w:val="22"/>
                <w:szCs w:val="22"/>
                <w:lang w:eastAsia="lt-LT"/>
              </w:rPr>
            </w:pPr>
            <w:r w:rsidRPr="00A47597">
              <w:rPr>
                <w:i/>
                <w:iCs/>
                <w:sz w:val="22"/>
                <w:szCs w:val="22"/>
                <w:lang w:eastAsia="lt-LT"/>
              </w:rPr>
              <w:t>Dozė</w:t>
            </w:r>
          </w:p>
        </w:tc>
      </w:tr>
      <w:tr w:rsidR="000735E3" w:rsidRPr="00A47597" w14:paraId="0A6DD3A5" w14:textId="77777777" w:rsidTr="00650957">
        <w:tc>
          <w:tcPr>
            <w:tcW w:w="2405" w:type="dxa"/>
          </w:tcPr>
          <w:p w14:paraId="5AC19447" w14:textId="77777777" w:rsidR="000735E3" w:rsidRPr="00A47597" w:rsidRDefault="000735E3" w:rsidP="00650957">
            <w:pPr>
              <w:rPr>
                <w:sz w:val="22"/>
                <w:szCs w:val="22"/>
                <w:lang w:eastAsia="lt-LT"/>
              </w:rPr>
            </w:pPr>
            <w:r w:rsidRPr="00A47597">
              <w:rPr>
                <w:sz w:val="22"/>
                <w:szCs w:val="22"/>
                <w:lang w:eastAsia="lt-LT"/>
              </w:rPr>
              <w:t>25</w:t>
            </w:r>
            <w:r w:rsidR="009351DF" w:rsidRPr="00A47597">
              <w:rPr>
                <w:sz w:val="22"/>
                <w:szCs w:val="22"/>
                <w:lang w:eastAsia="lt-LT"/>
              </w:rPr>
              <w:t xml:space="preserve"> </w:t>
            </w:r>
            <w:r w:rsidRPr="00A47597">
              <w:rPr>
                <w:sz w:val="22"/>
                <w:szCs w:val="22"/>
                <w:lang w:eastAsia="lt-LT"/>
              </w:rPr>
              <w:t>–</w:t>
            </w:r>
            <w:r w:rsidR="009351DF" w:rsidRPr="00A47597">
              <w:rPr>
                <w:sz w:val="22"/>
                <w:szCs w:val="22"/>
                <w:lang w:eastAsia="lt-LT"/>
              </w:rPr>
              <w:t xml:space="preserve"> </w:t>
            </w:r>
            <w:r w:rsidRPr="00A47597">
              <w:rPr>
                <w:sz w:val="22"/>
                <w:szCs w:val="22"/>
                <w:lang w:eastAsia="lt-LT"/>
              </w:rPr>
              <w:t>50 ml/min</w:t>
            </w:r>
          </w:p>
        </w:tc>
        <w:tc>
          <w:tcPr>
            <w:tcW w:w="6525" w:type="dxa"/>
          </w:tcPr>
          <w:p w14:paraId="4F625543" w14:textId="77777777" w:rsidR="000735E3" w:rsidRPr="00A47597" w:rsidRDefault="009351DF" w:rsidP="00650957">
            <w:pPr>
              <w:rPr>
                <w:sz w:val="22"/>
                <w:szCs w:val="22"/>
                <w:lang w:eastAsia="lt-LT"/>
              </w:rPr>
            </w:pPr>
            <w:r w:rsidRPr="00A47597">
              <w:rPr>
                <w:sz w:val="22"/>
                <w:szCs w:val="22"/>
              </w:rPr>
              <w:t>Aukščiau paminėta rekomenduojama dozė (</w:t>
            </w:r>
            <w:r w:rsidR="000735E3" w:rsidRPr="00A47597">
              <w:rPr>
                <w:sz w:val="22"/>
                <w:szCs w:val="22"/>
                <w:lang w:eastAsia="lt-LT"/>
              </w:rPr>
              <w:t>5 arba 10 mg/kg kūno svorio</w:t>
            </w:r>
            <w:r w:rsidRPr="00A47597">
              <w:rPr>
                <w:sz w:val="22"/>
                <w:szCs w:val="22"/>
                <w:lang w:eastAsia="lt-LT"/>
              </w:rPr>
              <w:t>)</w:t>
            </w:r>
            <w:r w:rsidR="000735E3" w:rsidRPr="00A47597">
              <w:rPr>
                <w:sz w:val="22"/>
                <w:szCs w:val="22"/>
                <w:lang w:eastAsia="lt-LT"/>
              </w:rPr>
              <w:t xml:space="preserve"> </w:t>
            </w:r>
            <w:r w:rsidRPr="00A47597">
              <w:rPr>
                <w:sz w:val="22"/>
                <w:szCs w:val="22"/>
                <w:lang w:eastAsia="lt-LT"/>
              </w:rPr>
              <w:t xml:space="preserve">leidžiama </w:t>
            </w:r>
            <w:r w:rsidR="000735E3" w:rsidRPr="00A47597">
              <w:rPr>
                <w:sz w:val="22"/>
                <w:szCs w:val="22"/>
                <w:lang w:eastAsia="lt-LT"/>
              </w:rPr>
              <w:t>kas 12 valandų.</w:t>
            </w:r>
          </w:p>
        </w:tc>
      </w:tr>
      <w:tr w:rsidR="000735E3" w:rsidRPr="00A47597" w14:paraId="75D07CA1" w14:textId="77777777" w:rsidTr="00650957">
        <w:tc>
          <w:tcPr>
            <w:tcW w:w="2405" w:type="dxa"/>
          </w:tcPr>
          <w:p w14:paraId="325D0E6D" w14:textId="77777777" w:rsidR="000735E3" w:rsidRPr="00A47597" w:rsidRDefault="000735E3" w:rsidP="00650957">
            <w:pPr>
              <w:rPr>
                <w:sz w:val="22"/>
                <w:szCs w:val="22"/>
                <w:lang w:eastAsia="lt-LT"/>
              </w:rPr>
            </w:pPr>
            <w:r w:rsidRPr="00A47597">
              <w:rPr>
                <w:sz w:val="22"/>
                <w:szCs w:val="22"/>
                <w:lang w:eastAsia="lt-LT"/>
              </w:rPr>
              <w:t>10</w:t>
            </w:r>
            <w:r w:rsidR="009351DF" w:rsidRPr="00A47597">
              <w:rPr>
                <w:sz w:val="22"/>
                <w:szCs w:val="22"/>
                <w:lang w:eastAsia="lt-LT"/>
              </w:rPr>
              <w:t xml:space="preserve"> </w:t>
            </w:r>
            <w:r w:rsidRPr="00A47597">
              <w:rPr>
                <w:sz w:val="22"/>
                <w:szCs w:val="22"/>
                <w:lang w:eastAsia="lt-LT"/>
              </w:rPr>
              <w:t>–</w:t>
            </w:r>
            <w:r w:rsidR="009351DF" w:rsidRPr="00A47597">
              <w:rPr>
                <w:sz w:val="22"/>
                <w:szCs w:val="22"/>
                <w:lang w:eastAsia="lt-LT"/>
              </w:rPr>
              <w:t xml:space="preserve"> </w:t>
            </w:r>
            <w:r w:rsidRPr="00A47597">
              <w:rPr>
                <w:sz w:val="22"/>
                <w:szCs w:val="22"/>
                <w:lang w:eastAsia="lt-LT"/>
              </w:rPr>
              <w:t>25 ml/min</w:t>
            </w:r>
          </w:p>
        </w:tc>
        <w:tc>
          <w:tcPr>
            <w:tcW w:w="6525" w:type="dxa"/>
          </w:tcPr>
          <w:p w14:paraId="36FF28E4" w14:textId="77777777" w:rsidR="000735E3" w:rsidRPr="00A47597" w:rsidRDefault="009351DF" w:rsidP="00650957">
            <w:pPr>
              <w:rPr>
                <w:sz w:val="22"/>
                <w:szCs w:val="22"/>
                <w:lang w:eastAsia="lt-LT"/>
              </w:rPr>
            </w:pPr>
            <w:r w:rsidRPr="00A47597">
              <w:rPr>
                <w:sz w:val="22"/>
                <w:szCs w:val="22"/>
              </w:rPr>
              <w:t>Aukščiau paminėta rekomenduojama dozė (</w:t>
            </w:r>
            <w:r w:rsidR="000735E3" w:rsidRPr="00A47597">
              <w:rPr>
                <w:sz w:val="22"/>
                <w:szCs w:val="22"/>
                <w:lang w:eastAsia="lt-LT"/>
              </w:rPr>
              <w:t>5 arba 10 mg/kg kūno svorio</w:t>
            </w:r>
            <w:r w:rsidRPr="00A47597">
              <w:rPr>
                <w:sz w:val="22"/>
                <w:szCs w:val="22"/>
                <w:lang w:eastAsia="lt-LT"/>
              </w:rPr>
              <w:t>)</w:t>
            </w:r>
            <w:r w:rsidR="000735E3" w:rsidRPr="00A47597">
              <w:rPr>
                <w:sz w:val="22"/>
                <w:szCs w:val="22"/>
                <w:lang w:eastAsia="lt-LT"/>
              </w:rPr>
              <w:t xml:space="preserve"> </w:t>
            </w:r>
            <w:r w:rsidRPr="00A47597">
              <w:rPr>
                <w:sz w:val="22"/>
                <w:szCs w:val="22"/>
                <w:lang w:eastAsia="lt-LT"/>
              </w:rPr>
              <w:t xml:space="preserve">leidžiama </w:t>
            </w:r>
            <w:r w:rsidR="000735E3" w:rsidRPr="00A47597">
              <w:rPr>
                <w:sz w:val="22"/>
                <w:szCs w:val="22"/>
                <w:lang w:eastAsia="lt-LT"/>
              </w:rPr>
              <w:t>kas 24 valandas.</w:t>
            </w:r>
          </w:p>
        </w:tc>
      </w:tr>
      <w:tr w:rsidR="000735E3" w:rsidRPr="00A47597" w14:paraId="444B878C" w14:textId="77777777" w:rsidTr="00650957">
        <w:tc>
          <w:tcPr>
            <w:tcW w:w="2405" w:type="dxa"/>
          </w:tcPr>
          <w:p w14:paraId="5A4A2978" w14:textId="77777777" w:rsidR="000735E3" w:rsidRPr="00A47597" w:rsidRDefault="000735E3" w:rsidP="00650957">
            <w:pPr>
              <w:rPr>
                <w:color w:val="000000"/>
                <w:sz w:val="22"/>
                <w:szCs w:val="22"/>
                <w:lang w:eastAsia="lt-LT"/>
              </w:rPr>
            </w:pPr>
            <w:r w:rsidRPr="00A47597">
              <w:rPr>
                <w:color w:val="000000"/>
                <w:sz w:val="22"/>
                <w:szCs w:val="22"/>
                <w:lang w:eastAsia="lt-LT"/>
              </w:rPr>
              <w:t>0</w:t>
            </w:r>
            <w:r w:rsidR="009351DF" w:rsidRPr="00A47597">
              <w:rPr>
                <w:color w:val="000000"/>
                <w:sz w:val="22"/>
                <w:szCs w:val="22"/>
                <w:lang w:eastAsia="lt-LT"/>
              </w:rPr>
              <w:t xml:space="preserve"> (</w:t>
            </w:r>
            <w:proofErr w:type="spellStart"/>
            <w:r w:rsidR="009351DF" w:rsidRPr="00A47597">
              <w:rPr>
                <w:color w:val="000000"/>
                <w:sz w:val="22"/>
                <w:szCs w:val="22"/>
                <w:lang w:eastAsia="lt-LT"/>
              </w:rPr>
              <w:t>anurija</w:t>
            </w:r>
            <w:proofErr w:type="spellEnd"/>
            <w:r w:rsidR="009351DF" w:rsidRPr="00A47597">
              <w:rPr>
                <w:color w:val="000000"/>
                <w:sz w:val="22"/>
                <w:szCs w:val="22"/>
                <w:lang w:eastAsia="lt-LT"/>
              </w:rPr>
              <w:t xml:space="preserve">) </w:t>
            </w:r>
            <w:r w:rsidRPr="00A47597">
              <w:rPr>
                <w:color w:val="000000"/>
                <w:sz w:val="22"/>
                <w:szCs w:val="22"/>
                <w:lang w:eastAsia="lt-LT"/>
              </w:rPr>
              <w:t>–</w:t>
            </w:r>
            <w:r w:rsidR="009351DF" w:rsidRPr="00A47597">
              <w:rPr>
                <w:color w:val="000000"/>
                <w:sz w:val="22"/>
                <w:szCs w:val="22"/>
                <w:lang w:eastAsia="lt-LT"/>
              </w:rPr>
              <w:t xml:space="preserve"> </w:t>
            </w:r>
            <w:r w:rsidRPr="00A47597">
              <w:rPr>
                <w:color w:val="000000"/>
                <w:sz w:val="22"/>
                <w:szCs w:val="22"/>
                <w:lang w:eastAsia="lt-LT"/>
              </w:rPr>
              <w:t>10 ml/min</w:t>
            </w:r>
          </w:p>
        </w:tc>
        <w:tc>
          <w:tcPr>
            <w:tcW w:w="6525" w:type="dxa"/>
          </w:tcPr>
          <w:p w14:paraId="6A25B988" w14:textId="77777777" w:rsidR="000735E3" w:rsidRPr="00A47597" w:rsidRDefault="001B5D00" w:rsidP="00650957">
            <w:pPr>
              <w:rPr>
                <w:sz w:val="22"/>
                <w:szCs w:val="22"/>
                <w:lang w:eastAsia="lt-LT"/>
              </w:rPr>
            </w:pPr>
            <w:r w:rsidRPr="001B5D00">
              <w:rPr>
                <w:sz w:val="22"/>
                <w:szCs w:val="22"/>
              </w:rPr>
              <w:t xml:space="preserve">Nuolatinės ambulatorinės peritoninės dializės (NAPD) atveju </w:t>
            </w:r>
            <w:r>
              <w:rPr>
                <w:sz w:val="22"/>
                <w:szCs w:val="22"/>
              </w:rPr>
              <w:t>a</w:t>
            </w:r>
            <w:r w:rsidR="009351DF" w:rsidRPr="00A47597">
              <w:rPr>
                <w:sz w:val="22"/>
                <w:szCs w:val="22"/>
              </w:rPr>
              <w:t>ukščiau paminėta rekomenduojama dozė (</w:t>
            </w:r>
            <w:r w:rsidR="000735E3" w:rsidRPr="00A47597">
              <w:rPr>
                <w:sz w:val="22"/>
                <w:szCs w:val="22"/>
                <w:lang w:eastAsia="lt-LT"/>
              </w:rPr>
              <w:t>5 arba 10</w:t>
            </w:r>
            <w:r w:rsidR="00395C5F">
              <w:rPr>
                <w:sz w:val="22"/>
                <w:szCs w:val="22"/>
                <w:lang w:eastAsia="lt-LT"/>
              </w:rPr>
              <w:t> </w:t>
            </w:r>
            <w:r w:rsidR="000735E3" w:rsidRPr="00A47597">
              <w:rPr>
                <w:sz w:val="22"/>
                <w:szCs w:val="22"/>
                <w:lang w:eastAsia="lt-LT"/>
              </w:rPr>
              <w:t>mg/kg kūno svorio dozė</w:t>
            </w:r>
            <w:r w:rsidR="009351DF" w:rsidRPr="00A47597">
              <w:rPr>
                <w:sz w:val="22"/>
                <w:szCs w:val="22"/>
                <w:lang w:eastAsia="lt-LT"/>
              </w:rPr>
              <w:t>)</w:t>
            </w:r>
            <w:r w:rsidR="000735E3" w:rsidRPr="00A47597">
              <w:rPr>
                <w:sz w:val="22"/>
                <w:szCs w:val="22"/>
                <w:lang w:eastAsia="lt-LT"/>
              </w:rPr>
              <w:t xml:space="preserve"> turi būti sumažinta per pusę ir </w:t>
            </w:r>
            <w:r w:rsidR="009351DF" w:rsidRPr="00A47597">
              <w:rPr>
                <w:sz w:val="22"/>
                <w:szCs w:val="22"/>
                <w:lang w:eastAsia="lt-LT"/>
              </w:rPr>
              <w:t>leidžiama</w:t>
            </w:r>
            <w:r w:rsidR="000735E3" w:rsidRPr="00A47597">
              <w:rPr>
                <w:sz w:val="22"/>
                <w:szCs w:val="22"/>
                <w:lang w:eastAsia="lt-LT"/>
              </w:rPr>
              <w:t xml:space="preserve"> kas 24 valandas.</w:t>
            </w:r>
          </w:p>
        </w:tc>
      </w:tr>
      <w:tr w:rsidR="000735E3" w:rsidRPr="00A47597" w14:paraId="14FA13E5" w14:textId="77777777" w:rsidTr="00650957">
        <w:tc>
          <w:tcPr>
            <w:tcW w:w="2405" w:type="dxa"/>
          </w:tcPr>
          <w:p w14:paraId="209BEA57" w14:textId="77777777" w:rsidR="000735E3" w:rsidRPr="00A47597" w:rsidRDefault="000735E3" w:rsidP="00650957">
            <w:pPr>
              <w:rPr>
                <w:color w:val="000000"/>
                <w:sz w:val="22"/>
                <w:szCs w:val="22"/>
                <w:lang w:eastAsia="lt-LT"/>
              </w:rPr>
            </w:pPr>
            <w:r w:rsidRPr="00A47597">
              <w:rPr>
                <w:color w:val="000000"/>
                <w:sz w:val="22"/>
                <w:szCs w:val="22"/>
                <w:lang w:eastAsia="lt-LT"/>
              </w:rPr>
              <w:t>Pacientai, kuriems atliekama hemodializė</w:t>
            </w:r>
          </w:p>
        </w:tc>
        <w:tc>
          <w:tcPr>
            <w:tcW w:w="6525" w:type="dxa"/>
          </w:tcPr>
          <w:p w14:paraId="1879D556" w14:textId="77777777" w:rsidR="000735E3" w:rsidRPr="00A47597" w:rsidRDefault="000735E3" w:rsidP="00650957">
            <w:pPr>
              <w:rPr>
                <w:sz w:val="22"/>
                <w:szCs w:val="22"/>
                <w:lang w:eastAsia="lt-LT"/>
              </w:rPr>
            </w:pPr>
            <w:r w:rsidRPr="00A47597">
              <w:rPr>
                <w:sz w:val="22"/>
                <w:szCs w:val="22"/>
                <w:lang w:eastAsia="lt-LT"/>
              </w:rPr>
              <w:t>Jei pacient</w:t>
            </w:r>
            <w:r w:rsidR="001B5D00">
              <w:rPr>
                <w:sz w:val="22"/>
                <w:szCs w:val="22"/>
                <w:lang w:eastAsia="lt-LT"/>
              </w:rPr>
              <w:t>ui</w:t>
            </w:r>
            <w:r w:rsidRPr="00A47597">
              <w:rPr>
                <w:sz w:val="22"/>
                <w:szCs w:val="22"/>
                <w:lang w:eastAsia="lt-LT"/>
              </w:rPr>
              <w:t xml:space="preserve"> </w:t>
            </w:r>
            <w:r w:rsidR="001B5D00">
              <w:rPr>
                <w:sz w:val="22"/>
                <w:szCs w:val="22"/>
                <w:lang w:eastAsia="lt-LT"/>
              </w:rPr>
              <w:t>taikoma</w:t>
            </w:r>
            <w:r w:rsidRPr="00A47597">
              <w:rPr>
                <w:sz w:val="22"/>
                <w:szCs w:val="22"/>
                <w:lang w:eastAsia="lt-LT"/>
              </w:rPr>
              <w:t xml:space="preserve"> hemodializė, </w:t>
            </w:r>
            <w:r w:rsidR="009351DF" w:rsidRPr="00A47597">
              <w:rPr>
                <w:sz w:val="22"/>
                <w:szCs w:val="22"/>
              </w:rPr>
              <w:t>aukščiau paminėta rekomenduojama dozė (</w:t>
            </w:r>
            <w:r w:rsidRPr="00A47597">
              <w:rPr>
                <w:sz w:val="22"/>
                <w:szCs w:val="22"/>
                <w:lang w:eastAsia="lt-LT"/>
              </w:rPr>
              <w:t>5 arba10 mg/kg kūno svorio</w:t>
            </w:r>
            <w:r w:rsidR="009351DF" w:rsidRPr="00A47597">
              <w:rPr>
                <w:sz w:val="22"/>
                <w:szCs w:val="22"/>
                <w:lang w:eastAsia="lt-LT"/>
              </w:rPr>
              <w:t>)</w:t>
            </w:r>
            <w:r w:rsidRPr="00A47597">
              <w:rPr>
                <w:sz w:val="22"/>
                <w:szCs w:val="22"/>
                <w:lang w:eastAsia="lt-LT"/>
              </w:rPr>
              <w:t xml:space="preserve"> turi būti sumažinta per pusę ir </w:t>
            </w:r>
            <w:r w:rsidR="009351DF" w:rsidRPr="00A47597">
              <w:rPr>
                <w:sz w:val="22"/>
                <w:szCs w:val="22"/>
                <w:lang w:eastAsia="lt-LT"/>
              </w:rPr>
              <w:t>leidžiama</w:t>
            </w:r>
            <w:r w:rsidRPr="00A47597">
              <w:rPr>
                <w:sz w:val="22"/>
                <w:szCs w:val="22"/>
                <w:lang w:eastAsia="lt-LT"/>
              </w:rPr>
              <w:t xml:space="preserve"> kas 24 valandas ir po dializės.</w:t>
            </w:r>
          </w:p>
        </w:tc>
      </w:tr>
    </w:tbl>
    <w:p w14:paraId="58D9EEE3" w14:textId="77777777" w:rsidR="009351DF" w:rsidRPr="00A47597" w:rsidRDefault="009351DF" w:rsidP="0084184E">
      <w:pPr>
        <w:pStyle w:val="Pagrindinistekstas"/>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525"/>
        <w:gridCol w:w="112"/>
      </w:tblGrid>
      <w:tr w:rsidR="009351DF" w:rsidRPr="00A47597" w14:paraId="2D549E6F" w14:textId="77777777" w:rsidTr="00650957">
        <w:trPr>
          <w:gridAfter w:val="1"/>
          <w:wAfter w:w="112" w:type="dxa"/>
        </w:trPr>
        <w:tc>
          <w:tcPr>
            <w:tcW w:w="8930" w:type="dxa"/>
            <w:gridSpan w:val="2"/>
          </w:tcPr>
          <w:p w14:paraId="3BAE6B3C" w14:textId="77777777" w:rsidR="009351DF" w:rsidRPr="00A47597" w:rsidRDefault="009351DF" w:rsidP="00650957">
            <w:pPr>
              <w:pStyle w:val="mt-translation"/>
              <w:rPr>
                <w:i/>
                <w:iCs/>
                <w:sz w:val="22"/>
                <w:szCs w:val="22"/>
              </w:rPr>
            </w:pPr>
            <w:r w:rsidRPr="00A47597">
              <w:rPr>
                <w:rStyle w:val="phrase"/>
                <w:i/>
                <w:iCs/>
                <w:sz w:val="22"/>
                <w:szCs w:val="22"/>
                <w:lang w:val="sl-SI"/>
              </w:rPr>
              <w:t>Į veną leidžiamo</w:t>
            </w:r>
            <w:r w:rsidRPr="00A47597">
              <w:rPr>
                <w:rStyle w:val="phrase"/>
                <w:i/>
                <w:iCs/>
                <w:sz w:val="22"/>
                <w:szCs w:val="22"/>
              </w:rPr>
              <w:t xml:space="preserve"> </w:t>
            </w:r>
            <w:r w:rsidRPr="00A47597">
              <w:rPr>
                <w:rStyle w:val="word"/>
                <w:i/>
                <w:iCs/>
                <w:sz w:val="22"/>
                <w:szCs w:val="22"/>
              </w:rPr>
              <w:t>acikloviro</w:t>
            </w:r>
            <w:r w:rsidRPr="00A47597">
              <w:rPr>
                <w:rStyle w:val="phrase"/>
                <w:i/>
                <w:iCs/>
                <w:sz w:val="22"/>
                <w:szCs w:val="22"/>
              </w:rPr>
              <w:t xml:space="preserve"> </w:t>
            </w:r>
            <w:r w:rsidRPr="00A47597">
              <w:rPr>
                <w:rStyle w:val="word"/>
                <w:i/>
                <w:iCs/>
                <w:sz w:val="22"/>
                <w:szCs w:val="22"/>
              </w:rPr>
              <w:t>dozės</w:t>
            </w:r>
            <w:r w:rsidRPr="00A47597">
              <w:rPr>
                <w:rStyle w:val="phrase"/>
                <w:i/>
                <w:iCs/>
                <w:sz w:val="22"/>
                <w:szCs w:val="22"/>
              </w:rPr>
              <w:t xml:space="preserve"> </w:t>
            </w:r>
            <w:r w:rsidRPr="00A47597">
              <w:rPr>
                <w:rStyle w:val="word"/>
                <w:i/>
                <w:iCs/>
                <w:sz w:val="22"/>
                <w:szCs w:val="22"/>
              </w:rPr>
              <w:t>koregavimas</w:t>
            </w:r>
            <w:r w:rsidRPr="00A47597">
              <w:rPr>
                <w:rStyle w:val="phrase"/>
                <w:i/>
                <w:iCs/>
                <w:sz w:val="22"/>
                <w:szCs w:val="22"/>
              </w:rPr>
              <w:t xml:space="preserve"> </w:t>
            </w:r>
            <w:r w:rsidRPr="0059378D">
              <w:rPr>
                <w:rStyle w:val="word"/>
                <w:i/>
                <w:iCs/>
                <w:sz w:val="22"/>
                <w:szCs w:val="22"/>
              </w:rPr>
              <w:t>naujagimiams, kūdikiams ir vaikams</w:t>
            </w:r>
            <w:r w:rsidRPr="00A47597">
              <w:rPr>
                <w:rStyle w:val="word"/>
                <w:i/>
                <w:iCs/>
                <w:sz w:val="22"/>
                <w:szCs w:val="22"/>
              </w:rPr>
              <w:t>,</w:t>
            </w:r>
            <w:r w:rsidRPr="00A47597">
              <w:rPr>
                <w:rStyle w:val="phrase"/>
                <w:i/>
                <w:iCs/>
                <w:sz w:val="22"/>
                <w:szCs w:val="22"/>
              </w:rPr>
              <w:t xml:space="preserve"> </w:t>
            </w:r>
            <w:r w:rsidRPr="00A47597">
              <w:rPr>
                <w:rStyle w:val="word"/>
                <w:i/>
                <w:iCs/>
                <w:sz w:val="22"/>
                <w:szCs w:val="22"/>
              </w:rPr>
              <w:t>kurių inkstų</w:t>
            </w:r>
            <w:r w:rsidRPr="00A47597">
              <w:rPr>
                <w:rStyle w:val="phrase"/>
                <w:i/>
                <w:iCs/>
                <w:sz w:val="22"/>
                <w:szCs w:val="22"/>
              </w:rPr>
              <w:t xml:space="preserve"> </w:t>
            </w:r>
            <w:r w:rsidRPr="00A47597">
              <w:rPr>
                <w:rStyle w:val="word"/>
                <w:i/>
                <w:iCs/>
                <w:sz w:val="22"/>
                <w:szCs w:val="22"/>
              </w:rPr>
              <w:t>funkcija</w:t>
            </w:r>
            <w:r w:rsidRPr="00A47597">
              <w:rPr>
                <w:rStyle w:val="phrase"/>
                <w:i/>
                <w:iCs/>
                <w:sz w:val="22"/>
                <w:szCs w:val="22"/>
              </w:rPr>
              <w:t xml:space="preserve"> </w:t>
            </w:r>
            <w:r w:rsidRPr="00A47597">
              <w:rPr>
                <w:rStyle w:val="word"/>
                <w:i/>
                <w:iCs/>
                <w:sz w:val="22"/>
                <w:szCs w:val="22"/>
              </w:rPr>
              <w:t>yra</w:t>
            </w:r>
            <w:r w:rsidRPr="00A47597">
              <w:rPr>
                <w:rStyle w:val="phrase"/>
                <w:i/>
                <w:iCs/>
                <w:sz w:val="22"/>
                <w:szCs w:val="22"/>
              </w:rPr>
              <w:t xml:space="preserve"> </w:t>
            </w:r>
            <w:r w:rsidRPr="00A47597">
              <w:rPr>
                <w:rStyle w:val="word"/>
                <w:i/>
                <w:iCs/>
                <w:sz w:val="22"/>
                <w:szCs w:val="22"/>
              </w:rPr>
              <w:t>sutrikusi, kuomet gydomos</w:t>
            </w:r>
            <w:r w:rsidRPr="00A47597">
              <w:rPr>
                <w:rStyle w:val="phrase"/>
                <w:i/>
                <w:iCs/>
                <w:sz w:val="22"/>
                <w:szCs w:val="22"/>
              </w:rPr>
              <w:t xml:space="preserve"> </w:t>
            </w:r>
            <w:proofErr w:type="spellStart"/>
            <w:r w:rsidRPr="00A47597">
              <w:rPr>
                <w:rStyle w:val="word"/>
                <w:i/>
                <w:iCs/>
                <w:sz w:val="22"/>
                <w:szCs w:val="22"/>
              </w:rPr>
              <w:t>Herpes</w:t>
            </w:r>
            <w:proofErr w:type="spellEnd"/>
            <w:r w:rsidRPr="00A47597">
              <w:rPr>
                <w:rStyle w:val="phrase"/>
                <w:i/>
                <w:iCs/>
                <w:sz w:val="22"/>
                <w:szCs w:val="22"/>
              </w:rPr>
              <w:t xml:space="preserve"> </w:t>
            </w:r>
            <w:proofErr w:type="spellStart"/>
            <w:r w:rsidRPr="00A47597">
              <w:rPr>
                <w:rStyle w:val="word"/>
                <w:i/>
                <w:iCs/>
                <w:sz w:val="22"/>
                <w:szCs w:val="22"/>
              </w:rPr>
              <w:t>Simplex</w:t>
            </w:r>
            <w:proofErr w:type="spellEnd"/>
            <w:r w:rsidRPr="00A47597">
              <w:rPr>
                <w:rStyle w:val="phrase"/>
                <w:i/>
                <w:iCs/>
                <w:sz w:val="22"/>
                <w:szCs w:val="22"/>
              </w:rPr>
              <w:t xml:space="preserve"> </w:t>
            </w:r>
            <w:r w:rsidRPr="00A47597">
              <w:rPr>
                <w:rStyle w:val="word"/>
                <w:i/>
                <w:iCs/>
                <w:sz w:val="22"/>
                <w:szCs w:val="22"/>
              </w:rPr>
              <w:t>virusų</w:t>
            </w:r>
            <w:r w:rsidRPr="00A47597">
              <w:rPr>
                <w:rStyle w:val="phrase"/>
                <w:i/>
                <w:iCs/>
                <w:sz w:val="22"/>
                <w:szCs w:val="22"/>
              </w:rPr>
              <w:t xml:space="preserve"> sukeltos </w:t>
            </w:r>
            <w:r w:rsidRPr="00A47597">
              <w:rPr>
                <w:rStyle w:val="word"/>
                <w:i/>
                <w:iCs/>
                <w:sz w:val="22"/>
                <w:szCs w:val="22"/>
              </w:rPr>
              <w:t>infekcijos</w:t>
            </w:r>
            <w:r w:rsidRPr="00A47597">
              <w:rPr>
                <w:rStyle w:val="phrase"/>
                <w:i/>
                <w:iCs/>
                <w:sz w:val="22"/>
                <w:szCs w:val="22"/>
              </w:rPr>
              <w:t xml:space="preserve"> </w:t>
            </w:r>
          </w:p>
        </w:tc>
      </w:tr>
      <w:tr w:rsidR="009351DF" w:rsidRPr="00A47597" w14:paraId="6A93F34A" w14:textId="77777777" w:rsidTr="00650957">
        <w:trPr>
          <w:gridAfter w:val="1"/>
          <w:wAfter w:w="112" w:type="dxa"/>
        </w:trPr>
        <w:tc>
          <w:tcPr>
            <w:tcW w:w="2405" w:type="dxa"/>
          </w:tcPr>
          <w:p w14:paraId="224EE6A9" w14:textId="77777777" w:rsidR="009351DF" w:rsidRPr="00A47597" w:rsidRDefault="009351DF" w:rsidP="00650957">
            <w:pPr>
              <w:rPr>
                <w:i/>
                <w:iCs/>
                <w:sz w:val="22"/>
                <w:szCs w:val="22"/>
                <w:lang w:eastAsia="lt-LT"/>
              </w:rPr>
            </w:pPr>
            <w:r w:rsidRPr="00A47597">
              <w:rPr>
                <w:i/>
                <w:iCs/>
                <w:sz w:val="22"/>
                <w:szCs w:val="22"/>
                <w:lang w:eastAsia="lt-LT"/>
              </w:rPr>
              <w:t>Kreatinino klirensas</w:t>
            </w:r>
          </w:p>
        </w:tc>
        <w:tc>
          <w:tcPr>
            <w:tcW w:w="6525" w:type="dxa"/>
          </w:tcPr>
          <w:p w14:paraId="47F3AF2C" w14:textId="77777777" w:rsidR="009351DF" w:rsidRPr="00A47597" w:rsidRDefault="009351DF" w:rsidP="00650957">
            <w:pPr>
              <w:rPr>
                <w:i/>
                <w:iCs/>
                <w:sz w:val="22"/>
                <w:szCs w:val="22"/>
                <w:lang w:eastAsia="lt-LT"/>
              </w:rPr>
            </w:pPr>
            <w:r w:rsidRPr="00A47597">
              <w:rPr>
                <w:i/>
                <w:iCs/>
                <w:sz w:val="22"/>
                <w:szCs w:val="22"/>
                <w:lang w:eastAsia="lt-LT"/>
              </w:rPr>
              <w:t>Dozė</w:t>
            </w:r>
          </w:p>
        </w:tc>
      </w:tr>
      <w:tr w:rsidR="0084184E" w:rsidRPr="00A47597" w14:paraId="6DF8479D" w14:textId="77777777" w:rsidTr="009351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363"/>
        </w:trPr>
        <w:tc>
          <w:tcPr>
            <w:tcW w:w="2405" w:type="dxa"/>
            <w:tcBorders>
              <w:top w:val="single" w:sz="6" w:space="0" w:color="auto"/>
              <w:left w:val="single" w:sz="6" w:space="0" w:color="auto"/>
              <w:bottom w:val="single" w:sz="4" w:space="0" w:color="auto"/>
              <w:right w:val="single" w:sz="6" w:space="0" w:color="auto"/>
            </w:tcBorders>
          </w:tcPr>
          <w:p w14:paraId="48E94296" w14:textId="77777777" w:rsidR="0084184E" w:rsidRPr="00A47597" w:rsidRDefault="0084184E" w:rsidP="00650957">
            <w:pPr>
              <w:widowControl w:val="0"/>
              <w:tabs>
                <w:tab w:val="left" w:pos="520"/>
              </w:tabs>
              <w:rPr>
                <w:sz w:val="22"/>
                <w:szCs w:val="22"/>
              </w:rPr>
            </w:pPr>
            <w:r w:rsidRPr="00A47597">
              <w:rPr>
                <w:sz w:val="22"/>
                <w:szCs w:val="22"/>
              </w:rPr>
              <w:t>25</w:t>
            </w:r>
            <w:r w:rsidR="009748D1" w:rsidRPr="00A47597">
              <w:rPr>
                <w:sz w:val="22"/>
                <w:szCs w:val="22"/>
              </w:rPr>
              <w:t xml:space="preserve"> </w:t>
            </w:r>
            <w:r w:rsidRPr="00A47597">
              <w:rPr>
                <w:sz w:val="22"/>
                <w:szCs w:val="22"/>
              </w:rPr>
              <w:noBreakHyphen/>
            </w:r>
            <w:r w:rsidR="009748D1" w:rsidRPr="00A47597">
              <w:rPr>
                <w:sz w:val="22"/>
                <w:szCs w:val="22"/>
              </w:rPr>
              <w:t xml:space="preserve"> </w:t>
            </w:r>
            <w:r w:rsidRPr="00A47597">
              <w:rPr>
                <w:sz w:val="22"/>
                <w:szCs w:val="22"/>
              </w:rPr>
              <w:t>50 ml/min/1,73</w:t>
            </w:r>
            <w:r w:rsidR="009351DF" w:rsidRPr="00A47597">
              <w:rPr>
                <w:sz w:val="22"/>
                <w:szCs w:val="22"/>
              </w:rPr>
              <w:t> </w:t>
            </w:r>
            <w:r w:rsidRPr="00A47597">
              <w:rPr>
                <w:sz w:val="22"/>
                <w:szCs w:val="22"/>
              </w:rPr>
              <w:t>m</w:t>
            </w:r>
            <w:r w:rsidRPr="00A47597">
              <w:rPr>
                <w:sz w:val="22"/>
                <w:szCs w:val="22"/>
                <w:vertAlign w:val="superscript"/>
              </w:rPr>
              <w:t>2</w:t>
            </w:r>
            <w:r w:rsidRPr="00A47597">
              <w:rPr>
                <w:sz w:val="22"/>
                <w:szCs w:val="22"/>
              </w:rPr>
              <w:fldChar w:fldCharType="begin"/>
            </w:r>
            <w:r w:rsidRPr="00A47597">
              <w:rPr>
                <w:sz w:val="22"/>
                <w:szCs w:val="22"/>
              </w:rPr>
              <w:instrText xml:space="preserve"> QUOTE </w:instrText>
            </w:r>
            <w:r w:rsidR="00C17628">
              <w:rPr>
                <w:noProof/>
                <w:position w:val="-6"/>
                <w:sz w:val="22"/>
                <w:szCs w:val="22"/>
              </w:rPr>
              <w:pict w14:anchorId="77858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4.2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56E1&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0056E1&quot; wsp:rsidP=&quot;000056E1&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2:00Z&quot;&gt;&lt;aml:content&gt;&lt;w:rPr&gt;&lt;w:rFonts w:ascii=&quot;Cambria Math&quot; w:h-ansi=&quot;Cambria Math&quot;/&gt;&lt;wx:font wx:val=&quot;Cambria Math&quot;/&gt;&lt;w:i/&gt;&lt;w:i-cs/&gt;&lt;w:sz-cs w:val=&quot;22&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2:00Z&quot;&gt;&lt;aml:content&gt;&lt;w:rPr&gt;&lt;w:rFonts w:ascii=&quot;Cambria Math&quot; w:h-ansi=&quot;Cambria Math&quot;/&gt;&lt;wx:font wx:val=&quot;Cambria Math&quot;/&gt;&lt;w:i/&gt;&lt;w:sz-cs w:val=&quot;22&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2:00Z&quot;&gt;&lt;aml:content&gt;&lt;w:rPr&gt;&lt;w:rFonts w:ascii=&quot;Cambria Math&quot; w:h-ansi=&quot;Cambria Math&quot;/&gt;&lt;wx:font wx:val=&quot;Cambria Math&quot;/&gt;&lt;w:i/&gt;&lt;w:sz-cs w:val=&quot;22&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7" o:title="" chromakey="white"/>
                </v:shape>
              </w:pict>
            </w:r>
            <w:r w:rsidRPr="00A47597">
              <w:rPr>
                <w:sz w:val="22"/>
                <w:szCs w:val="22"/>
              </w:rPr>
              <w:instrText xml:space="preserve"> </w:instrText>
            </w:r>
            <w:r w:rsidRPr="00A47597">
              <w:rPr>
                <w:sz w:val="22"/>
                <w:szCs w:val="22"/>
              </w:rPr>
              <w:fldChar w:fldCharType="separate"/>
            </w:r>
            <w:r w:rsidR="00C17628">
              <w:rPr>
                <w:noProof/>
                <w:position w:val="-6"/>
                <w:sz w:val="22"/>
                <w:szCs w:val="22"/>
              </w:rPr>
              <w:pict w14:anchorId="57EDD860">
                <v:shape id="_x0000_i1026" type="#_x0000_t75" alt="" style="width:15.9pt;height:14.2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56E1&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0056E1&quot; wsp:rsidP=&quot;000056E1&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2:00Z&quot;&gt;&lt;aml:content&gt;&lt;w:rPr&gt;&lt;w:rFonts w:ascii=&quot;Cambria Math&quot; w:h-ansi=&quot;Cambria Math&quot;/&gt;&lt;wx:font wx:val=&quot;Cambria Math&quot;/&gt;&lt;w:i/&gt;&lt;w:i-cs/&gt;&lt;w:sz-cs w:val=&quot;22&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2:00Z&quot;&gt;&lt;aml:content&gt;&lt;w:rPr&gt;&lt;w:rFonts w:ascii=&quot;Cambria Math&quot; w:h-ansi=&quot;Cambria Math&quot;/&gt;&lt;wx:font wx:val=&quot;Cambria Math&quot;/&gt;&lt;w:i/&gt;&lt;w:sz-cs w:val=&quot;22&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2:00Z&quot;&gt;&lt;aml:content&gt;&lt;w:rPr&gt;&lt;w:rFonts w:ascii=&quot;Cambria Math&quot; w:h-ansi=&quot;Cambria Math&quot;/&gt;&lt;wx:font wx:val=&quot;Cambria Math&quot;/&gt;&lt;w:i/&gt;&lt;w:sz-cs w:val=&quot;22&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7" o:title="" chromakey="white"/>
                </v:shape>
              </w:pict>
            </w:r>
            <w:r w:rsidRPr="00A47597">
              <w:rPr>
                <w:sz w:val="22"/>
                <w:szCs w:val="22"/>
              </w:rPr>
              <w:fldChar w:fldCharType="end"/>
            </w:r>
          </w:p>
          <w:p w14:paraId="37AC5321" w14:textId="77777777" w:rsidR="0084184E" w:rsidRPr="00A47597" w:rsidRDefault="0084184E" w:rsidP="00650957">
            <w:pPr>
              <w:widowControl w:val="0"/>
              <w:tabs>
                <w:tab w:val="left" w:pos="520"/>
              </w:tabs>
              <w:rPr>
                <w:b/>
                <w:sz w:val="22"/>
                <w:szCs w:val="22"/>
              </w:rPr>
            </w:pPr>
          </w:p>
        </w:tc>
        <w:tc>
          <w:tcPr>
            <w:tcW w:w="6637" w:type="dxa"/>
            <w:gridSpan w:val="2"/>
            <w:tcBorders>
              <w:top w:val="single" w:sz="6" w:space="0" w:color="auto"/>
              <w:left w:val="single" w:sz="6" w:space="0" w:color="auto"/>
              <w:bottom w:val="single" w:sz="4" w:space="0" w:color="auto"/>
              <w:right w:val="single" w:sz="6" w:space="0" w:color="auto"/>
            </w:tcBorders>
          </w:tcPr>
          <w:p w14:paraId="68FDDC46" w14:textId="77777777" w:rsidR="0084184E" w:rsidRPr="00A47597" w:rsidRDefault="0084184E" w:rsidP="00650957">
            <w:pPr>
              <w:pStyle w:val="prastasiniatinklio"/>
              <w:widowControl w:val="0"/>
              <w:spacing w:before="0" w:beforeAutospacing="0" w:after="0" w:afterAutospacing="0"/>
              <w:rPr>
                <w:b/>
                <w:sz w:val="22"/>
                <w:szCs w:val="22"/>
                <w:lang w:val="lt-LT"/>
              </w:rPr>
            </w:pPr>
            <w:r w:rsidRPr="00A47597">
              <w:rPr>
                <w:sz w:val="22"/>
                <w:szCs w:val="22"/>
                <w:lang w:val="lt-LT"/>
              </w:rPr>
              <w:t>Aukščiau paminėta rekomenduojama dozė (250 arba 500</w:t>
            </w:r>
            <w:r w:rsidR="00395C5F">
              <w:rPr>
                <w:sz w:val="22"/>
                <w:szCs w:val="22"/>
                <w:lang w:val="lt-LT"/>
              </w:rPr>
              <w:t> </w:t>
            </w:r>
            <w:r w:rsidRPr="00A47597">
              <w:rPr>
                <w:sz w:val="22"/>
                <w:szCs w:val="22"/>
                <w:lang w:val="lt-LT"/>
              </w:rPr>
              <w:t>mg/m</w:t>
            </w:r>
            <w:r w:rsidRPr="00A47597">
              <w:rPr>
                <w:sz w:val="22"/>
                <w:szCs w:val="22"/>
                <w:vertAlign w:val="superscript"/>
                <w:lang w:val="lt-LT"/>
              </w:rPr>
              <w:t>2</w:t>
            </w:r>
            <w:r w:rsidRPr="00A47597">
              <w:rPr>
                <w:sz w:val="22"/>
                <w:szCs w:val="22"/>
                <w:lang w:val="lt-LT"/>
              </w:rPr>
              <w:fldChar w:fldCharType="begin"/>
            </w:r>
            <w:r w:rsidRPr="00A47597">
              <w:rPr>
                <w:sz w:val="22"/>
                <w:szCs w:val="22"/>
                <w:lang w:val="lt-LT"/>
              </w:rPr>
              <w:instrText xml:space="preserve"> QUOTE </w:instrText>
            </w:r>
            <w:r w:rsidR="00C17628">
              <w:rPr>
                <w:noProof/>
                <w:position w:val="-35"/>
                <w:sz w:val="22"/>
                <w:szCs w:val="22"/>
              </w:rPr>
              <w:pict w14:anchorId="5A92CF89">
                <v:shape id="_x0000_i1027" type="#_x0000_t75" alt="" style="width:15.9pt;height:27.6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76A1D&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376A1D&quot; wsp:rsidP=&quot;00376A1D&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2:00Z&quot;&gt;&lt;aml:content&gt;&lt;w:rPr&gt;&lt;w:rFonts w:ascii=&quot;Cambria Math&quot; w:h-ansi=&quot;Cambria Math&quot;/&gt;&lt;wx:font wx:val=&quot;Cambria Math&quot;/&gt;&lt;w:i/&gt;&lt;w:sz-cs w:val=&quot;22&quot;/&gt;&lt;w:lang w:val=&quot;LT&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2:00Z&quot;&gt;&lt;aml:content&gt;&lt;w:rPr&gt;&lt;w:rFonts w:ascii=&quot;Cambria Math&quot; w:h-ansi=&quot;Cambria Math&quot;/&gt;&lt;wx:font wx:val=&quot;Cambria Math&quot;/&gt;&lt;w:i/&gt;&lt;w:sz-cs w:val=&quot;22&quot;/&gt;&lt;w:lang w:val=&quot;LT&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2:00Z&quot;&gt;&lt;aml:content&gt;&lt;w:rPr&gt;&lt;w:rFonts w:ascii=&quot;Cambria Math&quot; w:h-ansi=&quot;Cambria Math&quot;/&gt;&lt;wx:font wx:val=&quot;Cambria Math&quot;/&gt;&lt;w:i/&gt;&lt;w:sz-cs w:val=&quot;22&quot;/&gt;&lt;w:lang w:val=&quot;LT&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8" o:title="" chromakey="white"/>
                </v:shape>
              </w:pict>
            </w:r>
            <w:r w:rsidRPr="00A47597">
              <w:rPr>
                <w:sz w:val="22"/>
                <w:szCs w:val="22"/>
                <w:lang w:val="lt-LT"/>
              </w:rPr>
              <w:instrText xml:space="preserve"> </w:instrText>
            </w:r>
            <w:r w:rsidRPr="00A47597">
              <w:rPr>
                <w:sz w:val="22"/>
                <w:szCs w:val="22"/>
                <w:lang w:val="lt-LT"/>
              </w:rPr>
              <w:fldChar w:fldCharType="end"/>
            </w:r>
            <w:r w:rsidRPr="00A47597">
              <w:rPr>
                <w:sz w:val="22"/>
                <w:szCs w:val="22"/>
                <w:lang w:val="lt-LT"/>
              </w:rPr>
              <w:t xml:space="preserve"> kūno paviršiaus ploto arba 20 mg/kg kūno svorio) leidžiama kas 12</w:t>
            </w:r>
            <w:r w:rsidR="00395C5F">
              <w:rPr>
                <w:sz w:val="22"/>
                <w:szCs w:val="22"/>
                <w:lang w:val="lt-LT"/>
              </w:rPr>
              <w:t> </w:t>
            </w:r>
            <w:r w:rsidRPr="00A47597">
              <w:rPr>
                <w:sz w:val="22"/>
                <w:szCs w:val="22"/>
                <w:lang w:val="lt-LT"/>
              </w:rPr>
              <w:t>valandų.</w:t>
            </w:r>
          </w:p>
        </w:tc>
      </w:tr>
      <w:tr w:rsidR="0084184E" w:rsidRPr="00A47597" w14:paraId="5DBD9FB5" w14:textId="77777777" w:rsidTr="009351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338"/>
        </w:trPr>
        <w:tc>
          <w:tcPr>
            <w:tcW w:w="2405" w:type="dxa"/>
            <w:tcBorders>
              <w:top w:val="single" w:sz="4" w:space="0" w:color="auto"/>
              <w:left w:val="single" w:sz="6" w:space="0" w:color="auto"/>
              <w:bottom w:val="single" w:sz="4" w:space="0" w:color="auto"/>
              <w:right w:val="single" w:sz="6" w:space="0" w:color="auto"/>
            </w:tcBorders>
          </w:tcPr>
          <w:p w14:paraId="68E0383C" w14:textId="77777777" w:rsidR="0084184E" w:rsidRPr="00A47597" w:rsidRDefault="0084184E" w:rsidP="00650957">
            <w:pPr>
              <w:widowControl w:val="0"/>
              <w:tabs>
                <w:tab w:val="left" w:pos="520"/>
              </w:tabs>
              <w:rPr>
                <w:sz w:val="22"/>
                <w:szCs w:val="22"/>
              </w:rPr>
            </w:pPr>
            <w:r w:rsidRPr="00A47597">
              <w:rPr>
                <w:sz w:val="22"/>
                <w:szCs w:val="22"/>
              </w:rPr>
              <w:lastRenderedPageBreak/>
              <w:t>10</w:t>
            </w:r>
            <w:r w:rsidR="009748D1" w:rsidRPr="00A47597">
              <w:rPr>
                <w:sz w:val="22"/>
                <w:szCs w:val="22"/>
              </w:rPr>
              <w:t xml:space="preserve"> </w:t>
            </w:r>
            <w:r w:rsidRPr="00A47597">
              <w:rPr>
                <w:sz w:val="22"/>
                <w:szCs w:val="22"/>
              </w:rPr>
              <w:noBreakHyphen/>
            </w:r>
            <w:r w:rsidR="009748D1" w:rsidRPr="00A47597">
              <w:rPr>
                <w:sz w:val="22"/>
                <w:szCs w:val="22"/>
              </w:rPr>
              <w:t xml:space="preserve"> </w:t>
            </w:r>
            <w:r w:rsidRPr="00A47597">
              <w:rPr>
                <w:sz w:val="22"/>
                <w:szCs w:val="22"/>
              </w:rPr>
              <w:t>25 ml/min/1,73</w:t>
            </w:r>
            <w:r w:rsidR="009748D1" w:rsidRPr="00A47597">
              <w:rPr>
                <w:sz w:val="22"/>
                <w:szCs w:val="22"/>
              </w:rPr>
              <w:t> </w:t>
            </w:r>
            <w:r w:rsidRPr="00A47597">
              <w:rPr>
                <w:sz w:val="22"/>
                <w:szCs w:val="22"/>
              </w:rPr>
              <w:t>m</w:t>
            </w:r>
            <w:r w:rsidRPr="00A47597">
              <w:rPr>
                <w:sz w:val="22"/>
                <w:szCs w:val="22"/>
                <w:vertAlign w:val="superscript"/>
              </w:rPr>
              <w:t>2</w:t>
            </w:r>
            <w:r w:rsidRPr="00A47597">
              <w:rPr>
                <w:sz w:val="22"/>
                <w:szCs w:val="22"/>
              </w:rPr>
              <w:fldChar w:fldCharType="begin"/>
            </w:r>
            <w:r w:rsidRPr="00A47597">
              <w:rPr>
                <w:sz w:val="22"/>
                <w:szCs w:val="22"/>
              </w:rPr>
              <w:instrText xml:space="preserve"> QUOTE </w:instrText>
            </w:r>
            <w:r w:rsidR="00C17628">
              <w:rPr>
                <w:noProof/>
                <w:position w:val="-6"/>
                <w:sz w:val="22"/>
                <w:szCs w:val="22"/>
              </w:rPr>
              <w:pict w14:anchorId="4D30B3DA">
                <v:shape id="_x0000_i1028" type="#_x0000_t75" alt="" style="width:15.9pt;height:14.2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B475C&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DB475C&quot; wsp:rsidP=&quot;00DB475C&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1:00Z&quot;&gt;&lt;aml:content&gt;&lt;w:rPr&gt;&lt;w:rFonts w:ascii=&quot;Cambria Math&quot; w:h-ansi=&quot;Cambria Math&quot;/&gt;&lt;wx:font wx:val=&quot;Cambria Math&quot;/&gt;&lt;w:i/&gt;&lt;w:i-cs/&gt;&lt;w:sz-cs w:val=&quot;22&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1:00Z&quot;&gt;&lt;aml:content&gt;&lt;w:rPr&gt;&lt;w:rFonts w:ascii=&quot;Cambria Math&quot; w:h-ansi=&quot;Cambria Math&quot;/&gt;&lt;wx:font wx:val=&quot;Cambria Math&quot;/&gt;&lt;w:i/&gt;&lt;w:sz-cs w:val=&quot;22&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1:00Z&quot;&gt;&lt;aml:content&gt;&lt;w:rPr&gt;&lt;w:rFonts w:ascii=&quot;Cambria Math&quot; w:h-ansi=&quot;Cambria Math&quot;/&gt;&lt;wx:font wx:val=&quot;Cambria Math&quot;/&gt;&lt;w:i/&gt;&lt;w:sz-cs w:val=&quot;22&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7" o:title="" chromakey="white"/>
                </v:shape>
              </w:pict>
            </w:r>
            <w:r w:rsidRPr="00A47597">
              <w:rPr>
                <w:sz w:val="22"/>
                <w:szCs w:val="22"/>
              </w:rPr>
              <w:instrText xml:space="preserve"> </w:instrText>
            </w:r>
            <w:r w:rsidRPr="00A47597">
              <w:rPr>
                <w:sz w:val="22"/>
                <w:szCs w:val="22"/>
              </w:rPr>
              <w:fldChar w:fldCharType="separate"/>
            </w:r>
            <w:r w:rsidR="00C17628">
              <w:rPr>
                <w:noProof/>
                <w:position w:val="-6"/>
                <w:sz w:val="22"/>
                <w:szCs w:val="22"/>
              </w:rPr>
              <w:pict w14:anchorId="6070A06A">
                <v:shape id="_x0000_i1029" type="#_x0000_t75" alt="" style="width:15.9pt;height:14.2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B475C&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DB475C&quot; wsp:rsidP=&quot;00DB475C&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1:00Z&quot;&gt;&lt;aml:content&gt;&lt;w:rPr&gt;&lt;w:rFonts w:ascii=&quot;Cambria Math&quot; w:h-ansi=&quot;Cambria Math&quot;/&gt;&lt;wx:font wx:val=&quot;Cambria Math&quot;/&gt;&lt;w:i/&gt;&lt;w:i-cs/&gt;&lt;w:sz-cs w:val=&quot;22&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1:00Z&quot;&gt;&lt;aml:content&gt;&lt;w:rPr&gt;&lt;w:rFonts w:ascii=&quot;Cambria Math&quot; w:h-ansi=&quot;Cambria Math&quot;/&gt;&lt;wx:font wx:val=&quot;Cambria Math&quot;/&gt;&lt;w:i/&gt;&lt;w:sz-cs w:val=&quot;22&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1:00Z&quot;&gt;&lt;aml:content&gt;&lt;w:rPr&gt;&lt;w:rFonts w:ascii=&quot;Cambria Math&quot; w:h-ansi=&quot;Cambria Math&quot;/&gt;&lt;wx:font wx:val=&quot;Cambria Math&quot;/&gt;&lt;w:i/&gt;&lt;w:sz-cs w:val=&quot;22&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7" o:title="" chromakey="white"/>
                </v:shape>
              </w:pict>
            </w:r>
            <w:r w:rsidRPr="00A47597">
              <w:rPr>
                <w:sz w:val="22"/>
                <w:szCs w:val="22"/>
              </w:rPr>
              <w:fldChar w:fldCharType="end"/>
            </w:r>
          </w:p>
        </w:tc>
        <w:tc>
          <w:tcPr>
            <w:tcW w:w="6637" w:type="dxa"/>
            <w:gridSpan w:val="2"/>
            <w:tcBorders>
              <w:top w:val="single" w:sz="4" w:space="0" w:color="auto"/>
              <w:left w:val="single" w:sz="6" w:space="0" w:color="auto"/>
              <w:bottom w:val="single" w:sz="4" w:space="0" w:color="auto"/>
              <w:right w:val="single" w:sz="6" w:space="0" w:color="auto"/>
            </w:tcBorders>
          </w:tcPr>
          <w:p w14:paraId="7CDA4CB4" w14:textId="77777777" w:rsidR="0084184E" w:rsidRPr="00A47597" w:rsidRDefault="0084184E" w:rsidP="00650957">
            <w:pPr>
              <w:pStyle w:val="prastasiniatinklio"/>
              <w:widowControl w:val="0"/>
              <w:spacing w:before="0" w:beforeAutospacing="0" w:after="0" w:afterAutospacing="0"/>
              <w:rPr>
                <w:sz w:val="22"/>
                <w:szCs w:val="22"/>
                <w:lang w:val="lt-LT"/>
              </w:rPr>
            </w:pPr>
            <w:r w:rsidRPr="00A47597">
              <w:rPr>
                <w:sz w:val="22"/>
                <w:szCs w:val="22"/>
                <w:lang w:val="lt-LT"/>
              </w:rPr>
              <w:t>Aukščiau paminėta rekomenduojama dozė (250 ar 500</w:t>
            </w:r>
            <w:r w:rsidR="00395C5F">
              <w:rPr>
                <w:sz w:val="22"/>
                <w:szCs w:val="22"/>
                <w:lang w:val="lt-LT"/>
              </w:rPr>
              <w:t> </w:t>
            </w:r>
            <w:r w:rsidRPr="00A47597">
              <w:rPr>
                <w:sz w:val="22"/>
                <w:szCs w:val="22"/>
                <w:lang w:val="lt-LT"/>
              </w:rPr>
              <w:t>mg/m</w:t>
            </w:r>
            <w:r w:rsidRPr="00A47597">
              <w:rPr>
                <w:sz w:val="22"/>
                <w:szCs w:val="22"/>
                <w:vertAlign w:val="superscript"/>
                <w:lang w:val="lt-LT"/>
              </w:rPr>
              <w:t>2</w:t>
            </w:r>
            <w:r w:rsidRPr="00A47597">
              <w:rPr>
                <w:sz w:val="22"/>
                <w:szCs w:val="22"/>
                <w:lang w:val="lt-LT"/>
              </w:rPr>
              <w:t xml:space="preserve"> </w:t>
            </w:r>
            <w:r w:rsidRPr="00A47597">
              <w:rPr>
                <w:sz w:val="22"/>
                <w:szCs w:val="22"/>
                <w:lang w:val="lt-LT"/>
              </w:rPr>
              <w:fldChar w:fldCharType="begin"/>
            </w:r>
            <w:r w:rsidRPr="00A47597">
              <w:rPr>
                <w:sz w:val="22"/>
                <w:szCs w:val="22"/>
                <w:lang w:val="lt-LT"/>
              </w:rPr>
              <w:instrText xml:space="preserve"> QUOTE </w:instrText>
            </w:r>
            <w:r w:rsidR="00C17628">
              <w:rPr>
                <w:noProof/>
                <w:position w:val="-35"/>
                <w:sz w:val="22"/>
                <w:szCs w:val="22"/>
              </w:rPr>
              <w:pict w14:anchorId="5BC6E3C3">
                <v:shape id="_x0000_i1030" type="#_x0000_t75" alt="" style="width:15.9pt;height:27.6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2393&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6A2393&quot; wsp:rsidP=&quot;006A2393&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1:00Z&quot;&gt;&lt;aml:content&gt;&lt;w:rPr&gt;&lt;w:rFonts w:ascii=&quot;Cambria Math&quot; w:h-ansi=&quot;Cambria Math&quot;/&gt;&lt;wx:font wx:val=&quot;Cambria Math&quot;/&gt;&lt;w:i/&gt;&lt;w:sz-cs w:val=&quot;22&quot;/&gt;&lt;w:lang w:val=&quot;LT&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1:00Z&quot;&gt;&lt;aml:content&gt;&lt;w:rPr&gt;&lt;w:rFonts w:ascii=&quot;Cambria Math&quot; w:h-ansi=&quot;Cambria Math&quot;/&gt;&lt;wx:font wx:val=&quot;Cambria Math&quot;/&gt;&lt;w:i/&gt;&lt;w:sz-cs w:val=&quot;22&quot;/&gt;&lt;w:lang w:val=&quot;LT&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1:00Z&quot;&gt;&lt;aml:content&gt;&lt;w:rPr&gt;&lt;w:rFonts w:ascii=&quot;Cambria Math&quot; w:h-ansi=&quot;Cambria Math&quot;/&gt;&lt;wx:font wx:val=&quot;Cambria Math&quot;/&gt;&lt;w:i/&gt;&lt;w:sz-cs w:val=&quot;22&quot;/&gt;&lt;w:lang w:val=&quot;LT&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8" o:title="" chromakey="white"/>
                </v:shape>
              </w:pict>
            </w:r>
            <w:r w:rsidRPr="00A47597">
              <w:rPr>
                <w:sz w:val="22"/>
                <w:szCs w:val="22"/>
                <w:lang w:val="lt-LT"/>
              </w:rPr>
              <w:instrText xml:space="preserve"> </w:instrText>
            </w:r>
            <w:r w:rsidRPr="00A47597">
              <w:rPr>
                <w:sz w:val="22"/>
                <w:szCs w:val="22"/>
                <w:lang w:val="lt-LT"/>
              </w:rPr>
              <w:fldChar w:fldCharType="end"/>
            </w:r>
            <w:r w:rsidRPr="00A47597">
              <w:rPr>
                <w:sz w:val="22"/>
                <w:szCs w:val="22"/>
                <w:lang w:val="lt-LT"/>
              </w:rPr>
              <w:t>kūno paviršiaus ploto arba 20</w:t>
            </w:r>
            <w:r w:rsidR="00395C5F">
              <w:rPr>
                <w:sz w:val="22"/>
                <w:szCs w:val="22"/>
                <w:lang w:val="lt-LT"/>
              </w:rPr>
              <w:t> </w:t>
            </w:r>
            <w:r w:rsidRPr="00A47597">
              <w:rPr>
                <w:sz w:val="22"/>
                <w:szCs w:val="22"/>
                <w:lang w:val="lt-LT"/>
              </w:rPr>
              <w:t>mg/ kg kūno svorio) leidžiama kas 24</w:t>
            </w:r>
            <w:r w:rsidR="00395C5F">
              <w:rPr>
                <w:sz w:val="22"/>
                <w:szCs w:val="22"/>
                <w:lang w:val="lt-LT"/>
              </w:rPr>
              <w:t> </w:t>
            </w:r>
            <w:r w:rsidRPr="00A47597">
              <w:rPr>
                <w:sz w:val="22"/>
                <w:szCs w:val="22"/>
                <w:lang w:val="lt-LT"/>
              </w:rPr>
              <w:t>valandas.</w:t>
            </w:r>
          </w:p>
        </w:tc>
      </w:tr>
      <w:tr w:rsidR="0084184E" w:rsidRPr="00A47597" w14:paraId="4DD306B9" w14:textId="77777777" w:rsidTr="00435C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963"/>
        </w:trPr>
        <w:tc>
          <w:tcPr>
            <w:tcW w:w="2405" w:type="dxa"/>
            <w:tcBorders>
              <w:top w:val="single" w:sz="4" w:space="0" w:color="auto"/>
              <w:left w:val="single" w:sz="6" w:space="0" w:color="auto"/>
              <w:bottom w:val="single" w:sz="4" w:space="0" w:color="auto"/>
              <w:right w:val="single" w:sz="6" w:space="0" w:color="auto"/>
            </w:tcBorders>
          </w:tcPr>
          <w:p w14:paraId="4EA4C895" w14:textId="77777777" w:rsidR="0084184E" w:rsidRPr="00A47597" w:rsidRDefault="0084184E" w:rsidP="00650957">
            <w:pPr>
              <w:widowControl w:val="0"/>
              <w:tabs>
                <w:tab w:val="left" w:pos="520"/>
              </w:tabs>
              <w:rPr>
                <w:sz w:val="22"/>
                <w:szCs w:val="22"/>
              </w:rPr>
            </w:pPr>
            <w:r w:rsidRPr="00A47597">
              <w:rPr>
                <w:sz w:val="22"/>
                <w:szCs w:val="22"/>
              </w:rPr>
              <w:t>0 (</w:t>
            </w:r>
            <w:proofErr w:type="spellStart"/>
            <w:r w:rsidRPr="00A47597">
              <w:rPr>
                <w:sz w:val="22"/>
                <w:szCs w:val="22"/>
              </w:rPr>
              <w:t>anurija</w:t>
            </w:r>
            <w:proofErr w:type="spellEnd"/>
            <w:r w:rsidRPr="00A47597">
              <w:rPr>
                <w:sz w:val="22"/>
                <w:szCs w:val="22"/>
              </w:rPr>
              <w:t>) – 10 ml/min/1,73</w:t>
            </w:r>
            <w:r w:rsidR="009748D1" w:rsidRPr="00A47597">
              <w:rPr>
                <w:sz w:val="22"/>
                <w:szCs w:val="22"/>
              </w:rPr>
              <w:t> </w:t>
            </w:r>
            <w:r w:rsidRPr="00A47597">
              <w:rPr>
                <w:sz w:val="22"/>
                <w:szCs w:val="22"/>
              </w:rPr>
              <w:t>m</w:t>
            </w:r>
            <w:r w:rsidRPr="00A47597">
              <w:rPr>
                <w:sz w:val="22"/>
                <w:szCs w:val="22"/>
                <w:vertAlign w:val="superscript"/>
              </w:rPr>
              <w:t>2</w:t>
            </w:r>
            <w:r w:rsidRPr="00A47597">
              <w:rPr>
                <w:sz w:val="22"/>
                <w:szCs w:val="22"/>
              </w:rPr>
              <w:fldChar w:fldCharType="begin"/>
            </w:r>
            <w:r w:rsidRPr="00A47597">
              <w:rPr>
                <w:sz w:val="22"/>
                <w:szCs w:val="22"/>
              </w:rPr>
              <w:instrText xml:space="preserve"> QUOTE </w:instrText>
            </w:r>
            <w:r w:rsidR="00C17628">
              <w:rPr>
                <w:noProof/>
                <w:position w:val="-6"/>
                <w:sz w:val="22"/>
                <w:szCs w:val="22"/>
              </w:rPr>
              <w:pict w14:anchorId="781CA733">
                <v:shape id="_x0000_i1031" type="#_x0000_t75" alt="" style="width:15.9pt;height:14.2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9522C&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A9522C&quot; wsp:rsidP=&quot;00A9522C&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1:00Z&quot;&gt;&lt;aml:content&gt;&lt;w:rPr&gt;&lt;w:rFonts w:ascii=&quot;Cambria Math&quot; w:h-ansi=&quot;Cambria Math&quot;/&gt;&lt;wx:font wx:val=&quot;Cambria Math&quot;/&gt;&lt;w:i/&gt;&lt;w:i-cs/&gt;&lt;w:sz-cs w:val=&quot;22&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1:00Z&quot;&gt;&lt;aml:content&gt;&lt;w:rPr&gt;&lt;w:rFonts w:ascii=&quot;Cambria Math&quot; w:h-ansi=&quot;Cambria Math&quot;/&gt;&lt;wx:font wx:val=&quot;Cambria Math&quot;/&gt;&lt;w:i/&gt;&lt;w:sz-cs w:val=&quot;22&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1:00Z&quot;&gt;&lt;aml:content&gt;&lt;w:rPr&gt;&lt;w:rFonts w:ascii=&quot;Cambria Math&quot; w:h-ansi=&quot;Cambria Math&quot;/&gt;&lt;wx:font wx:val=&quot;Cambria Math&quot;/&gt;&lt;w:i/&gt;&lt;w:sz-cs w:val=&quot;22&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7" o:title="" chromakey="white"/>
                </v:shape>
              </w:pict>
            </w:r>
            <w:r w:rsidRPr="00A47597">
              <w:rPr>
                <w:sz w:val="22"/>
                <w:szCs w:val="22"/>
              </w:rPr>
              <w:instrText xml:space="preserve"> </w:instrText>
            </w:r>
            <w:r w:rsidRPr="00A47597">
              <w:rPr>
                <w:sz w:val="22"/>
                <w:szCs w:val="22"/>
              </w:rPr>
              <w:fldChar w:fldCharType="separate"/>
            </w:r>
            <w:r w:rsidR="00C17628">
              <w:rPr>
                <w:noProof/>
                <w:position w:val="-6"/>
                <w:sz w:val="22"/>
                <w:szCs w:val="22"/>
              </w:rPr>
              <w:pict w14:anchorId="7E4736ED">
                <v:shape id="_x0000_i1032" type="#_x0000_t75" alt="" style="width:15.9pt;height:14.2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9522C&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A9522C&quot; wsp:rsidP=&quot;00A9522C&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1:00Z&quot;&gt;&lt;aml:content&gt;&lt;w:rPr&gt;&lt;w:rFonts w:ascii=&quot;Cambria Math&quot; w:h-ansi=&quot;Cambria Math&quot;/&gt;&lt;wx:font wx:val=&quot;Cambria Math&quot;/&gt;&lt;w:i/&gt;&lt;w:i-cs/&gt;&lt;w:sz-cs w:val=&quot;22&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1:00Z&quot;&gt;&lt;aml:content&gt;&lt;w:rPr&gt;&lt;w:rFonts w:ascii=&quot;Cambria Math&quot; w:h-ansi=&quot;Cambria Math&quot;/&gt;&lt;wx:font wx:val=&quot;Cambria Math&quot;/&gt;&lt;w:i/&gt;&lt;w:sz-cs w:val=&quot;22&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1:00Z&quot;&gt;&lt;aml:content&gt;&lt;w:rPr&gt;&lt;w:rFonts w:ascii=&quot;Cambria Math&quot; w:h-ansi=&quot;Cambria Math&quot;/&gt;&lt;wx:font wx:val=&quot;Cambria Math&quot;/&gt;&lt;w:i/&gt;&lt;w:sz-cs w:val=&quot;22&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7" o:title="" chromakey="white"/>
                </v:shape>
              </w:pict>
            </w:r>
            <w:r w:rsidRPr="00A47597">
              <w:rPr>
                <w:sz w:val="22"/>
                <w:szCs w:val="22"/>
              </w:rPr>
              <w:fldChar w:fldCharType="end"/>
            </w:r>
          </w:p>
        </w:tc>
        <w:tc>
          <w:tcPr>
            <w:tcW w:w="6637" w:type="dxa"/>
            <w:gridSpan w:val="2"/>
            <w:tcBorders>
              <w:top w:val="single" w:sz="4" w:space="0" w:color="auto"/>
              <w:left w:val="single" w:sz="6" w:space="0" w:color="auto"/>
              <w:bottom w:val="single" w:sz="4" w:space="0" w:color="auto"/>
              <w:right w:val="single" w:sz="6" w:space="0" w:color="auto"/>
            </w:tcBorders>
          </w:tcPr>
          <w:p w14:paraId="22AFD033" w14:textId="77777777" w:rsidR="0084184E" w:rsidRPr="00A47597" w:rsidRDefault="00435C31" w:rsidP="00650957">
            <w:pPr>
              <w:pStyle w:val="prastasiniatinklio"/>
              <w:widowControl w:val="0"/>
              <w:spacing w:before="0" w:beforeAutospacing="0" w:after="0" w:afterAutospacing="0"/>
              <w:rPr>
                <w:sz w:val="22"/>
                <w:szCs w:val="22"/>
                <w:lang w:val="lt-LT"/>
              </w:rPr>
            </w:pPr>
            <w:r w:rsidRPr="00A47597">
              <w:rPr>
                <w:sz w:val="22"/>
                <w:szCs w:val="22"/>
                <w:lang w:val="lt-LT"/>
              </w:rPr>
              <w:t>Nuolatinės ambulatorinės peritoninės dializės (NAPD) atveju aukščiau paminėta rekomenduojama dozė (250 arba 500</w:t>
            </w:r>
            <w:r w:rsidR="00395C5F">
              <w:rPr>
                <w:sz w:val="22"/>
                <w:szCs w:val="22"/>
                <w:lang w:val="lt-LT"/>
              </w:rPr>
              <w:t> </w:t>
            </w:r>
            <w:r w:rsidRPr="00A47597">
              <w:rPr>
                <w:sz w:val="22"/>
                <w:szCs w:val="22"/>
                <w:lang w:val="lt-LT"/>
              </w:rPr>
              <w:t>mg/m</w:t>
            </w:r>
            <w:r w:rsidRPr="00A47597">
              <w:rPr>
                <w:sz w:val="22"/>
                <w:szCs w:val="22"/>
                <w:vertAlign w:val="superscript"/>
                <w:lang w:val="lt-LT"/>
              </w:rPr>
              <w:t>2</w:t>
            </w:r>
            <w:r w:rsidRPr="00A47597">
              <w:rPr>
                <w:sz w:val="22"/>
                <w:szCs w:val="22"/>
                <w:lang w:val="lt-LT"/>
              </w:rPr>
              <w:t xml:space="preserve"> kūno paviršiaus ploto arba 20</w:t>
            </w:r>
            <w:r w:rsidR="00395C5F">
              <w:rPr>
                <w:sz w:val="22"/>
                <w:szCs w:val="22"/>
                <w:lang w:val="lt-LT"/>
              </w:rPr>
              <w:t> </w:t>
            </w:r>
            <w:r w:rsidRPr="00A47597">
              <w:rPr>
                <w:sz w:val="22"/>
                <w:szCs w:val="22"/>
                <w:lang w:val="lt-LT"/>
              </w:rPr>
              <w:t>mg/kg kūno svorio) sumažinama per pusę ir leidžiama kas 24</w:t>
            </w:r>
            <w:r w:rsidR="00395C5F">
              <w:rPr>
                <w:sz w:val="22"/>
                <w:szCs w:val="22"/>
                <w:lang w:val="lt-LT"/>
              </w:rPr>
              <w:t> </w:t>
            </w:r>
            <w:r w:rsidRPr="00A47597">
              <w:rPr>
                <w:sz w:val="22"/>
                <w:szCs w:val="22"/>
                <w:lang w:val="lt-LT"/>
              </w:rPr>
              <w:t>valandas.</w:t>
            </w:r>
          </w:p>
        </w:tc>
      </w:tr>
      <w:tr w:rsidR="00435C31" w:rsidRPr="00A47597" w14:paraId="2D97FEC1" w14:textId="77777777" w:rsidTr="00435C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trHeight w:val="651"/>
        </w:trPr>
        <w:tc>
          <w:tcPr>
            <w:tcW w:w="2405" w:type="dxa"/>
            <w:tcBorders>
              <w:top w:val="single" w:sz="4" w:space="0" w:color="auto"/>
              <w:left w:val="single" w:sz="6" w:space="0" w:color="auto"/>
              <w:bottom w:val="single" w:sz="6" w:space="0" w:color="auto"/>
              <w:right w:val="single" w:sz="6" w:space="0" w:color="auto"/>
            </w:tcBorders>
          </w:tcPr>
          <w:p w14:paraId="33B5CB03" w14:textId="77777777" w:rsidR="00435C31" w:rsidRPr="00A47597" w:rsidRDefault="00435C31" w:rsidP="00650957">
            <w:pPr>
              <w:widowControl w:val="0"/>
              <w:tabs>
                <w:tab w:val="left" w:pos="520"/>
              </w:tabs>
              <w:rPr>
                <w:sz w:val="22"/>
                <w:szCs w:val="22"/>
              </w:rPr>
            </w:pPr>
            <w:r w:rsidRPr="00A47597">
              <w:rPr>
                <w:color w:val="000000"/>
                <w:sz w:val="22"/>
                <w:szCs w:val="22"/>
                <w:lang w:eastAsia="lt-LT"/>
              </w:rPr>
              <w:t>Pacientai, kuriems atliekama hemodializė</w:t>
            </w:r>
          </w:p>
        </w:tc>
        <w:tc>
          <w:tcPr>
            <w:tcW w:w="6637" w:type="dxa"/>
            <w:gridSpan w:val="2"/>
            <w:tcBorders>
              <w:top w:val="single" w:sz="4" w:space="0" w:color="auto"/>
              <w:left w:val="single" w:sz="6" w:space="0" w:color="auto"/>
              <w:bottom w:val="single" w:sz="6" w:space="0" w:color="auto"/>
              <w:right w:val="single" w:sz="6" w:space="0" w:color="auto"/>
            </w:tcBorders>
          </w:tcPr>
          <w:p w14:paraId="603A09D4" w14:textId="77777777" w:rsidR="00435C31" w:rsidRPr="00A47597" w:rsidRDefault="00435C31" w:rsidP="00650957">
            <w:pPr>
              <w:pStyle w:val="prastasiniatinklio"/>
              <w:widowControl w:val="0"/>
              <w:spacing w:before="0" w:beforeAutospacing="0" w:after="0" w:afterAutospacing="0"/>
              <w:rPr>
                <w:sz w:val="22"/>
                <w:szCs w:val="22"/>
                <w:lang w:val="lt-LT"/>
              </w:rPr>
            </w:pPr>
            <w:r w:rsidRPr="00A47597">
              <w:rPr>
                <w:sz w:val="22"/>
                <w:szCs w:val="22"/>
                <w:lang w:val="lt-LT"/>
              </w:rPr>
              <w:t>Hemodializės atveju aukščiau paminėta rekomenduojama dozė (250 arba 500</w:t>
            </w:r>
            <w:r w:rsidR="00395C5F">
              <w:rPr>
                <w:sz w:val="22"/>
                <w:szCs w:val="22"/>
                <w:lang w:val="lt-LT"/>
              </w:rPr>
              <w:t> </w:t>
            </w:r>
            <w:r w:rsidRPr="00A47597">
              <w:rPr>
                <w:sz w:val="22"/>
                <w:szCs w:val="22"/>
                <w:lang w:val="lt-LT"/>
              </w:rPr>
              <w:t>mg/m</w:t>
            </w:r>
            <w:r w:rsidRPr="00A47597">
              <w:rPr>
                <w:sz w:val="22"/>
                <w:szCs w:val="22"/>
                <w:vertAlign w:val="superscript"/>
                <w:lang w:val="lt-LT"/>
              </w:rPr>
              <w:t>2</w:t>
            </w:r>
            <w:r w:rsidRPr="00A47597">
              <w:rPr>
                <w:sz w:val="22"/>
                <w:szCs w:val="22"/>
                <w:lang w:val="lt-LT"/>
              </w:rPr>
              <w:t xml:space="preserve"> </w:t>
            </w:r>
            <w:r w:rsidRPr="00A47597">
              <w:rPr>
                <w:sz w:val="22"/>
                <w:szCs w:val="22"/>
                <w:lang w:val="lt-LT"/>
              </w:rPr>
              <w:fldChar w:fldCharType="begin"/>
            </w:r>
            <w:r w:rsidRPr="00A47597">
              <w:rPr>
                <w:sz w:val="22"/>
                <w:szCs w:val="22"/>
                <w:lang w:val="lt-LT"/>
              </w:rPr>
              <w:instrText xml:space="preserve"> QUOTE </w:instrText>
            </w:r>
            <w:r w:rsidR="00C17628">
              <w:rPr>
                <w:noProof/>
                <w:position w:val="-35"/>
                <w:sz w:val="22"/>
                <w:szCs w:val="22"/>
              </w:rPr>
              <w:pict w14:anchorId="0D13156A">
                <v:shape id="_x0000_i1033" type="#_x0000_t75" alt="" style="width:15.9pt;height:27.65pt;mso-width-percent:0;mso-height-percent:0;mso-width-percent:0;mso-height-percent:0" equationxml="&lt;?xml version=&quot;1.0&quot; encoding=&quot;UTF-8&quot; standalone=&quot;yes&quot;?&gt;&#10;&#10;&#10;&#10;&#10;&#10;&#10;&#10;&#10;&#10;&#10;&#10;&#10;&#10;&lt;?mso-application progid=&quot;Word.Document&quot;?&gt;&#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tDisplayPageBoundaries/&gt;&lt;w:doNotEmbedSystemFonts/&gt;&lt;w:stylePaneFormatFilter w:val=&quot;3F01&quot;/&gt;&lt;w:documentProtection w:edit=&quot;tracked-changes&quot; w:enforcement=&quot;off&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73E2B&quot;/&gt;&lt;wsp:rsid wsp:val=&quot;00003050&quot;/&gt;&lt;wsp:rsid wsp:val=&quot;000065B2&quot;/&gt;&lt;wsp:rsid wsp:val=&quot;000433F2&quot;/&gt;&lt;wsp:rsid wsp:val=&quot;00064D45&quot;/&gt;&lt;wsp:rsid wsp:val=&quot;00073CBA&quot;/&gt;&lt;wsp:rsid wsp:val=&quot;00077BEC&quot;/&gt;&lt;wsp:rsid wsp:val=&quot;00082F94&quot;/&gt;&lt;wsp:rsid wsp:val=&quot;000A6C7C&quot;/&gt;&lt;wsp:rsid wsp:val=&quot;000B09CA&quot;/&gt;&lt;wsp:rsid wsp:val=&quot;000B3484&quot;/&gt;&lt;wsp:rsid wsp:val=&quot;000B6688&quot;/&gt;&lt;wsp:rsid wsp:val=&quot;000C2E62&quot;/&gt;&lt;wsp:rsid wsp:val=&quot;000C2F55&quot;/&gt;&lt;wsp:rsid wsp:val=&quot;000D6706&quot;/&gt;&lt;wsp:rsid wsp:val=&quot;001003D9&quot;/&gt;&lt;wsp:rsid wsp:val=&quot;001011B4&quot;/&gt;&lt;wsp:rsid wsp:val=&quot;00105480&quot;/&gt;&lt;wsp:rsid wsp:val=&quot;001158A6&quot;/&gt;&lt;wsp:rsid wsp:val=&quot;00123891&quot;/&gt;&lt;wsp:rsid wsp:val=&quot;001575C1&quot;/&gt;&lt;wsp:rsid wsp:val=&quot;00173E2B&quot;/&gt;&lt;wsp:rsid wsp:val=&quot;001840B2&quot;/&gt;&lt;wsp:rsid wsp:val=&quot;001B38B4&quot;/&gt;&lt;wsp:rsid wsp:val=&quot;001B5073&quot;/&gt;&lt;wsp:rsid wsp:val=&quot;001C50BB&quot;/&gt;&lt;wsp:rsid wsp:val=&quot;001C7614&quot;/&gt;&lt;wsp:rsid wsp:val=&quot;001C79DF&quot;/&gt;&lt;wsp:rsid wsp:val=&quot;001D1C40&quot;/&gt;&lt;wsp:rsid wsp:val=&quot;001D6FF1&quot;/&gt;&lt;wsp:rsid wsp:val=&quot;001D7818&quot;/&gt;&lt;wsp:rsid wsp:val=&quot;001E4E93&quot;/&gt;&lt;wsp:rsid wsp:val=&quot;001F1871&quot;/&gt;&lt;wsp:rsid wsp:val=&quot;001F2D60&quot;/&gt;&lt;wsp:rsid wsp:val=&quot;002031D1&quot;/&gt;&lt;wsp:rsid wsp:val=&quot;00211E4A&quot;/&gt;&lt;wsp:rsid wsp:val=&quot;002218A6&quot;/&gt;&lt;wsp:rsid wsp:val=&quot;00225579&quot;/&gt;&lt;wsp:rsid wsp:val=&quot;002317CD&quot;/&gt;&lt;wsp:rsid wsp:val=&quot;00233873&quot;/&gt;&lt;wsp:rsid wsp:val=&quot;00240FE0&quot;/&gt;&lt;wsp:rsid wsp:val=&quot;002503B8&quot;/&gt;&lt;wsp:rsid wsp:val=&quot;002504A7&quot;/&gt;&lt;wsp:rsid wsp:val=&quot;00252261&quot;/&gt;&lt;wsp:rsid wsp:val=&quot;00257ABE&quot;/&gt;&lt;wsp:rsid wsp:val=&quot;0026149B&quot;/&gt;&lt;wsp:rsid wsp:val=&quot;00264656&quot;/&gt;&lt;wsp:rsid wsp:val=&quot;00272057&quot;/&gt;&lt;wsp:rsid wsp:val=&quot;00273E33&quot;/&gt;&lt;wsp:rsid wsp:val=&quot;002830B7&quot;/&gt;&lt;wsp:rsid wsp:val=&quot;00291EF3&quot;/&gt;&lt;wsp:rsid wsp:val=&quot;002943DD&quot;/&gt;&lt;wsp:rsid wsp:val=&quot;002C1127&quot;/&gt;&lt;wsp:rsid wsp:val=&quot;002C2548&quot;/&gt;&lt;wsp:rsid wsp:val=&quot;002E2B2A&quot;/&gt;&lt;wsp:rsid wsp:val=&quot;002E402E&quot;/&gt;&lt;wsp:rsid wsp:val=&quot;002E6597&quot;/&gt;&lt;wsp:rsid wsp:val=&quot;002F60DC&quot;/&gt;&lt;wsp:rsid wsp:val=&quot;00304273&quot;/&gt;&lt;wsp:rsid wsp:val=&quot;00325207&quot;/&gt;&lt;wsp:rsid wsp:val=&quot;00330D36&quot;/&gt;&lt;wsp:rsid wsp:val=&quot;003652E8&quot;/&gt;&lt;wsp:rsid wsp:val=&quot;00365FAE&quot;/&gt;&lt;wsp:rsid wsp:val=&quot;003753C3&quot;/&gt;&lt;wsp:rsid wsp:val=&quot;00387183&quot;/&gt;&lt;wsp:rsid wsp:val=&quot;003940DB&quot;/&gt;&lt;wsp:rsid wsp:val=&quot;003A4A45&quot;/&gt;&lt;wsp:rsid wsp:val=&quot;003B3ADE&quot;/&gt;&lt;wsp:rsid wsp:val=&quot;003D0748&quot;/&gt;&lt;wsp:rsid wsp:val=&quot;003D3DDA&quot;/&gt;&lt;wsp:rsid wsp:val=&quot;003E1BD2&quot;/&gt;&lt;wsp:rsid wsp:val=&quot;003E3DCF&quot;/&gt;&lt;wsp:rsid wsp:val=&quot;003F3AEC&quot;/&gt;&lt;wsp:rsid wsp:val=&quot;003F7780&quot;/&gt;&lt;wsp:rsid wsp:val=&quot;00407000&quot;/&gt;&lt;wsp:rsid wsp:val=&quot;0041262D&quot;/&gt;&lt;wsp:rsid wsp:val=&quot;00412EEF&quot;/&gt;&lt;wsp:rsid wsp:val=&quot;00413C23&quot;/&gt;&lt;wsp:rsid wsp:val=&quot;0041487B&quot;/&gt;&lt;wsp:rsid wsp:val=&quot;00416F48&quot;/&gt;&lt;wsp:rsid wsp:val=&quot;00431E79&quot;/&gt;&lt;wsp:rsid wsp:val=&quot;00435513&quot;/&gt;&lt;wsp:rsid wsp:val=&quot;00444DDC&quot;/&gt;&lt;wsp:rsid wsp:val=&quot;004479A6&quot;/&gt;&lt;wsp:rsid wsp:val=&quot;004837CC&quot;/&gt;&lt;wsp:rsid wsp:val=&quot;00493236&quot;/&gt;&lt;wsp:rsid wsp:val=&quot;004A593E&quot;/&gt;&lt;wsp:rsid wsp:val=&quot;004B5407&quot;/&gt;&lt;wsp:rsid wsp:val=&quot;004C5517&quot;/&gt;&lt;wsp:rsid wsp:val=&quot;004D2479&quot;/&gt;&lt;wsp:rsid wsp:val=&quot;004D2FF4&quot;/&gt;&lt;wsp:rsid wsp:val=&quot;004E2538&quot;/&gt;&lt;wsp:rsid wsp:val=&quot;004E5B9C&quot;/&gt;&lt;wsp:rsid wsp:val=&quot;00505E1F&quot;/&gt;&lt;wsp:rsid wsp:val=&quot;00512FF2&quot;/&gt;&lt;wsp:rsid wsp:val=&quot;00520307&quot;/&gt;&lt;wsp:rsid wsp:val=&quot;00526D57&quot;/&gt;&lt;wsp:rsid wsp:val=&quot;005278BC&quot;/&gt;&lt;wsp:rsid wsp:val=&quot;00530F31&quot;/&gt;&lt;wsp:rsid wsp:val=&quot;00536A5A&quot;/&gt;&lt;wsp:rsid wsp:val=&quot;00547C4E&quot;/&gt;&lt;wsp:rsid wsp:val=&quot;005562DE&quot;/&gt;&lt;wsp:rsid wsp:val=&quot;00560B7D&quot;/&gt;&lt;wsp:rsid wsp:val=&quot;0056480F&quot;/&gt;&lt;wsp:rsid wsp:val=&quot;00575E91&quot;/&gt;&lt;wsp:rsid wsp:val=&quot;00576EC6&quot;/&gt;&lt;wsp:rsid wsp:val=&quot;00580C69&quot;/&gt;&lt;wsp:rsid wsp:val=&quot;00585844&quot;/&gt;&lt;wsp:rsid wsp:val=&quot;005A53E3&quot;/&gt;&lt;wsp:rsid wsp:val=&quot;005B609D&quot;/&gt;&lt;wsp:rsid wsp:val=&quot;005E46A6&quot;/&gt;&lt;wsp:rsid wsp:val=&quot;005F2656&quot;/&gt;&lt;wsp:rsid wsp:val=&quot;00607523&quot;/&gt;&lt;wsp:rsid wsp:val=&quot;00643730&quot;/&gt;&lt;wsp:rsid wsp:val=&quot;00660B27&quot;/&gt;&lt;wsp:rsid wsp:val=&quot;00670A0E&quot;/&gt;&lt;wsp:rsid wsp:val=&quot;00681BBB&quot;/&gt;&lt;wsp:rsid wsp:val=&quot;00690DDD&quot;/&gt;&lt;wsp:rsid wsp:val=&quot;006A6234&quot;/&gt;&lt;wsp:rsid wsp:val=&quot;006A6E34&quot;/&gt;&lt;wsp:rsid wsp:val=&quot;006B5CA9&quot;/&gt;&lt;wsp:rsid wsp:val=&quot;006D1BCB&quot;/&gt;&lt;wsp:rsid wsp:val=&quot;006E7784&quot;/&gt;&lt;wsp:rsid wsp:val=&quot;006F0B35&quot;/&gt;&lt;wsp:rsid wsp:val=&quot;00700090&quot;/&gt;&lt;wsp:rsid wsp:val=&quot;00700CE3&quot;/&gt;&lt;wsp:rsid wsp:val=&quot;00751867&quot;/&gt;&lt;wsp:rsid wsp:val=&quot;00771E64&quot;/&gt;&lt;wsp:rsid wsp:val=&quot;00774447&quot;/&gt;&lt;wsp:rsid wsp:val=&quot;00774BE2&quot;/&gt;&lt;wsp:rsid wsp:val=&quot;0078018E&quot;/&gt;&lt;wsp:rsid wsp:val=&quot;00796082&quot;/&gt;&lt;wsp:rsid wsp:val=&quot;007A5809&quot;/&gt;&lt;wsp:rsid wsp:val=&quot;007A75FE&quot;/&gt;&lt;wsp:rsid wsp:val=&quot;007B7D29&quot;/&gt;&lt;wsp:rsid wsp:val=&quot;007D57EF&quot;/&gt;&lt;wsp:rsid wsp:val=&quot;007D6A85&quot;/&gt;&lt;wsp:rsid wsp:val=&quot;007E1FF6&quot;/&gt;&lt;wsp:rsid wsp:val=&quot;0080653A&quot;/&gt;&lt;wsp:rsid wsp:val=&quot;0081093E&quot;/&gt;&lt;wsp:rsid wsp:val=&quot;0081705B&quot;/&gt;&lt;wsp:rsid wsp:val=&quot;008321E6&quot;/&gt;&lt;wsp:rsid wsp:val=&quot;0084123A&quot;/&gt;&lt;wsp:rsid wsp:val=&quot;0085262E&quot;/&gt;&lt;wsp:rsid wsp:val=&quot;00854A6F&quot;/&gt;&lt;wsp:rsid wsp:val=&quot;00861D75&quot;/&gt;&lt;wsp:rsid wsp:val=&quot;00866D2B&quot;/&gt;&lt;wsp:rsid wsp:val=&quot;00873C86&quot;/&gt;&lt;wsp:rsid wsp:val=&quot;0087540F&quot;/&gt;&lt;wsp:rsid wsp:val=&quot;00895D14&quot;/&gt;&lt;wsp:rsid wsp:val=&quot;008A6AD3&quot;/&gt;&lt;wsp:rsid wsp:val=&quot;008B2027&quot;/&gt;&lt;wsp:rsid wsp:val=&quot;008C0DD5&quot;/&gt;&lt;wsp:rsid wsp:val=&quot;008D5864&quot;/&gt;&lt;wsp:rsid wsp:val=&quot;008E523E&quot;/&gt;&lt;wsp:rsid wsp:val=&quot;008F6C36&quot;/&gt;&lt;wsp:rsid wsp:val=&quot;009022EB&quot;/&gt;&lt;wsp:rsid wsp:val=&quot;0090237F&quot;/&gt;&lt;wsp:rsid wsp:val=&quot;009217B0&quot;/&gt;&lt;wsp:rsid wsp:val=&quot;00932A58&quot;/&gt;&lt;wsp:rsid wsp:val=&quot;00935570&quot;/&gt;&lt;wsp:rsid wsp:val=&quot;0093776A&quot;/&gt;&lt;wsp:rsid wsp:val=&quot;00943815&quot;/&gt;&lt;wsp:rsid wsp:val=&quot;009462B4&quot;/&gt;&lt;wsp:rsid wsp:val=&quot;00953BFC&quot;/&gt;&lt;wsp:rsid wsp:val=&quot;009561F6&quot;/&gt;&lt;wsp:rsid wsp:val=&quot;00960280&quot;/&gt;&lt;wsp:rsid wsp:val=&quot;009732AC&quot;/&gt;&lt;wsp:rsid wsp:val=&quot;0097582E&quot;/&gt;&lt;wsp:rsid wsp:val=&quot;009767A1&quot;/&gt;&lt;wsp:rsid wsp:val=&quot;009773F6&quot;/&gt;&lt;wsp:rsid wsp:val=&quot;009905A1&quot;/&gt;&lt;wsp:rsid wsp:val=&quot;009A5259&quot;/&gt;&lt;wsp:rsid wsp:val=&quot;009A6823&quot;/&gt;&lt;wsp:rsid wsp:val=&quot;009D2377&quot;/&gt;&lt;wsp:rsid wsp:val=&quot;009E4D57&quot;/&gt;&lt;wsp:rsid wsp:val=&quot;009F2E45&quot;/&gt;&lt;wsp:rsid wsp:val=&quot;009F692D&quot;/&gt;&lt;wsp:rsid wsp:val=&quot;00A14D38&quot;/&gt;&lt;wsp:rsid wsp:val=&quot;00A2172F&quot;/&gt;&lt;wsp:rsid wsp:val=&quot;00A22CB4&quot;/&gt;&lt;wsp:rsid wsp:val=&quot;00A5221C&quot;/&gt;&lt;wsp:rsid wsp:val=&quot;00A63901&quot;/&gt;&lt;wsp:rsid wsp:val=&quot;00A90829&quot;/&gt;&lt;wsp:rsid wsp:val=&quot;00A941B0&quot;/&gt;&lt;wsp:rsid wsp:val=&quot;00AA1538&quot;/&gt;&lt;wsp:rsid wsp:val=&quot;00AA333F&quot;/&gt;&lt;wsp:rsid wsp:val=&quot;00AA592A&quot;/&gt;&lt;wsp:rsid wsp:val=&quot;00AA7407&quot;/&gt;&lt;wsp:rsid wsp:val=&quot;00AA76BD&quot;/&gt;&lt;wsp:rsid wsp:val=&quot;00AB10D3&quot;/&gt;&lt;wsp:rsid wsp:val=&quot;00AB6AB8&quot;/&gt;&lt;wsp:rsid wsp:val=&quot;00AC0C1D&quot;/&gt;&lt;wsp:rsid wsp:val=&quot;00AD4CFC&quot;/&gt;&lt;wsp:rsid wsp:val=&quot;00AD5EFC&quot;/&gt;&lt;wsp:rsid wsp:val=&quot;00AE0E4F&quot;/&gt;&lt;wsp:rsid wsp:val=&quot;00AE4202&quot;/&gt;&lt;wsp:rsid wsp:val=&quot;00B1269B&quot;/&gt;&lt;wsp:rsid wsp:val=&quot;00B1502C&quot;/&gt;&lt;wsp:rsid wsp:val=&quot;00B23BAC&quot;/&gt;&lt;wsp:rsid wsp:val=&quot;00B243EC&quot;/&gt;&lt;wsp:rsid wsp:val=&quot;00B37629&quot;/&gt;&lt;wsp:rsid wsp:val=&quot;00B3767F&quot;/&gt;&lt;wsp:rsid wsp:val=&quot;00B52137&quot;/&gt;&lt;wsp:rsid wsp:val=&quot;00B57DDB&quot;/&gt;&lt;wsp:rsid wsp:val=&quot;00B64AA7&quot;/&gt;&lt;wsp:rsid wsp:val=&quot;00B91128&quot;/&gt;&lt;wsp:rsid wsp:val=&quot;00B94DC7&quot;/&gt;&lt;wsp:rsid wsp:val=&quot;00B964A6&quot;/&gt;&lt;wsp:rsid wsp:val=&quot;00BB7B3A&quot;/&gt;&lt;wsp:rsid wsp:val=&quot;00BC5199&quot;/&gt;&lt;wsp:rsid wsp:val=&quot;00BC744B&quot;/&gt;&lt;wsp:rsid wsp:val=&quot;00BD7E85&quot;/&gt;&lt;wsp:rsid wsp:val=&quot;00BF6C2F&quot;/&gt;&lt;wsp:rsid wsp:val=&quot;00C03F19&quot;/&gt;&lt;wsp:rsid wsp:val=&quot;00C05838&quot;/&gt;&lt;wsp:rsid wsp:val=&quot;00C108B8&quot;/&gt;&lt;wsp:rsid wsp:val=&quot;00C14C1F&quot;/&gt;&lt;wsp:rsid wsp:val=&quot;00C265DC&quot;/&gt;&lt;wsp:rsid wsp:val=&quot;00C26A41&quot;/&gt;&lt;wsp:rsid wsp:val=&quot;00C44F68&quot;/&gt;&lt;wsp:rsid wsp:val=&quot;00C47DAF&quot;/&gt;&lt;wsp:rsid wsp:val=&quot;00C542EF&quot;/&gt;&lt;wsp:rsid wsp:val=&quot;00C745BF&quot;/&gt;&lt;wsp:rsid wsp:val=&quot;00C7794F&quot;/&gt;&lt;wsp:rsid wsp:val=&quot;00C81C87&quot;/&gt;&lt;wsp:rsid wsp:val=&quot;00CA1874&quot;/&gt;&lt;wsp:rsid wsp:val=&quot;00CB2A67&quot;/&gt;&lt;wsp:rsid wsp:val=&quot;00CB580B&quot;/&gt;&lt;wsp:rsid wsp:val=&quot;00CC6D90&quot;/&gt;&lt;wsp:rsid wsp:val=&quot;00CC6EEF&quot;/&gt;&lt;wsp:rsid wsp:val=&quot;00CE7393&quot;/&gt;&lt;wsp:rsid wsp:val=&quot;00CF089C&quot;/&gt;&lt;wsp:rsid wsp:val=&quot;00CF57AD&quot;/&gt;&lt;wsp:rsid wsp:val=&quot;00CF71C6&quot;/&gt;&lt;wsp:rsid wsp:val=&quot;00D14426&quot;/&gt;&lt;wsp:rsid wsp:val=&quot;00D267DD&quot;/&gt;&lt;wsp:rsid wsp:val=&quot;00D31162&quot;/&gt;&lt;wsp:rsid wsp:val=&quot;00D36215&quot;/&gt;&lt;wsp:rsid wsp:val=&quot;00D66DDB&quot;/&gt;&lt;wsp:rsid wsp:val=&quot;00D76980&quot;/&gt;&lt;wsp:rsid wsp:val=&quot;00D76B47&quot;/&gt;&lt;wsp:rsid wsp:val=&quot;00D93240&quot;/&gt;&lt;wsp:rsid wsp:val=&quot;00D96C3D&quot;/&gt;&lt;wsp:rsid wsp:val=&quot;00DA34E5&quot;/&gt;&lt;wsp:rsid wsp:val=&quot;00DA56EB&quot;/&gt;&lt;wsp:rsid wsp:val=&quot;00DA6949&quot;/&gt;&lt;wsp:rsid wsp:val=&quot;00DB1831&quot;/&gt;&lt;wsp:rsid wsp:val=&quot;00DD4807&quot;/&gt;&lt;wsp:rsid wsp:val=&quot;00DD6935&quot;/&gt;&lt;wsp:rsid wsp:val=&quot;00DE3280&quot;/&gt;&lt;wsp:rsid wsp:val=&quot;00E0414A&quot;/&gt;&lt;wsp:rsid wsp:val=&quot;00E12705&quot;/&gt;&lt;wsp:rsid wsp:val=&quot;00E13A32&quot;/&gt;&lt;wsp:rsid wsp:val=&quot;00E2603C&quot;/&gt;&lt;wsp:rsid wsp:val=&quot;00E317E6&quot;/&gt;&lt;wsp:rsid wsp:val=&quot;00E32A86&quot;/&gt;&lt;wsp:rsid wsp:val=&quot;00E73DCA&quot;/&gt;&lt;wsp:rsid wsp:val=&quot;00E76214&quot;/&gt;&lt;wsp:rsid wsp:val=&quot;00E868F7&quot;/&gt;&lt;wsp:rsid wsp:val=&quot;00EB0C7B&quot;/&gt;&lt;wsp:rsid wsp:val=&quot;00EC5FAE&quot;/&gt;&lt;wsp:rsid wsp:val=&quot;00EE05D3&quot;/&gt;&lt;wsp:rsid wsp:val=&quot;00EF2AF8&quot;/&gt;&lt;wsp:rsid wsp:val=&quot;00EF7B76&quot;/&gt;&lt;wsp:rsid wsp:val=&quot;00F238C4&quot;/&gt;&lt;wsp:rsid wsp:val=&quot;00F23CC2&quot;/&gt;&lt;wsp:rsid wsp:val=&quot;00F675C8&quot;/&gt;&lt;wsp:rsid wsp:val=&quot;00F82F64&quot;/&gt;&lt;wsp:rsid wsp:val=&quot;00F83C4B&quot;/&gt;&lt;wsp:rsid wsp:val=&quot;00F914B8&quot;/&gt;&lt;wsp:rsid wsp:val=&quot;00FA4BB0&quot;/&gt;&lt;wsp:rsid wsp:val=&quot;00FC54DC&quot;/&gt;&lt;wsp:rsid wsp:val=&quot;00FD40AE&quot;/&gt;&lt;wsp:rsid wsp:val=&quot;00FD5777&quot;/&gt;&lt;wsp:rsid wsp:val=&quot;00FE0F5A&quot;/&gt;&lt;/wsp:rsids&gt;&lt;/w:docPr&gt;&lt;w:body&gt;&lt;wx:sect&gt;&lt;w:p wsp:rsidR=&quot;00000000&quot; wsp:rsidRDefault=&quot;00512FF2&quot; wsp:rsidP=&quot;00512FF2&quot;&gt;&lt;m:oMathPara&gt;&lt;m:oMath&gt;&lt;m:sSup&gt;&lt;m:sSupPr&gt;&lt;m:ctrlPr&gt;&lt;aml:annotation aml:id=&quot;0&quot; w:type=&quot;Word.Insertion&quot; aml:author=&quot;Master&quot; aml:createdate=&quot;2012-10-09T10:06:00Z&quot;&gt;&lt;aml:content&gt;&lt;aml:annotation aml:id=&quot;1&quot; w:type=&quot;Word.Deletion&quot; aml:author=&quot;Vachoviciene, Svetlana&quot; aml:createdate=&quot;2015-07-13T14:41:00Z&quot;&gt;&lt;aml:content&gt;&lt;w:rPr&gt;&lt;w:rFonts w:ascii=&quot;Cambria Math&quot; w:h-ansi=&quot;Cambria Math&quot;/&gt;&lt;wx:font wx:val=&quot;Cambria Math&quot;/&gt;&lt;w:i/&gt;&lt;w:sz-cs w:val=&quot;22&quot;/&gt;&lt;w:lang w:val=&quot;LT&quot;/&gt;&lt;/w:rPr&gt;&lt;/aml:content&gt;&lt;/aml:annotation&gt;&lt;/aml:content&gt;&lt;/aml:annotation&gt;&lt;/m:ctrlPr&gt;&lt;/m:sSupPr&gt;&lt;m:e&gt;&lt;m:r&gt;&lt;aml:annotation aml:id=&quot;2&quot; w:type=&quot;Word.Insertion&quot; aml:author=&quot;Master&quot; aml:createdate=&quot;2012-10-09T10:06:00Z&quot;&gt;&lt;aml:content&gt;&lt;aml:annotation aml:id=&quot;3&quot; w:type=&quot;Word.Deletion&quot; aml:author=&quot;Vachoviciene, Svetlana&quot; aml:createdate=&quot;2015-07-13T14:41:00Z&quot;&gt;&lt;aml:content&gt;&lt;w:rPr&gt;&lt;w:rFonts w:ascii=&quot;Cambria Math&quot; w:h-ansi=&quot;Cambria Math&quot;/&gt;&lt;wx:font wx:val=&quot;Cambria Math&quot;/&gt;&lt;w:i/&gt;&lt;w:sz-cs w:val=&quot;22&quot;/&gt;&lt;w:lang w:val=&quot;LT&quot;/&gt;&lt;/w:rPr&gt;&lt;m:t&gt;m&lt;/m:t&gt;&lt;/aml:content&gt;&lt;/aml:annotation&gt;&lt;/aml:content&gt;&lt;/aml:annotation&gt;&lt;/m:r&gt;&lt;/m:e&gt;&lt;m:sup&gt;&lt;m:r&gt;&lt;aml:annotation aml:id=&quot;4&quot; w:type=&quot;Word.Insertion&quot; aml:author=&quot;Master&quot; aml:createdate=&quot;2012-10-09T10:06:00Z&quot;&gt;&lt;aml:content&gt;&lt;aml:annotation aml:id=&quot;5&quot; w:type=&quot;Word.Deletion&quot; aml:author=&quot;Vachoviciene, Svetlana&quot; aml:createdate=&quot;2015-07-13T14:41:00Z&quot;&gt;&lt;aml:content&gt;&lt;w:rPr&gt;&lt;w:rFonts w:ascii=&quot;Cambria Math&quot; w:h-ansi=&quot;Cambria Math&quot;/&gt;&lt;wx:font wx:val=&quot;Cambria Math&quot;/&gt;&lt;w:i/&gt;&lt;w:sz-cs w:val=&quot;22&quot;/&gt;&lt;w:lang w:val=&quot;LT&quot;/&gt;&lt;/w:rPr&gt;&lt;m:t&gt;2&lt;/m:t&gt;&lt;/aml:content&gt;&lt;/aml:annotation&gt;&lt;/aml:content&gt;&lt;/aml:annotation&gt;&lt;/m:r&gt;&lt;/m:sup&gt;&lt;/m:sSup&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x:sect&gt;&lt;/w:body&gt;&lt;/w:wordDocument&gt;">
                  <v:imagedata r:id="rId8" o:title="" chromakey="white"/>
                </v:shape>
              </w:pict>
            </w:r>
            <w:r w:rsidRPr="00A47597">
              <w:rPr>
                <w:sz w:val="22"/>
                <w:szCs w:val="22"/>
                <w:lang w:val="lt-LT"/>
              </w:rPr>
              <w:instrText xml:space="preserve"> </w:instrText>
            </w:r>
            <w:r w:rsidRPr="00A47597">
              <w:rPr>
                <w:sz w:val="22"/>
                <w:szCs w:val="22"/>
                <w:lang w:val="lt-LT"/>
              </w:rPr>
              <w:fldChar w:fldCharType="end"/>
            </w:r>
            <w:r w:rsidRPr="00A47597">
              <w:rPr>
                <w:sz w:val="22"/>
                <w:szCs w:val="22"/>
                <w:lang w:val="lt-LT"/>
              </w:rPr>
              <w:t>kūno paviršiaus ploto arba 20</w:t>
            </w:r>
            <w:r w:rsidR="00395C5F">
              <w:rPr>
                <w:sz w:val="22"/>
                <w:szCs w:val="22"/>
                <w:lang w:val="lt-LT"/>
              </w:rPr>
              <w:t> </w:t>
            </w:r>
            <w:r w:rsidRPr="00A47597">
              <w:rPr>
                <w:sz w:val="22"/>
                <w:szCs w:val="22"/>
                <w:lang w:val="lt-LT"/>
              </w:rPr>
              <w:t>mg/kg kūno svorio) sumažinama per pusę ir leidžiama kas 24</w:t>
            </w:r>
            <w:r w:rsidR="00395C5F">
              <w:rPr>
                <w:sz w:val="22"/>
                <w:szCs w:val="22"/>
                <w:lang w:val="lt-LT"/>
              </w:rPr>
              <w:t> </w:t>
            </w:r>
            <w:r w:rsidRPr="00A47597">
              <w:rPr>
                <w:sz w:val="22"/>
                <w:szCs w:val="22"/>
                <w:lang w:val="lt-LT"/>
              </w:rPr>
              <w:t>valandas ir po dializės.</w:t>
            </w:r>
          </w:p>
        </w:tc>
      </w:tr>
    </w:tbl>
    <w:p w14:paraId="3B150BCE" w14:textId="77777777" w:rsidR="00435C31" w:rsidRPr="00A47597" w:rsidRDefault="00435C31" w:rsidP="0084184E">
      <w:pPr>
        <w:pStyle w:val="Pagrindinistekstas"/>
        <w:widowControl w:val="0"/>
        <w:rPr>
          <w:szCs w:val="22"/>
        </w:rPr>
      </w:pPr>
    </w:p>
    <w:p w14:paraId="3172A193" w14:textId="77777777" w:rsidR="00EE0C62" w:rsidRPr="00A47597" w:rsidRDefault="00EE0C62" w:rsidP="00EE0C62">
      <w:pPr>
        <w:pStyle w:val="Pagrindinistekstas"/>
        <w:widowControl w:val="0"/>
        <w:rPr>
          <w:szCs w:val="22"/>
          <w:u w:val="single"/>
          <w:lang w:val="lt-LT"/>
        </w:rPr>
      </w:pPr>
      <w:r w:rsidRPr="00A47597">
        <w:rPr>
          <w:szCs w:val="22"/>
          <w:u w:val="single"/>
          <w:lang w:val="lt-LT"/>
        </w:rPr>
        <w:t>Vartojimo metodas</w:t>
      </w:r>
    </w:p>
    <w:p w14:paraId="15AD3FAC" w14:textId="77777777" w:rsidR="00160ADC" w:rsidRPr="00A47597" w:rsidRDefault="00160ADC" w:rsidP="00EE0C62">
      <w:pPr>
        <w:widowControl w:val="0"/>
        <w:ind w:right="-143"/>
        <w:rPr>
          <w:sz w:val="22"/>
          <w:szCs w:val="22"/>
        </w:rPr>
      </w:pPr>
      <w:r w:rsidRPr="00A47597">
        <w:rPr>
          <w:sz w:val="22"/>
          <w:szCs w:val="22"/>
        </w:rPr>
        <w:t xml:space="preserve">Reikiamą acikloviro dozę reikia lėtai, per 1 valandą, </w:t>
      </w:r>
      <w:r w:rsidR="00691A43">
        <w:rPr>
          <w:sz w:val="22"/>
          <w:szCs w:val="22"/>
        </w:rPr>
        <w:t>infuzijos būdu leisti</w:t>
      </w:r>
      <w:r w:rsidRPr="00A47597">
        <w:rPr>
          <w:sz w:val="22"/>
          <w:szCs w:val="22"/>
        </w:rPr>
        <w:t xml:space="preserve"> į veną.</w:t>
      </w:r>
    </w:p>
    <w:p w14:paraId="327076F6" w14:textId="77777777" w:rsidR="00160ADC" w:rsidRPr="00A47597" w:rsidRDefault="00160ADC" w:rsidP="00EE0C62">
      <w:pPr>
        <w:widowControl w:val="0"/>
        <w:ind w:right="-143"/>
        <w:rPr>
          <w:sz w:val="22"/>
          <w:szCs w:val="22"/>
        </w:rPr>
      </w:pPr>
    </w:p>
    <w:p w14:paraId="1F908E2A" w14:textId="77777777" w:rsidR="00160ADC" w:rsidRPr="00A47597" w:rsidRDefault="00160ADC" w:rsidP="0095770A">
      <w:pPr>
        <w:rPr>
          <w:sz w:val="22"/>
          <w:szCs w:val="22"/>
        </w:rPr>
      </w:pPr>
      <w:r w:rsidRPr="00A47597">
        <w:rPr>
          <w:sz w:val="22"/>
          <w:szCs w:val="22"/>
        </w:rPr>
        <w:t>Gydymo į veną vartojamu acikloviru kursas paprastai trunka 5 dienas, tačiau jis gali būti koreguojamas atsižvelgiant į paciento būklę ir atsaką į gydymą.</w:t>
      </w:r>
      <w:r w:rsidR="006D5A75" w:rsidRPr="00A47597">
        <w:rPr>
          <w:sz w:val="22"/>
          <w:szCs w:val="22"/>
        </w:rPr>
        <w:t xml:space="preserve"> </w:t>
      </w:r>
      <w:proofErr w:type="spellStart"/>
      <w:r w:rsidR="006D5A75" w:rsidRPr="00A47597">
        <w:rPr>
          <w:sz w:val="22"/>
          <w:szCs w:val="22"/>
        </w:rPr>
        <w:t>Herpinio</w:t>
      </w:r>
      <w:proofErr w:type="spellEnd"/>
      <w:r w:rsidR="006D5A75" w:rsidRPr="00A47597">
        <w:rPr>
          <w:sz w:val="22"/>
          <w:szCs w:val="22"/>
        </w:rPr>
        <w:t xml:space="preserve"> encefalito gydymas paprastai trunka 10 dienų. </w:t>
      </w:r>
      <w:r w:rsidR="006D5A75" w:rsidRPr="00A47597">
        <w:rPr>
          <w:sz w:val="22"/>
          <w:szCs w:val="22"/>
          <w:lang w:eastAsia="lt-LT"/>
        </w:rPr>
        <w:t>N</w:t>
      </w:r>
      <w:r w:rsidR="006D5A75" w:rsidRPr="00A47597">
        <w:rPr>
          <w:sz w:val="22"/>
          <w:szCs w:val="22"/>
        </w:rPr>
        <w:t xml:space="preserve">aujagimių pūslelinės </w:t>
      </w:r>
      <w:r w:rsidR="006D5A75" w:rsidRPr="00A47597">
        <w:rPr>
          <w:sz w:val="22"/>
          <w:szCs w:val="22"/>
          <w:lang w:eastAsia="lt-LT"/>
        </w:rPr>
        <w:t xml:space="preserve">gydymas paprastai trunka 14 dienų, </w:t>
      </w:r>
      <w:r w:rsidR="0095770A" w:rsidRPr="00A47597">
        <w:rPr>
          <w:sz w:val="22"/>
          <w:szCs w:val="22"/>
          <w:lang w:eastAsia="lt-LT"/>
        </w:rPr>
        <w:t xml:space="preserve">esant </w:t>
      </w:r>
      <w:r w:rsidR="001B5D00">
        <w:rPr>
          <w:sz w:val="22"/>
          <w:szCs w:val="22"/>
          <w:lang w:eastAsia="lt-LT"/>
        </w:rPr>
        <w:t xml:space="preserve">odos ir </w:t>
      </w:r>
      <w:r w:rsidR="0095770A" w:rsidRPr="00A47597">
        <w:rPr>
          <w:sz w:val="22"/>
          <w:szCs w:val="22"/>
          <w:lang w:eastAsia="lt-LT"/>
        </w:rPr>
        <w:t>gleivin</w:t>
      </w:r>
      <w:r w:rsidR="001B5D00">
        <w:rPr>
          <w:sz w:val="22"/>
          <w:szCs w:val="22"/>
          <w:lang w:eastAsia="lt-LT"/>
        </w:rPr>
        <w:t>ių</w:t>
      </w:r>
      <w:r w:rsidR="0095770A" w:rsidRPr="00A47597">
        <w:rPr>
          <w:sz w:val="22"/>
          <w:szCs w:val="22"/>
          <w:lang w:eastAsia="lt-LT"/>
        </w:rPr>
        <w:t xml:space="preserve"> (</w:t>
      </w:r>
      <w:r w:rsidR="006D5A75" w:rsidRPr="00A47597">
        <w:rPr>
          <w:sz w:val="22"/>
          <w:szCs w:val="22"/>
          <w:lang w:eastAsia="lt-LT"/>
        </w:rPr>
        <w:t>od</w:t>
      </w:r>
      <w:r w:rsidR="0095770A" w:rsidRPr="00A47597">
        <w:rPr>
          <w:sz w:val="22"/>
          <w:szCs w:val="22"/>
          <w:lang w:eastAsia="lt-LT"/>
        </w:rPr>
        <w:t xml:space="preserve">os, akių ir burnos) infekcijoms, arba </w:t>
      </w:r>
      <w:r w:rsidR="006D5A75" w:rsidRPr="00A47597">
        <w:rPr>
          <w:sz w:val="22"/>
          <w:szCs w:val="22"/>
          <w:lang w:eastAsia="lt-LT"/>
        </w:rPr>
        <w:t>21 dieną, kai liga yra išplitusi arba pažeista centrinė nervų sistema</w:t>
      </w:r>
      <w:r w:rsidR="0095770A" w:rsidRPr="00A47597">
        <w:rPr>
          <w:sz w:val="22"/>
          <w:szCs w:val="22"/>
          <w:lang w:eastAsia="lt-LT"/>
        </w:rPr>
        <w:t>.</w:t>
      </w:r>
    </w:p>
    <w:p w14:paraId="07AAB016" w14:textId="77777777" w:rsidR="00160ADC" w:rsidRPr="00A47597" w:rsidRDefault="00160ADC" w:rsidP="00EE0C62">
      <w:pPr>
        <w:pStyle w:val="Pagrindinistekstas"/>
        <w:widowControl w:val="0"/>
        <w:rPr>
          <w:szCs w:val="22"/>
        </w:rPr>
      </w:pPr>
    </w:p>
    <w:p w14:paraId="3A31F2C4" w14:textId="77777777" w:rsidR="0095770A" w:rsidRPr="00A47597" w:rsidRDefault="0095770A" w:rsidP="0095770A">
      <w:pPr>
        <w:rPr>
          <w:sz w:val="22"/>
          <w:szCs w:val="22"/>
          <w:lang w:eastAsia="lt-LT"/>
        </w:rPr>
      </w:pPr>
      <w:r w:rsidRPr="00A47597">
        <w:rPr>
          <w:sz w:val="22"/>
          <w:szCs w:val="22"/>
        </w:rPr>
        <w:t xml:space="preserve">Į veną vartojamo acikloviro profilaktinio vartojimo </w:t>
      </w:r>
      <w:r w:rsidRPr="00A47597">
        <w:rPr>
          <w:sz w:val="22"/>
          <w:szCs w:val="22"/>
          <w:lang w:eastAsia="lt-LT"/>
        </w:rPr>
        <w:t>trukmė priklauso nuo rizikos laikotarpio trukmės.</w:t>
      </w:r>
    </w:p>
    <w:p w14:paraId="293B1A94" w14:textId="77777777" w:rsidR="0095770A" w:rsidRPr="00A47597" w:rsidRDefault="0095770A" w:rsidP="0095770A">
      <w:pPr>
        <w:rPr>
          <w:iCs/>
          <w:sz w:val="22"/>
          <w:szCs w:val="22"/>
          <w:lang w:val="sl-SI"/>
        </w:rPr>
      </w:pPr>
    </w:p>
    <w:p w14:paraId="5B775D48" w14:textId="77777777" w:rsidR="00EE0C62" w:rsidRPr="00A47597" w:rsidRDefault="00EE0C62" w:rsidP="00EE0C62">
      <w:pPr>
        <w:pStyle w:val="Pagrindinistekstas"/>
        <w:widowControl w:val="0"/>
        <w:rPr>
          <w:szCs w:val="22"/>
        </w:rPr>
      </w:pPr>
      <w:r w:rsidRPr="00A47597">
        <w:rPr>
          <w:szCs w:val="22"/>
        </w:rPr>
        <w:t xml:space="preserve">Vaistinio preparato ruošimo </w:t>
      </w:r>
      <w:r w:rsidR="00160ADC" w:rsidRPr="00A47597">
        <w:rPr>
          <w:szCs w:val="22"/>
        </w:rPr>
        <w:t xml:space="preserve">ir skiedimo </w:t>
      </w:r>
      <w:r w:rsidRPr="00A47597">
        <w:rPr>
          <w:szCs w:val="22"/>
        </w:rPr>
        <w:t xml:space="preserve">prieš vartojant instrukcija pateikiama 6.6 skyriuje. </w:t>
      </w:r>
    </w:p>
    <w:p w14:paraId="0D4271DE" w14:textId="77777777" w:rsidR="00EE0C62" w:rsidRPr="00A47597" w:rsidRDefault="00EE0C62" w:rsidP="00EE0C62">
      <w:pPr>
        <w:pStyle w:val="Pagrindinistekstas"/>
        <w:widowControl w:val="0"/>
        <w:rPr>
          <w:szCs w:val="22"/>
          <w:lang w:val="lt-LT"/>
        </w:rPr>
      </w:pPr>
    </w:p>
    <w:p w14:paraId="49171BE7"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4.3</w:t>
      </w:r>
      <w:r w:rsidRPr="00A47597">
        <w:rPr>
          <w:sz w:val="22"/>
          <w:szCs w:val="22"/>
          <w:u w:val="none"/>
          <w:lang w:val="lt-LT"/>
        </w:rPr>
        <w:tab/>
        <w:t>Kontraindikacijos</w:t>
      </w:r>
    </w:p>
    <w:p w14:paraId="169646FC" w14:textId="77777777" w:rsidR="00EE0C62" w:rsidRPr="00A47597" w:rsidRDefault="00EE0C62" w:rsidP="00EE0C62">
      <w:pPr>
        <w:pStyle w:val="Pagrindinistekstas"/>
        <w:widowControl w:val="0"/>
        <w:rPr>
          <w:szCs w:val="22"/>
          <w:lang w:val="lt-LT"/>
        </w:rPr>
      </w:pPr>
    </w:p>
    <w:p w14:paraId="1E2DF1C3" w14:textId="77777777" w:rsidR="00EE0C62" w:rsidRPr="00A47597" w:rsidRDefault="00EE0C62" w:rsidP="00EE0C62">
      <w:pPr>
        <w:pStyle w:val="Pagrindinistekstas"/>
        <w:widowControl w:val="0"/>
        <w:rPr>
          <w:szCs w:val="22"/>
          <w:lang w:val="lt-LT"/>
        </w:rPr>
      </w:pPr>
      <w:r w:rsidRPr="00A47597">
        <w:rPr>
          <w:szCs w:val="22"/>
          <w:lang w:val="lt-LT"/>
        </w:rPr>
        <w:t>Padidėjęs jautrumas veikliajai medžiagai</w:t>
      </w:r>
      <w:r w:rsidR="00E454A6" w:rsidRPr="00A47597">
        <w:rPr>
          <w:szCs w:val="22"/>
          <w:lang w:val="lt-LT"/>
        </w:rPr>
        <w:t xml:space="preserve"> (aciklovirui)</w:t>
      </w:r>
      <w:r w:rsidRPr="00A47597">
        <w:rPr>
          <w:szCs w:val="22"/>
          <w:lang w:val="lt-LT"/>
        </w:rPr>
        <w:t>, valaciklovirui arba bet kuriai 6.1 skyriuje nurodytai pagalbinei medžiagai.</w:t>
      </w:r>
    </w:p>
    <w:p w14:paraId="63A092DD" w14:textId="77777777" w:rsidR="00EE0C62" w:rsidRPr="00A47597" w:rsidRDefault="00EE0C62" w:rsidP="00EE0C62">
      <w:pPr>
        <w:pStyle w:val="Pagrindinistekstas"/>
        <w:widowControl w:val="0"/>
        <w:rPr>
          <w:szCs w:val="22"/>
          <w:lang w:val="lt-LT"/>
        </w:rPr>
      </w:pPr>
    </w:p>
    <w:p w14:paraId="222F1E00"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4.4</w:t>
      </w:r>
      <w:r w:rsidRPr="00A47597">
        <w:rPr>
          <w:sz w:val="22"/>
          <w:szCs w:val="22"/>
          <w:u w:val="none"/>
          <w:lang w:val="lt-LT"/>
        </w:rPr>
        <w:tab/>
        <w:t>Specialūs įspėjimai ir atsargumo priemonės</w:t>
      </w:r>
    </w:p>
    <w:p w14:paraId="049EA731" w14:textId="77777777" w:rsidR="00EE0C62" w:rsidRPr="00A47597" w:rsidRDefault="00EE0C62" w:rsidP="00EE0C62">
      <w:pPr>
        <w:pStyle w:val="Antrat2"/>
        <w:keepNext w:val="0"/>
        <w:widowControl w:val="0"/>
        <w:spacing w:line="240" w:lineRule="auto"/>
        <w:rPr>
          <w:sz w:val="22"/>
          <w:szCs w:val="22"/>
          <w:lang w:val="lt-LT"/>
        </w:rPr>
      </w:pPr>
    </w:p>
    <w:p w14:paraId="5580B753" w14:textId="77777777" w:rsidR="00BE158C" w:rsidRPr="00A47597" w:rsidRDefault="00BE158C" w:rsidP="00BE158C">
      <w:pPr>
        <w:rPr>
          <w:sz w:val="22"/>
          <w:szCs w:val="22"/>
          <w:u w:val="single"/>
        </w:rPr>
      </w:pPr>
      <w:r w:rsidRPr="00A47597">
        <w:rPr>
          <w:sz w:val="22"/>
          <w:szCs w:val="22"/>
          <w:u w:val="single"/>
        </w:rPr>
        <w:t>Vartojimas pacientams, kurių inkstų funkcija sutrikusi, ir senyviems pacientams</w:t>
      </w:r>
    </w:p>
    <w:p w14:paraId="4605D1A7" w14:textId="77777777" w:rsidR="00A71FF3" w:rsidRPr="00A47597" w:rsidRDefault="00A71FF3" w:rsidP="00A71FF3">
      <w:pPr>
        <w:widowControl w:val="0"/>
        <w:rPr>
          <w:sz w:val="22"/>
          <w:szCs w:val="22"/>
        </w:rPr>
      </w:pPr>
      <w:r w:rsidRPr="00A47597">
        <w:rPr>
          <w:sz w:val="22"/>
          <w:szCs w:val="22"/>
        </w:rPr>
        <w:t>Acikloviro eliminacija priklauso nuo inkstų klirenso, todėl pacientams, kurių inkstų funkcija sutrikusi, dozę reikia koreguoti (žr. 4.2 skyrių).</w:t>
      </w:r>
    </w:p>
    <w:p w14:paraId="6848E016" w14:textId="77777777" w:rsidR="007C2E2F" w:rsidRPr="00A47597" w:rsidRDefault="00A71FF3" w:rsidP="007C2E2F">
      <w:pPr>
        <w:widowControl w:val="0"/>
        <w:rPr>
          <w:sz w:val="22"/>
          <w:szCs w:val="22"/>
        </w:rPr>
      </w:pPr>
      <w:r w:rsidRPr="00A47597">
        <w:rPr>
          <w:sz w:val="22"/>
          <w:szCs w:val="22"/>
        </w:rPr>
        <w:t>Senyviems pacientams inkstų funkcijos sutrikimas yra labiau tikėtinas, todėl tokiems pacientams reikia apsvarstyti dozės mažinimo būtinybę.</w:t>
      </w:r>
      <w:r w:rsidR="007C2E2F" w:rsidRPr="00A47597">
        <w:rPr>
          <w:sz w:val="22"/>
          <w:szCs w:val="22"/>
        </w:rPr>
        <w:t xml:space="preserve"> Senyviems žmonėms bei pacientams, kurių inkstų funkcija sutrikusi, yra didesnė nepageidaujamo poveikio nervų sistemai rizika, todėl </w:t>
      </w:r>
      <w:r w:rsidR="00B85B14">
        <w:rPr>
          <w:sz w:val="22"/>
          <w:szCs w:val="22"/>
        </w:rPr>
        <w:t>reikia</w:t>
      </w:r>
      <w:r w:rsidR="007C2E2F" w:rsidRPr="00A47597">
        <w:rPr>
          <w:sz w:val="22"/>
          <w:szCs w:val="22"/>
        </w:rPr>
        <w:t xml:space="preserve"> atidžiai stebėti, ar </w:t>
      </w:r>
      <w:r w:rsidR="00B85B14">
        <w:rPr>
          <w:sz w:val="22"/>
          <w:szCs w:val="22"/>
        </w:rPr>
        <w:t>nėra šio poveikio požymių</w:t>
      </w:r>
      <w:r w:rsidR="007C2E2F" w:rsidRPr="00A47597">
        <w:rPr>
          <w:sz w:val="22"/>
          <w:szCs w:val="22"/>
        </w:rPr>
        <w:t>. Pranešama, kad dažniausiai toks poveikis yra laikinas ir praeina nutraukus gydymą (žr. 4.8 skyrių).</w:t>
      </w:r>
    </w:p>
    <w:p w14:paraId="4EC9A5D3" w14:textId="77777777" w:rsidR="00E454A6" w:rsidRPr="00A47597" w:rsidRDefault="00E454A6" w:rsidP="00E454A6">
      <w:pPr>
        <w:rPr>
          <w:sz w:val="22"/>
          <w:szCs w:val="22"/>
        </w:rPr>
      </w:pPr>
    </w:p>
    <w:p w14:paraId="28EB76D5" w14:textId="77777777" w:rsidR="00C43DD6" w:rsidRPr="00A47597" w:rsidRDefault="00C43DD6" w:rsidP="00C43DD6">
      <w:pPr>
        <w:widowControl w:val="0"/>
        <w:rPr>
          <w:sz w:val="22"/>
          <w:szCs w:val="22"/>
        </w:rPr>
      </w:pPr>
      <w:r w:rsidRPr="00A47597">
        <w:rPr>
          <w:sz w:val="22"/>
          <w:szCs w:val="22"/>
        </w:rPr>
        <w:t xml:space="preserve">Jei pacientas vartoja didelę intraveninio acikloviro dozę (pvz., </w:t>
      </w:r>
      <w:proofErr w:type="spellStart"/>
      <w:r w:rsidRPr="00A47597">
        <w:rPr>
          <w:sz w:val="22"/>
          <w:szCs w:val="22"/>
        </w:rPr>
        <w:t>herpiniam</w:t>
      </w:r>
      <w:proofErr w:type="spellEnd"/>
      <w:r w:rsidRPr="00A47597">
        <w:rPr>
          <w:sz w:val="22"/>
          <w:szCs w:val="22"/>
        </w:rPr>
        <w:t xml:space="preserve"> encefalitui gydyti), reikia atidžiai stebėti inkstų funkciją, ypač jei paciento organizme trūksta skysčių arba jei yra bet koks inkstų funkcijos sutrikimas.</w:t>
      </w:r>
    </w:p>
    <w:p w14:paraId="6C3A816C" w14:textId="77777777" w:rsidR="00E454A6" w:rsidRPr="00A47597" w:rsidRDefault="00E454A6" w:rsidP="00E454A6">
      <w:pPr>
        <w:rPr>
          <w:sz w:val="22"/>
          <w:szCs w:val="22"/>
        </w:rPr>
      </w:pPr>
    </w:p>
    <w:p w14:paraId="1B840758" w14:textId="77777777" w:rsidR="001D016A" w:rsidRPr="00A47597" w:rsidRDefault="001D016A" w:rsidP="001D016A">
      <w:pPr>
        <w:pStyle w:val="Pagrindinistekstas"/>
        <w:widowControl w:val="0"/>
        <w:rPr>
          <w:szCs w:val="22"/>
          <w:lang w:val="lt-LT"/>
        </w:rPr>
      </w:pPr>
      <w:r w:rsidRPr="00A47597">
        <w:rPr>
          <w:szCs w:val="22"/>
          <w:lang w:val="lt-LT"/>
        </w:rPr>
        <w:t>Infuzijai į veną paruošto atskiesto acikloviro tirpalo pH yra 11, jo negalima vartoti per burną.</w:t>
      </w:r>
    </w:p>
    <w:p w14:paraId="331A7F3B" w14:textId="77777777" w:rsidR="00E454A6" w:rsidRPr="00A47597" w:rsidRDefault="00E454A6" w:rsidP="00E454A6">
      <w:pPr>
        <w:rPr>
          <w:sz w:val="22"/>
          <w:szCs w:val="22"/>
        </w:rPr>
      </w:pPr>
    </w:p>
    <w:p w14:paraId="1A8FC01F" w14:textId="77777777" w:rsidR="00984F45" w:rsidRPr="00A47597" w:rsidRDefault="00984F45" w:rsidP="00984F45">
      <w:pPr>
        <w:pStyle w:val="Pagrindinistekstas"/>
        <w:widowControl w:val="0"/>
        <w:rPr>
          <w:szCs w:val="22"/>
          <w:lang w:val="lt-LT"/>
        </w:rPr>
      </w:pPr>
      <w:r w:rsidRPr="00A47597">
        <w:rPr>
          <w:szCs w:val="22"/>
          <w:lang w:val="lt-LT"/>
        </w:rPr>
        <w:t>Ilgalaikis ir kartotinis acikloviro vartojimas pacientams, kurių imuninė sistem</w:t>
      </w:r>
      <w:r w:rsidR="00B85B14">
        <w:rPr>
          <w:szCs w:val="22"/>
          <w:lang w:val="lt-LT"/>
        </w:rPr>
        <w:t>a</w:t>
      </w:r>
      <w:r w:rsidRPr="00A47597">
        <w:rPr>
          <w:szCs w:val="22"/>
          <w:lang w:val="lt-LT"/>
        </w:rPr>
        <w:t xml:space="preserve"> yra nusilpusi, gali sukelti atsparių aciklovirui virusų padermių atsiradimą, kurios gali nereaguoti į tolesnį gydymą acikloviru (žr. 5.1 skyrių).</w:t>
      </w:r>
    </w:p>
    <w:p w14:paraId="17CA15E5" w14:textId="77777777" w:rsidR="00E454A6" w:rsidRPr="00A47597" w:rsidRDefault="00E454A6" w:rsidP="00E454A6">
      <w:pPr>
        <w:rPr>
          <w:sz w:val="22"/>
          <w:szCs w:val="22"/>
        </w:rPr>
      </w:pPr>
    </w:p>
    <w:p w14:paraId="3EB6A13F" w14:textId="77777777" w:rsidR="00E454A6" w:rsidRPr="00A47597" w:rsidRDefault="00E454A6" w:rsidP="00EE0C62">
      <w:pPr>
        <w:widowControl w:val="0"/>
        <w:rPr>
          <w:sz w:val="22"/>
          <w:szCs w:val="22"/>
          <w:lang w:eastAsia="lt-LT"/>
        </w:rPr>
      </w:pPr>
      <w:r w:rsidRPr="00A47597">
        <w:rPr>
          <w:sz w:val="22"/>
          <w:szCs w:val="22"/>
          <w:lang w:eastAsia="lt-LT"/>
        </w:rPr>
        <w:t xml:space="preserve">Šio vaistinio preparato sudėtyje yra mažiau kaip 1 mmol (23 mg) natrio, t.y. jis beveik neturi reikšmės. </w:t>
      </w:r>
    </w:p>
    <w:p w14:paraId="7F54CA6B" w14:textId="77777777" w:rsidR="00EE0C62" w:rsidRPr="00A47597" w:rsidRDefault="00EE0C62" w:rsidP="00EE0C62">
      <w:pPr>
        <w:pStyle w:val="Pagrindinistekstas"/>
        <w:widowControl w:val="0"/>
        <w:rPr>
          <w:szCs w:val="22"/>
          <w:lang w:val="lt-LT"/>
        </w:rPr>
      </w:pPr>
    </w:p>
    <w:p w14:paraId="72E67795"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4.5</w:t>
      </w:r>
      <w:r w:rsidRPr="00A47597">
        <w:rPr>
          <w:sz w:val="22"/>
          <w:szCs w:val="22"/>
          <w:u w:val="none"/>
          <w:lang w:val="lt-LT"/>
        </w:rPr>
        <w:tab/>
        <w:t>Sąveika su kitais vaistiniais preparatais ir kitokia sąveika</w:t>
      </w:r>
    </w:p>
    <w:p w14:paraId="0E869421" w14:textId="77777777" w:rsidR="00EE0C62" w:rsidRPr="00A47597" w:rsidRDefault="00EE0C62" w:rsidP="00EE0C62">
      <w:pPr>
        <w:pStyle w:val="Pagrindinistekstas"/>
        <w:widowControl w:val="0"/>
        <w:rPr>
          <w:szCs w:val="22"/>
          <w:lang w:val="lt-LT"/>
        </w:rPr>
      </w:pPr>
    </w:p>
    <w:p w14:paraId="5BED7959" w14:textId="77777777" w:rsidR="00285C82" w:rsidRPr="00A47597" w:rsidRDefault="00285C82" w:rsidP="00285C82">
      <w:pPr>
        <w:rPr>
          <w:sz w:val="22"/>
          <w:szCs w:val="22"/>
        </w:rPr>
      </w:pPr>
      <w:r w:rsidRPr="00A47597">
        <w:rPr>
          <w:sz w:val="22"/>
          <w:szCs w:val="22"/>
        </w:rPr>
        <w:t>Kliniškai reikšmingos sąveikos nenustatyta.</w:t>
      </w:r>
    </w:p>
    <w:p w14:paraId="4055307C" w14:textId="77777777" w:rsidR="00C22690" w:rsidRPr="00A47597" w:rsidRDefault="00C22690" w:rsidP="00C22690">
      <w:pPr>
        <w:rPr>
          <w:sz w:val="22"/>
          <w:szCs w:val="22"/>
          <w:highlight w:val="yellow"/>
        </w:rPr>
      </w:pPr>
    </w:p>
    <w:p w14:paraId="1F31E721" w14:textId="77777777" w:rsidR="00EC5F00" w:rsidRPr="00A47597" w:rsidRDefault="00EC5F00" w:rsidP="00EC5F00">
      <w:pPr>
        <w:rPr>
          <w:sz w:val="22"/>
          <w:szCs w:val="22"/>
          <w:lang w:eastAsia="lt-LT"/>
        </w:rPr>
      </w:pPr>
      <w:r w:rsidRPr="00A47597">
        <w:rPr>
          <w:sz w:val="22"/>
          <w:szCs w:val="22"/>
          <w:lang w:eastAsia="lt-LT"/>
        </w:rPr>
        <w:t xml:space="preserve">Acikloviras daugiausia šalinamas su šlapimu nepakitusia forma aktyvios inkstų kanalėlių sekrecijos būdu. Bet kurie </w:t>
      </w:r>
      <w:r w:rsidR="00B85B14">
        <w:rPr>
          <w:sz w:val="22"/>
          <w:szCs w:val="22"/>
          <w:lang w:eastAsia="lt-LT"/>
        </w:rPr>
        <w:t>derinyje</w:t>
      </w:r>
      <w:r w:rsidRPr="00A47597">
        <w:rPr>
          <w:sz w:val="22"/>
          <w:szCs w:val="22"/>
          <w:lang w:eastAsia="lt-LT"/>
        </w:rPr>
        <w:t xml:space="preserve"> su acikloviru vartojami vaistiniai preparatai, konkuruojantys su acikloviru dėl išskyrimo iš organizmo minėtu būdu, gali didinti acikloviro koncentraciją kraujo plazmoje. Dėl šio mechanizmo probenecidas ir cimetidinas didina acikloviro AUC ir mažina acikloviro inkstų klirensą. Vis dėlto acikloviro terapinis indeksas yra platus, todėl dozių keisti nereikia.</w:t>
      </w:r>
    </w:p>
    <w:p w14:paraId="587CADE9" w14:textId="77777777" w:rsidR="00D67ED2" w:rsidRPr="00A47597" w:rsidRDefault="00D67ED2" w:rsidP="00D67ED2">
      <w:pPr>
        <w:rPr>
          <w:sz w:val="22"/>
          <w:szCs w:val="22"/>
          <w:lang w:eastAsia="lt-LT"/>
        </w:rPr>
      </w:pPr>
    </w:p>
    <w:p w14:paraId="4228A414" w14:textId="77777777" w:rsidR="00D67ED2" w:rsidRPr="00A47597" w:rsidRDefault="00D67ED2" w:rsidP="00D67ED2">
      <w:pPr>
        <w:rPr>
          <w:sz w:val="22"/>
          <w:szCs w:val="22"/>
          <w:lang w:eastAsia="lt-LT"/>
        </w:rPr>
      </w:pPr>
      <w:r w:rsidRPr="00A47597">
        <w:rPr>
          <w:sz w:val="22"/>
          <w:szCs w:val="22"/>
          <w:lang w:eastAsia="lt-LT"/>
        </w:rPr>
        <w:t xml:space="preserve">Pacientams, vartojantiems acikloviro į veną, vaistinių preparatų, kurie konkuruoja su acikloviru eliminacijos požiūriu, reikia skirti atsargiai, nes gali padidėti vieno ar abiejų vaistinių preparatų ar jų metabolitų koncentracija plazmoje. Nustatyta, kad </w:t>
      </w:r>
      <w:r w:rsidR="00B85B14">
        <w:rPr>
          <w:sz w:val="22"/>
          <w:szCs w:val="22"/>
          <w:lang w:eastAsia="lt-LT"/>
        </w:rPr>
        <w:t>derinyje</w:t>
      </w:r>
      <w:r w:rsidRPr="00A47597">
        <w:rPr>
          <w:sz w:val="22"/>
          <w:szCs w:val="22"/>
          <w:lang w:eastAsia="lt-LT"/>
        </w:rPr>
        <w:t xml:space="preserve"> vartojant </w:t>
      </w:r>
      <w:proofErr w:type="spellStart"/>
      <w:r w:rsidRPr="00A47597">
        <w:rPr>
          <w:sz w:val="22"/>
          <w:szCs w:val="22"/>
          <w:lang w:eastAsia="lt-LT"/>
        </w:rPr>
        <w:t>acikloviro</w:t>
      </w:r>
      <w:proofErr w:type="spellEnd"/>
      <w:r w:rsidRPr="00A47597">
        <w:rPr>
          <w:sz w:val="22"/>
          <w:szCs w:val="22"/>
          <w:lang w:eastAsia="lt-LT"/>
        </w:rPr>
        <w:t xml:space="preserve"> ir </w:t>
      </w:r>
      <w:proofErr w:type="spellStart"/>
      <w:r w:rsidRPr="00A47597">
        <w:rPr>
          <w:sz w:val="22"/>
          <w:szCs w:val="22"/>
          <w:lang w:eastAsia="lt-LT"/>
        </w:rPr>
        <w:t>mikofenolato</w:t>
      </w:r>
      <w:proofErr w:type="spellEnd"/>
      <w:r w:rsidRPr="00A47597">
        <w:rPr>
          <w:sz w:val="22"/>
          <w:szCs w:val="22"/>
          <w:lang w:eastAsia="lt-LT"/>
        </w:rPr>
        <w:t xml:space="preserve"> </w:t>
      </w:r>
      <w:proofErr w:type="spellStart"/>
      <w:r w:rsidRPr="00A47597">
        <w:rPr>
          <w:sz w:val="22"/>
          <w:szCs w:val="22"/>
          <w:lang w:eastAsia="lt-LT"/>
        </w:rPr>
        <w:t>mofetilio</w:t>
      </w:r>
      <w:proofErr w:type="spellEnd"/>
      <w:r w:rsidRPr="00A47597">
        <w:rPr>
          <w:sz w:val="22"/>
          <w:szCs w:val="22"/>
          <w:lang w:eastAsia="lt-LT"/>
        </w:rPr>
        <w:t xml:space="preserve"> (</w:t>
      </w:r>
      <w:proofErr w:type="spellStart"/>
      <w:r w:rsidRPr="00A47597">
        <w:rPr>
          <w:sz w:val="22"/>
          <w:szCs w:val="22"/>
          <w:lang w:eastAsia="lt-LT"/>
        </w:rPr>
        <w:t>imunosupresanto</w:t>
      </w:r>
      <w:proofErr w:type="spellEnd"/>
      <w:r w:rsidRPr="00A47597">
        <w:rPr>
          <w:sz w:val="22"/>
          <w:szCs w:val="22"/>
          <w:lang w:eastAsia="lt-LT"/>
        </w:rPr>
        <w:t xml:space="preserve">, skiriamo pacientams po transplantacijos), padidėjo </w:t>
      </w:r>
      <w:proofErr w:type="spellStart"/>
      <w:r w:rsidRPr="00A47597">
        <w:rPr>
          <w:sz w:val="22"/>
          <w:szCs w:val="22"/>
          <w:lang w:eastAsia="lt-LT"/>
        </w:rPr>
        <w:t>acikloviro</w:t>
      </w:r>
      <w:proofErr w:type="spellEnd"/>
      <w:r w:rsidRPr="00A47597">
        <w:rPr>
          <w:sz w:val="22"/>
          <w:szCs w:val="22"/>
          <w:lang w:eastAsia="lt-LT"/>
        </w:rPr>
        <w:t xml:space="preserve"> ir </w:t>
      </w:r>
      <w:proofErr w:type="spellStart"/>
      <w:r w:rsidRPr="00A47597">
        <w:rPr>
          <w:sz w:val="22"/>
          <w:szCs w:val="22"/>
          <w:lang w:eastAsia="lt-LT"/>
        </w:rPr>
        <w:t>mikofenolato</w:t>
      </w:r>
      <w:proofErr w:type="spellEnd"/>
      <w:r w:rsidRPr="00A47597">
        <w:rPr>
          <w:sz w:val="22"/>
          <w:szCs w:val="22"/>
          <w:lang w:eastAsia="lt-LT"/>
        </w:rPr>
        <w:t xml:space="preserve"> </w:t>
      </w:r>
      <w:proofErr w:type="spellStart"/>
      <w:r w:rsidRPr="00A47597">
        <w:rPr>
          <w:sz w:val="22"/>
          <w:szCs w:val="22"/>
          <w:lang w:eastAsia="lt-LT"/>
        </w:rPr>
        <w:t>mofetilio</w:t>
      </w:r>
      <w:proofErr w:type="spellEnd"/>
      <w:r w:rsidRPr="00A47597">
        <w:rPr>
          <w:sz w:val="22"/>
          <w:szCs w:val="22"/>
          <w:lang w:eastAsia="lt-LT"/>
        </w:rPr>
        <w:t xml:space="preserve"> neaktyvaus metabolito AUC.</w:t>
      </w:r>
    </w:p>
    <w:p w14:paraId="2C2B6457" w14:textId="77777777" w:rsidR="00D67ED2" w:rsidRPr="00A47597" w:rsidRDefault="00D67ED2" w:rsidP="00D67ED2">
      <w:pPr>
        <w:rPr>
          <w:sz w:val="22"/>
          <w:szCs w:val="22"/>
          <w:lang w:eastAsia="lt-LT"/>
        </w:rPr>
      </w:pPr>
    </w:p>
    <w:p w14:paraId="17B5259D" w14:textId="77777777" w:rsidR="00D67ED2" w:rsidRPr="00A47597" w:rsidRDefault="00915C89" w:rsidP="00D67ED2">
      <w:pPr>
        <w:rPr>
          <w:sz w:val="22"/>
          <w:szCs w:val="22"/>
          <w:lang w:eastAsia="lt-LT"/>
        </w:rPr>
      </w:pPr>
      <w:r w:rsidRPr="00A47597">
        <w:rPr>
          <w:sz w:val="22"/>
          <w:szCs w:val="22"/>
          <w:lang w:eastAsia="lt-LT"/>
        </w:rPr>
        <w:t>Be to,</w:t>
      </w:r>
      <w:r w:rsidR="00D67ED2" w:rsidRPr="00A47597">
        <w:rPr>
          <w:sz w:val="22"/>
          <w:szCs w:val="22"/>
          <w:lang w:eastAsia="lt-LT"/>
        </w:rPr>
        <w:t xml:space="preserve"> </w:t>
      </w:r>
      <w:r w:rsidRPr="00A47597">
        <w:rPr>
          <w:sz w:val="22"/>
          <w:szCs w:val="22"/>
          <w:lang w:eastAsia="lt-LT"/>
        </w:rPr>
        <w:t xml:space="preserve">į </w:t>
      </w:r>
      <w:r w:rsidR="00D67ED2" w:rsidRPr="00A47597">
        <w:rPr>
          <w:sz w:val="22"/>
          <w:szCs w:val="22"/>
          <w:lang w:eastAsia="lt-LT"/>
        </w:rPr>
        <w:t xml:space="preserve">veną vartojamo acikloviro </w:t>
      </w:r>
      <w:r w:rsidR="00B85B14">
        <w:rPr>
          <w:sz w:val="22"/>
          <w:szCs w:val="22"/>
          <w:lang w:eastAsia="lt-LT"/>
        </w:rPr>
        <w:t>reikia</w:t>
      </w:r>
      <w:r w:rsidR="00D67ED2" w:rsidRPr="00A47597">
        <w:rPr>
          <w:sz w:val="22"/>
          <w:szCs w:val="22"/>
          <w:lang w:eastAsia="lt-LT"/>
        </w:rPr>
        <w:t xml:space="preserve"> atsargiai vartoti (kartu stebint, ar nekinta inkstų funkcija) </w:t>
      </w:r>
      <w:r w:rsidR="0034196C">
        <w:rPr>
          <w:sz w:val="22"/>
          <w:szCs w:val="22"/>
          <w:lang w:eastAsia="lt-LT"/>
        </w:rPr>
        <w:t>derinyje</w:t>
      </w:r>
      <w:r w:rsidRPr="00A47597">
        <w:rPr>
          <w:sz w:val="22"/>
          <w:szCs w:val="22"/>
          <w:lang w:eastAsia="lt-LT"/>
        </w:rPr>
        <w:t xml:space="preserve"> </w:t>
      </w:r>
      <w:r w:rsidR="00D67ED2" w:rsidRPr="00A47597">
        <w:rPr>
          <w:sz w:val="22"/>
          <w:szCs w:val="22"/>
          <w:lang w:eastAsia="lt-LT"/>
        </w:rPr>
        <w:t>su vaistiniais preparatais, kurie kitaip veikia inkstų fiziologiją (pvz., ciklosporinu, takrolimuzu).</w:t>
      </w:r>
    </w:p>
    <w:p w14:paraId="1B70C0DE" w14:textId="77777777" w:rsidR="00915C89" w:rsidRPr="00A47597" w:rsidRDefault="00915C89" w:rsidP="00EE0C62">
      <w:pPr>
        <w:pStyle w:val="Antrat2"/>
        <w:keepNext w:val="0"/>
        <w:widowControl w:val="0"/>
        <w:spacing w:line="240" w:lineRule="auto"/>
        <w:ind w:left="540" w:hanging="540"/>
        <w:rPr>
          <w:sz w:val="22"/>
          <w:szCs w:val="22"/>
          <w:u w:val="none"/>
          <w:lang w:val="lt-LT"/>
        </w:rPr>
      </w:pPr>
    </w:p>
    <w:p w14:paraId="4FA3CD67"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4.6</w:t>
      </w:r>
      <w:r w:rsidRPr="00A47597">
        <w:rPr>
          <w:sz w:val="22"/>
          <w:szCs w:val="22"/>
          <w:u w:val="none"/>
          <w:lang w:val="lt-LT"/>
        </w:rPr>
        <w:tab/>
        <w:t>Vaisingumas, nėštumo ir žindymo laikotarpis</w:t>
      </w:r>
    </w:p>
    <w:p w14:paraId="5A0BD091" w14:textId="77777777" w:rsidR="00EE0C62" w:rsidRPr="00A47597" w:rsidRDefault="00EE0C62" w:rsidP="00EE0C62">
      <w:pPr>
        <w:pStyle w:val="Pagrindinistekstas"/>
        <w:widowControl w:val="0"/>
        <w:rPr>
          <w:szCs w:val="22"/>
          <w:lang w:val="lt-LT"/>
        </w:rPr>
      </w:pPr>
    </w:p>
    <w:p w14:paraId="124D36F3" w14:textId="77777777" w:rsidR="00EE0C62" w:rsidRPr="00A47597" w:rsidRDefault="00EE0C62" w:rsidP="00EE0C62">
      <w:pPr>
        <w:pStyle w:val="Pagrindinistekstas"/>
        <w:widowControl w:val="0"/>
        <w:rPr>
          <w:szCs w:val="22"/>
          <w:u w:val="single"/>
          <w:lang w:val="lt-LT"/>
        </w:rPr>
      </w:pPr>
      <w:r w:rsidRPr="00A47597">
        <w:rPr>
          <w:szCs w:val="22"/>
          <w:u w:val="single"/>
          <w:lang w:val="lt-LT"/>
        </w:rPr>
        <w:t>Nėštumas</w:t>
      </w:r>
    </w:p>
    <w:p w14:paraId="3741CDD0" w14:textId="77777777" w:rsidR="00CC45D1" w:rsidRPr="00A47597" w:rsidRDefault="00CC45D1" w:rsidP="00CC45D1">
      <w:pPr>
        <w:widowControl w:val="0"/>
        <w:jc w:val="both"/>
        <w:rPr>
          <w:sz w:val="22"/>
          <w:szCs w:val="22"/>
        </w:rPr>
      </w:pPr>
      <w:r w:rsidRPr="00A47597">
        <w:rPr>
          <w:sz w:val="22"/>
          <w:szCs w:val="22"/>
        </w:rPr>
        <w:t xml:space="preserve">Nėščiosioms skirti acikloviro į veną galima tik tuo atveju, jei laukiama nauda </w:t>
      </w:r>
      <w:r w:rsidR="00A612AE" w:rsidRPr="00A47597">
        <w:rPr>
          <w:sz w:val="22"/>
          <w:szCs w:val="22"/>
        </w:rPr>
        <w:t>viršija</w:t>
      </w:r>
      <w:r w:rsidRPr="00A47597">
        <w:rPr>
          <w:sz w:val="22"/>
          <w:szCs w:val="22"/>
        </w:rPr>
        <w:t xml:space="preserve"> galimą pavojų.</w:t>
      </w:r>
    </w:p>
    <w:p w14:paraId="72816D9D" w14:textId="77777777" w:rsidR="00EE0C62" w:rsidRPr="00A47597" w:rsidRDefault="00A612AE" w:rsidP="00EE0C62">
      <w:pPr>
        <w:pStyle w:val="Pagrindinistekstas"/>
        <w:widowControl w:val="0"/>
        <w:rPr>
          <w:szCs w:val="22"/>
          <w:lang w:val="lt-LT"/>
        </w:rPr>
      </w:pPr>
      <w:r>
        <w:rPr>
          <w:szCs w:val="22"/>
          <w:lang w:val="lt-LT"/>
        </w:rPr>
        <w:t>Po pateikimo į rinką a</w:t>
      </w:r>
      <w:r w:rsidR="00EE0C62" w:rsidRPr="00A47597">
        <w:rPr>
          <w:szCs w:val="22"/>
          <w:lang w:val="lt-LT"/>
        </w:rPr>
        <w:t>cikloviro poveikio nėščioms moterims registre nurodytos visos moterų, kurios vartojo bet kokios farmacinės formos acikloviro, nėštumo baigtys. Registro duomenys nerodo padidėjusio kūdikių, kurių motinos nėštumo metu vartojo acikloviro, apsigimimų skaičiaus, palyginti su bendrąja populiacija, o apsigimimų pobūdis nebuvo išskirtinis ir neleido daryti prielaidų apie vienodą jų priežastį.</w:t>
      </w:r>
    </w:p>
    <w:p w14:paraId="6A57240E" w14:textId="77777777" w:rsidR="00EE0C62" w:rsidRPr="00A47597" w:rsidRDefault="00EE0C62" w:rsidP="00EE0C62">
      <w:pPr>
        <w:pStyle w:val="Pagrindinistekstas"/>
        <w:widowControl w:val="0"/>
        <w:rPr>
          <w:szCs w:val="22"/>
          <w:lang w:val="lt-LT"/>
        </w:rPr>
      </w:pPr>
    </w:p>
    <w:p w14:paraId="2C0F2F63" w14:textId="77777777" w:rsidR="00EE0C62" w:rsidRPr="00A47597" w:rsidRDefault="00EE0C62" w:rsidP="00EE0C62">
      <w:pPr>
        <w:pStyle w:val="Pagrindinistekstas"/>
        <w:widowControl w:val="0"/>
        <w:rPr>
          <w:szCs w:val="22"/>
          <w:u w:val="single"/>
          <w:lang w:val="lt-LT"/>
        </w:rPr>
      </w:pPr>
      <w:r w:rsidRPr="00A47597">
        <w:rPr>
          <w:szCs w:val="22"/>
          <w:u w:val="single"/>
          <w:lang w:val="lt-LT"/>
        </w:rPr>
        <w:t>Žindymas</w:t>
      </w:r>
    </w:p>
    <w:p w14:paraId="5D99BDEF" w14:textId="77777777" w:rsidR="00EE0C62" w:rsidRPr="00A47597" w:rsidRDefault="00EE0C62" w:rsidP="00EE0C62">
      <w:pPr>
        <w:widowControl w:val="0"/>
        <w:ind w:right="-360"/>
        <w:rPr>
          <w:sz w:val="22"/>
          <w:szCs w:val="22"/>
        </w:rPr>
      </w:pPr>
      <w:r w:rsidRPr="00A47597">
        <w:rPr>
          <w:sz w:val="22"/>
          <w:szCs w:val="22"/>
        </w:rPr>
        <w:t>Išgėrus 200</w:t>
      </w:r>
      <w:r w:rsidR="00E10A52" w:rsidRPr="00A47597">
        <w:rPr>
          <w:sz w:val="22"/>
          <w:szCs w:val="22"/>
        </w:rPr>
        <w:t> </w:t>
      </w:r>
      <w:r w:rsidRPr="00A47597">
        <w:rPr>
          <w:sz w:val="22"/>
          <w:szCs w:val="22"/>
        </w:rPr>
        <w:t xml:space="preserve">mg acikloviro dozę penkis kartus per parą, acikloviro buvo aptikta motinos piene, jo koncentracija nuo 0,6 iki 4,1 karto skyrėsi nuo atitinkamos koncentracijos kraujo plazmoje. </w:t>
      </w:r>
      <w:r w:rsidRPr="00A47597">
        <w:rPr>
          <w:sz w:val="22"/>
          <w:szCs w:val="22"/>
          <w:lang w:eastAsia="lt-LT"/>
        </w:rPr>
        <w:t>Tokiu acikloviro kiekiu gali būti paveiktas žindomas kūdikis, jeigu skiriamos ne didesnės kaip 0,3</w:t>
      </w:r>
      <w:r w:rsidR="00E10A52" w:rsidRPr="00A47597">
        <w:rPr>
          <w:sz w:val="22"/>
          <w:szCs w:val="22"/>
          <w:lang w:eastAsia="lt-LT"/>
        </w:rPr>
        <w:t> </w:t>
      </w:r>
      <w:r w:rsidRPr="00A47597">
        <w:rPr>
          <w:sz w:val="22"/>
          <w:szCs w:val="22"/>
          <w:lang w:eastAsia="lt-LT"/>
        </w:rPr>
        <w:t>mg/kg kūno svorio acikloviro paros dozės</w:t>
      </w:r>
      <w:r w:rsidRPr="00A47597">
        <w:rPr>
          <w:sz w:val="22"/>
          <w:szCs w:val="22"/>
        </w:rPr>
        <w:t>. Todėl kūdikį žindančiai moteriai acikloviro rekomenduojama skirti atsargiai.</w:t>
      </w:r>
    </w:p>
    <w:p w14:paraId="6E1852E9" w14:textId="77777777" w:rsidR="00EE0C62" w:rsidRPr="00A47597" w:rsidRDefault="00EE0C62" w:rsidP="00EE0C62">
      <w:pPr>
        <w:widowControl w:val="0"/>
        <w:ind w:right="-360"/>
        <w:rPr>
          <w:sz w:val="22"/>
          <w:szCs w:val="22"/>
        </w:rPr>
      </w:pPr>
    </w:p>
    <w:p w14:paraId="3631B3B9" w14:textId="77777777" w:rsidR="00EE0C62" w:rsidRPr="00A47597" w:rsidRDefault="00EE0C62" w:rsidP="00EE0C62">
      <w:pPr>
        <w:widowControl w:val="0"/>
        <w:ind w:right="-360"/>
        <w:rPr>
          <w:sz w:val="22"/>
          <w:szCs w:val="22"/>
          <w:u w:val="single"/>
        </w:rPr>
      </w:pPr>
      <w:r w:rsidRPr="00A47597">
        <w:rPr>
          <w:sz w:val="22"/>
          <w:szCs w:val="22"/>
          <w:u w:val="single"/>
        </w:rPr>
        <w:t>Vaisingumas</w:t>
      </w:r>
    </w:p>
    <w:p w14:paraId="2BC89C72" w14:textId="77777777" w:rsidR="00944B3F" w:rsidRPr="00A47597" w:rsidRDefault="00944B3F" w:rsidP="00944B3F">
      <w:pPr>
        <w:ind w:right="-360"/>
        <w:rPr>
          <w:sz w:val="22"/>
          <w:szCs w:val="22"/>
          <w:lang w:eastAsia="lt-LT"/>
        </w:rPr>
      </w:pPr>
      <w:r w:rsidRPr="00A47597">
        <w:rPr>
          <w:sz w:val="22"/>
          <w:szCs w:val="22"/>
          <w:lang w:eastAsia="lt-LT"/>
        </w:rPr>
        <w:t xml:space="preserve">Duomenų apie per burną arba į veną vartojamo acikloviro poveikį moterų vaisingumui nėra. </w:t>
      </w:r>
    </w:p>
    <w:p w14:paraId="4A268BE4" w14:textId="77777777" w:rsidR="00944B3F" w:rsidRPr="00A47597" w:rsidRDefault="00944B3F" w:rsidP="00944B3F">
      <w:pPr>
        <w:ind w:right="-360"/>
        <w:rPr>
          <w:sz w:val="22"/>
          <w:szCs w:val="22"/>
          <w:lang w:eastAsia="lt-LT"/>
        </w:rPr>
      </w:pPr>
      <w:r w:rsidRPr="00A47597">
        <w:rPr>
          <w:sz w:val="22"/>
          <w:szCs w:val="22"/>
          <w:lang w:eastAsia="lt-LT"/>
        </w:rPr>
        <w:t>Tyrimo su 20 vyrų, kurių spermos kiekis buvo normalus ir kurie ne ilgiau kaip šešis mėnesius vartojo iki 1 g geriamojo acikloviro dozę, metu kliniškai reikšmingo poveikio spermatozoidų kiekiui, judrumui ar morfologijai nenustatyta.</w:t>
      </w:r>
    </w:p>
    <w:p w14:paraId="43D198CC" w14:textId="77777777" w:rsidR="00EE0C62" w:rsidRPr="00A47597" w:rsidRDefault="00EE0C62" w:rsidP="00EE0C62">
      <w:pPr>
        <w:widowControl w:val="0"/>
        <w:ind w:right="-360"/>
        <w:rPr>
          <w:sz w:val="22"/>
          <w:szCs w:val="22"/>
        </w:rPr>
      </w:pPr>
    </w:p>
    <w:p w14:paraId="5ADFA452"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4.7</w:t>
      </w:r>
      <w:r w:rsidRPr="00A47597">
        <w:rPr>
          <w:sz w:val="22"/>
          <w:szCs w:val="22"/>
          <w:u w:val="none"/>
          <w:lang w:val="lt-LT"/>
        </w:rPr>
        <w:tab/>
        <w:t>Poveikis gebėjimui vairuoti ir valdyti mechanizmus</w:t>
      </w:r>
    </w:p>
    <w:p w14:paraId="50AFD24D" w14:textId="77777777" w:rsidR="00EE0C62" w:rsidRPr="00A47597" w:rsidRDefault="00EE0C62" w:rsidP="00EE0C62">
      <w:pPr>
        <w:pStyle w:val="Pagrindinistekstas"/>
        <w:widowControl w:val="0"/>
        <w:rPr>
          <w:szCs w:val="22"/>
          <w:lang w:val="lt-LT"/>
        </w:rPr>
      </w:pPr>
    </w:p>
    <w:p w14:paraId="0423BF20" w14:textId="77777777" w:rsidR="005466D8" w:rsidRPr="00A47597" w:rsidRDefault="005466D8" w:rsidP="005466D8">
      <w:pPr>
        <w:rPr>
          <w:sz w:val="22"/>
          <w:szCs w:val="22"/>
          <w:lang w:eastAsia="lt-LT"/>
        </w:rPr>
      </w:pPr>
      <w:r w:rsidRPr="00A47597">
        <w:rPr>
          <w:sz w:val="22"/>
          <w:szCs w:val="22"/>
          <w:lang w:eastAsia="lt-LT"/>
        </w:rPr>
        <w:t>Acikloviro infuzija į veną paprastai atliekama ligoninėse esantiems pacientams, todėl duomenys apie acikloviro poveikį gebėjimui vairuoti ir valdyti mechanizmus yra neaktualūs. Acikloviro poveikio gebėjimui vairuoti ir valdyti mechanizmus tyrimų neatlikta.</w:t>
      </w:r>
    </w:p>
    <w:p w14:paraId="6A67D85C" w14:textId="77777777" w:rsidR="00EE0C62" w:rsidRPr="00A47597" w:rsidRDefault="00EE0C62" w:rsidP="00EE0C62">
      <w:pPr>
        <w:pStyle w:val="Pagrindinistekstas"/>
        <w:widowControl w:val="0"/>
        <w:rPr>
          <w:szCs w:val="22"/>
          <w:lang w:val="lt-LT"/>
        </w:rPr>
      </w:pPr>
    </w:p>
    <w:p w14:paraId="2CE421EE"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4.8</w:t>
      </w:r>
      <w:r w:rsidRPr="00A47597">
        <w:rPr>
          <w:sz w:val="22"/>
          <w:szCs w:val="22"/>
          <w:u w:val="none"/>
          <w:lang w:val="lt-LT"/>
        </w:rPr>
        <w:tab/>
        <w:t>Nepageidaujamas poveikis</w:t>
      </w:r>
    </w:p>
    <w:p w14:paraId="46F67F80" w14:textId="77777777" w:rsidR="00EE0C62" w:rsidRPr="00A47597" w:rsidRDefault="00EE0C62" w:rsidP="00EE0C62">
      <w:pPr>
        <w:pStyle w:val="Pagrindinistekstas"/>
        <w:widowControl w:val="0"/>
        <w:rPr>
          <w:szCs w:val="22"/>
          <w:lang w:val="lt-LT"/>
        </w:rPr>
      </w:pPr>
    </w:p>
    <w:p w14:paraId="79863BBF" w14:textId="77777777" w:rsidR="002E1A38" w:rsidRPr="00A47597" w:rsidRDefault="002E1A38" w:rsidP="002E1A38">
      <w:pPr>
        <w:keepNext/>
        <w:rPr>
          <w:sz w:val="22"/>
          <w:szCs w:val="22"/>
          <w:lang w:eastAsia="lt-LT"/>
        </w:rPr>
      </w:pPr>
      <w:r w:rsidRPr="00A47597">
        <w:rPr>
          <w:sz w:val="22"/>
          <w:szCs w:val="22"/>
          <w:lang w:eastAsia="lt-LT"/>
        </w:rPr>
        <w:t>Toliau išvardyto nepageidaujamo poveikio dažnis yra apytikslis. Tinkamų duomenų, kad būtų galima įvertinti didžiosios dalies nepageidaujamo poveikio dažnumą, nėra. Be to, nepageidaujamų reiškinių dažnis gali skirtis atsižvelgiant į indikaciją.</w:t>
      </w:r>
    </w:p>
    <w:p w14:paraId="2DAEFDF5" w14:textId="77777777" w:rsidR="002E1A38" w:rsidRPr="00A47597" w:rsidRDefault="002E1A38" w:rsidP="002E1A38">
      <w:pPr>
        <w:rPr>
          <w:sz w:val="22"/>
          <w:szCs w:val="22"/>
          <w:lang w:eastAsia="lt-LT"/>
        </w:rPr>
      </w:pPr>
    </w:p>
    <w:p w14:paraId="2D516550" w14:textId="77777777" w:rsidR="002E1A38" w:rsidRPr="00A47597" w:rsidRDefault="002E1A38" w:rsidP="002E1A38">
      <w:pPr>
        <w:rPr>
          <w:sz w:val="22"/>
          <w:szCs w:val="22"/>
          <w:lang w:eastAsia="lt-LT"/>
        </w:rPr>
      </w:pPr>
      <w:r w:rsidRPr="00A47597">
        <w:rPr>
          <w:sz w:val="22"/>
          <w:szCs w:val="22"/>
          <w:lang w:eastAsia="lt-LT"/>
        </w:rPr>
        <w:t>Nepageidaujamo poveikio dažnis apibūdinamas taip: labai dažnas (≥ 1/10), dažnas (nuo ≥ 1/100 iki &lt; 1/10), nedažnas (nuo ≥ 1/1000 iki &lt; 1/100), retas (nuo ≥ 1/10000 iki &lt; 1/1000) ir labai retas (&lt; 1/10000)</w:t>
      </w:r>
      <w:r w:rsidR="00340932">
        <w:rPr>
          <w:sz w:val="22"/>
          <w:szCs w:val="22"/>
          <w:lang w:eastAsia="lt-LT"/>
        </w:rPr>
        <w:t>, dažnis nežinomas (negali būti apskaičiuotas pagal turimus duomenis)</w:t>
      </w:r>
      <w:r w:rsidRPr="00A47597">
        <w:rPr>
          <w:sz w:val="22"/>
          <w:szCs w:val="22"/>
          <w:lang w:eastAsia="lt-LT"/>
        </w:rPr>
        <w:t>.</w:t>
      </w:r>
    </w:p>
    <w:p w14:paraId="26A88894" w14:textId="77777777" w:rsidR="00EE0C62" w:rsidRPr="00A47597" w:rsidRDefault="00EE0C62" w:rsidP="00EE0C62">
      <w:pPr>
        <w:widowControl w:val="0"/>
        <w:autoSpaceDE w:val="0"/>
        <w:autoSpaceDN w:val="0"/>
        <w:adjustRightInd w:val="0"/>
        <w:ind w:left="360"/>
        <w:rPr>
          <w:sz w:val="22"/>
          <w:szCs w:val="22"/>
        </w:rPr>
      </w:pPr>
    </w:p>
    <w:p w14:paraId="2A8C596D" w14:textId="77777777" w:rsidR="00FB5D2B" w:rsidRPr="00A47597" w:rsidRDefault="00FB5D2B" w:rsidP="00FB5D2B">
      <w:pPr>
        <w:rPr>
          <w:sz w:val="22"/>
          <w:szCs w:val="22"/>
          <w:u w:val="single"/>
          <w:lang w:eastAsia="lt-LT"/>
        </w:rPr>
      </w:pPr>
      <w:r w:rsidRPr="00A47597">
        <w:rPr>
          <w:sz w:val="22"/>
          <w:szCs w:val="22"/>
          <w:u w:val="single"/>
          <w:lang w:eastAsia="lt-LT"/>
        </w:rPr>
        <w:t>Kraujo ir limfinės sistemos sutrikimai</w:t>
      </w:r>
    </w:p>
    <w:p w14:paraId="654F8542" w14:textId="77777777" w:rsidR="00FB5D2B" w:rsidRPr="00A47597" w:rsidRDefault="00FB5D2B" w:rsidP="00FB5D2B">
      <w:pPr>
        <w:rPr>
          <w:sz w:val="22"/>
          <w:szCs w:val="22"/>
          <w:lang w:eastAsia="lt-LT"/>
        </w:rPr>
      </w:pPr>
      <w:r w:rsidRPr="00A47597">
        <w:rPr>
          <w:i/>
          <w:iCs/>
          <w:sz w:val="22"/>
          <w:szCs w:val="22"/>
          <w:lang w:eastAsia="lt-LT"/>
        </w:rPr>
        <w:t>Nedažnas</w:t>
      </w:r>
      <w:r w:rsidRPr="00A47597">
        <w:rPr>
          <w:sz w:val="22"/>
          <w:szCs w:val="22"/>
          <w:lang w:eastAsia="lt-LT"/>
        </w:rPr>
        <w:t xml:space="preserve">: kraujo ląstelių kiekio sumažėjimas (anemija, trombocitopenija, leukopenija). </w:t>
      </w:r>
    </w:p>
    <w:p w14:paraId="36B82CF0" w14:textId="77777777" w:rsidR="00FB5D2B" w:rsidRPr="00A47597" w:rsidRDefault="00FB5D2B" w:rsidP="00FB5D2B">
      <w:pPr>
        <w:rPr>
          <w:sz w:val="22"/>
          <w:szCs w:val="22"/>
          <w:u w:val="single"/>
          <w:lang w:eastAsia="lt-LT"/>
        </w:rPr>
      </w:pPr>
    </w:p>
    <w:p w14:paraId="52A0C59C" w14:textId="77777777" w:rsidR="00FB5D2B" w:rsidRPr="00A47597" w:rsidRDefault="00FB5D2B" w:rsidP="00FB5D2B">
      <w:pPr>
        <w:rPr>
          <w:sz w:val="22"/>
          <w:szCs w:val="22"/>
          <w:u w:val="single"/>
          <w:lang w:eastAsia="lt-LT"/>
        </w:rPr>
      </w:pPr>
      <w:r w:rsidRPr="00A47597">
        <w:rPr>
          <w:sz w:val="22"/>
          <w:szCs w:val="22"/>
          <w:u w:val="single"/>
          <w:lang w:eastAsia="lt-LT"/>
        </w:rPr>
        <w:t>Imuninės sistemos sutrikimai</w:t>
      </w:r>
    </w:p>
    <w:p w14:paraId="7CC9C404"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anafilaksija.</w:t>
      </w:r>
    </w:p>
    <w:p w14:paraId="6371BF31" w14:textId="77777777" w:rsidR="00FB5D2B" w:rsidRPr="00A47597" w:rsidRDefault="00FB5D2B" w:rsidP="00FB5D2B">
      <w:pPr>
        <w:rPr>
          <w:i/>
          <w:sz w:val="22"/>
          <w:szCs w:val="22"/>
          <w:lang w:eastAsia="lt-LT"/>
        </w:rPr>
      </w:pPr>
    </w:p>
    <w:p w14:paraId="1DC0B0D1" w14:textId="77777777" w:rsidR="00FB5D2B" w:rsidRPr="00A47597" w:rsidRDefault="00FB5D2B" w:rsidP="00FB5D2B">
      <w:pPr>
        <w:rPr>
          <w:sz w:val="22"/>
          <w:szCs w:val="22"/>
          <w:u w:val="single"/>
          <w:lang w:eastAsia="lt-LT"/>
        </w:rPr>
      </w:pPr>
      <w:r w:rsidRPr="00A47597">
        <w:rPr>
          <w:sz w:val="22"/>
          <w:szCs w:val="22"/>
          <w:u w:val="single"/>
          <w:lang w:eastAsia="lt-LT"/>
        </w:rPr>
        <w:t>Psichikos ir nervų sistemos sutrikimai</w:t>
      </w:r>
    </w:p>
    <w:p w14:paraId="044BF8A1"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galvos skausmas, svaigulys, susijaudinimas, sumišimas, tremoras, ataksija, dizartrija, haliucinacijos, psichikos sutrikimų simptomai, traukuliai, mieguistumas, encefalopatija, koma.</w:t>
      </w:r>
    </w:p>
    <w:p w14:paraId="718DDC87" w14:textId="77777777" w:rsidR="00FB5D2B" w:rsidRPr="00A47597" w:rsidRDefault="00FB5D2B" w:rsidP="00FB5D2B">
      <w:pPr>
        <w:rPr>
          <w:sz w:val="22"/>
          <w:szCs w:val="22"/>
          <w:lang w:eastAsia="lt-LT"/>
        </w:rPr>
      </w:pPr>
      <w:r w:rsidRPr="00A47597">
        <w:rPr>
          <w:sz w:val="22"/>
          <w:szCs w:val="22"/>
          <w:lang w:eastAsia="lt-LT"/>
        </w:rPr>
        <w:t>Toks nepageidaujamas poveikis paprastai būna laikinas ir pasireiškia pacientams, kuriems yra inkstų funkcijos sutrikimas arba kitokių rizikos veiksnių (žr. 4.4 skyrių).</w:t>
      </w:r>
    </w:p>
    <w:p w14:paraId="6A520F0B" w14:textId="77777777" w:rsidR="00FB5D2B" w:rsidRPr="00A47597" w:rsidRDefault="00FB5D2B" w:rsidP="00FB5D2B">
      <w:pPr>
        <w:rPr>
          <w:sz w:val="22"/>
          <w:szCs w:val="22"/>
          <w:u w:val="single"/>
          <w:lang w:eastAsia="lt-LT"/>
        </w:rPr>
      </w:pPr>
    </w:p>
    <w:p w14:paraId="6917F754" w14:textId="77777777" w:rsidR="00FB5D2B" w:rsidRPr="00A47597" w:rsidRDefault="00FB5D2B" w:rsidP="00FB5D2B">
      <w:pPr>
        <w:rPr>
          <w:sz w:val="22"/>
          <w:szCs w:val="22"/>
          <w:u w:val="single"/>
          <w:lang w:eastAsia="lt-LT"/>
        </w:rPr>
      </w:pPr>
      <w:r w:rsidRPr="00A47597">
        <w:rPr>
          <w:sz w:val="22"/>
          <w:szCs w:val="22"/>
          <w:u w:val="single"/>
          <w:lang w:eastAsia="lt-LT"/>
        </w:rPr>
        <w:t>Kraujagyslių sutrikimai</w:t>
      </w:r>
    </w:p>
    <w:p w14:paraId="577845A7" w14:textId="77777777" w:rsidR="00FB5D2B" w:rsidRPr="00A47597" w:rsidRDefault="00FB5D2B" w:rsidP="00FB5D2B">
      <w:pPr>
        <w:rPr>
          <w:sz w:val="22"/>
          <w:szCs w:val="22"/>
          <w:lang w:eastAsia="lt-LT"/>
        </w:rPr>
      </w:pPr>
      <w:r w:rsidRPr="00A47597">
        <w:rPr>
          <w:i/>
          <w:iCs/>
          <w:sz w:val="22"/>
          <w:szCs w:val="22"/>
          <w:lang w:eastAsia="lt-LT"/>
        </w:rPr>
        <w:t>Dažnas</w:t>
      </w:r>
      <w:r w:rsidRPr="00A47597">
        <w:rPr>
          <w:sz w:val="22"/>
          <w:szCs w:val="22"/>
          <w:lang w:eastAsia="lt-LT"/>
        </w:rPr>
        <w:t>: flebitas.</w:t>
      </w:r>
    </w:p>
    <w:p w14:paraId="3C150656" w14:textId="77777777" w:rsidR="00FB5D2B" w:rsidRPr="00A47597" w:rsidRDefault="00FB5D2B" w:rsidP="00FB5D2B">
      <w:pPr>
        <w:rPr>
          <w:i/>
          <w:sz w:val="22"/>
          <w:szCs w:val="22"/>
          <w:lang w:eastAsia="lt-LT"/>
        </w:rPr>
      </w:pPr>
    </w:p>
    <w:p w14:paraId="0DA0F5F3" w14:textId="77777777" w:rsidR="00FB5D2B" w:rsidRPr="00A47597" w:rsidRDefault="00FB5D2B" w:rsidP="00FB5D2B">
      <w:pPr>
        <w:rPr>
          <w:sz w:val="22"/>
          <w:szCs w:val="22"/>
          <w:u w:val="single"/>
          <w:lang w:eastAsia="lt-LT"/>
        </w:rPr>
      </w:pPr>
      <w:r w:rsidRPr="00A47597">
        <w:rPr>
          <w:sz w:val="22"/>
          <w:szCs w:val="22"/>
          <w:u w:val="single"/>
          <w:lang w:eastAsia="lt-LT"/>
        </w:rPr>
        <w:t>Kvėpavimo sistemos, krūtinės ląstos ir tarpuplaučio sutrikimai</w:t>
      </w:r>
    </w:p>
    <w:p w14:paraId="7308238C"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dusulys.</w:t>
      </w:r>
    </w:p>
    <w:p w14:paraId="1A489B83" w14:textId="77777777" w:rsidR="00FB5D2B" w:rsidRPr="00A47597" w:rsidRDefault="00FB5D2B" w:rsidP="00FB5D2B">
      <w:pPr>
        <w:rPr>
          <w:i/>
          <w:sz w:val="22"/>
          <w:szCs w:val="22"/>
          <w:lang w:eastAsia="lt-LT"/>
        </w:rPr>
      </w:pPr>
    </w:p>
    <w:p w14:paraId="6E82A88F" w14:textId="77777777" w:rsidR="00FB5D2B" w:rsidRPr="00A47597" w:rsidRDefault="00FB5D2B" w:rsidP="00FB5D2B">
      <w:pPr>
        <w:rPr>
          <w:sz w:val="22"/>
          <w:szCs w:val="22"/>
          <w:u w:val="single"/>
          <w:lang w:eastAsia="lt-LT"/>
        </w:rPr>
      </w:pPr>
      <w:r w:rsidRPr="00A47597">
        <w:rPr>
          <w:sz w:val="22"/>
          <w:szCs w:val="22"/>
          <w:u w:val="single"/>
          <w:lang w:eastAsia="lt-LT"/>
        </w:rPr>
        <w:t>Virškinimo trakto sutrikimai</w:t>
      </w:r>
    </w:p>
    <w:p w14:paraId="25896A17" w14:textId="77777777" w:rsidR="00FB5D2B" w:rsidRPr="00A47597" w:rsidRDefault="00FB5D2B" w:rsidP="00FB5D2B">
      <w:pPr>
        <w:rPr>
          <w:sz w:val="22"/>
          <w:szCs w:val="22"/>
          <w:lang w:eastAsia="lt-LT"/>
        </w:rPr>
      </w:pPr>
      <w:r w:rsidRPr="00A47597">
        <w:rPr>
          <w:i/>
          <w:iCs/>
          <w:sz w:val="22"/>
          <w:szCs w:val="22"/>
          <w:lang w:eastAsia="lt-LT"/>
        </w:rPr>
        <w:t>Dažnas</w:t>
      </w:r>
      <w:r w:rsidRPr="00A47597">
        <w:rPr>
          <w:sz w:val="22"/>
          <w:szCs w:val="22"/>
          <w:lang w:eastAsia="lt-LT"/>
        </w:rPr>
        <w:t>: pykinimas, vėmimas.</w:t>
      </w:r>
    </w:p>
    <w:p w14:paraId="23B7BCD0"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viduriavimas, pilvo skausmas.</w:t>
      </w:r>
    </w:p>
    <w:p w14:paraId="5AD343D7" w14:textId="77777777" w:rsidR="00FB5D2B" w:rsidRPr="00A47597" w:rsidRDefault="00FB5D2B" w:rsidP="00FB5D2B">
      <w:pPr>
        <w:rPr>
          <w:sz w:val="22"/>
          <w:szCs w:val="22"/>
          <w:u w:val="single"/>
          <w:lang w:eastAsia="lt-LT"/>
        </w:rPr>
      </w:pPr>
    </w:p>
    <w:p w14:paraId="75DE657F" w14:textId="77777777" w:rsidR="00FB5D2B" w:rsidRPr="00A47597" w:rsidRDefault="00FB5D2B" w:rsidP="00FB5D2B">
      <w:pPr>
        <w:rPr>
          <w:sz w:val="22"/>
          <w:szCs w:val="22"/>
          <w:u w:val="single"/>
          <w:lang w:eastAsia="lt-LT"/>
        </w:rPr>
      </w:pPr>
      <w:r w:rsidRPr="00A47597">
        <w:rPr>
          <w:sz w:val="22"/>
          <w:szCs w:val="22"/>
          <w:u w:val="single"/>
          <w:lang w:eastAsia="lt-LT"/>
        </w:rPr>
        <w:t>Kepenų, tulžies pūslės ir latakų sutrikimai</w:t>
      </w:r>
    </w:p>
    <w:p w14:paraId="6FE8A388" w14:textId="77777777" w:rsidR="00FB5D2B" w:rsidRPr="00A47597" w:rsidRDefault="00FB5D2B" w:rsidP="00FB5D2B">
      <w:pPr>
        <w:rPr>
          <w:sz w:val="22"/>
          <w:szCs w:val="22"/>
          <w:lang w:eastAsia="lt-LT"/>
        </w:rPr>
      </w:pPr>
      <w:r w:rsidRPr="00A47597">
        <w:rPr>
          <w:i/>
          <w:iCs/>
          <w:sz w:val="22"/>
          <w:szCs w:val="22"/>
          <w:lang w:eastAsia="lt-LT"/>
        </w:rPr>
        <w:t>Dažnas</w:t>
      </w:r>
      <w:r w:rsidRPr="00A47597">
        <w:rPr>
          <w:sz w:val="22"/>
          <w:szCs w:val="22"/>
          <w:lang w:eastAsia="lt-LT"/>
        </w:rPr>
        <w:t>: laikinas kepenų fermentų aktyvumo padidėjimas.</w:t>
      </w:r>
    </w:p>
    <w:p w14:paraId="4AD695E9"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laikinas bilirubino koncentracijos padidėjimas, gelta, hepatitas.</w:t>
      </w:r>
    </w:p>
    <w:p w14:paraId="2541EF14" w14:textId="77777777" w:rsidR="00FB5D2B" w:rsidRPr="00A47597" w:rsidRDefault="00FB5D2B" w:rsidP="00FB5D2B">
      <w:pPr>
        <w:rPr>
          <w:sz w:val="22"/>
          <w:szCs w:val="22"/>
          <w:u w:val="single"/>
          <w:lang w:eastAsia="lt-LT"/>
        </w:rPr>
      </w:pPr>
    </w:p>
    <w:p w14:paraId="6D7D872A" w14:textId="77777777" w:rsidR="00FB5D2B" w:rsidRPr="00A47597" w:rsidRDefault="00FB5D2B" w:rsidP="00FB5D2B">
      <w:pPr>
        <w:rPr>
          <w:sz w:val="22"/>
          <w:szCs w:val="22"/>
          <w:u w:val="single"/>
          <w:lang w:eastAsia="lt-LT"/>
        </w:rPr>
      </w:pPr>
      <w:r w:rsidRPr="00A47597">
        <w:rPr>
          <w:sz w:val="22"/>
          <w:szCs w:val="22"/>
          <w:u w:val="single"/>
          <w:lang w:eastAsia="lt-LT"/>
        </w:rPr>
        <w:t>Odos ir poodinio audinio sutrikimai</w:t>
      </w:r>
    </w:p>
    <w:p w14:paraId="03B7393E" w14:textId="77777777" w:rsidR="00FB5D2B" w:rsidRPr="00A47597" w:rsidRDefault="00FB5D2B" w:rsidP="00FB5D2B">
      <w:pPr>
        <w:rPr>
          <w:sz w:val="22"/>
          <w:szCs w:val="22"/>
          <w:lang w:eastAsia="lt-LT"/>
        </w:rPr>
      </w:pPr>
      <w:r w:rsidRPr="00A47597">
        <w:rPr>
          <w:i/>
          <w:iCs/>
          <w:sz w:val="22"/>
          <w:szCs w:val="22"/>
          <w:lang w:eastAsia="lt-LT"/>
        </w:rPr>
        <w:t>Dažnas</w:t>
      </w:r>
      <w:r w:rsidRPr="00A47597">
        <w:rPr>
          <w:sz w:val="22"/>
          <w:szCs w:val="22"/>
          <w:lang w:eastAsia="lt-LT"/>
        </w:rPr>
        <w:t>: niežėjimas, dilgėlinė, išbėrimas (įskaitant padidėjusį jautrumą šviesai).</w:t>
      </w:r>
    </w:p>
    <w:p w14:paraId="271BB10E"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angioneurozinė edema.</w:t>
      </w:r>
    </w:p>
    <w:p w14:paraId="6C641C08" w14:textId="77777777" w:rsidR="00FB5D2B" w:rsidRPr="00A47597" w:rsidRDefault="00FB5D2B" w:rsidP="00FB5D2B">
      <w:pPr>
        <w:rPr>
          <w:sz w:val="22"/>
          <w:szCs w:val="22"/>
          <w:lang w:eastAsia="lt-LT"/>
        </w:rPr>
      </w:pPr>
    </w:p>
    <w:p w14:paraId="579456B7" w14:textId="77777777" w:rsidR="00FB5D2B" w:rsidRPr="00A47597" w:rsidRDefault="00FB5D2B" w:rsidP="00FB5D2B">
      <w:pPr>
        <w:rPr>
          <w:sz w:val="22"/>
          <w:szCs w:val="22"/>
          <w:u w:val="single"/>
          <w:lang w:eastAsia="lt-LT"/>
        </w:rPr>
      </w:pPr>
      <w:r w:rsidRPr="00A47597">
        <w:rPr>
          <w:sz w:val="22"/>
          <w:szCs w:val="22"/>
          <w:u w:val="single"/>
          <w:lang w:eastAsia="lt-LT"/>
        </w:rPr>
        <w:t>Inkstų ir šlapimo takų sutrikimai</w:t>
      </w:r>
    </w:p>
    <w:p w14:paraId="70CF9567" w14:textId="77777777" w:rsidR="00FB5D2B" w:rsidRPr="00A47597" w:rsidRDefault="00FB5D2B" w:rsidP="00FB5D2B">
      <w:pPr>
        <w:rPr>
          <w:sz w:val="22"/>
          <w:szCs w:val="22"/>
          <w:lang w:eastAsia="lt-LT"/>
        </w:rPr>
      </w:pPr>
      <w:r w:rsidRPr="00A47597">
        <w:rPr>
          <w:i/>
          <w:iCs/>
          <w:sz w:val="22"/>
          <w:szCs w:val="22"/>
          <w:lang w:eastAsia="lt-LT"/>
        </w:rPr>
        <w:t>Dažnas</w:t>
      </w:r>
      <w:r w:rsidRPr="00A47597">
        <w:rPr>
          <w:sz w:val="22"/>
          <w:szCs w:val="22"/>
          <w:lang w:eastAsia="lt-LT"/>
        </w:rPr>
        <w:t>: šlapalo ir kreatinino koncentracijos kraujyje padidėjimas.</w:t>
      </w:r>
    </w:p>
    <w:p w14:paraId="66A371F9" w14:textId="77777777" w:rsidR="00FB5D2B" w:rsidRPr="00A47597" w:rsidRDefault="00FB5D2B" w:rsidP="00FB5D2B">
      <w:pPr>
        <w:rPr>
          <w:sz w:val="22"/>
          <w:szCs w:val="22"/>
          <w:lang w:eastAsia="lt-LT"/>
        </w:rPr>
      </w:pPr>
      <w:r w:rsidRPr="00A47597">
        <w:rPr>
          <w:sz w:val="22"/>
          <w:szCs w:val="22"/>
          <w:lang w:eastAsia="lt-LT"/>
        </w:rPr>
        <w:t>Manoma, kad greitas šlapalo ir kreatinino koncentracijos kraujyje didėjimas yra susijęs su didžiausia acikloviro koncentracija kraujo plazmoje bei paciento hidratacija. Kad tokio poveikio neatsirastų, šio vaistinio preparato negalima suleisti į veną kaip smūginės dozės (</w:t>
      </w:r>
      <w:proofErr w:type="spellStart"/>
      <w:r w:rsidRPr="00A47597">
        <w:rPr>
          <w:i/>
          <w:sz w:val="22"/>
          <w:szCs w:val="22"/>
          <w:lang w:eastAsia="lt-LT"/>
        </w:rPr>
        <w:t>bolus</w:t>
      </w:r>
      <w:proofErr w:type="spellEnd"/>
      <w:r w:rsidRPr="00A47597">
        <w:rPr>
          <w:sz w:val="22"/>
          <w:szCs w:val="22"/>
          <w:lang w:eastAsia="lt-LT"/>
        </w:rPr>
        <w:t>), jis turi būti suleidžiamas infuzijos būdu lėtai (per vieną valandą).</w:t>
      </w:r>
    </w:p>
    <w:p w14:paraId="27584A7B" w14:textId="77777777" w:rsidR="00FB5D2B" w:rsidRPr="00A47597" w:rsidRDefault="00FB5D2B" w:rsidP="00FB5D2B">
      <w:pPr>
        <w:rPr>
          <w:sz w:val="22"/>
          <w:szCs w:val="22"/>
          <w:lang w:eastAsia="lt-LT"/>
        </w:rPr>
      </w:pPr>
    </w:p>
    <w:p w14:paraId="012E0F2E"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inkstų funkcijos sutrikimas, ūminis inkstų nepakankamumas, inkstų skausmas.</w:t>
      </w:r>
    </w:p>
    <w:p w14:paraId="5F08F78E" w14:textId="77777777" w:rsidR="00FB5D2B" w:rsidRPr="00A47597" w:rsidRDefault="00FB5D2B" w:rsidP="00FB5D2B">
      <w:pPr>
        <w:rPr>
          <w:sz w:val="22"/>
          <w:szCs w:val="22"/>
          <w:lang w:eastAsia="lt-LT"/>
        </w:rPr>
      </w:pPr>
      <w:r w:rsidRPr="00A47597">
        <w:rPr>
          <w:sz w:val="22"/>
          <w:szCs w:val="22"/>
          <w:lang w:eastAsia="lt-LT"/>
        </w:rPr>
        <w:t xml:space="preserve">Turi būti palaikoma tinkama paciento hidratacija. Jei paciento organizme normalizuojamas skysčio kiekis ir (arba) sumažinama dozė arba vaistinio preparato vartojimas nutraukiamas, inkstų funkcijos sutrikimas paprastai greitai regresuoja. Išimtiniais atvejais gali </w:t>
      </w:r>
      <w:r w:rsidR="004F3AF1">
        <w:rPr>
          <w:sz w:val="22"/>
          <w:szCs w:val="22"/>
          <w:lang w:eastAsia="lt-LT"/>
        </w:rPr>
        <w:t>progresuoti</w:t>
      </w:r>
      <w:r w:rsidRPr="00A47597">
        <w:rPr>
          <w:sz w:val="22"/>
          <w:szCs w:val="22"/>
          <w:lang w:eastAsia="lt-LT"/>
        </w:rPr>
        <w:t xml:space="preserve"> ūminis inkstų nepakankamumas.</w:t>
      </w:r>
    </w:p>
    <w:p w14:paraId="760DE3FE" w14:textId="77777777" w:rsidR="00FB5D2B" w:rsidRPr="00A47597" w:rsidRDefault="00FB5D2B" w:rsidP="00FB5D2B">
      <w:pPr>
        <w:rPr>
          <w:sz w:val="22"/>
          <w:szCs w:val="22"/>
          <w:lang w:eastAsia="lt-LT"/>
        </w:rPr>
      </w:pPr>
      <w:r w:rsidRPr="00A47597">
        <w:rPr>
          <w:sz w:val="22"/>
          <w:szCs w:val="22"/>
          <w:lang w:eastAsia="lt-LT"/>
        </w:rPr>
        <w:t>Inkstų skausmas gali būti susijęs su inkstų nepakankamumu.</w:t>
      </w:r>
    </w:p>
    <w:p w14:paraId="0DF071AD" w14:textId="77777777" w:rsidR="00FB5D2B" w:rsidRPr="00A47597" w:rsidRDefault="00FB5D2B" w:rsidP="00FB5D2B">
      <w:pPr>
        <w:rPr>
          <w:sz w:val="22"/>
          <w:szCs w:val="22"/>
          <w:u w:val="single"/>
          <w:lang w:eastAsia="lt-LT"/>
        </w:rPr>
      </w:pPr>
    </w:p>
    <w:p w14:paraId="5C45AAA0" w14:textId="77777777" w:rsidR="00FB5D2B" w:rsidRPr="00A47597" w:rsidRDefault="00FB5D2B" w:rsidP="00FB5D2B">
      <w:pPr>
        <w:rPr>
          <w:sz w:val="22"/>
          <w:szCs w:val="22"/>
          <w:u w:val="single"/>
          <w:lang w:eastAsia="lt-LT"/>
        </w:rPr>
      </w:pPr>
      <w:r w:rsidRPr="00A47597">
        <w:rPr>
          <w:sz w:val="22"/>
          <w:szCs w:val="22"/>
          <w:u w:val="single"/>
          <w:lang w:eastAsia="lt-LT"/>
        </w:rPr>
        <w:t>Bendrieji sutrikimai ir vartojimo vietos pažeidimai</w:t>
      </w:r>
    </w:p>
    <w:p w14:paraId="77AF9F7A" w14:textId="77777777" w:rsidR="00FB5D2B" w:rsidRPr="00A47597" w:rsidRDefault="00FB5D2B" w:rsidP="00FB5D2B">
      <w:pPr>
        <w:rPr>
          <w:sz w:val="22"/>
          <w:szCs w:val="22"/>
          <w:lang w:eastAsia="lt-LT"/>
        </w:rPr>
      </w:pPr>
      <w:r w:rsidRPr="00A47597">
        <w:rPr>
          <w:i/>
          <w:iCs/>
          <w:sz w:val="22"/>
          <w:szCs w:val="22"/>
          <w:lang w:eastAsia="lt-LT"/>
        </w:rPr>
        <w:t>Labai retas</w:t>
      </w:r>
      <w:r w:rsidRPr="00A47597">
        <w:rPr>
          <w:sz w:val="22"/>
          <w:szCs w:val="22"/>
          <w:lang w:eastAsia="lt-LT"/>
        </w:rPr>
        <w:t xml:space="preserve">: nuovargis, karščiavimas, </w:t>
      </w:r>
      <w:r w:rsidR="002641D3">
        <w:rPr>
          <w:sz w:val="22"/>
          <w:szCs w:val="22"/>
          <w:lang w:eastAsia="lt-LT"/>
        </w:rPr>
        <w:t>vietinė</w:t>
      </w:r>
      <w:r w:rsidRPr="00A47597">
        <w:rPr>
          <w:sz w:val="22"/>
          <w:szCs w:val="22"/>
          <w:lang w:eastAsia="lt-LT"/>
        </w:rPr>
        <w:t xml:space="preserve"> uždegim</w:t>
      </w:r>
      <w:r w:rsidR="002641D3">
        <w:rPr>
          <w:sz w:val="22"/>
          <w:szCs w:val="22"/>
          <w:lang w:eastAsia="lt-LT"/>
        </w:rPr>
        <w:t>inė</w:t>
      </w:r>
      <w:r w:rsidRPr="00A47597">
        <w:rPr>
          <w:sz w:val="22"/>
          <w:szCs w:val="22"/>
          <w:lang w:eastAsia="lt-LT"/>
        </w:rPr>
        <w:t xml:space="preserve"> reakcija.</w:t>
      </w:r>
    </w:p>
    <w:p w14:paraId="278605FB" w14:textId="77777777" w:rsidR="00FB5D2B" w:rsidRPr="00A47597" w:rsidRDefault="002641D3" w:rsidP="00FB5D2B">
      <w:pPr>
        <w:rPr>
          <w:sz w:val="22"/>
          <w:szCs w:val="22"/>
          <w:lang w:eastAsia="lt-LT"/>
        </w:rPr>
      </w:pPr>
      <w:r>
        <w:rPr>
          <w:sz w:val="22"/>
          <w:szCs w:val="22"/>
          <w:lang w:eastAsia="lt-LT"/>
        </w:rPr>
        <w:t xml:space="preserve">Taikant </w:t>
      </w:r>
      <w:proofErr w:type="spellStart"/>
      <w:r>
        <w:rPr>
          <w:sz w:val="22"/>
          <w:szCs w:val="22"/>
          <w:lang w:eastAsia="lt-LT"/>
        </w:rPr>
        <w:t>įntraveninę</w:t>
      </w:r>
      <w:proofErr w:type="spellEnd"/>
      <w:r>
        <w:rPr>
          <w:sz w:val="22"/>
          <w:szCs w:val="22"/>
          <w:lang w:eastAsia="lt-LT"/>
        </w:rPr>
        <w:t xml:space="preserve"> infuziją </w:t>
      </w:r>
      <w:proofErr w:type="spellStart"/>
      <w:r>
        <w:rPr>
          <w:sz w:val="22"/>
          <w:szCs w:val="22"/>
          <w:lang w:eastAsia="lt-LT"/>
        </w:rPr>
        <w:t>a</w:t>
      </w:r>
      <w:r w:rsidR="00FB5D2B" w:rsidRPr="00A47597">
        <w:rPr>
          <w:sz w:val="22"/>
          <w:szCs w:val="22"/>
          <w:lang w:eastAsia="lt-LT"/>
        </w:rPr>
        <w:t>cikloviro</w:t>
      </w:r>
      <w:proofErr w:type="spellEnd"/>
      <w:r w:rsidR="00FB5D2B" w:rsidRPr="00A47597">
        <w:rPr>
          <w:sz w:val="22"/>
          <w:szCs w:val="22"/>
          <w:lang w:eastAsia="lt-LT"/>
        </w:rPr>
        <w:t xml:space="preserve"> netyčia suleidus į </w:t>
      </w:r>
      <w:proofErr w:type="spellStart"/>
      <w:r w:rsidR="00FB5D2B" w:rsidRPr="00A47597">
        <w:rPr>
          <w:sz w:val="22"/>
          <w:szCs w:val="22"/>
          <w:lang w:eastAsia="lt-LT"/>
        </w:rPr>
        <w:t>ekstraceliulinius</w:t>
      </w:r>
      <w:proofErr w:type="spellEnd"/>
      <w:r w:rsidR="00FB5D2B" w:rsidRPr="00A47597">
        <w:rPr>
          <w:sz w:val="22"/>
          <w:szCs w:val="22"/>
          <w:lang w:eastAsia="lt-LT"/>
        </w:rPr>
        <w:t xml:space="preserve"> audinius, buvo </w:t>
      </w:r>
      <w:r>
        <w:rPr>
          <w:sz w:val="22"/>
          <w:szCs w:val="22"/>
          <w:lang w:eastAsia="lt-LT"/>
        </w:rPr>
        <w:t xml:space="preserve">pasireiškę </w:t>
      </w:r>
      <w:r w:rsidR="00FB5D2B" w:rsidRPr="00A47597">
        <w:rPr>
          <w:sz w:val="22"/>
          <w:szCs w:val="22"/>
          <w:lang w:eastAsia="lt-LT"/>
        </w:rPr>
        <w:t>sunki</w:t>
      </w:r>
      <w:r>
        <w:rPr>
          <w:sz w:val="22"/>
          <w:szCs w:val="22"/>
          <w:lang w:eastAsia="lt-LT"/>
        </w:rPr>
        <w:t>ų</w:t>
      </w:r>
      <w:r w:rsidR="00FB5D2B" w:rsidRPr="00A47597">
        <w:rPr>
          <w:sz w:val="22"/>
          <w:szCs w:val="22"/>
          <w:lang w:eastAsia="lt-LT"/>
        </w:rPr>
        <w:t xml:space="preserve"> </w:t>
      </w:r>
      <w:r>
        <w:rPr>
          <w:sz w:val="22"/>
          <w:szCs w:val="22"/>
          <w:lang w:eastAsia="lt-LT"/>
        </w:rPr>
        <w:t>vietinių</w:t>
      </w:r>
      <w:r w:rsidR="00FB5D2B" w:rsidRPr="00A47597">
        <w:rPr>
          <w:sz w:val="22"/>
          <w:szCs w:val="22"/>
          <w:lang w:eastAsia="lt-LT"/>
        </w:rPr>
        <w:t xml:space="preserve"> uždegim</w:t>
      </w:r>
      <w:r>
        <w:rPr>
          <w:sz w:val="22"/>
          <w:szCs w:val="22"/>
          <w:lang w:eastAsia="lt-LT"/>
        </w:rPr>
        <w:t>inių</w:t>
      </w:r>
      <w:r w:rsidR="00FB5D2B" w:rsidRPr="00A47597">
        <w:rPr>
          <w:sz w:val="22"/>
          <w:szCs w:val="22"/>
          <w:lang w:eastAsia="lt-LT"/>
        </w:rPr>
        <w:t xml:space="preserve"> reakcij</w:t>
      </w:r>
      <w:r>
        <w:rPr>
          <w:sz w:val="22"/>
          <w:szCs w:val="22"/>
          <w:lang w:eastAsia="lt-LT"/>
        </w:rPr>
        <w:t>ų</w:t>
      </w:r>
      <w:r w:rsidR="00FB5D2B" w:rsidRPr="00A47597">
        <w:rPr>
          <w:sz w:val="22"/>
          <w:szCs w:val="22"/>
          <w:lang w:eastAsia="lt-LT"/>
        </w:rPr>
        <w:t xml:space="preserve"> (kartais sukėlusios odos nekrozę) atvejų.</w:t>
      </w:r>
    </w:p>
    <w:p w14:paraId="5BA02EFF" w14:textId="77777777" w:rsidR="00FB5D2B" w:rsidRPr="00A47597" w:rsidRDefault="00FB5D2B" w:rsidP="00FB5D2B">
      <w:pPr>
        <w:tabs>
          <w:tab w:val="left" w:pos="567"/>
        </w:tabs>
        <w:autoSpaceDE w:val="0"/>
        <w:autoSpaceDN w:val="0"/>
        <w:adjustRightInd w:val="0"/>
        <w:snapToGrid w:val="0"/>
        <w:spacing w:line="260" w:lineRule="exact"/>
        <w:jc w:val="both"/>
        <w:rPr>
          <w:sz w:val="22"/>
          <w:szCs w:val="22"/>
          <w:u w:val="single"/>
          <w:lang w:eastAsia="lt-LT"/>
        </w:rPr>
      </w:pPr>
    </w:p>
    <w:p w14:paraId="2B37CB0C" w14:textId="77777777" w:rsidR="00FB5D2B" w:rsidRPr="00A47597" w:rsidRDefault="00FB5D2B" w:rsidP="00FB5D2B">
      <w:pPr>
        <w:tabs>
          <w:tab w:val="left" w:pos="567"/>
        </w:tabs>
        <w:autoSpaceDE w:val="0"/>
        <w:autoSpaceDN w:val="0"/>
        <w:adjustRightInd w:val="0"/>
        <w:snapToGrid w:val="0"/>
        <w:spacing w:line="260" w:lineRule="exact"/>
        <w:jc w:val="both"/>
        <w:rPr>
          <w:sz w:val="22"/>
          <w:szCs w:val="22"/>
          <w:u w:val="single"/>
          <w:lang w:eastAsia="lt-LT"/>
        </w:rPr>
      </w:pPr>
      <w:r w:rsidRPr="00A47597">
        <w:rPr>
          <w:sz w:val="22"/>
          <w:szCs w:val="22"/>
          <w:u w:val="single"/>
          <w:lang w:eastAsia="lt-LT"/>
        </w:rPr>
        <w:t>Pranešimas apie įtariamas nepageidaujamas reakcijas</w:t>
      </w:r>
    </w:p>
    <w:p w14:paraId="4D7A3DDC" w14:textId="3655D11C" w:rsidR="00086425" w:rsidRPr="00086425" w:rsidRDefault="00086425" w:rsidP="00FB5D2B">
      <w:pPr>
        <w:tabs>
          <w:tab w:val="left" w:pos="567"/>
        </w:tabs>
        <w:autoSpaceDE w:val="0"/>
        <w:autoSpaceDN w:val="0"/>
        <w:adjustRightInd w:val="0"/>
        <w:snapToGrid w:val="0"/>
        <w:spacing w:line="260" w:lineRule="exact"/>
        <w:rPr>
          <w:sz w:val="22"/>
          <w:szCs w:val="22"/>
          <w:lang w:eastAsia="lt-LT"/>
        </w:rPr>
      </w:pPr>
      <w:r w:rsidRPr="00C86704">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086425">
          <w:rPr>
            <w:rStyle w:val="Hipersaitas"/>
            <w:sz w:val="22"/>
            <w:szCs w:val="22"/>
            <w:lang w:val="lt-LT" w:eastAsia="lt-LT"/>
          </w:rPr>
          <w:t>https://vvkt.lrv.lt/lt/</w:t>
        </w:r>
      </w:hyperlink>
      <w:r>
        <w:rPr>
          <w:sz w:val="22"/>
          <w:szCs w:val="22"/>
          <w:lang w:eastAsia="lt-LT"/>
        </w:rPr>
        <w:t xml:space="preserve"> </w:t>
      </w:r>
      <w:r w:rsidRPr="00086425">
        <w:rPr>
          <w:sz w:val="22"/>
          <w:szCs w:val="22"/>
          <w:lang w:eastAsia="lt-LT"/>
        </w:rPr>
        <w:t>nurodytais būdais.</w:t>
      </w:r>
    </w:p>
    <w:p w14:paraId="2FF4AFFF" w14:textId="77777777" w:rsidR="00EE0C62" w:rsidRPr="00A47597" w:rsidRDefault="00EE0C62" w:rsidP="00EE0C62">
      <w:pPr>
        <w:widowControl w:val="0"/>
        <w:rPr>
          <w:sz w:val="22"/>
          <w:szCs w:val="22"/>
        </w:rPr>
      </w:pPr>
    </w:p>
    <w:p w14:paraId="5910885A"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4.9</w:t>
      </w:r>
      <w:r w:rsidRPr="00A47597">
        <w:rPr>
          <w:sz w:val="22"/>
          <w:szCs w:val="22"/>
          <w:u w:val="none"/>
          <w:lang w:val="lt-LT"/>
        </w:rPr>
        <w:tab/>
        <w:t>Perdozavimas</w:t>
      </w:r>
    </w:p>
    <w:p w14:paraId="6A4BBFCE" w14:textId="77777777" w:rsidR="00EE0C62" w:rsidRPr="00A47597" w:rsidRDefault="00EE0C62" w:rsidP="00EE0C62">
      <w:pPr>
        <w:pStyle w:val="Pagrindinistekstas"/>
        <w:widowControl w:val="0"/>
        <w:rPr>
          <w:szCs w:val="22"/>
          <w:lang w:val="lt-LT"/>
        </w:rPr>
      </w:pPr>
    </w:p>
    <w:p w14:paraId="770A3D3D" w14:textId="77777777" w:rsidR="00EE0C62" w:rsidRPr="00A47597" w:rsidRDefault="00EE0C62" w:rsidP="00EE0C62">
      <w:pPr>
        <w:widowControl w:val="0"/>
        <w:ind w:left="20"/>
        <w:rPr>
          <w:sz w:val="22"/>
          <w:szCs w:val="22"/>
          <w:u w:val="single"/>
        </w:rPr>
      </w:pPr>
      <w:r w:rsidRPr="00A47597">
        <w:rPr>
          <w:sz w:val="22"/>
          <w:szCs w:val="22"/>
          <w:u w:val="single"/>
        </w:rPr>
        <w:t>Simptomai</w:t>
      </w:r>
    </w:p>
    <w:p w14:paraId="5EDC5394" w14:textId="77777777" w:rsidR="00EE0C62" w:rsidRPr="00A47597" w:rsidRDefault="00EE0C62" w:rsidP="00EE0C62">
      <w:pPr>
        <w:widowControl w:val="0"/>
        <w:ind w:left="20"/>
        <w:rPr>
          <w:sz w:val="22"/>
          <w:szCs w:val="22"/>
        </w:rPr>
      </w:pPr>
      <w:r w:rsidRPr="00A47597">
        <w:rPr>
          <w:sz w:val="22"/>
          <w:szCs w:val="22"/>
        </w:rPr>
        <w:t xml:space="preserve">Perdozavus intraveninio acikloviro padidėjo kreatinino </w:t>
      </w:r>
      <w:r w:rsidR="00AD3ED6" w:rsidRPr="00A47597">
        <w:rPr>
          <w:sz w:val="22"/>
          <w:szCs w:val="22"/>
        </w:rPr>
        <w:t>kiekis kraujo</w:t>
      </w:r>
      <w:r w:rsidRPr="00A47597">
        <w:rPr>
          <w:sz w:val="22"/>
          <w:szCs w:val="22"/>
        </w:rPr>
        <w:t xml:space="preserve"> serume, šlapalo </w:t>
      </w:r>
      <w:r w:rsidR="00AD3ED6" w:rsidRPr="00A47597">
        <w:rPr>
          <w:sz w:val="22"/>
          <w:szCs w:val="22"/>
        </w:rPr>
        <w:t xml:space="preserve">azoto </w:t>
      </w:r>
      <w:r w:rsidRPr="00A47597">
        <w:rPr>
          <w:sz w:val="22"/>
          <w:szCs w:val="22"/>
        </w:rPr>
        <w:t xml:space="preserve">kiekis kraujyje bei prasidėjo inkstų nepakankamumas. Gauta duomenų apie su perdozavimu susijusį poveikį nervų sistemai, įskaitant </w:t>
      </w:r>
      <w:r w:rsidR="00AD3ED6" w:rsidRPr="00A47597">
        <w:rPr>
          <w:sz w:val="22"/>
          <w:szCs w:val="22"/>
        </w:rPr>
        <w:t>sumišimą</w:t>
      </w:r>
      <w:r w:rsidRPr="00A47597">
        <w:rPr>
          <w:sz w:val="22"/>
          <w:szCs w:val="22"/>
        </w:rPr>
        <w:t xml:space="preserve">, haliucinacijas, </w:t>
      </w:r>
      <w:r w:rsidR="00AD3ED6" w:rsidRPr="00A47597">
        <w:rPr>
          <w:sz w:val="22"/>
          <w:szCs w:val="22"/>
        </w:rPr>
        <w:t>susijaudinimą</w:t>
      </w:r>
      <w:r w:rsidRPr="00A47597">
        <w:rPr>
          <w:sz w:val="22"/>
          <w:szCs w:val="22"/>
        </w:rPr>
        <w:t>, traukulius ir komą.</w:t>
      </w:r>
    </w:p>
    <w:p w14:paraId="457F4FDF" w14:textId="77777777" w:rsidR="00EE0C62" w:rsidRPr="00A47597" w:rsidRDefault="00EE0C62" w:rsidP="00EE0C62">
      <w:pPr>
        <w:widowControl w:val="0"/>
        <w:ind w:left="20"/>
        <w:rPr>
          <w:sz w:val="22"/>
          <w:szCs w:val="22"/>
        </w:rPr>
      </w:pPr>
    </w:p>
    <w:p w14:paraId="4028088F" w14:textId="77777777" w:rsidR="00EE0C62" w:rsidRPr="00A47597" w:rsidRDefault="00EE0C62" w:rsidP="00EE0C62">
      <w:pPr>
        <w:widowControl w:val="0"/>
        <w:ind w:left="20"/>
        <w:rPr>
          <w:sz w:val="22"/>
          <w:szCs w:val="22"/>
          <w:u w:val="single"/>
        </w:rPr>
      </w:pPr>
      <w:r w:rsidRPr="00A47597">
        <w:rPr>
          <w:sz w:val="22"/>
          <w:szCs w:val="22"/>
          <w:u w:val="single"/>
        </w:rPr>
        <w:t>Gydymas</w:t>
      </w:r>
    </w:p>
    <w:p w14:paraId="5ADD3B07" w14:textId="77777777" w:rsidR="00EE0C62" w:rsidRPr="00A47597" w:rsidRDefault="00EE0C62" w:rsidP="00AD3ED6">
      <w:pPr>
        <w:widowControl w:val="0"/>
        <w:ind w:left="20"/>
        <w:rPr>
          <w:sz w:val="22"/>
          <w:szCs w:val="22"/>
        </w:rPr>
      </w:pPr>
      <w:r w:rsidRPr="00A47597">
        <w:rPr>
          <w:sz w:val="22"/>
          <w:szCs w:val="22"/>
        </w:rPr>
        <w:t xml:space="preserve">Pacientus </w:t>
      </w:r>
      <w:r w:rsidR="00E32454">
        <w:rPr>
          <w:sz w:val="22"/>
          <w:szCs w:val="22"/>
        </w:rPr>
        <w:t>reikia</w:t>
      </w:r>
      <w:r w:rsidRPr="00A47597">
        <w:rPr>
          <w:sz w:val="22"/>
          <w:szCs w:val="22"/>
        </w:rPr>
        <w:t xml:space="preserve"> stebėti dėl galimo toksinio poveikio</w:t>
      </w:r>
      <w:r w:rsidR="00AD3ED6" w:rsidRPr="00A47597">
        <w:rPr>
          <w:sz w:val="22"/>
          <w:szCs w:val="22"/>
        </w:rPr>
        <w:t xml:space="preserve"> požymių</w:t>
      </w:r>
      <w:r w:rsidRPr="00A47597">
        <w:rPr>
          <w:sz w:val="22"/>
          <w:szCs w:val="22"/>
        </w:rPr>
        <w:t>.</w:t>
      </w:r>
      <w:r w:rsidR="00AD3ED6" w:rsidRPr="00A47597">
        <w:rPr>
          <w:sz w:val="22"/>
          <w:szCs w:val="22"/>
        </w:rPr>
        <w:t xml:space="preserve"> </w:t>
      </w:r>
      <w:r w:rsidRPr="00A47597">
        <w:rPr>
          <w:sz w:val="22"/>
          <w:szCs w:val="22"/>
        </w:rPr>
        <w:t>Hemodialize iš kraujo pašalinamas reikšmingas acikloviro kiekis, todėl perdozavimo atveju reikia apsvarstyti tokio gydymo galimybę.</w:t>
      </w:r>
    </w:p>
    <w:p w14:paraId="742E56A7" w14:textId="77777777" w:rsidR="00EE0C62" w:rsidRPr="00A47597" w:rsidRDefault="00EE0C62" w:rsidP="00EE0C62">
      <w:pPr>
        <w:pStyle w:val="Pagrindinistekstas"/>
        <w:widowControl w:val="0"/>
        <w:rPr>
          <w:szCs w:val="22"/>
          <w:lang w:val="lt-LT"/>
        </w:rPr>
      </w:pPr>
    </w:p>
    <w:p w14:paraId="30BF4013" w14:textId="77777777" w:rsidR="00EE0C62" w:rsidRPr="00A47597" w:rsidRDefault="00EE0C62" w:rsidP="00EE0C62">
      <w:pPr>
        <w:pStyle w:val="Pagrindinistekstas"/>
        <w:widowControl w:val="0"/>
        <w:rPr>
          <w:szCs w:val="22"/>
          <w:lang w:val="lt-LT"/>
        </w:rPr>
      </w:pPr>
    </w:p>
    <w:p w14:paraId="3409F909"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sz w:val="22"/>
          <w:szCs w:val="22"/>
          <w:lang w:val="lt-LT"/>
        </w:rPr>
        <w:t>5.</w:t>
      </w:r>
      <w:r w:rsidRPr="00A47597">
        <w:rPr>
          <w:rFonts w:ascii="Times New Roman" w:hAnsi="Times New Roman" w:cs="Times New Roman"/>
          <w:sz w:val="22"/>
          <w:szCs w:val="22"/>
          <w:lang w:val="lt-LT"/>
        </w:rPr>
        <w:tab/>
        <w:t>FARMAKOLOGINĖS SAVYBĖS</w:t>
      </w:r>
    </w:p>
    <w:p w14:paraId="7DA3A9D4" w14:textId="77777777" w:rsidR="00EE0C62" w:rsidRPr="00A47597" w:rsidRDefault="00EE0C62" w:rsidP="00EE0C62">
      <w:pPr>
        <w:pStyle w:val="Pagrindinistekstas"/>
        <w:widowControl w:val="0"/>
        <w:rPr>
          <w:szCs w:val="22"/>
          <w:lang w:val="lt-LT"/>
        </w:rPr>
      </w:pPr>
    </w:p>
    <w:p w14:paraId="0AB728DF"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5.1</w:t>
      </w:r>
      <w:r w:rsidRPr="00A47597">
        <w:rPr>
          <w:sz w:val="22"/>
          <w:szCs w:val="22"/>
          <w:u w:val="none"/>
          <w:lang w:val="lt-LT"/>
        </w:rPr>
        <w:tab/>
        <w:t>Farmakodinaminės savybės</w:t>
      </w:r>
    </w:p>
    <w:p w14:paraId="2FA7BA6B" w14:textId="77777777" w:rsidR="00EE0C62" w:rsidRPr="00A47597" w:rsidRDefault="00EE0C62" w:rsidP="00EE0C62">
      <w:pPr>
        <w:pStyle w:val="Pagrindinistekstas"/>
        <w:widowControl w:val="0"/>
        <w:rPr>
          <w:szCs w:val="22"/>
          <w:lang w:val="lt-LT"/>
        </w:rPr>
      </w:pPr>
    </w:p>
    <w:p w14:paraId="50A778AE" w14:textId="77777777" w:rsidR="00EE0C62" w:rsidRPr="00A47597" w:rsidRDefault="00EE0C62" w:rsidP="00EE0C62">
      <w:pPr>
        <w:pStyle w:val="Pagrindinistekstas"/>
        <w:widowControl w:val="0"/>
        <w:rPr>
          <w:szCs w:val="22"/>
          <w:lang w:val="lt-LT"/>
        </w:rPr>
      </w:pPr>
      <w:r w:rsidRPr="00A47597">
        <w:rPr>
          <w:szCs w:val="22"/>
          <w:lang w:val="lt-LT"/>
        </w:rPr>
        <w:t xml:space="preserve">Farmakoterapinė grupė – sisteminio vartojimo </w:t>
      </w:r>
      <w:r w:rsidR="00351F55" w:rsidRPr="00A47597">
        <w:rPr>
          <w:szCs w:val="22"/>
          <w:lang w:val="lt-LT"/>
        </w:rPr>
        <w:t>antivirusiniai</w:t>
      </w:r>
      <w:r w:rsidRPr="00A47597">
        <w:rPr>
          <w:szCs w:val="22"/>
          <w:lang w:val="lt-LT"/>
        </w:rPr>
        <w:t xml:space="preserve"> vaistiniai preparatai, </w:t>
      </w:r>
      <w:r w:rsidR="00351F55" w:rsidRPr="00A47597">
        <w:rPr>
          <w:szCs w:val="22"/>
          <w:lang w:val="lt-LT"/>
        </w:rPr>
        <w:t xml:space="preserve">tiesioginio poveikio antivirusiniai vaistiniai preparatai, </w:t>
      </w:r>
      <w:proofErr w:type="spellStart"/>
      <w:r w:rsidRPr="00A47597">
        <w:rPr>
          <w:szCs w:val="22"/>
          <w:lang w:val="lt-LT"/>
        </w:rPr>
        <w:t>nukleozidai</w:t>
      </w:r>
      <w:proofErr w:type="spellEnd"/>
      <w:r w:rsidRPr="00A47597">
        <w:rPr>
          <w:szCs w:val="22"/>
          <w:lang w:val="lt-LT"/>
        </w:rPr>
        <w:t xml:space="preserve"> ir nukleotidai, </w:t>
      </w:r>
      <w:r w:rsidR="00351F55" w:rsidRPr="00A47597">
        <w:rPr>
          <w:szCs w:val="22"/>
          <w:lang w:val="lt-LT"/>
        </w:rPr>
        <w:t>išskyrus</w:t>
      </w:r>
      <w:r w:rsidRPr="00A47597">
        <w:rPr>
          <w:szCs w:val="22"/>
          <w:lang w:val="lt-LT"/>
        </w:rPr>
        <w:t xml:space="preserve"> atvirkštinės </w:t>
      </w:r>
      <w:proofErr w:type="spellStart"/>
      <w:r w:rsidRPr="00A47597">
        <w:rPr>
          <w:szCs w:val="22"/>
          <w:lang w:val="lt-LT"/>
        </w:rPr>
        <w:t>transkriptazės</w:t>
      </w:r>
      <w:proofErr w:type="spellEnd"/>
      <w:r w:rsidRPr="00A47597">
        <w:rPr>
          <w:szCs w:val="22"/>
          <w:lang w:val="lt-LT"/>
        </w:rPr>
        <w:t xml:space="preserve"> inhibitori</w:t>
      </w:r>
      <w:r w:rsidR="00351F55" w:rsidRPr="00A47597">
        <w:rPr>
          <w:szCs w:val="22"/>
          <w:lang w:val="lt-LT"/>
        </w:rPr>
        <w:t>us,</w:t>
      </w:r>
      <w:r w:rsidRPr="00A47597">
        <w:rPr>
          <w:szCs w:val="22"/>
          <w:lang w:val="lt-LT"/>
        </w:rPr>
        <w:t xml:space="preserve"> ATC kodas – J05AB01.</w:t>
      </w:r>
    </w:p>
    <w:p w14:paraId="43CD94EF" w14:textId="77777777" w:rsidR="00EE0C62" w:rsidRPr="00A47597" w:rsidRDefault="00EE0C62" w:rsidP="00EE0C62">
      <w:pPr>
        <w:pStyle w:val="Pagrindinistekstas"/>
        <w:widowControl w:val="0"/>
        <w:rPr>
          <w:szCs w:val="22"/>
          <w:lang w:val="lt-LT"/>
        </w:rPr>
      </w:pPr>
    </w:p>
    <w:p w14:paraId="40D779FA" w14:textId="77777777" w:rsidR="00EE0C62" w:rsidRPr="00A47597" w:rsidRDefault="00EE0C62" w:rsidP="00EE0C62">
      <w:pPr>
        <w:pStyle w:val="Pagrindinistekstas"/>
        <w:widowControl w:val="0"/>
        <w:rPr>
          <w:szCs w:val="22"/>
          <w:u w:val="single"/>
          <w:lang w:val="lt-LT"/>
        </w:rPr>
      </w:pPr>
      <w:r w:rsidRPr="00A47597">
        <w:rPr>
          <w:szCs w:val="22"/>
          <w:u w:val="single"/>
          <w:lang w:val="lt-LT"/>
        </w:rPr>
        <w:t>Veikimo mechanizmas</w:t>
      </w:r>
    </w:p>
    <w:p w14:paraId="256F4DE7" w14:textId="77777777" w:rsidR="004B4476" w:rsidRDefault="00DE3B81" w:rsidP="00C5222B">
      <w:pPr>
        <w:pStyle w:val="Pagrindinistekstas"/>
        <w:widowControl w:val="0"/>
        <w:rPr>
          <w:szCs w:val="22"/>
          <w:lang w:val="lt-LT"/>
        </w:rPr>
      </w:pPr>
      <w:r w:rsidRPr="00A47597">
        <w:rPr>
          <w:szCs w:val="22"/>
        </w:rPr>
        <w:t xml:space="preserve">Acikloviras yra antivirusinis vaistinis preparatas, </w:t>
      </w:r>
      <w:r w:rsidR="00C5222B" w:rsidRPr="00A47597">
        <w:rPr>
          <w:szCs w:val="22"/>
        </w:rPr>
        <w:t xml:space="preserve">kuris </w:t>
      </w:r>
      <w:r w:rsidR="00C5222B" w:rsidRPr="00A47597">
        <w:rPr>
          <w:i/>
          <w:iCs/>
          <w:szCs w:val="22"/>
        </w:rPr>
        <w:t>in vitro</w:t>
      </w:r>
      <w:r w:rsidR="00C5222B" w:rsidRPr="00A47597">
        <w:rPr>
          <w:szCs w:val="22"/>
        </w:rPr>
        <w:t xml:space="preserve"> </w:t>
      </w:r>
      <w:r w:rsidRPr="00A47597">
        <w:rPr>
          <w:szCs w:val="22"/>
        </w:rPr>
        <w:t xml:space="preserve">labai aktyvus prieš </w:t>
      </w:r>
      <w:r w:rsidRPr="00A47597">
        <w:rPr>
          <w:i/>
          <w:iCs/>
          <w:szCs w:val="22"/>
        </w:rPr>
        <w:t>Herpes simplex</w:t>
      </w:r>
      <w:r w:rsidRPr="00A47597">
        <w:rPr>
          <w:szCs w:val="22"/>
        </w:rPr>
        <w:t xml:space="preserve"> I ir II tip</w:t>
      </w:r>
      <w:r w:rsidR="00C5222B" w:rsidRPr="00A47597">
        <w:rPr>
          <w:szCs w:val="22"/>
        </w:rPr>
        <w:t>o virusus (HSV)</w:t>
      </w:r>
      <w:r w:rsidRPr="00A47597">
        <w:rPr>
          <w:szCs w:val="22"/>
        </w:rPr>
        <w:t xml:space="preserve"> ir </w:t>
      </w:r>
      <w:r w:rsidRPr="00A47597">
        <w:rPr>
          <w:i/>
          <w:iCs/>
          <w:szCs w:val="22"/>
        </w:rPr>
        <w:t>Varicella zoster</w:t>
      </w:r>
      <w:r w:rsidRPr="00A47597">
        <w:rPr>
          <w:szCs w:val="22"/>
        </w:rPr>
        <w:t xml:space="preserve"> virusą.</w:t>
      </w:r>
      <w:r w:rsidR="00C5222B" w:rsidRPr="00A47597">
        <w:rPr>
          <w:szCs w:val="22"/>
        </w:rPr>
        <w:t xml:space="preserve"> </w:t>
      </w:r>
      <w:r w:rsidR="00C5222B" w:rsidRPr="00A47597">
        <w:rPr>
          <w:szCs w:val="22"/>
          <w:lang w:eastAsia="lt-LT"/>
        </w:rPr>
        <w:t>Toksinis poveikis šeimininko žinduolio ląstelėms yra mažas.</w:t>
      </w:r>
      <w:r w:rsidR="00C5222B" w:rsidRPr="00A47597">
        <w:rPr>
          <w:szCs w:val="22"/>
          <w:lang w:val="lt-LT"/>
        </w:rPr>
        <w:t xml:space="preserve"> </w:t>
      </w:r>
    </w:p>
    <w:p w14:paraId="3A0C67D7" w14:textId="77777777" w:rsidR="00C5222B" w:rsidRPr="00A47597" w:rsidRDefault="00C5222B" w:rsidP="00C5222B">
      <w:pPr>
        <w:pStyle w:val="Pagrindinistekstas"/>
        <w:widowControl w:val="0"/>
        <w:rPr>
          <w:szCs w:val="22"/>
          <w:highlight w:val="cyan"/>
          <w:lang w:val="lt-LT"/>
        </w:rPr>
      </w:pPr>
      <w:r w:rsidRPr="00A47597">
        <w:rPr>
          <w:szCs w:val="22"/>
          <w:lang w:val="lt-LT"/>
        </w:rPr>
        <w:t xml:space="preserve">Patekęs į virusais užkrėstas ląsteles, </w:t>
      </w:r>
      <w:proofErr w:type="spellStart"/>
      <w:r w:rsidRPr="00A47597">
        <w:rPr>
          <w:szCs w:val="22"/>
          <w:lang w:val="lt-LT"/>
        </w:rPr>
        <w:t>acikloviras</w:t>
      </w:r>
      <w:proofErr w:type="spellEnd"/>
      <w:r w:rsidRPr="00A47597">
        <w:rPr>
          <w:szCs w:val="22"/>
          <w:lang w:val="lt-LT"/>
        </w:rPr>
        <w:t xml:space="preserve"> </w:t>
      </w:r>
      <w:proofErr w:type="spellStart"/>
      <w:r w:rsidRPr="00A47597">
        <w:rPr>
          <w:szCs w:val="22"/>
          <w:lang w:val="lt-LT"/>
        </w:rPr>
        <w:t>fosforilinamas</w:t>
      </w:r>
      <w:proofErr w:type="spellEnd"/>
      <w:r w:rsidRPr="00A47597">
        <w:rPr>
          <w:szCs w:val="22"/>
          <w:lang w:val="lt-LT"/>
        </w:rPr>
        <w:t xml:space="preserve"> į aktyvų junginį </w:t>
      </w:r>
      <w:proofErr w:type="spellStart"/>
      <w:r w:rsidRPr="00A47597">
        <w:rPr>
          <w:szCs w:val="22"/>
          <w:lang w:val="lt-LT"/>
        </w:rPr>
        <w:t>acikloviro</w:t>
      </w:r>
      <w:proofErr w:type="spellEnd"/>
      <w:r w:rsidRPr="00A47597">
        <w:rPr>
          <w:szCs w:val="22"/>
          <w:lang w:val="lt-LT"/>
        </w:rPr>
        <w:t xml:space="preserve"> </w:t>
      </w:r>
      <w:proofErr w:type="spellStart"/>
      <w:r w:rsidR="004B4476">
        <w:rPr>
          <w:szCs w:val="22"/>
          <w:lang w:val="lt-LT"/>
        </w:rPr>
        <w:t>tri</w:t>
      </w:r>
      <w:r w:rsidRPr="00A47597">
        <w:rPr>
          <w:szCs w:val="22"/>
          <w:lang w:val="lt-LT"/>
        </w:rPr>
        <w:t>fosfatą</w:t>
      </w:r>
      <w:proofErr w:type="spellEnd"/>
      <w:r w:rsidRPr="00A47597">
        <w:rPr>
          <w:szCs w:val="22"/>
          <w:lang w:val="lt-LT"/>
        </w:rPr>
        <w:t xml:space="preserve">. </w:t>
      </w:r>
      <w:r w:rsidRPr="00A47597">
        <w:rPr>
          <w:rStyle w:val="jlqj4b"/>
          <w:szCs w:val="22"/>
          <w:lang w:val="lt-LT"/>
        </w:rPr>
        <w:t xml:space="preserve">Pirmasis šio proceso etapas priklauso nuo HSV koduojamos </w:t>
      </w:r>
      <w:proofErr w:type="spellStart"/>
      <w:r w:rsidRPr="00A47597">
        <w:rPr>
          <w:rStyle w:val="jlqj4b"/>
          <w:szCs w:val="22"/>
          <w:lang w:val="lt-LT"/>
        </w:rPr>
        <w:t>timidino</w:t>
      </w:r>
      <w:proofErr w:type="spellEnd"/>
      <w:r w:rsidRPr="00A47597">
        <w:rPr>
          <w:rStyle w:val="jlqj4b"/>
          <w:szCs w:val="22"/>
          <w:lang w:val="lt-LT"/>
        </w:rPr>
        <w:t xml:space="preserve"> </w:t>
      </w:r>
      <w:proofErr w:type="spellStart"/>
      <w:r w:rsidRPr="00A47597">
        <w:rPr>
          <w:rStyle w:val="jlqj4b"/>
          <w:szCs w:val="22"/>
          <w:lang w:val="lt-LT"/>
        </w:rPr>
        <w:t>kinazės</w:t>
      </w:r>
      <w:proofErr w:type="spellEnd"/>
      <w:r w:rsidRPr="00A47597">
        <w:rPr>
          <w:rStyle w:val="jlqj4b"/>
          <w:szCs w:val="22"/>
          <w:lang w:val="lt-LT"/>
        </w:rPr>
        <w:t xml:space="preserve"> buvimo. </w:t>
      </w:r>
      <w:proofErr w:type="spellStart"/>
      <w:r w:rsidRPr="00A47597">
        <w:rPr>
          <w:rStyle w:val="jlqj4b"/>
          <w:szCs w:val="22"/>
          <w:lang w:val="lt-LT"/>
        </w:rPr>
        <w:t>Acikloviro</w:t>
      </w:r>
      <w:proofErr w:type="spellEnd"/>
      <w:r w:rsidRPr="00A47597">
        <w:rPr>
          <w:rStyle w:val="jlqj4b"/>
          <w:szCs w:val="22"/>
          <w:lang w:val="lt-LT"/>
        </w:rPr>
        <w:t xml:space="preserve"> </w:t>
      </w:r>
      <w:proofErr w:type="spellStart"/>
      <w:r w:rsidRPr="00A47597">
        <w:rPr>
          <w:rStyle w:val="jlqj4b"/>
          <w:szCs w:val="22"/>
          <w:lang w:val="lt-LT"/>
        </w:rPr>
        <w:t>trifosfatas</w:t>
      </w:r>
      <w:proofErr w:type="spellEnd"/>
      <w:r w:rsidRPr="00A47597">
        <w:rPr>
          <w:rStyle w:val="jlqj4b"/>
          <w:szCs w:val="22"/>
          <w:lang w:val="lt-LT"/>
        </w:rPr>
        <w:t xml:space="preserve"> </w:t>
      </w:r>
      <w:r w:rsidRPr="00A47597">
        <w:rPr>
          <w:szCs w:val="22"/>
          <w:lang w:val="lt-LT"/>
        </w:rPr>
        <w:t>yra virusinės DNR polimerazės inhibitorius ir substratas, kuris slopina viruso DNR sintezę, tačiau normalių procesų ląste</w:t>
      </w:r>
      <w:r w:rsidRPr="00A47597">
        <w:rPr>
          <w:szCs w:val="22"/>
          <w:lang w:val="lt-LT"/>
        </w:rPr>
        <w:softHyphen/>
        <w:t>lėse neveikia.</w:t>
      </w:r>
    </w:p>
    <w:p w14:paraId="08F8838B" w14:textId="77777777" w:rsidR="00EE0C62" w:rsidRPr="00A47597" w:rsidRDefault="00EE0C62" w:rsidP="00EE0C62">
      <w:pPr>
        <w:pStyle w:val="Pagrindinistekstas"/>
        <w:widowControl w:val="0"/>
        <w:rPr>
          <w:szCs w:val="22"/>
          <w:lang w:val="lt-LT"/>
        </w:rPr>
      </w:pPr>
    </w:p>
    <w:p w14:paraId="40DB1635"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5.2</w:t>
      </w:r>
      <w:r w:rsidRPr="00A47597">
        <w:rPr>
          <w:sz w:val="22"/>
          <w:szCs w:val="22"/>
          <w:u w:val="none"/>
          <w:lang w:val="lt-LT"/>
        </w:rPr>
        <w:tab/>
        <w:t>Farmakokinetinės savybės</w:t>
      </w:r>
    </w:p>
    <w:p w14:paraId="2FEFB743" w14:textId="77777777" w:rsidR="00EE0C62" w:rsidRPr="00A47597" w:rsidRDefault="00EE0C62" w:rsidP="00EE0C62">
      <w:pPr>
        <w:pStyle w:val="Antrat2"/>
        <w:keepNext w:val="0"/>
        <w:widowControl w:val="0"/>
        <w:spacing w:line="240" w:lineRule="auto"/>
        <w:rPr>
          <w:sz w:val="22"/>
          <w:szCs w:val="22"/>
          <w:lang w:val="lt-LT"/>
        </w:rPr>
      </w:pPr>
    </w:p>
    <w:p w14:paraId="1A564E2C" w14:textId="77777777" w:rsidR="005C706D" w:rsidRPr="00A47597" w:rsidRDefault="005C706D" w:rsidP="005C706D">
      <w:pPr>
        <w:rPr>
          <w:iCs/>
          <w:sz w:val="22"/>
          <w:szCs w:val="22"/>
          <w:u w:val="single"/>
          <w:lang w:eastAsia="lt-LT"/>
        </w:rPr>
      </w:pPr>
      <w:r w:rsidRPr="00A47597">
        <w:rPr>
          <w:iCs/>
          <w:sz w:val="22"/>
          <w:szCs w:val="22"/>
          <w:u w:val="single"/>
          <w:lang w:eastAsia="lt-LT"/>
        </w:rPr>
        <w:t>Absorbcija</w:t>
      </w:r>
    </w:p>
    <w:p w14:paraId="7C01B6BD" w14:textId="77777777" w:rsidR="005C706D" w:rsidRPr="00A47597" w:rsidRDefault="005C706D" w:rsidP="005C706D">
      <w:pPr>
        <w:rPr>
          <w:b/>
          <w:sz w:val="22"/>
          <w:szCs w:val="22"/>
          <w:lang w:eastAsia="lt-LT"/>
        </w:rPr>
      </w:pPr>
      <w:r w:rsidRPr="00A47597">
        <w:rPr>
          <w:sz w:val="22"/>
          <w:szCs w:val="22"/>
          <w:lang w:eastAsia="lt-LT"/>
        </w:rPr>
        <w:t xml:space="preserve">Vidutinė koncentracija suaugusių žmonių plazmoje nusistovėjus </w:t>
      </w:r>
      <w:proofErr w:type="spellStart"/>
      <w:r w:rsidRPr="00A47597">
        <w:rPr>
          <w:sz w:val="22"/>
          <w:szCs w:val="22"/>
          <w:lang w:eastAsia="lt-LT"/>
        </w:rPr>
        <w:t>pusiausvyrinei</w:t>
      </w:r>
      <w:proofErr w:type="spellEnd"/>
      <w:r w:rsidRPr="00A47597">
        <w:rPr>
          <w:sz w:val="22"/>
          <w:szCs w:val="22"/>
          <w:lang w:eastAsia="lt-LT"/>
        </w:rPr>
        <w:t xml:space="preserve"> apykaitai (</w:t>
      </w:r>
      <w:proofErr w:type="spellStart"/>
      <w:r w:rsidRPr="00A47597">
        <w:rPr>
          <w:sz w:val="22"/>
          <w:szCs w:val="22"/>
          <w:lang w:eastAsia="lt-LT"/>
        </w:rPr>
        <w:t>C</w:t>
      </w:r>
      <w:r w:rsidRPr="00A47597">
        <w:rPr>
          <w:sz w:val="22"/>
          <w:szCs w:val="22"/>
          <w:vertAlign w:val="superscript"/>
          <w:lang w:eastAsia="lt-LT"/>
        </w:rPr>
        <w:t>ss</w:t>
      </w:r>
      <w:r w:rsidRPr="00A47597">
        <w:rPr>
          <w:sz w:val="22"/>
          <w:szCs w:val="22"/>
          <w:vertAlign w:val="subscript"/>
          <w:lang w:eastAsia="lt-LT"/>
        </w:rPr>
        <w:t>max</w:t>
      </w:r>
      <w:proofErr w:type="spellEnd"/>
      <w:r w:rsidRPr="00A47597">
        <w:rPr>
          <w:sz w:val="22"/>
          <w:szCs w:val="22"/>
          <w:lang w:eastAsia="lt-LT"/>
        </w:rPr>
        <w:t>) po vienos valandos trukmės 2,5 mg/kg, 5 mg/kg ir 10 mg/kg dozės infuzijos buvo atitinkamai 22,7 </w:t>
      </w:r>
      <w:proofErr w:type="spellStart"/>
      <w:r w:rsidR="00DA545D">
        <w:rPr>
          <w:sz w:val="22"/>
          <w:szCs w:val="22"/>
          <w:lang w:eastAsia="lt-LT"/>
        </w:rPr>
        <w:t>mkmol</w:t>
      </w:r>
      <w:proofErr w:type="spellEnd"/>
      <w:r w:rsidRPr="00A47597">
        <w:rPr>
          <w:sz w:val="22"/>
          <w:szCs w:val="22"/>
          <w:lang w:eastAsia="lt-LT"/>
        </w:rPr>
        <w:t xml:space="preserve"> (5,1</w:t>
      </w:r>
      <w:r w:rsidR="0088749E">
        <w:rPr>
          <w:sz w:val="22"/>
          <w:szCs w:val="22"/>
          <w:lang w:eastAsia="lt-LT"/>
        </w:rPr>
        <w:t> </w:t>
      </w:r>
      <w:proofErr w:type="spellStart"/>
      <w:r w:rsidR="00DA545D">
        <w:rPr>
          <w:sz w:val="22"/>
          <w:szCs w:val="22"/>
          <w:lang w:eastAsia="lt-LT"/>
        </w:rPr>
        <w:t>mkg</w:t>
      </w:r>
      <w:proofErr w:type="spellEnd"/>
      <w:r w:rsidRPr="00A47597">
        <w:rPr>
          <w:sz w:val="22"/>
          <w:szCs w:val="22"/>
          <w:lang w:eastAsia="lt-LT"/>
        </w:rPr>
        <w:t>/ml), 43,6 </w:t>
      </w:r>
      <w:proofErr w:type="spellStart"/>
      <w:r w:rsidR="00DA545D">
        <w:rPr>
          <w:sz w:val="22"/>
          <w:szCs w:val="22"/>
          <w:lang w:eastAsia="lt-LT"/>
        </w:rPr>
        <w:t>mkmol</w:t>
      </w:r>
      <w:proofErr w:type="spellEnd"/>
      <w:r w:rsidRPr="00A47597">
        <w:rPr>
          <w:sz w:val="22"/>
          <w:szCs w:val="22"/>
          <w:lang w:eastAsia="lt-LT"/>
        </w:rPr>
        <w:t xml:space="preserve"> (9,8</w:t>
      </w:r>
      <w:r w:rsidR="0088749E">
        <w:rPr>
          <w:sz w:val="22"/>
          <w:szCs w:val="22"/>
          <w:lang w:eastAsia="lt-LT"/>
        </w:rPr>
        <w:t> </w:t>
      </w:r>
      <w:proofErr w:type="spellStart"/>
      <w:r w:rsidR="00DA545D">
        <w:rPr>
          <w:sz w:val="22"/>
          <w:szCs w:val="22"/>
          <w:lang w:eastAsia="lt-LT"/>
        </w:rPr>
        <w:t>mkg</w:t>
      </w:r>
      <w:proofErr w:type="spellEnd"/>
      <w:r w:rsidRPr="00A47597">
        <w:rPr>
          <w:sz w:val="22"/>
          <w:szCs w:val="22"/>
          <w:lang w:eastAsia="lt-LT"/>
        </w:rPr>
        <w:t>/ml) ir 92</w:t>
      </w:r>
      <w:r w:rsidR="0088749E">
        <w:rPr>
          <w:sz w:val="22"/>
          <w:szCs w:val="22"/>
          <w:lang w:eastAsia="lt-LT"/>
        </w:rPr>
        <w:t> </w:t>
      </w:r>
      <w:proofErr w:type="spellStart"/>
      <w:r w:rsidR="00DA545D">
        <w:rPr>
          <w:sz w:val="22"/>
          <w:szCs w:val="22"/>
          <w:lang w:eastAsia="lt-LT"/>
        </w:rPr>
        <w:t>mkmol</w:t>
      </w:r>
      <w:proofErr w:type="spellEnd"/>
      <w:r w:rsidRPr="00A47597">
        <w:rPr>
          <w:sz w:val="22"/>
          <w:szCs w:val="22"/>
          <w:lang w:eastAsia="lt-LT"/>
        </w:rPr>
        <w:t xml:space="preserve"> (20,7</w:t>
      </w:r>
      <w:r w:rsidR="0088749E">
        <w:rPr>
          <w:sz w:val="22"/>
          <w:szCs w:val="22"/>
          <w:lang w:eastAsia="lt-LT"/>
        </w:rPr>
        <w:t> </w:t>
      </w:r>
      <w:proofErr w:type="spellStart"/>
      <w:r w:rsidR="00DA545D">
        <w:rPr>
          <w:sz w:val="22"/>
          <w:szCs w:val="22"/>
          <w:lang w:eastAsia="lt-LT"/>
        </w:rPr>
        <w:t>mkg</w:t>
      </w:r>
      <w:proofErr w:type="spellEnd"/>
      <w:r w:rsidRPr="00A47597">
        <w:rPr>
          <w:sz w:val="22"/>
          <w:szCs w:val="22"/>
          <w:lang w:eastAsia="lt-LT"/>
        </w:rPr>
        <w:t>/ml).</w:t>
      </w:r>
      <w:r w:rsidRPr="00A47597">
        <w:rPr>
          <w:sz w:val="22"/>
          <w:szCs w:val="22"/>
        </w:rPr>
        <w:t xml:space="preserve"> </w:t>
      </w:r>
      <w:r w:rsidRPr="00A47597">
        <w:rPr>
          <w:sz w:val="22"/>
          <w:szCs w:val="22"/>
          <w:lang w:eastAsia="lt-LT"/>
        </w:rPr>
        <w:t>Mažiausia koncentracija (</w:t>
      </w:r>
      <w:proofErr w:type="spellStart"/>
      <w:r w:rsidRPr="00A47597">
        <w:rPr>
          <w:sz w:val="22"/>
          <w:szCs w:val="22"/>
          <w:lang w:eastAsia="lt-LT"/>
        </w:rPr>
        <w:t>C</w:t>
      </w:r>
      <w:r w:rsidRPr="00A47597">
        <w:rPr>
          <w:sz w:val="22"/>
          <w:szCs w:val="22"/>
          <w:vertAlign w:val="superscript"/>
          <w:lang w:eastAsia="lt-LT"/>
        </w:rPr>
        <w:t>ss</w:t>
      </w:r>
      <w:r w:rsidRPr="00A47597">
        <w:rPr>
          <w:sz w:val="22"/>
          <w:szCs w:val="22"/>
          <w:vertAlign w:val="subscript"/>
          <w:lang w:eastAsia="lt-LT"/>
        </w:rPr>
        <w:t>min</w:t>
      </w:r>
      <w:proofErr w:type="spellEnd"/>
      <w:r w:rsidRPr="00A47597">
        <w:rPr>
          <w:sz w:val="22"/>
          <w:szCs w:val="22"/>
          <w:lang w:eastAsia="lt-LT"/>
        </w:rPr>
        <w:t>) po 7 valandų buvo atitinkamai 2,2 </w:t>
      </w:r>
      <w:proofErr w:type="spellStart"/>
      <w:r w:rsidR="00DA545D">
        <w:rPr>
          <w:sz w:val="22"/>
          <w:szCs w:val="22"/>
          <w:lang w:eastAsia="lt-LT"/>
        </w:rPr>
        <w:t>mkmol</w:t>
      </w:r>
      <w:proofErr w:type="spellEnd"/>
      <w:r w:rsidRPr="00A47597">
        <w:rPr>
          <w:sz w:val="22"/>
          <w:szCs w:val="22"/>
          <w:lang w:eastAsia="lt-LT"/>
        </w:rPr>
        <w:t xml:space="preserve"> (0,5 </w:t>
      </w:r>
      <w:proofErr w:type="spellStart"/>
      <w:r w:rsidR="00DA545D">
        <w:rPr>
          <w:sz w:val="22"/>
          <w:szCs w:val="22"/>
          <w:lang w:eastAsia="lt-LT"/>
        </w:rPr>
        <w:t>mkg</w:t>
      </w:r>
      <w:proofErr w:type="spellEnd"/>
      <w:r w:rsidRPr="00A47597">
        <w:rPr>
          <w:sz w:val="22"/>
          <w:szCs w:val="22"/>
          <w:lang w:eastAsia="lt-LT"/>
        </w:rPr>
        <w:t>/ml), 3,1 </w:t>
      </w:r>
      <w:proofErr w:type="spellStart"/>
      <w:r w:rsidR="00DA545D">
        <w:rPr>
          <w:sz w:val="22"/>
          <w:szCs w:val="22"/>
          <w:lang w:eastAsia="lt-LT"/>
        </w:rPr>
        <w:t>mkmol</w:t>
      </w:r>
      <w:proofErr w:type="spellEnd"/>
      <w:r w:rsidRPr="00A47597">
        <w:rPr>
          <w:sz w:val="22"/>
          <w:szCs w:val="22"/>
          <w:lang w:eastAsia="lt-LT"/>
        </w:rPr>
        <w:t xml:space="preserve"> (0,7 </w:t>
      </w:r>
      <w:proofErr w:type="spellStart"/>
      <w:r w:rsidR="00DA545D">
        <w:rPr>
          <w:sz w:val="22"/>
          <w:szCs w:val="22"/>
          <w:lang w:eastAsia="lt-LT"/>
        </w:rPr>
        <w:t>mkg</w:t>
      </w:r>
      <w:proofErr w:type="spellEnd"/>
      <w:r w:rsidRPr="00A47597">
        <w:rPr>
          <w:sz w:val="22"/>
          <w:szCs w:val="22"/>
          <w:lang w:eastAsia="lt-LT"/>
        </w:rPr>
        <w:t>/ml) ir 10,2 </w:t>
      </w:r>
      <w:proofErr w:type="spellStart"/>
      <w:r w:rsidR="00DA545D">
        <w:rPr>
          <w:sz w:val="22"/>
          <w:szCs w:val="22"/>
          <w:lang w:eastAsia="lt-LT"/>
        </w:rPr>
        <w:t>mkmol</w:t>
      </w:r>
      <w:proofErr w:type="spellEnd"/>
      <w:r w:rsidRPr="00A47597">
        <w:rPr>
          <w:sz w:val="22"/>
          <w:szCs w:val="22"/>
          <w:lang w:eastAsia="lt-LT"/>
        </w:rPr>
        <w:t xml:space="preserve"> (2,3 </w:t>
      </w:r>
      <w:proofErr w:type="spellStart"/>
      <w:r w:rsidR="00DA545D">
        <w:rPr>
          <w:sz w:val="22"/>
          <w:szCs w:val="22"/>
          <w:lang w:eastAsia="lt-LT"/>
        </w:rPr>
        <w:t>mkg</w:t>
      </w:r>
      <w:proofErr w:type="spellEnd"/>
      <w:r w:rsidRPr="00A47597">
        <w:rPr>
          <w:sz w:val="22"/>
          <w:szCs w:val="22"/>
          <w:lang w:eastAsia="lt-LT"/>
        </w:rPr>
        <w:t>/ml). Vyresniems kaip 1 metų vaikams 250 mg/m</w:t>
      </w:r>
      <w:r w:rsidRPr="00A47597">
        <w:rPr>
          <w:sz w:val="22"/>
          <w:szCs w:val="22"/>
          <w:vertAlign w:val="superscript"/>
          <w:lang w:eastAsia="lt-LT"/>
        </w:rPr>
        <w:t xml:space="preserve">2 </w:t>
      </w:r>
      <w:r w:rsidRPr="00A47597">
        <w:rPr>
          <w:sz w:val="22"/>
          <w:szCs w:val="22"/>
          <w:lang w:eastAsia="lt-LT"/>
        </w:rPr>
        <w:t>kūno paviršiaus ploto dozę pakeitus 5 mg/kg kūno svorio doze, o 500 mg/m</w:t>
      </w:r>
      <w:r w:rsidRPr="00A47597">
        <w:rPr>
          <w:sz w:val="22"/>
          <w:szCs w:val="22"/>
          <w:vertAlign w:val="superscript"/>
          <w:lang w:eastAsia="lt-LT"/>
        </w:rPr>
        <w:t xml:space="preserve">2 </w:t>
      </w:r>
      <w:r w:rsidRPr="00A47597">
        <w:rPr>
          <w:sz w:val="22"/>
          <w:szCs w:val="22"/>
          <w:lang w:eastAsia="lt-LT"/>
        </w:rPr>
        <w:t>kūno paviršiaus ploto dozę – 10 mg/kg kūno svorio doze, vidutinė didžiausia (</w:t>
      </w:r>
      <w:proofErr w:type="spellStart"/>
      <w:r w:rsidRPr="00A47597">
        <w:rPr>
          <w:sz w:val="22"/>
          <w:szCs w:val="22"/>
          <w:lang w:eastAsia="lt-LT"/>
        </w:rPr>
        <w:t>C</w:t>
      </w:r>
      <w:r w:rsidRPr="00A47597">
        <w:rPr>
          <w:sz w:val="22"/>
          <w:szCs w:val="22"/>
          <w:vertAlign w:val="superscript"/>
          <w:lang w:eastAsia="lt-LT"/>
        </w:rPr>
        <w:t>ss</w:t>
      </w:r>
      <w:r w:rsidRPr="00A47597">
        <w:rPr>
          <w:sz w:val="22"/>
          <w:szCs w:val="22"/>
          <w:vertAlign w:val="subscript"/>
          <w:lang w:eastAsia="lt-LT"/>
        </w:rPr>
        <w:t>max</w:t>
      </w:r>
      <w:proofErr w:type="spellEnd"/>
      <w:r w:rsidRPr="00A47597">
        <w:rPr>
          <w:sz w:val="22"/>
          <w:szCs w:val="22"/>
          <w:lang w:eastAsia="lt-LT"/>
        </w:rPr>
        <w:t>) ir mažiausia (</w:t>
      </w:r>
      <w:proofErr w:type="spellStart"/>
      <w:r w:rsidRPr="00A47597">
        <w:rPr>
          <w:sz w:val="22"/>
          <w:szCs w:val="22"/>
          <w:lang w:eastAsia="lt-LT"/>
        </w:rPr>
        <w:t>C</w:t>
      </w:r>
      <w:r w:rsidRPr="00A47597">
        <w:rPr>
          <w:sz w:val="22"/>
          <w:szCs w:val="22"/>
          <w:vertAlign w:val="superscript"/>
          <w:lang w:eastAsia="lt-LT"/>
        </w:rPr>
        <w:t>ss</w:t>
      </w:r>
      <w:r w:rsidRPr="00A47597">
        <w:rPr>
          <w:sz w:val="22"/>
          <w:szCs w:val="22"/>
          <w:vertAlign w:val="subscript"/>
          <w:lang w:eastAsia="lt-LT"/>
        </w:rPr>
        <w:t>min</w:t>
      </w:r>
      <w:proofErr w:type="spellEnd"/>
      <w:r w:rsidRPr="00A47597">
        <w:rPr>
          <w:sz w:val="22"/>
          <w:szCs w:val="22"/>
          <w:lang w:eastAsia="lt-LT"/>
        </w:rPr>
        <w:t>) koncentracija buvo panaši. Naujagimiams (0</w:t>
      </w:r>
      <w:r w:rsidRPr="00A47597">
        <w:rPr>
          <w:sz w:val="22"/>
          <w:szCs w:val="22"/>
          <w:lang w:eastAsia="lt-LT"/>
        </w:rPr>
        <w:noBreakHyphen/>
        <w:t>3 mėnesių</w:t>
      </w:r>
      <w:r w:rsidR="00DA545D">
        <w:rPr>
          <w:sz w:val="22"/>
          <w:szCs w:val="22"/>
          <w:lang w:eastAsia="lt-LT"/>
        </w:rPr>
        <w:t xml:space="preserve"> amžiaus</w:t>
      </w:r>
      <w:r w:rsidRPr="00A47597">
        <w:rPr>
          <w:sz w:val="22"/>
          <w:szCs w:val="22"/>
          <w:lang w:eastAsia="lt-LT"/>
        </w:rPr>
        <w:t xml:space="preserve">) kas 8 valandas infuzijos būdu skiriant 10 mg/kg kūno svorio dozę (infuzijos trukmė – viena valanda), </w:t>
      </w:r>
      <w:proofErr w:type="spellStart"/>
      <w:r w:rsidRPr="00A47597">
        <w:rPr>
          <w:sz w:val="22"/>
          <w:szCs w:val="22"/>
          <w:lang w:eastAsia="lt-LT"/>
        </w:rPr>
        <w:t>C</w:t>
      </w:r>
      <w:r w:rsidRPr="00A47597">
        <w:rPr>
          <w:sz w:val="22"/>
          <w:szCs w:val="22"/>
          <w:vertAlign w:val="superscript"/>
          <w:lang w:eastAsia="lt-LT"/>
        </w:rPr>
        <w:t>ss</w:t>
      </w:r>
      <w:r w:rsidRPr="00A47597">
        <w:rPr>
          <w:sz w:val="22"/>
          <w:szCs w:val="22"/>
          <w:vertAlign w:val="subscript"/>
          <w:lang w:eastAsia="lt-LT"/>
        </w:rPr>
        <w:t>max</w:t>
      </w:r>
      <w:proofErr w:type="spellEnd"/>
      <w:r w:rsidRPr="00A47597">
        <w:rPr>
          <w:sz w:val="22"/>
          <w:szCs w:val="22"/>
          <w:vertAlign w:val="subscript"/>
          <w:lang w:eastAsia="lt-LT"/>
        </w:rPr>
        <w:t xml:space="preserve"> </w:t>
      </w:r>
      <w:r w:rsidRPr="00A47597">
        <w:rPr>
          <w:sz w:val="22"/>
          <w:szCs w:val="22"/>
          <w:lang w:eastAsia="lt-LT"/>
        </w:rPr>
        <w:t>buvo 61,2 </w:t>
      </w:r>
      <w:proofErr w:type="spellStart"/>
      <w:r w:rsidR="00DA545D">
        <w:rPr>
          <w:sz w:val="22"/>
          <w:szCs w:val="22"/>
          <w:lang w:eastAsia="lt-LT"/>
        </w:rPr>
        <w:t>mkmol</w:t>
      </w:r>
      <w:proofErr w:type="spellEnd"/>
      <w:r w:rsidRPr="00A47597">
        <w:rPr>
          <w:sz w:val="22"/>
          <w:szCs w:val="22"/>
          <w:lang w:eastAsia="lt-LT"/>
        </w:rPr>
        <w:t xml:space="preserve"> (13,8 </w:t>
      </w:r>
      <w:proofErr w:type="spellStart"/>
      <w:r w:rsidR="00DA545D">
        <w:rPr>
          <w:sz w:val="22"/>
          <w:szCs w:val="22"/>
          <w:lang w:eastAsia="lt-LT"/>
        </w:rPr>
        <w:t>mkg</w:t>
      </w:r>
      <w:proofErr w:type="spellEnd"/>
      <w:r w:rsidRPr="00A47597">
        <w:rPr>
          <w:sz w:val="22"/>
          <w:szCs w:val="22"/>
          <w:lang w:eastAsia="lt-LT"/>
        </w:rPr>
        <w:t xml:space="preserve">/ml), </w:t>
      </w:r>
      <w:proofErr w:type="spellStart"/>
      <w:r w:rsidRPr="00A47597">
        <w:rPr>
          <w:sz w:val="22"/>
          <w:szCs w:val="22"/>
          <w:lang w:eastAsia="lt-LT"/>
        </w:rPr>
        <w:t>C</w:t>
      </w:r>
      <w:r w:rsidRPr="00A47597">
        <w:rPr>
          <w:sz w:val="22"/>
          <w:szCs w:val="22"/>
          <w:vertAlign w:val="superscript"/>
          <w:lang w:eastAsia="lt-LT"/>
        </w:rPr>
        <w:t>ss</w:t>
      </w:r>
      <w:r w:rsidRPr="00A47597">
        <w:rPr>
          <w:sz w:val="22"/>
          <w:szCs w:val="22"/>
          <w:vertAlign w:val="subscript"/>
          <w:lang w:eastAsia="lt-LT"/>
        </w:rPr>
        <w:t>min</w:t>
      </w:r>
      <w:proofErr w:type="spellEnd"/>
      <w:r w:rsidRPr="00A47597">
        <w:rPr>
          <w:sz w:val="22"/>
          <w:szCs w:val="22"/>
          <w:lang w:eastAsia="lt-LT"/>
        </w:rPr>
        <w:t xml:space="preserve"> – 10,1 </w:t>
      </w:r>
      <w:proofErr w:type="spellStart"/>
      <w:r w:rsidR="00DA545D">
        <w:rPr>
          <w:sz w:val="22"/>
          <w:szCs w:val="22"/>
          <w:lang w:eastAsia="lt-LT"/>
        </w:rPr>
        <w:t>mkmol</w:t>
      </w:r>
      <w:proofErr w:type="spellEnd"/>
      <w:r w:rsidRPr="00A47597">
        <w:rPr>
          <w:sz w:val="22"/>
          <w:szCs w:val="22"/>
          <w:lang w:eastAsia="lt-LT"/>
        </w:rPr>
        <w:t xml:space="preserve"> (2,3 </w:t>
      </w:r>
      <w:proofErr w:type="spellStart"/>
      <w:r w:rsidR="00DA545D">
        <w:rPr>
          <w:sz w:val="22"/>
          <w:szCs w:val="22"/>
          <w:lang w:eastAsia="lt-LT"/>
        </w:rPr>
        <w:t>mkg</w:t>
      </w:r>
      <w:proofErr w:type="spellEnd"/>
      <w:r w:rsidRPr="00A47597">
        <w:rPr>
          <w:sz w:val="22"/>
          <w:szCs w:val="22"/>
          <w:lang w:eastAsia="lt-LT"/>
        </w:rPr>
        <w:t xml:space="preserve">/ml). Atskira naujagimių grupė buvo gydoma kas 8 valandas infuzijos būdu skiriama 15 mg/kg kūno svorio doze: nustatytas maždaug dozei proporcingas padidėjimas, </w:t>
      </w:r>
      <w:proofErr w:type="spellStart"/>
      <w:r w:rsidRPr="00A47597">
        <w:rPr>
          <w:sz w:val="22"/>
          <w:szCs w:val="22"/>
          <w:lang w:eastAsia="lt-LT"/>
        </w:rPr>
        <w:t>C</w:t>
      </w:r>
      <w:r w:rsidRPr="00A47597">
        <w:rPr>
          <w:sz w:val="22"/>
          <w:szCs w:val="22"/>
          <w:vertAlign w:val="subscript"/>
          <w:lang w:eastAsia="lt-LT"/>
        </w:rPr>
        <w:t>max</w:t>
      </w:r>
      <w:proofErr w:type="spellEnd"/>
      <w:r w:rsidRPr="00A47597">
        <w:rPr>
          <w:sz w:val="22"/>
          <w:szCs w:val="22"/>
          <w:vertAlign w:val="subscript"/>
          <w:lang w:eastAsia="lt-LT"/>
        </w:rPr>
        <w:t xml:space="preserve"> </w:t>
      </w:r>
      <w:r w:rsidRPr="00A47597">
        <w:rPr>
          <w:sz w:val="22"/>
          <w:szCs w:val="22"/>
          <w:lang w:eastAsia="lt-LT"/>
        </w:rPr>
        <w:t>buvo 83,5 </w:t>
      </w:r>
      <w:proofErr w:type="spellStart"/>
      <w:r w:rsidR="00DA545D">
        <w:rPr>
          <w:sz w:val="22"/>
          <w:szCs w:val="22"/>
          <w:lang w:eastAsia="lt-LT"/>
        </w:rPr>
        <w:t>mkmol</w:t>
      </w:r>
      <w:proofErr w:type="spellEnd"/>
      <w:r w:rsidRPr="00A47597">
        <w:rPr>
          <w:sz w:val="22"/>
          <w:szCs w:val="22"/>
          <w:lang w:eastAsia="lt-LT"/>
        </w:rPr>
        <w:t xml:space="preserve"> (18,8 </w:t>
      </w:r>
      <w:proofErr w:type="spellStart"/>
      <w:r w:rsidR="00DA545D">
        <w:rPr>
          <w:sz w:val="22"/>
          <w:szCs w:val="22"/>
          <w:lang w:eastAsia="lt-LT"/>
        </w:rPr>
        <w:t>mkg</w:t>
      </w:r>
      <w:proofErr w:type="spellEnd"/>
      <w:r w:rsidRPr="00A47597">
        <w:rPr>
          <w:sz w:val="22"/>
          <w:szCs w:val="22"/>
          <w:lang w:eastAsia="lt-LT"/>
        </w:rPr>
        <w:t xml:space="preserve">/ml), </w:t>
      </w:r>
      <w:proofErr w:type="spellStart"/>
      <w:r w:rsidRPr="00A47597">
        <w:rPr>
          <w:sz w:val="22"/>
          <w:szCs w:val="22"/>
          <w:lang w:eastAsia="lt-LT"/>
        </w:rPr>
        <w:t>C</w:t>
      </w:r>
      <w:r w:rsidRPr="00A47597">
        <w:rPr>
          <w:sz w:val="22"/>
          <w:szCs w:val="22"/>
          <w:vertAlign w:val="subscript"/>
          <w:lang w:eastAsia="lt-LT"/>
        </w:rPr>
        <w:t>min</w:t>
      </w:r>
      <w:proofErr w:type="spellEnd"/>
      <w:r w:rsidRPr="00A47597">
        <w:rPr>
          <w:sz w:val="22"/>
          <w:szCs w:val="22"/>
          <w:lang w:eastAsia="lt-LT"/>
        </w:rPr>
        <w:t xml:space="preserve"> – 14,1 </w:t>
      </w:r>
      <w:proofErr w:type="spellStart"/>
      <w:r w:rsidR="00DA545D">
        <w:rPr>
          <w:sz w:val="22"/>
          <w:szCs w:val="22"/>
          <w:lang w:eastAsia="lt-LT"/>
        </w:rPr>
        <w:t>mkmol</w:t>
      </w:r>
      <w:proofErr w:type="spellEnd"/>
      <w:r w:rsidRPr="00A47597">
        <w:rPr>
          <w:sz w:val="22"/>
          <w:szCs w:val="22"/>
          <w:lang w:eastAsia="lt-LT"/>
        </w:rPr>
        <w:t xml:space="preserve"> (3,2 </w:t>
      </w:r>
      <w:proofErr w:type="spellStart"/>
      <w:r w:rsidR="00DA545D">
        <w:rPr>
          <w:sz w:val="22"/>
          <w:szCs w:val="22"/>
          <w:lang w:eastAsia="lt-LT"/>
        </w:rPr>
        <w:t>mkg</w:t>
      </w:r>
      <w:proofErr w:type="spellEnd"/>
      <w:r w:rsidRPr="00A47597">
        <w:rPr>
          <w:sz w:val="22"/>
          <w:szCs w:val="22"/>
          <w:lang w:eastAsia="lt-LT"/>
        </w:rPr>
        <w:t>/ml).</w:t>
      </w:r>
    </w:p>
    <w:p w14:paraId="68CC58CF" w14:textId="77777777" w:rsidR="009355A2" w:rsidRPr="00A47597" w:rsidRDefault="009355A2" w:rsidP="009355A2">
      <w:pPr>
        <w:rPr>
          <w:sz w:val="22"/>
          <w:szCs w:val="22"/>
          <w:highlight w:val="yellow"/>
        </w:rPr>
      </w:pPr>
    </w:p>
    <w:p w14:paraId="0277E9A0" w14:textId="77777777" w:rsidR="005C706D" w:rsidRPr="00A47597" w:rsidRDefault="005C706D" w:rsidP="005C706D">
      <w:pPr>
        <w:rPr>
          <w:sz w:val="22"/>
          <w:szCs w:val="22"/>
          <w:lang w:eastAsia="lt-LT"/>
        </w:rPr>
      </w:pPr>
      <w:bookmarkStart w:id="0" w:name="_Hlk35529150"/>
      <w:r w:rsidRPr="00A47597">
        <w:rPr>
          <w:sz w:val="22"/>
          <w:szCs w:val="22"/>
          <w:lang w:eastAsia="lt-LT"/>
        </w:rPr>
        <w:t>Galutinis pusinės eliminacijos laikas šiems pacientams buvo maždaug 3,8 valandos. Senyvų žmonių organizme bendrasis organizmo klirensas mažėja didėjant amžiui, tai yra susiję su kreatinino klirenso mažėjimu, tačiau galutinis pusinės eliminacijos iš plazmos laikas kinta mažai.</w:t>
      </w:r>
    </w:p>
    <w:bookmarkEnd w:id="0"/>
    <w:p w14:paraId="4D4A4C3B" w14:textId="77777777" w:rsidR="009355A2" w:rsidRPr="00A47597" w:rsidRDefault="009355A2" w:rsidP="009355A2">
      <w:pPr>
        <w:rPr>
          <w:sz w:val="22"/>
          <w:szCs w:val="22"/>
          <w:highlight w:val="yellow"/>
        </w:rPr>
      </w:pPr>
    </w:p>
    <w:p w14:paraId="365B5A9D" w14:textId="77777777" w:rsidR="005C706D" w:rsidRPr="00A47597" w:rsidRDefault="005C706D" w:rsidP="005C706D">
      <w:pPr>
        <w:rPr>
          <w:sz w:val="22"/>
          <w:szCs w:val="22"/>
          <w:lang w:eastAsia="lt-LT"/>
        </w:rPr>
      </w:pPr>
      <w:r w:rsidRPr="00A47597">
        <w:rPr>
          <w:sz w:val="22"/>
          <w:szCs w:val="22"/>
          <w:lang w:eastAsia="lt-LT"/>
        </w:rPr>
        <w:t>Lėtiniu inkstų nepakankamumu sergančių pacientų organizme vidutinis galutinis pusinės eliminacijos iš plazmos laikas buvo 19,5 valandos. Hemodializės metu acikloviro vidutinis pusinės eliminacijos laikas buvo 5,7 valandos. Dializės metu acikloviro koncentracija plazmoje sumažėjo maždaug 60 %.</w:t>
      </w:r>
    </w:p>
    <w:p w14:paraId="69B00815" w14:textId="77777777" w:rsidR="009355A2" w:rsidRPr="00A47597" w:rsidRDefault="009355A2" w:rsidP="009355A2">
      <w:pPr>
        <w:rPr>
          <w:sz w:val="22"/>
          <w:szCs w:val="22"/>
          <w:highlight w:val="yellow"/>
        </w:rPr>
      </w:pPr>
    </w:p>
    <w:p w14:paraId="2132FFAC" w14:textId="77777777" w:rsidR="005C706D" w:rsidRPr="00A47597" w:rsidRDefault="005C706D" w:rsidP="005C706D">
      <w:pPr>
        <w:rPr>
          <w:sz w:val="22"/>
          <w:szCs w:val="22"/>
          <w:lang w:eastAsia="lt-LT"/>
        </w:rPr>
      </w:pPr>
      <w:r w:rsidRPr="00A47597">
        <w:rPr>
          <w:sz w:val="22"/>
          <w:szCs w:val="22"/>
          <w:lang w:eastAsia="lt-LT"/>
        </w:rPr>
        <w:t xml:space="preserve">Klinikinio tyrimo metu pacientėms, kurioms buvo patologinis nutukimas (n = 7), į veną vartojamo acikloviro dozė buvo parenkama pagal </w:t>
      </w:r>
      <w:r w:rsidR="00DA545D">
        <w:rPr>
          <w:sz w:val="22"/>
          <w:szCs w:val="22"/>
          <w:lang w:eastAsia="lt-LT"/>
        </w:rPr>
        <w:t>faktinį</w:t>
      </w:r>
      <w:r w:rsidRPr="00A47597">
        <w:rPr>
          <w:sz w:val="22"/>
          <w:szCs w:val="22"/>
          <w:lang w:eastAsia="lt-LT"/>
        </w:rPr>
        <w:t xml:space="preserve"> kūno svorį; nustatyta, kad koncentracija plazmoje buvo maždaug dvigubai didesnė nei pacientų, kurių kūno svoris normalus (n = 5), kraujo plazmoje, tai atitiko kūno svorio skirtumą dviejose grupėse.</w:t>
      </w:r>
    </w:p>
    <w:p w14:paraId="3C872E7E" w14:textId="77777777" w:rsidR="009355A2" w:rsidRPr="00A47597" w:rsidRDefault="009355A2" w:rsidP="009355A2">
      <w:pPr>
        <w:rPr>
          <w:sz w:val="22"/>
          <w:szCs w:val="22"/>
          <w:highlight w:val="yellow"/>
        </w:rPr>
      </w:pPr>
    </w:p>
    <w:p w14:paraId="290F7CC7" w14:textId="77777777" w:rsidR="005C706D" w:rsidRPr="00A47597" w:rsidRDefault="005C706D" w:rsidP="005C706D">
      <w:pPr>
        <w:rPr>
          <w:iCs/>
          <w:sz w:val="22"/>
          <w:szCs w:val="22"/>
          <w:u w:val="single"/>
          <w:lang w:eastAsia="lt-LT"/>
        </w:rPr>
      </w:pPr>
      <w:r w:rsidRPr="00A47597">
        <w:rPr>
          <w:iCs/>
          <w:sz w:val="22"/>
          <w:szCs w:val="22"/>
          <w:u w:val="single"/>
          <w:lang w:eastAsia="lt-LT"/>
        </w:rPr>
        <w:t>Pasiskirstymas</w:t>
      </w:r>
    </w:p>
    <w:p w14:paraId="5232B270" w14:textId="77777777" w:rsidR="005C706D" w:rsidRPr="00A47597" w:rsidRDefault="005C706D" w:rsidP="005C706D">
      <w:pPr>
        <w:rPr>
          <w:sz w:val="22"/>
          <w:szCs w:val="22"/>
          <w:lang w:eastAsia="lt-LT"/>
        </w:rPr>
      </w:pPr>
      <w:r w:rsidRPr="00A47597">
        <w:rPr>
          <w:sz w:val="22"/>
          <w:szCs w:val="22"/>
          <w:lang w:eastAsia="lt-LT"/>
        </w:rPr>
        <w:t>Koncentracija cerebrospinaliniame skystyje atitinka maždaug 50 % tuo pat metu esančios koncentracijos plazmoje.</w:t>
      </w:r>
    </w:p>
    <w:p w14:paraId="7DF44BD9" w14:textId="77777777" w:rsidR="005C706D" w:rsidRPr="00A47597" w:rsidRDefault="005C706D" w:rsidP="005C706D">
      <w:pPr>
        <w:rPr>
          <w:sz w:val="22"/>
          <w:szCs w:val="22"/>
          <w:lang w:eastAsia="lt-LT"/>
        </w:rPr>
      </w:pPr>
      <w:r w:rsidRPr="00A47597">
        <w:rPr>
          <w:sz w:val="22"/>
          <w:szCs w:val="22"/>
          <w:lang w:eastAsia="lt-LT"/>
        </w:rPr>
        <w:t xml:space="preserve">Prie plazmos baltymų acikloviro jungiasi </w:t>
      </w:r>
      <w:r w:rsidR="00DA545D">
        <w:rPr>
          <w:sz w:val="22"/>
          <w:szCs w:val="22"/>
          <w:lang w:eastAsia="lt-LT"/>
        </w:rPr>
        <w:t>santykinai</w:t>
      </w:r>
      <w:r w:rsidRPr="00A47597">
        <w:rPr>
          <w:sz w:val="22"/>
          <w:szCs w:val="22"/>
          <w:lang w:eastAsia="lt-LT"/>
        </w:rPr>
        <w:t xml:space="preserve"> nedaug (9</w:t>
      </w:r>
      <w:r w:rsidRPr="00A47597">
        <w:rPr>
          <w:sz w:val="22"/>
          <w:szCs w:val="22"/>
          <w:lang w:eastAsia="lt-LT"/>
        </w:rPr>
        <w:noBreakHyphen/>
        <w:t>33 %), su vaistinių preparatų išstūmimu iš jungimosi vietos susijusi sąveika nėra tikėtina.</w:t>
      </w:r>
    </w:p>
    <w:p w14:paraId="200EC9E2" w14:textId="77777777" w:rsidR="009355A2" w:rsidRPr="00A47597" w:rsidRDefault="009355A2" w:rsidP="009355A2">
      <w:pPr>
        <w:rPr>
          <w:sz w:val="22"/>
          <w:szCs w:val="22"/>
          <w:highlight w:val="yellow"/>
        </w:rPr>
      </w:pPr>
    </w:p>
    <w:p w14:paraId="726394ED" w14:textId="77777777" w:rsidR="005C706D" w:rsidRPr="00A47597" w:rsidRDefault="005C706D" w:rsidP="005C706D">
      <w:pPr>
        <w:rPr>
          <w:iCs/>
          <w:sz w:val="22"/>
          <w:szCs w:val="22"/>
          <w:u w:val="single"/>
          <w:lang w:eastAsia="lt-LT"/>
        </w:rPr>
      </w:pPr>
      <w:r w:rsidRPr="00A47597">
        <w:rPr>
          <w:iCs/>
          <w:sz w:val="22"/>
          <w:szCs w:val="22"/>
          <w:u w:val="single"/>
          <w:lang w:eastAsia="lt-LT"/>
        </w:rPr>
        <w:t>Eliminacija</w:t>
      </w:r>
    </w:p>
    <w:p w14:paraId="71554048" w14:textId="77777777" w:rsidR="005C706D" w:rsidRPr="00A47597" w:rsidRDefault="005C706D" w:rsidP="005C706D">
      <w:pPr>
        <w:rPr>
          <w:sz w:val="22"/>
          <w:szCs w:val="22"/>
          <w:lang w:eastAsia="lt-LT"/>
        </w:rPr>
      </w:pPr>
      <w:r w:rsidRPr="00A47597">
        <w:rPr>
          <w:sz w:val="22"/>
          <w:szCs w:val="22"/>
          <w:lang w:eastAsia="lt-LT"/>
        </w:rPr>
        <w:t>Acikloviro vartojusiems suaugusiesiems galutinis pusinės eliminacijos laikas yra maždaug 2,9 valandos.</w:t>
      </w:r>
    </w:p>
    <w:p w14:paraId="6E8FF17B" w14:textId="77777777" w:rsidR="005C706D" w:rsidRPr="00A47597" w:rsidRDefault="005C706D" w:rsidP="005C706D">
      <w:pPr>
        <w:rPr>
          <w:sz w:val="22"/>
          <w:szCs w:val="22"/>
          <w:lang w:eastAsia="lt-LT"/>
        </w:rPr>
      </w:pPr>
    </w:p>
    <w:p w14:paraId="232FE81B" w14:textId="77777777" w:rsidR="005C706D" w:rsidRPr="00A47597" w:rsidRDefault="005C706D" w:rsidP="005C706D">
      <w:pPr>
        <w:rPr>
          <w:sz w:val="22"/>
          <w:szCs w:val="22"/>
          <w:lang w:eastAsia="lt-LT"/>
        </w:rPr>
      </w:pPr>
      <w:r w:rsidRPr="00A47597">
        <w:rPr>
          <w:sz w:val="22"/>
          <w:szCs w:val="22"/>
          <w:lang w:eastAsia="lt-LT"/>
        </w:rPr>
        <w:t>Didžioji dalis vaistinio preparato išsiskiria per inkstus nepakitusia forma. Acikloviro inkstų klirensas yra reikšmingai didesnis nei kreatinino klirensas, tai rodo, kad, vaistinį preparatą šalinant per inkstus, be glomerulų filtracijos vyksta ir kanalėlių sekrecija. Vienintelis reikšmingas acikloviro metabolitas yra 9</w:t>
      </w:r>
      <w:r w:rsidRPr="00A47597">
        <w:rPr>
          <w:sz w:val="22"/>
          <w:szCs w:val="22"/>
          <w:lang w:eastAsia="lt-LT"/>
        </w:rPr>
        <w:noBreakHyphen/>
        <w:t>karboksimetoksimetilguaninas, sudarantis 10</w:t>
      </w:r>
      <w:r w:rsidRPr="00A47597">
        <w:rPr>
          <w:sz w:val="22"/>
          <w:szCs w:val="22"/>
          <w:lang w:eastAsia="lt-LT"/>
        </w:rPr>
        <w:noBreakHyphen/>
        <w:t xml:space="preserve">15 % </w:t>
      </w:r>
      <w:r w:rsidR="00DA545D">
        <w:rPr>
          <w:sz w:val="22"/>
          <w:szCs w:val="22"/>
          <w:lang w:eastAsia="lt-LT"/>
        </w:rPr>
        <w:t>su šlapimu</w:t>
      </w:r>
      <w:r w:rsidRPr="00A47597">
        <w:rPr>
          <w:sz w:val="22"/>
          <w:szCs w:val="22"/>
          <w:lang w:eastAsia="lt-LT"/>
        </w:rPr>
        <w:t xml:space="preserve"> išsiskiriančios dozės.</w:t>
      </w:r>
    </w:p>
    <w:p w14:paraId="7FE8275A" w14:textId="77777777" w:rsidR="005C706D" w:rsidRPr="00A47597" w:rsidRDefault="005C706D" w:rsidP="005C706D">
      <w:pPr>
        <w:rPr>
          <w:sz w:val="22"/>
          <w:szCs w:val="22"/>
          <w:lang w:eastAsia="lt-LT"/>
        </w:rPr>
      </w:pPr>
    </w:p>
    <w:p w14:paraId="083A95D8" w14:textId="77777777" w:rsidR="005C706D" w:rsidRPr="00A47597" w:rsidRDefault="005C706D" w:rsidP="005C706D">
      <w:pPr>
        <w:rPr>
          <w:sz w:val="22"/>
          <w:szCs w:val="22"/>
          <w:lang w:eastAsia="lt-LT"/>
        </w:rPr>
      </w:pPr>
      <w:r w:rsidRPr="00A47597">
        <w:rPr>
          <w:sz w:val="22"/>
          <w:szCs w:val="22"/>
          <w:lang w:eastAsia="lt-LT"/>
        </w:rPr>
        <w:t xml:space="preserve">Kai acikloviro vartojama praėjus vienai valandai po </w:t>
      </w:r>
      <w:proofErr w:type="spellStart"/>
      <w:r w:rsidRPr="00A47597">
        <w:rPr>
          <w:sz w:val="22"/>
          <w:szCs w:val="22"/>
          <w:lang w:eastAsia="lt-LT"/>
        </w:rPr>
        <w:t>probenecido</w:t>
      </w:r>
      <w:proofErr w:type="spellEnd"/>
      <w:r w:rsidRPr="00A47597">
        <w:rPr>
          <w:sz w:val="22"/>
          <w:szCs w:val="22"/>
          <w:lang w:eastAsia="lt-LT"/>
        </w:rPr>
        <w:t xml:space="preserve"> 1 g dozės pavartojimo, galutinis pusinės eliminacijos laikas ir plotas po koncentracijos plazmoje kreive laiko atžvilgiu padidėjo atitinkamai 18 % ir 40 %.</w:t>
      </w:r>
    </w:p>
    <w:p w14:paraId="4A93338B" w14:textId="77777777" w:rsidR="00EE0C62" w:rsidRPr="00A47597" w:rsidRDefault="00EE0C62" w:rsidP="00EE0C62">
      <w:pPr>
        <w:pStyle w:val="Pagrindinistekstas"/>
        <w:widowControl w:val="0"/>
        <w:rPr>
          <w:szCs w:val="22"/>
          <w:lang w:val="lt-LT"/>
        </w:rPr>
      </w:pPr>
    </w:p>
    <w:p w14:paraId="0C2D3E8E"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5.3</w:t>
      </w:r>
      <w:r w:rsidRPr="00A47597">
        <w:rPr>
          <w:sz w:val="22"/>
          <w:szCs w:val="22"/>
          <w:u w:val="none"/>
          <w:lang w:val="lt-LT"/>
        </w:rPr>
        <w:tab/>
        <w:t>Ikiklinikinių saugumo tyrimų duomenys</w:t>
      </w:r>
    </w:p>
    <w:p w14:paraId="3EC58602" w14:textId="77777777" w:rsidR="00EE0C62" w:rsidRPr="00A47597" w:rsidRDefault="00EE0C62" w:rsidP="00EE0C62">
      <w:pPr>
        <w:pStyle w:val="Pagrindinistekstas"/>
        <w:widowControl w:val="0"/>
        <w:rPr>
          <w:szCs w:val="22"/>
          <w:lang w:val="lt-LT"/>
        </w:rPr>
      </w:pPr>
    </w:p>
    <w:p w14:paraId="3AB2CBF3" w14:textId="77777777" w:rsidR="00AC3F5C" w:rsidRPr="00A47597" w:rsidRDefault="00AC3F5C" w:rsidP="00AC3F5C">
      <w:pPr>
        <w:rPr>
          <w:sz w:val="22"/>
          <w:szCs w:val="22"/>
          <w:u w:val="single"/>
          <w:lang w:eastAsia="lt-LT"/>
        </w:rPr>
      </w:pPr>
      <w:r w:rsidRPr="00A47597">
        <w:rPr>
          <w:sz w:val="22"/>
          <w:szCs w:val="22"/>
          <w:u w:val="single"/>
          <w:lang w:eastAsia="lt-LT"/>
        </w:rPr>
        <w:t>Mutageninis poveikis</w:t>
      </w:r>
    </w:p>
    <w:p w14:paraId="7846FF38" w14:textId="77777777" w:rsidR="00AC3F5C" w:rsidRPr="00A47597" w:rsidRDefault="00AC3F5C" w:rsidP="00AC3F5C">
      <w:pPr>
        <w:rPr>
          <w:sz w:val="22"/>
          <w:szCs w:val="22"/>
          <w:lang w:eastAsia="lt-LT"/>
        </w:rPr>
      </w:pPr>
      <w:r w:rsidRPr="00A47597">
        <w:rPr>
          <w:sz w:val="22"/>
          <w:szCs w:val="22"/>
          <w:lang w:eastAsia="lt-LT"/>
        </w:rPr>
        <w:t xml:space="preserve">Daugelio mutageninio poveikio tyrimų </w:t>
      </w:r>
      <w:r w:rsidRPr="00A47597">
        <w:rPr>
          <w:i/>
          <w:sz w:val="22"/>
          <w:szCs w:val="22"/>
          <w:lang w:eastAsia="lt-LT"/>
        </w:rPr>
        <w:t xml:space="preserve">in vitro </w:t>
      </w:r>
      <w:r w:rsidRPr="00A47597">
        <w:rPr>
          <w:sz w:val="22"/>
          <w:szCs w:val="22"/>
          <w:lang w:eastAsia="lt-LT"/>
        </w:rPr>
        <w:t xml:space="preserve">ir </w:t>
      </w:r>
      <w:r w:rsidRPr="00A47597">
        <w:rPr>
          <w:i/>
          <w:sz w:val="22"/>
          <w:szCs w:val="22"/>
          <w:lang w:eastAsia="lt-LT"/>
        </w:rPr>
        <w:t xml:space="preserve">in vivo </w:t>
      </w:r>
      <w:r w:rsidRPr="00A47597">
        <w:rPr>
          <w:sz w:val="22"/>
          <w:szCs w:val="22"/>
          <w:lang w:eastAsia="lt-LT"/>
        </w:rPr>
        <w:t>rezultatai rodo, kad su genetine rizika susijęs acikloviro poveikis žmonėms nėra tikėtinas.</w:t>
      </w:r>
    </w:p>
    <w:p w14:paraId="56B9EE4B" w14:textId="77777777" w:rsidR="00AC3F5C" w:rsidRPr="00A47597" w:rsidRDefault="00AC3F5C" w:rsidP="00AC3F5C">
      <w:pPr>
        <w:rPr>
          <w:sz w:val="22"/>
          <w:szCs w:val="22"/>
          <w:lang w:eastAsia="lt-LT"/>
        </w:rPr>
      </w:pPr>
    </w:p>
    <w:p w14:paraId="35F7A344" w14:textId="77777777" w:rsidR="00AC3F5C" w:rsidRPr="00A47597" w:rsidRDefault="00AC3F5C" w:rsidP="00AC3F5C">
      <w:pPr>
        <w:rPr>
          <w:sz w:val="22"/>
          <w:szCs w:val="22"/>
          <w:u w:val="single"/>
          <w:lang w:eastAsia="lt-LT"/>
        </w:rPr>
      </w:pPr>
      <w:r w:rsidRPr="00A47597">
        <w:rPr>
          <w:sz w:val="22"/>
          <w:szCs w:val="22"/>
          <w:u w:val="single"/>
          <w:lang w:eastAsia="lt-LT"/>
        </w:rPr>
        <w:t>Kancerogeninis poveikis</w:t>
      </w:r>
    </w:p>
    <w:p w14:paraId="783F3061" w14:textId="77777777" w:rsidR="00AC3F5C" w:rsidRPr="00A47597" w:rsidRDefault="00AC3F5C" w:rsidP="00AC3F5C">
      <w:pPr>
        <w:rPr>
          <w:sz w:val="22"/>
          <w:szCs w:val="22"/>
          <w:lang w:eastAsia="lt-LT"/>
        </w:rPr>
      </w:pPr>
      <w:r w:rsidRPr="00A47597">
        <w:rPr>
          <w:sz w:val="22"/>
          <w:szCs w:val="22"/>
          <w:lang w:eastAsia="lt-LT"/>
        </w:rPr>
        <w:t>Ilgalaikių tyrimų su žiurkėmis ir pelėmis metu kancerogeninio acikloviro poveikio nenustatyta.</w:t>
      </w:r>
    </w:p>
    <w:p w14:paraId="2B3000C9" w14:textId="77777777" w:rsidR="00031A25" w:rsidRPr="00A47597" w:rsidRDefault="00031A25" w:rsidP="00031A25">
      <w:pPr>
        <w:rPr>
          <w:sz w:val="22"/>
          <w:szCs w:val="22"/>
          <w:highlight w:val="yellow"/>
        </w:rPr>
      </w:pPr>
    </w:p>
    <w:p w14:paraId="6B9AE91F" w14:textId="77777777" w:rsidR="00AC3F5C" w:rsidRPr="00A47597" w:rsidRDefault="00AC3F5C" w:rsidP="00AC3F5C">
      <w:pPr>
        <w:rPr>
          <w:sz w:val="22"/>
          <w:szCs w:val="22"/>
          <w:u w:val="single"/>
          <w:lang w:eastAsia="lt-LT"/>
        </w:rPr>
      </w:pPr>
      <w:proofErr w:type="spellStart"/>
      <w:r w:rsidRPr="00A47597">
        <w:rPr>
          <w:sz w:val="22"/>
          <w:szCs w:val="22"/>
          <w:u w:val="single"/>
          <w:lang w:eastAsia="lt-LT"/>
        </w:rPr>
        <w:t>Teratogeninis</w:t>
      </w:r>
      <w:proofErr w:type="spellEnd"/>
      <w:r w:rsidRPr="00A47597">
        <w:rPr>
          <w:sz w:val="22"/>
          <w:szCs w:val="22"/>
          <w:u w:val="single"/>
          <w:lang w:eastAsia="lt-LT"/>
        </w:rPr>
        <w:t xml:space="preserve"> poveikis</w:t>
      </w:r>
    </w:p>
    <w:p w14:paraId="30EE3CC1" w14:textId="77777777" w:rsidR="00AC3F5C" w:rsidRPr="00A47597" w:rsidRDefault="00AC3F5C" w:rsidP="00AC3F5C">
      <w:pPr>
        <w:rPr>
          <w:sz w:val="22"/>
          <w:szCs w:val="22"/>
          <w:lang w:eastAsia="lt-LT"/>
        </w:rPr>
      </w:pPr>
      <w:r w:rsidRPr="00A47597">
        <w:rPr>
          <w:sz w:val="22"/>
          <w:szCs w:val="22"/>
          <w:lang w:eastAsia="lt-LT"/>
        </w:rPr>
        <w:t xml:space="preserve">Tarptautiniu požiūriu priimtinų standartinių tyrimų metu sisteminio poveikio </w:t>
      </w:r>
      <w:proofErr w:type="spellStart"/>
      <w:r w:rsidRPr="00A47597">
        <w:rPr>
          <w:sz w:val="22"/>
          <w:szCs w:val="22"/>
          <w:lang w:eastAsia="lt-LT"/>
        </w:rPr>
        <w:t>acikloviras</w:t>
      </w:r>
      <w:proofErr w:type="spellEnd"/>
      <w:r w:rsidRPr="00A47597">
        <w:rPr>
          <w:sz w:val="22"/>
          <w:szCs w:val="22"/>
          <w:lang w:eastAsia="lt-LT"/>
        </w:rPr>
        <w:t xml:space="preserve"> </w:t>
      </w:r>
      <w:proofErr w:type="spellStart"/>
      <w:r w:rsidRPr="00A47597">
        <w:rPr>
          <w:sz w:val="22"/>
          <w:szCs w:val="22"/>
          <w:lang w:eastAsia="lt-LT"/>
        </w:rPr>
        <w:t>embriotoksinio</w:t>
      </w:r>
      <w:proofErr w:type="spellEnd"/>
      <w:r w:rsidRPr="00A47597">
        <w:rPr>
          <w:sz w:val="22"/>
          <w:szCs w:val="22"/>
          <w:lang w:eastAsia="lt-LT"/>
        </w:rPr>
        <w:t xml:space="preserve"> ar </w:t>
      </w:r>
      <w:proofErr w:type="spellStart"/>
      <w:r w:rsidRPr="00A47597">
        <w:rPr>
          <w:sz w:val="22"/>
          <w:szCs w:val="22"/>
          <w:lang w:eastAsia="lt-LT"/>
        </w:rPr>
        <w:t>teratogeninio</w:t>
      </w:r>
      <w:proofErr w:type="spellEnd"/>
      <w:r w:rsidRPr="00A47597">
        <w:rPr>
          <w:sz w:val="22"/>
          <w:szCs w:val="22"/>
          <w:lang w:eastAsia="lt-LT"/>
        </w:rPr>
        <w:t xml:space="preserve"> poveikio triušiams, žiurkėms ar pelėms nesukėlė. Nestandartinio tyrimo su žiurkėmis metu vaisiaus anomalijų sukėlė tik didelės po oda švirkščiamos dozės, kurios sukėlė ir toksinį poveikį patelėms. Klinikinė tokio poveikio reikšmė nėra žinoma.</w:t>
      </w:r>
    </w:p>
    <w:p w14:paraId="3E9D8092" w14:textId="77777777" w:rsidR="00031A25" w:rsidRPr="00A47597" w:rsidRDefault="00031A25" w:rsidP="00031A25">
      <w:pPr>
        <w:rPr>
          <w:sz w:val="22"/>
          <w:szCs w:val="22"/>
          <w:highlight w:val="yellow"/>
        </w:rPr>
      </w:pPr>
    </w:p>
    <w:p w14:paraId="3B5A2D51" w14:textId="77777777" w:rsidR="00AC3F5C" w:rsidRPr="00A47597" w:rsidRDefault="00AC3F5C" w:rsidP="00AC3F5C">
      <w:pPr>
        <w:rPr>
          <w:sz w:val="22"/>
          <w:szCs w:val="22"/>
          <w:u w:val="single"/>
          <w:lang w:eastAsia="lt-LT"/>
        </w:rPr>
      </w:pPr>
      <w:r w:rsidRPr="00A47597">
        <w:rPr>
          <w:sz w:val="22"/>
          <w:szCs w:val="22"/>
          <w:u w:val="single"/>
          <w:lang w:eastAsia="lt-LT"/>
        </w:rPr>
        <w:t>Poveikis vaisingumui</w:t>
      </w:r>
    </w:p>
    <w:p w14:paraId="0D8952D2" w14:textId="77777777" w:rsidR="00AC3F5C" w:rsidRPr="00A47597" w:rsidRDefault="00AC3F5C" w:rsidP="00AC3F5C">
      <w:pPr>
        <w:rPr>
          <w:sz w:val="22"/>
          <w:szCs w:val="22"/>
          <w:lang w:eastAsia="lt-LT"/>
        </w:rPr>
      </w:pPr>
      <w:r w:rsidRPr="00A47597">
        <w:rPr>
          <w:sz w:val="22"/>
          <w:szCs w:val="22"/>
          <w:lang w:eastAsia="lt-LT"/>
        </w:rPr>
        <w:t xml:space="preserve">Didžiąja dalimi laikiną nepageidaujamą poveikį žiurkių ir šunų </w:t>
      </w:r>
      <w:proofErr w:type="spellStart"/>
      <w:r w:rsidRPr="00A47597">
        <w:rPr>
          <w:sz w:val="22"/>
          <w:szCs w:val="22"/>
          <w:lang w:eastAsia="lt-LT"/>
        </w:rPr>
        <w:t>spermatogenezei</w:t>
      </w:r>
      <w:proofErr w:type="spellEnd"/>
      <w:r w:rsidRPr="00A47597">
        <w:rPr>
          <w:sz w:val="22"/>
          <w:szCs w:val="22"/>
          <w:lang w:eastAsia="lt-LT"/>
        </w:rPr>
        <w:t xml:space="preserve">, kartu pasireiškiant ir bendrajam toksiniam poveikiui, sukėlė tik daug didesnės už gydomąsias acikloviro dozės. Dviejų kartų tyrimai su pelėmis neparodė jokio acikloviro (skiriamo </w:t>
      </w:r>
      <w:r w:rsidRPr="00A47597">
        <w:rPr>
          <w:i/>
          <w:sz w:val="22"/>
          <w:szCs w:val="22"/>
          <w:lang w:eastAsia="lt-LT"/>
        </w:rPr>
        <w:t>per os</w:t>
      </w:r>
      <w:r w:rsidRPr="00A47597">
        <w:rPr>
          <w:sz w:val="22"/>
          <w:szCs w:val="22"/>
          <w:lang w:eastAsia="lt-LT"/>
        </w:rPr>
        <w:t>) poveikio vislumui.</w:t>
      </w:r>
    </w:p>
    <w:p w14:paraId="683B0652" w14:textId="77777777" w:rsidR="00EE0C62" w:rsidRPr="00A47597" w:rsidRDefault="00EE0C62" w:rsidP="00EE0C62">
      <w:pPr>
        <w:pStyle w:val="Pagrindinistekstas"/>
        <w:widowControl w:val="0"/>
        <w:rPr>
          <w:szCs w:val="22"/>
          <w:lang w:val="lt-LT"/>
        </w:rPr>
      </w:pPr>
    </w:p>
    <w:p w14:paraId="3B6E754B" w14:textId="77777777" w:rsidR="00EE0C62" w:rsidRPr="00A47597" w:rsidRDefault="00EE0C62" w:rsidP="00EE0C62">
      <w:pPr>
        <w:pStyle w:val="Pagrindinistekstas"/>
        <w:widowControl w:val="0"/>
        <w:rPr>
          <w:szCs w:val="22"/>
          <w:lang w:val="lt-LT"/>
        </w:rPr>
      </w:pPr>
    </w:p>
    <w:p w14:paraId="1796A19B"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sz w:val="22"/>
          <w:szCs w:val="22"/>
          <w:lang w:val="lt-LT"/>
        </w:rPr>
        <w:t>6.</w:t>
      </w:r>
      <w:r w:rsidRPr="00A47597">
        <w:rPr>
          <w:rFonts w:ascii="Times New Roman" w:hAnsi="Times New Roman" w:cs="Times New Roman"/>
          <w:sz w:val="22"/>
          <w:szCs w:val="22"/>
          <w:lang w:val="lt-LT"/>
        </w:rPr>
        <w:tab/>
        <w:t>FARMACINĖ INFORMACIJA</w:t>
      </w:r>
    </w:p>
    <w:p w14:paraId="08C2653E" w14:textId="77777777" w:rsidR="00EE0C62" w:rsidRPr="00A47597" w:rsidRDefault="00EE0C62" w:rsidP="00EE0C62">
      <w:pPr>
        <w:pStyle w:val="Pagrindinistekstas"/>
        <w:widowControl w:val="0"/>
        <w:rPr>
          <w:szCs w:val="22"/>
          <w:lang w:val="lt-LT"/>
        </w:rPr>
      </w:pPr>
    </w:p>
    <w:p w14:paraId="24B2BC43"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6.1</w:t>
      </w:r>
      <w:r w:rsidRPr="00A47597">
        <w:rPr>
          <w:sz w:val="22"/>
          <w:szCs w:val="22"/>
          <w:u w:val="none"/>
          <w:lang w:val="lt-LT"/>
        </w:rPr>
        <w:tab/>
        <w:t>Pagalbinių medžiagų sąrašas</w:t>
      </w:r>
    </w:p>
    <w:p w14:paraId="77ED2DC7" w14:textId="77777777" w:rsidR="00EE0C62" w:rsidRPr="00A47597" w:rsidRDefault="00EE0C62" w:rsidP="00EE0C62">
      <w:pPr>
        <w:pStyle w:val="Pagrindinistekstas"/>
        <w:widowControl w:val="0"/>
        <w:rPr>
          <w:szCs w:val="22"/>
          <w:lang w:val="lt-LT"/>
        </w:rPr>
      </w:pPr>
    </w:p>
    <w:p w14:paraId="61022A85" w14:textId="77777777" w:rsidR="009E13F4" w:rsidRPr="00A47597" w:rsidRDefault="009E13F4" w:rsidP="009E13F4">
      <w:pPr>
        <w:rPr>
          <w:sz w:val="22"/>
          <w:szCs w:val="22"/>
          <w:lang w:eastAsia="lt-LT"/>
        </w:rPr>
      </w:pPr>
      <w:r w:rsidRPr="00A47597">
        <w:rPr>
          <w:sz w:val="22"/>
          <w:szCs w:val="22"/>
          <w:lang w:eastAsia="lt-LT"/>
        </w:rPr>
        <w:t>Natrio hidroksidas (pH koreguoti)</w:t>
      </w:r>
    </w:p>
    <w:p w14:paraId="2B261AA4" w14:textId="77777777" w:rsidR="00EE0C62" w:rsidRPr="00A47597" w:rsidRDefault="00EE0C62" w:rsidP="00EE0C62">
      <w:pPr>
        <w:pStyle w:val="Pagrindinistekstas"/>
        <w:widowControl w:val="0"/>
        <w:rPr>
          <w:szCs w:val="22"/>
          <w:lang w:val="lt-LT"/>
        </w:rPr>
      </w:pPr>
    </w:p>
    <w:p w14:paraId="6FD8D5C0"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6.2</w:t>
      </w:r>
      <w:r w:rsidRPr="00A47597">
        <w:rPr>
          <w:sz w:val="22"/>
          <w:szCs w:val="22"/>
          <w:u w:val="none"/>
          <w:lang w:val="lt-LT"/>
        </w:rPr>
        <w:tab/>
        <w:t>Nesuderinamumas</w:t>
      </w:r>
    </w:p>
    <w:p w14:paraId="6C8D0E39" w14:textId="77777777" w:rsidR="00EE0C62" w:rsidRPr="00A47597" w:rsidRDefault="00EE0C62" w:rsidP="00EE0C62">
      <w:pPr>
        <w:pStyle w:val="Pagrindinistekstas"/>
        <w:widowControl w:val="0"/>
        <w:rPr>
          <w:szCs w:val="22"/>
          <w:lang w:val="lt-LT"/>
        </w:rPr>
      </w:pPr>
    </w:p>
    <w:p w14:paraId="7A679B10" w14:textId="77777777" w:rsidR="00952798" w:rsidRPr="00A47597" w:rsidRDefault="00952798" w:rsidP="00952798">
      <w:pPr>
        <w:rPr>
          <w:sz w:val="22"/>
          <w:szCs w:val="22"/>
          <w:lang w:eastAsia="lt-LT"/>
        </w:rPr>
      </w:pPr>
      <w:r w:rsidRPr="00A47597">
        <w:rPr>
          <w:sz w:val="22"/>
          <w:szCs w:val="22"/>
          <w:lang w:eastAsia="lt-LT"/>
        </w:rPr>
        <w:t>Šio vaistinio preparato negalima maišyti su kitais, išskyrus nurodytus 6.6 skyriuje.</w:t>
      </w:r>
    </w:p>
    <w:p w14:paraId="73B4A67A" w14:textId="77777777" w:rsidR="00EE0C62" w:rsidRPr="00A47597" w:rsidRDefault="00EE0C62" w:rsidP="00EE0C62">
      <w:pPr>
        <w:pStyle w:val="Pagrindinistekstas"/>
        <w:widowControl w:val="0"/>
        <w:rPr>
          <w:szCs w:val="22"/>
        </w:rPr>
      </w:pPr>
    </w:p>
    <w:p w14:paraId="74638549"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6.3</w:t>
      </w:r>
      <w:r w:rsidRPr="00A47597">
        <w:rPr>
          <w:sz w:val="22"/>
          <w:szCs w:val="22"/>
          <w:u w:val="none"/>
          <w:lang w:val="lt-LT"/>
        </w:rPr>
        <w:tab/>
        <w:t>Tinkamumo laikas</w:t>
      </w:r>
    </w:p>
    <w:p w14:paraId="28FD422C" w14:textId="77777777" w:rsidR="00EE0C62" w:rsidRPr="00A47597" w:rsidRDefault="00EE0C62" w:rsidP="00EE0C62">
      <w:pPr>
        <w:pStyle w:val="Pagrindinistekstas"/>
        <w:widowControl w:val="0"/>
        <w:rPr>
          <w:szCs w:val="22"/>
          <w:lang w:val="lt-LT"/>
        </w:rPr>
      </w:pPr>
    </w:p>
    <w:p w14:paraId="16E0672E" w14:textId="77777777" w:rsidR="00647D65" w:rsidRPr="00A47597" w:rsidRDefault="00647D65" w:rsidP="00647D65">
      <w:pPr>
        <w:rPr>
          <w:sz w:val="22"/>
          <w:szCs w:val="22"/>
        </w:rPr>
      </w:pPr>
      <w:r w:rsidRPr="00A47597">
        <w:rPr>
          <w:sz w:val="22"/>
          <w:szCs w:val="22"/>
        </w:rPr>
        <w:t>Sandari pakuotė: 4 metai.</w:t>
      </w:r>
    </w:p>
    <w:p w14:paraId="39E31758" w14:textId="77777777" w:rsidR="00ED54D7" w:rsidRPr="00A47597" w:rsidRDefault="00ED54D7" w:rsidP="00ED54D7">
      <w:pPr>
        <w:rPr>
          <w:sz w:val="22"/>
          <w:szCs w:val="22"/>
          <w:highlight w:val="yellow"/>
        </w:rPr>
      </w:pPr>
    </w:p>
    <w:p w14:paraId="58035752" w14:textId="77777777" w:rsidR="00647D65" w:rsidRPr="00A47597" w:rsidRDefault="00647D65" w:rsidP="00ED54D7">
      <w:pPr>
        <w:rPr>
          <w:sz w:val="22"/>
          <w:szCs w:val="22"/>
          <w:u w:val="single"/>
        </w:rPr>
      </w:pPr>
      <w:r w:rsidRPr="00A47597">
        <w:rPr>
          <w:sz w:val="22"/>
          <w:szCs w:val="22"/>
          <w:u w:val="single"/>
        </w:rPr>
        <w:t xml:space="preserve">Paruošus ir (arba) </w:t>
      </w:r>
      <w:r w:rsidR="0088749E">
        <w:rPr>
          <w:sz w:val="22"/>
          <w:szCs w:val="22"/>
          <w:u w:val="single"/>
        </w:rPr>
        <w:t>pra</w:t>
      </w:r>
      <w:r w:rsidRPr="00A47597">
        <w:rPr>
          <w:sz w:val="22"/>
          <w:szCs w:val="22"/>
          <w:u w:val="single"/>
        </w:rPr>
        <w:t>skiedus</w:t>
      </w:r>
    </w:p>
    <w:p w14:paraId="1339C227" w14:textId="77777777" w:rsidR="00051F77" w:rsidRPr="00A47597" w:rsidRDefault="00051F77" w:rsidP="00051F77">
      <w:pPr>
        <w:pStyle w:val="Pagrindinistekstas"/>
        <w:widowControl w:val="0"/>
        <w:rPr>
          <w:szCs w:val="22"/>
          <w:lang w:val="lt-LT"/>
        </w:rPr>
      </w:pPr>
      <w:r w:rsidRPr="00A47597">
        <w:rPr>
          <w:szCs w:val="22"/>
          <w:lang w:val="lt-LT"/>
        </w:rPr>
        <w:t>Paruošto tirpalo cheminis ir fizinis stabilumas išlieka 12</w:t>
      </w:r>
      <w:r w:rsidR="0088749E">
        <w:rPr>
          <w:szCs w:val="22"/>
          <w:lang w:val="lt-LT"/>
        </w:rPr>
        <w:t> </w:t>
      </w:r>
      <w:r w:rsidRPr="00A47597">
        <w:rPr>
          <w:szCs w:val="22"/>
          <w:lang w:val="lt-LT"/>
        </w:rPr>
        <w:t>val., jei jis yra laikomas 25 </w:t>
      </w:r>
      <w:r w:rsidRPr="00A47597">
        <w:rPr>
          <w:szCs w:val="22"/>
          <w:lang w:val="lt-LT"/>
        </w:rPr>
        <w:sym w:font="Symbol" w:char="00B0"/>
      </w:r>
      <w:r w:rsidRPr="00A47597">
        <w:rPr>
          <w:szCs w:val="22"/>
          <w:lang w:val="lt-LT"/>
        </w:rPr>
        <w:t xml:space="preserve">C </w:t>
      </w:r>
      <w:r w:rsidR="00545877">
        <w:rPr>
          <w:szCs w:val="22"/>
          <w:lang w:val="lt-LT"/>
        </w:rPr>
        <w:t xml:space="preserve">temperatūroje </w:t>
      </w:r>
      <w:r w:rsidRPr="00A47597">
        <w:rPr>
          <w:szCs w:val="22"/>
          <w:lang w:val="lt-LT" w:eastAsia="lt-LT"/>
        </w:rPr>
        <w:t>arba</w:t>
      </w:r>
      <w:r w:rsidR="00F6702F">
        <w:rPr>
          <w:szCs w:val="22"/>
          <w:lang w:val="lt-LT" w:eastAsia="lt-LT"/>
        </w:rPr>
        <w:t xml:space="preserve"> šaldytuve</w:t>
      </w:r>
      <w:r w:rsidRPr="00A47597">
        <w:rPr>
          <w:szCs w:val="22"/>
          <w:lang w:val="lt-LT" w:eastAsia="lt-LT"/>
        </w:rPr>
        <w:t xml:space="preserve"> </w:t>
      </w:r>
      <w:r w:rsidR="00F6702F">
        <w:rPr>
          <w:szCs w:val="22"/>
          <w:lang w:val="lt-LT" w:eastAsia="lt-LT"/>
        </w:rPr>
        <w:t>(</w:t>
      </w:r>
      <w:r w:rsidRPr="00A47597">
        <w:rPr>
          <w:szCs w:val="22"/>
          <w:lang w:eastAsia="lt-LT"/>
        </w:rPr>
        <w:t>2 </w:t>
      </w:r>
      <w:r w:rsidRPr="00A47597">
        <w:rPr>
          <w:szCs w:val="22"/>
          <w:lang w:eastAsia="lt-LT"/>
        </w:rPr>
        <w:sym w:font="Symbol" w:char="F0B0"/>
      </w:r>
      <w:r w:rsidRPr="00A47597">
        <w:rPr>
          <w:szCs w:val="22"/>
          <w:lang w:eastAsia="lt-LT"/>
        </w:rPr>
        <w:t>C – 8 </w:t>
      </w:r>
      <w:r w:rsidRPr="00A47597">
        <w:rPr>
          <w:szCs w:val="22"/>
          <w:lang w:eastAsia="lt-LT"/>
        </w:rPr>
        <w:sym w:font="Symbol" w:char="F0B0"/>
      </w:r>
      <w:r w:rsidRPr="00A47597">
        <w:rPr>
          <w:szCs w:val="22"/>
          <w:lang w:eastAsia="lt-LT"/>
        </w:rPr>
        <w:t>C</w:t>
      </w:r>
      <w:r w:rsidR="00545877">
        <w:rPr>
          <w:szCs w:val="22"/>
          <w:lang w:val="lt-LT"/>
        </w:rPr>
        <w:t>)</w:t>
      </w:r>
      <w:r w:rsidRPr="00A47597">
        <w:rPr>
          <w:szCs w:val="22"/>
          <w:lang w:val="lt-LT"/>
        </w:rPr>
        <w:t>.</w:t>
      </w:r>
    </w:p>
    <w:p w14:paraId="29DA1215" w14:textId="77777777" w:rsidR="00051F77" w:rsidRPr="00A47597" w:rsidRDefault="00051F77" w:rsidP="00647D65">
      <w:pPr>
        <w:tabs>
          <w:tab w:val="left" w:pos="567"/>
        </w:tabs>
        <w:rPr>
          <w:sz w:val="22"/>
          <w:szCs w:val="22"/>
          <w:lang w:eastAsia="lt-LT"/>
        </w:rPr>
      </w:pPr>
    </w:p>
    <w:p w14:paraId="2DF48726" w14:textId="77777777" w:rsidR="00604437" w:rsidRPr="00A47597" w:rsidRDefault="00604437" w:rsidP="00604437">
      <w:pPr>
        <w:tabs>
          <w:tab w:val="left" w:pos="567"/>
        </w:tabs>
        <w:rPr>
          <w:sz w:val="22"/>
          <w:szCs w:val="22"/>
          <w:lang w:eastAsia="lt-LT"/>
        </w:rPr>
      </w:pPr>
      <w:r w:rsidRPr="00A47597">
        <w:rPr>
          <w:sz w:val="22"/>
          <w:szCs w:val="22"/>
          <w:lang w:eastAsia="lt-LT"/>
        </w:rPr>
        <w:t xml:space="preserve">Mikrobiologiniu požiūriu, atidarius vaistinį preparatą, reikia vartoti nedelsiant. </w:t>
      </w:r>
      <w:r w:rsidR="00981300">
        <w:rPr>
          <w:sz w:val="22"/>
          <w:szCs w:val="22"/>
          <w:lang w:eastAsia="lt-LT"/>
        </w:rPr>
        <w:t>Jei</w:t>
      </w:r>
      <w:r w:rsidR="003C034A" w:rsidRPr="003C034A">
        <w:rPr>
          <w:sz w:val="22"/>
          <w:szCs w:val="22"/>
          <w:lang w:eastAsia="lt-LT"/>
        </w:rPr>
        <w:t xml:space="preserve"> nevartojamas nedelsiant, už laikymo iki vartojimo trukmę ir sąlygas atsako vartotojas</w:t>
      </w:r>
      <w:r w:rsidRPr="00A47597">
        <w:rPr>
          <w:sz w:val="22"/>
          <w:szCs w:val="22"/>
          <w:lang w:eastAsia="lt-LT"/>
        </w:rPr>
        <w:t>, tačiau ilgiau kaip 12 val. 2 </w:t>
      </w:r>
      <w:r w:rsidRPr="00A47597">
        <w:rPr>
          <w:sz w:val="22"/>
          <w:szCs w:val="22"/>
          <w:lang w:eastAsia="lt-LT"/>
        </w:rPr>
        <w:sym w:font="Symbol" w:char="F0B0"/>
      </w:r>
      <w:r w:rsidRPr="00A47597">
        <w:rPr>
          <w:sz w:val="22"/>
          <w:szCs w:val="22"/>
          <w:lang w:eastAsia="lt-LT"/>
        </w:rPr>
        <w:t>C – 8 </w:t>
      </w:r>
      <w:r w:rsidRPr="00A47597">
        <w:rPr>
          <w:sz w:val="22"/>
          <w:szCs w:val="22"/>
          <w:lang w:eastAsia="lt-LT"/>
        </w:rPr>
        <w:sym w:font="Symbol" w:char="F0B0"/>
      </w:r>
      <w:r w:rsidRPr="00A47597">
        <w:rPr>
          <w:sz w:val="22"/>
          <w:szCs w:val="22"/>
          <w:lang w:eastAsia="lt-LT"/>
        </w:rPr>
        <w:t xml:space="preserve">C temperatūroje </w:t>
      </w:r>
      <w:r w:rsidR="007A296D">
        <w:rPr>
          <w:sz w:val="22"/>
          <w:szCs w:val="22"/>
          <w:lang w:eastAsia="lt-LT"/>
        </w:rPr>
        <w:t xml:space="preserve">jo </w:t>
      </w:r>
      <w:r w:rsidRPr="00A47597">
        <w:rPr>
          <w:sz w:val="22"/>
          <w:szCs w:val="22"/>
          <w:lang w:eastAsia="lt-LT"/>
        </w:rPr>
        <w:t xml:space="preserve">laikyti negalima, nebent </w:t>
      </w:r>
      <w:r w:rsidR="007A296D">
        <w:rPr>
          <w:sz w:val="22"/>
          <w:szCs w:val="22"/>
          <w:lang w:eastAsia="lt-LT"/>
        </w:rPr>
        <w:t>vaistinis preparatas</w:t>
      </w:r>
      <w:r w:rsidR="003C034A">
        <w:rPr>
          <w:sz w:val="22"/>
          <w:szCs w:val="22"/>
          <w:lang w:eastAsia="lt-LT"/>
        </w:rPr>
        <w:t xml:space="preserve"> </w:t>
      </w:r>
      <w:r w:rsidRPr="00A47597">
        <w:rPr>
          <w:sz w:val="22"/>
          <w:szCs w:val="22"/>
          <w:lang w:eastAsia="lt-LT"/>
        </w:rPr>
        <w:t>ruoši</w:t>
      </w:r>
      <w:r w:rsidR="007A296D">
        <w:rPr>
          <w:sz w:val="22"/>
          <w:szCs w:val="22"/>
          <w:lang w:eastAsia="lt-LT"/>
        </w:rPr>
        <w:t>a</w:t>
      </w:r>
      <w:r w:rsidRPr="00A47597">
        <w:rPr>
          <w:sz w:val="22"/>
          <w:szCs w:val="22"/>
          <w:lang w:eastAsia="lt-LT"/>
        </w:rPr>
        <w:t>mas s kontroliuojamomis ir patvirtintomis aseptinėmis sąlygomis.</w:t>
      </w:r>
    </w:p>
    <w:p w14:paraId="18F17647" w14:textId="77777777" w:rsidR="00ED54D7" w:rsidRPr="00A47597" w:rsidRDefault="00ED54D7" w:rsidP="00ED54D7">
      <w:pPr>
        <w:rPr>
          <w:sz w:val="22"/>
          <w:szCs w:val="22"/>
          <w:highlight w:val="yellow"/>
        </w:rPr>
      </w:pPr>
    </w:p>
    <w:p w14:paraId="0253417C" w14:textId="77777777" w:rsidR="00260170" w:rsidRPr="00A47597" w:rsidRDefault="00260170" w:rsidP="00ED54D7">
      <w:pPr>
        <w:rPr>
          <w:sz w:val="22"/>
          <w:szCs w:val="22"/>
        </w:rPr>
      </w:pPr>
      <w:r w:rsidRPr="00A47597">
        <w:rPr>
          <w:sz w:val="22"/>
          <w:szCs w:val="22"/>
        </w:rPr>
        <w:t>Po skiedimo, naudojant 6.6 skyriuje nurodytus skysčius, buvo įrodytas cheminis ir fizinis stabilumas: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2000"/>
        <w:gridCol w:w="1895"/>
      </w:tblGrid>
      <w:tr w:rsidR="00ED54D7" w:rsidRPr="00A47597" w14:paraId="7CCED368" w14:textId="77777777" w:rsidTr="00650957">
        <w:tc>
          <w:tcPr>
            <w:tcW w:w="5418" w:type="dxa"/>
            <w:shd w:val="clear" w:color="auto" w:fill="auto"/>
          </w:tcPr>
          <w:p w14:paraId="4F03F4A8" w14:textId="77777777" w:rsidR="00ED54D7" w:rsidRPr="00A47597" w:rsidRDefault="004A13FE" w:rsidP="00650957">
            <w:pPr>
              <w:rPr>
                <w:i/>
                <w:sz w:val="22"/>
                <w:szCs w:val="22"/>
              </w:rPr>
            </w:pPr>
            <w:r w:rsidRPr="00A47597">
              <w:rPr>
                <w:i/>
                <w:sz w:val="22"/>
                <w:szCs w:val="22"/>
              </w:rPr>
              <w:t xml:space="preserve">Infuzinis </w:t>
            </w:r>
            <w:r w:rsidR="00F03DAE">
              <w:rPr>
                <w:i/>
                <w:sz w:val="22"/>
                <w:szCs w:val="22"/>
              </w:rPr>
              <w:t>skystis</w:t>
            </w:r>
          </w:p>
        </w:tc>
        <w:tc>
          <w:tcPr>
            <w:tcW w:w="1934" w:type="dxa"/>
            <w:shd w:val="clear" w:color="auto" w:fill="auto"/>
          </w:tcPr>
          <w:p w14:paraId="65CDBD3A" w14:textId="77777777" w:rsidR="00ED54D7" w:rsidRPr="00A47597" w:rsidRDefault="004A13FE" w:rsidP="00650957">
            <w:pPr>
              <w:rPr>
                <w:i/>
                <w:sz w:val="22"/>
                <w:szCs w:val="22"/>
              </w:rPr>
            </w:pPr>
            <w:r w:rsidRPr="00A47597">
              <w:rPr>
                <w:i/>
                <w:sz w:val="22"/>
                <w:szCs w:val="22"/>
              </w:rPr>
              <w:t>Kambario temperatūra</w:t>
            </w:r>
          </w:p>
          <w:p w14:paraId="20E15601" w14:textId="77777777" w:rsidR="00ED54D7" w:rsidRPr="00A47597" w:rsidRDefault="00ED54D7" w:rsidP="00650957">
            <w:pPr>
              <w:rPr>
                <w:i/>
                <w:sz w:val="22"/>
                <w:szCs w:val="22"/>
              </w:rPr>
            </w:pPr>
            <w:r w:rsidRPr="00A47597">
              <w:rPr>
                <w:i/>
                <w:sz w:val="22"/>
                <w:szCs w:val="22"/>
              </w:rPr>
              <w:t>(15</w:t>
            </w:r>
            <w:r w:rsidR="004978E6">
              <w:rPr>
                <w:i/>
                <w:sz w:val="22"/>
                <w:szCs w:val="22"/>
              </w:rPr>
              <w:t> </w:t>
            </w:r>
            <w:r w:rsidR="004978E6" w:rsidRPr="004978E6">
              <w:rPr>
                <w:i/>
                <w:sz w:val="22"/>
                <w:szCs w:val="22"/>
              </w:rPr>
              <w:sym w:font="Symbol" w:char="F0B0"/>
            </w:r>
            <w:r w:rsidR="004978E6" w:rsidRPr="004978E6">
              <w:rPr>
                <w:i/>
                <w:sz w:val="22"/>
                <w:szCs w:val="22"/>
              </w:rPr>
              <w:t xml:space="preserve">C </w:t>
            </w:r>
            <w:r w:rsidRPr="00A47597">
              <w:rPr>
                <w:i/>
                <w:sz w:val="22"/>
                <w:szCs w:val="22"/>
              </w:rPr>
              <w:t>-</w:t>
            </w:r>
            <w:r w:rsidR="00F03DAE">
              <w:rPr>
                <w:i/>
                <w:sz w:val="22"/>
                <w:szCs w:val="22"/>
              </w:rPr>
              <w:t xml:space="preserve"> </w:t>
            </w:r>
            <w:r w:rsidRPr="00A47597">
              <w:rPr>
                <w:i/>
                <w:sz w:val="22"/>
                <w:szCs w:val="22"/>
              </w:rPr>
              <w:t>25</w:t>
            </w:r>
            <w:r w:rsidR="004A13FE" w:rsidRPr="00A47597">
              <w:rPr>
                <w:i/>
                <w:sz w:val="22"/>
                <w:szCs w:val="22"/>
              </w:rPr>
              <w:t> </w:t>
            </w:r>
            <w:r w:rsidRPr="00A47597">
              <w:rPr>
                <w:i/>
                <w:sz w:val="22"/>
                <w:szCs w:val="22"/>
              </w:rPr>
              <w:t>ºC)</w:t>
            </w:r>
          </w:p>
        </w:tc>
        <w:tc>
          <w:tcPr>
            <w:tcW w:w="1935" w:type="dxa"/>
            <w:shd w:val="clear" w:color="auto" w:fill="auto"/>
          </w:tcPr>
          <w:p w14:paraId="7FAD2878" w14:textId="77777777" w:rsidR="00ED54D7" w:rsidRPr="00A47597" w:rsidRDefault="004A13FE" w:rsidP="00650957">
            <w:pPr>
              <w:rPr>
                <w:i/>
                <w:sz w:val="22"/>
                <w:szCs w:val="22"/>
              </w:rPr>
            </w:pPr>
            <w:r w:rsidRPr="00A47597">
              <w:rPr>
                <w:i/>
                <w:sz w:val="22"/>
                <w:szCs w:val="22"/>
              </w:rPr>
              <w:t>Šaldytuvas</w:t>
            </w:r>
          </w:p>
          <w:p w14:paraId="30F68811" w14:textId="77777777" w:rsidR="00ED54D7" w:rsidRPr="00A47597" w:rsidRDefault="00ED54D7" w:rsidP="00650957">
            <w:pPr>
              <w:rPr>
                <w:i/>
                <w:sz w:val="22"/>
                <w:szCs w:val="22"/>
              </w:rPr>
            </w:pPr>
            <w:r w:rsidRPr="00A47597">
              <w:rPr>
                <w:i/>
                <w:sz w:val="22"/>
                <w:szCs w:val="22"/>
              </w:rPr>
              <w:t>(2</w:t>
            </w:r>
            <w:r w:rsidR="004978E6">
              <w:rPr>
                <w:i/>
                <w:sz w:val="22"/>
                <w:szCs w:val="22"/>
              </w:rPr>
              <w:t> </w:t>
            </w:r>
            <w:r w:rsidR="004978E6" w:rsidRPr="004978E6">
              <w:rPr>
                <w:i/>
                <w:sz w:val="22"/>
                <w:szCs w:val="22"/>
              </w:rPr>
              <w:sym w:font="Symbol" w:char="F0B0"/>
            </w:r>
            <w:r w:rsidR="004978E6" w:rsidRPr="004978E6">
              <w:rPr>
                <w:i/>
                <w:sz w:val="22"/>
                <w:szCs w:val="22"/>
              </w:rPr>
              <w:t xml:space="preserve">C </w:t>
            </w:r>
            <w:r w:rsidRPr="00A47597">
              <w:rPr>
                <w:i/>
                <w:sz w:val="22"/>
                <w:szCs w:val="22"/>
              </w:rPr>
              <w:t>-</w:t>
            </w:r>
            <w:r w:rsidR="00F03DAE">
              <w:rPr>
                <w:i/>
                <w:sz w:val="22"/>
                <w:szCs w:val="22"/>
              </w:rPr>
              <w:t xml:space="preserve"> </w:t>
            </w:r>
            <w:r w:rsidRPr="00A47597">
              <w:rPr>
                <w:i/>
                <w:sz w:val="22"/>
                <w:szCs w:val="22"/>
              </w:rPr>
              <w:t>8</w:t>
            </w:r>
            <w:r w:rsidR="004A13FE" w:rsidRPr="00A47597">
              <w:rPr>
                <w:i/>
                <w:sz w:val="22"/>
                <w:szCs w:val="22"/>
              </w:rPr>
              <w:t> </w:t>
            </w:r>
            <w:r w:rsidRPr="00A47597">
              <w:rPr>
                <w:i/>
                <w:sz w:val="22"/>
                <w:szCs w:val="22"/>
              </w:rPr>
              <w:t>ºC)</w:t>
            </w:r>
          </w:p>
        </w:tc>
      </w:tr>
      <w:tr w:rsidR="00ED54D7" w:rsidRPr="00A47597" w14:paraId="16578251" w14:textId="77777777" w:rsidTr="00650957">
        <w:tc>
          <w:tcPr>
            <w:tcW w:w="5418" w:type="dxa"/>
            <w:shd w:val="clear" w:color="auto" w:fill="auto"/>
          </w:tcPr>
          <w:p w14:paraId="259137D1" w14:textId="77777777" w:rsidR="004A13FE" w:rsidRPr="00A47597" w:rsidRDefault="004A13FE" w:rsidP="00981300">
            <w:pPr>
              <w:rPr>
                <w:sz w:val="22"/>
                <w:szCs w:val="22"/>
              </w:rPr>
            </w:pPr>
            <w:r w:rsidRPr="00A47597">
              <w:rPr>
                <w:rStyle w:val="jlqj4b"/>
                <w:sz w:val="22"/>
                <w:szCs w:val="22"/>
              </w:rPr>
              <w:t>Natrio chlorid</w:t>
            </w:r>
            <w:r w:rsidR="00C25747" w:rsidRPr="00A47597">
              <w:rPr>
                <w:rStyle w:val="jlqj4b"/>
                <w:sz w:val="22"/>
                <w:szCs w:val="22"/>
              </w:rPr>
              <w:t>o</w:t>
            </w:r>
            <w:r w:rsidRPr="00A47597">
              <w:rPr>
                <w:rStyle w:val="jlqj4b"/>
                <w:sz w:val="22"/>
                <w:szCs w:val="22"/>
              </w:rPr>
              <w:t xml:space="preserve"> (0,9 % m/V) </w:t>
            </w:r>
            <w:r w:rsidR="00C25747" w:rsidRPr="00A47597">
              <w:rPr>
                <w:rStyle w:val="jlqj4b"/>
                <w:sz w:val="22"/>
                <w:szCs w:val="22"/>
              </w:rPr>
              <w:t>intraveninis infuzinis tirpalas</w:t>
            </w:r>
          </w:p>
        </w:tc>
        <w:tc>
          <w:tcPr>
            <w:tcW w:w="1934" w:type="dxa"/>
            <w:shd w:val="clear" w:color="auto" w:fill="auto"/>
          </w:tcPr>
          <w:p w14:paraId="4F170A4B" w14:textId="77777777" w:rsidR="00ED54D7" w:rsidRPr="00A47597" w:rsidRDefault="00ED54D7" w:rsidP="00650957">
            <w:pPr>
              <w:rPr>
                <w:sz w:val="22"/>
                <w:szCs w:val="22"/>
              </w:rPr>
            </w:pPr>
            <w:r w:rsidRPr="00A47597">
              <w:rPr>
                <w:sz w:val="22"/>
                <w:szCs w:val="22"/>
              </w:rPr>
              <w:t>24 </w:t>
            </w:r>
            <w:r w:rsidR="004A13FE" w:rsidRPr="00A47597">
              <w:rPr>
                <w:sz w:val="22"/>
                <w:szCs w:val="22"/>
              </w:rPr>
              <w:t>valandos</w:t>
            </w:r>
          </w:p>
        </w:tc>
        <w:tc>
          <w:tcPr>
            <w:tcW w:w="1935" w:type="dxa"/>
            <w:shd w:val="clear" w:color="auto" w:fill="auto"/>
          </w:tcPr>
          <w:p w14:paraId="41F2B005" w14:textId="77777777" w:rsidR="00ED54D7" w:rsidRPr="00A47597" w:rsidRDefault="00ED54D7" w:rsidP="00650957">
            <w:pPr>
              <w:rPr>
                <w:sz w:val="22"/>
                <w:szCs w:val="22"/>
              </w:rPr>
            </w:pPr>
            <w:r w:rsidRPr="00A47597">
              <w:rPr>
                <w:sz w:val="22"/>
                <w:szCs w:val="22"/>
              </w:rPr>
              <w:t>24 </w:t>
            </w:r>
            <w:r w:rsidR="004A13FE" w:rsidRPr="00A47597">
              <w:rPr>
                <w:sz w:val="22"/>
                <w:szCs w:val="22"/>
              </w:rPr>
              <w:t>valandos</w:t>
            </w:r>
          </w:p>
        </w:tc>
      </w:tr>
      <w:tr w:rsidR="00ED54D7" w:rsidRPr="00A47597" w14:paraId="559BD6B1" w14:textId="77777777" w:rsidTr="00650957">
        <w:tc>
          <w:tcPr>
            <w:tcW w:w="5418" w:type="dxa"/>
            <w:shd w:val="clear" w:color="auto" w:fill="auto"/>
          </w:tcPr>
          <w:p w14:paraId="362F1061" w14:textId="77777777" w:rsidR="00ED54D7" w:rsidRPr="00A47597" w:rsidRDefault="00445A9E" w:rsidP="00650957">
            <w:pPr>
              <w:rPr>
                <w:sz w:val="22"/>
                <w:szCs w:val="22"/>
              </w:rPr>
            </w:pPr>
            <w:r w:rsidRPr="00A47597">
              <w:rPr>
                <w:sz w:val="22"/>
                <w:szCs w:val="22"/>
              </w:rPr>
              <w:t>Natrio chlorid</w:t>
            </w:r>
            <w:r w:rsidR="00C25747" w:rsidRPr="00A47597">
              <w:rPr>
                <w:sz w:val="22"/>
                <w:szCs w:val="22"/>
              </w:rPr>
              <w:t xml:space="preserve">o </w:t>
            </w:r>
            <w:r w:rsidRPr="00A47597">
              <w:rPr>
                <w:sz w:val="22"/>
                <w:szCs w:val="22"/>
              </w:rPr>
              <w:t>(0,18 </w:t>
            </w:r>
            <w:r w:rsidRPr="00A47597">
              <w:rPr>
                <w:rStyle w:val="jlqj4b"/>
                <w:sz w:val="22"/>
                <w:szCs w:val="22"/>
              </w:rPr>
              <w:t>% m/V) ir gliukozė</w:t>
            </w:r>
            <w:r w:rsidR="00C25747" w:rsidRPr="00A47597">
              <w:rPr>
                <w:rStyle w:val="jlqj4b"/>
                <w:sz w:val="22"/>
                <w:szCs w:val="22"/>
              </w:rPr>
              <w:t>s</w:t>
            </w:r>
            <w:r w:rsidRPr="00A47597">
              <w:rPr>
                <w:rStyle w:val="jlqj4b"/>
                <w:sz w:val="22"/>
                <w:szCs w:val="22"/>
              </w:rPr>
              <w:t xml:space="preserve"> (4 % m/V) </w:t>
            </w:r>
            <w:r w:rsidR="00C25747" w:rsidRPr="00A47597">
              <w:rPr>
                <w:rStyle w:val="jlqj4b"/>
                <w:sz w:val="22"/>
                <w:szCs w:val="22"/>
              </w:rPr>
              <w:t>intraveninis infuzinis tirpalas</w:t>
            </w:r>
          </w:p>
        </w:tc>
        <w:tc>
          <w:tcPr>
            <w:tcW w:w="1934" w:type="dxa"/>
            <w:shd w:val="clear" w:color="auto" w:fill="auto"/>
          </w:tcPr>
          <w:p w14:paraId="4694207F" w14:textId="77777777" w:rsidR="00ED54D7" w:rsidRPr="00A47597" w:rsidRDefault="00ED54D7" w:rsidP="00650957">
            <w:pPr>
              <w:rPr>
                <w:sz w:val="22"/>
                <w:szCs w:val="22"/>
              </w:rPr>
            </w:pPr>
            <w:r w:rsidRPr="00A47597">
              <w:rPr>
                <w:sz w:val="22"/>
                <w:szCs w:val="22"/>
              </w:rPr>
              <w:t>12 </w:t>
            </w:r>
            <w:r w:rsidR="004A13FE" w:rsidRPr="00A47597">
              <w:rPr>
                <w:sz w:val="22"/>
                <w:szCs w:val="22"/>
              </w:rPr>
              <w:t>valand</w:t>
            </w:r>
            <w:r w:rsidR="00445A9E" w:rsidRPr="00A47597">
              <w:rPr>
                <w:sz w:val="22"/>
                <w:szCs w:val="22"/>
              </w:rPr>
              <w:t>ų</w:t>
            </w:r>
          </w:p>
        </w:tc>
        <w:tc>
          <w:tcPr>
            <w:tcW w:w="1935" w:type="dxa"/>
            <w:shd w:val="clear" w:color="auto" w:fill="auto"/>
          </w:tcPr>
          <w:p w14:paraId="3BAF7803" w14:textId="77777777" w:rsidR="00ED54D7" w:rsidRPr="00A47597" w:rsidRDefault="004A13FE" w:rsidP="00650957">
            <w:pPr>
              <w:rPr>
                <w:sz w:val="22"/>
                <w:szCs w:val="22"/>
              </w:rPr>
            </w:pPr>
            <w:r w:rsidRPr="00A47597">
              <w:rPr>
                <w:rStyle w:val="jlqj4b"/>
                <w:sz w:val="22"/>
                <w:szCs w:val="22"/>
              </w:rPr>
              <w:t>Negalima šaldyti ar užšaldyti</w:t>
            </w:r>
          </w:p>
        </w:tc>
      </w:tr>
      <w:tr w:rsidR="00ED54D7" w:rsidRPr="00A47597" w14:paraId="37161EE5" w14:textId="77777777" w:rsidTr="00650957">
        <w:tc>
          <w:tcPr>
            <w:tcW w:w="5418" w:type="dxa"/>
            <w:shd w:val="clear" w:color="auto" w:fill="auto"/>
          </w:tcPr>
          <w:p w14:paraId="568828B4" w14:textId="77777777" w:rsidR="00ED54D7" w:rsidRPr="00A47597" w:rsidRDefault="00C25747" w:rsidP="00650957">
            <w:pPr>
              <w:rPr>
                <w:sz w:val="22"/>
                <w:szCs w:val="22"/>
                <w:highlight w:val="yellow"/>
              </w:rPr>
            </w:pPr>
            <w:r w:rsidRPr="00A47597">
              <w:rPr>
                <w:sz w:val="22"/>
                <w:szCs w:val="22"/>
              </w:rPr>
              <w:t>Natrio chlorido (0,45 </w:t>
            </w:r>
            <w:r w:rsidRPr="00A47597">
              <w:rPr>
                <w:rStyle w:val="jlqj4b"/>
                <w:sz w:val="22"/>
                <w:szCs w:val="22"/>
              </w:rPr>
              <w:t>% m/V) ir gliukozės (2,5 % m/V) intraveninis infuzinis tirpalas</w:t>
            </w:r>
            <w:r w:rsidRPr="00A47597">
              <w:rPr>
                <w:sz w:val="22"/>
                <w:szCs w:val="22"/>
                <w:highlight w:val="yellow"/>
              </w:rPr>
              <w:t xml:space="preserve"> </w:t>
            </w:r>
          </w:p>
        </w:tc>
        <w:tc>
          <w:tcPr>
            <w:tcW w:w="1934" w:type="dxa"/>
            <w:shd w:val="clear" w:color="auto" w:fill="auto"/>
          </w:tcPr>
          <w:p w14:paraId="408E6A84" w14:textId="77777777" w:rsidR="00ED54D7" w:rsidRPr="00A47597" w:rsidRDefault="00ED54D7" w:rsidP="00650957">
            <w:pPr>
              <w:rPr>
                <w:sz w:val="22"/>
                <w:szCs w:val="22"/>
              </w:rPr>
            </w:pPr>
            <w:r w:rsidRPr="00A47597">
              <w:rPr>
                <w:sz w:val="22"/>
                <w:szCs w:val="22"/>
              </w:rPr>
              <w:t>24 </w:t>
            </w:r>
            <w:r w:rsidR="004A13FE" w:rsidRPr="00A47597">
              <w:rPr>
                <w:sz w:val="22"/>
                <w:szCs w:val="22"/>
              </w:rPr>
              <w:t>valandos</w:t>
            </w:r>
          </w:p>
        </w:tc>
        <w:tc>
          <w:tcPr>
            <w:tcW w:w="1935" w:type="dxa"/>
            <w:shd w:val="clear" w:color="auto" w:fill="auto"/>
          </w:tcPr>
          <w:p w14:paraId="32991DB9" w14:textId="77777777" w:rsidR="00ED54D7" w:rsidRPr="00A47597" w:rsidRDefault="00ED54D7" w:rsidP="00650957">
            <w:pPr>
              <w:rPr>
                <w:sz w:val="22"/>
                <w:szCs w:val="22"/>
              </w:rPr>
            </w:pPr>
            <w:r w:rsidRPr="00A47597">
              <w:rPr>
                <w:sz w:val="22"/>
                <w:szCs w:val="22"/>
              </w:rPr>
              <w:t>8 </w:t>
            </w:r>
            <w:r w:rsidR="004A13FE" w:rsidRPr="00A47597">
              <w:rPr>
                <w:sz w:val="22"/>
                <w:szCs w:val="22"/>
              </w:rPr>
              <w:t>valandos</w:t>
            </w:r>
          </w:p>
        </w:tc>
      </w:tr>
      <w:tr w:rsidR="00ED54D7" w:rsidRPr="00A47597" w14:paraId="220A00AB" w14:textId="77777777" w:rsidTr="00650957">
        <w:tc>
          <w:tcPr>
            <w:tcW w:w="5418" w:type="dxa"/>
            <w:shd w:val="clear" w:color="auto" w:fill="auto"/>
          </w:tcPr>
          <w:p w14:paraId="66AC051D" w14:textId="77777777" w:rsidR="00ED54D7" w:rsidRPr="00A47597" w:rsidRDefault="00C25747" w:rsidP="00981300">
            <w:pPr>
              <w:rPr>
                <w:sz w:val="22"/>
                <w:szCs w:val="22"/>
                <w:lang w:eastAsia="lt-LT"/>
              </w:rPr>
            </w:pPr>
            <w:r w:rsidRPr="00A47597">
              <w:rPr>
                <w:sz w:val="22"/>
                <w:szCs w:val="22"/>
                <w:lang w:eastAsia="lt-LT"/>
              </w:rPr>
              <w:t>Sudėtinis natrio laktato intraveninis infuzinis tirpalas (</w:t>
            </w:r>
            <w:proofErr w:type="spellStart"/>
            <w:r w:rsidRPr="00A47597">
              <w:rPr>
                <w:sz w:val="22"/>
                <w:szCs w:val="22"/>
                <w:lang w:eastAsia="lt-LT"/>
              </w:rPr>
              <w:t>Hartmano</w:t>
            </w:r>
            <w:proofErr w:type="spellEnd"/>
            <w:r w:rsidRPr="00A47597">
              <w:rPr>
                <w:sz w:val="22"/>
                <w:szCs w:val="22"/>
                <w:lang w:eastAsia="lt-LT"/>
              </w:rPr>
              <w:t xml:space="preserve"> tirpalas), po praskiedimo  išgrynintu vandeniu</w:t>
            </w:r>
          </w:p>
        </w:tc>
        <w:tc>
          <w:tcPr>
            <w:tcW w:w="1934" w:type="dxa"/>
            <w:shd w:val="clear" w:color="auto" w:fill="auto"/>
          </w:tcPr>
          <w:p w14:paraId="704D2623" w14:textId="77777777" w:rsidR="00ED54D7" w:rsidRPr="00A47597" w:rsidRDefault="004A13FE" w:rsidP="00650957">
            <w:pPr>
              <w:rPr>
                <w:sz w:val="22"/>
                <w:szCs w:val="22"/>
              </w:rPr>
            </w:pPr>
            <w:r w:rsidRPr="00A47597">
              <w:rPr>
                <w:rStyle w:val="jlqj4b"/>
                <w:sz w:val="22"/>
                <w:szCs w:val="22"/>
              </w:rPr>
              <w:t>Nerekomenduojama laikyti 25</w:t>
            </w:r>
            <w:r w:rsidR="00445A9E" w:rsidRPr="00A47597">
              <w:rPr>
                <w:rStyle w:val="jlqj4b"/>
                <w:sz w:val="22"/>
                <w:szCs w:val="22"/>
              </w:rPr>
              <w:t> </w:t>
            </w:r>
            <w:r w:rsidRPr="00A47597">
              <w:rPr>
                <w:rStyle w:val="jlqj4b"/>
                <w:sz w:val="22"/>
                <w:szCs w:val="22"/>
              </w:rPr>
              <w:t>ºC temperatūroje</w:t>
            </w:r>
          </w:p>
        </w:tc>
        <w:tc>
          <w:tcPr>
            <w:tcW w:w="1935" w:type="dxa"/>
            <w:shd w:val="clear" w:color="auto" w:fill="auto"/>
          </w:tcPr>
          <w:p w14:paraId="5ABD0F8A" w14:textId="77777777" w:rsidR="00ED54D7" w:rsidRPr="00A47597" w:rsidRDefault="00ED54D7" w:rsidP="00650957">
            <w:pPr>
              <w:rPr>
                <w:sz w:val="22"/>
                <w:szCs w:val="22"/>
              </w:rPr>
            </w:pPr>
            <w:r w:rsidRPr="00A47597">
              <w:rPr>
                <w:sz w:val="22"/>
                <w:szCs w:val="22"/>
              </w:rPr>
              <w:t>12 </w:t>
            </w:r>
            <w:r w:rsidR="004A13FE" w:rsidRPr="00A47597">
              <w:rPr>
                <w:sz w:val="22"/>
                <w:szCs w:val="22"/>
              </w:rPr>
              <w:t>valand</w:t>
            </w:r>
            <w:r w:rsidR="00445A9E" w:rsidRPr="00A47597">
              <w:rPr>
                <w:sz w:val="22"/>
                <w:szCs w:val="22"/>
              </w:rPr>
              <w:t>ų</w:t>
            </w:r>
          </w:p>
        </w:tc>
      </w:tr>
      <w:tr w:rsidR="00ED54D7" w:rsidRPr="00A47597" w14:paraId="19D732E6" w14:textId="77777777" w:rsidTr="00650957">
        <w:tc>
          <w:tcPr>
            <w:tcW w:w="5418" w:type="dxa"/>
            <w:shd w:val="clear" w:color="auto" w:fill="auto"/>
          </w:tcPr>
          <w:p w14:paraId="74C86A4C" w14:textId="77777777" w:rsidR="00ED54D7" w:rsidRPr="00A47597" w:rsidRDefault="00C25747" w:rsidP="00981300">
            <w:pPr>
              <w:rPr>
                <w:sz w:val="22"/>
                <w:szCs w:val="22"/>
                <w:highlight w:val="yellow"/>
              </w:rPr>
            </w:pPr>
            <w:r w:rsidRPr="00A47597">
              <w:rPr>
                <w:sz w:val="22"/>
                <w:szCs w:val="22"/>
                <w:lang w:eastAsia="lt-LT"/>
              </w:rPr>
              <w:t>Sudėtinis natrio laktato intraveninis infuzinis tirpalas (</w:t>
            </w:r>
            <w:proofErr w:type="spellStart"/>
            <w:r w:rsidRPr="00A47597">
              <w:rPr>
                <w:sz w:val="22"/>
                <w:szCs w:val="22"/>
                <w:lang w:eastAsia="lt-LT"/>
              </w:rPr>
              <w:t>Hartmano</w:t>
            </w:r>
            <w:proofErr w:type="spellEnd"/>
            <w:r w:rsidRPr="00A47597">
              <w:rPr>
                <w:sz w:val="22"/>
                <w:szCs w:val="22"/>
                <w:lang w:eastAsia="lt-LT"/>
              </w:rPr>
              <w:t xml:space="preserve"> tirpalas), po praskiedimo  natrio chloridu </w:t>
            </w:r>
            <w:r w:rsidRPr="00A47597">
              <w:rPr>
                <w:rStyle w:val="jlqj4b"/>
                <w:sz w:val="22"/>
                <w:szCs w:val="22"/>
              </w:rPr>
              <w:t>(0</w:t>
            </w:r>
            <w:r w:rsidR="00981300">
              <w:rPr>
                <w:rStyle w:val="jlqj4b"/>
                <w:sz w:val="22"/>
                <w:szCs w:val="22"/>
              </w:rPr>
              <w:t>,</w:t>
            </w:r>
            <w:r w:rsidRPr="00A47597">
              <w:rPr>
                <w:rStyle w:val="jlqj4b"/>
                <w:sz w:val="22"/>
                <w:szCs w:val="22"/>
              </w:rPr>
              <w:t xml:space="preserve">9 % m/V) </w:t>
            </w:r>
            <w:r w:rsidRPr="00A47597">
              <w:rPr>
                <w:sz w:val="22"/>
                <w:szCs w:val="22"/>
                <w:lang w:eastAsia="lt-LT"/>
              </w:rPr>
              <w:t xml:space="preserve"> </w:t>
            </w:r>
          </w:p>
        </w:tc>
        <w:tc>
          <w:tcPr>
            <w:tcW w:w="1934" w:type="dxa"/>
            <w:shd w:val="clear" w:color="auto" w:fill="auto"/>
          </w:tcPr>
          <w:p w14:paraId="47A2DF11" w14:textId="77777777" w:rsidR="00ED54D7" w:rsidRPr="00A47597" w:rsidRDefault="004A13FE" w:rsidP="00650957">
            <w:pPr>
              <w:rPr>
                <w:sz w:val="22"/>
                <w:szCs w:val="22"/>
              </w:rPr>
            </w:pPr>
            <w:r w:rsidRPr="00A47597">
              <w:rPr>
                <w:rStyle w:val="jlqj4b"/>
                <w:sz w:val="22"/>
                <w:szCs w:val="22"/>
              </w:rPr>
              <w:t>Nerekomenduojama laikyti 25</w:t>
            </w:r>
            <w:r w:rsidR="00445A9E" w:rsidRPr="00A47597">
              <w:rPr>
                <w:rStyle w:val="jlqj4b"/>
                <w:sz w:val="22"/>
                <w:szCs w:val="22"/>
              </w:rPr>
              <w:t> </w:t>
            </w:r>
            <w:r w:rsidRPr="00A47597">
              <w:rPr>
                <w:rStyle w:val="jlqj4b"/>
                <w:sz w:val="22"/>
                <w:szCs w:val="22"/>
              </w:rPr>
              <w:t>ºC temperatūroje</w:t>
            </w:r>
          </w:p>
        </w:tc>
        <w:tc>
          <w:tcPr>
            <w:tcW w:w="1935" w:type="dxa"/>
            <w:shd w:val="clear" w:color="auto" w:fill="auto"/>
          </w:tcPr>
          <w:p w14:paraId="4E5479F3" w14:textId="77777777" w:rsidR="00ED54D7" w:rsidRPr="00A47597" w:rsidRDefault="00ED54D7" w:rsidP="00650957">
            <w:pPr>
              <w:rPr>
                <w:sz w:val="22"/>
                <w:szCs w:val="22"/>
              </w:rPr>
            </w:pPr>
            <w:r w:rsidRPr="00A47597">
              <w:rPr>
                <w:sz w:val="22"/>
                <w:szCs w:val="22"/>
              </w:rPr>
              <w:t>8 </w:t>
            </w:r>
            <w:r w:rsidR="004A13FE" w:rsidRPr="00A47597">
              <w:rPr>
                <w:sz w:val="22"/>
                <w:szCs w:val="22"/>
              </w:rPr>
              <w:t>valandos</w:t>
            </w:r>
          </w:p>
        </w:tc>
      </w:tr>
    </w:tbl>
    <w:p w14:paraId="6FC8704D" w14:textId="77777777" w:rsidR="00ED54D7" w:rsidRPr="00A47597" w:rsidRDefault="00ED54D7" w:rsidP="00ED54D7">
      <w:pPr>
        <w:rPr>
          <w:sz w:val="22"/>
          <w:szCs w:val="22"/>
          <w:highlight w:val="yellow"/>
        </w:rPr>
      </w:pPr>
    </w:p>
    <w:p w14:paraId="77893680" w14:textId="77777777" w:rsidR="006D4C86" w:rsidRDefault="00024370" w:rsidP="00981300">
      <w:pPr>
        <w:rPr>
          <w:sz w:val="22"/>
          <w:szCs w:val="22"/>
          <w:lang w:eastAsia="lt-LT"/>
        </w:rPr>
      </w:pPr>
      <w:r w:rsidRPr="00A47597">
        <w:rPr>
          <w:rStyle w:val="jlqj4b"/>
          <w:sz w:val="22"/>
          <w:szCs w:val="22"/>
        </w:rPr>
        <w:t>Mikrobiologiniu požiūriu, praskiestą tirpalą reikia vartoti nedelsiant.</w:t>
      </w:r>
      <w:r w:rsidRPr="00A47597">
        <w:rPr>
          <w:rStyle w:val="viiyi"/>
          <w:sz w:val="22"/>
          <w:szCs w:val="22"/>
        </w:rPr>
        <w:t xml:space="preserve"> </w:t>
      </w:r>
      <w:r w:rsidR="00981300" w:rsidRPr="00981300">
        <w:rPr>
          <w:sz w:val="22"/>
          <w:szCs w:val="22"/>
          <w:lang w:eastAsia="lt-LT"/>
        </w:rPr>
        <w:t>Jei</w:t>
      </w:r>
      <w:r w:rsidR="00981300">
        <w:rPr>
          <w:sz w:val="22"/>
          <w:szCs w:val="22"/>
          <w:lang w:eastAsia="lt-LT"/>
        </w:rPr>
        <w:t xml:space="preserve"> tirpalas</w:t>
      </w:r>
      <w:r w:rsidR="00981300" w:rsidRPr="00981300">
        <w:rPr>
          <w:sz w:val="22"/>
          <w:szCs w:val="22"/>
          <w:lang w:eastAsia="lt-LT"/>
        </w:rPr>
        <w:t xml:space="preserve"> nevartojamas nedelsiant, už laikymo iki vartojimo trukmę ir sąlygas atsako vartotojas</w:t>
      </w:r>
      <w:r w:rsidR="006D4C86">
        <w:rPr>
          <w:sz w:val="22"/>
          <w:szCs w:val="22"/>
          <w:lang w:eastAsia="lt-LT"/>
        </w:rPr>
        <w:t>.</w:t>
      </w:r>
    </w:p>
    <w:p w14:paraId="65FCC881" w14:textId="77777777" w:rsidR="00EE0C62" w:rsidRPr="00A47597" w:rsidRDefault="00981300" w:rsidP="00981300">
      <w:pPr>
        <w:rPr>
          <w:szCs w:val="22"/>
        </w:rPr>
      </w:pPr>
      <w:r w:rsidRPr="00981300" w:rsidDel="00981300">
        <w:rPr>
          <w:sz w:val="22"/>
          <w:szCs w:val="22"/>
          <w:lang w:eastAsia="lt-LT"/>
        </w:rPr>
        <w:t xml:space="preserve"> </w:t>
      </w:r>
    </w:p>
    <w:p w14:paraId="2DA4EE62"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6.4</w:t>
      </w:r>
      <w:r w:rsidRPr="00A47597">
        <w:rPr>
          <w:sz w:val="22"/>
          <w:szCs w:val="22"/>
          <w:u w:val="none"/>
          <w:lang w:val="lt-LT"/>
        </w:rPr>
        <w:tab/>
        <w:t>Specialios laikymo sąlygos</w:t>
      </w:r>
    </w:p>
    <w:p w14:paraId="2B59E032" w14:textId="77777777" w:rsidR="00EE0C62" w:rsidRPr="00A47597" w:rsidRDefault="00EE0C62" w:rsidP="00EE0C62">
      <w:pPr>
        <w:pStyle w:val="Pagrindinistekstas"/>
        <w:widowControl w:val="0"/>
        <w:rPr>
          <w:szCs w:val="22"/>
          <w:lang w:val="lt-LT"/>
        </w:rPr>
      </w:pPr>
    </w:p>
    <w:p w14:paraId="31FAB9A7" w14:textId="77777777" w:rsidR="00ED54D7" w:rsidRPr="00A47597" w:rsidRDefault="00ED54D7" w:rsidP="00ED54D7">
      <w:pPr>
        <w:rPr>
          <w:sz w:val="22"/>
          <w:szCs w:val="22"/>
        </w:rPr>
      </w:pPr>
      <w:r w:rsidRPr="00A47597">
        <w:rPr>
          <w:sz w:val="22"/>
          <w:szCs w:val="22"/>
        </w:rPr>
        <w:t>Šio vaistinio preparato laikymui specialių temperatūros sąlygų nereikalaujama.</w:t>
      </w:r>
    </w:p>
    <w:p w14:paraId="7AB10D30" w14:textId="77777777" w:rsidR="00ED54D7" w:rsidRPr="00A47597" w:rsidRDefault="00ED54D7" w:rsidP="00ED54D7">
      <w:pPr>
        <w:rPr>
          <w:rStyle w:val="jlqj4b"/>
          <w:sz w:val="22"/>
          <w:szCs w:val="22"/>
        </w:rPr>
      </w:pPr>
      <w:r w:rsidRPr="00A47597">
        <w:rPr>
          <w:rStyle w:val="jlqj4b"/>
          <w:sz w:val="22"/>
          <w:szCs w:val="22"/>
        </w:rPr>
        <w:t>Laikyti gamintojo pakuotėje, kad vaistinis preparatas būtų apsaugotas nuo šviesos.</w:t>
      </w:r>
    </w:p>
    <w:p w14:paraId="7553DC40" w14:textId="77777777" w:rsidR="00ED54D7" w:rsidRPr="00A47597" w:rsidRDefault="00ED54D7" w:rsidP="00ED54D7">
      <w:pPr>
        <w:rPr>
          <w:sz w:val="22"/>
          <w:szCs w:val="22"/>
        </w:rPr>
      </w:pPr>
      <w:r w:rsidRPr="00A47597">
        <w:rPr>
          <w:rStyle w:val="jlqj4b"/>
          <w:sz w:val="22"/>
          <w:szCs w:val="22"/>
        </w:rPr>
        <w:t xml:space="preserve">Paruošto ir (arba) </w:t>
      </w:r>
      <w:r w:rsidR="00F6702F">
        <w:rPr>
          <w:rStyle w:val="jlqj4b"/>
          <w:sz w:val="22"/>
          <w:szCs w:val="22"/>
        </w:rPr>
        <w:t>pra</w:t>
      </w:r>
      <w:r w:rsidR="002F1460" w:rsidRPr="00A47597">
        <w:rPr>
          <w:rStyle w:val="jlqj4b"/>
          <w:sz w:val="22"/>
          <w:szCs w:val="22"/>
        </w:rPr>
        <w:t>s</w:t>
      </w:r>
      <w:r w:rsidRPr="00A47597">
        <w:rPr>
          <w:rStyle w:val="jlqj4b"/>
          <w:sz w:val="22"/>
          <w:szCs w:val="22"/>
        </w:rPr>
        <w:t>kiesto vaistinio preparato laikymo sąlygos pateiktos 6.3 skyriuje.</w:t>
      </w:r>
    </w:p>
    <w:p w14:paraId="2D358028" w14:textId="77777777" w:rsidR="00EE0C62" w:rsidRPr="00A47597" w:rsidRDefault="00EE0C62" w:rsidP="00EE0C62">
      <w:pPr>
        <w:pStyle w:val="Pagrindinistekstas"/>
        <w:widowControl w:val="0"/>
        <w:rPr>
          <w:szCs w:val="22"/>
          <w:lang w:val="lt-LT"/>
        </w:rPr>
      </w:pPr>
    </w:p>
    <w:p w14:paraId="78825093" w14:textId="77777777" w:rsidR="00EE0C62" w:rsidRPr="00A47597" w:rsidRDefault="00EE0C62" w:rsidP="00EE0C62">
      <w:pPr>
        <w:pStyle w:val="Antrat2"/>
        <w:keepNext w:val="0"/>
        <w:widowControl w:val="0"/>
        <w:spacing w:line="240" w:lineRule="auto"/>
        <w:ind w:left="540" w:hanging="540"/>
        <w:rPr>
          <w:sz w:val="22"/>
          <w:szCs w:val="22"/>
          <w:u w:val="none"/>
          <w:lang w:val="lt-LT"/>
        </w:rPr>
      </w:pPr>
      <w:r w:rsidRPr="00A47597">
        <w:rPr>
          <w:sz w:val="22"/>
          <w:szCs w:val="22"/>
          <w:u w:val="none"/>
          <w:lang w:val="lt-LT"/>
        </w:rPr>
        <w:t>6.5</w:t>
      </w:r>
      <w:r w:rsidRPr="00A47597">
        <w:rPr>
          <w:sz w:val="22"/>
          <w:szCs w:val="22"/>
          <w:u w:val="none"/>
          <w:lang w:val="lt-LT"/>
        </w:rPr>
        <w:tab/>
        <w:t>Talpyklės pobūdis ir jos turinys</w:t>
      </w:r>
    </w:p>
    <w:p w14:paraId="3A5A13A2" w14:textId="77777777" w:rsidR="00EE0C62" w:rsidRPr="00A47597" w:rsidRDefault="00EE0C62" w:rsidP="00EE0C62">
      <w:pPr>
        <w:pStyle w:val="Pagrindinistekstas"/>
        <w:widowControl w:val="0"/>
        <w:rPr>
          <w:szCs w:val="22"/>
          <w:lang w:val="lt-LT"/>
        </w:rPr>
      </w:pPr>
    </w:p>
    <w:p w14:paraId="2CB00DFC" w14:textId="77777777" w:rsidR="00EE0C62" w:rsidRPr="00A47597" w:rsidRDefault="0040439B" w:rsidP="00EE0C62">
      <w:pPr>
        <w:pStyle w:val="Pagrindinistekstas"/>
        <w:widowControl w:val="0"/>
        <w:rPr>
          <w:szCs w:val="22"/>
          <w:lang w:val="lt-LT"/>
        </w:rPr>
      </w:pPr>
      <w:r w:rsidRPr="00A47597">
        <w:rPr>
          <w:szCs w:val="22"/>
          <w:lang w:val="lt-LT"/>
        </w:rPr>
        <w:t xml:space="preserve">Bespalvis </w:t>
      </w:r>
      <w:r w:rsidR="00EE0C62" w:rsidRPr="00A47597">
        <w:rPr>
          <w:szCs w:val="22"/>
          <w:lang w:val="lt-LT"/>
        </w:rPr>
        <w:t xml:space="preserve">I tipo stiklo </w:t>
      </w:r>
      <w:r w:rsidR="00B64D38">
        <w:rPr>
          <w:szCs w:val="22"/>
          <w:lang w:val="lt-LT"/>
        </w:rPr>
        <w:t>flakonas</w:t>
      </w:r>
      <w:r w:rsidRPr="00A47597">
        <w:rPr>
          <w:szCs w:val="22"/>
          <w:lang w:val="lt-LT"/>
        </w:rPr>
        <w:t>, už</w:t>
      </w:r>
      <w:r w:rsidR="00230F70" w:rsidRPr="00A47597">
        <w:rPr>
          <w:szCs w:val="22"/>
          <w:lang w:val="lt-LT"/>
        </w:rPr>
        <w:t>kimštas</w:t>
      </w:r>
      <w:r w:rsidR="00EE0C62" w:rsidRPr="00A47597">
        <w:rPr>
          <w:szCs w:val="22"/>
          <w:lang w:val="lt-LT"/>
        </w:rPr>
        <w:t xml:space="preserve"> </w:t>
      </w:r>
      <w:r w:rsidRPr="00A47597">
        <w:rPr>
          <w:szCs w:val="22"/>
          <w:lang w:val="lt-LT"/>
        </w:rPr>
        <w:t xml:space="preserve">brombutilo </w:t>
      </w:r>
      <w:r w:rsidR="00EE0C62" w:rsidRPr="00A47597">
        <w:rPr>
          <w:szCs w:val="22"/>
          <w:lang w:val="lt-LT"/>
        </w:rPr>
        <w:t>gum</w:t>
      </w:r>
      <w:r w:rsidRPr="00A47597">
        <w:rPr>
          <w:szCs w:val="22"/>
          <w:lang w:val="lt-LT"/>
        </w:rPr>
        <w:t>os</w:t>
      </w:r>
      <w:r w:rsidR="00EE0C62" w:rsidRPr="00A47597">
        <w:rPr>
          <w:szCs w:val="22"/>
          <w:lang w:val="lt-LT"/>
        </w:rPr>
        <w:t xml:space="preserve"> kamšteliu ir </w:t>
      </w:r>
      <w:r w:rsidRPr="00A47597">
        <w:rPr>
          <w:szCs w:val="22"/>
          <w:lang w:val="lt-LT"/>
        </w:rPr>
        <w:t xml:space="preserve">nuplėšiamu </w:t>
      </w:r>
      <w:r w:rsidR="00EE0C62" w:rsidRPr="00A47597">
        <w:rPr>
          <w:szCs w:val="22"/>
          <w:lang w:val="lt-LT"/>
        </w:rPr>
        <w:t>aliuminini</w:t>
      </w:r>
      <w:r w:rsidRPr="00A47597">
        <w:rPr>
          <w:szCs w:val="22"/>
          <w:lang w:val="lt-LT"/>
        </w:rPr>
        <w:t>o</w:t>
      </w:r>
      <w:r w:rsidR="00EE0C62" w:rsidRPr="00A47597">
        <w:rPr>
          <w:szCs w:val="22"/>
          <w:lang w:val="lt-LT"/>
        </w:rPr>
        <w:t xml:space="preserve"> dangteliu</w:t>
      </w:r>
      <w:r w:rsidRPr="00A47597">
        <w:rPr>
          <w:szCs w:val="22"/>
          <w:lang w:val="lt-LT"/>
        </w:rPr>
        <w:t xml:space="preserve"> su raudonu plastikiniu polipropileno dangteliu</w:t>
      </w:r>
      <w:r w:rsidR="00EE0C62" w:rsidRPr="00A47597">
        <w:rPr>
          <w:szCs w:val="22"/>
          <w:lang w:val="lt-LT"/>
        </w:rPr>
        <w:t>.</w:t>
      </w:r>
    </w:p>
    <w:p w14:paraId="7915581B" w14:textId="77777777" w:rsidR="00F9323A" w:rsidRPr="00A47597" w:rsidRDefault="00F9323A" w:rsidP="00F9323A">
      <w:pPr>
        <w:rPr>
          <w:sz w:val="22"/>
          <w:szCs w:val="22"/>
          <w:lang w:eastAsia="lt-LT"/>
        </w:rPr>
      </w:pPr>
      <w:r w:rsidRPr="00A47597">
        <w:rPr>
          <w:sz w:val="22"/>
          <w:szCs w:val="22"/>
          <w:lang w:eastAsia="lt-LT"/>
        </w:rPr>
        <w:t>Tieki</w:t>
      </w:r>
      <w:r w:rsidR="00836D9A">
        <w:rPr>
          <w:sz w:val="22"/>
          <w:szCs w:val="22"/>
          <w:lang w:eastAsia="lt-LT"/>
        </w:rPr>
        <w:t>a</w:t>
      </w:r>
      <w:r w:rsidRPr="00A47597">
        <w:rPr>
          <w:sz w:val="22"/>
          <w:szCs w:val="22"/>
          <w:lang w:eastAsia="lt-LT"/>
        </w:rPr>
        <w:t>mi pakuočių dydžiai yra 1 </w:t>
      </w:r>
      <w:r w:rsidR="00B64D38">
        <w:rPr>
          <w:sz w:val="22"/>
          <w:szCs w:val="22"/>
          <w:lang w:eastAsia="lt-LT"/>
        </w:rPr>
        <w:t>flakonas</w:t>
      </w:r>
      <w:r w:rsidRPr="00A47597">
        <w:rPr>
          <w:sz w:val="22"/>
          <w:szCs w:val="22"/>
          <w:lang w:eastAsia="lt-LT"/>
        </w:rPr>
        <w:t>, 5 </w:t>
      </w:r>
      <w:r w:rsidR="00B64D38">
        <w:rPr>
          <w:sz w:val="22"/>
          <w:szCs w:val="22"/>
          <w:lang w:eastAsia="lt-LT"/>
        </w:rPr>
        <w:t>flakonai</w:t>
      </w:r>
      <w:r w:rsidRPr="00A47597">
        <w:rPr>
          <w:sz w:val="22"/>
          <w:szCs w:val="22"/>
          <w:lang w:eastAsia="lt-LT"/>
        </w:rPr>
        <w:t xml:space="preserve"> arba 10 </w:t>
      </w:r>
      <w:r w:rsidR="00B64D38">
        <w:rPr>
          <w:sz w:val="22"/>
          <w:szCs w:val="22"/>
          <w:lang w:eastAsia="lt-LT"/>
        </w:rPr>
        <w:t>flakonų</w:t>
      </w:r>
      <w:r w:rsidRPr="00A47597">
        <w:rPr>
          <w:sz w:val="22"/>
          <w:szCs w:val="22"/>
          <w:lang w:eastAsia="lt-LT"/>
        </w:rPr>
        <w:t>.</w:t>
      </w:r>
    </w:p>
    <w:p w14:paraId="42E202AA" w14:textId="77777777" w:rsidR="00F9323A" w:rsidRPr="00A47597" w:rsidRDefault="00F9323A" w:rsidP="00F9323A">
      <w:pPr>
        <w:rPr>
          <w:sz w:val="22"/>
          <w:szCs w:val="22"/>
          <w:lang w:eastAsia="lt-LT"/>
        </w:rPr>
      </w:pPr>
    </w:p>
    <w:p w14:paraId="738CFB29" w14:textId="77777777" w:rsidR="00F9323A" w:rsidRPr="00A47597" w:rsidRDefault="00F9323A" w:rsidP="00F9323A">
      <w:pPr>
        <w:rPr>
          <w:sz w:val="22"/>
          <w:szCs w:val="22"/>
          <w:lang w:eastAsia="lt-LT"/>
        </w:rPr>
      </w:pPr>
      <w:r w:rsidRPr="00A47597">
        <w:rPr>
          <w:sz w:val="22"/>
          <w:szCs w:val="22"/>
          <w:lang w:eastAsia="lt-LT"/>
        </w:rPr>
        <w:t>Gali būti tiekiamos ne visų dydžių pakuotės.</w:t>
      </w:r>
    </w:p>
    <w:p w14:paraId="028C5812" w14:textId="77777777" w:rsidR="00EE0C62" w:rsidRPr="00A47597" w:rsidRDefault="00EE0C62" w:rsidP="00EE0C62">
      <w:pPr>
        <w:pStyle w:val="Pagrindinistekstas"/>
        <w:widowControl w:val="0"/>
        <w:rPr>
          <w:szCs w:val="22"/>
        </w:rPr>
      </w:pPr>
    </w:p>
    <w:p w14:paraId="5D1B6DE6" w14:textId="77777777" w:rsidR="00EE0C62" w:rsidRPr="00A47597" w:rsidRDefault="00EE0C62" w:rsidP="00EE0C62">
      <w:pPr>
        <w:pStyle w:val="PI-2EMEASMCA"/>
        <w:keepNext w:val="0"/>
        <w:keepLines w:val="0"/>
        <w:widowControl w:val="0"/>
      </w:pPr>
      <w:bookmarkStart w:id="1" w:name="_Toc129243246"/>
      <w:bookmarkStart w:id="2" w:name="_Toc129243121"/>
      <w:r w:rsidRPr="00A47597">
        <w:t>6.6</w:t>
      </w:r>
      <w:r w:rsidRPr="00A47597">
        <w:tab/>
        <w:t>Specialūs reikalavimai atliekoms tvarkyti ir vaistiniam preparatui ruošti</w:t>
      </w:r>
      <w:bookmarkEnd w:id="1"/>
      <w:bookmarkEnd w:id="2"/>
    </w:p>
    <w:p w14:paraId="0053F5B7" w14:textId="77777777" w:rsidR="00EE0C62" w:rsidRPr="00A47597" w:rsidRDefault="00EE0C62" w:rsidP="00EE0C62">
      <w:pPr>
        <w:pStyle w:val="Pagrindinistekstas"/>
        <w:widowControl w:val="0"/>
        <w:rPr>
          <w:szCs w:val="22"/>
          <w:lang w:val="lt-LT"/>
        </w:rPr>
      </w:pPr>
    </w:p>
    <w:p w14:paraId="300619D7" w14:textId="77777777" w:rsidR="009275DA" w:rsidRPr="00A47597" w:rsidRDefault="009275DA" w:rsidP="009275DA">
      <w:pPr>
        <w:rPr>
          <w:sz w:val="22"/>
          <w:szCs w:val="22"/>
        </w:rPr>
      </w:pPr>
      <w:r w:rsidRPr="00A47597">
        <w:rPr>
          <w:sz w:val="22"/>
          <w:szCs w:val="22"/>
        </w:rPr>
        <w:t xml:space="preserve">Tik vienkartiniam </w:t>
      </w:r>
      <w:r w:rsidR="0073119A">
        <w:rPr>
          <w:sz w:val="22"/>
          <w:szCs w:val="22"/>
        </w:rPr>
        <w:t>vartojimui</w:t>
      </w:r>
      <w:r w:rsidRPr="00A47597">
        <w:rPr>
          <w:sz w:val="22"/>
          <w:szCs w:val="22"/>
        </w:rPr>
        <w:t>.</w:t>
      </w:r>
    </w:p>
    <w:p w14:paraId="751A14F6" w14:textId="77777777" w:rsidR="009275DA" w:rsidRPr="00A47597" w:rsidRDefault="009275DA" w:rsidP="009275DA">
      <w:pPr>
        <w:rPr>
          <w:sz w:val="22"/>
          <w:szCs w:val="22"/>
        </w:rPr>
      </w:pPr>
      <w:r w:rsidRPr="00A47597">
        <w:rPr>
          <w:sz w:val="22"/>
          <w:szCs w:val="22"/>
        </w:rPr>
        <w:t>Paruoškite prieš pat vartojimą.</w:t>
      </w:r>
    </w:p>
    <w:p w14:paraId="04A31104" w14:textId="77777777" w:rsidR="00716A1D" w:rsidRPr="00A47597" w:rsidRDefault="00716A1D" w:rsidP="00716A1D">
      <w:pPr>
        <w:rPr>
          <w:sz w:val="22"/>
          <w:szCs w:val="22"/>
          <w:highlight w:val="yellow"/>
        </w:rPr>
      </w:pPr>
    </w:p>
    <w:p w14:paraId="7ED06C70" w14:textId="77777777" w:rsidR="00716A1D" w:rsidRPr="00A47597" w:rsidRDefault="009275DA" w:rsidP="00716A1D">
      <w:pPr>
        <w:rPr>
          <w:sz w:val="22"/>
          <w:szCs w:val="22"/>
          <w:u w:val="single"/>
        </w:rPr>
      </w:pPr>
      <w:r w:rsidRPr="00A47597">
        <w:rPr>
          <w:sz w:val="22"/>
          <w:szCs w:val="22"/>
          <w:u w:val="single"/>
        </w:rPr>
        <w:t>Paruošimas</w:t>
      </w:r>
    </w:p>
    <w:p w14:paraId="1CDD086A" w14:textId="77777777" w:rsidR="009275DA" w:rsidRPr="00A47597" w:rsidRDefault="00365909" w:rsidP="00716A1D">
      <w:pPr>
        <w:rPr>
          <w:sz w:val="22"/>
          <w:szCs w:val="22"/>
        </w:rPr>
      </w:pPr>
      <w:r>
        <w:rPr>
          <w:sz w:val="22"/>
          <w:szCs w:val="22"/>
        </w:rPr>
        <w:t>V</w:t>
      </w:r>
      <w:r w:rsidR="007A6DC2" w:rsidRPr="00A47597">
        <w:rPr>
          <w:sz w:val="22"/>
          <w:szCs w:val="22"/>
        </w:rPr>
        <w:t>artojimui</w:t>
      </w:r>
      <w:r>
        <w:rPr>
          <w:sz w:val="22"/>
          <w:szCs w:val="22"/>
        </w:rPr>
        <w:t xml:space="preserve"> į veną</w:t>
      </w:r>
      <w:r w:rsidR="007A6DC2" w:rsidRPr="00A47597">
        <w:rPr>
          <w:sz w:val="22"/>
          <w:szCs w:val="22"/>
        </w:rPr>
        <w:t xml:space="preserve"> skirtą aciklovirą reikia skiesti tokiu injekcinio vandens arba natrio chlorido, skirto </w:t>
      </w:r>
      <w:r w:rsidR="002517F6" w:rsidRPr="00A47597">
        <w:rPr>
          <w:sz w:val="22"/>
          <w:szCs w:val="22"/>
        </w:rPr>
        <w:t>injekcijai į veną (0,9 % m/V)</w:t>
      </w:r>
      <w:r w:rsidR="007A6DC2" w:rsidRPr="00A47597">
        <w:rPr>
          <w:sz w:val="22"/>
          <w:szCs w:val="22"/>
        </w:rPr>
        <w:t xml:space="preserve"> </w:t>
      </w:r>
      <w:r w:rsidR="00F7162F" w:rsidRPr="00A47597">
        <w:rPr>
          <w:sz w:val="22"/>
          <w:szCs w:val="22"/>
        </w:rPr>
        <w:t>tūriu</w:t>
      </w:r>
      <w:r w:rsidR="007A6DC2" w:rsidRPr="00A47597">
        <w:rPr>
          <w:sz w:val="22"/>
          <w:szCs w:val="22"/>
        </w:rPr>
        <w:t xml:space="preserve">, </w:t>
      </w:r>
      <w:r w:rsidR="00F7162F" w:rsidRPr="00A47597">
        <w:rPr>
          <w:sz w:val="22"/>
          <w:szCs w:val="22"/>
        </w:rPr>
        <w:t>kad 1</w:t>
      </w:r>
      <w:r w:rsidR="003B3484">
        <w:rPr>
          <w:sz w:val="22"/>
          <w:szCs w:val="22"/>
        </w:rPr>
        <w:t> </w:t>
      </w:r>
      <w:r w:rsidR="00F7162F" w:rsidRPr="00A47597">
        <w:rPr>
          <w:sz w:val="22"/>
          <w:szCs w:val="22"/>
        </w:rPr>
        <w:t>ml tirpalo būtų 25</w:t>
      </w:r>
      <w:r w:rsidR="00706C5D" w:rsidRPr="00A47597">
        <w:rPr>
          <w:sz w:val="22"/>
          <w:szCs w:val="22"/>
        </w:rPr>
        <w:t> </w:t>
      </w:r>
      <w:r w:rsidR="00F7162F" w:rsidRPr="00A47597">
        <w:rPr>
          <w:sz w:val="22"/>
          <w:szCs w:val="22"/>
        </w:rPr>
        <w:t>mg acikloviro:</w:t>
      </w:r>
    </w:p>
    <w:p w14:paraId="66988A92" w14:textId="77777777" w:rsidR="00716A1D" w:rsidRPr="00A47597" w:rsidRDefault="00BE0DB2" w:rsidP="00716A1D">
      <w:pPr>
        <w:pStyle w:val="Sraopastraipa"/>
        <w:numPr>
          <w:ilvl w:val="0"/>
          <w:numId w:val="10"/>
        </w:numPr>
        <w:ind w:left="567" w:hanging="567"/>
        <w:rPr>
          <w:sz w:val="22"/>
          <w:szCs w:val="22"/>
        </w:rPr>
      </w:pPr>
      <w:r w:rsidRPr="00A47597">
        <w:rPr>
          <w:sz w:val="22"/>
          <w:szCs w:val="22"/>
        </w:rPr>
        <w:t>250</w:t>
      </w:r>
      <w:r w:rsidR="00706C5D" w:rsidRPr="00A47597">
        <w:rPr>
          <w:sz w:val="22"/>
          <w:szCs w:val="22"/>
        </w:rPr>
        <w:t> </w:t>
      </w:r>
      <w:r w:rsidRPr="00A47597">
        <w:rPr>
          <w:sz w:val="22"/>
          <w:szCs w:val="22"/>
        </w:rPr>
        <w:t xml:space="preserve">mg vaistinio preparato </w:t>
      </w:r>
      <w:r w:rsidR="00365909">
        <w:rPr>
          <w:sz w:val="22"/>
          <w:szCs w:val="22"/>
        </w:rPr>
        <w:t>flakono</w:t>
      </w:r>
      <w:r w:rsidRPr="00A47597">
        <w:rPr>
          <w:sz w:val="22"/>
          <w:szCs w:val="22"/>
        </w:rPr>
        <w:t xml:space="preserve"> turinys ištirpinamas 10</w:t>
      </w:r>
      <w:r w:rsidR="00706C5D" w:rsidRPr="00A47597">
        <w:rPr>
          <w:sz w:val="22"/>
          <w:szCs w:val="22"/>
        </w:rPr>
        <w:t> </w:t>
      </w:r>
      <w:r w:rsidRPr="00A47597">
        <w:rPr>
          <w:sz w:val="22"/>
          <w:szCs w:val="22"/>
        </w:rPr>
        <w:t xml:space="preserve">ml. </w:t>
      </w:r>
      <w:r w:rsidR="00365909">
        <w:rPr>
          <w:sz w:val="22"/>
          <w:szCs w:val="22"/>
        </w:rPr>
        <w:t>Paruošto t</w:t>
      </w:r>
      <w:r w:rsidRPr="00A47597">
        <w:rPr>
          <w:sz w:val="22"/>
          <w:szCs w:val="22"/>
        </w:rPr>
        <w:t>irpalo tūris : 10,1 – 10,2</w:t>
      </w:r>
      <w:r w:rsidR="00706C5D" w:rsidRPr="00A47597">
        <w:rPr>
          <w:sz w:val="22"/>
          <w:szCs w:val="22"/>
        </w:rPr>
        <w:t> </w:t>
      </w:r>
      <w:r w:rsidRPr="00A47597">
        <w:rPr>
          <w:sz w:val="22"/>
          <w:szCs w:val="22"/>
        </w:rPr>
        <w:t>ml.</w:t>
      </w:r>
    </w:p>
    <w:p w14:paraId="0508E87F" w14:textId="77777777" w:rsidR="00706C5D" w:rsidRPr="00A47597" w:rsidRDefault="0022096A" w:rsidP="00706C5D">
      <w:pPr>
        <w:rPr>
          <w:sz w:val="22"/>
          <w:szCs w:val="22"/>
        </w:rPr>
      </w:pPr>
      <w:r w:rsidRPr="00A47597">
        <w:rPr>
          <w:sz w:val="22"/>
          <w:szCs w:val="22"/>
        </w:rPr>
        <w:t xml:space="preserve">Iš apskaičiuotos dozės nustatykite reikiamą </w:t>
      </w:r>
      <w:r w:rsidR="00365909">
        <w:rPr>
          <w:sz w:val="22"/>
          <w:szCs w:val="22"/>
        </w:rPr>
        <w:t>flakonų</w:t>
      </w:r>
      <w:r w:rsidRPr="00A47597">
        <w:rPr>
          <w:sz w:val="22"/>
          <w:szCs w:val="22"/>
        </w:rPr>
        <w:t xml:space="preserve"> skaičių ir stiprumą. </w:t>
      </w:r>
      <w:r w:rsidR="00706C5D" w:rsidRPr="00A47597">
        <w:rPr>
          <w:sz w:val="22"/>
          <w:szCs w:val="22"/>
        </w:rPr>
        <w:t xml:space="preserve">Kiekvienam </w:t>
      </w:r>
      <w:r w:rsidR="00385FCE">
        <w:rPr>
          <w:sz w:val="22"/>
          <w:szCs w:val="22"/>
        </w:rPr>
        <w:t>flakonui</w:t>
      </w:r>
      <w:r w:rsidR="00F7754D">
        <w:rPr>
          <w:sz w:val="22"/>
          <w:szCs w:val="22"/>
        </w:rPr>
        <w:t xml:space="preserve"> </w:t>
      </w:r>
      <w:r w:rsidR="00706C5D" w:rsidRPr="00A47597">
        <w:rPr>
          <w:sz w:val="22"/>
          <w:szCs w:val="22"/>
        </w:rPr>
        <w:t xml:space="preserve">paruošti įpilkite rekomenduojamą kiekį infuzinio skysčio ir atsargiai purtykite, kol </w:t>
      </w:r>
      <w:r w:rsidR="00385FCE">
        <w:rPr>
          <w:sz w:val="22"/>
          <w:szCs w:val="22"/>
        </w:rPr>
        <w:t>flakono</w:t>
      </w:r>
      <w:r w:rsidR="00385FCE" w:rsidRPr="00A47597">
        <w:rPr>
          <w:sz w:val="22"/>
          <w:szCs w:val="22"/>
        </w:rPr>
        <w:t xml:space="preserve"> </w:t>
      </w:r>
      <w:r w:rsidR="00706C5D" w:rsidRPr="00A47597">
        <w:rPr>
          <w:sz w:val="22"/>
          <w:szCs w:val="22"/>
        </w:rPr>
        <w:t>turinys visiškai ištirps.</w:t>
      </w:r>
    </w:p>
    <w:p w14:paraId="41CC015D" w14:textId="77777777" w:rsidR="00706C5D" w:rsidRPr="00A47597" w:rsidRDefault="00706C5D" w:rsidP="00706C5D">
      <w:pPr>
        <w:rPr>
          <w:sz w:val="22"/>
          <w:szCs w:val="22"/>
        </w:rPr>
      </w:pPr>
      <w:r w:rsidRPr="00A47597">
        <w:rPr>
          <w:rStyle w:val="jlqj4b"/>
          <w:sz w:val="22"/>
          <w:szCs w:val="22"/>
        </w:rPr>
        <w:t xml:space="preserve">Tirpalas, </w:t>
      </w:r>
      <w:r w:rsidR="00F6702F">
        <w:rPr>
          <w:rStyle w:val="jlqj4b"/>
          <w:sz w:val="22"/>
          <w:szCs w:val="22"/>
        </w:rPr>
        <w:t>pra</w:t>
      </w:r>
      <w:r w:rsidRPr="00A47597">
        <w:rPr>
          <w:rStyle w:val="jlqj4b"/>
          <w:sz w:val="22"/>
          <w:szCs w:val="22"/>
        </w:rPr>
        <w:t>skiestas injekciniu vandeniu arba natrio chlorido tirpalu, skirtu injekcijai į veną (0,9 % m/V), laikant žemesnėje kaip 25 °C temperatūroje arba šaldytuve (2</w:t>
      </w:r>
      <w:r w:rsidR="004978E6">
        <w:rPr>
          <w:rStyle w:val="jlqj4b"/>
          <w:sz w:val="22"/>
          <w:szCs w:val="22"/>
        </w:rPr>
        <w:t> </w:t>
      </w:r>
      <w:r w:rsidR="004978E6" w:rsidRPr="004978E6">
        <w:rPr>
          <w:sz w:val="22"/>
          <w:szCs w:val="22"/>
        </w:rPr>
        <w:sym w:font="Symbol" w:char="F0B0"/>
      </w:r>
      <w:r w:rsidR="004978E6" w:rsidRPr="004978E6">
        <w:rPr>
          <w:sz w:val="22"/>
          <w:szCs w:val="22"/>
        </w:rPr>
        <w:t>C</w:t>
      </w:r>
      <w:r w:rsidR="004978E6">
        <w:rPr>
          <w:sz w:val="22"/>
          <w:szCs w:val="22"/>
        </w:rPr>
        <w:t xml:space="preserve"> </w:t>
      </w:r>
      <w:r w:rsidR="004978E6" w:rsidRPr="004978E6">
        <w:rPr>
          <w:sz w:val="22"/>
          <w:szCs w:val="22"/>
        </w:rPr>
        <w:t xml:space="preserve"> </w:t>
      </w:r>
      <w:r w:rsidRPr="00A47597">
        <w:rPr>
          <w:rStyle w:val="jlqj4b"/>
          <w:sz w:val="22"/>
          <w:szCs w:val="22"/>
        </w:rPr>
        <w:t>–</w:t>
      </w:r>
      <w:r w:rsidR="004978E6">
        <w:rPr>
          <w:rStyle w:val="jlqj4b"/>
          <w:sz w:val="22"/>
          <w:szCs w:val="22"/>
        </w:rPr>
        <w:t xml:space="preserve"> </w:t>
      </w:r>
      <w:r w:rsidRPr="00A47597">
        <w:rPr>
          <w:rStyle w:val="jlqj4b"/>
          <w:sz w:val="22"/>
          <w:szCs w:val="22"/>
        </w:rPr>
        <w:t>8 °C), išlieka stabilus 12 valandų.</w:t>
      </w:r>
    </w:p>
    <w:p w14:paraId="4A5D3396" w14:textId="77777777" w:rsidR="00716A1D" w:rsidRPr="00A47597" w:rsidRDefault="00716A1D" w:rsidP="00716A1D">
      <w:pPr>
        <w:rPr>
          <w:sz w:val="22"/>
          <w:szCs w:val="22"/>
          <w:highlight w:val="yellow"/>
        </w:rPr>
      </w:pPr>
    </w:p>
    <w:p w14:paraId="7490E36C" w14:textId="77777777" w:rsidR="00716A1D" w:rsidRPr="00A47597" w:rsidRDefault="00FE5EBF" w:rsidP="00716A1D">
      <w:pPr>
        <w:rPr>
          <w:sz w:val="22"/>
          <w:szCs w:val="22"/>
          <w:u w:val="single"/>
        </w:rPr>
      </w:pPr>
      <w:r w:rsidRPr="00A47597">
        <w:rPr>
          <w:sz w:val="22"/>
          <w:szCs w:val="22"/>
          <w:u w:val="single"/>
        </w:rPr>
        <w:t>Vartojimas</w:t>
      </w:r>
    </w:p>
    <w:p w14:paraId="75718F95" w14:textId="77777777" w:rsidR="00FE5EBF" w:rsidRPr="00A47597" w:rsidRDefault="00FE5EBF" w:rsidP="00716A1D">
      <w:pPr>
        <w:rPr>
          <w:sz w:val="22"/>
          <w:szCs w:val="22"/>
        </w:rPr>
      </w:pPr>
      <w:r w:rsidRPr="00A47597">
        <w:rPr>
          <w:sz w:val="22"/>
          <w:szCs w:val="22"/>
        </w:rPr>
        <w:t xml:space="preserve">Reikiamą acikloviro dozę reikia lėtai (per </w:t>
      </w:r>
      <w:r w:rsidR="004C6064" w:rsidRPr="00A47597">
        <w:rPr>
          <w:sz w:val="22"/>
          <w:szCs w:val="22"/>
        </w:rPr>
        <w:t xml:space="preserve">vieną valandą) </w:t>
      </w:r>
      <w:r w:rsidR="00691A43">
        <w:rPr>
          <w:sz w:val="22"/>
          <w:szCs w:val="22"/>
        </w:rPr>
        <w:t>infuzijos būdu leisti</w:t>
      </w:r>
      <w:r w:rsidRPr="00A47597">
        <w:rPr>
          <w:sz w:val="22"/>
          <w:szCs w:val="22"/>
        </w:rPr>
        <w:t xml:space="preserve"> į veną.</w:t>
      </w:r>
    </w:p>
    <w:p w14:paraId="209E2FF5" w14:textId="77777777" w:rsidR="00716A1D" w:rsidRPr="00A47597" w:rsidRDefault="00716A1D" w:rsidP="00716A1D">
      <w:pPr>
        <w:rPr>
          <w:sz w:val="22"/>
          <w:szCs w:val="22"/>
          <w:highlight w:val="yellow"/>
        </w:rPr>
      </w:pPr>
    </w:p>
    <w:p w14:paraId="6FA281F9" w14:textId="77777777" w:rsidR="00FE5EBF" w:rsidRPr="00A47597" w:rsidRDefault="00FE5EBF" w:rsidP="00FE5EBF">
      <w:pPr>
        <w:rPr>
          <w:sz w:val="22"/>
          <w:szCs w:val="22"/>
        </w:rPr>
      </w:pPr>
      <w:r w:rsidRPr="00A47597">
        <w:rPr>
          <w:sz w:val="22"/>
          <w:szCs w:val="22"/>
        </w:rPr>
        <w:t xml:space="preserve">Paruoštą aciklovirą galima </w:t>
      </w:r>
      <w:r w:rsidR="00BB5190">
        <w:rPr>
          <w:sz w:val="22"/>
          <w:szCs w:val="22"/>
        </w:rPr>
        <w:t>suleisti naudojant</w:t>
      </w:r>
      <w:r w:rsidRPr="00A47597">
        <w:rPr>
          <w:sz w:val="22"/>
          <w:szCs w:val="22"/>
        </w:rPr>
        <w:t xml:space="preserve"> kontroliuojamo greičio infuzi</w:t>
      </w:r>
      <w:r w:rsidR="00BB5190">
        <w:rPr>
          <w:sz w:val="22"/>
          <w:szCs w:val="22"/>
        </w:rPr>
        <w:t>jos</w:t>
      </w:r>
      <w:r w:rsidRPr="00A47597">
        <w:rPr>
          <w:sz w:val="22"/>
          <w:szCs w:val="22"/>
        </w:rPr>
        <w:t xml:space="preserve"> pomp</w:t>
      </w:r>
      <w:r w:rsidR="00BB5190">
        <w:rPr>
          <w:sz w:val="22"/>
          <w:szCs w:val="22"/>
        </w:rPr>
        <w:t>ą</w:t>
      </w:r>
      <w:r w:rsidRPr="00A47597">
        <w:rPr>
          <w:sz w:val="22"/>
          <w:szCs w:val="22"/>
        </w:rPr>
        <w:t>.</w:t>
      </w:r>
    </w:p>
    <w:p w14:paraId="48612199" w14:textId="77777777" w:rsidR="00716A1D" w:rsidRPr="00A47597" w:rsidRDefault="00716A1D" w:rsidP="00716A1D">
      <w:pPr>
        <w:rPr>
          <w:sz w:val="22"/>
          <w:szCs w:val="22"/>
          <w:highlight w:val="yellow"/>
        </w:rPr>
      </w:pPr>
    </w:p>
    <w:p w14:paraId="5152B309" w14:textId="77777777" w:rsidR="004C6064" w:rsidRPr="00A47597" w:rsidRDefault="004C6064" w:rsidP="004C6064">
      <w:pPr>
        <w:rPr>
          <w:sz w:val="22"/>
          <w:szCs w:val="22"/>
          <w:lang w:eastAsia="lt-LT"/>
        </w:rPr>
      </w:pPr>
      <w:r w:rsidRPr="00A47597">
        <w:rPr>
          <w:sz w:val="22"/>
          <w:szCs w:val="22"/>
          <w:lang w:eastAsia="lt-LT"/>
        </w:rPr>
        <w:t xml:space="preserve">Arba, </w:t>
      </w:r>
      <w:r w:rsidR="000F1C00">
        <w:rPr>
          <w:sz w:val="22"/>
          <w:szCs w:val="22"/>
          <w:lang w:eastAsia="lt-LT"/>
        </w:rPr>
        <w:t>skiriant infuzijos būdu</w:t>
      </w:r>
      <w:r w:rsidRPr="00A47597">
        <w:rPr>
          <w:sz w:val="22"/>
          <w:szCs w:val="22"/>
          <w:lang w:eastAsia="lt-LT"/>
        </w:rPr>
        <w:t>, paruoštą tirpalą galima skiesti, kad acikloviro koncentracija nebūtų didesnė nei 5 mg/ml (0,5</w:t>
      </w:r>
      <w:r w:rsidR="00706C5D" w:rsidRPr="00A47597">
        <w:rPr>
          <w:sz w:val="22"/>
          <w:szCs w:val="22"/>
          <w:lang w:eastAsia="lt-LT"/>
        </w:rPr>
        <w:t> </w:t>
      </w:r>
      <w:r w:rsidRPr="00A47597">
        <w:rPr>
          <w:sz w:val="22"/>
          <w:szCs w:val="22"/>
          <w:lang w:eastAsia="lt-LT"/>
        </w:rPr>
        <w:t>% m/V).</w:t>
      </w:r>
    </w:p>
    <w:p w14:paraId="6CAB52E8" w14:textId="77777777" w:rsidR="002F1460" w:rsidRPr="00A47597" w:rsidRDefault="00C20553" w:rsidP="00794DBF">
      <w:pPr>
        <w:rPr>
          <w:sz w:val="22"/>
          <w:szCs w:val="22"/>
          <w:lang w:eastAsia="lt-LT"/>
        </w:rPr>
      </w:pPr>
      <w:r w:rsidRPr="00A47597">
        <w:rPr>
          <w:sz w:val="22"/>
          <w:szCs w:val="22"/>
          <w:lang w:eastAsia="lt-LT"/>
        </w:rPr>
        <w:t xml:space="preserve">Reikiamą tūrį paruošto tirpalo </w:t>
      </w:r>
      <w:r w:rsidR="006708BF" w:rsidRPr="00A47597">
        <w:rPr>
          <w:sz w:val="22"/>
          <w:szCs w:val="22"/>
          <w:lang w:eastAsia="lt-LT"/>
        </w:rPr>
        <w:t>supilkite</w:t>
      </w:r>
      <w:r w:rsidRPr="00A47597">
        <w:rPr>
          <w:sz w:val="22"/>
          <w:szCs w:val="22"/>
          <w:lang w:eastAsia="lt-LT"/>
        </w:rPr>
        <w:t xml:space="preserve"> į pasirinktą infuzinį tirpalą taip, kaip nurodyta toliau, ir gerai pakratykite, kad tirpala</w:t>
      </w:r>
      <w:r w:rsidR="00273E3E" w:rsidRPr="00A47597">
        <w:rPr>
          <w:sz w:val="22"/>
          <w:szCs w:val="22"/>
          <w:lang w:eastAsia="lt-LT"/>
        </w:rPr>
        <w:t>i gerai</w:t>
      </w:r>
      <w:r w:rsidRPr="00A47597">
        <w:rPr>
          <w:sz w:val="22"/>
          <w:szCs w:val="22"/>
          <w:lang w:eastAsia="lt-LT"/>
        </w:rPr>
        <w:t xml:space="preserve"> susimaišytų.</w:t>
      </w:r>
    </w:p>
    <w:p w14:paraId="03988B0A" w14:textId="77777777" w:rsidR="00C20553" w:rsidRPr="00A47597" w:rsidRDefault="007A6DC2" w:rsidP="00794DBF">
      <w:pPr>
        <w:pStyle w:val="Sraopastraipa"/>
        <w:numPr>
          <w:ilvl w:val="0"/>
          <w:numId w:val="9"/>
        </w:numPr>
        <w:ind w:left="567" w:hanging="567"/>
        <w:rPr>
          <w:sz w:val="22"/>
          <w:szCs w:val="22"/>
          <w:lang w:eastAsia="lt-LT"/>
        </w:rPr>
      </w:pPr>
      <w:r w:rsidRPr="00A47597">
        <w:rPr>
          <w:sz w:val="22"/>
          <w:szCs w:val="22"/>
          <w:lang w:eastAsia="lt-LT"/>
        </w:rPr>
        <w:t>V</w:t>
      </w:r>
      <w:r w:rsidR="002F1460" w:rsidRPr="00A47597">
        <w:rPr>
          <w:sz w:val="22"/>
          <w:szCs w:val="22"/>
          <w:lang w:eastAsia="lt-LT"/>
        </w:rPr>
        <w:t>aikams ir naujagimiams</w:t>
      </w:r>
      <w:r w:rsidRPr="00A47597">
        <w:rPr>
          <w:sz w:val="22"/>
          <w:szCs w:val="22"/>
          <w:lang w:eastAsia="lt-LT"/>
        </w:rPr>
        <w:t xml:space="preserve"> rekomenduojama</w:t>
      </w:r>
      <w:r w:rsidR="002F1460" w:rsidRPr="00A47597">
        <w:rPr>
          <w:sz w:val="22"/>
          <w:szCs w:val="22"/>
          <w:lang w:eastAsia="lt-LT"/>
        </w:rPr>
        <w:t xml:space="preserve">, kad infuzijos skysčio tūris būtų </w:t>
      </w:r>
      <w:r w:rsidR="00780F89">
        <w:rPr>
          <w:sz w:val="22"/>
          <w:szCs w:val="22"/>
          <w:lang w:eastAsia="lt-LT"/>
        </w:rPr>
        <w:t>minimalus</w:t>
      </w:r>
      <w:r w:rsidR="002F1460" w:rsidRPr="00A47597">
        <w:rPr>
          <w:sz w:val="22"/>
          <w:szCs w:val="22"/>
          <w:lang w:eastAsia="lt-LT"/>
        </w:rPr>
        <w:t xml:space="preserve">, </w:t>
      </w:r>
      <w:r w:rsidRPr="00A47597">
        <w:rPr>
          <w:sz w:val="22"/>
          <w:szCs w:val="22"/>
          <w:lang w:eastAsia="lt-LT"/>
        </w:rPr>
        <w:t xml:space="preserve">todėl </w:t>
      </w:r>
      <w:r w:rsidR="002F1460" w:rsidRPr="00A47597">
        <w:rPr>
          <w:sz w:val="22"/>
          <w:szCs w:val="22"/>
          <w:lang w:eastAsia="lt-LT"/>
        </w:rPr>
        <w:t>rekomenduojama skiesti 4</w:t>
      </w:r>
      <w:r w:rsidR="000F1C00">
        <w:rPr>
          <w:sz w:val="22"/>
          <w:szCs w:val="22"/>
          <w:lang w:eastAsia="lt-LT"/>
        </w:rPr>
        <w:t> </w:t>
      </w:r>
      <w:r w:rsidR="002F1460" w:rsidRPr="00A47597">
        <w:rPr>
          <w:sz w:val="22"/>
          <w:szCs w:val="22"/>
          <w:lang w:eastAsia="lt-LT"/>
        </w:rPr>
        <w:t>ml paruošto tirpalo (100</w:t>
      </w:r>
      <w:r w:rsidR="00706C5D" w:rsidRPr="00A47597">
        <w:rPr>
          <w:sz w:val="22"/>
          <w:szCs w:val="22"/>
          <w:lang w:eastAsia="lt-LT"/>
        </w:rPr>
        <w:t> </w:t>
      </w:r>
      <w:r w:rsidR="002F1460" w:rsidRPr="00A47597">
        <w:rPr>
          <w:sz w:val="22"/>
          <w:szCs w:val="22"/>
          <w:lang w:eastAsia="lt-LT"/>
        </w:rPr>
        <w:t>mg acikloviro)</w:t>
      </w:r>
      <w:r w:rsidR="00794DBF" w:rsidRPr="00A47597">
        <w:rPr>
          <w:sz w:val="22"/>
          <w:szCs w:val="22"/>
          <w:lang w:eastAsia="lt-LT"/>
        </w:rPr>
        <w:t>, jį</w:t>
      </w:r>
      <w:r w:rsidR="002F1460" w:rsidRPr="00A47597">
        <w:rPr>
          <w:sz w:val="22"/>
          <w:szCs w:val="22"/>
          <w:lang w:eastAsia="lt-LT"/>
        </w:rPr>
        <w:t xml:space="preserve"> </w:t>
      </w:r>
      <w:r w:rsidR="00794DBF" w:rsidRPr="00A47597">
        <w:rPr>
          <w:sz w:val="22"/>
          <w:szCs w:val="22"/>
          <w:lang w:eastAsia="lt-LT"/>
        </w:rPr>
        <w:t>supilant</w:t>
      </w:r>
      <w:r w:rsidR="002F1460" w:rsidRPr="00A47597">
        <w:rPr>
          <w:sz w:val="22"/>
          <w:szCs w:val="22"/>
          <w:lang w:eastAsia="lt-LT"/>
        </w:rPr>
        <w:t xml:space="preserve"> į 20</w:t>
      </w:r>
      <w:r w:rsidR="00706C5D" w:rsidRPr="00A47597">
        <w:rPr>
          <w:sz w:val="22"/>
          <w:szCs w:val="22"/>
          <w:lang w:eastAsia="lt-LT"/>
        </w:rPr>
        <w:t> </w:t>
      </w:r>
      <w:r w:rsidR="002F1460" w:rsidRPr="00A47597">
        <w:rPr>
          <w:sz w:val="22"/>
          <w:szCs w:val="22"/>
          <w:lang w:eastAsia="lt-LT"/>
        </w:rPr>
        <w:t>ml infuzinio skysčio.</w:t>
      </w:r>
    </w:p>
    <w:p w14:paraId="0E1AC2BF" w14:textId="77777777" w:rsidR="006708BF" w:rsidRPr="00A47597" w:rsidRDefault="006708BF" w:rsidP="006708BF">
      <w:pPr>
        <w:pStyle w:val="Sraopastraipa"/>
        <w:numPr>
          <w:ilvl w:val="0"/>
          <w:numId w:val="9"/>
        </w:numPr>
        <w:ind w:left="567" w:hanging="567"/>
        <w:rPr>
          <w:sz w:val="22"/>
          <w:szCs w:val="22"/>
        </w:rPr>
      </w:pPr>
      <w:r w:rsidRPr="00A47597">
        <w:rPr>
          <w:sz w:val="22"/>
          <w:szCs w:val="22"/>
          <w:lang w:eastAsia="lt-LT"/>
        </w:rPr>
        <w:t>Suaugusiems žmonėms rekomenduojama, kad infuzijų maišelyje būtų 100 ml infuzinio skysčio net ir tuo atveju, jei acikloviro koncentracija bus gerokai mažesnė nei 0,5</w:t>
      </w:r>
      <w:r w:rsidR="00706C5D" w:rsidRPr="00A47597">
        <w:rPr>
          <w:sz w:val="22"/>
          <w:szCs w:val="22"/>
          <w:lang w:eastAsia="lt-LT"/>
        </w:rPr>
        <w:t> </w:t>
      </w:r>
      <w:r w:rsidRPr="00A47597">
        <w:rPr>
          <w:sz w:val="22"/>
          <w:szCs w:val="22"/>
          <w:lang w:eastAsia="lt-LT"/>
        </w:rPr>
        <w:t>% m/V. Vieną 100 ml infuzijų maišelį galima naudoti bet kokiai acikloviro dozei nuo 250 mg iki 500 mg (10</w:t>
      </w:r>
      <w:r w:rsidR="00706C5D" w:rsidRPr="00A47597">
        <w:rPr>
          <w:sz w:val="22"/>
          <w:szCs w:val="22"/>
          <w:lang w:eastAsia="lt-LT"/>
        </w:rPr>
        <w:t> </w:t>
      </w:r>
      <w:r w:rsidRPr="00A47597">
        <w:rPr>
          <w:sz w:val="22"/>
          <w:szCs w:val="22"/>
          <w:lang w:eastAsia="lt-LT"/>
        </w:rPr>
        <w:t>ml ir 20</w:t>
      </w:r>
      <w:r w:rsidR="00706C5D" w:rsidRPr="00A47597">
        <w:rPr>
          <w:sz w:val="22"/>
          <w:szCs w:val="22"/>
          <w:lang w:eastAsia="lt-LT"/>
        </w:rPr>
        <w:t> </w:t>
      </w:r>
      <w:r w:rsidRPr="00A47597">
        <w:rPr>
          <w:sz w:val="22"/>
          <w:szCs w:val="22"/>
          <w:lang w:eastAsia="lt-LT"/>
        </w:rPr>
        <w:t xml:space="preserve">ml </w:t>
      </w:r>
      <w:r w:rsidR="00780F89">
        <w:rPr>
          <w:sz w:val="22"/>
          <w:szCs w:val="22"/>
          <w:lang w:eastAsia="lt-LT"/>
        </w:rPr>
        <w:t>paruošto</w:t>
      </w:r>
      <w:r w:rsidRPr="00A47597">
        <w:rPr>
          <w:sz w:val="22"/>
          <w:szCs w:val="22"/>
          <w:lang w:eastAsia="lt-LT"/>
        </w:rPr>
        <w:t xml:space="preserve"> tirpalo) sulašinti, tačiau jei dozė yra nuo 500 mg iki 1000 mg, būtina naudoti antrą maišelį.</w:t>
      </w:r>
    </w:p>
    <w:p w14:paraId="33ADD122" w14:textId="77777777" w:rsidR="00025B28" w:rsidRPr="00A47597" w:rsidRDefault="00025B28" w:rsidP="00025B28">
      <w:pPr>
        <w:rPr>
          <w:sz w:val="22"/>
          <w:szCs w:val="22"/>
          <w:lang w:eastAsia="lt-LT"/>
        </w:rPr>
      </w:pPr>
      <w:r w:rsidRPr="00A47597">
        <w:rPr>
          <w:sz w:val="22"/>
          <w:szCs w:val="22"/>
          <w:lang w:eastAsia="lt-LT"/>
        </w:rPr>
        <w:t>Jei skiedžiama laikantis rekomendacijų, acikloviras yra suderinamas su toliau išvardytais infuziniais skysčiais ir išlieka stabilus kambario temperatūroje</w:t>
      </w:r>
      <w:r w:rsidR="00E10371">
        <w:rPr>
          <w:sz w:val="22"/>
          <w:szCs w:val="22"/>
          <w:lang w:eastAsia="lt-LT"/>
        </w:rPr>
        <w:t xml:space="preserve"> </w:t>
      </w:r>
      <w:r w:rsidR="00E10371" w:rsidRPr="00A47597">
        <w:rPr>
          <w:sz w:val="22"/>
          <w:szCs w:val="22"/>
          <w:lang w:eastAsia="lt-LT"/>
        </w:rPr>
        <w:t>(15</w:t>
      </w:r>
      <w:r w:rsidR="00E10371">
        <w:rPr>
          <w:sz w:val="22"/>
          <w:szCs w:val="22"/>
          <w:lang w:eastAsia="lt-LT"/>
        </w:rPr>
        <w:t> </w:t>
      </w:r>
      <w:r w:rsidR="00E10371" w:rsidRPr="00E10371">
        <w:rPr>
          <w:sz w:val="22"/>
          <w:szCs w:val="22"/>
          <w:lang w:eastAsia="lt-LT"/>
        </w:rPr>
        <w:sym w:font="Symbol" w:char="F0B0"/>
      </w:r>
      <w:r w:rsidR="00E10371" w:rsidRPr="00E10371">
        <w:rPr>
          <w:sz w:val="22"/>
          <w:szCs w:val="22"/>
          <w:lang w:eastAsia="lt-LT"/>
        </w:rPr>
        <w:t>C</w:t>
      </w:r>
      <w:r w:rsidR="00E10371">
        <w:rPr>
          <w:sz w:val="22"/>
          <w:szCs w:val="22"/>
          <w:lang w:eastAsia="lt-LT"/>
        </w:rPr>
        <w:t xml:space="preserve"> </w:t>
      </w:r>
      <w:r w:rsidR="00E10371" w:rsidRPr="00E10371">
        <w:rPr>
          <w:sz w:val="22"/>
          <w:szCs w:val="22"/>
          <w:lang w:eastAsia="lt-LT"/>
        </w:rPr>
        <w:t xml:space="preserve"> </w:t>
      </w:r>
      <w:r w:rsidR="00E10371" w:rsidRPr="00A47597">
        <w:rPr>
          <w:sz w:val="22"/>
          <w:szCs w:val="22"/>
          <w:lang w:eastAsia="lt-LT"/>
        </w:rPr>
        <w:noBreakHyphen/>
      </w:r>
      <w:r w:rsidR="00E10371">
        <w:rPr>
          <w:sz w:val="22"/>
          <w:szCs w:val="22"/>
          <w:lang w:eastAsia="lt-LT"/>
        </w:rPr>
        <w:t xml:space="preserve"> </w:t>
      </w:r>
      <w:r w:rsidR="00E10371" w:rsidRPr="00A47597">
        <w:rPr>
          <w:sz w:val="22"/>
          <w:szCs w:val="22"/>
          <w:lang w:eastAsia="lt-LT"/>
        </w:rPr>
        <w:t>25 </w:t>
      </w:r>
      <w:r w:rsidR="00E10371" w:rsidRPr="00A47597">
        <w:rPr>
          <w:sz w:val="22"/>
          <w:szCs w:val="22"/>
          <w:lang w:eastAsia="lt-LT"/>
        </w:rPr>
        <w:sym w:font="Symbol" w:char="F0B0"/>
      </w:r>
      <w:r w:rsidR="00E10371" w:rsidRPr="00A47597">
        <w:rPr>
          <w:sz w:val="22"/>
          <w:szCs w:val="22"/>
          <w:lang w:eastAsia="lt-LT"/>
        </w:rPr>
        <w:t>C)</w:t>
      </w:r>
      <w:r w:rsidRPr="00A47597">
        <w:rPr>
          <w:sz w:val="22"/>
          <w:szCs w:val="22"/>
          <w:lang w:eastAsia="lt-LT"/>
        </w:rPr>
        <w:t xml:space="preserve"> iki 12 valandų.</w:t>
      </w:r>
    </w:p>
    <w:p w14:paraId="2E3CE496" w14:textId="77777777" w:rsidR="00025B28" w:rsidRPr="00A47597" w:rsidRDefault="00025B28" w:rsidP="00025B28">
      <w:pPr>
        <w:rPr>
          <w:sz w:val="22"/>
          <w:szCs w:val="22"/>
          <w:lang w:eastAsia="lt-LT"/>
        </w:rPr>
      </w:pPr>
    </w:p>
    <w:p w14:paraId="711A2329" w14:textId="77777777" w:rsidR="00025B28" w:rsidRPr="00A47597" w:rsidRDefault="00025B28" w:rsidP="00025B28">
      <w:pPr>
        <w:rPr>
          <w:sz w:val="22"/>
          <w:szCs w:val="22"/>
          <w:lang w:eastAsia="lt-LT"/>
        </w:rPr>
      </w:pPr>
      <w:r w:rsidRPr="00A47597">
        <w:rPr>
          <w:sz w:val="22"/>
          <w:szCs w:val="22"/>
          <w:lang w:eastAsia="lt-LT"/>
        </w:rPr>
        <w:t>Natrio chlorido 0,9</w:t>
      </w:r>
      <w:r w:rsidR="00706C5D" w:rsidRPr="00A47597">
        <w:rPr>
          <w:sz w:val="22"/>
          <w:szCs w:val="22"/>
          <w:lang w:eastAsia="lt-LT"/>
        </w:rPr>
        <w:t> </w:t>
      </w:r>
      <w:r w:rsidRPr="00A47597">
        <w:rPr>
          <w:sz w:val="22"/>
          <w:szCs w:val="22"/>
          <w:lang w:eastAsia="lt-LT"/>
        </w:rPr>
        <w:t>% m/V intraveniniu infuziniu tirpalu;</w:t>
      </w:r>
    </w:p>
    <w:p w14:paraId="12C3BF7A" w14:textId="77777777" w:rsidR="00025B28" w:rsidRPr="00A47597" w:rsidRDefault="00025B28" w:rsidP="00025B28">
      <w:pPr>
        <w:rPr>
          <w:sz w:val="22"/>
          <w:szCs w:val="22"/>
          <w:lang w:eastAsia="lt-LT"/>
        </w:rPr>
      </w:pPr>
      <w:r w:rsidRPr="00A47597">
        <w:rPr>
          <w:sz w:val="22"/>
          <w:szCs w:val="22"/>
          <w:lang w:eastAsia="lt-LT"/>
        </w:rPr>
        <w:t>Natrio chlorido (0,18</w:t>
      </w:r>
      <w:r w:rsidR="00706C5D" w:rsidRPr="00A47597">
        <w:rPr>
          <w:sz w:val="22"/>
          <w:szCs w:val="22"/>
          <w:lang w:eastAsia="lt-LT"/>
        </w:rPr>
        <w:t> </w:t>
      </w:r>
      <w:r w:rsidRPr="00A47597">
        <w:rPr>
          <w:sz w:val="22"/>
          <w:szCs w:val="22"/>
          <w:lang w:eastAsia="lt-LT"/>
        </w:rPr>
        <w:t>% m/V) ir gliukozės (4</w:t>
      </w:r>
      <w:r w:rsidR="00706C5D" w:rsidRPr="00A47597">
        <w:rPr>
          <w:sz w:val="22"/>
          <w:szCs w:val="22"/>
          <w:lang w:eastAsia="lt-LT"/>
        </w:rPr>
        <w:t> </w:t>
      </w:r>
      <w:r w:rsidRPr="00A47597">
        <w:rPr>
          <w:sz w:val="22"/>
          <w:szCs w:val="22"/>
          <w:lang w:eastAsia="lt-LT"/>
        </w:rPr>
        <w:t>%</w:t>
      </w:r>
      <w:r w:rsidR="00706C5D" w:rsidRPr="00A47597">
        <w:rPr>
          <w:sz w:val="22"/>
          <w:szCs w:val="22"/>
          <w:lang w:eastAsia="lt-LT"/>
        </w:rPr>
        <w:t> </w:t>
      </w:r>
      <w:r w:rsidRPr="00A47597">
        <w:rPr>
          <w:sz w:val="22"/>
          <w:szCs w:val="22"/>
          <w:lang w:eastAsia="lt-LT"/>
        </w:rPr>
        <w:t>m/V) intraveniniu infuziniu tirpalu;</w:t>
      </w:r>
    </w:p>
    <w:p w14:paraId="7A956E3A" w14:textId="77777777" w:rsidR="00025B28" w:rsidRPr="00A47597" w:rsidRDefault="00025B28" w:rsidP="00025B28">
      <w:pPr>
        <w:rPr>
          <w:sz w:val="22"/>
          <w:szCs w:val="22"/>
          <w:lang w:eastAsia="lt-LT"/>
        </w:rPr>
      </w:pPr>
      <w:r w:rsidRPr="00A47597">
        <w:rPr>
          <w:sz w:val="22"/>
          <w:szCs w:val="22"/>
          <w:lang w:eastAsia="lt-LT"/>
        </w:rPr>
        <w:t>Natrio chlorido (0,45</w:t>
      </w:r>
      <w:r w:rsidR="00706C5D" w:rsidRPr="00A47597">
        <w:rPr>
          <w:sz w:val="22"/>
          <w:szCs w:val="22"/>
          <w:lang w:eastAsia="lt-LT"/>
        </w:rPr>
        <w:t> </w:t>
      </w:r>
      <w:r w:rsidRPr="00A47597">
        <w:rPr>
          <w:sz w:val="22"/>
          <w:szCs w:val="22"/>
          <w:lang w:eastAsia="lt-LT"/>
        </w:rPr>
        <w:t>% m/V) ir gliukozės (2,5</w:t>
      </w:r>
      <w:r w:rsidR="00706C5D" w:rsidRPr="00A47597">
        <w:rPr>
          <w:sz w:val="22"/>
          <w:szCs w:val="22"/>
          <w:lang w:eastAsia="lt-LT"/>
        </w:rPr>
        <w:t> </w:t>
      </w:r>
      <w:r w:rsidRPr="00A47597">
        <w:rPr>
          <w:sz w:val="22"/>
          <w:szCs w:val="22"/>
          <w:lang w:eastAsia="lt-LT"/>
        </w:rPr>
        <w:t>%</w:t>
      </w:r>
      <w:r w:rsidR="00706C5D" w:rsidRPr="00A47597">
        <w:rPr>
          <w:sz w:val="22"/>
          <w:szCs w:val="22"/>
          <w:lang w:eastAsia="lt-LT"/>
        </w:rPr>
        <w:t> </w:t>
      </w:r>
      <w:r w:rsidRPr="00A47597">
        <w:rPr>
          <w:sz w:val="22"/>
          <w:szCs w:val="22"/>
          <w:lang w:eastAsia="lt-LT"/>
        </w:rPr>
        <w:t>m/V) intraveniniu infuziniu tirpalu;</w:t>
      </w:r>
    </w:p>
    <w:p w14:paraId="51B2AF24" w14:textId="77777777" w:rsidR="00025B28" w:rsidRPr="00A47597" w:rsidRDefault="00025B28" w:rsidP="00025B28">
      <w:pPr>
        <w:rPr>
          <w:sz w:val="22"/>
          <w:szCs w:val="22"/>
          <w:lang w:eastAsia="lt-LT"/>
        </w:rPr>
      </w:pPr>
      <w:r w:rsidRPr="00A47597">
        <w:rPr>
          <w:sz w:val="22"/>
          <w:szCs w:val="22"/>
          <w:lang w:eastAsia="lt-LT"/>
        </w:rPr>
        <w:t>Sudėtiniu natrio laktato intraveniniu infuziniu tirpalu (</w:t>
      </w:r>
      <w:proofErr w:type="spellStart"/>
      <w:r w:rsidRPr="00A47597">
        <w:rPr>
          <w:sz w:val="22"/>
          <w:szCs w:val="22"/>
          <w:lang w:eastAsia="lt-LT"/>
        </w:rPr>
        <w:t>Hartmano</w:t>
      </w:r>
      <w:proofErr w:type="spellEnd"/>
      <w:r w:rsidRPr="00A47597">
        <w:rPr>
          <w:sz w:val="22"/>
          <w:szCs w:val="22"/>
          <w:lang w:eastAsia="lt-LT"/>
        </w:rPr>
        <w:t xml:space="preserve"> tirpalu).</w:t>
      </w:r>
    </w:p>
    <w:p w14:paraId="4EF5CC86" w14:textId="77777777" w:rsidR="00716A1D" w:rsidRPr="00A47597" w:rsidRDefault="00716A1D" w:rsidP="00716A1D">
      <w:pPr>
        <w:rPr>
          <w:sz w:val="22"/>
          <w:szCs w:val="22"/>
          <w:highlight w:val="yellow"/>
        </w:rPr>
      </w:pPr>
    </w:p>
    <w:p w14:paraId="46B3FF5B" w14:textId="77777777" w:rsidR="00ED6D67" w:rsidRPr="00ED6D67" w:rsidRDefault="00ED6D67" w:rsidP="00ED6D67">
      <w:pPr>
        <w:rPr>
          <w:sz w:val="22"/>
          <w:szCs w:val="22"/>
          <w:lang w:eastAsia="lt-LT"/>
        </w:rPr>
      </w:pPr>
      <w:r>
        <w:rPr>
          <w:sz w:val="22"/>
          <w:szCs w:val="22"/>
          <w:lang w:eastAsia="lt-LT"/>
        </w:rPr>
        <w:t>Praskiedus aciklovirą</w:t>
      </w:r>
      <w:r w:rsidRPr="00ED6D67">
        <w:rPr>
          <w:sz w:val="22"/>
          <w:szCs w:val="22"/>
          <w:lang w:eastAsia="lt-LT"/>
        </w:rPr>
        <w:t xml:space="preserve"> pagal aukščiau pateiktą schemą, acikloviro koncentracija neviršija 0,5 % m/V. </w:t>
      </w:r>
    </w:p>
    <w:p w14:paraId="02581543" w14:textId="77777777" w:rsidR="00716A1D" w:rsidRPr="00A47597" w:rsidRDefault="00716A1D" w:rsidP="00716A1D">
      <w:pPr>
        <w:rPr>
          <w:sz w:val="22"/>
          <w:szCs w:val="22"/>
          <w:highlight w:val="yellow"/>
        </w:rPr>
      </w:pPr>
    </w:p>
    <w:p w14:paraId="08345E98" w14:textId="77777777" w:rsidR="007A6DC2" w:rsidRPr="00A47597" w:rsidRDefault="007A6DC2" w:rsidP="007A6DC2">
      <w:pPr>
        <w:rPr>
          <w:sz w:val="22"/>
          <w:szCs w:val="22"/>
          <w:lang w:eastAsia="lt-LT"/>
        </w:rPr>
      </w:pPr>
      <w:r w:rsidRPr="00A47597">
        <w:rPr>
          <w:sz w:val="22"/>
          <w:szCs w:val="22"/>
          <w:lang w:eastAsia="lt-LT"/>
        </w:rPr>
        <w:t>Kadangi antimikrobinių konservantų sudėtyje nėra, tirpinti ir skiesti būtina prieš pat vartojimą ir visiškai aseptinėmis sąlygomis, o nesuvartotą tirpalą būtina sunaikinti.</w:t>
      </w:r>
    </w:p>
    <w:p w14:paraId="5C1DA9FD" w14:textId="77777777" w:rsidR="00716A1D" w:rsidRPr="00A47597" w:rsidRDefault="00716A1D" w:rsidP="00716A1D">
      <w:pPr>
        <w:rPr>
          <w:sz w:val="22"/>
          <w:szCs w:val="22"/>
          <w:highlight w:val="yellow"/>
        </w:rPr>
      </w:pPr>
    </w:p>
    <w:p w14:paraId="790F254A" w14:textId="77777777" w:rsidR="006A63F7" w:rsidRPr="00A47597" w:rsidRDefault="006A63F7" w:rsidP="00716A1D">
      <w:pPr>
        <w:rPr>
          <w:sz w:val="22"/>
          <w:szCs w:val="22"/>
          <w:lang w:eastAsia="lt-LT"/>
        </w:rPr>
      </w:pPr>
      <w:r w:rsidRPr="00A47597">
        <w:rPr>
          <w:sz w:val="22"/>
          <w:szCs w:val="22"/>
          <w:lang w:eastAsia="lt-LT"/>
        </w:rPr>
        <w:t>Jei prieš infuziją ar jos metu atsiranda bet koks tirpalo drumstumas arba kristalų, vaistinį preparatą būtina sunaikinti.</w:t>
      </w:r>
    </w:p>
    <w:p w14:paraId="5516895C" w14:textId="77777777" w:rsidR="00716A1D" w:rsidRPr="00A47597" w:rsidRDefault="00716A1D" w:rsidP="00716A1D">
      <w:pPr>
        <w:rPr>
          <w:sz w:val="22"/>
          <w:szCs w:val="22"/>
        </w:rPr>
      </w:pPr>
    </w:p>
    <w:p w14:paraId="5CA06377" w14:textId="77777777" w:rsidR="00162D83" w:rsidRPr="00A47597" w:rsidRDefault="00162D83" w:rsidP="00162D83">
      <w:pPr>
        <w:pStyle w:val="Pagrindinistekstas"/>
        <w:widowControl w:val="0"/>
        <w:rPr>
          <w:szCs w:val="22"/>
          <w:lang w:val="lt-LT"/>
        </w:rPr>
      </w:pPr>
      <w:r w:rsidRPr="00A47597">
        <w:rPr>
          <w:szCs w:val="22"/>
          <w:lang w:val="lt-LT"/>
        </w:rPr>
        <w:t>Nesuvartotą vaistinį preparatą ar atliekas reikia tvarkyti laikantis vietinių reikalavimų.</w:t>
      </w:r>
    </w:p>
    <w:p w14:paraId="1014AC4B" w14:textId="77777777" w:rsidR="00EE0C62" w:rsidRPr="00A47597" w:rsidRDefault="00EE0C62" w:rsidP="00EE0C62">
      <w:pPr>
        <w:pStyle w:val="Pagrindinistekstas"/>
        <w:widowControl w:val="0"/>
        <w:rPr>
          <w:szCs w:val="22"/>
          <w:lang w:val="lt-LT"/>
        </w:rPr>
      </w:pPr>
    </w:p>
    <w:p w14:paraId="0422677B" w14:textId="77777777" w:rsidR="00EE0C62" w:rsidRPr="00A47597" w:rsidRDefault="00EE0C62" w:rsidP="00EE0C62">
      <w:pPr>
        <w:pStyle w:val="Pagrindinistekstas"/>
        <w:widowControl w:val="0"/>
        <w:rPr>
          <w:szCs w:val="22"/>
          <w:lang w:val="lt-LT"/>
        </w:rPr>
      </w:pPr>
    </w:p>
    <w:p w14:paraId="36E88FEF" w14:textId="77777777" w:rsidR="00EE0C62" w:rsidRPr="00A47597" w:rsidRDefault="00EE0C62" w:rsidP="00EE0C62">
      <w:pPr>
        <w:pStyle w:val="PI-1EMEASMCA"/>
      </w:pPr>
      <w:bookmarkStart w:id="3" w:name="_Toc129243247"/>
      <w:bookmarkStart w:id="4" w:name="_Toc129243122"/>
      <w:r w:rsidRPr="00A47597">
        <w:t>7.</w:t>
      </w:r>
      <w:r w:rsidRPr="00A47597">
        <w:tab/>
        <w:t>REGISTRUOTOJAS</w:t>
      </w:r>
    </w:p>
    <w:bookmarkEnd w:id="3"/>
    <w:bookmarkEnd w:id="4"/>
    <w:p w14:paraId="12E68AC9" w14:textId="77777777" w:rsidR="00EE0C62" w:rsidRPr="00A47597" w:rsidRDefault="00EE0C62" w:rsidP="00EE0C62">
      <w:pPr>
        <w:pStyle w:val="Pagrindinistekstas"/>
        <w:widowControl w:val="0"/>
        <w:rPr>
          <w:szCs w:val="22"/>
          <w:lang w:val="lt-LT"/>
        </w:rPr>
      </w:pPr>
    </w:p>
    <w:p w14:paraId="3166F505" w14:textId="77777777" w:rsidR="00AC60D3" w:rsidRDefault="00AC60D3" w:rsidP="00AC60D3">
      <w:pPr>
        <w:rPr>
          <w:sz w:val="22"/>
          <w:szCs w:val="22"/>
        </w:rPr>
      </w:pPr>
      <w:r w:rsidRPr="00753883">
        <w:rPr>
          <w:sz w:val="22"/>
          <w:szCs w:val="22"/>
        </w:rPr>
        <w:t>Medochemie Ltd.</w:t>
      </w:r>
      <w:r>
        <w:rPr>
          <w:sz w:val="22"/>
          <w:szCs w:val="22"/>
        </w:rPr>
        <w:t xml:space="preserve"> </w:t>
      </w:r>
    </w:p>
    <w:p w14:paraId="55D29CE7" w14:textId="77777777" w:rsidR="00AC60D3" w:rsidRDefault="00AC60D3" w:rsidP="00AC60D3">
      <w:pPr>
        <w:rPr>
          <w:sz w:val="22"/>
          <w:szCs w:val="22"/>
        </w:rPr>
      </w:pPr>
      <w:r w:rsidRPr="00753883">
        <w:rPr>
          <w:sz w:val="22"/>
          <w:szCs w:val="22"/>
        </w:rPr>
        <w:t>1-10 Constantinoupoleos Str.</w:t>
      </w:r>
      <w:r>
        <w:rPr>
          <w:sz w:val="22"/>
          <w:szCs w:val="22"/>
        </w:rPr>
        <w:t xml:space="preserve"> </w:t>
      </w:r>
    </w:p>
    <w:p w14:paraId="0BDA2CD4" w14:textId="77777777" w:rsidR="00AC60D3" w:rsidRPr="00753883" w:rsidRDefault="00AC60D3" w:rsidP="00AC60D3">
      <w:pPr>
        <w:rPr>
          <w:sz w:val="22"/>
          <w:szCs w:val="22"/>
        </w:rPr>
      </w:pPr>
      <w:r w:rsidRPr="00753883">
        <w:rPr>
          <w:sz w:val="22"/>
          <w:szCs w:val="22"/>
        </w:rPr>
        <w:t>3011 Limassol</w:t>
      </w:r>
    </w:p>
    <w:p w14:paraId="4BF66B80" w14:textId="77777777" w:rsidR="00716A1D" w:rsidRPr="00A47597" w:rsidRDefault="00AC60D3" w:rsidP="00AC60D3">
      <w:pPr>
        <w:pStyle w:val="Pagrindinistekstas"/>
        <w:widowControl w:val="0"/>
        <w:rPr>
          <w:szCs w:val="22"/>
          <w:lang w:val="lt-LT"/>
        </w:rPr>
      </w:pPr>
      <w:r w:rsidRPr="00753883">
        <w:rPr>
          <w:szCs w:val="22"/>
        </w:rPr>
        <w:t>Kipras</w:t>
      </w:r>
    </w:p>
    <w:p w14:paraId="4786E6F7" w14:textId="77777777" w:rsidR="00EE0C62" w:rsidRDefault="00EE0C62" w:rsidP="00EE0C62">
      <w:pPr>
        <w:pStyle w:val="Pagrindinistekstas"/>
        <w:widowControl w:val="0"/>
        <w:rPr>
          <w:szCs w:val="22"/>
          <w:lang w:val="lt-LT"/>
        </w:rPr>
      </w:pPr>
    </w:p>
    <w:p w14:paraId="1D5766ED" w14:textId="77777777" w:rsidR="00AC60D3" w:rsidRPr="00A47597" w:rsidRDefault="00AC60D3" w:rsidP="00EE0C62">
      <w:pPr>
        <w:pStyle w:val="Pagrindinistekstas"/>
        <w:widowControl w:val="0"/>
        <w:rPr>
          <w:szCs w:val="22"/>
          <w:lang w:val="lt-LT"/>
        </w:rPr>
      </w:pPr>
    </w:p>
    <w:p w14:paraId="3D1459BB" w14:textId="77777777" w:rsidR="00EE0C62" w:rsidRPr="00A47597" w:rsidRDefault="00EE0C62" w:rsidP="00EE0C62">
      <w:pPr>
        <w:pStyle w:val="PI-1EMEASMCA"/>
        <w:keepNext w:val="0"/>
        <w:widowControl w:val="0"/>
      </w:pPr>
      <w:bookmarkStart w:id="5" w:name="_Toc129243248"/>
      <w:bookmarkStart w:id="6" w:name="_Toc129243123"/>
      <w:r w:rsidRPr="00A47597">
        <w:t>8.</w:t>
      </w:r>
      <w:r w:rsidRPr="00A47597">
        <w:tab/>
        <w:t>REGISTRACIJOS PAŽYMĖJIMO NUMERIS</w:t>
      </w:r>
      <w:bookmarkEnd w:id="5"/>
      <w:bookmarkEnd w:id="6"/>
      <w:r w:rsidRPr="00A47597">
        <w:t xml:space="preserve"> (-IAI)</w:t>
      </w:r>
    </w:p>
    <w:p w14:paraId="50C32749" w14:textId="77777777" w:rsidR="00EE0C62" w:rsidRPr="00A47597" w:rsidRDefault="00EE0C62" w:rsidP="00EE0C62">
      <w:pPr>
        <w:pStyle w:val="Pagrindinistekstas"/>
        <w:widowControl w:val="0"/>
        <w:rPr>
          <w:szCs w:val="22"/>
          <w:lang w:val="lt-LT"/>
        </w:rPr>
      </w:pPr>
    </w:p>
    <w:p w14:paraId="69C6F8E1" w14:textId="77777777" w:rsidR="009F0422" w:rsidRPr="009F0422" w:rsidRDefault="009F0422" w:rsidP="009F0422">
      <w:pPr>
        <w:pStyle w:val="Pagrindinistekstas"/>
        <w:widowControl w:val="0"/>
        <w:rPr>
          <w:bCs/>
          <w:szCs w:val="22"/>
        </w:rPr>
      </w:pPr>
      <w:r w:rsidRPr="009F0422">
        <w:rPr>
          <w:szCs w:val="22"/>
        </w:rPr>
        <w:t>LT/1/20/4666/001</w:t>
      </w:r>
      <w:r w:rsidRPr="009F0422">
        <w:rPr>
          <w:bCs/>
          <w:szCs w:val="22"/>
        </w:rPr>
        <w:t xml:space="preserve"> – N1</w:t>
      </w:r>
    </w:p>
    <w:p w14:paraId="1146B605" w14:textId="77777777" w:rsidR="009F0422" w:rsidRPr="009F0422" w:rsidRDefault="009F0422" w:rsidP="009F0422">
      <w:pPr>
        <w:pStyle w:val="Pagrindinistekstas"/>
        <w:widowControl w:val="0"/>
        <w:rPr>
          <w:bCs/>
          <w:szCs w:val="22"/>
        </w:rPr>
      </w:pPr>
      <w:r w:rsidRPr="009F0422">
        <w:rPr>
          <w:szCs w:val="22"/>
        </w:rPr>
        <w:t>LT/1/20/4666/002</w:t>
      </w:r>
      <w:r w:rsidRPr="009F0422">
        <w:rPr>
          <w:bCs/>
          <w:szCs w:val="22"/>
        </w:rPr>
        <w:t xml:space="preserve"> –</w:t>
      </w:r>
      <w:r>
        <w:rPr>
          <w:bCs/>
          <w:szCs w:val="22"/>
        </w:rPr>
        <w:t xml:space="preserve"> </w:t>
      </w:r>
      <w:r w:rsidRPr="009F0422">
        <w:rPr>
          <w:bCs/>
          <w:szCs w:val="22"/>
        </w:rPr>
        <w:t>N5</w:t>
      </w:r>
    </w:p>
    <w:p w14:paraId="60C18EF8" w14:textId="77777777" w:rsidR="00F6702F" w:rsidRDefault="009F0422" w:rsidP="009F0422">
      <w:pPr>
        <w:pStyle w:val="Pagrindinistekstas"/>
        <w:widowControl w:val="0"/>
        <w:rPr>
          <w:bCs/>
          <w:szCs w:val="22"/>
          <w:lang w:val="lt-LT"/>
        </w:rPr>
      </w:pPr>
      <w:r w:rsidRPr="009F0422">
        <w:rPr>
          <w:szCs w:val="22"/>
          <w:lang w:val="lt-LT"/>
        </w:rPr>
        <w:t>LT/1/20/4666/003</w:t>
      </w:r>
      <w:r w:rsidRPr="009F0422">
        <w:rPr>
          <w:bCs/>
          <w:szCs w:val="22"/>
          <w:lang w:val="lt-LT"/>
        </w:rPr>
        <w:t xml:space="preserve"> – N10</w:t>
      </w:r>
    </w:p>
    <w:p w14:paraId="132CCB4C" w14:textId="77777777" w:rsidR="003C2871" w:rsidRDefault="003C2871" w:rsidP="009F0422">
      <w:pPr>
        <w:pStyle w:val="Pagrindinistekstas"/>
        <w:widowControl w:val="0"/>
        <w:rPr>
          <w:bCs/>
          <w:szCs w:val="22"/>
          <w:lang w:val="lt-LT"/>
        </w:rPr>
      </w:pPr>
    </w:p>
    <w:p w14:paraId="127F4B2F" w14:textId="77777777" w:rsidR="003C2871" w:rsidRPr="00A47597" w:rsidRDefault="003C2871" w:rsidP="009F0422">
      <w:pPr>
        <w:pStyle w:val="Pagrindinistekstas"/>
        <w:widowControl w:val="0"/>
        <w:rPr>
          <w:szCs w:val="22"/>
          <w:lang w:val="lt-LT"/>
        </w:rPr>
      </w:pPr>
    </w:p>
    <w:p w14:paraId="7C969FEC" w14:textId="77777777" w:rsidR="00EE0C62" w:rsidRPr="00A47597" w:rsidRDefault="00EE0C62" w:rsidP="00EE0C62">
      <w:pPr>
        <w:pStyle w:val="PI-1EMEASMCA"/>
        <w:keepNext w:val="0"/>
        <w:widowControl w:val="0"/>
      </w:pPr>
      <w:bookmarkStart w:id="7" w:name="_Toc129243249"/>
      <w:bookmarkStart w:id="8" w:name="_Toc129243124"/>
      <w:r w:rsidRPr="00A47597">
        <w:t>9.</w:t>
      </w:r>
      <w:r w:rsidRPr="00A47597">
        <w:tab/>
        <w:t>REGISTRAVIMO / PERREGISTRAVIMO DATA</w:t>
      </w:r>
      <w:bookmarkEnd w:id="7"/>
      <w:bookmarkEnd w:id="8"/>
    </w:p>
    <w:p w14:paraId="39822D27" w14:textId="77777777" w:rsidR="00EE0C62" w:rsidRPr="00A47597" w:rsidRDefault="00EE0C62" w:rsidP="00EE0C62">
      <w:pPr>
        <w:pStyle w:val="Pagrindinistekstas"/>
        <w:widowControl w:val="0"/>
        <w:rPr>
          <w:szCs w:val="22"/>
          <w:lang w:val="lt-LT"/>
        </w:rPr>
      </w:pPr>
    </w:p>
    <w:p w14:paraId="520AF3EE" w14:textId="77777777" w:rsidR="00EE0C62" w:rsidRDefault="00EE0C62" w:rsidP="00EE0C62">
      <w:pPr>
        <w:pStyle w:val="Pagrindinistekstas"/>
        <w:widowControl w:val="0"/>
        <w:rPr>
          <w:szCs w:val="22"/>
          <w:lang w:val="lt-LT"/>
        </w:rPr>
      </w:pPr>
      <w:r w:rsidRPr="00A47597">
        <w:rPr>
          <w:szCs w:val="22"/>
          <w:lang w:val="lt-LT"/>
        </w:rPr>
        <w:t xml:space="preserve">Registravimo data </w:t>
      </w:r>
      <w:r w:rsidR="009F0422">
        <w:rPr>
          <w:szCs w:val="22"/>
          <w:lang w:val="lt-LT"/>
        </w:rPr>
        <w:t>2020 m. gruodžio 22 d.</w:t>
      </w:r>
    </w:p>
    <w:p w14:paraId="626ED801" w14:textId="77777777" w:rsidR="00C17628" w:rsidRDefault="003C2871" w:rsidP="00C17628">
      <w:pPr>
        <w:pStyle w:val="Pagrindinistekstas"/>
        <w:widowControl w:val="0"/>
        <w:rPr>
          <w:noProof/>
          <w:snapToGrid w:val="0"/>
          <w:szCs w:val="24"/>
        </w:rPr>
      </w:pPr>
      <w:r w:rsidRPr="005D554B">
        <w:rPr>
          <w:noProof/>
          <w:snapToGrid w:val="0"/>
          <w:szCs w:val="22"/>
        </w:rPr>
        <w:t xml:space="preserve">Paskutinio </w:t>
      </w:r>
      <w:r w:rsidRPr="005D554B">
        <w:rPr>
          <w:noProof/>
          <w:snapToGrid w:val="0"/>
          <w:szCs w:val="24"/>
        </w:rPr>
        <w:t xml:space="preserve">perregistravimo data </w:t>
      </w:r>
      <w:r w:rsidR="00C17628">
        <w:rPr>
          <w:noProof/>
          <w:snapToGrid w:val="0"/>
          <w:szCs w:val="24"/>
        </w:rPr>
        <w:t>2025 m. liepos 4 d.</w:t>
      </w:r>
    </w:p>
    <w:p w14:paraId="093CC53C" w14:textId="77777777" w:rsidR="00F7754D" w:rsidRPr="00A47597" w:rsidRDefault="00F7754D" w:rsidP="00EE0C62">
      <w:pPr>
        <w:pStyle w:val="Pagrindinistekstas"/>
        <w:widowControl w:val="0"/>
        <w:rPr>
          <w:szCs w:val="22"/>
          <w:lang w:val="lt-LT"/>
        </w:rPr>
      </w:pPr>
    </w:p>
    <w:p w14:paraId="7B67451E" w14:textId="77777777" w:rsidR="00EE0C62" w:rsidRPr="00A47597" w:rsidRDefault="00EE0C62" w:rsidP="00EE0C62">
      <w:pPr>
        <w:pStyle w:val="Pagrindinistekstas"/>
        <w:widowControl w:val="0"/>
        <w:rPr>
          <w:szCs w:val="22"/>
          <w:lang w:val="lt-LT"/>
        </w:rPr>
      </w:pPr>
    </w:p>
    <w:p w14:paraId="43D38430" w14:textId="77777777" w:rsidR="00EE0C62" w:rsidRPr="00A47597" w:rsidRDefault="00EE0C62" w:rsidP="00EE0C62">
      <w:pPr>
        <w:pStyle w:val="Antrat1"/>
        <w:keepNext w:val="0"/>
        <w:widowControl w:val="0"/>
        <w:spacing w:before="0" w:after="0"/>
        <w:ind w:left="540" w:hanging="540"/>
        <w:rPr>
          <w:rFonts w:ascii="Times New Roman" w:hAnsi="Times New Roman" w:cs="Times New Roman"/>
          <w:sz w:val="22"/>
          <w:szCs w:val="22"/>
          <w:lang w:val="lt-LT"/>
        </w:rPr>
      </w:pPr>
      <w:r w:rsidRPr="00A47597">
        <w:rPr>
          <w:rFonts w:ascii="Times New Roman" w:hAnsi="Times New Roman" w:cs="Times New Roman"/>
          <w:sz w:val="22"/>
          <w:szCs w:val="22"/>
          <w:lang w:val="lt-LT"/>
        </w:rPr>
        <w:t>10.</w:t>
      </w:r>
      <w:r w:rsidRPr="00A47597">
        <w:rPr>
          <w:rFonts w:ascii="Times New Roman" w:hAnsi="Times New Roman" w:cs="Times New Roman"/>
          <w:sz w:val="22"/>
          <w:szCs w:val="22"/>
          <w:lang w:val="lt-LT"/>
        </w:rPr>
        <w:tab/>
        <w:t>TEKSTO PERŽIŪROS DATA</w:t>
      </w:r>
    </w:p>
    <w:p w14:paraId="2482FBAF" w14:textId="77777777" w:rsidR="00EE0C62" w:rsidRPr="00A47597" w:rsidRDefault="00EE0C62" w:rsidP="00EE0C62">
      <w:pPr>
        <w:pStyle w:val="Pagrindinistekstas"/>
        <w:widowControl w:val="0"/>
        <w:rPr>
          <w:szCs w:val="22"/>
          <w:lang w:val="lt-LT"/>
        </w:rPr>
      </w:pPr>
    </w:p>
    <w:p w14:paraId="4FFE1EAC" w14:textId="5A9D6F1F" w:rsidR="00EE0C62" w:rsidRDefault="00C17628" w:rsidP="00EE0C62">
      <w:pPr>
        <w:pStyle w:val="Pagrindinistekstas"/>
        <w:widowControl w:val="0"/>
        <w:rPr>
          <w:noProof/>
          <w:snapToGrid w:val="0"/>
          <w:szCs w:val="24"/>
        </w:rPr>
      </w:pPr>
      <w:r>
        <w:rPr>
          <w:noProof/>
          <w:snapToGrid w:val="0"/>
          <w:szCs w:val="24"/>
        </w:rPr>
        <w:t>2025 m. liepos 4 d.</w:t>
      </w:r>
    </w:p>
    <w:p w14:paraId="64BCDCD0" w14:textId="77777777" w:rsidR="00C17628" w:rsidRPr="00A47597" w:rsidRDefault="00C17628" w:rsidP="00EE0C62">
      <w:pPr>
        <w:pStyle w:val="Pagrindinistekstas"/>
        <w:widowControl w:val="0"/>
        <w:rPr>
          <w:szCs w:val="22"/>
          <w:lang w:val="lt-LT"/>
        </w:rPr>
      </w:pPr>
    </w:p>
    <w:p w14:paraId="62EB8BDE" w14:textId="77777777" w:rsidR="00EE0C62" w:rsidRPr="00A47597" w:rsidRDefault="00EE0C62" w:rsidP="00EE0C62">
      <w:pPr>
        <w:pStyle w:val="Pagrindinistekstas"/>
        <w:widowControl w:val="0"/>
        <w:rPr>
          <w:szCs w:val="22"/>
          <w:lang w:val="lt-LT"/>
        </w:rPr>
      </w:pPr>
    </w:p>
    <w:p w14:paraId="0161A642" w14:textId="250D49B1" w:rsidR="00EE0C62" w:rsidRPr="00A47597" w:rsidRDefault="00EE0C62" w:rsidP="00EE0C62">
      <w:pPr>
        <w:pStyle w:val="BTEMEASMCA"/>
        <w:widowControl w:val="0"/>
        <w:rPr>
          <w:noProof w:val="0"/>
        </w:rPr>
      </w:pPr>
      <w:r w:rsidRPr="00A47597">
        <w:rPr>
          <w:noProof w:val="0"/>
        </w:rPr>
        <w:t xml:space="preserve">Išsami informacija apie šį vaistinį preparatą pateikiama Valstybinės vaistų kontrolės tarnybos prie Lietuvos Respublikos sveikatos apsaugos ministerijos tinklalapyje </w:t>
      </w:r>
      <w:hyperlink r:id="rId10" w:history="1">
        <w:r w:rsidR="00D02614" w:rsidRPr="003D7157">
          <w:rPr>
            <w:rStyle w:val="Hipersaitas"/>
            <w:noProof w:val="0"/>
            <w:sz w:val="22"/>
            <w:szCs w:val="22"/>
            <w:lang w:val="lt-LT"/>
          </w:rPr>
          <w:t>https://vvkt.lrv.lt/lt/</w:t>
        </w:r>
      </w:hyperlink>
      <w:r w:rsidR="00D02614">
        <w:rPr>
          <w:noProof w:val="0"/>
          <w:color w:val="0000FF"/>
        </w:rPr>
        <w:t>.</w:t>
      </w:r>
    </w:p>
    <w:p w14:paraId="1A33E6F4" w14:textId="77777777" w:rsidR="00EE0C62" w:rsidRPr="00A47597" w:rsidRDefault="00EE0C62" w:rsidP="00EE0C62">
      <w:pPr>
        <w:pStyle w:val="Pagrindinistekstas"/>
        <w:widowControl w:val="0"/>
        <w:rPr>
          <w:szCs w:val="22"/>
          <w:lang w:val="lt-LT"/>
        </w:rPr>
      </w:pPr>
    </w:p>
    <w:p w14:paraId="542FE23A" w14:textId="77777777" w:rsidR="00EE0C62" w:rsidRPr="00A47597" w:rsidRDefault="00EE0C62" w:rsidP="00716A1D">
      <w:pPr>
        <w:pStyle w:val="Pavadinimas"/>
        <w:jc w:val="left"/>
        <w:rPr>
          <w:szCs w:val="22"/>
        </w:rPr>
      </w:pPr>
    </w:p>
    <w:p w14:paraId="4C06AA44" w14:textId="77777777" w:rsidR="00EE0C62" w:rsidRPr="00A47597" w:rsidRDefault="00EE0C62" w:rsidP="00EE0C62">
      <w:pPr>
        <w:pStyle w:val="Pavadinimas"/>
        <w:rPr>
          <w:szCs w:val="22"/>
        </w:rPr>
      </w:pPr>
      <w:r w:rsidRPr="00A47597">
        <w:rPr>
          <w:szCs w:val="22"/>
        </w:rPr>
        <w:br w:type="page"/>
      </w:r>
    </w:p>
    <w:p w14:paraId="36BED71C" w14:textId="77777777" w:rsidR="00EE0C62" w:rsidRPr="00A47597" w:rsidRDefault="00EE0C62" w:rsidP="00EE0C62">
      <w:pPr>
        <w:pStyle w:val="Pavadinimas"/>
        <w:rPr>
          <w:szCs w:val="22"/>
        </w:rPr>
      </w:pPr>
    </w:p>
    <w:p w14:paraId="524F0FEF" w14:textId="77777777" w:rsidR="00EE0C62" w:rsidRPr="00A47597" w:rsidRDefault="00EE0C62" w:rsidP="00EE0C62">
      <w:pPr>
        <w:pStyle w:val="Pavadinimas"/>
        <w:rPr>
          <w:szCs w:val="22"/>
        </w:rPr>
      </w:pPr>
    </w:p>
    <w:p w14:paraId="3E231798" w14:textId="77777777" w:rsidR="00EE0C62" w:rsidRPr="00A47597" w:rsidRDefault="00EE0C62" w:rsidP="00EE0C62">
      <w:pPr>
        <w:pStyle w:val="Pavadinimas"/>
        <w:rPr>
          <w:szCs w:val="22"/>
        </w:rPr>
      </w:pPr>
    </w:p>
    <w:p w14:paraId="634CFEE7" w14:textId="77777777" w:rsidR="00EE0C62" w:rsidRPr="00A47597" w:rsidRDefault="00EE0C62" w:rsidP="00EE0C62">
      <w:pPr>
        <w:pStyle w:val="Pavadinimas"/>
        <w:rPr>
          <w:szCs w:val="22"/>
        </w:rPr>
      </w:pPr>
    </w:p>
    <w:p w14:paraId="1BDBD836" w14:textId="77777777" w:rsidR="00EE0C62" w:rsidRPr="00A47597" w:rsidRDefault="00EE0C62" w:rsidP="00EE0C62">
      <w:pPr>
        <w:pStyle w:val="Pavadinimas"/>
        <w:rPr>
          <w:szCs w:val="22"/>
        </w:rPr>
      </w:pPr>
    </w:p>
    <w:p w14:paraId="5C023F7F" w14:textId="77777777" w:rsidR="00EE0C62" w:rsidRPr="00A47597" w:rsidRDefault="00EE0C62" w:rsidP="00EE0C62">
      <w:pPr>
        <w:pStyle w:val="Pavadinimas"/>
        <w:rPr>
          <w:szCs w:val="22"/>
        </w:rPr>
      </w:pPr>
    </w:p>
    <w:p w14:paraId="5D4AC799" w14:textId="77777777" w:rsidR="00EE0C62" w:rsidRPr="00A47597" w:rsidRDefault="00EE0C62" w:rsidP="00EE0C62">
      <w:pPr>
        <w:pStyle w:val="Pavadinimas"/>
        <w:rPr>
          <w:szCs w:val="22"/>
        </w:rPr>
      </w:pPr>
    </w:p>
    <w:p w14:paraId="18D817F8" w14:textId="77777777" w:rsidR="00EE0C62" w:rsidRPr="00A47597" w:rsidRDefault="00EE0C62" w:rsidP="00EE0C62">
      <w:pPr>
        <w:pStyle w:val="Pavadinimas"/>
        <w:rPr>
          <w:szCs w:val="22"/>
        </w:rPr>
      </w:pPr>
    </w:p>
    <w:p w14:paraId="351C4156" w14:textId="77777777" w:rsidR="00EE0C62" w:rsidRPr="00A47597" w:rsidRDefault="00EE0C62" w:rsidP="00EE0C62">
      <w:pPr>
        <w:pStyle w:val="Pavadinimas"/>
        <w:rPr>
          <w:szCs w:val="22"/>
        </w:rPr>
      </w:pPr>
    </w:p>
    <w:p w14:paraId="18035B95" w14:textId="77777777" w:rsidR="00EE0C62" w:rsidRPr="00A47597" w:rsidRDefault="00EE0C62" w:rsidP="00EE0C62">
      <w:pPr>
        <w:pStyle w:val="Pavadinimas"/>
        <w:rPr>
          <w:szCs w:val="22"/>
        </w:rPr>
      </w:pPr>
    </w:p>
    <w:p w14:paraId="53DD26B7" w14:textId="77777777" w:rsidR="00EE0C62" w:rsidRPr="00A47597" w:rsidRDefault="00EE0C62" w:rsidP="00EE0C62">
      <w:pPr>
        <w:pStyle w:val="Pavadinimas"/>
        <w:rPr>
          <w:szCs w:val="22"/>
        </w:rPr>
      </w:pPr>
    </w:p>
    <w:p w14:paraId="66230E2C" w14:textId="77777777" w:rsidR="00EE0C62" w:rsidRPr="00A47597" w:rsidRDefault="00EE0C62" w:rsidP="00EE0C62">
      <w:pPr>
        <w:pStyle w:val="Pavadinimas"/>
        <w:rPr>
          <w:szCs w:val="22"/>
        </w:rPr>
      </w:pPr>
    </w:p>
    <w:p w14:paraId="69E3AA10" w14:textId="77777777" w:rsidR="00EE0C62" w:rsidRPr="00A47597" w:rsidRDefault="00EE0C62" w:rsidP="00EE0C62">
      <w:pPr>
        <w:pStyle w:val="Pavadinimas"/>
        <w:rPr>
          <w:szCs w:val="22"/>
        </w:rPr>
      </w:pPr>
    </w:p>
    <w:p w14:paraId="5E002039" w14:textId="77777777" w:rsidR="00EE0C62" w:rsidRPr="00A47597" w:rsidRDefault="00EE0C62" w:rsidP="00EE0C62">
      <w:pPr>
        <w:pStyle w:val="Pavadinimas"/>
        <w:rPr>
          <w:szCs w:val="22"/>
        </w:rPr>
      </w:pPr>
    </w:p>
    <w:p w14:paraId="45E10093" w14:textId="77777777" w:rsidR="00EE0C62" w:rsidRPr="00A47597" w:rsidRDefault="00EE0C62" w:rsidP="00EE0C62">
      <w:pPr>
        <w:pStyle w:val="Pavadinimas"/>
        <w:rPr>
          <w:szCs w:val="22"/>
        </w:rPr>
      </w:pPr>
    </w:p>
    <w:p w14:paraId="63DFE762" w14:textId="77777777" w:rsidR="00EE0C62" w:rsidRPr="00A47597" w:rsidRDefault="00EE0C62" w:rsidP="00EE0C62">
      <w:pPr>
        <w:pStyle w:val="Pavadinimas"/>
        <w:rPr>
          <w:szCs w:val="22"/>
        </w:rPr>
      </w:pPr>
    </w:p>
    <w:p w14:paraId="1FBC8E98" w14:textId="77777777" w:rsidR="00EE0C62" w:rsidRPr="00A47597" w:rsidRDefault="00EE0C62" w:rsidP="00EE0C62">
      <w:pPr>
        <w:pStyle w:val="Pavadinimas"/>
        <w:rPr>
          <w:szCs w:val="22"/>
        </w:rPr>
      </w:pPr>
    </w:p>
    <w:p w14:paraId="1FB71797" w14:textId="77777777" w:rsidR="00EE0C62" w:rsidRPr="00A47597" w:rsidRDefault="00EE0C62" w:rsidP="00EE0C62">
      <w:pPr>
        <w:pStyle w:val="Pavadinimas"/>
        <w:rPr>
          <w:szCs w:val="22"/>
        </w:rPr>
      </w:pPr>
    </w:p>
    <w:p w14:paraId="4E10C270" w14:textId="77777777" w:rsidR="00EE0C62" w:rsidRPr="00A47597" w:rsidRDefault="00EE0C62" w:rsidP="00EE0C62">
      <w:pPr>
        <w:pStyle w:val="Pavadinimas"/>
        <w:rPr>
          <w:szCs w:val="22"/>
        </w:rPr>
      </w:pPr>
    </w:p>
    <w:p w14:paraId="74002092" w14:textId="77777777" w:rsidR="00EE0C62" w:rsidRPr="00A47597" w:rsidRDefault="00EE0C62" w:rsidP="00EE0C62">
      <w:pPr>
        <w:pStyle w:val="Pavadinimas"/>
        <w:rPr>
          <w:szCs w:val="22"/>
        </w:rPr>
      </w:pPr>
    </w:p>
    <w:p w14:paraId="43EE71BB" w14:textId="77777777" w:rsidR="00EE0C62" w:rsidRPr="00A47597" w:rsidRDefault="00EE0C62" w:rsidP="00EE0C62">
      <w:pPr>
        <w:pStyle w:val="Pavadinimas"/>
        <w:rPr>
          <w:szCs w:val="22"/>
        </w:rPr>
      </w:pPr>
    </w:p>
    <w:p w14:paraId="2D8DF3F8" w14:textId="77777777" w:rsidR="00EE0C62" w:rsidRPr="00A47597" w:rsidRDefault="00EE0C62" w:rsidP="00EE0C62">
      <w:pPr>
        <w:pStyle w:val="TTEMEASMCA"/>
      </w:pPr>
      <w:bookmarkStart w:id="9" w:name="_Toc129243253"/>
      <w:bookmarkStart w:id="10" w:name="_Toc129243128"/>
    </w:p>
    <w:p w14:paraId="39D52D30" w14:textId="77777777" w:rsidR="00EE0C62" w:rsidRPr="00A47597" w:rsidRDefault="00EE0C62" w:rsidP="00EE0C62">
      <w:pPr>
        <w:pStyle w:val="TTEMEASMCA"/>
      </w:pPr>
      <w:r w:rsidRPr="00A47597">
        <w:t>II PRIEDAS</w:t>
      </w:r>
      <w:bookmarkEnd w:id="9"/>
      <w:bookmarkEnd w:id="10"/>
    </w:p>
    <w:p w14:paraId="423357D7" w14:textId="77777777" w:rsidR="00EE0C62" w:rsidRPr="00A47597" w:rsidRDefault="00EE0C62" w:rsidP="00EE0C62">
      <w:pPr>
        <w:pStyle w:val="TTEMEASMCA"/>
      </w:pPr>
    </w:p>
    <w:p w14:paraId="46BD9EEF" w14:textId="77777777" w:rsidR="00EE0C62" w:rsidRPr="00A47597" w:rsidRDefault="00EE0C62" w:rsidP="00EE0C62">
      <w:pPr>
        <w:pStyle w:val="TTEMEASMCA"/>
      </w:pPr>
      <w:r w:rsidRPr="00A47597">
        <w:t>REGISTRACIJOS SĄLYGOS</w:t>
      </w:r>
    </w:p>
    <w:p w14:paraId="738709C4" w14:textId="77777777" w:rsidR="00EE0C62" w:rsidRPr="00A47597" w:rsidRDefault="00EE0C62" w:rsidP="00EE0C62">
      <w:pPr>
        <w:pStyle w:val="BTEMEASMCA"/>
        <w:widowControl w:val="0"/>
        <w:rPr>
          <w:noProof w:val="0"/>
        </w:rPr>
      </w:pPr>
    </w:p>
    <w:p w14:paraId="1E8EA754" w14:textId="77777777" w:rsidR="00EE0C62" w:rsidRPr="00A47597" w:rsidRDefault="00EE0C62" w:rsidP="00EE0C62">
      <w:pPr>
        <w:pStyle w:val="BTAnIIEMEASMCA"/>
        <w:widowControl w:val="0"/>
        <w:rPr>
          <w:rFonts w:cs="Times New Roman"/>
          <w:highlight w:val="yellow"/>
          <w:lang w:val="lt-LT"/>
        </w:rPr>
      </w:pPr>
      <w:r w:rsidRPr="00A47597">
        <w:rPr>
          <w:rFonts w:cs="Times New Roman"/>
          <w:lang w:val="lt-LT"/>
        </w:rPr>
        <w:t>A.</w:t>
      </w:r>
      <w:r w:rsidRPr="00A47597">
        <w:rPr>
          <w:rFonts w:cs="Times New Roman"/>
          <w:lang w:val="lt-LT"/>
        </w:rPr>
        <w:tab/>
        <w:t>GAMINTOJAS (-AI), ATSAKINGAS (-I) UŽ SERIJŲ IŠLEIDIMĄ</w:t>
      </w:r>
    </w:p>
    <w:p w14:paraId="61B6168F" w14:textId="77777777" w:rsidR="00EE0C62" w:rsidRPr="00A47597" w:rsidRDefault="00EE0C62" w:rsidP="00EE0C62">
      <w:pPr>
        <w:pStyle w:val="BTEMEASMCA"/>
        <w:widowControl w:val="0"/>
        <w:rPr>
          <w:noProof w:val="0"/>
          <w:highlight w:val="yellow"/>
        </w:rPr>
      </w:pPr>
    </w:p>
    <w:p w14:paraId="218C4C02" w14:textId="77777777" w:rsidR="00EE0C62" w:rsidRPr="00A47597" w:rsidRDefault="00EE0C62" w:rsidP="00EE0C62">
      <w:pPr>
        <w:pStyle w:val="BTAnIIEMEASMCA"/>
        <w:widowControl w:val="0"/>
        <w:rPr>
          <w:rFonts w:cs="Times New Roman"/>
          <w:lang w:val="lt-LT"/>
        </w:rPr>
      </w:pPr>
      <w:r w:rsidRPr="00A47597">
        <w:rPr>
          <w:rFonts w:cs="Times New Roman"/>
          <w:lang w:val="lt-LT"/>
        </w:rPr>
        <w:t>B.</w:t>
      </w:r>
      <w:r w:rsidRPr="00A47597">
        <w:rPr>
          <w:rFonts w:cs="Times New Roman"/>
          <w:lang w:val="lt-LT"/>
        </w:rPr>
        <w:tab/>
        <w:t>TIEKIMO IR VARTOJIMO SĄLYGOS AR PRIBOJIMAI</w:t>
      </w:r>
    </w:p>
    <w:p w14:paraId="1E4CBD53" w14:textId="77777777" w:rsidR="00EE0C62" w:rsidRPr="00A47597" w:rsidRDefault="00EE0C62" w:rsidP="00EE0C62">
      <w:pPr>
        <w:pStyle w:val="BTEMEASMCA"/>
        <w:widowControl w:val="0"/>
        <w:rPr>
          <w:noProof w:val="0"/>
          <w:highlight w:val="yellow"/>
        </w:rPr>
      </w:pPr>
    </w:p>
    <w:p w14:paraId="0107CF68" w14:textId="77777777" w:rsidR="00716A1D" w:rsidRPr="00A47597" w:rsidRDefault="00EE0C62" w:rsidP="00716A1D">
      <w:pPr>
        <w:keepNext/>
        <w:numPr>
          <w:ilvl w:val="0"/>
          <w:numId w:val="5"/>
        </w:numPr>
        <w:tabs>
          <w:tab w:val="left" w:pos="567"/>
        </w:tabs>
        <w:ind w:left="567" w:hanging="567"/>
        <w:rPr>
          <w:sz w:val="22"/>
          <w:szCs w:val="22"/>
        </w:rPr>
      </w:pPr>
      <w:r w:rsidRPr="00A47597">
        <w:rPr>
          <w:b/>
          <w:sz w:val="22"/>
          <w:szCs w:val="22"/>
        </w:rPr>
        <w:br w:type="page"/>
      </w:r>
      <w:r w:rsidR="00716A1D" w:rsidRPr="00A47597">
        <w:rPr>
          <w:b/>
          <w:sz w:val="22"/>
          <w:szCs w:val="22"/>
        </w:rPr>
        <w:t>GAMINTOJAS (-AI), ATSAKINGAS (-I) UŽ SERIJŲ IŠLEIDIMĄ</w:t>
      </w:r>
    </w:p>
    <w:p w14:paraId="23AC6961" w14:textId="77777777" w:rsidR="00EE0C62" w:rsidRPr="00A47597" w:rsidRDefault="00EE0C62" w:rsidP="00716A1D">
      <w:pPr>
        <w:pStyle w:val="Pagrindinistekstas"/>
        <w:widowControl w:val="0"/>
        <w:rPr>
          <w:szCs w:val="22"/>
          <w:highlight w:val="yellow"/>
        </w:rPr>
      </w:pPr>
    </w:p>
    <w:p w14:paraId="2853623E" w14:textId="77777777" w:rsidR="00EE0C62" w:rsidRPr="00A47597" w:rsidRDefault="00EE0C62" w:rsidP="00EE0C62">
      <w:pPr>
        <w:pStyle w:val="BTuEMEASMCA"/>
        <w:widowControl w:val="0"/>
        <w:rPr>
          <w:noProof w:val="0"/>
        </w:rPr>
      </w:pPr>
      <w:r w:rsidRPr="00A47597">
        <w:rPr>
          <w:noProof w:val="0"/>
        </w:rPr>
        <w:t>Gamintojo (-ų), atsakingo (-ų) už serijų išleidimą, pavadinimas (-ai) ir adresas (-ai)</w:t>
      </w:r>
    </w:p>
    <w:p w14:paraId="21ECA5C0" w14:textId="77777777" w:rsidR="00EE0C62" w:rsidRPr="00A47597" w:rsidRDefault="00EE0C62" w:rsidP="00EE0C62">
      <w:pPr>
        <w:pStyle w:val="BTEMEASMCA"/>
        <w:widowControl w:val="0"/>
        <w:rPr>
          <w:noProof w:val="0"/>
        </w:rPr>
      </w:pPr>
    </w:p>
    <w:p w14:paraId="0E9F81F2" w14:textId="77777777" w:rsidR="00EE0C62" w:rsidRPr="00A47597" w:rsidRDefault="00716A1D" w:rsidP="00EE0C62">
      <w:pPr>
        <w:pStyle w:val="BTEMEASMCA"/>
        <w:widowControl w:val="0"/>
        <w:rPr>
          <w:noProof w:val="0"/>
        </w:rPr>
      </w:pPr>
      <w:proofErr w:type="spellStart"/>
      <w:r w:rsidRPr="00A47597">
        <w:rPr>
          <w:noProof w:val="0"/>
        </w:rPr>
        <w:t>Sofarimex</w:t>
      </w:r>
      <w:proofErr w:type="spellEnd"/>
      <w:r w:rsidRPr="00A47597">
        <w:rPr>
          <w:noProof w:val="0"/>
        </w:rPr>
        <w:t xml:space="preserve"> - </w:t>
      </w:r>
      <w:proofErr w:type="spellStart"/>
      <w:r w:rsidRPr="00A47597">
        <w:rPr>
          <w:noProof w:val="0"/>
        </w:rPr>
        <w:t>Indústria</w:t>
      </w:r>
      <w:proofErr w:type="spellEnd"/>
      <w:r w:rsidRPr="00A47597">
        <w:rPr>
          <w:noProof w:val="0"/>
        </w:rPr>
        <w:t xml:space="preserve"> </w:t>
      </w:r>
      <w:proofErr w:type="spellStart"/>
      <w:r w:rsidRPr="00A47597">
        <w:rPr>
          <w:noProof w:val="0"/>
        </w:rPr>
        <w:t>Química</w:t>
      </w:r>
      <w:proofErr w:type="spellEnd"/>
      <w:r w:rsidRPr="00A47597">
        <w:rPr>
          <w:noProof w:val="0"/>
        </w:rPr>
        <w:t xml:space="preserve"> e </w:t>
      </w:r>
      <w:proofErr w:type="spellStart"/>
      <w:r w:rsidRPr="00A47597">
        <w:rPr>
          <w:noProof w:val="0"/>
        </w:rPr>
        <w:t>Farmacêutica</w:t>
      </w:r>
      <w:proofErr w:type="spellEnd"/>
      <w:r w:rsidRPr="00A47597">
        <w:rPr>
          <w:noProof w:val="0"/>
        </w:rPr>
        <w:t>, S.A.</w:t>
      </w:r>
    </w:p>
    <w:p w14:paraId="1848CBD0" w14:textId="77777777" w:rsidR="00716A1D" w:rsidRPr="00A47597" w:rsidRDefault="00716A1D" w:rsidP="00EE0C62">
      <w:pPr>
        <w:pStyle w:val="BTEMEASMCA"/>
        <w:widowControl w:val="0"/>
        <w:rPr>
          <w:noProof w:val="0"/>
        </w:rPr>
      </w:pPr>
      <w:proofErr w:type="spellStart"/>
      <w:r w:rsidRPr="00A47597">
        <w:rPr>
          <w:noProof w:val="0"/>
        </w:rPr>
        <w:t>Avenida</w:t>
      </w:r>
      <w:proofErr w:type="spellEnd"/>
      <w:r w:rsidRPr="00A47597">
        <w:rPr>
          <w:noProof w:val="0"/>
        </w:rPr>
        <w:t xml:space="preserve"> </w:t>
      </w:r>
      <w:proofErr w:type="spellStart"/>
      <w:r w:rsidRPr="00A47597">
        <w:rPr>
          <w:noProof w:val="0"/>
        </w:rPr>
        <w:t>das</w:t>
      </w:r>
      <w:proofErr w:type="spellEnd"/>
      <w:r w:rsidRPr="00A47597">
        <w:rPr>
          <w:noProof w:val="0"/>
        </w:rPr>
        <w:t xml:space="preserve"> </w:t>
      </w:r>
      <w:proofErr w:type="spellStart"/>
      <w:r w:rsidRPr="00A47597">
        <w:rPr>
          <w:noProof w:val="0"/>
        </w:rPr>
        <w:t>Indústrias</w:t>
      </w:r>
      <w:proofErr w:type="spellEnd"/>
      <w:r w:rsidRPr="00A47597">
        <w:rPr>
          <w:noProof w:val="0"/>
        </w:rPr>
        <w:t xml:space="preserve"> - Alto de </w:t>
      </w:r>
      <w:proofErr w:type="spellStart"/>
      <w:r w:rsidRPr="00A47597">
        <w:rPr>
          <w:noProof w:val="0"/>
        </w:rPr>
        <w:t>Colaride</w:t>
      </w:r>
      <w:proofErr w:type="spellEnd"/>
    </w:p>
    <w:p w14:paraId="3BBFB0CF" w14:textId="77777777" w:rsidR="00716A1D" w:rsidRPr="00A47597" w:rsidRDefault="00716A1D" w:rsidP="00EE0C62">
      <w:pPr>
        <w:pStyle w:val="BTEMEASMCA"/>
        <w:widowControl w:val="0"/>
        <w:rPr>
          <w:noProof w:val="0"/>
        </w:rPr>
      </w:pPr>
      <w:proofErr w:type="spellStart"/>
      <w:r w:rsidRPr="00A47597">
        <w:rPr>
          <w:noProof w:val="0"/>
        </w:rPr>
        <w:t>Agualva-Cacém</w:t>
      </w:r>
      <w:proofErr w:type="spellEnd"/>
      <w:r w:rsidRPr="00A47597">
        <w:rPr>
          <w:noProof w:val="0"/>
        </w:rPr>
        <w:t xml:space="preserve"> 2735-213</w:t>
      </w:r>
    </w:p>
    <w:p w14:paraId="43EEC6E9" w14:textId="77777777" w:rsidR="00716A1D" w:rsidRPr="00A47597" w:rsidRDefault="00716A1D" w:rsidP="00EE0C62">
      <w:pPr>
        <w:pStyle w:val="BTEMEASMCA"/>
        <w:widowControl w:val="0"/>
        <w:rPr>
          <w:noProof w:val="0"/>
        </w:rPr>
      </w:pPr>
      <w:r w:rsidRPr="00A47597">
        <w:rPr>
          <w:noProof w:val="0"/>
        </w:rPr>
        <w:t>Portugalija</w:t>
      </w:r>
    </w:p>
    <w:p w14:paraId="3A51A260" w14:textId="77777777" w:rsidR="00716A1D" w:rsidRPr="00A47597" w:rsidRDefault="00716A1D" w:rsidP="00EE0C62">
      <w:pPr>
        <w:pStyle w:val="BTEMEASMCA"/>
        <w:widowControl w:val="0"/>
        <w:rPr>
          <w:noProof w:val="0"/>
          <w:highlight w:val="yellow"/>
        </w:rPr>
      </w:pPr>
    </w:p>
    <w:p w14:paraId="68CF0C86" w14:textId="77777777" w:rsidR="00EE0C62" w:rsidRPr="00A47597" w:rsidRDefault="00EE0C62" w:rsidP="00EE0C62">
      <w:pPr>
        <w:pStyle w:val="BTEMEASMCA"/>
        <w:widowControl w:val="0"/>
        <w:rPr>
          <w:noProof w:val="0"/>
          <w:highlight w:val="yellow"/>
        </w:rPr>
      </w:pPr>
    </w:p>
    <w:p w14:paraId="6A204DBD" w14:textId="77777777" w:rsidR="00716A1D" w:rsidRPr="00A47597" w:rsidRDefault="00716A1D" w:rsidP="00716A1D">
      <w:pPr>
        <w:keepNext/>
        <w:numPr>
          <w:ilvl w:val="0"/>
          <w:numId w:val="5"/>
        </w:numPr>
        <w:tabs>
          <w:tab w:val="left" w:pos="567"/>
        </w:tabs>
        <w:ind w:left="567" w:hanging="567"/>
        <w:rPr>
          <w:b/>
          <w:sz w:val="22"/>
          <w:szCs w:val="22"/>
        </w:rPr>
      </w:pPr>
      <w:r w:rsidRPr="00A47597">
        <w:rPr>
          <w:b/>
          <w:sz w:val="22"/>
          <w:szCs w:val="22"/>
        </w:rPr>
        <w:t xml:space="preserve">TIEKIMO IR VARTOJIMO SĄLYGOS AR APRIBOJIMAI </w:t>
      </w:r>
    </w:p>
    <w:p w14:paraId="74533C6D" w14:textId="77777777" w:rsidR="00EE0C62" w:rsidRPr="00A47597" w:rsidRDefault="00EE0C62" w:rsidP="00EE0C62">
      <w:pPr>
        <w:pStyle w:val="BTEMEASMCA"/>
        <w:widowControl w:val="0"/>
        <w:rPr>
          <w:noProof w:val="0"/>
        </w:rPr>
      </w:pPr>
    </w:p>
    <w:p w14:paraId="38420999" w14:textId="77777777" w:rsidR="00EE0C62" w:rsidRPr="00A47597" w:rsidRDefault="00EE0C62" w:rsidP="00EE0C62">
      <w:pPr>
        <w:pStyle w:val="BTEMEASMCA"/>
        <w:widowControl w:val="0"/>
        <w:rPr>
          <w:noProof w:val="0"/>
        </w:rPr>
      </w:pPr>
      <w:r w:rsidRPr="00A47597">
        <w:rPr>
          <w:noProof w:val="0"/>
        </w:rPr>
        <w:t>Receptinis vaistinis preparatas.</w:t>
      </w:r>
    </w:p>
    <w:p w14:paraId="587710EA" w14:textId="77777777" w:rsidR="00EE0C62" w:rsidRPr="00A47597" w:rsidRDefault="00EE0C62" w:rsidP="00EE0C62">
      <w:pPr>
        <w:pStyle w:val="Pagrindinistekstas"/>
        <w:widowControl w:val="0"/>
        <w:rPr>
          <w:szCs w:val="22"/>
          <w:lang w:val="lt-LT"/>
        </w:rPr>
      </w:pPr>
    </w:p>
    <w:p w14:paraId="6AD0D525" w14:textId="77777777" w:rsidR="00EE0C62" w:rsidRPr="00A47597" w:rsidRDefault="00EE0C62" w:rsidP="00EE0C62">
      <w:pPr>
        <w:pStyle w:val="Pagrindinistekstas"/>
        <w:widowControl w:val="0"/>
        <w:rPr>
          <w:szCs w:val="22"/>
          <w:lang w:val="lt-LT"/>
        </w:rPr>
      </w:pPr>
      <w:r w:rsidRPr="00A47597">
        <w:rPr>
          <w:szCs w:val="22"/>
          <w:lang w:val="lt-LT"/>
        </w:rPr>
        <w:br w:type="page"/>
      </w:r>
    </w:p>
    <w:p w14:paraId="688DDB1C" w14:textId="77777777" w:rsidR="00EE0C62" w:rsidRPr="00A47597" w:rsidRDefault="00EE0C62" w:rsidP="00EE0C62">
      <w:pPr>
        <w:pStyle w:val="Pagrindinistekstas"/>
        <w:widowControl w:val="0"/>
        <w:rPr>
          <w:szCs w:val="22"/>
          <w:lang w:val="lt-LT"/>
        </w:rPr>
      </w:pPr>
    </w:p>
    <w:p w14:paraId="251BA5F4" w14:textId="77777777" w:rsidR="00EE0C62" w:rsidRPr="00A47597" w:rsidRDefault="00EE0C62" w:rsidP="00EE0C62">
      <w:pPr>
        <w:pStyle w:val="Pagrindinistekstas"/>
        <w:widowControl w:val="0"/>
        <w:rPr>
          <w:szCs w:val="22"/>
          <w:lang w:val="lt-LT"/>
        </w:rPr>
      </w:pPr>
    </w:p>
    <w:p w14:paraId="30BA40E2" w14:textId="77777777" w:rsidR="00EE0C62" w:rsidRPr="00A47597" w:rsidRDefault="00EE0C62" w:rsidP="00EE0C62">
      <w:pPr>
        <w:pStyle w:val="Pagrindinistekstas"/>
        <w:widowControl w:val="0"/>
        <w:rPr>
          <w:szCs w:val="22"/>
          <w:lang w:val="lt-LT"/>
        </w:rPr>
      </w:pPr>
    </w:p>
    <w:p w14:paraId="7457DD43" w14:textId="77777777" w:rsidR="00EE0C62" w:rsidRPr="00A47597" w:rsidRDefault="00EE0C62" w:rsidP="00EE0C62">
      <w:pPr>
        <w:pStyle w:val="Pagrindinistekstas"/>
        <w:widowControl w:val="0"/>
        <w:rPr>
          <w:szCs w:val="22"/>
          <w:lang w:val="lt-LT"/>
        </w:rPr>
      </w:pPr>
    </w:p>
    <w:p w14:paraId="69D05843" w14:textId="77777777" w:rsidR="00EE0C62" w:rsidRPr="00A47597" w:rsidRDefault="00EE0C62" w:rsidP="00EE0C62">
      <w:pPr>
        <w:pStyle w:val="Pagrindinistekstas"/>
        <w:widowControl w:val="0"/>
        <w:rPr>
          <w:szCs w:val="22"/>
          <w:lang w:val="lt-LT"/>
        </w:rPr>
      </w:pPr>
    </w:p>
    <w:p w14:paraId="78D6E52B" w14:textId="77777777" w:rsidR="00EE0C62" w:rsidRPr="00A47597" w:rsidRDefault="00EE0C62" w:rsidP="00EE0C62">
      <w:pPr>
        <w:pStyle w:val="Pagrindinistekstas"/>
        <w:widowControl w:val="0"/>
        <w:rPr>
          <w:szCs w:val="22"/>
          <w:lang w:val="lt-LT"/>
        </w:rPr>
      </w:pPr>
    </w:p>
    <w:p w14:paraId="672292DD" w14:textId="77777777" w:rsidR="00EE0C62" w:rsidRPr="00A47597" w:rsidRDefault="00EE0C62" w:rsidP="00EE0C62">
      <w:pPr>
        <w:pStyle w:val="Pagrindinistekstas"/>
        <w:widowControl w:val="0"/>
        <w:rPr>
          <w:szCs w:val="22"/>
          <w:lang w:val="lt-LT"/>
        </w:rPr>
      </w:pPr>
    </w:p>
    <w:p w14:paraId="34690605" w14:textId="77777777" w:rsidR="00EE0C62" w:rsidRPr="00A47597" w:rsidRDefault="00EE0C62" w:rsidP="00EE0C62">
      <w:pPr>
        <w:pStyle w:val="Pagrindinistekstas"/>
        <w:widowControl w:val="0"/>
        <w:rPr>
          <w:szCs w:val="22"/>
          <w:lang w:val="lt-LT"/>
        </w:rPr>
      </w:pPr>
    </w:p>
    <w:p w14:paraId="3C18D093" w14:textId="77777777" w:rsidR="00EE0C62" w:rsidRPr="00A47597" w:rsidRDefault="00EE0C62" w:rsidP="00EE0C62">
      <w:pPr>
        <w:pStyle w:val="Pagrindinistekstas"/>
        <w:widowControl w:val="0"/>
        <w:rPr>
          <w:szCs w:val="22"/>
          <w:lang w:val="lt-LT"/>
        </w:rPr>
      </w:pPr>
    </w:p>
    <w:p w14:paraId="1F065A51" w14:textId="77777777" w:rsidR="00EE0C62" w:rsidRPr="00A47597" w:rsidRDefault="00EE0C62" w:rsidP="00EE0C62">
      <w:pPr>
        <w:pStyle w:val="Pagrindinistekstas"/>
        <w:widowControl w:val="0"/>
        <w:rPr>
          <w:szCs w:val="22"/>
          <w:lang w:val="lt-LT"/>
        </w:rPr>
      </w:pPr>
    </w:p>
    <w:p w14:paraId="51C390C5" w14:textId="77777777" w:rsidR="00EE0C62" w:rsidRPr="00A47597" w:rsidRDefault="00EE0C62" w:rsidP="00EE0C62">
      <w:pPr>
        <w:pStyle w:val="Pagrindinistekstas"/>
        <w:widowControl w:val="0"/>
        <w:rPr>
          <w:szCs w:val="22"/>
          <w:lang w:val="lt-LT"/>
        </w:rPr>
      </w:pPr>
    </w:p>
    <w:p w14:paraId="5695AA02" w14:textId="77777777" w:rsidR="00EE0C62" w:rsidRPr="00A47597" w:rsidRDefault="00EE0C62" w:rsidP="00EE0C62">
      <w:pPr>
        <w:pStyle w:val="Pagrindinistekstas"/>
        <w:widowControl w:val="0"/>
        <w:rPr>
          <w:szCs w:val="22"/>
          <w:lang w:val="lt-LT"/>
        </w:rPr>
      </w:pPr>
    </w:p>
    <w:p w14:paraId="46A803C4" w14:textId="77777777" w:rsidR="00EE0C62" w:rsidRPr="00A47597" w:rsidRDefault="00EE0C62" w:rsidP="00EE0C62">
      <w:pPr>
        <w:pStyle w:val="Pagrindinistekstas"/>
        <w:widowControl w:val="0"/>
        <w:rPr>
          <w:szCs w:val="22"/>
          <w:lang w:val="lt-LT"/>
        </w:rPr>
      </w:pPr>
    </w:p>
    <w:p w14:paraId="36A54567" w14:textId="77777777" w:rsidR="00EE0C62" w:rsidRPr="00A47597" w:rsidRDefault="00EE0C62" w:rsidP="00EE0C62">
      <w:pPr>
        <w:pStyle w:val="Pagrindinistekstas"/>
        <w:widowControl w:val="0"/>
        <w:rPr>
          <w:szCs w:val="22"/>
          <w:lang w:val="lt-LT"/>
        </w:rPr>
      </w:pPr>
    </w:p>
    <w:p w14:paraId="7D645A07" w14:textId="77777777" w:rsidR="00EE0C62" w:rsidRPr="00A47597" w:rsidRDefault="00EE0C62" w:rsidP="00EE0C62">
      <w:pPr>
        <w:pStyle w:val="Pagrindinistekstas"/>
        <w:widowControl w:val="0"/>
        <w:rPr>
          <w:szCs w:val="22"/>
          <w:lang w:val="lt-LT"/>
        </w:rPr>
      </w:pPr>
    </w:p>
    <w:p w14:paraId="0DDEC80A" w14:textId="77777777" w:rsidR="00EE0C62" w:rsidRPr="00A47597" w:rsidRDefault="00EE0C62" w:rsidP="00EE0C62">
      <w:pPr>
        <w:pStyle w:val="Pagrindinistekstas"/>
        <w:widowControl w:val="0"/>
        <w:rPr>
          <w:szCs w:val="22"/>
          <w:lang w:val="lt-LT"/>
        </w:rPr>
      </w:pPr>
    </w:p>
    <w:p w14:paraId="36ACE719" w14:textId="77777777" w:rsidR="00EE0C62" w:rsidRPr="00A47597" w:rsidRDefault="00EE0C62" w:rsidP="00EE0C62">
      <w:pPr>
        <w:pStyle w:val="Pavadinimas"/>
        <w:rPr>
          <w:szCs w:val="22"/>
        </w:rPr>
      </w:pPr>
    </w:p>
    <w:p w14:paraId="222A7E27" w14:textId="77777777" w:rsidR="00EE0C62" w:rsidRPr="00A47597" w:rsidRDefault="00EE0C62" w:rsidP="00EE0C62">
      <w:pPr>
        <w:pStyle w:val="Pavadinimas"/>
        <w:rPr>
          <w:szCs w:val="22"/>
        </w:rPr>
      </w:pPr>
    </w:p>
    <w:p w14:paraId="5336705D" w14:textId="77777777" w:rsidR="00EE0C62" w:rsidRPr="00A47597" w:rsidRDefault="00EE0C62" w:rsidP="00EE0C62">
      <w:pPr>
        <w:pStyle w:val="Pavadinimas"/>
        <w:rPr>
          <w:szCs w:val="22"/>
        </w:rPr>
      </w:pPr>
    </w:p>
    <w:p w14:paraId="6A818396" w14:textId="77777777" w:rsidR="00EE0C62" w:rsidRPr="00A47597" w:rsidRDefault="00EE0C62" w:rsidP="00EE0C62">
      <w:pPr>
        <w:pStyle w:val="Pavadinimas"/>
        <w:rPr>
          <w:szCs w:val="22"/>
        </w:rPr>
      </w:pPr>
    </w:p>
    <w:p w14:paraId="05A20F9A" w14:textId="77777777" w:rsidR="00EE0C62" w:rsidRPr="00A47597" w:rsidRDefault="00EE0C62" w:rsidP="00EE0C62">
      <w:pPr>
        <w:pStyle w:val="Pavadinimas"/>
        <w:rPr>
          <w:szCs w:val="22"/>
        </w:rPr>
      </w:pPr>
    </w:p>
    <w:p w14:paraId="353D2EF5" w14:textId="77777777" w:rsidR="00EE0C62" w:rsidRPr="00A47597" w:rsidRDefault="00EE0C62" w:rsidP="00EE0C62">
      <w:pPr>
        <w:pStyle w:val="Pavadinimas"/>
        <w:rPr>
          <w:szCs w:val="22"/>
        </w:rPr>
      </w:pPr>
    </w:p>
    <w:p w14:paraId="073F46B2" w14:textId="77777777" w:rsidR="00EE0C62" w:rsidRPr="00A47597" w:rsidRDefault="00EE0C62" w:rsidP="00EE0C62">
      <w:pPr>
        <w:pStyle w:val="Pavadinimas"/>
        <w:rPr>
          <w:szCs w:val="22"/>
        </w:rPr>
      </w:pPr>
      <w:r w:rsidRPr="00A47597">
        <w:rPr>
          <w:szCs w:val="22"/>
        </w:rPr>
        <w:t>III PRIEDAS</w:t>
      </w:r>
    </w:p>
    <w:p w14:paraId="2187DE67" w14:textId="77777777" w:rsidR="00EE0C62" w:rsidRPr="00A47597" w:rsidRDefault="00EE0C62" w:rsidP="00EE0C62">
      <w:pPr>
        <w:pStyle w:val="Pagrindinistekstas"/>
        <w:widowControl w:val="0"/>
        <w:rPr>
          <w:szCs w:val="22"/>
          <w:lang w:val="lt-LT"/>
        </w:rPr>
      </w:pPr>
    </w:p>
    <w:p w14:paraId="746BD0AF" w14:textId="77777777" w:rsidR="00EE0C62" w:rsidRPr="00A47597" w:rsidRDefault="00EE0C62" w:rsidP="00EE0C62">
      <w:pPr>
        <w:pStyle w:val="Pagrindinistekstas"/>
        <w:widowControl w:val="0"/>
        <w:jc w:val="center"/>
        <w:rPr>
          <w:b/>
          <w:szCs w:val="22"/>
          <w:lang w:val="lt-LT"/>
        </w:rPr>
      </w:pPr>
      <w:r w:rsidRPr="00A47597">
        <w:rPr>
          <w:b/>
          <w:szCs w:val="22"/>
          <w:lang w:val="lt-LT"/>
        </w:rPr>
        <w:t>ŽENKLINIMAS IR PAKUOTĖS LAPELIS</w:t>
      </w:r>
    </w:p>
    <w:p w14:paraId="6731BD69" w14:textId="77777777" w:rsidR="00EE0C62" w:rsidRPr="00A47597" w:rsidRDefault="00EE0C62" w:rsidP="00EE0C62">
      <w:pPr>
        <w:pStyle w:val="Pagrindinistekstas"/>
        <w:widowControl w:val="0"/>
        <w:rPr>
          <w:szCs w:val="22"/>
          <w:lang w:val="lt-LT"/>
        </w:rPr>
      </w:pPr>
      <w:r w:rsidRPr="00A47597">
        <w:rPr>
          <w:szCs w:val="22"/>
          <w:lang w:val="lt-LT"/>
        </w:rPr>
        <w:br w:type="page"/>
      </w:r>
    </w:p>
    <w:p w14:paraId="7A3C5E73" w14:textId="77777777" w:rsidR="00EE0C62" w:rsidRPr="00A47597" w:rsidRDefault="00EE0C62" w:rsidP="00EE0C62">
      <w:pPr>
        <w:pStyle w:val="Pagrindinistekstas"/>
        <w:widowControl w:val="0"/>
        <w:rPr>
          <w:szCs w:val="22"/>
          <w:lang w:val="lt-LT"/>
        </w:rPr>
      </w:pPr>
    </w:p>
    <w:p w14:paraId="790064E6" w14:textId="77777777" w:rsidR="00EE0C62" w:rsidRPr="00A47597" w:rsidRDefault="00EE0C62" w:rsidP="00EE0C62">
      <w:pPr>
        <w:pStyle w:val="Pagrindinistekstas"/>
        <w:widowControl w:val="0"/>
        <w:rPr>
          <w:szCs w:val="22"/>
          <w:lang w:val="lt-LT"/>
        </w:rPr>
      </w:pPr>
    </w:p>
    <w:p w14:paraId="1F2BC6F7" w14:textId="77777777" w:rsidR="00EE0C62" w:rsidRPr="00A47597" w:rsidRDefault="00EE0C62" w:rsidP="00EE0C62">
      <w:pPr>
        <w:pStyle w:val="Pagrindinistekstas"/>
        <w:widowControl w:val="0"/>
        <w:rPr>
          <w:szCs w:val="22"/>
          <w:lang w:val="lt-LT"/>
        </w:rPr>
      </w:pPr>
    </w:p>
    <w:p w14:paraId="6D7CAB7F" w14:textId="77777777" w:rsidR="00EE0C62" w:rsidRPr="00A47597" w:rsidRDefault="00EE0C62" w:rsidP="00EE0C62">
      <w:pPr>
        <w:pStyle w:val="Pagrindinistekstas"/>
        <w:widowControl w:val="0"/>
        <w:rPr>
          <w:szCs w:val="22"/>
          <w:lang w:val="lt-LT"/>
        </w:rPr>
      </w:pPr>
    </w:p>
    <w:p w14:paraId="62CC2910" w14:textId="77777777" w:rsidR="00EE0C62" w:rsidRPr="00A47597" w:rsidRDefault="00EE0C62" w:rsidP="00EE0C62">
      <w:pPr>
        <w:pStyle w:val="Pagrindinistekstas"/>
        <w:widowControl w:val="0"/>
        <w:rPr>
          <w:szCs w:val="22"/>
          <w:lang w:val="lt-LT"/>
        </w:rPr>
      </w:pPr>
    </w:p>
    <w:p w14:paraId="4D502374" w14:textId="77777777" w:rsidR="00EE0C62" w:rsidRPr="00A47597" w:rsidRDefault="00EE0C62" w:rsidP="00EE0C62">
      <w:pPr>
        <w:pStyle w:val="Pagrindinistekstas"/>
        <w:widowControl w:val="0"/>
        <w:rPr>
          <w:szCs w:val="22"/>
          <w:lang w:val="lt-LT"/>
        </w:rPr>
      </w:pPr>
    </w:p>
    <w:p w14:paraId="166CEE69" w14:textId="77777777" w:rsidR="00EE0C62" w:rsidRPr="00A47597" w:rsidRDefault="00EE0C62" w:rsidP="00EE0C62">
      <w:pPr>
        <w:pStyle w:val="Pagrindinistekstas"/>
        <w:widowControl w:val="0"/>
        <w:rPr>
          <w:szCs w:val="22"/>
          <w:lang w:val="lt-LT"/>
        </w:rPr>
      </w:pPr>
    </w:p>
    <w:p w14:paraId="6C0300BE" w14:textId="77777777" w:rsidR="00EE0C62" w:rsidRPr="00A47597" w:rsidRDefault="00EE0C62" w:rsidP="00EE0C62">
      <w:pPr>
        <w:pStyle w:val="Pagrindinistekstas"/>
        <w:widowControl w:val="0"/>
        <w:rPr>
          <w:szCs w:val="22"/>
          <w:lang w:val="lt-LT"/>
        </w:rPr>
      </w:pPr>
    </w:p>
    <w:p w14:paraId="4A40679E" w14:textId="77777777" w:rsidR="00EE0C62" w:rsidRPr="00A47597" w:rsidRDefault="00EE0C62" w:rsidP="00EE0C62">
      <w:pPr>
        <w:pStyle w:val="Pagrindinistekstas"/>
        <w:widowControl w:val="0"/>
        <w:rPr>
          <w:szCs w:val="22"/>
          <w:lang w:val="lt-LT"/>
        </w:rPr>
      </w:pPr>
    </w:p>
    <w:p w14:paraId="23D3F623" w14:textId="77777777" w:rsidR="00EE0C62" w:rsidRPr="00A47597" w:rsidRDefault="00EE0C62" w:rsidP="00EE0C62">
      <w:pPr>
        <w:pStyle w:val="Pagrindinistekstas"/>
        <w:widowControl w:val="0"/>
        <w:rPr>
          <w:szCs w:val="22"/>
          <w:lang w:val="lt-LT"/>
        </w:rPr>
      </w:pPr>
    </w:p>
    <w:p w14:paraId="1596591C" w14:textId="77777777" w:rsidR="00EE0C62" w:rsidRPr="00A47597" w:rsidRDefault="00EE0C62" w:rsidP="00EE0C62">
      <w:pPr>
        <w:pStyle w:val="Pagrindinistekstas"/>
        <w:widowControl w:val="0"/>
        <w:rPr>
          <w:szCs w:val="22"/>
          <w:lang w:val="lt-LT"/>
        </w:rPr>
      </w:pPr>
    </w:p>
    <w:p w14:paraId="43E54A15" w14:textId="77777777" w:rsidR="00EE0C62" w:rsidRPr="00A47597" w:rsidRDefault="00EE0C62" w:rsidP="00EE0C62">
      <w:pPr>
        <w:pStyle w:val="Pagrindinistekstas"/>
        <w:widowControl w:val="0"/>
        <w:rPr>
          <w:szCs w:val="22"/>
          <w:lang w:val="lt-LT"/>
        </w:rPr>
      </w:pPr>
    </w:p>
    <w:p w14:paraId="4E57E956" w14:textId="77777777" w:rsidR="00EE0C62" w:rsidRPr="00A47597" w:rsidRDefault="00EE0C62" w:rsidP="00EE0C62">
      <w:pPr>
        <w:pStyle w:val="Pagrindinistekstas"/>
        <w:widowControl w:val="0"/>
        <w:rPr>
          <w:szCs w:val="22"/>
          <w:lang w:val="lt-LT"/>
        </w:rPr>
      </w:pPr>
    </w:p>
    <w:p w14:paraId="1D9F5CB0" w14:textId="77777777" w:rsidR="00EE0C62" w:rsidRPr="00A47597" w:rsidRDefault="00EE0C62" w:rsidP="00EE0C62">
      <w:pPr>
        <w:pStyle w:val="Pagrindinistekstas"/>
        <w:widowControl w:val="0"/>
        <w:rPr>
          <w:szCs w:val="22"/>
          <w:lang w:val="lt-LT"/>
        </w:rPr>
      </w:pPr>
    </w:p>
    <w:p w14:paraId="05B39A9E" w14:textId="77777777" w:rsidR="00EE0C62" w:rsidRPr="00A47597" w:rsidRDefault="00EE0C62" w:rsidP="00EE0C62">
      <w:pPr>
        <w:pStyle w:val="Pagrindinistekstas"/>
        <w:widowControl w:val="0"/>
        <w:rPr>
          <w:szCs w:val="22"/>
          <w:lang w:val="lt-LT"/>
        </w:rPr>
      </w:pPr>
    </w:p>
    <w:p w14:paraId="563F483C" w14:textId="77777777" w:rsidR="00EE0C62" w:rsidRPr="00A47597" w:rsidRDefault="00EE0C62" w:rsidP="00EE0C62">
      <w:pPr>
        <w:pStyle w:val="Pagrindinistekstas"/>
        <w:widowControl w:val="0"/>
        <w:rPr>
          <w:szCs w:val="22"/>
          <w:lang w:val="lt-LT"/>
        </w:rPr>
      </w:pPr>
    </w:p>
    <w:p w14:paraId="54C2FF69" w14:textId="77777777" w:rsidR="00EE0C62" w:rsidRPr="00A47597" w:rsidRDefault="00EE0C62" w:rsidP="00EE0C62">
      <w:pPr>
        <w:pStyle w:val="Pagrindinistekstas"/>
        <w:widowControl w:val="0"/>
        <w:rPr>
          <w:szCs w:val="22"/>
          <w:lang w:val="lt-LT"/>
        </w:rPr>
      </w:pPr>
    </w:p>
    <w:p w14:paraId="57CD4246" w14:textId="77777777" w:rsidR="00EE0C62" w:rsidRPr="00A47597" w:rsidRDefault="00EE0C62" w:rsidP="00EE0C62">
      <w:pPr>
        <w:pStyle w:val="Pagrindinistekstas"/>
        <w:widowControl w:val="0"/>
        <w:rPr>
          <w:szCs w:val="22"/>
          <w:lang w:val="lt-LT"/>
        </w:rPr>
      </w:pPr>
    </w:p>
    <w:p w14:paraId="78745D2E" w14:textId="77777777" w:rsidR="00EE0C62" w:rsidRPr="00A47597" w:rsidRDefault="00EE0C62" w:rsidP="00EE0C62">
      <w:pPr>
        <w:pStyle w:val="Pagrindinistekstas"/>
        <w:widowControl w:val="0"/>
        <w:rPr>
          <w:szCs w:val="22"/>
          <w:lang w:val="lt-LT"/>
        </w:rPr>
      </w:pPr>
    </w:p>
    <w:p w14:paraId="2327A12D" w14:textId="77777777" w:rsidR="00EE0C62" w:rsidRPr="00A47597" w:rsidRDefault="00EE0C62" w:rsidP="00EE0C62">
      <w:pPr>
        <w:pStyle w:val="Pagrindinistekstas"/>
        <w:widowControl w:val="0"/>
        <w:rPr>
          <w:szCs w:val="22"/>
          <w:lang w:val="lt-LT"/>
        </w:rPr>
      </w:pPr>
    </w:p>
    <w:p w14:paraId="425F11BD" w14:textId="77777777" w:rsidR="00EE0C62" w:rsidRPr="00A47597" w:rsidRDefault="00EE0C62" w:rsidP="00EE0C62">
      <w:pPr>
        <w:pStyle w:val="Pagrindinistekstas"/>
        <w:widowControl w:val="0"/>
        <w:rPr>
          <w:szCs w:val="22"/>
          <w:lang w:val="lt-LT"/>
        </w:rPr>
      </w:pPr>
    </w:p>
    <w:p w14:paraId="54386A0F" w14:textId="77777777" w:rsidR="00EE0C62" w:rsidRPr="00A47597" w:rsidRDefault="00EE0C62" w:rsidP="00EE0C62">
      <w:pPr>
        <w:pStyle w:val="Pagrindinistekstas"/>
        <w:widowControl w:val="0"/>
        <w:rPr>
          <w:szCs w:val="22"/>
          <w:lang w:val="lt-LT"/>
        </w:rPr>
      </w:pPr>
    </w:p>
    <w:p w14:paraId="13499898" w14:textId="77777777" w:rsidR="00EE0C62" w:rsidRPr="00A47597" w:rsidRDefault="00EE0C62" w:rsidP="00EE0C62">
      <w:pPr>
        <w:pStyle w:val="Pavadinimas"/>
        <w:rPr>
          <w:szCs w:val="22"/>
        </w:rPr>
      </w:pPr>
      <w:r w:rsidRPr="00A47597">
        <w:rPr>
          <w:szCs w:val="22"/>
        </w:rPr>
        <w:t>A.</w:t>
      </w:r>
      <w:r w:rsidRPr="00A47597">
        <w:rPr>
          <w:szCs w:val="22"/>
        </w:rPr>
        <w:tab/>
        <w:t>ŽENKLINIMAS</w:t>
      </w:r>
    </w:p>
    <w:p w14:paraId="096FBC37" w14:textId="77777777" w:rsidR="00EE0C62" w:rsidRPr="00A47597" w:rsidRDefault="00EE0C62" w:rsidP="00EE0C62">
      <w:pPr>
        <w:pStyle w:val="Pagrindinistekstas"/>
        <w:widowControl w:val="0"/>
        <w:rPr>
          <w:szCs w:val="22"/>
          <w:lang w:val="lt-LT"/>
        </w:rPr>
      </w:pPr>
      <w:r w:rsidRPr="00A47597">
        <w:rPr>
          <w:szCs w:val="22"/>
          <w:lang w:val="lt-LT"/>
        </w:rPr>
        <w:br w:type="page"/>
      </w:r>
    </w:p>
    <w:p w14:paraId="1E9437EA" w14:textId="77777777" w:rsidR="00EE0C62" w:rsidRPr="00A47597" w:rsidRDefault="00EE0C62" w:rsidP="00EE0C62">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r w:rsidRPr="00A47597">
        <w:rPr>
          <w:b/>
          <w:szCs w:val="22"/>
          <w:lang w:val="lt-LT"/>
        </w:rPr>
        <w:t>INFORMACIJA ANT IŠORINĖS PAKUOTĖS</w:t>
      </w:r>
    </w:p>
    <w:p w14:paraId="3731CCBF" w14:textId="77777777" w:rsidR="00EE0C62" w:rsidRPr="00A47597" w:rsidRDefault="00EE0C62" w:rsidP="00EE0C62">
      <w:pPr>
        <w:pStyle w:val="Pagrindinistekstas"/>
        <w:widowControl w:val="0"/>
        <w:pBdr>
          <w:top w:val="single" w:sz="4" w:space="1" w:color="auto"/>
          <w:left w:val="single" w:sz="4" w:space="4" w:color="auto"/>
          <w:bottom w:val="single" w:sz="4" w:space="1" w:color="auto"/>
          <w:right w:val="single" w:sz="4" w:space="4" w:color="auto"/>
        </w:pBdr>
        <w:rPr>
          <w:szCs w:val="22"/>
          <w:lang w:val="lt-LT"/>
        </w:rPr>
      </w:pPr>
    </w:p>
    <w:p w14:paraId="0C8892D5" w14:textId="77777777" w:rsidR="00EE0C62" w:rsidRPr="00A47597" w:rsidRDefault="00EE0C62" w:rsidP="00EE0C62">
      <w:pPr>
        <w:pStyle w:val="Pagrindinistekstas"/>
        <w:widowControl w:val="0"/>
        <w:pBdr>
          <w:top w:val="single" w:sz="4" w:space="1" w:color="auto"/>
          <w:left w:val="single" w:sz="4" w:space="4" w:color="auto"/>
          <w:bottom w:val="single" w:sz="4" w:space="1" w:color="auto"/>
          <w:right w:val="single" w:sz="4" w:space="4" w:color="auto"/>
        </w:pBdr>
        <w:rPr>
          <w:szCs w:val="22"/>
          <w:lang w:val="lt-LT"/>
        </w:rPr>
      </w:pPr>
      <w:r w:rsidRPr="00A47597">
        <w:rPr>
          <w:b/>
          <w:szCs w:val="22"/>
          <w:lang w:val="lt-LT"/>
        </w:rPr>
        <w:t>KARTONO DĖŽUTĖ</w:t>
      </w:r>
    </w:p>
    <w:p w14:paraId="6E75A7E1" w14:textId="77777777" w:rsidR="00EE0C62" w:rsidRPr="00A47597" w:rsidRDefault="00EE0C62" w:rsidP="00EE0C62">
      <w:pPr>
        <w:pStyle w:val="Pagrindinistekstas"/>
        <w:widowControl w:val="0"/>
        <w:rPr>
          <w:szCs w:val="22"/>
          <w:lang w:val="lt-LT"/>
        </w:rPr>
      </w:pPr>
    </w:p>
    <w:p w14:paraId="32B64CEA" w14:textId="77777777" w:rsidR="00EE0C62" w:rsidRPr="00A47597" w:rsidRDefault="00EE0C62" w:rsidP="00EE0C62">
      <w:pPr>
        <w:pStyle w:val="Pagrindinistekstas"/>
        <w:widowControl w:val="0"/>
        <w:rPr>
          <w:szCs w:val="22"/>
          <w:lang w:val="lt-LT"/>
        </w:rPr>
      </w:pPr>
    </w:p>
    <w:p w14:paraId="16B16F52"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w:t>
      </w:r>
      <w:r w:rsidRPr="00A47597">
        <w:rPr>
          <w:sz w:val="22"/>
          <w:szCs w:val="22"/>
          <w:lang w:val="lt-LT"/>
        </w:rPr>
        <w:tab/>
        <w:t>VAISTINIO PREPARATO PAVADINIMAS</w:t>
      </w:r>
    </w:p>
    <w:p w14:paraId="30086D1D" w14:textId="77777777" w:rsidR="00EE0C62" w:rsidRPr="00A47597" w:rsidRDefault="00EE0C62" w:rsidP="00EE0C62">
      <w:pPr>
        <w:pStyle w:val="Pagrindinistekstas"/>
        <w:widowControl w:val="0"/>
        <w:rPr>
          <w:szCs w:val="22"/>
          <w:lang w:val="lt-LT"/>
        </w:rPr>
      </w:pPr>
    </w:p>
    <w:p w14:paraId="4E4EC095" w14:textId="77777777" w:rsidR="00EE0C62" w:rsidRPr="00A47597" w:rsidRDefault="00936D00" w:rsidP="00EE0C62">
      <w:pPr>
        <w:pStyle w:val="Pagrindinistekstas"/>
        <w:widowControl w:val="0"/>
        <w:rPr>
          <w:szCs w:val="22"/>
          <w:lang w:val="lt-LT"/>
        </w:rPr>
      </w:pPr>
      <w:r w:rsidRPr="00A47597">
        <w:rPr>
          <w:szCs w:val="22"/>
          <w:lang w:val="lt-LT"/>
        </w:rPr>
        <w:t>ACICLOVIR MEDOCHEMIE</w:t>
      </w:r>
      <w:r w:rsidR="00EE0C62" w:rsidRPr="00A47597">
        <w:rPr>
          <w:szCs w:val="22"/>
          <w:lang w:val="lt-LT"/>
        </w:rPr>
        <w:t xml:space="preserve"> 250</w:t>
      </w:r>
      <w:r w:rsidRPr="00A47597">
        <w:rPr>
          <w:szCs w:val="22"/>
          <w:lang w:val="lt-LT"/>
        </w:rPr>
        <w:t> </w:t>
      </w:r>
      <w:r w:rsidR="00EE0C62" w:rsidRPr="00A47597">
        <w:rPr>
          <w:szCs w:val="22"/>
          <w:lang w:val="lt-LT"/>
        </w:rPr>
        <w:t>mg milteliai infuziniam tirpalui</w:t>
      </w:r>
    </w:p>
    <w:p w14:paraId="3E3F062C" w14:textId="77777777" w:rsidR="009E7831" w:rsidRPr="00A47597" w:rsidRDefault="009E7831" w:rsidP="009E7831">
      <w:pPr>
        <w:pStyle w:val="Pagrindinistekstas"/>
        <w:widowControl w:val="0"/>
        <w:rPr>
          <w:szCs w:val="22"/>
          <w:lang w:val="lt-LT"/>
        </w:rPr>
      </w:pPr>
      <w:r>
        <w:rPr>
          <w:szCs w:val="22"/>
          <w:lang w:val="lt-LT"/>
        </w:rPr>
        <w:t>acikloviras</w:t>
      </w:r>
    </w:p>
    <w:p w14:paraId="12DC8AFF" w14:textId="77777777" w:rsidR="00EE0C62" w:rsidRPr="00A47597" w:rsidRDefault="00EE0C62" w:rsidP="00EE0C62">
      <w:pPr>
        <w:pStyle w:val="Pagrindinistekstas"/>
        <w:widowControl w:val="0"/>
        <w:rPr>
          <w:szCs w:val="22"/>
          <w:lang w:val="lt-LT"/>
        </w:rPr>
      </w:pPr>
    </w:p>
    <w:p w14:paraId="31CD1747" w14:textId="77777777" w:rsidR="00EE0C62" w:rsidRPr="00A47597" w:rsidRDefault="00EE0C62" w:rsidP="00EE0C62">
      <w:pPr>
        <w:pStyle w:val="Pagrindinistekstas"/>
        <w:widowControl w:val="0"/>
        <w:rPr>
          <w:szCs w:val="22"/>
          <w:lang w:val="lt-LT"/>
        </w:rPr>
      </w:pPr>
    </w:p>
    <w:p w14:paraId="2402D2F1"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2.</w:t>
      </w:r>
      <w:r w:rsidRPr="00A47597">
        <w:rPr>
          <w:sz w:val="22"/>
          <w:szCs w:val="22"/>
          <w:lang w:val="lt-LT"/>
        </w:rPr>
        <w:tab/>
        <w:t>VEIKLIOJI</w:t>
      </w:r>
      <w:r w:rsidR="00CF5F90">
        <w:rPr>
          <w:sz w:val="22"/>
          <w:szCs w:val="22"/>
          <w:lang w:val="lt-LT"/>
        </w:rPr>
        <w:t xml:space="preserve"> (-IOS)</w:t>
      </w:r>
      <w:r w:rsidRPr="00A47597">
        <w:rPr>
          <w:sz w:val="22"/>
          <w:szCs w:val="22"/>
          <w:lang w:val="lt-LT"/>
        </w:rPr>
        <w:t xml:space="preserve"> MEDŽIAGA</w:t>
      </w:r>
      <w:r w:rsidR="00CF5F90">
        <w:rPr>
          <w:sz w:val="22"/>
          <w:szCs w:val="22"/>
          <w:lang w:val="lt-LT"/>
        </w:rPr>
        <w:t xml:space="preserve"> (-OS)</w:t>
      </w:r>
      <w:r w:rsidRPr="00A47597">
        <w:rPr>
          <w:sz w:val="22"/>
          <w:szCs w:val="22"/>
          <w:lang w:val="lt-LT"/>
        </w:rPr>
        <w:t xml:space="preserve"> IR JOS</w:t>
      </w:r>
      <w:r w:rsidR="00CF5F90">
        <w:rPr>
          <w:sz w:val="22"/>
          <w:szCs w:val="22"/>
          <w:lang w:val="lt-LT"/>
        </w:rPr>
        <w:t xml:space="preserve"> (-Ų)</w:t>
      </w:r>
      <w:r w:rsidRPr="00A47597">
        <w:rPr>
          <w:sz w:val="22"/>
          <w:szCs w:val="22"/>
          <w:lang w:val="lt-LT"/>
        </w:rPr>
        <w:t xml:space="preserve"> KIEKIS</w:t>
      </w:r>
      <w:r w:rsidR="00CF5F90">
        <w:rPr>
          <w:sz w:val="22"/>
          <w:szCs w:val="22"/>
          <w:lang w:val="lt-LT"/>
        </w:rPr>
        <w:t xml:space="preserve"> (-IAI)</w:t>
      </w:r>
    </w:p>
    <w:p w14:paraId="1B631A5B" w14:textId="77777777" w:rsidR="00EE0C62" w:rsidRPr="00A47597" w:rsidRDefault="00EE0C62" w:rsidP="00EE0C62">
      <w:pPr>
        <w:pStyle w:val="Pagrindinistekstas"/>
        <w:widowControl w:val="0"/>
        <w:rPr>
          <w:szCs w:val="22"/>
          <w:lang w:val="lt-LT"/>
        </w:rPr>
      </w:pPr>
    </w:p>
    <w:p w14:paraId="43F6CE61" w14:textId="77777777" w:rsidR="00EE0C62" w:rsidRPr="00A47597" w:rsidRDefault="00EE0C62" w:rsidP="00EE0C62">
      <w:pPr>
        <w:pStyle w:val="Pagrindinistekstas"/>
        <w:widowControl w:val="0"/>
        <w:rPr>
          <w:szCs w:val="22"/>
          <w:lang w:val="lt-LT"/>
        </w:rPr>
      </w:pPr>
      <w:r w:rsidRPr="00A47597">
        <w:rPr>
          <w:szCs w:val="22"/>
          <w:lang w:val="lt-LT"/>
        </w:rPr>
        <w:t xml:space="preserve">Kiekviename </w:t>
      </w:r>
      <w:r w:rsidR="001421F3">
        <w:rPr>
          <w:szCs w:val="22"/>
          <w:lang w:val="lt-LT"/>
        </w:rPr>
        <w:t>flakone</w:t>
      </w:r>
      <w:r w:rsidRPr="00A47597">
        <w:rPr>
          <w:szCs w:val="22"/>
          <w:lang w:val="lt-LT"/>
        </w:rPr>
        <w:t xml:space="preserve"> </w:t>
      </w:r>
      <w:r w:rsidR="00C86E97" w:rsidRPr="00A47597">
        <w:rPr>
          <w:szCs w:val="22"/>
          <w:lang w:val="lt-LT"/>
        </w:rPr>
        <w:t xml:space="preserve">yra </w:t>
      </w:r>
      <w:r w:rsidRPr="00A47597">
        <w:rPr>
          <w:szCs w:val="22"/>
          <w:lang w:val="lt-LT"/>
        </w:rPr>
        <w:t>250</w:t>
      </w:r>
      <w:r w:rsidR="00936D00" w:rsidRPr="00A47597">
        <w:rPr>
          <w:szCs w:val="22"/>
          <w:lang w:val="lt-LT"/>
        </w:rPr>
        <w:t> </w:t>
      </w:r>
      <w:r w:rsidRPr="00A47597">
        <w:rPr>
          <w:szCs w:val="22"/>
          <w:lang w:val="lt-LT"/>
        </w:rPr>
        <w:t>mg acikloviro (natrio druskos pavidalu).</w:t>
      </w:r>
    </w:p>
    <w:p w14:paraId="6E58375A" w14:textId="77777777" w:rsidR="00EE0C62" w:rsidRPr="00A47597" w:rsidRDefault="00EE0C62" w:rsidP="00EE0C62">
      <w:pPr>
        <w:pStyle w:val="Pagrindinistekstas"/>
        <w:widowControl w:val="0"/>
        <w:rPr>
          <w:szCs w:val="22"/>
          <w:lang w:val="lt-LT"/>
        </w:rPr>
      </w:pPr>
    </w:p>
    <w:p w14:paraId="495068E9" w14:textId="77777777" w:rsidR="00EE0C62" w:rsidRPr="00A47597" w:rsidRDefault="00EE0C62" w:rsidP="00EE0C62">
      <w:pPr>
        <w:pStyle w:val="Pagrindinistekstas"/>
        <w:widowControl w:val="0"/>
        <w:rPr>
          <w:szCs w:val="22"/>
          <w:lang w:val="lt-LT"/>
        </w:rPr>
      </w:pPr>
    </w:p>
    <w:p w14:paraId="2CD59E2B"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3.</w:t>
      </w:r>
      <w:r w:rsidRPr="00A47597">
        <w:rPr>
          <w:sz w:val="22"/>
          <w:szCs w:val="22"/>
          <w:lang w:val="lt-LT"/>
        </w:rPr>
        <w:tab/>
        <w:t>PAGALBINIŲ MEDŽIAGŲ SĄRAŠAS</w:t>
      </w:r>
    </w:p>
    <w:p w14:paraId="1A21A433" w14:textId="77777777" w:rsidR="00EE0C62" w:rsidRPr="00A47597" w:rsidRDefault="00EE0C62" w:rsidP="00EE0C62">
      <w:pPr>
        <w:pStyle w:val="Pagrindinistekstas"/>
        <w:widowControl w:val="0"/>
        <w:rPr>
          <w:szCs w:val="22"/>
          <w:lang w:val="lt-LT"/>
        </w:rPr>
      </w:pPr>
    </w:p>
    <w:p w14:paraId="17A5046F" w14:textId="77777777" w:rsidR="00C86E97" w:rsidRPr="00A47597" w:rsidRDefault="00C86E97" w:rsidP="00EE0C62">
      <w:pPr>
        <w:pStyle w:val="Pagrindinistekstas"/>
        <w:widowControl w:val="0"/>
        <w:rPr>
          <w:szCs w:val="22"/>
          <w:lang w:val="lt-LT"/>
        </w:rPr>
      </w:pPr>
      <w:r w:rsidRPr="00A47597">
        <w:rPr>
          <w:szCs w:val="22"/>
          <w:lang w:val="lt-LT"/>
        </w:rPr>
        <w:t>Sudėtyje yra natrio hidroksido.</w:t>
      </w:r>
    </w:p>
    <w:p w14:paraId="30A7C9E0" w14:textId="77777777" w:rsidR="00C86E97" w:rsidRPr="00A47597" w:rsidRDefault="00C86E97" w:rsidP="00EE0C62">
      <w:pPr>
        <w:pStyle w:val="Pagrindinistekstas"/>
        <w:widowControl w:val="0"/>
        <w:rPr>
          <w:szCs w:val="22"/>
          <w:lang w:val="lt-LT"/>
        </w:rPr>
      </w:pPr>
    </w:p>
    <w:p w14:paraId="2FF86F04" w14:textId="77777777" w:rsidR="00EE0C62" w:rsidRPr="00A47597" w:rsidRDefault="00EE0C62" w:rsidP="00EE0C62">
      <w:pPr>
        <w:pStyle w:val="Pagrindinistekstas"/>
        <w:widowControl w:val="0"/>
        <w:rPr>
          <w:szCs w:val="22"/>
          <w:lang w:val="lt-LT"/>
        </w:rPr>
      </w:pPr>
    </w:p>
    <w:p w14:paraId="68C7C1B8"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4.</w:t>
      </w:r>
      <w:r w:rsidRPr="00A47597">
        <w:rPr>
          <w:sz w:val="22"/>
          <w:szCs w:val="22"/>
          <w:lang w:val="lt-LT"/>
        </w:rPr>
        <w:tab/>
        <w:t>FARMACINĖ FORMA IR KIEKIS PAKUOTĖJE</w:t>
      </w:r>
    </w:p>
    <w:p w14:paraId="525FA4CE" w14:textId="77777777" w:rsidR="00EE0C62" w:rsidRPr="00A47597" w:rsidRDefault="00EE0C62" w:rsidP="00EE0C62">
      <w:pPr>
        <w:pStyle w:val="Pagrindinistekstas"/>
        <w:widowControl w:val="0"/>
        <w:rPr>
          <w:szCs w:val="22"/>
          <w:lang w:val="lt-LT"/>
        </w:rPr>
      </w:pPr>
    </w:p>
    <w:p w14:paraId="3A42616E" w14:textId="77777777" w:rsidR="00936D00" w:rsidRPr="00A47597" w:rsidRDefault="00EE0C62" w:rsidP="00EE0C62">
      <w:pPr>
        <w:pStyle w:val="Pagrindinistekstas"/>
        <w:widowControl w:val="0"/>
        <w:rPr>
          <w:szCs w:val="22"/>
          <w:lang w:val="lt-LT"/>
        </w:rPr>
      </w:pPr>
      <w:r w:rsidRPr="0059378D">
        <w:rPr>
          <w:szCs w:val="22"/>
          <w:lang w:val="lt-LT"/>
        </w:rPr>
        <w:t>Milteliai infuziniam tirpalui</w:t>
      </w:r>
    </w:p>
    <w:p w14:paraId="1FA096B3" w14:textId="77777777" w:rsidR="00EE0C62" w:rsidRPr="00A47597" w:rsidRDefault="00936D00" w:rsidP="00EE0C62">
      <w:pPr>
        <w:pStyle w:val="Pagrindinistekstas"/>
        <w:widowControl w:val="0"/>
        <w:rPr>
          <w:szCs w:val="22"/>
          <w:lang w:val="lt-LT"/>
        </w:rPr>
      </w:pPr>
      <w:r w:rsidRPr="00A47597">
        <w:rPr>
          <w:szCs w:val="22"/>
          <w:lang w:val="lt-LT"/>
        </w:rPr>
        <w:t xml:space="preserve">1 </w:t>
      </w:r>
      <w:r w:rsidR="001421F3">
        <w:rPr>
          <w:szCs w:val="22"/>
          <w:lang w:val="lt-LT"/>
        </w:rPr>
        <w:t>flakonas</w:t>
      </w:r>
    </w:p>
    <w:p w14:paraId="6EC20D6B" w14:textId="77777777" w:rsidR="00936D00" w:rsidRPr="00A47597" w:rsidRDefault="00936D00" w:rsidP="00EE0C62">
      <w:pPr>
        <w:pStyle w:val="Pagrindinistekstas"/>
        <w:widowControl w:val="0"/>
        <w:rPr>
          <w:szCs w:val="22"/>
          <w:highlight w:val="lightGray"/>
          <w:lang w:val="lt-LT"/>
        </w:rPr>
      </w:pPr>
      <w:r w:rsidRPr="00A47597">
        <w:rPr>
          <w:szCs w:val="22"/>
          <w:highlight w:val="lightGray"/>
          <w:lang w:val="lt-LT"/>
        </w:rPr>
        <w:t xml:space="preserve">5 </w:t>
      </w:r>
      <w:r w:rsidR="001421F3">
        <w:rPr>
          <w:szCs w:val="22"/>
          <w:highlight w:val="lightGray"/>
          <w:lang w:val="lt-LT"/>
        </w:rPr>
        <w:t>flakonai</w:t>
      </w:r>
    </w:p>
    <w:p w14:paraId="2589AB26" w14:textId="77777777" w:rsidR="00936D00" w:rsidRPr="00A47597" w:rsidRDefault="00936D00" w:rsidP="00EE0C62">
      <w:pPr>
        <w:pStyle w:val="Pagrindinistekstas"/>
        <w:widowControl w:val="0"/>
        <w:rPr>
          <w:szCs w:val="22"/>
          <w:lang w:val="lt-LT"/>
        </w:rPr>
      </w:pPr>
      <w:r w:rsidRPr="00A47597">
        <w:rPr>
          <w:szCs w:val="22"/>
          <w:highlight w:val="lightGray"/>
          <w:lang w:val="lt-LT"/>
        </w:rPr>
        <w:t xml:space="preserve">10 </w:t>
      </w:r>
      <w:r w:rsidR="001421F3">
        <w:rPr>
          <w:szCs w:val="22"/>
          <w:highlight w:val="lightGray"/>
          <w:lang w:val="lt-LT"/>
        </w:rPr>
        <w:t>flakonų</w:t>
      </w:r>
    </w:p>
    <w:p w14:paraId="2D778C39" w14:textId="77777777" w:rsidR="00EE0C62" w:rsidRPr="00A47597" w:rsidRDefault="00EE0C62" w:rsidP="00EE0C62">
      <w:pPr>
        <w:pStyle w:val="Pagrindinistekstas"/>
        <w:widowControl w:val="0"/>
        <w:rPr>
          <w:szCs w:val="22"/>
          <w:lang w:val="lt-LT"/>
        </w:rPr>
      </w:pPr>
    </w:p>
    <w:p w14:paraId="5E4B421E" w14:textId="77777777" w:rsidR="00EE0C62" w:rsidRPr="00A47597" w:rsidRDefault="00EE0C62" w:rsidP="00EE0C62">
      <w:pPr>
        <w:pStyle w:val="Pagrindinistekstas"/>
        <w:widowControl w:val="0"/>
        <w:rPr>
          <w:szCs w:val="22"/>
          <w:lang w:val="lt-LT"/>
        </w:rPr>
      </w:pPr>
    </w:p>
    <w:p w14:paraId="083469D2"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5.</w:t>
      </w:r>
      <w:r w:rsidRPr="00A47597">
        <w:rPr>
          <w:sz w:val="22"/>
          <w:szCs w:val="22"/>
          <w:lang w:val="lt-LT"/>
        </w:rPr>
        <w:tab/>
        <w:t>VARTOJIMO METODAS IR BŪDAS</w:t>
      </w:r>
      <w:r w:rsidR="003C46BF">
        <w:rPr>
          <w:sz w:val="22"/>
          <w:szCs w:val="22"/>
          <w:lang w:val="lt-LT"/>
        </w:rPr>
        <w:t xml:space="preserve"> (-AI)</w:t>
      </w:r>
    </w:p>
    <w:p w14:paraId="5DCC4680" w14:textId="77777777" w:rsidR="00EE0C62" w:rsidRPr="00A47597" w:rsidRDefault="00EE0C62" w:rsidP="00EE0C62">
      <w:pPr>
        <w:pStyle w:val="Pagrindinistekstas"/>
        <w:widowControl w:val="0"/>
        <w:rPr>
          <w:szCs w:val="22"/>
          <w:lang w:val="lt-LT"/>
        </w:rPr>
      </w:pPr>
    </w:p>
    <w:p w14:paraId="00B97299" w14:textId="77777777" w:rsidR="00936D00" w:rsidRPr="00A47597" w:rsidRDefault="00936D00" w:rsidP="00EE0C62">
      <w:pPr>
        <w:pStyle w:val="Pagrindinistekstas"/>
        <w:widowControl w:val="0"/>
        <w:rPr>
          <w:szCs w:val="22"/>
          <w:lang w:val="lt-LT"/>
        </w:rPr>
      </w:pPr>
      <w:r w:rsidRPr="00A47597">
        <w:rPr>
          <w:szCs w:val="22"/>
          <w:lang w:val="lt-LT"/>
        </w:rPr>
        <w:t>Vartoti</w:t>
      </w:r>
      <w:r w:rsidR="00EE0C62" w:rsidRPr="00A47597">
        <w:rPr>
          <w:szCs w:val="22"/>
          <w:lang w:val="lt-LT"/>
        </w:rPr>
        <w:t xml:space="preserve"> į veną.</w:t>
      </w:r>
    </w:p>
    <w:p w14:paraId="656DFFBE" w14:textId="77777777" w:rsidR="00EE0C62" w:rsidRPr="00A47597" w:rsidRDefault="00EE0C62" w:rsidP="00EE0C62">
      <w:pPr>
        <w:pStyle w:val="Pagrindinistekstas"/>
        <w:widowControl w:val="0"/>
        <w:rPr>
          <w:szCs w:val="22"/>
          <w:lang w:val="lt-LT"/>
        </w:rPr>
      </w:pPr>
      <w:r w:rsidRPr="00A47597">
        <w:rPr>
          <w:szCs w:val="22"/>
          <w:lang w:val="lt-LT"/>
        </w:rPr>
        <w:t>Prieš vartojimą perskaitykite pakuotės lapelį.</w:t>
      </w:r>
    </w:p>
    <w:p w14:paraId="47F903A6" w14:textId="77777777" w:rsidR="00EE0C62" w:rsidRPr="00A47597" w:rsidRDefault="00EE0C62" w:rsidP="00EE0C62">
      <w:pPr>
        <w:pStyle w:val="Pagrindinistekstas"/>
        <w:widowControl w:val="0"/>
        <w:rPr>
          <w:szCs w:val="22"/>
          <w:lang w:val="lt-LT"/>
        </w:rPr>
      </w:pPr>
    </w:p>
    <w:p w14:paraId="370DE4A0" w14:textId="77777777" w:rsidR="00EE0C62" w:rsidRPr="00A47597" w:rsidRDefault="00EE0C62" w:rsidP="00EE0C62">
      <w:pPr>
        <w:pStyle w:val="Pagrindinistekstas"/>
        <w:widowControl w:val="0"/>
        <w:rPr>
          <w:szCs w:val="22"/>
          <w:lang w:val="lt-LT"/>
        </w:rPr>
      </w:pPr>
    </w:p>
    <w:p w14:paraId="2B08A87D"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6.</w:t>
      </w:r>
      <w:r w:rsidRPr="00A47597">
        <w:rPr>
          <w:sz w:val="22"/>
          <w:szCs w:val="22"/>
          <w:lang w:val="lt-LT"/>
        </w:rPr>
        <w:tab/>
        <w:t>SPECIALUS ĮSPĖJIMAS, JOG VAISTINĮ PREPARATĄ BŪTINA LAIKYTI VAIKAMS NEPASTEBIMOJE IR NEPASIEKIAMOJE VIETOJE</w:t>
      </w:r>
    </w:p>
    <w:p w14:paraId="06349F80" w14:textId="77777777" w:rsidR="00EE0C62" w:rsidRPr="00A47597" w:rsidRDefault="00EE0C62" w:rsidP="00EE0C62">
      <w:pPr>
        <w:pStyle w:val="Pagrindinistekstas"/>
        <w:widowControl w:val="0"/>
        <w:rPr>
          <w:szCs w:val="22"/>
          <w:lang w:val="lt-LT"/>
        </w:rPr>
      </w:pPr>
    </w:p>
    <w:p w14:paraId="2BD7AE0B" w14:textId="77777777" w:rsidR="00EE0C62" w:rsidRPr="00A47597" w:rsidRDefault="00EE0C62" w:rsidP="00EE0C62">
      <w:pPr>
        <w:pStyle w:val="Pagrindinistekstas"/>
        <w:widowControl w:val="0"/>
        <w:rPr>
          <w:szCs w:val="22"/>
          <w:lang w:val="lt-LT"/>
        </w:rPr>
      </w:pPr>
      <w:r w:rsidRPr="00A47597">
        <w:rPr>
          <w:szCs w:val="22"/>
          <w:lang w:val="lt-LT"/>
        </w:rPr>
        <w:t>Laikyti vaikams nepastebimoje ir nepasiekiamoje vietoje.</w:t>
      </w:r>
    </w:p>
    <w:p w14:paraId="0C3CACD9" w14:textId="77777777" w:rsidR="00EE0C62" w:rsidRPr="00A47597" w:rsidRDefault="00EE0C62" w:rsidP="00EE0C62">
      <w:pPr>
        <w:pStyle w:val="Pagrindinistekstas"/>
        <w:widowControl w:val="0"/>
        <w:rPr>
          <w:szCs w:val="22"/>
          <w:lang w:val="lt-LT"/>
        </w:rPr>
      </w:pPr>
    </w:p>
    <w:p w14:paraId="0EBFB3F0" w14:textId="77777777" w:rsidR="00EE0C62" w:rsidRPr="00A47597" w:rsidRDefault="00EE0C62" w:rsidP="00EE0C62">
      <w:pPr>
        <w:pStyle w:val="Pagrindinistekstas"/>
        <w:widowControl w:val="0"/>
        <w:rPr>
          <w:szCs w:val="22"/>
          <w:lang w:val="lt-LT"/>
        </w:rPr>
      </w:pPr>
    </w:p>
    <w:p w14:paraId="6B66AD04"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7.</w:t>
      </w:r>
      <w:r w:rsidRPr="00A47597">
        <w:rPr>
          <w:sz w:val="22"/>
          <w:szCs w:val="22"/>
          <w:lang w:val="lt-LT"/>
        </w:rPr>
        <w:tab/>
        <w:t>KITAS</w:t>
      </w:r>
      <w:r w:rsidR="008A2DDC">
        <w:rPr>
          <w:sz w:val="22"/>
          <w:szCs w:val="22"/>
          <w:lang w:val="lt-LT"/>
        </w:rPr>
        <w:t xml:space="preserve"> (-I)</w:t>
      </w:r>
      <w:r w:rsidRPr="00A47597">
        <w:rPr>
          <w:sz w:val="22"/>
          <w:szCs w:val="22"/>
          <w:lang w:val="lt-LT"/>
        </w:rPr>
        <w:t xml:space="preserve"> SPECIALUS</w:t>
      </w:r>
      <w:r w:rsidR="008A2DDC">
        <w:rPr>
          <w:sz w:val="22"/>
          <w:szCs w:val="22"/>
          <w:lang w:val="lt-LT"/>
        </w:rPr>
        <w:t xml:space="preserve"> (-ŪS)</w:t>
      </w:r>
      <w:r w:rsidRPr="00A47597">
        <w:rPr>
          <w:sz w:val="22"/>
          <w:szCs w:val="22"/>
          <w:lang w:val="lt-LT"/>
        </w:rPr>
        <w:t xml:space="preserve"> ĮSPĖJIMAS</w:t>
      </w:r>
      <w:r w:rsidR="008A2DDC">
        <w:rPr>
          <w:sz w:val="22"/>
          <w:szCs w:val="22"/>
          <w:lang w:val="lt-LT"/>
        </w:rPr>
        <w:t xml:space="preserve"> (-AI)</w:t>
      </w:r>
      <w:r w:rsidRPr="00A47597">
        <w:rPr>
          <w:sz w:val="22"/>
          <w:szCs w:val="22"/>
          <w:lang w:val="lt-LT"/>
        </w:rPr>
        <w:t xml:space="preserve"> (JEI REIKIA)</w:t>
      </w:r>
    </w:p>
    <w:p w14:paraId="5D086072" w14:textId="77777777" w:rsidR="00EE0C62" w:rsidRPr="00A47597" w:rsidRDefault="00EE0C62" w:rsidP="00EE0C62">
      <w:pPr>
        <w:pStyle w:val="Pagrindinistekstas"/>
        <w:widowControl w:val="0"/>
        <w:rPr>
          <w:szCs w:val="22"/>
          <w:lang w:val="lt-LT"/>
        </w:rPr>
      </w:pPr>
    </w:p>
    <w:p w14:paraId="2568E822" w14:textId="77777777" w:rsidR="00EE0C62" w:rsidRPr="00A47597" w:rsidRDefault="00EE0C62" w:rsidP="00EE0C62">
      <w:pPr>
        <w:pStyle w:val="Pagrindinistekstas"/>
        <w:widowControl w:val="0"/>
        <w:rPr>
          <w:szCs w:val="22"/>
          <w:lang w:val="lt-LT"/>
        </w:rPr>
      </w:pPr>
    </w:p>
    <w:p w14:paraId="449E1759"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8.</w:t>
      </w:r>
      <w:r w:rsidRPr="00A47597">
        <w:rPr>
          <w:sz w:val="22"/>
          <w:szCs w:val="22"/>
          <w:lang w:val="lt-LT"/>
        </w:rPr>
        <w:tab/>
        <w:t>TINKAMUMO LAIKAS</w:t>
      </w:r>
    </w:p>
    <w:p w14:paraId="7FF2979B" w14:textId="77777777" w:rsidR="00EE0C62" w:rsidRPr="00A47597" w:rsidRDefault="00EE0C62" w:rsidP="00EE0C62">
      <w:pPr>
        <w:pStyle w:val="Pagrindinistekstas"/>
        <w:widowControl w:val="0"/>
        <w:rPr>
          <w:szCs w:val="22"/>
          <w:lang w:val="lt-LT"/>
        </w:rPr>
      </w:pPr>
    </w:p>
    <w:p w14:paraId="18AF1331" w14:textId="77777777" w:rsidR="00EE0C62" w:rsidRPr="00A47597" w:rsidRDefault="00936D00" w:rsidP="00EE0C62">
      <w:pPr>
        <w:pStyle w:val="Pagrindinistekstas"/>
        <w:widowControl w:val="0"/>
        <w:rPr>
          <w:szCs w:val="22"/>
          <w:lang w:val="lt-LT"/>
        </w:rPr>
      </w:pPr>
      <w:r w:rsidRPr="00A47597">
        <w:rPr>
          <w:szCs w:val="22"/>
          <w:lang w:val="lt-LT"/>
        </w:rPr>
        <w:t>EXP</w:t>
      </w:r>
      <w:r w:rsidRPr="00882CA8">
        <w:rPr>
          <w:szCs w:val="22"/>
          <w:highlight w:val="lightGray"/>
          <w:lang w:val="lt-LT"/>
        </w:rPr>
        <w:t>:</w:t>
      </w:r>
      <w:r w:rsidR="00EE0C62" w:rsidRPr="00A47597">
        <w:rPr>
          <w:szCs w:val="22"/>
          <w:lang w:val="lt-LT"/>
        </w:rPr>
        <w:t xml:space="preserve"> </w:t>
      </w:r>
      <w:r w:rsidRPr="00A47597">
        <w:rPr>
          <w:szCs w:val="22"/>
          <w:highlight w:val="lightGray"/>
          <w:lang w:val="lt-LT"/>
        </w:rPr>
        <w:t>{</w:t>
      </w:r>
      <w:r w:rsidR="00EE0C62" w:rsidRPr="00A47597">
        <w:rPr>
          <w:szCs w:val="22"/>
          <w:highlight w:val="lightGray"/>
          <w:lang w:val="lt-LT"/>
        </w:rPr>
        <w:t>mm/MMMM</w:t>
      </w:r>
      <w:r w:rsidRPr="00A47597">
        <w:rPr>
          <w:szCs w:val="22"/>
          <w:highlight w:val="lightGray"/>
          <w:lang w:val="lt-LT"/>
        </w:rPr>
        <w:t>}</w:t>
      </w:r>
    </w:p>
    <w:p w14:paraId="0F7FF846" w14:textId="77777777" w:rsidR="00EE0C62" w:rsidRPr="00A47597" w:rsidRDefault="00EE0C62" w:rsidP="00EE0C62">
      <w:pPr>
        <w:pStyle w:val="Pagrindinistekstas"/>
        <w:widowControl w:val="0"/>
        <w:rPr>
          <w:szCs w:val="22"/>
          <w:lang w:val="lt-LT"/>
        </w:rPr>
      </w:pPr>
    </w:p>
    <w:p w14:paraId="3B64551F" w14:textId="77777777" w:rsidR="00EE0C62" w:rsidRPr="00A47597" w:rsidRDefault="00EE0C62" w:rsidP="00EE0C62">
      <w:pPr>
        <w:pStyle w:val="Pagrindinistekstas"/>
        <w:widowControl w:val="0"/>
        <w:rPr>
          <w:szCs w:val="22"/>
          <w:lang w:val="lt-LT"/>
        </w:rPr>
      </w:pPr>
    </w:p>
    <w:p w14:paraId="132248E0"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9.</w:t>
      </w:r>
      <w:r w:rsidRPr="00A47597">
        <w:rPr>
          <w:sz w:val="22"/>
          <w:szCs w:val="22"/>
          <w:lang w:val="lt-LT"/>
        </w:rPr>
        <w:tab/>
        <w:t>SPECIALIOS LAIKYMO SĄLYGOS</w:t>
      </w:r>
    </w:p>
    <w:p w14:paraId="25527F36" w14:textId="77777777" w:rsidR="00EE0C62" w:rsidRPr="00A47597" w:rsidRDefault="00EE0C62" w:rsidP="00EE0C62">
      <w:pPr>
        <w:pStyle w:val="Pagrindinistekstas"/>
        <w:widowControl w:val="0"/>
        <w:rPr>
          <w:szCs w:val="22"/>
          <w:lang w:val="lt-LT"/>
        </w:rPr>
      </w:pPr>
    </w:p>
    <w:p w14:paraId="68E6F92E" w14:textId="77777777" w:rsidR="00C86E97" w:rsidRPr="00A47597" w:rsidRDefault="00C86E97" w:rsidP="00C86E97">
      <w:pPr>
        <w:rPr>
          <w:rStyle w:val="jlqj4b"/>
          <w:sz w:val="22"/>
          <w:szCs w:val="22"/>
        </w:rPr>
      </w:pPr>
      <w:r w:rsidRPr="00A47597">
        <w:rPr>
          <w:rStyle w:val="jlqj4b"/>
          <w:sz w:val="22"/>
          <w:szCs w:val="22"/>
        </w:rPr>
        <w:t>Laikyti gamintojo pakuotėje, kad vaistas būtų apsaugotas nuo šviesos.</w:t>
      </w:r>
    </w:p>
    <w:p w14:paraId="7FF24D3F" w14:textId="77777777" w:rsidR="00EE0C62" w:rsidRPr="00A47597" w:rsidRDefault="00EE0C62" w:rsidP="00EE0C62">
      <w:pPr>
        <w:pStyle w:val="Pagrindinistekstas"/>
        <w:widowControl w:val="0"/>
        <w:rPr>
          <w:szCs w:val="22"/>
          <w:lang w:val="lt-LT"/>
        </w:rPr>
      </w:pPr>
    </w:p>
    <w:p w14:paraId="0D8A6D8A" w14:textId="77777777" w:rsidR="00EE0C62" w:rsidRPr="00A47597" w:rsidRDefault="00EE0C62" w:rsidP="00EE0C62">
      <w:pPr>
        <w:pStyle w:val="Pagrindinistekstas"/>
        <w:widowControl w:val="0"/>
        <w:rPr>
          <w:szCs w:val="22"/>
          <w:lang w:val="lt-LT"/>
        </w:rPr>
      </w:pPr>
    </w:p>
    <w:p w14:paraId="12990028"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10.</w:t>
      </w:r>
      <w:r w:rsidRPr="00A47597">
        <w:rPr>
          <w:sz w:val="22"/>
          <w:szCs w:val="22"/>
          <w:lang w:val="lt-LT"/>
        </w:rPr>
        <w:tab/>
        <w:t>SPECIALIOS ATSARGUMO PRIEMONĖS DĖL NESUVARTOTO VAISTINIO PREPARATO AR JO ATLIEKŲ TVARKYMO (JEI REIKIA)</w:t>
      </w:r>
    </w:p>
    <w:p w14:paraId="12A7BAC7" w14:textId="77777777" w:rsidR="00EE0C62" w:rsidRPr="00A47597" w:rsidRDefault="00EE0C62" w:rsidP="00EE0C62">
      <w:pPr>
        <w:pStyle w:val="Pagrindinistekstas"/>
        <w:widowControl w:val="0"/>
        <w:rPr>
          <w:szCs w:val="22"/>
          <w:lang w:val="lt-LT"/>
        </w:rPr>
      </w:pPr>
    </w:p>
    <w:p w14:paraId="47B51944" w14:textId="77777777" w:rsidR="00EE0C62" w:rsidRPr="00A47597" w:rsidRDefault="00EE0C62" w:rsidP="00EE0C62">
      <w:pPr>
        <w:pStyle w:val="Pagrindinistekstas"/>
        <w:widowControl w:val="0"/>
        <w:rPr>
          <w:szCs w:val="22"/>
          <w:lang w:val="lt-LT"/>
        </w:rPr>
      </w:pPr>
    </w:p>
    <w:p w14:paraId="09972FA8"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11.</w:t>
      </w:r>
      <w:r w:rsidRPr="00A47597">
        <w:rPr>
          <w:sz w:val="22"/>
          <w:szCs w:val="22"/>
          <w:lang w:val="lt-LT"/>
        </w:rPr>
        <w:tab/>
        <w:t>REGISTRUOTOJO PAVADINIMAS IR ADRESAS</w:t>
      </w:r>
    </w:p>
    <w:p w14:paraId="080BED5E" w14:textId="77777777" w:rsidR="00EE0C62" w:rsidRPr="00A47597" w:rsidRDefault="00EE0C62" w:rsidP="00EE0C62">
      <w:pPr>
        <w:pStyle w:val="Pagrindinistekstas"/>
        <w:widowControl w:val="0"/>
        <w:rPr>
          <w:szCs w:val="22"/>
          <w:lang w:val="lt-LT"/>
        </w:rPr>
      </w:pPr>
    </w:p>
    <w:p w14:paraId="4C9DDE81" w14:textId="77777777" w:rsidR="00AC60D3" w:rsidRPr="00A47597" w:rsidRDefault="00C0611B" w:rsidP="00AC60D3">
      <w:pPr>
        <w:rPr>
          <w:szCs w:val="22"/>
        </w:rPr>
      </w:pPr>
      <w:r w:rsidRPr="00C0611B">
        <w:rPr>
          <w:szCs w:val="22"/>
          <w:highlight w:val="lightGray"/>
        </w:rPr>
        <w:t>Registruotojas:</w:t>
      </w:r>
      <w:r>
        <w:rPr>
          <w:szCs w:val="22"/>
        </w:rPr>
        <w:t xml:space="preserve"> </w:t>
      </w:r>
      <w:r w:rsidR="00AC60D3" w:rsidRPr="00753883">
        <w:rPr>
          <w:sz w:val="22"/>
          <w:szCs w:val="22"/>
        </w:rPr>
        <w:t>Medochemie Ltd.</w:t>
      </w:r>
      <w:r w:rsidR="00AC60D3">
        <w:rPr>
          <w:sz w:val="22"/>
          <w:szCs w:val="22"/>
        </w:rPr>
        <w:t xml:space="preserve">, </w:t>
      </w:r>
      <w:r w:rsidR="00AC60D3" w:rsidRPr="00753883">
        <w:rPr>
          <w:sz w:val="22"/>
          <w:szCs w:val="22"/>
        </w:rPr>
        <w:t>1-10 Constantinoupoleos Str.</w:t>
      </w:r>
      <w:r w:rsidR="00AC60D3">
        <w:rPr>
          <w:sz w:val="22"/>
          <w:szCs w:val="22"/>
        </w:rPr>
        <w:t xml:space="preserve">, </w:t>
      </w:r>
      <w:r w:rsidR="00AC60D3" w:rsidRPr="00753883">
        <w:rPr>
          <w:sz w:val="22"/>
          <w:szCs w:val="22"/>
        </w:rPr>
        <w:t>3011 Limassol</w:t>
      </w:r>
      <w:r w:rsidR="00AC60D3">
        <w:rPr>
          <w:sz w:val="22"/>
          <w:szCs w:val="22"/>
        </w:rPr>
        <w:t xml:space="preserve">, </w:t>
      </w:r>
      <w:r w:rsidR="00AC60D3" w:rsidRPr="00753883">
        <w:rPr>
          <w:sz w:val="22"/>
          <w:szCs w:val="22"/>
        </w:rPr>
        <w:t>Kipras</w:t>
      </w:r>
    </w:p>
    <w:p w14:paraId="5F6DCCE8" w14:textId="77777777" w:rsidR="00C86E97" w:rsidRPr="00A47597" w:rsidRDefault="00C86E97" w:rsidP="00C86E97">
      <w:pPr>
        <w:pStyle w:val="Pagrindinistekstas"/>
        <w:widowControl w:val="0"/>
        <w:rPr>
          <w:szCs w:val="22"/>
          <w:lang w:val="lt-LT"/>
        </w:rPr>
      </w:pPr>
    </w:p>
    <w:p w14:paraId="125ADC84" w14:textId="77777777" w:rsidR="00EE0C62" w:rsidRPr="00A47597" w:rsidRDefault="00EE0C62" w:rsidP="00EE0C62">
      <w:pPr>
        <w:pStyle w:val="Pagrindinistekstas"/>
        <w:widowControl w:val="0"/>
        <w:rPr>
          <w:szCs w:val="22"/>
          <w:lang w:val="lt-LT"/>
        </w:rPr>
      </w:pPr>
    </w:p>
    <w:p w14:paraId="42CA6D93"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12.</w:t>
      </w:r>
      <w:r w:rsidRPr="00A47597">
        <w:rPr>
          <w:sz w:val="22"/>
          <w:szCs w:val="22"/>
          <w:lang w:val="lt-LT"/>
        </w:rPr>
        <w:tab/>
        <w:t>REGISTRACIJOS PAŽYMĖJIMO NUMERIS</w:t>
      </w:r>
      <w:r w:rsidR="00445A60">
        <w:rPr>
          <w:sz w:val="22"/>
          <w:szCs w:val="22"/>
          <w:lang w:val="lt-LT"/>
        </w:rPr>
        <w:t xml:space="preserve"> (-IAI)</w:t>
      </w:r>
    </w:p>
    <w:p w14:paraId="6ADA6E07" w14:textId="77777777" w:rsidR="00EE0C62" w:rsidRPr="00A47597" w:rsidRDefault="00EE0C62" w:rsidP="00EE0C62">
      <w:pPr>
        <w:pStyle w:val="Pagrindinistekstas"/>
        <w:widowControl w:val="0"/>
        <w:rPr>
          <w:szCs w:val="22"/>
          <w:lang w:val="lt-LT"/>
        </w:rPr>
      </w:pPr>
    </w:p>
    <w:p w14:paraId="58BBE346" w14:textId="77777777" w:rsidR="009F0422" w:rsidRPr="009F0422" w:rsidRDefault="009F0422" w:rsidP="009F0422">
      <w:pPr>
        <w:pStyle w:val="Pagrindinistekstas"/>
        <w:widowControl w:val="0"/>
        <w:rPr>
          <w:szCs w:val="22"/>
          <w:highlight w:val="lightGray"/>
          <w:lang w:val="lt-LT"/>
        </w:rPr>
      </w:pPr>
      <w:r w:rsidRPr="009F0422">
        <w:rPr>
          <w:szCs w:val="22"/>
        </w:rPr>
        <w:t>LT/1/20/4666/001</w:t>
      </w:r>
      <w:r w:rsidRPr="009F0422">
        <w:rPr>
          <w:bCs/>
          <w:szCs w:val="22"/>
        </w:rPr>
        <w:t xml:space="preserve"> </w:t>
      </w:r>
      <w:r w:rsidRPr="009F0422">
        <w:rPr>
          <w:szCs w:val="22"/>
          <w:highlight w:val="lightGray"/>
          <w:lang w:val="lt-LT"/>
        </w:rPr>
        <w:t>– N1</w:t>
      </w:r>
    </w:p>
    <w:p w14:paraId="3B0AE173" w14:textId="77777777" w:rsidR="009F0422" w:rsidRPr="009F0422" w:rsidRDefault="009F0422" w:rsidP="009F0422">
      <w:pPr>
        <w:pStyle w:val="Pagrindinistekstas"/>
        <w:widowControl w:val="0"/>
        <w:rPr>
          <w:szCs w:val="22"/>
          <w:highlight w:val="lightGray"/>
          <w:lang w:val="lt-LT"/>
        </w:rPr>
      </w:pPr>
      <w:r w:rsidRPr="009F0422">
        <w:rPr>
          <w:szCs w:val="22"/>
          <w:highlight w:val="lightGray"/>
          <w:lang w:val="lt-LT"/>
        </w:rPr>
        <w:t>LT/1/20/4666/002 – N5</w:t>
      </w:r>
    </w:p>
    <w:p w14:paraId="2B77DDA2" w14:textId="77777777" w:rsidR="008A2DDC" w:rsidRPr="009F0422" w:rsidRDefault="009F0422" w:rsidP="009F0422">
      <w:pPr>
        <w:pStyle w:val="Pagrindinistekstas"/>
        <w:widowControl w:val="0"/>
        <w:rPr>
          <w:szCs w:val="22"/>
          <w:highlight w:val="lightGray"/>
          <w:lang w:val="lt-LT"/>
        </w:rPr>
      </w:pPr>
      <w:r w:rsidRPr="009F0422">
        <w:rPr>
          <w:szCs w:val="22"/>
          <w:highlight w:val="lightGray"/>
          <w:lang w:val="lt-LT"/>
        </w:rPr>
        <w:t>LT/1/20/4666/003 – N10</w:t>
      </w:r>
    </w:p>
    <w:p w14:paraId="307E5610" w14:textId="77777777" w:rsidR="009F0422" w:rsidRPr="00A47597" w:rsidRDefault="009F0422" w:rsidP="009F0422">
      <w:pPr>
        <w:pStyle w:val="Pagrindinistekstas"/>
        <w:widowControl w:val="0"/>
        <w:rPr>
          <w:szCs w:val="22"/>
          <w:lang w:val="lt-LT"/>
        </w:rPr>
      </w:pPr>
    </w:p>
    <w:p w14:paraId="79B85EDA" w14:textId="77777777" w:rsidR="00EE0C62" w:rsidRPr="00A47597" w:rsidRDefault="00EE0C62" w:rsidP="00EE0C62">
      <w:pPr>
        <w:pStyle w:val="Pagrindinistekstas"/>
        <w:widowControl w:val="0"/>
        <w:rPr>
          <w:szCs w:val="22"/>
          <w:lang w:val="lt-LT"/>
        </w:rPr>
      </w:pPr>
    </w:p>
    <w:p w14:paraId="311BD67E"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13.</w:t>
      </w:r>
      <w:r w:rsidRPr="00A47597">
        <w:rPr>
          <w:sz w:val="22"/>
          <w:szCs w:val="22"/>
          <w:lang w:val="lt-LT"/>
        </w:rPr>
        <w:tab/>
        <w:t>SERIJOS NUMERIS</w:t>
      </w:r>
    </w:p>
    <w:p w14:paraId="14007F03" w14:textId="77777777" w:rsidR="00EE0C62" w:rsidRPr="00A47597" w:rsidRDefault="00EE0C62" w:rsidP="00EE0C62">
      <w:pPr>
        <w:pStyle w:val="Pagrindinistekstas"/>
        <w:widowControl w:val="0"/>
        <w:rPr>
          <w:szCs w:val="22"/>
          <w:lang w:val="lt-LT"/>
        </w:rPr>
      </w:pPr>
    </w:p>
    <w:p w14:paraId="72154465" w14:textId="77777777" w:rsidR="00EE0C62" w:rsidRPr="00A47597" w:rsidRDefault="00C86E97" w:rsidP="00EE0C62">
      <w:pPr>
        <w:pStyle w:val="Pagrindinistekstas"/>
        <w:widowControl w:val="0"/>
        <w:rPr>
          <w:szCs w:val="22"/>
          <w:lang w:val="lt-LT"/>
        </w:rPr>
      </w:pPr>
      <w:r w:rsidRPr="00A47597">
        <w:rPr>
          <w:szCs w:val="22"/>
          <w:lang w:val="lt-LT"/>
        </w:rPr>
        <w:t>Lot</w:t>
      </w:r>
      <w:r w:rsidRPr="00882CA8">
        <w:rPr>
          <w:szCs w:val="22"/>
          <w:highlight w:val="lightGray"/>
          <w:lang w:val="lt-LT"/>
        </w:rPr>
        <w:t>:</w:t>
      </w:r>
    </w:p>
    <w:p w14:paraId="34EDBA46" w14:textId="77777777" w:rsidR="00EE0C62" w:rsidRPr="00A47597" w:rsidRDefault="00EE0C62" w:rsidP="00EE0C62">
      <w:pPr>
        <w:pStyle w:val="Pagrindinistekstas"/>
        <w:widowControl w:val="0"/>
        <w:rPr>
          <w:szCs w:val="22"/>
          <w:lang w:val="lt-LT"/>
        </w:rPr>
      </w:pPr>
    </w:p>
    <w:p w14:paraId="1F0FD258" w14:textId="77777777" w:rsidR="00EE0C62" w:rsidRPr="00A47597" w:rsidRDefault="00EE0C62" w:rsidP="00EE0C62">
      <w:pPr>
        <w:pStyle w:val="Pagrindinistekstas"/>
        <w:widowControl w:val="0"/>
        <w:rPr>
          <w:szCs w:val="22"/>
          <w:lang w:val="lt-LT"/>
        </w:rPr>
      </w:pPr>
    </w:p>
    <w:p w14:paraId="3D053550"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14.</w:t>
      </w:r>
      <w:r w:rsidRPr="00A47597">
        <w:rPr>
          <w:sz w:val="22"/>
          <w:szCs w:val="22"/>
          <w:lang w:val="lt-LT"/>
        </w:rPr>
        <w:tab/>
        <w:t>PARDAVIMO (IŠDAVIMO) TVARKA</w:t>
      </w:r>
    </w:p>
    <w:p w14:paraId="0BDB1283" w14:textId="77777777" w:rsidR="00EE0C62" w:rsidRPr="00A47597" w:rsidRDefault="00EE0C62" w:rsidP="00EE0C62">
      <w:pPr>
        <w:pStyle w:val="Pagrindinistekstas"/>
        <w:widowControl w:val="0"/>
        <w:rPr>
          <w:szCs w:val="22"/>
          <w:lang w:val="lt-LT"/>
        </w:rPr>
      </w:pPr>
    </w:p>
    <w:p w14:paraId="6E61D3E6" w14:textId="77777777" w:rsidR="00EE0C62" w:rsidRPr="00A47597" w:rsidRDefault="00EE0C62" w:rsidP="00EE0C62">
      <w:pPr>
        <w:pStyle w:val="Pagrindinistekstas"/>
        <w:widowControl w:val="0"/>
        <w:rPr>
          <w:szCs w:val="22"/>
          <w:lang w:val="lt-LT"/>
        </w:rPr>
      </w:pPr>
      <w:r w:rsidRPr="00A47597">
        <w:rPr>
          <w:szCs w:val="22"/>
          <w:lang w:val="lt-LT"/>
        </w:rPr>
        <w:t>Receptinis vaistas.</w:t>
      </w:r>
    </w:p>
    <w:p w14:paraId="3A0B141E" w14:textId="77777777" w:rsidR="00EE0C62" w:rsidRPr="00A47597" w:rsidRDefault="00EE0C62" w:rsidP="00EE0C62">
      <w:pPr>
        <w:pStyle w:val="Pagrindinistekstas"/>
        <w:widowControl w:val="0"/>
        <w:rPr>
          <w:szCs w:val="22"/>
          <w:lang w:val="lt-LT"/>
        </w:rPr>
      </w:pPr>
    </w:p>
    <w:p w14:paraId="560F9C96" w14:textId="77777777" w:rsidR="00EE0C62" w:rsidRPr="00A47597" w:rsidRDefault="00EE0C62" w:rsidP="00EE0C62">
      <w:pPr>
        <w:pStyle w:val="Pagrindinistekstas"/>
        <w:widowControl w:val="0"/>
        <w:rPr>
          <w:szCs w:val="22"/>
          <w:lang w:val="lt-LT"/>
        </w:rPr>
      </w:pPr>
    </w:p>
    <w:p w14:paraId="2FF71098"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15.</w:t>
      </w:r>
      <w:r w:rsidRPr="00A47597">
        <w:rPr>
          <w:sz w:val="22"/>
          <w:szCs w:val="22"/>
          <w:lang w:val="lt-LT"/>
        </w:rPr>
        <w:tab/>
        <w:t>VARTOJIMO INSTRUKCIJA</w:t>
      </w:r>
    </w:p>
    <w:p w14:paraId="3444527D" w14:textId="77777777" w:rsidR="00EE0C62" w:rsidRPr="00A47597" w:rsidRDefault="00EE0C62" w:rsidP="00EE0C62">
      <w:pPr>
        <w:pStyle w:val="Pagrindinistekstas"/>
        <w:widowControl w:val="0"/>
        <w:rPr>
          <w:szCs w:val="22"/>
          <w:lang w:val="lt-LT"/>
        </w:rPr>
      </w:pPr>
    </w:p>
    <w:p w14:paraId="3C1D52E3" w14:textId="77777777" w:rsidR="00EE0C62" w:rsidRPr="00A47597" w:rsidRDefault="00EE0C62" w:rsidP="00EE0C62">
      <w:pPr>
        <w:pStyle w:val="Pagrindinistekstas"/>
        <w:widowControl w:val="0"/>
        <w:rPr>
          <w:szCs w:val="22"/>
          <w:lang w:val="lt-LT"/>
        </w:rPr>
      </w:pPr>
    </w:p>
    <w:p w14:paraId="4C01A143" w14:textId="77777777" w:rsidR="00EE0C62" w:rsidRPr="00A47597" w:rsidRDefault="00EE0C62" w:rsidP="00EE0C62">
      <w:pPr>
        <w:pStyle w:val="Pagrindinistekstas"/>
        <w:widowControl w:val="0"/>
        <w:pBdr>
          <w:top w:val="single" w:sz="4" w:space="1" w:color="auto"/>
          <w:left w:val="single" w:sz="4" w:space="4" w:color="auto"/>
          <w:bottom w:val="single" w:sz="4" w:space="1" w:color="auto"/>
          <w:right w:val="single" w:sz="4" w:space="4" w:color="auto"/>
        </w:pBdr>
        <w:ind w:left="540" w:hanging="540"/>
        <w:rPr>
          <w:b/>
          <w:szCs w:val="22"/>
          <w:lang w:val="lt-LT"/>
        </w:rPr>
      </w:pPr>
      <w:r w:rsidRPr="00A47597">
        <w:rPr>
          <w:b/>
          <w:szCs w:val="22"/>
          <w:lang w:val="lt-LT"/>
        </w:rPr>
        <w:t>16.</w:t>
      </w:r>
      <w:r w:rsidRPr="00A47597">
        <w:rPr>
          <w:b/>
          <w:szCs w:val="22"/>
          <w:lang w:val="lt-LT"/>
        </w:rPr>
        <w:tab/>
        <w:t>INFORMACIJA BRAILIO RAŠTU</w:t>
      </w:r>
    </w:p>
    <w:p w14:paraId="75945629" w14:textId="77777777" w:rsidR="00EE0C62" w:rsidRPr="00A47597" w:rsidRDefault="00EE0C62" w:rsidP="00EE0C62">
      <w:pPr>
        <w:pStyle w:val="Pagrindinistekstas"/>
        <w:widowControl w:val="0"/>
        <w:rPr>
          <w:b/>
          <w:szCs w:val="22"/>
          <w:lang w:val="lt-LT"/>
        </w:rPr>
      </w:pPr>
    </w:p>
    <w:p w14:paraId="56BA6665" w14:textId="77777777" w:rsidR="00C86E97" w:rsidRPr="00A47597" w:rsidRDefault="00C86E97" w:rsidP="00C86E97">
      <w:pPr>
        <w:rPr>
          <w:sz w:val="22"/>
          <w:szCs w:val="22"/>
          <w:shd w:val="clear" w:color="auto" w:fill="CCCCCC"/>
        </w:rPr>
      </w:pPr>
      <w:r w:rsidRPr="00A47597">
        <w:rPr>
          <w:sz w:val="22"/>
          <w:szCs w:val="22"/>
          <w:highlight w:val="lightGray"/>
        </w:rPr>
        <w:t>Priimtas pagrindimas informacijos Brailio raštu nepateikti.</w:t>
      </w:r>
    </w:p>
    <w:p w14:paraId="47F70223" w14:textId="77777777" w:rsidR="00C86E97" w:rsidRPr="00A47597" w:rsidRDefault="00C86E97" w:rsidP="00EE0C62">
      <w:pPr>
        <w:pStyle w:val="Pagrindinistekstas"/>
        <w:widowControl w:val="0"/>
        <w:rPr>
          <w:b/>
          <w:szCs w:val="22"/>
        </w:rPr>
      </w:pPr>
    </w:p>
    <w:p w14:paraId="6A19E38F" w14:textId="77777777" w:rsidR="00EE0C62" w:rsidRPr="00A47597" w:rsidRDefault="00EE0C62" w:rsidP="00EE0C62">
      <w:pPr>
        <w:pStyle w:val="Pagrindinistekstas"/>
        <w:widowControl w:val="0"/>
        <w:rPr>
          <w:szCs w:val="22"/>
          <w:lang w:val="lt-LT"/>
        </w:rPr>
      </w:pPr>
    </w:p>
    <w:p w14:paraId="7E3BE5E6" w14:textId="77777777" w:rsidR="00EE0C62" w:rsidRPr="00A47597" w:rsidRDefault="00EE0C62" w:rsidP="00EE0C62">
      <w:pPr>
        <w:pBdr>
          <w:top w:val="single" w:sz="4" w:space="1" w:color="auto"/>
          <w:left w:val="single" w:sz="4" w:space="4" w:color="auto"/>
          <w:bottom w:val="single" w:sz="4" w:space="0" w:color="auto"/>
          <w:right w:val="single" w:sz="4" w:space="4" w:color="auto"/>
        </w:pBdr>
        <w:tabs>
          <w:tab w:val="left" w:pos="567"/>
        </w:tabs>
        <w:rPr>
          <w:i/>
          <w:noProof/>
          <w:sz w:val="22"/>
          <w:szCs w:val="22"/>
          <w:lang w:val="en-GB" w:eastAsia="en-US"/>
        </w:rPr>
      </w:pPr>
      <w:r w:rsidRPr="00A47597">
        <w:rPr>
          <w:b/>
          <w:noProof/>
          <w:sz w:val="22"/>
          <w:szCs w:val="22"/>
          <w:lang w:val="en-GB" w:eastAsia="en-US"/>
        </w:rPr>
        <w:t>17.</w:t>
      </w:r>
      <w:r w:rsidRPr="00A47597">
        <w:rPr>
          <w:b/>
          <w:noProof/>
          <w:sz w:val="22"/>
          <w:szCs w:val="22"/>
          <w:lang w:val="en-GB" w:eastAsia="en-US"/>
        </w:rPr>
        <w:tab/>
        <w:t>UNIKALUS IDENTIFIKATORIUS – 2D BRŪKŠNINIS KODAS</w:t>
      </w:r>
    </w:p>
    <w:p w14:paraId="5AEF998C" w14:textId="77777777" w:rsidR="00EE0C62" w:rsidRPr="00A47597" w:rsidRDefault="00EE0C62" w:rsidP="00EE0C62">
      <w:pPr>
        <w:widowControl w:val="0"/>
        <w:rPr>
          <w:rFonts w:eastAsia="Calibri"/>
          <w:sz w:val="22"/>
          <w:szCs w:val="22"/>
          <w:lang w:eastAsia="en-US"/>
        </w:rPr>
      </w:pPr>
    </w:p>
    <w:p w14:paraId="34E26667" w14:textId="77777777" w:rsidR="00EE0C62" w:rsidRPr="00A47597" w:rsidRDefault="00EE0C62" w:rsidP="00EE0C62">
      <w:pPr>
        <w:widowControl w:val="0"/>
        <w:rPr>
          <w:rFonts w:eastAsia="Calibri"/>
          <w:sz w:val="22"/>
          <w:szCs w:val="22"/>
          <w:highlight w:val="lightGray"/>
          <w:lang w:eastAsia="en-US"/>
        </w:rPr>
      </w:pPr>
      <w:r w:rsidRPr="00A47597">
        <w:rPr>
          <w:rFonts w:eastAsia="Calibri"/>
          <w:sz w:val="22"/>
          <w:szCs w:val="22"/>
          <w:highlight w:val="lightGray"/>
          <w:lang w:eastAsia="en-US"/>
        </w:rPr>
        <w:t>2D brūkšninis kodas su nurodytu unikaliu identifikatoriumi.</w:t>
      </w:r>
    </w:p>
    <w:p w14:paraId="6C7F4F63" w14:textId="77777777" w:rsidR="00EE0C62" w:rsidRPr="00A47597" w:rsidRDefault="00EE0C62" w:rsidP="00EE0C62">
      <w:pPr>
        <w:widowControl w:val="0"/>
        <w:tabs>
          <w:tab w:val="left" w:pos="567"/>
        </w:tabs>
        <w:rPr>
          <w:snapToGrid w:val="0"/>
          <w:sz w:val="22"/>
          <w:szCs w:val="22"/>
          <w:lang w:eastAsia="zh-CN"/>
        </w:rPr>
      </w:pPr>
    </w:p>
    <w:p w14:paraId="6B157E3A" w14:textId="77777777" w:rsidR="00EE0C62" w:rsidRPr="00A47597" w:rsidRDefault="00EE0C62" w:rsidP="00EE0C62">
      <w:pPr>
        <w:widowControl w:val="0"/>
        <w:tabs>
          <w:tab w:val="left" w:pos="567"/>
        </w:tabs>
        <w:rPr>
          <w:snapToGrid w:val="0"/>
          <w:sz w:val="22"/>
          <w:szCs w:val="22"/>
          <w:lang w:eastAsia="zh-CN"/>
        </w:rPr>
      </w:pPr>
    </w:p>
    <w:p w14:paraId="32985B40" w14:textId="77777777" w:rsidR="00EE0C62" w:rsidRPr="00A47597" w:rsidRDefault="00EE0C62" w:rsidP="00EE0C62">
      <w:pPr>
        <w:pBdr>
          <w:top w:val="single" w:sz="4" w:space="1" w:color="auto"/>
          <w:left w:val="single" w:sz="4" w:space="4" w:color="auto"/>
          <w:bottom w:val="single" w:sz="4" w:space="0" w:color="auto"/>
          <w:right w:val="single" w:sz="4" w:space="4" w:color="auto"/>
        </w:pBdr>
        <w:tabs>
          <w:tab w:val="left" w:pos="567"/>
        </w:tabs>
        <w:rPr>
          <w:i/>
          <w:noProof/>
          <w:sz w:val="22"/>
          <w:szCs w:val="22"/>
          <w:lang w:val="en-GB" w:eastAsia="en-US"/>
        </w:rPr>
      </w:pPr>
      <w:r w:rsidRPr="00A47597">
        <w:rPr>
          <w:b/>
          <w:noProof/>
          <w:sz w:val="22"/>
          <w:szCs w:val="22"/>
          <w:lang w:val="en-GB" w:eastAsia="en-US"/>
        </w:rPr>
        <w:t>18.</w:t>
      </w:r>
      <w:r w:rsidRPr="00A47597">
        <w:rPr>
          <w:b/>
          <w:noProof/>
          <w:sz w:val="22"/>
          <w:szCs w:val="22"/>
          <w:lang w:val="en-GB" w:eastAsia="en-US"/>
        </w:rPr>
        <w:tab/>
        <w:t xml:space="preserve">UNIKALUS IDENTIFIKATORIUS – </w:t>
      </w:r>
      <w:r w:rsidRPr="00A47597">
        <w:rPr>
          <w:b/>
          <w:noProof/>
          <w:sz w:val="22"/>
          <w:szCs w:val="22"/>
          <w:lang w:val="en-US" w:eastAsia="en-US"/>
        </w:rPr>
        <w:t>ŽMONĖMS SUPRANTAMI DUOMENYS</w:t>
      </w:r>
    </w:p>
    <w:p w14:paraId="19F17A8C" w14:textId="77777777" w:rsidR="00EE0C62" w:rsidRPr="00A47597" w:rsidRDefault="00EE0C62" w:rsidP="00EE0C62">
      <w:pPr>
        <w:widowControl w:val="0"/>
        <w:rPr>
          <w:rFonts w:eastAsia="Calibri"/>
          <w:sz w:val="22"/>
          <w:szCs w:val="22"/>
          <w:lang w:eastAsia="en-US"/>
        </w:rPr>
      </w:pPr>
    </w:p>
    <w:p w14:paraId="5FF70D99" w14:textId="77777777" w:rsidR="00EE0C62" w:rsidRPr="00A47597" w:rsidRDefault="00EE0C62" w:rsidP="00EE0C62">
      <w:pPr>
        <w:widowControl w:val="0"/>
        <w:rPr>
          <w:rFonts w:eastAsia="Calibri"/>
          <w:sz w:val="22"/>
          <w:szCs w:val="22"/>
          <w:lang w:eastAsia="en-US"/>
        </w:rPr>
      </w:pPr>
      <w:r w:rsidRPr="00A47597">
        <w:rPr>
          <w:rFonts w:eastAsia="Calibri"/>
          <w:sz w:val="22"/>
          <w:szCs w:val="22"/>
          <w:lang w:eastAsia="en-US"/>
        </w:rPr>
        <w:t>PC</w:t>
      </w:r>
      <w:r w:rsidRPr="00882CA8">
        <w:rPr>
          <w:rFonts w:eastAsia="Calibri"/>
          <w:sz w:val="22"/>
          <w:szCs w:val="22"/>
          <w:highlight w:val="lightGray"/>
          <w:lang w:eastAsia="en-US"/>
        </w:rPr>
        <w:t>:</w:t>
      </w:r>
      <w:r w:rsidR="00C86E97" w:rsidRPr="00882CA8">
        <w:rPr>
          <w:rFonts w:eastAsia="Calibri"/>
          <w:sz w:val="22"/>
          <w:szCs w:val="22"/>
          <w:highlight w:val="lightGray"/>
          <w:lang w:eastAsia="en-US"/>
        </w:rPr>
        <w:t xml:space="preserve"> {numeris}</w:t>
      </w:r>
    </w:p>
    <w:p w14:paraId="23D17E07" w14:textId="77777777" w:rsidR="00EE0C62" w:rsidRPr="00A47597" w:rsidRDefault="00EE0C62" w:rsidP="00EE0C62">
      <w:pPr>
        <w:widowControl w:val="0"/>
        <w:rPr>
          <w:rFonts w:eastAsia="Calibri"/>
          <w:sz w:val="22"/>
          <w:szCs w:val="22"/>
          <w:lang w:eastAsia="en-US"/>
        </w:rPr>
      </w:pPr>
      <w:r w:rsidRPr="00A47597">
        <w:rPr>
          <w:rFonts w:eastAsia="Calibri"/>
          <w:sz w:val="22"/>
          <w:szCs w:val="22"/>
          <w:lang w:eastAsia="en-US"/>
        </w:rPr>
        <w:t>SN</w:t>
      </w:r>
      <w:r w:rsidRPr="00882CA8">
        <w:rPr>
          <w:rFonts w:eastAsia="Calibri"/>
          <w:sz w:val="22"/>
          <w:szCs w:val="22"/>
          <w:highlight w:val="lightGray"/>
          <w:lang w:eastAsia="en-US"/>
        </w:rPr>
        <w:t>:</w:t>
      </w:r>
      <w:r w:rsidR="00C86E97" w:rsidRPr="00882CA8">
        <w:rPr>
          <w:rFonts w:eastAsia="Calibri"/>
          <w:sz w:val="22"/>
          <w:szCs w:val="22"/>
          <w:highlight w:val="lightGray"/>
          <w:lang w:eastAsia="en-US"/>
        </w:rPr>
        <w:t xml:space="preserve"> {numeris}</w:t>
      </w:r>
    </w:p>
    <w:p w14:paraId="36DC850C" w14:textId="77777777" w:rsidR="00EE0C62" w:rsidRPr="00A47597" w:rsidRDefault="00EE0C62" w:rsidP="00EE0C62">
      <w:pPr>
        <w:widowControl w:val="0"/>
        <w:rPr>
          <w:rFonts w:eastAsia="Calibri"/>
          <w:sz w:val="22"/>
          <w:szCs w:val="22"/>
          <w:highlight w:val="lightGray"/>
          <w:lang w:eastAsia="en-US"/>
        </w:rPr>
      </w:pPr>
      <w:r w:rsidRPr="00A47597">
        <w:rPr>
          <w:rFonts w:eastAsia="Calibri"/>
          <w:sz w:val="22"/>
          <w:szCs w:val="22"/>
          <w:highlight w:val="lightGray"/>
          <w:lang w:eastAsia="en-US"/>
        </w:rPr>
        <w:t>NN:</w:t>
      </w:r>
      <w:r w:rsidR="00C86E97" w:rsidRPr="00A47597">
        <w:rPr>
          <w:rFonts w:eastAsia="Calibri"/>
          <w:sz w:val="22"/>
          <w:szCs w:val="22"/>
          <w:highlight w:val="lightGray"/>
          <w:lang w:eastAsia="en-US"/>
        </w:rPr>
        <w:t xml:space="preserve"> {numeris}</w:t>
      </w:r>
    </w:p>
    <w:p w14:paraId="44E8E12B" w14:textId="77777777" w:rsidR="00EE0C62" w:rsidRPr="00A47597" w:rsidRDefault="00EE0C62" w:rsidP="00EE0C62">
      <w:pPr>
        <w:widowControl w:val="0"/>
        <w:rPr>
          <w:sz w:val="22"/>
          <w:szCs w:val="22"/>
        </w:rPr>
      </w:pPr>
      <w:r w:rsidRPr="00A47597">
        <w:rPr>
          <w:rFonts w:eastAsia="Calibri"/>
          <w:sz w:val="22"/>
          <w:szCs w:val="22"/>
          <w:highlight w:val="lightGray"/>
          <w:lang w:eastAsia="en-US"/>
        </w:rPr>
        <w:br w:type="page"/>
      </w:r>
    </w:p>
    <w:p w14:paraId="35131739" w14:textId="77777777" w:rsidR="00EE0C62" w:rsidRPr="00A47597" w:rsidRDefault="00EE0C62" w:rsidP="00EE0C62">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r w:rsidRPr="00A47597">
        <w:rPr>
          <w:b/>
          <w:szCs w:val="22"/>
          <w:lang w:val="lt-LT"/>
        </w:rPr>
        <w:t>MINIMALI INFORMACIJA ANT MAŽŲ VIDINIŲ PAKUOČIŲ</w:t>
      </w:r>
    </w:p>
    <w:p w14:paraId="386EAF10" w14:textId="77777777" w:rsidR="00EE0C62" w:rsidRPr="00A47597" w:rsidRDefault="006D68DE" w:rsidP="00EE0C62">
      <w:pPr>
        <w:pStyle w:val="Pagrindinistekstas"/>
        <w:widowControl w:val="0"/>
        <w:pBdr>
          <w:top w:val="single" w:sz="4" w:space="1" w:color="auto"/>
          <w:left w:val="single" w:sz="4" w:space="4" w:color="auto"/>
          <w:bottom w:val="single" w:sz="4" w:space="1" w:color="auto"/>
          <w:right w:val="single" w:sz="4" w:space="4" w:color="auto"/>
        </w:pBdr>
        <w:rPr>
          <w:b/>
          <w:szCs w:val="22"/>
          <w:lang w:val="lt-LT"/>
        </w:rPr>
      </w:pPr>
      <w:r w:rsidRPr="00A47597">
        <w:rPr>
          <w:b/>
          <w:szCs w:val="22"/>
          <w:lang w:val="lt-LT"/>
        </w:rPr>
        <w:t xml:space="preserve"> </w:t>
      </w:r>
      <w:r w:rsidR="001421F3">
        <w:rPr>
          <w:b/>
          <w:szCs w:val="22"/>
          <w:lang w:val="lt-LT"/>
        </w:rPr>
        <w:t xml:space="preserve">FLAKONO </w:t>
      </w:r>
      <w:r w:rsidRPr="00A47597">
        <w:rPr>
          <w:b/>
          <w:szCs w:val="22"/>
          <w:lang w:val="lt-LT"/>
        </w:rPr>
        <w:t>ETIKETĖ</w:t>
      </w:r>
    </w:p>
    <w:p w14:paraId="093ECBFD" w14:textId="77777777" w:rsidR="00EE0C62" w:rsidRPr="00A47597" w:rsidRDefault="00EE0C62" w:rsidP="00EE0C62">
      <w:pPr>
        <w:pStyle w:val="Pagrindinistekstas"/>
        <w:widowControl w:val="0"/>
        <w:rPr>
          <w:szCs w:val="22"/>
          <w:lang w:val="lt-LT"/>
        </w:rPr>
      </w:pPr>
    </w:p>
    <w:p w14:paraId="49244DD9" w14:textId="77777777" w:rsidR="00EE0C62" w:rsidRPr="00A47597" w:rsidRDefault="00EE0C62" w:rsidP="00EE0C62">
      <w:pPr>
        <w:pStyle w:val="Pagrindinistekstas"/>
        <w:widowControl w:val="0"/>
        <w:rPr>
          <w:szCs w:val="22"/>
          <w:lang w:val="lt-LT"/>
        </w:rPr>
      </w:pPr>
    </w:p>
    <w:p w14:paraId="10CB6CBB"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1.</w:t>
      </w:r>
      <w:r w:rsidRPr="00A47597">
        <w:rPr>
          <w:sz w:val="22"/>
          <w:szCs w:val="22"/>
          <w:lang w:val="lt-LT"/>
        </w:rPr>
        <w:tab/>
        <w:t>VAISTINIO PREPARATO PAVADINIMAS IR VARTOJIMO BŪDAS</w:t>
      </w:r>
      <w:r w:rsidR="00DA0CF9">
        <w:rPr>
          <w:sz w:val="22"/>
          <w:szCs w:val="22"/>
          <w:lang w:val="lt-LT"/>
        </w:rPr>
        <w:t xml:space="preserve"> (-AI)</w:t>
      </w:r>
    </w:p>
    <w:p w14:paraId="6716EED0" w14:textId="77777777" w:rsidR="00EE0C62" w:rsidRPr="00A47597" w:rsidRDefault="00EE0C62" w:rsidP="00EE0C62">
      <w:pPr>
        <w:pStyle w:val="Pagrindinistekstas"/>
        <w:widowControl w:val="0"/>
        <w:rPr>
          <w:szCs w:val="22"/>
          <w:lang w:val="lt-LT"/>
        </w:rPr>
      </w:pPr>
    </w:p>
    <w:p w14:paraId="75D49A32" w14:textId="77777777" w:rsidR="006D68DE" w:rsidRPr="00A47597" w:rsidRDefault="006D68DE" w:rsidP="006D68DE">
      <w:pPr>
        <w:pStyle w:val="Pagrindinistekstas"/>
        <w:widowControl w:val="0"/>
        <w:rPr>
          <w:szCs w:val="22"/>
          <w:lang w:val="lt-LT"/>
        </w:rPr>
      </w:pPr>
      <w:r w:rsidRPr="00A47597">
        <w:rPr>
          <w:szCs w:val="22"/>
          <w:lang w:val="lt-LT"/>
        </w:rPr>
        <w:t>ACICLOVIR MEDOCHEMIE 250 mg milteliai infuziniam tirpalui</w:t>
      </w:r>
    </w:p>
    <w:p w14:paraId="782C5AEF" w14:textId="77777777" w:rsidR="009E7831" w:rsidRPr="00A47597" w:rsidRDefault="009E7831" w:rsidP="009E7831">
      <w:pPr>
        <w:pStyle w:val="Pagrindinistekstas"/>
        <w:widowControl w:val="0"/>
        <w:rPr>
          <w:szCs w:val="22"/>
          <w:lang w:val="lt-LT"/>
        </w:rPr>
      </w:pPr>
      <w:r>
        <w:rPr>
          <w:szCs w:val="22"/>
          <w:lang w:val="lt-LT"/>
        </w:rPr>
        <w:t>acikloviras</w:t>
      </w:r>
    </w:p>
    <w:p w14:paraId="58A97CE2" w14:textId="77777777" w:rsidR="00EE0C62" w:rsidRPr="00A47597" w:rsidRDefault="006D68DE" w:rsidP="00EE0C62">
      <w:pPr>
        <w:pStyle w:val="Pagrindinistekstas"/>
        <w:widowControl w:val="0"/>
        <w:rPr>
          <w:szCs w:val="22"/>
          <w:lang w:val="lt-LT"/>
        </w:rPr>
      </w:pPr>
      <w:r w:rsidRPr="00A47597">
        <w:rPr>
          <w:szCs w:val="22"/>
          <w:lang w:val="lt-LT"/>
        </w:rPr>
        <w:t>i.v</w:t>
      </w:r>
      <w:r w:rsidR="003F76E4">
        <w:rPr>
          <w:szCs w:val="22"/>
          <w:lang w:val="lt-LT"/>
        </w:rPr>
        <w:t xml:space="preserve"> vartojimui</w:t>
      </w:r>
    </w:p>
    <w:p w14:paraId="7928BFE4" w14:textId="77777777" w:rsidR="00EE0C62" w:rsidRPr="00A47597" w:rsidRDefault="00EE0C62" w:rsidP="00EE0C62">
      <w:pPr>
        <w:pStyle w:val="Pagrindinistekstas"/>
        <w:widowControl w:val="0"/>
        <w:rPr>
          <w:szCs w:val="22"/>
          <w:lang w:val="lt-LT"/>
        </w:rPr>
      </w:pPr>
    </w:p>
    <w:p w14:paraId="2B568D35" w14:textId="77777777" w:rsidR="00EE0C62" w:rsidRPr="00A47597" w:rsidRDefault="00EE0C62" w:rsidP="00EE0C62">
      <w:pPr>
        <w:pStyle w:val="Pagrindinistekstas"/>
        <w:widowControl w:val="0"/>
        <w:rPr>
          <w:szCs w:val="22"/>
          <w:lang w:val="lt-LT"/>
        </w:rPr>
      </w:pPr>
    </w:p>
    <w:p w14:paraId="3273FC00"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2.</w:t>
      </w:r>
      <w:r w:rsidRPr="00A47597">
        <w:rPr>
          <w:sz w:val="22"/>
          <w:szCs w:val="22"/>
          <w:lang w:val="lt-LT"/>
        </w:rPr>
        <w:tab/>
        <w:t>VARTOJIMO METODAS</w:t>
      </w:r>
    </w:p>
    <w:p w14:paraId="26976C5C" w14:textId="77777777" w:rsidR="00EE0C62" w:rsidRPr="00A47597" w:rsidRDefault="00EE0C62" w:rsidP="00EE0C62">
      <w:pPr>
        <w:pStyle w:val="Pagrindinistekstas"/>
        <w:widowControl w:val="0"/>
        <w:rPr>
          <w:szCs w:val="22"/>
          <w:lang w:val="lt-LT"/>
        </w:rPr>
      </w:pPr>
    </w:p>
    <w:p w14:paraId="1A24CF87" w14:textId="77777777" w:rsidR="00EE0C62" w:rsidRPr="00A47597" w:rsidRDefault="00EE0C62" w:rsidP="00EE0C62">
      <w:pPr>
        <w:pStyle w:val="Pagrindinistekstas"/>
        <w:widowControl w:val="0"/>
        <w:rPr>
          <w:szCs w:val="22"/>
          <w:lang w:val="lt-LT"/>
        </w:rPr>
      </w:pPr>
      <w:r w:rsidRPr="00CB204D">
        <w:rPr>
          <w:szCs w:val="22"/>
          <w:lang w:val="lt-LT"/>
        </w:rPr>
        <w:t>Prieš vartojimą perskaitykite pakuotės lapelį</w:t>
      </w:r>
      <w:r w:rsidR="006D68DE" w:rsidRPr="00CB204D">
        <w:rPr>
          <w:szCs w:val="22"/>
          <w:lang w:val="lt-LT"/>
        </w:rPr>
        <w:t>.</w:t>
      </w:r>
    </w:p>
    <w:p w14:paraId="113A3A2C" w14:textId="77777777" w:rsidR="00EE0C62" w:rsidRPr="00A47597" w:rsidRDefault="00EE0C62" w:rsidP="00EE0C62">
      <w:pPr>
        <w:pStyle w:val="Pagrindinistekstas"/>
        <w:widowControl w:val="0"/>
        <w:rPr>
          <w:szCs w:val="22"/>
          <w:lang w:val="lt-LT"/>
        </w:rPr>
      </w:pPr>
    </w:p>
    <w:p w14:paraId="01D67272" w14:textId="77777777" w:rsidR="00EE0C62" w:rsidRPr="00A47597" w:rsidRDefault="00EE0C62" w:rsidP="00EE0C62">
      <w:pPr>
        <w:pStyle w:val="Pagrindinistekstas"/>
        <w:widowControl w:val="0"/>
        <w:rPr>
          <w:szCs w:val="22"/>
          <w:lang w:val="lt-LT"/>
        </w:rPr>
      </w:pPr>
    </w:p>
    <w:p w14:paraId="1AF12555"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3.</w:t>
      </w:r>
      <w:r w:rsidRPr="00A47597">
        <w:rPr>
          <w:sz w:val="22"/>
          <w:szCs w:val="22"/>
          <w:lang w:val="lt-LT"/>
        </w:rPr>
        <w:tab/>
        <w:t>TINKAMUMO LAIKAS</w:t>
      </w:r>
    </w:p>
    <w:p w14:paraId="3031DDE9" w14:textId="77777777" w:rsidR="00EE0C62" w:rsidRPr="00A47597" w:rsidRDefault="00EE0C62" w:rsidP="00EE0C62">
      <w:pPr>
        <w:pStyle w:val="Pagrindinistekstas"/>
        <w:widowControl w:val="0"/>
        <w:rPr>
          <w:szCs w:val="22"/>
          <w:lang w:val="lt-LT"/>
        </w:rPr>
      </w:pPr>
    </w:p>
    <w:p w14:paraId="041B0EB0" w14:textId="77777777" w:rsidR="00EE0C62" w:rsidRPr="00A47597" w:rsidRDefault="00EE0C62" w:rsidP="00EE0C62">
      <w:pPr>
        <w:pStyle w:val="Pagrindinistekstas"/>
        <w:widowControl w:val="0"/>
        <w:rPr>
          <w:szCs w:val="22"/>
          <w:lang w:val="lt-LT"/>
        </w:rPr>
      </w:pPr>
      <w:r w:rsidRPr="00CB204D">
        <w:rPr>
          <w:szCs w:val="22"/>
          <w:lang w:val="lt-LT"/>
        </w:rPr>
        <w:t>EXP</w:t>
      </w:r>
      <w:r w:rsidR="006D68DE" w:rsidRPr="00882CA8">
        <w:rPr>
          <w:szCs w:val="22"/>
          <w:highlight w:val="lightGray"/>
          <w:lang w:val="lt-LT"/>
        </w:rPr>
        <w:t>:</w:t>
      </w:r>
      <w:r w:rsidRPr="00A47597">
        <w:rPr>
          <w:szCs w:val="22"/>
          <w:lang w:val="lt-LT"/>
        </w:rPr>
        <w:t xml:space="preserve"> </w:t>
      </w:r>
      <w:r w:rsidRPr="00A47597">
        <w:rPr>
          <w:szCs w:val="22"/>
          <w:highlight w:val="lightGray"/>
          <w:lang w:val="lt-LT"/>
        </w:rPr>
        <w:t>(mm/MMMM)</w:t>
      </w:r>
    </w:p>
    <w:p w14:paraId="1D0F1DA7" w14:textId="77777777" w:rsidR="00EE0C62" w:rsidRPr="00A47597" w:rsidRDefault="00EE0C62" w:rsidP="00EE0C62">
      <w:pPr>
        <w:pStyle w:val="Pagrindinistekstas"/>
        <w:widowControl w:val="0"/>
        <w:rPr>
          <w:szCs w:val="22"/>
          <w:lang w:val="lt-LT"/>
        </w:rPr>
      </w:pPr>
    </w:p>
    <w:p w14:paraId="67F14D7B" w14:textId="77777777" w:rsidR="00EE0C62" w:rsidRPr="00A47597" w:rsidRDefault="00EE0C62" w:rsidP="00EE0C62">
      <w:pPr>
        <w:pStyle w:val="Pagrindinistekstas"/>
        <w:widowControl w:val="0"/>
        <w:rPr>
          <w:szCs w:val="22"/>
          <w:lang w:val="lt-LT"/>
        </w:rPr>
      </w:pPr>
    </w:p>
    <w:p w14:paraId="2F366245"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4.</w:t>
      </w:r>
      <w:r w:rsidRPr="00A47597">
        <w:rPr>
          <w:sz w:val="22"/>
          <w:szCs w:val="22"/>
          <w:lang w:val="lt-LT"/>
        </w:rPr>
        <w:tab/>
        <w:t>SERIJOS NUMERIS</w:t>
      </w:r>
    </w:p>
    <w:p w14:paraId="5464AAD6" w14:textId="77777777" w:rsidR="00EE0C62" w:rsidRPr="00A47597" w:rsidRDefault="00EE0C62" w:rsidP="00EE0C62">
      <w:pPr>
        <w:pStyle w:val="Pagrindinistekstas"/>
        <w:widowControl w:val="0"/>
        <w:rPr>
          <w:szCs w:val="22"/>
          <w:lang w:val="lt-LT"/>
        </w:rPr>
      </w:pPr>
    </w:p>
    <w:p w14:paraId="34FAAF4E" w14:textId="77777777" w:rsidR="00EE0C62" w:rsidRPr="00A47597" w:rsidRDefault="00EE0C62" w:rsidP="00EE0C62">
      <w:pPr>
        <w:pStyle w:val="Pagrindinistekstas"/>
        <w:widowControl w:val="0"/>
        <w:rPr>
          <w:szCs w:val="22"/>
          <w:lang w:val="lt-LT"/>
        </w:rPr>
      </w:pPr>
      <w:r w:rsidRPr="00CB204D">
        <w:rPr>
          <w:szCs w:val="22"/>
          <w:lang w:val="lt-LT"/>
        </w:rPr>
        <w:t>Lot</w:t>
      </w:r>
      <w:r w:rsidR="006D68DE" w:rsidRPr="00882CA8">
        <w:rPr>
          <w:szCs w:val="22"/>
          <w:highlight w:val="lightGray"/>
          <w:lang w:val="lt-LT"/>
        </w:rPr>
        <w:t>:</w:t>
      </w:r>
    </w:p>
    <w:p w14:paraId="10241BD4" w14:textId="77777777" w:rsidR="00EE0C62" w:rsidRPr="00A47597" w:rsidRDefault="00EE0C62" w:rsidP="00EE0C62">
      <w:pPr>
        <w:pStyle w:val="Pagrindinistekstas"/>
        <w:widowControl w:val="0"/>
        <w:rPr>
          <w:szCs w:val="22"/>
          <w:lang w:val="lt-LT"/>
        </w:rPr>
      </w:pPr>
    </w:p>
    <w:p w14:paraId="544C5B59" w14:textId="77777777" w:rsidR="00EE0C62" w:rsidRPr="00A47597" w:rsidRDefault="00EE0C62" w:rsidP="00EE0C62">
      <w:pPr>
        <w:pStyle w:val="Pagrindinistekstas"/>
        <w:widowControl w:val="0"/>
        <w:rPr>
          <w:szCs w:val="22"/>
          <w:lang w:val="lt-LT"/>
        </w:rPr>
      </w:pPr>
    </w:p>
    <w:p w14:paraId="10593C2D" w14:textId="77777777" w:rsidR="00EE0C62" w:rsidRPr="00A47597" w:rsidRDefault="00EE0C62" w:rsidP="00EE0C62">
      <w:pPr>
        <w:pStyle w:val="Antrat3"/>
        <w:keepNext w:val="0"/>
        <w:widowControl w:val="0"/>
        <w:pBdr>
          <w:top w:val="single" w:sz="4" w:space="1" w:color="auto"/>
          <w:left w:val="single" w:sz="4" w:space="4" w:color="auto"/>
          <w:bottom w:val="single" w:sz="4" w:space="1" w:color="auto"/>
          <w:right w:val="single" w:sz="4" w:space="4" w:color="auto"/>
        </w:pBdr>
        <w:spacing w:line="240" w:lineRule="auto"/>
        <w:ind w:left="540" w:hanging="540"/>
        <w:rPr>
          <w:sz w:val="22"/>
          <w:szCs w:val="22"/>
          <w:lang w:val="lt-LT"/>
        </w:rPr>
      </w:pPr>
      <w:r w:rsidRPr="00A47597">
        <w:rPr>
          <w:sz w:val="22"/>
          <w:szCs w:val="22"/>
          <w:lang w:val="lt-LT"/>
        </w:rPr>
        <w:t>5.</w:t>
      </w:r>
      <w:r w:rsidRPr="00A47597">
        <w:rPr>
          <w:sz w:val="22"/>
          <w:szCs w:val="22"/>
          <w:lang w:val="lt-LT"/>
        </w:rPr>
        <w:tab/>
        <w:t>KIEKIS (MASĖ, TŪRIS ARBA VIENETAI)</w:t>
      </w:r>
    </w:p>
    <w:p w14:paraId="4A6651D4" w14:textId="77777777" w:rsidR="00EE0C62" w:rsidRPr="00A47597" w:rsidRDefault="00EE0C62" w:rsidP="00EE0C62">
      <w:pPr>
        <w:pStyle w:val="Pagrindinistekstas"/>
        <w:widowControl w:val="0"/>
        <w:rPr>
          <w:szCs w:val="22"/>
          <w:lang w:val="lt-LT"/>
        </w:rPr>
      </w:pPr>
    </w:p>
    <w:p w14:paraId="525E16CB" w14:textId="77777777" w:rsidR="001404E3" w:rsidRPr="00A47597" w:rsidRDefault="001404E3" w:rsidP="001404E3">
      <w:pPr>
        <w:pStyle w:val="Pagrindinistekstas"/>
        <w:widowControl w:val="0"/>
        <w:rPr>
          <w:szCs w:val="22"/>
          <w:lang w:val="lt-LT"/>
        </w:rPr>
      </w:pPr>
      <w:r w:rsidRPr="00CB204D">
        <w:rPr>
          <w:szCs w:val="22"/>
          <w:lang w:val="lt-LT"/>
        </w:rPr>
        <w:t xml:space="preserve">Kiekviename </w:t>
      </w:r>
      <w:r w:rsidR="00836D9A">
        <w:rPr>
          <w:szCs w:val="22"/>
          <w:lang w:val="lt-LT"/>
        </w:rPr>
        <w:t>flakone</w:t>
      </w:r>
      <w:r w:rsidRPr="00CB204D">
        <w:rPr>
          <w:szCs w:val="22"/>
          <w:lang w:val="lt-LT"/>
        </w:rPr>
        <w:t xml:space="preserve"> yra 250 mg acikloviro (natrio druskos pavidalu).</w:t>
      </w:r>
    </w:p>
    <w:p w14:paraId="7E9D4F58" w14:textId="77777777" w:rsidR="00EE0C62" w:rsidRPr="00A47597" w:rsidRDefault="00EE0C62" w:rsidP="00EE0C62">
      <w:pPr>
        <w:pStyle w:val="Pagrindinistekstas"/>
        <w:widowControl w:val="0"/>
        <w:rPr>
          <w:szCs w:val="22"/>
          <w:lang w:val="lt-LT"/>
        </w:rPr>
      </w:pPr>
    </w:p>
    <w:p w14:paraId="73F9EEDB" w14:textId="77777777" w:rsidR="00EE0C62" w:rsidRPr="00A47597" w:rsidRDefault="00EE0C62" w:rsidP="00EE0C62">
      <w:pPr>
        <w:pStyle w:val="Pagrindinistekstas"/>
        <w:widowControl w:val="0"/>
        <w:rPr>
          <w:szCs w:val="22"/>
          <w:lang w:val="lt-LT"/>
        </w:rPr>
      </w:pPr>
    </w:p>
    <w:p w14:paraId="564D4C8E" w14:textId="77777777" w:rsidR="00EE0C62" w:rsidRPr="00A47597" w:rsidRDefault="00EE0C62" w:rsidP="00EE0C62">
      <w:pPr>
        <w:pStyle w:val="Pagrindinistekstas"/>
        <w:widowControl w:val="0"/>
        <w:pBdr>
          <w:top w:val="single" w:sz="4" w:space="1" w:color="auto"/>
          <w:left w:val="single" w:sz="4" w:space="4" w:color="auto"/>
          <w:bottom w:val="single" w:sz="4" w:space="1" w:color="auto"/>
          <w:right w:val="single" w:sz="4" w:space="4" w:color="auto"/>
        </w:pBdr>
        <w:ind w:left="540" w:hanging="540"/>
        <w:rPr>
          <w:b/>
          <w:szCs w:val="22"/>
          <w:lang w:val="lt-LT"/>
        </w:rPr>
      </w:pPr>
      <w:r w:rsidRPr="00A47597">
        <w:rPr>
          <w:b/>
          <w:szCs w:val="22"/>
          <w:lang w:val="lt-LT"/>
        </w:rPr>
        <w:t>6.</w:t>
      </w:r>
      <w:r w:rsidRPr="00A47597">
        <w:rPr>
          <w:szCs w:val="22"/>
          <w:lang w:val="lt-LT"/>
        </w:rPr>
        <w:tab/>
      </w:r>
      <w:r w:rsidRPr="00A47597">
        <w:rPr>
          <w:b/>
          <w:szCs w:val="22"/>
          <w:lang w:val="lt-LT"/>
        </w:rPr>
        <w:t>KITA</w:t>
      </w:r>
    </w:p>
    <w:p w14:paraId="6E7ECD4F" w14:textId="77777777" w:rsidR="00EE0C62" w:rsidRPr="00A47597" w:rsidRDefault="00EE0C62" w:rsidP="00EE0C62">
      <w:pPr>
        <w:pStyle w:val="Pagrindinistekstas"/>
        <w:widowControl w:val="0"/>
        <w:rPr>
          <w:szCs w:val="22"/>
          <w:lang w:val="lt-LT"/>
        </w:rPr>
      </w:pPr>
    </w:p>
    <w:p w14:paraId="119734DB" w14:textId="77777777" w:rsidR="00EE0C62" w:rsidRPr="00A47597" w:rsidRDefault="00CB204D" w:rsidP="00EE0C62">
      <w:pPr>
        <w:pStyle w:val="Pagrindinistekstas"/>
        <w:widowControl w:val="0"/>
        <w:rPr>
          <w:szCs w:val="22"/>
          <w:lang w:val="lt-LT"/>
        </w:rPr>
      </w:pPr>
      <w:r>
        <w:rPr>
          <w:szCs w:val="22"/>
          <w:lang w:val="lt-LT"/>
        </w:rPr>
        <w:t>Medochemie</w:t>
      </w:r>
      <w:r w:rsidR="00EE0C62" w:rsidRPr="00A47597">
        <w:rPr>
          <w:szCs w:val="22"/>
          <w:lang w:val="lt-LT"/>
        </w:rPr>
        <w:br w:type="page"/>
      </w:r>
    </w:p>
    <w:p w14:paraId="70D3716C" w14:textId="77777777" w:rsidR="00EE0C62" w:rsidRPr="00A47597" w:rsidRDefault="00EE0C62" w:rsidP="00EE0C62">
      <w:pPr>
        <w:pStyle w:val="Pagrindinistekstas"/>
        <w:widowControl w:val="0"/>
        <w:rPr>
          <w:szCs w:val="22"/>
          <w:lang w:val="lt-LT"/>
        </w:rPr>
      </w:pPr>
    </w:p>
    <w:p w14:paraId="7AB34174" w14:textId="77777777" w:rsidR="00EE0C62" w:rsidRPr="00A47597" w:rsidRDefault="00EE0C62" w:rsidP="00EE0C62">
      <w:pPr>
        <w:pStyle w:val="Pagrindinistekstas"/>
        <w:widowControl w:val="0"/>
        <w:rPr>
          <w:szCs w:val="22"/>
          <w:lang w:val="lt-LT"/>
        </w:rPr>
      </w:pPr>
    </w:p>
    <w:p w14:paraId="49E2FDD8" w14:textId="77777777" w:rsidR="00EE0C62" w:rsidRPr="00A47597" w:rsidRDefault="00EE0C62" w:rsidP="00EE0C62">
      <w:pPr>
        <w:pStyle w:val="Pagrindinistekstas"/>
        <w:widowControl w:val="0"/>
        <w:rPr>
          <w:szCs w:val="22"/>
          <w:lang w:val="lt-LT"/>
        </w:rPr>
      </w:pPr>
    </w:p>
    <w:p w14:paraId="2431274E" w14:textId="77777777" w:rsidR="00EE0C62" w:rsidRPr="00A47597" w:rsidRDefault="00EE0C62" w:rsidP="00EE0C62">
      <w:pPr>
        <w:pStyle w:val="Pagrindinistekstas"/>
        <w:widowControl w:val="0"/>
        <w:rPr>
          <w:szCs w:val="22"/>
          <w:lang w:val="lt-LT"/>
        </w:rPr>
      </w:pPr>
    </w:p>
    <w:p w14:paraId="0CBD9B07" w14:textId="77777777" w:rsidR="00EE0C62" w:rsidRPr="00A47597" w:rsidRDefault="00EE0C62" w:rsidP="00EE0C62">
      <w:pPr>
        <w:pStyle w:val="Pagrindinistekstas"/>
        <w:widowControl w:val="0"/>
        <w:rPr>
          <w:szCs w:val="22"/>
          <w:lang w:val="lt-LT"/>
        </w:rPr>
      </w:pPr>
    </w:p>
    <w:p w14:paraId="60F11E27" w14:textId="77777777" w:rsidR="00EE0C62" w:rsidRPr="00A47597" w:rsidRDefault="00EE0C62" w:rsidP="00EE0C62">
      <w:pPr>
        <w:pStyle w:val="Pagrindinistekstas"/>
        <w:widowControl w:val="0"/>
        <w:rPr>
          <w:szCs w:val="22"/>
          <w:lang w:val="lt-LT"/>
        </w:rPr>
      </w:pPr>
    </w:p>
    <w:p w14:paraId="1D1EAA5E" w14:textId="77777777" w:rsidR="00EE0C62" w:rsidRPr="00A47597" w:rsidRDefault="00EE0C62" w:rsidP="00EE0C62">
      <w:pPr>
        <w:pStyle w:val="Pagrindinistekstas"/>
        <w:widowControl w:val="0"/>
        <w:rPr>
          <w:szCs w:val="22"/>
          <w:lang w:val="lt-LT"/>
        </w:rPr>
      </w:pPr>
    </w:p>
    <w:p w14:paraId="3C7A96B7" w14:textId="77777777" w:rsidR="00EE0C62" w:rsidRPr="00A47597" w:rsidRDefault="00EE0C62" w:rsidP="00EE0C62">
      <w:pPr>
        <w:pStyle w:val="Pagrindinistekstas"/>
        <w:widowControl w:val="0"/>
        <w:rPr>
          <w:szCs w:val="22"/>
          <w:lang w:val="lt-LT"/>
        </w:rPr>
      </w:pPr>
    </w:p>
    <w:p w14:paraId="45F4B7A8" w14:textId="77777777" w:rsidR="00EE0C62" w:rsidRPr="00A47597" w:rsidRDefault="00EE0C62" w:rsidP="00EE0C62">
      <w:pPr>
        <w:pStyle w:val="Pagrindinistekstas"/>
        <w:widowControl w:val="0"/>
        <w:rPr>
          <w:szCs w:val="22"/>
          <w:lang w:val="lt-LT"/>
        </w:rPr>
      </w:pPr>
    </w:p>
    <w:p w14:paraId="58368551" w14:textId="77777777" w:rsidR="00EE0C62" w:rsidRPr="00A47597" w:rsidRDefault="00EE0C62" w:rsidP="00EE0C62">
      <w:pPr>
        <w:pStyle w:val="Pagrindinistekstas"/>
        <w:widowControl w:val="0"/>
        <w:rPr>
          <w:szCs w:val="22"/>
          <w:lang w:val="lt-LT"/>
        </w:rPr>
      </w:pPr>
    </w:p>
    <w:p w14:paraId="3EA553BC" w14:textId="77777777" w:rsidR="00EE0C62" w:rsidRPr="00A47597" w:rsidRDefault="00EE0C62" w:rsidP="00EE0C62">
      <w:pPr>
        <w:pStyle w:val="Pagrindinistekstas"/>
        <w:widowControl w:val="0"/>
        <w:rPr>
          <w:szCs w:val="22"/>
          <w:lang w:val="lt-LT"/>
        </w:rPr>
      </w:pPr>
    </w:p>
    <w:p w14:paraId="678A2EEF" w14:textId="77777777" w:rsidR="00EE0C62" w:rsidRPr="00A47597" w:rsidRDefault="00EE0C62" w:rsidP="00EE0C62">
      <w:pPr>
        <w:pStyle w:val="Pagrindinistekstas"/>
        <w:widowControl w:val="0"/>
        <w:rPr>
          <w:szCs w:val="22"/>
          <w:lang w:val="lt-LT"/>
        </w:rPr>
      </w:pPr>
    </w:p>
    <w:p w14:paraId="3B376649" w14:textId="77777777" w:rsidR="00EE0C62" w:rsidRPr="00A47597" w:rsidRDefault="00EE0C62" w:rsidP="00EE0C62">
      <w:pPr>
        <w:pStyle w:val="Pagrindinistekstas"/>
        <w:widowControl w:val="0"/>
        <w:rPr>
          <w:szCs w:val="22"/>
          <w:lang w:val="lt-LT"/>
        </w:rPr>
      </w:pPr>
    </w:p>
    <w:p w14:paraId="575BC1BB" w14:textId="77777777" w:rsidR="00EE0C62" w:rsidRPr="00A47597" w:rsidRDefault="00EE0C62" w:rsidP="00EE0C62">
      <w:pPr>
        <w:pStyle w:val="Pagrindinistekstas"/>
        <w:widowControl w:val="0"/>
        <w:rPr>
          <w:szCs w:val="22"/>
          <w:lang w:val="lt-LT"/>
        </w:rPr>
      </w:pPr>
    </w:p>
    <w:p w14:paraId="7623FA26" w14:textId="77777777" w:rsidR="00EE0C62" w:rsidRPr="00A47597" w:rsidRDefault="00EE0C62" w:rsidP="00EE0C62">
      <w:pPr>
        <w:pStyle w:val="Pagrindinistekstas"/>
        <w:widowControl w:val="0"/>
        <w:rPr>
          <w:szCs w:val="22"/>
          <w:lang w:val="lt-LT"/>
        </w:rPr>
      </w:pPr>
    </w:p>
    <w:p w14:paraId="5D406E20" w14:textId="77777777" w:rsidR="00EE0C62" w:rsidRPr="00A47597" w:rsidRDefault="00EE0C62" w:rsidP="00EE0C62">
      <w:pPr>
        <w:pStyle w:val="Pagrindinistekstas"/>
        <w:widowControl w:val="0"/>
        <w:rPr>
          <w:szCs w:val="22"/>
          <w:lang w:val="lt-LT"/>
        </w:rPr>
      </w:pPr>
    </w:p>
    <w:p w14:paraId="0BCDB83D" w14:textId="77777777" w:rsidR="00EE0C62" w:rsidRPr="00A47597" w:rsidRDefault="00EE0C62" w:rsidP="00EE0C62">
      <w:pPr>
        <w:pStyle w:val="Pagrindinistekstas"/>
        <w:widowControl w:val="0"/>
        <w:rPr>
          <w:szCs w:val="22"/>
          <w:lang w:val="lt-LT"/>
        </w:rPr>
      </w:pPr>
    </w:p>
    <w:p w14:paraId="6E21C43D" w14:textId="77777777" w:rsidR="00EE0C62" w:rsidRPr="00A47597" w:rsidRDefault="00EE0C62" w:rsidP="00EE0C62">
      <w:pPr>
        <w:pStyle w:val="Pagrindinistekstas"/>
        <w:widowControl w:val="0"/>
        <w:rPr>
          <w:szCs w:val="22"/>
          <w:lang w:val="lt-LT"/>
        </w:rPr>
      </w:pPr>
    </w:p>
    <w:p w14:paraId="20724E53" w14:textId="77777777" w:rsidR="00EE0C62" w:rsidRPr="00A47597" w:rsidRDefault="00EE0C62" w:rsidP="00EE0C62">
      <w:pPr>
        <w:pStyle w:val="Pagrindinistekstas"/>
        <w:widowControl w:val="0"/>
        <w:rPr>
          <w:szCs w:val="22"/>
          <w:lang w:val="lt-LT"/>
        </w:rPr>
      </w:pPr>
    </w:p>
    <w:p w14:paraId="5C338ADC" w14:textId="77777777" w:rsidR="00EE0C62" w:rsidRPr="00A47597" w:rsidRDefault="00EE0C62" w:rsidP="00EE0C62">
      <w:pPr>
        <w:pStyle w:val="Pagrindinistekstas"/>
        <w:widowControl w:val="0"/>
        <w:rPr>
          <w:szCs w:val="22"/>
          <w:lang w:val="lt-LT"/>
        </w:rPr>
      </w:pPr>
    </w:p>
    <w:p w14:paraId="4063096A" w14:textId="77777777" w:rsidR="00EE0C62" w:rsidRPr="00A47597" w:rsidRDefault="00EE0C62" w:rsidP="00EE0C62">
      <w:pPr>
        <w:pStyle w:val="Pagrindinistekstas"/>
        <w:widowControl w:val="0"/>
        <w:rPr>
          <w:szCs w:val="22"/>
          <w:lang w:val="lt-LT"/>
        </w:rPr>
      </w:pPr>
    </w:p>
    <w:p w14:paraId="326D0C23" w14:textId="77777777" w:rsidR="00EE0C62" w:rsidRPr="00A47597" w:rsidRDefault="00EE0C62" w:rsidP="00EE0C62">
      <w:pPr>
        <w:pStyle w:val="Pagrindinistekstas"/>
        <w:widowControl w:val="0"/>
        <w:rPr>
          <w:szCs w:val="22"/>
          <w:lang w:val="lt-LT"/>
        </w:rPr>
      </w:pPr>
    </w:p>
    <w:p w14:paraId="1C777262" w14:textId="77777777" w:rsidR="00EE0C62" w:rsidRPr="00A47597" w:rsidRDefault="00EE0C62" w:rsidP="00EE0C62">
      <w:pPr>
        <w:pStyle w:val="Pavadinimas"/>
        <w:rPr>
          <w:szCs w:val="22"/>
        </w:rPr>
      </w:pPr>
      <w:r w:rsidRPr="00A47597">
        <w:rPr>
          <w:szCs w:val="22"/>
        </w:rPr>
        <w:t>B. PAKUOTĖS LAPELIS</w:t>
      </w:r>
    </w:p>
    <w:p w14:paraId="2D6BE102" w14:textId="77777777" w:rsidR="00EE0C62" w:rsidRPr="00A47597" w:rsidRDefault="00EE0C62" w:rsidP="00EE0C62">
      <w:pPr>
        <w:pStyle w:val="TTEMEASMCA"/>
      </w:pPr>
      <w:r w:rsidRPr="00A47597">
        <w:br w:type="page"/>
      </w:r>
      <w:bookmarkStart w:id="11" w:name="_Toc129243263"/>
      <w:bookmarkStart w:id="12" w:name="_Toc129243138"/>
      <w:r w:rsidRPr="00A47597">
        <w:t xml:space="preserve">Pakuotės lapelis: </w:t>
      </w:r>
      <w:bookmarkEnd w:id="11"/>
      <w:bookmarkEnd w:id="12"/>
      <w:r w:rsidRPr="00A47597">
        <w:t xml:space="preserve">informacija </w:t>
      </w:r>
      <w:r w:rsidR="00AA702C" w:rsidRPr="00A47597">
        <w:t>vartotojui</w:t>
      </w:r>
    </w:p>
    <w:p w14:paraId="1EA3E78A" w14:textId="77777777" w:rsidR="00EE0C62" w:rsidRPr="00A47597" w:rsidRDefault="00EE0C62" w:rsidP="00EE0C62">
      <w:pPr>
        <w:pStyle w:val="BTEMEASMCA"/>
        <w:widowControl w:val="0"/>
        <w:rPr>
          <w:noProof w:val="0"/>
        </w:rPr>
      </w:pPr>
    </w:p>
    <w:p w14:paraId="10F65C7F" w14:textId="77777777" w:rsidR="00EE0C62" w:rsidRPr="00A47597" w:rsidRDefault="00AA702C" w:rsidP="00EE0C62">
      <w:pPr>
        <w:pStyle w:val="Pagrindinistekstas"/>
        <w:widowControl w:val="0"/>
        <w:jc w:val="center"/>
        <w:outlineLvl w:val="0"/>
        <w:rPr>
          <w:b/>
          <w:szCs w:val="22"/>
          <w:lang w:val="lt-LT"/>
        </w:rPr>
      </w:pPr>
      <w:r w:rsidRPr="00A47597">
        <w:rPr>
          <w:b/>
          <w:szCs w:val="22"/>
          <w:lang w:val="lt-LT"/>
        </w:rPr>
        <w:t>ACICLOVIR MEDOCHEMIE</w:t>
      </w:r>
      <w:r w:rsidR="00EE0C62" w:rsidRPr="00A47597">
        <w:rPr>
          <w:b/>
          <w:szCs w:val="22"/>
          <w:lang w:val="lt-LT"/>
        </w:rPr>
        <w:t xml:space="preserve"> 250 mg milteliai infuziniam tirpalui</w:t>
      </w:r>
    </w:p>
    <w:p w14:paraId="564732ED" w14:textId="77777777" w:rsidR="00EE0C62" w:rsidRPr="00A47597" w:rsidRDefault="00AA702C" w:rsidP="00EE0C62">
      <w:pPr>
        <w:pStyle w:val="Pagrindinistekstas"/>
        <w:widowControl w:val="0"/>
        <w:jc w:val="center"/>
        <w:outlineLvl w:val="0"/>
        <w:rPr>
          <w:szCs w:val="22"/>
          <w:lang w:val="lt-LT"/>
        </w:rPr>
      </w:pPr>
      <w:r w:rsidRPr="00A47597">
        <w:rPr>
          <w:szCs w:val="22"/>
          <w:lang w:val="lt-LT"/>
        </w:rPr>
        <w:t>a</w:t>
      </w:r>
      <w:r w:rsidR="00EE0C62" w:rsidRPr="00A47597">
        <w:rPr>
          <w:szCs w:val="22"/>
          <w:lang w:val="lt-LT"/>
        </w:rPr>
        <w:t>cikloviras</w:t>
      </w:r>
    </w:p>
    <w:p w14:paraId="0479902F" w14:textId="77777777" w:rsidR="00EE0C62" w:rsidRPr="00A47597" w:rsidRDefault="00EE0C62" w:rsidP="00EE0C62">
      <w:pPr>
        <w:pStyle w:val="BTEMEASMCA"/>
        <w:widowControl w:val="0"/>
        <w:rPr>
          <w:noProof w:val="0"/>
        </w:rPr>
      </w:pPr>
    </w:p>
    <w:p w14:paraId="469D05A2" w14:textId="77777777" w:rsidR="00EE0C62" w:rsidRPr="00A47597" w:rsidRDefault="00EE0C62" w:rsidP="00EE0C62">
      <w:pPr>
        <w:pStyle w:val="BTbEMEASMCA"/>
        <w:widowControl w:val="0"/>
        <w:rPr>
          <w:noProof w:val="0"/>
        </w:rPr>
      </w:pPr>
      <w:r w:rsidRPr="00A47597">
        <w:rPr>
          <w:noProof w:val="0"/>
        </w:rPr>
        <w:t>Atidžiai perskaitykite visą šį lapelį, prieš pradėdami vartoti vaistą, nes jame pateikiama Jums svarbi informacija.</w:t>
      </w:r>
    </w:p>
    <w:p w14:paraId="10EDF84A" w14:textId="77777777" w:rsidR="00EE0C62" w:rsidRPr="00A47597" w:rsidRDefault="00EE0C62" w:rsidP="001302DC">
      <w:pPr>
        <w:pStyle w:val="BT-EMEASMCA"/>
      </w:pPr>
      <w:r w:rsidRPr="00A47597">
        <w:t>Neišmeskite šio lapelio, nes vėl gali prireikti jį perskaityti.</w:t>
      </w:r>
    </w:p>
    <w:p w14:paraId="145AD998" w14:textId="77777777" w:rsidR="00EE0C62" w:rsidRPr="00A47597" w:rsidRDefault="00EE0C62" w:rsidP="001302DC">
      <w:pPr>
        <w:pStyle w:val="BT-EMEASMCA"/>
      </w:pPr>
      <w:r w:rsidRPr="00A47597">
        <w:t>Jeigu kiltų daugiau klausimų, kreipkitės į gydytoją</w:t>
      </w:r>
      <w:r w:rsidR="00E3241E">
        <w:t>,</w:t>
      </w:r>
      <w:r w:rsidRPr="00A47597">
        <w:t xml:space="preserve"> vaistininką</w:t>
      </w:r>
      <w:r w:rsidR="00E3241E">
        <w:t xml:space="preserve"> arba slaugytoją</w:t>
      </w:r>
      <w:r w:rsidRPr="00A47597">
        <w:t>.</w:t>
      </w:r>
    </w:p>
    <w:p w14:paraId="7C5A6439" w14:textId="77777777" w:rsidR="00EE0C62" w:rsidRPr="00A47597" w:rsidRDefault="00EE0C62" w:rsidP="001302DC">
      <w:pPr>
        <w:pStyle w:val="BT-EMEASMCA"/>
      </w:pPr>
      <w:r w:rsidRPr="00A47597">
        <w:t>Šis vaistas skirtas tik Jums, todėl kitiems žmonėms jo duoti negalima. Vaistas gali jiems pakenkti (net tiems, kurių ligos požymiai yra tokie patys kaip Jūsų).</w:t>
      </w:r>
    </w:p>
    <w:p w14:paraId="32C3CDE7" w14:textId="77777777" w:rsidR="00EE0C62" w:rsidRPr="00A47597" w:rsidRDefault="00EE0C62" w:rsidP="001302DC">
      <w:pPr>
        <w:pStyle w:val="BT-EMEASMCA"/>
      </w:pPr>
      <w:r w:rsidRPr="00A47597">
        <w:t>Jeigu pasireiškė sunkus šalutinis poveikis (net jeigu jis šiame lapelyje nenurodytas), kreipkitės į gydytoją</w:t>
      </w:r>
      <w:r w:rsidR="00E3241E">
        <w:t>,</w:t>
      </w:r>
      <w:r w:rsidRPr="00A47597">
        <w:t xml:space="preserve"> vaistininką</w:t>
      </w:r>
      <w:r w:rsidR="00E3241E">
        <w:t xml:space="preserve"> arba slaugytoją</w:t>
      </w:r>
      <w:r w:rsidRPr="00A47597">
        <w:t>. Žr. 4 skyrių.</w:t>
      </w:r>
    </w:p>
    <w:p w14:paraId="1CBEDFAD" w14:textId="77777777" w:rsidR="00EE0C62" w:rsidRPr="00A47597" w:rsidRDefault="00EE0C62" w:rsidP="00EE0C62">
      <w:pPr>
        <w:pStyle w:val="Pagrindinistekstas"/>
        <w:widowControl w:val="0"/>
        <w:rPr>
          <w:szCs w:val="22"/>
          <w:lang w:val="lt-LT"/>
        </w:rPr>
      </w:pPr>
    </w:p>
    <w:p w14:paraId="6197B1A2" w14:textId="77777777" w:rsidR="00EE0C62" w:rsidRPr="00A47597" w:rsidRDefault="00EE0C62" w:rsidP="00EE0C62">
      <w:pPr>
        <w:pStyle w:val="BTbEMEASMCA"/>
        <w:widowControl w:val="0"/>
        <w:rPr>
          <w:noProof w:val="0"/>
        </w:rPr>
      </w:pPr>
      <w:r w:rsidRPr="00A47597">
        <w:rPr>
          <w:noProof w:val="0"/>
        </w:rPr>
        <w:t>Apie ką rašoma šiame lapelyje?</w:t>
      </w:r>
    </w:p>
    <w:p w14:paraId="13868020" w14:textId="77777777" w:rsidR="00EE0C62" w:rsidRPr="00A47597" w:rsidRDefault="00EE0C62" w:rsidP="00EE0C62">
      <w:pPr>
        <w:pStyle w:val="BTbEMEASMCA"/>
        <w:widowControl w:val="0"/>
        <w:rPr>
          <w:noProof w:val="0"/>
        </w:rPr>
      </w:pPr>
    </w:p>
    <w:p w14:paraId="29EE1129" w14:textId="77777777" w:rsidR="00EE0C62" w:rsidRPr="00A47597" w:rsidRDefault="00EE0C62" w:rsidP="00EE0C62">
      <w:pPr>
        <w:pStyle w:val="BTEMEASMCA"/>
        <w:widowControl w:val="0"/>
        <w:ind w:left="540" w:hanging="540"/>
        <w:rPr>
          <w:noProof w:val="0"/>
        </w:rPr>
      </w:pPr>
      <w:r w:rsidRPr="00A47597">
        <w:rPr>
          <w:noProof w:val="0"/>
        </w:rPr>
        <w:t>1.</w:t>
      </w:r>
      <w:r w:rsidRPr="00A47597">
        <w:rPr>
          <w:noProof w:val="0"/>
        </w:rPr>
        <w:tab/>
        <w:t xml:space="preserve">Kas yra </w:t>
      </w:r>
      <w:r w:rsidR="001302DC" w:rsidRPr="00A47597">
        <w:rPr>
          <w:noProof w:val="0"/>
        </w:rPr>
        <w:t>ACICLOVIR MEDOCHEMIE</w:t>
      </w:r>
      <w:r w:rsidRPr="00A47597">
        <w:rPr>
          <w:noProof w:val="0"/>
        </w:rPr>
        <w:t xml:space="preserve"> ir kam jis vartojamas</w:t>
      </w:r>
    </w:p>
    <w:p w14:paraId="2D151AF3" w14:textId="77777777" w:rsidR="00EE0C62" w:rsidRPr="00A47597" w:rsidRDefault="00EE0C62" w:rsidP="00EE0C62">
      <w:pPr>
        <w:pStyle w:val="BTEMEASMCA"/>
        <w:widowControl w:val="0"/>
        <w:ind w:left="540" w:hanging="540"/>
        <w:rPr>
          <w:noProof w:val="0"/>
        </w:rPr>
      </w:pPr>
      <w:r w:rsidRPr="00A47597">
        <w:rPr>
          <w:noProof w:val="0"/>
        </w:rPr>
        <w:t>2.</w:t>
      </w:r>
      <w:r w:rsidRPr="00A47597">
        <w:rPr>
          <w:noProof w:val="0"/>
        </w:rPr>
        <w:tab/>
        <w:t xml:space="preserve">Kas žinotina prieš vartojant </w:t>
      </w:r>
      <w:r w:rsidR="001302DC" w:rsidRPr="00A47597">
        <w:rPr>
          <w:noProof w:val="0"/>
        </w:rPr>
        <w:t>ACICLOVIR MEDOCHEMIE</w:t>
      </w:r>
    </w:p>
    <w:p w14:paraId="1DB7B9F1" w14:textId="77777777" w:rsidR="00EE0C62" w:rsidRPr="00A47597" w:rsidRDefault="00EE0C62" w:rsidP="00EE0C62">
      <w:pPr>
        <w:pStyle w:val="BTEMEASMCA"/>
        <w:widowControl w:val="0"/>
        <w:ind w:left="540" w:hanging="540"/>
        <w:rPr>
          <w:noProof w:val="0"/>
        </w:rPr>
      </w:pPr>
      <w:r w:rsidRPr="00A47597">
        <w:rPr>
          <w:noProof w:val="0"/>
        </w:rPr>
        <w:t>3.</w:t>
      </w:r>
      <w:r w:rsidRPr="00A47597">
        <w:rPr>
          <w:noProof w:val="0"/>
        </w:rPr>
        <w:tab/>
        <w:t xml:space="preserve">Kaip vartoti </w:t>
      </w:r>
      <w:r w:rsidR="001302DC" w:rsidRPr="00A47597">
        <w:rPr>
          <w:noProof w:val="0"/>
        </w:rPr>
        <w:t>ACICLOVIR MEDOCHEMIE</w:t>
      </w:r>
    </w:p>
    <w:p w14:paraId="2C6507FA" w14:textId="77777777" w:rsidR="00EE0C62" w:rsidRPr="00A47597" w:rsidRDefault="00EE0C62" w:rsidP="00EE0C62">
      <w:pPr>
        <w:pStyle w:val="BTEMEASMCA"/>
        <w:widowControl w:val="0"/>
        <w:ind w:left="540" w:hanging="540"/>
        <w:rPr>
          <w:noProof w:val="0"/>
        </w:rPr>
      </w:pPr>
      <w:r w:rsidRPr="00A47597">
        <w:rPr>
          <w:noProof w:val="0"/>
        </w:rPr>
        <w:t>4.</w:t>
      </w:r>
      <w:r w:rsidRPr="00A47597">
        <w:rPr>
          <w:noProof w:val="0"/>
        </w:rPr>
        <w:tab/>
        <w:t>Galimas šalutinis poveikis</w:t>
      </w:r>
    </w:p>
    <w:p w14:paraId="3AEFC8DA" w14:textId="77777777" w:rsidR="00EE0C62" w:rsidRPr="00A47597" w:rsidRDefault="00EE0C62" w:rsidP="00EE0C62">
      <w:pPr>
        <w:pStyle w:val="BTEMEASMCA"/>
        <w:widowControl w:val="0"/>
        <w:ind w:left="540" w:hanging="540"/>
        <w:rPr>
          <w:noProof w:val="0"/>
        </w:rPr>
      </w:pPr>
      <w:r w:rsidRPr="00A47597">
        <w:rPr>
          <w:noProof w:val="0"/>
        </w:rPr>
        <w:t>5.</w:t>
      </w:r>
      <w:r w:rsidRPr="00A47597">
        <w:rPr>
          <w:noProof w:val="0"/>
        </w:rPr>
        <w:tab/>
        <w:t xml:space="preserve">Kaip laikyti </w:t>
      </w:r>
      <w:r w:rsidR="001302DC" w:rsidRPr="00A47597">
        <w:rPr>
          <w:noProof w:val="0"/>
        </w:rPr>
        <w:t>ACICLOVIR MEDOCHEMIE</w:t>
      </w:r>
    </w:p>
    <w:p w14:paraId="1BF93488" w14:textId="77777777" w:rsidR="00EE0C62" w:rsidRPr="00A47597" w:rsidRDefault="00EE0C62" w:rsidP="00EE0C62">
      <w:pPr>
        <w:pStyle w:val="BTEMEASMCA"/>
        <w:widowControl w:val="0"/>
        <w:ind w:left="540" w:hanging="540"/>
        <w:rPr>
          <w:noProof w:val="0"/>
        </w:rPr>
      </w:pPr>
      <w:r w:rsidRPr="00A47597">
        <w:rPr>
          <w:noProof w:val="0"/>
        </w:rPr>
        <w:t>6.</w:t>
      </w:r>
      <w:r w:rsidRPr="00A47597">
        <w:rPr>
          <w:noProof w:val="0"/>
        </w:rPr>
        <w:tab/>
        <w:t>Pakuotės turinys ir kita informacija</w:t>
      </w:r>
    </w:p>
    <w:p w14:paraId="4260F702" w14:textId="77777777" w:rsidR="00EE0C62" w:rsidRPr="00A47597" w:rsidRDefault="00EE0C62" w:rsidP="00EE0C62">
      <w:pPr>
        <w:pStyle w:val="Pagrindinistekstas"/>
        <w:widowControl w:val="0"/>
        <w:rPr>
          <w:szCs w:val="22"/>
          <w:lang w:val="lt-LT"/>
        </w:rPr>
      </w:pPr>
    </w:p>
    <w:p w14:paraId="1CF0EB02" w14:textId="77777777" w:rsidR="00EE0C62" w:rsidRPr="00A47597" w:rsidRDefault="00EE0C62" w:rsidP="00EE0C62">
      <w:pPr>
        <w:pStyle w:val="Pagrindinistekstas"/>
        <w:widowControl w:val="0"/>
        <w:rPr>
          <w:szCs w:val="22"/>
          <w:lang w:val="lt-LT"/>
        </w:rPr>
      </w:pPr>
    </w:p>
    <w:p w14:paraId="6174790D" w14:textId="77777777" w:rsidR="00EE0C62" w:rsidRPr="00A47597" w:rsidRDefault="00EE0C62" w:rsidP="00EE0C62">
      <w:pPr>
        <w:pStyle w:val="PI-1EMEASMCA"/>
        <w:keepNext w:val="0"/>
        <w:widowControl w:val="0"/>
      </w:pPr>
      <w:bookmarkStart w:id="13" w:name="_Toc129243264"/>
      <w:bookmarkStart w:id="14" w:name="_Toc129243139"/>
      <w:r w:rsidRPr="00A47597">
        <w:t>1.</w:t>
      </w:r>
      <w:r w:rsidRPr="00A47597">
        <w:tab/>
        <w:t>K</w:t>
      </w:r>
      <w:bookmarkEnd w:id="13"/>
      <w:bookmarkEnd w:id="14"/>
      <w:r w:rsidRPr="00A47597">
        <w:t xml:space="preserve">as yra </w:t>
      </w:r>
      <w:r w:rsidR="001302DC" w:rsidRPr="00A47597">
        <w:t>ACICLOVIR MEDOCHEMIE</w:t>
      </w:r>
      <w:r w:rsidRPr="00A47597">
        <w:t xml:space="preserve"> ir kam jis vartojamas</w:t>
      </w:r>
    </w:p>
    <w:p w14:paraId="4C54D2F2" w14:textId="77777777" w:rsidR="00EE0C62" w:rsidRPr="00A47597" w:rsidRDefault="00EE0C62" w:rsidP="00EE0C62">
      <w:pPr>
        <w:pStyle w:val="Pagrindinistekstas"/>
        <w:widowControl w:val="0"/>
        <w:rPr>
          <w:szCs w:val="22"/>
          <w:lang w:val="lt-LT"/>
        </w:rPr>
      </w:pPr>
    </w:p>
    <w:p w14:paraId="6D2D64FA" w14:textId="77777777" w:rsidR="001C0AFF" w:rsidRPr="00A47597" w:rsidRDefault="001C0AFF" w:rsidP="001C0AFF">
      <w:pPr>
        <w:rPr>
          <w:sz w:val="22"/>
          <w:szCs w:val="22"/>
        </w:rPr>
      </w:pPr>
      <w:r w:rsidRPr="00A47597">
        <w:rPr>
          <w:sz w:val="22"/>
          <w:szCs w:val="22"/>
        </w:rPr>
        <w:t xml:space="preserve">ACICLOVIR MEDOCHEMIE sudėtyje yra veikliosios medžiagos acikloviro. </w:t>
      </w:r>
      <w:r w:rsidRPr="00A47597">
        <w:rPr>
          <w:rStyle w:val="jlqj4b"/>
          <w:sz w:val="22"/>
          <w:szCs w:val="22"/>
        </w:rPr>
        <w:t>Jis priklauso vaistų, vadinamų antivirusiniais vaistais, grupei.</w:t>
      </w:r>
      <w:r w:rsidRPr="00A47597">
        <w:rPr>
          <w:rStyle w:val="viiyi"/>
          <w:sz w:val="22"/>
          <w:szCs w:val="22"/>
        </w:rPr>
        <w:t xml:space="preserve"> </w:t>
      </w:r>
      <w:r w:rsidRPr="00A47597">
        <w:rPr>
          <w:rStyle w:val="jlqj4b"/>
          <w:sz w:val="22"/>
          <w:szCs w:val="22"/>
        </w:rPr>
        <w:t>Jis veikia stabdydamas virusų dauginimąsi.</w:t>
      </w:r>
    </w:p>
    <w:p w14:paraId="0187CD93" w14:textId="77777777" w:rsidR="001C0AFF" w:rsidRPr="00A47597" w:rsidRDefault="001C0AFF" w:rsidP="001302DC">
      <w:pPr>
        <w:rPr>
          <w:sz w:val="22"/>
          <w:szCs w:val="22"/>
        </w:rPr>
      </w:pPr>
      <w:r w:rsidRPr="00A47597">
        <w:rPr>
          <w:sz w:val="22"/>
          <w:szCs w:val="22"/>
        </w:rPr>
        <w:t xml:space="preserve">ACICLOVIR MEDOCHEMIE </w:t>
      </w:r>
      <w:r w:rsidR="003362AF">
        <w:rPr>
          <w:sz w:val="22"/>
          <w:szCs w:val="22"/>
        </w:rPr>
        <w:t>gali būti</w:t>
      </w:r>
      <w:r w:rsidRPr="00A47597">
        <w:rPr>
          <w:sz w:val="22"/>
          <w:szCs w:val="22"/>
        </w:rPr>
        <w:t xml:space="preserve"> </w:t>
      </w:r>
      <w:r w:rsidR="00C75A9C" w:rsidRPr="00A47597">
        <w:rPr>
          <w:sz w:val="22"/>
          <w:szCs w:val="22"/>
        </w:rPr>
        <w:t>vartojamas</w:t>
      </w:r>
      <w:r w:rsidRPr="00A47597">
        <w:rPr>
          <w:sz w:val="22"/>
          <w:szCs w:val="22"/>
        </w:rPr>
        <w:t>:</w:t>
      </w:r>
    </w:p>
    <w:p w14:paraId="51E63287" w14:textId="77777777" w:rsidR="00A3285F" w:rsidRPr="00A47597" w:rsidRDefault="003362AF" w:rsidP="00A3285F">
      <w:pPr>
        <w:numPr>
          <w:ilvl w:val="0"/>
          <w:numId w:val="11"/>
        </w:numPr>
        <w:tabs>
          <w:tab w:val="left" w:pos="567"/>
        </w:tabs>
        <w:spacing w:line="260" w:lineRule="exact"/>
        <w:ind w:left="567" w:hanging="567"/>
        <w:rPr>
          <w:sz w:val="22"/>
          <w:szCs w:val="22"/>
        </w:rPr>
      </w:pPr>
      <w:r>
        <w:rPr>
          <w:sz w:val="22"/>
          <w:szCs w:val="22"/>
        </w:rPr>
        <w:t>p</w:t>
      </w:r>
      <w:r w:rsidR="001C0AFF" w:rsidRPr="00A47597">
        <w:rPr>
          <w:sz w:val="22"/>
          <w:szCs w:val="22"/>
        </w:rPr>
        <w:t>asikartojan</w:t>
      </w:r>
      <w:r w:rsidR="00CB7E2C" w:rsidRPr="00A47597">
        <w:rPr>
          <w:sz w:val="22"/>
          <w:szCs w:val="22"/>
        </w:rPr>
        <w:t>tiems</w:t>
      </w:r>
      <w:r w:rsidR="00A22E19" w:rsidRPr="00A47597">
        <w:rPr>
          <w:sz w:val="22"/>
          <w:szCs w:val="22"/>
        </w:rPr>
        <w:t xml:space="preserve"> vėjaraupi</w:t>
      </w:r>
      <w:r w:rsidR="00CB7E2C" w:rsidRPr="00A47597">
        <w:rPr>
          <w:sz w:val="22"/>
          <w:szCs w:val="22"/>
        </w:rPr>
        <w:t>ams</w:t>
      </w:r>
      <w:r w:rsidR="00A22E19" w:rsidRPr="00A47597">
        <w:rPr>
          <w:sz w:val="22"/>
          <w:szCs w:val="22"/>
        </w:rPr>
        <w:t xml:space="preserve"> ir juostin</w:t>
      </w:r>
      <w:r w:rsidR="00CB7E2C" w:rsidRPr="00A47597">
        <w:rPr>
          <w:sz w:val="22"/>
          <w:szCs w:val="22"/>
        </w:rPr>
        <w:t>ei</w:t>
      </w:r>
      <w:r w:rsidR="00A22E19" w:rsidRPr="00A47597">
        <w:rPr>
          <w:sz w:val="22"/>
          <w:szCs w:val="22"/>
        </w:rPr>
        <w:t xml:space="preserve"> pūslelin</w:t>
      </w:r>
      <w:r w:rsidR="00CB7E2C" w:rsidRPr="00A47597">
        <w:rPr>
          <w:sz w:val="22"/>
          <w:szCs w:val="22"/>
        </w:rPr>
        <w:t>ei</w:t>
      </w:r>
      <w:r w:rsidR="00A22E19" w:rsidRPr="00A47597">
        <w:rPr>
          <w:sz w:val="22"/>
          <w:szCs w:val="22"/>
        </w:rPr>
        <w:t xml:space="preserve"> gydy</w:t>
      </w:r>
      <w:r w:rsidR="00CB7E2C" w:rsidRPr="00A47597">
        <w:rPr>
          <w:sz w:val="22"/>
          <w:szCs w:val="22"/>
        </w:rPr>
        <w:t xml:space="preserve">ti </w:t>
      </w:r>
      <w:r w:rsidR="00A22E19" w:rsidRPr="00A47597">
        <w:rPr>
          <w:sz w:val="22"/>
          <w:szCs w:val="22"/>
        </w:rPr>
        <w:t xml:space="preserve">žmonėms, </w:t>
      </w:r>
      <w:r w:rsidR="00A3285F" w:rsidRPr="00A47597">
        <w:rPr>
          <w:sz w:val="22"/>
          <w:szCs w:val="22"/>
        </w:rPr>
        <w:t>kurių imuninės sistemos veikla yra gera</w:t>
      </w:r>
      <w:r>
        <w:rPr>
          <w:sz w:val="22"/>
          <w:szCs w:val="22"/>
        </w:rPr>
        <w:t>;</w:t>
      </w:r>
    </w:p>
    <w:p w14:paraId="072D52BE" w14:textId="77777777" w:rsidR="00A22E19" w:rsidRPr="00A47597" w:rsidRDefault="003362AF" w:rsidP="00F6702F">
      <w:pPr>
        <w:pStyle w:val="BT-EMEASMCA"/>
        <w:numPr>
          <w:ilvl w:val="0"/>
          <w:numId w:val="11"/>
        </w:numPr>
        <w:tabs>
          <w:tab w:val="left" w:pos="567"/>
        </w:tabs>
        <w:spacing w:line="260" w:lineRule="exact"/>
        <w:ind w:left="567" w:hanging="567"/>
      </w:pPr>
      <w:r>
        <w:t>p</w:t>
      </w:r>
      <w:r w:rsidR="00A22E19" w:rsidRPr="00A47597">
        <w:t>irmin</w:t>
      </w:r>
      <w:r w:rsidR="00CB7E2C" w:rsidRPr="00A47597">
        <w:t>ei</w:t>
      </w:r>
      <w:r w:rsidR="00A22E19" w:rsidRPr="00A47597">
        <w:t xml:space="preserve"> sunki</w:t>
      </w:r>
      <w:r w:rsidR="00CB7E2C" w:rsidRPr="00A47597">
        <w:t>ai</w:t>
      </w:r>
      <w:r w:rsidR="00A22E19" w:rsidRPr="00A47597">
        <w:t xml:space="preserve"> </w:t>
      </w:r>
      <w:r w:rsidR="00C75A9C" w:rsidRPr="00A47597">
        <w:t>lytinių</w:t>
      </w:r>
      <w:r w:rsidR="00A22E19" w:rsidRPr="00A47597">
        <w:t xml:space="preserve"> organų pūslelin</w:t>
      </w:r>
      <w:r w:rsidR="00CB7E2C" w:rsidRPr="00A47597">
        <w:t>ei</w:t>
      </w:r>
      <w:r w:rsidR="00A22E19" w:rsidRPr="00A47597">
        <w:t xml:space="preserve"> gydy</w:t>
      </w:r>
      <w:r w:rsidR="00A3285F" w:rsidRPr="00A47597">
        <w:t>ti</w:t>
      </w:r>
      <w:r w:rsidR="00A22E19" w:rsidRPr="00A47597">
        <w:t xml:space="preserve"> žmonėms, kurių imuninė</w:t>
      </w:r>
      <w:r w:rsidR="00A3285F" w:rsidRPr="00A47597">
        <w:t>s</w:t>
      </w:r>
      <w:r w:rsidR="00A22E19" w:rsidRPr="00A47597">
        <w:t xml:space="preserve"> sistem</w:t>
      </w:r>
      <w:r w:rsidR="00A3285F" w:rsidRPr="00A47597">
        <w:t>os veikla yra</w:t>
      </w:r>
      <w:r w:rsidR="00A22E19" w:rsidRPr="00A47597">
        <w:t xml:space="preserve"> gera</w:t>
      </w:r>
      <w:r>
        <w:t>;</w:t>
      </w:r>
    </w:p>
    <w:p w14:paraId="70CBFEF7" w14:textId="77777777" w:rsidR="00C75A9C" w:rsidRPr="00A47597" w:rsidRDefault="003362AF" w:rsidP="00C75A9C">
      <w:pPr>
        <w:numPr>
          <w:ilvl w:val="0"/>
          <w:numId w:val="11"/>
        </w:numPr>
        <w:tabs>
          <w:tab w:val="left" w:pos="567"/>
        </w:tabs>
        <w:spacing w:line="260" w:lineRule="exact"/>
        <w:ind w:left="567" w:hanging="567"/>
        <w:rPr>
          <w:sz w:val="22"/>
          <w:szCs w:val="22"/>
        </w:rPr>
      </w:pPr>
      <w:r>
        <w:rPr>
          <w:sz w:val="22"/>
          <w:szCs w:val="22"/>
        </w:rPr>
        <w:t>p</w:t>
      </w:r>
      <w:r w:rsidR="00A22E19" w:rsidRPr="00A47597">
        <w:rPr>
          <w:sz w:val="22"/>
          <w:szCs w:val="22"/>
        </w:rPr>
        <w:t>irmin</w:t>
      </w:r>
      <w:r w:rsidR="00A3285F" w:rsidRPr="00A47597">
        <w:rPr>
          <w:sz w:val="22"/>
          <w:szCs w:val="22"/>
        </w:rPr>
        <w:t>iams</w:t>
      </w:r>
      <w:r w:rsidR="00A22E19" w:rsidRPr="00A47597">
        <w:rPr>
          <w:sz w:val="22"/>
          <w:szCs w:val="22"/>
        </w:rPr>
        <w:t xml:space="preserve"> ir pasikartojan</w:t>
      </w:r>
      <w:r w:rsidR="00A3285F" w:rsidRPr="00A47597">
        <w:rPr>
          <w:sz w:val="22"/>
          <w:szCs w:val="22"/>
        </w:rPr>
        <w:t>tiems</w:t>
      </w:r>
      <w:r w:rsidR="00A22E19" w:rsidRPr="00A47597">
        <w:rPr>
          <w:sz w:val="22"/>
          <w:szCs w:val="22"/>
        </w:rPr>
        <w:t xml:space="preserve"> vėjaraupi</w:t>
      </w:r>
      <w:r w:rsidR="00A3285F" w:rsidRPr="00A47597">
        <w:rPr>
          <w:sz w:val="22"/>
          <w:szCs w:val="22"/>
        </w:rPr>
        <w:t>ams</w:t>
      </w:r>
      <w:r w:rsidR="00A22E19" w:rsidRPr="00A47597">
        <w:rPr>
          <w:sz w:val="22"/>
          <w:szCs w:val="22"/>
        </w:rPr>
        <w:t xml:space="preserve"> ir juostin</w:t>
      </w:r>
      <w:r w:rsidR="00A3285F" w:rsidRPr="00A47597">
        <w:rPr>
          <w:sz w:val="22"/>
          <w:szCs w:val="22"/>
        </w:rPr>
        <w:t>ei</w:t>
      </w:r>
      <w:r w:rsidR="00A22E19" w:rsidRPr="00A47597">
        <w:rPr>
          <w:sz w:val="22"/>
          <w:szCs w:val="22"/>
        </w:rPr>
        <w:t xml:space="preserve"> pūslelin</w:t>
      </w:r>
      <w:r w:rsidR="00A3285F" w:rsidRPr="00A47597">
        <w:rPr>
          <w:sz w:val="22"/>
          <w:szCs w:val="22"/>
        </w:rPr>
        <w:t>ei</w:t>
      </w:r>
      <w:r w:rsidR="00A22E19" w:rsidRPr="00A47597">
        <w:rPr>
          <w:sz w:val="22"/>
          <w:szCs w:val="22"/>
        </w:rPr>
        <w:t xml:space="preserve"> gydy</w:t>
      </w:r>
      <w:r w:rsidR="00A3285F" w:rsidRPr="00A47597">
        <w:rPr>
          <w:sz w:val="22"/>
          <w:szCs w:val="22"/>
        </w:rPr>
        <w:t>ti</w:t>
      </w:r>
      <w:r w:rsidR="00A22E19" w:rsidRPr="00A47597">
        <w:rPr>
          <w:sz w:val="22"/>
          <w:szCs w:val="22"/>
        </w:rPr>
        <w:t xml:space="preserve"> žmonėms, </w:t>
      </w:r>
      <w:r w:rsidR="00C75A9C" w:rsidRPr="00A47597">
        <w:rPr>
          <w:rStyle w:val="jlqj4b"/>
          <w:sz w:val="22"/>
          <w:szCs w:val="22"/>
        </w:rPr>
        <w:t xml:space="preserve">kurių imuninės sistemos veikla yra susilpnėjusi (tai reiškia, kad </w:t>
      </w:r>
      <w:r w:rsidR="00C75A9C" w:rsidRPr="00A47597">
        <w:rPr>
          <w:sz w:val="22"/>
          <w:szCs w:val="22"/>
        </w:rPr>
        <w:t>jų organizmo gebėjimas kovoti su infekcija yra susilpnėjęs)</w:t>
      </w:r>
      <w:r>
        <w:rPr>
          <w:sz w:val="22"/>
          <w:szCs w:val="22"/>
        </w:rPr>
        <w:t>;</w:t>
      </w:r>
    </w:p>
    <w:p w14:paraId="5D012F8E" w14:textId="77777777" w:rsidR="00983A77" w:rsidRPr="00A47597" w:rsidRDefault="003362AF" w:rsidP="00F6702F">
      <w:pPr>
        <w:numPr>
          <w:ilvl w:val="0"/>
          <w:numId w:val="11"/>
        </w:numPr>
        <w:tabs>
          <w:tab w:val="left" w:pos="567"/>
        </w:tabs>
        <w:spacing w:line="260" w:lineRule="exact"/>
        <w:ind w:left="567" w:hanging="567"/>
        <w:rPr>
          <w:sz w:val="22"/>
          <w:szCs w:val="22"/>
        </w:rPr>
      </w:pPr>
      <w:r>
        <w:rPr>
          <w:rStyle w:val="jlqj4b"/>
          <w:sz w:val="22"/>
          <w:szCs w:val="22"/>
        </w:rPr>
        <w:t>p</w:t>
      </w:r>
      <w:r w:rsidR="00983A77" w:rsidRPr="00A47597">
        <w:rPr>
          <w:rStyle w:val="jlqj4b"/>
          <w:sz w:val="22"/>
          <w:szCs w:val="22"/>
        </w:rPr>
        <w:t>ūslelinės</w:t>
      </w:r>
      <w:r w:rsidR="009C31D1" w:rsidRPr="00A47597">
        <w:rPr>
          <w:rStyle w:val="jlqj4b"/>
          <w:sz w:val="22"/>
          <w:szCs w:val="22"/>
        </w:rPr>
        <w:t xml:space="preserve"> ir lytinių organų pūslelin</w:t>
      </w:r>
      <w:r w:rsidR="00C75A9C" w:rsidRPr="00A47597">
        <w:rPr>
          <w:rStyle w:val="jlqj4b"/>
          <w:sz w:val="22"/>
          <w:szCs w:val="22"/>
        </w:rPr>
        <w:t>ei</w:t>
      </w:r>
      <w:r w:rsidR="00983A77" w:rsidRPr="00A47597">
        <w:rPr>
          <w:rStyle w:val="jlqj4b"/>
          <w:sz w:val="22"/>
          <w:szCs w:val="22"/>
        </w:rPr>
        <w:t xml:space="preserve"> gydy</w:t>
      </w:r>
      <w:r w:rsidR="00C75A9C" w:rsidRPr="00A47597">
        <w:rPr>
          <w:rStyle w:val="jlqj4b"/>
          <w:sz w:val="22"/>
          <w:szCs w:val="22"/>
        </w:rPr>
        <w:t>ti</w:t>
      </w:r>
      <w:r w:rsidR="00983A77" w:rsidRPr="00A47597">
        <w:rPr>
          <w:rStyle w:val="jlqj4b"/>
          <w:sz w:val="22"/>
          <w:szCs w:val="22"/>
        </w:rPr>
        <w:t xml:space="preserve"> ir sustabdy</w:t>
      </w:r>
      <w:r w:rsidR="00C75A9C" w:rsidRPr="00A47597">
        <w:rPr>
          <w:rStyle w:val="jlqj4b"/>
          <w:sz w:val="22"/>
          <w:szCs w:val="22"/>
        </w:rPr>
        <w:t>ti</w:t>
      </w:r>
      <w:r w:rsidR="009C31D1" w:rsidRPr="00A47597">
        <w:rPr>
          <w:rStyle w:val="jlqj4b"/>
          <w:sz w:val="22"/>
          <w:szCs w:val="22"/>
        </w:rPr>
        <w:t xml:space="preserve"> žmonėms, kurių imuninė</w:t>
      </w:r>
      <w:r w:rsidR="00C75A9C" w:rsidRPr="00A47597">
        <w:rPr>
          <w:rStyle w:val="jlqj4b"/>
          <w:sz w:val="22"/>
          <w:szCs w:val="22"/>
        </w:rPr>
        <w:t>s</w:t>
      </w:r>
      <w:r w:rsidR="009C31D1" w:rsidRPr="00A47597">
        <w:rPr>
          <w:rStyle w:val="jlqj4b"/>
          <w:sz w:val="22"/>
          <w:szCs w:val="22"/>
        </w:rPr>
        <w:t xml:space="preserve"> sistem</w:t>
      </w:r>
      <w:r w:rsidR="00C75A9C" w:rsidRPr="00A47597">
        <w:rPr>
          <w:rStyle w:val="jlqj4b"/>
          <w:sz w:val="22"/>
          <w:szCs w:val="22"/>
        </w:rPr>
        <w:t>os veikla yra susilpnėjusi (t</w:t>
      </w:r>
      <w:r w:rsidR="009C31D1" w:rsidRPr="00A47597">
        <w:rPr>
          <w:rStyle w:val="jlqj4b"/>
          <w:sz w:val="22"/>
          <w:szCs w:val="22"/>
        </w:rPr>
        <w:t xml:space="preserve">ai reiškia, kad </w:t>
      </w:r>
      <w:r w:rsidR="00983A77" w:rsidRPr="00A47597">
        <w:rPr>
          <w:sz w:val="22"/>
          <w:szCs w:val="22"/>
        </w:rPr>
        <w:t>jų organizm</w:t>
      </w:r>
      <w:r w:rsidR="00C75A9C" w:rsidRPr="00A47597">
        <w:rPr>
          <w:sz w:val="22"/>
          <w:szCs w:val="22"/>
        </w:rPr>
        <w:t>o gebėjimas kovoti su infekcija yra susilpnėjęs)</w:t>
      </w:r>
      <w:r>
        <w:rPr>
          <w:sz w:val="22"/>
          <w:szCs w:val="22"/>
        </w:rPr>
        <w:t>;</w:t>
      </w:r>
    </w:p>
    <w:p w14:paraId="118A5519" w14:textId="77777777" w:rsidR="00983A77" w:rsidRPr="00A47597" w:rsidRDefault="003362AF" w:rsidP="00CB7E2C">
      <w:pPr>
        <w:numPr>
          <w:ilvl w:val="0"/>
          <w:numId w:val="11"/>
        </w:numPr>
        <w:tabs>
          <w:tab w:val="left" w:pos="567"/>
        </w:tabs>
        <w:spacing w:line="260" w:lineRule="exact"/>
        <w:ind w:left="567" w:hanging="567"/>
        <w:rPr>
          <w:sz w:val="22"/>
          <w:szCs w:val="22"/>
        </w:rPr>
      </w:pPr>
      <w:r>
        <w:rPr>
          <w:sz w:val="22"/>
          <w:szCs w:val="22"/>
        </w:rPr>
        <w:t>p</w:t>
      </w:r>
      <w:r w:rsidR="00983A77" w:rsidRPr="00A47597">
        <w:rPr>
          <w:sz w:val="22"/>
          <w:szCs w:val="22"/>
        </w:rPr>
        <w:t xml:space="preserve">aprastosios pūslelinės virusų sukeltų </w:t>
      </w:r>
      <w:r w:rsidR="005423DA" w:rsidRPr="00A47597">
        <w:rPr>
          <w:sz w:val="22"/>
          <w:szCs w:val="22"/>
        </w:rPr>
        <w:t>ligų profilaktikai</w:t>
      </w:r>
      <w:r w:rsidR="00983A77" w:rsidRPr="00A47597">
        <w:rPr>
          <w:sz w:val="22"/>
          <w:szCs w:val="22"/>
        </w:rPr>
        <w:t xml:space="preserve"> žmonėms, </w:t>
      </w:r>
      <w:r w:rsidR="00CB7E2C" w:rsidRPr="00A47597">
        <w:rPr>
          <w:rStyle w:val="jlqj4b"/>
          <w:sz w:val="22"/>
          <w:szCs w:val="22"/>
        </w:rPr>
        <w:t xml:space="preserve">kurių imuninės sistemos veikla yra susilpnėjusi (tai reiškia, kad </w:t>
      </w:r>
      <w:r w:rsidR="00CB7E2C" w:rsidRPr="00A47597">
        <w:rPr>
          <w:sz w:val="22"/>
          <w:szCs w:val="22"/>
        </w:rPr>
        <w:t>jų organizmo gebėjimas kovoti su infekcija yra susilpnėjęs)</w:t>
      </w:r>
      <w:r>
        <w:rPr>
          <w:sz w:val="22"/>
          <w:szCs w:val="22"/>
        </w:rPr>
        <w:t>;</w:t>
      </w:r>
    </w:p>
    <w:p w14:paraId="02EF52E3" w14:textId="77777777" w:rsidR="005423DA" w:rsidRPr="00A47597" w:rsidRDefault="003362AF" w:rsidP="00983A77">
      <w:pPr>
        <w:numPr>
          <w:ilvl w:val="0"/>
          <w:numId w:val="11"/>
        </w:numPr>
        <w:tabs>
          <w:tab w:val="left" w:pos="567"/>
        </w:tabs>
        <w:spacing w:line="260" w:lineRule="exact"/>
        <w:ind w:left="567" w:hanging="567"/>
        <w:rPr>
          <w:sz w:val="22"/>
          <w:szCs w:val="22"/>
        </w:rPr>
      </w:pPr>
      <w:r>
        <w:rPr>
          <w:sz w:val="22"/>
          <w:szCs w:val="22"/>
        </w:rPr>
        <w:t>s</w:t>
      </w:r>
      <w:r w:rsidR="005423DA" w:rsidRPr="00A47597">
        <w:rPr>
          <w:sz w:val="22"/>
          <w:szCs w:val="22"/>
        </w:rPr>
        <w:t>megenų uždegim</w:t>
      </w:r>
      <w:r w:rsidR="00A3285F" w:rsidRPr="00A47597">
        <w:rPr>
          <w:sz w:val="22"/>
          <w:szCs w:val="22"/>
        </w:rPr>
        <w:t>ui</w:t>
      </w:r>
      <w:r w:rsidR="005423DA" w:rsidRPr="00A47597">
        <w:rPr>
          <w:sz w:val="22"/>
          <w:szCs w:val="22"/>
        </w:rPr>
        <w:t xml:space="preserve"> gyd</w:t>
      </w:r>
      <w:r w:rsidR="00A3285F" w:rsidRPr="00A47597">
        <w:rPr>
          <w:sz w:val="22"/>
          <w:szCs w:val="22"/>
        </w:rPr>
        <w:t>yti</w:t>
      </w:r>
      <w:r w:rsidR="005423DA" w:rsidRPr="00A47597">
        <w:rPr>
          <w:sz w:val="22"/>
          <w:szCs w:val="22"/>
        </w:rPr>
        <w:t xml:space="preserve">. </w:t>
      </w:r>
      <w:r w:rsidR="00C75A9C" w:rsidRPr="00A47597">
        <w:rPr>
          <w:sz w:val="22"/>
          <w:szCs w:val="22"/>
        </w:rPr>
        <w:t>Jį retai gali sukelti virusai</w:t>
      </w:r>
      <w:r w:rsidR="005423DA" w:rsidRPr="00A47597">
        <w:rPr>
          <w:sz w:val="22"/>
          <w:szCs w:val="22"/>
        </w:rPr>
        <w:t xml:space="preserve">, sukeliantis </w:t>
      </w:r>
      <w:r w:rsidR="00C75A9C" w:rsidRPr="00A47597">
        <w:rPr>
          <w:sz w:val="22"/>
          <w:szCs w:val="22"/>
        </w:rPr>
        <w:t xml:space="preserve">paprastąją </w:t>
      </w:r>
      <w:r w:rsidR="005423DA" w:rsidRPr="00A47597">
        <w:rPr>
          <w:sz w:val="22"/>
          <w:szCs w:val="22"/>
        </w:rPr>
        <w:t xml:space="preserve">pūslelinę ir </w:t>
      </w:r>
      <w:r w:rsidR="00C75A9C" w:rsidRPr="00A47597">
        <w:rPr>
          <w:sz w:val="22"/>
          <w:szCs w:val="22"/>
        </w:rPr>
        <w:t>lytinių</w:t>
      </w:r>
      <w:r w:rsidR="005423DA" w:rsidRPr="00A47597">
        <w:rPr>
          <w:sz w:val="22"/>
          <w:szCs w:val="22"/>
        </w:rPr>
        <w:t xml:space="preserve"> organų pūslelinę. </w:t>
      </w:r>
    </w:p>
    <w:p w14:paraId="324B87C9" w14:textId="77777777" w:rsidR="00EE0C62" w:rsidRPr="00A47597" w:rsidRDefault="00EE0C62" w:rsidP="00EE0C62">
      <w:pPr>
        <w:pStyle w:val="Pagrindinistekstas"/>
        <w:widowControl w:val="0"/>
        <w:rPr>
          <w:szCs w:val="22"/>
          <w:lang w:val="lt-LT"/>
        </w:rPr>
      </w:pPr>
    </w:p>
    <w:p w14:paraId="16A50224" w14:textId="77777777" w:rsidR="00EE0C62" w:rsidRPr="00A47597" w:rsidRDefault="00EE0C62" w:rsidP="00EE0C62">
      <w:pPr>
        <w:pStyle w:val="Pagrindinistekstas"/>
        <w:widowControl w:val="0"/>
        <w:rPr>
          <w:szCs w:val="22"/>
          <w:lang w:val="lt-LT"/>
        </w:rPr>
      </w:pPr>
    </w:p>
    <w:p w14:paraId="534FDA92" w14:textId="77777777" w:rsidR="00EE0C62" w:rsidRPr="00A47597" w:rsidRDefault="00EE0C62" w:rsidP="00EE0C62">
      <w:pPr>
        <w:pStyle w:val="PI-1EMEASMCA"/>
        <w:keepNext w:val="0"/>
        <w:widowControl w:val="0"/>
      </w:pPr>
      <w:bookmarkStart w:id="15" w:name="_Toc129243265"/>
      <w:bookmarkStart w:id="16" w:name="_Toc129243140"/>
      <w:r w:rsidRPr="00A47597">
        <w:t>2.</w:t>
      </w:r>
      <w:r w:rsidRPr="00A47597">
        <w:tab/>
        <w:t>K</w:t>
      </w:r>
      <w:bookmarkEnd w:id="15"/>
      <w:bookmarkEnd w:id="16"/>
      <w:r w:rsidRPr="00A47597">
        <w:t xml:space="preserve">as žinotina prieš vartojant </w:t>
      </w:r>
      <w:r w:rsidR="001302DC" w:rsidRPr="00A47597">
        <w:rPr>
          <w:bCs/>
        </w:rPr>
        <w:t>ACICLOVIR MEDOCHEMIE</w:t>
      </w:r>
    </w:p>
    <w:p w14:paraId="3980F56C" w14:textId="77777777" w:rsidR="00EE0C62" w:rsidRPr="00A47597" w:rsidRDefault="00EE0C62" w:rsidP="00EE0C62">
      <w:pPr>
        <w:pStyle w:val="BTEMEASMCA"/>
        <w:widowControl w:val="0"/>
        <w:rPr>
          <w:noProof w:val="0"/>
        </w:rPr>
      </w:pPr>
    </w:p>
    <w:p w14:paraId="2353F6AB" w14:textId="09D0C2E7" w:rsidR="00EE0C62" w:rsidRPr="00A47597" w:rsidRDefault="001302DC" w:rsidP="00EE0C62">
      <w:pPr>
        <w:pStyle w:val="PI-3EMEASMCA"/>
        <w:widowControl w:val="0"/>
        <w:spacing w:line="240" w:lineRule="auto"/>
      </w:pPr>
      <w:r w:rsidRPr="00A47597">
        <w:rPr>
          <w:bCs w:val="0"/>
        </w:rPr>
        <w:t>ACICLOVIR MEDOCHEMIE</w:t>
      </w:r>
      <w:r w:rsidRPr="00A47597">
        <w:rPr>
          <w:b w:val="0"/>
        </w:rPr>
        <w:t xml:space="preserve"> </w:t>
      </w:r>
      <w:r w:rsidR="00EE0C62" w:rsidRPr="00A47597">
        <w:t xml:space="preserve">vartoti </w:t>
      </w:r>
      <w:r w:rsidR="001E5EC2">
        <w:t>draudžiama</w:t>
      </w:r>
    </w:p>
    <w:p w14:paraId="672ACE11" w14:textId="77777777" w:rsidR="00EE0C62" w:rsidRPr="00A47597" w:rsidRDefault="00EE0C62" w:rsidP="001302DC">
      <w:pPr>
        <w:pStyle w:val="BT-EMEASMCA"/>
      </w:pPr>
      <w:r w:rsidRPr="00A47597">
        <w:t>jei yra alergija aciklovirui, valaciklovirui arba bet kuriai pagalbinei šio vaisto medžiagai (jos išvardytos 6 skyriuje).</w:t>
      </w:r>
    </w:p>
    <w:p w14:paraId="70305B1C" w14:textId="77777777" w:rsidR="00B27F43" w:rsidRPr="00A47597" w:rsidRDefault="008110B3" w:rsidP="00B27F43">
      <w:pPr>
        <w:pStyle w:val="BT-EMEASMCA"/>
        <w:numPr>
          <w:ilvl w:val="0"/>
          <w:numId w:val="0"/>
        </w:numPr>
      </w:pPr>
      <w:r w:rsidRPr="00A47597">
        <w:t>Jei paminėta būklė Jums tinka,</w:t>
      </w:r>
      <w:r w:rsidR="00B27F43" w:rsidRPr="00A47597">
        <w:t xml:space="preserve"> ACICLOVIR MEDOCHEMIE, </w:t>
      </w:r>
      <w:r w:rsidRPr="00A47597">
        <w:t>nevartokite</w:t>
      </w:r>
      <w:r w:rsidR="00B27F43" w:rsidRPr="00A47597">
        <w:t xml:space="preserve">. Jeigu </w:t>
      </w:r>
      <w:r w:rsidRPr="00A47597">
        <w:t>abejojate</w:t>
      </w:r>
      <w:r w:rsidR="00B27F43" w:rsidRPr="00A47597">
        <w:t>, prieš vartodami ACICLOVIR MEDOCHEMIE</w:t>
      </w:r>
      <w:r w:rsidRPr="00A47597">
        <w:t xml:space="preserve"> </w:t>
      </w:r>
      <w:r w:rsidR="00B27F43" w:rsidRPr="00A47597">
        <w:t xml:space="preserve">pasitarkite su gydytoju arba vaistininku. </w:t>
      </w:r>
    </w:p>
    <w:p w14:paraId="0A242175" w14:textId="77777777" w:rsidR="00EE0C62" w:rsidRPr="00A47597" w:rsidRDefault="00EE0C62" w:rsidP="00EE0C62">
      <w:pPr>
        <w:pStyle w:val="Pagrindinistekstas"/>
        <w:widowControl w:val="0"/>
        <w:rPr>
          <w:szCs w:val="22"/>
          <w:lang w:val="lt-LT"/>
        </w:rPr>
      </w:pPr>
    </w:p>
    <w:p w14:paraId="272448B7" w14:textId="77777777" w:rsidR="00EE0C62" w:rsidRPr="00A47597" w:rsidRDefault="00EE0C62" w:rsidP="00EE0C62">
      <w:pPr>
        <w:pStyle w:val="PI-3EMEASMCA"/>
        <w:widowControl w:val="0"/>
        <w:spacing w:line="240" w:lineRule="auto"/>
      </w:pPr>
      <w:r w:rsidRPr="00A47597">
        <w:t>Įspėjimai ir atsargumo priemonės</w:t>
      </w:r>
    </w:p>
    <w:p w14:paraId="36066BB3" w14:textId="77777777" w:rsidR="00EE0C62" w:rsidRPr="00A47597" w:rsidRDefault="00EE0C62" w:rsidP="00EE0C62">
      <w:pPr>
        <w:pStyle w:val="Pagrindinistekstas"/>
        <w:widowControl w:val="0"/>
        <w:rPr>
          <w:szCs w:val="22"/>
          <w:lang w:val="lt-LT"/>
        </w:rPr>
      </w:pPr>
      <w:r w:rsidRPr="00A47597">
        <w:rPr>
          <w:szCs w:val="22"/>
          <w:lang w:val="lt-LT"/>
        </w:rPr>
        <w:t>Pasitarkite su gydytoju</w:t>
      </w:r>
      <w:r w:rsidR="000D0E1B">
        <w:rPr>
          <w:szCs w:val="22"/>
          <w:lang w:val="lt-LT"/>
        </w:rPr>
        <w:t>,</w:t>
      </w:r>
      <w:r w:rsidR="006D4C86">
        <w:rPr>
          <w:szCs w:val="22"/>
          <w:lang w:val="lt-LT"/>
        </w:rPr>
        <w:t xml:space="preserve"> </w:t>
      </w:r>
      <w:r w:rsidRPr="00A47597">
        <w:rPr>
          <w:szCs w:val="22"/>
          <w:lang w:val="lt-LT"/>
        </w:rPr>
        <w:t>vaistininku</w:t>
      </w:r>
      <w:r w:rsidR="000D0E1B">
        <w:rPr>
          <w:szCs w:val="22"/>
          <w:lang w:val="lt-LT"/>
        </w:rPr>
        <w:t xml:space="preserve"> arba slaugytoju</w:t>
      </w:r>
      <w:r w:rsidRPr="00A47597">
        <w:rPr>
          <w:szCs w:val="22"/>
          <w:lang w:val="lt-LT"/>
        </w:rPr>
        <w:t xml:space="preserve">, prieš pradėdami vartoti </w:t>
      </w:r>
      <w:r w:rsidR="001302DC" w:rsidRPr="00A47597">
        <w:rPr>
          <w:bCs/>
          <w:szCs w:val="22"/>
          <w:lang w:val="lt-LT"/>
        </w:rPr>
        <w:t>ACICLOVIR MEDOCHEMIE</w:t>
      </w:r>
      <w:r w:rsidRPr="00A47597">
        <w:rPr>
          <w:szCs w:val="22"/>
          <w:lang w:val="lt-LT"/>
        </w:rPr>
        <w:t>:</w:t>
      </w:r>
    </w:p>
    <w:p w14:paraId="2F5E75FD" w14:textId="77777777" w:rsidR="00EE0C62" w:rsidRPr="00A47597" w:rsidRDefault="00EE0C62" w:rsidP="001302DC">
      <w:pPr>
        <w:pStyle w:val="BT-EMEASMCA"/>
      </w:pPr>
      <w:r w:rsidRPr="00A47597">
        <w:t>jei sergate inkstų ligomis</w:t>
      </w:r>
      <w:r w:rsidR="001302DC" w:rsidRPr="00A47597">
        <w:t>;</w:t>
      </w:r>
    </w:p>
    <w:p w14:paraId="55E13B15" w14:textId="77777777" w:rsidR="00EE0C62" w:rsidRPr="00A47597" w:rsidRDefault="00EE0C62" w:rsidP="001302DC">
      <w:pPr>
        <w:pStyle w:val="BT-EMEASMCA"/>
      </w:pPr>
      <w:r w:rsidRPr="00A47597">
        <w:t xml:space="preserve">jei </w:t>
      </w:r>
      <w:r w:rsidR="001302DC" w:rsidRPr="00A47597">
        <w:t>Jums daugiau kaip 65 metai;</w:t>
      </w:r>
    </w:p>
    <w:p w14:paraId="3CA47C1B" w14:textId="77777777" w:rsidR="001302DC" w:rsidRPr="00A47597" w:rsidRDefault="001302DC" w:rsidP="001302DC">
      <w:pPr>
        <w:pStyle w:val="BT-EMEASMCA"/>
      </w:pPr>
      <w:r w:rsidRPr="00A47597">
        <w:t>Jei Jūsų imuninė sistema yra silpna.</w:t>
      </w:r>
    </w:p>
    <w:p w14:paraId="0D39EBBB" w14:textId="77777777" w:rsidR="00EE0C62" w:rsidRPr="00A47597" w:rsidRDefault="00EE0C62" w:rsidP="001302DC">
      <w:pPr>
        <w:pStyle w:val="BT-EMEASMCA"/>
        <w:numPr>
          <w:ilvl w:val="0"/>
          <w:numId w:val="0"/>
        </w:numPr>
      </w:pPr>
    </w:p>
    <w:p w14:paraId="02152933" w14:textId="77777777" w:rsidR="00B27F43" w:rsidRPr="00A47597" w:rsidRDefault="00B27F43" w:rsidP="00B27F43">
      <w:pPr>
        <w:rPr>
          <w:sz w:val="22"/>
          <w:szCs w:val="22"/>
        </w:rPr>
      </w:pPr>
      <w:r w:rsidRPr="00A47597">
        <w:rPr>
          <w:rStyle w:val="acopre"/>
          <w:sz w:val="22"/>
          <w:szCs w:val="22"/>
        </w:rPr>
        <w:t xml:space="preserve">Jei </w:t>
      </w:r>
      <w:r w:rsidRPr="00A47597">
        <w:rPr>
          <w:rStyle w:val="Emfaz"/>
          <w:i w:val="0"/>
          <w:iCs w:val="0"/>
          <w:sz w:val="22"/>
          <w:szCs w:val="22"/>
        </w:rPr>
        <w:t>nesate tikri</w:t>
      </w:r>
      <w:r w:rsidRPr="00A47597">
        <w:rPr>
          <w:rStyle w:val="acopre"/>
          <w:sz w:val="22"/>
          <w:szCs w:val="22"/>
        </w:rPr>
        <w:t xml:space="preserve">, ar </w:t>
      </w:r>
      <w:r w:rsidR="008110B3" w:rsidRPr="00A47597">
        <w:rPr>
          <w:rStyle w:val="acopre"/>
          <w:sz w:val="22"/>
          <w:szCs w:val="22"/>
        </w:rPr>
        <w:t>Jums yra minėta būklė</w:t>
      </w:r>
      <w:r w:rsidRPr="00A47597">
        <w:rPr>
          <w:rStyle w:val="acopre"/>
          <w:sz w:val="22"/>
          <w:szCs w:val="22"/>
        </w:rPr>
        <w:t xml:space="preserve">, </w:t>
      </w:r>
      <w:r w:rsidR="008110B3" w:rsidRPr="00A47597">
        <w:rPr>
          <w:rStyle w:val="Emfaz"/>
          <w:i w:val="0"/>
          <w:iCs w:val="0"/>
          <w:sz w:val="22"/>
          <w:szCs w:val="22"/>
        </w:rPr>
        <w:t>pasitarkite</w:t>
      </w:r>
      <w:r w:rsidR="008110B3" w:rsidRPr="00A47597">
        <w:rPr>
          <w:rStyle w:val="acopre"/>
          <w:i/>
          <w:iCs/>
          <w:sz w:val="22"/>
          <w:szCs w:val="22"/>
        </w:rPr>
        <w:t xml:space="preserve"> </w:t>
      </w:r>
      <w:r w:rsidR="008110B3" w:rsidRPr="00A47597">
        <w:rPr>
          <w:rStyle w:val="acopre"/>
          <w:sz w:val="22"/>
          <w:szCs w:val="22"/>
        </w:rPr>
        <w:t xml:space="preserve">su </w:t>
      </w:r>
      <w:r w:rsidR="008110B3" w:rsidRPr="00A47597">
        <w:rPr>
          <w:rStyle w:val="Emfaz"/>
          <w:i w:val="0"/>
          <w:iCs w:val="0"/>
          <w:sz w:val="22"/>
          <w:szCs w:val="22"/>
        </w:rPr>
        <w:t>gydytoju</w:t>
      </w:r>
      <w:r w:rsidR="008110B3" w:rsidRPr="00A47597">
        <w:rPr>
          <w:rStyle w:val="acopre"/>
          <w:sz w:val="22"/>
          <w:szCs w:val="22"/>
        </w:rPr>
        <w:t xml:space="preserve"> arba </w:t>
      </w:r>
      <w:r w:rsidR="008110B3" w:rsidRPr="00A47597">
        <w:rPr>
          <w:rStyle w:val="Emfaz"/>
          <w:i w:val="0"/>
          <w:iCs w:val="0"/>
          <w:sz w:val="22"/>
          <w:szCs w:val="22"/>
        </w:rPr>
        <w:t>vaistininku</w:t>
      </w:r>
      <w:r w:rsidR="008110B3" w:rsidRPr="00A47597">
        <w:rPr>
          <w:rStyle w:val="acopre"/>
          <w:sz w:val="22"/>
          <w:szCs w:val="22"/>
        </w:rPr>
        <w:t xml:space="preserve"> </w:t>
      </w:r>
      <w:r w:rsidRPr="00A47597">
        <w:rPr>
          <w:rStyle w:val="acopre"/>
          <w:sz w:val="22"/>
          <w:szCs w:val="22"/>
        </w:rPr>
        <w:t xml:space="preserve">prieš </w:t>
      </w:r>
      <w:r w:rsidRPr="00A47597">
        <w:rPr>
          <w:rStyle w:val="Emfaz"/>
          <w:i w:val="0"/>
          <w:iCs w:val="0"/>
          <w:sz w:val="22"/>
          <w:szCs w:val="22"/>
        </w:rPr>
        <w:t>pradėdami vartoti</w:t>
      </w:r>
      <w:r w:rsidRPr="00A47597">
        <w:rPr>
          <w:rStyle w:val="acopre"/>
          <w:i/>
          <w:iCs/>
          <w:sz w:val="22"/>
          <w:szCs w:val="22"/>
        </w:rPr>
        <w:t xml:space="preserve"> </w:t>
      </w:r>
      <w:r w:rsidRPr="00A47597">
        <w:rPr>
          <w:sz w:val="22"/>
          <w:szCs w:val="22"/>
        </w:rPr>
        <w:t>ACICLOVIR MEDOCHEMIE</w:t>
      </w:r>
      <w:r w:rsidRPr="00A47597">
        <w:rPr>
          <w:rStyle w:val="acopre"/>
          <w:sz w:val="22"/>
          <w:szCs w:val="22"/>
        </w:rPr>
        <w:t>.</w:t>
      </w:r>
    </w:p>
    <w:p w14:paraId="00DA28DA" w14:textId="77777777" w:rsidR="001302DC" w:rsidRPr="00A47597" w:rsidRDefault="001302DC" w:rsidP="001302DC">
      <w:pPr>
        <w:rPr>
          <w:sz w:val="22"/>
          <w:szCs w:val="22"/>
        </w:rPr>
      </w:pPr>
    </w:p>
    <w:p w14:paraId="4C5DE3D3" w14:textId="77777777" w:rsidR="00EE0C62" w:rsidRPr="00A47597" w:rsidRDefault="00EE0C62" w:rsidP="00EE0C62">
      <w:pPr>
        <w:pStyle w:val="PI-3EMEASMCA"/>
        <w:widowControl w:val="0"/>
        <w:spacing w:line="240" w:lineRule="auto"/>
        <w:rPr>
          <w:b w:val="0"/>
        </w:rPr>
      </w:pPr>
      <w:r w:rsidRPr="00A47597">
        <w:rPr>
          <w:b w:val="0"/>
        </w:rPr>
        <w:t xml:space="preserve">Jei Jūsų vaikas yra </w:t>
      </w:r>
      <w:r w:rsidR="00B27F43" w:rsidRPr="00A47597">
        <w:rPr>
          <w:b w:val="0"/>
        </w:rPr>
        <w:t xml:space="preserve">naujagimis arba </w:t>
      </w:r>
      <w:r w:rsidRPr="00A47597">
        <w:rPr>
          <w:b w:val="0"/>
        </w:rPr>
        <w:t xml:space="preserve">jaunesnis nei 3 mėn. amžiaus, tai prieš pradedant vartoti </w:t>
      </w:r>
      <w:r w:rsidR="001302DC" w:rsidRPr="00A47597">
        <w:rPr>
          <w:b w:val="0"/>
        </w:rPr>
        <w:t>ACICLOVIR MEDOCHEMIE</w:t>
      </w:r>
      <w:r w:rsidRPr="00A47597">
        <w:rPr>
          <w:b w:val="0"/>
        </w:rPr>
        <w:t xml:space="preserve"> pasitarkite su gydytoju arba vaistininku.</w:t>
      </w:r>
    </w:p>
    <w:p w14:paraId="48FA0211" w14:textId="77777777" w:rsidR="00EE0C62" w:rsidRPr="00A47597" w:rsidRDefault="00EE0C62" w:rsidP="00EE0C62">
      <w:pPr>
        <w:pStyle w:val="PI-3EMEASMCA"/>
        <w:widowControl w:val="0"/>
        <w:spacing w:line="240" w:lineRule="auto"/>
      </w:pPr>
    </w:p>
    <w:p w14:paraId="3A2E2CE7" w14:textId="77777777" w:rsidR="00EE0C62" w:rsidRPr="00A47597" w:rsidRDefault="00EE0C62" w:rsidP="00EE0C62">
      <w:pPr>
        <w:pStyle w:val="PI-3EMEASMCA"/>
        <w:widowControl w:val="0"/>
        <w:spacing w:line="240" w:lineRule="auto"/>
      </w:pPr>
      <w:r w:rsidRPr="00A47597">
        <w:t xml:space="preserve">Kiti vaistai ir </w:t>
      </w:r>
      <w:r w:rsidR="001302DC" w:rsidRPr="00A47597">
        <w:rPr>
          <w:bCs w:val="0"/>
        </w:rPr>
        <w:t>ACICLOVIR MEDOCHEMIE</w:t>
      </w:r>
    </w:p>
    <w:p w14:paraId="187D74E2" w14:textId="77777777" w:rsidR="00EE0C62" w:rsidRPr="00A47597" w:rsidRDefault="00EE0C62" w:rsidP="00EE0C62">
      <w:pPr>
        <w:pStyle w:val="BTEMEASMCA"/>
        <w:widowControl w:val="0"/>
        <w:rPr>
          <w:noProof w:val="0"/>
        </w:rPr>
      </w:pPr>
      <w:r w:rsidRPr="00A47597">
        <w:rPr>
          <w:noProof w:val="0"/>
        </w:rPr>
        <w:t>Jeigu vartojate arba neseniai vartojote kitų vaistų arba dėl to nesate tikri, apie tai pasakykite gydytojui.</w:t>
      </w:r>
    </w:p>
    <w:p w14:paraId="1FF9C936" w14:textId="77777777" w:rsidR="00EE0C62" w:rsidRPr="00A47597" w:rsidRDefault="00EE0C62" w:rsidP="00EE0C62">
      <w:pPr>
        <w:pStyle w:val="Pagrindinistekstas"/>
        <w:widowControl w:val="0"/>
        <w:outlineLvl w:val="0"/>
        <w:rPr>
          <w:szCs w:val="22"/>
          <w:lang w:val="lt-LT"/>
        </w:rPr>
      </w:pPr>
      <w:r w:rsidRPr="00A47597">
        <w:rPr>
          <w:szCs w:val="22"/>
          <w:lang w:val="lt-LT"/>
        </w:rPr>
        <w:t>Gydytojui</w:t>
      </w:r>
      <w:r w:rsidR="000D0E1B">
        <w:rPr>
          <w:szCs w:val="22"/>
          <w:lang w:val="lt-LT"/>
        </w:rPr>
        <w:t xml:space="preserve"> arba vaistininkui</w:t>
      </w:r>
      <w:r w:rsidRPr="00A47597">
        <w:rPr>
          <w:szCs w:val="22"/>
          <w:lang w:val="lt-LT"/>
        </w:rPr>
        <w:t xml:space="preserve"> ypač svarbu pasakyti, jeigu vartojate bet kuriuos iš žemiau išvardytų vaistų:</w:t>
      </w:r>
    </w:p>
    <w:p w14:paraId="4CA8DE8E" w14:textId="77777777" w:rsidR="00EE0C62" w:rsidRPr="00A47597" w:rsidRDefault="00EE0C62" w:rsidP="001302DC">
      <w:pPr>
        <w:pStyle w:val="BT-EMEASMCA"/>
      </w:pPr>
      <w:r w:rsidRPr="00A47597">
        <w:t>probenecido, vartojamo podagros gydymui;</w:t>
      </w:r>
    </w:p>
    <w:p w14:paraId="056EC16F" w14:textId="77777777" w:rsidR="00EE0C62" w:rsidRPr="00A47597" w:rsidRDefault="00EE0C62" w:rsidP="001302DC">
      <w:pPr>
        <w:pStyle w:val="BT-EMEASMCA"/>
      </w:pPr>
      <w:r w:rsidRPr="00A47597">
        <w:t>cimetidino, vartojamo skrandžio op</w:t>
      </w:r>
      <w:r w:rsidR="000D0E1B">
        <w:t>oms</w:t>
      </w:r>
      <w:r w:rsidRPr="00A47597">
        <w:t xml:space="preserve"> gydyti;</w:t>
      </w:r>
    </w:p>
    <w:p w14:paraId="04FF7C9F" w14:textId="77777777" w:rsidR="00EE0C62" w:rsidRPr="00A47597" w:rsidRDefault="00EE0C62" w:rsidP="001302DC">
      <w:pPr>
        <w:pStyle w:val="BT-EMEASMCA"/>
      </w:pPr>
      <w:r w:rsidRPr="00A47597">
        <w:t>takrolimuzo, ciklosporino arba mikofenolato mofetilio, vartojamų persodintų organų atmetimo reakcijai sustabdyti</w:t>
      </w:r>
      <w:r w:rsidR="001302DC" w:rsidRPr="00A47597">
        <w:t>.</w:t>
      </w:r>
    </w:p>
    <w:p w14:paraId="585C8334" w14:textId="77777777" w:rsidR="00EE0C62" w:rsidRPr="00A47597" w:rsidRDefault="00EE0C62" w:rsidP="00EE0C62">
      <w:pPr>
        <w:widowControl w:val="0"/>
        <w:outlineLvl w:val="0"/>
        <w:rPr>
          <w:sz w:val="22"/>
          <w:szCs w:val="22"/>
          <w:lang w:eastAsia="lt-LT"/>
        </w:rPr>
      </w:pPr>
    </w:p>
    <w:p w14:paraId="70223881" w14:textId="77777777" w:rsidR="00EE0C62" w:rsidRPr="00A47597" w:rsidRDefault="00C03110" w:rsidP="00EE0C62">
      <w:pPr>
        <w:widowControl w:val="0"/>
        <w:outlineLvl w:val="0"/>
        <w:rPr>
          <w:b/>
          <w:sz w:val="22"/>
          <w:szCs w:val="22"/>
          <w:lang w:eastAsia="lt-LT"/>
        </w:rPr>
      </w:pPr>
      <w:r w:rsidRPr="00A47597">
        <w:rPr>
          <w:b/>
          <w:sz w:val="22"/>
          <w:szCs w:val="22"/>
          <w:lang w:eastAsia="lt-LT"/>
        </w:rPr>
        <w:t>ACICLOVIR MEDOCHEMIE</w:t>
      </w:r>
      <w:r w:rsidR="00EE0C62" w:rsidRPr="00A47597">
        <w:rPr>
          <w:b/>
          <w:sz w:val="22"/>
          <w:szCs w:val="22"/>
          <w:lang w:eastAsia="lt-LT"/>
        </w:rPr>
        <w:t xml:space="preserve"> vartojimas su maistu ir gėrimais</w:t>
      </w:r>
    </w:p>
    <w:p w14:paraId="6BDEAC2A" w14:textId="77777777" w:rsidR="008110B3" w:rsidRPr="00A47597" w:rsidRDefault="008110B3" w:rsidP="00C03110">
      <w:pPr>
        <w:rPr>
          <w:sz w:val="22"/>
          <w:szCs w:val="22"/>
        </w:rPr>
      </w:pPr>
      <w:r w:rsidRPr="00A47597">
        <w:rPr>
          <w:sz w:val="22"/>
          <w:szCs w:val="22"/>
        </w:rPr>
        <w:t>Maistas ir gėrimai netur</w:t>
      </w:r>
      <w:r w:rsidR="000D0E1B">
        <w:rPr>
          <w:sz w:val="22"/>
          <w:szCs w:val="22"/>
        </w:rPr>
        <w:t>i</w:t>
      </w:r>
      <w:r w:rsidRPr="00A47597">
        <w:rPr>
          <w:sz w:val="22"/>
          <w:szCs w:val="22"/>
        </w:rPr>
        <w:t xml:space="preserve"> įtakos Jūsų vaisto įsisavinimui. </w:t>
      </w:r>
    </w:p>
    <w:p w14:paraId="587FB879" w14:textId="77777777" w:rsidR="00EE0C62" w:rsidRPr="00A47597" w:rsidRDefault="00EE0C62" w:rsidP="00EE0C62">
      <w:pPr>
        <w:pStyle w:val="Pagrindinistekstas"/>
        <w:widowControl w:val="0"/>
        <w:outlineLvl w:val="0"/>
        <w:rPr>
          <w:b/>
          <w:szCs w:val="22"/>
          <w:lang w:val="lt-LT"/>
        </w:rPr>
      </w:pPr>
    </w:p>
    <w:p w14:paraId="36D4E57B" w14:textId="77777777" w:rsidR="00EE0C62" w:rsidRPr="00A47597" w:rsidRDefault="00EE0C62" w:rsidP="00EE0C62">
      <w:pPr>
        <w:pStyle w:val="PI-3EMEASMCA"/>
        <w:widowControl w:val="0"/>
        <w:spacing w:line="240" w:lineRule="auto"/>
      </w:pPr>
      <w:r w:rsidRPr="00A47597">
        <w:t>Nėštumas, žindymo laikotarpis ir vaisingumas</w:t>
      </w:r>
    </w:p>
    <w:p w14:paraId="20746C43" w14:textId="77777777" w:rsidR="00EE0C62" w:rsidRPr="00A47597" w:rsidRDefault="00EE0C62" w:rsidP="00EE0C62">
      <w:pPr>
        <w:pStyle w:val="Pagrindinistekstas"/>
        <w:widowControl w:val="0"/>
        <w:rPr>
          <w:i/>
          <w:szCs w:val="22"/>
          <w:lang w:val="lt-LT"/>
        </w:rPr>
      </w:pPr>
      <w:r w:rsidRPr="00A47597">
        <w:rPr>
          <w:szCs w:val="22"/>
          <w:lang w:val="lt-LT"/>
        </w:rPr>
        <w:t>Jei esate nėščia, žindote kūdikį, manote, kad galbūt esate nėščia, arba planuojate pastoti, tai prieš vartodama šį vaistą, pasitarkite su gydytoju arba vaistininku.</w:t>
      </w:r>
    </w:p>
    <w:p w14:paraId="2D6A123E" w14:textId="77777777" w:rsidR="00EE0C62" w:rsidRPr="00A47597" w:rsidRDefault="00C03110" w:rsidP="00EE0C62">
      <w:pPr>
        <w:widowControl w:val="0"/>
        <w:ind w:right="-143"/>
        <w:rPr>
          <w:sz w:val="22"/>
          <w:szCs w:val="22"/>
        </w:rPr>
      </w:pPr>
      <w:r w:rsidRPr="00A47597">
        <w:rPr>
          <w:sz w:val="22"/>
          <w:szCs w:val="22"/>
        </w:rPr>
        <w:t xml:space="preserve">ACICLOVIR MEDOCHEMIE </w:t>
      </w:r>
      <w:r w:rsidR="003E52AE" w:rsidRPr="00A47597">
        <w:rPr>
          <w:sz w:val="22"/>
          <w:szCs w:val="22"/>
        </w:rPr>
        <w:t>ingredientai</w:t>
      </w:r>
      <w:r w:rsidR="00EE0C62" w:rsidRPr="00A47597">
        <w:rPr>
          <w:sz w:val="22"/>
          <w:szCs w:val="22"/>
        </w:rPr>
        <w:t xml:space="preserve"> patenka į motinos pieną</w:t>
      </w:r>
      <w:r w:rsidR="003E52AE" w:rsidRPr="00A47597">
        <w:rPr>
          <w:sz w:val="22"/>
          <w:szCs w:val="22"/>
        </w:rPr>
        <w:t>. Jei</w:t>
      </w:r>
      <w:r w:rsidR="00EE0C62" w:rsidRPr="00A47597">
        <w:rPr>
          <w:sz w:val="22"/>
          <w:szCs w:val="22"/>
        </w:rPr>
        <w:t xml:space="preserve"> </w:t>
      </w:r>
      <w:r w:rsidR="003E52AE" w:rsidRPr="00A47597">
        <w:rPr>
          <w:sz w:val="22"/>
          <w:szCs w:val="22"/>
        </w:rPr>
        <w:t xml:space="preserve">žindote kūdikį, prieš vartodama  </w:t>
      </w:r>
      <w:r w:rsidR="00836D9A">
        <w:rPr>
          <w:sz w:val="22"/>
          <w:szCs w:val="22"/>
        </w:rPr>
        <w:tab/>
        <w:t xml:space="preserve">ACICLOVIR </w:t>
      </w:r>
      <w:r w:rsidR="003E52AE" w:rsidRPr="00A47597">
        <w:rPr>
          <w:sz w:val="22"/>
          <w:szCs w:val="22"/>
        </w:rPr>
        <w:t>MEDOCHEMIE pasitarkite su gydytoju</w:t>
      </w:r>
      <w:r w:rsidR="00EE0C62" w:rsidRPr="00A47597">
        <w:rPr>
          <w:sz w:val="22"/>
          <w:szCs w:val="22"/>
        </w:rPr>
        <w:t>.</w:t>
      </w:r>
    </w:p>
    <w:p w14:paraId="594AAE70" w14:textId="77777777" w:rsidR="00EE0C62" w:rsidRPr="00A47597" w:rsidRDefault="00EE0C62" w:rsidP="00EE0C62">
      <w:pPr>
        <w:widowControl w:val="0"/>
        <w:ind w:right="-143"/>
        <w:rPr>
          <w:sz w:val="22"/>
          <w:szCs w:val="22"/>
        </w:rPr>
      </w:pPr>
    </w:p>
    <w:p w14:paraId="2112D754" w14:textId="77777777" w:rsidR="00EE0C62" w:rsidRPr="00A47597" w:rsidRDefault="00EE0C62" w:rsidP="00EE0C62">
      <w:pPr>
        <w:widowControl w:val="0"/>
        <w:outlineLvl w:val="0"/>
        <w:rPr>
          <w:sz w:val="22"/>
          <w:szCs w:val="22"/>
          <w:lang w:eastAsia="lt-LT"/>
        </w:rPr>
      </w:pPr>
      <w:r w:rsidRPr="00A47597">
        <w:rPr>
          <w:b/>
          <w:sz w:val="22"/>
          <w:szCs w:val="22"/>
          <w:lang w:eastAsia="lt-LT"/>
        </w:rPr>
        <w:t>Vairavimas ir mechanizmų valdymas</w:t>
      </w:r>
    </w:p>
    <w:p w14:paraId="6ADB86C8" w14:textId="77777777" w:rsidR="00EB6011" w:rsidRPr="00A47597" w:rsidRDefault="00EB6011" w:rsidP="00EB6011">
      <w:pPr>
        <w:rPr>
          <w:sz w:val="22"/>
          <w:szCs w:val="22"/>
        </w:rPr>
      </w:pPr>
      <w:r w:rsidRPr="00A47597">
        <w:rPr>
          <w:rStyle w:val="jlqj4b"/>
          <w:sz w:val="22"/>
          <w:szCs w:val="22"/>
        </w:rPr>
        <w:t xml:space="preserve">Kai kurie šalutiniai poveikiai, tokie kaip </w:t>
      </w:r>
      <w:r w:rsidR="00C04676" w:rsidRPr="00A47597">
        <w:rPr>
          <w:rStyle w:val="jlqj4b"/>
          <w:sz w:val="22"/>
          <w:szCs w:val="22"/>
        </w:rPr>
        <w:t>apsnūdimas</w:t>
      </w:r>
      <w:r w:rsidRPr="00A47597">
        <w:rPr>
          <w:rStyle w:val="jlqj4b"/>
          <w:sz w:val="22"/>
          <w:szCs w:val="22"/>
        </w:rPr>
        <w:t xml:space="preserve"> ar mieguistumas, gali pabloginti Jūsų gebėjimą susikaupti ir reaguoti.</w:t>
      </w:r>
      <w:r w:rsidRPr="00A47597">
        <w:rPr>
          <w:rStyle w:val="viiyi"/>
          <w:sz w:val="22"/>
          <w:szCs w:val="22"/>
        </w:rPr>
        <w:t xml:space="preserve"> </w:t>
      </w:r>
      <w:r w:rsidRPr="00A47597">
        <w:rPr>
          <w:rStyle w:val="jlqj4b"/>
          <w:sz w:val="22"/>
          <w:szCs w:val="22"/>
        </w:rPr>
        <w:t>Prieš vairuodami ar valdydami mechanizmus įsitikinkite, kad Jūsų tai nepaveikė.</w:t>
      </w:r>
    </w:p>
    <w:p w14:paraId="02CE9BA0" w14:textId="77777777" w:rsidR="00EE0C62" w:rsidRPr="00A47597" w:rsidRDefault="00EE0C62" w:rsidP="00EE0C62">
      <w:pPr>
        <w:pStyle w:val="Pagrindinistekstas"/>
        <w:widowControl w:val="0"/>
        <w:rPr>
          <w:szCs w:val="22"/>
          <w:lang w:val="lt-LT"/>
        </w:rPr>
      </w:pPr>
    </w:p>
    <w:p w14:paraId="4B34EB11" w14:textId="77777777" w:rsidR="00EE0C62" w:rsidRPr="00A47597" w:rsidRDefault="00836D9A" w:rsidP="00EE0C62">
      <w:pPr>
        <w:pStyle w:val="Pagrindinistekstas"/>
        <w:widowControl w:val="0"/>
        <w:rPr>
          <w:szCs w:val="22"/>
          <w:lang w:val="lt-LT"/>
        </w:rPr>
      </w:pPr>
      <w:r>
        <w:rPr>
          <w:b/>
          <w:szCs w:val="22"/>
          <w:lang w:val="lt-LT"/>
        </w:rPr>
        <w:t xml:space="preserve">ACICLOVIR </w:t>
      </w:r>
      <w:r w:rsidR="00C86E4B" w:rsidRPr="00A47597">
        <w:rPr>
          <w:b/>
          <w:szCs w:val="22"/>
          <w:lang w:val="lt-LT"/>
        </w:rPr>
        <w:t>MEDOCHEMIE</w:t>
      </w:r>
      <w:r w:rsidR="00EE0C62" w:rsidRPr="00A47597">
        <w:rPr>
          <w:b/>
          <w:szCs w:val="22"/>
          <w:lang w:val="lt-LT"/>
        </w:rPr>
        <w:t xml:space="preserve"> sudėtyje yra natrio</w:t>
      </w:r>
    </w:p>
    <w:p w14:paraId="482ACFE2" w14:textId="77777777" w:rsidR="00EE0C62" w:rsidRPr="00A47597" w:rsidRDefault="00EE0C62" w:rsidP="00EE0C62">
      <w:pPr>
        <w:pStyle w:val="Pagrindinistekstas"/>
        <w:widowControl w:val="0"/>
        <w:rPr>
          <w:szCs w:val="22"/>
          <w:lang w:val="lt-LT"/>
        </w:rPr>
      </w:pPr>
      <w:r w:rsidRPr="00A47597">
        <w:rPr>
          <w:szCs w:val="22"/>
          <w:lang w:val="lt-LT"/>
        </w:rPr>
        <w:t xml:space="preserve">Šio vaisto </w:t>
      </w:r>
      <w:r w:rsidR="00C86E4B" w:rsidRPr="00A47597">
        <w:rPr>
          <w:szCs w:val="22"/>
          <w:lang w:val="lt-LT"/>
        </w:rPr>
        <w:t>sudėtyje</w:t>
      </w:r>
      <w:r w:rsidRPr="00A47597">
        <w:rPr>
          <w:szCs w:val="22"/>
          <w:lang w:val="lt-LT"/>
        </w:rPr>
        <w:t xml:space="preserve"> yra </w:t>
      </w:r>
      <w:r w:rsidR="00C86E4B" w:rsidRPr="00A47597">
        <w:rPr>
          <w:szCs w:val="22"/>
          <w:lang w:val="lt-LT"/>
        </w:rPr>
        <w:t>mažiau kaip</w:t>
      </w:r>
      <w:r w:rsidRPr="00A47597">
        <w:rPr>
          <w:szCs w:val="22"/>
          <w:lang w:val="lt-LT"/>
        </w:rPr>
        <w:t>1</w:t>
      </w:r>
      <w:r w:rsidR="00C86E4B" w:rsidRPr="00A47597">
        <w:rPr>
          <w:szCs w:val="22"/>
          <w:lang w:val="lt-LT"/>
        </w:rPr>
        <w:t> </w:t>
      </w:r>
      <w:r w:rsidRPr="00A47597">
        <w:rPr>
          <w:szCs w:val="22"/>
          <w:lang w:val="lt-LT"/>
        </w:rPr>
        <w:t>mmol (23,3</w:t>
      </w:r>
      <w:r w:rsidR="00C86E4B" w:rsidRPr="00A47597">
        <w:rPr>
          <w:szCs w:val="22"/>
          <w:lang w:val="lt-LT"/>
        </w:rPr>
        <w:t> </w:t>
      </w:r>
      <w:r w:rsidRPr="00A47597">
        <w:rPr>
          <w:szCs w:val="22"/>
          <w:lang w:val="lt-LT"/>
        </w:rPr>
        <w:t>mg) natrio</w:t>
      </w:r>
      <w:r w:rsidR="00C86E4B" w:rsidRPr="00A47597">
        <w:rPr>
          <w:szCs w:val="22"/>
          <w:lang w:val="lt-LT"/>
        </w:rPr>
        <w:t>, t.y jis beveik neturi reikšmės.</w:t>
      </w:r>
    </w:p>
    <w:p w14:paraId="2D75E061" w14:textId="77777777" w:rsidR="00EE0C62" w:rsidRPr="00A47597" w:rsidRDefault="00EE0C62" w:rsidP="00EE0C62">
      <w:pPr>
        <w:pStyle w:val="Pagrindinistekstas"/>
        <w:widowControl w:val="0"/>
        <w:outlineLvl w:val="0"/>
        <w:rPr>
          <w:szCs w:val="22"/>
          <w:lang w:val="lt-LT"/>
        </w:rPr>
      </w:pPr>
    </w:p>
    <w:p w14:paraId="1E2DA376" w14:textId="77777777" w:rsidR="00C86E4B" w:rsidRPr="00A47597" w:rsidRDefault="00C86E4B" w:rsidP="00EE0C62">
      <w:pPr>
        <w:pStyle w:val="Pagrindinistekstas"/>
        <w:widowControl w:val="0"/>
        <w:outlineLvl w:val="0"/>
        <w:rPr>
          <w:szCs w:val="22"/>
          <w:lang w:val="lt-LT"/>
        </w:rPr>
      </w:pPr>
    </w:p>
    <w:p w14:paraId="57E49E83" w14:textId="77777777" w:rsidR="00EE0C62" w:rsidRPr="00A47597" w:rsidRDefault="00EE0C62" w:rsidP="00EE0C62">
      <w:pPr>
        <w:pStyle w:val="Pagrindinistekstas"/>
        <w:widowControl w:val="0"/>
        <w:ind w:left="540" w:hanging="540"/>
        <w:outlineLvl w:val="0"/>
        <w:rPr>
          <w:b/>
          <w:szCs w:val="22"/>
          <w:lang w:val="lt-LT"/>
        </w:rPr>
      </w:pPr>
      <w:r w:rsidRPr="00A47597">
        <w:rPr>
          <w:b/>
          <w:szCs w:val="22"/>
          <w:lang w:val="lt-LT"/>
        </w:rPr>
        <w:t>3.</w:t>
      </w:r>
      <w:r w:rsidRPr="00A47597">
        <w:rPr>
          <w:b/>
          <w:szCs w:val="22"/>
          <w:lang w:val="lt-LT"/>
        </w:rPr>
        <w:tab/>
        <w:t>Kaip va</w:t>
      </w:r>
      <w:r w:rsidR="00C86E4B" w:rsidRPr="00A47597">
        <w:rPr>
          <w:b/>
          <w:szCs w:val="22"/>
          <w:lang w:val="lt-LT"/>
        </w:rPr>
        <w:t>r</w:t>
      </w:r>
      <w:r w:rsidRPr="00A47597">
        <w:rPr>
          <w:b/>
          <w:szCs w:val="22"/>
          <w:lang w:val="lt-LT"/>
        </w:rPr>
        <w:t xml:space="preserve">toti </w:t>
      </w:r>
      <w:r w:rsidR="00836D9A">
        <w:rPr>
          <w:b/>
          <w:szCs w:val="22"/>
          <w:lang w:val="lt-LT"/>
        </w:rPr>
        <w:t>ACICLOVIR</w:t>
      </w:r>
      <w:r w:rsidR="00C86E4B" w:rsidRPr="00A47597">
        <w:rPr>
          <w:b/>
          <w:szCs w:val="22"/>
          <w:lang w:val="lt-LT"/>
        </w:rPr>
        <w:t xml:space="preserve"> MEDOCHEMIE</w:t>
      </w:r>
    </w:p>
    <w:p w14:paraId="78A1EDB7" w14:textId="77777777" w:rsidR="00EE0C62" w:rsidRPr="00A47597" w:rsidRDefault="00EE0C62" w:rsidP="00EE0C62">
      <w:pPr>
        <w:pStyle w:val="Pagrindinistekstas"/>
        <w:widowControl w:val="0"/>
        <w:rPr>
          <w:b/>
          <w:szCs w:val="22"/>
          <w:lang w:val="lt-LT"/>
        </w:rPr>
      </w:pPr>
    </w:p>
    <w:p w14:paraId="7729756C" w14:textId="77777777" w:rsidR="00EE0C62" w:rsidRPr="00A47597" w:rsidRDefault="00EE0C62" w:rsidP="00EE0C62">
      <w:pPr>
        <w:pStyle w:val="Pagrindinistekstas"/>
        <w:widowControl w:val="0"/>
        <w:outlineLvl w:val="0"/>
        <w:rPr>
          <w:b/>
          <w:szCs w:val="22"/>
          <w:lang w:val="lt-LT"/>
        </w:rPr>
      </w:pPr>
      <w:r w:rsidRPr="00A47597">
        <w:rPr>
          <w:szCs w:val="22"/>
          <w:lang w:val="lt-LT"/>
        </w:rPr>
        <w:t>Visada vartokite šį vaistą tiksliai kaip nurodė gydytojas. Jeigu abejojate, kreipkitės į gydytoją.</w:t>
      </w:r>
    </w:p>
    <w:p w14:paraId="0C8A9877" w14:textId="77777777" w:rsidR="00EE0C62" w:rsidRPr="00A47597" w:rsidRDefault="00EE0C62" w:rsidP="00EE0C62">
      <w:pPr>
        <w:pStyle w:val="Pagrindinistekstas"/>
        <w:widowControl w:val="0"/>
        <w:rPr>
          <w:iCs/>
          <w:szCs w:val="22"/>
          <w:lang w:val="lt-LT"/>
        </w:rPr>
      </w:pPr>
    </w:p>
    <w:p w14:paraId="3C07B3D2" w14:textId="77777777" w:rsidR="00100D13" w:rsidRPr="00A47597" w:rsidRDefault="00100D13" w:rsidP="00100D13">
      <w:pPr>
        <w:rPr>
          <w:b/>
          <w:sz w:val="22"/>
          <w:szCs w:val="22"/>
          <w:lang w:eastAsia="lt-LT"/>
        </w:rPr>
      </w:pPr>
      <w:r w:rsidRPr="00A47597">
        <w:rPr>
          <w:b/>
          <w:sz w:val="22"/>
          <w:szCs w:val="22"/>
          <w:lang w:eastAsia="lt-LT"/>
        </w:rPr>
        <w:t>Kaip bus skiriamas Jūsų vaistas</w:t>
      </w:r>
    </w:p>
    <w:p w14:paraId="0E8A47AC" w14:textId="77777777" w:rsidR="00100D13" w:rsidRPr="00A47597" w:rsidRDefault="00100D13" w:rsidP="00100D13">
      <w:pPr>
        <w:rPr>
          <w:sz w:val="22"/>
          <w:szCs w:val="22"/>
          <w:lang w:eastAsia="lt-LT"/>
        </w:rPr>
      </w:pPr>
    </w:p>
    <w:p w14:paraId="69EC56CA" w14:textId="77777777" w:rsidR="00100D13" w:rsidRPr="00A47597" w:rsidRDefault="00100D13" w:rsidP="00100D13">
      <w:pPr>
        <w:rPr>
          <w:sz w:val="22"/>
          <w:szCs w:val="22"/>
          <w:lang w:eastAsia="lt-LT"/>
        </w:rPr>
      </w:pPr>
      <w:r w:rsidRPr="00A47597">
        <w:rPr>
          <w:sz w:val="22"/>
          <w:szCs w:val="22"/>
          <w:lang w:eastAsia="lt-LT"/>
        </w:rPr>
        <w:t>Nėra tikėtina, kad vaistą susilašinsite Jūs pats. Jį Jums visada sulašins apmokytas asmuo.</w:t>
      </w:r>
    </w:p>
    <w:p w14:paraId="2ACA8443" w14:textId="77777777" w:rsidR="00100D13" w:rsidRPr="00A47597" w:rsidRDefault="00100D13" w:rsidP="00100D13">
      <w:pPr>
        <w:rPr>
          <w:sz w:val="22"/>
          <w:szCs w:val="22"/>
          <w:lang w:eastAsia="lt-LT"/>
        </w:rPr>
      </w:pPr>
    </w:p>
    <w:p w14:paraId="3640C200" w14:textId="77777777" w:rsidR="00100D13" w:rsidRPr="00A47597" w:rsidRDefault="00100D13" w:rsidP="00100D13">
      <w:pPr>
        <w:rPr>
          <w:sz w:val="22"/>
          <w:szCs w:val="22"/>
          <w:lang w:eastAsia="lt-LT"/>
        </w:rPr>
      </w:pPr>
      <w:r w:rsidRPr="00A47597">
        <w:rPr>
          <w:sz w:val="22"/>
          <w:szCs w:val="22"/>
          <w:lang w:eastAsia="lt-LT"/>
        </w:rPr>
        <w:t>Prieš vartojimą vais</w:t>
      </w:r>
      <w:r w:rsidR="00642665">
        <w:rPr>
          <w:sz w:val="22"/>
          <w:szCs w:val="22"/>
          <w:lang w:eastAsia="lt-LT"/>
        </w:rPr>
        <w:t>t</w:t>
      </w:r>
      <w:r w:rsidRPr="00A47597">
        <w:rPr>
          <w:sz w:val="22"/>
          <w:szCs w:val="22"/>
          <w:lang w:eastAsia="lt-LT"/>
        </w:rPr>
        <w:t>as bus praskiestas.</w:t>
      </w:r>
    </w:p>
    <w:p w14:paraId="6D5F54A9" w14:textId="77777777" w:rsidR="00100D13" w:rsidRPr="00A47597" w:rsidRDefault="00100D13" w:rsidP="00100D13">
      <w:pPr>
        <w:rPr>
          <w:sz w:val="22"/>
          <w:szCs w:val="22"/>
          <w:lang w:eastAsia="lt-LT"/>
        </w:rPr>
      </w:pPr>
    </w:p>
    <w:p w14:paraId="7D3FCF5A" w14:textId="77777777" w:rsidR="00100D13" w:rsidRPr="00A47597" w:rsidRDefault="00100D13" w:rsidP="00100D13">
      <w:pPr>
        <w:rPr>
          <w:sz w:val="22"/>
          <w:szCs w:val="22"/>
          <w:lang w:eastAsia="lt-LT"/>
        </w:rPr>
      </w:pPr>
      <w:r w:rsidRPr="00A47597">
        <w:rPr>
          <w:sz w:val="22"/>
          <w:szCs w:val="22"/>
          <w:lang w:eastAsia="lt-LT"/>
        </w:rPr>
        <w:t>ACICLOVIR MEDOCHEMIE bus nuolatinės infuzijos būdu lašinamas į veną. Šis vaistas yra lėtai sulašinamas per tam tikrą laikotarpį.</w:t>
      </w:r>
    </w:p>
    <w:p w14:paraId="1402A88F" w14:textId="77777777" w:rsidR="00100D13" w:rsidRPr="00A47597" w:rsidRDefault="00100D13" w:rsidP="00100D13">
      <w:pPr>
        <w:rPr>
          <w:sz w:val="22"/>
          <w:szCs w:val="22"/>
          <w:lang w:eastAsia="lt-LT"/>
        </w:rPr>
      </w:pPr>
    </w:p>
    <w:p w14:paraId="450928FA" w14:textId="77777777" w:rsidR="00100D13" w:rsidRPr="00A47597" w:rsidRDefault="00100D13" w:rsidP="00100D13">
      <w:pPr>
        <w:rPr>
          <w:sz w:val="22"/>
          <w:szCs w:val="22"/>
          <w:lang w:eastAsia="lt-LT"/>
        </w:rPr>
      </w:pPr>
      <w:r w:rsidRPr="00A47597">
        <w:rPr>
          <w:sz w:val="22"/>
          <w:szCs w:val="22"/>
          <w:lang w:eastAsia="lt-LT"/>
        </w:rPr>
        <w:t>Dozė, jos vartojimo dažnis ir trukmė priklauso nuo:</w:t>
      </w:r>
    </w:p>
    <w:p w14:paraId="0B75CD0D" w14:textId="77777777" w:rsidR="00100D13" w:rsidRPr="00A47597" w:rsidRDefault="00100D13" w:rsidP="00100D13">
      <w:pPr>
        <w:numPr>
          <w:ilvl w:val="0"/>
          <w:numId w:val="24"/>
        </w:numPr>
        <w:ind w:left="567" w:hanging="567"/>
        <w:outlineLvl w:val="0"/>
        <w:rPr>
          <w:sz w:val="22"/>
          <w:szCs w:val="22"/>
          <w:lang w:eastAsia="lt-LT"/>
        </w:rPr>
      </w:pPr>
      <w:r w:rsidRPr="00A47597">
        <w:rPr>
          <w:sz w:val="22"/>
          <w:szCs w:val="22"/>
          <w:lang w:eastAsia="lt-LT"/>
        </w:rPr>
        <w:t>infekcijos pobūdžio;</w:t>
      </w:r>
    </w:p>
    <w:p w14:paraId="4148111D" w14:textId="77777777" w:rsidR="00100D13" w:rsidRPr="00A47597" w:rsidRDefault="00100D13" w:rsidP="00100D13">
      <w:pPr>
        <w:numPr>
          <w:ilvl w:val="0"/>
          <w:numId w:val="24"/>
        </w:numPr>
        <w:ind w:left="567" w:hanging="567"/>
        <w:outlineLvl w:val="0"/>
        <w:rPr>
          <w:sz w:val="22"/>
          <w:szCs w:val="22"/>
          <w:lang w:eastAsia="lt-LT"/>
        </w:rPr>
      </w:pPr>
      <w:r w:rsidRPr="00A47597">
        <w:rPr>
          <w:sz w:val="22"/>
          <w:szCs w:val="22"/>
          <w:lang w:eastAsia="lt-LT"/>
        </w:rPr>
        <w:t>Jūsų kūno svorio</w:t>
      </w:r>
      <w:r w:rsidR="00642665">
        <w:rPr>
          <w:sz w:val="22"/>
          <w:szCs w:val="22"/>
          <w:lang w:eastAsia="lt-LT"/>
        </w:rPr>
        <w:t xml:space="preserve"> ir kūno paviršiaus ploto</w:t>
      </w:r>
      <w:r w:rsidRPr="00A47597">
        <w:rPr>
          <w:sz w:val="22"/>
          <w:szCs w:val="22"/>
          <w:lang w:eastAsia="lt-LT"/>
        </w:rPr>
        <w:t>;</w:t>
      </w:r>
    </w:p>
    <w:p w14:paraId="04C55184" w14:textId="77777777" w:rsidR="00100D13" w:rsidRPr="00A47597" w:rsidRDefault="00100D13" w:rsidP="00100D13">
      <w:pPr>
        <w:numPr>
          <w:ilvl w:val="0"/>
          <w:numId w:val="24"/>
        </w:numPr>
        <w:ind w:left="567" w:hanging="567"/>
        <w:outlineLvl w:val="0"/>
        <w:rPr>
          <w:sz w:val="22"/>
          <w:szCs w:val="22"/>
          <w:lang w:eastAsia="lt-LT"/>
        </w:rPr>
      </w:pPr>
      <w:r w:rsidRPr="00A47597">
        <w:rPr>
          <w:sz w:val="22"/>
          <w:szCs w:val="22"/>
          <w:lang w:eastAsia="lt-LT"/>
        </w:rPr>
        <w:t>Jūsų amžiaus.</w:t>
      </w:r>
    </w:p>
    <w:p w14:paraId="20D4EF79" w14:textId="77777777" w:rsidR="00100D13" w:rsidRPr="00A47597" w:rsidRDefault="00100D13" w:rsidP="00C86E4B">
      <w:pPr>
        <w:rPr>
          <w:b/>
          <w:bCs/>
          <w:sz w:val="22"/>
          <w:szCs w:val="22"/>
          <w:highlight w:val="yellow"/>
        </w:rPr>
      </w:pPr>
    </w:p>
    <w:p w14:paraId="23F3C97A" w14:textId="77777777" w:rsidR="00100D13" w:rsidRPr="00A47597" w:rsidRDefault="00100D13" w:rsidP="00100D13">
      <w:pPr>
        <w:rPr>
          <w:b/>
          <w:sz w:val="22"/>
          <w:szCs w:val="22"/>
          <w:lang w:eastAsia="lt-LT"/>
        </w:rPr>
      </w:pPr>
      <w:r w:rsidRPr="00A47597">
        <w:rPr>
          <w:b/>
          <w:sz w:val="22"/>
          <w:szCs w:val="22"/>
          <w:lang w:eastAsia="lt-LT"/>
        </w:rPr>
        <w:t>Jūsų gydytojas gali keisti ACICLOVIR MEDOCHEMIE dozę, jeigu:</w:t>
      </w:r>
    </w:p>
    <w:p w14:paraId="5A8522F6" w14:textId="77777777" w:rsidR="00100D13" w:rsidRPr="00A47597" w:rsidRDefault="00100D13" w:rsidP="00100D13">
      <w:pPr>
        <w:rPr>
          <w:b/>
          <w:sz w:val="22"/>
          <w:szCs w:val="22"/>
          <w:lang w:eastAsia="lt-LT"/>
        </w:rPr>
      </w:pPr>
    </w:p>
    <w:p w14:paraId="409B28CF" w14:textId="77777777" w:rsidR="00100D13" w:rsidRPr="00A47597" w:rsidRDefault="00100D13" w:rsidP="00BC5E9F">
      <w:pPr>
        <w:numPr>
          <w:ilvl w:val="0"/>
          <w:numId w:val="25"/>
        </w:numPr>
        <w:ind w:left="567" w:hanging="567"/>
        <w:outlineLvl w:val="0"/>
        <w:rPr>
          <w:sz w:val="22"/>
          <w:szCs w:val="22"/>
          <w:lang w:eastAsia="lt-LT"/>
        </w:rPr>
      </w:pPr>
      <w:r w:rsidRPr="00A47597">
        <w:rPr>
          <w:sz w:val="22"/>
          <w:szCs w:val="22"/>
          <w:lang w:eastAsia="lt-LT"/>
        </w:rPr>
        <w:t>Jums yra inkstų sutrikimų.</w:t>
      </w:r>
    </w:p>
    <w:p w14:paraId="1B796731" w14:textId="77777777" w:rsidR="00C86E4B" w:rsidRPr="00A47597" w:rsidRDefault="00C86E4B" w:rsidP="00EE0C62">
      <w:pPr>
        <w:pStyle w:val="Pagrindinistekstas"/>
        <w:widowControl w:val="0"/>
        <w:rPr>
          <w:szCs w:val="22"/>
          <w:lang w:val="lt-LT"/>
        </w:rPr>
      </w:pPr>
    </w:p>
    <w:p w14:paraId="1B787C0C" w14:textId="77777777" w:rsidR="003C0982" w:rsidRPr="00A47597" w:rsidRDefault="003C0982" w:rsidP="003C0982">
      <w:pPr>
        <w:rPr>
          <w:b/>
          <w:bCs/>
          <w:sz w:val="22"/>
          <w:szCs w:val="22"/>
        </w:rPr>
      </w:pPr>
      <w:r w:rsidRPr="003C0982">
        <w:rPr>
          <w:b/>
          <w:bCs/>
          <w:sz w:val="22"/>
          <w:szCs w:val="22"/>
        </w:rPr>
        <w:t>Vyresni nei 65 metų žmonės arba turintys inkstų veiklos sutrikimų</w:t>
      </w:r>
    </w:p>
    <w:p w14:paraId="783BA981" w14:textId="77777777" w:rsidR="00A47597" w:rsidRPr="00A47597" w:rsidRDefault="003C0982" w:rsidP="00A47597">
      <w:pPr>
        <w:rPr>
          <w:sz w:val="22"/>
          <w:szCs w:val="22"/>
        </w:rPr>
      </w:pPr>
      <w:r w:rsidRPr="00A47597">
        <w:rPr>
          <w:rStyle w:val="jlqj4b"/>
          <w:sz w:val="22"/>
          <w:szCs w:val="22"/>
        </w:rPr>
        <w:t>Vartojant aciklovirą, labai svarbu reguliariai gerti vandenį dienos metu.</w:t>
      </w:r>
      <w:r w:rsidR="00A47597" w:rsidRPr="00A47597">
        <w:rPr>
          <w:sz w:val="22"/>
          <w:szCs w:val="22"/>
        </w:rPr>
        <w:t xml:space="preserve"> </w:t>
      </w:r>
      <w:r w:rsidR="00A47597" w:rsidRPr="00A47597">
        <w:rPr>
          <w:rStyle w:val="jlqj4b"/>
          <w:sz w:val="22"/>
          <w:szCs w:val="22"/>
        </w:rPr>
        <w:t>Tai padės sumažinti šalutinį poveikį, kuris gali pakenkti inkstams ar nervų sistemai.</w:t>
      </w:r>
      <w:r w:rsidR="00A47597" w:rsidRPr="00A47597">
        <w:rPr>
          <w:sz w:val="22"/>
          <w:szCs w:val="22"/>
        </w:rPr>
        <w:t xml:space="preserve"> </w:t>
      </w:r>
      <w:r w:rsidR="00A47597" w:rsidRPr="00A47597">
        <w:rPr>
          <w:rStyle w:val="jlqj4b"/>
          <w:sz w:val="22"/>
          <w:szCs w:val="22"/>
        </w:rPr>
        <w:t>Gydytojas atidžiai stebės, ar nėra šių požymių. Nervų sistemos šalutinis poveikis gali būti sumišimas ar susijaudinimas, neįprastas apsnūdimas ar mieguistumas.</w:t>
      </w:r>
    </w:p>
    <w:p w14:paraId="23E2AF34" w14:textId="77777777" w:rsidR="00A47597" w:rsidRPr="00A47597" w:rsidRDefault="00A47597" w:rsidP="00A47597">
      <w:pPr>
        <w:rPr>
          <w:sz w:val="22"/>
          <w:szCs w:val="22"/>
        </w:rPr>
      </w:pPr>
      <w:r w:rsidRPr="00A47597">
        <w:rPr>
          <w:rStyle w:val="jlqj4b"/>
          <w:sz w:val="22"/>
          <w:szCs w:val="22"/>
        </w:rPr>
        <w:t xml:space="preserve">Pasitarkite su savo gydytoju prieš pradėdami vartoti </w:t>
      </w:r>
      <w:r w:rsidRPr="00A47597">
        <w:rPr>
          <w:sz w:val="22"/>
          <w:szCs w:val="22"/>
        </w:rPr>
        <w:t>ACICLOVIR MEDOCHEMIE</w:t>
      </w:r>
      <w:r w:rsidRPr="00A47597">
        <w:rPr>
          <w:rStyle w:val="jlqj4b"/>
          <w:sz w:val="22"/>
          <w:szCs w:val="22"/>
        </w:rPr>
        <w:t>, jei tinka kuris nors iš aukščiau išvardytų atvejų.</w:t>
      </w:r>
    </w:p>
    <w:p w14:paraId="4A6822C0" w14:textId="77777777" w:rsidR="00C86E4B" w:rsidRPr="00A47597" w:rsidRDefault="00C86E4B" w:rsidP="00EE0C62">
      <w:pPr>
        <w:pStyle w:val="Pagrindinistekstas"/>
        <w:widowControl w:val="0"/>
        <w:rPr>
          <w:szCs w:val="22"/>
        </w:rPr>
      </w:pPr>
    </w:p>
    <w:p w14:paraId="1809F6D2" w14:textId="28D1C2DB" w:rsidR="0045382F" w:rsidRPr="00A47597" w:rsidRDefault="0045382F" w:rsidP="0045382F">
      <w:pPr>
        <w:pStyle w:val="Pagrindinistekstas"/>
        <w:widowControl w:val="0"/>
        <w:outlineLvl w:val="0"/>
        <w:rPr>
          <w:szCs w:val="22"/>
          <w:lang w:val="lt-LT"/>
        </w:rPr>
      </w:pPr>
      <w:r w:rsidRPr="00A47597">
        <w:rPr>
          <w:b/>
          <w:szCs w:val="22"/>
          <w:lang w:val="lt-LT"/>
        </w:rPr>
        <w:t>Ką daryti pavartojus per didelę ACICLOVIR MEDOCHEMIE dozę</w:t>
      </w:r>
    </w:p>
    <w:p w14:paraId="514E8C50" w14:textId="77777777" w:rsidR="0045382F" w:rsidRPr="00A47597" w:rsidRDefault="0045382F" w:rsidP="0045382F">
      <w:pPr>
        <w:pStyle w:val="Pagrindinistekstas"/>
        <w:widowControl w:val="0"/>
        <w:outlineLvl w:val="0"/>
        <w:rPr>
          <w:szCs w:val="22"/>
          <w:lang w:val="lt-LT"/>
        </w:rPr>
      </w:pPr>
      <w:r w:rsidRPr="00A47597">
        <w:rPr>
          <w:szCs w:val="22"/>
          <w:lang w:eastAsia="lt-LT"/>
        </w:rPr>
        <w:t xml:space="preserve">Jeigu manote, kad Jums buvo sulašinta per daug </w:t>
      </w:r>
      <w:r w:rsidRPr="00A47597">
        <w:rPr>
          <w:bCs/>
          <w:szCs w:val="22"/>
          <w:lang w:val="lt-LT"/>
        </w:rPr>
        <w:t>ACICLOVIR MEDOCHEMIE,</w:t>
      </w:r>
      <w:r w:rsidRPr="00A47597">
        <w:rPr>
          <w:b/>
          <w:szCs w:val="22"/>
          <w:lang w:val="lt-LT"/>
        </w:rPr>
        <w:t xml:space="preserve"> </w:t>
      </w:r>
      <w:r w:rsidRPr="00A47597">
        <w:rPr>
          <w:szCs w:val="22"/>
          <w:lang w:eastAsia="lt-LT"/>
        </w:rPr>
        <w:t>nedelsdami pasakykite gydytojui arba slaugytojui.</w:t>
      </w:r>
    </w:p>
    <w:p w14:paraId="4D69B17A" w14:textId="77777777" w:rsidR="0045382F" w:rsidRPr="00A47597" w:rsidRDefault="0045382F" w:rsidP="0045382F">
      <w:pPr>
        <w:rPr>
          <w:sz w:val="22"/>
          <w:szCs w:val="22"/>
          <w:lang w:eastAsia="lt-LT"/>
        </w:rPr>
      </w:pPr>
      <w:r w:rsidRPr="00A47597">
        <w:rPr>
          <w:sz w:val="22"/>
          <w:szCs w:val="22"/>
          <w:lang w:eastAsia="lt-LT"/>
        </w:rPr>
        <w:t xml:space="preserve">Jeigu Jums sulašinta per daug </w:t>
      </w:r>
      <w:r w:rsidR="00E13380" w:rsidRPr="00A47597">
        <w:rPr>
          <w:bCs/>
          <w:sz w:val="22"/>
          <w:szCs w:val="22"/>
        </w:rPr>
        <w:t>ACICLOVIR MEDOCHEMIE</w:t>
      </w:r>
      <w:r w:rsidRPr="00A47597">
        <w:rPr>
          <w:sz w:val="22"/>
          <w:szCs w:val="22"/>
          <w:lang w:eastAsia="lt-LT"/>
        </w:rPr>
        <w:t>, gali:</w:t>
      </w:r>
    </w:p>
    <w:p w14:paraId="6ACA7C0B" w14:textId="77777777" w:rsidR="0045382F" w:rsidRPr="00A47597" w:rsidRDefault="0045382F" w:rsidP="0045382F">
      <w:pPr>
        <w:numPr>
          <w:ilvl w:val="0"/>
          <w:numId w:val="23"/>
        </w:numPr>
        <w:tabs>
          <w:tab w:val="clear" w:pos="357"/>
          <w:tab w:val="num" w:pos="567"/>
        </w:tabs>
        <w:ind w:left="567" w:hanging="567"/>
        <w:outlineLvl w:val="0"/>
        <w:rPr>
          <w:sz w:val="22"/>
          <w:szCs w:val="22"/>
          <w:lang w:eastAsia="lt-LT"/>
        </w:rPr>
      </w:pPr>
      <w:r w:rsidRPr="00A47597">
        <w:rPr>
          <w:sz w:val="22"/>
          <w:szCs w:val="22"/>
          <w:lang w:eastAsia="lt-LT"/>
        </w:rPr>
        <w:t>pasireikšti sumišimas ar susijaudinimas;</w:t>
      </w:r>
    </w:p>
    <w:p w14:paraId="7505B352" w14:textId="77777777" w:rsidR="0045382F" w:rsidRPr="00A47597" w:rsidRDefault="0045382F" w:rsidP="0045382F">
      <w:pPr>
        <w:numPr>
          <w:ilvl w:val="0"/>
          <w:numId w:val="23"/>
        </w:numPr>
        <w:tabs>
          <w:tab w:val="clear" w:pos="357"/>
          <w:tab w:val="num" w:pos="567"/>
        </w:tabs>
        <w:ind w:left="567" w:hanging="567"/>
        <w:outlineLvl w:val="0"/>
        <w:rPr>
          <w:sz w:val="22"/>
          <w:szCs w:val="22"/>
          <w:lang w:eastAsia="lt-LT"/>
        </w:rPr>
      </w:pPr>
      <w:r w:rsidRPr="00A47597">
        <w:rPr>
          <w:sz w:val="22"/>
          <w:szCs w:val="22"/>
          <w:lang w:eastAsia="lt-LT"/>
        </w:rPr>
        <w:t>atsirasti haliucinacijų (galite matyti ar girdėti daiktus, kurių nėra);</w:t>
      </w:r>
    </w:p>
    <w:p w14:paraId="76BD3E68" w14:textId="77777777" w:rsidR="0045382F" w:rsidRPr="00A47597" w:rsidRDefault="0045382F" w:rsidP="0045382F">
      <w:pPr>
        <w:numPr>
          <w:ilvl w:val="0"/>
          <w:numId w:val="23"/>
        </w:numPr>
        <w:tabs>
          <w:tab w:val="clear" w:pos="357"/>
          <w:tab w:val="num" w:pos="567"/>
        </w:tabs>
        <w:ind w:left="567" w:hanging="567"/>
        <w:outlineLvl w:val="0"/>
        <w:rPr>
          <w:sz w:val="22"/>
          <w:szCs w:val="22"/>
          <w:lang w:eastAsia="lt-LT"/>
        </w:rPr>
      </w:pPr>
      <w:r w:rsidRPr="00A47597">
        <w:rPr>
          <w:sz w:val="22"/>
          <w:szCs w:val="22"/>
          <w:lang w:eastAsia="lt-LT"/>
        </w:rPr>
        <w:t>prasidėti traukuliai;</w:t>
      </w:r>
    </w:p>
    <w:p w14:paraId="55101218" w14:textId="77777777" w:rsidR="0045382F" w:rsidRPr="00A47597" w:rsidRDefault="00452B49" w:rsidP="0045382F">
      <w:pPr>
        <w:numPr>
          <w:ilvl w:val="0"/>
          <w:numId w:val="23"/>
        </w:numPr>
        <w:tabs>
          <w:tab w:val="clear" w:pos="357"/>
          <w:tab w:val="num" w:pos="567"/>
        </w:tabs>
        <w:ind w:left="567" w:hanging="567"/>
        <w:outlineLvl w:val="0"/>
        <w:rPr>
          <w:sz w:val="22"/>
          <w:szCs w:val="22"/>
          <w:lang w:eastAsia="lt-LT"/>
        </w:rPr>
      </w:pPr>
      <w:r>
        <w:rPr>
          <w:sz w:val="22"/>
          <w:szCs w:val="22"/>
          <w:lang w:eastAsia="lt-LT"/>
        </w:rPr>
        <w:t>prarasti</w:t>
      </w:r>
      <w:r w:rsidR="0045382F" w:rsidRPr="00A47597">
        <w:rPr>
          <w:sz w:val="22"/>
          <w:szCs w:val="22"/>
          <w:lang w:eastAsia="lt-LT"/>
        </w:rPr>
        <w:t xml:space="preserve"> sąmon</w:t>
      </w:r>
      <w:r>
        <w:rPr>
          <w:sz w:val="22"/>
          <w:szCs w:val="22"/>
          <w:lang w:eastAsia="lt-LT"/>
        </w:rPr>
        <w:t>ę</w:t>
      </w:r>
      <w:r w:rsidR="0045382F" w:rsidRPr="00A47597">
        <w:rPr>
          <w:sz w:val="22"/>
          <w:szCs w:val="22"/>
          <w:lang w:eastAsia="lt-LT"/>
        </w:rPr>
        <w:t xml:space="preserve"> (ištikti koma).</w:t>
      </w:r>
    </w:p>
    <w:p w14:paraId="6492F55D" w14:textId="77777777" w:rsidR="00E13380" w:rsidRPr="00A47597" w:rsidRDefault="00E13380" w:rsidP="00E13380">
      <w:pPr>
        <w:rPr>
          <w:sz w:val="22"/>
          <w:szCs w:val="22"/>
          <w:lang w:eastAsia="lt-LT"/>
        </w:rPr>
      </w:pPr>
    </w:p>
    <w:p w14:paraId="74DBD809" w14:textId="77777777" w:rsidR="00EE0C62" w:rsidRPr="00A47597" w:rsidRDefault="00EE0C62" w:rsidP="00EE0C62">
      <w:pPr>
        <w:pStyle w:val="Pagrindinistekstas"/>
        <w:widowControl w:val="0"/>
        <w:rPr>
          <w:szCs w:val="22"/>
          <w:lang w:val="lt-LT"/>
        </w:rPr>
      </w:pPr>
    </w:p>
    <w:p w14:paraId="30FBB6A6" w14:textId="77777777" w:rsidR="00EE0C62" w:rsidRPr="00A47597" w:rsidRDefault="00EE0C62" w:rsidP="00EE0C62">
      <w:pPr>
        <w:pStyle w:val="Pagrindinistekstas"/>
        <w:widowControl w:val="0"/>
        <w:rPr>
          <w:szCs w:val="22"/>
          <w:lang w:val="lt-LT"/>
        </w:rPr>
      </w:pPr>
      <w:r w:rsidRPr="00A47597">
        <w:rPr>
          <w:szCs w:val="22"/>
          <w:lang w:val="lt-LT"/>
        </w:rPr>
        <w:t>Jeigu kiltų daugiau klausimų dėl šio vaisto vartojimo, kreipkitės į gydytoją</w:t>
      </w:r>
      <w:r w:rsidR="00872231">
        <w:rPr>
          <w:szCs w:val="22"/>
          <w:lang w:val="lt-LT"/>
        </w:rPr>
        <w:t>, vaistininką</w:t>
      </w:r>
      <w:r w:rsidRPr="00A47597">
        <w:rPr>
          <w:szCs w:val="22"/>
          <w:lang w:val="lt-LT"/>
        </w:rPr>
        <w:t xml:space="preserve"> arba slaugytoją.</w:t>
      </w:r>
    </w:p>
    <w:p w14:paraId="439ACF01" w14:textId="77777777" w:rsidR="00EE0C62" w:rsidRPr="00A47597" w:rsidRDefault="00EE0C62" w:rsidP="00EE0C62">
      <w:pPr>
        <w:pStyle w:val="Pagrindinistekstas"/>
        <w:widowControl w:val="0"/>
        <w:rPr>
          <w:szCs w:val="22"/>
          <w:lang w:val="lt-LT"/>
        </w:rPr>
      </w:pPr>
    </w:p>
    <w:p w14:paraId="250424E5" w14:textId="77777777" w:rsidR="00EE0C62" w:rsidRPr="00A47597" w:rsidRDefault="00EE0C62" w:rsidP="00EE0C62">
      <w:pPr>
        <w:pStyle w:val="Pagrindinistekstas"/>
        <w:widowControl w:val="0"/>
        <w:rPr>
          <w:szCs w:val="22"/>
          <w:lang w:val="lt-LT"/>
        </w:rPr>
      </w:pPr>
    </w:p>
    <w:p w14:paraId="2B081C44" w14:textId="77777777" w:rsidR="00EE0C62" w:rsidRPr="00A47597" w:rsidRDefault="00EE0C62" w:rsidP="00EE0C62">
      <w:pPr>
        <w:pStyle w:val="PI-1EMEASMCA"/>
        <w:keepNext w:val="0"/>
        <w:widowControl w:val="0"/>
      </w:pPr>
      <w:bookmarkStart w:id="17" w:name="_Toc129243267"/>
      <w:bookmarkStart w:id="18" w:name="_Toc129243142"/>
      <w:r w:rsidRPr="00A47597">
        <w:t>4.</w:t>
      </w:r>
      <w:r w:rsidRPr="00A47597">
        <w:tab/>
        <w:t>Galimas šalutinis poveikis</w:t>
      </w:r>
      <w:bookmarkEnd w:id="17"/>
      <w:bookmarkEnd w:id="18"/>
    </w:p>
    <w:p w14:paraId="71312395" w14:textId="77777777" w:rsidR="00EE0C62" w:rsidRPr="00A47597" w:rsidRDefault="00EE0C62" w:rsidP="00EE0C62">
      <w:pPr>
        <w:pStyle w:val="Pagrindinistekstas"/>
        <w:widowControl w:val="0"/>
        <w:rPr>
          <w:i/>
          <w:szCs w:val="22"/>
          <w:lang w:val="lt-LT"/>
        </w:rPr>
      </w:pPr>
    </w:p>
    <w:p w14:paraId="052F04E4" w14:textId="77777777" w:rsidR="00EE0C62" w:rsidRPr="00A47597" w:rsidRDefault="00EE0C62" w:rsidP="00EE0C62">
      <w:pPr>
        <w:pStyle w:val="Pagrindinistekstas"/>
        <w:widowControl w:val="0"/>
        <w:outlineLvl w:val="0"/>
        <w:rPr>
          <w:szCs w:val="22"/>
          <w:lang w:val="lt-LT"/>
        </w:rPr>
      </w:pPr>
      <w:r w:rsidRPr="00A47597">
        <w:rPr>
          <w:szCs w:val="22"/>
          <w:lang w:val="lt-LT"/>
        </w:rPr>
        <w:t>Šis vaistas, kaip ir visi kiti, gali sukelti šalutinį poveikį, nors jis pasireiškia ne visiems žmonėms.</w:t>
      </w:r>
    </w:p>
    <w:p w14:paraId="77DB58BF" w14:textId="77777777" w:rsidR="00EE0C62" w:rsidRPr="002C7E17" w:rsidRDefault="00EE0C62" w:rsidP="00EE0C62">
      <w:pPr>
        <w:pStyle w:val="Pagrindinistekstas"/>
        <w:widowControl w:val="0"/>
        <w:rPr>
          <w:szCs w:val="22"/>
          <w:lang w:val="lt-LT"/>
        </w:rPr>
      </w:pPr>
    </w:p>
    <w:p w14:paraId="34E880E3" w14:textId="77777777" w:rsidR="00C7313F" w:rsidRPr="002C7E17" w:rsidRDefault="00C7313F" w:rsidP="00C7313F">
      <w:pPr>
        <w:rPr>
          <w:sz w:val="22"/>
          <w:szCs w:val="22"/>
          <w:lang w:eastAsia="lt-LT"/>
        </w:rPr>
      </w:pPr>
      <w:r w:rsidRPr="002C7E17">
        <w:rPr>
          <w:sz w:val="22"/>
          <w:szCs w:val="22"/>
          <w:lang w:eastAsia="lt-LT"/>
        </w:rPr>
        <w:t>Vartojant šį vaistą, gali pasireikšti toliau išvardytas šalutinis poveikis.</w:t>
      </w:r>
    </w:p>
    <w:p w14:paraId="56A554B6" w14:textId="122D021C" w:rsidR="00C7313F" w:rsidRPr="002C7E17" w:rsidRDefault="00C7313F" w:rsidP="00C7313F">
      <w:pPr>
        <w:rPr>
          <w:sz w:val="22"/>
          <w:szCs w:val="22"/>
          <w:lang w:eastAsia="lt-LT"/>
        </w:rPr>
      </w:pPr>
      <w:r w:rsidRPr="002C7E17">
        <w:rPr>
          <w:b/>
          <w:sz w:val="22"/>
          <w:szCs w:val="22"/>
          <w:lang w:eastAsia="lt-LT"/>
        </w:rPr>
        <w:t xml:space="preserve">Alerginės </w:t>
      </w:r>
      <w:r w:rsidRPr="00DA0246">
        <w:rPr>
          <w:b/>
          <w:sz w:val="22"/>
          <w:szCs w:val="22"/>
          <w:lang w:eastAsia="lt-LT"/>
        </w:rPr>
        <w:t>reakcijos</w:t>
      </w:r>
      <w:r w:rsidRPr="00882CA8">
        <w:rPr>
          <w:b/>
          <w:sz w:val="22"/>
          <w:szCs w:val="22"/>
          <w:lang w:eastAsia="lt-LT"/>
        </w:rPr>
        <w:t xml:space="preserve"> (gali pasireikšti rečiau kaip 1 iš 10</w:t>
      </w:r>
      <w:r w:rsidR="00184B85">
        <w:rPr>
          <w:b/>
          <w:sz w:val="22"/>
          <w:szCs w:val="22"/>
          <w:lang w:eastAsia="lt-LT"/>
        </w:rPr>
        <w:t xml:space="preserve"> </w:t>
      </w:r>
      <w:r w:rsidRPr="00882CA8">
        <w:rPr>
          <w:b/>
          <w:sz w:val="22"/>
          <w:szCs w:val="22"/>
          <w:lang w:eastAsia="lt-LT"/>
        </w:rPr>
        <w:t xml:space="preserve">000 </w:t>
      </w:r>
      <w:r w:rsidR="00EB5C10" w:rsidRPr="00882CA8">
        <w:rPr>
          <w:b/>
          <w:sz w:val="22"/>
          <w:szCs w:val="22"/>
          <w:lang w:eastAsia="lt-LT"/>
        </w:rPr>
        <w:t>asmenų</w:t>
      </w:r>
      <w:r w:rsidRPr="00882CA8">
        <w:rPr>
          <w:b/>
          <w:sz w:val="22"/>
          <w:szCs w:val="22"/>
          <w:lang w:eastAsia="lt-LT"/>
        </w:rPr>
        <w:t>)</w:t>
      </w:r>
    </w:p>
    <w:p w14:paraId="1FAFB890" w14:textId="77777777" w:rsidR="002C7E17" w:rsidRPr="002C7E17" w:rsidRDefault="002C7E17" w:rsidP="002C7E17">
      <w:pPr>
        <w:rPr>
          <w:sz w:val="22"/>
          <w:szCs w:val="22"/>
          <w:lang w:eastAsia="lt-LT"/>
        </w:rPr>
      </w:pPr>
      <w:r w:rsidRPr="002C7E17">
        <w:rPr>
          <w:sz w:val="22"/>
          <w:szCs w:val="22"/>
          <w:lang w:eastAsia="lt-LT"/>
        </w:rPr>
        <w:t>Jeigu Jums pasireiškia alerginė reakcija</w:t>
      </w:r>
      <w:r w:rsidRPr="002C7E17">
        <w:rPr>
          <w:b/>
          <w:sz w:val="22"/>
          <w:szCs w:val="22"/>
          <w:lang w:eastAsia="lt-LT"/>
        </w:rPr>
        <w:t>, nutraukite ACICLOVIR MEDOCHEMIE vartojimą ir nedelsdami kreipkitės į gydytoją</w:t>
      </w:r>
      <w:r w:rsidRPr="002C7E17">
        <w:rPr>
          <w:sz w:val="22"/>
          <w:szCs w:val="22"/>
          <w:lang w:eastAsia="lt-LT"/>
        </w:rPr>
        <w:t>. Galimi požymiai yra:</w:t>
      </w:r>
    </w:p>
    <w:p w14:paraId="33483C1D" w14:textId="77777777" w:rsidR="002C7E17" w:rsidRPr="002C7E17" w:rsidRDefault="00565086" w:rsidP="002C7E17">
      <w:pPr>
        <w:numPr>
          <w:ilvl w:val="0"/>
          <w:numId w:val="26"/>
        </w:numPr>
        <w:ind w:left="567" w:hanging="567"/>
        <w:outlineLvl w:val="0"/>
        <w:rPr>
          <w:sz w:val="22"/>
          <w:szCs w:val="22"/>
          <w:lang w:eastAsia="lt-LT"/>
        </w:rPr>
      </w:pPr>
      <w:r>
        <w:rPr>
          <w:sz w:val="22"/>
          <w:szCs w:val="22"/>
          <w:lang w:eastAsia="lt-LT"/>
        </w:rPr>
        <w:t>nelygus</w:t>
      </w:r>
      <w:r w:rsidR="002C7E17" w:rsidRPr="002C7E17">
        <w:rPr>
          <w:sz w:val="22"/>
          <w:szCs w:val="22"/>
          <w:lang w:eastAsia="lt-LT"/>
        </w:rPr>
        <w:t xml:space="preserve"> išbėrimas, niežėjimas ar dilgėlinė;</w:t>
      </w:r>
    </w:p>
    <w:p w14:paraId="7536E92B" w14:textId="77777777" w:rsidR="002C7E17" w:rsidRPr="002C7E17" w:rsidRDefault="002C7E17" w:rsidP="002C7E17">
      <w:pPr>
        <w:numPr>
          <w:ilvl w:val="0"/>
          <w:numId w:val="26"/>
        </w:numPr>
        <w:ind w:left="567" w:hanging="567"/>
        <w:outlineLvl w:val="0"/>
        <w:rPr>
          <w:sz w:val="22"/>
          <w:szCs w:val="22"/>
          <w:lang w:eastAsia="lt-LT"/>
        </w:rPr>
      </w:pPr>
      <w:r w:rsidRPr="002C7E17">
        <w:rPr>
          <w:sz w:val="22"/>
          <w:szCs w:val="22"/>
          <w:lang w:eastAsia="lt-LT"/>
        </w:rPr>
        <w:t>veido, lūpų, liežuvio ar kitų kūno vietų patinimas (angioedema);</w:t>
      </w:r>
    </w:p>
    <w:p w14:paraId="569BFF25" w14:textId="77777777" w:rsidR="002C7E17" w:rsidRPr="002C7E17" w:rsidRDefault="002C7E17" w:rsidP="002C7E17">
      <w:pPr>
        <w:numPr>
          <w:ilvl w:val="0"/>
          <w:numId w:val="26"/>
        </w:numPr>
        <w:ind w:left="567" w:hanging="567"/>
        <w:outlineLvl w:val="0"/>
        <w:rPr>
          <w:sz w:val="22"/>
          <w:szCs w:val="22"/>
          <w:lang w:eastAsia="lt-LT"/>
        </w:rPr>
      </w:pPr>
      <w:r w:rsidRPr="002C7E17">
        <w:rPr>
          <w:sz w:val="22"/>
          <w:szCs w:val="22"/>
          <w:lang w:eastAsia="lt-LT"/>
        </w:rPr>
        <w:t>dusulys, švokštimas ar kvėpavimo sutrikimas;</w:t>
      </w:r>
    </w:p>
    <w:p w14:paraId="39981744" w14:textId="77777777" w:rsidR="002C7E17" w:rsidRPr="002C7E17" w:rsidRDefault="002C7E17" w:rsidP="002C7E17">
      <w:pPr>
        <w:numPr>
          <w:ilvl w:val="0"/>
          <w:numId w:val="26"/>
        </w:numPr>
        <w:ind w:left="567" w:hanging="567"/>
        <w:outlineLvl w:val="0"/>
        <w:rPr>
          <w:sz w:val="22"/>
          <w:szCs w:val="22"/>
          <w:lang w:eastAsia="lt-LT"/>
        </w:rPr>
      </w:pPr>
      <w:r w:rsidRPr="002C7E17">
        <w:rPr>
          <w:sz w:val="22"/>
          <w:szCs w:val="22"/>
          <w:lang w:eastAsia="lt-LT"/>
        </w:rPr>
        <w:t>neaiškios priežasties sukeltas karščiavimas (aukšta temperatūra) ir alpulys, ypač stojantis.</w:t>
      </w:r>
    </w:p>
    <w:p w14:paraId="1AC169F7" w14:textId="77777777" w:rsidR="002C7E17" w:rsidRPr="0016632A" w:rsidRDefault="002C7E17" w:rsidP="002C7E17">
      <w:pPr>
        <w:rPr>
          <w:sz w:val="22"/>
          <w:szCs w:val="22"/>
          <w:lang w:eastAsia="lt-LT"/>
        </w:rPr>
      </w:pPr>
    </w:p>
    <w:p w14:paraId="090AEF8B" w14:textId="77777777" w:rsidR="002C7E17" w:rsidRPr="0016632A" w:rsidRDefault="002C7E17" w:rsidP="002C7E17">
      <w:pPr>
        <w:rPr>
          <w:sz w:val="22"/>
          <w:szCs w:val="22"/>
          <w:lang w:eastAsia="lt-LT"/>
        </w:rPr>
      </w:pPr>
      <w:r w:rsidRPr="0016632A">
        <w:rPr>
          <w:sz w:val="22"/>
          <w:szCs w:val="22"/>
          <w:lang w:eastAsia="lt-LT"/>
        </w:rPr>
        <w:t>Toliau išvardytas kitoks galimas šalutinis poveikis.</w:t>
      </w:r>
    </w:p>
    <w:p w14:paraId="03944D90" w14:textId="71706574" w:rsidR="002C7E17" w:rsidRPr="0016632A" w:rsidRDefault="003D4234" w:rsidP="002C7E17">
      <w:pPr>
        <w:rPr>
          <w:b/>
          <w:sz w:val="22"/>
          <w:szCs w:val="22"/>
          <w:lang w:eastAsia="lt-LT"/>
        </w:rPr>
      </w:pPr>
      <w:r>
        <w:rPr>
          <w:b/>
          <w:bCs/>
          <w:sz w:val="22"/>
          <w:szCs w:val="22"/>
          <w:lang w:eastAsia="lt-LT"/>
        </w:rPr>
        <w:t>Dažni šalutinio poveikio reiškiniai (gali pasireikšti rečiau kaip 1 iš 10 asmenų):</w:t>
      </w:r>
    </w:p>
    <w:p w14:paraId="6B704B47"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pykinimas arba vėmimas;</w:t>
      </w:r>
    </w:p>
    <w:p w14:paraId="4E04C4F3"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niežtintis,</w:t>
      </w:r>
      <w:r w:rsidR="00565086">
        <w:rPr>
          <w:sz w:val="22"/>
          <w:szCs w:val="22"/>
          <w:lang w:eastAsia="lt-LT"/>
        </w:rPr>
        <w:t xml:space="preserve"> nelygus,</w:t>
      </w:r>
      <w:r w:rsidRPr="0016632A">
        <w:rPr>
          <w:sz w:val="22"/>
          <w:szCs w:val="22"/>
          <w:lang w:eastAsia="lt-LT"/>
        </w:rPr>
        <w:t xml:space="preserve"> į dilgėlinę panašus išbėrimas;</w:t>
      </w:r>
    </w:p>
    <w:p w14:paraId="28047652"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šviesos sukelta odos reakcija (jautrumas šviesai);</w:t>
      </w:r>
    </w:p>
    <w:p w14:paraId="4E3BEBAC"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niežėjimas;</w:t>
      </w:r>
    </w:p>
    <w:p w14:paraId="6BCD150D"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infuzijos vietos patinimas, paraudimas ir jautrumas;</w:t>
      </w:r>
    </w:p>
    <w:p w14:paraId="35AD7F52"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kepenų fermentų aktyvumo padidėjimas</w:t>
      </w:r>
      <w:r w:rsidR="00D53C00" w:rsidRPr="0016632A">
        <w:rPr>
          <w:sz w:val="22"/>
          <w:szCs w:val="22"/>
          <w:lang w:eastAsia="lt-LT"/>
        </w:rPr>
        <w:t>, kurį galima nustatyti atlikus kraujo tyrimą;</w:t>
      </w:r>
    </w:p>
    <w:p w14:paraId="5BFA4055" w14:textId="77777777" w:rsidR="00D53C00" w:rsidRPr="0016632A" w:rsidRDefault="00483F45" w:rsidP="002C7E17">
      <w:pPr>
        <w:numPr>
          <w:ilvl w:val="0"/>
          <w:numId w:val="27"/>
        </w:numPr>
        <w:ind w:left="567" w:hanging="567"/>
        <w:outlineLvl w:val="0"/>
        <w:rPr>
          <w:sz w:val="22"/>
          <w:szCs w:val="22"/>
          <w:lang w:eastAsia="lt-LT"/>
        </w:rPr>
      </w:pPr>
      <w:r w:rsidRPr="0016632A">
        <w:rPr>
          <w:sz w:val="22"/>
          <w:szCs w:val="22"/>
          <w:lang w:eastAsia="lt-LT"/>
        </w:rPr>
        <w:t>šlapalo</w:t>
      </w:r>
      <w:r w:rsidR="00D53C00" w:rsidRPr="0016632A">
        <w:rPr>
          <w:sz w:val="22"/>
          <w:szCs w:val="22"/>
          <w:lang w:eastAsia="lt-LT"/>
        </w:rPr>
        <w:t xml:space="preserve"> ir kreatinino kiekio kraujyje padidėjimas, kurį galima nustatyti atlikus kraujo tyrimą.</w:t>
      </w:r>
    </w:p>
    <w:p w14:paraId="2A82EB06" w14:textId="77777777" w:rsidR="005A531A" w:rsidRPr="0016632A" w:rsidRDefault="005A531A" w:rsidP="005A531A">
      <w:pPr>
        <w:rPr>
          <w:sz w:val="22"/>
          <w:szCs w:val="22"/>
          <w:highlight w:val="yellow"/>
        </w:rPr>
      </w:pPr>
    </w:p>
    <w:p w14:paraId="7B7F1F77" w14:textId="5F0FA23F" w:rsidR="0078404C" w:rsidRPr="0016632A" w:rsidRDefault="003D4234" w:rsidP="0078404C">
      <w:pPr>
        <w:rPr>
          <w:bCs/>
          <w:sz w:val="22"/>
          <w:szCs w:val="22"/>
          <w:lang w:eastAsia="lt-LT"/>
        </w:rPr>
      </w:pPr>
      <w:r>
        <w:rPr>
          <w:b/>
          <w:bCs/>
          <w:sz w:val="22"/>
          <w:szCs w:val="22"/>
          <w:lang w:eastAsia="lt-LT"/>
        </w:rPr>
        <w:t>Nedažni šalutinio poveikio reiškiniai (gali pasireikšti rečiau kaip 1 iš 100 asmenų):</w:t>
      </w:r>
    </w:p>
    <w:p w14:paraId="56E713B6" w14:textId="77777777" w:rsidR="00484FA8" w:rsidRPr="0016632A" w:rsidRDefault="00483F45" w:rsidP="00484FA8">
      <w:pPr>
        <w:pStyle w:val="Sraopastraipa"/>
        <w:numPr>
          <w:ilvl w:val="0"/>
          <w:numId w:val="28"/>
        </w:numPr>
        <w:ind w:left="567" w:hanging="567"/>
        <w:rPr>
          <w:rStyle w:val="jlqj4b"/>
          <w:sz w:val="22"/>
          <w:szCs w:val="22"/>
        </w:rPr>
      </w:pPr>
      <w:r w:rsidRPr="0016632A">
        <w:rPr>
          <w:rStyle w:val="jlqj4b"/>
          <w:sz w:val="22"/>
          <w:szCs w:val="22"/>
        </w:rPr>
        <w:t>k</w:t>
      </w:r>
      <w:r w:rsidR="00484FA8" w:rsidRPr="0016632A">
        <w:rPr>
          <w:rStyle w:val="jlqj4b"/>
          <w:sz w:val="22"/>
          <w:szCs w:val="22"/>
        </w:rPr>
        <w:t>raujavimas iš nosies ir mėlyn</w:t>
      </w:r>
      <w:r w:rsidRPr="0016632A">
        <w:rPr>
          <w:rStyle w:val="jlqj4b"/>
          <w:sz w:val="22"/>
          <w:szCs w:val="22"/>
        </w:rPr>
        <w:t>ių atsiradimas</w:t>
      </w:r>
      <w:r w:rsidR="00484FA8" w:rsidRPr="0016632A">
        <w:rPr>
          <w:rStyle w:val="jlqj4b"/>
          <w:sz w:val="22"/>
          <w:szCs w:val="22"/>
        </w:rPr>
        <w:t xml:space="preserve"> lengviau nei įprastai</w:t>
      </w:r>
      <w:r w:rsidRPr="0016632A">
        <w:rPr>
          <w:rStyle w:val="jlqj4b"/>
          <w:sz w:val="22"/>
          <w:szCs w:val="22"/>
        </w:rPr>
        <w:t>,</w:t>
      </w:r>
      <w:r w:rsidR="00484FA8" w:rsidRPr="0016632A">
        <w:rPr>
          <w:rStyle w:val="jlqj4b"/>
          <w:sz w:val="22"/>
          <w:szCs w:val="22"/>
        </w:rPr>
        <w:t xml:space="preserve"> dėl </w:t>
      </w:r>
      <w:r w:rsidRPr="0016632A">
        <w:rPr>
          <w:rStyle w:val="jlqj4b"/>
          <w:sz w:val="22"/>
          <w:szCs w:val="22"/>
        </w:rPr>
        <w:t>sumažėjusio</w:t>
      </w:r>
      <w:r w:rsidRPr="0016632A">
        <w:rPr>
          <w:sz w:val="22"/>
          <w:szCs w:val="22"/>
          <w:lang w:eastAsia="lt-LT"/>
        </w:rPr>
        <w:t xml:space="preserve"> kraujo </w:t>
      </w:r>
      <w:r w:rsidR="00A5078C">
        <w:rPr>
          <w:sz w:val="22"/>
          <w:szCs w:val="22"/>
          <w:lang w:eastAsia="lt-LT"/>
        </w:rPr>
        <w:t>plokštelių</w:t>
      </w:r>
      <w:r w:rsidRPr="0016632A">
        <w:rPr>
          <w:sz w:val="22"/>
          <w:szCs w:val="22"/>
          <w:lang w:eastAsia="lt-LT"/>
        </w:rPr>
        <w:t xml:space="preserve"> </w:t>
      </w:r>
      <w:r w:rsidR="00484FA8" w:rsidRPr="0016632A">
        <w:rPr>
          <w:rStyle w:val="jlqj4b"/>
          <w:sz w:val="22"/>
          <w:szCs w:val="22"/>
        </w:rPr>
        <w:t>kiekio kraujyje</w:t>
      </w:r>
      <w:r w:rsidRPr="0016632A">
        <w:rPr>
          <w:rStyle w:val="jlqj4b"/>
          <w:sz w:val="22"/>
          <w:szCs w:val="22"/>
        </w:rPr>
        <w:t>;</w:t>
      </w:r>
    </w:p>
    <w:p w14:paraId="79EC1424" w14:textId="77777777" w:rsidR="00483F45" w:rsidRPr="0016632A" w:rsidRDefault="00483F45" w:rsidP="00483F45">
      <w:pPr>
        <w:pStyle w:val="Sraopastraipa"/>
        <w:numPr>
          <w:ilvl w:val="0"/>
          <w:numId w:val="28"/>
        </w:numPr>
        <w:ind w:left="567" w:hanging="567"/>
        <w:rPr>
          <w:sz w:val="22"/>
          <w:szCs w:val="22"/>
        </w:rPr>
      </w:pPr>
      <w:r w:rsidRPr="0016632A">
        <w:rPr>
          <w:rStyle w:val="jlqj4b"/>
          <w:sz w:val="22"/>
          <w:szCs w:val="22"/>
        </w:rPr>
        <w:t>nuovargis, sumažėjęs energijos kiekis, silpnumas, dusulys, apsvaigimas, dažnas širdies plakimas, išblyškimas (anemija);</w:t>
      </w:r>
    </w:p>
    <w:p w14:paraId="70CD9FE9" w14:textId="77777777" w:rsidR="004066FE" w:rsidRPr="0016632A" w:rsidRDefault="004066FE" w:rsidP="00AC7A61">
      <w:pPr>
        <w:pStyle w:val="mt-translation"/>
        <w:numPr>
          <w:ilvl w:val="0"/>
          <w:numId w:val="28"/>
        </w:numPr>
        <w:spacing w:before="0" w:beforeAutospacing="0" w:after="0" w:afterAutospacing="0"/>
        <w:ind w:left="567" w:hanging="567"/>
        <w:rPr>
          <w:sz w:val="22"/>
          <w:szCs w:val="22"/>
        </w:rPr>
      </w:pPr>
      <w:r w:rsidRPr="0016632A">
        <w:rPr>
          <w:rStyle w:val="jlqj4b"/>
          <w:sz w:val="22"/>
          <w:szCs w:val="22"/>
        </w:rPr>
        <w:t xml:space="preserve">sumažėjęs baltųjų kraujo </w:t>
      </w:r>
      <w:r w:rsidR="00A5078C">
        <w:rPr>
          <w:rStyle w:val="jlqj4b"/>
          <w:sz w:val="22"/>
          <w:szCs w:val="22"/>
        </w:rPr>
        <w:t>ląstelių</w:t>
      </w:r>
      <w:r w:rsidRPr="0016632A">
        <w:rPr>
          <w:rStyle w:val="jlqj4b"/>
          <w:sz w:val="22"/>
          <w:szCs w:val="22"/>
        </w:rPr>
        <w:t xml:space="preserve"> kiekis kraujyje (leukopenija).</w:t>
      </w:r>
      <w:r w:rsidRPr="0016632A">
        <w:rPr>
          <w:rStyle w:val="viiyi"/>
          <w:sz w:val="22"/>
          <w:szCs w:val="22"/>
        </w:rPr>
        <w:t xml:space="preserve"> </w:t>
      </w:r>
      <w:r w:rsidRPr="0016632A">
        <w:rPr>
          <w:sz w:val="22"/>
          <w:szCs w:val="22"/>
        </w:rPr>
        <w:t>Dėl to pacientas gali būti labiau linkęs į infekciją.</w:t>
      </w:r>
    </w:p>
    <w:p w14:paraId="1B7CB125" w14:textId="77777777" w:rsidR="00AC7A61" w:rsidRPr="0016632A" w:rsidRDefault="00AC7A61" w:rsidP="00AC7A61">
      <w:pPr>
        <w:pStyle w:val="mt-translation"/>
        <w:spacing w:before="0" w:beforeAutospacing="0" w:after="0" w:afterAutospacing="0"/>
        <w:rPr>
          <w:sz w:val="22"/>
          <w:szCs w:val="22"/>
        </w:rPr>
      </w:pPr>
    </w:p>
    <w:p w14:paraId="19A4A9E4" w14:textId="36DB7DBD" w:rsidR="00AC7A61" w:rsidRPr="00B25DB1" w:rsidRDefault="00D82B5B" w:rsidP="00AC7A61">
      <w:pPr>
        <w:pStyle w:val="mt-translation"/>
        <w:spacing w:before="0" w:beforeAutospacing="0" w:after="0" w:afterAutospacing="0"/>
        <w:rPr>
          <w:sz w:val="22"/>
          <w:szCs w:val="22"/>
        </w:rPr>
      </w:pPr>
      <w:r>
        <w:rPr>
          <w:b/>
          <w:bCs/>
          <w:sz w:val="22"/>
          <w:szCs w:val="22"/>
          <w:lang w:eastAsia="lt-LT"/>
        </w:rPr>
        <w:t>Labai reti šalutinio poveikio reiškiniai (gali pasireikšti rečiau kaip 1 iš 10 000 asmenų):</w:t>
      </w:r>
    </w:p>
    <w:p w14:paraId="5D165450" w14:textId="77777777" w:rsidR="00B25DB1" w:rsidRPr="00875440" w:rsidRDefault="00B25DB1" w:rsidP="00875440">
      <w:pPr>
        <w:numPr>
          <w:ilvl w:val="0"/>
          <w:numId w:val="29"/>
        </w:numPr>
        <w:ind w:left="567" w:hanging="567"/>
        <w:outlineLvl w:val="0"/>
        <w:rPr>
          <w:sz w:val="22"/>
          <w:szCs w:val="22"/>
          <w:lang w:eastAsia="lt-LT"/>
        </w:rPr>
      </w:pPr>
      <w:r w:rsidRPr="00875440">
        <w:rPr>
          <w:sz w:val="22"/>
          <w:szCs w:val="22"/>
          <w:lang w:eastAsia="lt-LT"/>
        </w:rPr>
        <w:t>galvos skausmas ar svaigulys;</w:t>
      </w:r>
    </w:p>
    <w:p w14:paraId="3CAD5BA7" w14:textId="77777777" w:rsidR="00B25DB1" w:rsidRPr="00875440" w:rsidRDefault="00B25DB1" w:rsidP="00875440">
      <w:pPr>
        <w:numPr>
          <w:ilvl w:val="0"/>
          <w:numId w:val="29"/>
        </w:numPr>
        <w:ind w:left="567" w:hanging="567"/>
        <w:outlineLvl w:val="0"/>
        <w:rPr>
          <w:sz w:val="22"/>
          <w:szCs w:val="22"/>
          <w:lang w:eastAsia="lt-LT"/>
        </w:rPr>
      </w:pPr>
      <w:r w:rsidRPr="00875440">
        <w:rPr>
          <w:sz w:val="22"/>
          <w:szCs w:val="22"/>
          <w:lang w:eastAsia="lt-LT"/>
        </w:rPr>
        <w:t>viduriavimas ar pilvo skausmas;</w:t>
      </w:r>
    </w:p>
    <w:p w14:paraId="61A1E04B" w14:textId="77777777" w:rsidR="00B25DB1" w:rsidRPr="00875440" w:rsidRDefault="00B25DB1" w:rsidP="00875440">
      <w:pPr>
        <w:numPr>
          <w:ilvl w:val="0"/>
          <w:numId w:val="29"/>
        </w:numPr>
        <w:ind w:left="567" w:hanging="567"/>
        <w:outlineLvl w:val="0"/>
        <w:rPr>
          <w:sz w:val="22"/>
          <w:szCs w:val="22"/>
          <w:lang w:eastAsia="lt-LT"/>
        </w:rPr>
      </w:pPr>
      <w:r w:rsidRPr="00875440">
        <w:rPr>
          <w:sz w:val="22"/>
          <w:szCs w:val="22"/>
          <w:lang w:eastAsia="lt-LT"/>
        </w:rPr>
        <w:t>nuovargis;</w:t>
      </w:r>
    </w:p>
    <w:p w14:paraId="1A269A27" w14:textId="77777777" w:rsidR="00483F45" w:rsidRPr="00875440" w:rsidRDefault="00B25DB1" w:rsidP="00875440">
      <w:pPr>
        <w:numPr>
          <w:ilvl w:val="0"/>
          <w:numId w:val="29"/>
        </w:numPr>
        <w:ind w:left="567" w:hanging="567"/>
        <w:outlineLvl w:val="0"/>
        <w:rPr>
          <w:sz w:val="22"/>
          <w:szCs w:val="22"/>
          <w:lang w:eastAsia="lt-LT"/>
        </w:rPr>
      </w:pPr>
      <w:r w:rsidRPr="00875440">
        <w:rPr>
          <w:sz w:val="22"/>
          <w:szCs w:val="22"/>
          <w:lang w:eastAsia="lt-LT"/>
        </w:rPr>
        <w:t>karščiavimas;</w:t>
      </w:r>
    </w:p>
    <w:p w14:paraId="55F49C23" w14:textId="77777777" w:rsidR="00E4225E" w:rsidRPr="00875440" w:rsidRDefault="00E4225E" w:rsidP="00875440">
      <w:pPr>
        <w:pStyle w:val="Sraopastraipa"/>
        <w:numPr>
          <w:ilvl w:val="0"/>
          <w:numId w:val="29"/>
        </w:numPr>
        <w:ind w:left="567" w:hanging="567"/>
        <w:rPr>
          <w:rStyle w:val="jlqj4b"/>
          <w:sz w:val="22"/>
          <w:szCs w:val="22"/>
        </w:rPr>
      </w:pPr>
      <w:r w:rsidRPr="00875440">
        <w:rPr>
          <w:rStyle w:val="jlqj4b"/>
          <w:sz w:val="22"/>
          <w:szCs w:val="22"/>
        </w:rPr>
        <w:t>uždegimas injekcijos vietoje;</w:t>
      </w:r>
    </w:p>
    <w:p w14:paraId="2416DFFB" w14:textId="77777777" w:rsidR="00E4225E" w:rsidRPr="00875440" w:rsidRDefault="00875440" w:rsidP="00875440">
      <w:pPr>
        <w:pStyle w:val="Sraopastraipa"/>
        <w:numPr>
          <w:ilvl w:val="0"/>
          <w:numId w:val="29"/>
        </w:numPr>
        <w:ind w:left="567" w:hanging="567"/>
        <w:rPr>
          <w:sz w:val="22"/>
          <w:szCs w:val="22"/>
        </w:rPr>
      </w:pPr>
      <w:r w:rsidRPr="00875440">
        <w:rPr>
          <w:sz w:val="22"/>
          <w:szCs w:val="22"/>
          <w:lang w:eastAsia="lt-LT"/>
        </w:rPr>
        <w:t>susijaudinimo ar sumišimo pojūtis</w:t>
      </w:r>
      <w:r w:rsidR="00E4225E" w:rsidRPr="00875440">
        <w:rPr>
          <w:rStyle w:val="jlqj4b"/>
          <w:sz w:val="22"/>
          <w:szCs w:val="22"/>
        </w:rPr>
        <w:t>;</w:t>
      </w:r>
    </w:p>
    <w:p w14:paraId="1C9B5DED" w14:textId="77777777" w:rsidR="00875440" w:rsidRPr="00875440" w:rsidRDefault="00875440" w:rsidP="00875440">
      <w:pPr>
        <w:numPr>
          <w:ilvl w:val="0"/>
          <w:numId w:val="18"/>
        </w:numPr>
        <w:ind w:left="567" w:hanging="567"/>
        <w:outlineLvl w:val="0"/>
        <w:rPr>
          <w:sz w:val="22"/>
          <w:szCs w:val="22"/>
          <w:lang w:eastAsia="lt-LT"/>
        </w:rPr>
      </w:pPr>
      <w:r w:rsidRPr="00875440">
        <w:rPr>
          <w:sz w:val="22"/>
          <w:szCs w:val="22"/>
          <w:lang w:eastAsia="lt-LT"/>
        </w:rPr>
        <w:t xml:space="preserve">drebulys ar tremoras; </w:t>
      </w:r>
    </w:p>
    <w:p w14:paraId="0F6F1A5A" w14:textId="77777777" w:rsidR="00A653EC" w:rsidRPr="0062273D" w:rsidRDefault="00A653EC" w:rsidP="00875440">
      <w:pPr>
        <w:numPr>
          <w:ilvl w:val="0"/>
          <w:numId w:val="18"/>
        </w:numPr>
        <w:ind w:left="567" w:hanging="567"/>
        <w:outlineLvl w:val="0"/>
        <w:rPr>
          <w:sz w:val="22"/>
          <w:szCs w:val="22"/>
          <w:lang w:eastAsia="lt-LT"/>
        </w:rPr>
      </w:pPr>
      <w:r w:rsidRPr="0062273D">
        <w:rPr>
          <w:sz w:val="22"/>
          <w:szCs w:val="22"/>
          <w:lang w:eastAsia="lt-LT"/>
        </w:rPr>
        <w:t>haliucinacijos (nesamų daiktų matymas ar girdėjimas);</w:t>
      </w:r>
    </w:p>
    <w:p w14:paraId="3452AC96" w14:textId="77777777" w:rsidR="0062273D" w:rsidRPr="0062273D" w:rsidRDefault="0062273D" w:rsidP="00875440">
      <w:pPr>
        <w:numPr>
          <w:ilvl w:val="0"/>
          <w:numId w:val="18"/>
        </w:numPr>
        <w:ind w:left="567" w:hanging="567"/>
        <w:outlineLvl w:val="0"/>
        <w:rPr>
          <w:sz w:val="22"/>
          <w:szCs w:val="22"/>
          <w:lang w:eastAsia="lt-LT"/>
        </w:rPr>
      </w:pPr>
      <w:r w:rsidRPr="0062273D">
        <w:rPr>
          <w:sz w:val="22"/>
          <w:szCs w:val="22"/>
          <w:lang w:eastAsia="lt-LT"/>
        </w:rPr>
        <w:t>priepuoliai (traukuliai);</w:t>
      </w:r>
    </w:p>
    <w:p w14:paraId="62B3D1AE" w14:textId="77777777" w:rsidR="0062273D" w:rsidRPr="0062273D" w:rsidRDefault="0062273D" w:rsidP="00B25DB1">
      <w:pPr>
        <w:numPr>
          <w:ilvl w:val="1"/>
          <w:numId w:val="18"/>
        </w:numPr>
        <w:tabs>
          <w:tab w:val="left" w:pos="567"/>
        </w:tabs>
        <w:spacing w:line="260" w:lineRule="exact"/>
        <w:ind w:left="567" w:hanging="567"/>
        <w:rPr>
          <w:sz w:val="22"/>
          <w:szCs w:val="22"/>
        </w:rPr>
      </w:pPr>
      <w:r w:rsidRPr="0062273D">
        <w:rPr>
          <w:sz w:val="22"/>
          <w:szCs w:val="22"/>
          <w:lang w:eastAsia="lt-LT"/>
        </w:rPr>
        <w:t>neįprastas mieguistumas ar apsnūdimas;</w:t>
      </w:r>
    </w:p>
    <w:p w14:paraId="277FDC3A" w14:textId="77777777" w:rsidR="0062273D" w:rsidRPr="0062273D" w:rsidRDefault="0062273D" w:rsidP="0062273D">
      <w:pPr>
        <w:pStyle w:val="Sraopastraipa"/>
        <w:numPr>
          <w:ilvl w:val="0"/>
          <w:numId w:val="18"/>
        </w:numPr>
        <w:ind w:left="567" w:hanging="567"/>
        <w:rPr>
          <w:sz w:val="22"/>
          <w:szCs w:val="22"/>
        </w:rPr>
      </w:pPr>
      <w:r w:rsidRPr="0062273D">
        <w:rPr>
          <w:rStyle w:val="word"/>
          <w:sz w:val="22"/>
          <w:szCs w:val="22"/>
        </w:rPr>
        <w:t>netvirtumo jausmas einant</w:t>
      </w:r>
      <w:r w:rsidRPr="0062273D">
        <w:rPr>
          <w:rStyle w:val="phrase"/>
          <w:sz w:val="22"/>
          <w:szCs w:val="22"/>
        </w:rPr>
        <w:t xml:space="preserve"> </w:t>
      </w:r>
      <w:r w:rsidRPr="0062273D">
        <w:rPr>
          <w:rStyle w:val="word"/>
          <w:sz w:val="22"/>
          <w:szCs w:val="22"/>
        </w:rPr>
        <w:t>ir</w:t>
      </w:r>
      <w:r w:rsidRPr="0062273D">
        <w:rPr>
          <w:rStyle w:val="phrase"/>
          <w:sz w:val="22"/>
          <w:szCs w:val="22"/>
        </w:rPr>
        <w:t xml:space="preserve"> </w:t>
      </w:r>
      <w:r w:rsidRPr="0062273D">
        <w:rPr>
          <w:rStyle w:val="word"/>
          <w:sz w:val="22"/>
          <w:szCs w:val="22"/>
        </w:rPr>
        <w:t>koordinacijos</w:t>
      </w:r>
      <w:r w:rsidRPr="0062273D">
        <w:rPr>
          <w:rStyle w:val="phrase"/>
          <w:sz w:val="22"/>
          <w:szCs w:val="22"/>
        </w:rPr>
        <w:t xml:space="preserve"> </w:t>
      </w:r>
      <w:r w:rsidRPr="0062273D">
        <w:rPr>
          <w:rStyle w:val="word"/>
          <w:sz w:val="22"/>
          <w:szCs w:val="22"/>
        </w:rPr>
        <w:t>stoka</w:t>
      </w:r>
      <w:r w:rsidRPr="0062273D">
        <w:rPr>
          <w:rStyle w:val="phrase"/>
          <w:sz w:val="22"/>
          <w:szCs w:val="22"/>
        </w:rPr>
        <w:t xml:space="preserve"> </w:t>
      </w:r>
      <w:r w:rsidRPr="0062273D">
        <w:rPr>
          <w:rStyle w:val="word"/>
          <w:sz w:val="22"/>
          <w:szCs w:val="22"/>
        </w:rPr>
        <w:t>(ataksija);</w:t>
      </w:r>
    </w:p>
    <w:p w14:paraId="6F3052A4" w14:textId="77777777" w:rsidR="0062273D" w:rsidRPr="0062273D" w:rsidRDefault="0062273D" w:rsidP="00B25DB1">
      <w:pPr>
        <w:numPr>
          <w:ilvl w:val="1"/>
          <w:numId w:val="18"/>
        </w:numPr>
        <w:tabs>
          <w:tab w:val="left" w:pos="567"/>
        </w:tabs>
        <w:spacing w:line="260" w:lineRule="exact"/>
        <w:ind w:left="567" w:hanging="567"/>
        <w:rPr>
          <w:sz w:val="22"/>
          <w:szCs w:val="22"/>
        </w:rPr>
      </w:pPr>
      <w:r w:rsidRPr="0062273D">
        <w:rPr>
          <w:sz w:val="22"/>
          <w:szCs w:val="22"/>
        </w:rPr>
        <w:t xml:space="preserve">kalbėjimo sutrikimas </w:t>
      </w:r>
      <w:r w:rsidR="00E401DC">
        <w:rPr>
          <w:sz w:val="22"/>
          <w:szCs w:val="22"/>
        </w:rPr>
        <w:t xml:space="preserve">arba </w:t>
      </w:r>
      <w:r w:rsidRPr="0062273D">
        <w:rPr>
          <w:sz w:val="22"/>
          <w:szCs w:val="22"/>
        </w:rPr>
        <w:t xml:space="preserve">užkimimas (dizartrija); </w:t>
      </w:r>
    </w:p>
    <w:p w14:paraId="2BDF58E9" w14:textId="77777777" w:rsidR="00A653EC" w:rsidRPr="00A653EC" w:rsidRDefault="007427A6" w:rsidP="00A653EC">
      <w:pPr>
        <w:pStyle w:val="Sraopastraipa"/>
        <w:numPr>
          <w:ilvl w:val="0"/>
          <w:numId w:val="18"/>
        </w:numPr>
        <w:ind w:left="567" w:hanging="567"/>
        <w:rPr>
          <w:sz w:val="22"/>
          <w:szCs w:val="22"/>
        </w:rPr>
      </w:pPr>
      <w:r>
        <w:rPr>
          <w:rStyle w:val="word"/>
          <w:sz w:val="22"/>
          <w:szCs w:val="22"/>
        </w:rPr>
        <w:t>n</w:t>
      </w:r>
      <w:r w:rsidR="00A653EC" w:rsidRPr="00A653EC">
        <w:rPr>
          <w:rStyle w:val="word"/>
          <w:sz w:val="22"/>
          <w:szCs w:val="22"/>
        </w:rPr>
        <w:t>egebėjimas</w:t>
      </w:r>
      <w:r w:rsidR="00A653EC" w:rsidRPr="00A653EC">
        <w:rPr>
          <w:rStyle w:val="phrase"/>
          <w:sz w:val="22"/>
          <w:szCs w:val="22"/>
        </w:rPr>
        <w:t xml:space="preserve"> </w:t>
      </w:r>
      <w:r w:rsidR="00A653EC" w:rsidRPr="00A653EC">
        <w:rPr>
          <w:rStyle w:val="word"/>
          <w:sz w:val="22"/>
          <w:szCs w:val="22"/>
        </w:rPr>
        <w:t>aiškiai</w:t>
      </w:r>
      <w:r w:rsidR="00A653EC" w:rsidRPr="00A653EC">
        <w:rPr>
          <w:rStyle w:val="phrase"/>
          <w:sz w:val="22"/>
          <w:szCs w:val="22"/>
        </w:rPr>
        <w:t xml:space="preserve"> </w:t>
      </w:r>
      <w:r w:rsidR="00A653EC" w:rsidRPr="00A653EC">
        <w:rPr>
          <w:rStyle w:val="word"/>
          <w:sz w:val="22"/>
          <w:szCs w:val="22"/>
        </w:rPr>
        <w:t>mąstyti,</w:t>
      </w:r>
      <w:r w:rsidR="00A653EC" w:rsidRPr="00A653EC">
        <w:rPr>
          <w:rStyle w:val="phrase"/>
          <w:sz w:val="22"/>
          <w:szCs w:val="22"/>
        </w:rPr>
        <w:t xml:space="preserve"> </w:t>
      </w:r>
      <w:r w:rsidR="00A653EC" w:rsidRPr="00A653EC">
        <w:rPr>
          <w:rStyle w:val="word"/>
          <w:sz w:val="22"/>
          <w:szCs w:val="22"/>
        </w:rPr>
        <w:t>vertinti</w:t>
      </w:r>
      <w:r w:rsidR="00A653EC" w:rsidRPr="00A653EC">
        <w:rPr>
          <w:rStyle w:val="phrase"/>
          <w:sz w:val="22"/>
          <w:szCs w:val="22"/>
        </w:rPr>
        <w:t xml:space="preserve"> </w:t>
      </w:r>
      <w:r w:rsidR="00A653EC" w:rsidRPr="00A653EC">
        <w:rPr>
          <w:rStyle w:val="word"/>
          <w:sz w:val="22"/>
          <w:szCs w:val="22"/>
        </w:rPr>
        <w:t>ar</w:t>
      </w:r>
      <w:r w:rsidR="00A653EC" w:rsidRPr="00A653EC">
        <w:rPr>
          <w:rStyle w:val="phrase"/>
          <w:sz w:val="22"/>
          <w:szCs w:val="22"/>
        </w:rPr>
        <w:t xml:space="preserve"> </w:t>
      </w:r>
      <w:r w:rsidR="00A653EC" w:rsidRPr="00A653EC">
        <w:rPr>
          <w:rStyle w:val="word"/>
          <w:sz w:val="22"/>
          <w:szCs w:val="22"/>
        </w:rPr>
        <w:t>susikaupti.</w:t>
      </w:r>
    </w:p>
    <w:p w14:paraId="3262BBE3" w14:textId="77777777" w:rsidR="00B25DB1" w:rsidRPr="00EE1292" w:rsidRDefault="00B25DB1" w:rsidP="00B25DB1">
      <w:pPr>
        <w:numPr>
          <w:ilvl w:val="1"/>
          <w:numId w:val="18"/>
        </w:numPr>
        <w:tabs>
          <w:tab w:val="left" w:pos="567"/>
        </w:tabs>
        <w:spacing w:line="260" w:lineRule="exact"/>
        <w:ind w:left="567" w:hanging="567"/>
        <w:rPr>
          <w:sz w:val="22"/>
          <w:szCs w:val="22"/>
        </w:rPr>
      </w:pPr>
      <w:r w:rsidRPr="00EE1292">
        <w:rPr>
          <w:sz w:val="22"/>
          <w:szCs w:val="22"/>
        </w:rPr>
        <w:t>sąmonės netekimas (koma);</w:t>
      </w:r>
    </w:p>
    <w:p w14:paraId="10CEB3C2" w14:textId="77777777" w:rsidR="00B25DB1" w:rsidRPr="00EE1292" w:rsidRDefault="00E401DC" w:rsidP="00B25DB1">
      <w:pPr>
        <w:pStyle w:val="BT-EMEASMCA"/>
        <w:numPr>
          <w:ilvl w:val="0"/>
          <w:numId w:val="18"/>
        </w:numPr>
        <w:ind w:left="567" w:hanging="567"/>
      </w:pPr>
      <w:r>
        <w:t>apsunkintas kvėpavimas</w:t>
      </w:r>
      <w:r w:rsidR="00B25DB1" w:rsidRPr="00EE1292">
        <w:t>;</w:t>
      </w:r>
    </w:p>
    <w:p w14:paraId="64D2C71B" w14:textId="77777777" w:rsidR="00EE1292" w:rsidRPr="00EE1292" w:rsidRDefault="00EE1292" w:rsidP="00EE1292">
      <w:pPr>
        <w:pStyle w:val="Sraopastraipa"/>
        <w:numPr>
          <w:ilvl w:val="0"/>
          <w:numId w:val="18"/>
        </w:numPr>
        <w:ind w:left="567" w:hanging="567"/>
        <w:rPr>
          <w:sz w:val="22"/>
          <w:szCs w:val="22"/>
        </w:rPr>
      </w:pPr>
      <w:r w:rsidRPr="00EE1292">
        <w:rPr>
          <w:rStyle w:val="word"/>
          <w:sz w:val="22"/>
          <w:szCs w:val="22"/>
        </w:rPr>
        <w:t>elgesio,</w:t>
      </w:r>
      <w:r w:rsidRPr="00EE1292">
        <w:rPr>
          <w:rStyle w:val="phrase"/>
          <w:sz w:val="22"/>
          <w:szCs w:val="22"/>
        </w:rPr>
        <w:t xml:space="preserve"> </w:t>
      </w:r>
      <w:r w:rsidRPr="00EE1292">
        <w:rPr>
          <w:rStyle w:val="word"/>
          <w:sz w:val="22"/>
          <w:szCs w:val="22"/>
        </w:rPr>
        <w:t>kalbos</w:t>
      </w:r>
      <w:r w:rsidRPr="00EE1292">
        <w:rPr>
          <w:rStyle w:val="phrase"/>
          <w:sz w:val="22"/>
          <w:szCs w:val="22"/>
        </w:rPr>
        <w:t xml:space="preserve"> </w:t>
      </w:r>
      <w:r w:rsidRPr="00EE1292">
        <w:rPr>
          <w:rStyle w:val="word"/>
          <w:sz w:val="22"/>
          <w:szCs w:val="22"/>
        </w:rPr>
        <w:t>ir</w:t>
      </w:r>
      <w:r w:rsidRPr="00EE1292">
        <w:rPr>
          <w:rStyle w:val="phrase"/>
          <w:sz w:val="22"/>
          <w:szCs w:val="22"/>
        </w:rPr>
        <w:t xml:space="preserve"> </w:t>
      </w:r>
      <w:r w:rsidRPr="00EE1292">
        <w:rPr>
          <w:rStyle w:val="word"/>
          <w:sz w:val="22"/>
          <w:szCs w:val="22"/>
        </w:rPr>
        <w:t>kūno</w:t>
      </w:r>
      <w:r w:rsidRPr="00EE1292">
        <w:rPr>
          <w:rStyle w:val="phrase"/>
          <w:sz w:val="22"/>
          <w:szCs w:val="22"/>
        </w:rPr>
        <w:t xml:space="preserve"> </w:t>
      </w:r>
      <w:r w:rsidRPr="00EE1292">
        <w:rPr>
          <w:rStyle w:val="word"/>
          <w:sz w:val="22"/>
          <w:szCs w:val="22"/>
        </w:rPr>
        <w:t>judesių</w:t>
      </w:r>
      <w:r w:rsidRPr="00EE1292">
        <w:rPr>
          <w:rStyle w:val="phrase"/>
          <w:sz w:val="22"/>
          <w:szCs w:val="22"/>
        </w:rPr>
        <w:t xml:space="preserve"> </w:t>
      </w:r>
      <w:r w:rsidRPr="00EE1292">
        <w:rPr>
          <w:rStyle w:val="word"/>
          <w:sz w:val="22"/>
          <w:szCs w:val="22"/>
        </w:rPr>
        <w:t>sutrikimai;</w:t>
      </w:r>
    </w:p>
    <w:p w14:paraId="052D4867" w14:textId="77777777" w:rsidR="005A531A" w:rsidRPr="0080273F" w:rsidRDefault="007427A6" w:rsidP="00B25DB1">
      <w:pPr>
        <w:numPr>
          <w:ilvl w:val="1"/>
          <w:numId w:val="18"/>
        </w:numPr>
        <w:tabs>
          <w:tab w:val="left" w:pos="567"/>
        </w:tabs>
        <w:spacing w:line="260" w:lineRule="exact"/>
        <w:ind w:left="567" w:hanging="567"/>
        <w:rPr>
          <w:sz w:val="22"/>
          <w:szCs w:val="22"/>
        </w:rPr>
      </w:pPr>
      <w:r w:rsidRPr="00EE1292">
        <w:rPr>
          <w:sz w:val="22"/>
          <w:szCs w:val="22"/>
        </w:rPr>
        <w:t>kepenų uždegimas (hepatitas);</w:t>
      </w:r>
    </w:p>
    <w:p w14:paraId="353F58FB" w14:textId="77777777" w:rsidR="0080273F" w:rsidRPr="0080273F" w:rsidRDefault="0080273F" w:rsidP="0080273F">
      <w:pPr>
        <w:pStyle w:val="BT-EMEASMCA"/>
        <w:numPr>
          <w:ilvl w:val="0"/>
          <w:numId w:val="18"/>
        </w:numPr>
        <w:ind w:left="567" w:hanging="567"/>
      </w:pPr>
      <w:r w:rsidRPr="0080273F">
        <w:t>odos ir akių baltymų pageltimas (gelta);</w:t>
      </w:r>
    </w:p>
    <w:p w14:paraId="5A456C8C" w14:textId="77777777" w:rsidR="0080273F" w:rsidRPr="0080273F" w:rsidRDefault="0080273F" w:rsidP="0080273F">
      <w:pPr>
        <w:numPr>
          <w:ilvl w:val="0"/>
          <w:numId w:val="18"/>
        </w:numPr>
        <w:ind w:left="567" w:hanging="567"/>
        <w:outlineLvl w:val="0"/>
        <w:rPr>
          <w:sz w:val="22"/>
          <w:szCs w:val="22"/>
          <w:lang w:eastAsia="lt-LT"/>
        </w:rPr>
      </w:pPr>
      <w:r w:rsidRPr="0080273F">
        <w:rPr>
          <w:sz w:val="22"/>
          <w:szCs w:val="22"/>
          <w:lang w:eastAsia="lt-LT"/>
        </w:rPr>
        <w:t>inkstų sutrikimai (šlapimo kiekio sumažėjimas ar šlapimo nebuvimas);</w:t>
      </w:r>
    </w:p>
    <w:p w14:paraId="34622F1F" w14:textId="77777777" w:rsidR="007A76C3" w:rsidRPr="00956193" w:rsidRDefault="007A76C3" w:rsidP="007A76C3">
      <w:pPr>
        <w:numPr>
          <w:ilvl w:val="0"/>
          <w:numId w:val="18"/>
        </w:numPr>
        <w:ind w:left="567" w:hanging="567"/>
        <w:outlineLvl w:val="0"/>
        <w:rPr>
          <w:sz w:val="22"/>
          <w:szCs w:val="22"/>
          <w:lang w:eastAsia="lt-LT"/>
        </w:rPr>
      </w:pPr>
      <w:r w:rsidRPr="007A76C3">
        <w:rPr>
          <w:sz w:val="22"/>
          <w:szCs w:val="22"/>
          <w:lang w:eastAsia="lt-LT"/>
        </w:rPr>
        <w:t>nugaros apatinės dalies, inkstų srities ar srities iš karto virš dubens skausmas (inkstų skausmas);</w:t>
      </w:r>
    </w:p>
    <w:p w14:paraId="35B68032" w14:textId="77777777" w:rsidR="00956193" w:rsidRPr="00956193" w:rsidRDefault="00956193" w:rsidP="00956193">
      <w:pPr>
        <w:pStyle w:val="Sraopastraipa"/>
        <w:numPr>
          <w:ilvl w:val="0"/>
          <w:numId w:val="18"/>
        </w:numPr>
        <w:ind w:left="567" w:hanging="567"/>
        <w:rPr>
          <w:sz w:val="22"/>
          <w:szCs w:val="22"/>
        </w:rPr>
      </w:pPr>
      <w:r w:rsidRPr="00956193">
        <w:rPr>
          <w:rStyle w:val="word"/>
          <w:sz w:val="22"/>
          <w:szCs w:val="22"/>
        </w:rPr>
        <w:t>veido,</w:t>
      </w:r>
      <w:r w:rsidRPr="00956193">
        <w:rPr>
          <w:rStyle w:val="phrase"/>
          <w:sz w:val="22"/>
          <w:szCs w:val="22"/>
        </w:rPr>
        <w:t xml:space="preserve"> </w:t>
      </w:r>
      <w:r w:rsidRPr="00956193">
        <w:rPr>
          <w:rStyle w:val="word"/>
          <w:sz w:val="22"/>
          <w:szCs w:val="22"/>
        </w:rPr>
        <w:t>lūpų,</w:t>
      </w:r>
      <w:r w:rsidRPr="00956193">
        <w:rPr>
          <w:rStyle w:val="phrase"/>
          <w:sz w:val="22"/>
          <w:szCs w:val="22"/>
        </w:rPr>
        <w:t xml:space="preserve"> </w:t>
      </w:r>
      <w:r w:rsidRPr="00956193">
        <w:rPr>
          <w:rStyle w:val="word"/>
          <w:sz w:val="22"/>
          <w:szCs w:val="22"/>
        </w:rPr>
        <w:t>liežuvio</w:t>
      </w:r>
      <w:r w:rsidRPr="00956193">
        <w:rPr>
          <w:rStyle w:val="phrase"/>
          <w:sz w:val="22"/>
          <w:szCs w:val="22"/>
        </w:rPr>
        <w:t xml:space="preserve"> </w:t>
      </w:r>
      <w:r w:rsidRPr="00956193">
        <w:rPr>
          <w:rStyle w:val="word"/>
          <w:sz w:val="22"/>
          <w:szCs w:val="22"/>
        </w:rPr>
        <w:t>ar</w:t>
      </w:r>
      <w:r w:rsidRPr="00956193">
        <w:rPr>
          <w:rStyle w:val="phrase"/>
          <w:sz w:val="22"/>
          <w:szCs w:val="22"/>
        </w:rPr>
        <w:t xml:space="preserve"> </w:t>
      </w:r>
      <w:r w:rsidRPr="00956193">
        <w:rPr>
          <w:rStyle w:val="word"/>
          <w:sz w:val="22"/>
          <w:szCs w:val="22"/>
        </w:rPr>
        <w:t>kitų</w:t>
      </w:r>
      <w:r w:rsidRPr="00956193">
        <w:rPr>
          <w:rStyle w:val="phrase"/>
          <w:sz w:val="22"/>
          <w:szCs w:val="22"/>
        </w:rPr>
        <w:t xml:space="preserve"> </w:t>
      </w:r>
      <w:r w:rsidRPr="00956193">
        <w:rPr>
          <w:rStyle w:val="word"/>
          <w:sz w:val="22"/>
          <w:szCs w:val="22"/>
        </w:rPr>
        <w:t>kūno</w:t>
      </w:r>
      <w:r w:rsidRPr="00956193">
        <w:rPr>
          <w:rStyle w:val="phrase"/>
          <w:sz w:val="22"/>
          <w:szCs w:val="22"/>
        </w:rPr>
        <w:t xml:space="preserve"> </w:t>
      </w:r>
      <w:r w:rsidRPr="00956193">
        <w:rPr>
          <w:rStyle w:val="word"/>
          <w:sz w:val="22"/>
          <w:szCs w:val="22"/>
        </w:rPr>
        <w:t>dalių</w:t>
      </w:r>
      <w:r w:rsidRPr="00956193">
        <w:rPr>
          <w:rStyle w:val="phrase"/>
          <w:sz w:val="22"/>
          <w:szCs w:val="22"/>
        </w:rPr>
        <w:t xml:space="preserve"> </w:t>
      </w:r>
      <w:r w:rsidRPr="00956193">
        <w:rPr>
          <w:rStyle w:val="word"/>
          <w:sz w:val="22"/>
          <w:szCs w:val="22"/>
        </w:rPr>
        <w:t>patinimas;</w:t>
      </w:r>
    </w:p>
    <w:p w14:paraId="3560C007" w14:textId="77777777" w:rsidR="00956193" w:rsidRPr="00956193" w:rsidRDefault="00956193" w:rsidP="00956193">
      <w:pPr>
        <w:pStyle w:val="Sraopastraipa"/>
        <w:numPr>
          <w:ilvl w:val="0"/>
          <w:numId w:val="18"/>
        </w:numPr>
        <w:ind w:left="567" w:hanging="567"/>
        <w:rPr>
          <w:sz w:val="22"/>
          <w:szCs w:val="22"/>
        </w:rPr>
      </w:pPr>
      <w:r w:rsidRPr="00956193">
        <w:rPr>
          <w:rStyle w:val="word"/>
          <w:sz w:val="22"/>
          <w:szCs w:val="22"/>
        </w:rPr>
        <w:t>smegenų</w:t>
      </w:r>
      <w:r w:rsidRPr="00956193">
        <w:rPr>
          <w:rStyle w:val="phrase"/>
          <w:sz w:val="22"/>
          <w:szCs w:val="22"/>
        </w:rPr>
        <w:t xml:space="preserve"> </w:t>
      </w:r>
      <w:r w:rsidRPr="00956193">
        <w:rPr>
          <w:rStyle w:val="word"/>
          <w:sz w:val="22"/>
          <w:szCs w:val="22"/>
        </w:rPr>
        <w:t>pažeidimas</w:t>
      </w:r>
      <w:r w:rsidRPr="00956193">
        <w:rPr>
          <w:rStyle w:val="phrase"/>
          <w:sz w:val="22"/>
          <w:szCs w:val="22"/>
        </w:rPr>
        <w:t xml:space="preserve"> </w:t>
      </w:r>
      <w:r w:rsidRPr="00956193">
        <w:rPr>
          <w:rStyle w:val="word"/>
          <w:sz w:val="22"/>
          <w:szCs w:val="22"/>
        </w:rPr>
        <w:t>ar</w:t>
      </w:r>
      <w:r w:rsidRPr="00956193">
        <w:rPr>
          <w:rStyle w:val="phrase"/>
          <w:sz w:val="22"/>
          <w:szCs w:val="22"/>
        </w:rPr>
        <w:t xml:space="preserve"> </w:t>
      </w:r>
      <w:r w:rsidRPr="00956193">
        <w:rPr>
          <w:rStyle w:val="word"/>
          <w:sz w:val="22"/>
          <w:szCs w:val="22"/>
        </w:rPr>
        <w:t>sutrikimas</w:t>
      </w:r>
      <w:r w:rsidRPr="00956193">
        <w:rPr>
          <w:rStyle w:val="phrase"/>
          <w:sz w:val="22"/>
          <w:szCs w:val="22"/>
        </w:rPr>
        <w:t xml:space="preserve"> </w:t>
      </w:r>
      <w:r w:rsidRPr="00956193">
        <w:rPr>
          <w:rStyle w:val="word"/>
          <w:sz w:val="22"/>
          <w:szCs w:val="22"/>
        </w:rPr>
        <w:t>(encefalopatija),</w:t>
      </w:r>
      <w:r w:rsidRPr="00956193">
        <w:rPr>
          <w:rStyle w:val="phrase"/>
          <w:sz w:val="22"/>
          <w:szCs w:val="22"/>
        </w:rPr>
        <w:t xml:space="preserve"> </w:t>
      </w:r>
      <w:r w:rsidRPr="00956193">
        <w:rPr>
          <w:rStyle w:val="word"/>
          <w:sz w:val="22"/>
          <w:szCs w:val="22"/>
        </w:rPr>
        <w:t>kuris</w:t>
      </w:r>
      <w:r w:rsidRPr="00956193">
        <w:rPr>
          <w:rStyle w:val="phrase"/>
          <w:sz w:val="22"/>
          <w:szCs w:val="22"/>
        </w:rPr>
        <w:t xml:space="preserve"> </w:t>
      </w:r>
      <w:r w:rsidRPr="00956193">
        <w:rPr>
          <w:rStyle w:val="word"/>
          <w:sz w:val="22"/>
          <w:szCs w:val="22"/>
        </w:rPr>
        <w:t>pasireiškia</w:t>
      </w:r>
      <w:r w:rsidRPr="00956193">
        <w:rPr>
          <w:rStyle w:val="phrase"/>
          <w:sz w:val="22"/>
          <w:szCs w:val="22"/>
        </w:rPr>
        <w:t xml:space="preserve"> </w:t>
      </w:r>
      <w:r w:rsidRPr="00956193">
        <w:rPr>
          <w:rStyle w:val="word"/>
          <w:sz w:val="22"/>
          <w:szCs w:val="22"/>
        </w:rPr>
        <w:t>pakitusia</w:t>
      </w:r>
      <w:r w:rsidRPr="00956193">
        <w:rPr>
          <w:rStyle w:val="phrase"/>
          <w:sz w:val="22"/>
          <w:szCs w:val="22"/>
        </w:rPr>
        <w:t xml:space="preserve"> </w:t>
      </w:r>
      <w:r w:rsidRPr="00956193">
        <w:rPr>
          <w:rStyle w:val="word"/>
          <w:sz w:val="22"/>
          <w:szCs w:val="22"/>
        </w:rPr>
        <w:t>psichine</w:t>
      </w:r>
      <w:r w:rsidRPr="00956193">
        <w:rPr>
          <w:rStyle w:val="phrase"/>
          <w:sz w:val="22"/>
          <w:szCs w:val="22"/>
        </w:rPr>
        <w:t xml:space="preserve"> </w:t>
      </w:r>
      <w:r w:rsidRPr="00956193">
        <w:rPr>
          <w:rStyle w:val="word"/>
          <w:sz w:val="22"/>
          <w:szCs w:val="22"/>
        </w:rPr>
        <w:t>būkle.</w:t>
      </w:r>
    </w:p>
    <w:p w14:paraId="5BB3996B" w14:textId="77777777" w:rsidR="00EE0C62" w:rsidRPr="00A47597" w:rsidRDefault="00EE0C62" w:rsidP="00EE0C62">
      <w:pPr>
        <w:pStyle w:val="naslovSmPC-a"/>
        <w:widowControl w:val="0"/>
        <w:spacing w:before="0" w:after="0" w:line="240" w:lineRule="auto"/>
        <w:rPr>
          <w:rFonts w:ascii="Times New Roman" w:hAnsi="Times New Roman"/>
          <w:b w:val="0"/>
          <w:sz w:val="22"/>
          <w:szCs w:val="22"/>
          <w:lang w:val="lt-LT"/>
        </w:rPr>
      </w:pPr>
    </w:p>
    <w:p w14:paraId="141185A6" w14:textId="77777777" w:rsidR="00EE0C62" w:rsidRPr="00A47597" w:rsidRDefault="00EE0C62" w:rsidP="00EE0C62">
      <w:pPr>
        <w:rPr>
          <w:b/>
          <w:sz w:val="22"/>
          <w:szCs w:val="22"/>
        </w:rPr>
      </w:pPr>
      <w:r w:rsidRPr="00A47597">
        <w:rPr>
          <w:b/>
          <w:noProof/>
          <w:sz w:val="22"/>
          <w:szCs w:val="22"/>
        </w:rPr>
        <w:t>Pranešimas apie šalutinį poveikį</w:t>
      </w:r>
    </w:p>
    <w:p w14:paraId="3104113C" w14:textId="6F80CCB7" w:rsidR="001A7FBE" w:rsidRPr="00A47597" w:rsidRDefault="001A7FBE" w:rsidP="00EE0C62">
      <w:pPr>
        <w:ind w:right="-449"/>
        <w:rPr>
          <w:noProof/>
          <w:sz w:val="22"/>
          <w:szCs w:val="22"/>
        </w:rPr>
      </w:pPr>
      <w:r w:rsidRPr="00AB4A29">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AB4A29">
        <w:rPr>
          <w:color w:val="0000EE"/>
          <w:szCs w:val="22"/>
          <w:u w:val="single"/>
          <w:lang w:eastAsia="lt-LT"/>
        </w:rPr>
        <w:t>https://vvkt.lrv.lt/lt/</w:t>
      </w:r>
      <w:r w:rsidRPr="00AB4A29">
        <w:rPr>
          <w:szCs w:val="22"/>
          <w:lang w:eastAsia="lt-LT"/>
        </w:rPr>
        <w:t xml:space="preserve"> nurodytais būdais arba paskambinti nemokamu telefonu +370 800 73 568. Pranešdami apie šalutinį poveikį galite mums padėti gauti daugiau informacijos apie šio vaisto saugumą.</w:t>
      </w:r>
    </w:p>
    <w:p w14:paraId="7ADFD86F" w14:textId="77777777" w:rsidR="00EE0C62" w:rsidRPr="00A47597" w:rsidRDefault="00EE0C62" w:rsidP="00EE0C62">
      <w:pPr>
        <w:pStyle w:val="Pagrindinistekstas"/>
        <w:widowControl w:val="0"/>
        <w:rPr>
          <w:i/>
          <w:szCs w:val="22"/>
          <w:lang w:val="lt-LT"/>
        </w:rPr>
      </w:pPr>
    </w:p>
    <w:p w14:paraId="787F07F1" w14:textId="77777777" w:rsidR="00EE0C62" w:rsidRPr="00C961A8" w:rsidRDefault="00EE0C62" w:rsidP="00EE0C62">
      <w:pPr>
        <w:pStyle w:val="Pagrindinistekstas"/>
        <w:widowControl w:val="0"/>
        <w:rPr>
          <w:iCs/>
          <w:szCs w:val="22"/>
          <w:lang w:val="lt-LT"/>
        </w:rPr>
      </w:pPr>
    </w:p>
    <w:p w14:paraId="3C609EDD" w14:textId="77777777" w:rsidR="00EE0C62" w:rsidRPr="00A47597" w:rsidRDefault="00EE0C62" w:rsidP="00EE0C62">
      <w:pPr>
        <w:pStyle w:val="Pagrindinistekstas"/>
        <w:widowControl w:val="0"/>
        <w:ind w:left="540" w:hanging="540"/>
        <w:outlineLvl w:val="0"/>
        <w:rPr>
          <w:b/>
          <w:szCs w:val="22"/>
          <w:lang w:val="lt-LT"/>
        </w:rPr>
      </w:pPr>
      <w:r w:rsidRPr="00A47597">
        <w:rPr>
          <w:b/>
          <w:szCs w:val="22"/>
          <w:lang w:val="lt-LT"/>
        </w:rPr>
        <w:t>5.</w:t>
      </w:r>
      <w:r w:rsidRPr="00A47597">
        <w:rPr>
          <w:b/>
          <w:szCs w:val="22"/>
          <w:lang w:val="lt-LT"/>
        </w:rPr>
        <w:tab/>
        <w:t xml:space="preserve">Kaip laikyti </w:t>
      </w:r>
      <w:r w:rsidR="005A531A" w:rsidRPr="00A47597">
        <w:rPr>
          <w:b/>
          <w:szCs w:val="22"/>
          <w:lang w:val="lt-LT"/>
        </w:rPr>
        <w:t>ACICLOVIR MEDOCHEMIE</w:t>
      </w:r>
    </w:p>
    <w:p w14:paraId="61BB56EE" w14:textId="77777777" w:rsidR="00EE0C62" w:rsidRPr="00A47597" w:rsidRDefault="00EE0C62" w:rsidP="00EE0C62">
      <w:pPr>
        <w:pStyle w:val="Pagrindinistekstas"/>
        <w:widowControl w:val="0"/>
        <w:rPr>
          <w:b/>
          <w:szCs w:val="22"/>
          <w:lang w:val="lt-LT"/>
        </w:rPr>
      </w:pPr>
    </w:p>
    <w:p w14:paraId="6B02CFB6" w14:textId="77777777" w:rsidR="00EE0C62" w:rsidRPr="00A47597" w:rsidRDefault="00EE0C62" w:rsidP="00EE0C62">
      <w:pPr>
        <w:pStyle w:val="Pagrindinistekstas"/>
        <w:widowControl w:val="0"/>
        <w:rPr>
          <w:szCs w:val="22"/>
          <w:lang w:val="lt-LT"/>
        </w:rPr>
      </w:pPr>
      <w:r w:rsidRPr="00A47597">
        <w:rPr>
          <w:szCs w:val="22"/>
          <w:lang w:val="lt-LT"/>
        </w:rPr>
        <w:t>Ši vaistą laikykite vaikams nepastebimoje ir nepasiekiamoje vietoje.</w:t>
      </w:r>
    </w:p>
    <w:p w14:paraId="65E75E7E" w14:textId="77777777" w:rsidR="00EE0C62" w:rsidRPr="00A47597" w:rsidRDefault="00EE0C62" w:rsidP="00EE0C62">
      <w:pPr>
        <w:pStyle w:val="Pagrindinistekstas"/>
        <w:widowControl w:val="0"/>
        <w:outlineLvl w:val="0"/>
        <w:rPr>
          <w:szCs w:val="22"/>
          <w:lang w:val="lt-LT"/>
        </w:rPr>
      </w:pPr>
    </w:p>
    <w:p w14:paraId="7820FED5" w14:textId="77777777" w:rsidR="00EE0C62" w:rsidRPr="00A47597" w:rsidRDefault="00EE0C62" w:rsidP="00EE0C62">
      <w:pPr>
        <w:pStyle w:val="Pagrindinistekstas"/>
        <w:widowControl w:val="0"/>
        <w:outlineLvl w:val="0"/>
        <w:rPr>
          <w:szCs w:val="22"/>
          <w:lang w:val="lt-LT"/>
        </w:rPr>
      </w:pPr>
      <w:r w:rsidRPr="00A47597">
        <w:rPr>
          <w:szCs w:val="22"/>
          <w:lang w:val="lt-LT"/>
        </w:rPr>
        <w:t xml:space="preserve">Ant </w:t>
      </w:r>
      <w:r w:rsidR="00836D9A">
        <w:rPr>
          <w:szCs w:val="22"/>
          <w:lang w:val="lt-LT"/>
        </w:rPr>
        <w:t>flakono</w:t>
      </w:r>
      <w:r w:rsidR="005A531A" w:rsidRPr="00A47597">
        <w:rPr>
          <w:szCs w:val="22"/>
          <w:lang w:val="lt-LT"/>
        </w:rPr>
        <w:t xml:space="preserve"> etiketės</w:t>
      </w:r>
      <w:r w:rsidRPr="00A47597">
        <w:rPr>
          <w:szCs w:val="22"/>
          <w:lang w:val="lt-LT"/>
        </w:rPr>
        <w:t xml:space="preserve"> po „EXP“ nurodytam tinkamumo laikui pasibaigus, šio vaisto vartoti negalima. Vaistas tinka vartoti iki paskutinės nurodyto mėnesio dienos.</w:t>
      </w:r>
    </w:p>
    <w:p w14:paraId="24DD2346" w14:textId="77777777" w:rsidR="00EE0C62" w:rsidRPr="00A47597" w:rsidRDefault="00EE0C62" w:rsidP="00EE0C62">
      <w:pPr>
        <w:pStyle w:val="Pagrindinistekstas"/>
        <w:widowControl w:val="0"/>
        <w:rPr>
          <w:szCs w:val="22"/>
          <w:lang w:val="lt-LT"/>
        </w:rPr>
      </w:pPr>
    </w:p>
    <w:p w14:paraId="529EEB80" w14:textId="77777777" w:rsidR="005A531A" w:rsidRPr="00A47597" w:rsidRDefault="005A531A" w:rsidP="005A531A">
      <w:pPr>
        <w:rPr>
          <w:sz w:val="22"/>
          <w:szCs w:val="22"/>
        </w:rPr>
      </w:pPr>
      <w:r w:rsidRPr="00A47597">
        <w:rPr>
          <w:sz w:val="22"/>
          <w:szCs w:val="22"/>
        </w:rPr>
        <w:t xml:space="preserve">Šio </w:t>
      </w:r>
      <w:r w:rsidR="00352B3E">
        <w:rPr>
          <w:sz w:val="22"/>
          <w:szCs w:val="22"/>
        </w:rPr>
        <w:t>vaisto</w:t>
      </w:r>
      <w:r w:rsidRPr="00A47597">
        <w:rPr>
          <w:sz w:val="22"/>
          <w:szCs w:val="22"/>
        </w:rPr>
        <w:t xml:space="preserve"> laikymui specialių temperatūros sąlygų nereikalaujama.</w:t>
      </w:r>
    </w:p>
    <w:p w14:paraId="35BD7ABF" w14:textId="77777777" w:rsidR="005A531A" w:rsidRPr="00A47597" w:rsidRDefault="005A531A" w:rsidP="005A531A">
      <w:pPr>
        <w:rPr>
          <w:rStyle w:val="jlqj4b"/>
          <w:sz w:val="22"/>
          <w:szCs w:val="22"/>
        </w:rPr>
      </w:pPr>
      <w:r w:rsidRPr="00A47597">
        <w:rPr>
          <w:rStyle w:val="jlqj4b"/>
          <w:sz w:val="22"/>
          <w:szCs w:val="22"/>
        </w:rPr>
        <w:t>Laikyti gamintojo pakuotėje, kad</w:t>
      </w:r>
      <w:r w:rsidR="00352B3E">
        <w:rPr>
          <w:rStyle w:val="jlqj4b"/>
          <w:sz w:val="22"/>
          <w:szCs w:val="22"/>
        </w:rPr>
        <w:t xml:space="preserve"> vaistas</w:t>
      </w:r>
      <w:r w:rsidRPr="00A47597">
        <w:rPr>
          <w:rStyle w:val="jlqj4b"/>
          <w:sz w:val="22"/>
          <w:szCs w:val="22"/>
        </w:rPr>
        <w:t xml:space="preserve"> būtų apsaugotas nuo šviesos.</w:t>
      </w:r>
    </w:p>
    <w:p w14:paraId="411AC4C8" w14:textId="77777777" w:rsidR="005A531A" w:rsidRPr="00A47597" w:rsidRDefault="005A531A" w:rsidP="005A531A">
      <w:pPr>
        <w:rPr>
          <w:sz w:val="22"/>
          <w:szCs w:val="22"/>
        </w:rPr>
      </w:pPr>
      <w:r w:rsidRPr="00A47597">
        <w:rPr>
          <w:rStyle w:val="jlqj4b"/>
          <w:sz w:val="22"/>
          <w:szCs w:val="22"/>
        </w:rPr>
        <w:t xml:space="preserve">Paruošto ir (arba) </w:t>
      </w:r>
      <w:r w:rsidR="00352B3E">
        <w:rPr>
          <w:rStyle w:val="jlqj4b"/>
          <w:sz w:val="22"/>
          <w:szCs w:val="22"/>
        </w:rPr>
        <w:t>pra</w:t>
      </w:r>
      <w:r w:rsidRPr="00A47597">
        <w:rPr>
          <w:rStyle w:val="jlqj4b"/>
          <w:sz w:val="22"/>
          <w:szCs w:val="22"/>
        </w:rPr>
        <w:t>skiesto vaisto laikymo sąlygos pateikiamos žemiau.</w:t>
      </w:r>
    </w:p>
    <w:p w14:paraId="3AFC0CDD" w14:textId="77777777" w:rsidR="005A531A" w:rsidRPr="00A47597" w:rsidRDefault="005A531A" w:rsidP="00EE0C62">
      <w:pPr>
        <w:pStyle w:val="Pagrindinistekstas"/>
        <w:widowControl w:val="0"/>
        <w:rPr>
          <w:szCs w:val="22"/>
        </w:rPr>
      </w:pPr>
    </w:p>
    <w:p w14:paraId="72865CD0" w14:textId="77777777" w:rsidR="00EE0C62" w:rsidRPr="00A47597" w:rsidRDefault="00EE0C62" w:rsidP="00EE0C62">
      <w:pPr>
        <w:pStyle w:val="BTEMEASMCA"/>
        <w:widowControl w:val="0"/>
        <w:rPr>
          <w:noProof w:val="0"/>
        </w:rPr>
      </w:pPr>
      <w:r w:rsidRPr="00A47597">
        <w:rPr>
          <w:noProof w:val="0"/>
        </w:rPr>
        <w:t>Vaistų negalima išmesti į kanalizaciją arba su buitinėmis atliekomis. Kaip išmesti nereikalingus vaistus, klauskite vaistininko. Šios priemonės padės apsaugoti aplinką.</w:t>
      </w:r>
    </w:p>
    <w:p w14:paraId="27A3924C" w14:textId="77777777" w:rsidR="00EE0C62" w:rsidRPr="00A47597" w:rsidRDefault="00EE0C62" w:rsidP="00EE0C62">
      <w:pPr>
        <w:pStyle w:val="BTEMEASMCA"/>
        <w:widowControl w:val="0"/>
        <w:rPr>
          <w:noProof w:val="0"/>
        </w:rPr>
      </w:pPr>
    </w:p>
    <w:p w14:paraId="49303577" w14:textId="77777777" w:rsidR="00EE0C62" w:rsidRPr="00A47597" w:rsidRDefault="00EE0C62" w:rsidP="00EE0C62">
      <w:pPr>
        <w:pStyle w:val="BTEMEASMCA"/>
        <w:widowControl w:val="0"/>
        <w:rPr>
          <w:noProof w:val="0"/>
        </w:rPr>
      </w:pPr>
    </w:p>
    <w:p w14:paraId="597FF77C" w14:textId="77777777" w:rsidR="00EE0C62" w:rsidRPr="00A47597" w:rsidRDefault="00EE0C62" w:rsidP="00EE0C62">
      <w:pPr>
        <w:pStyle w:val="BTEMEASMCA"/>
        <w:widowControl w:val="0"/>
        <w:ind w:left="540" w:hanging="540"/>
        <w:rPr>
          <w:b/>
          <w:noProof w:val="0"/>
        </w:rPr>
      </w:pPr>
      <w:r w:rsidRPr="00A47597">
        <w:rPr>
          <w:b/>
          <w:noProof w:val="0"/>
        </w:rPr>
        <w:t>6.</w:t>
      </w:r>
      <w:r w:rsidRPr="00A47597">
        <w:rPr>
          <w:b/>
          <w:noProof w:val="0"/>
        </w:rPr>
        <w:tab/>
        <w:t>Pakuotės turinys ir kita informacija</w:t>
      </w:r>
    </w:p>
    <w:p w14:paraId="1D464769" w14:textId="77777777" w:rsidR="00EE0C62" w:rsidRPr="00A47597" w:rsidRDefault="00EE0C62" w:rsidP="00EE0C62">
      <w:pPr>
        <w:pStyle w:val="Pagrindinistekstas"/>
        <w:widowControl w:val="0"/>
        <w:rPr>
          <w:szCs w:val="22"/>
          <w:lang w:val="lt-LT"/>
        </w:rPr>
      </w:pPr>
    </w:p>
    <w:p w14:paraId="2C2E482F" w14:textId="77777777" w:rsidR="00EE0C62" w:rsidRPr="00A47597" w:rsidRDefault="005A531A" w:rsidP="00EE0C62">
      <w:pPr>
        <w:pStyle w:val="PI-3EMEASMCA"/>
        <w:widowControl w:val="0"/>
        <w:spacing w:line="240" w:lineRule="auto"/>
      </w:pPr>
      <w:r w:rsidRPr="00A47597">
        <w:t>ACICLOVIR MEDOCHEMIE</w:t>
      </w:r>
      <w:r w:rsidR="00EE0C62" w:rsidRPr="00A47597">
        <w:t xml:space="preserve"> sudėtis</w:t>
      </w:r>
    </w:p>
    <w:p w14:paraId="06940008" w14:textId="77777777" w:rsidR="00EE0C62" w:rsidRPr="00A47597" w:rsidRDefault="005A531A" w:rsidP="001302DC">
      <w:pPr>
        <w:pStyle w:val="BT-EMEASMCA"/>
      </w:pPr>
      <w:r w:rsidRPr="00A47597">
        <w:t>Veiklioji  medžiaga yra</w:t>
      </w:r>
      <w:r w:rsidR="00EE0C62" w:rsidRPr="00A47597">
        <w:t xml:space="preserve"> acikloviras. Kiekviename </w:t>
      </w:r>
      <w:r w:rsidR="00836D9A">
        <w:t>flakone</w:t>
      </w:r>
      <w:r w:rsidR="00EE0C62" w:rsidRPr="00A47597">
        <w:t xml:space="preserve"> yra 250 mg acikloviro (</w:t>
      </w:r>
      <w:r w:rsidR="00836D9A">
        <w:t xml:space="preserve">acikloviro </w:t>
      </w:r>
      <w:r w:rsidR="00EE0C62" w:rsidRPr="00A47597">
        <w:t>natrio druskos pavidal</w:t>
      </w:r>
      <w:r w:rsidRPr="00A47597">
        <w:t>u</w:t>
      </w:r>
      <w:r w:rsidR="00EE0C62" w:rsidRPr="00A47597">
        <w:t>).</w:t>
      </w:r>
    </w:p>
    <w:p w14:paraId="76D1D4EC" w14:textId="77777777" w:rsidR="005A531A" w:rsidRPr="00A47597" w:rsidRDefault="005A531A" w:rsidP="005A531A">
      <w:pPr>
        <w:pStyle w:val="BT-EMEASMCA"/>
        <w:numPr>
          <w:ilvl w:val="0"/>
          <w:numId w:val="0"/>
        </w:numPr>
        <w:ind w:left="567"/>
      </w:pPr>
      <w:r w:rsidRPr="00A47597">
        <w:t xml:space="preserve">Viename mililitre </w:t>
      </w:r>
      <w:r w:rsidR="00352B3E">
        <w:t>paruošto</w:t>
      </w:r>
      <w:r w:rsidRPr="00A47597">
        <w:t xml:space="preserve"> tirpalo yra 25 mg acikloviro.</w:t>
      </w:r>
    </w:p>
    <w:p w14:paraId="6AE24D67" w14:textId="77777777" w:rsidR="005A531A" w:rsidRPr="00A47597" w:rsidRDefault="005A531A" w:rsidP="001302DC">
      <w:pPr>
        <w:pStyle w:val="BT-EMEASMCA"/>
      </w:pPr>
      <w:r w:rsidRPr="00A47597">
        <w:t>Pagalbinė medžiaga yra natrio hidroksidas (pH koreguoti).</w:t>
      </w:r>
    </w:p>
    <w:p w14:paraId="06C06960" w14:textId="77777777" w:rsidR="00EE0C62" w:rsidRPr="00A47597" w:rsidRDefault="00EE0C62" w:rsidP="00EE0C62">
      <w:pPr>
        <w:pStyle w:val="BTEMEASMCA"/>
        <w:widowControl w:val="0"/>
        <w:rPr>
          <w:noProof w:val="0"/>
        </w:rPr>
      </w:pPr>
    </w:p>
    <w:p w14:paraId="1E972C38" w14:textId="77777777" w:rsidR="00EE0C62" w:rsidRDefault="005A531A" w:rsidP="00EE0C62">
      <w:pPr>
        <w:pStyle w:val="PI-3EMEASMCA"/>
        <w:widowControl w:val="0"/>
        <w:spacing w:line="240" w:lineRule="auto"/>
      </w:pPr>
      <w:r w:rsidRPr="00A47597">
        <w:t>ACICLOVIR MEDOCHEMIE</w:t>
      </w:r>
      <w:r w:rsidR="00EE0C62" w:rsidRPr="00A47597">
        <w:t xml:space="preserve"> išvaizda ir kiekis pakuotėje</w:t>
      </w:r>
    </w:p>
    <w:p w14:paraId="2888177E" w14:textId="77777777" w:rsidR="00836D9A" w:rsidRPr="00A47597" w:rsidRDefault="00836D9A" w:rsidP="00EE0C62">
      <w:pPr>
        <w:pStyle w:val="PI-3EMEASMCA"/>
        <w:widowControl w:val="0"/>
        <w:spacing w:line="240" w:lineRule="auto"/>
      </w:pPr>
    </w:p>
    <w:p w14:paraId="07FA0AA1" w14:textId="77777777" w:rsidR="00EE0C62" w:rsidRPr="00A47597" w:rsidRDefault="005A531A" w:rsidP="00EE0C62">
      <w:pPr>
        <w:pStyle w:val="Pagrindinistekstas"/>
        <w:widowControl w:val="0"/>
        <w:rPr>
          <w:szCs w:val="22"/>
          <w:lang w:val="lt-LT"/>
        </w:rPr>
      </w:pPr>
      <w:r w:rsidRPr="00A47597">
        <w:rPr>
          <w:szCs w:val="22"/>
          <w:lang w:val="lt-LT"/>
        </w:rPr>
        <w:t>Balti, liofilizuoti milteliai.</w:t>
      </w:r>
    </w:p>
    <w:p w14:paraId="1E766B67" w14:textId="77777777" w:rsidR="005A531A" w:rsidRPr="00A47597" w:rsidRDefault="005A531A" w:rsidP="005A531A">
      <w:pPr>
        <w:pStyle w:val="Pagrindinistekstas"/>
        <w:widowControl w:val="0"/>
        <w:rPr>
          <w:szCs w:val="22"/>
          <w:lang w:val="lt-LT"/>
        </w:rPr>
      </w:pPr>
      <w:r w:rsidRPr="00A47597">
        <w:rPr>
          <w:szCs w:val="22"/>
          <w:lang w:val="lt-LT"/>
        </w:rPr>
        <w:t xml:space="preserve">Bespalvis I tipo stiklo </w:t>
      </w:r>
      <w:r w:rsidR="00836D9A">
        <w:rPr>
          <w:szCs w:val="22"/>
          <w:lang w:val="lt-LT"/>
        </w:rPr>
        <w:t>flakonas</w:t>
      </w:r>
      <w:r w:rsidRPr="00A47597">
        <w:rPr>
          <w:szCs w:val="22"/>
          <w:lang w:val="lt-LT"/>
        </w:rPr>
        <w:t>, užkimštas brombutilo gumos kamšteliu ir nuplėšiamu aliumininio dangteliu su raudonu plastikiniu polipropileno dangteliu.</w:t>
      </w:r>
    </w:p>
    <w:p w14:paraId="400308A3" w14:textId="77777777" w:rsidR="005A531A" w:rsidRPr="00A47597" w:rsidRDefault="005A531A" w:rsidP="005A531A">
      <w:pPr>
        <w:rPr>
          <w:sz w:val="22"/>
          <w:szCs w:val="22"/>
          <w:lang w:eastAsia="lt-LT"/>
        </w:rPr>
      </w:pPr>
      <w:r w:rsidRPr="00A47597">
        <w:rPr>
          <w:sz w:val="22"/>
          <w:szCs w:val="22"/>
          <w:lang w:eastAsia="lt-LT"/>
        </w:rPr>
        <w:t>Tieki</w:t>
      </w:r>
      <w:r w:rsidR="00836D9A">
        <w:rPr>
          <w:sz w:val="22"/>
          <w:szCs w:val="22"/>
          <w:lang w:eastAsia="lt-LT"/>
        </w:rPr>
        <w:t>a</w:t>
      </w:r>
      <w:r w:rsidRPr="00A47597">
        <w:rPr>
          <w:sz w:val="22"/>
          <w:szCs w:val="22"/>
          <w:lang w:eastAsia="lt-LT"/>
        </w:rPr>
        <w:t>mi pakuočių dydžiai yra 1 </w:t>
      </w:r>
      <w:r w:rsidR="00836D9A">
        <w:rPr>
          <w:sz w:val="22"/>
          <w:szCs w:val="22"/>
          <w:lang w:eastAsia="lt-LT"/>
        </w:rPr>
        <w:t>flakonas</w:t>
      </w:r>
      <w:r w:rsidRPr="00A47597">
        <w:rPr>
          <w:sz w:val="22"/>
          <w:szCs w:val="22"/>
          <w:lang w:eastAsia="lt-LT"/>
        </w:rPr>
        <w:t>, 5 </w:t>
      </w:r>
      <w:r w:rsidR="00836D9A">
        <w:rPr>
          <w:sz w:val="22"/>
          <w:szCs w:val="22"/>
          <w:lang w:eastAsia="lt-LT"/>
        </w:rPr>
        <w:t>flakonai</w:t>
      </w:r>
      <w:r w:rsidRPr="00A47597">
        <w:rPr>
          <w:sz w:val="22"/>
          <w:szCs w:val="22"/>
          <w:lang w:eastAsia="lt-LT"/>
        </w:rPr>
        <w:t xml:space="preserve"> arba 10 </w:t>
      </w:r>
      <w:r w:rsidR="00836D9A">
        <w:rPr>
          <w:sz w:val="22"/>
          <w:szCs w:val="22"/>
          <w:lang w:eastAsia="lt-LT"/>
        </w:rPr>
        <w:t>flakonų</w:t>
      </w:r>
      <w:r w:rsidRPr="00A47597">
        <w:rPr>
          <w:sz w:val="22"/>
          <w:szCs w:val="22"/>
          <w:lang w:eastAsia="lt-LT"/>
        </w:rPr>
        <w:t>.</w:t>
      </w:r>
    </w:p>
    <w:p w14:paraId="4F6F3439" w14:textId="77777777" w:rsidR="005A531A" w:rsidRPr="00A47597" w:rsidRDefault="005A531A" w:rsidP="005A531A">
      <w:pPr>
        <w:rPr>
          <w:sz w:val="22"/>
          <w:szCs w:val="22"/>
          <w:lang w:eastAsia="lt-LT"/>
        </w:rPr>
      </w:pPr>
      <w:r w:rsidRPr="00A47597">
        <w:rPr>
          <w:sz w:val="22"/>
          <w:szCs w:val="22"/>
          <w:lang w:eastAsia="lt-LT"/>
        </w:rPr>
        <w:t>Gali būti tiekiamos ne visų dydžių pakuotės.</w:t>
      </w:r>
    </w:p>
    <w:p w14:paraId="783354D5" w14:textId="77777777" w:rsidR="00EE0C62" w:rsidRPr="00A47597" w:rsidRDefault="00EE0C62" w:rsidP="00EE0C62">
      <w:pPr>
        <w:pStyle w:val="Pagrindinistekstas"/>
        <w:widowControl w:val="0"/>
        <w:rPr>
          <w:szCs w:val="22"/>
          <w:lang w:val="lt-LT"/>
        </w:rPr>
      </w:pPr>
    </w:p>
    <w:p w14:paraId="644A5F52" w14:textId="77777777" w:rsidR="00EE0C62" w:rsidRDefault="00EE0C62" w:rsidP="00EE0C62">
      <w:pPr>
        <w:pStyle w:val="PI-3EMEASMCA"/>
        <w:widowControl w:val="0"/>
        <w:spacing w:line="240" w:lineRule="auto"/>
      </w:pPr>
      <w:r w:rsidRPr="00A47597">
        <w:t>Registruotojas ir gamintojas</w:t>
      </w:r>
    </w:p>
    <w:p w14:paraId="1437B504" w14:textId="77777777" w:rsidR="002F6B61" w:rsidRPr="00A47597" w:rsidRDefault="002F6B61" w:rsidP="00EE0C62">
      <w:pPr>
        <w:pStyle w:val="PI-3EMEASMCA"/>
        <w:widowControl w:val="0"/>
        <w:spacing w:line="240" w:lineRule="auto"/>
      </w:pPr>
    </w:p>
    <w:p w14:paraId="38282755" w14:textId="77777777" w:rsidR="005A531A" w:rsidRPr="00A47597" w:rsidRDefault="005A531A" w:rsidP="00EE0C62">
      <w:pPr>
        <w:pStyle w:val="Pagrindinistekstas"/>
        <w:widowControl w:val="0"/>
        <w:rPr>
          <w:i/>
          <w:iCs/>
          <w:szCs w:val="22"/>
          <w:lang w:val="lt-LT"/>
        </w:rPr>
      </w:pPr>
      <w:r w:rsidRPr="00A47597">
        <w:rPr>
          <w:i/>
          <w:iCs/>
          <w:szCs w:val="22"/>
          <w:lang w:val="lt-LT"/>
        </w:rPr>
        <w:t>Registruotojas</w:t>
      </w:r>
    </w:p>
    <w:p w14:paraId="7779A94A" w14:textId="77777777" w:rsidR="00AC60D3" w:rsidRDefault="00AC60D3" w:rsidP="00AC60D3">
      <w:pPr>
        <w:rPr>
          <w:sz w:val="22"/>
          <w:szCs w:val="22"/>
        </w:rPr>
      </w:pPr>
      <w:r w:rsidRPr="00753883">
        <w:rPr>
          <w:sz w:val="22"/>
          <w:szCs w:val="22"/>
        </w:rPr>
        <w:t>Medochemie Ltd.</w:t>
      </w:r>
      <w:r>
        <w:rPr>
          <w:sz w:val="22"/>
          <w:szCs w:val="22"/>
        </w:rPr>
        <w:t xml:space="preserve"> </w:t>
      </w:r>
    </w:p>
    <w:p w14:paraId="11606BAE" w14:textId="77777777" w:rsidR="00AC60D3" w:rsidRDefault="00AC60D3" w:rsidP="00AC60D3">
      <w:pPr>
        <w:rPr>
          <w:sz w:val="22"/>
          <w:szCs w:val="22"/>
        </w:rPr>
      </w:pPr>
      <w:r w:rsidRPr="00753883">
        <w:rPr>
          <w:sz w:val="22"/>
          <w:szCs w:val="22"/>
        </w:rPr>
        <w:t>1-10 Constantinoupoleos Str.</w:t>
      </w:r>
      <w:r>
        <w:rPr>
          <w:sz w:val="22"/>
          <w:szCs w:val="22"/>
        </w:rPr>
        <w:t xml:space="preserve"> </w:t>
      </w:r>
    </w:p>
    <w:p w14:paraId="3B0FA5FD" w14:textId="77777777" w:rsidR="00AC60D3" w:rsidRPr="00753883" w:rsidRDefault="00AC60D3" w:rsidP="00AC60D3">
      <w:pPr>
        <w:rPr>
          <w:sz w:val="22"/>
          <w:szCs w:val="22"/>
        </w:rPr>
      </w:pPr>
      <w:r w:rsidRPr="00753883">
        <w:rPr>
          <w:sz w:val="22"/>
          <w:szCs w:val="22"/>
        </w:rPr>
        <w:t>3011 Limassol</w:t>
      </w:r>
    </w:p>
    <w:p w14:paraId="625FA217" w14:textId="77777777" w:rsidR="00AC60D3" w:rsidRPr="00A47597" w:rsidRDefault="00AC60D3" w:rsidP="00AC60D3">
      <w:pPr>
        <w:pStyle w:val="Pagrindinistekstas"/>
        <w:widowControl w:val="0"/>
        <w:rPr>
          <w:szCs w:val="22"/>
          <w:lang w:val="lt-LT"/>
        </w:rPr>
      </w:pPr>
      <w:r w:rsidRPr="00753883">
        <w:rPr>
          <w:szCs w:val="22"/>
        </w:rPr>
        <w:t>Kipras</w:t>
      </w:r>
    </w:p>
    <w:p w14:paraId="09DA3BA1" w14:textId="77777777" w:rsidR="00EE0C62" w:rsidRPr="00A47597" w:rsidRDefault="00EE0C62" w:rsidP="00EE0C62">
      <w:pPr>
        <w:pStyle w:val="Pagrindinistekstas"/>
        <w:widowControl w:val="0"/>
        <w:rPr>
          <w:szCs w:val="22"/>
          <w:lang w:val="lt-LT"/>
        </w:rPr>
      </w:pPr>
    </w:p>
    <w:p w14:paraId="142E38DA" w14:textId="77777777" w:rsidR="005A531A" w:rsidRPr="00A47597" w:rsidRDefault="005A531A" w:rsidP="00EE0C62">
      <w:pPr>
        <w:pStyle w:val="Pagrindinistekstas"/>
        <w:widowControl w:val="0"/>
        <w:rPr>
          <w:i/>
          <w:iCs/>
          <w:szCs w:val="22"/>
          <w:lang w:val="lt-LT"/>
        </w:rPr>
      </w:pPr>
      <w:r w:rsidRPr="00A47597">
        <w:rPr>
          <w:i/>
          <w:iCs/>
          <w:szCs w:val="22"/>
          <w:lang w:val="lt-LT"/>
        </w:rPr>
        <w:t>Gamintojas</w:t>
      </w:r>
    </w:p>
    <w:p w14:paraId="4C47C0DC" w14:textId="77777777" w:rsidR="005A531A" w:rsidRPr="00A47597" w:rsidRDefault="005A531A" w:rsidP="005A531A">
      <w:pPr>
        <w:pStyle w:val="BTEMEASMCA"/>
        <w:widowControl w:val="0"/>
        <w:rPr>
          <w:noProof w:val="0"/>
        </w:rPr>
      </w:pPr>
      <w:proofErr w:type="spellStart"/>
      <w:r w:rsidRPr="00A47597">
        <w:rPr>
          <w:noProof w:val="0"/>
        </w:rPr>
        <w:t>Sofarimex</w:t>
      </w:r>
      <w:proofErr w:type="spellEnd"/>
      <w:r w:rsidRPr="00A47597">
        <w:rPr>
          <w:noProof w:val="0"/>
        </w:rPr>
        <w:t xml:space="preserve"> - </w:t>
      </w:r>
      <w:proofErr w:type="spellStart"/>
      <w:r w:rsidRPr="00A47597">
        <w:rPr>
          <w:noProof w:val="0"/>
        </w:rPr>
        <w:t>Indústria</w:t>
      </w:r>
      <w:proofErr w:type="spellEnd"/>
      <w:r w:rsidRPr="00A47597">
        <w:rPr>
          <w:noProof w:val="0"/>
        </w:rPr>
        <w:t xml:space="preserve"> </w:t>
      </w:r>
      <w:proofErr w:type="spellStart"/>
      <w:r w:rsidRPr="00A47597">
        <w:rPr>
          <w:noProof w:val="0"/>
        </w:rPr>
        <w:t>Química</w:t>
      </w:r>
      <w:proofErr w:type="spellEnd"/>
      <w:r w:rsidRPr="00A47597">
        <w:rPr>
          <w:noProof w:val="0"/>
        </w:rPr>
        <w:t xml:space="preserve"> e </w:t>
      </w:r>
      <w:proofErr w:type="spellStart"/>
      <w:r w:rsidRPr="00A47597">
        <w:rPr>
          <w:noProof w:val="0"/>
        </w:rPr>
        <w:t>Farmacêutica</w:t>
      </w:r>
      <w:proofErr w:type="spellEnd"/>
      <w:r w:rsidRPr="00A47597">
        <w:rPr>
          <w:noProof w:val="0"/>
        </w:rPr>
        <w:t>, S.A.</w:t>
      </w:r>
    </w:p>
    <w:p w14:paraId="77BEA491" w14:textId="77777777" w:rsidR="005A531A" w:rsidRPr="00A47597" w:rsidRDefault="005A531A" w:rsidP="005A531A">
      <w:pPr>
        <w:pStyle w:val="BTEMEASMCA"/>
        <w:widowControl w:val="0"/>
        <w:rPr>
          <w:noProof w:val="0"/>
        </w:rPr>
      </w:pPr>
      <w:proofErr w:type="spellStart"/>
      <w:r w:rsidRPr="00A47597">
        <w:rPr>
          <w:noProof w:val="0"/>
        </w:rPr>
        <w:t>Avenida</w:t>
      </w:r>
      <w:proofErr w:type="spellEnd"/>
      <w:r w:rsidRPr="00A47597">
        <w:rPr>
          <w:noProof w:val="0"/>
        </w:rPr>
        <w:t xml:space="preserve"> </w:t>
      </w:r>
      <w:proofErr w:type="spellStart"/>
      <w:r w:rsidRPr="00A47597">
        <w:rPr>
          <w:noProof w:val="0"/>
        </w:rPr>
        <w:t>das</w:t>
      </w:r>
      <w:proofErr w:type="spellEnd"/>
      <w:r w:rsidRPr="00A47597">
        <w:rPr>
          <w:noProof w:val="0"/>
        </w:rPr>
        <w:t xml:space="preserve"> </w:t>
      </w:r>
      <w:proofErr w:type="spellStart"/>
      <w:r w:rsidRPr="00A47597">
        <w:rPr>
          <w:noProof w:val="0"/>
        </w:rPr>
        <w:t>Indústrias</w:t>
      </w:r>
      <w:proofErr w:type="spellEnd"/>
      <w:r w:rsidRPr="00A47597">
        <w:rPr>
          <w:noProof w:val="0"/>
        </w:rPr>
        <w:t xml:space="preserve"> - Alto de </w:t>
      </w:r>
      <w:proofErr w:type="spellStart"/>
      <w:r w:rsidRPr="00A47597">
        <w:rPr>
          <w:noProof w:val="0"/>
        </w:rPr>
        <w:t>Colaride</w:t>
      </w:r>
      <w:proofErr w:type="spellEnd"/>
    </w:p>
    <w:p w14:paraId="67BC370C" w14:textId="77777777" w:rsidR="005A531A" w:rsidRPr="00A47597" w:rsidRDefault="005A531A" w:rsidP="005A531A">
      <w:pPr>
        <w:pStyle w:val="BTEMEASMCA"/>
        <w:widowControl w:val="0"/>
        <w:rPr>
          <w:noProof w:val="0"/>
        </w:rPr>
      </w:pPr>
      <w:proofErr w:type="spellStart"/>
      <w:r w:rsidRPr="00A47597">
        <w:rPr>
          <w:noProof w:val="0"/>
        </w:rPr>
        <w:t>Agualva-Cacém</w:t>
      </w:r>
      <w:proofErr w:type="spellEnd"/>
      <w:r w:rsidRPr="00A47597">
        <w:rPr>
          <w:noProof w:val="0"/>
        </w:rPr>
        <w:t xml:space="preserve"> 2735-213</w:t>
      </w:r>
    </w:p>
    <w:p w14:paraId="3A98C89D" w14:textId="77777777" w:rsidR="005A531A" w:rsidRPr="00A47597" w:rsidRDefault="005A531A" w:rsidP="005A531A">
      <w:pPr>
        <w:pStyle w:val="BTEMEASMCA"/>
        <w:widowControl w:val="0"/>
        <w:rPr>
          <w:noProof w:val="0"/>
        </w:rPr>
      </w:pPr>
      <w:r w:rsidRPr="00A47597">
        <w:rPr>
          <w:noProof w:val="0"/>
        </w:rPr>
        <w:t>Portugalija</w:t>
      </w:r>
    </w:p>
    <w:p w14:paraId="1254EF2D" w14:textId="77777777" w:rsidR="005A531A" w:rsidRPr="00A47597" w:rsidRDefault="005A531A" w:rsidP="00EE0C62">
      <w:pPr>
        <w:pStyle w:val="Pagrindinistekstas"/>
        <w:widowControl w:val="0"/>
        <w:rPr>
          <w:szCs w:val="22"/>
          <w:lang w:val="lt-LT"/>
        </w:rPr>
      </w:pPr>
    </w:p>
    <w:p w14:paraId="5F685767" w14:textId="77777777" w:rsidR="00EE0C62" w:rsidRPr="00A47597" w:rsidRDefault="00EE0C62" w:rsidP="00EE0C62">
      <w:pPr>
        <w:pStyle w:val="BTEMEASMCA"/>
        <w:widowControl w:val="0"/>
        <w:rPr>
          <w:noProof w:val="0"/>
        </w:rPr>
      </w:pPr>
      <w:r w:rsidRPr="00A47597">
        <w:rPr>
          <w:noProof w:val="0"/>
        </w:rPr>
        <w:t>Jeigu apie šį vaistą norite sužinoti daugiau, kreipkitės į vietinį registruotojo atstovą.</w:t>
      </w:r>
    </w:p>
    <w:p w14:paraId="40EE0440" w14:textId="77777777" w:rsidR="00EE0C62" w:rsidRPr="00A47597" w:rsidRDefault="00EE0C62" w:rsidP="00EE0C62">
      <w:pPr>
        <w:widowControl w:val="0"/>
        <w:rPr>
          <w:sz w:val="22"/>
          <w:szCs w:val="22"/>
        </w:rPr>
      </w:pPr>
    </w:p>
    <w:p w14:paraId="0625F26E" w14:textId="77777777" w:rsidR="009B28FC" w:rsidRPr="00A47597" w:rsidRDefault="009B28FC" w:rsidP="009B28FC">
      <w:pPr>
        <w:rPr>
          <w:color w:val="000000" w:themeColor="text1"/>
          <w:sz w:val="22"/>
          <w:szCs w:val="22"/>
        </w:rPr>
      </w:pPr>
      <w:r w:rsidRPr="00A47597">
        <w:rPr>
          <w:color w:val="000000" w:themeColor="text1"/>
          <w:sz w:val="22"/>
          <w:szCs w:val="22"/>
        </w:rPr>
        <w:t>UAB „Medochemie Lithuania“</w:t>
      </w:r>
    </w:p>
    <w:p w14:paraId="78D21E01" w14:textId="77777777" w:rsidR="009B28FC" w:rsidRPr="00A47597" w:rsidRDefault="009B28FC" w:rsidP="009B28FC">
      <w:pPr>
        <w:rPr>
          <w:color w:val="000000" w:themeColor="text1"/>
          <w:sz w:val="22"/>
          <w:szCs w:val="22"/>
        </w:rPr>
      </w:pPr>
      <w:r w:rsidRPr="00A47597">
        <w:rPr>
          <w:color w:val="000000" w:themeColor="text1"/>
          <w:sz w:val="22"/>
          <w:szCs w:val="22"/>
        </w:rPr>
        <w:t>Gintaro 9-36</w:t>
      </w:r>
    </w:p>
    <w:p w14:paraId="2FD60779" w14:textId="77777777" w:rsidR="009B28FC" w:rsidRPr="00A47597" w:rsidRDefault="009B28FC" w:rsidP="009B28FC">
      <w:pPr>
        <w:rPr>
          <w:color w:val="000000" w:themeColor="text1"/>
          <w:sz w:val="22"/>
          <w:szCs w:val="22"/>
        </w:rPr>
      </w:pPr>
      <w:r w:rsidRPr="00A47597">
        <w:rPr>
          <w:color w:val="000000" w:themeColor="text1"/>
          <w:sz w:val="22"/>
          <w:szCs w:val="22"/>
        </w:rPr>
        <w:t>LT – 47198, Kaunas</w:t>
      </w:r>
    </w:p>
    <w:p w14:paraId="40E97138" w14:textId="77777777" w:rsidR="009B28FC" w:rsidRPr="00A47597" w:rsidRDefault="009B28FC" w:rsidP="009B28FC">
      <w:pPr>
        <w:rPr>
          <w:color w:val="000000" w:themeColor="text1"/>
          <w:sz w:val="22"/>
          <w:szCs w:val="22"/>
        </w:rPr>
      </w:pPr>
      <w:r w:rsidRPr="00A47597">
        <w:rPr>
          <w:color w:val="000000" w:themeColor="text1"/>
          <w:sz w:val="22"/>
          <w:szCs w:val="22"/>
        </w:rPr>
        <w:t>Tel. +370 37 338358</w:t>
      </w:r>
    </w:p>
    <w:tbl>
      <w:tblPr>
        <w:tblW w:w="4678" w:type="dxa"/>
        <w:tblInd w:w="-34" w:type="dxa"/>
        <w:tblLayout w:type="fixed"/>
        <w:tblLook w:val="04A0" w:firstRow="1" w:lastRow="0" w:firstColumn="1" w:lastColumn="0" w:noHBand="0" w:noVBand="1"/>
      </w:tblPr>
      <w:tblGrid>
        <w:gridCol w:w="4678"/>
      </w:tblGrid>
      <w:tr w:rsidR="00EE0C62" w:rsidRPr="00A47597" w14:paraId="34B0DE89" w14:textId="77777777" w:rsidTr="00650957">
        <w:tc>
          <w:tcPr>
            <w:tcW w:w="4678" w:type="dxa"/>
          </w:tcPr>
          <w:p w14:paraId="56A93707" w14:textId="77777777" w:rsidR="00EE0C62" w:rsidRPr="00A47597" w:rsidRDefault="009B28FC" w:rsidP="00650957">
            <w:pPr>
              <w:widowControl w:val="0"/>
              <w:rPr>
                <w:sz w:val="22"/>
                <w:szCs w:val="22"/>
              </w:rPr>
            </w:pPr>
            <w:r w:rsidRPr="00A47597">
              <w:rPr>
                <w:color w:val="000000" w:themeColor="text1"/>
                <w:sz w:val="22"/>
                <w:szCs w:val="22"/>
              </w:rPr>
              <w:t>El. paštas: lithuania@medochemie.com</w:t>
            </w:r>
          </w:p>
        </w:tc>
      </w:tr>
    </w:tbl>
    <w:p w14:paraId="00560331" w14:textId="77777777" w:rsidR="00EE0C62" w:rsidRPr="00B51556" w:rsidRDefault="00EE0C62" w:rsidP="00EE0C62">
      <w:pPr>
        <w:pStyle w:val="Pagrindinistekstas"/>
        <w:widowControl w:val="0"/>
        <w:rPr>
          <w:b/>
          <w:szCs w:val="22"/>
          <w:lang w:val="lt-LT"/>
        </w:rPr>
      </w:pPr>
    </w:p>
    <w:p w14:paraId="7EC524F8" w14:textId="3B3A8157" w:rsidR="009B28FC" w:rsidRDefault="009B28FC" w:rsidP="009B28FC">
      <w:pPr>
        <w:numPr>
          <w:ilvl w:val="12"/>
          <w:numId w:val="0"/>
        </w:numPr>
        <w:ind w:right="-2"/>
        <w:rPr>
          <w:color w:val="000000" w:themeColor="text1"/>
          <w:sz w:val="22"/>
          <w:szCs w:val="22"/>
        </w:rPr>
      </w:pPr>
      <w:r w:rsidRPr="00B51556">
        <w:rPr>
          <w:b/>
          <w:color w:val="000000" w:themeColor="text1"/>
          <w:sz w:val="22"/>
          <w:szCs w:val="22"/>
        </w:rPr>
        <w:t>Šis vaistas E</w:t>
      </w:r>
      <w:r w:rsidR="00FB0B83">
        <w:rPr>
          <w:b/>
          <w:color w:val="000000" w:themeColor="text1"/>
          <w:sz w:val="22"/>
          <w:szCs w:val="22"/>
        </w:rPr>
        <w:t>uropos ekonominės erdvės</w:t>
      </w:r>
      <w:r w:rsidRPr="00B51556">
        <w:rPr>
          <w:b/>
          <w:color w:val="000000" w:themeColor="text1"/>
          <w:sz w:val="22"/>
          <w:szCs w:val="22"/>
        </w:rPr>
        <w:t xml:space="preserve"> valstybėse narėse registruotas tokiais pavadinimais</w:t>
      </w:r>
      <w:r w:rsidRPr="00B51556">
        <w:rPr>
          <w:color w:val="000000" w:themeColor="text1"/>
          <w:sz w:val="22"/>
          <w:szCs w:val="22"/>
        </w:rPr>
        <w:t>:</w:t>
      </w:r>
    </w:p>
    <w:p w14:paraId="6C284ACF" w14:textId="77777777" w:rsidR="00481898" w:rsidRPr="00B51556" w:rsidRDefault="00481898" w:rsidP="009B28FC">
      <w:pPr>
        <w:numPr>
          <w:ilvl w:val="12"/>
          <w:numId w:val="0"/>
        </w:numPr>
        <w:ind w:right="-2"/>
        <w:rPr>
          <w:color w:val="000000" w:themeColor="text1"/>
          <w:sz w:val="22"/>
          <w:szCs w:val="22"/>
        </w:rPr>
      </w:pPr>
    </w:p>
    <w:p w14:paraId="60CAD411" w14:textId="77777777" w:rsidR="009B28FC" w:rsidRPr="00B51556" w:rsidRDefault="009B28FC" w:rsidP="00EE0C62">
      <w:pPr>
        <w:pStyle w:val="Pagrindinistekstas"/>
        <w:widowControl w:val="0"/>
        <w:rPr>
          <w:bCs/>
          <w:szCs w:val="22"/>
          <w:lang w:val="lt-LT"/>
        </w:rPr>
      </w:pPr>
      <w:r w:rsidRPr="00B51556">
        <w:rPr>
          <w:bCs/>
          <w:szCs w:val="22"/>
          <w:lang w:val="lt-LT"/>
        </w:rPr>
        <w:t xml:space="preserve">Portugalija - </w:t>
      </w:r>
      <w:proofErr w:type="spellStart"/>
      <w:r w:rsidR="00781F33" w:rsidRPr="00781F33">
        <w:rPr>
          <w:bCs/>
          <w:szCs w:val="22"/>
          <w:lang w:val="lt-LT"/>
        </w:rPr>
        <w:t>Aciclovir</w:t>
      </w:r>
      <w:proofErr w:type="spellEnd"/>
      <w:r w:rsidR="00781F33" w:rsidRPr="00781F33">
        <w:rPr>
          <w:bCs/>
          <w:szCs w:val="22"/>
          <w:lang w:val="lt-LT"/>
        </w:rPr>
        <w:t xml:space="preserve"> </w:t>
      </w:r>
      <w:proofErr w:type="spellStart"/>
      <w:r w:rsidR="00781F33" w:rsidRPr="00781F33">
        <w:rPr>
          <w:bCs/>
          <w:szCs w:val="22"/>
          <w:lang w:val="lt-LT"/>
        </w:rPr>
        <w:t>Medochemie</w:t>
      </w:r>
      <w:proofErr w:type="spellEnd"/>
      <w:r w:rsidRPr="00B51556">
        <w:rPr>
          <w:bCs/>
          <w:szCs w:val="22"/>
          <w:lang w:val="lt-LT"/>
        </w:rPr>
        <w:t>, Kipras -</w:t>
      </w:r>
      <w:r w:rsidR="00781F33">
        <w:rPr>
          <w:bCs/>
          <w:szCs w:val="22"/>
          <w:lang w:val="lt-LT"/>
        </w:rPr>
        <w:t xml:space="preserve"> </w:t>
      </w:r>
      <w:proofErr w:type="spellStart"/>
      <w:r w:rsidR="00781F33" w:rsidRPr="00781F33">
        <w:rPr>
          <w:bCs/>
          <w:szCs w:val="22"/>
          <w:lang w:val="lt-LT"/>
        </w:rPr>
        <w:t>Medovyne</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Powder</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solution</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infusion</w:t>
      </w:r>
      <w:proofErr w:type="spellEnd"/>
      <w:r w:rsidRPr="00781F33">
        <w:rPr>
          <w:bCs/>
          <w:szCs w:val="22"/>
          <w:lang w:val="lt-LT"/>
        </w:rPr>
        <w:t>,</w:t>
      </w:r>
      <w:r w:rsidRPr="00B51556">
        <w:rPr>
          <w:bCs/>
          <w:szCs w:val="22"/>
          <w:lang w:val="lt-LT"/>
        </w:rPr>
        <w:t xml:space="preserve"> Bulgarija - </w:t>
      </w:r>
      <w:proofErr w:type="spellStart"/>
      <w:r w:rsidR="00781F33" w:rsidRPr="00781F33">
        <w:rPr>
          <w:bCs/>
          <w:szCs w:val="22"/>
          <w:lang w:val="lt-LT"/>
        </w:rPr>
        <w:t>Медовир</w:t>
      </w:r>
      <w:proofErr w:type="spellEnd"/>
      <w:r w:rsidR="00781F33" w:rsidRPr="00781F33">
        <w:rPr>
          <w:bCs/>
          <w:szCs w:val="22"/>
          <w:lang w:val="lt-LT"/>
        </w:rPr>
        <w:t xml:space="preserve"> 250 mg </w:t>
      </w:r>
      <w:proofErr w:type="spellStart"/>
      <w:r w:rsidR="00781F33" w:rsidRPr="00781F33">
        <w:rPr>
          <w:bCs/>
          <w:szCs w:val="22"/>
          <w:lang w:val="lt-LT"/>
        </w:rPr>
        <w:t>прах</w:t>
      </w:r>
      <w:proofErr w:type="spellEnd"/>
      <w:r w:rsidR="00781F33" w:rsidRPr="00781F33">
        <w:rPr>
          <w:bCs/>
          <w:szCs w:val="22"/>
          <w:lang w:val="lt-LT"/>
        </w:rPr>
        <w:t xml:space="preserve"> </w:t>
      </w:r>
      <w:proofErr w:type="spellStart"/>
      <w:r w:rsidR="00781F33" w:rsidRPr="00781F33">
        <w:rPr>
          <w:bCs/>
          <w:szCs w:val="22"/>
          <w:lang w:val="lt-LT"/>
        </w:rPr>
        <w:t>за</w:t>
      </w:r>
      <w:proofErr w:type="spellEnd"/>
      <w:r w:rsidR="00781F33" w:rsidRPr="00781F33">
        <w:rPr>
          <w:bCs/>
          <w:szCs w:val="22"/>
          <w:lang w:val="lt-LT"/>
        </w:rPr>
        <w:t xml:space="preserve"> </w:t>
      </w:r>
      <w:proofErr w:type="spellStart"/>
      <w:r w:rsidR="00781F33" w:rsidRPr="00781F33">
        <w:rPr>
          <w:bCs/>
          <w:szCs w:val="22"/>
          <w:lang w:val="lt-LT"/>
        </w:rPr>
        <w:t>инфузионен</w:t>
      </w:r>
      <w:proofErr w:type="spellEnd"/>
      <w:r w:rsidR="00781F33" w:rsidRPr="00781F33">
        <w:rPr>
          <w:bCs/>
          <w:szCs w:val="22"/>
          <w:lang w:val="lt-LT"/>
        </w:rPr>
        <w:t xml:space="preserve"> </w:t>
      </w:r>
      <w:proofErr w:type="spellStart"/>
      <w:r w:rsidR="00781F33" w:rsidRPr="00781F33">
        <w:rPr>
          <w:bCs/>
          <w:szCs w:val="22"/>
          <w:lang w:val="lt-LT"/>
        </w:rPr>
        <w:t>разтвор</w:t>
      </w:r>
      <w:proofErr w:type="spellEnd"/>
      <w:r w:rsidRPr="00B51556">
        <w:rPr>
          <w:bCs/>
          <w:szCs w:val="22"/>
          <w:lang w:val="lt-LT"/>
        </w:rPr>
        <w:t xml:space="preserve">, Estija - </w:t>
      </w:r>
      <w:proofErr w:type="spellStart"/>
      <w:r w:rsidR="00781F33">
        <w:rPr>
          <w:bCs/>
          <w:szCs w:val="22"/>
          <w:lang w:val="lt-LT"/>
        </w:rPr>
        <w:t>Medovir</w:t>
      </w:r>
      <w:proofErr w:type="spellEnd"/>
      <w:r w:rsidRPr="00B51556">
        <w:rPr>
          <w:bCs/>
          <w:szCs w:val="22"/>
          <w:lang w:val="lt-LT"/>
        </w:rPr>
        <w:t xml:space="preserve">, Graikija - </w:t>
      </w:r>
      <w:proofErr w:type="spellStart"/>
      <w:r w:rsidR="00781F33" w:rsidRPr="00781F33">
        <w:rPr>
          <w:bCs/>
          <w:szCs w:val="22"/>
          <w:lang w:val="lt-LT"/>
        </w:rPr>
        <w:t>Medolone</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Κόνις</w:t>
      </w:r>
      <w:proofErr w:type="spellEnd"/>
      <w:r w:rsidR="00781F33" w:rsidRPr="00781F33">
        <w:rPr>
          <w:bCs/>
          <w:szCs w:val="22"/>
          <w:lang w:val="lt-LT"/>
        </w:rPr>
        <w:t xml:space="preserve"> </w:t>
      </w:r>
      <w:proofErr w:type="spellStart"/>
      <w:r w:rsidR="00781F33" w:rsidRPr="00781F33">
        <w:rPr>
          <w:bCs/>
          <w:szCs w:val="22"/>
          <w:lang w:val="lt-LT"/>
        </w:rPr>
        <w:t>γι</w:t>
      </w:r>
      <w:proofErr w:type="spellEnd"/>
      <w:r w:rsidR="00781F33" w:rsidRPr="00781F33">
        <w:rPr>
          <w:bCs/>
          <w:szCs w:val="22"/>
          <w:lang w:val="lt-LT"/>
        </w:rPr>
        <w:t xml:space="preserve">α </w:t>
      </w:r>
      <w:proofErr w:type="spellStart"/>
      <w:r w:rsidR="00781F33" w:rsidRPr="00781F33">
        <w:rPr>
          <w:bCs/>
          <w:szCs w:val="22"/>
          <w:lang w:val="lt-LT"/>
        </w:rPr>
        <w:t>διάλυμ</w:t>
      </w:r>
      <w:proofErr w:type="spellEnd"/>
      <w:r w:rsidR="00781F33" w:rsidRPr="00781F33">
        <w:rPr>
          <w:bCs/>
          <w:szCs w:val="22"/>
          <w:lang w:val="lt-LT"/>
        </w:rPr>
        <w:t>α π</w:t>
      </w:r>
      <w:proofErr w:type="spellStart"/>
      <w:r w:rsidR="00781F33" w:rsidRPr="00781F33">
        <w:rPr>
          <w:bCs/>
          <w:szCs w:val="22"/>
          <w:lang w:val="lt-LT"/>
        </w:rPr>
        <w:t>ρος</w:t>
      </w:r>
      <w:proofErr w:type="spellEnd"/>
      <w:r w:rsidR="00781F33" w:rsidRPr="00781F33">
        <w:rPr>
          <w:bCs/>
          <w:szCs w:val="22"/>
          <w:lang w:val="lt-LT"/>
        </w:rPr>
        <w:t xml:space="preserve"> </w:t>
      </w:r>
      <w:proofErr w:type="spellStart"/>
      <w:r w:rsidR="00781F33" w:rsidRPr="00781F33">
        <w:rPr>
          <w:bCs/>
          <w:szCs w:val="22"/>
          <w:lang w:val="lt-LT"/>
        </w:rPr>
        <w:t>έγχυση</w:t>
      </w:r>
      <w:proofErr w:type="spellEnd"/>
      <w:r w:rsidRPr="00B51556">
        <w:rPr>
          <w:bCs/>
          <w:szCs w:val="22"/>
          <w:lang w:val="lt-LT"/>
        </w:rPr>
        <w:t xml:space="preserve">, Lietuva - </w:t>
      </w:r>
      <w:proofErr w:type="spellStart"/>
      <w:r w:rsidR="00781F33" w:rsidRPr="00781F33">
        <w:rPr>
          <w:bCs/>
          <w:szCs w:val="22"/>
          <w:lang w:val="lt-LT"/>
        </w:rPr>
        <w:t>Aciclovir</w:t>
      </w:r>
      <w:proofErr w:type="spellEnd"/>
      <w:r w:rsidR="00781F33" w:rsidRPr="00781F33">
        <w:rPr>
          <w:bCs/>
          <w:szCs w:val="22"/>
          <w:lang w:val="lt-LT"/>
        </w:rPr>
        <w:t xml:space="preserve"> Medochemie</w:t>
      </w:r>
      <w:r w:rsidR="00781F33">
        <w:rPr>
          <w:bCs/>
          <w:szCs w:val="22"/>
          <w:lang w:val="lt-LT"/>
        </w:rPr>
        <w:t xml:space="preserve"> </w:t>
      </w:r>
      <w:r w:rsidR="00781F33" w:rsidRPr="00781F33">
        <w:rPr>
          <w:bCs/>
          <w:szCs w:val="22"/>
          <w:lang w:val="lt-LT"/>
        </w:rPr>
        <w:t>250</w:t>
      </w:r>
      <w:r w:rsidR="00781F33">
        <w:rPr>
          <w:bCs/>
          <w:szCs w:val="22"/>
          <w:lang w:val="lt-LT"/>
        </w:rPr>
        <w:t> </w:t>
      </w:r>
      <w:r w:rsidR="00781F33" w:rsidRPr="00781F33">
        <w:rPr>
          <w:bCs/>
          <w:szCs w:val="22"/>
          <w:lang w:val="lt-LT"/>
        </w:rPr>
        <w:t xml:space="preserve">mg </w:t>
      </w:r>
      <w:r w:rsidR="00781F33">
        <w:rPr>
          <w:bCs/>
          <w:szCs w:val="22"/>
          <w:lang w:val="lt-LT"/>
        </w:rPr>
        <w:t>m</w:t>
      </w:r>
      <w:r w:rsidR="00781F33" w:rsidRPr="00781F33">
        <w:rPr>
          <w:bCs/>
          <w:szCs w:val="22"/>
          <w:lang w:val="lt-LT"/>
        </w:rPr>
        <w:t>ilteliai infuziniam tirpalui</w:t>
      </w:r>
      <w:r w:rsidRPr="00B51556">
        <w:rPr>
          <w:bCs/>
          <w:szCs w:val="22"/>
          <w:lang w:val="lt-LT"/>
        </w:rPr>
        <w:t xml:space="preserve">, Latvija - </w:t>
      </w:r>
      <w:proofErr w:type="spellStart"/>
      <w:r w:rsidR="00781F33" w:rsidRPr="00781F33">
        <w:rPr>
          <w:bCs/>
          <w:szCs w:val="22"/>
          <w:lang w:val="lt-LT"/>
        </w:rPr>
        <w:t>Aciclovir</w:t>
      </w:r>
      <w:proofErr w:type="spellEnd"/>
      <w:r w:rsidR="00781F33" w:rsidRPr="00781F33">
        <w:rPr>
          <w:bCs/>
          <w:szCs w:val="22"/>
          <w:lang w:val="lt-LT"/>
        </w:rPr>
        <w:t xml:space="preserve"> </w:t>
      </w:r>
      <w:proofErr w:type="spellStart"/>
      <w:r w:rsidR="00781F33" w:rsidRPr="00781F33">
        <w:rPr>
          <w:bCs/>
          <w:szCs w:val="22"/>
          <w:lang w:val="lt-LT"/>
        </w:rPr>
        <w:t>Medochemie</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pulveris</w:t>
      </w:r>
      <w:proofErr w:type="spellEnd"/>
      <w:r w:rsidR="00781F33" w:rsidRPr="00781F33">
        <w:rPr>
          <w:bCs/>
          <w:szCs w:val="22"/>
          <w:lang w:val="lt-LT"/>
        </w:rPr>
        <w:t xml:space="preserve"> </w:t>
      </w:r>
      <w:proofErr w:type="spellStart"/>
      <w:r w:rsidR="00781F33" w:rsidRPr="00781F33">
        <w:rPr>
          <w:bCs/>
          <w:szCs w:val="22"/>
          <w:lang w:val="lt-LT"/>
        </w:rPr>
        <w:t>infūziju</w:t>
      </w:r>
      <w:proofErr w:type="spellEnd"/>
      <w:r w:rsidR="00781F33" w:rsidRPr="00781F33">
        <w:rPr>
          <w:bCs/>
          <w:szCs w:val="22"/>
          <w:lang w:val="lt-LT"/>
        </w:rPr>
        <w:t xml:space="preserve"> </w:t>
      </w:r>
      <w:proofErr w:type="spellStart"/>
      <w:r w:rsidR="00781F33" w:rsidRPr="00781F33">
        <w:rPr>
          <w:bCs/>
          <w:szCs w:val="22"/>
          <w:lang w:val="lt-LT"/>
        </w:rPr>
        <w:t>šķīduma</w:t>
      </w:r>
      <w:proofErr w:type="spellEnd"/>
      <w:r w:rsidR="00781F33" w:rsidRPr="00781F33">
        <w:rPr>
          <w:bCs/>
          <w:szCs w:val="22"/>
          <w:lang w:val="lt-LT"/>
        </w:rPr>
        <w:t xml:space="preserve"> </w:t>
      </w:r>
      <w:proofErr w:type="spellStart"/>
      <w:r w:rsidR="00781F33" w:rsidRPr="00781F33">
        <w:rPr>
          <w:bCs/>
          <w:szCs w:val="22"/>
          <w:lang w:val="lt-LT"/>
        </w:rPr>
        <w:t>pagatavošanai</w:t>
      </w:r>
      <w:proofErr w:type="spellEnd"/>
      <w:r w:rsidRPr="00B51556">
        <w:rPr>
          <w:bCs/>
          <w:szCs w:val="22"/>
          <w:lang w:val="lt-LT"/>
        </w:rPr>
        <w:t xml:space="preserve">, Malta - </w:t>
      </w:r>
      <w:proofErr w:type="spellStart"/>
      <w:r w:rsidR="00781F33" w:rsidRPr="00781F33">
        <w:rPr>
          <w:bCs/>
          <w:szCs w:val="22"/>
          <w:lang w:val="lt-LT"/>
        </w:rPr>
        <w:t>Medolone</w:t>
      </w:r>
      <w:proofErr w:type="spellEnd"/>
      <w:r w:rsidR="00781F33" w:rsidRPr="00781F33">
        <w:rPr>
          <w:bCs/>
          <w:szCs w:val="22"/>
          <w:lang w:val="lt-LT"/>
        </w:rPr>
        <w:t xml:space="preserve"> 250mg </w:t>
      </w:r>
      <w:proofErr w:type="spellStart"/>
      <w:r w:rsidR="00781F33">
        <w:rPr>
          <w:bCs/>
          <w:szCs w:val="22"/>
          <w:lang w:val="lt-LT"/>
        </w:rPr>
        <w:t>p</w:t>
      </w:r>
      <w:r w:rsidR="00781F33" w:rsidRPr="00781F33">
        <w:rPr>
          <w:bCs/>
          <w:szCs w:val="22"/>
          <w:lang w:val="lt-LT"/>
        </w:rPr>
        <w:t>owder</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solution</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infusion</w:t>
      </w:r>
      <w:proofErr w:type="spellEnd"/>
      <w:r w:rsidRPr="00B51556">
        <w:rPr>
          <w:bCs/>
          <w:szCs w:val="22"/>
          <w:lang w:val="lt-LT"/>
        </w:rPr>
        <w:t xml:space="preserve">, Slovakija - </w:t>
      </w:r>
      <w:proofErr w:type="spellStart"/>
      <w:r w:rsidR="00781F33" w:rsidRPr="00781F33">
        <w:rPr>
          <w:bCs/>
          <w:szCs w:val="22"/>
          <w:lang w:val="lt-LT"/>
        </w:rPr>
        <w:t>Medovir</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Prášok</w:t>
      </w:r>
      <w:proofErr w:type="spellEnd"/>
      <w:r w:rsidR="00781F33" w:rsidRPr="00781F33">
        <w:rPr>
          <w:bCs/>
          <w:szCs w:val="22"/>
          <w:lang w:val="lt-LT"/>
        </w:rPr>
        <w:t xml:space="preserve"> na </w:t>
      </w:r>
      <w:proofErr w:type="spellStart"/>
      <w:r w:rsidR="00781F33" w:rsidRPr="00781F33">
        <w:rPr>
          <w:bCs/>
          <w:szCs w:val="22"/>
          <w:lang w:val="lt-LT"/>
        </w:rPr>
        <w:t>infúzny</w:t>
      </w:r>
      <w:proofErr w:type="spellEnd"/>
      <w:r w:rsidR="00781F33" w:rsidRPr="00781F33">
        <w:rPr>
          <w:bCs/>
          <w:szCs w:val="22"/>
          <w:lang w:val="lt-LT"/>
        </w:rPr>
        <w:t xml:space="preserve"> </w:t>
      </w:r>
      <w:proofErr w:type="spellStart"/>
      <w:r w:rsidR="00781F33" w:rsidRPr="00781F33">
        <w:rPr>
          <w:bCs/>
          <w:szCs w:val="22"/>
          <w:lang w:val="lt-LT"/>
        </w:rPr>
        <w:t>roztok</w:t>
      </w:r>
      <w:proofErr w:type="spellEnd"/>
      <w:r w:rsidRPr="00B51556">
        <w:rPr>
          <w:bCs/>
          <w:szCs w:val="22"/>
          <w:lang w:val="lt-LT"/>
        </w:rPr>
        <w:t xml:space="preserve">, Ispanija - </w:t>
      </w:r>
      <w:proofErr w:type="spellStart"/>
      <w:r w:rsidR="00781F33" w:rsidRPr="00781F33">
        <w:rPr>
          <w:bCs/>
          <w:szCs w:val="22"/>
          <w:lang w:val="lt-LT"/>
        </w:rPr>
        <w:t>Hervax</w:t>
      </w:r>
      <w:proofErr w:type="spellEnd"/>
      <w:r w:rsidR="00781F33" w:rsidRPr="00781F33">
        <w:rPr>
          <w:bCs/>
          <w:szCs w:val="22"/>
          <w:lang w:val="lt-LT"/>
        </w:rPr>
        <w:t xml:space="preserve"> 250mg </w:t>
      </w:r>
      <w:proofErr w:type="spellStart"/>
      <w:r w:rsidR="00781F33" w:rsidRPr="00781F33">
        <w:rPr>
          <w:bCs/>
          <w:szCs w:val="22"/>
          <w:lang w:val="lt-LT"/>
        </w:rPr>
        <w:t>Polvo</w:t>
      </w:r>
      <w:proofErr w:type="spellEnd"/>
      <w:r w:rsidR="00781F33" w:rsidRPr="00781F33">
        <w:rPr>
          <w:bCs/>
          <w:szCs w:val="22"/>
          <w:lang w:val="lt-LT"/>
        </w:rPr>
        <w:t xml:space="preserve"> para </w:t>
      </w:r>
      <w:proofErr w:type="spellStart"/>
      <w:r w:rsidR="00781F33" w:rsidRPr="00781F33">
        <w:rPr>
          <w:bCs/>
          <w:szCs w:val="22"/>
          <w:lang w:val="lt-LT"/>
        </w:rPr>
        <w:t>solución</w:t>
      </w:r>
      <w:proofErr w:type="spellEnd"/>
      <w:r w:rsidR="00781F33" w:rsidRPr="00781F33">
        <w:rPr>
          <w:bCs/>
          <w:szCs w:val="22"/>
          <w:lang w:val="lt-LT"/>
        </w:rPr>
        <w:t xml:space="preserve"> para </w:t>
      </w:r>
      <w:proofErr w:type="spellStart"/>
      <w:r w:rsidR="00781F33" w:rsidRPr="00781F33">
        <w:rPr>
          <w:bCs/>
          <w:szCs w:val="22"/>
          <w:lang w:val="lt-LT"/>
        </w:rPr>
        <w:t>perfusión</w:t>
      </w:r>
      <w:proofErr w:type="spellEnd"/>
      <w:r w:rsidRPr="00B51556">
        <w:rPr>
          <w:bCs/>
          <w:szCs w:val="22"/>
          <w:lang w:val="lt-LT"/>
        </w:rPr>
        <w:t xml:space="preserve">, Rumunija - </w:t>
      </w:r>
      <w:proofErr w:type="spellStart"/>
      <w:r w:rsidR="00781F33" w:rsidRPr="00781F33">
        <w:rPr>
          <w:bCs/>
          <w:szCs w:val="22"/>
          <w:lang w:val="lt-LT"/>
        </w:rPr>
        <w:t>Viricin</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Pulbere</w:t>
      </w:r>
      <w:proofErr w:type="spellEnd"/>
      <w:r w:rsidR="00781F33" w:rsidRPr="00781F33">
        <w:rPr>
          <w:bCs/>
          <w:szCs w:val="22"/>
          <w:lang w:val="lt-LT"/>
        </w:rPr>
        <w:t xml:space="preserve"> </w:t>
      </w:r>
      <w:proofErr w:type="spellStart"/>
      <w:r w:rsidR="00781F33" w:rsidRPr="00781F33">
        <w:rPr>
          <w:bCs/>
          <w:szCs w:val="22"/>
          <w:lang w:val="lt-LT"/>
        </w:rPr>
        <w:t>pentru</w:t>
      </w:r>
      <w:proofErr w:type="spellEnd"/>
      <w:r w:rsidR="00781F33" w:rsidRPr="00781F33">
        <w:rPr>
          <w:bCs/>
          <w:szCs w:val="22"/>
          <w:lang w:val="lt-LT"/>
        </w:rPr>
        <w:t xml:space="preserve"> </w:t>
      </w:r>
      <w:proofErr w:type="spellStart"/>
      <w:r w:rsidR="00781F33" w:rsidRPr="00781F33">
        <w:rPr>
          <w:bCs/>
          <w:szCs w:val="22"/>
          <w:lang w:val="lt-LT"/>
        </w:rPr>
        <w:t>soluţie</w:t>
      </w:r>
      <w:proofErr w:type="spellEnd"/>
      <w:r w:rsidR="00781F33" w:rsidRPr="00781F33">
        <w:rPr>
          <w:bCs/>
          <w:szCs w:val="22"/>
          <w:lang w:val="lt-LT"/>
        </w:rPr>
        <w:t xml:space="preserve"> </w:t>
      </w:r>
      <w:proofErr w:type="spellStart"/>
      <w:r w:rsidR="00781F33" w:rsidRPr="00781F33">
        <w:rPr>
          <w:bCs/>
          <w:szCs w:val="22"/>
          <w:lang w:val="lt-LT"/>
        </w:rPr>
        <w:t>perfuzabilă</w:t>
      </w:r>
      <w:proofErr w:type="spellEnd"/>
      <w:r w:rsidRPr="00B51556">
        <w:rPr>
          <w:bCs/>
          <w:szCs w:val="22"/>
          <w:lang w:val="lt-LT"/>
        </w:rPr>
        <w:t>.</w:t>
      </w:r>
    </w:p>
    <w:p w14:paraId="60368D87" w14:textId="77777777" w:rsidR="009B28FC" w:rsidRPr="00B51556" w:rsidRDefault="009B28FC" w:rsidP="00EE0C62">
      <w:pPr>
        <w:pStyle w:val="Pagrindinistekstas"/>
        <w:widowControl w:val="0"/>
        <w:rPr>
          <w:b/>
          <w:szCs w:val="22"/>
        </w:rPr>
      </w:pPr>
    </w:p>
    <w:p w14:paraId="27E06FD4" w14:textId="71513021" w:rsidR="00EE0C62" w:rsidRPr="00B51556" w:rsidRDefault="00EE0C62" w:rsidP="00EE0C62">
      <w:pPr>
        <w:pStyle w:val="BTbEMEASMCA"/>
        <w:widowControl w:val="0"/>
        <w:rPr>
          <w:noProof w:val="0"/>
        </w:rPr>
      </w:pPr>
      <w:r w:rsidRPr="00B51556">
        <w:rPr>
          <w:bCs/>
          <w:noProof w:val="0"/>
        </w:rPr>
        <w:t>Šis pakuotės lapelis</w:t>
      </w:r>
      <w:r w:rsidRPr="00B51556">
        <w:rPr>
          <w:noProof w:val="0"/>
        </w:rPr>
        <w:t xml:space="preserve"> paskutinį kartą peržiūrėtas </w:t>
      </w:r>
      <w:r w:rsidR="00C17628">
        <w:rPr>
          <w:noProof w:val="0"/>
        </w:rPr>
        <w:t xml:space="preserve">2025-07-04. </w:t>
      </w:r>
      <w:bookmarkStart w:id="19" w:name="_GoBack"/>
      <w:bookmarkEnd w:id="19"/>
    </w:p>
    <w:p w14:paraId="682ECE30" w14:textId="77777777" w:rsidR="00EE0C62" w:rsidRPr="00B51556" w:rsidRDefault="00EE0C62" w:rsidP="00EE0C62">
      <w:pPr>
        <w:widowControl w:val="0"/>
        <w:rPr>
          <w:sz w:val="22"/>
          <w:szCs w:val="22"/>
        </w:rPr>
      </w:pPr>
    </w:p>
    <w:p w14:paraId="66A8EDCA" w14:textId="77777777" w:rsidR="00EE0C62" w:rsidRPr="00B51556" w:rsidRDefault="00EE0C62" w:rsidP="00EE0C62">
      <w:pPr>
        <w:widowControl w:val="0"/>
        <w:rPr>
          <w:sz w:val="22"/>
          <w:szCs w:val="22"/>
        </w:rPr>
      </w:pPr>
    </w:p>
    <w:p w14:paraId="79B73CDD" w14:textId="3E851738" w:rsidR="00EE0C62" w:rsidRPr="00B51556" w:rsidRDefault="00EE0C62" w:rsidP="00EE0C62">
      <w:pPr>
        <w:pStyle w:val="BTEMEASMCA"/>
        <w:widowControl w:val="0"/>
        <w:rPr>
          <w:noProof w:val="0"/>
        </w:rPr>
      </w:pPr>
      <w:r w:rsidRPr="00B51556">
        <w:rPr>
          <w:noProof w:val="0"/>
        </w:rPr>
        <w:t xml:space="preserve">Išsami informacija apie šį vaistą pateikiama Valstybinės vaistų kontrolės tarnybos prie Lietuvos Respublikos sveikatos apsaugos ministerijos interneto svetainėje </w:t>
      </w:r>
      <w:hyperlink r:id="rId11" w:history="1">
        <w:r w:rsidR="00EB13AA" w:rsidRPr="003D7157">
          <w:rPr>
            <w:rStyle w:val="Hipersaitas"/>
            <w:sz w:val="22"/>
            <w:szCs w:val="22"/>
            <w:lang w:val="lt-LT" w:eastAsia="lt-LT"/>
          </w:rPr>
          <w:t>https://vvkt.lrv.lt/lt/</w:t>
        </w:r>
      </w:hyperlink>
      <w:r w:rsidR="00EB13AA">
        <w:rPr>
          <w:color w:val="0000EE"/>
          <w:u w:val="single"/>
          <w:lang w:eastAsia="lt-LT"/>
        </w:rPr>
        <w:t>.</w:t>
      </w:r>
    </w:p>
    <w:p w14:paraId="05A6EC5D" w14:textId="77777777" w:rsidR="00EE0C62" w:rsidRPr="00B51556" w:rsidRDefault="00EE0C62" w:rsidP="00EE0C62">
      <w:pPr>
        <w:widowControl w:val="0"/>
        <w:rPr>
          <w:sz w:val="22"/>
          <w:szCs w:val="22"/>
          <w:highlight w:val="yellow"/>
        </w:rPr>
      </w:pPr>
    </w:p>
    <w:p w14:paraId="6FC66BD9" w14:textId="77777777" w:rsidR="00EE0C62" w:rsidRPr="00B51556" w:rsidRDefault="00EE0C62" w:rsidP="00EE0C62">
      <w:pPr>
        <w:widowControl w:val="0"/>
        <w:rPr>
          <w:sz w:val="22"/>
          <w:szCs w:val="22"/>
        </w:rPr>
      </w:pPr>
      <w:r w:rsidRPr="00B51556">
        <w:rPr>
          <w:sz w:val="22"/>
          <w:szCs w:val="22"/>
        </w:rPr>
        <w:t>--------------------------------------------------------------------------------------------------------------------------</w:t>
      </w:r>
    </w:p>
    <w:p w14:paraId="2A244949" w14:textId="77777777" w:rsidR="00EE0C62" w:rsidRPr="00B51556" w:rsidRDefault="00883144" w:rsidP="00EE0C62">
      <w:pPr>
        <w:pStyle w:val="BTEMEASMCA"/>
        <w:widowControl w:val="0"/>
        <w:rPr>
          <w:noProof w:val="0"/>
        </w:rPr>
      </w:pPr>
      <w:r w:rsidRPr="00B51556">
        <w:t xml:space="preserve">Toliau </w:t>
      </w:r>
      <w:r w:rsidR="00EE0C62" w:rsidRPr="00B51556">
        <w:rPr>
          <w:noProof w:val="0"/>
        </w:rPr>
        <w:t>pateikta informacija skirta tik sveikatos priežiūros specialistams</w:t>
      </w:r>
      <w:r w:rsidRPr="00B51556">
        <w:rPr>
          <w:noProof w:val="0"/>
        </w:rPr>
        <w:t>.</w:t>
      </w:r>
    </w:p>
    <w:p w14:paraId="4D1C4D43" w14:textId="77777777" w:rsidR="00EE0C62" w:rsidRPr="00B51556" w:rsidRDefault="00EE0C62" w:rsidP="00EE0C62">
      <w:pPr>
        <w:pStyle w:val="Pagrindinistekstas"/>
        <w:widowControl w:val="0"/>
        <w:rPr>
          <w:iCs/>
          <w:szCs w:val="22"/>
          <w:lang w:val="lt-LT"/>
        </w:rPr>
      </w:pPr>
    </w:p>
    <w:p w14:paraId="51CCD1B7" w14:textId="77777777" w:rsidR="00552025" w:rsidRPr="00B51556" w:rsidRDefault="00552025" w:rsidP="00552025">
      <w:pPr>
        <w:rPr>
          <w:b/>
          <w:sz w:val="22"/>
          <w:szCs w:val="22"/>
          <w:lang w:eastAsia="lt-LT"/>
        </w:rPr>
      </w:pPr>
      <w:r w:rsidRPr="00B51556">
        <w:rPr>
          <w:b/>
          <w:sz w:val="22"/>
          <w:szCs w:val="22"/>
          <w:lang w:eastAsia="lt-LT"/>
        </w:rPr>
        <w:t>Vartojimo metodas</w:t>
      </w:r>
    </w:p>
    <w:p w14:paraId="3996332C" w14:textId="77777777" w:rsidR="00552025" w:rsidRPr="00B51556" w:rsidRDefault="00552025" w:rsidP="00552025">
      <w:pPr>
        <w:tabs>
          <w:tab w:val="left" w:pos="567"/>
        </w:tabs>
        <w:spacing w:line="260" w:lineRule="exact"/>
        <w:rPr>
          <w:sz w:val="22"/>
          <w:szCs w:val="22"/>
          <w:lang w:eastAsia="lt-LT"/>
        </w:rPr>
      </w:pPr>
      <w:r w:rsidRPr="00B51556">
        <w:rPr>
          <w:sz w:val="22"/>
          <w:szCs w:val="22"/>
          <w:lang w:eastAsia="lt-LT"/>
        </w:rPr>
        <w:t>Reikiama acikloviro doz</w:t>
      </w:r>
      <w:r w:rsidR="002F6B61">
        <w:rPr>
          <w:sz w:val="22"/>
          <w:szCs w:val="22"/>
          <w:lang w:eastAsia="lt-LT"/>
        </w:rPr>
        <w:t>ę reikia</w:t>
      </w:r>
      <w:r w:rsidRPr="00B51556">
        <w:rPr>
          <w:sz w:val="22"/>
          <w:szCs w:val="22"/>
          <w:lang w:eastAsia="lt-LT"/>
        </w:rPr>
        <w:t xml:space="preserve"> lėtai, per 1 valandą, </w:t>
      </w:r>
      <w:r w:rsidR="00971FBD">
        <w:rPr>
          <w:sz w:val="22"/>
          <w:szCs w:val="22"/>
          <w:lang w:eastAsia="lt-LT"/>
        </w:rPr>
        <w:t>infuzijos būdu leisti</w:t>
      </w:r>
      <w:r w:rsidRPr="00B51556">
        <w:rPr>
          <w:sz w:val="22"/>
          <w:szCs w:val="22"/>
          <w:lang w:eastAsia="lt-LT"/>
        </w:rPr>
        <w:t xml:space="preserve"> į veną.</w:t>
      </w:r>
    </w:p>
    <w:p w14:paraId="5235E2B8" w14:textId="77777777" w:rsidR="00794677" w:rsidRPr="00B51556" w:rsidRDefault="00794677" w:rsidP="00794677">
      <w:pPr>
        <w:rPr>
          <w:sz w:val="22"/>
          <w:szCs w:val="22"/>
          <w:highlight w:val="yellow"/>
        </w:rPr>
      </w:pPr>
    </w:p>
    <w:p w14:paraId="78478E79" w14:textId="77777777" w:rsidR="00552025" w:rsidRPr="00B51556" w:rsidRDefault="00552025" w:rsidP="00794677">
      <w:pPr>
        <w:rPr>
          <w:sz w:val="22"/>
          <w:szCs w:val="22"/>
          <w:highlight w:val="yellow"/>
        </w:rPr>
      </w:pPr>
      <w:r w:rsidRPr="00B51556">
        <w:rPr>
          <w:sz w:val="22"/>
          <w:szCs w:val="22"/>
          <w:lang w:eastAsia="lt-LT"/>
        </w:rPr>
        <w:t xml:space="preserve">Paprastai gydymas </w:t>
      </w:r>
      <w:r w:rsidR="00B51556" w:rsidRPr="00B51556">
        <w:rPr>
          <w:sz w:val="22"/>
          <w:szCs w:val="22"/>
          <w:lang w:eastAsia="lt-LT"/>
        </w:rPr>
        <w:t>intraveniniu acikloviru</w:t>
      </w:r>
      <w:r w:rsidRPr="00B51556">
        <w:rPr>
          <w:sz w:val="22"/>
          <w:szCs w:val="22"/>
          <w:lang w:eastAsia="lt-LT"/>
        </w:rPr>
        <w:t xml:space="preserve"> tęsiamas 5 dienas, bet gydymo trukmę galima keisti atsižvelgiant į paciento būklę bei </w:t>
      </w:r>
      <w:r w:rsidR="00B51556" w:rsidRPr="00B51556">
        <w:rPr>
          <w:sz w:val="22"/>
          <w:szCs w:val="22"/>
          <w:lang w:eastAsia="lt-LT"/>
        </w:rPr>
        <w:t>atsaką</w:t>
      </w:r>
      <w:r w:rsidRPr="00B51556">
        <w:rPr>
          <w:sz w:val="22"/>
          <w:szCs w:val="22"/>
          <w:lang w:eastAsia="lt-LT"/>
        </w:rPr>
        <w:t xml:space="preserve"> į gydymą.</w:t>
      </w:r>
      <w:r w:rsidR="00B51556" w:rsidRPr="00B51556">
        <w:rPr>
          <w:sz w:val="22"/>
          <w:szCs w:val="22"/>
          <w:lang w:eastAsia="lt-LT"/>
        </w:rPr>
        <w:t xml:space="preserve"> </w:t>
      </w:r>
      <w:r w:rsidR="00B51556" w:rsidRPr="00B51556">
        <w:rPr>
          <w:i/>
          <w:sz w:val="22"/>
          <w:szCs w:val="22"/>
          <w:lang w:eastAsia="lt-LT"/>
        </w:rPr>
        <w:t>Herpes</w:t>
      </w:r>
      <w:r w:rsidR="00B51556" w:rsidRPr="00B51556">
        <w:rPr>
          <w:sz w:val="22"/>
          <w:szCs w:val="22"/>
          <w:lang w:eastAsia="lt-LT"/>
        </w:rPr>
        <w:t xml:space="preserve"> viruso sukeltas encefalitas paprastai gydomas 10 dienų. Naujagimių </w:t>
      </w:r>
      <w:r w:rsidR="00B51556" w:rsidRPr="00B51556">
        <w:rPr>
          <w:i/>
          <w:sz w:val="22"/>
          <w:szCs w:val="22"/>
          <w:lang w:eastAsia="lt-LT"/>
        </w:rPr>
        <w:t>Herpes</w:t>
      </w:r>
      <w:r w:rsidR="00B51556" w:rsidRPr="00B51556">
        <w:rPr>
          <w:sz w:val="22"/>
          <w:szCs w:val="22"/>
          <w:lang w:eastAsia="lt-LT"/>
        </w:rPr>
        <w:t xml:space="preserve"> viruso sukelta infekcinė liga paprastai gydoma 14 dienų, jei pažeidžiama gleivinė ir oda (oda, akys ir burna), bei 21 dieną, jei infekcija išplinta arba pažeidžiama centrinė nervų sistema.</w:t>
      </w:r>
    </w:p>
    <w:p w14:paraId="6C31ABCB" w14:textId="77777777" w:rsidR="00794677" w:rsidRPr="00B51556" w:rsidRDefault="00794677" w:rsidP="00794677">
      <w:pPr>
        <w:rPr>
          <w:sz w:val="22"/>
          <w:szCs w:val="22"/>
          <w:highlight w:val="yellow"/>
        </w:rPr>
      </w:pPr>
    </w:p>
    <w:p w14:paraId="4898840E" w14:textId="77777777" w:rsidR="00B51556" w:rsidRPr="00B51556" w:rsidRDefault="00B51556" w:rsidP="00B51556">
      <w:pPr>
        <w:tabs>
          <w:tab w:val="left" w:pos="567"/>
        </w:tabs>
        <w:spacing w:line="260" w:lineRule="exact"/>
        <w:rPr>
          <w:sz w:val="22"/>
          <w:szCs w:val="22"/>
          <w:lang w:eastAsia="lt-LT"/>
        </w:rPr>
      </w:pPr>
      <w:r w:rsidRPr="00B51556">
        <w:rPr>
          <w:sz w:val="22"/>
          <w:szCs w:val="22"/>
          <w:lang w:eastAsia="lt-LT"/>
        </w:rPr>
        <w:t>Profilaktikos intraveniniu acikloviru trukmė priklauso nuo rizikos laikotarpio trukmės.</w:t>
      </w:r>
    </w:p>
    <w:p w14:paraId="1E0EE9ED" w14:textId="77777777" w:rsidR="00794677" w:rsidRPr="00B51556" w:rsidRDefault="00794677" w:rsidP="00794677">
      <w:pPr>
        <w:rPr>
          <w:sz w:val="22"/>
          <w:szCs w:val="22"/>
          <w:highlight w:val="yellow"/>
        </w:rPr>
      </w:pPr>
    </w:p>
    <w:p w14:paraId="3D30DE99" w14:textId="77777777" w:rsidR="00B51556" w:rsidRPr="00B51556" w:rsidRDefault="00B51556" w:rsidP="00B51556">
      <w:pPr>
        <w:rPr>
          <w:sz w:val="22"/>
          <w:szCs w:val="22"/>
        </w:rPr>
      </w:pPr>
      <w:r w:rsidRPr="00B51556">
        <w:rPr>
          <w:rStyle w:val="jlqj4b"/>
          <w:sz w:val="22"/>
          <w:szCs w:val="22"/>
        </w:rPr>
        <w:t xml:space="preserve">Nurodymai, kaip paruošti ir praskiesti </w:t>
      </w:r>
      <w:r w:rsidR="00663CDE">
        <w:rPr>
          <w:rStyle w:val="jlqj4b"/>
          <w:sz w:val="22"/>
          <w:szCs w:val="22"/>
        </w:rPr>
        <w:t>vaistą</w:t>
      </w:r>
      <w:r w:rsidR="006D4C86">
        <w:rPr>
          <w:rStyle w:val="jlqj4b"/>
          <w:sz w:val="22"/>
          <w:szCs w:val="22"/>
        </w:rPr>
        <w:t xml:space="preserve"> </w:t>
      </w:r>
      <w:r w:rsidRPr="00B51556">
        <w:rPr>
          <w:rStyle w:val="jlqj4b"/>
          <w:sz w:val="22"/>
          <w:szCs w:val="22"/>
        </w:rPr>
        <w:t>prieš vartojimą, pateikiamos žemiau.</w:t>
      </w:r>
    </w:p>
    <w:p w14:paraId="16D86196" w14:textId="77777777" w:rsidR="00794677" w:rsidRPr="00B51556" w:rsidRDefault="00794677" w:rsidP="00794677">
      <w:pPr>
        <w:rPr>
          <w:sz w:val="22"/>
          <w:szCs w:val="22"/>
          <w:highlight w:val="yellow"/>
        </w:rPr>
      </w:pPr>
    </w:p>
    <w:p w14:paraId="06246E58" w14:textId="77777777" w:rsidR="00B51556" w:rsidRPr="00B51556" w:rsidRDefault="00B51556" w:rsidP="00B51556">
      <w:pPr>
        <w:rPr>
          <w:b/>
          <w:sz w:val="22"/>
          <w:szCs w:val="22"/>
          <w:lang w:eastAsia="lt-LT"/>
        </w:rPr>
      </w:pPr>
      <w:r w:rsidRPr="00B51556">
        <w:rPr>
          <w:b/>
          <w:sz w:val="22"/>
          <w:szCs w:val="22"/>
          <w:lang w:eastAsia="lt-LT"/>
        </w:rPr>
        <w:t>Paruošimo ir skiedimo instrukcijos</w:t>
      </w:r>
    </w:p>
    <w:p w14:paraId="3EA9D7F2" w14:textId="77777777" w:rsidR="00B51556" w:rsidRPr="00B51556" w:rsidRDefault="00B51556" w:rsidP="00B51556">
      <w:pPr>
        <w:rPr>
          <w:sz w:val="22"/>
          <w:szCs w:val="22"/>
          <w:lang w:eastAsia="lt-LT"/>
        </w:rPr>
      </w:pPr>
      <w:r w:rsidRPr="00B51556">
        <w:rPr>
          <w:sz w:val="22"/>
          <w:szCs w:val="22"/>
          <w:lang w:eastAsia="lt-LT"/>
        </w:rPr>
        <w:t>Tik vienkartiniam vartojimui.</w:t>
      </w:r>
    </w:p>
    <w:p w14:paraId="14CE3EAD" w14:textId="77777777" w:rsidR="00B51556" w:rsidRPr="00B51556" w:rsidRDefault="00B51556" w:rsidP="00B51556">
      <w:pPr>
        <w:rPr>
          <w:sz w:val="22"/>
          <w:szCs w:val="22"/>
        </w:rPr>
      </w:pPr>
      <w:r w:rsidRPr="00B51556">
        <w:rPr>
          <w:rStyle w:val="jlqj4b"/>
          <w:sz w:val="22"/>
          <w:szCs w:val="22"/>
        </w:rPr>
        <w:t>Paruoškite prieš pat vartojimą.</w:t>
      </w:r>
    </w:p>
    <w:p w14:paraId="47472B91" w14:textId="77777777" w:rsidR="00794677" w:rsidRDefault="00794677" w:rsidP="00794677">
      <w:pPr>
        <w:rPr>
          <w:sz w:val="22"/>
          <w:szCs w:val="22"/>
          <w:highlight w:val="yellow"/>
        </w:rPr>
      </w:pPr>
    </w:p>
    <w:p w14:paraId="105F46C6" w14:textId="77777777" w:rsidR="005F5B89" w:rsidRPr="00A47597" w:rsidRDefault="005F5B89" w:rsidP="005F5B89">
      <w:pPr>
        <w:rPr>
          <w:sz w:val="22"/>
          <w:szCs w:val="22"/>
          <w:u w:val="single"/>
        </w:rPr>
      </w:pPr>
      <w:r w:rsidRPr="00A47597">
        <w:rPr>
          <w:sz w:val="22"/>
          <w:szCs w:val="22"/>
          <w:u w:val="single"/>
        </w:rPr>
        <w:t>Paruošimas</w:t>
      </w:r>
    </w:p>
    <w:p w14:paraId="322ADF64" w14:textId="77777777" w:rsidR="005F5B89" w:rsidRPr="00A47597" w:rsidRDefault="003B3484" w:rsidP="005F5B89">
      <w:pPr>
        <w:rPr>
          <w:sz w:val="22"/>
          <w:szCs w:val="22"/>
        </w:rPr>
      </w:pPr>
      <w:r>
        <w:rPr>
          <w:sz w:val="22"/>
          <w:szCs w:val="22"/>
        </w:rPr>
        <w:t>V</w:t>
      </w:r>
      <w:r w:rsidR="005F5B89" w:rsidRPr="00A47597">
        <w:rPr>
          <w:sz w:val="22"/>
          <w:szCs w:val="22"/>
        </w:rPr>
        <w:t xml:space="preserve">artojimui </w:t>
      </w:r>
      <w:r>
        <w:rPr>
          <w:sz w:val="22"/>
          <w:szCs w:val="22"/>
        </w:rPr>
        <w:t xml:space="preserve">į veną </w:t>
      </w:r>
      <w:r w:rsidR="005F5B89" w:rsidRPr="00A47597">
        <w:rPr>
          <w:sz w:val="22"/>
          <w:szCs w:val="22"/>
        </w:rPr>
        <w:t>skirtą aciklovirą reikia skiesti tokiu injekcinio vandens arba natrio chlorido, skirto injekcijai į veną (0,9 % m/V) tūriu, kad 1</w:t>
      </w:r>
      <w:r>
        <w:rPr>
          <w:sz w:val="22"/>
          <w:szCs w:val="22"/>
        </w:rPr>
        <w:t> </w:t>
      </w:r>
      <w:r w:rsidR="005F5B89" w:rsidRPr="00A47597">
        <w:rPr>
          <w:sz w:val="22"/>
          <w:szCs w:val="22"/>
        </w:rPr>
        <w:t>ml tirpalo būtų 25 mg acikloviro:</w:t>
      </w:r>
    </w:p>
    <w:p w14:paraId="31C8C16B" w14:textId="77777777" w:rsidR="005F5B89" w:rsidRPr="00A47597" w:rsidRDefault="005F5B89" w:rsidP="005F5B89">
      <w:pPr>
        <w:pStyle w:val="Sraopastraipa"/>
        <w:numPr>
          <w:ilvl w:val="0"/>
          <w:numId w:val="10"/>
        </w:numPr>
        <w:ind w:left="567" w:hanging="567"/>
        <w:rPr>
          <w:sz w:val="22"/>
          <w:szCs w:val="22"/>
        </w:rPr>
      </w:pPr>
      <w:r w:rsidRPr="00A47597">
        <w:rPr>
          <w:sz w:val="22"/>
          <w:szCs w:val="22"/>
        </w:rPr>
        <w:t xml:space="preserve">250 mg </w:t>
      </w:r>
      <w:r w:rsidR="00663CDE">
        <w:rPr>
          <w:sz w:val="22"/>
          <w:szCs w:val="22"/>
        </w:rPr>
        <w:t>vaisto</w:t>
      </w:r>
      <w:r w:rsidRPr="00A47597">
        <w:rPr>
          <w:sz w:val="22"/>
          <w:szCs w:val="22"/>
        </w:rPr>
        <w:t xml:space="preserve"> </w:t>
      </w:r>
      <w:r w:rsidR="00796F1F">
        <w:rPr>
          <w:sz w:val="22"/>
          <w:szCs w:val="22"/>
        </w:rPr>
        <w:t xml:space="preserve">flakono </w:t>
      </w:r>
      <w:r w:rsidRPr="00A47597">
        <w:rPr>
          <w:sz w:val="22"/>
          <w:szCs w:val="22"/>
        </w:rPr>
        <w:t xml:space="preserve">turinys ištirpinamas 10 ml. </w:t>
      </w:r>
      <w:r w:rsidR="00796F1F">
        <w:rPr>
          <w:sz w:val="22"/>
          <w:szCs w:val="22"/>
        </w:rPr>
        <w:t>Paruošto t</w:t>
      </w:r>
      <w:r w:rsidRPr="00A47597">
        <w:rPr>
          <w:sz w:val="22"/>
          <w:szCs w:val="22"/>
        </w:rPr>
        <w:t>irpalo tūris : 10,1 – 10,2 ml.</w:t>
      </w:r>
    </w:p>
    <w:p w14:paraId="7DB0E149" w14:textId="77777777" w:rsidR="005F5B89" w:rsidRDefault="005F5B89" w:rsidP="005F5B89">
      <w:pPr>
        <w:rPr>
          <w:sz w:val="22"/>
          <w:szCs w:val="22"/>
        </w:rPr>
      </w:pPr>
    </w:p>
    <w:p w14:paraId="05BFAF4D" w14:textId="77777777" w:rsidR="005F5B89" w:rsidRPr="00A47597" w:rsidRDefault="005F5B89" w:rsidP="005F5B89">
      <w:pPr>
        <w:rPr>
          <w:sz w:val="22"/>
          <w:szCs w:val="22"/>
        </w:rPr>
      </w:pPr>
      <w:r w:rsidRPr="00A47597">
        <w:rPr>
          <w:sz w:val="22"/>
          <w:szCs w:val="22"/>
        </w:rPr>
        <w:t>Iš apskaičiuotos dozės nustatykite reikiamą</w:t>
      </w:r>
      <w:r w:rsidR="00796F1F">
        <w:rPr>
          <w:sz w:val="22"/>
          <w:szCs w:val="22"/>
        </w:rPr>
        <w:t xml:space="preserve"> flakonų</w:t>
      </w:r>
      <w:r w:rsidRPr="00A47597">
        <w:rPr>
          <w:sz w:val="22"/>
          <w:szCs w:val="22"/>
        </w:rPr>
        <w:t xml:space="preserve"> skaičių ir stiprumą. Kiekvienam  </w:t>
      </w:r>
      <w:r w:rsidR="00796F1F">
        <w:rPr>
          <w:sz w:val="22"/>
          <w:szCs w:val="22"/>
        </w:rPr>
        <w:t xml:space="preserve">flakonui </w:t>
      </w:r>
      <w:r w:rsidRPr="00A47597">
        <w:rPr>
          <w:sz w:val="22"/>
          <w:szCs w:val="22"/>
        </w:rPr>
        <w:t>paruošti įpilkite rekomenduojamą kiekį infuzinio skysčio ir atsargiai purtykite, kol</w:t>
      </w:r>
      <w:r w:rsidR="00132847">
        <w:rPr>
          <w:sz w:val="22"/>
          <w:szCs w:val="22"/>
        </w:rPr>
        <w:t xml:space="preserve"> </w:t>
      </w:r>
      <w:r w:rsidR="00796F1F">
        <w:rPr>
          <w:sz w:val="22"/>
          <w:szCs w:val="22"/>
        </w:rPr>
        <w:t xml:space="preserve">flakono </w:t>
      </w:r>
      <w:r w:rsidRPr="00A47597">
        <w:rPr>
          <w:sz w:val="22"/>
          <w:szCs w:val="22"/>
        </w:rPr>
        <w:t>turinys visiškai ištirps.</w:t>
      </w:r>
    </w:p>
    <w:p w14:paraId="25B4C12A" w14:textId="77777777" w:rsidR="005F5B89" w:rsidRDefault="005F5B89" w:rsidP="005F5B89">
      <w:pPr>
        <w:rPr>
          <w:rStyle w:val="jlqj4b"/>
          <w:sz w:val="22"/>
          <w:szCs w:val="22"/>
        </w:rPr>
      </w:pPr>
    </w:p>
    <w:p w14:paraId="226337D5" w14:textId="77777777" w:rsidR="005F5B89" w:rsidRPr="00A47597" w:rsidRDefault="005F5B89" w:rsidP="005F5B89">
      <w:pPr>
        <w:rPr>
          <w:sz w:val="22"/>
          <w:szCs w:val="22"/>
        </w:rPr>
      </w:pPr>
      <w:r w:rsidRPr="00A47597">
        <w:rPr>
          <w:rStyle w:val="jlqj4b"/>
          <w:sz w:val="22"/>
          <w:szCs w:val="22"/>
        </w:rPr>
        <w:t xml:space="preserve">Tirpalas, </w:t>
      </w:r>
      <w:r w:rsidR="00AC47FF">
        <w:rPr>
          <w:rStyle w:val="jlqj4b"/>
          <w:sz w:val="22"/>
          <w:szCs w:val="22"/>
        </w:rPr>
        <w:t>pra</w:t>
      </w:r>
      <w:r w:rsidRPr="00A47597">
        <w:rPr>
          <w:rStyle w:val="jlqj4b"/>
          <w:sz w:val="22"/>
          <w:szCs w:val="22"/>
        </w:rPr>
        <w:t>skiestas injekciniu vandeniu arba natrio chlorido tirpalu, skirtu injekcijai į veną (0,9 % m/V), laikant žemesnėje kaip 25 °C temperatūroje arba šaldytuve (2</w:t>
      </w:r>
      <w:r w:rsidR="00AC47FF">
        <w:rPr>
          <w:rStyle w:val="jlqj4b"/>
          <w:sz w:val="22"/>
          <w:szCs w:val="22"/>
        </w:rPr>
        <w:t> </w:t>
      </w:r>
      <w:r w:rsidR="00AC47FF" w:rsidRPr="00AC47FF">
        <w:rPr>
          <w:sz w:val="22"/>
          <w:szCs w:val="22"/>
        </w:rPr>
        <w:t xml:space="preserve">°C </w:t>
      </w:r>
      <w:r w:rsidRPr="00A47597">
        <w:rPr>
          <w:rStyle w:val="jlqj4b"/>
          <w:sz w:val="22"/>
          <w:szCs w:val="22"/>
        </w:rPr>
        <w:t>–8 °C), išlieka stabilus 12 valandų.</w:t>
      </w:r>
    </w:p>
    <w:p w14:paraId="5361BC78" w14:textId="77777777" w:rsidR="00794677" w:rsidRPr="00A47597" w:rsidRDefault="00794677" w:rsidP="00794677">
      <w:pPr>
        <w:rPr>
          <w:sz w:val="22"/>
          <w:szCs w:val="22"/>
        </w:rPr>
      </w:pPr>
    </w:p>
    <w:p w14:paraId="67883C7B" w14:textId="77777777" w:rsidR="00F6478E" w:rsidRPr="00A47597" w:rsidRDefault="00F6478E" w:rsidP="00F6478E">
      <w:pPr>
        <w:rPr>
          <w:sz w:val="22"/>
          <w:szCs w:val="22"/>
          <w:u w:val="single"/>
        </w:rPr>
      </w:pPr>
      <w:r w:rsidRPr="00A47597">
        <w:rPr>
          <w:sz w:val="22"/>
          <w:szCs w:val="22"/>
          <w:u w:val="single"/>
        </w:rPr>
        <w:t>Vartojimas</w:t>
      </w:r>
    </w:p>
    <w:p w14:paraId="7085224F" w14:textId="77777777" w:rsidR="00F6478E" w:rsidRPr="00A47597" w:rsidRDefault="00F6478E" w:rsidP="00F6478E">
      <w:pPr>
        <w:rPr>
          <w:sz w:val="22"/>
          <w:szCs w:val="22"/>
        </w:rPr>
      </w:pPr>
      <w:r w:rsidRPr="00A47597">
        <w:rPr>
          <w:sz w:val="22"/>
          <w:szCs w:val="22"/>
        </w:rPr>
        <w:t xml:space="preserve">Reikiamą acikloviro dozę reikia lėtai (per vieną valandą)  </w:t>
      </w:r>
      <w:r w:rsidR="00AC47FF">
        <w:rPr>
          <w:sz w:val="22"/>
          <w:szCs w:val="22"/>
        </w:rPr>
        <w:t xml:space="preserve">infuzijos būdu leisti </w:t>
      </w:r>
      <w:r w:rsidRPr="00A47597">
        <w:rPr>
          <w:sz w:val="22"/>
          <w:szCs w:val="22"/>
        </w:rPr>
        <w:t>į veną.</w:t>
      </w:r>
    </w:p>
    <w:p w14:paraId="3E82128E" w14:textId="77777777" w:rsidR="00F6478E" w:rsidRPr="00A47597" w:rsidRDefault="00F6478E" w:rsidP="00F6478E">
      <w:pPr>
        <w:rPr>
          <w:sz w:val="22"/>
          <w:szCs w:val="22"/>
          <w:highlight w:val="yellow"/>
        </w:rPr>
      </w:pPr>
    </w:p>
    <w:p w14:paraId="1F0EB41E" w14:textId="77777777" w:rsidR="00F6478E" w:rsidRPr="00A47597" w:rsidRDefault="00F6478E" w:rsidP="00F6478E">
      <w:pPr>
        <w:rPr>
          <w:sz w:val="22"/>
          <w:szCs w:val="22"/>
        </w:rPr>
      </w:pPr>
      <w:r w:rsidRPr="00A47597">
        <w:rPr>
          <w:sz w:val="22"/>
          <w:szCs w:val="22"/>
        </w:rPr>
        <w:t xml:space="preserve">Paruoštą aciklovirą galima </w:t>
      </w:r>
      <w:r w:rsidR="00AC47FF">
        <w:rPr>
          <w:sz w:val="22"/>
          <w:szCs w:val="22"/>
        </w:rPr>
        <w:t>suleisti naudojant</w:t>
      </w:r>
      <w:r w:rsidR="006D4C86">
        <w:rPr>
          <w:sz w:val="22"/>
          <w:szCs w:val="22"/>
        </w:rPr>
        <w:t xml:space="preserve"> </w:t>
      </w:r>
      <w:r w:rsidRPr="00A47597">
        <w:rPr>
          <w:sz w:val="22"/>
          <w:szCs w:val="22"/>
        </w:rPr>
        <w:t>kontroliuojamo greičio infuzi</w:t>
      </w:r>
      <w:r w:rsidR="00AC47FF">
        <w:rPr>
          <w:sz w:val="22"/>
          <w:szCs w:val="22"/>
        </w:rPr>
        <w:t>jos</w:t>
      </w:r>
      <w:r w:rsidRPr="00A47597">
        <w:rPr>
          <w:sz w:val="22"/>
          <w:szCs w:val="22"/>
        </w:rPr>
        <w:t xml:space="preserve"> pomp</w:t>
      </w:r>
      <w:r w:rsidR="00AC47FF">
        <w:rPr>
          <w:sz w:val="22"/>
          <w:szCs w:val="22"/>
        </w:rPr>
        <w:t>ą</w:t>
      </w:r>
      <w:r w:rsidRPr="00A47597">
        <w:rPr>
          <w:sz w:val="22"/>
          <w:szCs w:val="22"/>
        </w:rPr>
        <w:t>.</w:t>
      </w:r>
    </w:p>
    <w:p w14:paraId="1220B745" w14:textId="77777777" w:rsidR="00F6478E" w:rsidRPr="00A47597" w:rsidRDefault="00F6478E" w:rsidP="00F6478E">
      <w:pPr>
        <w:rPr>
          <w:sz w:val="22"/>
          <w:szCs w:val="22"/>
          <w:highlight w:val="yellow"/>
        </w:rPr>
      </w:pPr>
    </w:p>
    <w:p w14:paraId="0C2399C7" w14:textId="77777777" w:rsidR="00F6478E" w:rsidRPr="00A47597" w:rsidRDefault="00F6478E" w:rsidP="00F6478E">
      <w:pPr>
        <w:rPr>
          <w:sz w:val="22"/>
          <w:szCs w:val="22"/>
          <w:lang w:eastAsia="lt-LT"/>
        </w:rPr>
      </w:pPr>
      <w:r w:rsidRPr="00A47597">
        <w:rPr>
          <w:sz w:val="22"/>
          <w:szCs w:val="22"/>
          <w:lang w:eastAsia="lt-LT"/>
        </w:rPr>
        <w:t xml:space="preserve">Arba, </w:t>
      </w:r>
      <w:r w:rsidR="00BE2F17">
        <w:rPr>
          <w:sz w:val="22"/>
          <w:szCs w:val="22"/>
          <w:lang w:eastAsia="lt-LT"/>
        </w:rPr>
        <w:t>skiriant infuzijos būdu</w:t>
      </w:r>
      <w:r w:rsidRPr="00A47597">
        <w:rPr>
          <w:sz w:val="22"/>
          <w:szCs w:val="22"/>
          <w:lang w:eastAsia="lt-LT"/>
        </w:rPr>
        <w:t xml:space="preserve"> į veną, paruoštą tirpalą galima skiesti, kad acikloviro koncentracija nebūtų didesnė nei 5 mg/ml (0,5 % m/V).</w:t>
      </w:r>
    </w:p>
    <w:p w14:paraId="4CCF1440" w14:textId="77777777" w:rsidR="00F6478E" w:rsidRPr="00A47597" w:rsidRDefault="00F6478E" w:rsidP="00F6478E">
      <w:pPr>
        <w:rPr>
          <w:sz w:val="22"/>
          <w:szCs w:val="22"/>
          <w:lang w:eastAsia="lt-LT"/>
        </w:rPr>
      </w:pPr>
      <w:r w:rsidRPr="00A47597">
        <w:rPr>
          <w:sz w:val="22"/>
          <w:szCs w:val="22"/>
          <w:lang w:eastAsia="lt-LT"/>
        </w:rPr>
        <w:t>Reikiamą tūrį paruošto tirpalo supilkite į pasirinktą infuzinį tirpalą taip, kaip nurodyta toliau, ir gerai pakratykite, kad tirpalai gerai susimaišytų.</w:t>
      </w:r>
    </w:p>
    <w:p w14:paraId="3F48B47D" w14:textId="77777777" w:rsidR="00F6478E" w:rsidRPr="00A47597" w:rsidRDefault="00F6478E" w:rsidP="00F6478E">
      <w:pPr>
        <w:pStyle w:val="Sraopastraipa"/>
        <w:numPr>
          <w:ilvl w:val="0"/>
          <w:numId w:val="9"/>
        </w:numPr>
        <w:ind w:left="567" w:hanging="567"/>
        <w:rPr>
          <w:sz w:val="22"/>
          <w:szCs w:val="22"/>
          <w:lang w:eastAsia="lt-LT"/>
        </w:rPr>
      </w:pPr>
      <w:r w:rsidRPr="00A47597">
        <w:rPr>
          <w:sz w:val="22"/>
          <w:szCs w:val="22"/>
          <w:lang w:eastAsia="lt-LT"/>
        </w:rPr>
        <w:t xml:space="preserve">Vaikams ir naujagimiams rekomenduojama, kad infuzijos skysčio tūris būtų </w:t>
      </w:r>
      <w:r w:rsidR="00055F8D">
        <w:rPr>
          <w:sz w:val="22"/>
          <w:szCs w:val="22"/>
          <w:lang w:eastAsia="lt-LT"/>
        </w:rPr>
        <w:t>minimalus</w:t>
      </w:r>
      <w:r w:rsidRPr="00A47597">
        <w:rPr>
          <w:sz w:val="22"/>
          <w:szCs w:val="22"/>
          <w:lang w:eastAsia="lt-LT"/>
        </w:rPr>
        <w:t>, todėl rekomenduojama skiesti 4</w:t>
      </w:r>
      <w:r w:rsidR="00055F8D">
        <w:rPr>
          <w:sz w:val="22"/>
          <w:szCs w:val="22"/>
          <w:lang w:eastAsia="lt-LT"/>
        </w:rPr>
        <w:t> </w:t>
      </w:r>
      <w:r w:rsidRPr="00A47597">
        <w:rPr>
          <w:sz w:val="22"/>
          <w:szCs w:val="22"/>
          <w:lang w:eastAsia="lt-LT"/>
        </w:rPr>
        <w:t>ml paruošto tirpalo (100 mg acikloviro), jį supilant į 20 ml infuzinio skysčio.</w:t>
      </w:r>
    </w:p>
    <w:p w14:paraId="6341060F" w14:textId="77777777" w:rsidR="00F6478E" w:rsidRPr="00A47597" w:rsidRDefault="00F6478E" w:rsidP="00F6478E">
      <w:pPr>
        <w:pStyle w:val="Sraopastraipa"/>
        <w:numPr>
          <w:ilvl w:val="0"/>
          <w:numId w:val="9"/>
        </w:numPr>
        <w:ind w:left="567" w:hanging="567"/>
        <w:rPr>
          <w:sz w:val="22"/>
          <w:szCs w:val="22"/>
        </w:rPr>
      </w:pPr>
      <w:r w:rsidRPr="00A47597">
        <w:rPr>
          <w:sz w:val="22"/>
          <w:szCs w:val="22"/>
          <w:lang w:eastAsia="lt-LT"/>
        </w:rPr>
        <w:t xml:space="preserve">Suaugusiems žmonėms rekomenduojama, kad infuzijų maišelyje būtų 100 ml infuzinio skysčio net ir tuo atveju, jei acikloviro koncentracija bus gerokai mažesnė nei 0,5 % m/V. Vieną 100 ml infuzijų maišelį galima naudoti bet kokiai acikloviro dozei nuo 250 mg iki 500 mg (10 ml ir 20 ml </w:t>
      </w:r>
      <w:r w:rsidR="00055F8D">
        <w:rPr>
          <w:sz w:val="22"/>
          <w:szCs w:val="22"/>
          <w:lang w:eastAsia="lt-LT"/>
        </w:rPr>
        <w:t>paruošto</w:t>
      </w:r>
      <w:r w:rsidRPr="00A47597">
        <w:rPr>
          <w:sz w:val="22"/>
          <w:szCs w:val="22"/>
          <w:lang w:eastAsia="lt-LT"/>
        </w:rPr>
        <w:t xml:space="preserve"> tirpalo) sulašinti, tačiau jei dozė yra nuo 500 mg iki 1000 mg, būtina naudoti antrą maišelį.</w:t>
      </w:r>
    </w:p>
    <w:p w14:paraId="509267CE" w14:textId="77777777" w:rsidR="00F6478E" w:rsidRPr="00A47597" w:rsidRDefault="00F6478E" w:rsidP="00794677">
      <w:pPr>
        <w:tabs>
          <w:tab w:val="left" w:pos="360"/>
        </w:tabs>
        <w:rPr>
          <w:sz w:val="22"/>
          <w:szCs w:val="22"/>
          <w:highlight w:val="yellow"/>
        </w:rPr>
      </w:pPr>
    </w:p>
    <w:p w14:paraId="1BA53B6E" w14:textId="77777777" w:rsidR="00F6478E" w:rsidRPr="00A47597" w:rsidRDefault="00F6478E" w:rsidP="00F6478E">
      <w:pPr>
        <w:rPr>
          <w:sz w:val="22"/>
          <w:szCs w:val="22"/>
          <w:lang w:eastAsia="lt-LT"/>
        </w:rPr>
      </w:pPr>
      <w:r w:rsidRPr="00A47597">
        <w:rPr>
          <w:sz w:val="22"/>
          <w:szCs w:val="22"/>
          <w:lang w:eastAsia="lt-LT"/>
        </w:rPr>
        <w:t>Jei skiedžiama laikantis rekomendacijų, acikloviras yra suderinamas su toliau išvardytais infuziniais skysčiais ir išlieka stabilus kambario temperatūroje</w:t>
      </w:r>
      <w:r w:rsidR="00055F8D">
        <w:rPr>
          <w:sz w:val="22"/>
          <w:szCs w:val="22"/>
          <w:lang w:eastAsia="lt-LT"/>
        </w:rPr>
        <w:t xml:space="preserve"> </w:t>
      </w:r>
      <w:r w:rsidR="00055F8D" w:rsidRPr="00A47597">
        <w:rPr>
          <w:sz w:val="22"/>
          <w:szCs w:val="22"/>
          <w:lang w:eastAsia="lt-LT"/>
        </w:rPr>
        <w:t>(15</w:t>
      </w:r>
      <w:r w:rsidR="00055F8D">
        <w:rPr>
          <w:sz w:val="22"/>
          <w:szCs w:val="22"/>
          <w:lang w:eastAsia="lt-LT"/>
        </w:rPr>
        <w:t> </w:t>
      </w:r>
      <w:r w:rsidR="00055F8D" w:rsidRPr="00055F8D">
        <w:rPr>
          <w:sz w:val="22"/>
          <w:szCs w:val="22"/>
          <w:lang w:eastAsia="lt-LT"/>
        </w:rPr>
        <w:sym w:font="Symbol" w:char="F0B0"/>
      </w:r>
      <w:r w:rsidR="00055F8D" w:rsidRPr="00055F8D">
        <w:rPr>
          <w:sz w:val="22"/>
          <w:szCs w:val="22"/>
          <w:lang w:eastAsia="lt-LT"/>
        </w:rPr>
        <w:t xml:space="preserve">C </w:t>
      </w:r>
      <w:r w:rsidR="00055F8D" w:rsidRPr="00A47597">
        <w:rPr>
          <w:sz w:val="22"/>
          <w:szCs w:val="22"/>
          <w:lang w:eastAsia="lt-LT"/>
        </w:rPr>
        <w:noBreakHyphen/>
        <w:t>25 </w:t>
      </w:r>
      <w:r w:rsidR="00055F8D" w:rsidRPr="00A47597">
        <w:rPr>
          <w:sz w:val="22"/>
          <w:szCs w:val="22"/>
          <w:lang w:eastAsia="lt-LT"/>
        </w:rPr>
        <w:sym w:font="Symbol" w:char="F0B0"/>
      </w:r>
      <w:r w:rsidR="00055F8D">
        <w:rPr>
          <w:sz w:val="22"/>
          <w:szCs w:val="22"/>
          <w:lang w:eastAsia="lt-LT"/>
        </w:rPr>
        <w:t>C)</w:t>
      </w:r>
      <w:r w:rsidRPr="00A47597">
        <w:rPr>
          <w:sz w:val="22"/>
          <w:szCs w:val="22"/>
          <w:lang w:eastAsia="lt-LT"/>
        </w:rPr>
        <w:t xml:space="preserve"> iki 12 valandų.</w:t>
      </w:r>
    </w:p>
    <w:p w14:paraId="2CE5AC86"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Natrio chlorido 0,9 % m/V intraveniniu infuziniu tirpalu;</w:t>
      </w:r>
    </w:p>
    <w:p w14:paraId="0218680D"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Natrio chlorido (0,18 % m/V) ir gliukozės (4 % m/V) intraveniniu infuziniu tirpalu;</w:t>
      </w:r>
    </w:p>
    <w:p w14:paraId="7D5C6641"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Natrio chlorido (0,45 % m/V) ir gliukozės (2,5 % m/V) intraveniniu infuziniu tirpalu;</w:t>
      </w:r>
    </w:p>
    <w:p w14:paraId="5CCBB9E9"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Sudėtiniu natrio laktato intraveniniu infuziniu tirpalu (</w:t>
      </w:r>
      <w:proofErr w:type="spellStart"/>
      <w:r w:rsidRPr="00A47597">
        <w:rPr>
          <w:sz w:val="22"/>
          <w:szCs w:val="22"/>
          <w:lang w:eastAsia="lt-LT"/>
        </w:rPr>
        <w:t>Hartmano</w:t>
      </w:r>
      <w:proofErr w:type="spellEnd"/>
      <w:r w:rsidRPr="00A47597">
        <w:rPr>
          <w:sz w:val="22"/>
          <w:szCs w:val="22"/>
          <w:lang w:eastAsia="lt-LT"/>
        </w:rPr>
        <w:t xml:space="preserve"> tirpalu).</w:t>
      </w:r>
    </w:p>
    <w:p w14:paraId="0EA7F896" w14:textId="77777777" w:rsidR="00794677" w:rsidRPr="00A47597" w:rsidRDefault="00794677" w:rsidP="00794677">
      <w:pPr>
        <w:rPr>
          <w:sz w:val="22"/>
          <w:szCs w:val="22"/>
          <w:highlight w:val="yellow"/>
        </w:rPr>
      </w:pPr>
    </w:p>
    <w:p w14:paraId="5CF85D45" w14:textId="77777777" w:rsidR="00055F8D" w:rsidRPr="00055F8D" w:rsidRDefault="00055F8D" w:rsidP="00055F8D">
      <w:pPr>
        <w:rPr>
          <w:sz w:val="22"/>
          <w:szCs w:val="22"/>
          <w:lang w:eastAsia="lt-LT"/>
        </w:rPr>
      </w:pPr>
      <w:r w:rsidRPr="00055F8D">
        <w:rPr>
          <w:sz w:val="22"/>
          <w:szCs w:val="22"/>
          <w:lang w:eastAsia="lt-LT"/>
        </w:rPr>
        <w:t xml:space="preserve">Praskiedus aciklovirą pagal aukščiau pateiktą schemą, acikloviro koncentracija neviršija 0,5 % m/V. </w:t>
      </w:r>
    </w:p>
    <w:p w14:paraId="3F1F048C" w14:textId="77777777" w:rsidR="00F6478E" w:rsidRPr="00A47597" w:rsidRDefault="00F6478E" w:rsidP="00F6478E">
      <w:pPr>
        <w:rPr>
          <w:sz w:val="22"/>
          <w:szCs w:val="22"/>
          <w:highlight w:val="yellow"/>
        </w:rPr>
      </w:pPr>
    </w:p>
    <w:p w14:paraId="23FE3897" w14:textId="77777777" w:rsidR="00F6478E" w:rsidRPr="00A47597" w:rsidRDefault="00F6478E" w:rsidP="00F6478E">
      <w:pPr>
        <w:rPr>
          <w:sz w:val="22"/>
          <w:szCs w:val="22"/>
          <w:highlight w:val="yellow"/>
        </w:rPr>
      </w:pPr>
    </w:p>
    <w:p w14:paraId="6ACDC881" w14:textId="77777777" w:rsidR="00F6478E" w:rsidRPr="00A47597" w:rsidRDefault="00F6478E" w:rsidP="00F6478E">
      <w:pPr>
        <w:rPr>
          <w:sz w:val="22"/>
          <w:szCs w:val="22"/>
          <w:lang w:eastAsia="lt-LT"/>
        </w:rPr>
      </w:pPr>
      <w:r w:rsidRPr="00A47597">
        <w:rPr>
          <w:sz w:val="22"/>
          <w:szCs w:val="22"/>
          <w:lang w:eastAsia="lt-LT"/>
        </w:rPr>
        <w:t>Kadangi antimikrobinių konservantų sudėtyje nėra, tirpinti ir skiesti būtina prieš pat vartojimą ir visiškai aseptinėmis sąlygomis, o nesuvartotą tirpalą būtina sunaikinti.</w:t>
      </w:r>
    </w:p>
    <w:p w14:paraId="7391D9EC" w14:textId="77777777" w:rsidR="00F6478E" w:rsidRPr="00A47597" w:rsidRDefault="00F6478E" w:rsidP="00F6478E">
      <w:pPr>
        <w:rPr>
          <w:sz w:val="22"/>
          <w:szCs w:val="22"/>
          <w:highlight w:val="yellow"/>
        </w:rPr>
      </w:pPr>
    </w:p>
    <w:p w14:paraId="3D6223A7" w14:textId="77777777" w:rsidR="00F6478E" w:rsidRPr="00A47597" w:rsidRDefault="00F6478E" w:rsidP="00F6478E">
      <w:pPr>
        <w:rPr>
          <w:sz w:val="22"/>
          <w:szCs w:val="22"/>
          <w:lang w:eastAsia="lt-LT"/>
        </w:rPr>
      </w:pPr>
      <w:r w:rsidRPr="00A47597">
        <w:rPr>
          <w:sz w:val="22"/>
          <w:szCs w:val="22"/>
          <w:lang w:eastAsia="lt-LT"/>
        </w:rPr>
        <w:t xml:space="preserve">Jei prieš infuziją ar jos metu atsiranda bet koks tirpalo drumstumas arba kristalų, </w:t>
      </w:r>
      <w:r w:rsidR="00663CDE">
        <w:rPr>
          <w:sz w:val="22"/>
          <w:szCs w:val="22"/>
          <w:lang w:eastAsia="lt-LT"/>
        </w:rPr>
        <w:t>vaistą</w:t>
      </w:r>
      <w:r w:rsidR="006D4C86">
        <w:rPr>
          <w:sz w:val="22"/>
          <w:szCs w:val="22"/>
          <w:lang w:eastAsia="lt-LT"/>
        </w:rPr>
        <w:t xml:space="preserve"> </w:t>
      </w:r>
      <w:r w:rsidRPr="00A47597">
        <w:rPr>
          <w:sz w:val="22"/>
          <w:szCs w:val="22"/>
          <w:lang w:eastAsia="lt-LT"/>
        </w:rPr>
        <w:t>būtina sunaikinti.</w:t>
      </w:r>
    </w:p>
    <w:p w14:paraId="78FE8D50" w14:textId="77777777" w:rsidR="00F6478E" w:rsidRPr="00A47597" w:rsidRDefault="00F6478E" w:rsidP="00F6478E">
      <w:pPr>
        <w:rPr>
          <w:sz w:val="22"/>
          <w:szCs w:val="22"/>
        </w:rPr>
      </w:pPr>
    </w:p>
    <w:p w14:paraId="5880397C" w14:textId="77777777" w:rsidR="00F6478E" w:rsidRPr="00A47597" w:rsidRDefault="00F6478E" w:rsidP="00F6478E">
      <w:pPr>
        <w:pStyle w:val="Pagrindinistekstas"/>
        <w:widowControl w:val="0"/>
        <w:rPr>
          <w:szCs w:val="22"/>
          <w:lang w:val="lt-LT"/>
        </w:rPr>
      </w:pPr>
      <w:r w:rsidRPr="00A47597">
        <w:rPr>
          <w:szCs w:val="22"/>
          <w:lang w:val="lt-LT"/>
        </w:rPr>
        <w:t xml:space="preserve">Nesuvartotą </w:t>
      </w:r>
      <w:r w:rsidR="00663CDE">
        <w:rPr>
          <w:szCs w:val="22"/>
          <w:lang w:val="lt-LT"/>
        </w:rPr>
        <w:t>vaistą</w:t>
      </w:r>
      <w:r w:rsidR="009504E9">
        <w:rPr>
          <w:szCs w:val="22"/>
          <w:lang w:val="lt-LT"/>
        </w:rPr>
        <w:t xml:space="preserve"> </w:t>
      </w:r>
      <w:r w:rsidRPr="00A47597">
        <w:rPr>
          <w:szCs w:val="22"/>
          <w:lang w:val="lt-LT"/>
        </w:rPr>
        <w:t>ar atliekas reikia tvarkyti laikantis vietinių reikalavimų.</w:t>
      </w:r>
    </w:p>
    <w:p w14:paraId="4A2A3AF7" w14:textId="77777777" w:rsidR="00794677" w:rsidRPr="00A47597" w:rsidRDefault="00794677" w:rsidP="00794677">
      <w:pPr>
        <w:rPr>
          <w:sz w:val="22"/>
          <w:szCs w:val="22"/>
        </w:rPr>
      </w:pPr>
    </w:p>
    <w:p w14:paraId="5124E54E" w14:textId="77777777" w:rsidR="00794677" w:rsidRPr="00A47597" w:rsidRDefault="008D74B6" w:rsidP="00794677">
      <w:pPr>
        <w:rPr>
          <w:b/>
          <w:sz w:val="22"/>
          <w:szCs w:val="22"/>
        </w:rPr>
      </w:pPr>
      <w:r w:rsidRPr="00A47597">
        <w:rPr>
          <w:b/>
          <w:sz w:val="22"/>
          <w:szCs w:val="22"/>
        </w:rPr>
        <w:t>Tinkamumo laikas</w:t>
      </w:r>
    </w:p>
    <w:p w14:paraId="0F7DB76F" w14:textId="77777777" w:rsidR="008D74B6" w:rsidRPr="00A47597" w:rsidRDefault="008D74B6" w:rsidP="008D74B6">
      <w:pPr>
        <w:rPr>
          <w:sz w:val="22"/>
          <w:szCs w:val="22"/>
        </w:rPr>
      </w:pPr>
      <w:r w:rsidRPr="00A47597">
        <w:rPr>
          <w:sz w:val="22"/>
          <w:szCs w:val="22"/>
        </w:rPr>
        <w:t>Sandari pakuotė: 4 metai.</w:t>
      </w:r>
    </w:p>
    <w:p w14:paraId="64F2C57C" w14:textId="77777777" w:rsidR="00794677" w:rsidRPr="00A47597" w:rsidRDefault="00794677" w:rsidP="00794677">
      <w:pPr>
        <w:rPr>
          <w:sz w:val="22"/>
          <w:szCs w:val="22"/>
          <w:highlight w:val="yellow"/>
        </w:rPr>
      </w:pPr>
    </w:p>
    <w:p w14:paraId="508F0DAC" w14:textId="77777777" w:rsidR="00E40688" w:rsidRPr="00A47597" w:rsidRDefault="00E40688" w:rsidP="00E40688">
      <w:pPr>
        <w:rPr>
          <w:sz w:val="22"/>
          <w:szCs w:val="22"/>
          <w:u w:val="single"/>
        </w:rPr>
      </w:pPr>
      <w:r w:rsidRPr="00A47597">
        <w:rPr>
          <w:sz w:val="22"/>
          <w:szCs w:val="22"/>
          <w:u w:val="single"/>
        </w:rPr>
        <w:t xml:space="preserve">Paruošus ir (arba) </w:t>
      </w:r>
      <w:r w:rsidR="0062260E">
        <w:rPr>
          <w:sz w:val="22"/>
          <w:szCs w:val="22"/>
          <w:u w:val="single"/>
        </w:rPr>
        <w:t>pra</w:t>
      </w:r>
      <w:r w:rsidRPr="00A47597">
        <w:rPr>
          <w:sz w:val="22"/>
          <w:szCs w:val="22"/>
          <w:u w:val="single"/>
        </w:rPr>
        <w:t>skiedus</w:t>
      </w:r>
    </w:p>
    <w:p w14:paraId="1B0C6158" w14:textId="77777777" w:rsidR="00E40688" w:rsidRPr="00A47597" w:rsidRDefault="00E40688" w:rsidP="00E40688">
      <w:pPr>
        <w:pStyle w:val="Pagrindinistekstas"/>
        <w:widowControl w:val="0"/>
        <w:rPr>
          <w:szCs w:val="22"/>
          <w:lang w:val="lt-LT"/>
        </w:rPr>
      </w:pPr>
      <w:r w:rsidRPr="00A47597">
        <w:rPr>
          <w:szCs w:val="22"/>
          <w:lang w:val="lt-LT"/>
        </w:rPr>
        <w:t>Paruošto tirpalo cheminis ir fizinis stabilumas išlieka 12</w:t>
      </w:r>
      <w:r w:rsidR="00160671">
        <w:rPr>
          <w:szCs w:val="22"/>
          <w:lang w:val="lt-LT"/>
        </w:rPr>
        <w:t> </w:t>
      </w:r>
      <w:r w:rsidRPr="00A47597">
        <w:rPr>
          <w:szCs w:val="22"/>
          <w:lang w:val="lt-LT"/>
        </w:rPr>
        <w:t>val., jei jis yra laikomas 25 </w:t>
      </w:r>
      <w:r w:rsidRPr="00A47597">
        <w:rPr>
          <w:szCs w:val="22"/>
          <w:lang w:val="lt-LT"/>
        </w:rPr>
        <w:sym w:font="Symbol" w:char="00B0"/>
      </w:r>
      <w:r w:rsidRPr="00A47597">
        <w:rPr>
          <w:szCs w:val="22"/>
          <w:lang w:val="lt-LT"/>
        </w:rPr>
        <w:t xml:space="preserve">C </w:t>
      </w:r>
      <w:r w:rsidR="00160671" w:rsidRPr="00A47597">
        <w:rPr>
          <w:szCs w:val="22"/>
          <w:lang w:val="lt-LT"/>
        </w:rPr>
        <w:t>temperatūroje</w:t>
      </w:r>
      <w:r w:rsidR="00160671" w:rsidRPr="00A47597">
        <w:rPr>
          <w:szCs w:val="22"/>
          <w:lang w:val="lt-LT" w:eastAsia="lt-LT"/>
        </w:rPr>
        <w:t xml:space="preserve"> </w:t>
      </w:r>
      <w:r w:rsidRPr="00A47597">
        <w:rPr>
          <w:szCs w:val="22"/>
          <w:lang w:val="lt-LT" w:eastAsia="lt-LT"/>
        </w:rPr>
        <w:t xml:space="preserve">arba </w:t>
      </w:r>
      <w:r w:rsidR="00160671">
        <w:rPr>
          <w:szCs w:val="22"/>
          <w:lang w:val="lt-LT" w:eastAsia="lt-LT"/>
        </w:rPr>
        <w:t>šaldytuve (</w:t>
      </w:r>
      <w:r w:rsidRPr="00A47597">
        <w:rPr>
          <w:szCs w:val="22"/>
          <w:lang w:eastAsia="lt-LT"/>
        </w:rPr>
        <w:t>2 </w:t>
      </w:r>
      <w:r w:rsidRPr="00A47597">
        <w:rPr>
          <w:szCs w:val="22"/>
          <w:lang w:eastAsia="lt-LT"/>
        </w:rPr>
        <w:sym w:font="Symbol" w:char="F0B0"/>
      </w:r>
      <w:r w:rsidRPr="00A47597">
        <w:rPr>
          <w:szCs w:val="22"/>
          <w:lang w:eastAsia="lt-LT"/>
        </w:rPr>
        <w:t>C – 8 </w:t>
      </w:r>
      <w:r w:rsidRPr="00A47597">
        <w:rPr>
          <w:szCs w:val="22"/>
          <w:lang w:eastAsia="lt-LT"/>
        </w:rPr>
        <w:sym w:font="Symbol" w:char="F0B0"/>
      </w:r>
      <w:r w:rsidRPr="00A47597">
        <w:rPr>
          <w:szCs w:val="22"/>
          <w:lang w:eastAsia="lt-LT"/>
        </w:rPr>
        <w:t>C</w:t>
      </w:r>
      <w:r w:rsidR="00160671">
        <w:rPr>
          <w:szCs w:val="22"/>
          <w:lang w:eastAsia="lt-LT"/>
        </w:rPr>
        <w:t>).</w:t>
      </w:r>
    </w:p>
    <w:p w14:paraId="44FF28FD" w14:textId="77777777" w:rsidR="00794677" w:rsidRPr="00A47597" w:rsidRDefault="00794677" w:rsidP="00794677">
      <w:pPr>
        <w:rPr>
          <w:sz w:val="22"/>
          <w:szCs w:val="22"/>
          <w:highlight w:val="yellow"/>
        </w:rPr>
      </w:pPr>
    </w:p>
    <w:p w14:paraId="0BD43859" w14:textId="77777777" w:rsidR="00C56DB1" w:rsidRPr="00A47597" w:rsidRDefault="00C56DB1" w:rsidP="00C56DB1">
      <w:pPr>
        <w:tabs>
          <w:tab w:val="left" w:pos="567"/>
        </w:tabs>
        <w:rPr>
          <w:sz w:val="22"/>
          <w:szCs w:val="22"/>
          <w:lang w:eastAsia="lt-LT"/>
        </w:rPr>
      </w:pPr>
      <w:r w:rsidRPr="00A47597">
        <w:rPr>
          <w:sz w:val="22"/>
          <w:szCs w:val="22"/>
          <w:lang w:eastAsia="lt-LT"/>
        </w:rPr>
        <w:t>Mikrobiologiniu požiūriu, atidarius</w:t>
      </w:r>
      <w:r w:rsidR="006D4C86">
        <w:rPr>
          <w:sz w:val="22"/>
          <w:szCs w:val="22"/>
          <w:lang w:eastAsia="lt-LT"/>
        </w:rPr>
        <w:t xml:space="preserve"> </w:t>
      </w:r>
      <w:r w:rsidR="001F56E1">
        <w:rPr>
          <w:sz w:val="22"/>
          <w:szCs w:val="22"/>
          <w:lang w:eastAsia="lt-LT"/>
        </w:rPr>
        <w:t>vaistą</w:t>
      </w:r>
      <w:r w:rsidRPr="00A47597">
        <w:rPr>
          <w:sz w:val="22"/>
          <w:szCs w:val="22"/>
          <w:lang w:eastAsia="lt-LT"/>
        </w:rPr>
        <w:t xml:space="preserve">, reikia vartoti nedelsiant. </w:t>
      </w:r>
      <w:r w:rsidR="00F03DAE" w:rsidRPr="00F03DAE">
        <w:rPr>
          <w:sz w:val="22"/>
          <w:szCs w:val="22"/>
          <w:lang w:eastAsia="lt-LT"/>
        </w:rPr>
        <w:t>Jei nevartojamas nedelsiant, už laikymo iki vartojimo trukmę ir sąlygas atsako vartotoja</w:t>
      </w:r>
      <w:r w:rsidR="00F03DAE">
        <w:rPr>
          <w:sz w:val="22"/>
          <w:szCs w:val="22"/>
          <w:lang w:eastAsia="lt-LT"/>
        </w:rPr>
        <w:t>s,</w:t>
      </w:r>
      <w:r w:rsidR="006D4C86">
        <w:rPr>
          <w:sz w:val="22"/>
          <w:szCs w:val="22"/>
          <w:lang w:eastAsia="lt-LT"/>
        </w:rPr>
        <w:t xml:space="preserve"> </w:t>
      </w:r>
      <w:r w:rsidRPr="00A47597">
        <w:rPr>
          <w:sz w:val="22"/>
          <w:szCs w:val="22"/>
          <w:lang w:eastAsia="lt-LT"/>
        </w:rPr>
        <w:t>tačiau ilgiau kaip 12 val. 2 </w:t>
      </w:r>
      <w:r w:rsidRPr="00A47597">
        <w:rPr>
          <w:sz w:val="22"/>
          <w:szCs w:val="22"/>
          <w:lang w:eastAsia="lt-LT"/>
        </w:rPr>
        <w:sym w:font="Symbol" w:char="F0B0"/>
      </w:r>
      <w:r w:rsidRPr="00A47597">
        <w:rPr>
          <w:sz w:val="22"/>
          <w:szCs w:val="22"/>
          <w:lang w:eastAsia="lt-LT"/>
        </w:rPr>
        <w:t>C – 8 </w:t>
      </w:r>
      <w:r w:rsidRPr="00A47597">
        <w:rPr>
          <w:sz w:val="22"/>
          <w:szCs w:val="22"/>
          <w:lang w:eastAsia="lt-LT"/>
        </w:rPr>
        <w:sym w:font="Symbol" w:char="F0B0"/>
      </w:r>
      <w:r w:rsidRPr="00A47597">
        <w:rPr>
          <w:sz w:val="22"/>
          <w:szCs w:val="22"/>
          <w:lang w:eastAsia="lt-LT"/>
        </w:rPr>
        <w:t>C temperatūroje</w:t>
      </w:r>
      <w:r w:rsidR="00F03DAE">
        <w:rPr>
          <w:sz w:val="22"/>
          <w:szCs w:val="22"/>
          <w:lang w:eastAsia="lt-LT"/>
        </w:rPr>
        <w:t xml:space="preserve"> jo</w:t>
      </w:r>
      <w:r w:rsidRPr="00A47597">
        <w:rPr>
          <w:sz w:val="22"/>
          <w:szCs w:val="22"/>
          <w:lang w:eastAsia="lt-LT"/>
        </w:rPr>
        <w:t xml:space="preserve"> laikyti negalima, nebent </w:t>
      </w:r>
      <w:r w:rsidR="00F03DAE">
        <w:rPr>
          <w:sz w:val="22"/>
          <w:szCs w:val="22"/>
          <w:lang w:eastAsia="lt-LT"/>
        </w:rPr>
        <w:t xml:space="preserve">vaistas </w:t>
      </w:r>
      <w:r w:rsidRPr="00A47597">
        <w:rPr>
          <w:sz w:val="22"/>
          <w:szCs w:val="22"/>
          <w:lang w:eastAsia="lt-LT"/>
        </w:rPr>
        <w:t>ruoši</w:t>
      </w:r>
      <w:r w:rsidR="00F03DAE">
        <w:rPr>
          <w:sz w:val="22"/>
          <w:szCs w:val="22"/>
          <w:lang w:eastAsia="lt-LT"/>
        </w:rPr>
        <w:t>a</w:t>
      </w:r>
      <w:r w:rsidRPr="00A47597">
        <w:rPr>
          <w:sz w:val="22"/>
          <w:szCs w:val="22"/>
          <w:lang w:eastAsia="lt-LT"/>
        </w:rPr>
        <w:t>mas kontroliuojamomis ir patvirtintomis aseptinėmis sąlygomis.</w:t>
      </w:r>
    </w:p>
    <w:p w14:paraId="678257EA" w14:textId="77777777" w:rsidR="00794677" w:rsidRPr="00A47597" w:rsidRDefault="00794677" w:rsidP="00794677">
      <w:pPr>
        <w:rPr>
          <w:sz w:val="22"/>
          <w:szCs w:val="22"/>
          <w:highlight w:val="yellow"/>
        </w:rPr>
      </w:pPr>
    </w:p>
    <w:p w14:paraId="0E73A4F2" w14:textId="77777777" w:rsidR="001A5FD7" w:rsidRPr="00A47597" w:rsidRDefault="001A5FD7" w:rsidP="001A5FD7">
      <w:pPr>
        <w:rPr>
          <w:sz w:val="22"/>
          <w:szCs w:val="22"/>
        </w:rPr>
      </w:pPr>
      <w:r w:rsidRPr="00A47597">
        <w:rPr>
          <w:sz w:val="22"/>
          <w:szCs w:val="22"/>
        </w:rPr>
        <w:t>Po skiedimo, naudojant aukščiau nurodytus skysčius, buvo įrodytas cheminis ir fizinis stabilumas: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2000"/>
        <w:gridCol w:w="1895"/>
      </w:tblGrid>
      <w:tr w:rsidR="001A5FD7" w:rsidRPr="00A47597" w14:paraId="6E3BEA89" w14:textId="77777777" w:rsidTr="001A5FD7">
        <w:tc>
          <w:tcPr>
            <w:tcW w:w="5418" w:type="dxa"/>
            <w:shd w:val="clear" w:color="auto" w:fill="auto"/>
          </w:tcPr>
          <w:p w14:paraId="058B91D6" w14:textId="77777777" w:rsidR="001A5FD7" w:rsidRPr="00A47597" w:rsidRDefault="001A5FD7" w:rsidP="001A5FD7">
            <w:pPr>
              <w:rPr>
                <w:i/>
                <w:sz w:val="22"/>
                <w:szCs w:val="22"/>
              </w:rPr>
            </w:pPr>
            <w:r w:rsidRPr="00A47597">
              <w:rPr>
                <w:i/>
                <w:sz w:val="22"/>
                <w:szCs w:val="22"/>
              </w:rPr>
              <w:t xml:space="preserve">Infuzinis </w:t>
            </w:r>
            <w:r w:rsidR="00F03DAE">
              <w:rPr>
                <w:i/>
                <w:sz w:val="22"/>
                <w:szCs w:val="22"/>
              </w:rPr>
              <w:t>skystis</w:t>
            </w:r>
          </w:p>
        </w:tc>
        <w:tc>
          <w:tcPr>
            <w:tcW w:w="1934" w:type="dxa"/>
            <w:shd w:val="clear" w:color="auto" w:fill="auto"/>
          </w:tcPr>
          <w:p w14:paraId="566681E0" w14:textId="77777777" w:rsidR="001A5FD7" w:rsidRPr="00A47597" w:rsidRDefault="001A5FD7" w:rsidP="001A5FD7">
            <w:pPr>
              <w:rPr>
                <w:i/>
                <w:sz w:val="22"/>
                <w:szCs w:val="22"/>
              </w:rPr>
            </w:pPr>
            <w:r w:rsidRPr="00A47597">
              <w:rPr>
                <w:i/>
                <w:sz w:val="22"/>
                <w:szCs w:val="22"/>
              </w:rPr>
              <w:t>Kambario temperatūra</w:t>
            </w:r>
          </w:p>
          <w:p w14:paraId="359164FD" w14:textId="77777777" w:rsidR="001A5FD7" w:rsidRPr="00A47597" w:rsidRDefault="001A5FD7" w:rsidP="001A5FD7">
            <w:pPr>
              <w:rPr>
                <w:i/>
                <w:sz w:val="22"/>
                <w:szCs w:val="22"/>
              </w:rPr>
            </w:pPr>
            <w:r w:rsidRPr="00A47597">
              <w:rPr>
                <w:i/>
                <w:sz w:val="22"/>
                <w:szCs w:val="22"/>
              </w:rPr>
              <w:t>(15</w:t>
            </w:r>
            <w:r w:rsidR="00F03DAE">
              <w:rPr>
                <w:i/>
                <w:sz w:val="22"/>
                <w:szCs w:val="22"/>
              </w:rPr>
              <w:t> </w:t>
            </w:r>
            <w:r w:rsidR="00F03DAE" w:rsidRPr="00F03DAE">
              <w:rPr>
                <w:i/>
                <w:sz w:val="22"/>
                <w:szCs w:val="22"/>
              </w:rPr>
              <w:t xml:space="preserve">ºC </w:t>
            </w:r>
            <w:r w:rsidRPr="00A47597">
              <w:rPr>
                <w:i/>
                <w:sz w:val="22"/>
                <w:szCs w:val="22"/>
              </w:rPr>
              <w:t>-</w:t>
            </w:r>
            <w:r w:rsidR="00F03DAE">
              <w:rPr>
                <w:i/>
                <w:sz w:val="22"/>
                <w:szCs w:val="22"/>
              </w:rPr>
              <w:t xml:space="preserve"> </w:t>
            </w:r>
            <w:r w:rsidRPr="00A47597">
              <w:rPr>
                <w:i/>
                <w:sz w:val="22"/>
                <w:szCs w:val="22"/>
              </w:rPr>
              <w:t>25 ºC)</w:t>
            </w:r>
          </w:p>
        </w:tc>
        <w:tc>
          <w:tcPr>
            <w:tcW w:w="1935" w:type="dxa"/>
            <w:shd w:val="clear" w:color="auto" w:fill="auto"/>
          </w:tcPr>
          <w:p w14:paraId="25DC05FE" w14:textId="77777777" w:rsidR="001A5FD7" w:rsidRPr="00A47597" w:rsidRDefault="001A5FD7" w:rsidP="001A5FD7">
            <w:pPr>
              <w:rPr>
                <w:i/>
                <w:sz w:val="22"/>
                <w:szCs w:val="22"/>
              </w:rPr>
            </w:pPr>
            <w:r w:rsidRPr="00A47597">
              <w:rPr>
                <w:i/>
                <w:sz w:val="22"/>
                <w:szCs w:val="22"/>
              </w:rPr>
              <w:t>Šaldytuvas</w:t>
            </w:r>
          </w:p>
          <w:p w14:paraId="04DEB113" w14:textId="77777777" w:rsidR="001A5FD7" w:rsidRPr="00A47597" w:rsidRDefault="001A5FD7" w:rsidP="001A5FD7">
            <w:pPr>
              <w:rPr>
                <w:i/>
                <w:sz w:val="22"/>
                <w:szCs w:val="22"/>
              </w:rPr>
            </w:pPr>
            <w:r w:rsidRPr="00A47597">
              <w:rPr>
                <w:i/>
                <w:sz w:val="22"/>
                <w:szCs w:val="22"/>
              </w:rPr>
              <w:t>(2</w:t>
            </w:r>
            <w:r w:rsidR="00F03DAE">
              <w:rPr>
                <w:i/>
                <w:sz w:val="22"/>
                <w:szCs w:val="22"/>
              </w:rPr>
              <w:t> </w:t>
            </w:r>
            <w:r w:rsidR="00F03DAE" w:rsidRPr="00F03DAE">
              <w:rPr>
                <w:i/>
                <w:sz w:val="22"/>
                <w:szCs w:val="22"/>
              </w:rPr>
              <w:t xml:space="preserve">ºC </w:t>
            </w:r>
            <w:r w:rsidRPr="00A47597">
              <w:rPr>
                <w:i/>
                <w:sz w:val="22"/>
                <w:szCs w:val="22"/>
              </w:rPr>
              <w:t>-</w:t>
            </w:r>
            <w:r w:rsidR="00F03DAE">
              <w:rPr>
                <w:i/>
                <w:sz w:val="22"/>
                <w:szCs w:val="22"/>
              </w:rPr>
              <w:t xml:space="preserve"> </w:t>
            </w:r>
            <w:r w:rsidRPr="00A47597">
              <w:rPr>
                <w:i/>
                <w:sz w:val="22"/>
                <w:szCs w:val="22"/>
              </w:rPr>
              <w:t>8 ºC)</w:t>
            </w:r>
          </w:p>
        </w:tc>
      </w:tr>
      <w:tr w:rsidR="001A5FD7" w:rsidRPr="00A47597" w14:paraId="046DDF49" w14:textId="77777777" w:rsidTr="001A5FD7">
        <w:tc>
          <w:tcPr>
            <w:tcW w:w="5418" w:type="dxa"/>
            <w:shd w:val="clear" w:color="auto" w:fill="auto"/>
          </w:tcPr>
          <w:p w14:paraId="0BA1724C" w14:textId="77777777" w:rsidR="001A5FD7" w:rsidRPr="00A47597" w:rsidRDefault="001A5FD7" w:rsidP="001A5FD7">
            <w:pPr>
              <w:rPr>
                <w:sz w:val="22"/>
                <w:szCs w:val="22"/>
              </w:rPr>
            </w:pPr>
            <w:r w:rsidRPr="00A47597">
              <w:rPr>
                <w:rStyle w:val="jlqj4b"/>
                <w:sz w:val="22"/>
                <w:szCs w:val="22"/>
              </w:rPr>
              <w:t>Natrio chlorido (0,9 % m/V) intraveninis infuzinis tirpalas</w:t>
            </w:r>
          </w:p>
        </w:tc>
        <w:tc>
          <w:tcPr>
            <w:tcW w:w="1934" w:type="dxa"/>
            <w:shd w:val="clear" w:color="auto" w:fill="auto"/>
          </w:tcPr>
          <w:p w14:paraId="4BAA9012" w14:textId="77777777" w:rsidR="001A5FD7" w:rsidRPr="00A47597" w:rsidRDefault="001A5FD7" w:rsidP="001A5FD7">
            <w:pPr>
              <w:rPr>
                <w:sz w:val="22"/>
                <w:szCs w:val="22"/>
              </w:rPr>
            </w:pPr>
            <w:r w:rsidRPr="00A47597">
              <w:rPr>
                <w:sz w:val="22"/>
                <w:szCs w:val="22"/>
              </w:rPr>
              <w:t>24 valandos</w:t>
            </w:r>
          </w:p>
        </w:tc>
        <w:tc>
          <w:tcPr>
            <w:tcW w:w="1935" w:type="dxa"/>
            <w:shd w:val="clear" w:color="auto" w:fill="auto"/>
          </w:tcPr>
          <w:p w14:paraId="6965E0CC" w14:textId="77777777" w:rsidR="001A5FD7" w:rsidRPr="00A47597" w:rsidRDefault="001A5FD7" w:rsidP="001A5FD7">
            <w:pPr>
              <w:rPr>
                <w:sz w:val="22"/>
                <w:szCs w:val="22"/>
              </w:rPr>
            </w:pPr>
            <w:r w:rsidRPr="00A47597">
              <w:rPr>
                <w:sz w:val="22"/>
                <w:szCs w:val="22"/>
              </w:rPr>
              <w:t>24 valandos</w:t>
            </w:r>
          </w:p>
        </w:tc>
      </w:tr>
      <w:tr w:rsidR="001A5FD7" w:rsidRPr="00A47597" w14:paraId="58FFA26F" w14:textId="77777777" w:rsidTr="001A5FD7">
        <w:tc>
          <w:tcPr>
            <w:tcW w:w="5418" w:type="dxa"/>
            <w:shd w:val="clear" w:color="auto" w:fill="auto"/>
          </w:tcPr>
          <w:p w14:paraId="061B9996" w14:textId="77777777" w:rsidR="001A5FD7" w:rsidRPr="00A47597" w:rsidRDefault="001A5FD7" w:rsidP="001A5FD7">
            <w:pPr>
              <w:rPr>
                <w:sz w:val="22"/>
                <w:szCs w:val="22"/>
              </w:rPr>
            </w:pPr>
            <w:r w:rsidRPr="00A47597">
              <w:rPr>
                <w:sz w:val="22"/>
                <w:szCs w:val="22"/>
              </w:rPr>
              <w:t>Natrio chlorido (0,18 </w:t>
            </w:r>
            <w:r w:rsidRPr="00A47597">
              <w:rPr>
                <w:rStyle w:val="jlqj4b"/>
                <w:sz w:val="22"/>
                <w:szCs w:val="22"/>
              </w:rPr>
              <w:t>% m/V) ir gliukozės (4 % m/V) intraveninis infuzinis tirpalas</w:t>
            </w:r>
          </w:p>
        </w:tc>
        <w:tc>
          <w:tcPr>
            <w:tcW w:w="1934" w:type="dxa"/>
            <w:shd w:val="clear" w:color="auto" w:fill="auto"/>
          </w:tcPr>
          <w:p w14:paraId="6BDFCD75" w14:textId="77777777" w:rsidR="001A5FD7" w:rsidRPr="00A47597" w:rsidRDefault="001A5FD7" w:rsidP="001A5FD7">
            <w:pPr>
              <w:rPr>
                <w:sz w:val="22"/>
                <w:szCs w:val="22"/>
              </w:rPr>
            </w:pPr>
            <w:r w:rsidRPr="00A47597">
              <w:rPr>
                <w:sz w:val="22"/>
                <w:szCs w:val="22"/>
              </w:rPr>
              <w:t>12 valandų</w:t>
            </w:r>
          </w:p>
        </w:tc>
        <w:tc>
          <w:tcPr>
            <w:tcW w:w="1935" w:type="dxa"/>
            <w:shd w:val="clear" w:color="auto" w:fill="auto"/>
          </w:tcPr>
          <w:p w14:paraId="03D9E3AA" w14:textId="77777777" w:rsidR="001A5FD7" w:rsidRPr="00A47597" w:rsidRDefault="001A5FD7" w:rsidP="001A5FD7">
            <w:pPr>
              <w:rPr>
                <w:sz w:val="22"/>
                <w:szCs w:val="22"/>
              </w:rPr>
            </w:pPr>
            <w:r w:rsidRPr="00A47597">
              <w:rPr>
                <w:rStyle w:val="jlqj4b"/>
                <w:sz w:val="22"/>
                <w:szCs w:val="22"/>
              </w:rPr>
              <w:t>Negalima šaldyti ar užšaldyti</w:t>
            </w:r>
          </w:p>
        </w:tc>
      </w:tr>
      <w:tr w:rsidR="001A5FD7" w:rsidRPr="00A47597" w14:paraId="4A8956D3" w14:textId="77777777" w:rsidTr="001A5FD7">
        <w:tc>
          <w:tcPr>
            <w:tcW w:w="5418" w:type="dxa"/>
            <w:shd w:val="clear" w:color="auto" w:fill="auto"/>
          </w:tcPr>
          <w:p w14:paraId="62076692" w14:textId="77777777" w:rsidR="001A5FD7" w:rsidRPr="00A47597" w:rsidRDefault="001A5FD7" w:rsidP="001A5FD7">
            <w:pPr>
              <w:rPr>
                <w:sz w:val="22"/>
                <w:szCs w:val="22"/>
                <w:highlight w:val="yellow"/>
              </w:rPr>
            </w:pPr>
            <w:r w:rsidRPr="00A47597">
              <w:rPr>
                <w:sz w:val="22"/>
                <w:szCs w:val="22"/>
              </w:rPr>
              <w:t>Natrio chlorido (0,45 </w:t>
            </w:r>
            <w:r w:rsidRPr="00A47597">
              <w:rPr>
                <w:rStyle w:val="jlqj4b"/>
                <w:sz w:val="22"/>
                <w:szCs w:val="22"/>
              </w:rPr>
              <w:t>% m/V) ir gliukozės (2,5 % m/V) intraveninis infuzinis tirpalas</w:t>
            </w:r>
            <w:r w:rsidRPr="00A47597">
              <w:rPr>
                <w:sz w:val="22"/>
                <w:szCs w:val="22"/>
                <w:highlight w:val="yellow"/>
              </w:rPr>
              <w:t xml:space="preserve"> </w:t>
            </w:r>
          </w:p>
        </w:tc>
        <w:tc>
          <w:tcPr>
            <w:tcW w:w="1934" w:type="dxa"/>
            <w:shd w:val="clear" w:color="auto" w:fill="auto"/>
          </w:tcPr>
          <w:p w14:paraId="50F6DE9B" w14:textId="77777777" w:rsidR="001A5FD7" w:rsidRPr="00A47597" w:rsidRDefault="001A5FD7" w:rsidP="001A5FD7">
            <w:pPr>
              <w:rPr>
                <w:sz w:val="22"/>
                <w:szCs w:val="22"/>
              </w:rPr>
            </w:pPr>
            <w:r w:rsidRPr="00A47597">
              <w:rPr>
                <w:sz w:val="22"/>
                <w:szCs w:val="22"/>
              </w:rPr>
              <w:t>24 valandos</w:t>
            </w:r>
          </w:p>
        </w:tc>
        <w:tc>
          <w:tcPr>
            <w:tcW w:w="1935" w:type="dxa"/>
            <w:shd w:val="clear" w:color="auto" w:fill="auto"/>
          </w:tcPr>
          <w:p w14:paraId="29C6CBE8" w14:textId="77777777" w:rsidR="001A5FD7" w:rsidRPr="00A47597" w:rsidRDefault="001A5FD7" w:rsidP="001A5FD7">
            <w:pPr>
              <w:rPr>
                <w:sz w:val="22"/>
                <w:szCs w:val="22"/>
              </w:rPr>
            </w:pPr>
            <w:r w:rsidRPr="00A47597">
              <w:rPr>
                <w:sz w:val="22"/>
                <w:szCs w:val="22"/>
              </w:rPr>
              <w:t>8 valandos</w:t>
            </w:r>
          </w:p>
        </w:tc>
      </w:tr>
      <w:tr w:rsidR="001A5FD7" w:rsidRPr="00A47597" w14:paraId="2D8A2303" w14:textId="77777777" w:rsidTr="001A5FD7">
        <w:tc>
          <w:tcPr>
            <w:tcW w:w="5418" w:type="dxa"/>
            <w:shd w:val="clear" w:color="auto" w:fill="auto"/>
          </w:tcPr>
          <w:p w14:paraId="11D4CACD" w14:textId="77777777" w:rsidR="001A5FD7" w:rsidRPr="00A47597" w:rsidRDefault="001A5FD7" w:rsidP="001A5FD7">
            <w:pPr>
              <w:rPr>
                <w:sz w:val="22"/>
                <w:szCs w:val="22"/>
                <w:lang w:eastAsia="lt-LT"/>
              </w:rPr>
            </w:pPr>
            <w:r w:rsidRPr="00A47597">
              <w:rPr>
                <w:sz w:val="22"/>
                <w:szCs w:val="22"/>
                <w:lang w:eastAsia="lt-LT"/>
              </w:rPr>
              <w:t>Sudėtinis natrio laktato intraveninis infuzinis tirpalas (</w:t>
            </w:r>
            <w:proofErr w:type="spellStart"/>
            <w:r w:rsidRPr="00A47597">
              <w:rPr>
                <w:sz w:val="22"/>
                <w:szCs w:val="22"/>
                <w:lang w:eastAsia="lt-LT"/>
              </w:rPr>
              <w:t>Hartmano</w:t>
            </w:r>
            <w:proofErr w:type="spellEnd"/>
            <w:r w:rsidRPr="00A47597">
              <w:rPr>
                <w:sz w:val="22"/>
                <w:szCs w:val="22"/>
                <w:lang w:eastAsia="lt-LT"/>
              </w:rPr>
              <w:t xml:space="preserve"> tirpalas), po praskiedimo  išgrynintu vandeniu</w:t>
            </w:r>
          </w:p>
        </w:tc>
        <w:tc>
          <w:tcPr>
            <w:tcW w:w="1934" w:type="dxa"/>
            <w:shd w:val="clear" w:color="auto" w:fill="auto"/>
          </w:tcPr>
          <w:p w14:paraId="2B74CE66" w14:textId="77777777" w:rsidR="001A5FD7" w:rsidRPr="00A47597" w:rsidRDefault="001A5FD7" w:rsidP="001A5FD7">
            <w:pPr>
              <w:rPr>
                <w:sz w:val="22"/>
                <w:szCs w:val="22"/>
              </w:rPr>
            </w:pPr>
            <w:r w:rsidRPr="00A47597">
              <w:rPr>
                <w:rStyle w:val="jlqj4b"/>
                <w:sz w:val="22"/>
                <w:szCs w:val="22"/>
              </w:rPr>
              <w:t>Nerekomenduojama laikyti 25 ºC temperatūroje</w:t>
            </w:r>
          </w:p>
        </w:tc>
        <w:tc>
          <w:tcPr>
            <w:tcW w:w="1935" w:type="dxa"/>
            <w:shd w:val="clear" w:color="auto" w:fill="auto"/>
          </w:tcPr>
          <w:p w14:paraId="3B1EF42D" w14:textId="77777777" w:rsidR="001A5FD7" w:rsidRPr="00A47597" w:rsidRDefault="001A5FD7" w:rsidP="001A5FD7">
            <w:pPr>
              <w:rPr>
                <w:sz w:val="22"/>
                <w:szCs w:val="22"/>
              </w:rPr>
            </w:pPr>
            <w:r w:rsidRPr="00A47597">
              <w:rPr>
                <w:sz w:val="22"/>
                <w:szCs w:val="22"/>
              </w:rPr>
              <w:t>12 valandų</w:t>
            </w:r>
          </w:p>
        </w:tc>
      </w:tr>
      <w:tr w:rsidR="001A5FD7" w:rsidRPr="00A47597" w14:paraId="574C15E7" w14:textId="77777777" w:rsidTr="001A5FD7">
        <w:tc>
          <w:tcPr>
            <w:tcW w:w="5418" w:type="dxa"/>
            <w:shd w:val="clear" w:color="auto" w:fill="auto"/>
          </w:tcPr>
          <w:p w14:paraId="276DFA91" w14:textId="77777777" w:rsidR="001A5FD7" w:rsidRPr="00A47597" w:rsidRDefault="001A5FD7" w:rsidP="001A5FD7">
            <w:pPr>
              <w:rPr>
                <w:sz w:val="22"/>
                <w:szCs w:val="22"/>
                <w:highlight w:val="yellow"/>
              </w:rPr>
            </w:pPr>
            <w:r w:rsidRPr="00A47597">
              <w:rPr>
                <w:sz w:val="22"/>
                <w:szCs w:val="22"/>
                <w:lang w:eastAsia="lt-LT"/>
              </w:rPr>
              <w:t>Sudėtinis natrio laktato intraveninis infuzinis tirpalas (</w:t>
            </w:r>
            <w:proofErr w:type="spellStart"/>
            <w:r w:rsidRPr="00A47597">
              <w:rPr>
                <w:sz w:val="22"/>
                <w:szCs w:val="22"/>
                <w:lang w:eastAsia="lt-LT"/>
              </w:rPr>
              <w:t>Hartmano</w:t>
            </w:r>
            <w:proofErr w:type="spellEnd"/>
            <w:r w:rsidRPr="00A47597">
              <w:rPr>
                <w:sz w:val="22"/>
                <w:szCs w:val="22"/>
                <w:lang w:eastAsia="lt-LT"/>
              </w:rPr>
              <w:t xml:space="preserve"> tirpalas), po praskiedimo  natrio chloridu </w:t>
            </w:r>
            <w:r w:rsidRPr="00A47597">
              <w:rPr>
                <w:rStyle w:val="jlqj4b"/>
                <w:sz w:val="22"/>
                <w:szCs w:val="22"/>
              </w:rPr>
              <w:t xml:space="preserve">(0,9 % m/V) </w:t>
            </w:r>
            <w:r w:rsidRPr="00A47597">
              <w:rPr>
                <w:sz w:val="22"/>
                <w:szCs w:val="22"/>
                <w:lang w:eastAsia="lt-LT"/>
              </w:rPr>
              <w:t xml:space="preserve"> </w:t>
            </w:r>
          </w:p>
        </w:tc>
        <w:tc>
          <w:tcPr>
            <w:tcW w:w="1934" w:type="dxa"/>
            <w:shd w:val="clear" w:color="auto" w:fill="auto"/>
          </w:tcPr>
          <w:p w14:paraId="4132434C" w14:textId="77777777" w:rsidR="001A5FD7" w:rsidRPr="00A47597" w:rsidRDefault="001A5FD7" w:rsidP="001A5FD7">
            <w:pPr>
              <w:rPr>
                <w:sz w:val="22"/>
                <w:szCs w:val="22"/>
              </w:rPr>
            </w:pPr>
            <w:r w:rsidRPr="00A47597">
              <w:rPr>
                <w:rStyle w:val="jlqj4b"/>
                <w:sz w:val="22"/>
                <w:szCs w:val="22"/>
              </w:rPr>
              <w:t>Nerekomenduojama laikyti 25 ºC temperatūroje</w:t>
            </w:r>
          </w:p>
        </w:tc>
        <w:tc>
          <w:tcPr>
            <w:tcW w:w="1935" w:type="dxa"/>
            <w:shd w:val="clear" w:color="auto" w:fill="auto"/>
          </w:tcPr>
          <w:p w14:paraId="404CA469" w14:textId="77777777" w:rsidR="001A5FD7" w:rsidRPr="00A47597" w:rsidRDefault="001A5FD7" w:rsidP="001A5FD7">
            <w:pPr>
              <w:rPr>
                <w:sz w:val="22"/>
                <w:szCs w:val="22"/>
              </w:rPr>
            </w:pPr>
            <w:r w:rsidRPr="00A47597">
              <w:rPr>
                <w:sz w:val="22"/>
                <w:szCs w:val="22"/>
              </w:rPr>
              <w:t>8 valandos</w:t>
            </w:r>
          </w:p>
        </w:tc>
      </w:tr>
    </w:tbl>
    <w:p w14:paraId="1CF11CE1" w14:textId="77777777" w:rsidR="001A5FD7" w:rsidRPr="00A47597" w:rsidRDefault="001A5FD7" w:rsidP="00794677">
      <w:pPr>
        <w:rPr>
          <w:sz w:val="22"/>
          <w:szCs w:val="22"/>
          <w:highlight w:val="yellow"/>
        </w:rPr>
      </w:pPr>
    </w:p>
    <w:p w14:paraId="68EDB509" w14:textId="77777777" w:rsidR="001D3518" w:rsidRPr="00A47597" w:rsidRDefault="001D3518" w:rsidP="001D3518">
      <w:pPr>
        <w:rPr>
          <w:sz w:val="22"/>
          <w:szCs w:val="22"/>
        </w:rPr>
      </w:pPr>
      <w:r w:rsidRPr="00A47597">
        <w:rPr>
          <w:rStyle w:val="jlqj4b"/>
          <w:sz w:val="22"/>
          <w:szCs w:val="22"/>
        </w:rPr>
        <w:t>Mikrobiologiniu požiūriu, praskiestą tirpalą reikia vartoti nedelsiant.</w:t>
      </w:r>
      <w:r w:rsidRPr="00A47597">
        <w:rPr>
          <w:rStyle w:val="viiyi"/>
          <w:sz w:val="22"/>
          <w:szCs w:val="22"/>
        </w:rPr>
        <w:t xml:space="preserve"> </w:t>
      </w:r>
      <w:r w:rsidR="00FF320F" w:rsidRPr="00FF320F">
        <w:rPr>
          <w:sz w:val="22"/>
          <w:szCs w:val="22"/>
          <w:lang w:eastAsia="lt-LT"/>
        </w:rPr>
        <w:t>Jei tirpalas nevartojamas nedelsiant, už laikymo iki vartojimo trukmę ir sąlygas atsako vartotojas</w:t>
      </w:r>
      <w:r w:rsidRPr="00A47597">
        <w:rPr>
          <w:rStyle w:val="jlqj4b"/>
          <w:sz w:val="22"/>
          <w:szCs w:val="22"/>
        </w:rPr>
        <w:t>.</w:t>
      </w:r>
    </w:p>
    <w:p w14:paraId="0246F72F" w14:textId="77777777" w:rsidR="00EE0C62" w:rsidRPr="00A47597" w:rsidRDefault="00EE0C62">
      <w:pPr>
        <w:rPr>
          <w:sz w:val="22"/>
          <w:szCs w:val="22"/>
        </w:rPr>
      </w:pPr>
    </w:p>
    <w:sectPr w:rsidR="00EE0C62" w:rsidRPr="00A47597" w:rsidSect="00EE0C62">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30F5" w14:textId="77777777" w:rsidR="00C17628" w:rsidRDefault="00C17628">
      <w:r>
        <w:separator/>
      </w:r>
    </w:p>
  </w:endnote>
  <w:endnote w:type="continuationSeparator" w:id="0">
    <w:p w14:paraId="3A3C3266" w14:textId="77777777" w:rsidR="00C17628" w:rsidRDefault="00C1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3C3A" w14:textId="77777777" w:rsidR="00C17628" w:rsidRDefault="00C17628" w:rsidP="006509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107315" w14:textId="77777777" w:rsidR="00C17628" w:rsidRDefault="00C17628" w:rsidP="006509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E764" w14:textId="77777777" w:rsidR="00C17628" w:rsidRDefault="00C17628">
      <w:r>
        <w:separator/>
      </w:r>
    </w:p>
  </w:footnote>
  <w:footnote w:type="continuationSeparator" w:id="0">
    <w:p w14:paraId="27335F18" w14:textId="77777777" w:rsidR="00C17628" w:rsidRDefault="00C1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72EA" w14:textId="77777777" w:rsidR="00C17628" w:rsidRDefault="00C17628" w:rsidP="00650957">
    <w:pPr>
      <w:spacing w:line="20" w:lineRule="exact"/>
    </w:pPr>
  </w:p>
  <w:p w14:paraId="668845C9" w14:textId="77777777" w:rsidR="00C17628" w:rsidRDefault="00C17628">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A5D"/>
    <w:multiLevelType w:val="hybridMultilevel"/>
    <w:tmpl w:val="57A6E60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0608E"/>
    <w:multiLevelType w:val="hybridMultilevel"/>
    <w:tmpl w:val="8DCC4C2A"/>
    <w:lvl w:ilvl="0" w:tplc="CFA68A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B3452"/>
    <w:multiLevelType w:val="hybridMultilevel"/>
    <w:tmpl w:val="B45CE51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A155C"/>
    <w:multiLevelType w:val="hybridMultilevel"/>
    <w:tmpl w:val="A814AFAC"/>
    <w:lvl w:ilvl="0" w:tplc="FFFFFFFF">
      <w:start w:val="1"/>
      <w:numFmt w:val="bullet"/>
      <w:lvlText w:val="-"/>
      <w:lvlJc w:val="left"/>
      <w:pPr>
        <w:ind w:left="720" w:hanging="360"/>
      </w:pPr>
    </w:lvl>
    <w:lvl w:ilvl="1" w:tplc="025026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E7B4D"/>
    <w:multiLevelType w:val="hybridMultilevel"/>
    <w:tmpl w:val="19B8119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C439F"/>
    <w:multiLevelType w:val="hybridMultilevel"/>
    <w:tmpl w:val="C0169682"/>
    <w:lvl w:ilvl="0" w:tplc="80188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35472"/>
    <w:multiLevelType w:val="hybridMultilevel"/>
    <w:tmpl w:val="D6A2BC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22B47"/>
    <w:multiLevelType w:val="hybridMultilevel"/>
    <w:tmpl w:val="EFD46226"/>
    <w:lvl w:ilvl="0" w:tplc="FFFFFFFF">
      <w:start w:val="1"/>
      <w:numFmt w:val="bullet"/>
      <w:lvlText w:val="-"/>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02CEA"/>
    <w:multiLevelType w:val="hybridMultilevel"/>
    <w:tmpl w:val="A760923E"/>
    <w:lvl w:ilvl="0" w:tplc="C10A1EE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C155D"/>
    <w:multiLevelType w:val="hybridMultilevel"/>
    <w:tmpl w:val="09D240B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42B97EC3"/>
    <w:multiLevelType w:val="hybridMultilevel"/>
    <w:tmpl w:val="A7F280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E1AFE"/>
    <w:multiLevelType w:val="hybridMultilevel"/>
    <w:tmpl w:val="8752F85A"/>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14B4A"/>
    <w:multiLevelType w:val="hybridMultilevel"/>
    <w:tmpl w:val="41048FF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6922D5"/>
    <w:multiLevelType w:val="hybridMultilevel"/>
    <w:tmpl w:val="EF5427EC"/>
    <w:lvl w:ilvl="0" w:tplc="FFFFFFFF">
      <w:start w:val="1"/>
      <w:numFmt w:val="bullet"/>
      <w:lvlText w:val="-"/>
      <w:lvlJc w:val="left"/>
      <w:pPr>
        <w:ind w:left="360" w:hanging="360"/>
      </w:pPr>
      <w:rPr>
        <w:rFonts w:hint="default"/>
      </w:r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1B7D2D"/>
    <w:multiLevelType w:val="hybridMultilevel"/>
    <w:tmpl w:val="F9B2E59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647C0"/>
    <w:multiLevelType w:val="hybridMultilevel"/>
    <w:tmpl w:val="90360DC4"/>
    <w:lvl w:ilvl="0" w:tplc="80188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74482"/>
    <w:multiLevelType w:val="hybridMultilevel"/>
    <w:tmpl w:val="C960266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045E8"/>
    <w:multiLevelType w:val="hybridMultilevel"/>
    <w:tmpl w:val="20F48A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5628C"/>
    <w:multiLevelType w:val="hybridMultilevel"/>
    <w:tmpl w:val="0F1C190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C0778"/>
    <w:multiLevelType w:val="hybridMultilevel"/>
    <w:tmpl w:val="6004137C"/>
    <w:lvl w:ilvl="0" w:tplc="80188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A158C"/>
    <w:multiLevelType w:val="hybridMultilevel"/>
    <w:tmpl w:val="9FF0227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2F6C57"/>
    <w:multiLevelType w:val="hybridMultilevel"/>
    <w:tmpl w:val="467A34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A6EA0"/>
    <w:multiLevelType w:val="hybridMultilevel"/>
    <w:tmpl w:val="92E8472C"/>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01DB9"/>
    <w:multiLevelType w:val="hybridMultilevel"/>
    <w:tmpl w:val="0A7C9E7E"/>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265AD4"/>
    <w:multiLevelType w:val="hybridMultilevel"/>
    <w:tmpl w:val="5E0437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94A30"/>
    <w:multiLevelType w:val="hybridMultilevel"/>
    <w:tmpl w:val="C7A2265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abstractNum w:abstractNumId="28" w15:restartNumberingAfterBreak="0">
    <w:nsid w:val="7C714EB6"/>
    <w:multiLevelType w:val="hybridMultilevel"/>
    <w:tmpl w:val="A1688954"/>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3"/>
  </w:num>
  <w:num w:numId="4">
    <w:abstractNumId w:val="24"/>
  </w:num>
  <w:num w:numId="5">
    <w:abstractNumId w:val="27"/>
  </w:num>
  <w:num w:numId="6">
    <w:abstractNumId w:val="9"/>
  </w:num>
  <w:num w:numId="7">
    <w:abstractNumId w:val="7"/>
  </w:num>
  <w:num w:numId="8">
    <w:abstractNumId w:val="11"/>
  </w:num>
  <w:num w:numId="9">
    <w:abstractNumId w:val="5"/>
  </w:num>
  <w:num w:numId="10">
    <w:abstractNumId w:val="20"/>
  </w:num>
  <w:num w:numId="11">
    <w:abstractNumId w:val="19"/>
  </w:num>
  <w:num w:numId="12">
    <w:abstractNumId w:val="3"/>
  </w:num>
  <w:num w:numId="13">
    <w:abstractNumId w:val="22"/>
  </w:num>
  <w:num w:numId="14">
    <w:abstractNumId w:val="2"/>
  </w:num>
  <w:num w:numId="15">
    <w:abstractNumId w:val="26"/>
  </w:num>
  <w:num w:numId="16">
    <w:abstractNumId w:val="25"/>
  </w:num>
  <w:num w:numId="17">
    <w:abstractNumId w:val="4"/>
  </w:num>
  <w:num w:numId="18">
    <w:abstractNumId w:val="15"/>
  </w:num>
  <w:num w:numId="19">
    <w:abstractNumId w:val="14"/>
  </w:num>
  <w:num w:numId="20">
    <w:abstractNumId w:val="6"/>
  </w:num>
  <w:num w:numId="21">
    <w:abstractNumId w:val="21"/>
  </w:num>
  <w:num w:numId="22">
    <w:abstractNumId w:val="16"/>
  </w:num>
  <w:num w:numId="23">
    <w:abstractNumId w:val="10"/>
  </w:num>
  <w:num w:numId="24">
    <w:abstractNumId w:val="17"/>
  </w:num>
  <w:num w:numId="25">
    <w:abstractNumId w:val="18"/>
  </w:num>
  <w:num w:numId="26">
    <w:abstractNumId w:val="28"/>
  </w:num>
  <w:num w:numId="27">
    <w:abstractNumId w:val="13"/>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62"/>
    <w:rsid w:val="000022AF"/>
    <w:rsid w:val="00005EAB"/>
    <w:rsid w:val="00024370"/>
    <w:rsid w:val="00025B28"/>
    <w:rsid w:val="00031A25"/>
    <w:rsid w:val="000434B3"/>
    <w:rsid w:val="000466C1"/>
    <w:rsid w:val="00051F77"/>
    <w:rsid w:val="0005319E"/>
    <w:rsid w:val="00055F8D"/>
    <w:rsid w:val="00070CFF"/>
    <w:rsid w:val="000735E3"/>
    <w:rsid w:val="00073E0D"/>
    <w:rsid w:val="00081B87"/>
    <w:rsid w:val="00086425"/>
    <w:rsid w:val="000C3CCC"/>
    <w:rsid w:val="000D0E1B"/>
    <w:rsid w:val="000E5311"/>
    <w:rsid w:val="000F1C00"/>
    <w:rsid w:val="00100D13"/>
    <w:rsid w:val="001302DC"/>
    <w:rsid w:val="00132847"/>
    <w:rsid w:val="00136982"/>
    <w:rsid w:val="001404E3"/>
    <w:rsid w:val="001421F3"/>
    <w:rsid w:val="00144F06"/>
    <w:rsid w:val="00147CEB"/>
    <w:rsid w:val="00150C68"/>
    <w:rsid w:val="00160671"/>
    <w:rsid w:val="00160ADC"/>
    <w:rsid w:val="00162D83"/>
    <w:rsid w:val="0016632A"/>
    <w:rsid w:val="00184B85"/>
    <w:rsid w:val="00195547"/>
    <w:rsid w:val="001A5FD7"/>
    <w:rsid w:val="001A7FBE"/>
    <w:rsid w:val="001B5D00"/>
    <w:rsid w:val="001C0AFF"/>
    <w:rsid w:val="001D016A"/>
    <w:rsid w:val="001D3518"/>
    <w:rsid w:val="001E5EC2"/>
    <w:rsid w:val="001F56E1"/>
    <w:rsid w:val="00202FA7"/>
    <w:rsid w:val="00212AB3"/>
    <w:rsid w:val="0022096A"/>
    <w:rsid w:val="00230F70"/>
    <w:rsid w:val="00241E67"/>
    <w:rsid w:val="00246F5C"/>
    <w:rsid w:val="002517F6"/>
    <w:rsid w:val="00260170"/>
    <w:rsid w:val="002641D3"/>
    <w:rsid w:val="00266C21"/>
    <w:rsid w:val="00273E3E"/>
    <w:rsid w:val="00274D50"/>
    <w:rsid w:val="00285C82"/>
    <w:rsid w:val="002B20D7"/>
    <w:rsid w:val="002B6C49"/>
    <w:rsid w:val="002C7E17"/>
    <w:rsid w:val="002E1A38"/>
    <w:rsid w:val="002E1E9F"/>
    <w:rsid w:val="002F1460"/>
    <w:rsid w:val="002F6B61"/>
    <w:rsid w:val="00304AA9"/>
    <w:rsid w:val="00323AF6"/>
    <w:rsid w:val="003362AF"/>
    <w:rsid w:val="00340932"/>
    <w:rsid w:val="0034196C"/>
    <w:rsid w:val="00351F55"/>
    <w:rsid w:val="00352B3E"/>
    <w:rsid w:val="00365909"/>
    <w:rsid w:val="003801AA"/>
    <w:rsid w:val="00385FCE"/>
    <w:rsid w:val="00395C5F"/>
    <w:rsid w:val="003A7DFC"/>
    <w:rsid w:val="003B3484"/>
    <w:rsid w:val="003B4A10"/>
    <w:rsid w:val="003C034A"/>
    <w:rsid w:val="003C0982"/>
    <w:rsid w:val="003C2871"/>
    <w:rsid w:val="003C46BF"/>
    <w:rsid w:val="003D3686"/>
    <w:rsid w:val="003D4234"/>
    <w:rsid w:val="003E52AE"/>
    <w:rsid w:val="003F76E4"/>
    <w:rsid w:val="0040439B"/>
    <w:rsid w:val="004066FE"/>
    <w:rsid w:val="0041491A"/>
    <w:rsid w:val="00435C31"/>
    <w:rsid w:val="00445A60"/>
    <w:rsid w:val="00445A9E"/>
    <w:rsid w:val="004511A6"/>
    <w:rsid w:val="00452B49"/>
    <w:rsid w:val="0045382F"/>
    <w:rsid w:val="00463A35"/>
    <w:rsid w:val="00481898"/>
    <w:rsid w:val="00483F45"/>
    <w:rsid w:val="00484FA8"/>
    <w:rsid w:val="004978E6"/>
    <w:rsid w:val="004A10CD"/>
    <w:rsid w:val="004A13FE"/>
    <w:rsid w:val="004B14D6"/>
    <w:rsid w:val="004B37C7"/>
    <w:rsid w:val="004B4476"/>
    <w:rsid w:val="004C6064"/>
    <w:rsid w:val="004E72CF"/>
    <w:rsid w:val="004F3AF1"/>
    <w:rsid w:val="005423DA"/>
    <w:rsid w:val="00545877"/>
    <w:rsid w:val="005466D8"/>
    <w:rsid w:val="00552025"/>
    <w:rsid w:val="0055535D"/>
    <w:rsid w:val="00565086"/>
    <w:rsid w:val="0059378D"/>
    <w:rsid w:val="005939C4"/>
    <w:rsid w:val="005A531A"/>
    <w:rsid w:val="005A7B11"/>
    <w:rsid w:val="005C706D"/>
    <w:rsid w:val="005E7598"/>
    <w:rsid w:val="005F5B89"/>
    <w:rsid w:val="00604437"/>
    <w:rsid w:val="0062260E"/>
    <w:rsid w:val="0062273D"/>
    <w:rsid w:val="00641BC7"/>
    <w:rsid w:val="00642665"/>
    <w:rsid w:val="00647D65"/>
    <w:rsid w:val="00650957"/>
    <w:rsid w:val="00663CDE"/>
    <w:rsid w:val="0066481E"/>
    <w:rsid w:val="006708BF"/>
    <w:rsid w:val="00671A81"/>
    <w:rsid w:val="00691A43"/>
    <w:rsid w:val="006A63F7"/>
    <w:rsid w:val="006D4C86"/>
    <w:rsid w:val="006D5A75"/>
    <w:rsid w:val="006D68DE"/>
    <w:rsid w:val="006D6FD0"/>
    <w:rsid w:val="0070174C"/>
    <w:rsid w:val="00706C5D"/>
    <w:rsid w:val="00707188"/>
    <w:rsid w:val="00716A1D"/>
    <w:rsid w:val="0073119A"/>
    <w:rsid w:val="007427A6"/>
    <w:rsid w:val="0075052B"/>
    <w:rsid w:val="0076128D"/>
    <w:rsid w:val="00780F89"/>
    <w:rsid w:val="00781F33"/>
    <w:rsid w:val="0078404C"/>
    <w:rsid w:val="00794677"/>
    <w:rsid w:val="00794DBF"/>
    <w:rsid w:val="00796F1F"/>
    <w:rsid w:val="007A296D"/>
    <w:rsid w:val="007A6DC2"/>
    <w:rsid w:val="007A76C3"/>
    <w:rsid w:val="007C2156"/>
    <w:rsid w:val="007C2E2F"/>
    <w:rsid w:val="007D32CA"/>
    <w:rsid w:val="0080273F"/>
    <w:rsid w:val="008110B3"/>
    <w:rsid w:val="00836D9A"/>
    <w:rsid w:val="00841618"/>
    <w:rsid w:val="0084184E"/>
    <w:rsid w:val="00864BF2"/>
    <w:rsid w:val="00872231"/>
    <w:rsid w:val="00875440"/>
    <w:rsid w:val="008769B1"/>
    <w:rsid w:val="00882CA8"/>
    <w:rsid w:val="00883144"/>
    <w:rsid w:val="0088749E"/>
    <w:rsid w:val="008921FA"/>
    <w:rsid w:val="008A2DDC"/>
    <w:rsid w:val="008D0F4F"/>
    <w:rsid w:val="008D74B6"/>
    <w:rsid w:val="008E08D1"/>
    <w:rsid w:val="008E5C5A"/>
    <w:rsid w:val="00915C89"/>
    <w:rsid w:val="009275DA"/>
    <w:rsid w:val="009351DF"/>
    <w:rsid w:val="009355A2"/>
    <w:rsid w:val="00936D00"/>
    <w:rsid w:val="009400D6"/>
    <w:rsid w:val="00944B3F"/>
    <w:rsid w:val="009504E9"/>
    <w:rsid w:val="00952798"/>
    <w:rsid w:val="00956193"/>
    <w:rsid w:val="0095770A"/>
    <w:rsid w:val="0097039D"/>
    <w:rsid w:val="00971FBD"/>
    <w:rsid w:val="009748D1"/>
    <w:rsid w:val="00981300"/>
    <w:rsid w:val="00983A77"/>
    <w:rsid w:val="00984F45"/>
    <w:rsid w:val="0099054A"/>
    <w:rsid w:val="00992602"/>
    <w:rsid w:val="009A5D56"/>
    <w:rsid w:val="009B28FC"/>
    <w:rsid w:val="009C31D1"/>
    <w:rsid w:val="009D5059"/>
    <w:rsid w:val="009E13F4"/>
    <w:rsid w:val="009E5604"/>
    <w:rsid w:val="009E7831"/>
    <w:rsid w:val="009F0422"/>
    <w:rsid w:val="009F43F6"/>
    <w:rsid w:val="00A22E19"/>
    <w:rsid w:val="00A3285F"/>
    <w:rsid w:val="00A47597"/>
    <w:rsid w:val="00A5078C"/>
    <w:rsid w:val="00A612AE"/>
    <w:rsid w:val="00A64F11"/>
    <w:rsid w:val="00A653EC"/>
    <w:rsid w:val="00A71FF3"/>
    <w:rsid w:val="00A83192"/>
    <w:rsid w:val="00A93CBB"/>
    <w:rsid w:val="00AA702C"/>
    <w:rsid w:val="00AB4A29"/>
    <w:rsid w:val="00AC3F5C"/>
    <w:rsid w:val="00AC47FF"/>
    <w:rsid w:val="00AC60D3"/>
    <w:rsid w:val="00AC7A61"/>
    <w:rsid w:val="00AD3ED6"/>
    <w:rsid w:val="00AF512F"/>
    <w:rsid w:val="00B25DB1"/>
    <w:rsid w:val="00B27F43"/>
    <w:rsid w:val="00B51556"/>
    <w:rsid w:val="00B64D38"/>
    <w:rsid w:val="00B7594D"/>
    <w:rsid w:val="00B85B14"/>
    <w:rsid w:val="00BB08B7"/>
    <w:rsid w:val="00BB5190"/>
    <w:rsid w:val="00BC5E9F"/>
    <w:rsid w:val="00BC5EA1"/>
    <w:rsid w:val="00BD63EA"/>
    <w:rsid w:val="00BE0DB2"/>
    <w:rsid w:val="00BE158C"/>
    <w:rsid w:val="00BE2F17"/>
    <w:rsid w:val="00C03110"/>
    <w:rsid w:val="00C04676"/>
    <w:rsid w:val="00C0611B"/>
    <w:rsid w:val="00C17628"/>
    <w:rsid w:val="00C20553"/>
    <w:rsid w:val="00C22690"/>
    <w:rsid w:val="00C25747"/>
    <w:rsid w:val="00C33853"/>
    <w:rsid w:val="00C43DD6"/>
    <w:rsid w:val="00C5222B"/>
    <w:rsid w:val="00C56DB1"/>
    <w:rsid w:val="00C7313F"/>
    <w:rsid w:val="00C75A9C"/>
    <w:rsid w:val="00C86E4B"/>
    <w:rsid w:val="00C86E97"/>
    <w:rsid w:val="00C961A8"/>
    <w:rsid w:val="00CB204D"/>
    <w:rsid w:val="00CB66AC"/>
    <w:rsid w:val="00CB7E2C"/>
    <w:rsid w:val="00CC45D1"/>
    <w:rsid w:val="00CD7F44"/>
    <w:rsid w:val="00CF5F90"/>
    <w:rsid w:val="00D02614"/>
    <w:rsid w:val="00D53C00"/>
    <w:rsid w:val="00D67ED2"/>
    <w:rsid w:val="00D817A4"/>
    <w:rsid w:val="00D82B5B"/>
    <w:rsid w:val="00D9141C"/>
    <w:rsid w:val="00DA0246"/>
    <w:rsid w:val="00DA0CF9"/>
    <w:rsid w:val="00DA545D"/>
    <w:rsid w:val="00DA775B"/>
    <w:rsid w:val="00DE3B81"/>
    <w:rsid w:val="00DF2580"/>
    <w:rsid w:val="00E10371"/>
    <w:rsid w:val="00E10A52"/>
    <w:rsid w:val="00E13380"/>
    <w:rsid w:val="00E3241E"/>
    <w:rsid w:val="00E32454"/>
    <w:rsid w:val="00E3514D"/>
    <w:rsid w:val="00E401DC"/>
    <w:rsid w:val="00E40688"/>
    <w:rsid w:val="00E42149"/>
    <w:rsid w:val="00E4225E"/>
    <w:rsid w:val="00E454A6"/>
    <w:rsid w:val="00E558F5"/>
    <w:rsid w:val="00EA30DC"/>
    <w:rsid w:val="00EB13AA"/>
    <w:rsid w:val="00EB5C10"/>
    <w:rsid w:val="00EB6011"/>
    <w:rsid w:val="00EC5F00"/>
    <w:rsid w:val="00ED54D7"/>
    <w:rsid w:val="00ED6D67"/>
    <w:rsid w:val="00EE0C62"/>
    <w:rsid w:val="00EE1292"/>
    <w:rsid w:val="00F03DAE"/>
    <w:rsid w:val="00F077A5"/>
    <w:rsid w:val="00F25ED6"/>
    <w:rsid w:val="00F54E07"/>
    <w:rsid w:val="00F6478E"/>
    <w:rsid w:val="00F65B8F"/>
    <w:rsid w:val="00F6702F"/>
    <w:rsid w:val="00F7162F"/>
    <w:rsid w:val="00F7754D"/>
    <w:rsid w:val="00F9323A"/>
    <w:rsid w:val="00FA399D"/>
    <w:rsid w:val="00FB0B83"/>
    <w:rsid w:val="00FB5D2B"/>
    <w:rsid w:val="00FE5EBF"/>
    <w:rsid w:val="00FF3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6CBA4DE"/>
  <w15:chartTrackingRefBased/>
  <w15:docId w15:val="{8C653980-2F25-FB4A-9934-7B317773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556"/>
    <w:rPr>
      <w:rFonts w:ascii="Times New Roman" w:eastAsia="Times New Roman" w:hAnsi="Times New Roman" w:cs="Times New Roman"/>
      <w:lang w:eastAsia="en-GB"/>
    </w:rPr>
  </w:style>
  <w:style w:type="paragraph" w:styleId="Antrat1">
    <w:name w:val="heading 1"/>
    <w:basedOn w:val="prastasis"/>
    <w:next w:val="prastasis"/>
    <w:link w:val="Antrat1Diagrama"/>
    <w:qFormat/>
    <w:rsid w:val="00EE0C62"/>
    <w:pPr>
      <w:keepNext/>
      <w:spacing w:before="240" w:after="60"/>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EE0C62"/>
    <w:pPr>
      <w:keepNext/>
      <w:tabs>
        <w:tab w:val="left" w:pos="4300"/>
        <w:tab w:val="left" w:pos="5940"/>
        <w:tab w:val="left" w:pos="8180"/>
      </w:tabs>
      <w:spacing w:line="360" w:lineRule="atLeast"/>
      <w:outlineLvl w:val="1"/>
    </w:pPr>
    <w:rPr>
      <w:b/>
      <w:szCs w:val="20"/>
      <w:u w:val="single"/>
      <w:lang w:val="en-US" w:eastAsia="sl-SI"/>
    </w:rPr>
  </w:style>
  <w:style w:type="paragraph" w:styleId="Antrat3">
    <w:name w:val="heading 3"/>
    <w:basedOn w:val="prastasis"/>
    <w:next w:val="prastasis"/>
    <w:link w:val="Antrat3Diagrama"/>
    <w:qFormat/>
    <w:rsid w:val="00EE0C62"/>
    <w:pPr>
      <w:keepNext/>
      <w:tabs>
        <w:tab w:val="decimal" w:pos="6760"/>
      </w:tabs>
      <w:spacing w:line="480" w:lineRule="atLeast"/>
      <w:outlineLvl w:val="2"/>
    </w:pPr>
    <w:rPr>
      <w:b/>
      <w:szCs w:val="20"/>
      <w:lang w:val="en-US" w:eastAsia="sl-SI"/>
    </w:rPr>
  </w:style>
  <w:style w:type="paragraph" w:styleId="Antrat4">
    <w:name w:val="heading 4"/>
    <w:basedOn w:val="prastasis"/>
    <w:next w:val="prastasis"/>
    <w:link w:val="Antrat4Diagrama"/>
    <w:qFormat/>
    <w:rsid w:val="00EE0C62"/>
    <w:pPr>
      <w:keepNext/>
      <w:spacing w:before="240" w:after="60"/>
      <w:outlineLvl w:val="3"/>
    </w:pPr>
    <w:rPr>
      <w:b/>
      <w:bCs/>
      <w:sz w:val="28"/>
      <w:szCs w:val="28"/>
      <w:lang w:val="sl-SI" w:eastAsia="sl-SI"/>
    </w:rPr>
  </w:style>
  <w:style w:type="paragraph" w:styleId="Antrat5">
    <w:name w:val="heading 5"/>
    <w:basedOn w:val="prastasis"/>
    <w:next w:val="prastasis"/>
    <w:link w:val="Antrat5Diagrama"/>
    <w:qFormat/>
    <w:rsid w:val="00EE0C62"/>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EE0C62"/>
    <w:pPr>
      <w:keepNext/>
      <w:keepLines/>
      <w:tabs>
        <w:tab w:val="right" w:pos="4536"/>
        <w:tab w:val="left" w:pos="5180"/>
        <w:tab w:val="left" w:pos="5380"/>
        <w:tab w:val="left" w:pos="8222"/>
      </w:tabs>
      <w:outlineLvl w:val="5"/>
    </w:pPr>
    <w:rPr>
      <w:b/>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0C62"/>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EE0C62"/>
    <w:rPr>
      <w:rFonts w:ascii="Times New Roman" w:eastAsia="Times New Roman" w:hAnsi="Times New Roman" w:cs="Times New Roman"/>
      <w:b/>
      <w:szCs w:val="20"/>
      <w:u w:val="single"/>
      <w:lang w:val="en-US" w:eastAsia="sl-SI"/>
    </w:rPr>
  </w:style>
  <w:style w:type="character" w:customStyle="1" w:styleId="Antrat3Diagrama">
    <w:name w:val="Antraštė 3 Diagrama"/>
    <w:basedOn w:val="Numatytasispastraiposriftas"/>
    <w:link w:val="Antrat3"/>
    <w:rsid w:val="00EE0C62"/>
    <w:rPr>
      <w:rFonts w:ascii="Times New Roman" w:eastAsia="Times New Roman" w:hAnsi="Times New Roman" w:cs="Times New Roman"/>
      <w:b/>
      <w:szCs w:val="20"/>
      <w:lang w:val="en-US" w:eastAsia="sl-SI"/>
    </w:rPr>
  </w:style>
  <w:style w:type="character" w:customStyle="1" w:styleId="Antrat4Diagrama">
    <w:name w:val="Antraštė 4 Diagrama"/>
    <w:basedOn w:val="Numatytasispastraiposriftas"/>
    <w:link w:val="Antrat4"/>
    <w:rsid w:val="00EE0C62"/>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EE0C62"/>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EE0C62"/>
    <w:rPr>
      <w:rFonts w:ascii="Times New Roman" w:eastAsia="Times New Roman" w:hAnsi="Times New Roman" w:cs="Times New Roman"/>
      <w:b/>
      <w:szCs w:val="20"/>
      <w:lang w:val="en-US" w:eastAsia="sl-SI"/>
    </w:rPr>
  </w:style>
  <w:style w:type="paragraph" w:styleId="Antrats">
    <w:name w:val="header"/>
    <w:basedOn w:val="prastasis"/>
    <w:link w:val="AntratsDiagrama"/>
    <w:rsid w:val="00EE0C62"/>
    <w:pPr>
      <w:tabs>
        <w:tab w:val="center" w:pos="4320"/>
        <w:tab w:val="right" w:pos="8640"/>
      </w:tabs>
    </w:pPr>
    <w:rPr>
      <w:szCs w:val="20"/>
      <w:lang w:val="sl-SI" w:eastAsia="sl-SI"/>
    </w:rPr>
  </w:style>
  <w:style w:type="character" w:customStyle="1" w:styleId="AntratsDiagrama">
    <w:name w:val="Antraštės Diagrama"/>
    <w:basedOn w:val="Numatytasispastraiposriftas"/>
    <w:link w:val="Antrats"/>
    <w:rsid w:val="00EE0C62"/>
    <w:rPr>
      <w:rFonts w:ascii="Times New Roman" w:eastAsia="Times New Roman" w:hAnsi="Times New Roman" w:cs="Times New Roman"/>
      <w:szCs w:val="20"/>
      <w:lang w:val="sl-SI" w:eastAsia="sl-SI"/>
    </w:rPr>
  </w:style>
  <w:style w:type="paragraph" w:styleId="Porat">
    <w:name w:val="footer"/>
    <w:basedOn w:val="prastasis"/>
    <w:link w:val="PoratDiagrama"/>
    <w:rsid w:val="00EE0C62"/>
    <w:pPr>
      <w:tabs>
        <w:tab w:val="center" w:pos="4320"/>
        <w:tab w:val="right" w:pos="8640"/>
      </w:tabs>
    </w:pPr>
    <w:rPr>
      <w:szCs w:val="20"/>
      <w:lang w:val="sl-SI" w:eastAsia="sl-SI"/>
    </w:rPr>
  </w:style>
  <w:style w:type="character" w:customStyle="1" w:styleId="PoratDiagrama">
    <w:name w:val="Poraštė Diagrama"/>
    <w:basedOn w:val="Numatytasispastraiposriftas"/>
    <w:link w:val="Porat"/>
    <w:rsid w:val="00EE0C62"/>
    <w:rPr>
      <w:rFonts w:ascii="Times New Roman" w:eastAsia="Times New Roman" w:hAnsi="Times New Roman" w:cs="Times New Roman"/>
      <w:szCs w:val="20"/>
      <w:lang w:val="sl-SI" w:eastAsia="sl-SI"/>
    </w:rPr>
  </w:style>
  <w:style w:type="table" w:styleId="Lentelstinklelis">
    <w:name w:val="Table Grid"/>
    <w:basedOn w:val="prastojilentel"/>
    <w:uiPriority w:val="59"/>
    <w:rsid w:val="00EE0C6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E0C62"/>
  </w:style>
  <w:style w:type="character" w:styleId="Hipersaitas">
    <w:name w:val="Hyperlink"/>
    <w:uiPriority w:val="99"/>
    <w:rsid w:val="00EE0C62"/>
    <w:rPr>
      <w:rFonts w:ascii="Times New Roman" w:hAnsi="Times New Roman"/>
      <w:color w:val="auto"/>
      <w:sz w:val="24"/>
      <w:szCs w:val="24"/>
      <w:u w:val="single"/>
      <w:lang w:val="en-US"/>
    </w:rPr>
  </w:style>
  <w:style w:type="character" w:styleId="Perirtashipersaitas">
    <w:name w:val="FollowedHyperlink"/>
    <w:uiPriority w:val="99"/>
    <w:rsid w:val="00EE0C62"/>
    <w:rPr>
      <w:color w:val="800080"/>
      <w:u w:val="single"/>
    </w:rPr>
  </w:style>
  <w:style w:type="paragraph" w:styleId="Paprastasistekstas">
    <w:name w:val="Plain Text"/>
    <w:basedOn w:val="prastasis"/>
    <w:link w:val="PaprastasistekstasDiagrama"/>
    <w:rsid w:val="00EE0C62"/>
    <w:rPr>
      <w:rFonts w:ascii="Courier New" w:hAnsi="Courier New"/>
      <w:sz w:val="20"/>
      <w:szCs w:val="20"/>
      <w:lang w:val="en-GB" w:eastAsia="sl-SI"/>
    </w:rPr>
  </w:style>
  <w:style w:type="character" w:customStyle="1" w:styleId="PaprastasistekstasDiagrama">
    <w:name w:val="Paprastasis tekstas Diagrama"/>
    <w:basedOn w:val="Numatytasispastraiposriftas"/>
    <w:link w:val="Paprastasistekstas"/>
    <w:rsid w:val="00EE0C62"/>
    <w:rPr>
      <w:rFonts w:ascii="Courier New" w:eastAsia="Times New Roman" w:hAnsi="Courier New" w:cs="Times New Roman"/>
      <w:sz w:val="20"/>
      <w:szCs w:val="20"/>
      <w:lang w:val="en-GB" w:eastAsia="sl-SI"/>
    </w:rPr>
  </w:style>
  <w:style w:type="paragraph" w:styleId="Antrat">
    <w:name w:val="caption"/>
    <w:basedOn w:val="prastasis"/>
    <w:next w:val="prastasis"/>
    <w:qFormat/>
    <w:rsid w:val="00EE0C62"/>
    <w:pPr>
      <w:jc w:val="both"/>
    </w:pPr>
    <w:rPr>
      <w:szCs w:val="20"/>
      <w:lang w:val="en-GB" w:eastAsia="sl-SI"/>
    </w:rPr>
  </w:style>
  <w:style w:type="paragraph" w:customStyle="1" w:styleId="Naslov1">
    <w:name w:val="Naslov1"/>
    <w:basedOn w:val="Antrat1"/>
    <w:rsid w:val="00EE0C62"/>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E0C62"/>
    <w:pPr>
      <w:spacing w:before="120"/>
    </w:pPr>
    <w:rPr>
      <w:b/>
      <w:bCs/>
      <w:i/>
      <w:iCs/>
      <w:szCs w:val="28"/>
      <w:lang w:val="sl-SI" w:eastAsia="sl-SI"/>
    </w:rPr>
  </w:style>
  <w:style w:type="paragraph" w:styleId="Pagrindinistekstas">
    <w:name w:val="Body Text"/>
    <w:basedOn w:val="prastasis"/>
    <w:link w:val="PagrindinistekstasDiagrama"/>
    <w:rsid w:val="00EE0C62"/>
    <w:pPr>
      <w:numPr>
        <w:ilvl w:val="12"/>
      </w:numPr>
      <w:tabs>
        <w:tab w:val="left" w:pos="8505"/>
      </w:tabs>
      <w:ind w:right="-2"/>
    </w:pPr>
    <w:rPr>
      <w:sz w:val="22"/>
      <w:szCs w:val="20"/>
      <w:lang w:val="sl-SI" w:eastAsia="sl-SI"/>
    </w:rPr>
  </w:style>
  <w:style w:type="character" w:customStyle="1" w:styleId="PagrindinistekstasDiagrama">
    <w:name w:val="Pagrindinis tekstas Diagrama"/>
    <w:basedOn w:val="Numatytasispastraiposriftas"/>
    <w:link w:val="Pagrindinistekstas"/>
    <w:rsid w:val="00EE0C62"/>
    <w:rPr>
      <w:rFonts w:ascii="Times New Roman" w:eastAsia="Times New Roman" w:hAnsi="Times New Roman" w:cs="Times New Roman"/>
      <w:sz w:val="22"/>
      <w:szCs w:val="20"/>
      <w:lang w:val="sl-SI" w:eastAsia="sl-SI"/>
    </w:rPr>
  </w:style>
  <w:style w:type="paragraph" w:styleId="Pagrindinistekstas2">
    <w:name w:val="Body Text 2"/>
    <w:basedOn w:val="prastasis"/>
    <w:link w:val="Pagrindinistekstas2Diagrama"/>
    <w:rsid w:val="00EE0C62"/>
    <w:pPr>
      <w:spacing w:after="120" w:line="480" w:lineRule="auto"/>
    </w:pPr>
    <w:rPr>
      <w:szCs w:val="20"/>
      <w:lang w:val="sl-SI" w:eastAsia="sl-SI"/>
    </w:rPr>
  </w:style>
  <w:style w:type="character" w:customStyle="1" w:styleId="Pagrindinistekstas2Diagrama">
    <w:name w:val="Pagrindinis tekstas 2 Diagrama"/>
    <w:basedOn w:val="Numatytasispastraiposriftas"/>
    <w:link w:val="Pagrindinistekstas2"/>
    <w:rsid w:val="00EE0C62"/>
    <w:rPr>
      <w:rFonts w:ascii="Times New Roman" w:eastAsia="Times New Roman" w:hAnsi="Times New Roman" w:cs="Times New Roman"/>
      <w:szCs w:val="20"/>
      <w:lang w:val="sl-SI" w:eastAsia="sl-SI"/>
    </w:rPr>
  </w:style>
  <w:style w:type="paragraph" w:customStyle="1" w:styleId="EMEAEnBodyText">
    <w:name w:val="EMEA En Body Text"/>
    <w:basedOn w:val="prastasis"/>
    <w:rsid w:val="00EE0C62"/>
    <w:pPr>
      <w:spacing w:before="120" w:after="120"/>
      <w:jc w:val="both"/>
    </w:pPr>
    <w:rPr>
      <w:sz w:val="22"/>
      <w:szCs w:val="20"/>
      <w:lang w:val="en-US" w:eastAsia="en-US"/>
    </w:rPr>
  </w:style>
  <w:style w:type="paragraph" w:customStyle="1" w:styleId="Default">
    <w:name w:val="Default"/>
    <w:rsid w:val="00EE0C62"/>
    <w:pPr>
      <w:autoSpaceDE w:val="0"/>
      <w:autoSpaceDN w:val="0"/>
      <w:adjustRightInd w:val="0"/>
    </w:pPr>
    <w:rPr>
      <w:rFonts w:ascii="Times New Roman" w:eastAsia="Times New Roman" w:hAnsi="Times New Roman" w:cs="Times New Roman"/>
      <w:color w:val="000000"/>
      <w:lang w:val="sl-SI" w:eastAsia="sl-SI"/>
    </w:rPr>
  </w:style>
  <w:style w:type="numbering" w:customStyle="1" w:styleId="Brezseznama1">
    <w:name w:val="Brez seznama1"/>
    <w:next w:val="Sraonra"/>
    <w:semiHidden/>
    <w:rsid w:val="00EE0C62"/>
  </w:style>
  <w:style w:type="paragraph" w:styleId="Dokumentostruktra">
    <w:name w:val="Document Map"/>
    <w:basedOn w:val="prastasis"/>
    <w:link w:val="DokumentostruktraDiagrama"/>
    <w:rsid w:val="00EE0C62"/>
    <w:pPr>
      <w:shd w:val="clear" w:color="auto" w:fill="000080"/>
    </w:pPr>
    <w:rPr>
      <w:rFonts w:ascii="Tahoma" w:hAnsi="Tahoma"/>
      <w:sz w:val="22"/>
      <w:szCs w:val="20"/>
      <w:lang w:eastAsia="lt-LT"/>
    </w:rPr>
  </w:style>
  <w:style w:type="character" w:customStyle="1" w:styleId="DokumentostruktraDiagrama">
    <w:name w:val="Dokumento struktūra Diagrama"/>
    <w:basedOn w:val="Numatytasispastraiposriftas"/>
    <w:link w:val="Dokumentostruktra"/>
    <w:rsid w:val="00EE0C62"/>
    <w:rPr>
      <w:rFonts w:ascii="Tahoma" w:eastAsia="Times New Roman" w:hAnsi="Tahoma" w:cs="Times New Roman"/>
      <w:sz w:val="22"/>
      <w:szCs w:val="20"/>
      <w:shd w:val="clear" w:color="auto" w:fill="000080"/>
      <w:lang w:val="lt-LT" w:eastAsia="lt-LT"/>
    </w:rPr>
  </w:style>
  <w:style w:type="paragraph" w:styleId="Pavadinimas">
    <w:name w:val="Title"/>
    <w:basedOn w:val="prastasis"/>
    <w:link w:val="PavadinimasDiagrama"/>
    <w:autoRedefine/>
    <w:qFormat/>
    <w:rsid w:val="00EE0C62"/>
    <w:pPr>
      <w:widowControl w:val="0"/>
      <w:ind w:left="360"/>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EE0C62"/>
    <w:rPr>
      <w:rFonts w:ascii="Times New Roman" w:eastAsia="Times New Roman" w:hAnsi="Times New Roman" w:cs="Times New Roman"/>
      <w:b/>
      <w:kern w:val="28"/>
      <w:sz w:val="22"/>
      <w:szCs w:val="20"/>
      <w:lang w:val="lt-LT" w:eastAsia="lt-LT"/>
    </w:rPr>
  </w:style>
  <w:style w:type="paragraph" w:styleId="Paantrat">
    <w:name w:val="Subtitle"/>
    <w:basedOn w:val="prastasis"/>
    <w:link w:val="PaantratDiagrama"/>
    <w:qFormat/>
    <w:rsid w:val="00EE0C62"/>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rsid w:val="00EE0C62"/>
    <w:rPr>
      <w:rFonts w:ascii="TimesNewRoman,Bold" w:eastAsia="Times New Roman" w:hAnsi="TimesNewRoman,Bold" w:cs="Times New Roman"/>
      <w:b/>
      <w:color w:val="000000"/>
      <w:sz w:val="22"/>
      <w:szCs w:val="20"/>
      <w:lang w:val="en-US" w:eastAsia="lt-LT"/>
    </w:rPr>
  </w:style>
  <w:style w:type="paragraph" w:styleId="Debesliotekstas">
    <w:name w:val="Balloon Text"/>
    <w:basedOn w:val="prastasis"/>
    <w:link w:val="DebesliotekstasDiagrama"/>
    <w:rsid w:val="00EE0C62"/>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EE0C62"/>
    <w:rPr>
      <w:rFonts w:ascii="Tahoma" w:eastAsia="Times New Roman" w:hAnsi="Tahoma" w:cs="Tahoma"/>
      <w:sz w:val="16"/>
      <w:szCs w:val="16"/>
      <w:lang w:val="lt-LT" w:eastAsia="lt-LT"/>
    </w:rPr>
  </w:style>
  <w:style w:type="character" w:styleId="Komentaronuoroda">
    <w:name w:val="annotation reference"/>
    <w:uiPriority w:val="99"/>
    <w:unhideWhenUsed/>
    <w:rsid w:val="00EE0C62"/>
    <w:rPr>
      <w:sz w:val="16"/>
      <w:szCs w:val="16"/>
    </w:rPr>
  </w:style>
  <w:style w:type="paragraph" w:styleId="Komentarotekstas">
    <w:name w:val="annotation text"/>
    <w:basedOn w:val="prastasis"/>
    <w:link w:val="KomentarotekstasDiagrama"/>
    <w:unhideWhenUsed/>
    <w:rsid w:val="00EE0C62"/>
    <w:rPr>
      <w:sz w:val="20"/>
      <w:szCs w:val="20"/>
      <w:lang w:eastAsia="lt-LT"/>
    </w:rPr>
  </w:style>
  <w:style w:type="character" w:customStyle="1" w:styleId="KomentarotekstasDiagrama">
    <w:name w:val="Komentaro tekstas Diagrama"/>
    <w:basedOn w:val="Numatytasispastraiposriftas"/>
    <w:link w:val="Komentarotekstas"/>
    <w:rsid w:val="00EE0C6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unhideWhenUsed/>
    <w:rsid w:val="00EE0C62"/>
    <w:rPr>
      <w:b/>
      <w:bCs/>
    </w:rPr>
  </w:style>
  <w:style w:type="character" w:customStyle="1" w:styleId="KomentarotemaDiagrama">
    <w:name w:val="Komentaro tema Diagrama"/>
    <w:basedOn w:val="KomentarotekstasDiagrama"/>
    <w:link w:val="Komentarotema"/>
    <w:uiPriority w:val="99"/>
    <w:rsid w:val="00EE0C62"/>
    <w:rPr>
      <w:rFonts w:ascii="Times New Roman" w:eastAsia="Times New Roman" w:hAnsi="Times New Roman" w:cs="Times New Roman"/>
      <w:b/>
      <w:bCs/>
      <w:sz w:val="20"/>
      <w:szCs w:val="20"/>
      <w:lang w:val="lt-LT" w:eastAsia="lt-LT"/>
    </w:rPr>
  </w:style>
  <w:style w:type="paragraph" w:styleId="prastasiniatinklio">
    <w:name w:val="Normal (Web)"/>
    <w:basedOn w:val="prastasis"/>
    <w:unhideWhenUsed/>
    <w:rsid w:val="00EE0C62"/>
    <w:pPr>
      <w:spacing w:before="100" w:beforeAutospacing="1" w:after="100" w:afterAutospacing="1"/>
    </w:pPr>
    <w:rPr>
      <w:lang w:val="sl-SI" w:eastAsia="sl-SI"/>
    </w:rPr>
  </w:style>
  <w:style w:type="paragraph" w:customStyle="1" w:styleId="naslovSmPC-a">
    <w:name w:val="naslov SmPC-a"/>
    <w:basedOn w:val="prastasis"/>
    <w:rsid w:val="00EE0C62"/>
    <w:pPr>
      <w:spacing w:before="240" w:after="120" w:line="360" w:lineRule="atLeast"/>
    </w:pPr>
    <w:rPr>
      <w:rFonts w:ascii="Arial" w:hAnsi="Arial"/>
      <w:b/>
      <w:szCs w:val="20"/>
      <w:lang w:val="en-GB" w:eastAsia="en-US"/>
    </w:rPr>
  </w:style>
  <w:style w:type="paragraph" w:customStyle="1" w:styleId="paragraph">
    <w:name w:val="paragraph"/>
    <w:basedOn w:val="prastasis"/>
    <w:rsid w:val="00EE0C62"/>
    <w:rPr>
      <w:lang w:val="sl-SI" w:eastAsia="sl-SI"/>
    </w:rPr>
  </w:style>
  <w:style w:type="character" w:customStyle="1" w:styleId="italics1">
    <w:name w:val="italics1"/>
    <w:rsid w:val="00EE0C62"/>
    <w:rPr>
      <w:i/>
      <w:iCs/>
    </w:rPr>
  </w:style>
  <w:style w:type="paragraph" w:customStyle="1" w:styleId="BTEMEASMCA">
    <w:name w:val="BT EMEA_SMCA"/>
    <w:basedOn w:val="prastasis"/>
    <w:link w:val="BTEMEASMCAChar"/>
    <w:autoRedefine/>
    <w:rsid w:val="00EE0C62"/>
    <w:rPr>
      <w:noProof/>
      <w:sz w:val="22"/>
      <w:szCs w:val="22"/>
      <w:lang w:eastAsia="en-US"/>
    </w:rPr>
  </w:style>
  <w:style w:type="paragraph" w:customStyle="1" w:styleId="TTEMEASMCA">
    <w:name w:val="TT EMEA_SMCA"/>
    <w:basedOn w:val="Antrat1"/>
    <w:link w:val="TTEMEASMCAChar"/>
    <w:autoRedefine/>
    <w:rsid w:val="00EE0C62"/>
    <w:pPr>
      <w:keepNext w:val="0"/>
      <w:widowControl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character" w:customStyle="1" w:styleId="TTEMEASMCAChar">
    <w:name w:val="TT EMEA_SMCA Char"/>
    <w:link w:val="TTEMEASMCA"/>
    <w:rsid w:val="00EE0C62"/>
    <w:rPr>
      <w:rFonts w:ascii="Times New Roman" w:eastAsia="Times New Roman" w:hAnsi="Times New Roman" w:cs="Times New Roman"/>
      <w:b/>
      <w:sz w:val="22"/>
      <w:szCs w:val="22"/>
      <w:lang w:val="lt-LT"/>
    </w:rPr>
  </w:style>
  <w:style w:type="paragraph" w:customStyle="1" w:styleId="BT-EMEASMCA">
    <w:name w:val="BT- EMEA_SMCA"/>
    <w:basedOn w:val="BTEMEASMCA"/>
    <w:autoRedefine/>
    <w:rsid w:val="001302DC"/>
    <w:pPr>
      <w:widowControl w:val="0"/>
      <w:numPr>
        <w:numId w:val="1"/>
      </w:numPr>
      <w:tabs>
        <w:tab w:val="clear" w:pos="720"/>
      </w:tabs>
      <w:ind w:left="567" w:hanging="567"/>
    </w:pPr>
  </w:style>
  <w:style w:type="paragraph" w:customStyle="1" w:styleId="BTbEMEASMCA">
    <w:name w:val="BT(b) EMEA_SMCA"/>
    <w:basedOn w:val="BTEMEASMCA"/>
    <w:autoRedefine/>
    <w:rsid w:val="00EE0C62"/>
    <w:rPr>
      <w:b/>
    </w:rPr>
  </w:style>
  <w:style w:type="paragraph" w:customStyle="1" w:styleId="BTbeEMEASMCA">
    <w:name w:val="BT(be) EMEA_SMCA"/>
    <w:basedOn w:val="BTEMEASMCA"/>
    <w:autoRedefine/>
    <w:rsid w:val="00EE0C62"/>
    <w:pPr>
      <w:jc w:val="center"/>
    </w:pPr>
    <w:rPr>
      <w:b/>
    </w:rPr>
  </w:style>
  <w:style w:type="paragraph" w:customStyle="1" w:styleId="BTeEMEASMCA">
    <w:name w:val="BT(e) EMEA_SMCA"/>
    <w:basedOn w:val="BTEMEASMCA"/>
    <w:autoRedefine/>
    <w:rsid w:val="00EE0C62"/>
    <w:pPr>
      <w:jc w:val="center"/>
    </w:pPr>
  </w:style>
  <w:style w:type="character" w:customStyle="1" w:styleId="BTEMEASMCAChar">
    <w:name w:val="BT EMEA_SMCA Char"/>
    <w:link w:val="BTEMEASMCA"/>
    <w:rsid w:val="00EE0C62"/>
    <w:rPr>
      <w:rFonts w:ascii="Times New Roman" w:eastAsia="Times New Roman" w:hAnsi="Times New Roman" w:cs="Times New Roman"/>
      <w:noProof/>
      <w:sz w:val="22"/>
      <w:szCs w:val="22"/>
      <w:lang w:val="lt-LT"/>
    </w:rPr>
  </w:style>
  <w:style w:type="paragraph" w:customStyle="1" w:styleId="PI-3EMEASMCA">
    <w:name w:val="PI-3 EMEA_SMCA"/>
    <w:basedOn w:val="prastasis"/>
    <w:autoRedefine/>
    <w:rsid w:val="00EE0C62"/>
    <w:pPr>
      <w:spacing w:line="220" w:lineRule="exact"/>
    </w:pPr>
    <w:rPr>
      <w:b/>
      <w:bCs/>
      <w:sz w:val="22"/>
      <w:szCs w:val="22"/>
      <w:lang w:eastAsia="en-US"/>
    </w:rPr>
  </w:style>
  <w:style w:type="character" w:customStyle="1" w:styleId="CharChar2">
    <w:name w:val="Char Char2"/>
    <w:rsid w:val="00EE0C62"/>
    <w:rPr>
      <w:lang w:val="lt-LT" w:eastAsia="lt-LT"/>
    </w:rPr>
  </w:style>
  <w:style w:type="paragraph" w:customStyle="1" w:styleId="PI-2EMEASMCA">
    <w:name w:val="PI-2 EMEA_SMCA"/>
    <w:basedOn w:val="Antrat3"/>
    <w:autoRedefine/>
    <w:rsid w:val="00EE0C62"/>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rsid w:val="00EE0C62"/>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AnIIEMEASMCA">
    <w:name w:val="BT(AnII) EMEA_SMCA"/>
    <w:basedOn w:val="Debesliotekstas"/>
    <w:autoRedefine/>
    <w:rsid w:val="00EE0C62"/>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E0C62"/>
    <w:rPr>
      <w:u w:val="single"/>
    </w:rPr>
  </w:style>
  <w:style w:type="paragraph" w:styleId="Pagrindinistekstas3">
    <w:name w:val="Body Text 3"/>
    <w:basedOn w:val="prastasis"/>
    <w:link w:val="Pagrindinistekstas3Diagrama"/>
    <w:rsid w:val="00EE0C62"/>
    <w:pPr>
      <w:spacing w:after="120"/>
    </w:pPr>
    <w:rPr>
      <w:sz w:val="16"/>
      <w:szCs w:val="16"/>
      <w:lang w:val="sl-SI" w:eastAsia="sl-SI"/>
    </w:rPr>
  </w:style>
  <w:style w:type="character" w:customStyle="1" w:styleId="Pagrindinistekstas3Diagrama">
    <w:name w:val="Pagrindinis tekstas 3 Diagrama"/>
    <w:basedOn w:val="Numatytasispastraiposriftas"/>
    <w:link w:val="Pagrindinistekstas3"/>
    <w:rsid w:val="00EE0C62"/>
    <w:rPr>
      <w:rFonts w:ascii="Times New Roman" w:eastAsia="Times New Roman" w:hAnsi="Times New Roman" w:cs="Times New Roman"/>
      <w:sz w:val="16"/>
      <w:szCs w:val="16"/>
      <w:lang w:val="sl-SI" w:eastAsia="sl-SI"/>
    </w:rPr>
  </w:style>
  <w:style w:type="character" w:styleId="Eilutsnumeris">
    <w:name w:val="line number"/>
    <w:rsid w:val="00EE0C62"/>
  </w:style>
  <w:style w:type="paragraph" w:customStyle="1" w:styleId="mt-translation">
    <w:name w:val="mt-translation"/>
    <w:basedOn w:val="prastasis"/>
    <w:rsid w:val="000735E3"/>
    <w:pPr>
      <w:spacing w:before="100" w:beforeAutospacing="1" w:after="100" w:afterAutospacing="1"/>
    </w:pPr>
  </w:style>
  <w:style w:type="character" w:customStyle="1" w:styleId="phrase">
    <w:name w:val="phrase"/>
    <w:basedOn w:val="Numatytasispastraiposriftas"/>
    <w:rsid w:val="000735E3"/>
  </w:style>
  <w:style w:type="character" w:customStyle="1" w:styleId="word">
    <w:name w:val="word"/>
    <w:basedOn w:val="Numatytasispastraiposriftas"/>
    <w:rsid w:val="000735E3"/>
  </w:style>
  <w:style w:type="character" w:customStyle="1" w:styleId="jlqj4b">
    <w:name w:val="jlqj4b"/>
    <w:basedOn w:val="Numatytasispastraiposriftas"/>
    <w:rsid w:val="00160ADC"/>
  </w:style>
  <w:style w:type="character" w:customStyle="1" w:styleId="viiyi">
    <w:name w:val="viiyi"/>
    <w:basedOn w:val="Numatytasispastraiposriftas"/>
    <w:rsid w:val="0095770A"/>
  </w:style>
  <w:style w:type="paragraph" w:styleId="Sraopastraipa">
    <w:name w:val="List Paragraph"/>
    <w:basedOn w:val="prastasis"/>
    <w:uiPriority w:val="34"/>
    <w:qFormat/>
    <w:rsid w:val="00025B28"/>
    <w:pPr>
      <w:ind w:left="720"/>
      <w:contextualSpacing/>
    </w:pPr>
  </w:style>
  <w:style w:type="character" w:customStyle="1" w:styleId="acopre">
    <w:name w:val="acopre"/>
    <w:basedOn w:val="Numatytasispastraiposriftas"/>
    <w:rsid w:val="00B27F43"/>
  </w:style>
  <w:style w:type="character" w:styleId="Emfaz">
    <w:name w:val="Emphasis"/>
    <w:basedOn w:val="Numatytasispastraiposriftas"/>
    <w:uiPriority w:val="20"/>
    <w:qFormat/>
    <w:rsid w:val="00B27F43"/>
    <w:rPr>
      <w:i/>
      <w:iCs/>
    </w:rPr>
  </w:style>
  <w:style w:type="paragraph" w:styleId="Pataisymai">
    <w:name w:val="Revision"/>
    <w:hidden/>
    <w:uiPriority w:val="99"/>
    <w:semiHidden/>
    <w:rsid w:val="00086425"/>
    <w:rPr>
      <w:rFonts w:ascii="Times New Roman" w:eastAsia="Times New Roman" w:hAnsi="Times New Roman" w:cs="Times New Roman"/>
      <w:lang w:eastAsia="en-GB"/>
    </w:rPr>
  </w:style>
  <w:style w:type="character" w:customStyle="1" w:styleId="UnresolvedMention">
    <w:name w:val="Unresolved Mention"/>
    <w:basedOn w:val="Numatytasispastraiposriftas"/>
    <w:uiPriority w:val="99"/>
    <w:semiHidden/>
    <w:unhideWhenUsed/>
    <w:rsid w:val="0008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947">
      <w:bodyDiv w:val="1"/>
      <w:marLeft w:val="0"/>
      <w:marRight w:val="0"/>
      <w:marTop w:val="0"/>
      <w:marBottom w:val="0"/>
      <w:divBdr>
        <w:top w:val="none" w:sz="0" w:space="0" w:color="auto"/>
        <w:left w:val="none" w:sz="0" w:space="0" w:color="auto"/>
        <w:bottom w:val="none" w:sz="0" w:space="0" w:color="auto"/>
        <w:right w:val="none" w:sz="0" w:space="0" w:color="auto"/>
      </w:divBdr>
    </w:div>
    <w:div w:id="13195305">
      <w:bodyDiv w:val="1"/>
      <w:marLeft w:val="0"/>
      <w:marRight w:val="0"/>
      <w:marTop w:val="0"/>
      <w:marBottom w:val="0"/>
      <w:divBdr>
        <w:top w:val="none" w:sz="0" w:space="0" w:color="auto"/>
        <w:left w:val="none" w:sz="0" w:space="0" w:color="auto"/>
        <w:bottom w:val="none" w:sz="0" w:space="0" w:color="auto"/>
        <w:right w:val="none" w:sz="0" w:space="0" w:color="auto"/>
      </w:divBdr>
    </w:div>
    <w:div w:id="20329402">
      <w:bodyDiv w:val="1"/>
      <w:marLeft w:val="0"/>
      <w:marRight w:val="0"/>
      <w:marTop w:val="0"/>
      <w:marBottom w:val="0"/>
      <w:divBdr>
        <w:top w:val="none" w:sz="0" w:space="0" w:color="auto"/>
        <w:left w:val="none" w:sz="0" w:space="0" w:color="auto"/>
        <w:bottom w:val="none" w:sz="0" w:space="0" w:color="auto"/>
        <w:right w:val="none" w:sz="0" w:space="0" w:color="auto"/>
      </w:divBdr>
    </w:div>
    <w:div w:id="102846142">
      <w:bodyDiv w:val="1"/>
      <w:marLeft w:val="0"/>
      <w:marRight w:val="0"/>
      <w:marTop w:val="0"/>
      <w:marBottom w:val="0"/>
      <w:divBdr>
        <w:top w:val="none" w:sz="0" w:space="0" w:color="auto"/>
        <w:left w:val="none" w:sz="0" w:space="0" w:color="auto"/>
        <w:bottom w:val="none" w:sz="0" w:space="0" w:color="auto"/>
        <w:right w:val="none" w:sz="0" w:space="0" w:color="auto"/>
      </w:divBdr>
    </w:div>
    <w:div w:id="122816895">
      <w:bodyDiv w:val="1"/>
      <w:marLeft w:val="0"/>
      <w:marRight w:val="0"/>
      <w:marTop w:val="0"/>
      <w:marBottom w:val="0"/>
      <w:divBdr>
        <w:top w:val="none" w:sz="0" w:space="0" w:color="auto"/>
        <w:left w:val="none" w:sz="0" w:space="0" w:color="auto"/>
        <w:bottom w:val="none" w:sz="0" w:space="0" w:color="auto"/>
        <w:right w:val="none" w:sz="0" w:space="0" w:color="auto"/>
      </w:divBdr>
    </w:div>
    <w:div w:id="166791637">
      <w:bodyDiv w:val="1"/>
      <w:marLeft w:val="0"/>
      <w:marRight w:val="0"/>
      <w:marTop w:val="0"/>
      <w:marBottom w:val="0"/>
      <w:divBdr>
        <w:top w:val="none" w:sz="0" w:space="0" w:color="auto"/>
        <w:left w:val="none" w:sz="0" w:space="0" w:color="auto"/>
        <w:bottom w:val="none" w:sz="0" w:space="0" w:color="auto"/>
        <w:right w:val="none" w:sz="0" w:space="0" w:color="auto"/>
      </w:divBdr>
    </w:div>
    <w:div w:id="217937012">
      <w:bodyDiv w:val="1"/>
      <w:marLeft w:val="0"/>
      <w:marRight w:val="0"/>
      <w:marTop w:val="0"/>
      <w:marBottom w:val="0"/>
      <w:divBdr>
        <w:top w:val="none" w:sz="0" w:space="0" w:color="auto"/>
        <w:left w:val="none" w:sz="0" w:space="0" w:color="auto"/>
        <w:bottom w:val="none" w:sz="0" w:space="0" w:color="auto"/>
        <w:right w:val="none" w:sz="0" w:space="0" w:color="auto"/>
      </w:divBdr>
    </w:div>
    <w:div w:id="243497938">
      <w:bodyDiv w:val="1"/>
      <w:marLeft w:val="0"/>
      <w:marRight w:val="0"/>
      <w:marTop w:val="0"/>
      <w:marBottom w:val="0"/>
      <w:divBdr>
        <w:top w:val="none" w:sz="0" w:space="0" w:color="auto"/>
        <w:left w:val="none" w:sz="0" w:space="0" w:color="auto"/>
        <w:bottom w:val="none" w:sz="0" w:space="0" w:color="auto"/>
        <w:right w:val="none" w:sz="0" w:space="0" w:color="auto"/>
      </w:divBdr>
    </w:div>
    <w:div w:id="250703156">
      <w:bodyDiv w:val="1"/>
      <w:marLeft w:val="0"/>
      <w:marRight w:val="0"/>
      <w:marTop w:val="0"/>
      <w:marBottom w:val="0"/>
      <w:divBdr>
        <w:top w:val="none" w:sz="0" w:space="0" w:color="auto"/>
        <w:left w:val="none" w:sz="0" w:space="0" w:color="auto"/>
        <w:bottom w:val="none" w:sz="0" w:space="0" w:color="auto"/>
        <w:right w:val="none" w:sz="0" w:space="0" w:color="auto"/>
      </w:divBdr>
    </w:div>
    <w:div w:id="316307138">
      <w:bodyDiv w:val="1"/>
      <w:marLeft w:val="0"/>
      <w:marRight w:val="0"/>
      <w:marTop w:val="0"/>
      <w:marBottom w:val="0"/>
      <w:divBdr>
        <w:top w:val="none" w:sz="0" w:space="0" w:color="auto"/>
        <w:left w:val="none" w:sz="0" w:space="0" w:color="auto"/>
        <w:bottom w:val="none" w:sz="0" w:space="0" w:color="auto"/>
        <w:right w:val="none" w:sz="0" w:space="0" w:color="auto"/>
      </w:divBdr>
    </w:div>
    <w:div w:id="355548308">
      <w:bodyDiv w:val="1"/>
      <w:marLeft w:val="0"/>
      <w:marRight w:val="0"/>
      <w:marTop w:val="0"/>
      <w:marBottom w:val="0"/>
      <w:divBdr>
        <w:top w:val="none" w:sz="0" w:space="0" w:color="auto"/>
        <w:left w:val="none" w:sz="0" w:space="0" w:color="auto"/>
        <w:bottom w:val="none" w:sz="0" w:space="0" w:color="auto"/>
        <w:right w:val="none" w:sz="0" w:space="0" w:color="auto"/>
      </w:divBdr>
    </w:div>
    <w:div w:id="363797392">
      <w:bodyDiv w:val="1"/>
      <w:marLeft w:val="0"/>
      <w:marRight w:val="0"/>
      <w:marTop w:val="0"/>
      <w:marBottom w:val="0"/>
      <w:divBdr>
        <w:top w:val="none" w:sz="0" w:space="0" w:color="auto"/>
        <w:left w:val="none" w:sz="0" w:space="0" w:color="auto"/>
        <w:bottom w:val="none" w:sz="0" w:space="0" w:color="auto"/>
        <w:right w:val="none" w:sz="0" w:space="0" w:color="auto"/>
      </w:divBdr>
    </w:div>
    <w:div w:id="440338552">
      <w:bodyDiv w:val="1"/>
      <w:marLeft w:val="0"/>
      <w:marRight w:val="0"/>
      <w:marTop w:val="0"/>
      <w:marBottom w:val="0"/>
      <w:divBdr>
        <w:top w:val="none" w:sz="0" w:space="0" w:color="auto"/>
        <w:left w:val="none" w:sz="0" w:space="0" w:color="auto"/>
        <w:bottom w:val="none" w:sz="0" w:space="0" w:color="auto"/>
        <w:right w:val="none" w:sz="0" w:space="0" w:color="auto"/>
      </w:divBdr>
    </w:div>
    <w:div w:id="501745122">
      <w:bodyDiv w:val="1"/>
      <w:marLeft w:val="0"/>
      <w:marRight w:val="0"/>
      <w:marTop w:val="0"/>
      <w:marBottom w:val="0"/>
      <w:divBdr>
        <w:top w:val="none" w:sz="0" w:space="0" w:color="auto"/>
        <w:left w:val="none" w:sz="0" w:space="0" w:color="auto"/>
        <w:bottom w:val="none" w:sz="0" w:space="0" w:color="auto"/>
        <w:right w:val="none" w:sz="0" w:space="0" w:color="auto"/>
      </w:divBdr>
    </w:div>
    <w:div w:id="541481907">
      <w:bodyDiv w:val="1"/>
      <w:marLeft w:val="0"/>
      <w:marRight w:val="0"/>
      <w:marTop w:val="0"/>
      <w:marBottom w:val="0"/>
      <w:divBdr>
        <w:top w:val="none" w:sz="0" w:space="0" w:color="auto"/>
        <w:left w:val="none" w:sz="0" w:space="0" w:color="auto"/>
        <w:bottom w:val="none" w:sz="0" w:space="0" w:color="auto"/>
        <w:right w:val="none" w:sz="0" w:space="0" w:color="auto"/>
      </w:divBdr>
      <w:divsChild>
        <w:div w:id="1189760753">
          <w:marLeft w:val="0"/>
          <w:marRight w:val="0"/>
          <w:marTop w:val="0"/>
          <w:marBottom w:val="0"/>
          <w:divBdr>
            <w:top w:val="none" w:sz="0" w:space="0" w:color="auto"/>
            <w:left w:val="none" w:sz="0" w:space="0" w:color="auto"/>
            <w:bottom w:val="none" w:sz="0" w:space="0" w:color="auto"/>
            <w:right w:val="none" w:sz="0" w:space="0" w:color="auto"/>
          </w:divBdr>
        </w:div>
      </w:divsChild>
    </w:div>
    <w:div w:id="565579136">
      <w:bodyDiv w:val="1"/>
      <w:marLeft w:val="0"/>
      <w:marRight w:val="0"/>
      <w:marTop w:val="0"/>
      <w:marBottom w:val="0"/>
      <w:divBdr>
        <w:top w:val="none" w:sz="0" w:space="0" w:color="auto"/>
        <w:left w:val="none" w:sz="0" w:space="0" w:color="auto"/>
        <w:bottom w:val="none" w:sz="0" w:space="0" w:color="auto"/>
        <w:right w:val="none" w:sz="0" w:space="0" w:color="auto"/>
      </w:divBdr>
    </w:div>
    <w:div w:id="580673747">
      <w:bodyDiv w:val="1"/>
      <w:marLeft w:val="0"/>
      <w:marRight w:val="0"/>
      <w:marTop w:val="0"/>
      <w:marBottom w:val="0"/>
      <w:divBdr>
        <w:top w:val="none" w:sz="0" w:space="0" w:color="auto"/>
        <w:left w:val="none" w:sz="0" w:space="0" w:color="auto"/>
        <w:bottom w:val="none" w:sz="0" w:space="0" w:color="auto"/>
        <w:right w:val="none" w:sz="0" w:space="0" w:color="auto"/>
      </w:divBdr>
    </w:div>
    <w:div w:id="644553905">
      <w:bodyDiv w:val="1"/>
      <w:marLeft w:val="0"/>
      <w:marRight w:val="0"/>
      <w:marTop w:val="0"/>
      <w:marBottom w:val="0"/>
      <w:divBdr>
        <w:top w:val="none" w:sz="0" w:space="0" w:color="auto"/>
        <w:left w:val="none" w:sz="0" w:space="0" w:color="auto"/>
        <w:bottom w:val="none" w:sz="0" w:space="0" w:color="auto"/>
        <w:right w:val="none" w:sz="0" w:space="0" w:color="auto"/>
      </w:divBdr>
      <w:divsChild>
        <w:div w:id="1358432701">
          <w:marLeft w:val="0"/>
          <w:marRight w:val="0"/>
          <w:marTop w:val="0"/>
          <w:marBottom w:val="0"/>
          <w:divBdr>
            <w:top w:val="none" w:sz="0" w:space="0" w:color="auto"/>
            <w:left w:val="none" w:sz="0" w:space="0" w:color="auto"/>
            <w:bottom w:val="none" w:sz="0" w:space="0" w:color="auto"/>
            <w:right w:val="none" w:sz="0" w:space="0" w:color="auto"/>
          </w:divBdr>
        </w:div>
      </w:divsChild>
    </w:div>
    <w:div w:id="812601969">
      <w:bodyDiv w:val="1"/>
      <w:marLeft w:val="0"/>
      <w:marRight w:val="0"/>
      <w:marTop w:val="0"/>
      <w:marBottom w:val="0"/>
      <w:divBdr>
        <w:top w:val="none" w:sz="0" w:space="0" w:color="auto"/>
        <w:left w:val="none" w:sz="0" w:space="0" w:color="auto"/>
        <w:bottom w:val="none" w:sz="0" w:space="0" w:color="auto"/>
        <w:right w:val="none" w:sz="0" w:space="0" w:color="auto"/>
      </w:divBdr>
    </w:div>
    <w:div w:id="919680017">
      <w:bodyDiv w:val="1"/>
      <w:marLeft w:val="0"/>
      <w:marRight w:val="0"/>
      <w:marTop w:val="0"/>
      <w:marBottom w:val="0"/>
      <w:divBdr>
        <w:top w:val="none" w:sz="0" w:space="0" w:color="auto"/>
        <w:left w:val="none" w:sz="0" w:space="0" w:color="auto"/>
        <w:bottom w:val="none" w:sz="0" w:space="0" w:color="auto"/>
        <w:right w:val="none" w:sz="0" w:space="0" w:color="auto"/>
      </w:divBdr>
    </w:div>
    <w:div w:id="957643628">
      <w:bodyDiv w:val="1"/>
      <w:marLeft w:val="0"/>
      <w:marRight w:val="0"/>
      <w:marTop w:val="0"/>
      <w:marBottom w:val="0"/>
      <w:divBdr>
        <w:top w:val="none" w:sz="0" w:space="0" w:color="auto"/>
        <w:left w:val="none" w:sz="0" w:space="0" w:color="auto"/>
        <w:bottom w:val="none" w:sz="0" w:space="0" w:color="auto"/>
        <w:right w:val="none" w:sz="0" w:space="0" w:color="auto"/>
      </w:divBdr>
    </w:div>
    <w:div w:id="981229027">
      <w:bodyDiv w:val="1"/>
      <w:marLeft w:val="0"/>
      <w:marRight w:val="0"/>
      <w:marTop w:val="0"/>
      <w:marBottom w:val="0"/>
      <w:divBdr>
        <w:top w:val="none" w:sz="0" w:space="0" w:color="auto"/>
        <w:left w:val="none" w:sz="0" w:space="0" w:color="auto"/>
        <w:bottom w:val="none" w:sz="0" w:space="0" w:color="auto"/>
        <w:right w:val="none" w:sz="0" w:space="0" w:color="auto"/>
      </w:divBdr>
    </w:div>
    <w:div w:id="1059553166">
      <w:bodyDiv w:val="1"/>
      <w:marLeft w:val="0"/>
      <w:marRight w:val="0"/>
      <w:marTop w:val="0"/>
      <w:marBottom w:val="0"/>
      <w:divBdr>
        <w:top w:val="none" w:sz="0" w:space="0" w:color="auto"/>
        <w:left w:val="none" w:sz="0" w:space="0" w:color="auto"/>
        <w:bottom w:val="none" w:sz="0" w:space="0" w:color="auto"/>
        <w:right w:val="none" w:sz="0" w:space="0" w:color="auto"/>
      </w:divBdr>
    </w:div>
    <w:div w:id="1178929612">
      <w:bodyDiv w:val="1"/>
      <w:marLeft w:val="0"/>
      <w:marRight w:val="0"/>
      <w:marTop w:val="0"/>
      <w:marBottom w:val="0"/>
      <w:divBdr>
        <w:top w:val="none" w:sz="0" w:space="0" w:color="auto"/>
        <w:left w:val="none" w:sz="0" w:space="0" w:color="auto"/>
        <w:bottom w:val="none" w:sz="0" w:space="0" w:color="auto"/>
        <w:right w:val="none" w:sz="0" w:space="0" w:color="auto"/>
      </w:divBdr>
    </w:div>
    <w:div w:id="1194609928">
      <w:bodyDiv w:val="1"/>
      <w:marLeft w:val="0"/>
      <w:marRight w:val="0"/>
      <w:marTop w:val="0"/>
      <w:marBottom w:val="0"/>
      <w:divBdr>
        <w:top w:val="none" w:sz="0" w:space="0" w:color="auto"/>
        <w:left w:val="none" w:sz="0" w:space="0" w:color="auto"/>
        <w:bottom w:val="none" w:sz="0" w:space="0" w:color="auto"/>
        <w:right w:val="none" w:sz="0" w:space="0" w:color="auto"/>
      </w:divBdr>
    </w:div>
    <w:div w:id="1222403998">
      <w:bodyDiv w:val="1"/>
      <w:marLeft w:val="0"/>
      <w:marRight w:val="0"/>
      <w:marTop w:val="0"/>
      <w:marBottom w:val="0"/>
      <w:divBdr>
        <w:top w:val="none" w:sz="0" w:space="0" w:color="auto"/>
        <w:left w:val="none" w:sz="0" w:space="0" w:color="auto"/>
        <w:bottom w:val="none" w:sz="0" w:space="0" w:color="auto"/>
        <w:right w:val="none" w:sz="0" w:space="0" w:color="auto"/>
      </w:divBdr>
    </w:div>
    <w:div w:id="1227648115">
      <w:bodyDiv w:val="1"/>
      <w:marLeft w:val="0"/>
      <w:marRight w:val="0"/>
      <w:marTop w:val="0"/>
      <w:marBottom w:val="0"/>
      <w:divBdr>
        <w:top w:val="none" w:sz="0" w:space="0" w:color="auto"/>
        <w:left w:val="none" w:sz="0" w:space="0" w:color="auto"/>
        <w:bottom w:val="none" w:sz="0" w:space="0" w:color="auto"/>
        <w:right w:val="none" w:sz="0" w:space="0" w:color="auto"/>
      </w:divBdr>
    </w:div>
    <w:div w:id="1235552169">
      <w:bodyDiv w:val="1"/>
      <w:marLeft w:val="0"/>
      <w:marRight w:val="0"/>
      <w:marTop w:val="0"/>
      <w:marBottom w:val="0"/>
      <w:divBdr>
        <w:top w:val="none" w:sz="0" w:space="0" w:color="auto"/>
        <w:left w:val="none" w:sz="0" w:space="0" w:color="auto"/>
        <w:bottom w:val="none" w:sz="0" w:space="0" w:color="auto"/>
        <w:right w:val="none" w:sz="0" w:space="0" w:color="auto"/>
      </w:divBdr>
    </w:div>
    <w:div w:id="1247032616">
      <w:bodyDiv w:val="1"/>
      <w:marLeft w:val="0"/>
      <w:marRight w:val="0"/>
      <w:marTop w:val="0"/>
      <w:marBottom w:val="0"/>
      <w:divBdr>
        <w:top w:val="none" w:sz="0" w:space="0" w:color="auto"/>
        <w:left w:val="none" w:sz="0" w:space="0" w:color="auto"/>
        <w:bottom w:val="none" w:sz="0" w:space="0" w:color="auto"/>
        <w:right w:val="none" w:sz="0" w:space="0" w:color="auto"/>
      </w:divBdr>
    </w:div>
    <w:div w:id="1380085491">
      <w:bodyDiv w:val="1"/>
      <w:marLeft w:val="0"/>
      <w:marRight w:val="0"/>
      <w:marTop w:val="0"/>
      <w:marBottom w:val="0"/>
      <w:divBdr>
        <w:top w:val="none" w:sz="0" w:space="0" w:color="auto"/>
        <w:left w:val="none" w:sz="0" w:space="0" w:color="auto"/>
        <w:bottom w:val="none" w:sz="0" w:space="0" w:color="auto"/>
        <w:right w:val="none" w:sz="0" w:space="0" w:color="auto"/>
      </w:divBdr>
    </w:div>
    <w:div w:id="1380936316">
      <w:bodyDiv w:val="1"/>
      <w:marLeft w:val="0"/>
      <w:marRight w:val="0"/>
      <w:marTop w:val="0"/>
      <w:marBottom w:val="0"/>
      <w:divBdr>
        <w:top w:val="none" w:sz="0" w:space="0" w:color="auto"/>
        <w:left w:val="none" w:sz="0" w:space="0" w:color="auto"/>
        <w:bottom w:val="none" w:sz="0" w:space="0" w:color="auto"/>
        <w:right w:val="none" w:sz="0" w:space="0" w:color="auto"/>
      </w:divBdr>
    </w:div>
    <w:div w:id="1462847354">
      <w:bodyDiv w:val="1"/>
      <w:marLeft w:val="0"/>
      <w:marRight w:val="0"/>
      <w:marTop w:val="0"/>
      <w:marBottom w:val="0"/>
      <w:divBdr>
        <w:top w:val="none" w:sz="0" w:space="0" w:color="auto"/>
        <w:left w:val="none" w:sz="0" w:space="0" w:color="auto"/>
        <w:bottom w:val="none" w:sz="0" w:space="0" w:color="auto"/>
        <w:right w:val="none" w:sz="0" w:space="0" w:color="auto"/>
      </w:divBdr>
    </w:div>
    <w:div w:id="1542980747">
      <w:bodyDiv w:val="1"/>
      <w:marLeft w:val="0"/>
      <w:marRight w:val="0"/>
      <w:marTop w:val="0"/>
      <w:marBottom w:val="0"/>
      <w:divBdr>
        <w:top w:val="none" w:sz="0" w:space="0" w:color="auto"/>
        <w:left w:val="none" w:sz="0" w:space="0" w:color="auto"/>
        <w:bottom w:val="none" w:sz="0" w:space="0" w:color="auto"/>
        <w:right w:val="none" w:sz="0" w:space="0" w:color="auto"/>
      </w:divBdr>
    </w:div>
    <w:div w:id="1621720749">
      <w:bodyDiv w:val="1"/>
      <w:marLeft w:val="0"/>
      <w:marRight w:val="0"/>
      <w:marTop w:val="0"/>
      <w:marBottom w:val="0"/>
      <w:divBdr>
        <w:top w:val="none" w:sz="0" w:space="0" w:color="auto"/>
        <w:left w:val="none" w:sz="0" w:space="0" w:color="auto"/>
        <w:bottom w:val="none" w:sz="0" w:space="0" w:color="auto"/>
        <w:right w:val="none" w:sz="0" w:space="0" w:color="auto"/>
      </w:divBdr>
      <w:divsChild>
        <w:div w:id="780344932">
          <w:marLeft w:val="0"/>
          <w:marRight w:val="0"/>
          <w:marTop w:val="0"/>
          <w:marBottom w:val="0"/>
          <w:divBdr>
            <w:top w:val="none" w:sz="0" w:space="0" w:color="auto"/>
            <w:left w:val="none" w:sz="0" w:space="0" w:color="auto"/>
            <w:bottom w:val="none" w:sz="0" w:space="0" w:color="auto"/>
            <w:right w:val="none" w:sz="0" w:space="0" w:color="auto"/>
          </w:divBdr>
        </w:div>
      </w:divsChild>
    </w:div>
    <w:div w:id="1696929648">
      <w:bodyDiv w:val="1"/>
      <w:marLeft w:val="0"/>
      <w:marRight w:val="0"/>
      <w:marTop w:val="0"/>
      <w:marBottom w:val="0"/>
      <w:divBdr>
        <w:top w:val="none" w:sz="0" w:space="0" w:color="auto"/>
        <w:left w:val="none" w:sz="0" w:space="0" w:color="auto"/>
        <w:bottom w:val="none" w:sz="0" w:space="0" w:color="auto"/>
        <w:right w:val="none" w:sz="0" w:space="0" w:color="auto"/>
      </w:divBdr>
    </w:div>
    <w:div w:id="1725442842">
      <w:bodyDiv w:val="1"/>
      <w:marLeft w:val="0"/>
      <w:marRight w:val="0"/>
      <w:marTop w:val="0"/>
      <w:marBottom w:val="0"/>
      <w:divBdr>
        <w:top w:val="none" w:sz="0" w:space="0" w:color="auto"/>
        <w:left w:val="none" w:sz="0" w:space="0" w:color="auto"/>
        <w:bottom w:val="none" w:sz="0" w:space="0" w:color="auto"/>
        <w:right w:val="none" w:sz="0" w:space="0" w:color="auto"/>
      </w:divBdr>
    </w:div>
    <w:div w:id="1762408741">
      <w:bodyDiv w:val="1"/>
      <w:marLeft w:val="0"/>
      <w:marRight w:val="0"/>
      <w:marTop w:val="0"/>
      <w:marBottom w:val="0"/>
      <w:divBdr>
        <w:top w:val="none" w:sz="0" w:space="0" w:color="auto"/>
        <w:left w:val="none" w:sz="0" w:space="0" w:color="auto"/>
        <w:bottom w:val="none" w:sz="0" w:space="0" w:color="auto"/>
        <w:right w:val="none" w:sz="0" w:space="0" w:color="auto"/>
      </w:divBdr>
    </w:div>
    <w:div w:id="1817525066">
      <w:bodyDiv w:val="1"/>
      <w:marLeft w:val="0"/>
      <w:marRight w:val="0"/>
      <w:marTop w:val="0"/>
      <w:marBottom w:val="0"/>
      <w:divBdr>
        <w:top w:val="none" w:sz="0" w:space="0" w:color="auto"/>
        <w:left w:val="none" w:sz="0" w:space="0" w:color="auto"/>
        <w:bottom w:val="none" w:sz="0" w:space="0" w:color="auto"/>
        <w:right w:val="none" w:sz="0" w:space="0" w:color="auto"/>
      </w:divBdr>
    </w:div>
    <w:div w:id="1835685938">
      <w:bodyDiv w:val="1"/>
      <w:marLeft w:val="0"/>
      <w:marRight w:val="0"/>
      <w:marTop w:val="0"/>
      <w:marBottom w:val="0"/>
      <w:divBdr>
        <w:top w:val="none" w:sz="0" w:space="0" w:color="auto"/>
        <w:left w:val="none" w:sz="0" w:space="0" w:color="auto"/>
        <w:bottom w:val="none" w:sz="0" w:space="0" w:color="auto"/>
        <w:right w:val="none" w:sz="0" w:space="0" w:color="auto"/>
      </w:divBdr>
    </w:div>
    <w:div w:id="1848708493">
      <w:bodyDiv w:val="1"/>
      <w:marLeft w:val="0"/>
      <w:marRight w:val="0"/>
      <w:marTop w:val="0"/>
      <w:marBottom w:val="0"/>
      <w:divBdr>
        <w:top w:val="none" w:sz="0" w:space="0" w:color="auto"/>
        <w:left w:val="none" w:sz="0" w:space="0" w:color="auto"/>
        <w:bottom w:val="none" w:sz="0" w:space="0" w:color="auto"/>
        <w:right w:val="none" w:sz="0" w:space="0" w:color="auto"/>
      </w:divBdr>
      <w:divsChild>
        <w:div w:id="884485466">
          <w:marLeft w:val="0"/>
          <w:marRight w:val="0"/>
          <w:marTop w:val="0"/>
          <w:marBottom w:val="0"/>
          <w:divBdr>
            <w:top w:val="none" w:sz="0" w:space="0" w:color="auto"/>
            <w:left w:val="none" w:sz="0" w:space="0" w:color="auto"/>
            <w:bottom w:val="none" w:sz="0" w:space="0" w:color="auto"/>
            <w:right w:val="none" w:sz="0" w:space="0" w:color="auto"/>
          </w:divBdr>
        </w:div>
      </w:divsChild>
    </w:div>
    <w:div w:id="1877699286">
      <w:bodyDiv w:val="1"/>
      <w:marLeft w:val="0"/>
      <w:marRight w:val="0"/>
      <w:marTop w:val="0"/>
      <w:marBottom w:val="0"/>
      <w:divBdr>
        <w:top w:val="none" w:sz="0" w:space="0" w:color="auto"/>
        <w:left w:val="none" w:sz="0" w:space="0" w:color="auto"/>
        <w:bottom w:val="none" w:sz="0" w:space="0" w:color="auto"/>
        <w:right w:val="none" w:sz="0" w:space="0" w:color="auto"/>
      </w:divBdr>
      <w:divsChild>
        <w:div w:id="2002273217">
          <w:marLeft w:val="0"/>
          <w:marRight w:val="0"/>
          <w:marTop w:val="0"/>
          <w:marBottom w:val="0"/>
          <w:divBdr>
            <w:top w:val="none" w:sz="0" w:space="0" w:color="auto"/>
            <w:left w:val="none" w:sz="0" w:space="0" w:color="auto"/>
            <w:bottom w:val="none" w:sz="0" w:space="0" w:color="auto"/>
            <w:right w:val="none" w:sz="0" w:space="0" w:color="auto"/>
          </w:divBdr>
        </w:div>
      </w:divsChild>
    </w:div>
    <w:div w:id="1902515026">
      <w:bodyDiv w:val="1"/>
      <w:marLeft w:val="0"/>
      <w:marRight w:val="0"/>
      <w:marTop w:val="0"/>
      <w:marBottom w:val="0"/>
      <w:divBdr>
        <w:top w:val="none" w:sz="0" w:space="0" w:color="auto"/>
        <w:left w:val="none" w:sz="0" w:space="0" w:color="auto"/>
        <w:bottom w:val="none" w:sz="0" w:space="0" w:color="auto"/>
        <w:right w:val="none" w:sz="0" w:space="0" w:color="auto"/>
      </w:divBdr>
    </w:div>
    <w:div w:id="1928463960">
      <w:bodyDiv w:val="1"/>
      <w:marLeft w:val="0"/>
      <w:marRight w:val="0"/>
      <w:marTop w:val="0"/>
      <w:marBottom w:val="0"/>
      <w:divBdr>
        <w:top w:val="none" w:sz="0" w:space="0" w:color="auto"/>
        <w:left w:val="none" w:sz="0" w:space="0" w:color="auto"/>
        <w:bottom w:val="none" w:sz="0" w:space="0" w:color="auto"/>
        <w:right w:val="none" w:sz="0" w:space="0" w:color="auto"/>
      </w:divBdr>
    </w:div>
    <w:div w:id="2026251914">
      <w:bodyDiv w:val="1"/>
      <w:marLeft w:val="0"/>
      <w:marRight w:val="0"/>
      <w:marTop w:val="0"/>
      <w:marBottom w:val="0"/>
      <w:divBdr>
        <w:top w:val="none" w:sz="0" w:space="0" w:color="auto"/>
        <w:left w:val="none" w:sz="0" w:space="0" w:color="auto"/>
        <w:bottom w:val="none" w:sz="0" w:space="0" w:color="auto"/>
        <w:right w:val="none" w:sz="0" w:space="0" w:color="auto"/>
      </w:divBdr>
      <w:divsChild>
        <w:div w:id="1107429176">
          <w:marLeft w:val="0"/>
          <w:marRight w:val="0"/>
          <w:marTop w:val="0"/>
          <w:marBottom w:val="0"/>
          <w:divBdr>
            <w:top w:val="none" w:sz="0" w:space="0" w:color="auto"/>
            <w:left w:val="none" w:sz="0" w:space="0" w:color="auto"/>
            <w:bottom w:val="none" w:sz="0" w:space="0" w:color="auto"/>
            <w:right w:val="none" w:sz="0" w:space="0" w:color="auto"/>
          </w:divBdr>
        </w:div>
      </w:divsChild>
    </w:div>
    <w:div w:id="20354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29675</Words>
  <Characters>16916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2025-07-07T07:36:00Z</dcterms:created>
  <dcterms:modified xsi:type="dcterms:W3CDTF">2025-07-07T07:36:00Z</dcterms:modified>
</cp:coreProperties>
</file>