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CA" w:rsidRPr="001E5C66" w:rsidRDefault="009150CA" w:rsidP="009150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Pakuotės lapelis: informacija pacientui</w:t>
      </w:r>
    </w:p>
    <w:p w:rsidR="009150CA" w:rsidRPr="001E5C66" w:rsidRDefault="009150CA" w:rsidP="009150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lt-LT"/>
        </w:rPr>
      </w:pPr>
    </w:p>
    <w:p w:rsidR="009150CA" w:rsidRPr="001E5C66" w:rsidRDefault="009150CA" w:rsidP="009150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1E5C66">
        <w:rPr>
          <w:rFonts w:ascii="Times New Roman" w:eastAsia="Calibri" w:hAnsi="Times New Roman" w:cs="Times New Roman"/>
          <w:b/>
          <w:lang w:val="lt-LT"/>
        </w:rPr>
        <w:t>Fulvestrant</w:t>
      </w:r>
      <w:proofErr w:type="spellEnd"/>
      <w:r w:rsidRPr="001E5C66">
        <w:rPr>
          <w:rFonts w:ascii="Times New Roman" w:eastAsia="Calibri" w:hAnsi="Times New Roman" w:cs="Times New Roman"/>
          <w:b/>
          <w:lang w:val="lt-LT"/>
        </w:rPr>
        <w:t xml:space="preserve"> </w:t>
      </w:r>
      <w:proofErr w:type="spellStart"/>
      <w:r w:rsidRPr="001E5C66">
        <w:rPr>
          <w:rFonts w:ascii="Times New Roman" w:eastAsia="Calibri" w:hAnsi="Times New Roman" w:cs="Times New Roman"/>
          <w:b/>
          <w:lang w:val="lt-LT"/>
        </w:rPr>
        <w:t>Zentiva</w:t>
      </w:r>
      <w:proofErr w:type="spellEnd"/>
      <w:r w:rsidRPr="001E5C66">
        <w:rPr>
          <w:rFonts w:ascii="Times New Roman" w:eastAsia="Calibri" w:hAnsi="Times New Roman" w:cs="Times New Roman"/>
          <w:b/>
          <w:lang w:val="lt-LT"/>
        </w:rPr>
        <w:t xml:space="preserve"> 250 mg injekcinis tirpalas užpildytame švirkšte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F</w:t>
      </w:r>
      <w:r w:rsidRPr="001E5C66">
        <w:rPr>
          <w:rFonts w:ascii="Times New Roman" w:hAnsi="Times New Roman" w:cs="Times New Roman"/>
          <w:lang w:val="lt-LT"/>
        </w:rPr>
        <w:t>ulvestrantas</w:t>
      </w:r>
      <w:proofErr w:type="spellEnd"/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spacing w:val="-3"/>
          <w:lang w:val="lt-LT"/>
        </w:rPr>
      </w:pP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spacing w:val="-3"/>
          <w:lang w:val="lt-LT"/>
        </w:rPr>
      </w:pPr>
    </w:p>
    <w:p w:rsidR="009150CA" w:rsidRPr="001E5C66" w:rsidRDefault="009150CA" w:rsidP="009150CA">
      <w:pPr>
        <w:suppressAutoHyphens/>
        <w:spacing w:after="0" w:line="240" w:lineRule="auto"/>
        <w:ind w:left="142" w:hanging="142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Atidžiai perskaitykite visą šį lapelį, prieš pradėdami vartoti vaistą, nes jame pateikiama Jums svarbi informacija.</w:t>
      </w:r>
    </w:p>
    <w:p w:rsidR="009150CA" w:rsidRPr="001E5C66" w:rsidRDefault="009150CA" w:rsidP="009150CA">
      <w:pPr>
        <w:numPr>
          <w:ilvl w:val="0"/>
          <w:numId w:val="4"/>
        </w:numPr>
        <w:spacing w:after="0" w:line="240" w:lineRule="auto"/>
        <w:ind w:left="567" w:right="-2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Neišmeskite šio lapelio, nes vėl gali prireikti jį perskaityti. </w:t>
      </w:r>
    </w:p>
    <w:p w:rsidR="009150CA" w:rsidRPr="001E5C66" w:rsidRDefault="009150CA" w:rsidP="009150CA">
      <w:pPr>
        <w:numPr>
          <w:ilvl w:val="0"/>
          <w:numId w:val="4"/>
        </w:numPr>
        <w:spacing w:after="0" w:line="240" w:lineRule="auto"/>
        <w:ind w:left="567" w:right="-2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Jeigu kiltų daugiau klausimų, kreipkitės į gydytoją, vaistininką arba slaugytoją.</w:t>
      </w:r>
    </w:p>
    <w:p w:rsidR="009150CA" w:rsidRPr="001E5C66" w:rsidRDefault="009150CA" w:rsidP="009150CA">
      <w:pPr>
        <w:numPr>
          <w:ilvl w:val="0"/>
          <w:numId w:val="4"/>
        </w:numPr>
        <w:spacing w:after="0" w:line="240" w:lineRule="auto"/>
        <w:ind w:left="567" w:right="-2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Šis vaistas skirtas tik Jums, todėl kitiems žmonėms jo duoti negalima. Vaistas gali jiems pakenkti (net tiems, kurių ligos požymiai yra tokie patys kaip Jūsų).</w:t>
      </w:r>
      <w:r w:rsidRPr="001E5C66">
        <w:rPr>
          <w:rFonts w:ascii="Times New Roman" w:hAnsi="Times New Roman" w:cs="Times New Roman"/>
          <w:color w:val="008000"/>
          <w:lang w:val="lt-LT"/>
        </w:rPr>
        <w:t xml:space="preserve"> </w:t>
      </w:r>
    </w:p>
    <w:p w:rsidR="009150CA" w:rsidRPr="001E5C66" w:rsidRDefault="009150CA" w:rsidP="009150CA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Jeigu pasireiškė šalutinis poveikis (net jeigu jis šiame lapelyje nenurodytas), kreipkitės į gydytoją, vaistininką arba slaugytoją. Žr. 4 skyrių.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keepNext/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Apie ką rašoma šiame lapelyje?</w:t>
      </w: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1.</w:t>
      </w:r>
      <w:r w:rsidRPr="001E5C66">
        <w:rPr>
          <w:rFonts w:ascii="Times New Roman" w:hAnsi="Times New Roman" w:cs="Times New Roman"/>
          <w:b/>
          <w:lang w:val="lt-LT"/>
        </w:rPr>
        <w:tab/>
      </w:r>
      <w:r w:rsidRPr="001E5C66">
        <w:rPr>
          <w:rFonts w:ascii="Times New Roman" w:hAnsi="Times New Roman" w:cs="Times New Roman"/>
          <w:lang w:val="lt-LT"/>
        </w:rPr>
        <w:t xml:space="preserve">Kas yra </w:t>
      </w:r>
      <w:proofErr w:type="spellStart"/>
      <w:r w:rsidRPr="001E5C66">
        <w:rPr>
          <w:rFonts w:ascii="Times New Roman" w:hAnsi="Times New Roman" w:cs="Times New Roman"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ir kam jis vartojamas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2.</w:t>
      </w:r>
      <w:r w:rsidRPr="001E5C66">
        <w:rPr>
          <w:rFonts w:ascii="Times New Roman" w:hAnsi="Times New Roman" w:cs="Times New Roman"/>
          <w:b/>
          <w:lang w:val="lt-LT"/>
        </w:rPr>
        <w:tab/>
      </w:r>
      <w:r w:rsidRPr="001E5C66">
        <w:rPr>
          <w:rFonts w:ascii="Times New Roman" w:hAnsi="Times New Roman" w:cs="Times New Roman"/>
          <w:lang w:val="lt-LT"/>
        </w:rPr>
        <w:t xml:space="preserve">Kas žinotina prieš vartojant </w:t>
      </w:r>
      <w:proofErr w:type="spellStart"/>
      <w:r w:rsidRPr="001E5C66">
        <w:rPr>
          <w:rFonts w:ascii="Times New Roman" w:hAnsi="Times New Roman" w:cs="Times New Roman"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lang w:val="lt-LT"/>
        </w:rPr>
        <w:t>Zentiva</w:t>
      </w:r>
      <w:proofErr w:type="spellEnd"/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3.</w:t>
      </w:r>
      <w:r w:rsidRPr="001E5C66">
        <w:rPr>
          <w:rFonts w:ascii="Times New Roman" w:hAnsi="Times New Roman" w:cs="Times New Roman"/>
          <w:lang w:val="lt-LT"/>
        </w:rPr>
        <w:tab/>
        <w:t xml:space="preserve">Kaip vartoti </w:t>
      </w:r>
      <w:proofErr w:type="spellStart"/>
      <w:r w:rsidRPr="001E5C66">
        <w:rPr>
          <w:rFonts w:ascii="Times New Roman" w:hAnsi="Times New Roman" w:cs="Times New Roman"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lang w:val="lt-LT"/>
        </w:rPr>
        <w:t>Zentiva</w:t>
      </w:r>
      <w:proofErr w:type="spellEnd"/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4.</w:t>
      </w:r>
      <w:r w:rsidRPr="001E5C66">
        <w:rPr>
          <w:rFonts w:ascii="Times New Roman" w:hAnsi="Times New Roman" w:cs="Times New Roman"/>
          <w:lang w:val="lt-LT"/>
        </w:rPr>
        <w:tab/>
        <w:t>Galimas šalutinis poveikis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5.</w:t>
      </w:r>
      <w:r w:rsidRPr="001E5C66">
        <w:rPr>
          <w:rFonts w:ascii="Times New Roman" w:hAnsi="Times New Roman" w:cs="Times New Roman"/>
          <w:lang w:val="lt-LT"/>
        </w:rPr>
        <w:tab/>
        <w:t xml:space="preserve">Kaip laikyti </w:t>
      </w:r>
      <w:proofErr w:type="spellStart"/>
      <w:r w:rsidRPr="001E5C66">
        <w:rPr>
          <w:rFonts w:ascii="Times New Roman" w:hAnsi="Times New Roman" w:cs="Times New Roman"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lang w:val="lt-LT"/>
        </w:rPr>
        <w:t>Zentiva</w:t>
      </w:r>
      <w:proofErr w:type="spellEnd"/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6.</w:t>
      </w:r>
      <w:r w:rsidRPr="001E5C66">
        <w:rPr>
          <w:rFonts w:ascii="Times New Roman" w:hAnsi="Times New Roman" w:cs="Times New Roman"/>
          <w:lang w:val="lt-LT"/>
        </w:rPr>
        <w:tab/>
        <w:t>Pakuotės turinys ir kita informacija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keepNext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1.</w:t>
      </w:r>
      <w:r w:rsidRPr="001E5C66">
        <w:rPr>
          <w:rFonts w:ascii="Times New Roman" w:hAnsi="Times New Roman" w:cs="Times New Roman"/>
          <w:b/>
          <w:lang w:val="lt-LT"/>
        </w:rPr>
        <w:tab/>
        <w:t xml:space="preserve">Kas yra </w:t>
      </w:r>
      <w:proofErr w:type="spellStart"/>
      <w:r w:rsidRPr="001E5C66">
        <w:rPr>
          <w:rFonts w:ascii="Times New Roman" w:hAnsi="Times New Roman" w:cs="Times New Roman"/>
          <w:b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b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b/>
          <w:lang w:val="lt-LT"/>
        </w:rPr>
        <w:t xml:space="preserve"> ir kam jis vartojamas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proofErr w:type="spellStart"/>
      <w:r w:rsidRPr="001E5C66">
        <w:rPr>
          <w:rFonts w:ascii="Times New Roman" w:hAnsi="Times New Roman" w:cs="Times New Roman"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sudėtyje yra veikliosios medžiagos </w:t>
      </w:r>
      <w:proofErr w:type="spellStart"/>
      <w:r w:rsidRPr="001E5C66">
        <w:rPr>
          <w:rFonts w:ascii="Times New Roman" w:hAnsi="Times New Roman" w:cs="Times New Roman"/>
          <w:lang w:val="lt-LT"/>
        </w:rPr>
        <w:t>fulvestranto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, kuri priklauso estrogenų receptorius blokuojančių vaistų grupei. </w:t>
      </w:r>
    </w:p>
    <w:p w:rsidR="009150CA" w:rsidRPr="001E5C66" w:rsidRDefault="009150CA" w:rsidP="009150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Estrogenai, moteriškų lytinių hormonų grupė, kurie kai kuriais atvejais gali būti susiję su krūties vėžio augimu.</w:t>
      </w:r>
    </w:p>
    <w:p w:rsidR="009150CA" w:rsidRPr="001E5C66" w:rsidRDefault="009150CA" w:rsidP="009150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proofErr w:type="spellStart"/>
      <w:r w:rsidRPr="001E5C66">
        <w:rPr>
          <w:rFonts w:ascii="Times New Roman" w:hAnsi="Times New Roman" w:cs="Times New Roman"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vartojamas arba:</w:t>
      </w:r>
    </w:p>
    <w:p w:rsidR="009150CA" w:rsidRPr="001E5C66" w:rsidRDefault="009150CA" w:rsidP="009150CA">
      <w:pPr>
        <w:pStyle w:val="Sraopastraipa"/>
        <w:numPr>
          <w:ilvl w:val="0"/>
          <w:numId w:val="5"/>
        </w:numPr>
        <w:tabs>
          <w:tab w:val="left" w:pos="0"/>
        </w:tabs>
      </w:pPr>
      <w:r w:rsidRPr="001E5C66">
        <w:t>vienas: gydyti moterims po menopauzės, sergančioms tam tikru (estrogenų receptoriams teigiamu) krūties vėžiu, kuris yra lokaliai progresavęs ar išplitęs į kitas organizmo vietas (</w:t>
      </w:r>
      <w:proofErr w:type="spellStart"/>
      <w:r w:rsidRPr="001E5C66">
        <w:t>metastazavęs</w:t>
      </w:r>
      <w:proofErr w:type="spellEnd"/>
      <w:r w:rsidRPr="001E5C66">
        <w:t>), arba</w:t>
      </w:r>
    </w:p>
    <w:p w:rsidR="009150CA" w:rsidRPr="001E5C66" w:rsidRDefault="009150CA" w:rsidP="009150CA">
      <w:pPr>
        <w:pStyle w:val="Sraopastraipa"/>
        <w:numPr>
          <w:ilvl w:val="0"/>
          <w:numId w:val="5"/>
        </w:numPr>
        <w:tabs>
          <w:tab w:val="left" w:pos="0"/>
        </w:tabs>
      </w:pPr>
      <w:r w:rsidRPr="001E5C66">
        <w:t xml:space="preserve">kartu su </w:t>
      </w:r>
      <w:proofErr w:type="spellStart"/>
      <w:r w:rsidRPr="001E5C66">
        <w:t>palbociklibu</w:t>
      </w:r>
      <w:proofErr w:type="spellEnd"/>
      <w:r w:rsidRPr="001E5C66">
        <w:t>: gydyti moterims, sergančioms tam tikru (hormonų receptoriams teigiamu, žmogaus epidermio augimo faktoriaus receptoriams Nr. 2 neigiamu) krūties vėžiu, kuris yra lokaliai progresavęs arba išplitęs į kitas organizmo vietas (</w:t>
      </w:r>
      <w:proofErr w:type="spellStart"/>
      <w:r w:rsidRPr="001E5C66">
        <w:t>metastazavęs</w:t>
      </w:r>
      <w:proofErr w:type="spellEnd"/>
      <w:r w:rsidRPr="001E5C66">
        <w:t xml:space="preserve">). Moterims, kurioms dar nėra menopauzės, kartu skiriama vaisto, vadinamo </w:t>
      </w:r>
      <w:proofErr w:type="spellStart"/>
      <w:r w:rsidRPr="001E5C66">
        <w:t>liuteinizuojantį</w:t>
      </w:r>
      <w:proofErr w:type="spellEnd"/>
      <w:r w:rsidRPr="001E5C66">
        <w:t xml:space="preserve"> hormoną atpalaiduojančio hormono (LHAH) </w:t>
      </w:r>
      <w:proofErr w:type="spellStart"/>
      <w:r w:rsidRPr="001E5C66">
        <w:t>agonistu</w:t>
      </w:r>
      <w:proofErr w:type="spellEnd"/>
      <w:r w:rsidRPr="001E5C66">
        <w:t>.</w:t>
      </w:r>
    </w:p>
    <w:p w:rsidR="009150CA" w:rsidRPr="001E5C66" w:rsidRDefault="009150CA" w:rsidP="009150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Vartojant </w:t>
      </w:r>
      <w:proofErr w:type="spellStart"/>
      <w:r w:rsidRPr="001E5C66">
        <w:rPr>
          <w:rFonts w:ascii="Times New Roman" w:hAnsi="Times New Roman" w:cs="Times New Roman"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kartu su </w:t>
      </w:r>
      <w:proofErr w:type="spellStart"/>
      <w:r w:rsidRPr="001E5C66">
        <w:rPr>
          <w:rFonts w:ascii="Times New Roman" w:hAnsi="Times New Roman" w:cs="Times New Roman"/>
          <w:lang w:val="lt-LT"/>
        </w:rPr>
        <w:t>palbociklibu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, svarbu taip pat perskaityti </w:t>
      </w:r>
      <w:proofErr w:type="spellStart"/>
      <w:r w:rsidRPr="001E5C66">
        <w:rPr>
          <w:rFonts w:ascii="Times New Roman" w:hAnsi="Times New Roman" w:cs="Times New Roman"/>
          <w:lang w:val="lt-LT"/>
        </w:rPr>
        <w:t>palbociklibo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pakuotės lapelį. Jeigu kiltų bet kokių klausimų dėl </w:t>
      </w:r>
      <w:proofErr w:type="spellStart"/>
      <w:r w:rsidRPr="001E5C66">
        <w:rPr>
          <w:rFonts w:ascii="Times New Roman" w:hAnsi="Times New Roman" w:cs="Times New Roman"/>
          <w:lang w:val="lt-LT"/>
        </w:rPr>
        <w:t>palbociklibo</w:t>
      </w:r>
      <w:proofErr w:type="spellEnd"/>
      <w:r w:rsidRPr="001E5C66">
        <w:rPr>
          <w:rFonts w:ascii="Times New Roman" w:hAnsi="Times New Roman" w:cs="Times New Roman"/>
          <w:lang w:val="lt-LT"/>
        </w:rPr>
        <w:t>, prašome klausti savo gydytojo.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keepNext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2.</w:t>
      </w:r>
      <w:r w:rsidRPr="001E5C66">
        <w:rPr>
          <w:rFonts w:ascii="Times New Roman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Pr="001E5C66">
        <w:rPr>
          <w:rFonts w:ascii="Times New Roman" w:hAnsi="Times New Roman" w:cs="Times New Roman"/>
          <w:b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b/>
          <w:lang w:val="lt-LT"/>
        </w:rPr>
        <w:t>Zentiva</w:t>
      </w:r>
      <w:proofErr w:type="spellEnd"/>
    </w:p>
    <w:p w:rsidR="009150CA" w:rsidRPr="001E5C66" w:rsidRDefault="009150CA" w:rsidP="009150CA">
      <w:pPr>
        <w:keepNext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</w:p>
    <w:p w:rsidR="009150CA" w:rsidRPr="001E5C66" w:rsidRDefault="009150CA" w:rsidP="009150CA">
      <w:pPr>
        <w:keepNext/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proofErr w:type="spellStart"/>
      <w:r w:rsidRPr="001E5C66">
        <w:rPr>
          <w:rFonts w:ascii="Times New Roman" w:hAnsi="Times New Roman" w:cs="Times New Roman"/>
          <w:b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b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b/>
          <w:lang w:val="lt-LT"/>
        </w:rPr>
        <w:t xml:space="preserve"> vartoti </w:t>
      </w:r>
      <w:r>
        <w:rPr>
          <w:rFonts w:ascii="Times New Roman" w:hAnsi="Times New Roman" w:cs="Times New Roman"/>
          <w:b/>
          <w:lang w:val="lt-LT"/>
        </w:rPr>
        <w:t>draudžiama</w:t>
      </w:r>
      <w:r w:rsidRPr="001E5C66">
        <w:rPr>
          <w:rFonts w:ascii="Times New Roman" w:hAnsi="Times New Roman" w:cs="Times New Roman"/>
          <w:b/>
          <w:lang w:val="lt-LT"/>
        </w:rPr>
        <w:t>: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sym w:font="Symbol" w:char="F0B7"/>
      </w:r>
      <w:r w:rsidRPr="001E5C66">
        <w:rPr>
          <w:rFonts w:ascii="Times New Roman" w:hAnsi="Times New Roman" w:cs="Times New Roman"/>
          <w:lang w:val="lt-LT"/>
        </w:rPr>
        <w:tab/>
        <w:t xml:space="preserve">jeigu yra alergija </w:t>
      </w:r>
      <w:proofErr w:type="spellStart"/>
      <w:r w:rsidRPr="001E5C66">
        <w:rPr>
          <w:rFonts w:ascii="Times New Roman" w:hAnsi="Times New Roman" w:cs="Times New Roman"/>
          <w:lang w:val="lt-LT"/>
        </w:rPr>
        <w:t>fulvestrantui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arba bet kuriai pagalbinei šio vaisto medžiagai (jos išvardytos 6 skyriuje);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sym w:font="Symbol" w:char="F0B7"/>
      </w:r>
      <w:r w:rsidRPr="001E5C66">
        <w:rPr>
          <w:rFonts w:ascii="Times New Roman" w:hAnsi="Times New Roman" w:cs="Times New Roman"/>
          <w:lang w:val="lt-LT"/>
        </w:rPr>
        <w:tab/>
        <w:t>jeigu esate nėščia arba žindyvė;</w:t>
      </w:r>
    </w:p>
    <w:p w:rsidR="009150CA" w:rsidRPr="001E5C66" w:rsidRDefault="009150CA" w:rsidP="009150CA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lastRenderedPageBreak/>
        <w:t>jeigu turite sunkių kepenų veiklos problemų.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keepNext/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 xml:space="preserve">Įspėjimai ir atsargumo priemonės </w:t>
      </w:r>
    </w:p>
    <w:p w:rsidR="009150CA" w:rsidRPr="001E5C66" w:rsidRDefault="009150CA" w:rsidP="009150CA">
      <w:pPr>
        <w:numPr>
          <w:ilvl w:val="12"/>
          <w:numId w:val="0"/>
        </w:numPr>
        <w:tabs>
          <w:tab w:val="left" w:pos="0"/>
        </w:tabs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Pasitarkite su gydytoju, vaistininku arba slaugytoju, prieš pradėdami vartoti </w:t>
      </w:r>
      <w:proofErr w:type="spellStart"/>
      <w:r w:rsidRPr="001E5C66">
        <w:rPr>
          <w:rFonts w:ascii="Times New Roman" w:hAnsi="Times New Roman" w:cs="Times New Roman"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lang w:val="lt-LT"/>
        </w:rPr>
        <w:t>, jeigu Jums tinka bet kuri iš šių situacijų:</w:t>
      </w:r>
    </w:p>
    <w:p w:rsidR="009150CA" w:rsidRPr="001E5C66" w:rsidRDefault="009150CA" w:rsidP="009150C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567" w:right="-2" w:hanging="513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inkstų arba kepenų problemos;</w:t>
      </w:r>
    </w:p>
    <w:p w:rsidR="009150CA" w:rsidRPr="001E5C66" w:rsidRDefault="009150CA" w:rsidP="009150C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567" w:right="-2" w:hanging="513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mažas trombocitų (kurie padeda kraujui krešėti) kiekis ar kraujavimo sutrikimai;</w:t>
      </w:r>
    </w:p>
    <w:p w:rsidR="009150CA" w:rsidRPr="001E5C66" w:rsidRDefault="009150CA" w:rsidP="009150C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567" w:right="-2" w:hanging="513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buvusios problemos dėl kraujo krešulių;</w:t>
      </w:r>
    </w:p>
    <w:p w:rsidR="009150CA" w:rsidRPr="001E5C66" w:rsidRDefault="009150CA" w:rsidP="009150C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567" w:right="-2" w:hanging="513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osteoporozė (kaulų tankio netekimas);</w:t>
      </w:r>
    </w:p>
    <w:p w:rsidR="009150CA" w:rsidRPr="001E5C66" w:rsidRDefault="009150CA" w:rsidP="009150C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567" w:right="-2" w:hanging="513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alkoholizmas.</w:t>
      </w:r>
    </w:p>
    <w:p w:rsidR="009150CA" w:rsidRPr="001E5C66" w:rsidRDefault="009150CA" w:rsidP="009150CA">
      <w:pPr>
        <w:tabs>
          <w:tab w:val="left" w:pos="0"/>
        </w:tabs>
        <w:spacing w:after="0" w:line="240" w:lineRule="auto"/>
        <w:ind w:right="-2"/>
        <w:contextualSpacing/>
        <w:rPr>
          <w:rFonts w:ascii="Times New Roman" w:hAnsi="Times New Roman" w:cs="Times New Roman"/>
          <w:b/>
          <w:lang w:val="lt-LT"/>
        </w:rPr>
      </w:pPr>
    </w:p>
    <w:p w:rsidR="009150CA" w:rsidRPr="001E5C66" w:rsidRDefault="009150CA" w:rsidP="009150CA">
      <w:pPr>
        <w:numPr>
          <w:ilvl w:val="12"/>
          <w:numId w:val="0"/>
        </w:numPr>
        <w:tabs>
          <w:tab w:val="left" w:pos="0"/>
        </w:tabs>
        <w:spacing w:after="0" w:line="240" w:lineRule="auto"/>
        <w:ind w:right="-2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Vaikams ir paaugliams</w:t>
      </w:r>
    </w:p>
    <w:p w:rsidR="009150CA" w:rsidRPr="001E5C66" w:rsidRDefault="009150CA" w:rsidP="009150CA">
      <w:pPr>
        <w:numPr>
          <w:ilvl w:val="12"/>
          <w:numId w:val="0"/>
        </w:numPr>
        <w:tabs>
          <w:tab w:val="left" w:pos="0"/>
        </w:tabs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proofErr w:type="spellStart"/>
      <w:r w:rsidRPr="001E5C66">
        <w:rPr>
          <w:rFonts w:ascii="Times New Roman" w:hAnsi="Times New Roman" w:cs="Times New Roman"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yra neskiriama vaikams ir paaugliams iki 18 metų.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keepNext/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 xml:space="preserve">Kiti vaistai ir </w:t>
      </w:r>
      <w:proofErr w:type="spellStart"/>
      <w:r w:rsidRPr="001E5C66">
        <w:rPr>
          <w:rFonts w:ascii="Times New Roman" w:hAnsi="Times New Roman" w:cs="Times New Roman"/>
          <w:b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b/>
          <w:lang w:val="lt-LT"/>
        </w:rPr>
        <w:t>Zentiva</w:t>
      </w:r>
      <w:proofErr w:type="spellEnd"/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Jeigu vartojate ar neseniai vartojote kitų vaistų arba dėl to nesate tikri, apie tai pasakykite gydytojui arba vaistininkui.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Ypač svarbu pasakyti savo gydytojui, jeigu vartojate antikoaguliantų (vaistų, neleidžiančių atsirasti kraujo krešuliams).</w:t>
      </w: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keepNext/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Nėštumas ir žindymo laikotarpis</w:t>
      </w: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proofErr w:type="spellStart"/>
      <w:r w:rsidRPr="001E5C66">
        <w:rPr>
          <w:rFonts w:ascii="Times New Roman" w:hAnsi="Times New Roman" w:cs="Times New Roman"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negalima vartoti, jeigu esate nėščia. Moterys, galinčios pastoti, gydymo </w:t>
      </w:r>
      <w:proofErr w:type="spellStart"/>
      <w:r w:rsidRPr="001E5C66">
        <w:rPr>
          <w:rFonts w:ascii="Times New Roman" w:hAnsi="Times New Roman" w:cs="Times New Roman"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laikotarpiu ir 2 metus po paskutinės jo dozės, turi taikyti veiksmingą kontracepciją.</w:t>
      </w: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Privalote nežindyti, kol taikomas gydymas </w:t>
      </w:r>
      <w:proofErr w:type="spellStart"/>
      <w:r w:rsidRPr="001E5C66">
        <w:rPr>
          <w:rFonts w:ascii="Times New Roman" w:hAnsi="Times New Roman" w:cs="Times New Roman"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lang w:val="lt-LT"/>
        </w:rPr>
        <w:t>.</w:t>
      </w: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Vairavimas ir mechanizmų valdymas</w:t>
      </w: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proofErr w:type="spellStart"/>
      <w:r w:rsidRPr="001E5C66">
        <w:rPr>
          <w:rFonts w:ascii="Times New Roman" w:hAnsi="Times New Roman" w:cs="Times New Roman"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gebėjimo vairuoti ir valdyti mechanizmus neturėtų veikti. Vis dėlto, jeigu po gydymo jaučiate nuovargį, tai nevairuokite ir nevaldykite mechanizmų.</w:t>
      </w: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lang w:val="lt-LT"/>
        </w:rPr>
        <w:t xml:space="preserve">Kiekvienoje </w:t>
      </w:r>
      <w:proofErr w:type="spellStart"/>
      <w:r w:rsidRPr="001E5C66">
        <w:rPr>
          <w:rFonts w:ascii="Times New Roman" w:hAnsi="Times New Roman" w:cs="Times New Roman"/>
          <w:b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b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b/>
          <w:lang w:val="lt-LT"/>
        </w:rPr>
        <w:t xml:space="preserve"> </w:t>
      </w:r>
      <w:r>
        <w:rPr>
          <w:rFonts w:ascii="Times New Roman" w:hAnsi="Times New Roman" w:cs="Times New Roman"/>
          <w:b/>
          <w:lang w:val="lt-LT"/>
        </w:rPr>
        <w:t>injekcijoje</w:t>
      </w:r>
      <w:r w:rsidRPr="001E5C66">
        <w:rPr>
          <w:rFonts w:ascii="Times New Roman" w:hAnsi="Times New Roman" w:cs="Times New Roman"/>
          <w:b/>
          <w:lang w:val="lt-LT"/>
        </w:rPr>
        <w:t xml:space="preserve"> yra </w:t>
      </w:r>
      <w:r>
        <w:rPr>
          <w:rFonts w:ascii="Times New Roman" w:hAnsi="Times New Roman" w:cs="Times New Roman"/>
          <w:b/>
          <w:lang w:val="lt-LT"/>
        </w:rPr>
        <w:t xml:space="preserve">500 mg alkoholio (etanolio), </w:t>
      </w:r>
      <w:r>
        <w:rPr>
          <w:rFonts w:ascii="Times New Roman" w:hAnsi="Times New Roman" w:cs="Times New Roman"/>
          <w:bCs/>
          <w:lang w:val="lt-LT"/>
        </w:rPr>
        <w:t>tai atitinka 100 mg/ml (10 </w:t>
      </w:r>
      <w:r w:rsidRPr="006053AF">
        <w:rPr>
          <w:rFonts w:ascii="Times New Roman" w:hAnsi="Times New Roman" w:cs="Times New Roman"/>
          <w:bCs/>
          <w:lang w:val="lt-LT"/>
        </w:rPr>
        <w:t>%</w:t>
      </w:r>
      <w:r>
        <w:rPr>
          <w:rFonts w:ascii="Times New Roman" w:hAnsi="Times New Roman" w:cs="Times New Roman"/>
          <w:bCs/>
          <w:lang w:val="lt-LT"/>
        </w:rPr>
        <w:t xml:space="preserve"> svorio tūryje). Toks </w:t>
      </w:r>
      <w:r w:rsidRPr="001E5C66">
        <w:rPr>
          <w:rFonts w:ascii="Times New Roman" w:hAnsi="Times New Roman" w:cs="Times New Roman"/>
          <w:lang w:val="lt-LT"/>
        </w:rPr>
        <w:t xml:space="preserve">injekcijoje </w:t>
      </w:r>
      <w:r>
        <w:rPr>
          <w:rFonts w:ascii="Times New Roman" w:hAnsi="Times New Roman" w:cs="Times New Roman"/>
          <w:lang w:val="lt-LT"/>
        </w:rPr>
        <w:t xml:space="preserve">esantis alkoholio kiekis </w:t>
      </w:r>
      <w:r w:rsidRPr="001E5C66">
        <w:rPr>
          <w:rFonts w:ascii="Times New Roman" w:hAnsi="Times New Roman" w:cs="Times New Roman"/>
          <w:lang w:val="lt-LT"/>
        </w:rPr>
        <w:t>atitinka 1</w:t>
      </w:r>
      <w:r>
        <w:rPr>
          <w:rFonts w:ascii="Times New Roman" w:hAnsi="Times New Roman" w:cs="Times New Roman"/>
          <w:lang w:val="lt-LT"/>
        </w:rPr>
        <w:t>3 </w:t>
      </w:r>
      <w:r w:rsidRPr="001E5C66">
        <w:rPr>
          <w:rFonts w:ascii="Times New Roman" w:hAnsi="Times New Roman" w:cs="Times New Roman"/>
          <w:lang w:val="lt-LT"/>
        </w:rPr>
        <w:t xml:space="preserve">ml alaus ar </w:t>
      </w:r>
      <w:r>
        <w:rPr>
          <w:rFonts w:ascii="Times New Roman" w:hAnsi="Times New Roman" w:cs="Times New Roman"/>
          <w:lang w:val="lt-LT"/>
        </w:rPr>
        <w:t>5 </w:t>
      </w:r>
      <w:r w:rsidRPr="001E5C66">
        <w:rPr>
          <w:rFonts w:ascii="Times New Roman" w:hAnsi="Times New Roman" w:cs="Times New Roman"/>
          <w:lang w:val="lt-LT"/>
        </w:rPr>
        <w:t>ml vyno</w:t>
      </w:r>
      <w:r>
        <w:rPr>
          <w:rFonts w:ascii="Times New Roman" w:hAnsi="Times New Roman" w:cs="Times New Roman"/>
          <w:lang w:val="lt-LT"/>
        </w:rPr>
        <w:t>.</w:t>
      </w:r>
      <w:r>
        <w:rPr>
          <w:rFonts w:ascii="Times New Roman" w:hAnsi="Times New Roman" w:cs="Times New Roman"/>
          <w:bCs/>
          <w:lang w:val="lt-LT"/>
        </w:rPr>
        <w:t xml:space="preserve"> </w:t>
      </w:r>
    </w:p>
    <w:p w:rsidR="009150CA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Alkoholio kiekis, esantis šio vaisto sudėtyje, </w:t>
      </w:r>
      <w:r w:rsidRPr="006F55FF">
        <w:rPr>
          <w:rFonts w:ascii="Times New Roman" w:hAnsi="Times New Roman" w:cs="Times New Roman"/>
          <w:lang w:val="lt-LT"/>
        </w:rPr>
        <w:t xml:space="preserve">nesukelia poveikio </w:t>
      </w:r>
      <w:r>
        <w:rPr>
          <w:rFonts w:ascii="Times New Roman" w:hAnsi="Times New Roman" w:cs="Times New Roman"/>
          <w:lang w:val="lt-LT"/>
        </w:rPr>
        <w:t xml:space="preserve">suaugusiesiems ir paaugliams. </w:t>
      </w:r>
    </w:p>
    <w:p w:rsidR="009150CA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CA609F">
        <w:rPr>
          <w:rFonts w:ascii="Times New Roman" w:hAnsi="Times New Roman" w:cs="Times New Roman"/>
          <w:lang w:val="lt-LT"/>
        </w:rPr>
        <w:t>Alkoholio kiekis, es</w:t>
      </w:r>
      <w:r>
        <w:rPr>
          <w:rFonts w:ascii="Times New Roman" w:hAnsi="Times New Roman" w:cs="Times New Roman"/>
          <w:lang w:val="lt-LT"/>
        </w:rPr>
        <w:t xml:space="preserve">antis šio vaisto sudėtyje, gali </w:t>
      </w:r>
      <w:r w:rsidRPr="00CA609F">
        <w:rPr>
          <w:rFonts w:ascii="Times New Roman" w:hAnsi="Times New Roman" w:cs="Times New Roman"/>
          <w:lang w:val="lt-LT"/>
        </w:rPr>
        <w:t>keisti kitų vaistų poveikį. Jeigu vartojate kitų</w:t>
      </w:r>
      <w:r>
        <w:rPr>
          <w:rFonts w:ascii="Times New Roman" w:hAnsi="Times New Roman" w:cs="Times New Roman"/>
          <w:lang w:val="lt-LT"/>
        </w:rPr>
        <w:t xml:space="preserve"> </w:t>
      </w:r>
      <w:r w:rsidRPr="00CA609F">
        <w:rPr>
          <w:rFonts w:ascii="Times New Roman" w:hAnsi="Times New Roman" w:cs="Times New Roman"/>
          <w:lang w:val="lt-LT"/>
        </w:rPr>
        <w:t>vaistų, pasitarkite su gydytoju arba vaistininku</w:t>
      </w:r>
      <w:r>
        <w:rPr>
          <w:rFonts w:ascii="Times New Roman" w:hAnsi="Times New Roman" w:cs="Times New Roman"/>
          <w:lang w:val="lt-LT"/>
        </w:rPr>
        <w:t>..</w:t>
      </w:r>
    </w:p>
    <w:p w:rsidR="009150CA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Jeigu esate nėščia ar žindote kūdikį, prieš  vartodama šį vaistą</w:t>
      </w:r>
      <w:r w:rsidRPr="00CA609F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pasitarkite su gydytoju arba vaistininku.</w:t>
      </w:r>
    </w:p>
    <w:p w:rsidR="009150CA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0B2571">
        <w:rPr>
          <w:rFonts w:ascii="Times New Roman" w:hAnsi="Times New Roman" w:cs="Times New Roman"/>
          <w:lang w:val="lt-LT"/>
        </w:rPr>
        <w:t>Jeigu esate priklausomi nuo alkoholio, prieš</w:t>
      </w:r>
      <w:r>
        <w:rPr>
          <w:rFonts w:ascii="Times New Roman" w:hAnsi="Times New Roman" w:cs="Times New Roman"/>
          <w:lang w:val="lt-LT"/>
        </w:rPr>
        <w:t xml:space="preserve"> </w:t>
      </w:r>
      <w:r w:rsidRPr="000B2571">
        <w:rPr>
          <w:rFonts w:ascii="Times New Roman" w:hAnsi="Times New Roman" w:cs="Times New Roman"/>
          <w:lang w:val="lt-LT"/>
        </w:rPr>
        <w:t>vartodami šį vais</w:t>
      </w:r>
      <w:r>
        <w:rPr>
          <w:rFonts w:ascii="Times New Roman" w:hAnsi="Times New Roman" w:cs="Times New Roman"/>
          <w:lang w:val="lt-LT"/>
        </w:rPr>
        <w:t xml:space="preserve">tą pasitarkite su gydytoju arba </w:t>
      </w:r>
      <w:r w:rsidRPr="000B2571">
        <w:rPr>
          <w:rFonts w:ascii="Times New Roman" w:hAnsi="Times New Roman" w:cs="Times New Roman"/>
          <w:lang w:val="lt-LT"/>
        </w:rPr>
        <w:t>vaistininku.</w:t>
      </w:r>
      <w:r>
        <w:rPr>
          <w:rFonts w:ascii="Times New Roman" w:hAnsi="Times New Roman" w:cs="Times New Roman"/>
          <w:lang w:val="lt-LT"/>
        </w:rPr>
        <w:t xml:space="preserve"> .</w:t>
      </w: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bCs/>
          <w:lang w:val="lt-LT"/>
        </w:rPr>
      </w:pPr>
      <w:r>
        <w:rPr>
          <w:rFonts w:ascii="Times New Roman" w:hAnsi="Times New Roman" w:cs="Times New Roman"/>
          <w:b/>
          <w:lang w:val="lt-LT"/>
        </w:rPr>
        <w:t xml:space="preserve">Kiekvienoje </w:t>
      </w:r>
      <w:proofErr w:type="spellStart"/>
      <w:r w:rsidRPr="001E5C66">
        <w:rPr>
          <w:rFonts w:ascii="Times New Roman" w:hAnsi="Times New Roman" w:cs="Times New Roman"/>
          <w:b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b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b/>
          <w:lang w:val="lt-LT"/>
        </w:rPr>
        <w:t xml:space="preserve"> injekcijoje yra 500</w:t>
      </w:r>
      <w:r>
        <w:rPr>
          <w:rFonts w:ascii="Times New Roman" w:hAnsi="Times New Roman" w:cs="Times New Roman"/>
          <w:b/>
          <w:lang w:val="lt-LT"/>
        </w:rPr>
        <w:t> </w:t>
      </w:r>
      <w:r w:rsidRPr="001E5C66">
        <w:rPr>
          <w:rFonts w:ascii="Times New Roman" w:hAnsi="Times New Roman" w:cs="Times New Roman"/>
          <w:b/>
          <w:lang w:val="lt-LT"/>
        </w:rPr>
        <w:t xml:space="preserve">mg </w:t>
      </w:r>
      <w:proofErr w:type="spellStart"/>
      <w:r w:rsidRPr="001E5C66">
        <w:rPr>
          <w:rFonts w:ascii="Times New Roman" w:hAnsi="Times New Roman" w:cs="Times New Roman"/>
          <w:b/>
          <w:lang w:val="lt-LT"/>
        </w:rPr>
        <w:t>benzilo</w:t>
      </w:r>
      <w:proofErr w:type="spellEnd"/>
      <w:r w:rsidRPr="001E5C66">
        <w:rPr>
          <w:rFonts w:ascii="Times New Roman" w:hAnsi="Times New Roman" w:cs="Times New Roman"/>
          <w:b/>
          <w:lang w:val="lt-LT"/>
        </w:rPr>
        <w:t xml:space="preserve"> alkoholio </w:t>
      </w:r>
      <w:r>
        <w:rPr>
          <w:rFonts w:ascii="Times New Roman" w:hAnsi="Times New Roman" w:cs="Times New Roman"/>
          <w:bCs/>
          <w:lang w:val="lt-LT"/>
        </w:rPr>
        <w:t xml:space="preserve">,tai </w:t>
      </w:r>
      <w:r w:rsidRPr="001E5C66">
        <w:rPr>
          <w:rFonts w:ascii="Times New Roman" w:hAnsi="Times New Roman" w:cs="Times New Roman"/>
          <w:bCs/>
          <w:lang w:val="lt-LT"/>
        </w:rPr>
        <w:t>atitinka 100</w:t>
      </w:r>
      <w:r>
        <w:rPr>
          <w:rFonts w:ascii="Times New Roman" w:hAnsi="Times New Roman" w:cs="Times New Roman"/>
          <w:bCs/>
          <w:lang w:val="lt-LT"/>
        </w:rPr>
        <w:t> </w:t>
      </w:r>
      <w:r w:rsidRPr="001E5C66">
        <w:rPr>
          <w:rFonts w:ascii="Times New Roman" w:hAnsi="Times New Roman" w:cs="Times New Roman"/>
          <w:bCs/>
          <w:lang w:val="lt-LT"/>
        </w:rPr>
        <w:t>mg/ml.</w:t>
      </w: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proofErr w:type="spellStart"/>
      <w:r w:rsidRPr="001E5C66">
        <w:rPr>
          <w:rFonts w:ascii="Times New Roman" w:hAnsi="Times New Roman" w:cs="Times New Roman"/>
          <w:lang w:val="lt-LT"/>
        </w:rPr>
        <w:t>Benzilo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alkoholis gali sukelti alerginių reakcijų.</w:t>
      </w: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lang w:val="lt-LT"/>
        </w:rPr>
        <w:t xml:space="preserve">Kiekvienoje </w:t>
      </w:r>
      <w:proofErr w:type="spellStart"/>
      <w:r w:rsidRPr="001E5C66">
        <w:rPr>
          <w:rFonts w:ascii="Times New Roman" w:hAnsi="Times New Roman" w:cs="Times New Roman"/>
          <w:b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b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b/>
          <w:lang w:val="lt-LT"/>
        </w:rPr>
        <w:t xml:space="preserve"> injekcijoje yra 750</w:t>
      </w:r>
      <w:r>
        <w:rPr>
          <w:rFonts w:ascii="Times New Roman" w:hAnsi="Times New Roman" w:cs="Times New Roman"/>
          <w:b/>
          <w:lang w:val="lt-LT"/>
        </w:rPr>
        <w:t> </w:t>
      </w:r>
      <w:r w:rsidRPr="001E5C66">
        <w:rPr>
          <w:rFonts w:ascii="Times New Roman" w:hAnsi="Times New Roman" w:cs="Times New Roman"/>
          <w:b/>
          <w:lang w:val="lt-LT"/>
        </w:rPr>
        <w:t xml:space="preserve">mg </w:t>
      </w:r>
      <w:proofErr w:type="spellStart"/>
      <w:r w:rsidRPr="001E5C66">
        <w:rPr>
          <w:rFonts w:ascii="Times New Roman" w:hAnsi="Times New Roman" w:cs="Times New Roman"/>
          <w:b/>
          <w:lang w:val="lt-LT"/>
        </w:rPr>
        <w:t>benzilbe</w:t>
      </w:r>
      <w:r>
        <w:rPr>
          <w:rFonts w:ascii="Times New Roman" w:hAnsi="Times New Roman" w:cs="Times New Roman"/>
          <w:b/>
          <w:lang w:val="lt-LT"/>
        </w:rPr>
        <w:t>n</w:t>
      </w:r>
      <w:r w:rsidRPr="001E5C66">
        <w:rPr>
          <w:rFonts w:ascii="Times New Roman" w:hAnsi="Times New Roman" w:cs="Times New Roman"/>
          <w:b/>
          <w:lang w:val="lt-LT"/>
        </w:rPr>
        <w:t>zoato</w:t>
      </w:r>
      <w:proofErr w:type="spellEnd"/>
      <w:r>
        <w:rPr>
          <w:rFonts w:ascii="Times New Roman" w:hAnsi="Times New Roman" w:cs="Times New Roman"/>
          <w:b/>
          <w:lang w:val="lt-LT"/>
        </w:rPr>
        <w:t xml:space="preserve">, </w:t>
      </w:r>
      <w:r>
        <w:rPr>
          <w:rFonts w:ascii="Times New Roman" w:hAnsi="Times New Roman" w:cs="Times New Roman"/>
          <w:lang w:val="lt-LT"/>
        </w:rPr>
        <w:t>tai</w:t>
      </w:r>
      <w:r w:rsidRPr="001E5C66">
        <w:rPr>
          <w:rFonts w:ascii="Times New Roman" w:hAnsi="Times New Roman" w:cs="Times New Roman"/>
          <w:b/>
          <w:lang w:val="lt-LT"/>
        </w:rPr>
        <w:t xml:space="preserve"> </w:t>
      </w:r>
      <w:r w:rsidRPr="001E5C66">
        <w:rPr>
          <w:rFonts w:ascii="Times New Roman" w:hAnsi="Times New Roman" w:cs="Times New Roman"/>
          <w:bCs/>
          <w:lang w:val="lt-LT"/>
        </w:rPr>
        <w:t>atitinka 150</w:t>
      </w:r>
      <w:r>
        <w:rPr>
          <w:rFonts w:ascii="Times New Roman" w:hAnsi="Times New Roman" w:cs="Times New Roman"/>
          <w:bCs/>
          <w:lang w:val="lt-LT"/>
        </w:rPr>
        <w:t> </w:t>
      </w:r>
      <w:r w:rsidRPr="001E5C66">
        <w:rPr>
          <w:rFonts w:ascii="Times New Roman" w:hAnsi="Times New Roman" w:cs="Times New Roman"/>
          <w:bCs/>
          <w:lang w:val="lt-LT"/>
        </w:rPr>
        <w:t>mg/ml.</w:t>
      </w: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eastAsia="Calibri" w:hAnsi="Times New Roman" w:cs="Times New Roman"/>
          <w:highlight w:val="lightGray"/>
          <w:lang w:val="lt-LT"/>
        </w:rPr>
      </w:pP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keepNext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3.</w:t>
      </w:r>
      <w:r w:rsidRPr="001E5C66">
        <w:rPr>
          <w:rFonts w:ascii="Times New Roman" w:hAnsi="Times New Roman" w:cs="Times New Roman"/>
          <w:b/>
          <w:lang w:val="lt-LT"/>
        </w:rPr>
        <w:tab/>
        <w:t xml:space="preserve">Kaip vartoti </w:t>
      </w:r>
      <w:proofErr w:type="spellStart"/>
      <w:r w:rsidRPr="001E5C66">
        <w:rPr>
          <w:rFonts w:ascii="Times New Roman" w:hAnsi="Times New Roman" w:cs="Times New Roman"/>
          <w:b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b/>
          <w:lang w:val="lt-LT"/>
        </w:rPr>
        <w:t>Zentiva</w:t>
      </w:r>
      <w:proofErr w:type="spellEnd"/>
    </w:p>
    <w:p w:rsidR="009150CA" w:rsidRPr="001E5C66" w:rsidRDefault="009150CA" w:rsidP="009150C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Jūsų gydytojas arba slaugytojas lėtai suleis po vieną </w:t>
      </w:r>
      <w:proofErr w:type="spellStart"/>
      <w:r w:rsidRPr="001E5C66">
        <w:rPr>
          <w:rFonts w:ascii="Times New Roman" w:hAnsi="Times New Roman" w:cs="Times New Roman"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bCs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bCs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injekciją į kiekvieną Jūsų sėdmenį.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lastRenderedPageBreak/>
        <w:t xml:space="preserve">Rekomenduojama dozė yra 500 mg </w:t>
      </w:r>
      <w:proofErr w:type="spellStart"/>
      <w:r w:rsidRPr="001E5C66">
        <w:rPr>
          <w:rFonts w:ascii="Times New Roman" w:hAnsi="Times New Roman" w:cs="Times New Roman"/>
          <w:lang w:val="lt-LT"/>
        </w:rPr>
        <w:t>fulvestranto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(dvi injekcijos po 250 mg/5</w:t>
      </w:r>
      <w:r>
        <w:rPr>
          <w:rFonts w:ascii="Times New Roman" w:hAnsi="Times New Roman" w:cs="Times New Roman"/>
          <w:lang w:val="lt-LT"/>
        </w:rPr>
        <w:t> </w:t>
      </w:r>
      <w:r w:rsidRPr="001E5C66">
        <w:rPr>
          <w:rFonts w:ascii="Times New Roman" w:hAnsi="Times New Roman" w:cs="Times New Roman"/>
          <w:lang w:val="lt-LT"/>
        </w:rPr>
        <w:t>ml), skiriamo 1 kartą per mėnesį kartu su papildoma 500 mg doze, skiriama praėjus 2 savaitėms po pradinės dozės.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Jeigu kiltų daugiau klausimų dėl šio vaisto vartojimo, kreipkitės į gydytoją, vaistininką arba</w:t>
      </w:r>
    </w:p>
    <w:p w:rsidR="009150CA" w:rsidRPr="001E5C66" w:rsidRDefault="009150CA" w:rsidP="009150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slaugytoją.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keepNext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4.</w:t>
      </w:r>
      <w:r w:rsidRPr="001E5C66">
        <w:rPr>
          <w:rFonts w:ascii="Times New Roman" w:hAnsi="Times New Roman" w:cs="Times New Roman"/>
          <w:b/>
          <w:lang w:val="lt-LT"/>
        </w:rPr>
        <w:tab/>
        <w:t>Galimas šalutinis poveikis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Šis vaistas, kaip ir visi kiti, gali sukelti šalutinį poveikį, nors jis pasireiškia ne visiems žmonėms.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lang w:val="lt-LT"/>
        </w:rPr>
      </w:pPr>
      <w:r w:rsidRPr="001E5C66">
        <w:rPr>
          <w:rFonts w:ascii="Times New Roman" w:hAnsi="Times New Roman" w:cs="Times New Roman"/>
          <w:b/>
          <w:bCs/>
          <w:lang w:val="lt-LT"/>
        </w:rPr>
        <w:t>Rimti šalutiniai poveikiai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lang w:val="lt-LT"/>
        </w:rPr>
      </w:pP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Jums gali prireikti skubaus medicininio gydymo, jeigu Jums pasireikštų kuris nors toliau išvardytas šalutinis poveikis:</w:t>
      </w:r>
    </w:p>
    <w:p w:rsidR="009150CA" w:rsidRPr="001E5C66" w:rsidRDefault="009150CA" w:rsidP="009150CA">
      <w:pPr>
        <w:pStyle w:val="Sraopastraipa"/>
        <w:numPr>
          <w:ilvl w:val="0"/>
          <w:numId w:val="9"/>
        </w:numPr>
        <w:tabs>
          <w:tab w:val="left" w:pos="567"/>
        </w:tabs>
        <w:ind w:left="567" w:hanging="567"/>
      </w:pPr>
      <w:r w:rsidRPr="001E5C66">
        <w:t>alerginė (padidėjusio jautrumo) reakcija: veido, lūpų, liežuvio ir (arba) gerklės patinimas - tai gali būti anafilaksinės reakcijos požymiai;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proofErr w:type="spellStart"/>
      <w:r w:rsidRPr="001E5C66">
        <w:rPr>
          <w:rFonts w:ascii="Times New Roman" w:hAnsi="Times New Roman" w:cs="Times New Roman"/>
          <w:lang w:val="lt-LT"/>
        </w:rPr>
        <w:t>tromboembolija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(padidėjusi kraujo krešulių rizika)*;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kepenų uždegimas (hepatitas);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kepenų nepakankamumas.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Pasakykite savo gydytojui, vaistininkui arba slaugytojui, jeigu pastebite kurį nors iš šių šalutinių poveikių: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</w:p>
    <w:p w:rsidR="009150CA" w:rsidRPr="007C35C0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Labai dažn</w:t>
      </w:r>
      <w:r>
        <w:rPr>
          <w:rFonts w:ascii="Times New Roman" w:hAnsi="Times New Roman" w:cs="Times New Roman"/>
          <w:b/>
          <w:lang w:val="lt-LT"/>
        </w:rPr>
        <w:t>i</w:t>
      </w:r>
      <w:r w:rsidRPr="001E5C66">
        <w:rPr>
          <w:rFonts w:ascii="Times New Roman" w:hAnsi="Times New Roman" w:cs="Times New Roman"/>
          <w:b/>
          <w:lang w:val="lt-LT"/>
        </w:rPr>
        <w:t xml:space="preserve"> šalutini</w:t>
      </w:r>
      <w:r>
        <w:rPr>
          <w:rFonts w:ascii="Times New Roman" w:hAnsi="Times New Roman" w:cs="Times New Roman"/>
          <w:b/>
          <w:lang w:val="lt-LT"/>
        </w:rPr>
        <w:t>o</w:t>
      </w:r>
      <w:r w:rsidRPr="001E5C66">
        <w:rPr>
          <w:rFonts w:ascii="Times New Roman" w:hAnsi="Times New Roman" w:cs="Times New Roman"/>
          <w:b/>
          <w:lang w:val="lt-LT"/>
        </w:rPr>
        <w:t xml:space="preserve"> poveiki</w:t>
      </w:r>
      <w:r>
        <w:rPr>
          <w:rFonts w:ascii="Times New Roman" w:hAnsi="Times New Roman" w:cs="Times New Roman"/>
          <w:b/>
          <w:lang w:val="lt-LT"/>
        </w:rPr>
        <w:t>o</w:t>
      </w:r>
      <w:r w:rsidRPr="001E5C66">
        <w:rPr>
          <w:rFonts w:ascii="Times New Roman" w:hAnsi="Times New Roman" w:cs="Times New Roman"/>
          <w:b/>
          <w:lang w:val="lt-LT"/>
        </w:rPr>
        <w:t xml:space="preserve"> </w:t>
      </w:r>
      <w:r w:rsidRPr="007C35C0">
        <w:rPr>
          <w:rFonts w:ascii="Times New Roman" w:hAnsi="Times New Roman" w:cs="Times New Roman"/>
          <w:b/>
          <w:lang w:val="lt-LT"/>
        </w:rPr>
        <w:t xml:space="preserve">reiškiniai </w:t>
      </w:r>
      <w:r w:rsidRPr="00EA6555">
        <w:rPr>
          <w:rFonts w:ascii="Times New Roman" w:hAnsi="Times New Roman"/>
          <w:b/>
          <w:lang w:val="lt-LT"/>
        </w:rPr>
        <w:t xml:space="preserve">(gali pasireikšti </w:t>
      </w:r>
      <w:r w:rsidRPr="00CE0791">
        <w:rPr>
          <w:rFonts w:ascii="Times New Roman" w:hAnsi="Times New Roman" w:cs="Times New Roman"/>
          <w:b/>
          <w:lang w:val="lt-LT"/>
        </w:rPr>
        <w:t>ne rečiau</w:t>
      </w:r>
      <w:r w:rsidRPr="00EA6555">
        <w:rPr>
          <w:rFonts w:ascii="Times New Roman" w:hAnsi="Times New Roman"/>
          <w:b/>
          <w:lang w:val="lt-LT"/>
        </w:rPr>
        <w:t xml:space="preserve"> kaip 1 iš 10</w:t>
      </w:r>
      <w:r w:rsidRPr="00CE0791">
        <w:rPr>
          <w:rFonts w:ascii="Times New Roman" w:hAnsi="Times New Roman" w:cs="Times New Roman"/>
          <w:b/>
          <w:lang w:val="lt-LT"/>
        </w:rPr>
        <w:t xml:space="preserve"> asmenų</w:t>
      </w:r>
      <w:r w:rsidRPr="00EA6555">
        <w:rPr>
          <w:rFonts w:ascii="Times New Roman" w:hAnsi="Times New Roman"/>
          <w:b/>
          <w:lang w:val="lt-LT"/>
        </w:rPr>
        <w:t>):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reakcijos injekcijos vietoje, pvz., skausmas ir (arba) uždegimas;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nenormalus kepenų fermentų aktyvumas (nustatomas tiriant kraują)*;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pykinimas (šleikštulys);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silpnumas, nuovargis*;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sąnarių ir griaučių raumenų skausmas;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karščio pylimas;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lang w:val="lt-LT"/>
        </w:rPr>
        <w:t>odos išbėrimas;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lang w:val="lt-LT"/>
        </w:rPr>
        <w:t>alerginės (padidėjusio jautrumo) reakcijos, įskaitant veido, lūpų, liežuvio ir (arba) gerklės patinimą.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lang w:val="lt-LT"/>
        </w:rPr>
      </w:pPr>
      <w:r w:rsidRPr="001E5C66">
        <w:rPr>
          <w:rFonts w:ascii="Times New Roman" w:hAnsi="Times New Roman" w:cs="Times New Roman"/>
          <w:b/>
          <w:bCs/>
          <w:lang w:val="lt-LT"/>
        </w:rPr>
        <w:t>Visi kiti šalutiniai poveikiai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lang w:val="lt-LT"/>
        </w:rPr>
      </w:pPr>
    </w:p>
    <w:p w:rsidR="009150CA" w:rsidRPr="007C35C0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7C35C0">
        <w:rPr>
          <w:rFonts w:ascii="Times New Roman" w:hAnsi="Times New Roman" w:cs="Times New Roman"/>
          <w:b/>
          <w:lang w:val="lt-LT"/>
        </w:rPr>
        <w:t xml:space="preserve">Dažni šalutinio poveikio reiškiniai </w:t>
      </w:r>
      <w:r w:rsidRPr="00EA6555">
        <w:rPr>
          <w:rFonts w:ascii="Times New Roman" w:hAnsi="Times New Roman"/>
          <w:b/>
          <w:lang w:val="lt-LT"/>
        </w:rPr>
        <w:t>(gali pasireikšti rečiau kaip 1 iš 10</w:t>
      </w:r>
      <w:r w:rsidRPr="00CE0791">
        <w:rPr>
          <w:rFonts w:ascii="Times New Roman" w:hAnsi="Times New Roman" w:cs="Times New Roman"/>
          <w:b/>
          <w:lang w:val="lt-LT"/>
        </w:rPr>
        <w:t xml:space="preserve"> asmenų</w:t>
      </w:r>
      <w:r w:rsidRPr="00EA6555">
        <w:rPr>
          <w:rFonts w:ascii="Times New Roman" w:hAnsi="Times New Roman"/>
          <w:b/>
          <w:lang w:val="lt-LT"/>
        </w:rPr>
        <w:t>):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galvos skausmas;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vėmimas, viduriavimas ar apetito stoka*;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šlapimo takų infekcijos;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nugaros skausmas*;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padidėjęs </w:t>
      </w:r>
      <w:proofErr w:type="spellStart"/>
      <w:r w:rsidRPr="001E5C66">
        <w:rPr>
          <w:rFonts w:ascii="Times New Roman" w:hAnsi="Times New Roman" w:cs="Times New Roman"/>
          <w:lang w:val="lt-LT"/>
        </w:rPr>
        <w:t>bilirubino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(kepenų gaminamo tulžies pigmento) kiekis;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proofErr w:type="spellStart"/>
      <w:r w:rsidRPr="001E5C66">
        <w:rPr>
          <w:rFonts w:ascii="Times New Roman" w:hAnsi="Times New Roman" w:cs="Times New Roman"/>
          <w:lang w:val="lt-LT"/>
        </w:rPr>
        <w:t>tromboembolija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(padidėjusi kraujo krešulių rizika)*;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sumažėjęs kraujo plokštelių kiekis (</w:t>
      </w:r>
      <w:proofErr w:type="spellStart"/>
      <w:r w:rsidRPr="001E5C66">
        <w:rPr>
          <w:rFonts w:ascii="Times New Roman" w:hAnsi="Times New Roman" w:cs="Times New Roman"/>
          <w:lang w:val="lt-LT"/>
        </w:rPr>
        <w:t>trombocitopenija</w:t>
      </w:r>
      <w:proofErr w:type="spellEnd"/>
      <w:r w:rsidRPr="001E5C66">
        <w:rPr>
          <w:rFonts w:ascii="Times New Roman" w:hAnsi="Times New Roman" w:cs="Times New Roman"/>
          <w:lang w:val="lt-LT"/>
        </w:rPr>
        <w:t>);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kraujavimas iš makšties;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apatinės nugaros dalies skausmas, plintantis į koją vienoje pusėje (</w:t>
      </w:r>
      <w:proofErr w:type="spellStart"/>
      <w:r w:rsidRPr="001E5C66">
        <w:rPr>
          <w:rFonts w:ascii="Times New Roman" w:hAnsi="Times New Roman" w:cs="Times New Roman"/>
          <w:lang w:val="lt-LT"/>
        </w:rPr>
        <w:t>išialgija</w:t>
      </w:r>
      <w:proofErr w:type="spellEnd"/>
      <w:r w:rsidRPr="001E5C66">
        <w:rPr>
          <w:rFonts w:ascii="Times New Roman" w:hAnsi="Times New Roman" w:cs="Times New Roman"/>
          <w:lang w:val="lt-LT"/>
        </w:rPr>
        <w:t>);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staigus kojos silpnumas, tirpimas, dilgčiojimas arba kojos judėjimo praradimas, ypač tik vienoje kūno pusėje, netikėtas sunkumas vaikščioti ar palaikyti pusiausvyrą (periferinė neuropatija).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7C35C0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7C35C0">
        <w:rPr>
          <w:rFonts w:ascii="Times New Roman" w:hAnsi="Times New Roman" w:cs="Times New Roman"/>
          <w:b/>
          <w:lang w:val="lt-LT"/>
        </w:rPr>
        <w:t xml:space="preserve">Nedažni šalutinio poveikio reiškiniai </w:t>
      </w:r>
      <w:r w:rsidRPr="00EA6555">
        <w:rPr>
          <w:rFonts w:ascii="Times New Roman" w:hAnsi="Times New Roman"/>
          <w:b/>
          <w:lang w:val="lt-LT"/>
        </w:rPr>
        <w:t>(gali pasireikšti rečiau kaip 1 iš 100</w:t>
      </w:r>
      <w:r w:rsidRPr="00CE0791">
        <w:rPr>
          <w:rFonts w:ascii="Times New Roman" w:hAnsi="Times New Roman" w:cs="Times New Roman"/>
          <w:b/>
          <w:lang w:val="lt-LT"/>
        </w:rPr>
        <w:t xml:space="preserve"> asmenų</w:t>
      </w:r>
      <w:r w:rsidRPr="00EA6555">
        <w:rPr>
          <w:rFonts w:ascii="Times New Roman" w:hAnsi="Times New Roman"/>
          <w:b/>
          <w:lang w:val="lt-LT"/>
        </w:rPr>
        <w:t>)</w:t>
      </w:r>
      <w:r w:rsidRPr="007C35C0">
        <w:rPr>
          <w:rFonts w:ascii="Times New Roman" w:hAnsi="Times New Roman" w:cs="Times New Roman"/>
          <w:b/>
          <w:lang w:val="lt-LT"/>
        </w:rPr>
        <w:t>: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tirštos balkšvos išskyros iš makšties ir </w:t>
      </w:r>
      <w:proofErr w:type="spellStart"/>
      <w:r w:rsidRPr="001E5C66">
        <w:rPr>
          <w:rFonts w:ascii="Times New Roman" w:hAnsi="Times New Roman" w:cs="Times New Roman"/>
          <w:lang w:val="lt-LT"/>
        </w:rPr>
        <w:t>kandidozė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(infekcija);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kraujosruvos ir kraujavimas injekcijos vietoje;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lastRenderedPageBreak/>
        <w:t>padidėjęs gama-GT (kepenų fermento) aktyvumas (nustatomas tiriant kraują);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kepenų uždegimas (hepatitas);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kepenų nepakankamumas;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tirpimas, dilgčiojimas ir skausmas;</w:t>
      </w:r>
    </w:p>
    <w:p w:rsidR="009150CA" w:rsidRPr="001E5C66" w:rsidRDefault="009150CA" w:rsidP="009150C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anafilaksinės reakcijos.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* Įskaitant šalutinio poveikio atvejus, kurių pasireiškimui </w:t>
      </w:r>
      <w:proofErr w:type="spellStart"/>
      <w:r w:rsidRPr="001E5C66">
        <w:rPr>
          <w:rFonts w:ascii="Times New Roman" w:hAnsi="Times New Roman" w:cs="Times New Roman"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vaidmuo tiksliai negali būti įvertintas dėl pagrindinės ligos.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lt-LT"/>
        </w:rPr>
      </w:pPr>
      <w:r w:rsidRPr="001E5C66">
        <w:rPr>
          <w:rFonts w:ascii="Times New Roman" w:hAnsi="Times New Roman" w:cs="Times New Roman"/>
          <w:u w:val="single"/>
          <w:lang w:val="lt-LT"/>
        </w:rPr>
        <w:t>Pranešimas apie įtariamas nepageidaujamas reakcijas</w:t>
      </w:r>
    </w:p>
    <w:p w:rsidR="009150CA" w:rsidRPr="007C35C0" w:rsidRDefault="009150CA" w:rsidP="009150CA">
      <w:pPr>
        <w:tabs>
          <w:tab w:val="left" w:pos="567"/>
        </w:tabs>
        <w:spacing w:after="0" w:line="260" w:lineRule="exact"/>
        <w:ind w:right="-1"/>
        <w:rPr>
          <w:rFonts w:ascii="Times New Roman" w:eastAsia="Times New Roman" w:hAnsi="Times New Roman" w:cs="Times New Roman"/>
          <w:szCs w:val="20"/>
          <w:lang w:val="lt-LT"/>
        </w:rPr>
      </w:pPr>
      <w:r w:rsidRPr="007C35C0">
        <w:rPr>
          <w:rFonts w:ascii="Times New Roman" w:eastAsia="Times New Roman" w:hAnsi="Times New Roman" w:cs="Times New Roman"/>
          <w:szCs w:val="20"/>
          <w:lang w:val="lt-LT"/>
        </w:rPr>
        <w:t>Jeigu pasireiškė šalutinis poveikis, įskaitant šiame lapelyje nenurodytą, pasakykite gydytojui</w:t>
      </w:r>
      <w:r>
        <w:rPr>
          <w:rFonts w:ascii="Times New Roman" w:eastAsia="Times New Roman" w:hAnsi="Times New Roman" w:cs="Times New Roman"/>
          <w:szCs w:val="20"/>
          <w:lang w:val="lt-LT"/>
        </w:rPr>
        <w:t xml:space="preserve"> </w:t>
      </w:r>
      <w:r w:rsidRPr="007C35C0">
        <w:rPr>
          <w:rFonts w:ascii="Times New Roman" w:eastAsia="Times New Roman" w:hAnsi="Times New Roman" w:cs="Times New Roman"/>
          <w:szCs w:val="20"/>
          <w:lang w:val="lt-LT"/>
        </w:rPr>
        <w:t>arba</w:t>
      </w:r>
      <w:r>
        <w:rPr>
          <w:rFonts w:ascii="Times New Roman" w:eastAsia="Times New Roman" w:hAnsi="Times New Roman" w:cs="Times New Roman"/>
          <w:szCs w:val="20"/>
          <w:lang w:val="lt-LT"/>
        </w:rPr>
        <w:t xml:space="preserve"> </w:t>
      </w:r>
      <w:r w:rsidRPr="007C35C0">
        <w:rPr>
          <w:rFonts w:ascii="Times New Roman" w:eastAsia="Times New Roman" w:hAnsi="Times New Roman" w:cs="Times New Roman"/>
          <w:szCs w:val="20"/>
          <w:lang w:val="lt-LT"/>
        </w:rPr>
        <w:t xml:space="preserve">vaistininkui. </w:t>
      </w:r>
      <w:bookmarkStart w:id="0" w:name="_Hlk174378802"/>
      <w:r w:rsidRPr="007C35C0">
        <w:rPr>
          <w:rFonts w:ascii="Times New Roman" w:eastAsia="Times New Roman" w:hAnsi="Times New Roman" w:cs="Times New Roman"/>
          <w:color w:val="000000"/>
          <w:szCs w:val="18"/>
          <w:lang w:val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7C35C0">
        <w:rPr>
          <w:rFonts w:ascii="Times New Roman" w:eastAsia="Times New Roman" w:hAnsi="Times New Roman" w:cs="Times New Roman"/>
          <w:color w:val="0000EE"/>
          <w:szCs w:val="18"/>
          <w:u w:val="single"/>
          <w:lang w:val="lt-LT"/>
        </w:rPr>
        <w:t>https://vvkt.lrv.lt/lt/</w:t>
      </w:r>
      <w:r w:rsidRPr="007C35C0">
        <w:rPr>
          <w:rFonts w:ascii="Times New Roman" w:eastAsia="Times New Roman" w:hAnsi="Times New Roman" w:cs="Times New Roman"/>
          <w:color w:val="000000"/>
          <w:szCs w:val="18"/>
          <w:lang w:val="lt-LT"/>
        </w:rPr>
        <w:t xml:space="preserve"> nurodytais būdais arba paskambinti nemokamu telefonu 8 800 73 568. Pranešdami apie šalutinį poveikį galite mums padėti gauti daugiau informacijos apie šio vaisto saugumą.</w:t>
      </w:r>
      <w:bookmarkEnd w:id="0"/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keepNext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5.</w:t>
      </w:r>
      <w:r w:rsidRPr="001E5C66">
        <w:rPr>
          <w:rFonts w:ascii="Times New Roman" w:hAnsi="Times New Roman" w:cs="Times New Roman"/>
          <w:b/>
          <w:lang w:val="lt-LT"/>
        </w:rPr>
        <w:tab/>
        <w:t xml:space="preserve">Kaip laikyti </w:t>
      </w:r>
      <w:proofErr w:type="spellStart"/>
      <w:r w:rsidRPr="001E5C66">
        <w:rPr>
          <w:rFonts w:ascii="Times New Roman" w:hAnsi="Times New Roman" w:cs="Times New Roman"/>
          <w:b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b/>
          <w:lang w:val="lt-LT"/>
        </w:rPr>
        <w:t>Zentiva</w:t>
      </w:r>
      <w:proofErr w:type="spellEnd"/>
    </w:p>
    <w:p w:rsidR="009150CA" w:rsidRPr="001E5C66" w:rsidRDefault="009150CA" w:rsidP="009150CA">
      <w:pPr>
        <w:keepNext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Šį vaistą laikykite vaikams nepastebimoje ir nepasiekiamoje vietoje.</w:t>
      </w:r>
    </w:p>
    <w:p w:rsidR="009150CA" w:rsidRPr="001E5C66" w:rsidRDefault="009150CA" w:rsidP="009150CA">
      <w:pPr>
        <w:keepNext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Ant dėžutės </w:t>
      </w:r>
      <w:r>
        <w:rPr>
          <w:rFonts w:ascii="Times New Roman" w:hAnsi="Times New Roman" w:cs="Times New Roman"/>
          <w:lang w:val="lt-LT"/>
        </w:rPr>
        <w:t>ir</w:t>
      </w:r>
      <w:r w:rsidRPr="001E5C66">
        <w:rPr>
          <w:rFonts w:ascii="Times New Roman" w:hAnsi="Times New Roman" w:cs="Times New Roman"/>
          <w:lang w:val="lt-LT"/>
        </w:rPr>
        <w:t xml:space="preserve"> švirkšto etiketės po „EXP“ nurodytam tinkamumo laikui pasibaigus, šio vaisto</w:t>
      </w:r>
    </w:p>
    <w:p w:rsidR="009150CA" w:rsidRPr="001E5C66" w:rsidRDefault="009150CA" w:rsidP="009150CA">
      <w:pPr>
        <w:keepNext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lang w:val="lt-LT"/>
        </w:rPr>
        <w:t>vartoti negalima. Vaistas tinkamas vartoti iki paskutinės nurodyto mėnesio dienos.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lang w:val="lt-LT"/>
        </w:rPr>
      </w:pP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FA3EAA">
        <w:rPr>
          <w:rFonts w:ascii="Times New Roman" w:hAnsi="Times New Roman" w:cs="Times New Roman"/>
          <w:lang w:val="lt-LT"/>
        </w:rPr>
        <w:t>Šio vaisto laikymui specialių temperatūros sąlygų nereikalaujama.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Užpildytą švirkštą laikyti gamintojo pakuotėje, kad vaistas būtų apsaugotas nuo šviesos.</w:t>
      </w: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Jūsų sveikatos priežiūros specialistas bus atsakingas už tinkamą </w:t>
      </w:r>
      <w:proofErr w:type="spellStart"/>
      <w:r w:rsidRPr="001E5C66">
        <w:rPr>
          <w:rFonts w:ascii="Times New Roman" w:hAnsi="Times New Roman" w:cs="Times New Roman"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saugojimą, naudojimą bei atliekų tvarkymą.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lang w:val="lt-LT"/>
        </w:rPr>
      </w:pP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Šis vaistas gali kelti pavojų aplinkai (vandeniui). Vaistų negalima išmesti į kanalizaciją arba su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buitinėmis atliekomis. Kaip išmesti nereikalingus vaistus, klauskite vaistininko. Šios priemonės padės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apsaugoti aplinką.</w:t>
      </w:r>
    </w:p>
    <w:p w:rsidR="009150CA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keepNext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6.</w:t>
      </w:r>
      <w:r w:rsidRPr="001E5C66">
        <w:rPr>
          <w:rFonts w:ascii="Times New Roman" w:hAnsi="Times New Roman" w:cs="Times New Roman"/>
          <w:lang w:val="lt-LT"/>
        </w:rPr>
        <w:tab/>
      </w:r>
      <w:r w:rsidRPr="001E5C66">
        <w:rPr>
          <w:rFonts w:ascii="Times New Roman" w:hAnsi="Times New Roman" w:cs="Times New Roman"/>
          <w:b/>
          <w:lang w:val="lt-LT"/>
        </w:rPr>
        <w:t>Pakuotės turinys ir kita informacija</w:t>
      </w: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keepNext/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proofErr w:type="spellStart"/>
      <w:r w:rsidRPr="001E5C66">
        <w:rPr>
          <w:rFonts w:ascii="Times New Roman" w:hAnsi="Times New Roman" w:cs="Times New Roman"/>
          <w:b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b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b/>
          <w:lang w:val="lt-LT"/>
        </w:rPr>
        <w:t xml:space="preserve"> sudėtis</w:t>
      </w:r>
    </w:p>
    <w:p w:rsidR="009150CA" w:rsidRPr="001E5C66" w:rsidRDefault="009150CA" w:rsidP="009150CA">
      <w:pPr>
        <w:keepNext/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</w:p>
    <w:p w:rsidR="009150CA" w:rsidRPr="001E5C66" w:rsidRDefault="009150CA" w:rsidP="009150CA">
      <w:p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-</w:t>
      </w:r>
      <w:r w:rsidRPr="001E5C66">
        <w:rPr>
          <w:rFonts w:ascii="Times New Roman" w:hAnsi="Times New Roman" w:cs="Times New Roman"/>
          <w:lang w:val="lt-LT"/>
        </w:rPr>
        <w:tab/>
        <w:t xml:space="preserve">Veiklioji medžiaga yra </w:t>
      </w:r>
      <w:proofErr w:type="spellStart"/>
      <w:r w:rsidRPr="001E5C66">
        <w:rPr>
          <w:rFonts w:ascii="Times New Roman" w:hAnsi="Times New Roman" w:cs="Times New Roman"/>
          <w:lang w:val="lt-LT"/>
        </w:rPr>
        <w:t>fulvestrantas</w:t>
      </w:r>
      <w:proofErr w:type="spellEnd"/>
      <w:r w:rsidRPr="001E5C66">
        <w:rPr>
          <w:rFonts w:ascii="Times New Roman" w:eastAsia="Calibri" w:hAnsi="Times New Roman" w:cs="Times New Roman"/>
          <w:lang w:val="lt-LT"/>
        </w:rPr>
        <w:t>. Kiekviename užpildytame švirkšte (5</w:t>
      </w:r>
      <w:r>
        <w:rPr>
          <w:rFonts w:ascii="Times New Roman" w:eastAsia="Calibri" w:hAnsi="Times New Roman" w:cs="Times New Roman"/>
          <w:lang w:val="lt-LT"/>
        </w:rPr>
        <w:t> </w:t>
      </w:r>
      <w:r w:rsidRPr="001E5C66">
        <w:rPr>
          <w:rFonts w:ascii="Times New Roman" w:eastAsia="Calibri" w:hAnsi="Times New Roman" w:cs="Times New Roman"/>
          <w:lang w:val="lt-LT"/>
        </w:rPr>
        <w:t xml:space="preserve">ml) yra 250 mg </w:t>
      </w:r>
      <w:proofErr w:type="spellStart"/>
      <w:r w:rsidRPr="001E5C66">
        <w:rPr>
          <w:rFonts w:ascii="Times New Roman" w:eastAsia="Calibri" w:hAnsi="Times New Roman" w:cs="Times New Roman"/>
          <w:lang w:val="lt-LT"/>
        </w:rPr>
        <w:t>fulvestranto</w:t>
      </w:r>
      <w:proofErr w:type="spellEnd"/>
      <w:r w:rsidRPr="001E5C66">
        <w:rPr>
          <w:rFonts w:ascii="Times New Roman" w:eastAsia="Calibri" w:hAnsi="Times New Roman" w:cs="Times New Roman"/>
          <w:lang w:val="lt-LT"/>
        </w:rPr>
        <w:t>.</w:t>
      </w:r>
    </w:p>
    <w:p w:rsidR="009150CA" w:rsidRPr="001E5C66" w:rsidRDefault="009150CA" w:rsidP="009150C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-</w:t>
      </w:r>
      <w:r w:rsidRPr="001E5C66">
        <w:rPr>
          <w:rFonts w:ascii="Times New Roman" w:hAnsi="Times New Roman" w:cs="Times New Roman"/>
          <w:lang w:val="lt-LT"/>
        </w:rPr>
        <w:tab/>
        <w:t xml:space="preserve">Pagalbinės medžiagos yra etanolis (96 %), </w:t>
      </w:r>
      <w:proofErr w:type="spellStart"/>
      <w:r w:rsidRPr="001E5C66">
        <w:rPr>
          <w:rFonts w:ascii="Times New Roman" w:hAnsi="Times New Roman" w:cs="Times New Roman"/>
          <w:lang w:val="lt-LT"/>
        </w:rPr>
        <w:t>benzilo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alkoholis (E1519), </w:t>
      </w:r>
      <w:proofErr w:type="spellStart"/>
      <w:r w:rsidRPr="001E5C66">
        <w:rPr>
          <w:rFonts w:ascii="Times New Roman" w:hAnsi="Times New Roman" w:cs="Times New Roman"/>
          <w:lang w:val="lt-LT"/>
        </w:rPr>
        <w:t>benzilbenzoatas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ir rafinuotas ricinos aliejus.</w:t>
      </w:r>
    </w:p>
    <w:p w:rsidR="009150CA" w:rsidRPr="001E5C66" w:rsidRDefault="009150CA" w:rsidP="009150C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keepNext/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proofErr w:type="spellStart"/>
      <w:r w:rsidRPr="001E5C66">
        <w:rPr>
          <w:rFonts w:ascii="Times New Roman" w:hAnsi="Times New Roman" w:cs="Times New Roman"/>
          <w:b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b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b/>
          <w:lang w:val="lt-LT"/>
        </w:rPr>
        <w:t xml:space="preserve"> išvaizda ir kiekis pakuotėje</w:t>
      </w:r>
    </w:p>
    <w:p w:rsidR="009150CA" w:rsidRPr="001E5C66" w:rsidRDefault="009150CA" w:rsidP="009150CA">
      <w:pPr>
        <w:keepNext/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proofErr w:type="spellStart"/>
      <w:r w:rsidRPr="001E5C66">
        <w:rPr>
          <w:rFonts w:ascii="Times New Roman" w:hAnsi="Times New Roman" w:cs="Times New Roman"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b/>
          <w:lang w:val="lt-LT"/>
        </w:rPr>
        <w:t xml:space="preserve"> </w:t>
      </w:r>
      <w:r w:rsidRPr="001E5C66">
        <w:rPr>
          <w:rFonts w:ascii="Times New Roman" w:hAnsi="Times New Roman" w:cs="Times New Roman"/>
          <w:lang w:val="lt-LT"/>
        </w:rPr>
        <w:t xml:space="preserve">yra skaidrus, nuo bespalvio iki geltonos spalvos, klampus  tirpalas užpildytame švirkšte </w:t>
      </w:r>
      <w:r>
        <w:rPr>
          <w:rFonts w:ascii="Times New Roman" w:hAnsi="Times New Roman" w:cs="Times New Roman"/>
          <w:lang w:val="lt-LT"/>
        </w:rPr>
        <w:t>, kuriame yra 5 </w:t>
      </w:r>
      <w:r w:rsidRPr="001E5C66">
        <w:rPr>
          <w:rFonts w:ascii="Times New Roman" w:hAnsi="Times New Roman" w:cs="Times New Roman"/>
          <w:lang w:val="lt-LT"/>
        </w:rPr>
        <w:t>ml injekcinio tirpalo. Kad susidarytų rekomenduojama 500</w:t>
      </w:r>
      <w:r>
        <w:rPr>
          <w:rFonts w:ascii="Times New Roman" w:hAnsi="Times New Roman" w:cs="Times New Roman"/>
          <w:lang w:val="lt-LT"/>
        </w:rPr>
        <w:t> </w:t>
      </w:r>
      <w:r w:rsidRPr="001E5C66">
        <w:rPr>
          <w:rFonts w:ascii="Times New Roman" w:hAnsi="Times New Roman" w:cs="Times New Roman"/>
          <w:lang w:val="lt-LT"/>
        </w:rPr>
        <w:t>mg mėnesio dozė, reikia suvartoti dviejų švirkštų turinį.</w:t>
      </w: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proofErr w:type="spellStart"/>
      <w:r w:rsidRPr="001E5C66">
        <w:rPr>
          <w:rFonts w:ascii="Times New Roman" w:hAnsi="Times New Roman" w:cs="Times New Roman"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yra tiekiamas </w:t>
      </w:r>
      <w:r>
        <w:rPr>
          <w:rFonts w:ascii="Times New Roman" w:hAnsi="Times New Roman" w:cs="Times New Roman"/>
          <w:lang w:val="lt-LT"/>
        </w:rPr>
        <w:t>5</w:t>
      </w:r>
      <w:r w:rsidRPr="001E5C66">
        <w:rPr>
          <w:rFonts w:ascii="Times New Roman" w:hAnsi="Times New Roman" w:cs="Times New Roman"/>
          <w:lang w:val="lt-LT"/>
        </w:rPr>
        <w:t xml:space="preserve"> dydžių pakuotėse: 1 stiklinio užpildyto švirkšto pakuotė, 2 stiklinių užpildytų švirkštų pakuotė</w:t>
      </w:r>
      <w:r>
        <w:rPr>
          <w:rFonts w:ascii="Times New Roman" w:hAnsi="Times New Roman" w:cs="Times New Roman"/>
          <w:lang w:val="lt-LT"/>
        </w:rPr>
        <w:t>, 2×</w:t>
      </w:r>
      <w:r w:rsidRPr="001E5C66">
        <w:rPr>
          <w:rFonts w:ascii="Times New Roman" w:hAnsi="Times New Roman" w:cs="Times New Roman"/>
          <w:lang w:val="lt-LT"/>
        </w:rPr>
        <w:t>2 stiklinių užpildytų švirkštų pakuotė</w:t>
      </w:r>
      <w:r>
        <w:rPr>
          <w:rFonts w:ascii="Times New Roman" w:hAnsi="Times New Roman" w:cs="Times New Roman"/>
          <w:lang w:val="lt-LT"/>
        </w:rPr>
        <w:t>, 4</w:t>
      </w:r>
      <w:r w:rsidRPr="001E5C66">
        <w:rPr>
          <w:rFonts w:ascii="Times New Roman" w:hAnsi="Times New Roman" w:cs="Times New Roman"/>
          <w:lang w:val="lt-LT"/>
        </w:rPr>
        <w:t xml:space="preserve"> stiklinių užpildytų švirkštų pakuotė </w:t>
      </w:r>
      <w:r w:rsidRPr="001E5C66">
        <w:rPr>
          <w:rFonts w:ascii="Times New Roman" w:hAnsi="Times New Roman" w:cs="Times New Roman"/>
          <w:lang w:val="lt-LT"/>
        </w:rPr>
        <w:lastRenderedPageBreak/>
        <w:t>ir 6 stiklinių užpildytų švirkštų pakuotė. Kartu pateikiamos viena, dvi</w:t>
      </w:r>
      <w:r>
        <w:rPr>
          <w:rFonts w:ascii="Times New Roman" w:hAnsi="Times New Roman" w:cs="Times New Roman"/>
          <w:lang w:val="lt-LT"/>
        </w:rPr>
        <w:t>, keturios</w:t>
      </w:r>
      <w:r w:rsidRPr="001E5C66">
        <w:rPr>
          <w:rFonts w:ascii="Times New Roman" w:hAnsi="Times New Roman" w:cs="Times New Roman"/>
          <w:lang w:val="lt-LT"/>
        </w:rPr>
        <w:t xml:space="preserve"> arba šešios saugiosios adatos (BD </w:t>
      </w:r>
      <w:proofErr w:type="spellStart"/>
      <w:r w:rsidRPr="001E5C66">
        <w:rPr>
          <w:rFonts w:ascii="Times New Roman" w:hAnsi="Times New Roman" w:cs="Times New Roman"/>
          <w:lang w:val="lt-LT"/>
        </w:rPr>
        <w:t>SafetyGlide</w:t>
      </w:r>
      <w:proofErr w:type="spellEnd"/>
      <w:r w:rsidRPr="001E5C66">
        <w:rPr>
          <w:rFonts w:ascii="Times New Roman" w:hAnsi="Times New Roman" w:cs="Times New Roman"/>
          <w:lang w:val="lt-LT"/>
        </w:rPr>
        <w:t>), kurios tvirtinamos prie kiekvieno švirkšto korpuso.</w:t>
      </w: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Gali būti tiekiamos ne visų dydžių pakuotės.</w:t>
      </w: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keepNext/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Registruotojas ir gamintojas</w:t>
      </w: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lt-LT"/>
        </w:rPr>
      </w:pPr>
    </w:p>
    <w:p w:rsidR="009150CA" w:rsidRPr="00EA6555" w:rsidRDefault="009150CA" w:rsidP="009150CA">
      <w:pPr>
        <w:spacing w:after="0" w:line="240" w:lineRule="auto"/>
        <w:contextualSpacing/>
        <w:rPr>
          <w:rFonts w:ascii="Times New Roman" w:hAnsi="Times New Roman"/>
          <w:i/>
          <w:lang w:val="lt-LT"/>
        </w:rPr>
      </w:pPr>
      <w:r w:rsidRPr="00EA6555">
        <w:rPr>
          <w:rFonts w:ascii="Times New Roman" w:hAnsi="Times New Roman"/>
          <w:i/>
          <w:lang w:val="lt-LT"/>
        </w:rPr>
        <w:t>Registruotojas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lang w:val="lt-LT"/>
        </w:rPr>
      </w:pPr>
      <w:proofErr w:type="spellStart"/>
      <w:r w:rsidRPr="001E5C66">
        <w:rPr>
          <w:rFonts w:ascii="Times New Roman" w:hAnsi="Times New Roman" w:cs="Times New Roman"/>
          <w:color w:val="000000"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color w:val="000000"/>
          <w:lang w:val="lt-LT"/>
        </w:rPr>
        <w:t xml:space="preserve">, </w:t>
      </w:r>
      <w:proofErr w:type="spellStart"/>
      <w:r w:rsidRPr="001E5C66">
        <w:rPr>
          <w:rFonts w:ascii="Times New Roman" w:hAnsi="Times New Roman" w:cs="Times New Roman"/>
          <w:color w:val="000000"/>
          <w:lang w:val="lt-LT"/>
        </w:rPr>
        <w:t>k.s</w:t>
      </w:r>
      <w:proofErr w:type="spellEnd"/>
      <w:r w:rsidRPr="001E5C66">
        <w:rPr>
          <w:rFonts w:ascii="Times New Roman" w:hAnsi="Times New Roman" w:cs="Times New Roman"/>
          <w:color w:val="000000"/>
          <w:lang w:val="lt-LT"/>
        </w:rPr>
        <w:t xml:space="preserve">. 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lang w:val="lt-LT"/>
        </w:rPr>
      </w:pPr>
      <w:r w:rsidRPr="001E5C66">
        <w:rPr>
          <w:rFonts w:ascii="Times New Roman" w:hAnsi="Times New Roman" w:cs="Times New Roman"/>
          <w:color w:val="000000"/>
          <w:lang w:val="lt-LT"/>
        </w:rPr>
        <w:t xml:space="preserve">U </w:t>
      </w:r>
      <w:proofErr w:type="spellStart"/>
      <w:r w:rsidRPr="001E5C66">
        <w:rPr>
          <w:rFonts w:ascii="Times New Roman" w:hAnsi="Times New Roman" w:cs="Times New Roman"/>
          <w:color w:val="000000"/>
          <w:lang w:val="lt-LT"/>
        </w:rPr>
        <w:t>kabelovny</w:t>
      </w:r>
      <w:proofErr w:type="spellEnd"/>
      <w:r w:rsidRPr="001E5C66">
        <w:rPr>
          <w:rFonts w:ascii="Times New Roman" w:hAnsi="Times New Roman" w:cs="Times New Roman"/>
          <w:color w:val="000000"/>
          <w:lang w:val="lt-LT"/>
        </w:rPr>
        <w:t xml:space="preserve"> 130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lang w:val="lt-LT"/>
        </w:rPr>
      </w:pPr>
      <w:proofErr w:type="spellStart"/>
      <w:r w:rsidRPr="001E5C66">
        <w:rPr>
          <w:rFonts w:ascii="Times New Roman" w:hAnsi="Times New Roman" w:cs="Times New Roman"/>
          <w:color w:val="000000"/>
          <w:lang w:val="lt-LT"/>
        </w:rPr>
        <w:t>Dolní</w:t>
      </w:r>
      <w:proofErr w:type="spellEnd"/>
      <w:r w:rsidRPr="001E5C66">
        <w:rPr>
          <w:rFonts w:ascii="Times New Roman" w:hAnsi="Times New Roman" w:cs="Times New Roman"/>
          <w:color w:val="000000"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color w:val="000000"/>
          <w:lang w:val="lt-LT"/>
        </w:rPr>
        <w:t>Měcholupy</w:t>
      </w:r>
      <w:proofErr w:type="spellEnd"/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lang w:val="lt-LT"/>
        </w:rPr>
      </w:pPr>
      <w:r w:rsidRPr="001E5C66">
        <w:rPr>
          <w:rFonts w:ascii="Times New Roman" w:hAnsi="Times New Roman" w:cs="Times New Roman"/>
          <w:color w:val="000000"/>
          <w:lang w:val="lt-LT"/>
        </w:rPr>
        <w:t>102 37 Praha 10</w:t>
      </w: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color w:val="000000"/>
          <w:lang w:val="lt-LT"/>
        </w:rPr>
        <w:t>Čekija</w:t>
      </w: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EA6555" w:rsidRDefault="009150CA" w:rsidP="009150CA">
      <w:pPr>
        <w:spacing w:after="0" w:line="240" w:lineRule="auto"/>
        <w:contextualSpacing/>
        <w:rPr>
          <w:rFonts w:ascii="Times New Roman" w:hAnsi="Times New Roman"/>
          <w:i/>
          <w:lang w:val="lt-LT"/>
        </w:rPr>
      </w:pPr>
      <w:r w:rsidRPr="00EA6555">
        <w:rPr>
          <w:rFonts w:ascii="Times New Roman" w:hAnsi="Times New Roman"/>
          <w:i/>
          <w:lang w:val="lt-LT"/>
        </w:rPr>
        <w:t>Gamintojas</w:t>
      </w:r>
    </w:p>
    <w:tbl>
      <w:tblPr>
        <w:tblW w:w="1003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9150CA" w:rsidRPr="00EA6555" w:rsidTr="00A71A50">
        <w:trPr>
          <w:trHeight w:val="461"/>
        </w:trPr>
        <w:tc>
          <w:tcPr>
            <w:tcW w:w="10031" w:type="dxa"/>
          </w:tcPr>
          <w:p w:rsidR="009150CA" w:rsidRDefault="009150CA" w:rsidP="00A71A5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lt-LT"/>
              </w:rPr>
            </w:pPr>
            <w:proofErr w:type="spellStart"/>
            <w:r w:rsidRPr="001E5C66">
              <w:rPr>
                <w:rFonts w:ascii="Times New Roman" w:hAnsi="Times New Roman" w:cs="Times New Roman"/>
                <w:color w:val="000000"/>
                <w:lang w:val="lt-LT"/>
              </w:rPr>
              <w:t>Laboratorios</w:t>
            </w:r>
            <w:proofErr w:type="spellEnd"/>
            <w:r w:rsidRPr="001E5C66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1E5C66">
              <w:rPr>
                <w:rFonts w:ascii="Times New Roman" w:hAnsi="Times New Roman" w:cs="Times New Roman"/>
                <w:color w:val="000000"/>
                <w:lang w:val="lt-LT"/>
              </w:rPr>
              <w:t>Farmalán</w:t>
            </w:r>
            <w:proofErr w:type="spellEnd"/>
            <w:r w:rsidRPr="001E5C66">
              <w:rPr>
                <w:rFonts w:ascii="Times New Roman" w:hAnsi="Times New Roman" w:cs="Times New Roman"/>
                <w:color w:val="000000"/>
                <w:lang w:val="lt-LT"/>
              </w:rPr>
              <w:t>, S.A.</w:t>
            </w:r>
          </w:p>
          <w:p w:rsidR="009150CA" w:rsidRDefault="009150CA" w:rsidP="00A71A5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E5C66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1E5C66">
              <w:rPr>
                <w:rFonts w:ascii="Times New Roman" w:hAnsi="Times New Roman" w:cs="Times New Roman"/>
                <w:color w:val="000000"/>
                <w:lang w:val="lt-LT"/>
              </w:rPr>
              <w:t>Calle</w:t>
            </w:r>
            <w:proofErr w:type="spellEnd"/>
            <w:r w:rsidRPr="001E5C66">
              <w:rPr>
                <w:rFonts w:ascii="Times New Roman" w:hAnsi="Times New Roman" w:cs="Times New Roman"/>
                <w:color w:val="000000"/>
                <w:lang w:val="lt-LT"/>
              </w:rPr>
              <w:t xml:space="preserve"> La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1E5C66">
              <w:rPr>
                <w:rFonts w:ascii="Times New Roman" w:hAnsi="Times New Roman" w:cs="Times New Roman"/>
                <w:color w:val="000000"/>
                <w:lang w:val="lt-LT"/>
              </w:rPr>
              <w:t>Vallina</w:t>
            </w:r>
            <w:proofErr w:type="spellEnd"/>
            <w:r w:rsidRPr="001E5C66">
              <w:rPr>
                <w:rFonts w:ascii="Times New Roman" w:hAnsi="Times New Roman" w:cs="Times New Roman"/>
                <w:color w:val="000000"/>
                <w:lang w:val="lt-LT"/>
              </w:rPr>
              <w:t xml:space="preserve"> s/n, </w:t>
            </w:r>
            <w:proofErr w:type="spellStart"/>
            <w:r w:rsidRPr="001E5C66">
              <w:rPr>
                <w:rFonts w:ascii="Times New Roman" w:hAnsi="Times New Roman" w:cs="Times New Roman"/>
                <w:color w:val="000000"/>
                <w:lang w:val="lt-LT"/>
              </w:rPr>
              <w:t>Edificio</w:t>
            </w:r>
            <w:proofErr w:type="spellEnd"/>
            <w:r w:rsidRPr="001E5C66">
              <w:rPr>
                <w:rFonts w:ascii="Times New Roman" w:hAnsi="Times New Roman" w:cs="Times New Roman"/>
                <w:color w:val="000000"/>
                <w:lang w:val="lt-LT"/>
              </w:rPr>
              <w:t xml:space="preserve"> 2, </w:t>
            </w:r>
          </w:p>
          <w:p w:rsidR="009150CA" w:rsidRDefault="009150CA" w:rsidP="00A71A5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lt-LT"/>
              </w:rPr>
            </w:pPr>
            <w:proofErr w:type="spellStart"/>
            <w:r w:rsidRPr="001E5C66">
              <w:rPr>
                <w:rFonts w:ascii="Times New Roman" w:hAnsi="Times New Roman" w:cs="Times New Roman"/>
                <w:color w:val="000000"/>
                <w:lang w:val="lt-LT"/>
              </w:rPr>
              <w:t>Polígono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1E5C66">
              <w:rPr>
                <w:rFonts w:ascii="Times New Roman" w:hAnsi="Times New Roman" w:cs="Times New Roman"/>
                <w:color w:val="000000"/>
                <w:lang w:val="lt-LT"/>
              </w:rPr>
              <w:t>Industrial</w:t>
            </w:r>
            <w:proofErr w:type="spellEnd"/>
            <w:r w:rsidRPr="001E5C66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1E5C66">
              <w:rPr>
                <w:rFonts w:ascii="Times New Roman" w:hAnsi="Times New Roman" w:cs="Times New Roman"/>
                <w:color w:val="000000"/>
                <w:lang w:val="lt-LT"/>
              </w:rPr>
              <w:t>Navatejera</w:t>
            </w:r>
            <w:proofErr w:type="spellEnd"/>
            <w:r w:rsidRPr="001E5C66">
              <w:rPr>
                <w:rFonts w:ascii="Times New Roman" w:hAnsi="Times New Roman" w:cs="Times New Roman"/>
                <w:color w:val="000000"/>
                <w:lang w:val="lt-LT"/>
              </w:rPr>
              <w:t>,</w:t>
            </w:r>
          </w:p>
          <w:p w:rsidR="009150CA" w:rsidRPr="001E5C66" w:rsidRDefault="009150CA" w:rsidP="00A71A5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E5C66">
              <w:rPr>
                <w:rFonts w:ascii="Times New Roman" w:hAnsi="Times New Roman" w:cs="Times New Roman"/>
                <w:color w:val="000000"/>
                <w:lang w:val="lt-LT"/>
              </w:rPr>
              <w:t>24193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1E5C66">
              <w:rPr>
                <w:rFonts w:ascii="Times New Roman" w:hAnsi="Times New Roman" w:cs="Times New Roman"/>
                <w:color w:val="000000"/>
                <w:lang w:val="lt-LT"/>
              </w:rPr>
              <w:t>Villaquilambre</w:t>
            </w:r>
            <w:proofErr w:type="spellEnd"/>
            <w:r w:rsidRPr="001E5C66">
              <w:rPr>
                <w:rFonts w:ascii="Times New Roman" w:hAnsi="Times New Roman" w:cs="Times New Roman"/>
                <w:color w:val="000000"/>
                <w:lang w:val="lt-LT"/>
              </w:rPr>
              <w:t xml:space="preserve">, </w:t>
            </w:r>
            <w:proofErr w:type="spellStart"/>
            <w:r w:rsidRPr="001E5C66">
              <w:rPr>
                <w:rFonts w:ascii="Times New Roman" w:hAnsi="Times New Roman" w:cs="Times New Roman"/>
                <w:color w:val="000000"/>
                <w:lang w:val="lt-LT"/>
              </w:rPr>
              <w:t>León</w:t>
            </w:r>
            <w:proofErr w:type="spellEnd"/>
          </w:p>
          <w:p w:rsidR="009150CA" w:rsidRPr="001E5C66" w:rsidRDefault="009150CA" w:rsidP="00A71A5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E5C66">
              <w:rPr>
                <w:rFonts w:ascii="Times New Roman" w:hAnsi="Times New Roman" w:cs="Times New Roman"/>
                <w:color w:val="000000"/>
                <w:lang w:val="lt-LT"/>
              </w:rPr>
              <w:t xml:space="preserve">Ispanija </w:t>
            </w:r>
          </w:p>
        </w:tc>
      </w:tr>
    </w:tbl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Šis vaistas E</w:t>
      </w:r>
      <w:r>
        <w:rPr>
          <w:rFonts w:ascii="Times New Roman" w:hAnsi="Times New Roman" w:cs="Times New Roman"/>
          <w:b/>
          <w:lang w:val="lt-LT"/>
        </w:rPr>
        <w:t>uropos ekonominės erdvės</w:t>
      </w:r>
      <w:r w:rsidRPr="001E5C66">
        <w:rPr>
          <w:rFonts w:ascii="Times New Roman" w:hAnsi="Times New Roman" w:cs="Times New Roman"/>
          <w:b/>
          <w:lang w:val="lt-LT"/>
        </w:rPr>
        <w:t xml:space="preserve"> valstybėse narėse </w:t>
      </w:r>
      <w:r>
        <w:rPr>
          <w:rFonts w:ascii="Times New Roman" w:hAnsi="Times New Roman" w:cs="Times New Roman"/>
          <w:b/>
          <w:lang w:val="lt-LT"/>
        </w:rPr>
        <w:t xml:space="preserve">ir Jungtinėje Karalystėje (Šiaurės Airijoje) </w:t>
      </w:r>
      <w:r w:rsidRPr="001E5C66">
        <w:rPr>
          <w:rFonts w:ascii="Times New Roman" w:hAnsi="Times New Roman" w:cs="Times New Roman"/>
          <w:b/>
          <w:lang w:val="lt-LT"/>
        </w:rPr>
        <w:t>registruotas tokiais pavadinimais:</w:t>
      </w:r>
    </w:p>
    <w:p w:rsidR="009150CA" w:rsidRPr="001E5C66" w:rsidRDefault="009150CA" w:rsidP="009150C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b/>
          <w:lang w:val="lt-LT"/>
        </w:rPr>
      </w:pPr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Nyderlandai, Vokietija, Estija, Prancūzija, Italija, Lietuva, Lenkija, Jungtinė Karalystė</w:t>
      </w:r>
      <w:r>
        <w:rPr>
          <w:rFonts w:ascii="Times New Roman" w:hAnsi="Times New Roman" w:cs="Times New Roman"/>
          <w:lang w:val="lt-LT"/>
        </w:rPr>
        <w:t xml:space="preserve"> (Šiaurės Airija)</w:t>
      </w:r>
      <w:r w:rsidRPr="001E5C66">
        <w:rPr>
          <w:rFonts w:ascii="Times New Roman" w:hAnsi="Times New Roman" w:cs="Times New Roman"/>
          <w:lang w:val="lt-LT"/>
        </w:rPr>
        <w:t xml:space="preserve">: </w:t>
      </w:r>
      <w:proofErr w:type="spellStart"/>
      <w:r w:rsidRPr="001E5C66">
        <w:rPr>
          <w:rFonts w:ascii="Times New Roman" w:hAnsi="Times New Roman" w:cs="Times New Roman"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lang w:val="lt-LT"/>
        </w:rPr>
        <w:t>Zentiva</w:t>
      </w:r>
      <w:proofErr w:type="spellEnd"/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 xml:space="preserve">Šis pakuotės lapelis paskutinį kartą peržiūrėtas </w:t>
      </w:r>
      <w:r>
        <w:rPr>
          <w:rFonts w:ascii="Times New Roman" w:hAnsi="Times New Roman" w:cs="Times New Roman"/>
          <w:b/>
          <w:lang w:val="lt-LT"/>
        </w:rPr>
        <w:t>2025-03-12.</w:t>
      </w:r>
    </w:p>
    <w:p w:rsidR="009150CA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</w:p>
    <w:p w:rsidR="009150CA" w:rsidRPr="0087600C" w:rsidRDefault="009150CA" w:rsidP="009150CA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4"/>
          <w:lang w:val="lt-LT"/>
        </w:rPr>
      </w:pPr>
      <w:r w:rsidRPr="0087600C">
        <w:rPr>
          <w:rFonts w:ascii="Times New Roman" w:eastAsia="Times New Roman" w:hAnsi="Times New Roman" w:cs="Times New Roman"/>
          <w:szCs w:val="20"/>
          <w:lang w:val="lt-LT"/>
        </w:rPr>
        <w:t xml:space="preserve">Išsami informacija apie šį </w:t>
      </w:r>
      <w:r w:rsidRPr="0087600C">
        <w:rPr>
          <w:rFonts w:ascii="Times New Roman" w:eastAsia="Times New Roman" w:hAnsi="Times New Roman" w:cs="Times New Roman"/>
          <w:szCs w:val="24"/>
          <w:lang w:val="lt-LT"/>
        </w:rPr>
        <w:t>vaistą</w:t>
      </w:r>
      <w:r w:rsidRPr="0087600C">
        <w:rPr>
          <w:rFonts w:ascii="Times New Roman" w:eastAsia="Times New Roman" w:hAnsi="Times New Roman" w:cs="Times New Roman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87600C">
        <w:rPr>
          <w:rFonts w:ascii="Times New Roman" w:eastAsia="Times New Roman" w:hAnsi="Times New Roman" w:cs="Times New Roman"/>
          <w:i/>
          <w:szCs w:val="24"/>
          <w:lang w:val="lt-LT"/>
        </w:rPr>
        <w:t xml:space="preserve"> </w:t>
      </w:r>
      <w:bookmarkStart w:id="1" w:name="_Hlk174378907"/>
      <w:r w:rsidRPr="0087600C">
        <w:rPr>
          <w:rFonts w:ascii="Times New Roman" w:eastAsia="SimSun" w:hAnsi="Times New Roman" w:cs="Times New Roman"/>
          <w:color w:val="0000FF"/>
          <w:szCs w:val="20"/>
          <w:u w:val="single"/>
          <w:lang w:val="lt-LT"/>
        </w:rPr>
        <w:t>https://vvkt.lrv.lt/lt/</w:t>
      </w:r>
      <w:r w:rsidRPr="0087600C">
        <w:rPr>
          <w:rFonts w:ascii="Times New Roman" w:eastAsia="Times New Roman" w:hAnsi="Times New Roman" w:cs="Times New Roman"/>
          <w:szCs w:val="20"/>
          <w:lang w:val="lt-LT"/>
        </w:rPr>
        <w:t>.</w:t>
      </w:r>
      <w:bookmarkEnd w:id="1"/>
    </w:p>
    <w:p w:rsidR="009150CA" w:rsidRPr="001E5C66" w:rsidRDefault="009150CA" w:rsidP="009150C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</w:p>
    <w:p w:rsidR="009150CA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lt-LT"/>
        </w:rPr>
      </w:pPr>
      <w:r w:rsidRPr="001E5C66">
        <w:rPr>
          <w:rFonts w:ascii="Times New Roman" w:hAnsi="Times New Roman" w:cs="Times New Roman"/>
          <w:b/>
          <w:bCs/>
          <w:lang w:val="lt-LT"/>
        </w:rPr>
        <w:t>Toliau pateikta informacija skirta tik sveikatos priežiūros specialistams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lang w:val="lt-LT"/>
        </w:rPr>
      </w:pP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proofErr w:type="spellStart"/>
      <w:r w:rsidRPr="001E5C66">
        <w:rPr>
          <w:rFonts w:ascii="Times New Roman" w:hAnsi="Times New Roman" w:cs="Times New Roman"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1E5C66">
        <w:rPr>
          <w:rFonts w:ascii="Times New Roman" w:hAnsi="Times New Roman" w:cs="Times New Roman"/>
          <w:lang w:val="lt-LT"/>
        </w:rPr>
        <w:t>Zentiva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500</w:t>
      </w:r>
      <w:r>
        <w:rPr>
          <w:rFonts w:ascii="Times New Roman" w:hAnsi="Times New Roman" w:cs="Times New Roman"/>
          <w:lang w:val="lt-LT"/>
        </w:rPr>
        <w:t> </w:t>
      </w:r>
      <w:r w:rsidRPr="001E5C66">
        <w:rPr>
          <w:rFonts w:ascii="Times New Roman" w:hAnsi="Times New Roman" w:cs="Times New Roman"/>
          <w:lang w:val="lt-LT"/>
        </w:rPr>
        <w:t>mg (2 x 250</w:t>
      </w:r>
      <w:r>
        <w:rPr>
          <w:rFonts w:ascii="Times New Roman" w:hAnsi="Times New Roman" w:cs="Times New Roman"/>
          <w:lang w:val="lt-LT"/>
        </w:rPr>
        <w:t> </w:t>
      </w:r>
      <w:r w:rsidRPr="001E5C66">
        <w:rPr>
          <w:rFonts w:ascii="Times New Roman" w:hAnsi="Times New Roman" w:cs="Times New Roman"/>
          <w:lang w:val="lt-LT"/>
        </w:rPr>
        <w:t>mg/5</w:t>
      </w:r>
      <w:r>
        <w:rPr>
          <w:rFonts w:ascii="Times New Roman" w:hAnsi="Times New Roman" w:cs="Times New Roman"/>
          <w:lang w:val="lt-LT"/>
        </w:rPr>
        <w:t> </w:t>
      </w:r>
      <w:r w:rsidRPr="001E5C66">
        <w:rPr>
          <w:rFonts w:ascii="Times New Roman" w:hAnsi="Times New Roman" w:cs="Times New Roman"/>
          <w:lang w:val="lt-LT"/>
        </w:rPr>
        <w:t>ml injekcinį tirpalą) reikia vartoti naudojant du užpildytus švirkštus, žr. 3 skyrių.</w:t>
      </w:r>
      <w:r w:rsidRPr="001E5C66">
        <w:rPr>
          <w:rFonts w:ascii="Times New Roman" w:hAnsi="Times New Roman" w:cs="Times New Roman"/>
          <w:lang w:val="lt-LT"/>
        </w:rPr>
        <w:br/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u w:val="single"/>
          <w:lang w:val="lt-LT"/>
        </w:rPr>
      </w:pPr>
      <w:r w:rsidRPr="001E5C66">
        <w:rPr>
          <w:rFonts w:ascii="Times New Roman" w:hAnsi="Times New Roman" w:cs="Times New Roman"/>
          <w:u w:val="single"/>
          <w:lang w:val="lt-LT"/>
        </w:rPr>
        <w:t>Vartojimo instrukcija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u w:val="single"/>
          <w:lang w:val="lt-LT"/>
        </w:rPr>
      </w:pP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Įspėjimas: prieš </w:t>
      </w:r>
      <w:r>
        <w:rPr>
          <w:rFonts w:ascii="Times New Roman" w:hAnsi="Times New Roman" w:cs="Times New Roman"/>
          <w:lang w:val="lt-LT"/>
        </w:rPr>
        <w:t>naudojimą</w:t>
      </w:r>
      <w:r w:rsidRPr="001E5C66">
        <w:rPr>
          <w:rFonts w:ascii="Times New Roman" w:hAnsi="Times New Roman" w:cs="Times New Roman"/>
          <w:lang w:val="lt-LT"/>
        </w:rPr>
        <w:t xml:space="preserve"> saugiosios adatos (BD </w:t>
      </w:r>
      <w:proofErr w:type="spellStart"/>
      <w:r w:rsidRPr="001E5C66">
        <w:rPr>
          <w:rFonts w:ascii="Times New Roman" w:hAnsi="Times New Roman" w:cs="Times New Roman"/>
          <w:lang w:val="lt-LT"/>
        </w:rPr>
        <w:t>SafetyGlide</w:t>
      </w:r>
      <w:r w:rsidRPr="001E5C66">
        <w:rPr>
          <w:rFonts w:ascii="Times New Roman" w:hAnsi="Times New Roman" w:cs="Times New Roman"/>
          <w:vertAlign w:val="superscript"/>
          <w:lang w:val="lt-LT"/>
        </w:rPr>
        <w:t>TM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poodinės adatos) </w:t>
      </w:r>
      <w:proofErr w:type="spellStart"/>
      <w:r w:rsidRPr="001E5C66">
        <w:rPr>
          <w:rFonts w:ascii="Times New Roman" w:hAnsi="Times New Roman" w:cs="Times New Roman"/>
          <w:lang w:val="lt-LT"/>
        </w:rPr>
        <w:t>autoklavuoti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negalima. </w:t>
      </w:r>
      <w:r w:rsidRPr="00E10B72">
        <w:rPr>
          <w:rFonts w:ascii="Times New Roman" w:hAnsi="Times New Roman" w:cs="Times New Roman"/>
          <w:lang w:val="lt-LT"/>
        </w:rPr>
        <w:t xml:space="preserve">Naudojimo ir šalinimo metu rankos visada turi likti už adatos </w:t>
      </w:r>
    </w:p>
    <w:p w:rsidR="009150CA" w:rsidRPr="001E5C66" w:rsidRDefault="009150CA" w:rsidP="009150C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Kiekvienam iš dviejų švirkštų</w:t>
      </w:r>
    </w:p>
    <w:p w:rsidR="009150CA" w:rsidRPr="001E5C66" w:rsidRDefault="009150CA" w:rsidP="009150CA">
      <w:pPr>
        <w:pStyle w:val="Sraopastraipa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1E5C66">
        <w:rPr>
          <w:rFonts w:eastAsiaTheme="minorHAnsi"/>
          <w:szCs w:val="22"/>
          <w:lang w:eastAsia="en-US"/>
        </w:rPr>
        <w:t>Išimkite stiklinį švirkšto korpusą iš dėklo ir patikrinkite, ar jis nepažeistas.</w:t>
      </w:r>
    </w:p>
    <w:p w:rsidR="009150CA" w:rsidRPr="001E5C66" w:rsidRDefault="009150CA" w:rsidP="009150CA">
      <w:pPr>
        <w:pStyle w:val="Sraopastraipa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1E5C66">
        <w:rPr>
          <w:rFonts w:eastAsiaTheme="minorHAnsi"/>
          <w:szCs w:val="22"/>
          <w:lang w:eastAsia="en-US"/>
        </w:rPr>
        <w:t>Atplėškite saugiosios adatos (</w:t>
      </w:r>
      <w:proofErr w:type="spellStart"/>
      <w:r w:rsidRPr="001E5C66">
        <w:rPr>
          <w:rFonts w:eastAsiaTheme="minorHAnsi"/>
          <w:szCs w:val="22"/>
          <w:lang w:eastAsia="en-US"/>
        </w:rPr>
        <w:t>SafetyGlide</w:t>
      </w:r>
      <w:proofErr w:type="spellEnd"/>
      <w:r w:rsidRPr="001E5C66">
        <w:rPr>
          <w:rFonts w:eastAsiaTheme="minorHAnsi"/>
          <w:szCs w:val="22"/>
          <w:lang w:eastAsia="en-US"/>
        </w:rPr>
        <w:t>) išorinę pakuotę.</w:t>
      </w:r>
    </w:p>
    <w:p w:rsidR="009150CA" w:rsidRPr="001E5C66" w:rsidRDefault="009150CA" w:rsidP="009150CA">
      <w:pPr>
        <w:pStyle w:val="Sraopastraipa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1E5C66">
        <w:rPr>
          <w:rFonts w:eastAsiaTheme="minorHAnsi"/>
          <w:szCs w:val="22"/>
          <w:lang w:eastAsia="en-US"/>
        </w:rPr>
        <w:t xml:space="preserve">Prieš vartojant </w:t>
      </w:r>
      <w:proofErr w:type="spellStart"/>
      <w:r w:rsidRPr="001E5C66">
        <w:rPr>
          <w:rFonts w:eastAsiaTheme="minorHAnsi"/>
          <w:szCs w:val="22"/>
          <w:lang w:eastAsia="en-US"/>
        </w:rPr>
        <w:t>parenterinius</w:t>
      </w:r>
      <w:proofErr w:type="spellEnd"/>
      <w:r w:rsidRPr="001E5C66">
        <w:rPr>
          <w:rFonts w:eastAsiaTheme="minorHAnsi"/>
          <w:szCs w:val="22"/>
          <w:lang w:eastAsia="en-US"/>
        </w:rPr>
        <w:t xml:space="preserve"> tirpalus būtina apžiūrėti ir įsitikinti, ar nėra dalelių</w:t>
      </w:r>
      <w:r>
        <w:rPr>
          <w:rFonts w:eastAsiaTheme="minorHAnsi"/>
          <w:szCs w:val="22"/>
          <w:lang w:eastAsia="en-US"/>
        </w:rPr>
        <w:t xml:space="preserve"> ir</w:t>
      </w:r>
      <w:r w:rsidRPr="001E5C66">
        <w:rPr>
          <w:rFonts w:eastAsiaTheme="minorHAnsi"/>
          <w:szCs w:val="22"/>
          <w:lang w:eastAsia="en-US"/>
        </w:rPr>
        <w:t xml:space="preserve"> ar nepakitusi spalva.</w:t>
      </w:r>
    </w:p>
    <w:p w:rsidR="009150CA" w:rsidRPr="001E5C66" w:rsidRDefault="009150CA" w:rsidP="009150CA">
      <w:pPr>
        <w:pStyle w:val="Sraopastraipa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1E5C66">
        <w:rPr>
          <w:rFonts w:eastAsiaTheme="minorHAnsi"/>
          <w:szCs w:val="22"/>
          <w:lang w:eastAsia="en-US"/>
        </w:rPr>
        <w:t>Laikykite švirkštą vertikaliai, paėmę už rantytos vietos (C). Paėmę dangtelį kita ranka (A), atsargiai jį pasukite prieš laikrodžio rodyklę (žr. 1 pav.).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noProof/>
          <w:lang w:val="lt-LT" w:eastAsia="lt-LT"/>
        </w:rPr>
        <w:lastRenderedPageBreak/>
        <w:drawing>
          <wp:anchor distT="0" distB="0" distL="114300" distR="114300" simplePos="0" relativeHeight="251659264" behindDoc="1" locked="0" layoutInCell="1" allowOverlap="1" wp14:anchorId="6BC23B82" wp14:editId="1571C7F7">
            <wp:simplePos x="0" y="0"/>
            <wp:positionH relativeFrom="margin">
              <wp:align>left</wp:align>
            </wp:positionH>
            <wp:positionV relativeFrom="paragraph">
              <wp:posOffset>227657</wp:posOffset>
            </wp:positionV>
            <wp:extent cx="1666240" cy="1597660"/>
            <wp:effectExtent l="0" t="0" r="0" b="2540"/>
            <wp:wrapTopAndBottom/>
            <wp:docPr id="1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1 pav.</w:t>
      </w:r>
      <w:r w:rsidRPr="001E5C66">
        <w:rPr>
          <w:rFonts w:ascii="Times New Roman" w:hAnsi="Times New Roman" w:cs="Times New Roman"/>
          <w:lang w:val="lt-LT"/>
        </w:rPr>
        <w:tab/>
      </w:r>
      <w:r w:rsidRPr="001E5C66">
        <w:rPr>
          <w:rFonts w:ascii="Times New Roman" w:hAnsi="Times New Roman" w:cs="Times New Roman"/>
          <w:lang w:val="lt-LT"/>
        </w:rPr>
        <w:tab/>
      </w:r>
      <w:r w:rsidRPr="001E5C66">
        <w:rPr>
          <w:rFonts w:ascii="Times New Roman" w:hAnsi="Times New Roman" w:cs="Times New Roman"/>
          <w:lang w:val="lt-LT"/>
        </w:rPr>
        <w:tab/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pStyle w:val="Sraopastraipa"/>
        <w:numPr>
          <w:ilvl w:val="0"/>
          <w:numId w:val="2"/>
        </w:numPr>
        <w:autoSpaceDE w:val="0"/>
        <w:autoSpaceDN w:val="0"/>
        <w:adjustRightInd w:val="0"/>
        <w:rPr>
          <w:noProof/>
          <w:lang w:eastAsia="es-ES"/>
        </w:rPr>
      </w:pPr>
      <w:r w:rsidRPr="001E5C66">
        <w:rPr>
          <w:rFonts w:eastAsiaTheme="minorHAnsi"/>
          <w:szCs w:val="22"/>
          <w:lang w:eastAsia="en-US"/>
        </w:rPr>
        <w:t>Nuimkite dangtelį (A), traukdami jį tiesiai aukštyn. Kad liktų sterilu, nelieskite švirkšto viršūnės (B) (žr. 2 pav.).</w:t>
      </w:r>
      <w:r w:rsidRPr="001E5C66">
        <w:rPr>
          <w:noProof/>
          <w:lang w:eastAsia="es-ES"/>
        </w:rPr>
        <w:t xml:space="preserve"> 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lang w:val="lt-LT" w:eastAsia="es-ES"/>
        </w:rPr>
      </w:pPr>
      <w:r w:rsidRPr="001E5C66">
        <w:rPr>
          <w:rFonts w:ascii="Times New Roman" w:hAnsi="Times New Roman" w:cs="Times New Roman"/>
          <w:noProof/>
          <w:lang w:val="lt-LT" w:eastAsia="lt-LT"/>
        </w:rPr>
        <w:drawing>
          <wp:anchor distT="0" distB="0" distL="114300" distR="114300" simplePos="0" relativeHeight="251660288" behindDoc="0" locked="0" layoutInCell="1" allowOverlap="1" wp14:anchorId="49110B33" wp14:editId="2DE76D68">
            <wp:simplePos x="0" y="0"/>
            <wp:positionH relativeFrom="margin">
              <wp:align>left</wp:align>
            </wp:positionH>
            <wp:positionV relativeFrom="paragraph">
              <wp:posOffset>201251</wp:posOffset>
            </wp:positionV>
            <wp:extent cx="1645285" cy="1677670"/>
            <wp:effectExtent l="0" t="0" r="0" b="0"/>
            <wp:wrapTopAndBottom/>
            <wp:docPr id="19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lang w:val="lt-LT" w:eastAsia="es-ES"/>
        </w:rPr>
      </w:pPr>
      <w:r w:rsidRPr="001E5C66">
        <w:rPr>
          <w:rFonts w:ascii="Times New Roman" w:hAnsi="Times New Roman" w:cs="Times New Roman"/>
          <w:noProof/>
          <w:lang w:val="lt-LT" w:eastAsia="es-ES"/>
        </w:rPr>
        <w:t>2 pav.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lang w:val="lt-LT" w:eastAsia="es-ES"/>
        </w:rPr>
      </w:pP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Prijunkite saugiąją adatą prie </w:t>
      </w:r>
      <w:proofErr w:type="spellStart"/>
      <w:r w:rsidRPr="001E5C66">
        <w:rPr>
          <w:rFonts w:ascii="Times New Roman" w:hAnsi="Times New Roman" w:cs="Times New Roman"/>
          <w:i/>
          <w:iCs/>
          <w:lang w:val="lt-LT"/>
        </w:rPr>
        <w:t>Luer</w:t>
      </w:r>
      <w:proofErr w:type="spellEnd"/>
      <w:r w:rsidRPr="001E5C66">
        <w:rPr>
          <w:rFonts w:ascii="Times New Roman" w:hAnsi="Times New Roman" w:cs="Times New Roman"/>
          <w:i/>
          <w:iCs/>
          <w:lang w:val="lt-LT"/>
        </w:rPr>
        <w:t xml:space="preserve">-Lok </w:t>
      </w:r>
      <w:r w:rsidRPr="001E5C66">
        <w:rPr>
          <w:rFonts w:ascii="Times New Roman" w:hAnsi="Times New Roman" w:cs="Times New Roman"/>
          <w:lang w:val="lt-LT"/>
        </w:rPr>
        <w:t>mechanizmo ir pasukite, kol tvirtai užsifiksuos (žr. 3 pav.).</w:t>
      </w:r>
    </w:p>
    <w:p w:rsidR="009150CA" w:rsidRPr="001E5C66" w:rsidRDefault="009150CA" w:rsidP="009150CA">
      <w:pPr>
        <w:pStyle w:val="Sraopastraipa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1E5C66">
        <w:rPr>
          <w:rFonts w:eastAsiaTheme="minorHAnsi"/>
          <w:szCs w:val="22"/>
          <w:lang w:eastAsia="en-US"/>
        </w:rPr>
        <w:t xml:space="preserve">Patikrinkite, ar adata prisirakinusi prie </w:t>
      </w:r>
      <w:proofErr w:type="spellStart"/>
      <w:r w:rsidRPr="001E5C66">
        <w:rPr>
          <w:rFonts w:eastAsiaTheme="minorHAnsi"/>
          <w:i/>
          <w:iCs/>
          <w:szCs w:val="22"/>
          <w:lang w:eastAsia="en-US"/>
        </w:rPr>
        <w:t>Luer</w:t>
      </w:r>
      <w:proofErr w:type="spellEnd"/>
      <w:r w:rsidRPr="001E5C66">
        <w:rPr>
          <w:rFonts w:eastAsiaTheme="minorHAnsi"/>
          <w:i/>
          <w:iCs/>
          <w:szCs w:val="22"/>
          <w:lang w:eastAsia="en-US"/>
        </w:rPr>
        <w:t xml:space="preserve"> </w:t>
      </w:r>
      <w:r w:rsidRPr="001E5C66">
        <w:rPr>
          <w:rFonts w:eastAsiaTheme="minorHAnsi"/>
          <w:szCs w:val="22"/>
          <w:lang w:eastAsia="en-US"/>
        </w:rPr>
        <w:t>jungties, prieš pakeisdami vertikalią padėtį.</w:t>
      </w:r>
    </w:p>
    <w:p w:rsidR="009150CA" w:rsidRPr="001E5C66" w:rsidRDefault="009150CA" w:rsidP="009150CA">
      <w:pPr>
        <w:pStyle w:val="Sraopastraipa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1E5C66">
        <w:rPr>
          <w:rFonts w:eastAsiaTheme="minorHAnsi"/>
          <w:szCs w:val="22"/>
          <w:lang w:eastAsia="en-US"/>
        </w:rPr>
        <w:t xml:space="preserve">Numaukite adatos </w:t>
      </w:r>
      <w:proofErr w:type="spellStart"/>
      <w:r w:rsidRPr="001E5C66">
        <w:rPr>
          <w:rFonts w:eastAsiaTheme="minorHAnsi"/>
          <w:szCs w:val="22"/>
          <w:lang w:eastAsia="en-US"/>
        </w:rPr>
        <w:t>gaubtelį</w:t>
      </w:r>
      <w:proofErr w:type="spellEnd"/>
      <w:r w:rsidRPr="001E5C66">
        <w:rPr>
          <w:rFonts w:eastAsiaTheme="minorHAnsi"/>
          <w:szCs w:val="22"/>
          <w:lang w:eastAsia="en-US"/>
        </w:rPr>
        <w:t>, traukdami jį tiesiai, kad nepažeistumėte adatos smaigalio.</w:t>
      </w:r>
    </w:p>
    <w:p w:rsidR="009150CA" w:rsidRPr="001E5C66" w:rsidRDefault="009150CA" w:rsidP="009150CA">
      <w:pPr>
        <w:pStyle w:val="Sraopastraipa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1E5C66">
        <w:rPr>
          <w:rFonts w:eastAsiaTheme="minorHAnsi"/>
          <w:szCs w:val="22"/>
          <w:lang w:eastAsia="en-US"/>
        </w:rPr>
        <w:t>Užpildytą švirkštą nuneškite prie injekcijos vietos.</w:t>
      </w:r>
    </w:p>
    <w:p w:rsidR="009150CA" w:rsidRPr="001E5C66" w:rsidRDefault="009150CA" w:rsidP="009150CA">
      <w:pPr>
        <w:pStyle w:val="Sraopastraipa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1E5C66">
        <w:rPr>
          <w:rFonts w:eastAsiaTheme="minorHAnsi"/>
          <w:szCs w:val="22"/>
          <w:lang w:eastAsia="en-US"/>
        </w:rPr>
        <w:t xml:space="preserve">Nuimkite adatos </w:t>
      </w:r>
      <w:r>
        <w:rPr>
          <w:rFonts w:eastAsiaTheme="minorHAnsi"/>
          <w:szCs w:val="22"/>
          <w:lang w:eastAsia="en-US"/>
        </w:rPr>
        <w:t>dėklą</w:t>
      </w:r>
      <w:r w:rsidRPr="001E5C66">
        <w:rPr>
          <w:rFonts w:eastAsiaTheme="minorHAnsi"/>
          <w:szCs w:val="22"/>
          <w:lang w:eastAsia="en-US"/>
        </w:rPr>
        <w:t>.</w:t>
      </w:r>
    </w:p>
    <w:p w:rsidR="009150CA" w:rsidRPr="001E5C66" w:rsidRDefault="009150CA" w:rsidP="009150CA">
      <w:pPr>
        <w:pStyle w:val="Sraopastraipa"/>
        <w:numPr>
          <w:ilvl w:val="0"/>
          <w:numId w:val="2"/>
        </w:numPr>
        <w:autoSpaceDE w:val="0"/>
        <w:autoSpaceDN w:val="0"/>
        <w:adjustRightInd w:val="0"/>
      </w:pPr>
      <w:r w:rsidRPr="001E5C66">
        <w:rPr>
          <w:rFonts w:eastAsiaTheme="minorHAnsi"/>
          <w:szCs w:val="22"/>
          <w:lang w:eastAsia="en-US"/>
        </w:rPr>
        <w:t>Iš švirkšto išstumkite dujų perteklių.</w:t>
      </w:r>
      <w:r w:rsidRPr="001E5C66">
        <w:rPr>
          <w:noProof/>
          <w:lang w:eastAsia="es-ES"/>
        </w:rPr>
        <w:t xml:space="preserve"> 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noProof/>
          <w:lang w:val="lt-LT" w:eastAsia="lt-LT"/>
        </w:rPr>
        <w:drawing>
          <wp:anchor distT="0" distB="0" distL="114300" distR="114300" simplePos="0" relativeHeight="251661312" behindDoc="0" locked="0" layoutInCell="1" allowOverlap="1" wp14:anchorId="225D0C5E" wp14:editId="66B046F7">
            <wp:simplePos x="0" y="0"/>
            <wp:positionH relativeFrom="margin">
              <wp:align>left</wp:align>
            </wp:positionH>
            <wp:positionV relativeFrom="paragraph">
              <wp:posOffset>165641</wp:posOffset>
            </wp:positionV>
            <wp:extent cx="1243965" cy="1607185"/>
            <wp:effectExtent l="0" t="0" r="0" b="0"/>
            <wp:wrapTopAndBottom/>
            <wp:docPr id="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3 pav.</w:t>
      </w:r>
      <w:r w:rsidRPr="001E5C66">
        <w:rPr>
          <w:rFonts w:ascii="Times New Roman" w:hAnsi="Times New Roman" w:cs="Times New Roman"/>
          <w:lang w:val="lt-LT"/>
        </w:rPr>
        <w:tab/>
      </w:r>
      <w:r w:rsidRPr="001E5C66">
        <w:rPr>
          <w:rFonts w:ascii="Times New Roman" w:hAnsi="Times New Roman" w:cs="Times New Roman"/>
          <w:lang w:val="lt-LT"/>
        </w:rPr>
        <w:tab/>
      </w:r>
      <w:r w:rsidRPr="001E5C66">
        <w:rPr>
          <w:rFonts w:ascii="Times New Roman" w:hAnsi="Times New Roman" w:cs="Times New Roman"/>
          <w:lang w:val="lt-LT"/>
        </w:rPr>
        <w:tab/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:rsidR="009150CA" w:rsidRPr="001E5C66" w:rsidRDefault="009150CA" w:rsidP="009150CA">
      <w:pPr>
        <w:pStyle w:val="Sraopastraipa"/>
        <w:numPr>
          <w:ilvl w:val="0"/>
          <w:numId w:val="3"/>
        </w:numPr>
        <w:autoSpaceDE w:val="0"/>
        <w:autoSpaceDN w:val="0"/>
        <w:adjustRightInd w:val="0"/>
        <w:rPr>
          <w:noProof/>
          <w:lang w:eastAsia="es-ES"/>
        </w:rPr>
      </w:pPr>
      <w:r w:rsidRPr="001E5C66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39F6340" wp14:editId="64AF48D8">
            <wp:simplePos x="0" y="0"/>
            <wp:positionH relativeFrom="margin">
              <wp:posOffset>-635</wp:posOffset>
            </wp:positionH>
            <wp:positionV relativeFrom="paragraph">
              <wp:posOffset>418685</wp:posOffset>
            </wp:positionV>
            <wp:extent cx="1805940" cy="1194435"/>
            <wp:effectExtent l="0" t="0" r="3810" b="5715"/>
            <wp:wrapTopAndBottom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5C66">
        <w:rPr>
          <w:rFonts w:eastAsiaTheme="minorHAnsi"/>
          <w:szCs w:val="22"/>
          <w:lang w:eastAsia="en-US"/>
        </w:rPr>
        <w:t>Suleiskite lėtai (per 1-2 min.) į sėdmens raumenį. Kad adata būtų patogiau naudotis, jos smaigalio nuožulnuma  yra toje pačioje pusėje kaip svirtelė (4 pav.).</w:t>
      </w:r>
      <w:r w:rsidRPr="001E5C66">
        <w:rPr>
          <w:noProof/>
          <w:lang w:eastAsia="es-ES"/>
        </w:rPr>
        <w:t xml:space="preserve"> 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lang w:val="lt-LT" w:eastAsia="es-ES"/>
        </w:rPr>
      </w:pPr>
      <w:r w:rsidRPr="001E5C66">
        <w:rPr>
          <w:rFonts w:ascii="Times New Roman" w:hAnsi="Times New Roman" w:cs="Times New Roman"/>
          <w:lang w:val="lt-LT"/>
        </w:rPr>
        <w:t>4 pav.</w:t>
      </w:r>
      <w:r w:rsidRPr="001E5C66">
        <w:rPr>
          <w:rFonts w:ascii="Times New Roman" w:hAnsi="Times New Roman" w:cs="Times New Roman"/>
          <w:lang w:val="lt-LT"/>
        </w:rPr>
        <w:tab/>
      </w:r>
      <w:r w:rsidRPr="001E5C66">
        <w:rPr>
          <w:rFonts w:ascii="Times New Roman" w:hAnsi="Times New Roman" w:cs="Times New Roman"/>
          <w:lang w:val="lt-LT"/>
        </w:rPr>
        <w:tab/>
      </w:r>
      <w:r w:rsidRPr="001E5C66">
        <w:rPr>
          <w:rFonts w:ascii="Times New Roman" w:hAnsi="Times New Roman" w:cs="Times New Roman"/>
          <w:lang w:val="lt-LT"/>
        </w:rPr>
        <w:tab/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Po injekcijos tuoj pat suaktyvinkite adatos apsaugos mechanizmą – vienu pirštu spragtelėkite aktyvavimo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lang w:val="lt-LT" w:eastAsia="es-ES"/>
        </w:rPr>
      </w:pPr>
      <w:r w:rsidRPr="001E5C66">
        <w:rPr>
          <w:rFonts w:ascii="Times New Roman" w:hAnsi="Times New Roman" w:cs="Times New Roman"/>
          <w:lang w:val="lt-LT"/>
        </w:rPr>
        <w:t>svirtelę (žr. 5 pav.).</w:t>
      </w:r>
      <w:r w:rsidRPr="001E5C66">
        <w:rPr>
          <w:rFonts w:ascii="Times New Roman" w:hAnsi="Times New Roman" w:cs="Times New Roman"/>
          <w:noProof/>
          <w:lang w:val="lt-LT" w:eastAsia="es-ES"/>
        </w:rPr>
        <w:t xml:space="preserve"> 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lang w:val="lt-LT" w:eastAsia="es-ES"/>
        </w:rPr>
      </w:pP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PASTABA: suaktyvinkite atitraukę nuo savęs ir kitų žmonių. Įsiklausykite spragtelėjimo ir apžiūrėkite, ar visai uždengta adatos viršūnė. 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noProof/>
          <w:lang w:val="lt-LT" w:eastAsia="lt-LT"/>
        </w:rPr>
        <w:drawing>
          <wp:anchor distT="0" distB="0" distL="114300" distR="114300" simplePos="0" relativeHeight="251663360" behindDoc="0" locked="0" layoutInCell="1" allowOverlap="1" wp14:anchorId="338A61F5" wp14:editId="5EDCC586">
            <wp:simplePos x="0" y="0"/>
            <wp:positionH relativeFrom="margin">
              <wp:align>left</wp:align>
            </wp:positionH>
            <wp:positionV relativeFrom="paragraph">
              <wp:posOffset>173217</wp:posOffset>
            </wp:positionV>
            <wp:extent cx="1228090" cy="1637665"/>
            <wp:effectExtent l="0" t="0" r="0" b="635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5 pav.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u w:val="single"/>
          <w:lang w:val="lt-LT"/>
        </w:rPr>
      </w:pPr>
      <w:r w:rsidRPr="001E5C66">
        <w:rPr>
          <w:rFonts w:ascii="Times New Roman" w:hAnsi="Times New Roman" w:cs="Times New Roman"/>
          <w:u w:val="single"/>
          <w:lang w:val="lt-LT"/>
        </w:rPr>
        <w:t>Atliekų tvarkymas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Užpildyti švirkštai yra skirti </w:t>
      </w:r>
      <w:r w:rsidRPr="001E5C66">
        <w:rPr>
          <w:rFonts w:ascii="Times New Roman" w:hAnsi="Times New Roman" w:cs="Times New Roman"/>
          <w:b/>
          <w:bCs/>
          <w:lang w:val="lt-LT"/>
        </w:rPr>
        <w:t xml:space="preserve">tik </w:t>
      </w:r>
      <w:r w:rsidRPr="001E5C66">
        <w:rPr>
          <w:rFonts w:ascii="Times New Roman" w:hAnsi="Times New Roman" w:cs="Times New Roman"/>
          <w:lang w:val="lt-LT"/>
        </w:rPr>
        <w:t>vienkartiniam vartojimui.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Šis vaistas gali kelti pavojų aplinkai (vandeniui). Nesuvartotą </w:t>
      </w:r>
      <w:r>
        <w:rPr>
          <w:rFonts w:ascii="Times New Roman" w:hAnsi="Times New Roman" w:cs="Times New Roman"/>
          <w:lang w:val="lt-LT"/>
        </w:rPr>
        <w:t>vaistą</w:t>
      </w:r>
      <w:r w:rsidRPr="001E5C66">
        <w:rPr>
          <w:rFonts w:ascii="Times New Roman" w:hAnsi="Times New Roman" w:cs="Times New Roman"/>
          <w:lang w:val="lt-LT"/>
        </w:rPr>
        <w:t xml:space="preserve"> ar atliekas reikia</w:t>
      </w:r>
    </w:p>
    <w:p w:rsidR="009150CA" w:rsidRPr="001E5C66" w:rsidRDefault="009150CA" w:rsidP="009150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tvarkyti laikantis vietinių reikalavimų.</w:t>
      </w:r>
    </w:p>
    <w:p w:rsidR="00BA6577" w:rsidRDefault="00BA6577">
      <w:bookmarkStart w:id="2" w:name="_GoBack"/>
      <w:bookmarkEnd w:id="2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6B76"/>
    <w:multiLevelType w:val="hybridMultilevel"/>
    <w:tmpl w:val="B1DCB6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97A94"/>
    <w:multiLevelType w:val="hybridMultilevel"/>
    <w:tmpl w:val="C2FEF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82A46"/>
    <w:multiLevelType w:val="hybridMultilevel"/>
    <w:tmpl w:val="D236018E"/>
    <w:lvl w:ilvl="0" w:tplc="912A93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6C36BA"/>
    <w:multiLevelType w:val="hybridMultilevel"/>
    <w:tmpl w:val="C0E6F3B2"/>
    <w:lvl w:ilvl="0" w:tplc="6450CC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663C2"/>
    <w:multiLevelType w:val="hybridMultilevel"/>
    <w:tmpl w:val="14AECA8C"/>
    <w:lvl w:ilvl="0" w:tplc="6450CC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77FE9"/>
    <w:multiLevelType w:val="hybridMultilevel"/>
    <w:tmpl w:val="E8048CE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D48A3"/>
    <w:multiLevelType w:val="hybridMultilevel"/>
    <w:tmpl w:val="B7DE69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25A6C"/>
    <w:multiLevelType w:val="hybridMultilevel"/>
    <w:tmpl w:val="260E4BD6"/>
    <w:lvl w:ilvl="0" w:tplc="6450CC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961BA"/>
    <w:multiLevelType w:val="hybridMultilevel"/>
    <w:tmpl w:val="515A45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CA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9150CA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72DCE-C377-4491-8D41-6D0938CC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50CA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15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7956</Words>
  <Characters>4535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2025-03-21T06:34:00Z</dcterms:created>
  <dcterms:modified xsi:type="dcterms:W3CDTF">2025-03-21T06:35:00Z</dcterms:modified>
</cp:coreProperties>
</file>