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A4E19" w14:textId="77777777" w:rsidR="002C7201" w:rsidRPr="00D62F40" w:rsidRDefault="002C7201" w:rsidP="00041E16">
      <w:pPr>
        <w:pStyle w:val="BTEMEASMCA"/>
      </w:pPr>
    </w:p>
    <w:p w14:paraId="2C02B5E7" w14:textId="77777777" w:rsidR="002C7201" w:rsidRPr="00D62F40" w:rsidRDefault="002C7201" w:rsidP="00041E16">
      <w:pPr>
        <w:pStyle w:val="BTEMEASMCA"/>
      </w:pPr>
    </w:p>
    <w:p w14:paraId="7F0927D2" w14:textId="7A88E0BB" w:rsidR="002C7201" w:rsidRDefault="002C7201" w:rsidP="00041E16">
      <w:pPr>
        <w:pStyle w:val="BTEMEASMCA"/>
      </w:pPr>
    </w:p>
    <w:p w14:paraId="70225640" w14:textId="7053B9E0" w:rsidR="002C7201" w:rsidRDefault="002C7201" w:rsidP="00041E16">
      <w:pPr>
        <w:pStyle w:val="BTEMEASMCA"/>
      </w:pPr>
    </w:p>
    <w:p w14:paraId="570EC47A" w14:textId="428460DB" w:rsidR="002C7201" w:rsidRDefault="002C7201" w:rsidP="00041E16">
      <w:pPr>
        <w:pStyle w:val="BTEMEASMCA"/>
      </w:pPr>
    </w:p>
    <w:p w14:paraId="6B847B23" w14:textId="5E108876" w:rsidR="002C7201" w:rsidRDefault="002C7201" w:rsidP="00041E16">
      <w:pPr>
        <w:pStyle w:val="BTEMEASMCA"/>
      </w:pPr>
    </w:p>
    <w:p w14:paraId="3B5001CA" w14:textId="43F0C55E" w:rsidR="002C7201" w:rsidRDefault="002C7201" w:rsidP="00041E16">
      <w:pPr>
        <w:pStyle w:val="BTEMEASMCA"/>
      </w:pPr>
    </w:p>
    <w:p w14:paraId="06D0759A" w14:textId="143CC9B9" w:rsidR="002C7201" w:rsidRDefault="002C7201" w:rsidP="00041E16">
      <w:pPr>
        <w:pStyle w:val="BTEMEASMCA"/>
      </w:pPr>
    </w:p>
    <w:p w14:paraId="7B138828" w14:textId="330FE897" w:rsidR="002C7201" w:rsidRDefault="002C7201" w:rsidP="00041E16">
      <w:pPr>
        <w:pStyle w:val="BTEMEASMCA"/>
      </w:pPr>
    </w:p>
    <w:p w14:paraId="045ABE0E" w14:textId="5848AC81" w:rsidR="002C7201" w:rsidRDefault="002C7201" w:rsidP="00041E16">
      <w:pPr>
        <w:pStyle w:val="BTEMEASMCA"/>
      </w:pPr>
    </w:p>
    <w:p w14:paraId="770EB723" w14:textId="64AB32C6" w:rsidR="002C7201" w:rsidRDefault="002C7201" w:rsidP="00041E16">
      <w:pPr>
        <w:pStyle w:val="BTEMEASMCA"/>
      </w:pPr>
    </w:p>
    <w:p w14:paraId="16C7BEE8" w14:textId="7EFBDB67" w:rsidR="002C7201" w:rsidRDefault="002C7201" w:rsidP="00041E16">
      <w:pPr>
        <w:pStyle w:val="BTEMEASMCA"/>
      </w:pPr>
    </w:p>
    <w:p w14:paraId="1F1D0212" w14:textId="6FB43FEC" w:rsidR="002C7201" w:rsidRDefault="002C7201" w:rsidP="00041E16">
      <w:pPr>
        <w:pStyle w:val="BTEMEASMCA"/>
      </w:pPr>
    </w:p>
    <w:p w14:paraId="71052AAE" w14:textId="74D9A7CA" w:rsidR="002C7201" w:rsidRDefault="002C7201" w:rsidP="00041E16">
      <w:pPr>
        <w:pStyle w:val="BTEMEASMCA"/>
      </w:pPr>
    </w:p>
    <w:p w14:paraId="5D06F036" w14:textId="32F66173" w:rsidR="002C7201" w:rsidRDefault="002C7201" w:rsidP="00041E16">
      <w:pPr>
        <w:pStyle w:val="BTEMEASMCA"/>
      </w:pPr>
    </w:p>
    <w:p w14:paraId="31053E76" w14:textId="7CDD0223" w:rsidR="002C7201" w:rsidRDefault="002C7201" w:rsidP="00041E16">
      <w:pPr>
        <w:pStyle w:val="BTEMEASMCA"/>
      </w:pPr>
    </w:p>
    <w:p w14:paraId="45A8056E" w14:textId="1DF2D5D6" w:rsidR="002C7201" w:rsidRDefault="002C7201" w:rsidP="00041E16">
      <w:pPr>
        <w:pStyle w:val="BTEMEASMCA"/>
      </w:pPr>
    </w:p>
    <w:p w14:paraId="08023296" w14:textId="6C6B6C26" w:rsidR="002C7201" w:rsidRDefault="002C7201" w:rsidP="00041E16">
      <w:pPr>
        <w:pStyle w:val="BTEMEASMCA"/>
      </w:pPr>
    </w:p>
    <w:p w14:paraId="7020DA4C" w14:textId="2105EC2F" w:rsidR="002C7201" w:rsidRDefault="002C7201" w:rsidP="00041E16">
      <w:pPr>
        <w:pStyle w:val="BTEMEASMCA"/>
      </w:pPr>
    </w:p>
    <w:p w14:paraId="7B42942D" w14:textId="72D5CA00" w:rsidR="002C7201" w:rsidRDefault="002C7201" w:rsidP="00041E16">
      <w:pPr>
        <w:pStyle w:val="BTEMEASMCA"/>
      </w:pPr>
    </w:p>
    <w:p w14:paraId="0EB36727" w14:textId="6D35DDE3" w:rsidR="002C7201" w:rsidRDefault="002C7201" w:rsidP="00041E16">
      <w:pPr>
        <w:pStyle w:val="BTEMEASMCA"/>
      </w:pPr>
    </w:p>
    <w:p w14:paraId="468E3DB5" w14:textId="09A17089" w:rsidR="002C7201" w:rsidRDefault="002C7201" w:rsidP="00041E16">
      <w:pPr>
        <w:pStyle w:val="BTEMEASMCA"/>
      </w:pPr>
    </w:p>
    <w:p w14:paraId="1166F31E" w14:textId="4832F11F" w:rsidR="002C7201" w:rsidRDefault="002C7201" w:rsidP="00041E16">
      <w:pPr>
        <w:pStyle w:val="BTEMEASMCA"/>
      </w:pPr>
    </w:p>
    <w:p w14:paraId="65590BF3" w14:textId="0D3427B5" w:rsidR="002C7201" w:rsidRDefault="002C7201" w:rsidP="00041E16">
      <w:pPr>
        <w:pStyle w:val="BTEMEASMCA"/>
      </w:pPr>
    </w:p>
    <w:p w14:paraId="24E3F730" w14:textId="45DAD7B1" w:rsidR="002C7201" w:rsidRDefault="002C7201" w:rsidP="00041E16">
      <w:pPr>
        <w:pStyle w:val="BTEMEASMCA"/>
      </w:pPr>
    </w:p>
    <w:p w14:paraId="77918554" w14:textId="43751E9F" w:rsidR="002C7201" w:rsidRDefault="002C7201" w:rsidP="00041E16">
      <w:pPr>
        <w:pStyle w:val="BTEMEASMCA"/>
      </w:pPr>
    </w:p>
    <w:p w14:paraId="7F24910D" w14:textId="54FFC6B7" w:rsidR="002C7201" w:rsidRDefault="002C7201" w:rsidP="00041E16">
      <w:pPr>
        <w:pStyle w:val="BTEMEASMCA"/>
      </w:pPr>
    </w:p>
    <w:p w14:paraId="73772AE0" w14:textId="77777777" w:rsidR="002C7201" w:rsidRPr="00D62F40" w:rsidRDefault="002C7201" w:rsidP="00041E16">
      <w:pPr>
        <w:pStyle w:val="BTEMEASMCA"/>
      </w:pPr>
    </w:p>
    <w:p w14:paraId="1D49B062" w14:textId="4D36137F" w:rsidR="002C7201" w:rsidRPr="004567E7" w:rsidRDefault="002C7201" w:rsidP="002C7201">
      <w:pPr>
        <w:pStyle w:val="TTEMEASMCA"/>
        <w:rPr>
          <w:color w:val="000000"/>
          <w:sz w:val="22"/>
          <w:szCs w:val="22"/>
          <w:lang w:val="lt-LT"/>
        </w:rPr>
      </w:pPr>
      <w:bookmarkStart w:id="0" w:name="_Toc129243136"/>
      <w:bookmarkStart w:id="1" w:name="_Toc129243261"/>
      <w:r w:rsidRPr="004567E7">
        <w:rPr>
          <w:color w:val="000000"/>
          <w:sz w:val="22"/>
          <w:szCs w:val="22"/>
          <w:lang w:val="lt-LT"/>
        </w:rPr>
        <w:t>A. ŽENKLINIMAS</w:t>
      </w:r>
      <w:bookmarkEnd w:id="0"/>
      <w:bookmarkEnd w:id="1"/>
    </w:p>
    <w:p w14:paraId="2F005447" w14:textId="77777777" w:rsidR="002C7201" w:rsidRPr="00D62F40" w:rsidRDefault="002C7201" w:rsidP="00041E16">
      <w:pPr>
        <w:pStyle w:val="BTEMEASMCA"/>
      </w:pPr>
      <w:bookmarkStart w:id="2" w:name="_GoBack"/>
      <w:bookmarkEnd w:id="2"/>
      <w:r w:rsidRPr="00D62F40">
        <w:br w:type="page"/>
      </w:r>
    </w:p>
    <w:p w14:paraId="3AADF5DE" w14:textId="77777777" w:rsidR="002C7201" w:rsidRPr="00D62F40" w:rsidRDefault="002C7201" w:rsidP="002C7201">
      <w:pPr>
        <w:pStyle w:val="PI-1labEMEASMCA"/>
        <w:rPr>
          <w:noProof w:val="0"/>
          <w:color w:val="000000"/>
          <w:sz w:val="22"/>
          <w:szCs w:val="22"/>
        </w:rPr>
      </w:pPr>
      <w:r w:rsidRPr="00D62F40">
        <w:rPr>
          <w:noProof w:val="0"/>
          <w:color w:val="000000"/>
          <w:sz w:val="22"/>
          <w:szCs w:val="22"/>
        </w:rPr>
        <w:lastRenderedPageBreak/>
        <w:t>INFORMACIJA ANT IŠORINĖS PAKUOTĖS</w:t>
      </w:r>
    </w:p>
    <w:p w14:paraId="3EBE29D4" w14:textId="77777777" w:rsidR="002C7201" w:rsidRPr="00D62F40" w:rsidRDefault="002C7201" w:rsidP="002C7201">
      <w:pPr>
        <w:pStyle w:val="PI-1labEMEASMCA"/>
        <w:rPr>
          <w:noProof w:val="0"/>
          <w:color w:val="000000"/>
          <w:sz w:val="22"/>
          <w:szCs w:val="22"/>
        </w:rPr>
      </w:pPr>
    </w:p>
    <w:p w14:paraId="20577E3D" w14:textId="77777777" w:rsidR="002C7201" w:rsidRPr="00D62F40" w:rsidRDefault="002C7201" w:rsidP="002C7201">
      <w:pPr>
        <w:pStyle w:val="PI-1labEMEASMCA"/>
        <w:rPr>
          <w:noProof w:val="0"/>
          <w:color w:val="000000"/>
          <w:sz w:val="22"/>
          <w:szCs w:val="22"/>
        </w:rPr>
      </w:pPr>
      <w:r w:rsidRPr="00D62F40">
        <w:rPr>
          <w:noProof w:val="0"/>
          <w:color w:val="000000"/>
          <w:sz w:val="22"/>
          <w:szCs w:val="22"/>
        </w:rPr>
        <w:t xml:space="preserve">KARTONO DĖŽUTĖ </w:t>
      </w:r>
    </w:p>
    <w:p w14:paraId="5792A3EE" w14:textId="77777777" w:rsidR="002C7201" w:rsidRPr="00D62F40" w:rsidRDefault="002C7201" w:rsidP="00041E16">
      <w:pPr>
        <w:pStyle w:val="BTEMEASMCA"/>
      </w:pPr>
    </w:p>
    <w:p w14:paraId="2FA7BD06" w14:textId="77777777" w:rsidR="002C7201" w:rsidRPr="00D62F40" w:rsidRDefault="002C7201" w:rsidP="002C7201">
      <w:pPr>
        <w:pStyle w:val="PI-1labEMEASMCA"/>
        <w:rPr>
          <w:noProof w:val="0"/>
          <w:color w:val="000000"/>
          <w:sz w:val="22"/>
          <w:szCs w:val="22"/>
        </w:rPr>
      </w:pPr>
      <w:r w:rsidRPr="00D62F40">
        <w:rPr>
          <w:noProof w:val="0"/>
          <w:color w:val="000000"/>
          <w:sz w:val="22"/>
          <w:szCs w:val="22"/>
        </w:rPr>
        <w:t>1.</w:t>
      </w:r>
      <w:r w:rsidRPr="00D62F40">
        <w:rPr>
          <w:noProof w:val="0"/>
          <w:color w:val="000000"/>
          <w:sz w:val="22"/>
          <w:szCs w:val="22"/>
        </w:rPr>
        <w:tab/>
        <w:t>VAISTINIO PREPARATO PAVADINIMAS</w:t>
      </w:r>
    </w:p>
    <w:p w14:paraId="510B67AB" w14:textId="77777777" w:rsidR="002C7201" w:rsidRPr="00D62F40" w:rsidRDefault="002C7201" w:rsidP="00041E16">
      <w:pPr>
        <w:pStyle w:val="BTEMEASMCA"/>
      </w:pPr>
    </w:p>
    <w:p w14:paraId="3D94F8D1" w14:textId="77777777" w:rsidR="002C7201" w:rsidRPr="00D62F40" w:rsidRDefault="002C7201" w:rsidP="00041E16">
      <w:pPr>
        <w:pStyle w:val="BTEMEASMCA"/>
      </w:pPr>
      <w:r w:rsidRPr="00D62F40">
        <w:t xml:space="preserve">AZALIA 75 </w:t>
      </w:r>
      <w:proofErr w:type="spellStart"/>
      <w:r w:rsidRPr="00D62F40">
        <w:t>mikrogramai</w:t>
      </w:r>
      <w:proofErr w:type="spellEnd"/>
      <w:r w:rsidRPr="00D62F40">
        <w:t xml:space="preserve"> </w:t>
      </w:r>
      <w:proofErr w:type="spellStart"/>
      <w:r w:rsidRPr="00D62F40">
        <w:t>plėvele</w:t>
      </w:r>
      <w:proofErr w:type="spellEnd"/>
      <w:r w:rsidRPr="00D62F40">
        <w:t xml:space="preserve"> </w:t>
      </w:r>
      <w:proofErr w:type="spellStart"/>
      <w:r w:rsidRPr="00D62F40">
        <w:t>dengtos</w:t>
      </w:r>
      <w:proofErr w:type="spellEnd"/>
      <w:r w:rsidRPr="00D62F40">
        <w:t xml:space="preserve"> </w:t>
      </w:r>
      <w:proofErr w:type="spellStart"/>
      <w:r w:rsidRPr="00D62F40">
        <w:t>tabletės</w:t>
      </w:r>
      <w:proofErr w:type="spellEnd"/>
    </w:p>
    <w:p w14:paraId="65338D0C" w14:textId="2722AD61" w:rsidR="002C7201" w:rsidRPr="00D62F40" w:rsidRDefault="00BB6D37" w:rsidP="00041E16">
      <w:pPr>
        <w:pStyle w:val="BTEMEASMCA"/>
        <w:rPr>
          <w:lang w:val="lt-LT"/>
        </w:rPr>
      </w:pPr>
      <w:bookmarkStart w:id="3" w:name="_Hlk12344297"/>
      <w:proofErr w:type="spellStart"/>
      <w:r>
        <w:t>d</w:t>
      </w:r>
      <w:r w:rsidR="00224CD5" w:rsidRPr="00E1374C">
        <w:t>ezogestrelis</w:t>
      </w:r>
      <w:proofErr w:type="spellEnd"/>
    </w:p>
    <w:bookmarkEnd w:id="3"/>
    <w:p w14:paraId="05B6EA24" w14:textId="77777777" w:rsidR="002C7201" w:rsidRPr="00D62F40" w:rsidRDefault="002C7201" w:rsidP="00041E16">
      <w:pPr>
        <w:pStyle w:val="BTEMEASMCA"/>
      </w:pPr>
    </w:p>
    <w:p w14:paraId="55412651" w14:textId="77777777" w:rsidR="002C7201" w:rsidRPr="00D62F40" w:rsidRDefault="002C7201" w:rsidP="002C7201">
      <w:pPr>
        <w:pStyle w:val="PI-1labEMEASMCA"/>
        <w:rPr>
          <w:noProof w:val="0"/>
          <w:color w:val="000000"/>
          <w:sz w:val="22"/>
          <w:szCs w:val="22"/>
        </w:rPr>
      </w:pPr>
      <w:r w:rsidRPr="00D62F40">
        <w:rPr>
          <w:noProof w:val="0"/>
          <w:color w:val="000000"/>
          <w:sz w:val="22"/>
          <w:szCs w:val="22"/>
        </w:rPr>
        <w:t>2.</w:t>
      </w:r>
      <w:r w:rsidRPr="00D62F40">
        <w:rPr>
          <w:noProof w:val="0"/>
          <w:color w:val="000000"/>
          <w:sz w:val="22"/>
          <w:szCs w:val="22"/>
        </w:rPr>
        <w:tab/>
        <w:t>VEIKLIOJI MEDŽIAGA IR JOS KIEKIS</w:t>
      </w:r>
    </w:p>
    <w:p w14:paraId="3F67D6F4" w14:textId="77777777" w:rsidR="002C7201" w:rsidRPr="00D62F40" w:rsidRDefault="002C7201" w:rsidP="00041E16">
      <w:pPr>
        <w:pStyle w:val="BTEMEASMCA"/>
      </w:pPr>
    </w:p>
    <w:p w14:paraId="0DAE2D34" w14:textId="77777777" w:rsidR="002C7201" w:rsidRPr="00D62F40" w:rsidRDefault="002C7201" w:rsidP="00041E16">
      <w:pPr>
        <w:pStyle w:val="BTEMEASMCA"/>
      </w:pPr>
      <w:proofErr w:type="spellStart"/>
      <w:r w:rsidRPr="00D62F40">
        <w:t>Kiekvienoje</w:t>
      </w:r>
      <w:proofErr w:type="spellEnd"/>
      <w:r w:rsidRPr="00D62F40">
        <w:t xml:space="preserve"> </w:t>
      </w:r>
      <w:proofErr w:type="spellStart"/>
      <w:r w:rsidRPr="00D62F40">
        <w:t>plėvele</w:t>
      </w:r>
      <w:proofErr w:type="spellEnd"/>
      <w:r w:rsidRPr="00D62F40">
        <w:t xml:space="preserve"> </w:t>
      </w:r>
      <w:proofErr w:type="spellStart"/>
      <w:r w:rsidRPr="00D62F40">
        <w:t>dengtoje</w:t>
      </w:r>
      <w:proofErr w:type="spellEnd"/>
      <w:r w:rsidRPr="00D62F40">
        <w:t xml:space="preserve"> </w:t>
      </w:r>
      <w:proofErr w:type="spellStart"/>
      <w:r w:rsidRPr="00D62F40">
        <w:t>tabletėje</w:t>
      </w:r>
      <w:proofErr w:type="spellEnd"/>
      <w:r w:rsidRPr="00D62F40">
        <w:t xml:space="preserve"> </w:t>
      </w:r>
      <w:proofErr w:type="spellStart"/>
      <w:r w:rsidRPr="00D62F40">
        <w:t>yra</w:t>
      </w:r>
      <w:proofErr w:type="spellEnd"/>
      <w:r w:rsidRPr="00D62F40">
        <w:t xml:space="preserve"> 75 </w:t>
      </w:r>
      <w:proofErr w:type="spellStart"/>
      <w:r w:rsidRPr="00D62F40">
        <w:t>mikrogramai</w:t>
      </w:r>
      <w:proofErr w:type="spellEnd"/>
      <w:r w:rsidRPr="00D62F40">
        <w:t xml:space="preserve"> </w:t>
      </w:r>
      <w:proofErr w:type="spellStart"/>
      <w:r w:rsidRPr="00D62F40">
        <w:t>dezogestrelio</w:t>
      </w:r>
      <w:proofErr w:type="spellEnd"/>
      <w:r w:rsidRPr="00D62F40">
        <w:t>.</w:t>
      </w:r>
    </w:p>
    <w:p w14:paraId="6E08E035" w14:textId="77777777" w:rsidR="002C7201" w:rsidRPr="00D62F40" w:rsidRDefault="002C7201" w:rsidP="00041E16">
      <w:pPr>
        <w:pStyle w:val="BTEMEASMCA"/>
      </w:pPr>
    </w:p>
    <w:p w14:paraId="658E338F" w14:textId="77777777" w:rsidR="002C7201" w:rsidRPr="00D62F40" w:rsidRDefault="002C7201" w:rsidP="00041E16">
      <w:pPr>
        <w:pStyle w:val="BTEMEASMCA"/>
      </w:pPr>
    </w:p>
    <w:p w14:paraId="1B5CDAC8" w14:textId="77777777" w:rsidR="002C7201" w:rsidRPr="00D62F40" w:rsidRDefault="002C7201" w:rsidP="002C7201">
      <w:pPr>
        <w:pStyle w:val="PI-1labEMEASMCA"/>
        <w:rPr>
          <w:noProof w:val="0"/>
          <w:color w:val="000000"/>
          <w:sz w:val="22"/>
          <w:szCs w:val="22"/>
        </w:rPr>
      </w:pPr>
      <w:r w:rsidRPr="00D62F40">
        <w:rPr>
          <w:noProof w:val="0"/>
          <w:color w:val="000000"/>
          <w:sz w:val="22"/>
          <w:szCs w:val="22"/>
        </w:rPr>
        <w:t>3.</w:t>
      </w:r>
      <w:r w:rsidRPr="00D62F40">
        <w:rPr>
          <w:noProof w:val="0"/>
          <w:color w:val="000000"/>
          <w:sz w:val="22"/>
          <w:szCs w:val="22"/>
        </w:rPr>
        <w:tab/>
        <w:t>PAGALBINIŲ MEDŽIAGŲ SĄRAŠAS</w:t>
      </w:r>
    </w:p>
    <w:p w14:paraId="5441D85D" w14:textId="77777777" w:rsidR="002C7201" w:rsidRPr="00D62F40" w:rsidRDefault="002C7201" w:rsidP="00041E16">
      <w:pPr>
        <w:pStyle w:val="BTEMEASMCA"/>
      </w:pPr>
    </w:p>
    <w:p w14:paraId="7D1639FA" w14:textId="77777777" w:rsidR="002C7201" w:rsidRPr="00D62F40" w:rsidRDefault="002C7201" w:rsidP="00041E16">
      <w:pPr>
        <w:pStyle w:val="BTEMEASMCA"/>
      </w:pPr>
      <w:proofErr w:type="spellStart"/>
      <w:r w:rsidRPr="00D62F40">
        <w:t>Sudėtyje</w:t>
      </w:r>
      <w:proofErr w:type="spellEnd"/>
      <w:r w:rsidRPr="00D62F40">
        <w:t xml:space="preserve"> </w:t>
      </w:r>
      <w:proofErr w:type="spellStart"/>
      <w:r w:rsidRPr="00D62F40">
        <w:t>yra</w:t>
      </w:r>
      <w:proofErr w:type="spellEnd"/>
      <w:r w:rsidRPr="00D62F40">
        <w:t xml:space="preserve"> </w:t>
      </w:r>
      <w:proofErr w:type="spellStart"/>
      <w:r w:rsidRPr="00D62F40">
        <w:t>laktozės</w:t>
      </w:r>
      <w:proofErr w:type="spellEnd"/>
      <w:r w:rsidRPr="00D62F40">
        <w:t xml:space="preserve"> </w:t>
      </w:r>
      <w:proofErr w:type="spellStart"/>
      <w:r w:rsidRPr="00D62F40">
        <w:t>monohidrato</w:t>
      </w:r>
      <w:proofErr w:type="spellEnd"/>
      <w:r w:rsidRPr="00D62F40">
        <w:t xml:space="preserve">. </w:t>
      </w:r>
      <w:proofErr w:type="spellStart"/>
      <w:r w:rsidRPr="00D62F40">
        <w:t>Daugiau</w:t>
      </w:r>
      <w:proofErr w:type="spellEnd"/>
      <w:r w:rsidRPr="00D62F40">
        <w:t xml:space="preserve"> </w:t>
      </w:r>
      <w:proofErr w:type="spellStart"/>
      <w:r w:rsidRPr="00D62F40">
        <w:t>informacijos</w:t>
      </w:r>
      <w:proofErr w:type="spellEnd"/>
      <w:r w:rsidRPr="00D62F40">
        <w:t xml:space="preserve"> </w:t>
      </w:r>
      <w:proofErr w:type="spellStart"/>
      <w:r w:rsidRPr="00D62F40">
        <w:t>pateikta</w:t>
      </w:r>
      <w:proofErr w:type="spellEnd"/>
      <w:r w:rsidRPr="00D62F40">
        <w:t xml:space="preserve"> </w:t>
      </w:r>
      <w:proofErr w:type="spellStart"/>
      <w:r w:rsidRPr="00D62F40">
        <w:t>pakuotės</w:t>
      </w:r>
      <w:proofErr w:type="spellEnd"/>
      <w:r w:rsidRPr="00D62F40">
        <w:t xml:space="preserve"> </w:t>
      </w:r>
      <w:proofErr w:type="spellStart"/>
      <w:r w:rsidRPr="00D62F40">
        <w:t>lapelyje</w:t>
      </w:r>
      <w:proofErr w:type="spellEnd"/>
      <w:r w:rsidRPr="00D62F40">
        <w:t xml:space="preserve">. </w:t>
      </w:r>
    </w:p>
    <w:p w14:paraId="58BB35FD" w14:textId="77777777" w:rsidR="002C7201" w:rsidRPr="00D62F40" w:rsidRDefault="002C7201" w:rsidP="00041E16">
      <w:pPr>
        <w:pStyle w:val="BTEMEASMCA"/>
      </w:pPr>
    </w:p>
    <w:p w14:paraId="211302A7" w14:textId="77777777" w:rsidR="002C7201" w:rsidRPr="00D62F40" w:rsidRDefault="002C7201" w:rsidP="00041E16">
      <w:pPr>
        <w:pStyle w:val="BTEMEASMCA"/>
      </w:pPr>
    </w:p>
    <w:p w14:paraId="71598F0A" w14:textId="77777777" w:rsidR="002C7201" w:rsidRPr="00D62F40" w:rsidRDefault="002C7201" w:rsidP="002C7201">
      <w:pPr>
        <w:pStyle w:val="PI-1labEMEASMCA"/>
        <w:rPr>
          <w:noProof w:val="0"/>
          <w:color w:val="000000"/>
          <w:sz w:val="22"/>
          <w:szCs w:val="22"/>
        </w:rPr>
      </w:pPr>
      <w:r w:rsidRPr="00D62F40">
        <w:rPr>
          <w:noProof w:val="0"/>
          <w:color w:val="000000"/>
          <w:sz w:val="22"/>
          <w:szCs w:val="22"/>
        </w:rPr>
        <w:t>4.</w:t>
      </w:r>
      <w:r w:rsidRPr="00D62F40">
        <w:rPr>
          <w:noProof w:val="0"/>
          <w:color w:val="000000"/>
          <w:sz w:val="22"/>
          <w:szCs w:val="22"/>
        </w:rPr>
        <w:tab/>
        <w:t>FARMACINĖ FORMA IR KIEKIS PAKUOTĖJE</w:t>
      </w:r>
    </w:p>
    <w:p w14:paraId="13D172B0" w14:textId="77777777" w:rsidR="002C7201" w:rsidRPr="00D62F40" w:rsidRDefault="002C7201" w:rsidP="00041E16">
      <w:pPr>
        <w:pStyle w:val="BTEMEASMCA"/>
      </w:pPr>
    </w:p>
    <w:p w14:paraId="65298DBF" w14:textId="77777777" w:rsidR="002C7201" w:rsidRPr="00D62F40" w:rsidRDefault="002C7201" w:rsidP="00041E16">
      <w:pPr>
        <w:pStyle w:val="BTEMEASMCA"/>
      </w:pPr>
      <w:r w:rsidRPr="00D62F40">
        <w:t xml:space="preserve">28 </w:t>
      </w:r>
      <w:proofErr w:type="spellStart"/>
      <w:r w:rsidRPr="00D62F40">
        <w:t>plėvele</w:t>
      </w:r>
      <w:proofErr w:type="spellEnd"/>
      <w:r w:rsidRPr="00D62F40">
        <w:t xml:space="preserve"> </w:t>
      </w:r>
      <w:proofErr w:type="spellStart"/>
      <w:r w:rsidRPr="00D62F40">
        <w:t>dengtos</w:t>
      </w:r>
      <w:proofErr w:type="spellEnd"/>
      <w:r w:rsidRPr="00D62F40">
        <w:t xml:space="preserve"> </w:t>
      </w:r>
      <w:proofErr w:type="spellStart"/>
      <w:r w:rsidRPr="00D62F40">
        <w:t>tabletės</w:t>
      </w:r>
      <w:proofErr w:type="spellEnd"/>
    </w:p>
    <w:p w14:paraId="710B7343" w14:textId="5FF5008D" w:rsidR="002C7201" w:rsidRPr="00D62F40" w:rsidRDefault="001304A0" w:rsidP="00041E16">
      <w:pPr>
        <w:pStyle w:val="BTEMEASMCA"/>
      </w:pPr>
      <w:r w:rsidRPr="00851938">
        <w:rPr>
          <w:highlight w:val="lightGray"/>
        </w:rPr>
        <w:t xml:space="preserve">84 </w:t>
      </w:r>
      <w:proofErr w:type="spellStart"/>
      <w:r w:rsidRPr="00851938">
        <w:rPr>
          <w:highlight w:val="lightGray"/>
        </w:rPr>
        <w:t>plėvele</w:t>
      </w:r>
      <w:proofErr w:type="spellEnd"/>
      <w:r w:rsidRPr="00851938">
        <w:rPr>
          <w:highlight w:val="lightGray"/>
        </w:rPr>
        <w:t xml:space="preserve"> </w:t>
      </w:r>
      <w:proofErr w:type="spellStart"/>
      <w:r w:rsidRPr="00851938">
        <w:rPr>
          <w:highlight w:val="lightGray"/>
        </w:rPr>
        <w:t>dengtos</w:t>
      </w:r>
      <w:proofErr w:type="spellEnd"/>
      <w:r w:rsidRPr="00851938">
        <w:rPr>
          <w:highlight w:val="lightGray"/>
        </w:rPr>
        <w:t xml:space="preserve"> </w:t>
      </w:r>
      <w:proofErr w:type="spellStart"/>
      <w:r w:rsidRPr="00851938">
        <w:rPr>
          <w:highlight w:val="lightGray"/>
        </w:rPr>
        <w:t>tabletės</w:t>
      </w:r>
      <w:proofErr w:type="spellEnd"/>
    </w:p>
    <w:p w14:paraId="5F51CADF" w14:textId="77777777" w:rsidR="002C7201" w:rsidRPr="00D62F40" w:rsidRDefault="002C7201" w:rsidP="00041E16">
      <w:pPr>
        <w:pStyle w:val="BTEMEASMCA"/>
      </w:pPr>
    </w:p>
    <w:p w14:paraId="5FE0BED3" w14:textId="77777777" w:rsidR="002C7201" w:rsidRPr="00D62F40" w:rsidRDefault="002C7201" w:rsidP="002C7201">
      <w:pPr>
        <w:pStyle w:val="PI-1labEMEASMCA"/>
        <w:rPr>
          <w:noProof w:val="0"/>
          <w:color w:val="000000"/>
          <w:sz w:val="22"/>
          <w:szCs w:val="22"/>
        </w:rPr>
      </w:pPr>
      <w:r w:rsidRPr="00D62F40">
        <w:rPr>
          <w:noProof w:val="0"/>
          <w:color w:val="000000"/>
          <w:sz w:val="22"/>
          <w:szCs w:val="22"/>
        </w:rPr>
        <w:t>5.</w:t>
      </w:r>
      <w:r w:rsidRPr="00D62F40">
        <w:rPr>
          <w:noProof w:val="0"/>
          <w:color w:val="000000"/>
          <w:sz w:val="22"/>
          <w:szCs w:val="22"/>
        </w:rPr>
        <w:tab/>
        <w:t>VARTOJIMO METODAS IR BŪDAS (-AI)</w:t>
      </w:r>
    </w:p>
    <w:p w14:paraId="4C05A17C" w14:textId="77777777" w:rsidR="002C7201" w:rsidRPr="00D62F40" w:rsidRDefault="002C7201" w:rsidP="00041E16">
      <w:pPr>
        <w:pStyle w:val="BTEMEASMCA"/>
      </w:pPr>
    </w:p>
    <w:p w14:paraId="0F10DD0E" w14:textId="77777777" w:rsidR="002C7201" w:rsidRPr="00D62F40" w:rsidRDefault="002C7201" w:rsidP="00041E16">
      <w:pPr>
        <w:pStyle w:val="BTEMEASMCA"/>
      </w:pPr>
      <w:proofErr w:type="spellStart"/>
      <w:r w:rsidRPr="00D62F40">
        <w:t>Vartoti</w:t>
      </w:r>
      <w:proofErr w:type="spellEnd"/>
      <w:r w:rsidRPr="00D62F40">
        <w:t xml:space="preserve"> per </w:t>
      </w:r>
      <w:proofErr w:type="spellStart"/>
      <w:r w:rsidRPr="00D62F40">
        <w:t>burną</w:t>
      </w:r>
      <w:proofErr w:type="spellEnd"/>
      <w:r w:rsidRPr="00D62F40">
        <w:t>.</w:t>
      </w:r>
    </w:p>
    <w:p w14:paraId="14FD0EBF" w14:textId="77777777" w:rsidR="002C7201" w:rsidRPr="00D62F40" w:rsidRDefault="002C7201" w:rsidP="00041E16">
      <w:pPr>
        <w:pStyle w:val="BTEMEASMCA"/>
      </w:pPr>
      <w:proofErr w:type="spellStart"/>
      <w:r w:rsidRPr="00D62F40">
        <w:t>Prieš</w:t>
      </w:r>
      <w:proofErr w:type="spellEnd"/>
      <w:r w:rsidRPr="00D62F40">
        <w:t xml:space="preserve"> </w:t>
      </w:r>
      <w:proofErr w:type="spellStart"/>
      <w:r w:rsidRPr="00D62F40">
        <w:t>vartojimą</w:t>
      </w:r>
      <w:proofErr w:type="spellEnd"/>
      <w:r w:rsidRPr="00D62F40">
        <w:t xml:space="preserve"> </w:t>
      </w:r>
      <w:proofErr w:type="spellStart"/>
      <w:r w:rsidRPr="00D62F40">
        <w:t>perskaitykite</w:t>
      </w:r>
      <w:proofErr w:type="spellEnd"/>
      <w:r w:rsidRPr="00D62F40">
        <w:t xml:space="preserve"> </w:t>
      </w:r>
      <w:proofErr w:type="spellStart"/>
      <w:r w:rsidRPr="00D62F40">
        <w:t>pakuotės</w:t>
      </w:r>
      <w:proofErr w:type="spellEnd"/>
      <w:r w:rsidRPr="00D62F40">
        <w:t xml:space="preserve"> </w:t>
      </w:r>
      <w:proofErr w:type="spellStart"/>
      <w:r w:rsidRPr="00D62F40">
        <w:t>lapelį</w:t>
      </w:r>
      <w:proofErr w:type="spellEnd"/>
      <w:r w:rsidRPr="00D62F40">
        <w:t>.</w:t>
      </w:r>
    </w:p>
    <w:p w14:paraId="4B2B72C1" w14:textId="77777777" w:rsidR="002C7201" w:rsidRPr="00D62F40" w:rsidRDefault="002C7201" w:rsidP="00041E16">
      <w:pPr>
        <w:pStyle w:val="BTEMEASMCA"/>
      </w:pPr>
    </w:p>
    <w:p w14:paraId="5CDE26E2" w14:textId="77777777" w:rsidR="002C7201" w:rsidRPr="00D62F40" w:rsidRDefault="002C7201" w:rsidP="00041E16">
      <w:pPr>
        <w:pStyle w:val="BTEMEASMCA"/>
      </w:pPr>
    </w:p>
    <w:p w14:paraId="5186A4F6" w14:textId="77777777" w:rsidR="002C7201" w:rsidRPr="00D62F40" w:rsidRDefault="002C7201" w:rsidP="002C7201">
      <w:pPr>
        <w:pStyle w:val="PI-1labEMEASMCA"/>
        <w:rPr>
          <w:noProof w:val="0"/>
          <w:color w:val="000000"/>
          <w:sz w:val="22"/>
          <w:szCs w:val="22"/>
        </w:rPr>
      </w:pPr>
      <w:r w:rsidRPr="00D62F40">
        <w:rPr>
          <w:noProof w:val="0"/>
          <w:color w:val="000000"/>
          <w:sz w:val="22"/>
          <w:szCs w:val="22"/>
        </w:rPr>
        <w:t>6.</w:t>
      </w:r>
      <w:r w:rsidRPr="00D62F40">
        <w:rPr>
          <w:noProof w:val="0"/>
          <w:color w:val="000000"/>
          <w:sz w:val="22"/>
          <w:szCs w:val="22"/>
        </w:rPr>
        <w:tab/>
        <w:t>SPECIALUS ĮSPĖJIMAS, KAD VAISTINĮ PREPARATĄ BŪTINA LAIKYTI VAIKAMS NEPASTEBIMOJE IR NEPASIEKIAMOJE VIETOJE</w:t>
      </w:r>
    </w:p>
    <w:p w14:paraId="35734AAF" w14:textId="77777777" w:rsidR="002C7201" w:rsidRPr="00D62F40" w:rsidRDefault="002C7201" w:rsidP="00041E16">
      <w:pPr>
        <w:pStyle w:val="BTEMEASMCA"/>
      </w:pPr>
    </w:p>
    <w:p w14:paraId="2304E2D5" w14:textId="77777777" w:rsidR="002C7201" w:rsidRPr="00D62F40" w:rsidRDefault="002C7201" w:rsidP="00041E16">
      <w:pPr>
        <w:pStyle w:val="BTEMEASMCA"/>
      </w:pPr>
      <w:proofErr w:type="spellStart"/>
      <w:r w:rsidRPr="00D62F40">
        <w:t>Laikyti</w:t>
      </w:r>
      <w:proofErr w:type="spellEnd"/>
      <w:r w:rsidRPr="00D62F40">
        <w:t xml:space="preserve"> </w:t>
      </w:r>
      <w:proofErr w:type="spellStart"/>
      <w:r w:rsidRPr="00D62F40">
        <w:t>vaikams</w:t>
      </w:r>
      <w:proofErr w:type="spellEnd"/>
      <w:r w:rsidRPr="00D62F40">
        <w:t xml:space="preserve"> </w:t>
      </w:r>
      <w:proofErr w:type="spellStart"/>
      <w:r w:rsidRPr="00D62F40">
        <w:t>nepastebimoje</w:t>
      </w:r>
      <w:proofErr w:type="spellEnd"/>
      <w:r w:rsidRPr="00D62F40">
        <w:t xml:space="preserve"> ir </w:t>
      </w:r>
      <w:proofErr w:type="spellStart"/>
      <w:r w:rsidRPr="00D62F40">
        <w:t>nepasiekiamoje</w:t>
      </w:r>
      <w:proofErr w:type="spellEnd"/>
      <w:r w:rsidRPr="00D62F40">
        <w:t xml:space="preserve"> </w:t>
      </w:r>
      <w:proofErr w:type="spellStart"/>
      <w:r w:rsidRPr="00D62F40">
        <w:t>vietoje</w:t>
      </w:r>
      <w:proofErr w:type="spellEnd"/>
      <w:r w:rsidRPr="00D62F40">
        <w:t>.</w:t>
      </w:r>
    </w:p>
    <w:p w14:paraId="0D7ED542" w14:textId="77777777" w:rsidR="002C7201" w:rsidRPr="00D62F40" w:rsidRDefault="002C7201" w:rsidP="00041E16">
      <w:pPr>
        <w:pStyle w:val="BTEMEASMCA"/>
      </w:pPr>
    </w:p>
    <w:p w14:paraId="55C7EA37" w14:textId="77777777" w:rsidR="002C7201" w:rsidRPr="00D62F40" w:rsidRDefault="002C7201" w:rsidP="00041E16">
      <w:pPr>
        <w:pStyle w:val="BTEMEASMCA"/>
      </w:pPr>
    </w:p>
    <w:p w14:paraId="71712462" w14:textId="77777777" w:rsidR="002C7201" w:rsidRPr="00D62F40" w:rsidRDefault="002C7201" w:rsidP="002C7201">
      <w:pPr>
        <w:pStyle w:val="PI-1labEMEASMCA"/>
        <w:rPr>
          <w:noProof w:val="0"/>
          <w:color w:val="000000"/>
          <w:sz w:val="22"/>
          <w:szCs w:val="22"/>
        </w:rPr>
      </w:pPr>
      <w:r w:rsidRPr="00D62F40">
        <w:rPr>
          <w:noProof w:val="0"/>
          <w:color w:val="000000"/>
          <w:sz w:val="22"/>
          <w:szCs w:val="22"/>
        </w:rPr>
        <w:t>7.</w:t>
      </w:r>
      <w:r w:rsidRPr="00D62F40">
        <w:rPr>
          <w:noProof w:val="0"/>
          <w:color w:val="000000"/>
          <w:sz w:val="22"/>
          <w:szCs w:val="22"/>
        </w:rPr>
        <w:tab/>
        <w:t>KITAS (-I) SPECIALUS (-ŪS) ĮSPĖJIMAS (-AI) (JEI REIKIA)</w:t>
      </w:r>
    </w:p>
    <w:p w14:paraId="1C8DACBA" w14:textId="77777777" w:rsidR="002C7201" w:rsidRPr="00D62F40" w:rsidRDefault="002C7201" w:rsidP="00041E16">
      <w:pPr>
        <w:pStyle w:val="BTEMEASMCA"/>
      </w:pPr>
    </w:p>
    <w:p w14:paraId="02282F6B" w14:textId="77777777" w:rsidR="002C7201" w:rsidRPr="00D62F40" w:rsidRDefault="002C7201" w:rsidP="00041E16">
      <w:pPr>
        <w:pStyle w:val="BTEMEASMCA"/>
      </w:pPr>
    </w:p>
    <w:p w14:paraId="5AAFD929" w14:textId="77777777" w:rsidR="002C7201" w:rsidRPr="00D62F40" w:rsidRDefault="002C7201" w:rsidP="002C7201">
      <w:pPr>
        <w:pStyle w:val="PI-1labEMEASMCA"/>
        <w:rPr>
          <w:noProof w:val="0"/>
          <w:color w:val="000000"/>
          <w:sz w:val="22"/>
          <w:szCs w:val="22"/>
        </w:rPr>
      </w:pPr>
      <w:r w:rsidRPr="00D62F40">
        <w:rPr>
          <w:noProof w:val="0"/>
          <w:color w:val="000000"/>
          <w:sz w:val="22"/>
          <w:szCs w:val="22"/>
        </w:rPr>
        <w:t>8.</w:t>
      </w:r>
      <w:r w:rsidRPr="00D62F40">
        <w:rPr>
          <w:noProof w:val="0"/>
          <w:color w:val="000000"/>
          <w:sz w:val="22"/>
          <w:szCs w:val="22"/>
        </w:rPr>
        <w:tab/>
        <w:t>TINKAMUMO LAIKAS</w:t>
      </w:r>
    </w:p>
    <w:p w14:paraId="272AEA11" w14:textId="77777777" w:rsidR="002C7201" w:rsidRPr="00D62F40" w:rsidRDefault="002C7201" w:rsidP="00041E16">
      <w:pPr>
        <w:pStyle w:val="BTEMEASMCA"/>
      </w:pPr>
    </w:p>
    <w:p w14:paraId="3462556F" w14:textId="0883B148" w:rsidR="002C7201" w:rsidRPr="00D62F40" w:rsidRDefault="002C7201" w:rsidP="00041E16">
      <w:pPr>
        <w:pStyle w:val="BTEMEASMCA"/>
      </w:pPr>
      <w:proofErr w:type="spellStart"/>
      <w:r w:rsidRPr="00BB6D37">
        <w:rPr>
          <w:highlight w:val="lightGray"/>
        </w:rPr>
        <w:t>Tinka</w:t>
      </w:r>
      <w:proofErr w:type="spellEnd"/>
      <w:r w:rsidRPr="00BB6D37">
        <w:rPr>
          <w:highlight w:val="lightGray"/>
        </w:rPr>
        <w:t xml:space="preserve"> </w:t>
      </w:r>
      <w:proofErr w:type="spellStart"/>
      <w:r w:rsidRPr="00BB6D37">
        <w:rPr>
          <w:highlight w:val="lightGray"/>
        </w:rPr>
        <w:t>iki</w:t>
      </w:r>
      <w:proofErr w:type="spellEnd"/>
      <w:r w:rsidR="00224CD5" w:rsidRPr="00BB6D37">
        <w:rPr>
          <w:highlight w:val="lightGray"/>
        </w:rPr>
        <w:t>/</w:t>
      </w:r>
      <w:r w:rsidR="00495BD4" w:rsidRPr="00BB6D37">
        <w:t>EXP</w:t>
      </w:r>
      <w:r w:rsidR="00224CD5">
        <w:t xml:space="preserve">: </w:t>
      </w:r>
      <w:r w:rsidR="00224CD5" w:rsidRPr="00851938">
        <w:rPr>
          <w:highlight w:val="lightGray"/>
        </w:rPr>
        <w:t>MMMM mm</w:t>
      </w:r>
    </w:p>
    <w:p w14:paraId="3B745333" w14:textId="77777777" w:rsidR="002C7201" w:rsidRPr="00D62F40" w:rsidRDefault="002C7201" w:rsidP="00041E16">
      <w:pPr>
        <w:pStyle w:val="BTEMEASMCA"/>
      </w:pPr>
    </w:p>
    <w:p w14:paraId="78A89720" w14:textId="77777777" w:rsidR="002C7201" w:rsidRPr="00D62F40" w:rsidRDefault="002C7201" w:rsidP="00041E16">
      <w:pPr>
        <w:pStyle w:val="BTEMEASMCA"/>
      </w:pPr>
    </w:p>
    <w:p w14:paraId="76BAB164" w14:textId="77777777" w:rsidR="002C7201" w:rsidRPr="00D62F40" w:rsidRDefault="002C7201" w:rsidP="002C7201">
      <w:pPr>
        <w:pStyle w:val="PI-1labEMEASMCA"/>
        <w:rPr>
          <w:noProof w:val="0"/>
          <w:color w:val="000000"/>
          <w:sz w:val="22"/>
          <w:szCs w:val="22"/>
        </w:rPr>
      </w:pPr>
      <w:r w:rsidRPr="00D62F40">
        <w:rPr>
          <w:noProof w:val="0"/>
          <w:color w:val="000000"/>
          <w:sz w:val="22"/>
          <w:szCs w:val="22"/>
        </w:rPr>
        <w:t>9.</w:t>
      </w:r>
      <w:r w:rsidRPr="00D62F40">
        <w:rPr>
          <w:noProof w:val="0"/>
          <w:color w:val="000000"/>
          <w:sz w:val="22"/>
          <w:szCs w:val="22"/>
        </w:rPr>
        <w:tab/>
        <w:t>SPECIALIOS LAIKYMO SĄLYGOS</w:t>
      </w:r>
    </w:p>
    <w:p w14:paraId="73343273" w14:textId="77777777" w:rsidR="002C7201" w:rsidRPr="00D62F40" w:rsidRDefault="002C7201" w:rsidP="00041E16">
      <w:pPr>
        <w:pStyle w:val="BTEMEASMCA"/>
      </w:pPr>
    </w:p>
    <w:p w14:paraId="34805FFD" w14:textId="1C4C223E" w:rsidR="002C7201" w:rsidRPr="004567E7" w:rsidRDefault="002C7201" w:rsidP="002C7201">
      <w:pPr>
        <w:rPr>
          <w:rFonts w:ascii="Times New Roman" w:hAnsi="Times New Roman"/>
          <w:color w:val="000000"/>
          <w:sz w:val="22"/>
          <w:szCs w:val="22"/>
          <w:lang w:val="lt-LT"/>
        </w:rPr>
      </w:pPr>
      <w:r w:rsidRPr="004567E7">
        <w:rPr>
          <w:rFonts w:ascii="Times New Roman" w:hAnsi="Times New Roman"/>
          <w:color w:val="000000"/>
          <w:sz w:val="22"/>
          <w:szCs w:val="22"/>
          <w:lang w:val="lt-LT"/>
        </w:rPr>
        <w:t>Laikyti gamintojo pakuotėje</w:t>
      </w:r>
      <w:r w:rsidR="00A5696F">
        <w:rPr>
          <w:rFonts w:ascii="Times New Roman" w:hAnsi="Times New Roman"/>
          <w:color w:val="000000"/>
          <w:sz w:val="22"/>
          <w:szCs w:val="22"/>
          <w:lang w:val="lt-LT"/>
        </w:rPr>
        <w:t>, kad va</w:t>
      </w:r>
      <w:r w:rsidR="002D65F2">
        <w:rPr>
          <w:rFonts w:ascii="Times New Roman" w:hAnsi="Times New Roman"/>
          <w:color w:val="000000"/>
          <w:sz w:val="22"/>
          <w:szCs w:val="22"/>
          <w:lang w:val="lt-LT"/>
        </w:rPr>
        <w:t>is</w:t>
      </w:r>
      <w:r w:rsidR="00A5696F">
        <w:rPr>
          <w:rFonts w:ascii="Times New Roman" w:hAnsi="Times New Roman"/>
          <w:color w:val="000000"/>
          <w:sz w:val="22"/>
          <w:szCs w:val="22"/>
          <w:lang w:val="lt-LT"/>
        </w:rPr>
        <w:t>tas būtų apsaugotas nuo šviesios ir drėgmės. Šio vaisto laikymui specialių temperatūros sąlygų nereikalaujama.</w:t>
      </w:r>
    </w:p>
    <w:p w14:paraId="3BEF2A47" w14:textId="77777777" w:rsidR="002C7201" w:rsidRPr="00D62F40" w:rsidRDefault="002C7201" w:rsidP="00041E16">
      <w:pPr>
        <w:pStyle w:val="BTEMEASMCA"/>
      </w:pPr>
    </w:p>
    <w:p w14:paraId="6135B690" w14:textId="77777777" w:rsidR="002C7201" w:rsidRPr="00D62F40" w:rsidRDefault="002C7201" w:rsidP="00041E16">
      <w:pPr>
        <w:pStyle w:val="BTEMEASMCA"/>
      </w:pPr>
    </w:p>
    <w:p w14:paraId="64A9AB2B" w14:textId="77777777" w:rsidR="002C7201" w:rsidRPr="00D62F40" w:rsidRDefault="002C7201" w:rsidP="002C7201">
      <w:pPr>
        <w:pStyle w:val="PI-1labEMEASMCA"/>
        <w:rPr>
          <w:noProof w:val="0"/>
          <w:color w:val="000000"/>
          <w:sz w:val="22"/>
          <w:szCs w:val="22"/>
        </w:rPr>
      </w:pPr>
      <w:r w:rsidRPr="00D62F40">
        <w:rPr>
          <w:noProof w:val="0"/>
          <w:color w:val="000000"/>
          <w:sz w:val="22"/>
          <w:szCs w:val="22"/>
        </w:rPr>
        <w:t>10.</w:t>
      </w:r>
      <w:r w:rsidRPr="00D62F40">
        <w:rPr>
          <w:noProof w:val="0"/>
          <w:color w:val="000000"/>
          <w:sz w:val="22"/>
          <w:szCs w:val="22"/>
        </w:rPr>
        <w:tab/>
        <w:t>SPECIALIOS ATSARGUMO PRIEMONĖS DĖL NESUVARTOTO VAISTINIO PREPARATO AR JO ATLIEKŲ TVARKYMO (JEI REIKIA)</w:t>
      </w:r>
    </w:p>
    <w:p w14:paraId="5C18904C" w14:textId="77777777" w:rsidR="002C7201" w:rsidRPr="00D62F40" w:rsidRDefault="002C7201" w:rsidP="00041E16">
      <w:pPr>
        <w:pStyle w:val="BTEMEASMCA"/>
      </w:pPr>
    </w:p>
    <w:p w14:paraId="3564A13B" w14:textId="77777777" w:rsidR="002C7201" w:rsidRPr="00D62F40" w:rsidRDefault="002C7201" w:rsidP="00041E16">
      <w:pPr>
        <w:pStyle w:val="BTEMEASMCA"/>
      </w:pPr>
    </w:p>
    <w:p w14:paraId="708A244E" w14:textId="3FFC04CB" w:rsidR="002C7201" w:rsidRPr="00D62F40" w:rsidRDefault="002C7201" w:rsidP="002C7201">
      <w:pPr>
        <w:pStyle w:val="PI-1labEMEASMCA"/>
        <w:rPr>
          <w:noProof w:val="0"/>
          <w:color w:val="000000"/>
          <w:sz w:val="22"/>
          <w:szCs w:val="22"/>
        </w:rPr>
      </w:pPr>
      <w:r w:rsidRPr="00D62F40">
        <w:rPr>
          <w:noProof w:val="0"/>
          <w:color w:val="000000"/>
          <w:sz w:val="22"/>
          <w:szCs w:val="22"/>
        </w:rPr>
        <w:lastRenderedPageBreak/>
        <w:t>11.</w:t>
      </w:r>
      <w:r w:rsidRPr="00D62F40">
        <w:rPr>
          <w:noProof w:val="0"/>
          <w:color w:val="000000"/>
          <w:sz w:val="22"/>
          <w:szCs w:val="22"/>
        </w:rPr>
        <w:tab/>
      </w:r>
      <w:r w:rsidR="009A6216">
        <w:rPr>
          <w:noProof w:val="0"/>
          <w:color w:val="000000"/>
          <w:sz w:val="22"/>
          <w:szCs w:val="22"/>
        </w:rPr>
        <w:t>LYGIAGRETUS IMPORTUOTOJAS</w:t>
      </w:r>
    </w:p>
    <w:p w14:paraId="7E9FB64C" w14:textId="77777777" w:rsidR="002C7201" w:rsidRPr="00D62F40" w:rsidRDefault="002C7201" w:rsidP="00041E16">
      <w:pPr>
        <w:pStyle w:val="BTEMEASMCA"/>
      </w:pPr>
    </w:p>
    <w:p w14:paraId="1BC3001C" w14:textId="10EF489F" w:rsidR="009A6216" w:rsidRPr="009A6216" w:rsidRDefault="009A6216" w:rsidP="00041E16">
      <w:pPr>
        <w:pStyle w:val="BTEMEASMCA"/>
      </w:pPr>
      <w:bookmarkStart w:id="4" w:name="_Hlk528675676"/>
      <w:proofErr w:type="spellStart"/>
      <w:r w:rsidRPr="009A6216">
        <w:t>Lygiagretus</w:t>
      </w:r>
      <w:proofErr w:type="spellEnd"/>
      <w:r w:rsidRPr="009A6216">
        <w:t xml:space="preserve"> </w:t>
      </w:r>
      <w:proofErr w:type="spellStart"/>
      <w:r w:rsidRPr="009A6216">
        <w:t>importuotojas</w:t>
      </w:r>
      <w:proofErr w:type="spellEnd"/>
      <w:r w:rsidRPr="009A6216">
        <w:t xml:space="preserve"> UAB „</w:t>
      </w:r>
      <w:proofErr w:type="spellStart"/>
      <w:r w:rsidRPr="009A6216">
        <w:t>Lex</w:t>
      </w:r>
      <w:proofErr w:type="spellEnd"/>
      <w:r w:rsidRPr="009A6216">
        <w:t xml:space="preserve"> </w:t>
      </w:r>
      <w:proofErr w:type="gramStart"/>
      <w:r w:rsidRPr="009A6216">
        <w:t>ano“</w:t>
      </w:r>
      <w:proofErr w:type="gramEnd"/>
      <w:r w:rsidR="00BB6D37" w:rsidRPr="00BB6D37">
        <w:rPr>
          <w:highlight w:val="lightGray"/>
        </w:rPr>
        <w:t xml:space="preserve">, </w:t>
      </w:r>
      <w:proofErr w:type="spellStart"/>
      <w:r w:rsidR="00BB6D37" w:rsidRPr="00BB6D37">
        <w:rPr>
          <w:highlight w:val="lightGray"/>
        </w:rPr>
        <w:t>Naugarduko</w:t>
      </w:r>
      <w:proofErr w:type="spellEnd"/>
      <w:r w:rsidR="00BB6D37" w:rsidRPr="00BB6D37">
        <w:rPr>
          <w:highlight w:val="lightGray"/>
        </w:rPr>
        <w:t xml:space="preserve"> g. 3, LT-03231 </w:t>
      </w:r>
      <w:proofErr w:type="spellStart"/>
      <w:r w:rsidR="00BB6D37" w:rsidRPr="00BB6D37">
        <w:rPr>
          <w:highlight w:val="lightGray"/>
        </w:rPr>
        <w:t>Vilnius</w:t>
      </w:r>
      <w:proofErr w:type="spellEnd"/>
      <w:r w:rsidR="00BB6D37" w:rsidRPr="00BB6D37">
        <w:rPr>
          <w:highlight w:val="lightGray"/>
        </w:rPr>
        <w:t xml:space="preserve">, </w:t>
      </w:r>
      <w:proofErr w:type="spellStart"/>
      <w:r w:rsidR="00BB6D37" w:rsidRPr="00BB6D37">
        <w:rPr>
          <w:highlight w:val="lightGray"/>
        </w:rPr>
        <w:t>Lietuva</w:t>
      </w:r>
      <w:proofErr w:type="spellEnd"/>
    </w:p>
    <w:bookmarkEnd w:id="4"/>
    <w:p w14:paraId="778A8E65" w14:textId="77777777" w:rsidR="002C7201" w:rsidRPr="00D62F40" w:rsidRDefault="002C7201" w:rsidP="00041E16">
      <w:pPr>
        <w:pStyle w:val="BTEMEASMCA"/>
      </w:pPr>
    </w:p>
    <w:p w14:paraId="1985AEB5" w14:textId="77777777" w:rsidR="002C7201" w:rsidRPr="00D62F40" w:rsidRDefault="002C7201" w:rsidP="00041E16">
      <w:pPr>
        <w:pStyle w:val="BTEMEASMCA"/>
      </w:pPr>
    </w:p>
    <w:p w14:paraId="388C0C87" w14:textId="7629974D" w:rsidR="002C7201" w:rsidRPr="00D62F40" w:rsidRDefault="002C7201" w:rsidP="002C7201">
      <w:pPr>
        <w:pStyle w:val="PI-1labEMEASMCA"/>
        <w:rPr>
          <w:noProof w:val="0"/>
          <w:color w:val="000000"/>
          <w:sz w:val="22"/>
          <w:szCs w:val="22"/>
        </w:rPr>
      </w:pPr>
      <w:r w:rsidRPr="00D62F40">
        <w:rPr>
          <w:noProof w:val="0"/>
          <w:color w:val="000000"/>
          <w:sz w:val="22"/>
          <w:szCs w:val="22"/>
        </w:rPr>
        <w:t>12.</w:t>
      </w:r>
      <w:r w:rsidRPr="00D62F40">
        <w:rPr>
          <w:noProof w:val="0"/>
          <w:color w:val="000000"/>
          <w:sz w:val="22"/>
          <w:szCs w:val="22"/>
        </w:rPr>
        <w:tab/>
      </w:r>
      <w:r w:rsidR="009A6216">
        <w:rPr>
          <w:noProof w:val="0"/>
          <w:color w:val="000000"/>
          <w:sz w:val="22"/>
          <w:szCs w:val="22"/>
        </w:rPr>
        <w:t>L</w:t>
      </w:r>
      <w:r w:rsidR="009A6216" w:rsidRPr="009A6216">
        <w:rPr>
          <w:noProof w:val="0"/>
          <w:color w:val="000000"/>
          <w:sz w:val="22"/>
          <w:szCs w:val="22"/>
        </w:rPr>
        <w:t>YGIAGRETAUS IMPORTO LEIDIMO NUMERIS</w:t>
      </w:r>
    </w:p>
    <w:p w14:paraId="12E678FA" w14:textId="349E69F9" w:rsidR="002C7201" w:rsidRDefault="002C7201" w:rsidP="00041E16">
      <w:pPr>
        <w:pStyle w:val="BTEMEASMCA"/>
      </w:pPr>
    </w:p>
    <w:p w14:paraId="1B3AE7C1" w14:textId="49A28E53" w:rsidR="009A6216" w:rsidRPr="00BB6D37" w:rsidRDefault="001304A0" w:rsidP="00041E16">
      <w:pPr>
        <w:pStyle w:val="BTEMEASMCA"/>
        <w:rPr>
          <w:highlight w:val="lightGray"/>
        </w:rPr>
      </w:pPr>
      <w:bookmarkStart w:id="5" w:name="_Hlk528675681"/>
      <w:r w:rsidRPr="00BB6D37">
        <w:rPr>
          <w:highlight w:val="lightGray"/>
        </w:rPr>
        <w:t>N28</w:t>
      </w:r>
      <w:r w:rsidR="00BB6D37" w:rsidRPr="00BB6D37">
        <w:rPr>
          <w:highlight w:val="lightGray"/>
        </w:rPr>
        <w:t xml:space="preserve"> -</w:t>
      </w:r>
      <w:r w:rsidR="00BB6D37">
        <w:t xml:space="preserve"> </w:t>
      </w:r>
      <w:r w:rsidR="009A6216" w:rsidRPr="009A6216">
        <w:t>LT/L/19/</w:t>
      </w:r>
      <w:r w:rsidR="00362878">
        <w:t>1102/001</w:t>
      </w:r>
    </w:p>
    <w:p w14:paraId="2DD550EB" w14:textId="6376D1E9" w:rsidR="001304A0" w:rsidRDefault="001304A0" w:rsidP="00041E16">
      <w:pPr>
        <w:pStyle w:val="BTEMEASMCA"/>
      </w:pPr>
    </w:p>
    <w:p w14:paraId="3C5438D1" w14:textId="7C2CE57D" w:rsidR="009A6216" w:rsidRPr="00851938" w:rsidRDefault="001304A0" w:rsidP="00041E16">
      <w:pPr>
        <w:pStyle w:val="BTEMEASMCA"/>
        <w:rPr>
          <w:highlight w:val="lightGray"/>
        </w:rPr>
      </w:pPr>
      <w:r w:rsidRPr="00851938">
        <w:rPr>
          <w:highlight w:val="lightGray"/>
        </w:rPr>
        <w:t>N84</w:t>
      </w:r>
      <w:bookmarkEnd w:id="5"/>
      <w:r w:rsidR="00BB6D37">
        <w:rPr>
          <w:highlight w:val="lightGray"/>
        </w:rPr>
        <w:t xml:space="preserve"> - </w:t>
      </w:r>
      <w:r w:rsidR="009669CD" w:rsidRPr="009669CD">
        <w:rPr>
          <w:highlight w:val="lightGray"/>
        </w:rPr>
        <w:t>LT/L/19/</w:t>
      </w:r>
      <w:r w:rsidR="009669CD">
        <w:rPr>
          <w:highlight w:val="lightGray"/>
        </w:rPr>
        <w:t>1102/002</w:t>
      </w:r>
    </w:p>
    <w:p w14:paraId="2EBBBE67" w14:textId="77777777" w:rsidR="002C7201" w:rsidRPr="00D62F40" w:rsidRDefault="002C7201" w:rsidP="00041E16">
      <w:pPr>
        <w:pStyle w:val="BTEMEASMCA"/>
      </w:pPr>
    </w:p>
    <w:p w14:paraId="73843601" w14:textId="77777777" w:rsidR="002C7201" w:rsidRPr="00D62F40" w:rsidRDefault="002C7201" w:rsidP="002C7201">
      <w:pPr>
        <w:pStyle w:val="PI-1labEMEASMCA"/>
        <w:rPr>
          <w:noProof w:val="0"/>
          <w:color w:val="000000"/>
          <w:sz w:val="22"/>
          <w:szCs w:val="22"/>
        </w:rPr>
      </w:pPr>
      <w:r w:rsidRPr="00D62F40">
        <w:rPr>
          <w:noProof w:val="0"/>
          <w:color w:val="000000"/>
          <w:sz w:val="22"/>
          <w:szCs w:val="22"/>
        </w:rPr>
        <w:t>13.</w:t>
      </w:r>
      <w:r w:rsidRPr="00D62F40">
        <w:rPr>
          <w:noProof w:val="0"/>
          <w:color w:val="000000"/>
          <w:sz w:val="22"/>
          <w:szCs w:val="22"/>
        </w:rPr>
        <w:tab/>
        <w:t>SERIJOS NUMERIS</w:t>
      </w:r>
    </w:p>
    <w:p w14:paraId="3218B43B" w14:textId="77777777" w:rsidR="002C7201" w:rsidRPr="00D62F40" w:rsidRDefault="002C7201" w:rsidP="00041E16">
      <w:pPr>
        <w:pStyle w:val="BTEMEASMCA"/>
      </w:pPr>
    </w:p>
    <w:p w14:paraId="78C71C9D" w14:textId="4D3898CD" w:rsidR="002C7201" w:rsidRPr="00D62F40" w:rsidRDefault="002C7201" w:rsidP="00041E16">
      <w:pPr>
        <w:pStyle w:val="BTEMEASMCA"/>
      </w:pPr>
      <w:r w:rsidRPr="00BB6D37">
        <w:rPr>
          <w:highlight w:val="lightGray"/>
        </w:rPr>
        <w:t>Serija</w:t>
      </w:r>
      <w:r w:rsidR="009A6216" w:rsidRPr="00BB6D37">
        <w:rPr>
          <w:highlight w:val="lightGray"/>
        </w:rPr>
        <w:t>/</w:t>
      </w:r>
      <w:r w:rsidR="009A6216" w:rsidRPr="00BB6D37">
        <w:t>Lot</w:t>
      </w:r>
      <w:r w:rsidR="009A6216">
        <w:t>:</w:t>
      </w:r>
    </w:p>
    <w:p w14:paraId="09A1A36E" w14:textId="77777777" w:rsidR="002C7201" w:rsidRPr="00D62F40" w:rsidRDefault="002C7201" w:rsidP="00041E16">
      <w:pPr>
        <w:pStyle w:val="BTEMEASMCA"/>
      </w:pPr>
    </w:p>
    <w:p w14:paraId="1907781F" w14:textId="77777777" w:rsidR="002C7201" w:rsidRPr="00D62F40" w:rsidRDefault="002C7201" w:rsidP="00041E16">
      <w:pPr>
        <w:pStyle w:val="BTEMEASMCA"/>
      </w:pPr>
    </w:p>
    <w:p w14:paraId="4E9809D6" w14:textId="77777777" w:rsidR="002C7201" w:rsidRPr="00D62F40" w:rsidRDefault="002C7201" w:rsidP="002C7201">
      <w:pPr>
        <w:pStyle w:val="PI-1labEMEASMCA"/>
        <w:rPr>
          <w:noProof w:val="0"/>
          <w:color w:val="000000"/>
          <w:sz w:val="22"/>
          <w:szCs w:val="22"/>
        </w:rPr>
      </w:pPr>
      <w:r w:rsidRPr="00D62F40">
        <w:rPr>
          <w:noProof w:val="0"/>
          <w:color w:val="000000"/>
          <w:sz w:val="22"/>
          <w:szCs w:val="22"/>
        </w:rPr>
        <w:t>14.</w:t>
      </w:r>
      <w:r w:rsidRPr="00D62F40">
        <w:rPr>
          <w:noProof w:val="0"/>
          <w:color w:val="000000"/>
          <w:sz w:val="22"/>
          <w:szCs w:val="22"/>
        </w:rPr>
        <w:tab/>
        <w:t>PARDAVIMO (IŠDAVIMO) TVARKA</w:t>
      </w:r>
    </w:p>
    <w:p w14:paraId="39BE4902" w14:textId="77777777" w:rsidR="002C7201" w:rsidRPr="00D62F40" w:rsidRDefault="002C7201" w:rsidP="00041E16">
      <w:pPr>
        <w:pStyle w:val="BTEMEASMCA"/>
      </w:pPr>
    </w:p>
    <w:p w14:paraId="5403ABA4" w14:textId="51CC320E" w:rsidR="002C7201" w:rsidRPr="00D62F40" w:rsidRDefault="002C7201" w:rsidP="00041E16">
      <w:pPr>
        <w:pStyle w:val="BTEMEASMCA"/>
      </w:pPr>
      <w:proofErr w:type="spellStart"/>
      <w:r w:rsidRPr="00D62F40">
        <w:t>Receptinis</w:t>
      </w:r>
      <w:proofErr w:type="spellEnd"/>
      <w:r w:rsidRPr="00D62F40">
        <w:t xml:space="preserve"> </w:t>
      </w:r>
      <w:proofErr w:type="spellStart"/>
      <w:r w:rsidR="009A6216">
        <w:t>vaistas</w:t>
      </w:r>
      <w:proofErr w:type="spellEnd"/>
      <w:r w:rsidR="009A6216">
        <w:t>.</w:t>
      </w:r>
    </w:p>
    <w:p w14:paraId="2BDC8B38" w14:textId="77777777" w:rsidR="002C7201" w:rsidRPr="00D62F40" w:rsidRDefault="002C7201" w:rsidP="00041E16">
      <w:pPr>
        <w:pStyle w:val="BTEMEASMCA"/>
      </w:pPr>
    </w:p>
    <w:p w14:paraId="46D5B89D" w14:textId="77777777" w:rsidR="002C7201" w:rsidRPr="00D62F40" w:rsidRDefault="002C7201" w:rsidP="00041E16">
      <w:pPr>
        <w:pStyle w:val="BTEMEASMCA"/>
      </w:pPr>
    </w:p>
    <w:p w14:paraId="10182DA3" w14:textId="77777777" w:rsidR="002C7201" w:rsidRPr="00D62F40" w:rsidRDefault="002C7201" w:rsidP="002C7201">
      <w:pPr>
        <w:pStyle w:val="PI-1labEMEASMCA"/>
        <w:rPr>
          <w:noProof w:val="0"/>
          <w:color w:val="000000"/>
          <w:sz w:val="22"/>
          <w:szCs w:val="22"/>
        </w:rPr>
      </w:pPr>
      <w:r w:rsidRPr="00D62F40">
        <w:rPr>
          <w:noProof w:val="0"/>
          <w:color w:val="000000"/>
          <w:sz w:val="22"/>
          <w:szCs w:val="22"/>
        </w:rPr>
        <w:t>15.</w:t>
      </w:r>
      <w:r w:rsidRPr="00D62F40">
        <w:rPr>
          <w:noProof w:val="0"/>
          <w:color w:val="000000"/>
          <w:sz w:val="22"/>
          <w:szCs w:val="22"/>
        </w:rPr>
        <w:tab/>
        <w:t>VARTOJIMO INSTRUKCIJA</w:t>
      </w:r>
    </w:p>
    <w:p w14:paraId="0A9B8E73" w14:textId="77777777" w:rsidR="002C7201" w:rsidRPr="00D62F40" w:rsidRDefault="002C7201" w:rsidP="00041E16">
      <w:pPr>
        <w:pStyle w:val="BTEMEASMCA"/>
      </w:pPr>
    </w:p>
    <w:p w14:paraId="0CB48927" w14:textId="77777777" w:rsidR="002C7201" w:rsidRPr="00D62F40" w:rsidRDefault="002C7201" w:rsidP="00041E16">
      <w:pPr>
        <w:pStyle w:val="BTEMEASMCA"/>
      </w:pPr>
    </w:p>
    <w:p w14:paraId="04FE5990" w14:textId="77777777" w:rsidR="002C7201" w:rsidRPr="00D62F40" w:rsidRDefault="002C7201" w:rsidP="002C7201">
      <w:pPr>
        <w:pStyle w:val="PI-1labEMEASMCA"/>
        <w:rPr>
          <w:noProof w:val="0"/>
          <w:color w:val="000000"/>
          <w:sz w:val="22"/>
          <w:szCs w:val="22"/>
        </w:rPr>
      </w:pPr>
      <w:r w:rsidRPr="00D62F40">
        <w:rPr>
          <w:noProof w:val="0"/>
          <w:color w:val="000000"/>
          <w:sz w:val="22"/>
          <w:szCs w:val="22"/>
        </w:rPr>
        <w:t>16.</w:t>
      </w:r>
      <w:r w:rsidRPr="00D62F40">
        <w:rPr>
          <w:noProof w:val="0"/>
          <w:color w:val="000000"/>
          <w:sz w:val="22"/>
          <w:szCs w:val="22"/>
        </w:rPr>
        <w:tab/>
        <w:t>INFORMACIJA BRAILIO RAŠTU</w:t>
      </w:r>
    </w:p>
    <w:p w14:paraId="2CBEAC3A" w14:textId="77777777" w:rsidR="002C7201" w:rsidRPr="00D62F40" w:rsidRDefault="002C7201" w:rsidP="00041E16">
      <w:pPr>
        <w:pStyle w:val="BTEMEASMCA"/>
      </w:pPr>
    </w:p>
    <w:p w14:paraId="29E1E86A" w14:textId="279921C7" w:rsidR="002C7201" w:rsidRPr="00D62F40" w:rsidRDefault="009A6216" w:rsidP="00041E16">
      <w:pPr>
        <w:pStyle w:val="BTEMEASMCA"/>
      </w:pPr>
      <w:proofErr w:type="spellStart"/>
      <w:r>
        <w:t>azalia</w:t>
      </w:r>
      <w:proofErr w:type="spellEnd"/>
    </w:p>
    <w:p w14:paraId="5A9DFEF3" w14:textId="77777777" w:rsidR="002C7201" w:rsidRPr="00D62F40" w:rsidRDefault="002C7201" w:rsidP="00041E16">
      <w:pPr>
        <w:pStyle w:val="BTEMEASMCA"/>
      </w:pPr>
    </w:p>
    <w:p w14:paraId="7A4AA550" w14:textId="77777777" w:rsidR="002C7201" w:rsidRPr="00D62F40" w:rsidRDefault="002C7201" w:rsidP="00041E16">
      <w:pPr>
        <w:pStyle w:val="BTEMEASMCA"/>
      </w:pPr>
    </w:p>
    <w:p w14:paraId="1CB4E3A1" w14:textId="77777777" w:rsidR="002C7201" w:rsidRPr="00D62F40" w:rsidRDefault="002C7201" w:rsidP="002C720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snapToGrid w:val="0"/>
          <w:sz w:val="22"/>
          <w:lang w:val="lt-LT"/>
        </w:rPr>
      </w:pPr>
      <w:r w:rsidRPr="00D62F40">
        <w:rPr>
          <w:rFonts w:ascii="Times New Roman" w:hAnsi="Times New Roman"/>
          <w:b/>
          <w:snapToGrid w:val="0"/>
          <w:sz w:val="22"/>
          <w:szCs w:val="20"/>
          <w:lang w:val="lt-LT"/>
        </w:rPr>
        <w:t>17.</w:t>
      </w:r>
      <w:r w:rsidRPr="00D62F40">
        <w:rPr>
          <w:rFonts w:ascii="Times New Roman" w:hAnsi="Times New Roman"/>
          <w:b/>
          <w:snapToGrid w:val="0"/>
          <w:sz w:val="22"/>
          <w:szCs w:val="20"/>
          <w:lang w:val="lt-LT"/>
        </w:rPr>
        <w:tab/>
        <w:t>UNIKALUS IDENTIFIKATORIUS – 2D BRŪKŠNINIS KODAS</w:t>
      </w:r>
    </w:p>
    <w:p w14:paraId="628D4AD0" w14:textId="77777777" w:rsidR="002C7201" w:rsidRPr="00D62F40" w:rsidRDefault="002C7201" w:rsidP="002C7201">
      <w:pPr>
        <w:tabs>
          <w:tab w:val="left" w:pos="567"/>
        </w:tabs>
        <w:spacing w:line="260" w:lineRule="exact"/>
        <w:rPr>
          <w:rFonts w:ascii="Times New Roman" w:hAnsi="Times New Roman"/>
          <w:snapToGrid w:val="0"/>
          <w:sz w:val="22"/>
          <w:szCs w:val="20"/>
          <w:lang w:val="lt-LT"/>
        </w:rPr>
      </w:pPr>
    </w:p>
    <w:p w14:paraId="617BF7A9" w14:textId="77777777" w:rsidR="002C7201" w:rsidRPr="00D62F40" w:rsidRDefault="002C7201" w:rsidP="002C7201">
      <w:pPr>
        <w:tabs>
          <w:tab w:val="left" w:pos="567"/>
        </w:tabs>
        <w:spacing w:line="260" w:lineRule="exact"/>
        <w:rPr>
          <w:rFonts w:ascii="Times New Roman" w:hAnsi="Times New Roman"/>
          <w:snapToGrid w:val="0"/>
          <w:sz w:val="22"/>
          <w:szCs w:val="22"/>
          <w:shd w:val="clear" w:color="auto" w:fill="CCCCCC"/>
          <w:lang w:val="lt-LT"/>
        </w:rPr>
      </w:pPr>
      <w:r w:rsidRPr="00D62F40">
        <w:rPr>
          <w:rFonts w:ascii="Times New Roman" w:hAnsi="Times New Roman"/>
          <w:snapToGrid w:val="0"/>
          <w:sz w:val="22"/>
          <w:szCs w:val="20"/>
          <w:highlight w:val="lightGray"/>
          <w:lang w:val="lt-LT"/>
        </w:rPr>
        <w:t>2D brūkšninis kodas su nurodytu unikaliu identifikatoriumi.</w:t>
      </w:r>
    </w:p>
    <w:p w14:paraId="6BD8F006" w14:textId="77777777" w:rsidR="002C7201" w:rsidRPr="00D62F40" w:rsidRDefault="002C7201" w:rsidP="002C7201">
      <w:pPr>
        <w:tabs>
          <w:tab w:val="left" w:pos="567"/>
        </w:tabs>
        <w:spacing w:line="260" w:lineRule="exact"/>
        <w:rPr>
          <w:rFonts w:ascii="Times New Roman" w:hAnsi="Times New Roman"/>
          <w:snapToGrid w:val="0"/>
          <w:sz w:val="22"/>
          <w:szCs w:val="20"/>
          <w:lang w:val="lt-LT"/>
        </w:rPr>
      </w:pPr>
    </w:p>
    <w:p w14:paraId="7C7D0A04" w14:textId="77777777" w:rsidR="002C7201" w:rsidRPr="00D62F40" w:rsidRDefault="002C7201" w:rsidP="002C7201">
      <w:pPr>
        <w:tabs>
          <w:tab w:val="left" w:pos="567"/>
        </w:tabs>
        <w:spacing w:line="260" w:lineRule="exact"/>
        <w:rPr>
          <w:rFonts w:ascii="Times New Roman" w:hAnsi="Times New Roman"/>
          <w:snapToGrid w:val="0"/>
          <w:sz w:val="22"/>
          <w:szCs w:val="20"/>
          <w:lang w:val="lt-LT"/>
        </w:rPr>
      </w:pPr>
    </w:p>
    <w:p w14:paraId="63F634C3" w14:textId="77777777" w:rsidR="002C7201" w:rsidRPr="00D62F40" w:rsidRDefault="002C7201" w:rsidP="002C7201">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snapToGrid w:val="0"/>
          <w:sz w:val="22"/>
          <w:szCs w:val="20"/>
          <w:lang w:val="lt-LT"/>
        </w:rPr>
      </w:pPr>
      <w:r w:rsidRPr="00D62F40">
        <w:rPr>
          <w:rFonts w:ascii="Times New Roman" w:hAnsi="Times New Roman"/>
          <w:b/>
          <w:snapToGrid w:val="0"/>
          <w:sz w:val="22"/>
          <w:szCs w:val="20"/>
          <w:lang w:val="lt-LT"/>
        </w:rPr>
        <w:t>18.</w:t>
      </w:r>
      <w:r w:rsidRPr="00D62F40">
        <w:rPr>
          <w:rFonts w:ascii="Times New Roman" w:hAnsi="Times New Roman"/>
          <w:b/>
          <w:snapToGrid w:val="0"/>
          <w:sz w:val="22"/>
          <w:szCs w:val="20"/>
          <w:lang w:val="lt-LT"/>
        </w:rPr>
        <w:tab/>
        <w:t>UNIKALUS IDENTIFIKATORIUS – ŽMONĖMS SUPRANTAMI DUOMENYS</w:t>
      </w:r>
    </w:p>
    <w:p w14:paraId="7752F9AC" w14:textId="77777777" w:rsidR="002C7201" w:rsidRPr="00D62F40" w:rsidRDefault="002C7201" w:rsidP="002C7201">
      <w:pPr>
        <w:tabs>
          <w:tab w:val="left" w:pos="567"/>
        </w:tabs>
        <w:spacing w:line="260" w:lineRule="exact"/>
        <w:rPr>
          <w:rFonts w:ascii="Times New Roman" w:hAnsi="Times New Roman"/>
          <w:snapToGrid w:val="0"/>
          <w:sz w:val="22"/>
          <w:szCs w:val="20"/>
          <w:lang w:val="lt-LT"/>
        </w:rPr>
      </w:pPr>
    </w:p>
    <w:p w14:paraId="45413DB6" w14:textId="0F4AC3CC" w:rsidR="002C7201" w:rsidRPr="00D62F40" w:rsidRDefault="002C7201" w:rsidP="002C7201">
      <w:pPr>
        <w:tabs>
          <w:tab w:val="left" w:pos="567"/>
        </w:tabs>
        <w:spacing w:line="260" w:lineRule="exact"/>
        <w:rPr>
          <w:rFonts w:ascii="Times New Roman" w:hAnsi="Times New Roman"/>
          <w:snapToGrid w:val="0"/>
          <w:sz w:val="22"/>
          <w:szCs w:val="20"/>
          <w:lang w:val="lt-LT"/>
        </w:rPr>
      </w:pPr>
      <w:r w:rsidRPr="00D62F40">
        <w:rPr>
          <w:rFonts w:ascii="Times New Roman" w:hAnsi="Times New Roman"/>
          <w:snapToGrid w:val="0"/>
          <w:sz w:val="22"/>
          <w:szCs w:val="20"/>
          <w:lang w:val="lt-LT"/>
        </w:rPr>
        <w:t xml:space="preserve">PC:  </w:t>
      </w:r>
    </w:p>
    <w:p w14:paraId="72E93D44" w14:textId="42461BFC" w:rsidR="002C7201" w:rsidRPr="00D62F40" w:rsidRDefault="002C7201" w:rsidP="002C7201">
      <w:pPr>
        <w:tabs>
          <w:tab w:val="left" w:pos="567"/>
        </w:tabs>
        <w:spacing w:line="260" w:lineRule="exact"/>
        <w:rPr>
          <w:rFonts w:ascii="Times New Roman" w:hAnsi="Times New Roman"/>
          <w:snapToGrid w:val="0"/>
          <w:sz w:val="22"/>
          <w:szCs w:val="20"/>
          <w:lang w:val="lt-LT"/>
        </w:rPr>
      </w:pPr>
      <w:r w:rsidRPr="00D62F40">
        <w:rPr>
          <w:rFonts w:ascii="Times New Roman" w:hAnsi="Times New Roman"/>
          <w:snapToGrid w:val="0"/>
          <w:sz w:val="22"/>
          <w:szCs w:val="20"/>
          <w:lang w:val="lt-LT"/>
        </w:rPr>
        <w:t xml:space="preserve">SN: </w:t>
      </w:r>
    </w:p>
    <w:p w14:paraId="78E044D9" w14:textId="16AC7934" w:rsidR="002C7201" w:rsidRPr="00D62F40" w:rsidRDefault="002C7201" w:rsidP="002C7201">
      <w:pPr>
        <w:tabs>
          <w:tab w:val="left" w:pos="567"/>
        </w:tabs>
        <w:spacing w:line="260" w:lineRule="exact"/>
        <w:rPr>
          <w:rFonts w:ascii="Times New Roman" w:hAnsi="Times New Roman"/>
          <w:snapToGrid w:val="0"/>
          <w:vanish/>
          <w:sz w:val="22"/>
          <w:szCs w:val="22"/>
          <w:lang w:val="lt-LT"/>
        </w:rPr>
      </w:pPr>
      <w:r w:rsidRPr="00D62F40">
        <w:rPr>
          <w:rFonts w:ascii="Times New Roman" w:hAnsi="Times New Roman"/>
          <w:snapToGrid w:val="0"/>
          <w:sz w:val="22"/>
          <w:szCs w:val="20"/>
          <w:highlight w:val="lightGray"/>
          <w:lang w:val="lt-LT"/>
        </w:rPr>
        <w:t xml:space="preserve">NN: </w:t>
      </w:r>
    </w:p>
    <w:p w14:paraId="4EBE2F71" w14:textId="77777777" w:rsidR="002C7201" w:rsidRPr="00D62F40" w:rsidRDefault="002C7201" w:rsidP="002C7201">
      <w:pPr>
        <w:tabs>
          <w:tab w:val="left" w:pos="567"/>
        </w:tabs>
        <w:spacing w:line="260" w:lineRule="exact"/>
        <w:rPr>
          <w:rFonts w:ascii="Times New Roman" w:hAnsi="Times New Roman"/>
          <w:snapToGrid w:val="0"/>
          <w:vanish/>
          <w:sz w:val="22"/>
          <w:szCs w:val="22"/>
          <w:lang w:val="lt-LT"/>
        </w:rPr>
      </w:pPr>
    </w:p>
    <w:p w14:paraId="712EF091" w14:textId="77777777" w:rsidR="002C7201" w:rsidRPr="004567E7" w:rsidRDefault="002C7201" w:rsidP="002C7201">
      <w:pPr>
        <w:tabs>
          <w:tab w:val="left" w:pos="567"/>
        </w:tabs>
        <w:spacing w:line="260" w:lineRule="exact"/>
        <w:rPr>
          <w:rFonts w:ascii="Times New Roman" w:hAnsi="Times New Roman"/>
          <w:snapToGrid w:val="0"/>
          <w:sz w:val="22"/>
          <w:lang w:val="lt-LT"/>
        </w:rPr>
      </w:pPr>
    </w:p>
    <w:p w14:paraId="49689790" w14:textId="628133F9" w:rsidR="002C7201" w:rsidRDefault="002C7201" w:rsidP="00041E16">
      <w:pPr>
        <w:pStyle w:val="BTEMEASMCA"/>
      </w:pPr>
    </w:p>
    <w:p w14:paraId="57A8A314" w14:textId="29CB4435" w:rsidR="009A6216" w:rsidRDefault="009A6216" w:rsidP="00041E16">
      <w:pPr>
        <w:pStyle w:val="BTEMEASMCA"/>
      </w:pPr>
      <w:r>
        <w:t>-------------------------------------------------------------------------------------------------------------------------</w:t>
      </w:r>
    </w:p>
    <w:p w14:paraId="4631E9E3" w14:textId="64ADBFE3" w:rsidR="009A6216" w:rsidRDefault="009A6216" w:rsidP="00041E16">
      <w:pPr>
        <w:pStyle w:val="BTEMEASMCA"/>
      </w:pPr>
      <w:proofErr w:type="spellStart"/>
      <w:r>
        <w:t>Gamintojas</w:t>
      </w:r>
      <w:proofErr w:type="spellEnd"/>
      <w:r>
        <w:t xml:space="preserve">: </w:t>
      </w:r>
      <w:proofErr w:type="spellStart"/>
      <w:r w:rsidRPr="009A6216">
        <w:t>Gedeon</w:t>
      </w:r>
      <w:proofErr w:type="spellEnd"/>
      <w:r w:rsidRPr="009A6216">
        <w:t xml:space="preserve"> Richter </w:t>
      </w:r>
      <w:proofErr w:type="spellStart"/>
      <w:r w:rsidRPr="009A6216">
        <w:t>Plc</w:t>
      </w:r>
      <w:proofErr w:type="spellEnd"/>
      <w:r w:rsidRPr="009A6216">
        <w:t>.</w:t>
      </w:r>
      <w:r w:rsidR="00295F6A">
        <w:t xml:space="preserve">, </w:t>
      </w:r>
      <w:proofErr w:type="spellStart"/>
      <w:r w:rsidRPr="009A6216">
        <w:t>Gyömrői</w:t>
      </w:r>
      <w:proofErr w:type="spellEnd"/>
      <w:r w:rsidRPr="009A6216">
        <w:t xml:space="preserve"> </w:t>
      </w:r>
      <w:proofErr w:type="spellStart"/>
      <w:r w:rsidRPr="009A6216">
        <w:t>út</w:t>
      </w:r>
      <w:proofErr w:type="spellEnd"/>
      <w:r w:rsidRPr="009A6216">
        <w:t xml:space="preserve"> 19-21</w:t>
      </w:r>
      <w:r w:rsidR="00295F6A">
        <w:t xml:space="preserve">, </w:t>
      </w:r>
      <w:r w:rsidRPr="009A6216">
        <w:t>1103 Budapest</w:t>
      </w:r>
      <w:r w:rsidR="00295F6A">
        <w:t xml:space="preserve">, </w:t>
      </w:r>
      <w:proofErr w:type="spellStart"/>
      <w:r w:rsidRPr="009A6216">
        <w:t>Vengrija</w:t>
      </w:r>
      <w:proofErr w:type="spellEnd"/>
    </w:p>
    <w:p w14:paraId="78A74F03" w14:textId="77777777" w:rsidR="00295F6A" w:rsidRDefault="00295F6A" w:rsidP="00041E16">
      <w:pPr>
        <w:pStyle w:val="BTEMEASMCA"/>
      </w:pPr>
    </w:p>
    <w:p w14:paraId="312EA88D" w14:textId="1E491BF8" w:rsidR="00BB6D37" w:rsidRPr="00BB6D37" w:rsidRDefault="00295F6A" w:rsidP="00041E16">
      <w:pPr>
        <w:pStyle w:val="BTEMEASMCA"/>
        <w:rPr>
          <w:highlight w:val="lightGray"/>
          <w:lang w:bidi="lt-LT"/>
        </w:rPr>
      </w:pPr>
      <w:proofErr w:type="spellStart"/>
      <w:r w:rsidRPr="00295F6A">
        <w:rPr>
          <w:lang w:bidi="lt-LT"/>
        </w:rPr>
        <w:t>Perpakavo</w:t>
      </w:r>
      <w:proofErr w:type="spellEnd"/>
      <w:r w:rsidRPr="00295F6A">
        <w:rPr>
          <w:lang w:bidi="lt-LT"/>
        </w:rPr>
        <w:t xml:space="preserve"> </w:t>
      </w:r>
      <w:r w:rsidR="00BB6D37" w:rsidRPr="00BB6D37">
        <w:rPr>
          <w:highlight w:val="lightGray"/>
          <w:lang w:bidi="lt-LT"/>
        </w:rPr>
        <w:t>UAB „</w:t>
      </w:r>
      <w:proofErr w:type="gramStart"/>
      <w:r w:rsidR="00BB6D37" w:rsidRPr="00BB6D37">
        <w:rPr>
          <w:highlight w:val="lightGray"/>
          <w:lang w:bidi="lt-LT"/>
        </w:rPr>
        <w:t>ENTAFARMA“</w:t>
      </w:r>
      <w:proofErr w:type="gramEnd"/>
      <w:r w:rsidR="00BB6D37" w:rsidRPr="00BB6D37">
        <w:rPr>
          <w:highlight w:val="lightGray"/>
          <w:lang w:bidi="lt-LT"/>
        </w:rPr>
        <w:t xml:space="preserve">, </w:t>
      </w:r>
      <w:proofErr w:type="spellStart"/>
      <w:r w:rsidR="00BB6D37" w:rsidRPr="00BB6D37">
        <w:rPr>
          <w:highlight w:val="lightGray"/>
          <w:lang w:bidi="lt-LT"/>
        </w:rPr>
        <w:t>Klonėnų</w:t>
      </w:r>
      <w:proofErr w:type="spellEnd"/>
      <w:r w:rsidR="00BB6D37" w:rsidRPr="00BB6D37">
        <w:rPr>
          <w:highlight w:val="lightGray"/>
          <w:lang w:bidi="lt-LT"/>
        </w:rPr>
        <w:t xml:space="preserve"> vs. 1, LT-19156 </w:t>
      </w:r>
      <w:proofErr w:type="spellStart"/>
      <w:r w:rsidR="00BB6D37" w:rsidRPr="00BB6D37">
        <w:rPr>
          <w:highlight w:val="lightGray"/>
          <w:lang w:bidi="lt-LT"/>
        </w:rPr>
        <w:t>Širvintų</w:t>
      </w:r>
      <w:proofErr w:type="spellEnd"/>
      <w:r w:rsidR="00BB6D37" w:rsidRPr="00BB6D37">
        <w:rPr>
          <w:highlight w:val="lightGray"/>
          <w:lang w:bidi="lt-LT"/>
        </w:rPr>
        <w:t xml:space="preserve"> r. </w:t>
      </w:r>
      <w:proofErr w:type="spellStart"/>
      <w:r w:rsidR="00BB6D37" w:rsidRPr="00BB6D37">
        <w:rPr>
          <w:highlight w:val="lightGray"/>
          <w:lang w:bidi="lt-LT"/>
        </w:rPr>
        <w:t>sav</w:t>
      </w:r>
      <w:proofErr w:type="spellEnd"/>
      <w:r w:rsidR="00BB6D37" w:rsidRPr="00BB6D37">
        <w:rPr>
          <w:highlight w:val="lightGray"/>
          <w:lang w:bidi="lt-LT"/>
        </w:rPr>
        <w:t xml:space="preserve">., </w:t>
      </w:r>
      <w:proofErr w:type="spellStart"/>
      <w:r w:rsidR="00BB6D37" w:rsidRPr="00BB6D37">
        <w:rPr>
          <w:highlight w:val="lightGray"/>
          <w:lang w:bidi="lt-LT"/>
        </w:rPr>
        <w:t>Lietuva</w:t>
      </w:r>
      <w:proofErr w:type="spellEnd"/>
    </w:p>
    <w:p w14:paraId="6604E77C" w14:textId="77777777" w:rsidR="00BB6D37" w:rsidRPr="00BB6D37" w:rsidRDefault="00BB6D37" w:rsidP="00041E16">
      <w:pPr>
        <w:pStyle w:val="BTEMEASMCA"/>
        <w:rPr>
          <w:highlight w:val="lightGray"/>
          <w:lang w:bidi="lt-LT"/>
        </w:rPr>
      </w:pPr>
      <w:proofErr w:type="spellStart"/>
      <w:r w:rsidRPr="00BB6D37">
        <w:rPr>
          <w:highlight w:val="lightGray"/>
          <w:lang w:bidi="lt-LT"/>
        </w:rPr>
        <w:t>Lietuvos</w:t>
      </w:r>
      <w:proofErr w:type="spellEnd"/>
      <w:r w:rsidRPr="00BB6D37">
        <w:rPr>
          <w:highlight w:val="lightGray"/>
          <w:lang w:bidi="lt-LT"/>
        </w:rPr>
        <w:t xml:space="preserve"> ir </w:t>
      </w:r>
      <w:proofErr w:type="spellStart"/>
      <w:r w:rsidRPr="00BB6D37">
        <w:rPr>
          <w:highlight w:val="lightGray"/>
          <w:lang w:bidi="lt-LT"/>
        </w:rPr>
        <w:t>Norvegijos</w:t>
      </w:r>
      <w:proofErr w:type="spellEnd"/>
      <w:r w:rsidRPr="00BB6D37">
        <w:rPr>
          <w:highlight w:val="lightGray"/>
          <w:lang w:bidi="lt-LT"/>
        </w:rPr>
        <w:t xml:space="preserve"> UAB „</w:t>
      </w:r>
      <w:proofErr w:type="spellStart"/>
      <w:proofErr w:type="gramStart"/>
      <w:r w:rsidRPr="00BB6D37">
        <w:rPr>
          <w:highlight w:val="lightGray"/>
          <w:lang w:bidi="lt-LT"/>
        </w:rPr>
        <w:t>Norfachema</w:t>
      </w:r>
      <w:proofErr w:type="spellEnd"/>
      <w:r w:rsidRPr="00BB6D37">
        <w:rPr>
          <w:highlight w:val="lightGray"/>
          <w:lang w:bidi="lt-LT"/>
        </w:rPr>
        <w:t>“</w:t>
      </w:r>
      <w:proofErr w:type="gramEnd"/>
      <w:r w:rsidRPr="00BB6D37">
        <w:rPr>
          <w:highlight w:val="lightGray"/>
          <w:lang w:bidi="lt-LT"/>
        </w:rPr>
        <w:t xml:space="preserve">, </w:t>
      </w:r>
      <w:proofErr w:type="spellStart"/>
      <w:r w:rsidRPr="00BB6D37">
        <w:rPr>
          <w:highlight w:val="lightGray"/>
          <w:lang w:bidi="lt-LT"/>
        </w:rPr>
        <w:t>Vytauto</w:t>
      </w:r>
      <w:proofErr w:type="spellEnd"/>
      <w:r w:rsidRPr="00BB6D37">
        <w:rPr>
          <w:highlight w:val="lightGray"/>
          <w:lang w:bidi="lt-LT"/>
        </w:rPr>
        <w:t xml:space="preserve"> g. 6, LT-55175 Jonava, </w:t>
      </w:r>
      <w:proofErr w:type="spellStart"/>
      <w:r w:rsidRPr="00BB6D37">
        <w:rPr>
          <w:highlight w:val="lightGray"/>
          <w:lang w:bidi="lt-LT"/>
        </w:rPr>
        <w:t>Lietuva</w:t>
      </w:r>
      <w:proofErr w:type="spellEnd"/>
    </w:p>
    <w:p w14:paraId="6B28B188" w14:textId="75C2CA03" w:rsidR="00994D6A" w:rsidRDefault="00BB6D37" w:rsidP="00041E16">
      <w:pPr>
        <w:pStyle w:val="BTEMEASMCA"/>
        <w:rPr>
          <w:lang w:bidi="lt-LT"/>
        </w:rPr>
      </w:pPr>
      <w:r w:rsidRPr="00BB6D37">
        <w:rPr>
          <w:highlight w:val="lightGray"/>
          <w:lang w:bidi="lt-LT"/>
        </w:rPr>
        <w:t xml:space="preserve">CEFEA </w:t>
      </w:r>
      <w:proofErr w:type="spellStart"/>
      <w:r w:rsidRPr="00BB6D37">
        <w:rPr>
          <w:highlight w:val="lightGray"/>
          <w:lang w:bidi="lt-LT"/>
        </w:rPr>
        <w:t>Sp</w:t>
      </w:r>
      <w:proofErr w:type="spellEnd"/>
      <w:r w:rsidRPr="00BB6D37">
        <w:rPr>
          <w:highlight w:val="lightGray"/>
          <w:lang w:bidi="lt-LT"/>
        </w:rPr>
        <w:t xml:space="preserve">. z </w:t>
      </w:r>
      <w:proofErr w:type="spellStart"/>
      <w:r w:rsidRPr="00BB6D37">
        <w:rPr>
          <w:highlight w:val="lightGray"/>
          <w:lang w:bidi="lt-LT"/>
        </w:rPr>
        <w:t>o.o</w:t>
      </w:r>
      <w:proofErr w:type="spellEnd"/>
      <w:r w:rsidRPr="00BB6D37">
        <w:rPr>
          <w:highlight w:val="lightGray"/>
          <w:lang w:bidi="lt-LT"/>
        </w:rPr>
        <w:t xml:space="preserve">. </w:t>
      </w:r>
      <w:proofErr w:type="spellStart"/>
      <w:r w:rsidRPr="00BB6D37">
        <w:rPr>
          <w:highlight w:val="lightGray"/>
          <w:lang w:bidi="lt-LT"/>
        </w:rPr>
        <w:t>Sp</w:t>
      </w:r>
      <w:proofErr w:type="spellEnd"/>
      <w:r w:rsidRPr="00BB6D37">
        <w:rPr>
          <w:highlight w:val="lightGray"/>
          <w:lang w:bidi="lt-LT"/>
        </w:rPr>
        <w:t xml:space="preserve">. K., </w:t>
      </w:r>
      <w:proofErr w:type="spellStart"/>
      <w:r w:rsidRPr="00BB6D37">
        <w:rPr>
          <w:highlight w:val="lightGray"/>
          <w:lang w:bidi="lt-LT"/>
        </w:rPr>
        <w:t>Ul</w:t>
      </w:r>
      <w:proofErr w:type="spellEnd"/>
      <w:r w:rsidRPr="00BB6D37">
        <w:rPr>
          <w:highlight w:val="lightGray"/>
          <w:lang w:bidi="lt-LT"/>
        </w:rPr>
        <w:t xml:space="preserve">. </w:t>
      </w:r>
      <w:proofErr w:type="spellStart"/>
      <w:r w:rsidRPr="00BB6D37">
        <w:rPr>
          <w:highlight w:val="lightGray"/>
          <w:lang w:bidi="lt-LT"/>
        </w:rPr>
        <w:t>Działkowa</w:t>
      </w:r>
      <w:proofErr w:type="spellEnd"/>
      <w:r w:rsidRPr="00BB6D37">
        <w:rPr>
          <w:highlight w:val="lightGray"/>
          <w:lang w:bidi="lt-LT"/>
        </w:rPr>
        <w:t xml:space="preserve"> 56, 02-234 </w:t>
      </w:r>
      <w:proofErr w:type="spellStart"/>
      <w:r w:rsidRPr="00BB6D37">
        <w:rPr>
          <w:highlight w:val="lightGray"/>
          <w:lang w:bidi="lt-LT"/>
        </w:rPr>
        <w:t>Warszawa</w:t>
      </w:r>
      <w:proofErr w:type="spellEnd"/>
      <w:r w:rsidRPr="00BB6D37">
        <w:rPr>
          <w:highlight w:val="lightGray"/>
          <w:lang w:bidi="lt-LT"/>
        </w:rPr>
        <w:t xml:space="preserve">, </w:t>
      </w:r>
      <w:proofErr w:type="spellStart"/>
      <w:r w:rsidRPr="00BB6D37">
        <w:rPr>
          <w:highlight w:val="lightGray"/>
          <w:lang w:bidi="lt-LT"/>
        </w:rPr>
        <w:t>Lenkija</w:t>
      </w:r>
      <w:proofErr w:type="spellEnd"/>
    </w:p>
    <w:p w14:paraId="4CCCDBE3" w14:textId="77777777" w:rsidR="00BB6D37" w:rsidRPr="00851938" w:rsidRDefault="00BB6D37" w:rsidP="00041E16">
      <w:pPr>
        <w:pStyle w:val="BTEMEASMCA"/>
        <w:rPr>
          <w:highlight w:val="lightGray"/>
          <w:lang w:bidi="lt-LT"/>
        </w:rPr>
      </w:pPr>
    </w:p>
    <w:p w14:paraId="18345344" w14:textId="44A01D12" w:rsidR="00295F6A" w:rsidRPr="00295F6A" w:rsidRDefault="00295F6A" w:rsidP="00041E16">
      <w:pPr>
        <w:pStyle w:val="BTEMEASMCA"/>
        <w:rPr>
          <w:lang w:bidi="lt-LT"/>
        </w:rPr>
      </w:pPr>
      <w:proofErr w:type="spellStart"/>
      <w:r w:rsidRPr="00851938">
        <w:rPr>
          <w:highlight w:val="lightGray"/>
          <w:lang w:bidi="lt-LT"/>
        </w:rPr>
        <w:t>Perpak</w:t>
      </w:r>
      <w:r w:rsidR="00BB6D37">
        <w:rPr>
          <w:highlight w:val="lightGray"/>
          <w:lang w:bidi="lt-LT"/>
        </w:rPr>
        <w:t>avimo</w:t>
      </w:r>
      <w:proofErr w:type="spellEnd"/>
      <w:r w:rsidRPr="00851938">
        <w:rPr>
          <w:highlight w:val="lightGray"/>
          <w:lang w:bidi="lt-LT"/>
        </w:rPr>
        <w:t xml:space="preserve"> serija:</w:t>
      </w:r>
    </w:p>
    <w:p w14:paraId="2E421122" w14:textId="77777777" w:rsidR="00295F6A" w:rsidRPr="009A6216" w:rsidRDefault="00295F6A" w:rsidP="00041E16">
      <w:pPr>
        <w:pStyle w:val="BTEMEASMCA"/>
      </w:pPr>
    </w:p>
    <w:p w14:paraId="3E59C45B" w14:textId="77695BB7" w:rsidR="009A6216" w:rsidRPr="00D62F40" w:rsidRDefault="009A6216" w:rsidP="00041E16">
      <w:pPr>
        <w:pStyle w:val="BTEMEASMCA"/>
      </w:pPr>
    </w:p>
    <w:p w14:paraId="4C8B3E83" w14:textId="77777777" w:rsidR="002C7201" w:rsidRPr="00D62F40" w:rsidRDefault="002C7201" w:rsidP="00041E16">
      <w:pPr>
        <w:pStyle w:val="BTEMEASMCA"/>
      </w:pPr>
    </w:p>
    <w:p w14:paraId="14EA0135" w14:textId="77777777" w:rsidR="002C7201" w:rsidRPr="00D62F40" w:rsidRDefault="002C7201" w:rsidP="00041E16">
      <w:pPr>
        <w:pStyle w:val="BTEMEASMCA"/>
      </w:pPr>
    </w:p>
    <w:p w14:paraId="703D0B05" w14:textId="77777777" w:rsidR="002C7201" w:rsidRPr="004567E7" w:rsidRDefault="002C7201" w:rsidP="00041E16">
      <w:pPr>
        <w:pStyle w:val="BTEMEASMCA"/>
      </w:pPr>
    </w:p>
    <w:p w14:paraId="41ED8A3E" w14:textId="22AD040D" w:rsidR="002C7201" w:rsidRPr="00D62F40" w:rsidRDefault="002C7201" w:rsidP="00041E16">
      <w:pPr>
        <w:pStyle w:val="BTEMEASMCA"/>
      </w:pPr>
    </w:p>
    <w:p w14:paraId="50DD4457" w14:textId="77777777" w:rsidR="002C7201" w:rsidRPr="00D62F40" w:rsidRDefault="002C7201" w:rsidP="00041E16">
      <w:pPr>
        <w:pStyle w:val="BTEMEASMCA"/>
      </w:pPr>
    </w:p>
    <w:p w14:paraId="539392F3" w14:textId="77777777" w:rsidR="002C7201" w:rsidRPr="00D62F40" w:rsidRDefault="002C7201" w:rsidP="00041E16">
      <w:pPr>
        <w:pStyle w:val="BTEMEASMCA"/>
      </w:pPr>
    </w:p>
    <w:p w14:paraId="5F7949D8" w14:textId="77777777" w:rsidR="002C7201" w:rsidRPr="00D62F40" w:rsidRDefault="002C7201" w:rsidP="00041E16">
      <w:pPr>
        <w:pStyle w:val="BTEMEASMCA"/>
      </w:pPr>
    </w:p>
    <w:p w14:paraId="4B12CDF1" w14:textId="77777777" w:rsidR="002C7201" w:rsidRPr="00D62F40" w:rsidRDefault="002C7201" w:rsidP="00041E16">
      <w:pPr>
        <w:pStyle w:val="BTEMEASMCA"/>
      </w:pPr>
    </w:p>
    <w:p w14:paraId="2B7374AA" w14:textId="77777777" w:rsidR="002C7201" w:rsidRPr="00D62F40" w:rsidRDefault="002C7201" w:rsidP="00041E16">
      <w:pPr>
        <w:pStyle w:val="BTEMEASMCA"/>
      </w:pPr>
    </w:p>
    <w:p w14:paraId="074F56A2" w14:textId="77777777" w:rsidR="002C7201" w:rsidRPr="00D62F40" w:rsidRDefault="002C7201" w:rsidP="00041E16">
      <w:pPr>
        <w:pStyle w:val="BTEMEASMCA"/>
      </w:pPr>
    </w:p>
    <w:p w14:paraId="09BB3329" w14:textId="77777777" w:rsidR="002C7201" w:rsidRPr="00D62F40" w:rsidRDefault="002C7201" w:rsidP="00041E16">
      <w:pPr>
        <w:pStyle w:val="BTEMEASMCA"/>
      </w:pPr>
    </w:p>
    <w:p w14:paraId="6DA6691C" w14:textId="77777777" w:rsidR="002C7201" w:rsidRPr="00D62F40" w:rsidRDefault="002C7201" w:rsidP="00041E16">
      <w:pPr>
        <w:pStyle w:val="BTEMEASMCA"/>
      </w:pPr>
    </w:p>
    <w:p w14:paraId="241B4060" w14:textId="77777777" w:rsidR="002C7201" w:rsidRPr="00D62F40" w:rsidRDefault="002C7201" w:rsidP="00041E16">
      <w:pPr>
        <w:pStyle w:val="BTEMEASMCA"/>
      </w:pPr>
    </w:p>
    <w:p w14:paraId="44815740" w14:textId="77777777" w:rsidR="002C7201" w:rsidRPr="00D62F40" w:rsidRDefault="002C7201" w:rsidP="00041E16">
      <w:pPr>
        <w:pStyle w:val="BTEMEASMCA"/>
      </w:pPr>
    </w:p>
    <w:p w14:paraId="30FD0AD1" w14:textId="77777777" w:rsidR="002C7201" w:rsidRPr="00D62F40" w:rsidRDefault="002C7201" w:rsidP="00041E16">
      <w:pPr>
        <w:pStyle w:val="BTEMEASMCA"/>
      </w:pPr>
    </w:p>
    <w:p w14:paraId="7694C239" w14:textId="77777777" w:rsidR="002C7201" w:rsidRPr="00D62F40" w:rsidRDefault="002C7201" w:rsidP="00041E16">
      <w:pPr>
        <w:pStyle w:val="BTEMEASMCA"/>
      </w:pPr>
    </w:p>
    <w:p w14:paraId="43EBFDCB" w14:textId="77777777" w:rsidR="002C7201" w:rsidRPr="00D62F40" w:rsidRDefault="002C7201" w:rsidP="00041E16">
      <w:pPr>
        <w:pStyle w:val="BTEMEASMCA"/>
      </w:pPr>
    </w:p>
    <w:p w14:paraId="4F741C9A" w14:textId="77777777" w:rsidR="002C7201" w:rsidRPr="00D62F40" w:rsidRDefault="002C7201" w:rsidP="00041E16">
      <w:pPr>
        <w:pStyle w:val="BTEMEASMCA"/>
      </w:pPr>
    </w:p>
    <w:p w14:paraId="347A2134" w14:textId="77777777" w:rsidR="002C7201" w:rsidRPr="00D62F40" w:rsidRDefault="002C7201" w:rsidP="00041E16">
      <w:pPr>
        <w:pStyle w:val="BTEMEASMCA"/>
      </w:pPr>
    </w:p>
    <w:p w14:paraId="4C5898E3" w14:textId="3735104E" w:rsidR="002C7201" w:rsidRDefault="002C7201" w:rsidP="00041E16">
      <w:pPr>
        <w:pStyle w:val="BTEMEASMCA"/>
      </w:pPr>
    </w:p>
    <w:p w14:paraId="09BF5C5A" w14:textId="0D469E46" w:rsidR="009A6216" w:rsidRDefault="009A6216" w:rsidP="00041E16">
      <w:pPr>
        <w:pStyle w:val="BTEMEASMCA"/>
      </w:pPr>
    </w:p>
    <w:p w14:paraId="69329208" w14:textId="54193C5C" w:rsidR="009A6216" w:rsidRDefault="009A6216" w:rsidP="00041E16">
      <w:pPr>
        <w:pStyle w:val="BTEMEASMCA"/>
      </w:pPr>
    </w:p>
    <w:p w14:paraId="672D6E23" w14:textId="54E710F3" w:rsidR="009A6216" w:rsidRDefault="009A6216" w:rsidP="00041E16">
      <w:pPr>
        <w:pStyle w:val="BTEMEASMCA"/>
      </w:pPr>
    </w:p>
    <w:p w14:paraId="3F822B1F" w14:textId="7FBD0CDD" w:rsidR="009A6216" w:rsidRDefault="009A6216" w:rsidP="00041E16">
      <w:pPr>
        <w:pStyle w:val="BTEMEASMCA"/>
      </w:pPr>
    </w:p>
    <w:p w14:paraId="12A37ADD" w14:textId="24AD3E70" w:rsidR="009A6216" w:rsidRDefault="009A6216" w:rsidP="00041E16">
      <w:pPr>
        <w:pStyle w:val="BTEMEASMCA"/>
      </w:pPr>
    </w:p>
    <w:p w14:paraId="25411379" w14:textId="4C94D90E" w:rsidR="009A6216" w:rsidRDefault="009A6216" w:rsidP="00041E16">
      <w:pPr>
        <w:pStyle w:val="BTEMEASMCA"/>
      </w:pPr>
    </w:p>
    <w:p w14:paraId="0557CE99" w14:textId="149D7543" w:rsidR="009A6216" w:rsidRDefault="009A6216" w:rsidP="00041E16">
      <w:pPr>
        <w:pStyle w:val="BTEMEASMCA"/>
      </w:pPr>
    </w:p>
    <w:p w14:paraId="77A84F39" w14:textId="0EF42D47" w:rsidR="009A6216" w:rsidRDefault="009A6216" w:rsidP="00041E16">
      <w:pPr>
        <w:pStyle w:val="BTEMEASMCA"/>
      </w:pPr>
    </w:p>
    <w:p w14:paraId="4879C21A" w14:textId="77777777" w:rsidR="009A6216" w:rsidRPr="00D62F40" w:rsidRDefault="009A6216" w:rsidP="00041E16">
      <w:pPr>
        <w:pStyle w:val="BTEMEASMCA"/>
      </w:pPr>
    </w:p>
    <w:p w14:paraId="7DEE23DD" w14:textId="77777777" w:rsidR="002C7201" w:rsidRPr="00D62F40" w:rsidRDefault="002C7201" w:rsidP="00041E16">
      <w:pPr>
        <w:pStyle w:val="BTEMEASMCA"/>
      </w:pPr>
    </w:p>
    <w:p w14:paraId="33E2C89A" w14:textId="77777777" w:rsidR="002C7201" w:rsidRPr="00D62F40" w:rsidRDefault="002C7201" w:rsidP="00041E16">
      <w:pPr>
        <w:pStyle w:val="BTEMEASMCA"/>
      </w:pPr>
    </w:p>
    <w:p w14:paraId="1E368467" w14:textId="77777777" w:rsidR="002C7201" w:rsidRPr="00D62F40" w:rsidRDefault="002C7201" w:rsidP="00041E16">
      <w:pPr>
        <w:pStyle w:val="BTEMEASMCA"/>
      </w:pPr>
    </w:p>
    <w:p w14:paraId="2C822FB2" w14:textId="77777777" w:rsidR="002C7201" w:rsidRPr="00D62F40" w:rsidRDefault="002C7201" w:rsidP="00041E16">
      <w:pPr>
        <w:pStyle w:val="BTEMEASMCA"/>
      </w:pPr>
    </w:p>
    <w:p w14:paraId="196C960F" w14:textId="77777777" w:rsidR="002C7201" w:rsidRPr="00D62F40" w:rsidRDefault="002C7201" w:rsidP="00041E16">
      <w:pPr>
        <w:pStyle w:val="BTEMEASMCA"/>
      </w:pPr>
    </w:p>
    <w:p w14:paraId="75C5817B" w14:textId="77777777" w:rsidR="002C7201" w:rsidRPr="00D62F40" w:rsidRDefault="002C7201" w:rsidP="00041E16">
      <w:pPr>
        <w:pStyle w:val="BTEMEASMCA"/>
      </w:pPr>
    </w:p>
    <w:p w14:paraId="35054931" w14:textId="2630C89B" w:rsidR="002C7201" w:rsidRPr="004567E7" w:rsidRDefault="002C7201" w:rsidP="002C7201">
      <w:pPr>
        <w:pStyle w:val="TTEMEASMCA"/>
        <w:rPr>
          <w:color w:val="000000"/>
          <w:sz w:val="22"/>
          <w:szCs w:val="22"/>
          <w:lang w:val="lt-LT"/>
        </w:rPr>
      </w:pPr>
      <w:bookmarkStart w:id="6" w:name="_Toc129243137"/>
      <w:bookmarkStart w:id="7" w:name="_Toc129243262"/>
      <w:r w:rsidRPr="004567E7">
        <w:rPr>
          <w:color w:val="000000"/>
          <w:sz w:val="22"/>
          <w:szCs w:val="22"/>
          <w:lang w:val="lt-LT"/>
        </w:rPr>
        <w:t>B. PAKUOTĖS LAPELIS</w:t>
      </w:r>
      <w:bookmarkEnd w:id="6"/>
      <w:bookmarkEnd w:id="7"/>
    </w:p>
    <w:p w14:paraId="2A3531A0" w14:textId="1B830040" w:rsidR="002C7201" w:rsidRPr="00E1374C" w:rsidRDefault="002C7201" w:rsidP="00851938">
      <w:pPr>
        <w:jc w:val="center"/>
        <w:rPr>
          <w:sz w:val="22"/>
          <w:szCs w:val="22"/>
          <w:lang w:val="lt-LT"/>
        </w:rPr>
      </w:pPr>
      <w:r w:rsidRPr="004567E7">
        <w:rPr>
          <w:rFonts w:ascii="Times New Roman" w:hAnsi="Times New Roman"/>
          <w:color w:val="000000"/>
          <w:sz w:val="22"/>
          <w:szCs w:val="22"/>
          <w:lang w:val="lt-LT"/>
        </w:rPr>
        <w:br w:type="page"/>
      </w:r>
      <w:bookmarkStart w:id="8" w:name="_Toc129243138"/>
      <w:bookmarkStart w:id="9" w:name="_Toc129243263"/>
      <w:r w:rsidRPr="00E1374C">
        <w:rPr>
          <w:rFonts w:ascii="Times New Roman" w:hAnsi="Times New Roman"/>
          <w:b/>
          <w:sz w:val="22"/>
          <w:szCs w:val="22"/>
          <w:lang w:val="lt-LT"/>
        </w:rPr>
        <w:lastRenderedPageBreak/>
        <w:t xml:space="preserve">Pakuotės lapelis: informacija vartotojui </w:t>
      </w:r>
      <w:bookmarkEnd w:id="8"/>
      <w:bookmarkEnd w:id="9"/>
    </w:p>
    <w:p w14:paraId="55BD9F04" w14:textId="77777777" w:rsidR="002C7201" w:rsidRPr="00843FB0" w:rsidRDefault="002C7201" w:rsidP="00843FB0">
      <w:pPr>
        <w:pStyle w:val="BTEMEASMCA"/>
        <w:jc w:val="center"/>
        <w:rPr>
          <w:b/>
        </w:rPr>
      </w:pPr>
      <w:r w:rsidRPr="00843FB0">
        <w:rPr>
          <w:b/>
        </w:rPr>
        <w:t xml:space="preserve">AZALIA 75 </w:t>
      </w:r>
      <w:proofErr w:type="spellStart"/>
      <w:r w:rsidRPr="00843FB0">
        <w:rPr>
          <w:b/>
        </w:rPr>
        <w:t>mikrogramai</w:t>
      </w:r>
      <w:proofErr w:type="spellEnd"/>
      <w:r w:rsidRPr="00843FB0">
        <w:rPr>
          <w:b/>
        </w:rPr>
        <w:t xml:space="preserve"> </w:t>
      </w:r>
      <w:proofErr w:type="spellStart"/>
      <w:r w:rsidRPr="00843FB0">
        <w:rPr>
          <w:b/>
        </w:rPr>
        <w:t>plėvele</w:t>
      </w:r>
      <w:proofErr w:type="spellEnd"/>
      <w:r w:rsidRPr="00843FB0">
        <w:rPr>
          <w:b/>
        </w:rPr>
        <w:t xml:space="preserve"> </w:t>
      </w:r>
      <w:proofErr w:type="spellStart"/>
      <w:r w:rsidRPr="00843FB0">
        <w:rPr>
          <w:b/>
        </w:rPr>
        <w:t>dengtos</w:t>
      </w:r>
      <w:proofErr w:type="spellEnd"/>
      <w:r w:rsidRPr="00843FB0">
        <w:rPr>
          <w:b/>
        </w:rPr>
        <w:t xml:space="preserve"> </w:t>
      </w:r>
      <w:proofErr w:type="spellStart"/>
      <w:r w:rsidRPr="00843FB0">
        <w:rPr>
          <w:b/>
        </w:rPr>
        <w:t>tabletės</w:t>
      </w:r>
      <w:proofErr w:type="spellEnd"/>
    </w:p>
    <w:p w14:paraId="668A38C3" w14:textId="1356E524" w:rsidR="002C7201" w:rsidRPr="00E1374C" w:rsidRDefault="001915DC" w:rsidP="00843FB0">
      <w:pPr>
        <w:pStyle w:val="BTEMEASMCA"/>
        <w:jc w:val="center"/>
      </w:pPr>
      <w:proofErr w:type="spellStart"/>
      <w:r>
        <w:t>d</w:t>
      </w:r>
      <w:r w:rsidR="002C7201" w:rsidRPr="00E1374C">
        <w:t>ezogestrelis</w:t>
      </w:r>
      <w:proofErr w:type="spellEnd"/>
    </w:p>
    <w:p w14:paraId="5FB088A6" w14:textId="77777777" w:rsidR="002C7201" w:rsidRPr="00E1374C" w:rsidRDefault="002C7201" w:rsidP="00041E16">
      <w:pPr>
        <w:pStyle w:val="BTEMEASMCA"/>
      </w:pPr>
    </w:p>
    <w:p w14:paraId="12773328" w14:textId="77777777" w:rsidR="002C7201" w:rsidRPr="00E1374C" w:rsidRDefault="002C7201" w:rsidP="00041E16">
      <w:pPr>
        <w:pStyle w:val="BTbEMEASMCA"/>
      </w:pPr>
      <w:proofErr w:type="spellStart"/>
      <w:r w:rsidRPr="00E1374C">
        <w:t>Atidžiai</w:t>
      </w:r>
      <w:proofErr w:type="spellEnd"/>
      <w:r w:rsidRPr="00E1374C">
        <w:t xml:space="preserve"> </w:t>
      </w:r>
      <w:proofErr w:type="spellStart"/>
      <w:r w:rsidRPr="00E1374C">
        <w:t>perskaitykite</w:t>
      </w:r>
      <w:proofErr w:type="spellEnd"/>
      <w:r w:rsidRPr="00E1374C">
        <w:t xml:space="preserve"> </w:t>
      </w:r>
      <w:proofErr w:type="spellStart"/>
      <w:r w:rsidRPr="00E1374C">
        <w:t>visą</w:t>
      </w:r>
      <w:proofErr w:type="spellEnd"/>
      <w:r w:rsidRPr="00E1374C">
        <w:t xml:space="preserve"> </w:t>
      </w:r>
      <w:proofErr w:type="spellStart"/>
      <w:r w:rsidRPr="00E1374C">
        <w:t>šį</w:t>
      </w:r>
      <w:proofErr w:type="spellEnd"/>
      <w:r w:rsidRPr="00E1374C">
        <w:t xml:space="preserve"> </w:t>
      </w:r>
      <w:proofErr w:type="spellStart"/>
      <w:r w:rsidRPr="00E1374C">
        <w:t>lapelį</w:t>
      </w:r>
      <w:proofErr w:type="spellEnd"/>
      <w:r w:rsidRPr="00E1374C">
        <w:t xml:space="preserve">, </w:t>
      </w:r>
      <w:proofErr w:type="spellStart"/>
      <w:r w:rsidRPr="00E1374C">
        <w:t>prieš</w:t>
      </w:r>
      <w:proofErr w:type="spellEnd"/>
      <w:r w:rsidRPr="00E1374C">
        <w:t xml:space="preserve"> </w:t>
      </w:r>
      <w:proofErr w:type="spellStart"/>
      <w:r w:rsidRPr="00E1374C">
        <w:t>pradėdami</w:t>
      </w:r>
      <w:proofErr w:type="spellEnd"/>
      <w:r w:rsidRPr="00E1374C">
        <w:t xml:space="preserve"> </w:t>
      </w:r>
      <w:proofErr w:type="spellStart"/>
      <w:r w:rsidRPr="00E1374C">
        <w:t>vartoti</w:t>
      </w:r>
      <w:proofErr w:type="spellEnd"/>
      <w:r w:rsidRPr="00E1374C">
        <w:t xml:space="preserve"> </w:t>
      </w:r>
      <w:proofErr w:type="spellStart"/>
      <w:r w:rsidRPr="00E1374C">
        <w:t>vaistą</w:t>
      </w:r>
      <w:proofErr w:type="spellEnd"/>
      <w:r w:rsidRPr="00E1374C">
        <w:t xml:space="preserve">, </w:t>
      </w:r>
      <w:proofErr w:type="spellStart"/>
      <w:r w:rsidRPr="00E1374C">
        <w:t>nes</w:t>
      </w:r>
      <w:proofErr w:type="spellEnd"/>
      <w:r w:rsidRPr="00E1374C">
        <w:t xml:space="preserve"> jame </w:t>
      </w:r>
      <w:proofErr w:type="spellStart"/>
      <w:r w:rsidRPr="00E1374C">
        <w:t>pateikiama</w:t>
      </w:r>
      <w:proofErr w:type="spellEnd"/>
      <w:r w:rsidRPr="00E1374C">
        <w:t xml:space="preserve"> </w:t>
      </w:r>
      <w:proofErr w:type="spellStart"/>
      <w:r w:rsidRPr="00E1374C">
        <w:t>Jums</w:t>
      </w:r>
      <w:proofErr w:type="spellEnd"/>
      <w:r w:rsidRPr="00E1374C">
        <w:t xml:space="preserve"> </w:t>
      </w:r>
      <w:proofErr w:type="spellStart"/>
      <w:r w:rsidRPr="00E1374C">
        <w:t>svarbi</w:t>
      </w:r>
      <w:proofErr w:type="spellEnd"/>
      <w:r w:rsidRPr="00E1374C">
        <w:t xml:space="preserve"> </w:t>
      </w:r>
      <w:proofErr w:type="spellStart"/>
      <w:proofErr w:type="gramStart"/>
      <w:r w:rsidRPr="00E1374C">
        <w:t>informacija</w:t>
      </w:r>
      <w:proofErr w:type="spellEnd"/>
      <w:r w:rsidRPr="00E1374C">
        <w:t xml:space="preserve"> .</w:t>
      </w:r>
      <w:proofErr w:type="gramEnd"/>
    </w:p>
    <w:p w14:paraId="01F239C3" w14:textId="77777777" w:rsidR="002C7201" w:rsidRPr="00E1374C" w:rsidRDefault="002C7201" w:rsidP="00041E16">
      <w:pPr>
        <w:pStyle w:val="BT-EMEASMCA"/>
      </w:pPr>
      <w:proofErr w:type="spellStart"/>
      <w:r w:rsidRPr="00E1374C">
        <w:t>Neišmeskite</w:t>
      </w:r>
      <w:proofErr w:type="spellEnd"/>
      <w:r w:rsidRPr="00E1374C">
        <w:t xml:space="preserve"> </w:t>
      </w:r>
      <w:proofErr w:type="spellStart"/>
      <w:r w:rsidRPr="00E1374C">
        <w:t>šio</w:t>
      </w:r>
      <w:proofErr w:type="spellEnd"/>
      <w:r w:rsidRPr="00E1374C">
        <w:t xml:space="preserve"> </w:t>
      </w:r>
      <w:proofErr w:type="spellStart"/>
      <w:r w:rsidRPr="00E1374C">
        <w:t>lapelio</w:t>
      </w:r>
      <w:proofErr w:type="spellEnd"/>
      <w:r w:rsidRPr="00E1374C">
        <w:t xml:space="preserve">, </w:t>
      </w:r>
      <w:proofErr w:type="spellStart"/>
      <w:r w:rsidRPr="00E1374C">
        <w:t>nes</w:t>
      </w:r>
      <w:proofErr w:type="spellEnd"/>
      <w:r w:rsidRPr="00E1374C">
        <w:t xml:space="preserve"> </w:t>
      </w:r>
      <w:proofErr w:type="spellStart"/>
      <w:r w:rsidRPr="00E1374C">
        <w:t>vėl</w:t>
      </w:r>
      <w:proofErr w:type="spellEnd"/>
      <w:r w:rsidRPr="00E1374C">
        <w:t xml:space="preserve"> </w:t>
      </w:r>
      <w:proofErr w:type="spellStart"/>
      <w:r w:rsidRPr="00E1374C">
        <w:t>gali</w:t>
      </w:r>
      <w:proofErr w:type="spellEnd"/>
      <w:r w:rsidRPr="00E1374C">
        <w:t xml:space="preserve"> </w:t>
      </w:r>
      <w:proofErr w:type="spellStart"/>
      <w:r w:rsidRPr="00E1374C">
        <w:t>prireikti</w:t>
      </w:r>
      <w:proofErr w:type="spellEnd"/>
      <w:r w:rsidRPr="00E1374C">
        <w:t xml:space="preserve"> </w:t>
      </w:r>
      <w:proofErr w:type="spellStart"/>
      <w:r w:rsidRPr="00E1374C">
        <w:t>jį</w:t>
      </w:r>
      <w:proofErr w:type="spellEnd"/>
      <w:r w:rsidRPr="00E1374C">
        <w:t xml:space="preserve"> </w:t>
      </w:r>
      <w:proofErr w:type="spellStart"/>
      <w:r w:rsidRPr="00E1374C">
        <w:t>perskaityti</w:t>
      </w:r>
      <w:proofErr w:type="spellEnd"/>
      <w:r w:rsidRPr="00E1374C">
        <w:t>.</w:t>
      </w:r>
    </w:p>
    <w:p w14:paraId="449E921B" w14:textId="77777777" w:rsidR="002C7201" w:rsidRPr="00E1374C" w:rsidRDefault="002C7201" w:rsidP="00041E16">
      <w:pPr>
        <w:pStyle w:val="BT-EMEASMCA"/>
      </w:pPr>
      <w:proofErr w:type="spellStart"/>
      <w:r w:rsidRPr="00E1374C">
        <w:t>Jeigu</w:t>
      </w:r>
      <w:proofErr w:type="spellEnd"/>
      <w:r w:rsidRPr="00E1374C">
        <w:t xml:space="preserve"> </w:t>
      </w:r>
      <w:proofErr w:type="spellStart"/>
      <w:r w:rsidRPr="00E1374C">
        <w:t>kiltų</w:t>
      </w:r>
      <w:proofErr w:type="spellEnd"/>
      <w:r w:rsidRPr="00E1374C">
        <w:t xml:space="preserve"> </w:t>
      </w:r>
      <w:proofErr w:type="spellStart"/>
      <w:r w:rsidRPr="00E1374C">
        <w:t>daugiau</w:t>
      </w:r>
      <w:proofErr w:type="spellEnd"/>
      <w:r w:rsidRPr="00E1374C">
        <w:t xml:space="preserve"> </w:t>
      </w:r>
      <w:proofErr w:type="spellStart"/>
      <w:r w:rsidRPr="00E1374C">
        <w:t>klausimų</w:t>
      </w:r>
      <w:proofErr w:type="spellEnd"/>
      <w:r w:rsidRPr="00E1374C">
        <w:t xml:space="preserve">, </w:t>
      </w:r>
      <w:proofErr w:type="spellStart"/>
      <w:r w:rsidRPr="00E1374C">
        <w:t>kreipkitės</w:t>
      </w:r>
      <w:proofErr w:type="spellEnd"/>
      <w:r w:rsidRPr="00E1374C">
        <w:t xml:space="preserve"> į </w:t>
      </w:r>
      <w:proofErr w:type="spellStart"/>
      <w:r w:rsidRPr="00E1374C">
        <w:t>gydytoją</w:t>
      </w:r>
      <w:proofErr w:type="spellEnd"/>
      <w:r w:rsidRPr="00E1374C">
        <w:t xml:space="preserve"> </w:t>
      </w:r>
      <w:proofErr w:type="spellStart"/>
      <w:r w:rsidRPr="00E1374C">
        <w:t>arba</w:t>
      </w:r>
      <w:proofErr w:type="spellEnd"/>
      <w:r w:rsidRPr="00E1374C">
        <w:t xml:space="preserve"> </w:t>
      </w:r>
      <w:proofErr w:type="spellStart"/>
      <w:r w:rsidRPr="00E1374C">
        <w:t>vaistininką</w:t>
      </w:r>
      <w:proofErr w:type="spellEnd"/>
      <w:r w:rsidRPr="00E1374C">
        <w:t>.</w:t>
      </w:r>
    </w:p>
    <w:p w14:paraId="1257EC5B" w14:textId="77777777" w:rsidR="002C7201" w:rsidRPr="00E1374C" w:rsidRDefault="002C7201" w:rsidP="00041E16">
      <w:pPr>
        <w:pStyle w:val="BT-EMEASMCA"/>
      </w:pPr>
      <w:proofErr w:type="spellStart"/>
      <w:r w:rsidRPr="00E1374C">
        <w:t>Šis</w:t>
      </w:r>
      <w:proofErr w:type="spellEnd"/>
      <w:r w:rsidRPr="00E1374C">
        <w:t xml:space="preserve"> </w:t>
      </w:r>
      <w:proofErr w:type="spellStart"/>
      <w:r w:rsidRPr="00E1374C">
        <w:t>vaistas</w:t>
      </w:r>
      <w:proofErr w:type="spellEnd"/>
      <w:r w:rsidRPr="00E1374C">
        <w:t xml:space="preserve"> </w:t>
      </w:r>
      <w:proofErr w:type="spellStart"/>
      <w:r w:rsidRPr="00E1374C">
        <w:t>skirtas</w:t>
      </w:r>
      <w:proofErr w:type="spellEnd"/>
      <w:r w:rsidRPr="00E1374C">
        <w:t xml:space="preserve"> </w:t>
      </w:r>
      <w:proofErr w:type="spellStart"/>
      <w:r w:rsidRPr="00E1374C">
        <w:t>tik</w:t>
      </w:r>
      <w:proofErr w:type="spellEnd"/>
      <w:r w:rsidRPr="00E1374C">
        <w:t xml:space="preserve"> </w:t>
      </w:r>
      <w:proofErr w:type="spellStart"/>
      <w:r w:rsidRPr="00E1374C">
        <w:t>Jums</w:t>
      </w:r>
      <w:proofErr w:type="spellEnd"/>
      <w:r w:rsidRPr="00E1374C">
        <w:t xml:space="preserve">, </w:t>
      </w:r>
      <w:proofErr w:type="spellStart"/>
      <w:r w:rsidRPr="00E1374C">
        <w:t>todėl</w:t>
      </w:r>
      <w:proofErr w:type="spellEnd"/>
      <w:r w:rsidRPr="00E1374C">
        <w:t xml:space="preserve"> </w:t>
      </w:r>
      <w:proofErr w:type="spellStart"/>
      <w:r w:rsidRPr="00E1374C">
        <w:t>kitiems</w:t>
      </w:r>
      <w:proofErr w:type="spellEnd"/>
      <w:r w:rsidRPr="00E1374C">
        <w:t xml:space="preserve"> </w:t>
      </w:r>
      <w:proofErr w:type="spellStart"/>
      <w:r w:rsidRPr="00E1374C">
        <w:t>žmonėms</w:t>
      </w:r>
      <w:proofErr w:type="spellEnd"/>
      <w:r w:rsidRPr="00E1374C">
        <w:t xml:space="preserve"> </w:t>
      </w:r>
      <w:proofErr w:type="spellStart"/>
      <w:r w:rsidRPr="00E1374C">
        <w:t>jo</w:t>
      </w:r>
      <w:proofErr w:type="spellEnd"/>
      <w:r w:rsidRPr="00E1374C">
        <w:t xml:space="preserve"> </w:t>
      </w:r>
      <w:proofErr w:type="spellStart"/>
      <w:r w:rsidRPr="00E1374C">
        <w:t>duoti</w:t>
      </w:r>
      <w:proofErr w:type="spellEnd"/>
      <w:r w:rsidRPr="00E1374C">
        <w:t xml:space="preserve"> </w:t>
      </w:r>
      <w:proofErr w:type="spellStart"/>
      <w:r w:rsidRPr="00E1374C">
        <w:t>negalima</w:t>
      </w:r>
      <w:proofErr w:type="spellEnd"/>
      <w:r w:rsidRPr="00E1374C">
        <w:t xml:space="preserve">. </w:t>
      </w:r>
      <w:proofErr w:type="spellStart"/>
      <w:r w:rsidRPr="00E1374C">
        <w:t>Vaistas</w:t>
      </w:r>
      <w:proofErr w:type="spellEnd"/>
      <w:r w:rsidRPr="00E1374C">
        <w:t xml:space="preserve"> </w:t>
      </w:r>
      <w:proofErr w:type="spellStart"/>
      <w:r w:rsidRPr="00E1374C">
        <w:t>gali</w:t>
      </w:r>
      <w:proofErr w:type="spellEnd"/>
      <w:r w:rsidRPr="00E1374C">
        <w:t xml:space="preserve"> </w:t>
      </w:r>
      <w:proofErr w:type="spellStart"/>
      <w:r w:rsidRPr="00E1374C">
        <w:t>jiems</w:t>
      </w:r>
      <w:proofErr w:type="spellEnd"/>
      <w:r w:rsidRPr="00E1374C">
        <w:t xml:space="preserve"> </w:t>
      </w:r>
      <w:proofErr w:type="spellStart"/>
      <w:r w:rsidRPr="00E1374C">
        <w:t>pakenkti</w:t>
      </w:r>
      <w:proofErr w:type="spellEnd"/>
      <w:r w:rsidRPr="00E1374C">
        <w:t>.</w:t>
      </w:r>
    </w:p>
    <w:p w14:paraId="521321AB" w14:textId="77777777" w:rsidR="002C7201" w:rsidRPr="00E1374C" w:rsidRDefault="002C7201" w:rsidP="00041E16">
      <w:pPr>
        <w:pStyle w:val="BT-EMEASMCA"/>
      </w:pPr>
      <w:proofErr w:type="spellStart"/>
      <w:r w:rsidRPr="00E1374C">
        <w:t>Jeigu</w:t>
      </w:r>
      <w:proofErr w:type="spellEnd"/>
      <w:r w:rsidRPr="00E1374C">
        <w:t xml:space="preserve"> </w:t>
      </w:r>
      <w:proofErr w:type="spellStart"/>
      <w:r w:rsidRPr="00E1374C">
        <w:t>pasireiškė</w:t>
      </w:r>
      <w:proofErr w:type="spellEnd"/>
      <w:r w:rsidRPr="00E1374C">
        <w:t xml:space="preserve"> </w:t>
      </w:r>
      <w:proofErr w:type="spellStart"/>
      <w:r w:rsidRPr="00E1374C">
        <w:t>šalutinis</w:t>
      </w:r>
      <w:proofErr w:type="spellEnd"/>
      <w:r w:rsidRPr="00E1374C">
        <w:t xml:space="preserve"> </w:t>
      </w:r>
      <w:proofErr w:type="spellStart"/>
      <w:r w:rsidRPr="00E1374C">
        <w:t>poveikis</w:t>
      </w:r>
      <w:proofErr w:type="spellEnd"/>
      <w:r w:rsidRPr="00E1374C">
        <w:t xml:space="preserve"> (net </w:t>
      </w:r>
      <w:proofErr w:type="spellStart"/>
      <w:r w:rsidRPr="00E1374C">
        <w:t>jeigu</w:t>
      </w:r>
      <w:proofErr w:type="spellEnd"/>
      <w:r w:rsidRPr="00E1374C">
        <w:t xml:space="preserve"> jis </w:t>
      </w:r>
      <w:proofErr w:type="spellStart"/>
      <w:r w:rsidRPr="00E1374C">
        <w:t>šiame</w:t>
      </w:r>
      <w:proofErr w:type="spellEnd"/>
      <w:r w:rsidRPr="00E1374C">
        <w:t xml:space="preserve"> </w:t>
      </w:r>
      <w:proofErr w:type="spellStart"/>
      <w:r w:rsidRPr="00E1374C">
        <w:t>lapelyje</w:t>
      </w:r>
      <w:proofErr w:type="spellEnd"/>
      <w:r w:rsidRPr="00E1374C">
        <w:t xml:space="preserve"> </w:t>
      </w:r>
      <w:proofErr w:type="spellStart"/>
      <w:r w:rsidRPr="00E1374C">
        <w:t>nenurodytas</w:t>
      </w:r>
      <w:proofErr w:type="spellEnd"/>
      <w:r w:rsidRPr="00E1374C">
        <w:t xml:space="preserve">), </w:t>
      </w:r>
      <w:proofErr w:type="spellStart"/>
      <w:r w:rsidRPr="00E1374C">
        <w:t>kreipkitės</w:t>
      </w:r>
      <w:proofErr w:type="spellEnd"/>
      <w:r w:rsidRPr="00E1374C">
        <w:t xml:space="preserve"> į </w:t>
      </w:r>
      <w:proofErr w:type="spellStart"/>
      <w:r w:rsidRPr="00E1374C">
        <w:t>gydytoją</w:t>
      </w:r>
      <w:proofErr w:type="spellEnd"/>
      <w:r w:rsidRPr="00E1374C">
        <w:t xml:space="preserve"> </w:t>
      </w:r>
      <w:proofErr w:type="spellStart"/>
      <w:r w:rsidRPr="00E1374C">
        <w:t>arba</w:t>
      </w:r>
      <w:proofErr w:type="spellEnd"/>
      <w:r w:rsidRPr="00E1374C">
        <w:t xml:space="preserve"> </w:t>
      </w:r>
      <w:proofErr w:type="spellStart"/>
      <w:r w:rsidRPr="00E1374C">
        <w:t>vaistininką</w:t>
      </w:r>
      <w:proofErr w:type="spellEnd"/>
      <w:r w:rsidRPr="00E1374C">
        <w:t xml:space="preserve">. </w:t>
      </w:r>
      <w:proofErr w:type="spellStart"/>
      <w:r w:rsidRPr="00E1374C">
        <w:t>Žr</w:t>
      </w:r>
      <w:proofErr w:type="spellEnd"/>
      <w:r w:rsidRPr="00E1374C">
        <w:t xml:space="preserve">. 4 </w:t>
      </w:r>
      <w:proofErr w:type="spellStart"/>
      <w:r w:rsidRPr="00E1374C">
        <w:t>skyrių</w:t>
      </w:r>
      <w:proofErr w:type="spellEnd"/>
      <w:r w:rsidRPr="00E1374C">
        <w:t>.</w:t>
      </w:r>
    </w:p>
    <w:p w14:paraId="42FF8951" w14:textId="77777777" w:rsidR="002C7201" w:rsidRPr="00E1374C" w:rsidRDefault="002C7201" w:rsidP="00041E16">
      <w:pPr>
        <w:pStyle w:val="BTEMEASMCA"/>
      </w:pPr>
    </w:p>
    <w:p w14:paraId="6043CD5A" w14:textId="77777777" w:rsidR="002C7201" w:rsidRPr="00E1374C" w:rsidRDefault="002C7201" w:rsidP="00041E16">
      <w:pPr>
        <w:pStyle w:val="BTEMEASMCA"/>
      </w:pPr>
    </w:p>
    <w:p w14:paraId="2429E93D" w14:textId="77777777" w:rsidR="002C7201" w:rsidRPr="00E1374C" w:rsidRDefault="002C7201" w:rsidP="00041E16">
      <w:pPr>
        <w:pStyle w:val="BTbEMEASMCA"/>
      </w:pPr>
      <w:proofErr w:type="spellStart"/>
      <w:r w:rsidRPr="00E1374C">
        <w:t>Apie</w:t>
      </w:r>
      <w:proofErr w:type="spellEnd"/>
      <w:r w:rsidRPr="00E1374C">
        <w:t xml:space="preserve"> </w:t>
      </w:r>
      <w:proofErr w:type="spellStart"/>
      <w:r w:rsidRPr="00E1374C">
        <w:t>ką</w:t>
      </w:r>
      <w:proofErr w:type="spellEnd"/>
      <w:r w:rsidRPr="00E1374C">
        <w:t xml:space="preserve"> </w:t>
      </w:r>
      <w:proofErr w:type="spellStart"/>
      <w:r w:rsidRPr="00E1374C">
        <w:t>rašoma</w:t>
      </w:r>
      <w:proofErr w:type="spellEnd"/>
      <w:r w:rsidRPr="00E1374C">
        <w:t xml:space="preserve"> </w:t>
      </w:r>
      <w:proofErr w:type="spellStart"/>
      <w:r w:rsidRPr="00E1374C">
        <w:t>šiame</w:t>
      </w:r>
      <w:proofErr w:type="spellEnd"/>
      <w:r w:rsidRPr="00E1374C">
        <w:t xml:space="preserve"> </w:t>
      </w:r>
      <w:proofErr w:type="spellStart"/>
      <w:r w:rsidRPr="00E1374C">
        <w:t>lapelyje</w:t>
      </w:r>
      <w:proofErr w:type="spellEnd"/>
      <w:r w:rsidRPr="00E1374C">
        <w:t>?</w:t>
      </w:r>
    </w:p>
    <w:p w14:paraId="76E58014" w14:textId="3C1F77C6" w:rsidR="002C7201" w:rsidRPr="00E1374C" w:rsidRDefault="002C7201" w:rsidP="00041E16">
      <w:pPr>
        <w:pStyle w:val="BTEMEASMCA"/>
      </w:pPr>
      <w:r w:rsidRPr="00E1374C">
        <w:t>1.</w:t>
      </w:r>
      <w:r w:rsidR="00994D6A" w:rsidRPr="00E1374C">
        <w:t xml:space="preserve"> </w:t>
      </w:r>
      <w:proofErr w:type="spellStart"/>
      <w:r w:rsidRPr="00E1374C">
        <w:t>Kas</w:t>
      </w:r>
      <w:proofErr w:type="spellEnd"/>
      <w:r w:rsidRPr="00E1374C">
        <w:t xml:space="preserve"> </w:t>
      </w:r>
      <w:proofErr w:type="spellStart"/>
      <w:r w:rsidRPr="00E1374C">
        <w:t>yra</w:t>
      </w:r>
      <w:proofErr w:type="spellEnd"/>
      <w:r w:rsidRPr="00E1374C">
        <w:t xml:space="preserve"> AZALIA </w:t>
      </w:r>
      <w:r w:rsidR="00004F36" w:rsidRPr="00E1374C">
        <w:t>75 </w:t>
      </w:r>
      <w:proofErr w:type="spellStart"/>
      <w:r w:rsidR="00004F36" w:rsidRPr="00E1374C">
        <w:t>mikrogramai</w:t>
      </w:r>
      <w:proofErr w:type="spellEnd"/>
      <w:r w:rsidR="00004F36" w:rsidRPr="00E1374C">
        <w:t xml:space="preserve"> </w:t>
      </w:r>
      <w:proofErr w:type="spellStart"/>
      <w:r w:rsidR="00004F36" w:rsidRPr="00E1374C">
        <w:t>plėvele</w:t>
      </w:r>
      <w:proofErr w:type="spellEnd"/>
      <w:r w:rsidR="00004F36" w:rsidRPr="00E1374C">
        <w:t xml:space="preserve"> </w:t>
      </w:r>
      <w:proofErr w:type="spellStart"/>
      <w:r w:rsidR="00004F36" w:rsidRPr="00E1374C">
        <w:t>dengtos</w:t>
      </w:r>
      <w:proofErr w:type="spellEnd"/>
      <w:r w:rsidR="00004F36" w:rsidRPr="00E1374C">
        <w:t xml:space="preserve"> </w:t>
      </w:r>
      <w:proofErr w:type="spellStart"/>
      <w:r w:rsidR="00004F36" w:rsidRPr="00E1374C">
        <w:t>tabletės</w:t>
      </w:r>
      <w:proofErr w:type="spellEnd"/>
      <w:r w:rsidR="00004F36" w:rsidRPr="00E1374C">
        <w:t xml:space="preserve"> </w:t>
      </w:r>
      <w:r w:rsidRPr="00E1374C">
        <w:t xml:space="preserve">ir </w:t>
      </w:r>
      <w:proofErr w:type="spellStart"/>
      <w:r w:rsidRPr="00E1374C">
        <w:t>kam</w:t>
      </w:r>
      <w:proofErr w:type="spellEnd"/>
      <w:r w:rsidRPr="00E1374C">
        <w:t xml:space="preserve"> jis </w:t>
      </w:r>
      <w:proofErr w:type="spellStart"/>
      <w:r w:rsidRPr="00E1374C">
        <w:t>vartojamas</w:t>
      </w:r>
      <w:proofErr w:type="spellEnd"/>
    </w:p>
    <w:p w14:paraId="5D6F84F0" w14:textId="608E1358" w:rsidR="002C7201" w:rsidRPr="00E1374C" w:rsidRDefault="002C7201" w:rsidP="00041E16">
      <w:pPr>
        <w:pStyle w:val="BTEMEASMCA"/>
      </w:pPr>
      <w:r w:rsidRPr="00E1374C">
        <w:t>2.</w:t>
      </w:r>
      <w:r w:rsidR="00994D6A" w:rsidRPr="00E1374C">
        <w:t xml:space="preserve"> </w:t>
      </w:r>
      <w:proofErr w:type="spellStart"/>
      <w:r w:rsidRPr="00E1374C">
        <w:t>Kas</w:t>
      </w:r>
      <w:proofErr w:type="spellEnd"/>
      <w:r w:rsidRPr="00E1374C">
        <w:t xml:space="preserve"> </w:t>
      </w:r>
      <w:proofErr w:type="spellStart"/>
      <w:r w:rsidRPr="00E1374C">
        <w:t>žinotina</w:t>
      </w:r>
      <w:proofErr w:type="spellEnd"/>
      <w:r w:rsidRPr="00E1374C">
        <w:t xml:space="preserve"> </w:t>
      </w:r>
      <w:proofErr w:type="spellStart"/>
      <w:r w:rsidRPr="00E1374C">
        <w:t>prieš</w:t>
      </w:r>
      <w:proofErr w:type="spellEnd"/>
      <w:r w:rsidRPr="00E1374C">
        <w:t xml:space="preserve"> </w:t>
      </w:r>
      <w:proofErr w:type="spellStart"/>
      <w:r w:rsidRPr="00E1374C">
        <w:t>vartojant</w:t>
      </w:r>
      <w:proofErr w:type="spellEnd"/>
      <w:r w:rsidRPr="00E1374C">
        <w:t xml:space="preserve"> AZALIA</w:t>
      </w:r>
    </w:p>
    <w:p w14:paraId="1A4BC6D4" w14:textId="4588F4B4" w:rsidR="002C7201" w:rsidRPr="00E1374C" w:rsidRDefault="002C7201" w:rsidP="00041E16">
      <w:pPr>
        <w:pStyle w:val="BTEMEASMCA"/>
      </w:pPr>
      <w:r w:rsidRPr="00E1374C">
        <w:t>3.</w:t>
      </w:r>
      <w:r w:rsidR="00994D6A" w:rsidRPr="00E1374C">
        <w:t xml:space="preserve"> </w:t>
      </w:r>
      <w:proofErr w:type="spellStart"/>
      <w:r w:rsidRPr="00E1374C">
        <w:t>Kaip</w:t>
      </w:r>
      <w:proofErr w:type="spellEnd"/>
      <w:r w:rsidRPr="00E1374C">
        <w:t xml:space="preserve"> </w:t>
      </w:r>
      <w:proofErr w:type="spellStart"/>
      <w:r w:rsidRPr="00E1374C">
        <w:t>vartoti</w:t>
      </w:r>
      <w:proofErr w:type="spellEnd"/>
      <w:r w:rsidRPr="00E1374C">
        <w:t xml:space="preserve"> AZALIA</w:t>
      </w:r>
    </w:p>
    <w:p w14:paraId="68176C1C" w14:textId="32208026" w:rsidR="002C7201" w:rsidRPr="00E1374C" w:rsidRDefault="002C7201" w:rsidP="00041E16">
      <w:pPr>
        <w:pStyle w:val="BTEMEASMCA"/>
      </w:pPr>
      <w:r w:rsidRPr="00E1374C">
        <w:t>4.</w:t>
      </w:r>
      <w:r w:rsidR="00994D6A" w:rsidRPr="00E1374C">
        <w:t xml:space="preserve"> </w:t>
      </w:r>
      <w:proofErr w:type="spellStart"/>
      <w:r w:rsidRPr="00E1374C">
        <w:t>Galimas</w:t>
      </w:r>
      <w:proofErr w:type="spellEnd"/>
      <w:r w:rsidRPr="00E1374C">
        <w:t xml:space="preserve"> </w:t>
      </w:r>
      <w:proofErr w:type="spellStart"/>
      <w:r w:rsidRPr="00E1374C">
        <w:t>šalutinis</w:t>
      </w:r>
      <w:proofErr w:type="spellEnd"/>
      <w:r w:rsidRPr="00E1374C">
        <w:t xml:space="preserve"> </w:t>
      </w:r>
      <w:proofErr w:type="spellStart"/>
      <w:r w:rsidRPr="00E1374C">
        <w:t>poveikis</w:t>
      </w:r>
      <w:proofErr w:type="spellEnd"/>
    </w:p>
    <w:p w14:paraId="659B57BE" w14:textId="23E0F4B8" w:rsidR="002C7201" w:rsidRPr="00E1374C" w:rsidRDefault="002C7201" w:rsidP="00041E16">
      <w:pPr>
        <w:pStyle w:val="BTEMEASMCA"/>
      </w:pPr>
      <w:r w:rsidRPr="00E1374C">
        <w:t>5.</w:t>
      </w:r>
      <w:r w:rsidR="00994D6A" w:rsidRPr="00E1374C">
        <w:t xml:space="preserve"> </w:t>
      </w:r>
      <w:proofErr w:type="spellStart"/>
      <w:r w:rsidRPr="00E1374C">
        <w:t>Kaip</w:t>
      </w:r>
      <w:proofErr w:type="spellEnd"/>
      <w:r w:rsidRPr="00E1374C">
        <w:t xml:space="preserve"> </w:t>
      </w:r>
      <w:proofErr w:type="spellStart"/>
      <w:r w:rsidRPr="00E1374C">
        <w:t>laikyti</w:t>
      </w:r>
      <w:proofErr w:type="spellEnd"/>
      <w:r w:rsidRPr="00E1374C">
        <w:t xml:space="preserve"> AZALIA</w:t>
      </w:r>
    </w:p>
    <w:p w14:paraId="1382119B" w14:textId="0818F231" w:rsidR="002C7201" w:rsidRPr="00E1374C" w:rsidRDefault="002C7201" w:rsidP="00041E16">
      <w:pPr>
        <w:pStyle w:val="BTEMEASMCA"/>
      </w:pPr>
      <w:r w:rsidRPr="00E1374C">
        <w:t>6.</w:t>
      </w:r>
      <w:r w:rsidR="00994D6A" w:rsidRPr="00E1374C">
        <w:t xml:space="preserve"> </w:t>
      </w:r>
      <w:proofErr w:type="spellStart"/>
      <w:r w:rsidRPr="00E1374C">
        <w:t>Pakuotės</w:t>
      </w:r>
      <w:proofErr w:type="spellEnd"/>
      <w:r w:rsidRPr="00E1374C">
        <w:t xml:space="preserve"> </w:t>
      </w:r>
      <w:proofErr w:type="spellStart"/>
      <w:r w:rsidRPr="00E1374C">
        <w:t>turinys</w:t>
      </w:r>
      <w:proofErr w:type="spellEnd"/>
      <w:r w:rsidRPr="00E1374C">
        <w:t xml:space="preserve"> ir </w:t>
      </w:r>
      <w:proofErr w:type="spellStart"/>
      <w:r w:rsidRPr="00E1374C">
        <w:t>kita</w:t>
      </w:r>
      <w:proofErr w:type="spellEnd"/>
      <w:r w:rsidRPr="00E1374C">
        <w:t xml:space="preserve"> </w:t>
      </w:r>
      <w:proofErr w:type="spellStart"/>
      <w:r w:rsidRPr="00E1374C">
        <w:t>informacija</w:t>
      </w:r>
      <w:proofErr w:type="spellEnd"/>
    </w:p>
    <w:p w14:paraId="7FEA2B44" w14:textId="77777777" w:rsidR="002C7201" w:rsidRPr="00D62F40" w:rsidRDefault="002C7201" w:rsidP="00041E16">
      <w:pPr>
        <w:pStyle w:val="BTEMEASMCA"/>
      </w:pPr>
    </w:p>
    <w:p w14:paraId="558AC63D" w14:textId="77777777" w:rsidR="002C7201" w:rsidRPr="00D62F40" w:rsidRDefault="002C7201" w:rsidP="00041E16">
      <w:pPr>
        <w:pStyle w:val="BTEMEASMCA"/>
      </w:pPr>
    </w:p>
    <w:p w14:paraId="47E3F9C9" w14:textId="0E82ADAE" w:rsidR="002C7201" w:rsidRPr="004567E7" w:rsidRDefault="002C7201" w:rsidP="002C7201">
      <w:pPr>
        <w:pStyle w:val="PI-1EMEASMCA"/>
        <w:rPr>
          <w:color w:val="000000"/>
          <w:lang w:val="lt-LT"/>
        </w:rPr>
      </w:pPr>
      <w:bookmarkStart w:id="10" w:name="_Toc129243139"/>
      <w:bookmarkStart w:id="11" w:name="_Toc129243264"/>
      <w:r w:rsidRPr="004567E7">
        <w:rPr>
          <w:color w:val="000000"/>
          <w:lang w:val="lt-LT"/>
        </w:rPr>
        <w:t>1.</w:t>
      </w:r>
      <w:r w:rsidRPr="004567E7">
        <w:rPr>
          <w:color w:val="000000"/>
          <w:lang w:val="lt-LT"/>
        </w:rPr>
        <w:tab/>
        <w:t xml:space="preserve">Kas yra AZALIA ir kam jis vartojamas </w:t>
      </w:r>
      <w:bookmarkEnd w:id="10"/>
      <w:bookmarkEnd w:id="11"/>
    </w:p>
    <w:p w14:paraId="0FF275E1" w14:textId="77777777" w:rsidR="002C7201" w:rsidRPr="00D62F40" w:rsidRDefault="002C7201" w:rsidP="00041E16">
      <w:pPr>
        <w:pStyle w:val="BTEMEASMCA"/>
      </w:pPr>
    </w:p>
    <w:p w14:paraId="63A0F4C1" w14:textId="77777777" w:rsidR="002C7201" w:rsidRPr="00C56251" w:rsidRDefault="002C7201" w:rsidP="00041E16">
      <w:pPr>
        <w:pStyle w:val="BTEMEASMCA"/>
      </w:pPr>
      <w:proofErr w:type="spellStart"/>
      <w:r w:rsidRPr="00C56251">
        <w:t>Šis</w:t>
      </w:r>
      <w:proofErr w:type="spellEnd"/>
      <w:r w:rsidRPr="00C56251">
        <w:t xml:space="preserve"> </w:t>
      </w:r>
      <w:proofErr w:type="spellStart"/>
      <w:r w:rsidRPr="00C56251">
        <w:t>vaistas</w:t>
      </w:r>
      <w:proofErr w:type="spellEnd"/>
      <w:r w:rsidRPr="00C56251">
        <w:t xml:space="preserve"> </w:t>
      </w:r>
      <w:proofErr w:type="spellStart"/>
      <w:r w:rsidRPr="00C56251">
        <w:t>vartojamas</w:t>
      </w:r>
      <w:proofErr w:type="spellEnd"/>
      <w:r w:rsidRPr="00C56251">
        <w:t xml:space="preserve"> </w:t>
      </w:r>
      <w:proofErr w:type="spellStart"/>
      <w:r w:rsidRPr="00C56251">
        <w:t>apsisaugoti</w:t>
      </w:r>
      <w:proofErr w:type="spellEnd"/>
      <w:r w:rsidRPr="00C56251">
        <w:t xml:space="preserve"> </w:t>
      </w:r>
      <w:proofErr w:type="spellStart"/>
      <w:r w:rsidRPr="00C56251">
        <w:t>nuo</w:t>
      </w:r>
      <w:proofErr w:type="spellEnd"/>
      <w:r w:rsidRPr="00C56251">
        <w:t xml:space="preserve"> </w:t>
      </w:r>
      <w:proofErr w:type="spellStart"/>
      <w:r w:rsidRPr="00C56251">
        <w:t>nėštumo</w:t>
      </w:r>
      <w:proofErr w:type="spellEnd"/>
      <w:r w:rsidRPr="00C56251">
        <w:t>.</w:t>
      </w:r>
    </w:p>
    <w:p w14:paraId="30DA7CE9" w14:textId="77777777" w:rsidR="002C7201" w:rsidRPr="004567E7" w:rsidRDefault="002C7201" w:rsidP="002C7201">
      <w:pPr>
        <w:autoSpaceDE w:val="0"/>
        <w:autoSpaceDN w:val="0"/>
        <w:adjustRightInd w:val="0"/>
        <w:rPr>
          <w:rFonts w:ascii="Times New Roman" w:hAnsi="Times New Roman"/>
          <w:b/>
          <w:bCs/>
          <w:color w:val="000000"/>
          <w:sz w:val="22"/>
          <w:szCs w:val="22"/>
          <w:lang w:val="lt-LT"/>
        </w:rPr>
      </w:pPr>
    </w:p>
    <w:p w14:paraId="48F6C698" w14:textId="77777777" w:rsidR="002C7201" w:rsidRPr="004567E7" w:rsidRDefault="002C7201" w:rsidP="002C7201">
      <w:pPr>
        <w:autoSpaceDE w:val="0"/>
        <w:autoSpaceDN w:val="0"/>
        <w:adjustRightInd w:val="0"/>
        <w:rPr>
          <w:rFonts w:ascii="Times New Roman" w:hAnsi="Times New Roman"/>
          <w:b/>
          <w:bCs/>
          <w:color w:val="000000"/>
          <w:sz w:val="22"/>
          <w:szCs w:val="22"/>
          <w:lang w:val="lt-LT"/>
        </w:rPr>
      </w:pPr>
      <w:r w:rsidRPr="004567E7">
        <w:rPr>
          <w:rFonts w:ascii="Times New Roman" w:hAnsi="Times New Roman"/>
          <w:b/>
          <w:bCs/>
          <w:color w:val="000000"/>
          <w:sz w:val="22"/>
          <w:szCs w:val="22"/>
          <w:lang w:val="lt-LT"/>
        </w:rPr>
        <w:t xml:space="preserve">Kaip veikia tabletė? </w:t>
      </w:r>
    </w:p>
    <w:p w14:paraId="3E2D87CA" w14:textId="77777777" w:rsidR="002C7201" w:rsidRPr="004567E7" w:rsidRDefault="002C7201" w:rsidP="002C7201">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AZALIA sudėtyje yra nedaug vienos rūšies moteriškojo lytinio hormono, </w:t>
      </w:r>
      <w:proofErr w:type="spellStart"/>
      <w:r w:rsidRPr="004567E7">
        <w:rPr>
          <w:rFonts w:ascii="Times New Roman" w:hAnsi="Times New Roman"/>
          <w:color w:val="000000"/>
          <w:sz w:val="22"/>
          <w:szCs w:val="22"/>
          <w:lang w:val="lt-LT"/>
        </w:rPr>
        <w:t>t.y</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progestageno</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dezogestrelio</w:t>
      </w:r>
      <w:proofErr w:type="spellEnd"/>
      <w:r w:rsidRPr="004567E7">
        <w:rPr>
          <w:rFonts w:ascii="Times New Roman" w:hAnsi="Times New Roman"/>
          <w:color w:val="000000"/>
          <w:sz w:val="22"/>
          <w:szCs w:val="22"/>
          <w:lang w:val="lt-LT"/>
        </w:rPr>
        <w:t xml:space="preserve">. Todėl AZALIA yra vadinama tik </w:t>
      </w:r>
      <w:proofErr w:type="spellStart"/>
      <w:r w:rsidRPr="004567E7">
        <w:rPr>
          <w:rFonts w:ascii="Times New Roman" w:hAnsi="Times New Roman"/>
          <w:color w:val="000000"/>
          <w:sz w:val="22"/>
          <w:szCs w:val="22"/>
          <w:lang w:val="lt-LT"/>
        </w:rPr>
        <w:t>progestageno</w:t>
      </w:r>
      <w:proofErr w:type="spellEnd"/>
      <w:r w:rsidRPr="004567E7">
        <w:rPr>
          <w:rFonts w:ascii="Times New Roman" w:hAnsi="Times New Roman"/>
          <w:color w:val="000000"/>
          <w:sz w:val="22"/>
          <w:szCs w:val="22"/>
          <w:lang w:val="lt-LT"/>
        </w:rPr>
        <w:t xml:space="preserve"> turinčia tablete (PTT). Skirtingai nuo sudėtinių geriamųjų kontraceptikų, PTT sudėtyje nėra moteriškojo hormono estrogeno, o tik </w:t>
      </w:r>
      <w:proofErr w:type="spellStart"/>
      <w:r w:rsidRPr="004567E7">
        <w:rPr>
          <w:rFonts w:ascii="Times New Roman" w:hAnsi="Times New Roman"/>
          <w:color w:val="000000"/>
          <w:sz w:val="22"/>
          <w:szCs w:val="22"/>
          <w:lang w:val="lt-LT"/>
        </w:rPr>
        <w:t>progestageno</w:t>
      </w:r>
      <w:proofErr w:type="spellEnd"/>
      <w:r w:rsidRPr="004567E7">
        <w:rPr>
          <w:rFonts w:ascii="Times New Roman" w:hAnsi="Times New Roman"/>
          <w:color w:val="000000"/>
          <w:sz w:val="22"/>
          <w:szCs w:val="22"/>
          <w:lang w:val="lt-LT"/>
        </w:rPr>
        <w:t xml:space="preserve">. Dauguma PTT veikia, pirmiausia saugodamos nuo </w:t>
      </w:r>
      <w:proofErr w:type="spellStart"/>
      <w:r w:rsidRPr="004567E7">
        <w:rPr>
          <w:rFonts w:ascii="Times New Roman" w:hAnsi="Times New Roman"/>
          <w:color w:val="000000"/>
          <w:sz w:val="22"/>
          <w:szCs w:val="22"/>
          <w:lang w:val="lt-LT"/>
        </w:rPr>
        <w:t>spermijų</w:t>
      </w:r>
      <w:proofErr w:type="spellEnd"/>
      <w:r w:rsidRPr="004567E7">
        <w:rPr>
          <w:rFonts w:ascii="Times New Roman" w:hAnsi="Times New Roman"/>
          <w:color w:val="000000"/>
          <w:sz w:val="22"/>
          <w:szCs w:val="22"/>
          <w:lang w:val="lt-LT"/>
        </w:rPr>
        <w:t xml:space="preserve"> patekimo į gimdą, bet ne visada slopina kiaušinėlio brendimą (ką pirmiausiai veikia sudėtinės tabletės). </w:t>
      </w:r>
    </w:p>
    <w:p w14:paraId="73BF30AA" w14:textId="77777777" w:rsidR="002C7201" w:rsidRPr="004567E7" w:rsidRDefault="002C7201" w:rsidP="002C7201">
      <w:pPr>
        <w:rPr>
          <w:rFonts w:ascii="Times New Roman" w:hAnsi="Times New Roman"/>
          <w:color w:val="000000"/>
          <w:sz w:val="22"/>
          <w:szCs w:val="22"/>
          <w:lang w:val="lt-LT"/>
        </w:rPr>
      </w:pPr>
    </w:p>
    <w:p w14:paraId="08BAD343" w14:textId="77777777" w:rsidR="002C7201" w:rsidRPr="004567E7" w:rsidRDefault="002C7201" w:rsidP="002C7201">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AZALIA skiriasi nuo kitų PTT tuo, kad jame yra pakankamai hormonų, kad būtų slopinamas ir kiaušinėlio brendimas. Todėl AZALIA yra labai veiksmingas kontraceptikas. Skirtingai nuo sudėtinių kontraceptinių tablečių, AZALIA gali vartoti moterys, netoleruojančios estrogenų arba žindančios kūdikį. AZALIA vartojimo trūkumas yra tas, kad gali nereguliariai kraujuoti iš makšties arba gali iš viso nekraujuoti. </w:t>
      </w:r>
    </w:p>
    <w:p w14:paraId="02475B3B" w14:textId="77777777" w:rsidR="002C7201" w:rsidRPr="00D62F40" w:rsidRDefault="002C7201" w:rsidP="00041E16">
      <w:pPr>
        <w:pStyle w:val="BTEMEASMCA"/>
      </w:pPr>
    </w:p>
    <w:p w14:paraId="06838828" w14:textId="77777777" w:rsidR="002C7201" w:rsidRPr="00D62F40" w:rsidRDefault="002C7201" w:rsidP="00041E16">
      <w:pPr>
        <w:pStyle w:val="BTEMEASMCA"/>
      </w:pPr>
    </w:p>
    <w:p w14:paraId="7F0B0FF7" w14:textId="61570C49" w:rsidR="002C7201" w:rsidRPr="004567E7" w:rsidRDefault="002C7201" w:rsidP="002C7201">
      <w:pPr>
        <w:pStyle w:val="PI-1EMEASMCA"/>
        <w:rPr>
          <w:color w:val="000000"/>
          <w:lang w:val="lt-LT"/>
        </w:rPr>
      </w:pPr>
      <w:bookmarkStart w:id="12" w:name="_Toc129243140"/>
      <w:bookmarkStart w:id="13" w:name="_Toc129243265"/>
      <w:r w:rsidRPr="004567E7">
        <w:rPr>
          <w:color w:val="000000"/>
          <w:lang w:val="lt-LT"/>
        </w:rPr>
        <w:t>2.</w:t>
      </w:r>
      <w:r w:rsidRPr="004567E7">
        <w:rPr>
          <w:color w:val="000000"/>
          <w:lang w:val="lt-LT"/>
        </w:rPr>
        <w:tab/>
        <w:t>Kas žinotina prieš vartojant AZALIA</w:t>
      </w:r>
      <w:bookmarkEnd w:id="12"/>
      <w:bookmarkEnd w:id="13"/>
    </w:p>
    <w:p w14:paraId="667078B8" w14:textId="77777777" w:rsidR="002C7201" w:rsidRPr="004567E7" w:rsidRDefault="002C7201" w:rsidP="002C7201">
      <w:pPr>
        <w:pStyle w:val="Pagrindinistekstas"/>
        <w:rPr>
          <w:rFonts w:ascii="Times New Roman" w:hAnsi="Times New Roman"/>
          <w:bCs/>
          <w:color w:val="000000"/>
          <w:szCs w:val="22"/>
          <w:lang w:val="lt-LT"/>
        </w:rPr>
      </w:pPr>
    </w:p>
    <w:p w14:paraId="03D42176" w14:textId="77777777" w:rsidR="002C7201" w:rsidRPr="004567E7" w:rsidRDefault="002C7201" w:rsidP="002C7201">
      <w:pPr>
        <w:pStyle w:val="Pagrindinistekstas"/>
        <w:rPr>
          <w:rFonts w:ascii="Times New Roman" w:hAnsi="Times New Roman"/>
          <w:bCs/>
          <w:color w:val="000000"/>
          <w:szCs w:val="22"/>
          <w:lang w:val="lt-LT"/>
        </w:rPr>
      </w:pPr>
      <w:r w:rsidRPr="004567E7">
        <w:rPr>
          <w:rFonts w:ascii="Times New Roman" w:hAnsi="Times New Roman"/>
          <w:bCs/>
          <w:color w:val="000000"/>
          <w:szCs w:val="22"/>
          <w:lang w:val="lt-LT"/>
        </w:rPr>
        <w:t>AZALIA neapsaugo nuo užsikrėtimo ŽIV infekcija (AIDS) ar kitų lytiškai plintančių užkrečiamųjų ligų.</w:t>
      </w:r>
    </w:p>
    <w:p w14:paraId="7C144D95" w14:textId="77777777" w:rsidR="002C7201" w:rsidRPr="00D62F40" w:rsidRDefault="002C7201" w:rsidP="00041E16">
      <w:pPr>
        <w:pStyle w:val="BTEMEASMCA"/>
      </w:pPr>
    </w:p>
    <w:p w14:paraId="31F1434B" w14:textId="0FD32F48" w:rsidR="002C7201" w:rsidRPr="004567E7" w:rsidRDefault="002C7201" w:rsidP="002C7201">
      <w:pPr>
        <w:pStyle w:val="PI-3EMEASMCA"/>
        <w:rPr>
          <w:rFonts w:ascii="Times New Roman" w:hAnsi="Times New Roman"/>
          <w:color w:val="000000"/>
          <w:lang w:val="lt-LT"/>
        </w:rPr>
      </w:pPr>
      <w:r w:rsidRPr="004567E7">
        <w:rPr>
          <w:rFonts w:ascii="Times New Roman" w:hAnsi="Times New Roman"/>
          <w:color w:val="000000"/>
          <w:lang w:val="lt-LT"/>
        </w:rPr>
        <w:t xml:space="preserve">AZALIA vartoti </w:t>
      </w:r>
      <w:r w:rsidR="00004F36">
        <w:rPr>
          <w:rFonts w:ascii="Times New Roman" w:hAnsi="Times New Roman"/>
          <w:color w:val="000000"/>
          <w:lang w:val="lt-LT"/>
        </w:rPr>
        <w:t>draudžiama</w:t>
      </w:r>
      <w:r w:rsidRPr="004567E7">
        <w:rPr>
          <w:rFonts w:ascii="Times New Roman" w:hAnsi="Times New Roman"/>
          <w:color w:val="000000"/>
          <w:lang w:val="lt-LT"/>
        </w:rPr>
        <w:t>:</w:t>
      </w:r>
    </w:p>
    <w:p w14:paraId="0FAF58F5" w14:textId="77777777" w:rsidR="002C7201" w:rsidRPr="00F155C7" w:rsidRDefault="002C7201" w:rsidP="002C7201">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AZALIA nevartokite, jeigu yra kuri nors iš toliau nurodytų būklių. Jei yra bent viena iš </w:t>
      </w:r>
      <w:r w:rsidRPr="00F155C7">
        <w:rPr>
          <w:rFonts w:ascii="Times New Roman" w:hAnsi="Times New Roman"/>
          <w:color w:val="000000"/>
          <w:sz w:val="22"/>
          <w:szCs w:val="22"/>
          <w:lang w:val="lt-LT"/>
        </w:rPr>
        <w:t xml:space="preserve">jų, prieš pradėdamos vartoti AZALIA, pasakykite apie tai savo gydytojui. Gydytojas gali patarti vartoti nehormoninį kontracepcijos būdą. </w:t>
      </w:r>
    </w:p>
    <w:p w14:paraId="54F47822" w14:textId="77777777" w:rsidR="002C7201" w:rsidRPr="004567E7" w:rsidRDefault="002C7201" w:rsidP="002C7201">
      <w:pPr>
        <w:rPr>
          <w:rFonts w:ascii="Times New Roman" w:hAnsi="Times New Roman"/>
          <w:color w:val="000000"/>
          <w:sz w:val="22"/>
          <w:szCs w:val="22"/>
          <w:lang w:val="lt-LT"/>
        </w:rPr>
      </w:pPr>
    </w:p>
    <w:p w14:paraId="146ACA9B" w14:textId="0FF77599" w:rsidR="002C7201" w:rsidRPr="00350F39" w:rsidRDefault="002C7201" w:rsidP="002C7201">
      <w:pPr>
        <w:numPr>
          <w:ilvl w:val="0"/>
          <w:numId w:val="2"/>
        </w:num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Jeigu yra alergija </w:t>
      </w:r>
      <w:proofErr w:type="spellStart"/>
      <w:r w:rsidRPr="004567E7">
        <w:rPr>
          <w:rFonts w:ascii="Times New Roman" w:hAnsi="Times New Roman"/>
          <w:color w:val="000000"/>
          <w:sz w:val="22"/>
          <w:szCs w:val="22"/>
          <w:lang w:val="lt-LT"/>
        </w:rPr>
        <w:t>dezogestreliui</w:t>
      </w:r>
      <w:proofErr w:type="spellEnd"/>
      <w:r w:rsidRPr="004567E7">
        <w:rPr>
          <w:rFonts w:ascii="Times New Roman" w:hAnsi="Times New Roman"/>
          <w:color w:val="000000"/>
          <w:sz w:val="22"/>
          <w:szCs w:val="22"/>
          <w:lang w:val="lt-LT"/>
        </w:rPr>
        <w:t xml:space="preserve"> arba bet kuriai pagalbinei šio vaisto medžiagai (jos išvardytos 6 skyriuje). </w:t>
      </w:r>
    </w:p>
    <w:p w14:paraId="5FEB53C1" w14:textId="77777777" w:rsidR="002C7201" w:rsidRPr="004567E7" w:rsidRDefault="002C7201" w:rsidP="002C7201">
      <w:pPr>
        <w:numPr>
          <w:ilvl w:val="0"/>
          <w:numId w:val="2"/>
        </w:numPr>
        <w:rPr>
          <w:rFonts w:ascii="Times New Roman" w:hAnsi="Times New Roman"/>
          <w:color w:val="000000"/>
          <w:sz w:val="22"/>
          <w:szCs w:val="22"/>
          <w:lang w:val="lt-LT"/>
        </w:rPr>
      </w:pPr>
      <w:r w:rsidRPr="004567E7">
        <w:rPr>
          <w:rFonts w:ascii="Times New Roman" w:hAnsi="Times New Roman"/>
          <w:color w:val="000000"/>
          <w:sz w:val="22"/>
          <w:szCs w:val="22"/>
          <w:lang w:val="lt-LT"/>
        </w:rPr>
        <w:t>Jeigu sergate tromboze. Trombozė yra susidaręs kraujo krešulys kraujagyslėje, kuris gali užkimšti šią kraujagyslę (pvz., kojų (giliųjų venų trombozė) plaučių (plaučių embolija) ar širdies raumenyje (širdies priepuolis) arba smegenyse (insultas).</w:t>
      </w:r>
    </w:p>
    <w:p w14:paraId="61F8FCD6" w14:textId="77777777" w:rsidR="002C7201" w:rsidRPr="004567E7" w:rsidRDefault="002C7201" w:rsidP="002C7201">
      <w:pPr>
        <w:numPr>
          <w:ilvl w:val="0"/>
          <w:numId w:val="2"/>
        </w:num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Jeigu sergate ar sirgote sunkia kepenų liga ir vis dar yra pakitę kepenų funkcijos rodmenys. </w:t>
      </w:r>
    </w:p>
    <w:p w14:paraId="280882E6" w14:textId="77777777" w:rsidR="002C7201" w:rsidRPr="004567E7" w:rsidRDefault="002C7201" w:rsidP="002C7201">
      <w:pPr>
        <w:numPr>
          <w:ilvl w:val="0"/>
          <w:numId w:val="2"/>
        </w:numPr>
        <w:rPr>
          <w:rFonts w:ascii="Times New Roman" w:hAnsi="Times New Roman"/>
          <w:color w:val="000000"/>
          <w:sz w:val="22"/>
          <w:szCs w:val="22"/>
          <w:lang w:val="lt-LT"/>
        </w:rPr>
      </w:pPr>
      <w:r w:rsidRPr="004567E7">
        <w:rPr>
          <w:rFonts w:ascii="Times New Roman" w:hAnsi="Times New Roman"/>
          <w:color w:val="000000"/>
          <w:sz w:val="22"/>
          <w:szCs w:val="22"/>
          <w:lang w:val="lt-LT"/>
        </w:rPr>
        <w:t>Jeigu sergate nuo lytinių hormonų (</w:t>
      </w:r>
      <w:proofErr w:type="spellStart"/>
      <w:r w:rsidRPr="004567E7">
        <w:rPr>
          <w:rFonts w:ascii="Times New Roman" w:hAnsi="Times New Roman"/>
          <w:color w:val="000000"/>
          <w:sz w:val="22"/>
          <w:szCs w:val="22"/>
          <w:lang w:val="lt-LT"/>
        </w:rPr>
        <w:t>progestagenų</w:t>
      </w:r>
      <w:proofErr w:type="spellEnd"/>
      <w:r w:rsidRPr="004567E7">
        <w:rPr>
          <w:rFonts w:ascii="Times New Roman" w:hAnsi="Times New Roman"/>
          <w:color w:val="000000"/>
          <w:sz w:val="22"/>
          <w:szCs w:val="22"/>
          <w:lang w:val="lt-LT"/>
        </w:rPr>
        <w:t xml:space="preserve">) priklausomu vėžiu, pvz., kai kuriomis krūties vėžio rūšimis. </w:t>
      </w:r>
    </w:p>
    <w:p w14:paraId="69926D45" w14:textId="77777777" w:rsidR="002C7201" w:rsidRPr="004567E7" w:rsidRDefault="002C7201" w:rsidP="002C7201">
      <w:pPr>
        <w:numPr>
          <w:ilvl w:val="0"/>
          <w:numId w:val="2"/>
        </w:numPr>
        <w:rPr>
          <w:rFonts w:ascii="Times New Roman" w:hAnsi="Times New Roman"/>
          <w:color w:val="000000"/>
          <w:sz w:val="22"/>
          <w:szCs w:val="22"/>
          <w:lang w:val="lt-LT"/>
        </w:rPr>
      </w:pPr>
      <w:r w:rsidRPr="004567E7">
        <w:rPr>
          <w:rFonts w:ascii="Times New Roman" w:hAnsi="Times New Roman"/>
          <w:color w:val="000000"/>
          <w:sz w:val="22"/>
          <w:szCs w:val="22"/>
          <w:lang w:val="lt-LT"/>
        </w:rPr>
        <w:lastRenderedPageBreak/>
        <w:t xml:space="preserve">Jeigu kraujuojate iš makšties dėl neaiškių priežasčių. </w:t>
      </w:r>
    </w:p>
    <w:p w14:paraId="3176E75A" w14:textId="77777777" w:rsidR="002C7201" w:rsidRPr="004567E7" w:rsidRDefault="002C7201" w:rsidP="002C7201">
      <w:pPr>
        <w:rPr>
          <w:rFonts w:ascii="Times New Roman" w:hAnsi="Times New Roman"/>
          <w:color w:val="000000"/>
          <w:sz w:val="22"/>
          <w:szCs w:val="22"/>
          <w:lang w:val="lt-LT"/>
        </w:rPr>
      </w:pPr>
    </w:p>
    <w:p w14:paraId="39964821" w14:textId="77777777" w:rsidR="002C7201" w:rsidRPr="004567E7" w:rsidRDefault="002C7201" w:rsidP="002C7201">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Jeigu bet kuri iš šių būklių atsirado pirmą kartą pradėjus vartoti AZALIA, nedelsdamos kreipkitės į gydytoją. </w:t>
      </w:r>
    </w:p>
    <w:p w14:paraId="5559EB0F" w14:textId="77777777" w:rsidR="002C7201" w:rsidRPr="00D62F40" w:rsidRDefault="002C7201" w:rsidP="00041E16">
      <w:pPr>
        <w:pStyle w:val="BTEMEASMCA"/>
      </w:pPr>
    </w:p>
    <w:p w14:paraId="759B8CD1" w14:textId="77777777" w:rsidR="002C7201" w:rsidRPr="004567E7" w:rsidRDefault="002C7201" w:rsidP="002C7201">
      <w:pPr>
        <w:pStyle w:val="PI-3EMEASMCA"/>
        <w:rPr>
          <w:rFonts w:ascii="Times New Roman" w:hAnsi="Times New Roman"/>
          <w:color w:val="000000"/>
          <w:lang w:val="lt-LT"/>
        </w:rPr>
      </w:pPr>
      <w:r w:rsidRPr="004567E7">
        <w:rPr>
          <w:rFonts w:ascii="Times New Roman" w:hAnsi="Times New Roman"/>
          <w:color w:val="000000"/>
          <w:lang w:val="lt-LT"/>
        </w:rPr>
        <w:t>Įspėjimai ir atsargumo priemonės</w:t>
      </w:r>
    </w:p>
    <w:p w14:paraId="6B761D1E" w14:textId="77777777" w:rsidR="002C7201" w:rsidRPr="004567E7" w:rsidRDefault="002C7201" w:rsidP="002C7201">
      <w:pPr>
        <w:rPr>
          <w:rFonts w:ascii="Times New Roman" w:hAnsi="Times New Roman"/>
          <w:color w:val="000000"/>
          <w:sz w:val="22"/>
          <w:szCs w:val="22"/>
          <w:lang w:val="lt-LT"/>
        </w:rPr>
      </w:pPr>
      <w:r w:rsidRPr="004567E7">
        <w:rPr>
          <w:rFonts w:ascii="Times New Roman" w:hAnsi="Times New Roman"/>
          <w:color w:val="000000"/>
          <w:sz w:val="22"/>
          <w:szCs w:val="22"/>
          <w:lang w:val="lt-LT"/>
        </w:rPr>
        <w:t>Pasitarkite su gydytoju arba vaistininku, prieš pradėdami vartoti AZALIA.</w:t>
      </w:r>
    </w:p>
    <w:p w14:paraId="2D47F705" w14:textId="77777777" w:rsidR="002C7201" w:rsidRPr="004567E7" w:rsidRDefault="002C7201" w:rsidP="002C7201">
      <w:pPr>
        <w:rPr>
          <w:rFonts w:ascii="Times New Roman" w:hAnsi="Times New Roman"/>
          <w:color w:val="000000"/>
          <w:sz w:val="22"/>
          <w:szCs w:val="22"/>
          <w:lang w:val="lt-LT"/>
        </w:rPr>
      </w:pPr>
      <w:r w:rsidRPr="004567E7">
        <w:rPr>
          <w:rFonts w:ascii="Times New Roman" w:hAnsi="Times New Roman"/>
          <w:color w:val="000000"/>
          <w:sz w:val="22"/>
          <w:szCs w:val="22"/>
          <w:lang w:val="lt-LT"/>
        </w:rPr>
        <w:t>Gydytojas privalės Jus atidžiai stebėti, jei Jūs vartojate AZALIA ir Jums yra viena iš žemiau išvardytų būklių.</w:t>
      </w:r>
    </w:p>
    <w:p w14:paraId="3CDC3CAE" w14:textId="77777777" w:rsidR="002C7201" w:rsidRPr="004567E7" w:rsidRDefault="002C7201" w:rsidP="002C7201">
      <w:pPr>
        <w:rPr>
          <w:rFonts w:ascii="Times New Roman" w:hAnsi="Times New Roman"/>
          <w:color w:val="000000"/>
          <w:sz w:val="22"/>
          <w:szCs w:val="22"/>
          <w:lang w:val="lt-LT"/>
        </w:rPr>
      </w:pPr>
      <w:r w:rsidRPr="004567E7">
        <w:rPr>
          <w:rFonts w:ascii="Times New Roman" w:hAnsi="Times New Roman"/>
          <w:color w:val="000000"/>
          <w:sz w:val="22"/>
          <w:szCs w:val="22"/>
          <w:lang w:val="lt-LT"/>
        </w:rPr>
        <w:t>Gydytojas paaiškins Jums apie tai. Taigi, prieš pradėdama vartoti AZALIA,</w:t>
      </w:r>
      <w:r w:rsidRPr="004567E7">
        <w:rPr>
          <w:rFonts w:ascii="Times New Roman" w:hAnsi="Times New Roman"/>
          <w:color w:val="000000"/>
          <w:sz w:val="22"/>
          <w:szCs w:val="22"/>
          <w:vertAlign w:val="superscript"/>
          <w:lang w:val="lt-LT"/>
        </w:rPr>
        <w:t xml:space="preserve"> </w:t>
      </w:r>
      <w:r w:rsidRPr="004567E7">
        <w:rPr>
          <w:rFonts w:ascii="Times New Roman" w:hAnsi="Times New Roman"/>
          <w:color w:val="000000"/>
          <w:sz w:val="22"/>
          <w:szCs w:val="22"/>
          <w:lang w:val="lt-LT"/>
        </w:rPr>
        <w:t xml:space="preserve">būtinai pasakykite gydytojui, jeigu: </w:t>
      </w:r>
    </w:p>
    <w:p w14:paraId="6810AC16" w14:textId="77777777" w:rsidR="002C7201" w:rsidRPr="00E1374C" w:rsidRDefault="002C7201" w:rsidP="00041E16">
      <w:pPr>
        <w:pStyle w:val="BT-EMEASMCA"/>
      </w:pPr>
      <w:proofErr w:type="spellStart"/>
      <w:r w:rsidRPr="00E1374C">
        <w:t>sergate</w:t>
      </w:r>
      <w:proofErr w:type="spellEnd"/>
      <w:r w:rsidRPr="00E1374C">
        <w:t xml:space="preserve"> </w:t>
      </w:r>
      <w:proofErr w:type="spellStart"/>
      <w:r w:rsidRPr="00E1374C">
        <w:t>arba</w:t>
      </w:r>
      <w:proofErr w:type="spellEnd"/>
      <w:r w:rsidRPr="00E1374C">
        <w:t xml:space="preserve"> </w:t>
      </w:r>
      <w:proofErr w:type="spellStart"/>
      <w:r w:rsidRPr="00E1374C">
        <w:t>sirgote</w:t>
      </w:r>
      <w:proofErr w:type="spellEnd"/>
      <w:r w:rsidRPr="00E1374C">
        <w:t xml:space="preserve"> </w:t>
      </w:r>
      <w:proofErr w:type="spellStart"/>
      <w:r w:rsidRPr="00E1374C">
        <w:t>krūties</w:t>
      </w:r>
      <w:proofErr w:type="spellEnd"/>
      <w:r w:rsidRPr="00E1374C">
        <w:t xml:space="preserve"> </w:t>
      </w:r>
      <w:proofErr w:type="spellStart"/>
      <w:r w:rsidRPr="00E1374C">
        <w:t>vėžiu</w:t>
      </w:r>
      <w:proofErr w:type="spellEnd"/>
      <w:r w:rsidRPr="00E1374C">
        <w:t xml:space="preserve">; </w:t>
      </w:r>
    </w:p>
    <w:p w14:paraId="62A6AFC4" w14:textId="77777777" w:rsidR="002C7201" w:rsidRPr="00E1374C" w:rsidRDefault="002C7201" w:rsidP="00041E16">
      <w:pPr>
        <w:pStyle w:val="BT-EMEASMCA"/>
      </w:pPr>
      <w:proofErr w:type="spellStart"/>
      <w:r w:rsidRPr="00E1374C">
        <w:t>sergate</w:t>
      </w:r>
      <w:proofErr w:type="spellEnd"/>
      <w:r w:rsidRPr="00E1374C">
        <w:t xml:space="preserve"> </w:t>
      </w:r>
      <w:proofErr w:type="spellStart"/>
      <w:r w:rsidRPr="00E1374C">
        <w:t>kepenų</w:t>
      </w:r>
      <w:proofErr w:type="spellEnd"/>
      <w:r w:rsidRPr="00E1374C">
        <w:t xml:space="preserve"> </w:t>
      </w:r>
      <w:proofErr w:type="spellStart"/>
      <w:r w:rsidRPr="00E1374C">
        <w:t>vėžiu</w:t>
      </w:r>
      <w:proofErr w:type="spellEnd"/>
      <w:r w:rsidRPr="00E1374C">
        <w:t xml:space="preserve">; </w:t>
      </w:r>
    </w:p>
    <w:p w14:paraId="2FB1E1FF" w14:textId="77777777" w:rsidR="002C7201" w:rsidRPr="00E1374C" w:rsidRDefault="002C7201" w:rsidP="00041E16">
      <w:pPr>
        <w:pStyle w:val="BT-EMEASMCA"/>
      </w:pPr>
      <w:proofErr w:type="spellStart"/>
      <w:r w:rsidRPr="00E1374C">
        <w:t>yra</w:t>
      </w:r>
      <w:proofErr w:type="spellEnd"/>
      <w:r w:rsidRPr="00E1374C">
        <w:t xml:space="preserve"> </w:t>
      </w:r>
      <w:proofErr w:type="spellStart"/>
      <w:r w:rsidRPr="00E1374C">
        <w:t>ar</w:t>
      </w:r>
      <w:proofErr w:type="spellEnd"/>
      <w:r w:rsidRPr="00E1374C">
        <w:t xml:space="preserve"> </w:t>
      </w:r>
      <w:proofErr w:type="spellStart"/>
      <w:r w:rsidRPr="00E1374C">
        <w:t>buvo</w:t>
      </w:r>
      <w:proofErr w:type="spellEnd"/>
      <w:r w:rsidRPr="00E1374C">
        <w:t xml:space="preserve"> </w:t>
      </w:r>
      <w:proofErr w:type="spellStart"/>
      <w:r w:rsidRPr="00E1374C">
        <w:t>venų</w:t>
      </w:r>
      <w:proofErr w:type="spellEnd"/>
      <w:r w:rsidRPr="00E1374C">
        <w:t xml:space="preserve"> </w:t>
      </w:r>
      <w:proofErr w:type="spellStart"/>
      <w:r w:rsidRPr="00E1374C">
        <w:t>tromboembolija</w:t>
      </w:r>
      <w:proofErr w:type="spellEnd"/>
      <w:r w:rsidRPr="00E1374C">
        <w:t xml:space="preserve"> (</w:t>
      </w:r>
      <w:proofErr w:type="spellStart"/>
      <w:r w:rsidRPr="00E1374C">
        <w:t>krešulys</w:t>
      </w:r>
      <w:proofErr w:type="spellEnd"/>
      <w:r w:rsidRPr="00E1374C">
        <w:t xml:space="preserve">); </w:t>
      </w:r>
    </w:p>
    <w:p w14:paraId="5637CDC6" w14:textId="77777777" w:rsidR="002C7201" w:rsidRPr="00E1374C" w:rsidRDefault="002C7201" w:rsidP="00041E16">
      <w:pPr>
        <w:pStyle w:val="BT-EMEASMCA"/>
      </w:pPr>
      <w:proofErr w:type="spellStart"/>
      <w:r w:rsidRPr="00E1374C">
        <w:t>sergate</w:t>
      </w:r>
      <w:proofErr w:type="spellEnd"/>
      <w:r w:rsidRPr="00E1374C">
        <w:t xml:space="preserve"> </w:t>
      </w:r>
      <w:proofErr w:type="spellStart"/>
      <w:r w:rsidRPr="00E1374C">
        <w:t>cukriniu</w:t>
      </w:r>
      <w:proofErr w:type="spellEnd"/>
      <w:r w:rsidRPr="00E1374C">
        <w:t xml:space="preserve"> </w:t>
      </w:r>
      <w:proofErr w:type="spellStart"/>
      <w:r w:rsidRPr="00E1374C">
        <w:t>diabetu</w:t>
      </w:r>
      <w:proofErr w:type="spellEnd"/>
      <w:r w:rsidRPr="00E1374C">
        <w:t xml:space="preserve">; </w:t>
      </w:r>
    </w:p>
    <w:p w14:paraId="35DE127A" w14:textId="77777777" w:rsidR="002C7201" w:rsidRPr="00E1374C" w:rsidRDefault="002C7201" w:rsidP="00041E16">
      <w:pPr>
        <w:pStyle w:val="BT-EMEASMCA"/>
      </w:pPr>
      <w:proofErr w:type="spellStart"/>
      <w:r w:rsidRPr="00E1374C">
        <w:t>sergate</w:t>
      </w:r>
      <w:proofErr w:type="spellEnd"/>
      <w:r w:rsidRPr="00E1374C">
        <w:t xml:space="preserve"> </w:t>
      </w:r>
      <w:proofErr w:type="spellStart"/>
      <w:proofErr w:type="gramStart"/>
      <w:r w:rsidRPr="00E1374C">
        <w:t>epilepsija</w:t>
      </w:r>
      <w:proofErr w:type="spellEnd"/>
      <w:r w:rsidRPr="00E1374C">
        <w:t xml:space="preserve">  (</w:t>
      </w:r>
      <w:proofErr w:type="spellStart"/>
      <w:proofErr w:type="gramEnd"/>
      <w:r w:rsidRPr="00E1374C">
        <w:t>žr</w:t>
      </w:r>
      <w:proofErr w:type="spellEnd"/>
      <w:r w:rsidRPr="00E1374C">
        <w:t>. „</w:t>
      </w:r>
      <w:proofErr w:type="spellStart"/>
      <w:r w:rsidRPr="00E1374C">
        <w:t>Kiti</w:t>
      </w:r>
      <w:proofErr w:type="spellEnd"/>
      <w:r w:rsidRPr="00E1374C">
        <w:t xml:space="preserve"> </w:t>
      </w:r>
      <w:proofErr w:type="spellStart"/>
      <w:r w:rsidRPr="00E1374C">
        <w:t>vaistai</w:t>
      </w:r>
      <w:proofErr w:type="spellEnd"/>
      <w:r w:rsidRPr="00E1374C">
        <w:t xml:space="preserve"> ir </w:t>
      </w:r>
      <w:proofErr w:type="gramStart"/>
      <w:r w:rsidRPr="00E1374C">
        <w:t>AZALIA“</w:t>
      </w:r>
      <w:proofErr w:type="gramEnd"/>
      <w:r w:rsidRPr="00E1374C">
        <w:t xml:space="preserve">); </w:t>
      </w:r>
    </w:p>
    <w:p w14:paraId="23779B3A" w14:textId="77777777" w:rsidR="002C7201" w:rsidRPr="00E1374C" w:rsidRDefault="002C7201" w:rsidP="00041E16">
      <w:pPr>
        <w:pStyle w:val="BT-EMEASMCA"/>
      </w:pPr>
      <w:proofErr w:type="spellStart"/>
      <w:r w:rsidRPr="00E1374C">
        <w:t>sergate</w:t>
      </w:r>
      <w:proofErr w:type="spellEnd"/>
      <w:r w:rsidRPr="00E1374C">
        <w:t xml:space="preserve"> </w:t>
      </w:r>
      <w:proofErr w:type="spellStart"/>
      <w:r w:rsidRPr="00E1374C">
        <w:t>tuberkulioze</w:t>
      </w:r>
      <w:proofErr w:type="spellEnd"/>
      <w:r w:rsidRPr="00E1374C">
        <w:t xml:space="preserve"> (</w:t>
      </w:r>
      <w:proofErr w:type="spellStart"/>
      <w:r w:rsidRPr="00E1374C">
        <w:t>žr</w:t>
      </w:r>
      <w:proofErr w:type="spellEnd"/>
      <w:r w:rsidRPr="00E1374C">
        <w:t>. „</w:t>
      </w:r>
      <w:proofErr w:type="spellStart"/>
      <w:r w:rsidRPr="00E1374C">
        <w:t>Kiti</w:t>
      </w:r>
      <w:proofErr w:type="spellEnd"/>
      <w:r w:rsidRPr="00E1374C">
        <w:t xml:space="preserve"> </w:t>
      </w:r>
      <w:proofErr w:type="spellStart"/>
      <w:r w:rsidRPr="00E1374C">
        <w:t>vaistai</w:t>
      </w:r>
      <w:proofErr w:type="spellEnd"/>
      <w:r w:rsidRPr="00E1374C">
        <w:t xml:space="preserve"> ir </w:t>
      </w:r>
      <w:proofErr w:type="gramStart"/>
      <w:r w:rsidRPr="00E1374C">
        <w:t>AZALIA“</w:t>
      </w:r>
      <w:proofErr w:type="gramEnd"/>
      <w:r w:rsidRPr="00E1374C">
        <w:t xml:space="preserve">) ; </w:t>
      </w:r>
    </w:p>
    <w:p w14:paraId="3E8ACFCB" w14:textId="77777777" w:rsidR="002C7201" w:rsidRPr="00E1374C" w:rsidRDefault="002C7201" w:rsidP="00041E16">
      <w:pPr>
        <w:pStyle w:val="BT-EMEASMCA"/>
      </w:pPr>
      <w:proofErr w:type="spellStart"/>
      <w:r w:rsidRPr="00E1374C">
        <w:t>Jūsų</w:t>
      </w:r>
      <w:proofErr w:type="spellEnd"/>
      <w:r w:rsidRPr="00E1374C">
        <w:t xml:space="preserve"> </w:t>
      </w:r>
      <w:proofErr w:type="spellStart"/>
      <w:r w:rsidRPr="00E1374C">
        <w:t>kraujospūdis</w:t>
      </w:r>
      <w:proofErr w:type="spellEnd"/>
      <w:r w:rsidRPr="00E1374C">
        <w:t xml:space="preserve"> </w:t>
      </w:r>
      <w:proofErr w:type="spellStart"/>
      <w:r w:rsidRPr="00E1374C">
        <w:t>yra</w:t>
      </w:r>
      <w:proofErr w:type="spellEnd"/>
      <w:r w:rsidRPr="00E1374C">
        <w:t xml:space="preserve"> </w:t>
      </w:r>
      <w:proofErr w:type="spellStart"/>
      <w:r w:rsidRPr="00E1374C">
        <w:t>padidėjęs</w:t>
      </w:r>
      <w:proofErr w:type="spellEnd"/>
      <w:r w:rsidRPr="00E1374C">
        <w:t>;</w:t>
      </w:r>
    </w:p>
    <w:p w14:paraId="6E5282C6" w14:textId="2CE16849" w:rsidR="002C7201" w:rsidRPr="00E1374C" w:rsidRDefault="002C7201" w:rsidP="00041E16">
      <w:pPr>
        <w:pStyle w:val="BT-EMEASMCA"/>
      </w:pPr>
      <w:proofErr w:type="spellStart"/>
      <w:r w:rsidRPr="00E1374C">
        <w:t>yra</w:t>
      </w:r>
      <w:proofErr w:type="spellEnd"/>
      <w:r w:rsidRPr="00E1374C">
        <w:t xml:space="preserve"> </w:t>
      </w:r>
      <w:proofErr w:type="spellStart"/>
      <w:r w:rsidRPr="00E1374C">
        <w:t>arba</w:t>
      </w:r>
      <w:proofErr w:type="spellEnd"/>
      <w:r w:rsidRPr="00E1374C">
        <w:t xml:space="preserve"> </w:t>
      </w:r>
      <w:proofErr w:type="spellStart"/>
      <w:r w:rsidRPr="00E1374C">
        <w:t>buvo</w:t>
      </w:r>
      <w:proofErr w:type="spellEnd"/>
      <w:r w:rsidRPr="00E1374C">
        <w:t xml:space="preserve"> </w:t>
      </w:r>
      <w:proofErr w:type="spellStart"/>
      <w:r w:rsidRPr="00E1374C">
        <w:t>rudmė</w:t>
      </w:r>
      <w:proofErr w:type="spellEnd"/>
      <w:r w:rsidRPr="00E1374C">
        <w:t xml:space="preserve"> (</w:t>
      </w:r>
      <w:proofErr w:type="spellStart"/>
      <w:r w:rsidRPr="00E1374C">
        <w:t>gelsvai</w:t>
      </w:r>
      <w:proofErr w:type="spellEnd"/>
      <w:r w:rsidRPr="00E1374C">
        <w:t xml:space="preserve"> rudos </w:t>
      </w:r>
      <w:proofErr w:type="spellStart"/>
      <w:r w:rsidRPr="00E1374C">
        <w:t>pigmentinės</w:t>
      </w:r>
      <w:proofErr w:type="spellEnd"/>
      <w:r w:rsidRPr="00E1374C">
        <w:t xml:space="preserve"> </w:t>
      </w:r>
      <w:proofErr w:type="spellStart"/>
      <w:r w:rsidRPr="00E1374C">
        <w:t>odos</w:t>
      </w:r>
      <w:proofErr w:type="spellEnd"/>
      <w:r w:rsidRPr="00E1374C">
        <w:t xml:space="preserve"> </w:t>
      </w:r>
      <w:proofErr w:type="spellStart"/>
      <w:r w:rsidRPr="00E1374C">
        <w:t>dėmės</w:t>
      </w:r>
      <w:proofErr w:type="spellEnd"/>
      <w:r w:rsidRPr="00E1374C">
        <w:t xml:space="preserve">, </w:t>
      </w:r>
      <w:proofErr w:type="spellStart"/>
      <w:r w:rsidRPr="00E1374C">
        <w:t>ypač</w:t>
      </w:r>
      <w:proofErr w:type="spellEnd"/>
      <w:r w:rsidRPr="00E1374C">
        <w:t xml:space="preserve"> </w:t>
      </w:r>
      <w:proofErr w:type="spellStart"/>
      <w:r w:rsidRPr="00E1374C">
        <w:t>veido</w:t>
      </w:r>
      <w:proofErr w:type="spellEnd"/>
      <w:r w:rsidRPr="00E1374C">
        <w:t xml:space="preserve"> </w:t>
      </w:r>
      <w:proofErr w:type="spellStart"/>
      <w:r w:rsidRPr="00E1374C">
        <w:t>srityje</w:t>
      </w:r>
      <w:proofErr w:type="spellEnd"/>
      <w:r w:rsidRPr="00E1374C">
        <w:t xml:space="preserve">); </w:t>
      </w:r>
      <w:proofErr w:type="spellStart"/>
      <w:r w:rsidRPr="00E1374C">
        <w:t>tada</w:t>
      </w:r>
      <w:proofErr w:type="spellEnd"/>
      <w:r w:rsidRPr="00E1374C">
        <w:t xml:space="preserve"> </w:t>
      </w:r>
      <w:proofErr w:type="spellStart"/>
      <w:r w:rsidRPr="00E1374C">
        <w:t>negalima</w:t>
      </w:r>
      <w:proofErr w:type="spellEnd"/>
      <w:r w:rsidRPr="00E1374C">
        <w:t xml:space="preserve"> </w:t>
      </w:r>
      <w:proofErr w:type="spellStart"/>
      <w:r w:rsidRPr="00E1374C">
        <w:t>ilgai</w:t>
      </w:r>
      <w:proofErr w:type="spellEnd"/>
      <w:r w:rsidRPr="00E1374C">
        <w:t xml:space="preserve"> </w:t>
      </w:r>
      <w:proofErr w:type="spellStart"/>
      <w:r w:rsidRPr="00E1374C">
        <w:t>degintis</w:t>
      </w:r>
      <w:proofErr w:type="spellEnd"/>
      <w:r w:rsidRPr="00E1374C">
        <w:t xml:space="preserve"> </w:t>
      </w:r>
      <w:proofErr w:type="spellStart"/>
      <w:r w:rsidRPr="00E1374C">
        <w:t>saulėje</w:t>
      </w:r>
      <w:proofErr w:type="spellEnd"/>
      <w:r w:rsidRPr="00E1374C">
        <w:t xml:space="preserve"> </w:t>
      </w:r>
      <w:proofErr w:type="spellStart"/>
      <w:r w:rsidRPr="00E1374C">
        <w:t>ar</w:t>
      </w:r>
      <w:proofErr w:type="spellEnd"/>
      <w:r w:rsidRPr="00E1374C">
        <w:t xml:space="preserve"> </w:t>
      </w:r>
      <w:proofErr w:type="spellStart"/>
      <w:r w:rsidRPr="00E1374C">
        <w:t>švitintis</w:t>
      </w:r>
      <w:proofErr w:type="spellEnd"/>
      <w:r w:rsidRPr="00E1374C">
        <w:t xml:space="preserve"> </w:t>
      </w:r>
      <w:proofErr w:type="spellStart"/>
      <w:r w:rsidRPr="00E1374C">
        <w:t>ultravioletiniais</w:t>
      </w:r>
      <w:proofErr w:type="spellEnd"/>
      <w:r w:rsidRPr="00E1374C">
        <w:t xml:space="preserve"> </w:t>
      </w:r>
      <w:proofErr w:type="spellStart"/>
      <w:r w:rsidRPr="00E1374C">
        <w:t>spinduliais</w:t>
      </w:r>
      <w:proofErr w:type="spellEnd"/>
      <w:r w:rsidR="00E90A28" w:rsidRPr="00E1374C">
        <w:t>;</w:t>
      </w:r>
    </w:p>
    <w:p w14:paraId="5E6A78BB" w14:textId="6B7C128F" w:rsidR="00E90A28" w:rsidRPr="00E1374C" w:rsidRDefault="00E90A28" w:rsidP="00041E16">
      <w:pPr>
        <w:pStyle w:val="BT-EMEASMCA"/>
      </w:pPr>
      <w:proofErr w:type="spellStart"/>
      <w:r w:rsidRPr="00E1374C">
        <w:t>esate</w:t>
      </w:r>
      <w:proofErr w:type="spellEnd"/>
      <w:r w:rsidRPr="00E1374C">
        <w:t xml:space="preserve"> </w:t>
      </w:r>
      <w:proofErr w:type="spellStart"/>
      <w:r w:rsidRPr="00E1374C">
        <w:t>slogios</w:t>
      </w:r>
      <w:proofErr w:type="spellEnd"/>
      <w:r w:rsidRPr="00E1374C">
        <w:t xml:space="preserve"> </w:t>
      </w:r>
      <w:proofErr w:type="spellStart"/>
      <w:r w:rsidRPr="00E1374C">
        <w:t>ar</w:t>
      </w:r>
      <w:proofErr w:type="spellEnd"/>
      <w:r w:rsidRPr="00E1374C">
        <w:t xml:space="preserve"> </w:t>
      </w:r>
      <w:proofErr w:type="spellStart"/>
      <w:r w:rsidRPr="00E1374C">
        <w:t>pakitusios</w:t>
      </w:r>
      <w:proofErr w:type="spellEnd"/>
      <w:r w:rsidRPr="00E1374C">
        <w:t xml:space="preserve"> </w:t>
      </w:r>
      <w:proofErr w:type="spellStart"/>
      <w:r w:rsidRPr="00E1374C">
        <w:t>nuotaikos</w:t>
      </w:r>
      <w:proofErr w:type="spellEnd"/>
      <w:r w:rsidRPr="00E1374C">
        <w:t>.</w:t>
      </w:r>
    </w:p>
    <w:p w14:paraId="6E6FD293" w14:textId="77777777" w:rsidR="002C7201" w:rsidRPr="004567E7" w:rsidRDefault="002C7201" w:rsidP="002C7201">
      <w:pPr>
        <w:rPr>
          <w:rFonts w:ascii="Times New Roman" w:hAnsi="Times New Roman"/>
          <w:bCs/>
          <w:iCs/>
          <w:color w:val="000000"/>
          <w:sz w:val="22"/>
          <w:szCs w:val="22"/>
          <w:u w:val="single"/>
          <w:lang w:val="lt-LT"/>
        </w:rPr>
      </w:pPr>
    </w:p>
    <w:p w14:paraId="52EE39ED" w14:textId="77777777" w:rsidR="002C7201" w:rsidRPr="00F155C7" w:rsidRDefault="002C7201" w:rsidP="002C7201">
      <w:pPr>
        <w:rPr>
          <w:rFonts w:ascii="Times New Roman" w:hAnsi="Times New Roman"/>
          <w:b/>
          <w:color w:val="000000"/>
          <w:sz w:val="22"/>
          <w:szCs w:val="22"/>
          <w:u w:val="single"/>
          <w:lang w:val="lt-LT"/>
        </w:rPr>
      </w:pPr>
      <w:r w:rsidRPr="004567E7">
        <w:rPr>
          <w:rFonts w:ascii="Times New Roman" w:hAnsi="Times New Roman"/>
          <w:bCs/>
          <w:color w:val="000000"/>
          <w:sz w:val="22"/>
          <w:szCs w:val="22"/>
          <w:u w:val="single"/>
          <w:lang w:val="lt-LT"/>
        </w:rPr>
        <w:t xml:space="preserve">Krūties vėžys </w:t>
      </w:r>
    </w:p>
    <w:p w14:paraId="183121ED" w14:textId="77777777" w:rsidR="002C7201" w:rsidRPr="004567E7" w:rsidRDefault="002C7201" w:rsidP="002C7201">
      <w:pPr>
        <w:rPr>
          <w:rFonts w:ascii="Times New Roman" w:hAnsi="Times New Roman"/>
          <w:color w:val="000000"/>
          <w:sz w:val="22"/>
          <w:szCs w:val="22"/>
          <w:lang w:val="lt-LT"/>
        </w:rPr>
      </w:pPr>
      <w:r w:rsidRPr="004567E7">
        <w:rPr>
          <w:rFonts w:ascii="Times New Roman" w:hAnsi="Times New Roman"/>
          <w:color w:val="000000"/>
          <w:sz w:val="22"/>
          <w:szCs w:val="22"/>
          <w:lang w:val="lt-LT"/>
        </w:rPr>
        <w:t>Reguliariai tikrinkite savo krūtis ir nedelsiant kreipkitės į gydytoją, jei krūtyje atsiranda sukietėjimas, galintis būti krūties vėžio požymiu.</w:t>
      </w:r>
    </w:p>
    <w:p w14:paraId="2FEF38FF" w14:textId="77777777" w:rsidR="002C7201" w:rsidRPr="004567E7" w:rsidRDefault="002C7201" w:rsidP="002C7201">
      <w:pPr>
        <w:rPr>
          <w:rFonts w:ascii="Times New Roman" w:hAnsi="Times New Roman"/>
          <w:color w:val="000000"/>
          <w:sz w:val="22"/>
          <w:szCs w:val="22"/>
          <w:lang w:val="lt-LT"/>
        </w:rPr>
      </w:pPr>
    </w:p>
    <w:p w14:paraId="076A5573" w14:textId="77777777" w:rsidR="002C7201" w:rsidRPr="004567E7" w:rsidRDefault="002C7201" w:rsidP="002C7201">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Kontraceptines tabletes vartojančioms moterims krūties vėžys buvo diagnozuotas šiek tiek dažniau negu to paties amžiaus jų nevartojančioms. Nustojus jas vartoti, per 10 metų šis nedidelis skirtumas pamažu išnyksta. Krūties vėžys retas moterims iki 40 metų, tačiau senstant ši rizika didėja. Todėl papildomų krūties vėžio atvejų nustatoma tuo daugiau, kuo vyresnė moteris vartoja kontraceptines tabletes. Mažiau svarbu, kiek ilgai vartojamos šios tabletės. </w:t>
      </w:r>
    </w:p>
    <w:p w14:paraId="155CC2D8" w14:textId="77777777" w:rsidR="002C7201" w:rsidRPr="004567E7" w:rsidRDefault="002C7201" w:rsidP="002C7201">
      <w:pPr>
        <w:pStyle w:val="Pagrindinistekstas"/>
        <w:jc w:val="left"/>
        <w:rPr>
          <w:rFonts w:ascii="Times New Roman" w:hAnsi="Times New Roman"/>
          <w:color w:val="000000"/>
          <w:szCs w:val="22"/>
          <w:lang w:val="lt-LT"/>
        </w:rPr>
      </w:pPr>
    </w:p>
    <w:p w14:paraId="22AB9670" w14:textId="77777777" w:rsidR="002C7201" w:rsidRPr="004567E7" w:rsidRDefault="002C7201" w:rsidP="002C7201">
      <w:pPr>
        <w:pStyle w:val="Pagrindinistekstas"/>
        <w:jc w:val="left"/>
        <w:rPr>
          <w:rFonts w:ascii="Times New Roman" w:hAnsi="Times New Roman"/>
          <w:color w:val="000000"/>
          <w:szCs w:val="22"/>
          <w:lang w:val="lt-LT"/>
        </w:rPr>
      </w:pPr>
      <w:r w:rsidRPr="004567E7">
        <w:rPr>
          <w:rFonts w:ascii="Times New Roman" w:hAnsi="Times New Roman"/>
          <w:color w:val="000000"/>
          <w:szCs w:val="22"/>
          <w:lang w:val="lt-LT"/>
        </w:rPr>
        <w:t xml:space="preserve">Kiekvienam 10 000 moterų, vartojusių kontraceptines tabletes iki 5 metų, bet nutraukusių jas iki 20 metų amžiaus, bus registruotas mažiau negu 1 papildomas krūties vėžio atvejis, be įprastai šio amžiaus moterims diagnozuojamų 4 atvejų, nustatytas per 10 metų po vaisto nutraukimo. Panašiai kiekvienam 10 000 moterų, vartojusių kontraceptines tabletes iki 5 metų, bet nutraukusių jas iki 30 metų amžiaus, bus registruoti 5 papildomi krūties vėžio atvejai, be įprastai šio amžiaus moterims diagnozuojamų 44 atvejų. Kiekvienam 10 000 moterų, vartojusių kontraceptines tabletes iki 5 metų, bet nutraukusių jas iki 40 metų amžiaus, bus registruota 20 papildomų krūties vėžio atvejų, be įprastai šio amžiaus moterims diagnozuojamų 160 atvejų. </w:t>
      </w:r>
    </w:p>
    <w:p w14:paraId="2BB7027B" w14:textId="77777777" w:rsidR="002C7201" w:rsidRPr="004567E7" w:rsidRDefault="002C7201" w:rsidP="002C7201">
      <w:pPr>
        <w:pStyle w:val="Pagrindinistekstas2"/>
        <w:spacing w:after="0" w:line="240" w:lineRule="auto"/>
        <w:rPr>
          <w:rFonts w:ascii="Times New Roman" w:hAnsi="Times New Roman"/>
          <w:color w:val="000000"/>
          <w:sz w:val="22"/>
          <w:szCs w:val="22"/>
          <w:lang w:val="lt-LT"/>
        </w:rPr>
      </w:pPr>
    </w:p>
    <w:p w14:paraId="26E70094" w14:textId="77777777" w:rsidR="002C7201" w:rsidRPr="004567E7" w:rsidRDefault="002C7201" w:rsidP="002C7201">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Manoma, kad moterims, vartojančioms tik </w:t>
      </w:r>
      <w:proofErr w:type="spellStart"/>
      <w:r w:rsidRPr="004567E7">
        <w:rPr>
          <w:rFonts w:ascii="Times New Roman" w:hAnsi="Times New Roman"/>
          <w:color w:val="000000"/>
          <w:sz w:val="22"/>
          <w:szCs w:val="22"/>
          <w:lang w:val="lt-LT"/>
        </w:rPr>
        <w:t>progestagenų</w:t>
      </w:r>
      <w:proofErr w:type="spellEnd"/>
      <w:r w:rsidRPr="004567E7">
        <w:rPr>
          <w:rFonts w:ascii="Times New Roman" w:hAnsi="Times New Roman"/>
          <w:color w:val="000000"/>
          <w:sz w:val="22"/>
          <w:szCs w:val="22"/>
          <w:lang w:val="lt-LT"/>
        </w:rPr>
        <w:t xml:space="preserve"> turinčias tabletes, įskaitant AZALIA, krūties vėžio rizika turėtų būti panaši kaip ir vartojančioms GK, tačiau duomenys yra ne tokie įtikinami.</w:t>
      </w:r>
    </w:p>
    <w:p w14:paraId="070DE3B8" w14:textId="77777777" w:rsidR="002C7201" w:rsidRPr="004567E7" w:rsidRDefault="002C7201" w:rsidP="002C7201">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Atrodo, jog kontraceptines tabletes vartojančioms moterims nustatomas mažiau išplitęs krūties vėžys negu šių tablečių nevartojančioms. Nežinoma, ar šis skirtumas yra dėl kontraceptikų poveikio, ar dėl to, kad juos vartojančios moterys buvo dažniau tikrinamos, todėl vėžys galėjo būti pastebėtas anksčiau. </w:t>
      </w:r>
    </w:p>
    <w:p w14:paraId="3AE5B4EE" w14:textId="77777777" w:rsidR="002C7201" w:rsidRPr="004567E7" w:rsidRDefault="002C7201" w:rsidP="002C7201">
      <w:pPr>
        <w:rPr>
          <w:rFonts w:ascii="Times New Roman" w:hAnsi="Times New Roman"/>
          <w:color w:val="000000"/>
          <w:sz w:val="22"/>
          <w:szCs w:val="22"/>
          <w:lang w:val="lt-LT"/>
        </w:rPr>
      </w:pPr>
    </w:p>
    <w:p w14:paraId="195AD2F3" w14:textId="77777777" w:rsidR="002C7201" w:rsidRPr="004567E7" w:rsidRDefault="002C7201" w:rsidP="002C7201">
      <w:pPr>
        <w:rPr>
          <w:rFonts w:ascii="Times New Roman" w:hAnsi="Times New Roman"/>
          <w:bCs/>
          <w:color w:val="000000"/>
          <w:sz w:val="22"/>
          <w:szCs w:val="22"/>
          <w:u w:val="single"/>
          <w:lang w:val="lt-LT"/>
        </w:rPr>
      </w:pPr>
      <w:r w:rsidRPr="004567E7">
        <w:rPr>
          <w:rFonts w:ascii="Times New Roman" w:hAnsi="Times New Roman"/>
          <w:bCs/>
          <w:color w:val="000000"/>
          <w:sz w:val="22"/>
          <w:szCs w:val="22"/>
          <w:u w:val="single"/>
          <w:lang w:val="lt-LT"/>
        </w:rPr>
        <w:t xml:space="preserve">Trombozė </w:t>
      </w:r>
    </w:p>
    <w:p w14:paraId="4C5B6880" w14:textId="77777777" w:rsidR="002C7201" w:rsidRPr="004567E7" w:rsidRDefault="002C7201" w:rsidP="002C7201">
      <w:pPr>
        <w:jc w:val="both"/>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Nedelsiant kreipkitės į gydytoją, jeigu pastebėjote trombozės požymių (žr. </w:t>
      </w:r>
      <w:r>
        <w:rPr>
          <w:rFonts w:ascii="Times New Roman" w:hAnsi="Times New Roman"/>
          <w:sz w:val="22"/>
          <w:szCs w:val="22"/>
          <w:lang w:val="lt-LT"/>
        </w:rPr>
        <w:t>„</w:t>
      </w:r>
      <w:r w:rsidRPr="004567E7">
        <w:rPr>
          <w:rFonts w:ascii="Times New Roman" w:hAnsi="Times New Roman"/>
          <w:sz w:val="22"/>
          <w:szCs w:val="22"/>
          <w:lang w:val="lt-LT"/>
        </w:rPr>
        <w:t>Nedelsdamos kreipkitės į gydytoją, jeigu</w:t>
      </w:r>
      <w:r w:rsidRPr="004567E7">
        <w:rPr>
          <w:rFonts w:ascii="Times New Roman" w:hAnsi="Times New Roman"/>
          <w:color w:val="000000"/>
          <w:sz w:val="22"/>
          <w:szCs w:val="22"/>
          <w:lang w:val="lt-LT"/>
        </w:rPr>
        <w:t>”).</w:t>
      </w:r>
    </w:p>
    <w:p w14:paraId="69C4E77D" w14:textId="77777777" w:rsidR="002C7201" w:rsidRPr="004567E7" w:rsidRDefault="002C7201" w:rsidP="002C7201">
      <w:pPr>
        <w:jc w:val="both"/>
        <w:rPr>
          <w:rFonts w:ascii="Times New Roman" w:hAnsi="Times New Roman"/>
          <w:color w:val="000000"/>
          <w:sz w:val="22"/>
          <w:szCs w:val="22"/>
          <w:lang w:val="lt-LT"/>
        </w:rPr>
      </w:pPr>
    </w:p>
    <w:p w14:paraId="41F1A351" w14:textId="77777777" w:rsidR="002C7201" w:rsidRPr="004567E7" w:rsidRDefault="002C7201" w:rsidP="002C7201">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Trombozė </w:t>
      </w:r>
      <w:r w:rsidRPr="004567E7">
        <w:rPr>
          <w:rFonts w:ascii="Times New Roman" w:hAnsi="Times New Roman"/>
          <w:color w:val="000000"/>
          <w:sz w:val="22"/>
          <w:szCs w:val="22"/>
          <w:lang w:val="lt-LT"/>
        </w:rPr>
        <w:sym w:font="Symbol" w:char="F02D"/>
      </w:r>
      <w:r w:rsidRPr="004567E7">
        <w:rPr>
          <w:rFonts w:ascii="Times New Roman" w:hAnsi="Times New Roman"/>
          <w:color w:val="000000"/>
          <w:sz w:val="22"/>
          <w:szCs w:val="22"/>
          <w:lang w:val="lt-LT"/>
        </w:rPr>
        <w:t xml:space="preserve"> tai būklė, kai susidaro kraujo krešulys, galintis užkimšti</w:t>
      </w:r>
      <w:r w:rsidRPr="004567E7">
        <w:rPr>
          <w:rFonts w:ascii="Times New Roman" w:hAnsi="Times New Roman"/>
          <w:b/>
          <w:i/>
          <w:color w:val="000000"/>
          <w:sz w:val="22"/>
          <w:szCs w:val="22"/>
          <w:lang w:val="lt-LT"/>
        </w:rPr>
        <w:t xml:space="preserve"> </w:t>
      </w:r>
      <w:r w:rsidRPr="004567E7">
        <w:rPr>
          <w:rFonts w:ascii="Times New Roman" w:hAnsi="Times New Roman"/>
          <w:color w:val="000000"/>
          <w:sz w:val="22"/>
          <w:szCs w:val="22"/>
          <w:lang w:val="lt-LT"/>
        </w:rPr>
        <w:t xml:space="preserve">kraujagyslę. </w:t>
      </w:r>
    </w:p>
    <w:p w14:paraId="6E132C65" w14:textId="77777777" w:rsidR="002C7201" w:rsidRPr="004567E7" w:rsidRDefault="002C7201" w:rsidP="002C7201">
      <w:pPr>
        <w:jc w:val="both"/>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Kartais krešulių susidaro giliosiose kojų venose, t. y. pasireiškia giliųjų venų trombozė. Atsiskyręs krešulys gali patekti į plaučių arterijas ir jas užkimšti. Tai vadinamoji plaučių embolija. Dėl jos moteris gali net mirti. Paprastai giliųjų venų trombozė reta. Ji gali ištikti ir nevartojant kontraceptinių tablečių. Trombozė gali ištikti ir nėščiąsias. </w:t>
      </w:r>
    </w:p>
    <w:p w14:paraId="709B13F4" w14:textId="77777777" w:rsidR="002C7201" w:rsidRPr="004567E7" w:rsidRDefault="002C7201" w:rsidP="002C7201">
      <w:pPr>
        <w:jc w:val="both"/>
        <w:rPr>
          <w:rFonts w:ascii="Times New Roman" w:hAnsi="Times New Roman"/>
          <w:color w:val="000000"/>
          <w:sz w:val="22"/>
          <w:szCs w:val="22"/>
          <w:lang w:val="lt-LT"/>
        </w:rPr>
      </w:pPr>
    </w:p>
    <w:p w14:paraId="08595BD3" w14:textId="69326D0D" w:rsidR="002C7201" w:rsidRDefault="002C7201" w:rsidP="002C7201">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Geriamuosius kontraceptikus vartojančioms moterims trombozės tikimybė yra didesnė negu jų nevartojančioms. Manoma, jog moterims, vartojančioms tik </w:t>
      </w:r>
      <w:proofErr w:type="spellStart"/>
      <w:r w:rsidRPr="004567E7">
        <w:rPr>
          <w:rFonts w:ascii="Times New Roman" w:hAnsi="Times New Roman"/>
          <w:color w:val="000000"/>
          <w:sz w:val="22"/>
          <w:szCs w:val="22"/>
          <w:lang w:val="lt-LT"/>
        </w:rPr>
        <w:t>progestagenų</w:t>
      </w:r>
      <w:proofErr w:type="spellEnd"/>
      <w:r w:rsidRPr="004567E7">
        <w:rPr>
          <w:rFonts w:ascii="Times New Roman" w:hAnsi="Times New Roman"/>
          <w:color w:val="000000"/>
          <w:sz w:val="22"/>
          <w:szCs w:val="22"/>
          <w:lang w:val="lt-LT"/>
        </w:rPr>
        <w:t xml:space="preserve"> turinčias kontraceptines tabletes, pavyzdžiui, AZALIA, trombozės rizika yra mažesnė negu vartojančioms sudėtines kontraceptines tabletes, kurių sudėtyje yra ir estrogenų. </w:t>
      </w:r>
    </w:p>
    <w:p w14:paraId="4E8E6AF5" w14:textId="48AA0DAC" w:rsidR="00E90A28" w:rsidRDefault="00E90A28" w:rsidP="002C7201">
      <w:pPr>
        <w:rPr>
          <w:rFonts w:ascii="Times New Roman" w:hAnsi="Times New Roman"/>
          <w:color w:val="000000"/>
          <w:sz w:val="22"/>
          <w:szCs w:val="22"/>
          <w:lang w:val="lt-LT"/>
        </w:rPr>
      </w:pPr>
    </w:p>
    <w:p w14:paraId="3ABDC7C6" w14:textId="77777777" w:rsidR="00E90A28" w:rsidRPr="00E90A28" w:rsidRDefault="00E90A28" w:rsidP="00E90A28">
      <w:pPr>
        <w:rPr>
          <w:rFonts w:ascii="Times New Roman" w:hAnsi="Times New Roman"/>
          <w:b/>
          <w:bCs/>
          <w:color w:val="000000"/>
          <w:sz w:val="22"/>
          <w:szCs w:val="22"/>
          <w:lang w:val="lt-LT"/>
        </w:rPr>
      </w:pPr>
      <w:r w:rsidRPr="00E90A28">
        <w:rPr>
          <w:rFonts w:ascii="Times New Roman" w:hAnsi="Times New Roman"/>
          <w:b/>
          <w:bCs/>
          <w:color w:val="000000"/>
          <w:sz w:val="22"/>
          <w:szCs w:val="22"/>
          <w:lang w:val="lt-LT"/>
        </w:rPr>
        <w:t>Psichikos sutrikimai</w:t>
      </w:r>
    </w:p>
    <w:p w14:paraId="3EDB6311" w14:textId="1DA5C502" w:rsidR="00E90A28" w:rsidRPr="004567E7" w:rsidRDefault="00E90A28" w:rsidP="00E90A28">
      <w:pPr>
        <w:rPr>
          <w:rFonts w:ascii="Times New Roman" w:hAnsi="Times New Roman"/>
          <w:color w:val="000000"/>
          <w:sz w:val="22"/>
          <w:szCs w:val="22"/>
          <w:lang w:val="lt-LT"/>
        </w:rPr>
      </w:pPr>
      <w:r w:rsidRPr="00E90A28">
        <w:rPr>
          <w:rFonts w:ascii="Times New Roman" w:hAnsi="Times New Roman"/>
          <w:color w:val="000000"/>
          <w:sz w:val="22"/>
          <w:szCs w:val="22"/>
          <w:lang w:val="lt-LT"/>
        </w:rPr>
        <w:t>Kai kurios hormoninius kontraceptikus, įskaitant AZALIA,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67245B95" w14:textId="77777777" w:rsidR="002C7201" w:rsidRPr="004567E7" w:rsidRDefault="002C7201" w:rsidP="002C7201">
      <w:pPr>
        <w:rPr>
          <w:rFonts w:ascii="Times New Roman" w:hAnsi="Times New Roman"/>
          <w:bCs/>
          <w:iCs/>
          <w:color w:val="000000"/>
          <w:sz w:val="22"/>
          <w:szCs w:val="22"/>
          <w:lang w:val="lt-LT"/>
        </w:rPr>
      </w:pPr>
    </w:p>
    <w:p w14:paraId="78DA4A3A" w14:textId="77777777" w:rsidR="002C7201" w:rsidRPr="004567E7" w:rsidRDefault="002C7201" w:rsidP="002C7201">
      <w:pPr>
        <w:rPr>
          <w:rFonts w:ascii="Times New Roman" w:hAnsi="Times New Roman"/>
          <w:b/>
          <w:bCs/>
          <w:iCs/>
          <w:color w:val="000000"/>
          <w:sz w:val="22"/>
          <w:szCs w:val="22"/>
          <w:lang w:val="lt-LT"/>
        </w:rPr>
      </w:pPr>
      <w:r w:rsidRPr="004567E7">
        <w:rPr>
          <w:rFonts w:ascii="Times New Roman" w:hAnsi="Times New Roman"/>
          <w:b/>
          <w:bCs/>
          <w:iCs/>
          <w:color w:val="000000"/>
          <w:sz w:val="22"/>
          <w:szCs w:val="22"/>
          <w:lang w:val="lt-LT"/>
        </w:rPr>
        <w:t>Vaikams ir paaugliams</w:t>
      </w:r>
    </w:p>
    <w:p w14:paraId="695E90DF" w14:textId="77777777" w:rsidR="002C7201" w:rsidRPr="00D62F40" w:rsidRDefault="002C7201" w:rsidP="00041E16">
      <w:pPr>
        <w:pStyle w:val="BTEMEASMCA"/>
      </w:pPr>
      <w:proofErr w:type="spellStart"/>
      <w:r w:rsidRPr="00D62F40">
        <w:t>Dezogestrelio</w:t>
      </w:r>
      <w:proofErr w:type="spellEnd"/>
      <w:r w:rsidRPr="00D62F40">
        <w:t xml:space="preserve"> </w:t>
      </w:r>
      <w:proofErr w:type="spellStart"/>
      <w:r w:rsidRPr="00D62F40">
        <w:t>saugumas</w:t>
      </w:r>
      <w:proofErr w:type="spellEnd"/>
      <w:r w:rsidRPr="00D62F40">
        <w:t xml:space="preserve"> ir </w:t>
      </w:r>
      <w:proofErr w:type="spellStart"/>
      <w:r w:rsidRPr="00D62F40">
        <w:t>veiksmingumas</w:t>
      </w:r>
      <w:proofErr w:type="spellEnd"/>
      <w:r w:rsidRPr="00D62F40">
        <w:t xml:space="preserve"> </w:t>
      </w:r>
      <w:proofErr w:type="spellStart"/>
      <w:r w:rsidRPr="00D62F40">
        <w:t>jaunesnėms</w:t>
      </w:r>
      <w:proofErr w:type="spellEnd"/>
      <w:r w:rsidRPr="00D62F40">
        <w:t xml:space="preserve"> </w:t>
      </w:r>
      <w:proofErr w:type="spellStart"/>
      <w:r w:rsidRPr="00D62F40">
        <w:t>nei</w:t>
      </w:r>
      <w:proofErr w:type="spellEnd"/>
      <w:r w:rsidRPr="00D62F40">
        <w:t xml:space="preserve"> 18 </w:t>
      </w:r>
      <w:proofErr w:type="spellStart"/>
      <w:r w:rsidRPr="00D62F40">
        <w:t>metų</w:t>
      </w:r>
      <w:proofErr w:type="spellEnd"/>
      <w:r w:rsidRPr="00D62F40">
        <w:t xml:space="preserve"> </w:t>
      </w:r>
      <w:proofErr w:type="spellStart"/>
      <w:r w:rsidRPr="00D62F40">
        <w:t>paauglėms</w:t>
      </w:r>
      <w:proofErr w:type="spellEnd"/>
      <w:r w:rsidRPr="00D62F40">
        <w:t xml:space="preserve"> dar </w:t>
      </w:r>
      <w:proofErr w:type="spellStart"/>
      <w:r w:rsidRPr="00D62F40">
        <w:t>neištirti</w:t>
      </w:r>
      <w:proofErr w:type="spellEnd"/>
      <w:r w:rsidRPr="00D62F40">
        <w:t xml:space="preserve">. </w:t>
      </w:r>
    </w:p>
    <w:p w14:paraId="6BE8BA50" w14:textId="77777777" w:rsidR="002C7201" w:rsidRPr="00D62F40" w:rsidRDefault="002C7201" w:rsidP="00041E16">
      <w:pPr>
        <w:pStyle w:val="BTEMEASMCA"/>
      </w:pPr>
      <w:proofErr w:type="spellStart"/>
      <w:r w:rsidRPr="00D62F40">
        <w:t>Duomenų</w:t>
      </w:r>
      <w:proofErr w:type="spellEnd"/>
      <w:r w:rsidRPr="00D62F40">
        <w:t xml:space="preserve"> </w:t>
      </w:r>
      <w:proofErr w:type="spellStart"/>
      <w:r w:rsidRPr="00D62F40">
        <w:t>nėra</w:t>
      </w:r>
      <w:proofErr w:type="spellEnd"/>
      <w:r w:rsidRPr="00D62F40">
        <w:t xml:space="preserve">. </w:t>
      </w:r>
    </w:p>
    <w:p w14:paraId="5A408034" w14:textId="77777777" w:rsidR="002C7201" w:rsidRPr="00D62F40" w:rsidRDefault="002C7201" w:rsidP="00041E16">
      <w:pPr>
        <w:pStyle w:val="BTEMEASMCA"/>
      </w:pPr>
    </w:p>
    <w:p w14:paraId="77832F84" w14:textId="77777777" w:rsidR="002C7201" w:rsidRPr="004567E7" w:rsidRDefault="002C7201" w:rsidP="002C7201">
      <w:pPr>
        <w:pStyle w:val="PI-3EMEASMCA"/>
        <w:rPr>
          <w:rFonts w:ascii="Times New Roman" w:hAnsi="Times New Roman"/>
          <w:color w:val="000000"/>
          <w:lang w:val="lt-LT"/>
        </w:rPr>
      </w:pPr>
      <w:r w:rsidRPr="004567E7">
        <w:rPr>
          <w:rFonts w:ascii="Times New Roman" w:hAnsi="Times New Roman"/>
          <w:color w:val="000000"/>
          <w:lang w:val="lt-LT"/>
        </w:rPr>
        <w:t xml:space="preserve">Kiti vaistai ir AZALIA </w:t>
      </w:r>
    </w:p>
    <w:p w14:paraId="7EC2D8FB" w14:textId="77777777" w:rsidR="002C7201" w:rsidRPr="00F155C7" w:rsidRDefault="002C7201" w:rsidP="002C7201">
      <w:pPr>
        <w:pStyle w:val="Pagrindinistekstas"/>
        <w:rPr>
          <w:rFonts w:ascii="Times New Roman" w:hAnsi="Times New Roman"/>
          <w:color w:val="000000"/>
          <w:szCs w:val="22"/>
          <w:lang w:val="lt-LT"/>
        </w:rPr>
      </w:pPr>
      <w:r w:rsidRPr="004567E7">
        <w:rPr>
          <w:rFonts w:ascii="Times New Roman" w:hAnsi="Times New Roman"/>
          <w:color w:val="auto"/>
          <w:szCs w:val="22"/>
          <w:lang w:val="lt-LT"/>
        </w:rPr>
        <w:t>Jeigu vartojate ar neseniai vartojote kitų vai</w:t>
      </w:r>
      <w:r w:rsidRPr="00F155C7">
        <w:rPr>
          <w:rFonts w:ascii="Times New Roman" w:hAnsi="Times New Roman"/>
          <w:color w:val="auto"/>
          <w:szCs w:val="22"/>
          <w:lang w:val="lt-LT"/>
        </w:rPr>
        <w:t>stų arba dėl to nesate tikri, apie tai pasakykite gydytojui</w:t>
      </w:r>
      <w:r w:rsidRPr="00F155C7">
        <w:rPr>
          <w:rFonts w:ascii="Times New Roman" w:hAnsi="Times New Roman"/>
          <w:color w:val="000000"/>
          <w:szCs w:val="22"/>
          <w:lang w:val="lt-LT"/>
        </w:rPr>
        <w:t xml:space="preserve"> arba vaistininkui. </w:t>
      </w:r>
    </w:p>
    <w:p w14:paraId="140B031B" w14:textId="77777777" w:rsidR="002C7201" w:rsidRPr="004567E7" w:rsidRDefault="002C7201" w:rsidP="002C7201">
      <w:pPr>
        <w:rPr>
          <w:rFonts w:ascii="Times New Roman" w:hAnsi="Times New Roman"/>
          <w:sz w:val="22"/>
          <w:szCs w:val="22"/>
          <w:lang w:val="lt-LT"/>
        </w:rPr>
      </w:pPr>
      <w:r w:rsidRPr="004567E7">
        <w:rPr>
          <w:rFonts w:ascii="Times New Roman" w:hAnsi="Times New Roman"/>
          <w:sz w:val="22"/>
          <w:szCs w:val="22"/>
          <w:lang w:val="lt-LT"/>
        </w:rPr>
        <w:t>Be to, apie AZALIA vartojimą informuokite kiekvieną gydytoją (arba vaistininką), skiriantį Jums kitų vaistų. Jie paaiškins, ar turite naudotis papildomomis kontraceptinėmis priemonėmis (pvz., prezervatyvais), ir, jeigu jų reikia, kiek laiko jomis naudotis bei ar nereikia pakeisti kito Jums būtino vaisto vartojimo.</w:t>
      </w:r>
    </w:p>
    <w:p w14:paraId="0582E845" w14:textId="77777777" w:rsidR="002C7201" w:rsidRPr="004567E7" w:rsidRDefault="002C7201" w:rsidP="002C7201">
      <w:pPr>
        <w:rPr>
          <w:rFonts w:ascii="Times New Roman" w:hAnsi="Times New Roman"/>
          <w:sz w:val="22"/>
          <w:szCs w:val="22"/>
          <w:lang w:val="lt-LT"/>
        </w:rPr>
      </w:pPr>
    </w:p>
    <w:p w14:paraId="0A156128" w14:textId="77777777" w:rsidR="002C7201" w:rsidRPr="004567E7" w:rsidRDefault="002C7201" w:rsidP="002C7201">
      <w:pPr>
        <w:rPr>
          <w:rFonts w:ascii="Times New Roman" w:hAnsi="Times New Roman"/>
          <w:sz w:val="22"/>
          <w:szCs w:val="22"/>
          <w:lang w:val="lt-LT"/>
        </w:rPr>
      </w:pPr>
      <w:r w:rsidRPr="00D62F40">
        <w:rPr>
          <w:rFonts w:ascii="Times New Roman" w:hAnsi="Times New Roman"/>
          <w:sz w:val="22"/>
          <w:lang w:val="lt-LT"/>
        </w:rPr>
        <w:t>Kai kurie vaistai</w:t>
      </w:r>
      <w:r w:rsidRPr="004567E7">
        <w:rPr>
          <w:rFonts w:ascii="Times New Roman" w:hAnsi="Times New Roman"/>
          <w:sz w:val="22"/>
          <w:szCs w:val="22"/>
          <w:lang w:val="lt-LT"/>
        </w:rPr>
        <w:t>:</w:t>
      </w:r>
    </w:p>
    <w:p w14:paraId="713CF6F2" w14:textId="77777777" w:rsidR="002C7201" w:rsidRPr="004567E7" w:rsidRDefault="002C7201" w:rsidP="002C7201">
      <w:pPr>
        <w:numPr>
          <w:ilvl w:val="0"/>
          <w:numId w:val="3"/>
        </w:numPr>
        <w:contextualSpacing/>
        <w:rPr>
          <w:rFonts w:ascii="Times New Roman" w:eastAsia="Calibri" w:hAnsi="Times New Roman"/>
          <w:sz w:val="22"/>
          <w:szCs w:val="22"/>
          <w:lang w:val="lt-LT"/>
        </w:rPr>
      </w:pPr>
      <w:r w:rsidRPr="00D62F40">
        <w:rPr>
          <w:rFonts w:ascii="Times New Roman" w:hAnsi="Times New Roman"/>
          <w:sz w:val="22"/>
          <w:lang w:val="lt-LT"/>
        </w:rPr>
        <w:t xml:space="preserve">gali </w:t>
      </w:r>
      <w:r w:rsidRPr="004567E7">
        <w:rPr>
          <w:rFonts w:ascii="Times New Roman" w:hAnsi="Times New Roman"/>
          <w:sz w:val="22"/>
          <w:szCs w:val="22"/>
          <w:lang w:val="lt-LT"/>
        </w:rPr>
        <w:t xml:space="preserve">keisti AZALIA </w:t>
      </w:r>
      <w:r w:rsidRPr="00F155C7">
        <w:rPr>
          <w:rFonts w:ascii="Times New Roman" w:hAnsi="Times New Roman"/>
          <w:sz w:val="22"/>
          <w:szCs w:val="22"/>
          <w:lang w:val="lt-LT"/>
        </w:rPr>
        <w:t>veikliųjų medžiagų koncentraciją kraujyje;</w:t>
      </w:r>
    </w:p>
    <w:p w14:paraId="4ADAA3B1" w14:textId="77777777" w:rsidR="002C7201" w:rsidRPr="004567E7" w:rsidRDefault="002C7201" w:rsidP="002C7201">
      <w:pPr>
        <w:numPr>
          <w:ilvl w:val="0"/>
          <w:numId w:val="3"/>
        </w:numPr>
        <w:contextualSpacing/>
        <w:rPr>
          <w:rFonts w:ascii="Times New Roman" w:eastAsia="Calibri" w:hAnsi="Times New Roman"/>
          <w:sz w:val="22"/>
          <w:szCs w:val="22"/>
          <w:lang w:val="lt-LT"/>
        </w:rPr>
      </w:pPr>
      <w:r w:rsidRPr="004567E7">
        <w:rPr>
          <w:rFonts w:ascii="Times New Roman" w:hAnsi="Times New Roman"/>
          <w:sz w:val="22"/>
          <w:szCs w:val="22"/>
          <w:lang w:val="lt-LT"/>
        </w:rPr>
        <w:t xml:space="preserve">gali </w:t>
      </w:r>
      <w:proofErr w:type="spellStart"/>
      <w:r w:rsidRPr="004567E7">
        <w:rPr>
          <w:rFonts w:ascii="Times New Roman" w:hAnsi="Times New Roman"/>
          <w:sz w:val="22"/>
          <w:szCs w:val="22"/>
          <w:lang w:val="lt-LT"/>
        </w:rPr>
        <w:t>susilpninti</w:t>
      </w:r>
      <w:proofErr w:type="spellEnd"/>
      <w:r w:rsidRPr="004567E7">
        <w:rPr>
          <w:rFonts w:ascii="Times New Roman" w:hAnsi="Times New Roman"/>
          <w:sz w:val="22"/>
          <w:szCs w:val="22"/>
          <w:lang w:val="lt-LT"/>
        </w:rPr>
        <w:t xml:space="preserve"> jo sukeliamą apsaugą nuo pastojimo;</w:t>
      </w:r>
    </w:p>
    <w:p w14:paraId="40C687DB" w14:textId="77777777" w:rsidR="002C7201" w:rsidRPr="004567E7" w:rsidRDefault="002C7201" w:rsidP="002C7201">
      <w:pPr>
        <w:numPr>
          <w:ilvl w:val="0"/>
          <w:numId w:val="3"/>
        </w:numPr>
        <w:contextualSpacing/>
        <w:rPr>
          <w:rFonts w:ascii="Times New Roman" w:eastAsia="Calibri" w:hAnsi="Times New Roman"/>
          <w:sz w:val="22"/>
          <w:szCs w:val="22"/>
          <w:lang w:val="lt-LT"/>
        </w:rPr>
      </w:pPr>
      <w:r w:rsidRPr="004567E7">
        <w:rPr>
          <w:rFonts w:ascii="Times New Roman" w:hAnsi="Times New Roman"/>
          <w:sz w:val="22"/>
          <w:szCs w:val="22"/>
          <w:lang w:val="lt-LT"/>
        </w:rPr>
        <w:t>gali sukelti netikėtą kraujavimą</w:t>
      </w:r>
      <w:r w:rsidRPr="004567E7">
        <w:rPr>
          <w:rFonts w:ascii="Times New Roman" w:eastAsia="Calibri" w:hAnsi="Times New Roman"/>
          <w:sz w:val="22"/>
          <w:szCs w:val="22"/>
          <w:lang w:val="lt-LT"/>
        </w:rPr>
        <w:t>.</w:t>
      </w:r>
    </w:p>
    <w:p w14:paraId="1B56AC23" w14:textId="77777777" w:rsidR="002C7201" w:rsidRPr="004567E7" w:rsidRDefault="002C7201" w:rsidP="002C7201">
      <w:pPr>
        <w:ind w:left="720"/>
        <w:contextualSpacing/>
        <w:rPr>
          <w:rFonts w:ascii="Times New Roman" w:eastAsia="Calibri" w:hAnsi="Times New Roman"/>
          <w:sz w:val="24"/>
          <w:lang w:val="lt-LT"/>
        </w:rPr>
      </w:pPr>
    </w:p>
    <w:p w14:paraId="67166A71" w14:textId="77777777" w:rsidR="002C7201" w:rsidRPr="00D62F40" w:rsidRDefault="002C7201" w:rsidP="002C7201">
      <w:pPr>
        <w:rPr>
          <w:sz w:val="22"/>
          <w:lang w:val="lt-LT"/>
        </w:rPr>
      </w:pPr>
      <w:r w:rsidRPr="00D62F40">
        <w:rPr>
          <w:rFonts w:ascii="Times New Roman" w:hAnsi="Times New Roman"/>
          <w:sz w:val="22"/>
          <w:lang w:val="lt-LT"/>
        </w:rPr>
        <w:t>Tai yra vaistai</w:t>
      </w:r>
      <w:r w:rsidRPr="00D62F40">
        <w:rPr>
          <w:rFonts w:ascii="Times New Roman" w:hAnsi="Times New Roman"/>
          <w:sz w:val="22"/>
          <w:szCs w:val="22"/>
          <w:lang w:val="lt-LT"/>
        </w:rPr>
        <w:t>, kurie vartojami gydyti šioms ligoms</w:t>
      </w:r>
      <w:r w:rsidRPr="00D62F40">
        <w:rPr>
          <w:rFonts w:ascii="Times New Roman" w:hAnsi="Times New Roman"/>
          <w:sz w:val="22"/>
          <w:lang w:val="lt-LT"/>
        </w:rPr>
        <w:t>:</w:t>
      </w:r>
    </w:p>
    <w:p w14:paraId="61FE65F0" w14:textId="77777777" w:rsidR="002C7201" w:rsidRPr="00D62F40" w:rsidRDefault="002C7201" w:rsidP="002C7201">
      <w:pPr>
        <w:numPr>
          <w:ilvl w:val="0"/>
          <w:numId w:val="4"/>
        </w:numPr>
        <w:snapToGrid w:val="0"/>
        <w:rPr>
          <w:sz w:val="22"/>
          <w:lang w:val="lt-LT"/>
        </w:rPr>
      </w:pPr>
      <w:r w:rsidRPr="00D62F40">
        <w:rPr>
          <w:rFonts w:ascii="Times New Roman" w:hAnsi="Times New Roman"/>
          <w:sz w:val="22"/>
          <w:szCs w:val="22"/>
          <w:lang w:val="lt-LT"/>
        </w:rPr>
        <w:t>epilepsijai</w:t>
      </w:r>
      <w:r w:rsidRPr="00D62F40">
        <w:rPr>
          <w:rFonts w:ascii="Times New Roman" w:hAnsi="Times New Roman"/>
          <w:sz w:val="22"/>
          <w:lang w:val="lt-LT"/>
        </w:rPr>
        <w:t xml:space="preserve"> (pvz., </w:t>
      </w:r>
      <w:proofErr w:type="spellStart"/>
      <w:r w:rsidRPr="00D62F40">
        <w:rPr>
          <w:rFonts w:ascii="Times New Roman" w:hAnsi="Times New Roman"/>
          <w:sz w:val="22"/>
          <w:lang w:val="lt-LT"/>
        </w:rPr>
        <w:t>primidonas</w:t>
      </w:r>
      <w:proofErr w:type="spellEnd"/>
      <w:r w:rsidRPr="00D62F40">
        <w:rPr>
          <w:rFonts w:ascii="Times New Roman" w:hAnsi="Times New Roman"/>
          <w:sz w:val="22"/>
          <w:lang w:val="lt-LT"/>
        </w:rPr>
        <w:t xml:space="preserve">, </w:t>
      </w:r>
      <w:proofErr w:type="spellStart"/>
      <w:r w:rsidRPr="00D62F40">
        <w:rPr>
          <w:rFonts w:ascii="Times New Roman" w:hAnsi="Times New Roman"/>
          <w:sz w:val="22"/>
          <w:lang w:val="lt-LT"/>
        </w:rPr>
        <w:t>fenitoinas</w:t>
      </w:r>
      <w:proofErr w:type="spellEnd"/>
      <w:r w:rsidRPr="00D62F40">
        <w:rPr>
          <w:rFonts w:ascii="Times New Roman" w:hAnsi="Times New Roman"/>
          <w:sz w:val="22"/>
          <w:lang w:val="lt-LT"/>
        </w:rPr>
        <w:t xml:space="preserve">, </w:t>
      </w:r>
      <w:proofErr w:type="spellStart"/>
      <w:r w:rsidRPr="00D62F40">
        <w:rPr>
          <w:rFonts w:ascii="Times New Roman" w:hAnsi="Times New Roman"/>
          <w:sz w:val="22"/>
          <w:lang w:val="lt-LT"/>
        </w:rPr>
        <w:t>karbamazepinas</w:t>
      </w:r>
      <w:proofErr w:type="spellEnd"/>
      <w:r w:rsidRPr="00D62F40">
        <w:rPr>
          <w:rFonts w:ascii="Times New Roman" w:hAnsi="Times New Roman"/>
          <w:sz w:val="22"/>
          <w:lang w:val="lt-LT"/>
        </w:rPr>
        <w:t xml:space="preserve">, </w:t>
      </w:r>
      <w:proofErr w:type="spellStart"/>
      <w:r w:rsidRPr="00D62F40">
        <w:rPr>
          <w:rFonts w:ascii="Times New Roman" w:hAnsi="Times New Roman"/>
          <w:sz w:val="22"/>
          <w:lang w:val="lt-LT"/>
        </w:rPr>
        <w:t>okskarbazepinas</w:t>
      </w:r>
      <w:proofErr w:type="spellEnd"/>
      <w:r w:rsidRPr="00D62F40">
        <w:rPr>
          <w:rFonts w:ascii="Times New Roman" w:hAnsi="Times New Roman"/>
          <w:sz w:val="22"/>
          <w:lang w:val="lt-LT"/>
        </w:rPr>
        <w:t xml:space="preserve">, </w:t>
      </w:r>
      <w:proofErr w:type="spellStart"/>
      <w:r w:rsidRPr="00D62F40">
        <w:rPr>
          <w:rFonts w:ascii="Times New Roman" w:hAnsi="Times New Roman"/>
          <w:sz w:val="22"/>
          <w:lang w:val="lt-LT"/>
        </w:rPr>
        <w:t>felbamatas</w:t>
      </w:r>
      <w:proofErr w:type="spellEnd"/>
      <w:r w:rsidRPr="00D62F40">
        <w:rPr>
          <w:rFonts w:ascii="Times New Roman" w:hAnsi="Times New Roman"/>
          <w:sz w:val="22"/>
          <w:szCs w:val="22"/>
          <w:lang w:val="lt-LT"/>
        </w:rPr>
        <w:t xml:space="preserve">, </w:t>
      </w:r>
      <w:proofErr w:type="spellStart"/>
      <w:r w:rsidRPr="00D62F40">
        <w:rPr>
          <w:rFonts w:ascii="Times New Roman" w:hAnsi="Times New Roman"/>
          <w:sz w:val="22"/>
          <w:szCs w:val="22"/>
          <w:lang w:val="lt-LT"/>
        </w:rPr>
        <w:t>topiramatas</w:t>
      </w:r>
      <w:proofErr w:type="spellEnd"/>
      <w:r w:rsidRPr="00D62F40">
        <w:rPr>
          <w:rFonts w:ascii="Times New Roman" w:hAnsi="Times New Roman"/>
          <w:sz w:val="22"/>
          <w:lang w:val="lt-LT"/>
        </w:rPr>
        <w:t xml:space="preserve"> ir </w:t>
      </w:r>
      <w:proofErr w:type="spellStart"/>
      <w:r w:rsidRPr="00D62F40">
        <w:rPr>
          <w:rFonts w:ascii="Times New Roman" w:hAnsi="Times New Roman"/>
          <w:sz w:val="22"/>
          <w:lang w:val="lt-LT"/>
        </w:rPr>
        <w:t>fenobarbitalis</w:t>
      </w:r>
      <w:proofErr w:type="spellEnd"/>
      <w:r w:rsidRPr="00D62F40">
        <w:rPr>
          <w:rFonts w:ascii="Times New Roman" w:hAnsi="Times New Roman"/>
          <w:sz w:val="22"/>
          <w:szCs w:val="22"/>
          <w:lang w:val="lt-LT"/>
        </w:rPr>
        <w:t>);</w:t>
      </w:r>
    </w:p>
    <w:p w14:paraId="77998FCF" w14:textId="77777777" w:rsidR="002C7201" w:rsidRPr="00D62F40" w:rsidRDefault="002C7201" w:rsidP="002C7201">
      <w:pPr>
        <w:numPr>
          <w:ilvl w:val="0"/>
          <w:numId w:val="4"/>
        </w:numPr>
        <w:snapToGrid w:val="0"/>
        <w:rPr>
          <w:sz w:val="22"/>
          <w:lang w:val="lt-LT"/>
        </w:rPr>
      </w:pPr>
      <w:r w:rsidRPr="00D62F40">
        <w:rPr>
          <w:rFonts w:ascii="Times New Roman" w:hAnsi="Times New Roman"/>
          <w:sz w:val="22"/>
          <w:szCs w:val="22"/>
          <w:lang w:val="lt-LT"/>
        </w:rPr>
        <w:t>tuberkuliozei</w:t>
      </w:r>
      <w:r w:rsidRPr="00D62F40">
        <w:rPr>
          <w:rFonts w:ascii="Times New Roman" w:hAnsi="Times New Roman"/>
          <w:sz w:val="22"/>
          <w:lang w:val="lt-LT"/>
        </w:rPr>
        <w:t xml:space="preserve"> (pvz., </w:t>
      </w:r>
      <w:proofErr w:type="spellStart"/>
      <w:r w:rsidRPr="00D62F40">
        <w:rPr>
          <w:rFonts w:ascii="Times New Roman" w:hAnsi="Times New Roman"/>
          <w:sz w:val="22"/>
          <w:lang w:val="lt-LT"/>
        </w:rPr>
        <w:t>rifampicinas</w:t>
      </w:r>
      <w:proofErr w:type="spellEnd"/>
      <w:r w:rsidRPr="00D62F40">
        <w:rPr>
          <w:rFonts w:ascii="Times New Roman" w:hAnsi="Times New Roman"/>
          <w:sz w:val="22"/>
          <w:lang w:val="lt-LT"/>
        </w:rPr>
        <w:t xml:space="preserve">, </w:t>
      </w:r>
      <w:proofErr w:type="spellStart"/>
      <w:r w:rsidRPr="00D62F40">
        <w:rPr>
          <w:rFonts w:ascii="Times New Roman" w:hAnsi="Times New Roman"/>
          <w:sz w:val="22"/>
          <w:lang w:val="lt-LT"/>
        </w:rPr>
        <w:t>rifabutinas</w:t>
      </w:r>
      <w:proofErr w:type="spellEnd"/>
      <w:r w:rsidRPr="00D62F40">
        <w:rPr>
          <w:rFonts w:ascii="Times New Roman" w:hAnsi="Times New Roman"/>
          <w:sz w:val="22"/>
          <w:szCs w:val="22"/>
          <w:lang w:val="lt-LT"/>
        </w:rPr>
        <w:t>);</w:t>
      </w:r>
    </w:p>
    <w:p w14:paraId="592F006B" w14:textId="77777777" w:rsidR="002C7201" w:rsidRPr="00D62F40" w:rsidRDefault="002C7201" w:rsidP="002C7201">
      <w:pPr>
        <w:numPr>
          <w:ilvl w:val="0"/>
          <w:numId w:val="4"/>
        </w:numPr>
        <w:snapToGrid w:val="0"/>
        <w:rPr>
          <w:sz w:val="22"/>
          <w:lang w:val="lt-LT"/>
        </w:rPr>
      </w:pPr>
      <w:r w:rsidRPr="00D62F40">
        <w:rPr>
          <w:rFonts w:ascii="Times New Roman" w:hAnsi="Times New Roman"/>
          <w:sz w:val="22"/>
          <w:lang w:val="lt-LT"/>
        </w:rPr>
        <w:t xml:space="preserve">ŽIV </w:t>
      </w:r>
      <w:r w:rsidRPr="00D62F40">
        <w:rPr>
          <w:rFonts w:ascii="Times New Roman" w:hAnsi="Times New Roman"/>
          <w:sz w:val="22"/>
          <w:szCs w:val="22"/>
          <w:lang w:val="lt-LT"/>
        </w:rPr>
        <w:t>infekcijai</w:t>
      </w:r>
      <w:r w:rsidRPr="00D62F40">
        <w:rPr>
          <w:rFonts w:ascii="Times New Roman" w:hAnsi="Times New Roman"/>
          <w:sz w:val="22"/>
          <w:lang w:val="lt-LT"/>
        </w:rPr>
        <w:t xml:space="preserve"> (pvz., </w:t>
      </w:r>
      <w:proofErr w:type="spellStart"/>
      <w:r w:rsidRPr="00D62F40">
        <w:rPr>
          <w:rFonts w:ascii="Times New Roman" w:hAnsi="Times New Roman"/>
          <w:sz w:val="22"/>
          <w:lang w:val="lt-LT"/>
        </w:rPr>
        <w:t>ritonaviras</w:t>
      </w:r>
      <w:proofErr w:type="spellEnd"/>
      <w:r w:rsidRPr="00D62F40">
        <w:rPr>
          <w:rFonts w:ascii="Times New Roman" w:hAnsi="Times New Roman"/>
          <w:sz w:val="22"/>
          <w:lang w:val="lt-LT"/>
        </w:rPr>
        <w:t xml:space="preserve">, </w:t>
      </w:r>
      <w:proofErr w:type="spellStart"/>
      <w:r w:rsidRPr="00D62F40">
        <w:rPr>
          <w:rFonts w:ascii="Times New Roman" w:hAnsi="Times New Roman"/>
          <w:sz w:val="22"/>
          <w:lang w:val="lt-LT"/>
        </w:rPr>
        <w:t>nelfinaviras</w:t>
      </w:r>
      <w:proofErr w:type="spellEnd"/>
      <w:r w:rsidRPr="00D62F40">
        <w:rPr>
          <w:rFonts w:ascii="Times New Roman" w:hAnsi="Times New Roman"/>
          <w:sz w:val="22"/>
          <w:szCs w:val="22"/>
          <w:lang w:val="lt-LT"/>
        </w:rPr>
        <w:t xml:space="preserve">, </w:t>
      </w:r>
      <w:proofErr w:type="spellStart"/>
      <w:r w:rsidRPr="00D62F40">
        <w:rPr>
          <w:rFonts w:ascii="Times New Roman" w:hAnsi="Times New Roman"/>
          <w:sz w:val="22"/>
          <w:szCs w:val="22"/>
          <w:lang w:val="lt-LT"/>
        </w:rPr>
        <w:t>nevirapinas</w:t>
      </w:r>
      <w:proofErr w:type="spellEnd"/>
      <w:r w:rsidRPr="00D62F40">
        <w:rPr>
          <w:rFonts w:ascii="Times New Roman" w:hAnsi="Times New Roman"/>
          <w:sz w:val="22"/>
          <w:szCs w:val="22"/>
          <w:lang w:val="lt-LT"/>
        </w:rPr>
        <w:t xml:space="preserve">, </w:t>
      </w:r>
      <w:proofErr w:type="spellStart"/>
      <w:r w:rsidRPr="00D62F40">
        <w:rPr>
          <w:rFonts w:ascii="Times New Roman" w:hAnsi="Times New Roman"/>
          <w:sz w:val="22"/>
          <w:szCs w:val="22"/>
          <w:lang w:val="lt-LT"/>
        </w:rPr>
        <w:t>efavirenzas</w:t>
      </w:r>
      <w:proofErr w:type="spellEnd"/>
      <w:r w:rsidRPr="00D62F40">
        <w:rPr>
          <w:rFonts w:ascii="Times New Roman" w:hAnsi="Times New Roman"/>
          <w:sz w:val="22"/>
          <w:szCs w:val="22"/>
          <w:lang w:val="lt-LT"/>
        </w:rPr>
        <w:t>);</w:t>
      </w:r>
    </w:p>
    <w:p w14:paraId="7B2FEB66" w14:textId="77777777" w:rsidR="002C7201" w:rsidRPr="004567E7" w:rsidRDefault="002C7201" w:rsidP="002C7201">
      <w:pPr>
        <w:numPr>
          <w:ilvl w:val="0"/>
          <w:numId w:val="4"/>
        </w:numPr>
        <w:snapToGrid w:val="0"/>
        <w:rPr>
          <w:rFonts w:ascii="Times New Roman" w:hAnsi="Times New Roman"/>
          <w:sz w:val="22"/>
          <w:szCs w:val="22"/>
          <w:lang w:val="lt-LT"/>
        </w:rPr>
      </w:pPr>
      <w:r w:rsidRPr="004567E7">
        <w:rPr>
          <w:rFonts w:ascii="Times New Roman" w:hAnsi="Times New Roman"/>
          <w:sz w:val="22"/>
          <w:szCs w:val="22"/>
          <w:lang w:val="lt-LT"/>
        </w:rPr>
        <w:t xml:space="preserve">hepatito C viruso infekcijai (pvz., </w:t>
      </w:r>
      <w:proofErr w:type="spellStart"/>
      <w:r w:rsidRPr="004567E7">
        <w:rPr>
          <w:rFonts w:ascii="Times New Roman" w:hAnsi="Times New Roman"/>
          <w:sz w:val="22"/>
          <w:szCs w:val="22"/>
          <w:lang w:val="lt-LT"/>
        </w:rPr>
        <w:t>bocepreviras</w:t>
      </w:r>
      <w:proofErr w:type="spellEnd"/>
      <w:r w:rsidRPr="004567E7">
        <w:rPr>
          <w:rFonts w:ascii="Times New Roman" w:hAnsi="Times New Roman"/>
          <w:sz w:val="22"/>
          <w:szCs w:val="22"/>
          <w:lang w:val="lt-LT"/>
        </w:rPr>
        <w:t xml:space="preserve">, </w:t>
      </w:r>
      <w:proofErr w:type="spellStart"/>
      <w:r w:rsidRPr="004567E7">
        <w:rPr>
          <w:rFonts w:ascii="Times New Roman" w:hAnsi="Times New Roman"/>
          <w:sz w:val="22"/>
          <w:szCs w:val="22"/>
          <w:lang w:val="lt-LT"/>
        </w:rPr>
        <w:t>telapreviras</w:t>
      </w:r>
      <w:proofErr w:type="spellEnd"/>
      <w:r w:rsidRPr="004567E7">
        <w:rPr>
          <w:rFonts w:ascii="Times New Roman" w:hAnsi="Times New Roman"/>
          <w:sz w:val="22"/>
          <w:szCs w:val="22"/>
          <w:lang w:val="lt-LT"/>
        </w:rPr>
        <w:t>);</w:t>
      </w:r>
    </w:p>
    <w:p w14:paraId="7866A2C9" w14:textId="77777777" w:rsidR="002C7201" w:rsidRPr="00D62F40" w:rsidRDefault="002C7201" w:rsidP="002C7201">
      <w:pPr>
        <w:numPr>
          <w:ilvl w:val="0"/>
          <w:numId w:val="4"/>
        </w:numPr>
        <w:snapToGrid w:val="0"/>
        <w:rPr>
          <w:sz w:val="22"/>
          <w:lang w:val="lt-LT"/>
        </w:rPr>
      </w:pPr>
      <w:r w:rsidRPr="00D62F40">
        <w:rPr>
          <w:rFonts w:ascii="Times New Roman" w:hAnsi="Times New Roman"/>
          <w:sz w:val="22"/>
          <w:szCs w:val="22"/>
          <w:lang w:val="lt-LT"/>
        </w:rPr>
        <w:t>kitoms infekcinėms ligoms</w:t>
      </w:r>
      <w:r w:rsidRPr="00D62F40">
        <w:rPr>
          <w:rFonts w:ascii="Times New Roman" w:hAnsi="Times New Roman"/>
          <w:sz w:val="22"/>
          <w:lang w:val="lt-LT"/>
        </w:rPr>
        <w:t xml:space="preserve"> (pvz., </w:t>
      </w:r>
      <w:proofErr w:type="spellStart"/>
      <w:r w:rsidRPr="00D62F40">
        <w:rPr>
          <w:rFonts w:ascii="Times New Roman" w:hAnsi="Times New Roman"/>
          <w:sz w:val="22"/>
          <w:lang w:val="lt-LT"/>
        </w:rPr>
        <w:t>grizeofulvinas</w:t>
      </w:r>
      <w:proofErr w:type="spellEnd"/>
      <w:r w:rsidRPr="00D62F40">
        <w:rPr>
          <w:rFonts w:ascii="Times New Roman" w:hAnsi="Times New Roman"/>
          <w:sz w:val="22"/>
          <w:szCs w:val="22"/>
          <w:lang w:val="lt-LT"/>
        </w:rPr>
        <w:t>);</w:t>
      </w:r>
    </w:p>
    <w:p w14:paraId="147FE73E" w14:textId="77777777" w:rsidR="002C7201" w:rsidRPr="004567E7" w:rsidRDefault="002C7201" w:rsidP="002C7201">
      <w:pPr>
        <w:numPr>
          <w:ilvl w:val="0"/>
          <w:numId w:val="4"/>
        </w:numPr>
        <w:snapToGrid w:val="0"/>
        <w:rPr>
          <w:rFonts w:ascii="Times New Roman" w:hAnsi="Times New Roman"/>
          <w:sz w:val="22"/>
          <w:szCs w:val="22"/>
          <w:lang w:val="lt-LT"/>
        </w:rPr>
      </w:pPr>
      <w:r w:rsidRPr="004567E7">
        <w:rPr>
          <w:rFonts w:ascii="Times New Roman" w:hAnsi="Times New Roman"/>
          <w:sz w:val="22"/>
          <w:szCs w:val="22"/>
          <w:lang w:val="lt-LT"/>
        </w:rPr>
        <w:t>padidėjusiam kraujospūdžiui plaučių kraujagyslėse (</w:t>
      </w:r>
      <w:proofErr w:type="spellStart"/>
      <w:r w:rsidRPr="004567E7">
        <w:rPr>
          <w:rFonts w:ascii="Times New Roman" w:hAnsi="Times New Roman"/>
          <w:sz w:val="22"/>
          <w:szCs w:val="22"/>
          <w:lang w:val="lt-LT"/>
        </w:rPr>
        <w:t>bozentanas</w:t>
      </w:r>
      <w:proofErr w:type="spellEnd"/>
      <w:r w:rsidRPr="004567E7">
        <w:rPr>
          <w:rFonts w:ascii="Times New Roman" w:hAnsi="Times New Roman"/>
          <w:sz w:val="22"/>
          <w:szCs w:val="22"/>
          <w:lang w:val="lt-LT"/>
        </w:rPr>
        <w:t>);</w:t>
      </w:r>
    </w:p>
    <w:p w14:paraId="09D6F07F" w14:textId="77777777" w:rsidR="002C7201" w:rsidRPr="004567E7" w:rsidRDefault="002C7201" w:rsidP="002C7201">
      <w:pPr>
        <w:numPr>
          <w:ilvl w:val="0"/>
          <w:numId w:val="4"/>
        </w:numPr>
        <w:snapToGrid w:val="0"/>
        <w:rPr>
          <w:rFonts w:ascii="Times New Roman" w:hAnsi="Times New Roman"/>
          <w:sz w:val="22"/>
          <w:szCs w:val="22"/>
          <w:lang w:val="lt-LT"/>
        </w:rPr>
      </w:pPr>
      <w:r w:rsidRPr="004567E7">
        <w:rPr>
          <w:rFonts w:ascii="Times New Roman" w:hAnsi="Times New Roman"/>
          <w:sz w:val="22"/>
          <w:szCs w:val="22"/>
          <w:lang w:val="lt-LT"/>
        </w:rPr>
        <w:t>depresinei nuotaikai (jonažolė);</w:t>
      </w:r>
    </w:p>
    <w:p w14:paraId="15D4E9BE" w14:textId="77777777" w:rsidR="002C7201" w:rsidRPr="004567E7" w:rsidRDefault="002C7201" w:rsidP="002C7201">
      <w:pPr>
        <w:numPr>
          <w:ilvl w:val="0"/>
          <w:numId w:val="4"/>
        </w:numPr>
        <w:snapToGrid w:val="0"/>
        <w:rPr>
          <w:rFonts w:ascii="Times New Roman" w:hAnsi="Times New Roman"/>
          <w:sz w:val="22"/>
          <w:szCs w:val="22"/>
          <w:lang w:val="lt-LT"/>
        </w:rPr>
      </w:pPr>
      <w:r w:rsidRPr="004567E7">
        <w:rPr>
          <w:rFonts w:ascii="Times New Roman" w:hAnsi="Times New Roman"/>
          <w:sz w:val="22"/>
          <w:szCs w:val="22"/>
          <w:lang w:val="lt-LT"/>
        </w:rPr>
        <w:t xml:space="preserve">tam tikroms bakterinėms infekcijoms (pvz., </w:t>
      </w:r>
      <w:proofErr w:type="spellStart"/>
      <w:r w:rsidRPr="004567E7">
        <w:rPr>
          <w:rFonts w:ascii="Times New Roman" w:hAnsi="Times New Roman"/>
          <w:sz w:val="22"/>
          <w:szCs w:val="22"/>
          <w:lang w:val="lt-LT"/>
        </w:rPr>
        <w:t>klaritromicinas</w:t>
      </w:r>
      <w:proofErr w:type="spellEnd"/>
      <w:r w:rsidRPr="004567E7">
        <w:rPr>
          <w:rFonts w:ascii="Times New Roman" w:hAnsi="Times New Roman"/>
          <w:sz w:val="22"/>
          <w:szCs w:val="22"/>
          <w:lang w:val="lt-LT"/>
        </w:rPr>
        <w:t xml:space="preserve">, </w:t>
      </w:r>
      <w:proofErr w:type="spellStart"/>
      <w:r w:rsidRPr="004567E7">
        <w:rPr>
          <w:rFonts w:ascii="Times New Roman" w:hAnsi="Times New Roman"/>
          <w:sz w:val="22"/>
          <w:szCs w:val="22"/>
          <w:lang w:val="lt-LT"/>
        </w:rPr>
        <w:t>eritromicinas</w:t>
      </w:r>
      <w:proofErr w:type="spellEnd"/>
      <w:r w:rsidRPr="004567E7">
        <w:rPr>
          <w:rFonts w:ascii="Times New Roman" w:hAnsi="Times New Roman"/>
          <w:sz w:val="22"/>
          <w:szCs w:val="22"/>
          <w:lang w:val="lt-LT"/>
        </w:rPr>
        <w:t xml:space="preserve">); </w:t>
      </w:r>
    </w:p>
    <w:p w14:paraId="2417DAF1" w14:textId="77777777" w:rsidR="002C7201" w:rsidRPr="004567E7" w:rsidRDefault="002C7201" w:rsidP="002C7201">
      <w:pPr>
        <w:numPr>
          <w:ilvl w:val="0"/>
          <w:numId w:val="4"/>
        </w:numPr>
        <w:snapToGrid w:val="0"/>
        <w:rPr>
          <w:rFonts w:ascii="Times New Roman" w:hAnsi="Times New Roman"/>
          <w:sz w:val="22"/>
          <w:szCs w:val="22"/>
          <w:lang w:val="lt-LT"/>
        </w:rPr>
      </w:pPr>
      <w:r w:rsidRPr="004567E7">
        <w:rPr>
          <w:rFonts w:ascii="Times New Roman" w:hAnsi="Times New Roman"/>
          <w:sz w:val="22"/>
          <w:szCs w:val="22"/>
          <w:lang w:val="lt-LT"/>
        </w:rPr>
        <w:t xml:space="preserve">grybelinėms infekcijoms (pvz., </w:t>
      </w:r>
      <w:proofErr w:type="spellStart"/>
      <w:r w:rsidRPr="004567E7">
        <w:rPr>
          <w:rFonts w:ascii="Times New Roman" w:hAnsi="Times New Roman"/>
          <w:sz w:val="22"/>
          <w:szCs w:val="22"/>
          <w:lang w:val="lt-LT"/>
        </w:rPr>
        <w:t>ketokonazolas</w:t>
      </w:r>
      <w:proofErr w:type="spellEnd"/>
      <w:r w:rsidRPr="004567E7">
        <w:rPr>
          <w:rFonts w:ascii="Times New Roman" w:hAnsi="Times New Roman"/>
          <w:sz w:val="22"/>
          <w:szCs w:val="22"/>
          <w:lang w:val="lt-LT"/>
        </w:rPr>
        <w:t xml:space="preserve">, </w:t>
      </w:r>
      <w:proofErr w:type="spellStart"/>
      <w:r w:rsidRPr="004567E7">
        <w:rPr>
          <w:rFonts w:ascii="Times New Roman" w:hAnsi="Times New Roman"/>
          <w:sz w:val="22"/>
          <w:szCs w:val="22"/>
          <w:lang w:val="lt-LT"/>
        </w:rPr>
        <w:t>itrakonazolas</w:t>
      </w:r>
      <w:proofErr w:type="spellEnd"/>
      <w:r w:rsidRPr="004567E7">
        <w:rPr>
          <w:rFonts w:ascii="Times New Roman" w:hAnsi="Times New Roman"/>
          <w:sz w:val="22"/>
          <w:szCs w:val="22"/>
          <w:lang w:val="lt-LT"/>
        </w:rPr>
        <w:t xml:space="preserve">, </w:t>
      </w:r>
      <w:proofErr w:type="spellStart"/>
      <w:r w:rsidRPr="004567E7">
        <w:rPr>
          <w:rFonts w:ascii="Times New Roman" w:hAnsi="Times New Roman"/>
          <w:sz w:val="22"/>
          <w:szCs w:val="22"/>
          <w:lang w:val="lt-LT"/>
        </w:rPr>
        <w:t>flukonazolas</w:t>
      </w:r>
      <w:proofErr w:type="spellEnd"/>
      <w:r w:rsidRPr="004567E7">
        <w:rPr>
          <w:rFonts w:ascii="Times New Roman" w:hAnsi="Times New Roman"/>
          <w:sz w:val="22"/>
          <w:szCs w:val="22"/>
          <w:lang w:val="lt-LT"/>
        </w:rPr>
        <w:t>);</w:t>
      </w:r>
    </w:p>
    <w:p w14:paraId="42371CE1" w14:textId="77777777" w:rsidR="002C7201" w:rsidRPr="004567E7" w:rsidRDefault="002C7201" w:rsidP="002C7201">
      <w:pPr>
        <w:numPr>
          <w:ilvl w:val="0"/>
          <w:numId w:val="4"/>
        </w:numPr>
        <w:snapToGrid w:val="0"/>
        <w:rPr>
          <w:rFonts w:ascii="Times New Roman" w:hAnsi="Times New Roman"/>
          <w:sz w:val="22"/>
          <w:szCs w:val="22"/>
          <w:lang w:val="lt-LT"/>
        </w:rPr>
      </w:pPr>
      <w:r w:rsidRPr="004567E7">
        <w:rPr>
          <w:rFonts w:ascii="Times New Roman" w:hAnsi="Times New Roman"/>
          <w:sz w:val="22"/>
          <w:szCs w:val="22"/>
          <w:lang w:val="lt-LT"/>
        </w:rPr>
        <w:t xml:space="preserve">padidėjusiam kraujospūdžiui (hipertenzijai), anginai ar tam tikriems širdies ritmo sutrikimams (pvz., </w:t>
      </w:r>
      <w:proofErr w:type="spellStart"/>
      <w:r w:rsidRPr="004567E7">
        <w:rPr>
          <w:rFonts w:ascii="Times New Roman" w:hAnsi="Times New Roman"/>
          <w:sz w:val="22"/>
          <w:szCs w:val="22"/>
          <w:lang w:val="lt-LT"/>
        </w:rPr>
        <w:t>diltiazemas</w:t>
      </w:r>
      <w:proofErr w:type="spellEnd"/>
      <w:r w:rsidRPr="004567E7">
        <w:rPr>
          <w:rFonts w:ascii="Times New Roman" w:hAnsi="Times New Roman"/>
          <w:sz w:val="22"/>
          <w:szCs w:val="22"/>
          <w:lang w:val="lt-LT"/>
        </w:rPr>
        <w:t xml:space="preserve">). </w:t>
      </w:r>
    </w:p>
    <w:p w14:paraId="575BA899" w14:textId="77777777" w:rsidR="002C7201" w:rsidRPr="004567E7" w:rsidRDefault="002C7201" w:rsidP="002C7201">
      <w:pPr>
        <w:rPr>
          <w:rFonts w:ascii="Times New Roman" w:hAnsi="Times New Roman"/>
          <w:sz w:val="22"/>
          <w:szCs w:val="22"/>
          <w:lang w:val="lt-LT"/>
        </w:rPr>
      </w:pPr>
    </w:p>
    <w:p w14:paraId="725FCCA5" w14:textId="77777777" w:rsidR="002C7201" w:rsidRPr="00D62F40" w:rsidRDefault="002C7201" w:rsidP="002C7201">
      <w:pPr>
        <w:rPr>
          <w:sz w:val="22"/>
          <w:lang w:val="lt-LT"/>
        </w:rPr>
      </w:pPr>
      <w:r w:rsidRPr="00D62F40">
        <w:rPr>
          <w:rFonts w:ascii="Times New Roman" w:hAnsi="Times New Roman"/>
          <w:sz w:val="22"/>
          <w:szCs w:val="22"/>
          <w:lang w:val="lt-LT"/>
        </w:rPr>
        <w:t xml:space="preserve">Jeigu Jūs vartojate vaistų arba augalinių preparatų, kurie gali sumažinti AZALIA veiksmingumą, taip pat taikykite barjerinę kontracepciją. Baigus vartoti kitą vaistą, jo įtaka AZALIA veiksmingumui gali trukti dar iki 28 dienų, todėl visą tą laiką reikia papildomai taikyti barjerinę kontracepciją. </w:t>
      </w:r>
      <w:r w:rsidRPr="00D62F40">
        <w:rPr>
          <w:rFonts w:ascii="Times New Roman" w:hAnsi="Times New Roman"/>
          <w:sz w:val="22"/>
          <w:lang w:val="lt-LT"/>
        </w:rPr>
        <w:t xml:space="preserve">Gydytojas pasakys, ar būtina </w:t>
      </w:r>
      <w:r w:rsidRPr="00D62F40">
        <w:rPr>
          <w:rFonts w:ascii="Times New Roman" w:hAnsi="Times New Roman"/>
          <w:sz w:val="22"/>
          <w:szCs w:val="22"/>
          <w:lang w:val="lt-LT"/>
        </w:rPr>
        <w:t>naudotis</w:t>
      </w:r>
      <w:r w:rsidRPr="00D62F40">
        <w:rPr>
          <w:rFonts w:ascii="Times New Roman" w:hAnsi="Times New Roman"/>
          <w:sz w:val="22"/>
          <w:lang w:val="lt-LT"/>
        </w:rPr>
        <w:t xml:space="preserve"> papildomomis kontracepcijos priemonėmis ir, jeigu </w:t>
      </w:r>
      <w:r w:rsidRPr="00D62F40">
        <w:rPr>
          <w:rFonts w:ascii="Times New Roman" w:hAnsi="Times New Roman"/>
          <w:sz w:val="22"/>
          <w:szCs w:val="22"/>
          <w:lang w:val="lt-LT"/>
        </w:rPr>
        <w:t>reikia, kiek laiko.</w:t>
      </w:r>
    </w:p>
    <w:p w14:paraId="603AD8B1" w14:textId="77777777" w:rsidR="002C7201" w:rsidRPr="004567E7" w:rsidRDefault="002C7201" w:rsidP="002C7201">
      <w:pPr>
        <w:rPr>
          <w:rFonts w:ascii="Times New Roman" w:hAnsi="Times New Roman"/>
          <w:sz w:val="22"/>
          <w:szCs w:val="22"/>
          <w:lang w:val="lt-LT"/>
        </w:rPr>
      </w:pPr>
    </w:p>
    <w:p w14:paraId="4C97D6CA" w14:textId="77777777" w:rsidR="002C7201" w:rsidRPr="004567E7" w:rsidRDefault="002C7201" w:rsidP="002C7201">
      <w:pPr>
        <w:rPr>
          <w:rFonts w:ascii="Times New Roman" w:hAnsi="Times New Roman"/>
          <w:sz w:val="22"/>
          <w:szCs w:val="22"/>
          <w:lang w:val="lt-LT"/>
        </w:rPr>
      </w:pPr>
      <w:r w:rsidRPr="004567E7">
        <w:rPr>
          <w:rFonts w:ascii="Times New Roman" w:hAnsi="Times New Roman"/>
          <w:sz w:val="22"/>
          <w:szCs w:val="22"/>
          <w:lang w:val="lt-LT"/>
        </w:rPr>
        <w:t xml:space="preserve">Be to, </w:t>
      </w:r>
      <w:r w:rsidRPr="00F155C7">
        <w:rPr>
          <w:rFonts w:ascii="Times New Roman" w:hAnsi="Times New Roman"/>
          <w:sz w:val="22"/>
          <w:szCs w:val="22"/>
          <w:lang w:val="lt-LT"/>
        </w:rPr>
        <w:t xml:space="preserve">AZALIA gali turėti įtakos kitų vaistų poveikiui: gali jį sustiprinti (pvz., vaistų kurių sudėtyje yra </w:t>
      </w:r>
      <w:proofErr w:type="spellStart"/>
      <w:r w:rsidRPr="00F155C7">
        <w:rPr>
          <w:rFonts w:ascii="Times New Roman" w:hAnsi="Times New Roman"/>
          <w:sz w:val="22"/>
          <w:szCs w:val="22"/>
          <w:lang w:val="lt-LT"/>
        </w:rPr>
        <w:t>ciklosporino</w:t>
      </w:r>
      <w:proofErr w:type="spellEnd"/>
      <w:r w:rsidRPr="00F155C7">
        <w:rPr>
          <w:rFonts w:ascii="Times New Roman" w:hAnsi="Times New Roman"/>
          <w:sz w:val="22"/>
          <w:szCs w:val="22"/>
          <w:lang w:val="lt-LT"/>
        </w:rPr>
        <w:t xml:space="preserve">) arba </w:t>
      </w:r>
      <w:proofErr w:type="spellStart"/>
      <w:r w:rsidRPr="00F155C7">
        <w:rPr>
          <w:rFonts w:ascii="Times New Roman" w:hAnsi="Times New Roman"/>
          <w:sz w:val="22"/>
          <w:szCs w:val="22"/>
          <w:lang w:val="lt-LT"/>
        </w:rPr>
        <w:t>susilpninti</w:t>
      </w:r>
      <w:proofErr w:type="spellEnd"/>
      <w:r w:rsidRPr="00F155C7">
        <w:rPr>
          <w:rFonts w:ascii="Times New Roman" w:hAnsi="Times New Roman"/>
          <w:sz w:val="22"/>
          <w:szCs w:val="22"/>
          <w:lang w:val="lt-LT"/>
        </w:rPr>
        <w:t xml:space="preserve"> (pvz.</w:t>
      </w:r>
      <w:r w:rsidRPr="004567E7">
        <w:rPr>
          <w:rFonts w:ascii="Times New Roman" w:hAnsi="Times New Roman"/>
          <w:sz w:val="22"/>
          <w:szCs w:val="22"/>
          <w:lang w:val="lt-LT"/>
        </w:rPr>
        <w:t xml:space="preserve">, </w:t>
      </w:r>
      <w:proofErr w:type="spellStart"/>
      <w:r w:rsidRPr="004567E7">
        <w:rPr>
          <w:rFonts w:ascii="Times New Roman" w:hAnsi="Times New Roman"/>
          <w:sz w:val="22"/>
          <w:szCs w:val="22"/>
          <w:lang w:val="lt-LT"/>
        </w:rPr>
        <w:t>lamotrigino</w:t>
      </w:r>
      <w:proofErr w:type="spellEnd"/>
      <w:r w:rsidRPr="004567E7">
        <w:rPr>
          <w:rFonts w:ascii="Times New Roman" w:hAnsi="Times New Roman"/>
          <w:sz w:val="22"/>
          <w:szCs w:val="22"/>
          <w:lang w:val="lt-LT"/>
        </w:rPr>
        <w:t>).</w:t>
      </w:r>
    </w:p>
    <w:p w14:paraId="7817F113" w14:textId="77777777" w:rsidR="002C7201" w:rsidRPr="004567E7" w:rsidRDefault="002C7201" w:rsidP="002C7201">
      <w:pPr>
        <w:rPr>
          <w:rFonts w:ascii="Times New Roman" w:hAnsi="Times New Roman"/>
          <w:sz w:val="22"/>
          <w:szCs w:val="22"/>
          <w:lang w:val="lt-LT"/>
        </w:rPr>
      </w:pPr>
    </w:p>
    <w:p w14:paraId="4988631B" w14:textId="77777777" w:rsidR="002C7201" w:rsidRPr="004567E7" w:rsidRDefault="002C7201" w:rsidP="002C7201">
      <w:pPr>
        <w:rPr>
          <w:rFonts w:ascii="Times New Roman" w:eastAsia="Calibri" w:hAnsi="Times New Roman"/>
          <w:sz w:val="22"/>
          <w:szCs w:val="22"/>
          <w:lang w:val="lt-LT"/>
        </w:rPr>
      </w:pPr>
      <w:r w:rsidRPr="004567E7">
        <w:rPr>
          <w:rFonts w:ascii="Times New Roman" w:hAnsi="Times New Roman"/>
          <w:sz w:val="22"/>
          <w:szCs w:val="22"/>
          <w:lang w:val="lt-LT"/>
        </w:rPr>
        <w:t>Prieš pradėdami vartoti bet kurį vaistą, pasitarkite su gydytoju arba vaistininku</w:t>
      </w:r>
      <w:r w:rsidRPr="004567E7">
        <w:rPr>
          <w:rFonts w:ascii="Times New Roman" w:eastAsia="Calibri" w:hAnsi="Times New Roman"/>
          <w:sz w:val="22"/>
          <w:szCs w:val="22"/>
          <w:lang w:val="lt-LT"/>
        </w:rPr>
        <w:t>.</w:t>
      </w:r>
    </w:p>
    <w:p w14:paraId="104EF0BB" w14:textId="77777777" w:rsidR="002C7201" w:rsidRPr="00D62F40" w:rsidRDefault="002C7201" w:rsidP="00041E16">
      <w:pPr>
        <w:pStyle w:val="BTEMEASMCA"/>
      </w:pPr>
    </w:p>
    <w:p w14:paraId="3F75FB51" w14:textId="77777777" w:rsidR="002C7201" w:rsidRPr="004567E7" w:rsidRDefault="002C7201" w:rsidP="002C7201">
      <w:pPr>
        <w:pStyle w:val="PI-3EMEASMCA"/>
        <w:rPr>
          <w:rFonts w:ascii="Times New Roman" w:hAnsi="Times New Roman"/>
          <w:color w:val="000000"/>
          <w:lang w:val="lt-LT"/>
        </w:rPr>
      </w:pPr>
      <w:r w:rsidRPr="004567E7">
        <w:rPr>
          <w:rFonts w:ascii="Times New Roman" w:hAnsi="Times New Roman"/>
          <w:color w:val="000000"/>
          <w:lang w:val="lt-LT"/>
        </w:rPr>
        <w:t>Nėštumas ir žindymo laikotarpis</w:t>
      </w:r>
    </w:p>
    <w:p w14:paraId="2C3733E9" w14:textId="77777777" w:rsidR="002C7201" w:rsidRPr="00F155C7" w:rsidRDefault="002C7201" w:rsidP="002C7201">
      <w:pPr>
        <w:rPr>
          <w:rFonts w:ascii="Times New Roman" w:hAnsi="Times New Roman"/>
          <w:color w:val="000000"/>
          <w:sz w:val="22"/>
          <w:szCs w:val="22"/>
          <w:lang w:val="lt-LT"/>
        </w:rPr>
      </w:pPr>
      <w:r w:rsidRPr="004567E7">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p>
    <w:p w14:paraId="5CCF312F" w14:textId="77777777" w:rsidR="002C7201" w:rsidRPr="004567E7" w:rsidRDefault="002C7201" w:rsidP="002C7201">
      <w:pPr>
        <w:rPr>
          <w:rFonts w:ascii="Times New Roman" w:hAnsi="Times New Roman"/>
          <w:color w:val="000000"/>
          <w:sz w:val="22"/>
          <w:szCs w:val="22"/>
          <w:u w:val="single"/>
          <w:lang w:val="lt-LT"/>
        </w:rPr>
      </w:pPr>
    </w:p>
    <w:p w14:paraId="139EB31D" w14:textId="77777777" w:rsidR="002C7201" w:rsidRPr="00D62F40" w:rsidRDefault="002C7201" w:rsidP="002C7201">
      <w:pPr>
        <w:jc w:val="both"/>
        <w:rPr>
          <w:rFonts w:ascii="Times New Roman" w:hAnsi="Times New Roman"/>
          <w:sz w:val="22"/>
          <w:szCs w:val="22"/>
          <w:lang w:val="lt-LT"/>
        </w:rPr>
      </w:pPr>
      <w:r w:rsidRPr="00D62F40">
        <w:rPr>
          <w:rFonts w:ascii="Times New Roman" w:hAnsi="Times New Roman"/>
          <w:sz w:val="22"/>
          <w:szCs w:val="22"/>
          <w:lang w:val="lt-LT"/>
        </w:rPr>
        <w:t xml:space="preserve">Nevartokite AZALIA, jei esate nėščia arba manote, kad pastojote. </w:t>
      </w:r>
    </w:p>
    <w:p w14:paraId="4A4A2D9C" w14:textId="77777777" w:rsidR="002C7201" w:rsidRPr="004567E7" w:rsidRDefault="002C7201" w:rsidP="002C7201">
      <w:pPr>
        <w:rPr>
          <w:rFonts w:ascii="Times New Roman" w:hAnsi="Times New Roman"/>
          <w:color w:val="000000"/>
          <w:sz w:val="22"/>
          <w:szCs w:val="22"/>
          <w:lang w:val="lt-LT"/>
        </w:rPr>
      </w:pPr>
    </w:p>
    <w:p w14:paraId="1AC49DDB" w14:textId="5A0E625F" w:rsidR="002C7201" w:rsidRPr="00F155C7" w:rsidRDefault="002C7201" w:rsidP="002C7201">
      <w:pPr>
        <w:pStyle w:val="Pagrindinistekstas"/>
        <w:rPr>
          <w:rFonts w:ascii="Times New Roman" w:hAnsi="Times New Roman"/>
          <w:color w:val="000000"/>
          <w:szCs w:val="22"/>
          <w:lang w:val="lt-LT"/>
        </w:rPr>
      </w:pPr>
      <w:r w:rsidRPr="004567E7">
        <w:rPr>
          <w:rFonts w:ascii="Times New Roman" w:hAnsi="Times New Roman"/>
          <w:color w:val="000000"/>
          <w:szCs w:val="22"/>
          <w:lang w:val="lt-LT"/>
        </w:rPr>
        <w:t xml:space="preserve">AZALIA galima vartoti žindymo laikotarpiu. </w:t>
      </w:r>
      <w:r w:rsidR="00004F36" w:rsidRPr="00281169">
        <w:rPr>
          <w:rFonts w:ascii="Times New Roman" w:hAnsi="Times New Roman"/>
          <w:color w:val="000000"/>
          <w:szCs w:val="22"/>
          <w:lang w:val="lt-LT"/>
        </w:rPr>
        <w:t>Atrodo, kad</w:t>
      </w:r>
      <w:r w:rsidR="00004F36">
        <w:rPr>
          <w:rFonts w:ascii="Times New Roman" w:hAnsi="Times New Roman"/>
          <w:color w:val="000000"/>
          <w:szCs w:val="22"/>
          <w:lang w:val="lt-LT"/>
        </w:rPr>
        <w:t xml:space="preserve"> </w:t>
      </w:r>
      <w:r w:rsidR="00004F36" w:rsidRPr="004567E7">
        <w:rPr>
          <w:rFonts w:ascii="Times New Roman" w:hAnsi="Times New Roman"/>
          <w:color w:val="000000"/>
          <w:szCs w:val="22"/>
          <w:lang w:val="lt-LT"/>
        </w:rPr>
        <w:t>AZALIA</w:t>
      </w:r>
      <w:r w:rsidR="00004F36">
        <w:rPr>
          <w:rFonts w:ascii="Times New Roman" w:hAnsi="Times New Roman"/>
          <w:color w:val="000000"/>
          <w:szCs w:val="22"/>
          <w:lang w:val="lt-LT"/>
        </w:rPr>
        <w:t xml:space="preserve"> </w:t>
      </w:r>
      <w:r w:rsidR="00004F36" w:rsidRPr="00DA6557">
        <w:rPr>
          <w:rFonts w:ascii="Times New Roman" w:hAnsi="Times New Roman"/>
          <w:color w:val="000000"/>
          <w:szCs w:val="22"/>
          <w:lang w:val="lt-LT"/>
        </w:rPr>
        <w:t>neturi įtakos motinos pieno</w:t>
      </w:r>
      <w:r w:rsidR="00004F36">
        <w:rPr>
          <w:rFonts w:ascii="Times New Roman" w:hAnsi="Times New Roman"/>
          <w:color w:val="000000"/>
          <w:szCs w:val="22"/>
          <w:lang w:val="lt-LT"/>
        </w:rPr>
        <w:t xml:space="preserve"> </w:t>
      </w:r>
      <w:r w:rsidR="00004F36" w:rsidRPr="00DA6557">
        <w:rPr>
          <w:rFonts w:ascii="Times New Roman" w:hAnsi="Times New Roman"/>
          <w:color w:val="000000"/>
          <w:szCs w:val="22"/>
          <w:lang w:val="lt-LT"/>
        </w:rPr>
        <w:t>gamybai ir kokybei</w:t>
      </w:r>
      <w:r w:rsidR="00004F36" w:rsidRPr="004567E7">
        <w:rPr>
          <w:rFonts w:ascii="Times New Roman" w:hAnsi="Times New Roman"/>
          <w:color w:val="000000"/>
          <w:szCs w:val="22"/>
          <w:lang w:val="lt-LT"/>
        </w:rPr>
        <w:t xml:space="preserve">. </w:t>
      </w:r>
      <w:r w:rsidR="00004F36">
        <w:rPr>
          <w:rFonts w:ascii="Times New Roman" w:hAnsi="Times New Roman"/>
          <w:color w:val="000000"/>
          <w:szCs w:val="22"/>
          <w:lang w:val="lt-LT"/>
        </w:rPr>
        <w:t xml:space="preserve">Tačiau </w:t>
      </w:r>
      <w:r w:rsidR="00004F36" w:rsidRPr="00281169">
        <w:rPr>
          <w:rFonts w:ascii="Times New Roman" w:hAnsi="Times New Roman"/>
          <w:color w:val="000000"/>
          <w:szCs w:val="22"/>
          <w:lang w:val="lt-LT"/>
        </w:rPr>
        <w:t xml:space="preserve">retais atvejais gaunama pranešimų apie vartojant </w:t>
      </w:r>
      <w:r w:rsidR="00004F36">
        <w:rPr>
          <w:rFonts w:ascii="Times New Roman" w:hAnsi="Times New Roman"/>
          <w:color w:val="000000"/>
          <w:szCs w:val="22"/>
          <w:lang w:val="lt-LT"/>
        </w:rPr>
        <w:t xml:space="preserve">AZALIA </w:t>
      </w:r>
      <w:r w:rsidR="00004F36" w:rsidRPr="00281169">
        <w:rPr>
          <w:rFonts w:ascii="Times New Roman" w:hAnsi="Times New Roman"/>
          <w:color w:val="000000"/>
          <w:szCs w:val="22"/>
          <w:lang w:val="lt-LT"/>
        </w:rPr>
        <w:t>sumažėjusį motinos pieno kiekį.</w:t>
      </w:r>
      <w:r w:rsidR="00004F36" w:rsidRPr="004567E7">
        <w:rPr>
          <w:rFonts w:ascii="Times New Roman" w:hAnsi="Times New Roman"/>
          <w:color w:val="000000"/>
          <w:szCs w:val="22"/>
          <w:lang w:val="lt-LT"/>
        </w:rPr>
        <w:t xml:space="preserve"> </w:t>
      </w:r>
      <w:r w:rsidR="00004F36" w:rsidRPr="0099479E">
        <w:rPr>
          <w:rFonts w:ascii="Times New Roman" w:hAnsi="Times New Roman"/>
          <w:color w:val="000000"/>
          <w:szCs w:val="22"/>
          <w:lang w:val="lt-LT"/>
        </w:rPr>
        <w:t xml:space="preserve">Į pieną patenka nedidelis </w:t>
      </w:r>
      <w:r w:rsidR="00004F36">
        <w:rPr>
          <w:rFonts w:ascii="Times New Roman" w:hAnsi="Times New Roman"/>
          <w:color w:val="000000"/>
          <w:szCs w:val="22"/>
          <w:lang w:val="lt-LT"/>
        </w:rPr>
        <w:t>AZALIA</w:t>
      </w:r>
      <w:r w:rsidR="00004F36" w:rsidRPr="0099479E">
        <w:rPr>
          <w:rFonts w:ascii="Times New Roman" w:hAnsi="Times New Roman"/>
          <w:color w:val="000000"/>
          <w:szCs w:val="22"/>
          <w:lang w:val="lt-LT"/>
        </w:rPr>
        <w:t xml:space="preserve"> veikliosios</w:t>
      </w:r>
      <w:r w:rsidR="00004F36">
        <w:rPr>
          <w:rFonts w:ascii="Times New Roman" w:hAnsi="Times New Roman"/>
          <w:color w:val="000000"/>
          <w:szCs w:val="22"/>
          <w:lang w:val="lt-LT"/>
        </w:rPr>
        <w:t xml:space="preserve"> </w:t>
      </w:r>
      <w:r w:rsidR="00004F36" w:rsidRPr="0099479E">
        <w:rPr>
          <w:rFonts w:ascii="Times New Roman" w:hAnsi="Times New Roman"/>
          <w:color w:val="000000"/>
          <w:szCs w:val="22"/>
          <w:lang w:val="lt-LT"/>
        </w:rPr>
        <w:t>medžiagos</w:t>
      </w:r>
      <w:r w:rsidR="00004F36">
        <w:rPr>
          <w:rFonts w:ascii="Times New Roman" w:hAnsi="Times New Roman"/>
          <w:color w:val="000000"/>
          <w:szCs w:val="22"/>
          <w:lang w:val="lt-LT"/>
        </w:rPr>
        <w:t xml:space="preserve"> </w:t>
      </w:r>
      <w:r w:rsidR="00004F36" w:rsidRPr="0099479E">
        <w:rPr>
          <w:rFonts w:ascii="Times New Roman" w:hAnsi="Times New Roman"/>
          <w:color w:val="000000"/>
          <w:szCs w:val="22"/>
          <w:lang w:val="lt-LT"/>
        </w:rPr>
        <w:t>kiekis</w:t>
      </w:r>
      <w:r w:rsidR="00004F36" w:rsidRPr="004567E7">
        <w:rPr>
          <w:rFonts w:ascii="Times New Roman" w:hAnsi="Times New Roman"/>
          <w:color w:val="000000"/>
          <w:szCs w:val="22"/>
          <w:lang w:val="lt-LT"/>
        </w:rPr>
        <w:t xml:space="preserve">. </w:t>
      </w:r>
      <w:r w:rsidRPr="004567E7">
        <w:rPr>
          <w:rFonts w:ascii="Times New Roman" w:hAnsi="Times New Roman"/>
          <w:color w:val="000000"/>
          <w:szCs w:val="22"/>
          <w:lang w:val="lt-LT"/>
        </w:rPr>
        <w:t xml:space="preserve">Vaikai, kurių motinos vartojo AZALIA ir žindė juos 7 mėnesius, </w:t>
      </w:r>
      <w:r w:rsidRPr="00F155C7">
        <w:rPr>
          <w:rFonts w:ascii="Times New Roman" w:hAnsi="Times New Roman"/>
          <w:color w:val="000000"/>
          <w:szCs w:val="22"/>
          <w:lang w:val="lt-LT"/>
        </w:rPr>
        <w:t xml:space="preserve">buvo tirti iki 2,5 metų amžiaus. Poveikio vaikų augimui ir raidai nebuvo.  </w:t>
      </w:r>
    </w:p>
    <w:p w14:paraId="03E8886B" w14:textId="77777777" w:rsidR="002C7201" w:rsidRPr="004567E7" w:rsidRDefault="002C7201" w:rsidP="002C7201">
      <w:pPr>
        <w:pStyle w:val="Pagrindinistekstas"/>
        <w:rPr>
          <w:rFonts w:ascii="Times New Roman" w:hAnsi="Times New Roman"/>
          <w:color w:val="000000"/>
          <w:szCs w:val="22"/>
          <w:lang w:val="lt-LT"/>
        </w:rPr>
      </w:pPr>
    </w:p>
    <w:p w14:paraId="0AC62AA5" w14:textId="77777777" w:rsidR="002C7201" w:rsidRPr="004567E7" w:rsidRDefault="002C7201" w:rsidP="002C7201">
      <w:pPr>
        <w:pStyle w:val="Pagrindinistekstas"/>
        <w:rPr>
          <w:rFonts w:ascii="Times New Roman" w:hAnsi="Times New Roman"/>
          <w:color w:val="000000"/>
          <w:szCs w:val="22"/>
          <w:lang w:val="lt-LT"/>
        </w:rPr>
      </w:pPr>
      <w:r w:rsidRPr="004567E7">
        <w:rPr>
          <w:rFonts w:ascii="Times New Roman" w:hAnsi="Times New Roman"/>
          <w:color w:val="000000"/>
          <w:szCs w:val="22"/>
          <w:lang w:val="lt-LT"/>
        </w:rPr>
        <w:t xml:space="preserve">Kreipkitės į gydytoją, jeigu žindymo laikotarpiu norite vartoti AZALIA. </w:t>
      </w:r>
    </w:p>
    <w:p w14:paraId="6F5EB123" w14:textId="77777777" w:rsidR="002C7201" w:rsidRPr="004567E7" w:rsidRDefault="002C7201" w:rsidP="002C7201">
      <w:pPr>
        <w:pStyle w:val="PI-3EMEASMCA"/>
        <w:spacing w:line="240" w:lineRule="auto"/>
        <w:rPr>
          <w:rFonts w:ascii="Times New Roman" w:hAnsi="Times New Roman"/>
          <w:color w:val="000000"/>
          <w:lang w:val="lt-LT"/>
        </w:rPr>
      </w:pPr>
    </w:p>
    <w:p w14:paraId="1EBE8A92" w14:textId="77777777" w:rsidR="002C7201" w:rsidRPr="004567E7" w:rsidRDefault="002C7201" w:rsidP="002C7201">
      <w:pPr>
        <w:pStyle w:val="PI-3EMEASMCA"/>
        <w:spacing w:line="240" w:lineRule="auto"/>
        <w:rPr>
          <w:rFonts w:ascii="Times New Roman" w:hAnsi="Times New Roman"/>
          <w:color w:val="000000"/>
          <w:lang w:val="lt-LT"/>
        </w:rPr>
      </w:pPr>
      <w:r w:rsidRPr="004567E7">
        <w:rPr>
          <w:rFonts w:ascii="Times New Roman" w:hAnsi="Times New Roman"/>
          <w:color w:val="000000"/>
          <w:lang w:val="lt-LT"/>
        </w:rPr>
        <w:t>Vairavimas ir mechanizmų valdymas</w:t>
      </w:r>
    </w:p>
    <w:p w14:paraId="0ED6CA73" w14:textId="77777777" w:rsidR="002C7201" w:rsidRPr="004567E7" w:rsidRDefault="002C7201" w:rsidP="002C7201">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AZALIA gebėjimo vairuoti ir valdyti mechanizmus neveikia.</w:t>
      </w:r>
    </w:p>
    <w:p w14:paraId="61215539" w14:textId="77777777" w:rsidR="002C7201" w:rsidRPr="00D62F40" w:rsidRDefault="002C7201" w:rsidP="00041E16">
      <w:pPr>
        <w:pStyle w:val="BTEMEASMCA"/>
      </w:pPr>
    </w:p>
    <w:p w14:paraId="56CF556E" w14:textId="77777777" w:rsidR="002C7201" w:rsidRPr="00F155C7" w:rsidRDefault="002C7201" w:rsidP="002C7201">
      <w:pPr>
        <w:pStyle w:val="Antrat9"/>
        <w:spacing w:before="0" w:after="0"/>
        <w:rPr>
          <w:rFonts w:ascii="Times New Roman" w:hAnsi="Times New Roman" w:cs="Times New Roman"/>
          <w:bCs/>
          <w:color w:val="000000"/>
          <w:lang w:val="lt-LT"/>
        </w:rPr>
      </w:pPr>
      <w:r w:rsidRPr="004567E7">
        <w:rPr>
          <w:rFonts w:ascii="Times New Roman" w:hAnsi="Times New Roman" w:cs="Times New Roman"/>
          <w:color w:val="000000"/>
          <w:lang w:val="lt-LT"/>
        </w:rPr>
        <w:t xml:space="preserve">AZALIA sudėtyje yra </w:t>
      </w:r>
      <w:proofErr w:type="spellStart"/>
      <w:r w:rsidRPr="004567E7">
        <w:rPr>
          <w:rFonts w:ascii="Times New Roman" w:hAnsi="Times New Roman" w:cs="Times New Roman"/>
          <w:color w:val="000000"/>
          <w:lang w:val="lt-LT"/>
        </w:rPr>
        <w:t>laktozėsAZALIA</w:t>
      </w:r>
      <w:proofErr w:type="spellEnd"/>
      <w:r w:rsidRPr="004567E7">
        <w:rPr>
          <w:rFonts w:ascii="Times New Roman" w:hAnsi="Times New Roman" w:cs="Times New Roman"/>
          <w:color w:val="000000"/>
          <w:lang w:val="lt-LT"/>
        </w:rPr>
        <w:t xml:space="preserve"> sudėtyje yra 52,34 mg laktozės </w:t>
      </w:r>
      <w:proofErr w:type="spellStart"/>
      <w:r w:rsidRPr="004567E7">
        <w:rPr>
          <w:rFonts w:ascii="Times New Roman" w:hAnsi="Times New Roman" w:cs="Times New Roman"/>
          <w:color w:val="000000"/>
          <w:lang w:val="lt-LT"/>
        </w:rPr>
        <w:t>monohidrato</w:t>
      </w:r>
      <w:proofErr w:type="spellEnd"/>
      <w:r w:rsidRPr="004567E7">
        <w:rPr>
          <w:rFonts w:ascii="Times New Roman" w:hAnsi="Times New Roman" w:cs="Times New Roman"/>
          <w:color w:val="000000"/>
          <w:lang w:val="lt-LT"/>
        </w:rPr>
        <w:t xml:space="preserve">. </w:t>
      </w:r>
      <w:r w:rsidRPr="00F155C7">
        <w:rPr>
          <w:rFonts w:ascii="Times New Roman" w:hAnsi="Times New Roman" w:cs="Times New Roman"/>
          <w:bCs/>
          <w:color w:val="000000"/>
          <w:lang w:val="lt-LT"/>
        </w:rPr>
        <w:t>Jeigu gydytojas Jums yra sakęs, kad netoleruojate kokių nors angliavandenių, kreipkitės į jį, prieš pradėdama vartoti šį vaistą.</w:t>
      </w:r>
    </w:p>
    <w:p w14:paraId="6B0D421D" w14:textId="77777777" w:rsidR="002C7201" w:rsidRPr="004567E7" w:rsidRDefault="002C7201" w:rsidP="002C7201">
      <w:pPr>
        <w:rPr>
          <w:rFonts w:ascii="Times New Roman" w:hAnsi="Times New Roman"/>
          <w:color w:val="000000"/>
          <w:sz w:val="22"/>
          <w:szCs w:val="22"/>
          <w:lang w:val="lt-LT"/>
        </w:rPr>
      </w:pPr>
    </w:p>
    <w:p w14:paraId="76AE349D" w14:textId="77777777" w:rsidR="002C7201" w:rsidRPr="004567E7" w:rsidRDefault="002C7201" w:rsidP="002C7201">
      <w:pPr>
        <w:rPr>
          <w:rFonts w:ascii="Times New Roman" w:hAnsi="Times New Roman"/>
          <w:b/>
          <w:color w:val="000000"/>
          <w:sz w:val="22"/>
          <w:szCs w:val="22"/>
          <w:lang w:val="lt-LT"/>
        </w:rPr>
      </w:pPr>
      <w:r w:rsidRPr="004567E7">
        <w:rPr>
          <w:rFonts w:ascii="Times New Roman" w:hAnsi="Times New Roman"/>
          <w:b/>
          <w:color w:val="000000"/>
          <w:sz w:val="22"/>
          <w:szCs w:val="22"/>
          <w:lang w:val="lt-LT"/>
        </w:rPr>
        <w:t>Reguliarus sveikatos patikrinimas</w:t>
      </w:r>
    </w:p>
    <w:p w14:paraId="14256266" w14:textId="77777777" w:rsidR="002C7201" w:rsidRPr="004567E7" w:rsidRDefault="002C7201" w:rsidP="002C7201">
      <w:pPr>
        <w:pStyle w:val="Pavadinimas"/>
        <w:jc w:val="left"/>
        <w:rPr>
          <w:rFonts w:ascii="Times New Roman" w:hAnsi="Times New Roman"/>
          <w:color w:val="000000"/>
          <w:sz w:val="22"/>
          <w:szCs w:val="22"/>
          <w:lang w:val="lt-LT"/>
        </w:rPr>
      </w:pPr>
      <w:r w:rsidRPr="004567E7">
        <w:rPr>
          <w:rFonts w:ascii="Times New Roman" w:hAnsi="Times New Roman"/>
          <w:color w:val="000000"/>
          <w:sz w:val="22"/>
          <w:szCs w:val="22"/>
          <w:lang w:val="lt-LT"/>
        </w:rPr>
        <w:t>Jei vartojate AZALIA, gydytojas patars reguliariai tikrintis sveikatą. Paprastai tikrinimų dažnis ir pobūdis priklauso nuo Jūsų individualios būklės.</w:t>
      </w:r>
    </w:p>
    <w:p w14:paraId="793CA42A" w14:textId="77777777" w:rsidR="002C7201" w:rsidRPr="00F46B36" w:rsidRDefault="002C7201" w:rsidP="002C7201">
      <w:pPr>
        <w:pStyle w:val="Pavadinimas"/>
        <w:jc w:val="left"/>
        <w:rPr>
          <w:rFonts w:ascii="Times New Roman" w:hAnsi="Times New Roman"/>
          <w:color w:val="000000"/>
          <w:sz w:val="22"/>
          <w:szCs w:val="22"/>
          <w:lang w:val="lt-LT"/>
        </w:rPr>
      </w:pPr>
    </w:p>
    <w:p w14:paraId="2672D98B" w14:textId="77777777" w:rsidR="002C7201" w:rsidRPr="00E1374C" w:rsidRDefault="002C7201" w:rsidP="00041E16">
      <w:pPr>
        <w:pStyle w:val="BT-EMEASMCA"/>
      </w:pPr>
      <w:proofErr w:type="spellStart"/>
      <w:r w:rsidRPr="00E1374C">
        <w:t>Nedelsdamos</w:t>
      </w:r>
      <w:proofErr w:type="spellEnd"/>
      <w:r w:rsidRPr="00E1374C">
        <w:t xml:space="preserve"> </w:t>
      </w:r>
      <w:proofErr w:type="spellStart"/>
      <w:r w:rsidRPr="00E1374C">
        <w:t>kreipkitės</w:t>
      </w:r>
      <w:proofErr w:type="spellEnd"/>
      <w:r w:rsidRPr="00E1374C">
        <w:t xml:space="preserve"> į </w:t>
      </w:r>
      <w:proofErr w:type="spellStart"/>
      <w:r w:rsidRPr="00E1374C">
        <w:t>gydytoją</w:t>
      </w:r>
      <w:proofErr w:type="spellEnd"/>
      <w:r w:rsidRPr="00E1374C">
        <w:t xml:space="preserve">, </w:t>
      </w:r>
      <w:proofErr w:type="spellStart"/>
      <w:r w:rsidRPr="00E1374C">
        <w:t>jeigu</w:t>
      </w:r>
      <w:proofErr w:type="spellEnd"/>
      <w:r w:rsidRPr="00E1374C">
        <w:t xml:space="preserve">: </w:t>
      </w:r>
    </w:p>
    <w:p w14:paraId="1F106DC2" w14:textId="77777777" w:rsidR="002C7201" w:rsidRPr="00E1374C" w:rsidRDefault="002C7201" w:rsidP="00041E16">
      <w:pPr>
        <w:pStyle w:val="BT-EMEASMCA"/>
      </w:pPr>
      <w:proofErr w:type="spellStart"/>
      <w:r w:rsidRPr="00E1374C">
        <w:t>atsirado</w:t>
      </w:r>
      <w:proofErr w:type="spellEnd"/>
      <w:r w:rsidRPr="00E1374C">
        <w:t xml:space="preserve"> </w:t>
      </w:r>
      <w:proofErr w:type="spellStart"/>
      <w:r w:rsidRPr="00E1374C">
        <w:t>stiprus</w:t>
      </w:r>
      <w:proofErr w:type="spellEnd"/>
      <w:r w:rsidRPr="00E1374C">
        <w:t xml:space="preserve"> </w:t>
      </w:r>
      <w:proofErr w:type="spellStart"/>
      <w:r w:rsidRPr="00E1374C">
        <w:t>bet</w:t>
      </w:r>
      <w:proofErr w:type="spellEnd"/>
      <w:r w:rsidRPr="00E1374C">
        <w:t xml:space="preserve"> </w:t>
      </w:r>
      <w:proofErr w:type="spellStart"/>
      <w:r w:rsidRPr="00E1374C">
        <w:t>kurios</w:t>
      </w:r>
      <w:proofErr w:type="spellEnd"/>
      <w:r w:rsidRPr="00E1374C">
        <w:t xml:space="preserve"> </w:t>
      </w:r>
      <w:proofErr w:type="spellStart"/>
      <w:r w:rsidRPr="00E1374C">
        <w:t>kojos</w:t>
      </w:r>
      <w:proofErr w:type="spellEnd"/>
      <w:r w:rsidRPr="00E1374C">
        <w:t xml:space="preserve"> </w:t>
      </w:r>
      <w:proofErr w:type="spellStart"/>
      <w:r w:rsidRPr="00E1374C">
        <w:t>skausmas</w:t>
      </w:r>
      <w:proofErr w:type="spellEnd"/>
      <w:r w:rsidRPr="00E1374C">
        <w:t xml:space="preserve"> </w:t>
      </w:r>
      <w:proofErr w:type="spellStart"/>
      <w:r w:rsidRPr="00E1374C">
        <w:t>arba</w:t>
      </w:r>
      <w:proofErr w:type="spellEnd"/>
      <w:r w:rsidRPr="00E1374C">
        <w:t xml:space="preserve"> </w:t>
      </w:r>
      <w:proofErr w:type="spellStart"/>
      <w:r w:rsidRPr="00E1374C">
        <w:t>tinimas</w:t>
      </w:r>
      <w:proofErr w:type="spellEnd"/>
      <w:r w:rsidRPr="00E1374C">
        <w:t xml:space="preserve">, </w:t>
      </w:r>
      <w:proofErr w:type="spellStart"/>
      <w:r w:rsidRPr="00E1374C">
        <w:t>netikėtas</w:t>
      </w:r>
      <w:proofErr w:type="spellEnd"/>
      <w:r w:rsidRPr="00E1374C">
        <w:t xml:space="preserve"> </w:t>
      </w:r>
      <w:proofErr w:type="spellStart"/>
      <w:r w:rsidRPr="00E1374C">
        <w:t>krūtinės</w:t>
      </w:r>
      <w:proofErr w:type="spellEnd"/>
      <w:r w:rsidRPr="00E1374C">
        <w:t xml:space="preserve"> </w:t>
      </w:r>
      <w:proofErr w:type="spellStart"/>
      <w:r w:rsidRPr="00E1374C">
        <w:t>skausmas</w:t>
      </w:r>
      <w:proofErr w:type="spellEnd"/>
      <w:r w:rsidRPr="00E1374C">
        <w:t xml:space="preserve">, </w:t>
      </w:r>
      <w:proofErr w:type="spellStart"/>
      <w:r w:rsidRPr="00E1374C">
        <w:t>dusulys</w:t>
      </w:r>
      <w:proofErr w:type="spellEnd"/>
      <w:r w:rsidRPr="00E1374C">
        <w:t xml:space="preserve">, </w:t>
      </w:r>
      <w:proofErr w:type="spellStart"/>
      <w:r w:rsidRPr="00E1374C">
        <w:t>neįprastas</w:t>
      </w:r>
      <w:proofErr w:type="spellEnd"/>
      <w:r w:rsidRPr="00E1374C">
        <w:t xml:space="preserve"> </w:t>
      </w:r>
      <w:proofErr w:type="spellStart"/>
      <w:r w:rsidRPr="00E1374C">
        <w:t>kosulys</w:t>
      </w:r>
      <w:proofErr w:type="spellEnd"/>
      <w:r w:rsidRPr="00E1374C">
        <w:t xml:space="preserve">, </w:t>
      </w:r>
      <w:proofErr w:type="spellStart"/>
      <w:r w:rsidRPr="00E1374C">
        <w:t>ypač</w:t>
      </w:r>
      <w:proofErr w:type="spellEnd"/>
      <w:r w:rsidRPr="00E1374C">
        <w:t xml:space="preserve"> su </w:t>
      </w:r>
      <w:proofErr w:type="spellStart"/>
      <w:r w:rsidRPr="00E1374C">
        <w:t>krauju</w:t>
      </w:r>
      <w:proofErr w:type="spellEnd"/>
      <w:r w:rsidRPr="00E1374C">
        <w:t xml:space="preserve"> (</w:t>
      </w:r>
      <w:proofErr w:type="spellStart"/>
      <w:r w:rsidRPr="00E1374C">
        <w:t>tai</w:t>
      </w:r>
      <w:proofErr w:type="spellEnd"/>
      <w:r w:rsidRPr="00E1374C">
        <w:t xml:space="preserve"> </w:t>
      </w:r>
      <w:proofErr w:type="spellStart"/>
      <w:r w:rsidRPr="00E1374C">
        <w:t>gali</w:t>
      </w:r>
      <w:proofErr w:type="spellEnd"/>
      <w:r w:rsidRPr="00E1374C">
        <w:t xml:space="preserve"> </w:t>
      </w:r>
      <w:proofErr w:type="spellStart"/>
      <w:r w:rsidRPr="00E1374C">
        <w:t>būti</w:t>
      </w:r>
      <w:proofErr w:type="spellEnd"/>
      <w:r w:rsidRPr="00E1374C">
        <w:t xml:space="preserve"> </w:t>
      </w:r>
      <w:proofErr w:type="spellStart"/>
      <w:r w:rsidRPr="00E1374C">
        <w:rPr>
          <w:b/>
        </w:rPr>
        <w:t>trombozės</w:t>
      </w:r>
      <w:proofErr w:type="spellEnd"/>
      <w:r w:rsidRPr="00E1374C">
        <w:t xml:space="preserve"> </w:t>
      </w:r>
      <w:proofErr w:type="spellStart"/>
      <w:r w:rsidRPr="00E1374C">
        <w:t>požymiai</w:t>
      </w:r>
      <w:proofErr w:type="spellEnd"/>
      <w:r w:rsidRPr="00E1374C">
        <w:t xml:space="preserve">); </w:t>
      </w:r>
    </w:p>
    <w:p w14:paraId="544F7129" w14:textId="77777777" w:rsidR="002C7201" w:rsidRPr="00E1374C" w:rsidRDefault="002C7201" w:rsidP="00041E16">
      <w:pPr>
        <w:pStyle w:val="BT-EMEASMCA"/>
      </w:pPr>
      <w:proofErr w:type="spellStart"/>
      <w:r w:rsidRPr="00E1374C">
        <w:t>atsirado</w:t>
      </w:r>
      <w:proofErr w:type="spellEnd"/>
      <w:r w:rsidRPr="00E1374C">
        <w:t xml:space="preserve"> </w:t>
      </w:r>
      <w:proofErr w:type="spellStart"/>
      <w:r w:rsidRPr="00E1374C">
        <w:t>staigus</w:t>
      </w:r>
      <w:proofErr w:type="spellEnd"/>
      <w:r w:rsidRPr="00E1374C">
        <w:t xml:space="preserve">, </w:t>
      </w:r>
      <w:proofErr w:type="spellStart"/>
      <w:r w:rsidRPr="00E1374C">
        <w:t>stiprus</w:t>
      </w:r>
      <w:proofErr w:type="spellEnd"/>
      <w:r w:rsidRPr="00E1374C">
        <w:t xml:space="preserve"> </w:t>
      </w:r>
      <w:proofErr w:type="spellStart"/>
      <w:r w:rsidRPr="00E1374C">
        <w:t>skrandžio</w:t>
      </w:r>
      <w:proofErr w:type="spellEnd"/>
      <w:r w:rsidRPr="00E1374C">
        <w:t xml:space="preserve"> </w:t>
      </w:r>
      <w:proofErr w:type="spellStart"/>
      <w:r w:rsidRPr="00E1374C">
        <w:t>srities</w:t>
      </w:r>
      <w:proofErr w:type="spellEnd"/>
      <w:r w:rsidRPr="00E1374C">
        <w:t xml:space="preserve"> </w:t>
      </w:r>
      <w:proofErr w:type="spellStart"/>
      <w:r w:rsidRPr="00E1374C">
        <w:t>skausmas</w:t>
      </w:r>
      <w:proofErr w:type="spellEnd"/>
      <w:r w:rsidRPr="00E1374C">
        <w:t xml:space="preserve"> </w:t>
      </w:r>
      <w:proofErr w:type="spellStart"/>
      <w:r w:rsidRPr="00E1374C">
        <w:t>arba</w:t>
      </w:r>
      <w:proofErr w:type="spellEnd"/>
      <w:r w:rsidRPr="00E1374C">
        <w:t xml:space="preserve"> </w:t>
      </w:r>
      <w:proofErr w:type="spellStart"/>
      <w:r w:rsidRPr="00E1374C">
        <w:t>gelta</w:t>
      </w:r>
      <w:proofErr w:type="spellEnd"/>
      <w:r w:rsidRPr="00E1374C">
        <w:t xml:space="preserve"> (</w:t>
      </w:r>
      <w:proofErr w:type="spellStart"/>
      <w:r w:rsidRPr="00E1374C">
        <w:t>tai</w:t>
      </w:r>
      <w:proofErr w:type="spellEnd"/>
      <w:r w:rsidRPr="00E1374C">
        <w:t xml:space="preserve"> </w:t>
      </w:r>
      <w:proofErr w:type="spellStart"/>
      <w:r w:rsidRPr="00E1374C">
        <w:t>gali</w:t>
      </w:r>
      <w:proofErr w:type="spellEnd"/>
      <w:r w:rsidRPr="00E1374C">
        <w:t xml:space="preserve"> </w:t>
      </w:r>
      <w:proofErr w:type="spellStart"/>
      <w:r w:rsidRPr="00E1374C">
        <w:t>būti</w:t>
      </w:r>
      <w:proofErr w:type="spellEnd"/>
      <w:r w:rsidRPr="00E1374C">
        <w:t xml:space="preserve"> </w:t>
      </w:r>
      <w:proofErr w:type="spellStart"/>
      <w:r w:rsidRPr="00E1374C">
        <w:t>kepenų</w:t>
      </w:r>
      <w:proofErr w:type="spellEnd"/>
      <w:r w:rsidRPr="00E1374C">
        <w:t xml:space="preserve"> </w:t>
      </w:r>
      <w:proofErr w:type="spellStart"/>
      <w:r w:rsidRPr="00E1374C">
        <w:t>ligos</w:t>
      </w:r>
      <w:proofErr w:type="spellEnd"/>
      <w:r w:rsidRPr="00E1374C">
        <w:t xml:space="preserve"> </w:t>
      </w:r>
      <w:proofErr w:type="spellStart"/>
      <w:r w:rsidRPr="00E1374C">
        <w:t>požymiai</w:t>
      </w:r>
      <w:proofErr w:type="spellEnd"/>
      <w:r w:rsidRPr="00E1374C">
        <w:t xml:space="preserve">); </w:t>
      </w:r>
    </w:p>
    <w:p w14:paraId="06B508E4" w14:textId="77777777" w:rsidR="002C7201" w:rsidRPr="00E1374C" w:rsidRDefault="002C7201" w:rsidP="00041E16">
      <w:pPr>
        <w:pStyle w:val="BT-EMEASMCA"/>
      </w:pPr>
      <w:proofErr w:type="spellStart"/>
      <w:r w:rsidRPr="00E1374C">
        <w:t>krūtyje</w:t>
      </w:r>
      <w:proofErr w:type="spellEnd"/>
      <w:r w:rsidRPr="00E1374C">
        <w:t xml:space="preserve"> </w:t>
      </w:r>
      <w:proofErr w:type="spellStart"/>
      <w:r w:rsidRPr="00E1374C">
        <w:t>aptikote</w:t>
      </w:r>
      <w:proofErr w:type="spellEnd"/>
      <w:r w:rsidRPr="00E1374C">
        <w:t xml:space="preserve"> </w:t>
      </w:r>
      <w:proofErr w:type="spellStart"/>
      <w:r w:rsidRPr="00E1374C">
        <w:t>gumbą</w:t>
      </w:r>
      <w:proofErr w:type="spellEnd"/>
      <w:r w:rsidRPr="00E1374C">
        <w:t xml:space="preserve"> (</w:t>
      </w:r>
      <w:proofErr w:type="spellStart"/>
      <w:r w:rsidRPr="00E1374C">
        <w:t>tai</w:t>
      </w:r>
      <w:proofErr w:type="spellEnd"/>
      <w:r w:rsidRPr="00E1374C">
        <w:t xml:space="preserve"> </w:t>
      </w:r>
      <w:proofErr w:type="spellStart"/>
      <w:r w:rsidRPr="00E1374C">
        <w:t>gali</w:t>
      </w:r>
      <w:proofErr w:type="spellEnd"/>
      <w:r w:rsidRPr="00E1374C">
        <w:t xml:space="preserve"> </w:t>
      </w:r>
      <w:proofErr w:type="spellStart"/>
      <w:r w:rsidRPr="00E1374C">
        <w:t>būti</w:t>
      </w:r>
      <w:proofErr w:type="spellEnd"/>
      <w:r w:rsidRPr="00E1374C">
        <w:t xml:space="preserve"> </w:t>
      </w:r>
      <w:proofErr w:type="spellStart"/>
      <w:r w:rsidRPr="00E1374C">
        <w:rPr>
          <w:b/>
        </w:rPr>
        <w:t>krūties</w:t>
      </w:r>
      <w:proofErr w:type="spellEnd"/>
      <w:r w:rsidRPr="00E1374C">
        <w:rPr>
          <w:b/>
        </w:rPr>
        <w:t xml:space="preserve"> </w:t>
      </w:r>
      <w:proofErr w:type="spellStart"/>
      <w:r w:rsidRPr="00E1374C">
        <w:rPr>
          <w:b/>
        </w:rPr>
        <w:t>vėžio</w:t>
      </w:r>
      <w:proofErr w:type="spellEnd"/>
      <w:r w:rsidRPr="00E1374C">
        <w:t xml:space="preserve"> </w:t>
      </w:r>
      <w:proofErr w:type="spellStart"/>
      <w:r w:rsidRPr="00E1374C">
        <w:t>požymis</w:t>
      </w:r>
      <w:proofErr w:type="spellEnd"/>
      <w:r w:rsidRPr="00E1374C">
        <w:t>);</w:t>
      </w:r>
    </w:p>
    <w:p w14:paraId="6A22C1E1" w14:textId="77777777" w:rsidR="002C7201" w:rsidRPr="00E1374C" w:rsidRDefault="002C7201" w:rsidP="00041E16">
      <w:pPr>
        <w:pStyle w:val="BT-EMEASMCA"/>
      </w:pPr>
      <w:proofErr w:type="spellStart"/>
      <w:r w:rsidRPr="00E1374C">
        <w:t>pajutote</w:t>
      </w:r>
      <w:proofErr w:type="spellEnd"/>
      <w:r w:rsidRPr="00E1374C">
        <w:t xml:space="preserve"> </w:t>
      </w:r>
      <w:proofErr w:type="spellStart"/>
      <w:r w:rsidRPr="00E1374C">
        <w:t>staigų</w:t>
      </w:r>
      <w:proofErr w:type="spellEnd"/>
      <w:r w:rsidRPr="00E1374C">
        <w:t xml:space="preserve"> </w:t>
      </w:r>
      <w:proofErr w:type="spellStart"/>
      <w:r w:rsidRPr="00E1374C">
        <w:t>ar</w:t>
      </w:r>
      <w:proofErr w:type="spellEnd"/>
      <w:r w:rsidRPr="00E1374C">
        <w:t xml:space="preserve"> </w:t>
      </w:r>
      <w:proofErr w:type="spellStart"/>
      <w:r w:rsidRPr="00E1374C">
        <w:t>stiprų</w:t>
      </w:r>
      <w:proofErr w:type="spellEnd"/>
      <w:r w:rsidRPr="00E1374C">
        <w:t xml:space="preserve"> </w:t>
      </w:r>
      <w:proofErr w:type="spellStart"/>
      <w:r w:rsidRPr="00E1374C">
        <w:t>apatinės</w:t>
      </w:r>
      <w:proofErr w:type="spellEnd"/>
      <w:r w:rsidRPr="00E1374C">
        <w:t xml:space="preserve"> </w:t>
      </w:r>
      <w:proofErr w:type="spellStart"/>
      <w:r w:rsidRPr="00E1374C">
        <w:t>pilvo</w:t>
      </w:r>
      <w:proofErr w:type="spellEnd"/>
      <w:r w:rsidRPr="00E1374C">
        <w:t xml:space="preserve"> </w:t>
      </w:r>
      <w:proofErr w:type="spellStart"/>
      <w:r w:rsidRPr="00E1374C">
        <w:t>dalies</w:t>
      </w:r>
      <w:proofErr w:type="spellEnd"/>
      <w:r w:rsidRPr="00E1374C">
        <w:t xml:space="preserve"> </w:t>
      </w:r>
      <w:proofErr w:type="spellStart"/>
      <w:r w:rsidRPr="00E1374C">
        <w:t>arba</w:t>
      </w:r>
      <w:proofErr w:type="spellEnd"/>
      <w:r w:rsidRPr="00E1374C">
        <w:t xml:space="preserve"> </w:t>
      </w:r>
      <w:proofErr w:type="spellStart"/>
      <w:r w:rsidRPr="00E1374C">
        <w:t>skrandžio</w:t>
      </w:r>
      <w:proofErr w:type="spellEnd"/>
      <w:r w:rsidRPr="00E1374C">
        <w:t xml:space="preserve"> </w:t>
      </w:r>
      <w:proofErr w:type="spellStart"/>
      <w:r w:rsidRPr="00E1374C">
        <w:t>srities</w:t>
      </w:r>
      <w:proofErr w:type="spellEnd"/>
      <w:r w:rsidRPr="00E1374C">
        <w:t xml:space="preserve"> </w:t>
      </w:r>
      <w:proofErr w:type="spellStart"/>
      <w:r w:rsidRPr="00E1374C">
        <w:t>skausmą</w:t>
      </w:r>
      <w:proofErr w:type="spellEnd"/>
      <w:r w:rsidRPr="00E1374C">
        <w:t xml:space="preserve"> </w:t>
      </w:r>
    </w:p>
    <w:p w14:paraId="5274D7A3" w14:textId="77777777" w:rsidR="002C7201" w:rsidRPr="00E1374C" w:rsidRDefault="002C7201" w:rsidP="00041E16">
      <w:pPr>
        <w:pStyle w:val="BT-EMEASMCA"/>
      </w:pPr>
      <w:r w:rsidRPr="00E1374C">
        <w:t>(</w:t>
      </w:r>
      <w:proofErr w:type="spellStart"/>
      <w:r w:rsidRPr="00E1374C">
        <w:t>tai</w:t>
      </w:r>
      <w:proofErr w:type="spellEnd"/>
      <w:r w:rsidRPr="00E1374C">
        <w:t xml:space="preserve"> </w:t>
      </w:r>
      <w:proofErr w:type="spellStart"/>
      <w:r w:rsidRPr="00E1374C">
        <w:t>galimas</w:t>
      </w:r>
      <w:proofErr w:type="spellEnd"/>
      <w:r w:rsidRPr="00E1374C">
        <w:t xml:space="preserve"> </w:t>
      </w:r>
      <w:proofErr w:type="spellStart"/>
      <w:r w:rsidRPr="00E1374C">
        <w:rPr>
          <w:b/>
        </w:rPr>
        <w:t>nėštumo</w:t>
      </w:r>
      <w:proofErr w:type="spellEnd"/>
      <w:r w:rsidRPr="00E1374C">
        <w:rPr>
          <w:b/>
        </w:rPr>
        <w:t xml:space="preserve"> </w:t>
      </w:r>
      <w:proofErr w:type="spellStart"/>
      <w:r w:rsidRPr="00E1374C">
        <w:rPr>
          <w:b/>
        </w:rPr>
        <w:t>ne</w:t>
      </w:r>
      <w:proofErr w:type="spellEnd"/>
      <w:r w:rsidRPr="00E1374C">
        <w:rPr>
          <w:b/>
        </w:rPr>
        <w:t xml:space="preserve"> </w:t>
      </w:r>
      <w:proofErr w:type="spellStart"/>
      <w:r w:rsidRPr="00E1374C">
        <w:rPr>
          <w:b/>
        </w:rPr>
        <w:t>vietoje</w:t>
      </w:r>
      <w:proofErr w:type="spellEnd"/>
      <w:r w:rsidRPr="00E1374C">
        <w:t xml:space="preserve"> (</w:t>
      </w:r>
      <w:proofErr w:type="spellStart"/>
      <w:r w:rsidRPr="00E1374C">
        <w:t>ne</w:t>
      </w:r>
      <w:proofErr w:type="spellEnd"/>
      <w:r w:rsidRPr="00E1374C">
        <w:t xml:space="preserve"> </w:t>
      </w:r>
      <w:proofErr w:type="spellStart"/>
      <w:r w:rsidRPr="00E1374C">
        <w:t>gimdoje</w:t>
      </w:r>
      <w:proofErr w:type="spellEnd"/>
      <w:r w:rsidRPr="00E1374C">
        <w:t xml:space="preserve">) </w:t>
      </w:r>
      <w:proofErr w:type="spellStart"/>
      <w:r w:rsidRPr="00E1374C">
        <w:t>požymis</w:t>
      </w:r>
      <w:proofErr w:type="spellEnd"/>
      <w:r w:rsidRPr="00E1374C">
        <w:t xml:space="preserve">); </w:t>
      </w:r>
    </w:p>
    <w:p w14:paraId="67816E91" w14:textId="77777777" w:rsidR="002C7201" w:rsidRPr="00E1374C" w:rsidRDefault="002C7201" w:rsidP="00041E16">
      <w:pPr>
        <w:pStyle w:val="BT-EMEASMCA"/>
      </w:pPr>
      <w:proofErr w:type="spellStart"/>
      <w:r w:rsidRPr="00E1374C">
        <w:t>numatoma</w:t>
      </w:r>
      <w:proofErr w:type="spellEnd"/>
      <w:r w:rsidRPr="00E1374C">
        <w:t xml:space="preserve"> </w:t>
      </w:r>
      <w:proofErr w:type="spellStart"/>
      <w:r w:rsidRPr="00E1374C">
        <w:t>imobilizacija</w:t>
      </w:r>
      <w:proofErr w:type="spellEnd"/>
      <w:r w:rsidRPr="00E1374C">
        <w:t xml:space="preserve"> </w:t>
      </w:r>
      <w:proofErr w:type="spellStart"/>
      <w:r w:rsidRPr="00E1374C">
        <w:t>arba</w:t>
      </w:r>
      <w:proofErr w:type="spellEnd"/>
      <w:r w:rsidRPr="00E1374C">
        <w:t xml:space="preserve"> </w:t>
      </w:r>
      <w:proofErr w:type="spellStart"/>
      <w:r w:rsidRPr="00E1374C">
        <w:t>operacija</w:t>
      </w:r>
      <w:proofErr w:type="spellEnd"/>
      <w:r w:rsidRPr="00E1374C">
        <w:t xml:space="preserve"> (</w:t>
      </w:r>
      <w:proofErr w:type="spellStart"/>
      <w:r w:rsidRPr="00E1374C">
        <w:t>pasitarkite</w:t>
      </w:r>
      <w:proofErr w:type="spellEnd"/>
      <w:r w:rsidRPr="00E1374C">
        <w:t xml:space="preserve"> su </w:t>
      </w:r>
      <w:proofErr w:type="spellStart"/>
      <w:r w:rsidRPr="00E1374C">
        <w:t>savo</w:t>
      </w:r>
      <w:proofErr w:type="spellEnd"/>
      <w:r w:rsidRPr="00E1374C">
        <w:t xml:space="preserve"> </w:t>
      </w:r>
      <w:proofErr w:type="spellStart"/>
      <w:r w:rsidRPr="00E1374C">
        <w:t>gydytoju</w:t>
      </w:r>
      <w:proofErr w:type="spellEnd"/>
      <w:r w:rsidRPr="00E1374C">
        <w:t xml:space="preserve"> </w:t>
      </w:r>
      <w:proofErr w:type="spellStart"/>
      <w:r w:rsidRPr="00E1374C">
        <w:t>iki</w:t>
      </w:r>
      <w:proofErr w:type="spellEnd"/>
      <w:r w:rsidRPr="00E1374C">
        <w:t xml:space="preserve"> </w:t>
      </w:r>
      <w:proofErr w:type="spellStart"/>
      <w:r w:rsidRPr="00E1374C">
        <w:t>procedūrų</w:t>
      </w:r>
      <w:proofErr w:type="spellEnd"/>
      <w:r w:rsidRPr="00E1374C">
        <w:t xml:space="preserve"> </w:t>
      </w:r>
      <w:proofErr w:type="spellStart"/>
      <w:r w:rsidRPr="00E1374C">
        <w:t>likus</w:t>
      </w:r>
      <w:proofErr w:type="spellEnd"/>
      <w:r w:rsidRPr="00E1374C">
        <w:t xml:space="preserve"> </w:t>
      </w:r>
      <w:proofErr w:type="spellStart"/>
      <w:r w:rsidRPr="00E1374C">
        <w:t>ne</w:t>
      </w:r>
      <w:proofErr w:type="spellEnd"/>
      <w:r w:rsidRPr="00E1374C">
        <w:t xml:space="preserve"> </w:t>
      </w:r>
      <w:proofErr w:type="spellStart"/>
      <w:r w:rsidRPr="00E1374C">
        <w:t>mažiau</w:t>
      </w:r>
      <w:proofErr w:type="spellEnd"/>
      <w:r w:rsidRPr="00E1374C">
        <w:t xml:space="preserve"> </w:t>
      </w:r>
      <w:proofErr w:type="spellStart"/>
      <w:r w:rsidRPr="00E1374C">
        <w:t>kaip</w:t>
      </w:r>
      <w:proofErr w:type="spellEnd"/>
      <w:r w:rsidRPr="00E1374C">
        <w:t xml:space="preserve"> 4 </w:t>
      </w:r>
      <w:proofErr w:type="spellStart"/>
      <w:r w:rsidRPr="00E1374C">
        <w:t>savaitėms</w:t>
      </w:r>
      <w:proofErr w:type="spellEnd"/>
      <w:r w:rsidRPr="00E1374C">
        <w:t xml:space="preserve">); </w:t>
      </w:r>
    </w:p>
    <w:p w14:paraId="6B7B8F28" w14:textId="77777777" w:rsidR="002C7201" w:rsidRPr="00E1374C" w:rsidRDefault="002C7201" w:rsidP="00041E16">
      <w:pPr>
        <w:pStyle w:val="BT-EMEASMCA"/>
      </w:pPr>
      <w:proofErr w:type="spellStart"/>
      <w:r w:rsidRPr="00E1374C">
        <w:t>neįprastai</w:t>
      </w:r>
      <w:proofErr w:type="spellEnd"/>
      <w:r w:rsidRPr="00E1374C">
        <w:t xml:space="preserve"> ir </w:t>
      </w:r>
      <w:proofErr w:type="spellStart"/>
      <w:r w:rsidRPr="00E1374C">
        <w:t>stipriai</w:t>
      </w:r>
      <w:proofErr w:type="spellEnd"/>
      <w:r w:rsidRPr="00E1374C">
        <w:t xml:space="preserve"> </w:t>
      </w:r>
      <w:proofErr w:type="spellStart"/>
      <w:r w:rsidRPr="00E1374C">
        <w:t>kraujuoja</w:t>
      </w:r>
      <w:proofErr w:type="spellEnd"/>
      <w:r w:rsidRPr="00E1374C">
        <w:t xml:space="preserve"> </w:t>
      </w:r>
      <w:proofErr w:type="spellStart"/>
      <w:r w:rsidRPr="00E1374C">
        <w:t>iš</w:t>
      </w:r>
      <w:proofErr w:type="spellEnd"/>
      <w:r w:rsidRPr="00E1374C">
        <w:t xml:space="preserve"> </w:t>
      </w:r>
      <w:proofErr w:type="spellStart"/>
      <w:r w:rsidRPr="00E1374C">
        <w:t>makšties</w:t>
      </w:r>
      <w:proofErr w:type="spellEnd"/>
      <w:r w:rsidRPr="00E1374C">
        <w:t xml:space="preserve">; </w:t>
      </w:r>
    </w:p>
    <w:p w14:paraId="7E2FF39A" w14:textId="77777777" w:rsidR="002C7201" w:rsidRPr="00E1374C" w:rsidRDefault="002C7201" w:rsidP="00041E16">
      <w:pPr>
        <w:pStyle w:val="BT-EMEASMCA"/>
      </w:pPr>
      <w:proofErr w:type="spellStart"/>
      <w:r w:rsidRPr="00E1374C">
        <w:t>įtariate</w:t>
      </w:r>
      <w:proofErr w:type="spellEnd"/>
      <w:r w:rsidRPr="00E1374C">
        <w:t xml:space="preserve">, </w:t>
      </w:r>
      <w:proofErr w:type="spellStart"/>
      <w:r w:rsidRPr="00E1374C">
        <w:t>kad</w:t>
      </w:r>
      <w:proofErr w:type="spellEnd"/>
      <w:r w:rsidRPr="00E1374C">
        <w:t xml:space="preserve"> </w:t>
      </w:r>
      <w:proofErr w:type="spellStart"/>
      <w:r w:rsidRPr="00E1374C">
        <w:rPr>
          <w:b/>
        </w:rPr>
        <w:t>pastojote</w:t>
      </w:r>
      <w:proofErr w:type="spellEnd"/>
      <w:r w:rsidRPr="00E1374C">
        <w:t xml:space="preserve">. </w:t>
      </w:r>
    </w:p>
    <w:p w14:paraId="10A167BD" w14:textId="77777777" w:rsidR="002C7201" w:rsidRPr="00D62F40" w:rsidRDefault="002C7201" w:rsidP="00041E16">
      <w:pPr>
        <w:pStyle w:val="BT-EMEASMCA"/>
      </w:pPr>
    </w:p>
    <w:p w14:paraId="1B157CD4" w14:textId="77777777" w:rsidR="002C7201" w:rsidRPr="00D62F40" w:rsidRDefault="002C7201" w:rsidP="00041E16">
      <w:pPr>
        <w:pStyle w:val="BT-EMEASMCA"/>
      </w:pPr>
    </w:p>
    <w:p w14:paraId="22628937" w14:textId="17573705" w:rsidR="002C7201" w:rsidRPr="004567E7" w:rsidRDefault="002C7201" w:rsidP="002C7201">
      <w:pPr>
        <w:pStyle w:val="PI-1EMEASMCA"/>
        <w:rPr>
          <w:color w:val="000000"/>
          <w:lang w:val="lt-LT"/>
        </w:rPr>
      </w:pPr>
      <w:bookmarkStart w:id="14" w:name="_Toc129243141"/>
      <w:bookmarkStart w:id="15" w:name="_Toc129243266"/>
      <w:r w:rsidRPr="004567E7">
        <w:rPr>
          <w:color w:val="000000"/>
          <w:lang w:val="lt-LT"/>
        </w:rPr>
        <w:t>3.</w:t>
      </w:r>
      <w:r w:rsidRPr="004567E7">
        <w:rPr>
          <w:color w:val="000000"/>
          <w:lang w:val="lt-LT"/>
        </w:rPr>
        <w:tab/>
        <w:t>Kaip vartoti AZALIA</w:t>
      </w:r>
      <w:bookmarkEnd w:id="14"/>
      <w:bookmarkEnd w:id="15"/>
    </w:p>
    <w:p w14:paraId="3936BF4C" w14:textId="77777777" w:rsidR="002C7201" w:rsidRPr="00D62F40" w:rsidRDefault="002C7201" w:rsidP="002C7201">
      <w:pPr>
        <w:rPr>
          <w:rFonts w:ascii="Times New Roman" w:hAnsi="Times New Roman"/>
          <w:sz w:val="22"/>
          <w:szCs w:val="22"/>
          <w:lang w:val="lt-LT"/>
        </w:rPr>
      </w:pPr>
    </w:p>
    <w:p w14:paraId="0455A8EB" w14:textId="77777777" w:rsidR="002C7201" w:rsidRPr="00D62F40" w:rsidRDefault="002C7201" w:rsidP="002C7201">
      <w:pPr>
        <w:rPr>
          <w:rFonts w:ascii="Times New Roman" w:hAnsi="Times New Roman"/>
          <w:sz w:val="22"/>
          <w:szCs w:val="22"/>
          <w:lang w:val="lt-LT"/>
        </w:rPr>
      </w:pPr>
      <w:r w:rsidRPr="00D62F40">
        <w:rPr>
          <w:rFonts w:ascii="Times New Roman" w:hAnsi="Times New Roman"/>
          <w:sz w:val="22"/>
          <w:szCs w:val="22"/>
          <w:lang w:val="lt-LT"/>
        </w:rPr>
        <w:t xml:space="preserve">Visada vartokite šį vaistą tiksliai, kaip nurodė gydytojas. Jeigu abejojate, kreipkitės į gydytoją arba vaistininką. </w:t>
      </w:r>
    </w:p>
    <w:p w14:paraId="653DFED5" w14:textId="77777777" w:rsidR="002C7201" w:rsidRPr="00D62F40" w:rsidRDefault="002C7201" w:rsidP="00041E16">
      <w:pPr>
        <w:pStyle w:val="BTEMEASMCA"/>
      </w:pPr>
    </w:p>
    <w:p w14:paraId="16662BD1" w14:textId="77777777" w:rsidR="002C7201" w:rsidRPr="004567E7" w:rsidRDefault="002C7201" w:rsidP="002C7201">
      <w:pPr>
        <w:pStyle w:val="Pagrindinistekstas"/>
        <w:rPr>
          <w:rFonts w:ascii="Times New Roman" w:hAnsi="Times New Roman"/>
          <w:bCs/>
          <w:color w:val="000000"/>
          <w:szCs w:val="22"/>
          <w:lang w:val="lt-LT"/>
        </w:rPr>
      </w:pPr>
    </w:p>
    <w:p w14:paraId="68AB9CC2" w14:textId="77777777" w:rsidR="002C7201" w:rsidRPr="004567E7" w:rsidRDefault="002C7201" w:rsidP="002C7201">
      <w:pPr>
        <w:rPr>
          <w:rFonts w:ascii="Times New Roman" w:hAnsi="Times New Roman"/>
          <w:color w:val="000000"/>
          <w:sz w:val="22"/>
          <w:szCs w:val="22"/>
          <w:lang w:val="lt-LT"/>
        </w:rPr>
      </w:pPr>
      <w:r w:rsidRPr="004567E7">
        <w:rPr>
          <w:rFonts w:ascii="Times New Roman" w:hAnsi="Times New Roman"/>
          <w:color w:val="000000"/>
          <w:sz w:val="22"/>
          <w:szCs w:val="22"/>
          <w:lang w:val="lt-LT"/>
        </w:rPr>
        <w:t>AZALIA vienoje lizdinėje plokštelėje yra 28 table</w:t>
      </w:r>
      <w:r w:rsidRPr="00F155C7">
        <w:rPr>
          <w:rFonts w:ascii="Times New Roman" w:hAnsi="Times New Roman"/>
          <w:color w:val="000000"/>
          <w:sz w:val="22"/>
          <w:szCs w:val="22"/>
          <w:lang w:val="lt-LT"/>
        </w:rPr>
        <w:t>tės. Plokštelės priekinėje pusėje tarp tablečių yra pažymėtos savaitės dienos, tai padės Jums teisingai vartoti tabletes. Vartokite tabletes kasdien maždaug tuo pat metu. Tabletes reikia nuryti nekramtytas, užsigeriant vandeniu. Kiekvienąkart, pradėdama na</w:t>
      </w:r>
      <w:r w:rsidRPr="004567E7">
        <w:rPr>
          <w:rFonts w:ascii="Times New Roman" w:hAnsi="Times New Roman"/>
          <w:color w:val="000000"/>
          <w:sz w:val="22"/>
          <w:szCs w:val="22"/>
          <w:lang w:val="lt-LT"/>
        </w:rPr>
        <w:t xml:space="preserve">ują AZALIA plokštelę, išimkite tabletę iš viršutinės eilės. Pavyzdžiui, pradėdama tabletes gerti trečiadienį, privalote imti tabletę iš viršutinės eilės, kur pažymėta „T“. Vartokite po vieną tabletę per parą tol, kol pakuotė ištuštės. Tabletes iš pakuotės imkite rodyklės kryptimi. Jei pradedate vartoti pirmadienį, pasibaigus rodyklių eilutei lizdinė plokštelė bus tuščia, tačiau pradėdamos vartoti bet kurią kitą savaitės dieną, pirma pabaikite tabletes, likusias viršutiniame plokštelės kampe ir tik po to pradėkite naują lizdinę plokštelę. Pažiūrėjusi į plokštelę, kasdien galėsite lengvai įsitikinti, ar suvartojote tos dienos tabletę. Vartojant AZALIA gali kiek kraujuoti iš makšties (žr. „Galimas šalutinis poveikis“), būtinai toliau gerkite tabletes įprasta tvarka. Pabaigusi vieną lizdinę plokštelę, kitą dieną turite imti naują, </w:t>
      </w:r>
      <w:proofErr w:type="spellStart"/>
      <w:r w:rsidRPr="004567E7">
        <w:rPr>
          <w:rFonts w:ascii="Times New Roman" w:hAnsi="Times New Roman"/>
          <w:color w:val="000000"/>
          <w:sz w:val="22"/>
          <w:szCs w:val="22"/>
          <w:lang w:val="lt-LT"/>
        </w:rPr>
        <w:t>t.y</w:t>
      </w:r>
      <w:proofErr w:type="spellEnd"/>
      <w:r w:rsidRPr="004567E7">
        <w:rPr>
          <w:rFonts w:ascii="Times New Roman" w:hAnsi="Times New Roman"/>
          <w:color w:val="000000"/>
          <w:sz w:val="22"/>
          <w:szCs w:val="22"/>
          <w:lang w:val="lt-LT"/>
        </w:rPr>
        <w:t xml:space="preserve">. nedaryti pertraukos ir nelaukti kraujavimo. </w:t>
      </w:r>
    </w:p>
    <w:p w14:paraId="1AA9A249" w14:textId="77777777" w:rsidR="002C7201" w:rsidRPr="004567E7" w:rsidRDefault="002C7201" w:rsidP="002C7201">
      <w:pPr>
        <w:rPr>
          <w:rFonts w:ascii="Times New Roman" w:hAnsi="Times New Roman"/>
          <w:color w:val="000000"/>
          <w:sz w:val="22"/>
          <w:szCs w:val="22"/>
          <w:lang w:val="lt-LT"/>
        </w:rPr>
      </w:pPr>
    </w:p>
    <w:p w14:paraId="78C37BE5" w14:textId="77777777" w:rsidR="002C7201" w:rsidRPr="004567E7" w:rsidRDefault="002C7201" w:rsidP="002C7201">
      <w:pPr>
        <w:rPr>
          <w:rFonts w:ascii="Times New Roman" w:hAnsi="Times New Roman"/>
          <w:b/>
          <w:iCs/>
          <w:color w:val="000000"/>
          <w:sz w:val="22"/>
          <w:szCs w:val="22"/>
          <w:lang w:val="lt-LT"/>
        </w:rPr>
      </w:pPr>
      <w:r w:rsidRPr="004567E7">
        <w:rPr>
          <w:rFonts w:ascii="Times New Roman" w:hAnsi="Times New Roman"/>
          <w:b/>
          <w:iCs/>
          <w:color w:val="000000"/>
          <w:sz w:val="22"/>
          <w:szCs w:val="22"/>
          <w:lang w:val="lt-LT"/>
        </w:rPr>
        <w:t xml:space="preserve">Kaip pradėti vartoti pirmosios </w:t>
      </w:r>
      <w:r w:rsidRPr="004567E7">
        <w:rPr>
          <w:rFonts w:ascii="Times New Roman" w:hAnsi="Times New Roman"/>
          <w:b/>
          <w:bCs/>
          <w:color w:val="000000"/>
          <w:sz w:val="22"/>
          <w:szCs w:val="22"/>
          <w:lang w:val="lt-LT"/>
        </w:rPr>
        <w:t>AZALIA</w:t>
      </w:r>
      <w:r w:rsidRPr="004567E7">
        <w:rPr>
          <w:rFonts w:ascii="Times New Roman" w:hAnsi="Times New Roman"/>
          <w:b/>
          <w:iCs/>
          <w:color w:val="000000"/>
          <w:sz w:val="22"/>
          <w:szCs w:val="22"/>
          <w:lang w:val="lt-LT"/>
        </w:rPr>
        <w:t xml:space="preserve"> pakuotės tabletes </w:t>
      </w:r>
    </w:p>
    <w:p w14:paraId="7E74F4ED" w14:textId="77777777" w:rsidR="002C7201" w:rsidRPr="004567E7" w:rsidRDefault="002C7201" w:rsidP="002C7201">
      <w:pPr>
        <w:rPr>
          <w:rFonts w:ascii="Times New Roman" w:hAnsi="Times New Roman"/>
          <w:b/>
          <w:iCs/>
          <w:color w:val="000000"/>
          <w:sz w:val="22"/>
          <w:szCs w:val="22"/>
          <w:lang w:val="lt-LT"/>
        </w:rPr>
      </w:pPr>
    </w:p>
    <w:p w14:paraId="67E5284C" w14:textId="77777777" w:rsidR="002C7201" w:rsidRPr="004567E7" w:rsidRDefault="002C7201" w:rsidP="002C7201">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Jeigu pastarąjį mėnesį nevartojote hormoninių kontraceptikų </w:t>
      </w:r>
    </w:p>
    <w:p w14:paraId="5D47E3B8" w14:textId="77777777" w:rsidR="002C7201" w:rsidRPr="004567E7" w:rsidRDefault="002C7201" w:rsidP="002C7201">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lastRenderedPageBreak/>
        <w:t xml:space="preserve">Palaukite, kol prasidės mėnesinės. Pirmąją AZALIA tabletę išgerkite pirmąją mėnesinių ciklo, </w:t>
      </w:r>
      <w:proofErr w:type="spellStart"/>
      <w:r w:rsidRPr="004567E7">
        <w:rPr>
          <w:rFonts w:ascii="Times New Roman" w:hAnsi="Times New Roman"/>
          <w:color w:val="000000"/>
          <w:sz w:val="22"/>
          <w:szCs w:val="22"/>
          <w:lang w:val="lt-LT"/>
        </w:rPr>
        <w:t>t.y</w:t>
      </w:r>
      <w:proofErr w:type="spellEnd"/>
      <w:r w:rsidRPr="004567E7">
        <w:rPr>
          <w:rFonts w:ascii="Times New Roman" w:hAnsi="Times New Roman"/>
          <w:color w:val="000000"/>
          <w:sz w:val="22"/>
          <w:szCs w:val="22"/>
          <w:lang w:val="lt-LT"/>
        </w:rPr>
        <w:t xml:space="preserve">. kraujavimo, dieną. Papildomų kontracepcijos priemonių nereikia. </w:t>
      </w:r>
    </w:p>
    <w:p w14:paraId="29F7EA34" w14:textId="77777777" w:rsidR="002C7201" w:rsidRPr="004567E7" w:rsidRDefault="002C7201" w:rsidP="002C7201">
      <w:pPr>
        <w:rPr>
          <w:rFonts w:ascii="Times New Roman" w:hAnsi="Times New Roman"/>
          <w:color w:val="000000"/>
          <w:sz w:val="22"/>
          <w:szCs w:val="22"/>
          <w:lang w:val="lt-LT"/>
        </w:rPr>
      </w:pPr>
    </w:p>
    <w:p w14:paraId="26E096FF" w14:textId="77777777" w:rsidR="002C7201" w:rsidRPr="004567E7" w:rsidRDefault="002C7201" w:rsidP="002C7201">
      <w:pPr>
        <w:pStyle w:val="Pagrindinistekstas2"/>
        <w:spacing w:after="0" w:line="240" w:lineRule="auto"/>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Šį vaistą galima pradėti gerti ir 2-5-ąją kraujavimo parą, tačiau tada pirmojo ciklo pirmąsias 7 tablečių vartojimo paras reikia vartoti papildomą kontracepcijos būdą (barjerinį). </w:t>
      </w:r>
    </w:p>
    <w:p w14:paraId="110D80C4" w14:textId="77777777" w:rsidR="002C7201" w:rsidRPr="004567E7" w:rsidRDefault="002C7201" w:rsidP="002C7201">
      <w:pPr>
        <w:rPr>
          <w:rFonts w:ascii="Times New Roman" w:hAnsi="Times New Roman"/>
          <w:color w:val="000000"/>
          <w:sz w:val="22"/>
          <w:szCs w:val="22"/>
          <w:lang w:val="lt-LT"/>
        </w:rPr>
      </w:pPr>
    </w:p>
    <w:p w14:paraId="4E11A7A9" w14:textId="77777777" w:rsidR="002C7201" w:rsidRPr="004567E7" w:rsidRDefault="002C7201" w:rsidP="002C7201">
      <w:pPr>
        <w:rPr>
          <w:rFonts w:ascii="Times New Roman" w:hAnsi="Times New Roman"/>
          <w:color w:val="000000"/>
          <w:sz w:val="22"/>
          <w:szCs w:val="22"/>
          <w:lang w:val="lt-LT"/>
        </w:rPr>
      </w:pPr>
    </w:p>
    <w:p w14:paraId="1659CAAD" w14:textId="77777777" w:rsidR="002C7201" w:rsidRPr="004567E7" w:rsidRDefault="002C7201" w:rsidP="002C7201">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Pradedant vartoti vietoj sudėtinių geriamųjų kontraceptikų, vaginalinio žiedo arba </w:t>
      </w:r>
      <w:proofErr w:type="spellStart"/>
      <w:r w:rsidRPr="004567E7">
        <w:rPr>
          <w:rFonts w:ascii="Times New Roman" w:hAnsi="Times New Roman"/>
          <w:iCs/>
          <w:color w:val="000000"/>
          <w:sz w:val="22"/>
          <w:szCs w:val="22"/>
          <w:u w:val="single"/>
          <w:lang w:val="lt-LT"/>
        </w:rPr>
        <w:t>transderminio</w:t>
      </w:r>
      <w:proofErr w:type="spellEnd"/>
      <w:r w:rsidRPr="004567E7">
        <w:rPr>
          <w:rFonts w:ascii="Times New Roman" w:hAnsi="Times New Roman"/>
          <w:iCs/>
          <w:color w:val="000000"/>
          <w:sz w:val="22"/>
          <w:szCs w:val="22"/>
          <w:u w:val="single"/>
          <w:lang w:val="lt-LT"/>
        </w:rPr>
        <w:t xml:space="preserve"> pleistro </w:t>
      </w:r>
    </w:p>
    <w:p w14:paraId="0DC0FEE1" w14:textId="77777777" w:rsidR="002C7201" w:rsidRPr="004567E7" w:rsidRDefault="002C7201" w:rsidP="002C7201">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AZALIA galite pradėti gerti kitą parą po suvartotos paskutinės ankstesniojo kontraceptiko pakuotės tabletės, arba tą dieną, kai ištrauktas makšties žiedas ar nuimtas </w:t>
      </w:r>
      <w:proofErr w:type="spellStart"/>
      <w:r w:rsidRPr="004567E7">
        <w:rPr>
          <w:rFonts w:ascii="Times New Roman" w:hAnsi="Times New Roman"/>
          <w:color w:val="000000"/>
          <w:sz w:val="22"/>
          <w:szCs w:val="22"/>
          <w:lang w:val="lt-LT"/>
        </w:rPr>
        <w:t>transderminis</w:t>
      </w:r>
      <w:proofErr w:type="spellEnd"/>
      <w:r w:rsidRPr="004567E7">
        <w:rPr>
          <w:rFonts w:ascii="Times New Roman" w:hAnsi="Times New Roman"/>
          <w:color w:val="000000"/>
          <w:sz w:val="22"/>
          <w:szCs w:val="22"/>
          <w:lang w:val="lt-LT"/>
        </w:rPr>
        <w:t xml:space="preserve"> pleistras (</w:t>
      </w:r>
      <w:proofErr w:type="spellStart"/>
      <w:r w:rsidRPr="004567E7">
        <w:rPr>
          <w:rFonts w:ascii="Times New Roman" w:hAnsi="Times New Roman"/>
          <w:color w:val="000000"/>
          <w:sz w:val="22"/>
          <w:szCs w:val="22"/>
          <w:lang w:val="lt-LT"/>
        </w:rPr>
        <w:t>t.y</w:t>
      </w:r>
      <w:proofErr w:type="spellEnd"/>
      <w:r w:rsidRPr="004567E7">
        <w:rPr>
          <w:rFonts w:ascii="Times New Roman" w:hAnsi="Times New Roman"/>
          <w:color w:val="000000"/>
          <w:sz w:val="22"/>
          <w:szCs w:val="22"/>
          <w:lang w:val="lt-LT"/>
        </w:rPr>
        <w:t xml:space="preserve">. be pertraukos tarp tablečių, žiedų ar pleistrų). Jeigu anksčiau vartoto preparato pakuotėje yra ir neveikliųjų tablečių, AZALIA galite pradėti gerti kitą parą po suvartotos paskutiniosios veikliosios tabletės (jeigu nežinote, kurios tabletės yra neveikliosios, klauskite gydytojo arba vaistininko). Jei laikysitės šių nurodymų, nereikės papildomų kontracepcijos būdų. </w:t>
      </w:r>
    </w:p>
    <w:p w14:paraId="3FFEC1C6" w14:textId="77777777" w:rsidR="002C7201" w:rsidRPr="004567E7" w:rsidRDefault="002C7201" w:rsidP="002C7201">
      <w:pPr>
        <w:rPr>
          <w:rFonts w:ascii="Times New Roman" w:hAnsi="Times New Roman"/>
          <w:color w:val="000000"/>
          <w:sz w:val="22"/>
          <w:szCs w:val="22"/>
          <w:lang w:val="lt-LT"/>
        </w:rPr>
      </w:pPr>
      <w:r w:rsidRPr="004567E7">
        <w:rPr>
          <w:rFonts w:ascii="Times New Roman" w:hAnsi="Times New Roman"/>
          <w:iCs/>
          <w:color w:val="000000"/>
          <w:sz w:val="22"/>
          <w:szCs w:val="22"/>
          <w:lang w:val="lt-LT"/>
        </w:rPr>
        <w:t xml:space="preserve">Taip pat Jūs gali pradėti </w:t>
      </w:r>
      <w:r w:rsidRPr="004567E7">
        <w:rPr>
          <w:rFonts w:ascii="Times New Roman" w:hAnsi="Times New Roman"/>
          <w:color w:val="000000"/>
          <w:sz w:val="22"/>
          <w:szCs w:val="22"/>
          <w:lang w:val="lt-LT"/>
        </w:rPr>
        <w:t xml:space="preserve">vėliausiai </w:t>
      </w:r>
      <w:r w:rsidRPr="004567E7">
        <w:rPr>
          <w:rFonts w:ascii="Times New Roman" w:hAnsi="Times New Roman"/>
          <w:iCs/>
          <w:color w:val="000000"/>
          <w:sz w:val="22"/>
          <w:szCs w:val="22"/>
          <w:lang w:val="lt-LT"/>
        </w:rPr>
        <w:t xml:space="preserve">kitą parą po įprastos </w:t>
      </w:r>
      <w:r w:rsidRPr="004567E7">
        <w:rPr>
          <w:rFonts w:ascii="Times New Roman" w:hAnsi="Times New Roman"/>
          <w:color w:val="000000"/>
          <w:sz w:val="22"/>
          <w:szCs w:val="22"/>
          <w:lang w:val="lt-LT"/>
        </w:rPr>
        <w:t xml:space="preserve">pertraukos </w:t>
      </w:r>
      <w:r w:rsidRPr="004567E7">
        <w:rPr>
          <w:rFonts w:ascii="Times New Roman" w:hAnsi="Times New Roman"/>
          <w:iCs/>
          <w:color w:val="000000"/>
          <w:sz w:val="22"/>
          <w:szCs w:val="22"/>
          <w:lang w:val="lt-LT"/>
        </w:rPr>
        <w:t xml:space="preserve">be tablečių, be pleistro arba po suvartotų ankstesnio sudėtinio hormoninio geriamojo kontraceptiko </w:t>
      </w:r>
      <w:proofErr w:type="spellStart"/>
      <w:r w:rsidRPr="004567E7">
        <w:rPr>
          <w:rFonts w:ascii="Times New Roman" w:hAnsi="Times New Roman"/>
          <w:iCs/>
          <w:color w:val="000000"/>
          <w:sz w:val="22"/>
          <w:szCs w:val="22"/>
          <w:lang w:val="lt-LT"/>
        </w:rPr>
        <w:t>placebo</w:t>
      </w:r>
      <w:proofErr w:type="spellEnd"/>
      <w:r w:rsidRPr="004567E7">
        <w:rPr>
          <w:rFonts w:ascii="Times New Roman" w:hAnsi="Times New Roman"/>
          <w:iCs/>
          <w:color w:val="000000"/>
          <w:sz w:val="22"/>
          <w:szCs w:val="22"/>
          <w:lang w:val="lt-LT"/>
        </w:rPr>
        <w:t xml:space="preserve"> tablečių, tačiau tokiu atveju pirmąsias 7 tablečių vartojimo paras patariama papildomai </w:t>
      </w:r>
      <w:r w:rsidRPr="004567E7">
        <w:rPr>
          <w:rFonts w:ascii="Times New Roman" w:hAnsi="Times New Roman"/>
          <w:color w:val="000000"/>
          <w:sz w:val="22"/>
          <w:szCs w:val="22"/>
          <w:lang w:val="lt-LT"/>
        </w:rPr>
        <w:t>naudoti</w:t>
      </w:r>
      <w:r w:rsidRPr="004567E7">
        <w:rPr>
          <w:rFonts w:ascii="Times New Roman" w:hAnsi="Times New Roman"/>
          <w:iCs/>
          <w:color w:val="000000"/>
          <w:sz w:val="22"/>
          <w:szCs w:val="22"/>
          <w:lang w:val="lt-LT"/>
        </w:rPr>
        <w:t xml:space="preserve"> barjerines</w:t>
      </w:r>
      <w:r w:rsidRPr="004567E7">
        <w:rPr>
          <w:rFonts w:ascii="Times New Roman" w:hAnsi="Times New Roman"/>
          <w:color w:val="000000"/>
          <w:sz w:val="22"/>
          <w:szCs w:val="22"/>
          <w:lang w:val="lt-LT"/>
        </w:rPr>
        <w:t xml:space="preserve"> kontracepcijos </w:t>
      </w:r>
      <w:r w:rsidRPr="004567E7">
        <w:rPr>
          <w:rFonts w:ascii="Times New Roman" w:hAnsi="Times New Roman"/>
          <w:iCs/>
          <w:color w:val="000000"/>
          <w:sz w:val="22"/>
          <w:szCs w:val="22"/>
          <w:lang w:val="lt-LT"/>
        </w:rPr>
        <w:t>priemones</w:t>
      </w:r>
      <w:r w:rsidRPr="004567E7">
        <w:rPr>
          <w:rFonts w:ascii="Times New Roman" w:hAnsi="Times New Roman"/>
          <w:color w:val="000000"/>
          <w:sz w:val="22"/>
          <w:szCs w:val="22"/>
          <w:lang w:val="lt-LT"/>
        </w:rPr>
        <w:t>.</w:t>
      </w:r>
    </w:p>
    <w:p w14:paraId="2B5CA013" w14:textId="77777777" w:rsidR="002C7201" w:rsidRPr="004567E7" w:rsidRDefault="002C7201" w:rsidP="002C7201">
      <w:pPr>
        <w:rPr>
          <w:rFonts w:ascii="Times New Roman" w:hAnsi="Times New Roman"/>
          <w:color w:val="000000"/>
          <w:sz w:val="22"/>
          <w:szCs w:val="22"/>
          <w:lang w:val="lt-LT"/>
        </w:rPr>
      </w:pPr>
    </w:p>
    <w:p w14:paraId="1B75B5E6" w14:textId="77777777" w:rsidR="002C7201" w:rsidRPr="004567E7" w:rsidRDefault="002C7201" w:rsidP="002C7201">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Pradedant vartoti vietoj kitų tik </w:t>
      </w:r>
      <w:proofErr w:type="spellStart"/>
      <w:r w:rsidRPr="004567E7">
        <w:rPr>
          <w:rFonts w:ascii="Times New Roman" w:hAnsi="Times New Roman"/>
          <w:iCs/>
          <w:color w:val="000000"/>
          <w:sz w:val="22"/>
          <w:szCs w:val="22"/>
          <w:u w:val="single"/>
          <w:lang w:val="lt-LT"/>
        </w:rPr>
        <w:t>progestageno</w:t>
      </w:r>
      <w:proofErr w:type="spellEnd"/>
      <w:r w:rsidRPr="004567E7">
        <w:rPr>
          <w:rFonts w:ascii="Times New Roman" w:hAnsi="Times New Roman"/>
          <w:iCs/>
          <w:color w:val="000000"/>
          <w:sz w:val="22"/>
          <w:szCs w:val="22"/>
          <w:u w:val="single"/>
          <w:lang w:val="lt-LT"/>
        </w:rPr>
        <w:t xml:space="preserve"> turinčių tablečių </w:t>
      </w:r>
    </w:p>
    <w:p w14:paraId="0DCFE67D" w14:textId="77777777" w:rsidR="002C7201" w:rsidRPr="004567E7" w:rsidRDefault="002C7201" w:rsidP="002C7201">
      <w:pPr>
        <w:rPr>
          <w:rFonts w:ascii="Times New Roman" w:hAnsi="Times New Roman"/>
          <w:color w:val="000000"/>
          <w:sz w:val="22"/>
          <w:szCs w:val="22"/>
          <w:lang w:val="lt-LT"/>
        </w:rPr>
      </w:pPr>
      <w:r w:rsidRPr="004567E7">
        <w:rPr>
          <w:rFonts w:ascii="Times New Roman" w:hAnsi="Times New Roman"/>
          <w:iCs/>
          <w:color w:val="000000"/>
          <w:sz w:val="22"/>
          <w:szCs w:val="22"/>
          <w:lang w:val="lt-LT"/>
        </w:rPr>
        <w:t>Tabletes</w:t>
      </w:r>
      <w:r w:rsidRPr="004567E7">
        <w:rPr>
          <w:rFonts w:ascii="Times New Roman" w:hAnsi="Times New Roman"/>
          <w:color w:val="000000"/>
          <w:sz w:val="22"/>
          <w:szCs w:val="22"/>
          <w:lang w:val="lt-LT"/>
        </w:rPr>
        <w:t xml:space="preserve"> galite nustoti vartoti bet kurią dieną, o kitą parą tuo pat laiku pradėti gerti AZALIA. Papildomos kontracepcijos nereikia. </w:t>
      </w:r>
    </w:p>
    <w:p w14:paraId="7BCA0A25" w14:textId="77777777" w:rsidR="002C7201" w:rsidRPr="004567E7" w:rsidRDefault="002C7201" w:rsidP="002C7201">
      <w:pPr>
        <w:rPr>
          <w:rFonts w:ascii="Times New Roman" w:hAnsi="Times New Roman"/>
          <w:color w:val="000000"/>
          <w:sz w:val="22"/>
          <w:szCs w:val="22"/>
          <w:lang w:val="lt-LT"/>
        </w:rPr>
      </w:pPr>
    </w:p>
    <w:p w14:paraId="10F42B40" w14:textId="77777777" w:rsidR="002C7201" w:rsidRPr="004567E7" w:rsidRDefault="002C7201" w:rsidP="002C7201">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Pradedant vartoti vietoj švirkščiamųjų, implantuojamųjų kontraceptikų arba </w:t>
      </w:r>
      <w:proofErr w:type="spellStart"/>
      <w:r w:rsidRPr="004567E7">
        <w:rPr>
          <w:rFonts w:ascii="Times New Roman" w:hAnsi="Times New Roman"/>
          <w:iCs/>
          <w:color w:val="000000"/>
          <w:sz w:val="22"/>
          <w:szCs w:val="22"/>
          <w:u w:val="single"/>
          <w:lang w:val="lt-LT"/>
        </w:rPr>
        <w:t>progestageną</w:t>
      </w:r>
      <w:proofErr w:type="spellEnd"/>
      <w:r w:rsidRPr="004567E7">
        <w:rPr>
          <w:rFonts w:ascii="Times New Roman" w:hAnsi="Times New Roman"/>
          <w:iCs/>
          <w:color w:val="000000"/>
          <w:sz w:val="22"/>
          <w:szCs w:val="22"/>
          <w:u w:val="single"/>
          <w:lang w:val="lt-LT"/>
        </w:rPr>
        <w:t xml:space="preserve"> atpalaiduojančios gimdos spiralės </w:t>
      </w:r>
    </w:p>
    <w:p w14:paraId="022BE8D5" w14:textId="77777777" w:rsidR="002C7201" w:rsidRPr="004567E7" w:rsidRDefault="002C7201" w:rsidP="002C7201">
      <w:pPr>
        <w:rPr>
          <w:rFonts w:ascii="Times New Roman" w:hAnsi="Times New Roman"/>
          <w:color w:val="000000"/>
          <w:sz w:val="22"/>
          <w:szCs w:val="22"/>
          <w:lang w:val="lt-LT"/>
        </w:rPr>
      </w:pPr>
      <w:r w:rsidRPr="004567E7">
        <w:rPr>
          <w:rFonts w:ascii="Times New Roman" w:hAnsi="Times New Roman"/>
          <w:color w:val="000000"/>
          <w:sz w:val="22"/>
          <w:szCs w:val="22"/>
          <w:lang w:val="lt-LT"/>
        </w:rPr>
        <w:t>AZALIA pradėkite gerti tada, kai reikia švirkšti kitą kontraceptiko dozę, arba implanto arba gimdos spiralės išėmimo dieną. Papildomos kontracepcijos nereikia.</w:t>
      </w:r>
    </w:p>
    <w:p w14:paraId="698FD7CB" w14:textId="77777777" w:rsidR="002C7201" w:rsidRPr="004567E7" w:rsidRDefault="002C7201" w:rsidP="002C7201">
      <w:pPr>
        <w:rPr>
          <w:rFonts w:ascii="Times New Roman" w:hAnsi="Times New Roman"/>
          <w:color w:val="000000"/>
          <w:sz w:val="22"/>
          <w:szCs w:val="22"/>
          <w:lang w:val="lt-LT"/>
        </w:rPr>
      </w:pPr>
    </w:p>
    <w:p w14:paraId="4E566B3A" w14:textId="77777777" w:rsidR="002C7201" w:rsidRPr="004567E7" w:rsidRDefault="002C7201" w:rsidP="002C7201">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Po gimdymo </w:t>
      </w:r>
    </w:p>
    <w:p w14:paraId="645C70CD" w14:textId="77777777" w:rsidR="002C7201" w:rsidRPr="004567E7" w:rsidRDefault="002C7201" w:rsidP="002C7201">
      <w:pPr>
        <w:pStyle w:val="Pagrindinistekstas"/>
        <w:jc w:val="left"/>
        <w:rPr>
          <w:rFonts w:ascii="Times New Roman" w:hAnsi="Times New Roman"/>
          <w:color w:val="000000"/>
          <w:szCs w:val="22"/>
          <w:lang w:val="lt-LT"/>
        </w:rPr>
      </w:pPr>
      <w:r w:rsidRPr="004567E7">
        <w:rPr>
          <w:rFonts w:ascii="Times New Roman" w:hAnsi="Times New Roman"/>
          <w:bCs/>
          <w:color w:val="000000"/>
          <w:szCs w:val="22"/>
          <w:lang w:val="lt-LT"/>
        </w:rPr>
        <w:t xml:space="preserve">AZALIA galite pradėti gerti po gimdymo praėjus 21-28 paroms. Jeigu tabletes pradedate gerti vėliau, pirmąsias 7 </w:t>
      </w:r>
      <w:r w:rsidRPr="004567E7">
        <w:rPr>
          <w:rFonts w:ascii="Times New Roman" w:hAnsi="Times New Roman"/>
          <w:color w:val="000000"/>
          <w:szCs w:val="22"/>
          <w:lang w:val="lt-LT"/>
        </w:rPr>
        <w:t>tablečių vartojimo paras reikia vartoti papildomą kontracepcijos būdą (barjerinį). Jei jau turėjote lytinių santykių, prieš pradėdama vartoti AZALIA įsitikinkite, ar nesate pastojusi.</w:t>
      </w:r>
      <w:r w:rsidRPr="004567E7">
        <w:rPr>
          <w:rFonts w:ascii="Times New Roman" w:hAnsi="Times New Roman"/>
          <w:color w:val="000000"/>
          <w:szCs w:val="22"/>
          <w:u w:val="single"/>
          <w:lang w:val="lt-LT"/>
        </w:rPr>
        <w:t xml:space="preserve"> </w:t>
      </w:r>
      <w:r w:rsidRPr="004567E7">
        <w:rPr>
          <w:rFonts w:ascii="Times New Roman" w:hAnsi="Times New Roman"/>
          <w:color w:val="000000"/>
          <w:szCs w:val="22"/>
          <w:lang w:val="lt-LT"/>
        </w:rPr>
        <w:t>Daugiau informacijos žindyvėms rasite skyriuje 2 „</w:t>
      </w:r>
      <w:r w:rsidRPr="004567E7">
        <w:rPr>
          <w:rFonts w:ascii="Times New Roman" w:hAnsi="Times New Roman"/>
          <w:i/>
          <w:color w:val="000000"/>
          <w:szCs w:val="22"/>
          <w:lang w:val="lt-LT"/>
        </w:rPr>
        <w:t>Nėštumas ir žindymo laikotarpis</w:t>
      </w:r>
      <w:r w:rsidRPr="004567E7">
        <w:rPr>
          <w:rFonts w:ascii="Times New Roman" w:hAnsi="Times New Roman"/>
          <w:color w:val="000000"/>
          <w:szCs w:val="22"/>
          <w:lang w:val="lt-LT"/>
        </w:rPr>
        <w:t xml:space="preserve">“.   </w:t>
      </w:r>
    </w:p>
    <w:p w14:paraId="4960556B" w14:textId="77777777" w:rsidR="002C7201" w:rsidRPr="004567E7" w:rsidRDefault="002C7201" w:rsidP="002C7201">
      <w:pPr>
        <w:pStyle w:val="Pagrindinistekstas"/>
        <w:jc w:val="left"/>
        <w:rPr>
          <w:rFonts w:ascii="Times New Roman" w:hAnsi="Times New Roman"/>
          <w:bCs/>
          <w:color w:val="000000"/>
          <w:szCs w:val="22"/>
          <w:lang w:val="lt-LT"/>
        </w:rPr>
      </w:pPr>
      <w:r w:rsidRPr="004567E7">
        <w:rPr>
          <w:rFonts w:ascii="Times New Roman" w:hAnsi="Times New Roman"/>
          <w:bCs/>
          <w:color w:val="000000"/>
          <w:szCs w:val="22"/>
          <w:lang w:val="lt-LT"/>
        </w:rPr>
        <w:t xml:space="preserve">Pasitarkite su savo gydytoju. </w:t>
      </w:r>
    </w:p>
    <w:p w14:paraId="0FB9C7C2" w14:textId="77777777" w:rsidR="002C7201" w:rsidRPr="004567E7" w:rsidRDefault="002C7201" w:rsidP="002C7201">
      <w:pPr>
        <w:rPr>
          <w:rFonts w:ascii="Times New Roman" w:hAnsi="Times New Roman"/>
          <w:i/>
          <w:color w:val="000000"/>
          <w:sz w:val="22"/>
          <w:szCs w:val="22"/>
          <w:u w:val="single"/>
          <w:lang w:val="lt-LT"/>
        </w:rPr>
      </w:pPr>
    </w:p>
    <w:p w14:paraId="653127CE" w14:textId="77777777" w:rsidR="002C7201" w:rsidRPr="004567E7" w:rsidRDefault="002C7201" w:rsidP="002C7201">
      <w:pPr>
        <w:rPr>
          <w:rFonts w:ascii="Times New Roman" w:hAnsi="Times New Roman"/>
          <w:iCs/>
          <w:color w:val="000000"/>
          <w:sz w:val="22"/>
          <w:szCs w:val="22"/>
          <w:u w:val="single"/>
          <w:lang w:val="lt-LT"/>
        </w:rPr>
      </w:pPr>
      <w:r w:rsidRPr="004567E7">
        <w:rPr>
          <w:rFonts w:ascii="Times New Roman" w:hAnsi="Times New Roman"/>
          <w:iCs/>
          <w:color w:val="000000"/>
          <w:sz w:val="22"/>
          <w:szCs w:val="22"/>
          <w:u w:val="single"/>
          <w:lang w:val="lt-LT"/>
        </w:rPr>
        <w:t xml:space="preserve">Po persileidimo arba nėštumo nutraukimo </w:t>
      </w:r>
    </w:p>
    <w:p w14:paraId="29D0EADF" w14:textId="77777777" w:rsidR="002C7201" w:rsidRPr="004567E7" w:rsidRDefault="002C7201" w:rsidP="002C7201">
      <w:pPr>
        <w:rPr>
          <w:rFonts w:ascii="Times New Roman" w:hAnsi="Times New Roman"/>
          <w:iCs/>
          <w:color w:val="000000"/>
          <w:sz w:val="22"/>
          <w:szCs w:val="22"/>
          <w:lang w:val="lt-LT"/>
        </w:rPr>
      </w:pPr>
      <w:r w:rsidRPr="004567E7">
        <w:rPr>
          <w:rFonts w:ascii="Times New Roman" w:hAnsi="Times New Roman"/>
          <w:color w:val="000000"/>
          <w:sz w:val="22"/>
          <w:szCs w:val="22"/>
          <w:lang w:val="lt-LT"/>
        </w:rPr>
        <w:t>Pasitarkite su savo gydytoju.</w:t>
      </w:r>
      <w:r w:rsidRPr="004567E7">
        <w:rPr>
          <w:rFonts w:ascii="Times New Roman" w:hAnsi="Times New Roman"/>
          <w:iCs/>
          <w:color w:val="000000"/>
          <w:sz w:val="22"/>
          <w:szCs w:val="22"/>
          <w:lang w:val="lt-LT"/>
        </w:rPr>
        <w:t xml:space="preserve"> </w:t>
      </w:r>
    </w:p>
    <w:p w14:paraId="4ECF291B" w14:textId="77777777" w:rsidR="002C7201" w:rsidRPr="004567E7" w:rsidRDefault="002C7201" w:rsidP="002C7201">
      <w:pPr>
        <w:rPr>
          <w:rFonts w:ascii="Times New Roman" w:hAnsi="Times New Roman"/>
          <w:b/>
          <w:bCs/>
          <w:iCs/>
          <w:color w:val="000000"/>
          <w:sz w:val="22"/>
          <w:szCs w:val="22"/>
          <w:lang w:val="lt-LT"/>
        </w:rPr>
      </w:pPr>
    </w:p>
    <w:p w14:paraId="7C68BE35" w14:textId="77777777" w:rsidR="002C7201" w:rsidRPr="004567E7" w:rsidRDefault="002C7201" w:rsidP="002C7201">
      <w:pPr>
        <w:rPr>
          <w:rFonts w:ascii="Times New Roman" w:hAnsi="Times New Roman"/>
          <w:b/>
          <w:bCs/>
          <w:color w:val="000000"/>
          <w:sz w:val="22"/>
          <w:szCs w:val="22"/>
          <w:lang w:val="lt-LT"/>
        </w:rPr>
      </w:pPr>
      <w:r w:rsidRPr="004567E7">
        <w:rPr>
          <w:rFonts w:ascii="Times New Roman" w:hAnsi="Times New Roman"/>
          <w:b/>
          <w:bCs/>
          <w:iCs/>
          <w:color w:val="000000"/>
          <w:sz w:val="22"/>
          <w:szCs w:val="22"/>
          <w:lang w:val="lt-LT"/>
        </w:rPr>
        <w:t xml:space="preserve">Pamiršus pavartoti </w:t>
      </w:r>
      <w:r w:rsidRPr="004567E7">
        <w:rPr>
          <w:rFonts w:ascii="Times New Roman" w:hAnsi="Times New Roman"/>
          <w:b/>
          <w:bCs/>
          <w:color w:val="000000"/>
          <w:sz w:val="22"/>
          <w:szCs w:val="22"/>
          <w:lang w:val="lt-LT"/>
        </w:rPr>
        <w:t>AZALIA</w:t>
      </w:r>
    </w:p>
    <w:p w14:paraId="5955E972" w14:textId="77777777" w:rsidR="002C7201" w:rsidRPr="004567E7" w:rsidRDefault="002C7201" w:rsidP="002C7201">
      <w:pPr>
        <w:rPr>
          <w:rFonts w:ascii="Times New Roman" w:hAnsi="Times New Roman"/>
          <w:color w:val="000000"/>
          <w:sz w:val="22"/>
          <w:szCs w:val="22"/>
          <w:lang w:val="lt-LT"/>
        </w:rPr>
      </w:pPr>
      <w:r w:rsidRPr="004567E7">
        <w:rPr>
          <w:rFonts w:ascii="Times New Roman" w:hAnsi="Times New Roman"/>
          <w:b/>
          <w:color w:val="000000"/>
          <w:sz w:val="22"/>
          <w:szCs w:val="22"/>
          <w:lang w:val="lt-LT"/>
        </w:rPr>
        <w:t>Jeigu praėjo mažiau kaip 12 valandų</w:t>
      </w:r>
      <w:r w:rsidRPr="004567E7">
        <w:rPr>
          <w:rFonts w:ascii="Times New Roman" w:hAnsi="Times New Roman"/>
          <w:color w:val="000000"/>
          <w:sz w:val="22"/>
          <w:szCs w:val="22"/>
          <w:lang w:val="lt-LT"/>
        </w:rPr>
        <w:t xml:space="preserve">, AZALIA tabletė dar veikia. Išgerkite užmirštą tabletę tuoj pat prisiminusi, o kitas tabletes vartokite įprastai. </w:t>
      </w:r>
    </w:p>
    <w:p w14:paraId="4FE98D5C" w14:textId="77777777" w:rsidR="002C7201" w:rsidRPr="004567E7" w:rsidRDefault="002C7201" w:rsidP="002C7201">
      <w:pPr>
        <w:rPr>
          <w:rFonts w:ascii="Times New Roman" w:hAnsi="Times New Roman"/>
          <w:color w:val="000000"/>
          <w:sz w:val="22"/>
          <w:szCs w:val="22"/>
          <w:lang w:val="lt-LT"/>
        </w:rPr>
      </w:pPr>
    </w:p>
    <w:p w14:paraId="4DE0DF2F" w14:textId="77777777" w:rsidR="002C7201" w:rsidRPr="004567E7" w:rsidRDefault="002C7201" w:rsidP="002C7201">
      <w:pPr>
        <w:rPr>
          <w:rFonts w:ascii="Times New Roman" w:hAnsi="Times New Roman"/>
          <w:color w:val="000000"/>
          <w:sz w:val="22"/>
          <w:szCs w:val="22"/>
          <w:lang w:val="lt-LT"/>
        </w:rPr>
      </w:pPr>
      <w:r w:rsidRPr="004567E7">
        <w:rPr>
          <w:rFonts w:ascii="Times New Roman" w:hAnsi="Times New Roman"/>
          <w:b/>
          <w:color w:val="000000"/>
          <w:sz w:val="22"/>
          <w:szCs w:val="22"/>
          <w:lang w:val="lt-LT"/>
        </w:rPr>
        <w:t>Jeigu praėjo daugiau kaip 12 valandų</w:t>
      </w:r>
      <w:r w:rsidRPr="004567E7">
        <w:rPr>
          <w:rFonts w:ascii="Times New Roman" w:hAnsi="Times New Roman"/>
          <w:color w:val="000000"/>
          <w:sz w:val="22"/>
          <w:szCs w:val="22"/>
          <w:lang w:val="lt-LT"/>
        </w:rPr>
        <w:t xml:space="preserve">, išgerkite užmirštą tabletę tuoj pat prisiminusi, o kitą tabletę vartokite įprastai. Gali būti, kad teks išgerti dvi tabletes tą pačią dieną. Tai nekenksminga. Jei pamiršote daugiau nei vieną tabletę, ankstesniųjų pamirštųjų tablečių negerkite. Šiuo atveju nesate apsaugota nuo nėštumo. Toliau tabletes vartokite įprastai, tačiau, kitas 7 vaisto vartojimo paras prireiks papildomos kontracepcijos (prezervatyvo). </w:t>
      </w:r>
    </w:p>
    <w:p w14:paraId="46DEE2F8" w14:textId="77777777" w:rsidR="002C7201" w:rsidRPr="004567E7" w:rsidRDefault="002C7201" w:rsidP="002C7201">
      <w:pPr>
        <w:rPr>
          <w:rFonts w:ascii="Times New Roman" w:hAnsi="Times New Roman"/>
          <w:bCs/>
          <w:color w:val="000000"/>
          <w:sz w:val="22"/>
          <w:szCs w:val="22"/>
          <w:lang w:val="lt-LT"/>
        </w:rPr>
      </w:pPr>
      <w:r w:rsidRPr="004567E7">
        <w:rPr>
          <w:rFonts w:ascii="Times New Roman" w:hAnsi="Times New Roman"/>
          <w:color w:val="000000"/>
          <w:sz w:val="22"/>
          <w:szCs w:val="22"/>
          <w:lang w:val="lt-LT"/>
        </w:rPr>
        <w:t>Kuo daugiau tablečių iš eilės neišgėrėte, tuo didesnis pavojus, kad kontraceptinis poveikis susilpnės. Pastojimo galimybė padidėja, jei pamiršote išgerti vieną ar daugiau pirmųjų pakuotės tablečių ir lytiškai santykiavote savaitę iki praleistųjų tablečių.</w:t>
      </w:r>
      <w:r w:rsidRPr="004567E7">
        <w:rPr>
          <w:rFonts w:ascii="Times New Roman" w:hAnsi="Times New Roman"/>
          <w:bCs/>
          <w:color w:val="000000"/>
          <w:sz w:val="22"/>
          <w:szCs w:val="22"/>
          <w:lang w:val="lt-LT"/>
        </w:rPr>
        <w:t xml:space="preserve"> Pasitarkite su savo gydytoju. </w:t>
      </w:r>
    </w:p>
    <w:p w14:paraId="6FB61636" w14:textId="77777777" w:rsidR="002C7201" w:rsidRPr="004567E7" w:rsidRDefault="002C7201" w:rsidP="002C7201">
      <w:pPr>
        <w:rPr>
          <w:rFonts w:ascii="Times New Roman" w:hAnsi="Times New Roman"/>
          <w:color w:val="000000"/>
          <w:sz w:val="22"/>
          <w:szCs w:val="22"/>
          <w:lang w:val="lt-LT"/>
        </w:rPr>
      </w:pPr>
    </w:p>
    <w:p w14:paraId="377F18D1" w14:textId="77777777" w:rsidR="002C7201" w:rsidRPr="004567E7" w:rsidRDefault="002C7201" w:rsidP="002C7201">
      <w:pPr>
        <w:rPr>
          <w:rFonts w:ascii="Times New Roman" w:hAnsi="Times New Roman"/>
          <w:b/>
          <w:bCs/>
          <w:color w:val="000000"/>
          <w:sz w:val="22"/>
          <w:szCs w:val="22"/>
          <w:lang w:val="lt-LT"/>
        </w:rPr>
      </w:pPr>
    </w:p>
    <w:p w14:paraId="21E7E5DD" w14:textId="77777777" w:rsidR="002C7201" w:rsidRPr="004567E7" w:rsidRDefault="002C7201" w:rsidP="002C7201">
      <w:pPr>
        <w:pStyle w:val="Antrat6"/>
        <w:jc w:val="left"/>
        <w:rPr>
          <w:bCs w:val="0"/>
          <w:iCs/>
          <w:color w:val="000000"/>
          <w:sz w:val="22"/>
          <w:lang w:val="lt-LT"/>
        </w:rPr>
      </w:pPr>
      <w:r w:rsidRPr="004567E7">
        <w:rPr>
          <w:color w:val="000000"/>
          <w:sz w:val="22"/>
          <w:lang w:val="lt-LT"/>
        </w:rPr>
        <w:t xml:space="preserve">Jeigu vemiate, viduriuojate ar vartojate aktyvintąją anglį </w:t>
      </w:r>
    </w:p>
    <w:p w14:paraId="586A2441" w14:textId="3E727FC7" w:rsidR="002C7201" w:rsidRPr="004567E7" w:rsidRDefault="002C7201" w:rsidP="002C7201">
      <w:pPr>
        <w:pStyle w:val="Pagrindinistekstas"/>
        <w:jc w:val="left"/>
        <w:rPr>
          <w:rFonts w:ascii="Times New Roman" w:hAnsi="Times New Roman"/>
          <w:iCs/>
          <w:color w:val="000000"/>
          <w:szCs w:val="22"/>
          <w:lang w:val="lt-LT"/>
        </w:rPr>
      </w:pPr>
      <w:r w:rsidRPr="004567E7">
        <w:rPr>
          <w:rFonts w:ascii="Times New Roman" w:hAnsi="Times New Roman"/>
          <w:color w:val="000000"/>
          <w:szCs w:val="22"/>
          <w:lang w:val="lt-LT"/>
        </w:rPr>
        <w:t xml:space="preserve">Jeigu vemiate, stipriai viduriuojate ar vartojate aktyvintąją anglį per 3-4 val. po tabletės pavartojimo, gali nevisiškai absorbuotis veiklioji tabletės medžiaga. Todėl elkitės taip, kaip nurodyta skyriuje </w:t>
      </w:r>
      <w:r w:rsidR="00994D6A">
        <w:rPr>
          <w:rFonts w:ascii="Times New Roman" w:hAnsi="Times New Roman"/>
          <w:color w:val="000000"/>
          <w:szCs w:val="22"/>
          <w:lang w:val="lt-LT"/>
        </w:rPr>
        <w:t>„</w:t>
      </w:r>
      <w:r w:rsidRPr="004567E7">
        <w:rPr>
          <w:rFonts w:ascii="Times New Roman" w:hAnsi="Times New Roman"/>
          <w:iCs/>
          <w:color w:val="000000"/>
          <w:szCs w:val="22"/>
          <w:lang w:val="lt-LT"/>
        </w:rPr>
        <w:t xml:space="preserve">Pamiršus pavartoti </w:t>
      </w:r>
      <w:r w:rsidRPr="004567E7">
        <w:rPr>
          <w:rFonts w:ascii="Times New Roman" w:hAnsi="Times New Roman"/>
          <w:color w:val="000000"/>
          <w:szCs w:val="22"/>
          <w:lang w:val="lt-LT"/>
        </w:rPr>
        <w:t>AZALIA</w:t>
      </w:r>
      <w:r w:rsidR="00994D6A">
        <w:rPr>
          <w:rFonts w:ascii="Times New Roman" w:hAnsi="Times New Roman"/>
          <w:color w:val="000000"/>
          <w:szCs w:val="22"/>
          <w:lang w:val="lt-LT"/>
        </w:rPr>
        <w:t>“</w:t>
      </w:r>
      <w:r w:rsidRPr="004567E7">
        <w:rPr>
          <w:rFonts w:ascii="Times New Roman" w:hAnsi="Times New Roman"/>
          <w:color w:val="000000"/>
          <w:szCs w:val="22"/>
          <w:lang w:val="lt-LT"/>
        </w:rPr>
        <w:t xml:space="preserve">. </w:t>
      </w:r>
    </w:p>
    <w:p w14:paraId="7AFDAAB3" w14:textId="77777777" w:rsidR="002C7201" w:rsidRPr="00D62F40" w:rsidRDefault="002C7201" w:rsidP="00041E16">
      <w:pPr>
        <w:pStyle w:val="BTEMEASMCA"/>
      </w:pPr>
    </w:p>
    <w:p w14:paraId="708A941A" w14:textId="77777777" w:rsidR="002C7201" w:rsidRPr="004567E7" w:rsidRDefault="002C7201" w:rsidP="002C7201">
      <w:pPr>
        <w:pStyle w:val="PI-3EMEASMCA"/>
        <w:spacing w:line="240" w:lineRule="auto"/>
        <w:rPr>
          <w:rFonts w:ascii="Times New Roman" w:hAnsi="Times New Roman"/>
          <w:color w:val="000000"/>
          <w:lang w:val="lt-LT"/>
        </w:rPr>
      </w:pPr>
      <w:r w:rsidRPr="004567E7">
        <w:rPr>
          <w:rFonts w:ascii="Times New Roman" w:hAnsi="Times New Roman"/>
          <w:color w:val="000000"/>
          <w:lang w:val="lt-LT"/>
        </w:rPr>
        <w:t>Ką daryti pavartojus per didelę AZALIA dozę</w:t>
      </w:r>
    </w:p>
    <w:p w14:paraId="0F60AC0C" w14:textId="77777777" w:rsidR="002C7201" w:rsidRPr="004567E7" w:rsidRDefault="002C7201" w:rsidP="002C7201">
      <w:pPr>
        <w:rPr>
          <w:rFonts w:ascii="Times New Roman" w:hAnsi="Times New Roman"/>
          <w:iCs/>
          <w:color w:val="000000"/>
          <w:sz w:val="22"/>
          <w:szCs w:val="22"/>
          <w:lang w:val="lt-LT"/>
        </w:rPr>
      </w:pPr>
      <w:r w:rsidRPr="004567E7">
        <w:rPr>
          <w:rFonts w:ascii="Times New Roman" w:hAnsi="Times New Roman"/>
          <w:iCs/>
          <w:color w:val="000000"/>
          <w:sz w:val="22"/>
          <w:szCs w:val="22"/>
          <w:lang w:val="lt-LT"/>
        </w:rPr>
        <w:t>Išgėrus iš karto per daug</w:t>
      </w:r>
      <w:r w:rsidRPr="00F155C7">
        <w:rPr>
          <w:rFonts w:ascii="Times New Roman" w:hAnsi="Times New Roman"/>
          <w:iCs/>
          <w:color w:val="000000"/>
          <w:sz w:val="22"/>
          <w:szCs w:val="22"/>
          <w:lang w:val="lt-LT"/>
        </w:rPr>
        <w:t xml:space="preserve"> </w:t>
      </w:r>
      <w:r w:rsidRPr="00F155C7">
        <w:rPr>
          <w:rFonts w:ascii="Times New Roman" w:hAnsi="Times New Roman"/>
          <w:color w:val="000000"/>
          <w:sz w:val="22"/>
          <w:szCs w:val="22"/>
          <w:lang w:val="lt-LT"/>
        </w:rPr>
        <w:t xml:space="preserve">AZALIA </w:t>
      </w:r>
      <w:r w:rsidRPr="004567E7">
        <w:rPr>
          <w:rFonts w:ascii="Times New Roman" w:hAnsi="Times New Roman"/>
          <w:iCs/>
          <w:color w:val="000000"/>
          <w:sz w:val="22"/>
          <w:szCs w:val="22"/>
          <w:lang w:val="lt-LT"/>
        </w:rPr>
        <w:t xml:space="preserve">tablečių, pavojingų komplikacijų nestebėta. Gali būti pykinimas, vėmimas, jaunoms merginoms – nestiprus kraujavimas iš makšties. Smulkesnės informacijos kreipkitės į savo gydytoją. </w:t>
      </w:r>
    </w:p>
    <w:p w14:paraId="0AB512EB" w14:textId="77777777" w:rsidR="002C7201" w:rsidRPr="00D62F40" w:rsidRDefault="002C7201" w:rsidP="00041E16">
      <w:pPr>
        <w:pStyle w:val="BTEMEASMCA"/>
      </w:pPr>
    </w:p>
    <w:p w14:paraId="5FA36A94" w14:textId="77777777" w:rsidR="002C7201" w:rsidRPr="004567E7" w:rsidRDefault="002C7201" w:rsidP="002C7201">
      <w:pPr>
        <w:pStyle w:val="PI-3EMEASMCA"/>
        <w:spacing w:line="240" w:lineRule="auto"/>
        <w:rPr>
          <w:rFonts w:ascii="Times New Roman" w:hAnsi="Times New Roman"/>
          <w:color w:val="000000"/>
          <w:lang w:val="lt-LT"/>
        </w:rPr>
      </w:pPr>
      <w:r w:rsidRPr="004567E7">
        <w:rPr>
          <w:rFonts w:ascii="Times New Roman" w:hAnsi="Times New Roman"/>
          <w:color w:val="000000"/>
          <w:lang w:val="lt-LT"/>
        </w:rPr>
        <w:t>Nustojus vartoti AZALIA</w:t>
      </w:r>
    </w:p>
    <w:p w14:paraId="1B3CAC39" w14:textId="77777777" w:rsidR="002C7201" w:rsidRPr="00F155C7" w:rsidRDefault="002C7201" w:rsidP="002C7201">
      <w:pPr>
        <w:rPr>
          <w:rFonts w:ascii="Times New Roman" w:hAnsi="Times New Roman"/>
          <w:color w:val="000000"/>
          <w:sz w:val="22"/>
          <w:szCs w:val="22"/>
          <w:lang w:val="lt-LT"/>
        </w:rPr>
      </w:pPr>
      <w:r w:rsidRPr="004567E7">
        <w:rPr>
          <w:rFonts w:ascii="Times New Roman" w:hAnsi="Times New Roman"/>
          <w:color w:val="000000"/>
          <w:sz w:val="22"/>
          <w:szCs w:val="22"/>
          <w:lang w:val="lt-LT"/>
        </w:rPr>
        <w:t>Nustoti vartoti AZALIA galite bet kada pa</w:t>
      </w:r>
      <w:r w:rsidRPr="00F155C7">
        <w:rPr>
          <w:rFonts w:ascii="Times New Roman" w:hAnsi="Times New Roman"/>
          <w:color w:val="000000"/>
          <w:sz w:val="22"/>
          <w:szCs w:val="22"/>
          <w:lang w:val="lt-LT"/>
        </w:rPr>
        <w:t xml:space="preserve">norėjusi. Kai tablečių nebegersite, nebūsite apsaugota nuo nėštumo. </w:t>
      </w:r>
    </w:p>
    <w:p w14:paraId="01A7D53C" w14:textId="77777777" w:rsidR="002C7201" w:rsidRPr="004567E7" w:rsidRDefault="002C7201" w:rsidP="002C7201">
      <w:pPr>
        <w:jc w:val="both"/>
        <w:rPr>
          <w:rFonts w:ascii="Times New Roman" w:hAnsi="Times New Roman"/>
          <w:color w:val="000000"/>
          <w:sz w:val="22"/>
          <w:szCs w:val="22"/>
          <w:lang w:val="lt-LT"/>
        </w:rPr>
      </w:pPr>
    </w:p>
    <w:p w14:paraId="1EAC2010" w14:textId="77777777" w:rsidR="002C7201" w:rsidRPr="004567E7" w:rsidRDefault="002C7201" w:rsidP="002C7201">
      <w:pPr>
        <w:pStyle w:val="Pagrindinistekstas"/>
        <w:rPr>
          <w:rFonts w:ascii="Times New Roman" w:hAnsi="Times New Roman"/>
          <w:iCs/>
          <w:color w:val="000000"/>
          <w:szCs w:val="22"/>
          <w:lang w:val="lt-LT"/>
        </w:rPr>
      </w:pPr>
      <w:r w:rsidRPr="004567E7">
        <w:rPr>
          <w:rFonts w:ascii="Times New Roman" w:hAnsi="Times New Roman"/>
          <w:color w:val="000000"/>
          <w:szCs w:val="22"/>
          <w:lang w:val="lt-LT"/>
        </w:rPr>
        <w:t xml:space="preserve">Jei kiltų daugiau klausimų dėl vaisto vartojimo, kreipkitės į gydytoją arba vaistininką. </w:t>
      </w:r>
    </w:p>
    <w:p w14:paraId="4C56C14E" w14:textId="77777777" w:rsidR="002C7201" w:rsidRPr="00D62F40" w:rsidRDefault="002C7201" w:rsidP="00041E16">
      <w:pPr>
        <w:pStyle w:val="BTEMEASMCA"/>
      </w:pPr>
    </w:p>
    <w:p w14:paraId="3742BB38" w14:textId="77777777" w:rsidR="002C7201" w:rsidRPr="00D62F40" w:rsidRDefault="002C7201" w:rsidP="00041E16">
      <w:pPr>
        <w:pStyle w:val="BTEMEASMCA"/>
      </w:pPr>
    </w:p>
    <w:p w14:paraId="16152877" w14:textId="7B435ABB" w:rsidR="002C7201" w:rsidRPr="004567E7" w:rsidRDefault="002C7201" w:rsidP="002C7201">
      <w:pPr>
        <w:pStyle w:val="PI-1EMEASMCA"/>
        <w:rPr>
          <w:color w:val="000000"/>
          <w:lang w:val="lt-LT"/>
        </w:rPr>
      </w:pPr>
      <w:bookmarkStart w:id="16" w:name="_Toc129243142"/>
      <w:bookmarkStart w:id="17" w:name="_Toc129243267"/>
      <w:r w:rsidRPr="004567E7">
        <w:rPr>
          <w:color w:val="000000"/>
          <w:lang w:val="lt-LT"/>
        </w:rPr>
        <w:t>4.</w:t>
      </w:r>
      <w:r w:rsidRPr="004567E7">
        <w:rPr>
          <w:color w:val="000000"/>
          <w:lang w:val="lt-LT"/>
        </w:rPr>
        <w:tab/>
        <w:t xml:space="preserve">Galimas šalutinis poveikis </w:t>
      </w:r>
      <w:bookmarkEnd w:id="16"/>
      <w:bookmarkEnd w:id="17"/>
    </w:p>
    <w:p w14:paraId="44BE1DE5" w14:textId="77777777" w:rsidR="002C7201" w:rsidRPr="00D62F40" w:rsidRDefault="002C7201" w:rsidP="00041E16">
      <w:pPr>
        <w:pStyle w:val="BTEMEASMCA"/>
      </w:pPr>
    </w:p>
    <w:p w14:paraId="4C8DAAAA" w14:textId="77777777" w:rsidR="002C7201" w:rsidRPr="00D62F40" w:rsidRDefault="002C7201" w:rsidP="00041E16">
      <w:pPr>
        <w:pStyle w:val="BTEMEASMCA"/>
      </w:pPr>
      <w:proofErr w:type="spellStart"/>
      <w:r w:rsidRPr="00D62F40">
        <w:t>Šis</w:t>
      </w:r>
      <w:proofErr w:type="spellEnd"/>
      <w:r w:rsidRPr="00D62F40">
        <w:t xml:space="preserve"> </w:t>
      </w:r>
      <w:proofErr w:type="spellStart"/>
      <w:r w:rsidRPr="00D62F40">
        <w:t>vaistas</w:t>
      </w:r>
      <w:proofErr w:type="spellEnd"/>
      <w:r w:rsidRPr="00D62F40">
        <w:t xml:space="preserve">, </w:t>
      </w:r>
      <w:proofErr w:type="spellStart"/>
      <w:r w:rsidRPr="00D62F40">
        <w:t>kaip</w:t>
      </w:r>
      <w:proofErr w:type="spellEnd"/>
      <w:r w:rsidRPr="00D62F40">
        <w:t xml:space="preserve"> ir </w:t>
      </w:r>
      <w:proofErr w:type="spellStart"/>
      <w:r w:rsidRPr="00D62F40">
        <w:t>visi</w:t>
      </w:r>
      <w:proofErr w:type="spellEnd"/>
      <w:r w:rsidRPr="00D62F40">
        <w:t xml:space="preserve"> </w:t>
      </w:r>
      <w:proofErr w:type="spellStart"/>
      <w:r w:rsidRPr="00D62F40">
        <w:t>kiti</w:t>
      </w:r>
      <w:proofErr w:type="spellEnd"/>
      <w:r w:rsidRPr="00D62F40">
        <w:t xml:space="preserve">, </w:t>
      </w:r>
      <w:proofErr w:type="spellStart"/>
      <w:r w:rsidRPr="00D62F40">
        <w:t>gali</w:t>
      </w:r>
      <w:proofErr w:type="spellEnd"/>
      <w:r w:rsidRPr="00D62F40">
        <w:t xml:space="preserve"> </w:t>
      </w:r>
      <w:proofErr w:type="spellStart"/>
      <w:r w:rsidRPr="00D62F40">
        <w:t>sukelti</w:t>
      </w:r>
      <w:proofErr w:type="spellEnd"/>
      <w:r w:rsidRPr="00D62F40">
        <w:t xml:space="preserve"> </w:t>
      </w:r>
      <w:proofErr w:type="spellStart"/>
      <w:r w:rsidRPr="00D62F40">
        <w:t>šalutinį</w:t>
      </w:r>
      <w:proofErr w:type="spellEnd"/>
      <w:r w:rsidRPr="00D62F40">
        <w:t xml:space="preserve"> </w:t>
      </w:r>
      <w:proofErr w:type="spellStart"/>
      <w:r w:rsidRPr="00D62F40">
        <w:t>poveikį</w:t>
      </w:r>
      <w:proofErr w:type="spellEnd"/>
      <w:r w:rsidRPr="00D62F40">
        <w:t xml:space="preserve">, </w:t>
      </w:r>
      <w:proofErr w:type="spellStart"/>
      <w:r w:rsidRPr="00D62F40">
        <w:t>nors</w:t>
      </w:r>
      <w:proofErr w:type="spellEnd"/>
      <w:r w:rsidRPr="00D62F40">
        <w:t xml:space="preserve"> jis </w:t>
      </w:r>
      <w:proofErr w:type="spellStart"/>
      <w:r w:rsidRPr="00D62F40">
        <w:t>pasireiškia</w:t>
      </w:r>
      <w:proofErr w:type="spellEnd"/>
      <w:r w:rsidRPr="00D62F40">
        <w:t xml:space="preserve"> </w:t>
      </w:r>
      <w:proofErr w:type="spellStart"/>
      <w:r w:rsidRPr="00D62F40">
        <w:t>ne</w:t>
      </w:r>
      <w:proofErr w:type="spellEnd"/>
      <w:r w:rsidRPr="00D62F40">
        <w:t xml:space="preserve"> </w:t>
      </w:r>
      <w:proofErr w:type="spellStart"/>
      <w:r w:rsidRPr="00D62F40">
        <w:t>visiems</w:t>
      </w:r>
      <w:proofErr w:type="spellEnd"/>
      <w:r w:rsidRPr="00D62F40">
        <w:t xml:space="preserve"> </w:t>
      </w:r>
      <w:proofErr w:type="spellStart"/>
      <w:r w:rsidRPr="00D62F40">
        <w:t>žmonėms</w:t>
      </w:r>
      <w:proofErr w:type="spellEnd"/>
      <w:r w:rsidRPr="00D62F40">
        <w:t>.</w:t>
      </w:r>
    </w:p>
    <w:p w14:paraId="71D918BE" w14:textId="1E49A4D8" w:rsidR="002C7201" w:rsidRDefault="002C7201" w:rsidP="002C7201">
      <w:pPr>
        <w:rPr>
          <w:rFonts w:ascii="Times New Roman" w:hAnsi="Times New Roman"/>
          <w:color w:val="000000"/>
          <w:sz w:val="22"/>
          <w:szCs w:val="22"/>
          <w:lang w:val="lt-LT"/>
        </w:rPr>
      </w:pPr>
      <w:r w:rsidRPr="004567E7">
        <w:rPr>
          <w:rFonts w:ascii="Times New Roman" w:hAnsi="Times New Roman"/>
          <w:color w:val="000000"/>
          <w:sz w:val="22"/>
          <w:szCs w:val="22"/>
          <w:lang w:val="lt-LT"/>
        </w:rPr>
        <w:t xml:space="preserve">Sunkūs šalutiniai reiškiniai, susiję su AZALIA vartojimu, yra išvardyti 2 </w:t>
      </w:r>
      <w:proofErr w:type="spellStart"/>
      <w:r w:rsidRPr="004567E7">
        <w:rPr>
          <w:rFonts w:ascii="Times New Roman" w:hAnsi="Times New Roman"/>
          <w:color w:val="000000"/>
          <w:sz w:val="22"/>
          <w:szCs w:val="22"/>
          <w:lang w:val="lt-LT"/>
        </w:rPr>
        <w:t>skyriiuje</w:t>
      </w:r>
      <w:proofErr w:type="spellEnd"/>
      <w:r w:rsidRPr="004567E7">
        <w:rPr>
          <w:rFonts w:ascii="Times New Roman" w:hAnsi="Times New Roman"/>
          <w:color w:val="000000"/>
          <w:sz w:val="22"/>
          <w:szCs w:val="22"/>
          <w:lang w:val="lt-LT"/>
        </w:rPr>
        <w:t xml:space="preserve"> „</w:t>
      </w:r>
      <w:r w:rsidRPr="004567E7">
        <w:rPr>
          <w:rFonts w:ascii="Times New Roman" w:hAnsi="Times New Roman"/>
          <w:i/>
          <w:iCs/>
          <w:color w:val="000000"/>
          <w:sz w:val="22"/>
          <w:szCs w:val="22"/>
          <w:lang w:val="lt-LT"/>
        </w:rPr>
        <w:t>Kas žinotina prieš vartojant AZALIA“.</w:t>
      </w:r>
      <w:r w:rsidRPr="00F155C7">
        <w:rPr>
          <w:rFonts w:ascii="Times New Roman" w:hAnsi="Times New Roman"/>
          <w:color w:val="000000"/>
          <w:sz w:val="22"/>
          <w:szCs w:val="22"/>
          <w:lang w:val="lt-LT"/>
        </w:rPr>
        <w:t xml:space="preserve"> Atidžiai perskaitykite minėtą skyrių, o prireikus </w:t>
      </w:r>
      <w:proofErr w:type="spellStart"/>
      <w:r w:rsidRPr="00F155C7">
        <w:rPr>
          <w:rFonts w:ascii="Times New Roman" w:hAnsi="Times New Roman"/>
          <w:color w:val="000000"/>
          <w:sz w:val="22"/>
          <w:szCs w:val="22"/>
          <w:lang w:val="lt-LT"/>
        </w:rPr>
        <w:t>is</w:t>
      </w:r>
      <w:proofErr w:type="spellEnd"/>
      <w:r w:rsidRPr="00F155C7">
        <w:rPr>
          <w:rFonts w:ascii="Times New Roman" w:hAnsi="Times New Roman"/>
          <w:color w:val="000000"/>
          <w:sz w:val="22"/>
          <w:szCs w:val="22"/>
          <w:lang w:val="lt-LT"/>
        </w:rPr>
        <w:t xml:space="preserve"> karto kreipkitės į gydytoją. </w:t>
      </w:r>
    </w:p>
    <w:p w14:paraId="0A45A619" w14:textId="51ECD130" w:rsidR="00004F36" w:rsidRDefault="00004F36" w:rsidP="002C7201">
      <w:pPr>
        <w:rPr>
          <w:rFonts w:ascii="Times New Roman" w:hAnsi="Times New Roman"/>
          <w:color w:val="000000"/>
          <w:sz w:val="22"/>
          <w:szCs w:val="22"/>
          <w:lang w:val="lt-LT"/>
        </w:rPr>
      </w:pPr>
    </w:p>
    <w:p w14:paraId="0AAAEC5F" w14:textId="77777777" w:rsidR="00004F36" w:rsidRPr="00566107" w:rsidRDefault="00004F36" w:rsidP="00004F36">
      <w:pPr>
        <w:rPr>
          <w:rFonts w:ascii="Times New Roman" w:hAnsi="Times New Roman"/>
          <w:b/>
          <w:color w:val="000000"/>
          <w:sz w:val="22"/>
          <w:szCs w:val="22"/>
          <w:lang w:val="lt-LT"/>
        </w:rPr>
      </w:pPr>
      <w:r w:rsidRPr="007151BD">
        <w:rPr>
          <w:rFonts w:ascii="Times New Roman" w:hAnsi="Times New Roman"/>
          <w:b/>
          <w:sz w:val="22"/>
          <w:szCs w:val="22"/>
          <w:lang w:val="lt-LT"/>
        </w:rPr>
        <w:t>Skubiai kreipkitės į gydytoją,</w:t>
      </w:r>
      <w:r w:rsidRPr="004567E7">
        <w:rPr>
          <w:rFonts w:ascii="Times New Roman" w:hAnsi="Times New Roman"/>
          <w:sz w:val="22"/>
          <w:szCs w:val="22"/>
          <w:lang w:val="lt-LT"/>
        </w:rPr>
        <w:t xml:space="preserve"> jeigu jums pasireiškia </w:t>
      </w:r>
      <w:r>
        <w:rPr>
          <w:rFonts w:ascii="Times New Roman" w:hAnsi="Times New Roman"/>
          <w:sz w:val="22"/>
          <w:szCs w:val="22"/>
          <w:lang w:val="lt-LT"/>
        </w:rPr>
        <w:t xml:space="preserve">alergijos (padidėjusio jautrumo) </w:t>
      </w:r>
      <w:r w:rsidRPr="004567E7">
        <w:rPr>
          <w:rFonts w:ascii="Times New Roman" w:hAnsi="Times New Roman"/>
          <w:sz w:val="22"/>
          <w:szCs w:val="22"/>
          <w:lang w:val="lt-LT"/>
        </w:rPr>
        <w:t>simptomai, tokie kaip veid</w:t>
      </w:r>
      <w:r>
        <w:rPr>
          <w:rFonts w:ascii="Times New Roman" w:hAnsi="Times New Roman"/>
          <w:sz w:val="22"/>
          <w:szCs w:val="22"/>
          <w:lang w:val="lt-LT"/>
        </w:rPr>
        <w:t xml:space="preserve">o, </w:t>
      </w:r>
      <w:r w:rsidRPr="004567E7">
        <w:rPr>
          <w:rFonts w:ascii="Times New Roman" w:hAnsi="Times New Roman"/>
          <w:sz w:val="22"/>
          <w:szCs w:val="22"/>
          <w:lang w:val="lt-LT"/>
        </w:rPr>
        <w:t>liežuvi</w:t>
      </w:r>
      <w:r>
        <w:rPr>
          <w:rFonts w:ascii="Times New Roman" w:hAnsi="Times New Roman"/>
          <w:sz w:val="22"/>
          <w:szCs w:val="22"/>
          <w:lang w:val="lt-LT"/>
        </w:rPr>
        <w:t>o</w:t>
      </w:r>
      <w:r w:rsidRPr="004567E7">
        <w:rPr>
          <w:rFonts w:ascii="Times New Roman" w:hAnsi="Times New Roman"/>
          <w:sz w:val="22"/>
          <w:szCs w:val="22"/>
          <w:lang w:val="lt-LT"/>
        </w:rPr>
        <w:t xml:space="preserve"> ar ryklė</w:t>
      </w:r>
      <w:r>
        <w:rPr>
          <w:rFonts w:ascii="Times New Roman" w:hAnsi="Times New Roman"/>
          <w:sz w:val="22"/>
          <w:szCs w:val="22"/>
          <w:lang w:val="lt-LT"/>
        </w:rPr>
        <w:t>s patinimas</w:t>
      </w:r>
      <w:r w:rsidRPr="004567E7">
        <w:rPr>
          <w:rFonts w:ascii="Times New Roman" w:hAnsi="Times New Roman"/>
          <w:sz w:val="22"/>
          <w:szCs w:val="22"/>
          <w:lang w:val="lt-LT"/>
        </w:rPr>
        <w:t xml:space="preserve">; </w:t>
      </w:r>
      <w:r>
        <w:rPr>
          <w:rFonts w:ascii="Times New Roman" w:hAnsi="Times New Roman"/>
          <w:sz w:val="22"/>
          <w:szCs w:val="22"/>
          <w:lang w:val="lt-LT"/>
        </w:rPr>
        <w:t xml:space="preserve">dėl kurio tampa </w:t>
      </w:r>
      <w:r w:rsidRPr="004567E7">
        <w:rPr>
          <w:rFonts w:ascii="Times New Roman" w:hAnsi="Times New Roman"/>
          <w:sz w:val="22"/>
          <w:szCs w:val="22"/>
          <w:lang w:val="lt-LT"/>
        </w:rPr>
        <w:t xml:space="preserve">sunku </w:t>
      </w:r>
      <w:r>
        <w:rPr>
          <w:rFonts w:ascii="Times New Roman" w:hAnsi="Times New Roman"/>
          <w:sz w:val="22"/>
          <w:szCs w:val="22"/>
          <w:lang w:val="lt-LT"/>
        </w:rPr>
        <w:t xml:space="preserve">kvėpuoti ar </w:t>
      </w:r>
      <w:r w:rsidRPr="004567E7">
        <w:rPr>
          <w:rFonts w:ascii="Times New Roman" w:hAnsi="Times New Roman"/>
          <w:sz w:val="22"/>
          <w:szCs w:val="22"/>
          <w:lang w:val="lt-LT"/>
        </w:rPr>
        <w:t xml:space="preserve">ryti; dilgėlinė ir </w:t>
      </w:r>
      <w:r>
        <w:rPr>
          <w:rFonts w:ascii="Times New Roman" w:hAnsi="Times New Roman"/>
          <w:sz w:val="22"/>
          <w:szCs w:val="22"/>
          <w:lang w:val="lt-LT"/>
        </w:rPr>
        <w:t>apsunkintas kvėpavimas (</w:t>
      </w:r>
      <w:proofErr w:type="spellStart"/>
      <w:r>
        <w:rPr>
          <w:rFonts w:ascii="Times New Roman" w:hAnsi="Times New Roman"/>
          <w:sz w:val="22"/>
          <w:szCs w:val="22"/>
          <w:lang w:val="lt-LT"/>
        </w:rPr>
        <w:t>angioneurozinė</w:t>
      </w:r>
      <w:proofErr w:type="spellEnd"/>
      <w:r>
        <w:rPr>
          <w:rFonts w:ascii="Times New Roman" w:hAnsi="Times New Roman"/>
          <w:sz w:val="22"/>
          <w:szCs w:val="22"/>
          <w:lang w:val="lt-LT"/>
        </w:rPr>
        <w:t xml:space="preserve"> edema ir (arba) </w:t>
      </w:r>
      <w:proofErr w:type="spellStart"/>
      <w:r>
        <w:rPr>
          <w:rFonts w:ascii="Times New Roman" w:hAnsi="Times New Roman"/>
          <w:sz w:val="22"/>
          <w:szCs w:val="22"/>
          <w:lang w:val="lt-LT"/>
        </w:rPr>
        <w:t>anafilaksija</w:t>
      </w:r>
      <w:proofErr w:type="spellEnd"/>
      <w:r>
        <w:rPr>
          <w:rFonts w:ascii="Times New Roman" w:hAnsi="Times New Roman"/>
          <w:sz w:val="22"/>
          <w:szCs w:val="22"/>
          <w:lang w:val="lt-LT"/>
        </w:rPr>
        <w:t xml:space="preserve">) </w:t>
      </w:r>
      <w:r>
        <w:rPr>
          <w:rFonts w:ascii="Times New Roman" w:hAnsi="Times New Roman"/>
          <w:color w:val="000000"/>
          <w:sz w:val="22"/>
          <w:szCs w:val="22"/>
          <w:lang w:val="lt-LT"/>
        </w:rPr>
        <w:t xml:space="preserve">(šio šalutinio poveikio reiškinių dažnis </w:t>
      </w:r>
      <w:r w:rsidRPr="00BD0E52">
        <w:rPr>
          <w:rFonts w:ascii="Times New Roman" w:hAnsi="Times New Roman"/>
          <w:sz w:val="22"/>
          <w:szCs w:val="22"/>
          <w:lang w:val="lt-LT"/>
        </w:rPr>
        <w:t xml:space="preserve">negali būti </w:t>
      </w:r>
      <w:r>
        <w:rPr>
          <w:rFonts w:ascii="Times New Roman" w:hAnsi="Times New Roman"/>
          <w:sz w:val="22"/>
          <w:szCs w:val="22"/>
          <w:lang w:val="lt-LT"/>
        </w:rPr>
        <w:t>apskaičiuotas</w:t>
      </w:r>
      <w:r w:rsidRPr="00BD0E52">
        <w:rPr>
          <w:rFonts w:ascii="Times New Roman" w:hAnsi="Times New Roman"/>
          <w:sz w:val="22"/>
          <w:szCs w:val="22"/>
          <w:lang w:val="lt-LT"/>
        </w:rPr>
        <w:t xml:space="preserve"> pagal turimus duomenis</w:t>
      </w:r>
      <w:r>
        <w:rPr>
          <w:rFonts w:ascii="Times New Roman" w:hAnsi="Times New Roman"/>
          <w:color w:val="000000"/>
          <w:sz w:val="22"/>
          <w:szCs w:val="22"/>
          <w:lang w:val="lt-LT"/>
        </w:rPr>
        <w:t xml:space="preserve"> ).</w:t>
      </w:r>
    </w:p>
    <w:p w14:paraId="0522052B" w14:textId="77777777" w:rsidR="00004F36" w:rsidRPr="00F155C7" w:rsidRDefault="00004F36" w:rsidP="002C7201">
      <w:pPr>
        <w:rPr>
          <w:rFonts w:ascii="Times New Roman" w:hAnsi="Times New Roman"/>
          <w:color w:val="000000"/>
          <w:sz w:val="22"/>
          <w:szCs w:val="22"/>
          <w:lang w:val="lt-LT"/>
        </w:rPr>
      </w:pPr>
    </w:p>
    <w:p w14:paraId="30971AD3" w14:textId="77777777" w:rsidR="002C7201" w:rsidRPr="004567E7" w:rsidRDefault="002C7201" w:rsidP="002C7201">
      <w:pPr>
        <w:rPr>
          <w:rFonts w:ascii="Times New Roman" w:hAnsi="Times New Roman"/>
          <w:color w:val="000000"/>
          <w:sz w:val="22"/>
          <w:szCs w:val="22"/>
          <w:lang w:val="lt-LT"/>
        </w:rPr>
      </w:pPr>
    </w:p>
    <w:p w14:paraId="2FECD669" w14:textId="549975F1" w:rsidR="002C7201" w:rsidRPr="00D62F40" w:rsidRDefault="002C7201" w:rsidP="002C7201">
      <w:pPr>
        <w:rPr>
          <w:rFonts w:ascii="Times New Roman" w:hAnsi="Times New Roman"/>
          <w:sz w:val="22"/>
          <w:szCs w:val="22"/>
          <w:lang w:val="lt-LT"/>
        </w:rPr>
      </w:pPr>
      <w:r w:rsidRPr="00D62F40">
        <w:rPr>
          <w:rFonts w:ascii="Times New Roman" w:hAnsi="Times New Roman"/>
          <w:sz w:val="22"/>
          <w:szCs w:val="22"/>
          <w:lang w:val="lt-LT"/>
        </w:rPr>
        <w:t xml:space="preserve">Vartojant AZALIA, gali nereguliariai pakraujuoti iš makšties. Tai gali būti tik nestiprus tepimas, dėl kurio net nebūtinas įklotas, arba stipresnis kraujavimas, panašiai kaip negausios mėnesinės, kai prireikia higienos priemonių. Gali ir iš viso nekraujuoti. </w:t>
      </w:r>
      <w:r w:rsidR="00004F36">
        <w:rPr>
          <w:rFonts w:ascii="Times New Roman" w:hAnsi="Times New Roman"/>
          <w:sz w:val="22"/>
          <w:szCs w:val="22"/>
          <w:lang w:val="lt-LT"/>
        </w:rPr>
        <w:t>Tai dažni šalutinio poveikio reiškiniai (gali pasireikšti reč</w:t>
      </w:r>
      <w:r w:rsidR="00004F36" w:rsidRPr="00EC64A8">
        <w:rPr>
          <w:rFonts w:ascii="Times New Roman" w:hAnsi="Times New Roman"/>
          <w:sz w:val="22"/>
          <w:szCs w:val="22"/>
          <w:lang w:val="lt-LT"/>
        </w:rPr>
        <w:t xml:space="preserve">iau kaip </w:t>
      </w:r>
      <w:r w:rsidR="00004F36">
        <w:rPr>
          <w:rFonts w:ascii="Times New Roman" w:hAnsi="Times New Roman"/>
          <w:sz w:val="22"/>
          <w:szCs w:val="22"/>
          <w:lang w:val="lt-LT"/>
        </w:rPr>
        <w:t>vienam</w:t>
      </w:r>
      <w:r w:rsidR="00004F36" w:rsidRPr="00EC64A8">
        <w:rPr>
          <w:rFonts w:ascii="Times New Roman" w:hAnsi="Times New Roman"/>
          <w:sz w:val="22"/>
          <w:szCs w:val="22"/>
          <w:lang w:val="lt-LT"/>
        </w:rPr>
        <w:t xml:space="preserve"> iš 10</w:t>
      </w:r>
      <w:r w:rsidR="00004F36">
        <w:rPr>
          <w:rFonts w:ascii="Times New Roman" w:hAnsi="Times New Roman"/>
          <w:sz w:val="22"/>
          <w:szCs w:val="22"/>
          <w:lang w:val="lt-LT"/>
        </w:rPr>
        <w:t xml:space="preserve"> asmenų</w:t>
      </w:r>
      <w:r w:rsidR="00004F36" w:rsidRPr="00EC64A8">
        <w:rPr>
          <w:rFonts w:ascii="Times New Roman" w:hAnsi="Times New Roman"/>
          <w:sz w:val="22"/>
          <w:szCs w:val="22"/>
          <w:lang w:val="lt-LT"/>
        </w:rPr>
        <w:t>)</w:t>
      </w:r>
      <w:r w:rsidR="00004F36">
        <w:rPr>
          <w:rFonts w:ascii="Times New Roman" w:hAnsi="Times New Roman"/>
          <w:sz w:val="22"/>
          <w:szCs w:val="22"/>
          <w:lang w:val="lt-LT"/>
        </w:rPr>
        <w:t xml:space="preserve">. </w:t>
      </w:r>
      <w:r w:rsidRPr="00D62F40">
        <w:rPr>
          <w:rFonts w:ascii="Times New Roman" w:hAnsi="Times New Roman"/>
          <w:sz w:val="22"/>
          <w:szCs w:val="22"/>
          <w:lang w:val="lt-LT"/>
        </w:rPr>
        <w:t xml:space="preserve">Nereguliarus nestiprus kraujavimas nereiškia, kad kontraceptinis AZALIA poveikis yra susilpnėjęs. Paprastai Jums nieko nereikia imtis; tiesiog įprastai vartokite AZALIA toliau. Tačiau kraujavimui labai sustiprėjus arba užsitęsus, kreipkitės į savo gydytoją. </w:t>
      </w:r>
    </w:p>
    <w:p w14:paraId="2BEA581B" w14:textId="77777777" w:rsidR="002C7201" w:rsidRPr="00D62F40" w:rsidRDefault="002C7201" w:rsidP="002C7201">
      <w:pPr>
        <w:rPr>
          <w:rFonts w:ascii="Times New Roman" w:hAnsi="Times New Roman"/>
          <w:sz w:val="22"/>
          <w:szCs w:val="22"/>
          <w:lang w:val="lt-LT"/>
        </w:rPr>
      </w:pPr>
    </w:p>
    <w:p w14:paraId="5842D51B" w14:textId="77777777" w:rsidR="002C7201" w:rsidRPr="00F46B36" w:rsidRDefault="002C7201" w:rsidP="002C7201">
      <w:pPr>
        <w:rPr>
          <w:rFonts w:ascii="Times New Roman" w:hAnsi="Times New Roman"/>
          <w:color w:val="000000"/>
          <w:sz w:val="22"/>
          <w:szCs w:val="22"/>
          <w:lang w:val="lt-LT"/>
        </w:rPr>
      </w:pPr>
    </w:p>
    <w:p w14:paraId="16F649B9" w14:textId="1E5E1361" w:rsidR="002C7201" w:rsidRPr="00E1374C" w:rsidRDefault="002C7201" w:rsidP="00041E16">
      <w:pPr>
        <w:pStyle w:val="BTEMEASMCA"/>
      </w:pPr>
      <w:proofErr w:type="spellStart"/>
      <w:r w:rsidRPr="00E1374C">
        <w:t>Dezogestrelio</w:t>
      </w:r>
      <w:proofErr w:type="spellEnd"/>
      <w:r w:rsidRPr="00E1374C">
        <w:t xml:space="preserve"> </w:t>
      </w:r>
      <w:proofErr w:type="spellStart"/>
      <w:r w:rsidRPr="00E1374C">
        <w:t>vartojančioms</w:t>
      </w:r>
      <w:proofErr w:type="spellEnd"/>
      <w:r w:rsidRPr="00E1374C">
        <w:t xml:space="preserve"> </w:t>
      </w:r>
      <w:proofErr w:type="spellStart"/>
      <w:r w:rsidRPr="00E1374C">
        <w:t>moterims</w:t>
      </w:r>
      <w:proofErr w:type="spellEnd"/>
      <w:r w:rsidRPr="00E1374C">
        <w:t xml:space="preserve"> </w:t>
      </w:r>
      <w:proofErr w:type="spellStart"/>
      <w:r w:rsidRPr="00E1374C">
        <w:t>pasireiškė</w:t>
      </w:r>
      <w:proofErr w:type="spellEnd"/>
      <w:r w:rsidRPr="00E1374C">
        <w:t xml:space="preserve"> </w:t>
      </w:r>
      <w:proofErr w:type="spellStart"/>
      <w:r w:rsidRPr="00E1374C">
        <w:t>žemiau</w:t>
      </w:r>
      <w:proofErr w:type="spellEnd"/>
      <w:r w:rsidRPr="00E1374C">
        <w:t xml:space="preserve"> </w:t>
      </w:r>
      <w:proofErr w:type="spellStart"/>
      <w:r w:rsidRPr="00E1374C">
        <w:t>išvardytas</w:t>
      </w:r>
      <w:proofErr w:type="spellEnd"/>
      <w:r w:rsidR="00004F36" w:rsidRPr="00E1374C">
        <w:t xml:space="preserve"> </w:t>
      </w:r>
      <w:proofErr w:type="spellStart"/>
      <w:r w:rsidR="00004F36" w:rsidRPr="00E1374C">
        <w:t>kitas</w:t>
      </w:r>
      <w:proofErr w:type="spellEnd"/>
      <w:r w:rsidRPr="00E1374C">
        <w:t xml:space="preserve"> </w:t>
      </w:r>
      <w:proofErr w:type="spellStart"/>
      <w:r w:rsidRPr="00E1374C">
        <w:t>šalutinis</w:t>
      </w:r>
      <w:proofErr w:type="spellEnd"/>
      <w:r w:rsidRPr="00E1374C">
        <w:t xml:space="preserve"> </w:t>
      </w:r>
      <w:proofErr w:type="spellStart"/>
      <w:r w:rsidRPr="00E1374C">
        <w:t>poveikis</w:t>
      </w:r>
      <w:proofErr w:type="spellEnd"/>
      <w:r w:rsidR="00994D6A" w:rsidRPr="00E1374C">
        <w:t>.</w:t>
      </w:r>
    </w:p>
    <w:p w14:paraId="0176FAAE" w14:textId="77777777" w:rsidR="002C7201" w:rsidRPr="00E1374C" w:rsidRDefault="002C7201" w:rsidP="00041E16">
      <w:pPr>
        <w:pStyle w:val="BTEMEASMCA"/>
      </w:pPr>
    </w:p>
    <w:p w14:paraId="75ECEFA6" w14:textId="57052C71" w:rsidR="00004F36" w:rsidRPr="00350F39" w:rsidRDefault="00004F36" w:rsidP="00041E16">
      <w:pPr>
        <w:pStyle w:val="BTEMEASMCA"/>
        <w:rPr>
          <w:lang w:val="lt-LT"/>
        </w:rPr>
      </w:pPr>
      <w:r w:rsidRPr="00350F39">
        <w:rPr>
          <w:noProof/>
          <w:snapToGrid w:val="0"/>
        </w:rPr>
        <w:t>Dažni šalutinio poveikio reiškiniai</w:t>
      </w:r>
      <w:r w:rsidRPr="00350F39">
        <w:t xml:space="preserve"> (</w:t>
      </w:r>
      <w:proofErr w:type="spellStart"/>
      <w:r w:rsidRPr="00350F39">
        <w:t>gali</w:t>
      </w:r>
      <w:proofErr w:type="spellEnd"/>
      <w:r w:rsidRPr="00350F39">
        <w:t xml:space="preserve"> </w:t>
      </w:r>
      <w:proofErr w:type="spellStart"/>
      <w:r w:rsidRPr="00350F39">
        <w:t>pasireikšti</w:t>
      </w:r>
      <w:proofErr w:type="spellEnd"/>
      <w:r w:rsidRPr="00350F39">
        <w:t xml:space="preserve"> </w:t>
      </w:r>
      <w:r w:rsidRPr="00350F39">
        <w:rPr>
          <w:noProof/>
          <w:snapToGrid w:val="0"/>
        </w:rPr>
        <w:t>rečiau kaip 1</w:t>
      </w:r>
      <w:r w:rsidRPr="00350F39">
        <w:t xml:space="preserve"> </w:t>
      </w:r>
      <w:proofErr w:type="spellStart"/>
      <w:r w:rsidRPr="00350F39">
        <w:t>iš</w:t>
      </w:r>
      <w:proofErr w:type="spellEnd"/>
      <w:r w:rsidRPr="00350F39">
        <w:t xml:space="preserve"> 10 </w:t>
      </w:r>
      <w:r w:rsidRPr="00350F39">
        <w:rPr>
          <w:noProof/>
          <w:snapToGrid w:val="0"/>
        </w:rPr>
        <w:t>asmenų</w:t>
      </w:r>
      <w:r w:rsidRPr="00350F39">
        <w:t>)</w:t>
      </w:r>
      <w:r w:rsidRPr="00350F39">
        <w:rPr>
          <w:lang w:val="lt-LT"/>
        </w:rPr>
        <w:t>:</w:t>
      </w:r>
    </w:p>
    <w:p w14:paraId="3A392528" w14:textId="1E2AEF64" w:rsidR="002C7201" w:rsidRPr="00E1374C" w:rsidRDefault="002C7201" w:rsidP="00041E16">
      <w:pPr>
        <w:pStyle w:val="BT-EMEASMCA"/>
      </w:pPr>
      <w:proofErr w:type="spellStart"/>
      <w:r w:rsidRPr="00E1374C">
        <w:t>pakitusi</w:t>
      </w:r>
      <w:proofErr w:type="spellEnd"/>
      <w:r w:rsidRPr="00E1374C">
        <w:t xml:space="preserve"> </w:t>
      </w:r>
      <w:proofErr w:type="spellStart"/>
      <w:r w:rsidRPr="00E1374C">
        <w:t>nuotaika</w:t>
      </w:r>
      <w:proofErr w:type="spellEnd"/>
      <w:r w:rsidR="00994D6A" w:rsidRPr="00E1374C">
        <w:t>;</w:t>
      </w:r>
      <w:r w:rsidRPr="00E1374C">
        <w:t xml:space="preserve"> </w:t>
      </w:r>
    </w:p>
    <w:p w14:paraId="3D534FD1" w14:textId="77777777" w:rsidR="002C7201" w:rsidRPr="00E1374C" w:rsidRDefault="002C7201" w:rsidP="00041E16">
      <w:pPr>
        <w:pStyle w:val="BT-EMEASMCA"/>
      </w:pPr>
      <w:proofErr w:type="spellStart"/>
      <w:r w:rsidRPr="00E1374C">
        <w:t>susilpnėjęs</w:t>
      </w:r>
      <w:proofErr w:type="spellEnd"/>
      <w:r w:rsidRPr="00E1374C">
        <w:t xml:space="preserve"> </w:t>
      </w:r>
      <w:proofErr w:type="spellStart"/>
      <w:r w:rsidRPr="00E1374C">
        <w:t>lytinis</w:t>
      </w:r>
      <w:proofErr w:type="spellEnd"/>
      <w:r w:rsidRPr="00E1374C">
        <w:t xml:space="preserve"> </w:t>
      </w:r>
      <w:proofErr w:type="spellStart"/>
      <w:r w:rsidRPr="00E1374C">
        <w:t>potraukis</w:t>
      </w:r>
      <w:proofErr w:type="spellEnd"/>
      <w:r w:rsidRPr="00E1374C">
        <w:t xml:space="preserve"> (libido);</w:t>
      </w:r>
    </w:p>
    <w:p w14:paraId="4029C810" w14:textId="73C56779" w:rsidR="002C7201" w:rsidRPr="00E1374C" w:rsidRDefault="002C7201" w:rsidP="00041E16">
      <w:pPr>
        <w:pStyle w:val="BT-EMEASMCA"/>
      </w:pPr>
      <w:proofErr w:type="spellStart"/>
      <w:r w:rsidRPr="00E1374C">
        <w:t>prislėgta</w:t>
      </w:r>
      <w:proofErr w:type="spellEnd"/>
      <w:r w:rsidRPr="00E1374C">
        <w:t xml:space="preserve"> </w:t>
      </w:r>
      <w:proofErr w:type="spellStart"/>
      <w:r w:rsidRPr="00E1374C">
        <w:t>nuotaika</w:t>
      </w:r>
      <w:proofErr w:type="spellEnd"/>
      <w:r w:rsidR="00994D6A" w:rsidRPr="00E1374C">
        <w:t>;</w:t>
      </w:r>
    </w:p>
    <w:p w14:paraId="1DECDE10" w14:textId="77777777" w:rsidR="002C7201" w:rsidRPr="00E1374C" w:rsidRDefault="002C7201" w:rsidP="00041E16">
      <w:pPr>
        <w:pStyle w:val="BT-EMEASMCA"/>
      </w:pPr>
      <w:proofErr w:type="spellStart"/>
      <w:r w:rsidRPr="00E1374C">
        <w:t>galvos</w:t>
      </w:r>
      <w:proofErr w:type="spellEnd"/>
      <w:r w:rsidRPr="00E1374C">
        <w:t xml:space="preserve"> </w:t>
      </w:r>
      <w:proofErr w:type="spellStart"/>
      <w:r w:rsidRPr="00E1374C">
        <w:t>skausmas</w:t>
      </w:r>
      <w:proofErr w:type="spellEnd"/>
      <w:r w:rsidRPr="00E1374C">
        <w:t>;</w:t>
      </w:r>
    </w:p>
    <w:p w14:paraId="230FD3E5" w14:textId="77777777" w:rsidR="002C7201" w:rsidRPr="00E1374C" w:rsidRDefault="002C7201" w:rsidP="00041E16">
      <w:pPr>
        <w:pStyle w:val="BT-EMEASMCA"/>
      </w:pPr>
      <w:proofErr w:type="spellStart"/>
      <w:r w:rsidRPr="00E1374C">
        <w:t>pykinimas</w:t>
      </w:r>
      <w:proofErr w:type="spellEnd"/>
      <w:r w:rsidRPr="00E1374C">
        <w:t>;</w:t>
      </w:r>
    </w:p>
    <w:p w14:paraId="3140C7FE" w14:textId="77777777" w:rsidR="002C7201" w:rsidRPr="00E1374C" w:rsidRDefault="002C7201" w:rsidP="00041E16">
      <w:pPr>
        <w:pStyle w:val="BT-EMEASMCA"/>
      </w:pPr>
      <w:proofErr w:type="spellStart"/>
      <w:r w:rsidRPr="00E1374C">
        <w:t>spuogai</w:t>
      </w:r>
      <w:proofErr w:type="spellEnd"/>
      <w:r w:rsidRPr="00E1374C">
        <w:t>;</w:t>
      </w:r>
    </w:p>
    <w:p w14:paraId="1D451FE9" w14:textId="77777777" w:rsidR="002C7201" w:rsidRPr="00E1374C" w:rsidRDefault="002C7201" w:rsidP="00041E16">
      <w:pPr>
        <w:pStyle w:val="BT-EMEASMCA"/>
      </w:pPr>
      <w:proofErr w:type="spellStart"/>
      <w:r w:rsidRPr="00E1374C">
        <w:t>krūtų</w:t>
      </w:r>
      <w:proofErr w:type="spellEnd"/>
      <w:r w:rsidRPr="00E1374C">
        <w:t xml:space="preserve"> </w:t>
      </w:r>
      <w:proofErr w:type="spellStart"/>
      <w:r w:rsidRPr="00E1374C">
        <w:t>skausmas</w:t>
      </w:r>
      <w:proofErr w:type="spellEnd"/>
      <w:r w:rsidRPr="00E1374C">
        <w:t xml:space="preserve">; </w:t>
      </w:r>
    </w:p>
    <w:p w14:paraId="332D9A96" w14:textId="77777777" w:rsidR="002C7201" w:rsidRPr="00E1374C" w:rsidRDefault="002C7201" w:rsidP="00041E16">
      <w:pPr>
        <w:pStyle w:val="BT-EMEASMCA"/>
      </w:pPr>
      <w:proofErr w:type="spellStart"/>
      <w:r w:rsidRPr="00E1374C">
        <w:t>padidėjęs</w:t>
      </w:r>
      <w:proofErr w:type="spellEnd"/>
      <w:r w:rsidRPr="00E1374C">
        <w:t xml:space="preserve"> </w:t>
      </w:r>
      <w:proofErr w:type="spellStart"/>
      <w:r w:rsidRPr="00E1374C">
        <w:t>kūno</w:t>
      </w:r>
      <w:proofErr w:type="spellEnd"/>
      <w:r w:rsidRPr="00E1374C">
        <w:t xml:space="preserve"> </w:t>
      </w:r>
      <w:proofErr w:type="spellStart"/>
      <w:r w:rsidRPr="00E1374C">
        <w:t>svoris</w:t>
      </w:r>
      <w:proofErr w:type="spellEnd"/>
      <w:r w:rsidRPr="00E1374C">
        <w:t>.</w:t>
      </w:r>
    </w:p>
    <w:p w14:paraId="779043EE" w14:textId="77777777" w:rsidR="002C7201" w:rsidRPr="00E1374C" w:rsidRDefault="002C7201" w:rsidP="00041E16">
      <w:pPr>
        <w:pStyle w:val="BT-EMEASMCA"/>
      </w:pPr>
    </w:p>
    <w:p w14:paraId="65903D5F" w14:textId="29601F1F" w:rsidR="00004F36" w:rsidRPr="00350F39" w:rsidRDefault="00004F36" w:rsidP="00041E16">
      <w:pPr>
        <w:pStyle w:val="BT-EMEASMCA"/>
        <w:rPr>
          <w:lang w:eastAsia="en-US"/>
        </w:rPr>
      </w:pPr>
      <w:r w:rsidRPr="00350F39">
        <w:rPr>
          <w:noProof/>
          <w:snapToGrid w:val="0"/>
        </w:rPr>
        <w:t>Nedažni šalutinio poveikio reiškiniai</w:t>
      </w:r>
      <w:r w:rsidRPr="00350F39">
        <w:rPr>
          <w:color w:val="auto"/>
          <w:lang w:eastAsia="en-US"/>
        </w:rPr>
        <w:t xml:space="preserve"> (</w:t>
      </w:r>
      <w:proofErr w:type="spellStart"/>
      <w:r w:rsidRPr="00350F39">
        <w:rPr>
          <w:color w:val="auto"/>
          <w:lang w:eastAsia="en-US"/>
        </w:rPr>
        <w:t>gali</w:t>
      </w:r>
      <w:proofErr w:type="spellEnd"/>
      <w:r w:rsidRPr="00350F39">
        <w:rPr>
          <w:color w:val="auto"/>
          <w:lang w:eastAsia="en-US"/>
        </w:rPr>
        <w:t xml:space="preserve"> </w:t>
      </w:r>
      <w:proofErr w:type="spellStart"/>
      <w:r w:rsidRPr="00350F39">
        <w:rPr>
          <w:color w:val="auto"/>
          <w:lang w:eastAsia="en-US"/>
        </w:rPr>
        <w:t>pasireikšti</w:t>
      </w:r>
      <w:proofErr w:type="spellEnd"/>
      <w:r w:rsidRPr="00350F39">
        <w:rPr>
          <w:color w:val="auto"/>
          <w:lang w:eastAsia="en-US"/>
        </w:rPr>
        <w:t xml:space="preserve"> </w:t>
      </w:r>
      <w:r w:rsidRPr="00350F39">
        <w:rPr>
          <w:noProof/>
          <w:snapToGrid w:val="0"/>
        </w:rPr>
        <w:t>rečiau kaip 1</w:t>
      </w:r>
      <w:r w:rsidRPr="00350F39">
        <w:rPr>
          <w:color w:val="auto"/>
          <w:lang w:eastAsia="en-US"/>
        </w:rPr>
        <w:t xml:space="preserve"> </w:t>
      </w:r>
      <w:proofErr w:type="spellStart"/>
      <w:r w:rsidRPr="00350F39">
        <w:rPr>
          <w:color w:val="auto"/>
          <w:lang w:eastAsia="en-US"/>
        </w:rPr>
        <w:t>iš</w:t>
      </w:r>
      <w:proofErr w:type="spellEnd"/>
      <w:r w:rsidRPr="00350F39">
        <w:rPr>
          <w:color w:val="auto"/>
          <w:lang w:eastAsia="en-US"/>
        </w:rPr>
        <w:t xml:space="preserve"> 100 </w:t>
      </w:r>
      <w:r w:rsidRPr="00350F39">
        <w:rPr>
          <w:noProof/>
          <w:snapToGrid w:val="0"/>
        </w:rPr>
        <w:t>asmenų</w:t>
      </w:r>
      <w:r w:rsidRPr="00350F39">
        <w:rPr>
          <w:color w:val="auto"/>
          <w:lang w:eastAsia="en-US"/>
        </w:rPr>
        <w:t>):</w:t>
      </w:r>
    </w:p>
    <w:p w14:paraId="13A64A44" w14:textId="77777777" w:rsidR="002C7201" w:rsidRPr="00E1374C" w:rsidRDefault="002C7201" w:rsidP="00041E16">
      <w:pPr>
        <w:pStyle w:val="BT-EMEASMCA"/>
      </w:pPr>
      <w:proofErr w:type="spellStart"/>
      <w:r w:rsidRPr="00E1374C">
        <w:t>makšties</w:t>
      </w:r>
      <w:proofErr w:type="spellEnd"/>
      <w:r w:rsidRPr="00E1374C">
        <w:t xml:space="preserve"> </w:t>
      </w:r>
      <w:proofErr w:type="spellStart"/>
      <w:r w:rsidRPr="00E1374C">
        <w:t>infekcija</w:t>
      </w:r>
      <w:proofErr w:type="spellEnd"/>
      <w:r w:rsidRPr="00E1374C">
        <w:t>;</w:t>
      </w:r>
    </w:p>
    <w:p w14:paraId="6D7BBC96" w14:textId="77777777" w:rsidR="002C7201" w:rsidRPr="00E1374C" w:rsidRDefault="002C7201" w:rsidP="00041E16">
      <w:pPr>
        <w:pStyle w:val="BT-EMEASMCA"/>
      </w:pPr>
      <w:proofErr w:type="spellStart"/>
      <w:r w:rsidRPr="00E1374C">
        <w:t>kontaktinių</w:t>
      </w:r>
      <w:proofErr w:type="spellEnd"/>
      <w:r w:rsidRPr="00E1374C">
        <w:t xml:space="preserve"> </w:t>
      </w:r>
      <w:proofErr w:type="spellStart"/>
      <w:r w:rsidRPr="00E1374C">
        <w:t>lęšių</w:t>
      </w:r>
      <w:proofErr w:type="spellEnd"/>
      <w:r w:rsidRPr="00E1374C">
        <w:t xml:space="preserve"> </w:t>
      </w:r>
      <w:proofErr w:type="spellStart"/>
      <w:r w:rsidRPr="00E1374C">
        <w:t>netoleravimas</w:t>
      </w:r>
      <w:proofErr w:type="spellEnd"/>
      <w:r w:rsidRPr="00E1374C">
        <w:t>;</w:t>
      </w:r>
    </w:p>
    <w:p w14:paraId="3EFEB4F0" w14:textId="77777777" w:rsidR="002C7201" w:rsidRPr="00E1374C" w:rsidRDefault="002C7201" w:rsidP="00041E16">
      <w:pPr>
        <w:pStyle w:val="BT-EMEASMCA"/>
      </w:pPr>
      <w:proofErr w:type="spellStart"/>
      <w:r w:rsidRPr="00E1374C">
        <w:t>vėmimas</w:t>
      </w:r>
      <w:proofErr w:type="spellEnd"/>
      <w:r w:rsidRPr="00E1374C">
        <w:t>;</w:t>
      </w:r>
    </w:p>
    <w:p w14:paraId="4C702B23" w14:textId="77777777" w:rsidR="002C7201" w:rsidRPr="00E1374C" w:rsidRDefault="002C7201" w:rsidP="00041E16">
      <w:pPr>
        <w:pStyle w:val="BT-EMEASMCA"/>
      </w:pPr>
      <w:proofErr w:type="spellStart"/>
      <w:r w:rsidRPr="00E1374C">
        <w:t>plaukų</w:t>
      </w:r>
      <w:proofErr w:type="spellEnd"/>
      <w:r w:rsidRPr="00E1374C">
        <w:t xml:space="preserve"> </w:t>
      </w:r>
      <w:proofErr w:type="spellStart"/>
      <w:r w:rsidRPr="00E1374C">
        <w:t>slinkimas</w:t>
      </w:r>
      <w:proofErr w:type="spellEnd"/>
      <w:r w:rsidRPr="00E1374C">
        <w:t>;</w:t>
      </w:r>
    </w:p>
    <w:p w14:paraId="0633B04A" w14:textId="77777777" w:rsidR="002C7201" w:rsidRPr="00E1374C" w:rsidRDefault="002C7201" w:rsidP="00041E16">
      <w:pPr>
        <w:pStyle w:val="BT-EMEASMCA"/>
      </w:pPr>
      <w:proofErr w:type="spellStart"/>
      <w:r w:rsidRPr="00E1374C">
        <w:t>skausmingos</w:t>
      </w:r>
      <w:proofErr w:type="spellEnd"/>
      <w:r w:rsidRPr="00E1374C">
        <w:t xml:space="preserve"> </w:t>
      </w:r>
      <w:proofErr w:type="spellStart"/>
      <w:r w:rsidRPr="00E1374C">
        <w:t>mėnesinės</w:t>
      </w:r>
      <w:proofErr w:type="spellEnd"/>
      <w:r w:rsidRPr="00E1374C">
        <w:t xml:space="preserve">, </w:t>
      </w:r>
      <w:proofErr w:type="spellStart"/>
      <w:r w:rsidRPr="00E1374C">
        <w:t>kiaušidės</w:t>
      </w:r>
      <w:proofErr w:type="spellEnd"/>
      <w:r w:rsidRPr="00E1374C">
        <w:t xml:space="preserve"> </w:t>
      </w:r>
      <w:proofErr w:type="spellStart"/>
      <w:r w:rsidRPr="00E1374C">
        <w:t>cista</w:t>
      </w:r>
      <w:proofErr w:type="spellEnd"/>
      <w:r w:rsidRPr="00E1374C">
        <w:t>;</w:t>
      </w:r>
    </w:p>
    <w:p w14:paraId="07FEC0CE" w14:textId="77777777" w:rsidR="002C7201" w:rsidRPr="00E1374C" w:rsidRDefault="002C7201" w:rsidP="00041E16">
      <w:pPr>
        <w:pStyle w:val="BT-EMEASMCA"/>
      </w:pPr>
      <w:proofErr w:type="spellStart"/>
      <w:r w:rsidRPr="00E1374C">
        <w:t>nuovargis</w:t>
      </w:r>
      <w:proofErr w:type="spellEnd"/>
      <w:r w:rsidRPr="00E1374C">
        <w:t>.</w:t>
      </w:r>
    </w:p>
    <w:p w14:paraId="533761F9" w14:textId="77777777" w:rsidR="002C7201" w:rsidRPr="00E1374C" w:rsidRDefault="002C7201" w:rsidP="00041E16">
      <w:pPr>
        <w:pStyle w:val="BT-EMEASMCA"/>
      </w:pPr>
    </w:p>
    <w:p w14:paraId="5E7759BB" w14:textId="7851143E" w:rsidR="00004F36" w:rsidRPr="00350F39" w:rsidRDefault="00004F36" w:rsidP="00041E16">
      <w:pPr>
        <w:pStyle w:val="BT-EMEASMCA"/>
        <w:rPr>
          <w:color w:val="auto"/>
          <w:lang w:eastAsia="en-US"/>
        </w:rPr>
      </w:pPr>
      <w:proofErr w:type="spellStart"/>
      <w:r w:rsidRPr="00350F39">
        <w:rPr>
          <w:color w:val="auto"/>
          <w:lang w:eastAsia="en-US"/>
        </w:rPr>
        <w:t>Reti</w:t>
      </w:r>
      <w:proofErr w:type="spellEnd"/>
      <w:r w:rsidRPr="00350F39">
        <w:rPr>
          <w:color w:val="auto"/>
          <w:lang w:eastAsia="en-US"/>
        </w:rPr>
        <w:t xml:space="preserve"> </w:t>
      </w:r>
      <w:r w:rsidRPr="00350F39">
        <w:rPr>
          <w:noProof/>
          <w:snapToGrid w:val="0"/>
        </w:rPr>
        <w:t xml:space="preserve">šalutinio poveikio reiškiniai </w:t>
      </w:r>
      <w:r w:rsidRPr="00350F39">
        <w:rPr>
          <w:color w:val="auto"/>
          <w:lang w:eastAsia="en-US"/>
        </w:rPr>
        <w:t>(</w:t>
      </w:r>
      <w:proofErr w:type="spellStart"/>
      <w:r w:rsidRPr="00350F39">
        <w:rPr>
          <w:color w:val="auto"/>
          <w:lang w:eastAsia="en-US"/>
        </w:rPr>
        <w:t>gali</w:t>
      </w:r>
      <w:proofErr w:type="spellEnd"/>
      <w:r w:rsidRPr="00350F39">
        <w:rPr>
          <w:color w:val="auto"/>
          <w:lang w:eastAsia="en-US"/>
        </w:rPr>
        <w:t xml:space="preserve"> </w:t>
      </w:r>
      <w:proofErr w:type="spellStart"/>
      <w:r w:rsidRPr="00350F39">
        <w:rPr>
          <w:color w:val="auto"/>
          <w:lang w:eastAsia="en-US"/>
        </w:rPr>
        <w:t>pasireikšti</w:t>
      </w:r>
      <w:proofErr w:type="spellEnd"/>
      <w:r w:rsidRPr="00350F39">
        <w:rPr>
          <w:color w:val="auto"/>
          <w:lang w:eastAsia="en-US"/>
        </w:rPr>
        <w:t xml:space="preserve"> </w:t>
      </w:r>
      <w:r w:rsidRPr="00350F39">
        <w:rPr>
          <w:noProof/>
          <w:snapToGrid w:val="0"/>
        </w:rPr>
        <w:t>rečiau kaip 1</w:t>
      </w:r>
      <w:r w:rsidRPr="00350F39">
        <w:rPr>
          <w:color w:val="auto"/>
          <w:lang w:eastAsia="en-US"/>
        </w:rPr>
        <w:t xml:space="preserve"> </w:t>
      </w:r>
      <w:proofErr w:type="spellStart"/>
      <w:r w:rsidRPr="00350F39">
        <w:rPr>
          <w:color w:val="auto"/>
          <w:lang w:eastAsia="en-US"/>
        </w:rPr>
        <w:t>iš</w:t>
      </w:r>
      <w:proofErr w:type="spellEnd"/>
      <w:r w:rsidRPr="00350F39">
        <w:rPr>
          <w:color w:val="auto"/>
          <w:lang w:eastAsia="en-US"/>
        </w:rPr>
        <w:t xml:space="preserve"> </w:t>
      </w:r>
      <w:r w:rsidRPr="00350F39">
        <w:t>1</w:t>
      </w:r>
      <w:r w:rsidRPr="00350F39">
        <w:rPr>
          <w:noProof/>
          <w:snapToGrid w:val="0"/>
        </w:rPr>
        <w:t>000 asmenų</w:t>
      </w:r>
      <w:r w:rsidRPr="00350F39">
        <w:rPr>
          <w:color w:val="auto"/>
          <w:lang w:eastAsia="en-US"/>
        </w:rPr>
        <w:t>):</w:t>
      </w:r>
    </w:p>
    <w:p w14:paraId="0535B0D7" w14:textId="44C15A79" w:rsidR="002C7201" w:rsidRPr="00E1374C" w:rsidRDefault="00994D6A" w:rsidP="00041E16">
      <w:pPr>
        <w:pStyle w:val="BT-EMEASMCA"/>
      </w:pPr>
      <w:proofErr w:type="spellStart"/>
      <w:r w:rsidRPr="00E1374C">
        <w:t>i</w:t>
      </w:r>
      <w:r w:rsidR="002C7201" w:rsidRPr="00E1374C">
        <w:t>šbėrimas</w:t>
      </w:r>
      <w:proofErr w:type="spellEnd"/>
      <w:r w:rsidRPr="00E1374C">
        <w:t>;</w:t>
      </w:r>
    </w:p>
    <w:p w14:paraId="77CDD18A" w14:textId="6E0D5281" w:rsidR="002C7201" w:rsidRPr="00E1374C" w:rsidRDefault="00994D6A" w:rsidP="00041E16">
      <w:pPr>
        <w:pStyle w:val="BT-EMEASMCA"/>
      </w:pPr>
      <w:proofErr w:type="spellStart"/>
      <w:r w:rsidRPr="00E1374C">
        <w:t>d</w:t>
      </w:r>
      <w:r w:rsidR="002C7201" w:rsidRPr="00E1374C">
        <w:t>ilgėlinė</w:t>
      </w:r>
      <w:proofErr w:type="spellEnd"/>
      <w:r w:rsidRPr="00E1374C">
        <w:t>;</w:t>
      </w:r>
    </w:p>
    <w:p w14:paraId="2DEC8622" w14:textId="77777777" w:rsidR="002C7201" w:rsidRPr="00E1374C" w:rsidRDefault="002C7201" w:rsidP="00041E16">
      <w:pPr>
        <w:pStyle w:val="BT-EMEASMCA"/>
      </w:pPr>
      <w:proofErr w:type="spellStart"/>
      <w:r w:rsidRPr="00E1374C">
        <w:lastRenderedPageBreak/>
        <w:t>skausmingi</w:t>
      </w:r>
      <w:proofErr w:type="spellEnd"/>
      <w:r w:rsidRPr="00E1374C">
        <w:t xml:space="preserve"> </w:t>
      </w:r>
      <w:proofErr w:type="spellStart"/>
      <w:r w:rsidRPr="00E1374C">
        <w:t>melsvai</w:t>
      </w:r>
      <w:proofErr w:type="spellEnd"/>
      <w:r w:rsidRPr="00E1374C">
        <w:t xml:space="preserve"> </w:t>
      </w:r>
      <w:proofErr w:type="spellStart"/>
      <w:r w:rsidRPr="00E1374C">
        <w:t>rausvi</w:t>
      </w:r>
      <w:proofErr w:type="spellEnd"/>
      <w:r w:rsidRPr="00E1374C">
        <w:t xml:space="preserve"> </w:t>
      </w:r>
      <w:proofErr w:type="spellStart"/>
      <w:r w:rsidRPr="00E1374C">
        <w:t>mazgai</w:t>
      </w:r>
      <w:proofErr w:type="spellEnd"/>
      <w:r w:rsidRPr="00E1374C">
        <w:t xml:space="preserve"> </w:t>
      </w:r>
      <w:proofErr w:type="spellStart"/>
      <w:r w:rsidRPr="00E1374C">
        <w:t>odoje</w:t>
      </w:r>
      <w:proofErr w:type="spellEnd"/>
      <w:r w:rsidRPr="00E1374C">
        <w:t xml:space="preserve"> (</w:t>
      </w:r>
      <w:proofErr w:type="spellStart"/>
      <w:r w:rsidRPr="00E1374C">
        <w:t>mazginė</w:t>
      </w:r>
      <w:proofErr w:type="spellEnd"/>
      <w:r w:rsidRPr="00E1374C">
        <w:t xml:space="preserve"> eritema) (</w:t>
      </w:r>
      <w:proofErr w:type="spellStart"/>
      <w:r w:rsidRPr="00E1374C">
        <w:t>odos</w:t>
      </w:r>
      <w:proofErr w:type="spellEnd"/>
      <w:r w:rsidRPr="00E1374C">
        <w:t xml:space="preserve"> </w:t>
      </w:r>
      <w:proofErr w:type="spellStart"/>
      <w:r w:rsidRPr="00E1374C">
        <w:t>būklės</w:t>
      </w:r>
      <w:proofErr w:type="spellEnd"/>
      <w:r w:rsidRPr="00E1374C">
        <w:t>).</w:t>
      </w:r>
    </w:p>
    <w:p w14:paraId="65E28883" w14:textId="77777777" w:rsidR="002C7201" w:rsidRPr="00E1374C" w:rsidRDefault="002C7201" w:rsidP="00041E16">
      <w:pPr>
        <w:pStyle w:val="BT-EMEASMCA"/>
      </w:pPr>
    </w:p>
    <w:p w14:paraId="3E9BF257" w14:textId="77777777" w:rsidR="002C7201" w:rsidRPr="00F46B36" w:rsidRDefault="002C7201" w:rsidP="002C7201">
      <w:pPr>
        <w:jc w:val="both"/>
        <w:rPr>
          <w:rFonts w:ascii="Times New Roman" w:hAnsi="Times New Roman"/>
          <w:color w:val="000000"/>
          <w:sz w:val="22"/>
          <w:szCs w:val="22"/>
          <w:lang w:val="lt-LT"/>
        </w:rPr>
      </w:pPr>
    </w:p>
    <w:p w14:paraId="7FACCAE5" w14:textId="436F0ECA" w:rsidR="002C7201" w:rsidRPr="004567E7" w:rsidRDefault="002C7201" w:rsidP="002C7201">
      <w:pPr>
        <w:jc w:val="both"/>
        <w:rPr>
          <w:rFonts w:ascii="Times New Roman" w:hAnsi="Times New Roman"/>
          <w:sz w:val="22"/>
          <w:szCs w:val="22"/>
          <w:lang w:val="lt-LT"/>
        </w:rPr>
      </w:pPr>
      <w:r w:rsidRPr="004567E7">
        <w:rPr>
          <w:rFonts w:ascii="Times New Roman" w:hAnsi="Times New Roman"/>
          <w:color w:val="000000"/>
          <w:sz w:val="22"/>
          <w:szCs w:val="22"/>
          <w:lang w:val="lt-LT"/>
        </w:rPr>
        <w:t xml:space="preserve">Be minėtų nepageidaujamų reiškinių, gali atsirasti išskyrų iš krūtų. </w:t>
      </w:r>
    </w:p>
    <w:p w14:paraId="22F0A47C" w14:textId="77777777" w:rsidR="002C7201" w:rsidRPr="004567E7" w:rsidRDefault="002C7201" w:rsidP="002C7201">
      <w:pPr>
        <w:jc w:val="both"/>
        <w:rPr>
          <w:rFonts w:ascii="Times New Roman" w:hAnsi="Times New Roman"/>
          <w:color w:val="000000"/>
          <w:sz w:val="22"/>
          <w:szCs w:val="22"/>
          <w:lang w:val="lt-LT"/>
        </w:rPr>
      </w:pPr>
    </w:p>
    <w:p w14:paraId="04E2F51A" w14:textId="77777777" w:rsidR="002C7201" w:rsidRPr="00D62F40" w:rsidRDefault="002C7201" w:rsidP="00041E16">
      <w:pPr>
        <w:pStyle w:val="BTEMEASMCA"/>
      </w:pPr>
    </w:p>
    <w:p w14:paraId="11E1A7F0" w14:textId="77777777" w:rsidR="002C7201" w:rsidRPr="004567E7" w:rsidRDefault="002C7201" w:rsidP="002C7201">
      <w:pPr>
        <w:rPr>
          <w:rFonts w:ascii="Times New Roman" w:hAnsi="Times New Roman"/>
          <w:b/>
          <w:sz w:val="22"/>
          <w:szCs w:val="22"/>
          <w:lang w:val="lt-LT"/>
        </w:rPr>
      </w:pPr>
      <w:r w:rsidRPr="00D62F40">
        <w:rPr>
          <w:rFonts w:ascii="Times New Roman" w:hAnsi="Times New Roman"/>
          <w:b/>
          <w:sz w:val="22"/>
          <w:szCs w:val="22"/>
          <w:lang w:val="lt-LT"/>
        </w:rPr>
        <w:t>Pranešimas apie šalutinį poveikį</w:t>
      </w:r>
    </w:p>
    <w:p w14:paraId="6F1CFCB9" w14:textId="7AC799C6" w:rsidR="002C7201" w:rsidRPr="00D62F40" w:rsidRDefault="00F46B36" w:rsidP="002C7201">
      <w:pPr>
        <w:ind w:right="-449"/>
        <w:rPr>
          <w:rFonts w:ascii="Times New Roman" w:hAnsi="Times New Roman"/>
          <w:sz w:val="22"/>
          <w:szCs w:val="22"/>
          <w:lang w:val="lt-LT"/>
        </w:rPr>
      </w:pPr>
      <w:r w:rsidRPr="00F46B36">
        <w:rPr>
          <w:rFonts w:ascii="Times New Roman" w:hAnsi="Times New Roman"/>
          <w:sz w:val="22"/>
          <w:szCs w:val="22"/>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F46B36">
        <w:rPr>
          <w:rFonts w:ascii="Times New Roman" w:hAnsi="Times New Roman"/>
          <w:sz w:val="22"/>
          <w:szCs w:val="22"/>
          <w:lang w:val="lt-LT"/>
        </w:rPr>
        <w:t>NepageidaujamaR@vvkt.lt</w:t>
      </w:r>
      <w:proofErr w:type="spellEnd"/>
      <w:r w:rsidRPr="00F46B36">
        <w:rPr>
          <w:rFonts w:ascii="Times New Roman" w:hAnsi="Times New Roman"/>
          <w:sz w:val="22"/>
          <w:szCs w:val="22"/>
          <w:lang w:val="lt-LT"/>
        </w:rPr>
        <w:t>) arba nemokamu telefonu 8 800 73 568. Pranešdami apie šalutinį poveikį galite mums padėti gauti daugiau informacijos apie šio vaisto saugumą.</w:t>
      </w:r>
    </w:p>
    <w:p w14:paraId="46183320" w14:textId="77777777" w:rsidR="002C7201" w:rsidRPr="00D62F40" w:rsidRDefault="002C7201" w:rsidP="00041E16">
      <w:pPr>
        <w:pStyle w:val="BTEMEASMCA"/>
      </w:pPr>
    </w:p>
    <w:p w14:paraId="296E3E73" w14:textId="77777777" w:rsidR="002C7201" w:rsidRPr="00D62F40" w:rsidRDefault="002C7201" w:rsidP="00041E16">
      <w:pPr>
        <w:pStyle w:val="BTEMEASMCA"/>
      </w:pPr>
    </w:p>
    <w:p w14:paraId="055E83DE" w14:textId="56091909" w:rsidR="002C7201" w:rsidRPr="004567E7" w:rsidRDefault="002C7201" w:rsidP="002C7201">
      <w:pPr>
        <w:pStyle w:val="PI-1EMEASMCA"/>
        <w:rPr>
          <w:color w:val="000000"/>
          <w:lang w:val="lt-LT"/>
        </w:rPr>
      </w:pPr>
      <w:bookmarkStart w:id="18" w:name="_Toc129243143"/>
      <w:bookmarkStart w:id="19" w:name="_Toc129243268"/>
      <w:r w:rsidRPr="004567E7">
        <w:rPr>
          <w:color w:val="000000"/>
          <w:lang w:val="lt-LT"/>
        </w:rPr>
        <w:t>5.</w:t>
      </w:r>
      <w:r w:rsidRPr="004567E7">
        <w:rPr>
          <w:color w:val="000000"/>
          <w:lang w:val="lt-LT"/>
        </w:rPr>
        <w:tab/>
        <w:t>Kaip laikyti AZALIA</w:t>
      </w:r>
      <w:bookmarkEnd w:id="18"/>
      <w:bookmarkEnd w:id="19"/>
    </w:p>
    <w:p w14:paraId="15F59712" w14:textId="77777777" w:rsidR="002C7201" w:rsidRPr="00D62F40" w:rsidRDefault="002C7201" w:rsidP="00041E16">
      <w:pPr>
        <w:pStyle w:val="BTEMEASMCA"/>
      </w:pPr>
    </w:p>
    <w:p w14:paraId="201EE6B2" w14:textId="56633179" w:rsidR="00A5696F" w:rsidRDefault="00A5696F" w:rsidP="00A5696F">
      <w:pPr>
        <w:rPr>
          <w:rFonts w:ascii="Times New Roman" w:hAnsi="Times New Roman"/>
          <w:color w:val="000000"/>
          <w:sz w:val="22"/>
          <w:szCs w:val="22"/>
          <w:lang w:val="lt-LT"/>
        </w:rPr>
      </w:pPr>
      <w:r w:rsidRPr="004567E7">
        <w:rPr>
          <w:rFonts w:ascii="Times New Roman" w:hAnsi="Times New Roman"/>
          <w:color w:val="000000"/>
          <w:sz w:val="22"/>
          <w:szCs w:val="22"/>
          <w:lang w:val="lt-LT"/>
        </w:rPr>
        <w:t>Laikyti gamintojo pakuotėje</w:t>
      </w:r>
      <w:r>
        <w:rPr>
          <w:rFonts w:ascii="Times New Roman" w:hAnsi="Times New Roman"/>
          <w:color w:val="000000"/>
          <w:sz w:val="22"/>
          <w:szCs w:val="22"/>
          <w:lang w:val="lt-LT"/>
        </w:rPr>
        <w:t xml:space="preserve">, kad vaistas būtų apsaugotas nuo šviesos ir drėgmės. </w:t>
      </w:r>
    </w:p>
    <w:p w14:paraId="031C312C" w14:textId="5C850B83" w:rsidR="00A5696F" w:rsidRPr="004567E7" w:rsidRDefault="00A5696F" w:rsidP="00A5696F">
      <w:pPr>
        <w:rPr>
          <w:rFonts w:ascii="Times New Roman" w:hAnsi="Times New Roman"/>
          <w:color w:val="000000"/>
          <w:sz w:val="22"/>
          <w:szCs w:val="22"/>
          <w:lang w:val="lt-LT"/>
        </w:rPr>
      </w:pPr>
      <w:r>
        <w:rPr>
          <w:rFonts w:ascii="Times New Roman" w:hAnsi="Times New Roman"/>
          <w:color w:val="000000"/>
          <w:sz w:val="22"/>
          <w:szCs w:val="22"/>
          <w:lang w:val="lt-LT"/>
        </w:rPr>
        <w:t>Šio vaisto laikymui specialių temperatūros sąlygų nereikalaujama.</w:t>
      </w:r>
    </w:p>
    <w:p w14:paraId="70C33CB7" w14:textId="77777777" w:rsidR="002C7201" w:rsidRPr="00D62F40" w:rsidRDefault="002C7201" w:rsidP="00041E16">
      <w:pPr>
        <w:pStyle w:val="BTEMEASMCA"/>
      </w:pPr>
      <w:proofErr w:type="spellStart"/>
      <w:r w:rsidRPr="00D62F40">
        <w:t>Laikyti</w:t>
      </w:r>
      <w:proofErr w:type="spellEnd"/>
      <w:r w:rsidRPr="00D62F40">
        <w:t xml:space="preserve"> </w:t>
      </w:r>
      <w:proofErr w:type="spellStart"/>
      <w:r w:rsidRPr="00D62F40">
        <w:t>vaikams</w:t>
      </w:r>
      <w:proofErr w:type="spellEnd"/>
      <w:r w:rsidRPr="00D62F40">
        <w:t xml:space="preserve"> </w:t>
      </w:r>
      <w:proofErr w:type="spellStart"/>
      <w:r w:rsidRPr="00D62F40">
        <w:t>nepastebimoje</w:t>
      </w:r>
      <w:proofErr w:type="spellEnd"/>
      <w:r w:rsidRPr="00D62F40">
        <w:t xml:space="preserve"> ir </w:t>
      </w:r>
      <w:proofErr w:type="spellStart"/>
      <w:r w:rsidRPr="00D62F40">
        <w:t>nepasiekiamoje</w:t>
      </w:r>
      <w:proofErr w:type="spellEnd"/>
      <w:r w:rsidRPr="00D62F40">
        <w:t xml:space="preserve"> </w:t>
      </w:r>
      <w:proofErr w:type="spellStart"/>
      <w:r w:rsidRPr="00D62F40">
        <w:t>vietoje</w:t>
      </w:r>
      <w:proofErr w:type="spellEnd"/>
      <w:r w:rsidRPr="00D62F40">
        <w:t>.</w:t>
      </w:r>
    </w:p>
    <w:p w14:paraId="0CFD3517" w14:textId="77777777" w:rsidR="002C7201" w:rsidRPr="00D62F40" w:rsidRDefault="002C7201" w:rsidP="00041E16">
      <w:pPr>
        <w:pStyle w:val="BTEMEASMCA"/>
      </w:pPr>
    </w:p>
    <w:p w14:paraId="68EA6987" w14:textId="77777777" w:rsidR="002C7201" w:rsidRPr="00D62F40" w:rsidRDefault="002C7201" w:rsidP="00041E16">
      <w:pPr>
        <w:pStyle w:val="BTEMEASMCA"/>
      </w:pPr>
      <w:proofErr w:type="spellStart"/>
      <w:r w:rsidRPr="00D62F40">
        <w:t>Ant</w:t>
      </w:r>
      <w:proofErr w:type="spellEnd"/>
      <w:r w:rsidRPr="00D62F40">
        <w:t xml:space="preserve"> </w:t>
      </w:r>
      <w:proofErr w:type="spellStart"/>
      <w:r w:rsidRPr="00D62F40">
        <w:t>pakuotės</w:t>
      </w:r>
      <w:proofErr w:type="spellEnd"/>
      <w:r w:rsidRPr="00D62F40">
        <w:t xml:space="preserve"> </w:t>
      </w:r>
      <w:proofErr w:type="spellStart"/>
      <w:r w:rsidRPr="00D62F40">
        <w:t>po</w:t>
      </w:r>
      <w:proofErr w:type="spellEnd"/>
      <w:r w:rsidRPr="00D62F40">
        <w:t xml:space="preserve"> „</w:t>
      </w:r>
      <w:proofErr w:type="spellStart"/>
      <w:r w:rsidRPr="00D62F40">
        <w:t>Tinka</w:t>
      </w:r>
      <w:proofErr w:type="spellEnd"/>
      <w:r w:rsidRPr="00D62F40">
        <w:t xml:space="preserve"> </w:t>
      </w:r>
      <w:proofErr w:type="spellStart"/>
      <w:r w:rsidRPr="00D62F40">
        <w:t>iki</w:t>
      </w:r>
      <w:proofErr w:type="spellEnd"/>
      <w:r w:rsidRPr="00D62F40">
        <w:t xml:space="preserve">/EXP” </w:t>
      </w:r>
      <w:proofErr w:type="spellStart"/>
      <w:r w:rsidRPr="00D62F40">
        <w:t>nurodytam</w:t>
      </w:r>
      <w:proofErr w:type="spellEnd"/>
      <w:r w:rsidRPr="00D62F40">
        <w:t xml:space="preserve"> </w:t>
      </w:r>
      <w:proofErr w:type="spellStart"/>
      <w:r w:rsidRPr="00D62F40">
        <w:t>tinkamumo</w:t>
      </w:r>
      <w:proofErr w:type="spellEnd"/>
      <w:r w:rsidRPr="00D62F40">
        <w:t xml:space="preserve"> </w:t>
      </w:r>
      <w:proofErr w:type="spellStart"/>
      <w:r w:rsidRPr="00D62F40">
        <w:t>laikui</w:t>
      </w:r>
      <w:proofErr w:type="spellEnd"/>
      <w:r w:rsidRPr="00D62F40">
        <w:t xml:space="preserve"> </w:t>
      </w:r>
      <w:proofErr w:type="spellStart"/>
      <w:r w:rsidRPr="00D62F40">
        <w:t>pasibaigus</w:t>
      </w:r>
      <w:proofErr w:type="spellEnd"/>
      <w:r w:rsidRPr="00D62F40">
        <w:t xml:space="preserve">, </w:t>
      </w:r>
      <w:proofErr w:type="spellStart"/>
      <w:r w:rsidRPr="00D62F40">
        <w:t>šio</w:t>
      </w:r>
      <w:proofErr w:type="spellEnd"/>
      <w:r w:rsidRPr="00D62F40">
        <w:t xml:space="preserve"> </w:t>
      </w:r>
      <w:proofErr w:type="spellStart"/>
      <w:r w:rsidRPr="00D62F40">
        <w:t>vaisto</w:t>
      </w:r>
      <w:proofErr w:type="spellEnd"/>
      <w:r w:rsidRPr="00D62F40">
        <w:t xml:space="preserve"> </w:t>
      </w:r>
      <w:proofErr w:type="spellStart"/>
      <w:r w:rsidRPr="00D62F40">
        <w:t>vartoti</w:t>
      </w:r>
      <w:proofErr w:type="spellEnd"/>
      <w:r w:rsidRPr="00D62F40">
        <w:t xml:space="preserve"> </w:t>
      </w:r>
      <w:proofErr w:type="spellStart"/>
      <w:r w:rsidRPr="00D62F40">
        <w:t>negalima</w:t>
      </w:r>
      <w:proofErr w:type="spellEnd"/>
      <w:r w:rsidRPr="00D62F40">
        <w:t xml:space="preserve">. </w:t>
      </w:r>
      <w:proofErr w:type="spellStart"/>
      <w:r w:rsidRPr="00D62F40">
        <w:t>Vaistas</w:t>
      </w:r>
      <w:proofErr w:type="spellEnd"/>
      <w:r w:rsidRPr="00D62F40">
        <w:t xml:space="preserve"> </w:t>
      </w:r>
      <w:proofErr w:type="spellStart"/>
      <w:r w:rsidRPr="00D62F40">
        <w:t>tinkamas</w:t>
      </w:r>
      <w:proofErr w:type="spellEnd"/>
      <w:r w:rsidRPr="00D62F40">
        <w:t xml:space="preserve"> </w:t>
      </w:r>
      <w:proofErr w:type="spellStart"/>
      <w:r w:rsidRPr="00D62F40">
        <w:t>vartoti</w:t>
      </w:r>
      <w:proofErr w:type="spellEnd"/>
      <w:r w:rsidRPr="00D62F40">
        <w:t xml:space="preserve"> </w:t>
      </w:r>
      <w:proofErr w:type="spellStart"/>
      <w:r w:rsidRPr="00D62F40">
        <w:t>iki</w:t>
      </w:r>
      <w:proofErr w:type="spellEnd"/>
      <w:r w:rsidRPr="00D62F40">
        <w:t xml:space="preserve"> </w:t>
      </w:r>
      <w:proofErr w:type="spellStart"/>
      <w:r w:rsidRPr="00D62F40">
        <w:t>paskutinės</w:t>
      </w:r>
      <w:proofErr w:type="spellEnd"/>
      <w:r w:rsidRPr="00D62F40">
        <w:t xml:space="preserve"> </w:t>
      </w:r>
      <w:proofErr w:type="spellStart"/>
      <w:r w:rsidRPr="00D62F40">
        <w:t>nurodyto</w:t>
      </w:r>
      <w:proofErr w:type="spellEnd"/>
      <w:r w:rsidRPr="00D62F40">
        <w:t xml:space="preserve"> </w:t>
      </w:r>
      <w:proofErr w:type="spellStart"/>
      <w:r w:rsidRPr="00D62F40">
        <w:t>mėnesio</w:t>
      </w:r>
      <w:proofErr w:type="spellEnd"/>
      <w:r w:rsidRPr="00D62F40">
        <w:t xml:space="preserve"> </w:t>
      </w:r>
      <w:proofErr w:type="spellStart"/>
      <w:r w:rsidRPr="00D62F40">
        <w:t>dienos</w:t>
      </w:r>
      <w:proofErr w:type="spellEnd"/>
      <w:r w:rsidRPr="00D62F40">
        <w:t>.</w:t>
      </w:r>
    </w:p>
    <w:p w14:paraId="03DF4666" w14:textId="77777777" w:rsidR="002C7201" w:rsidRPr="00D62F40" w:rsidRDefault="002C7201" w:rsidP="00041E16">
      <w:pPr>
        <w:pStyle w:val="BTEMEASMCA"/>
      </w:pPr>
    </w:p>
    <w:p w14:paraId="279C6F2E" w14:textId="77777777" w:rsidR="002C7201" w:rsidRPr="00D62F40" w:rsidRDefault="002C7201" w:rsidP="00041E16">
      <w:pPr>
        <w:pStyle w:val="BTEMEASMCA"/>
      </w:pPr>
      <w:proofErr w:type="spellStart"/>
      <w:r w:rsidRPr="00D62F40">
        <w:t>Vaistų</w:t>
      </w:r>
      <w:proofErr w:type="spellEnd"/>
      <w:r w:rsidRPr="00D62F40">
        <w:t xml:space="preserve"> </w:t>
      </w:r>
      <w:proofErr w:type="spellStart"/>
      <w:r w:rsidRPr="00D62F40">
        <w:t>negalima</w:t>
      </w:r>
      <w:proofErr w:type="spellEnd"/>
      <w:r w:rsidRPr="00D62F40">
        <w:t xml:space="preserve"> </w:t>
      </w:r>
      <w:proofErr w:type="spellStart"/>
      <w:r w:rsidRPr="00D62F40">
        <w:t>išmesti</w:t>
      </w:r>
      <w:proofErr w:type="spellEnd"/>
      <w:r w:rsidRPr="00D62F40">
        <w:t xml:space="preserve"> į </w:t>
      </w:r>
      <w:proofErr w:type="spellStart"/>
      <w:r w:rsidRPr="00D62F40">
        <w:t>kanalizaciją</w:t>
      </w:r>
      <w:proofErr w:type="spellEnd"/>
      <w:r w:rsidRPr="00D62F40">
        <w:t xml:space="preserve"> </w:t>
      </w:r>
      <w:proofErr w:type="spellStart"/>
      <w:r w:rsidRPr="00D62F40">
        <w:t>arba</w:t>
      </w:r>
      <w:proofErr w:type="spellEnd"/>
      <w:r w:rsidRPr="00D62F40">
        <w:t xml:space="preserve"> su </w:t>
      </w:r>
      <w:proofErr w:type="spellStart"/>
      <w:r w:rsidRPr="00D62F40">
        <w:t>buitinėmis</w:t>
      </w:r>
      <w:proofErr w:type="spellEnd"/>
      <w:r w:rsidRPr="00D62F40">
        <w:t xml:space="preserve"> </w:t>
      </w:r>
      <w:proofErr w:type="spellStart"/>
      <w:r w:rsidRPr="00D62F40">
        <w:t>atliekomis</w:t>
      </w:r>
      <w:proofErr w:type="spellEnd"/>
      <w:r w:rsidRPr="00D62F40">
        <w:t xml:space="preserve">. </w:t>
      </w:r>
      <w:proofErr w:type="spellStart"/>
      <w:r w:rsidRPr="00D62F40">
        <w:t>Kaip</w:t>
      </w:r>
      <w:proofErr w:type="spellEnd"/>
      <w:r w:rsidRPr="00D62F40">
        <w:t xml:space="preserve"> </w:t>
      </w:r>
      <w:proofErr w:type="spellStart"/>
      <w:r w:rsidRPr="00D62F40">
        <w:t>išmesti</w:t>
      </w:r>
      <w:proofErr w:type="spellEnd"/>
      <w:r w:rsidRPr="00D62F40">
        <w:t xml:space="preserve"> </w:t>
      </w:r>
      <w:proofErr w:type="spellStart"/>
      <w:r w:rsidRPr="00D62F40">
        <w:t>nereikalingus</w:t>
      </w:r>
      <w:proofErr w:type="spellEnd"/>
      <w:r w:rsidRPr="00D62F40">
        <w:t xml:space="preserve"> </w:t>
      </w:r>
      <w:proofErr w:type="spellStart"/>
      <w:r w:rsidRPr="00D62F40">
        <w:t>vaistus</w:t>
      </w:r>
      <w:proofErr w:type="spellEnd"/>
      <w:r w:rsidRPr="00D62F40">
        <w:t xml:space="preserve">, </w:t>
      </w:r>
      <w:proofErr w:type="spellStart"/>
      <w:r w:rsidRPr="00D62F40">
        <w:t>klauskite</w:t>
      </w:r>
      <w:proofErr w:type="spellEnd"/>
      <w:r w:rsidRPr="00D62F40">
        <w:t xml:space="preserve"> </w:t>
      </w:r>
      <w:proofErr w:type="spellStart"/>
      <w:r w:rsidRPr="00D62F40">
        <w:t>vaistininko</w:t>
      </w:r>
      <w:proofErr w:type="spellEnd"/>
      <w:r w:rsidRPr="00D62F40">
        <w:t xml:space="preserve">. </w:t>
      </w:r>
      <w:proofErr w:type="spellStart"/>
      <w:r w:rsidRPr="00D62F40">
        <w:t>Šios</w:t>
      </w:r>
      <w:proofErr w:type="spellEnd"/>
      <w:r w:rsidRPr="00D62F40">
        <w:t xml:space="preserve"> </w:t>
      </w:r>
      <w:proofErr w:type="spellStart"/>
      <w:r w:rsidRPr="00D62F40">
        <w:t>priemonės</w:t>
      </w:r>
      <w:proofErr w:type="spellEnd"/>
      <w:r w:rsidRPr="00D62F40">
        <w:t xml:space="preserve"> </w:t>
      </w:r>
      <w:proofErr w:type="spellStart"/>
      <w:r w:rsidRPr="00D62F40">
        <w:t>padės</w:t>
      </w:r>
      <w:proofErr w:type="spellEnd"/>
      <w:r w:rsidRPr="00D62F40">
        <w:t xml:space="preserve"> </w:t>
      </w:r>
      <w:proofErr w:type="spellStart"/>
      <w:r w:rsidRPr="00D62F40">
        <w:t>apsaugoti</w:t>
      </w:r>
      <w:proofErr w:type="spellEnd"/>
      <w:r w:rsidRPr="00D62F40">
        <w:t xml:space="preserve"> </w:t>
      </w:r>
      <w:proofErr w:type="spellStart"/>
      <w:r w:rsidRPr="00D62F40">
        <w:t>aplinką</w:t>
      </w:r>
      <w:proofErr w:type="spellEnd"/>
      <w:r w:rsidRPr="00D62F40">
        <w:t>.</w:t>
      </w:r>
    </w:p>
    <w:p w14:paraId="3761ED10" w14:textId="77777777" w:rsidR="002C7201" w:rsidRPr="00D62F40" w:rsidRDefault="002C7201" w:rsidP="00041E16">
      <w:pPr>
        <w:pStyle w:val="BTEMEASMCA"/>
      </w:pPr>
    </w:p>
    <w:p w14:paraId="42D03EE0" w14:textId="77777777" w:rsidR="002C7201" w:rsidRPr="00D62F40" w:rsidRDefault="002C7201" w:rsidP="00041E16">
      <w:pPr>
        <w:pStyle w:val="BTEMEASMCA"/>
      </w:pPr>
    </w:p>
    <w:p w14:paraId="4A08FCD4" w14:textId="079575AA" w:rsidR="002C7201" w:rsidRPr="004567E7" w:rsidRDefault="002C7201" w:rsidP="002C7201">
      <w:pPr>
        <w:pStyle w:val="PI-1EMEASMCA"/>
        <w:rPr>
          <w:color w:val="000000"/>
          <w:lang w:val="lt-LT"/>
        </w:rPr>
      </w:pPr>
      <w:bookmarkStart w:id="20" w:name="_Toc129243144"/>
      <w:bookmarkStart w:id="21" w:name="_Toc129243269"/>
      <w:r w:rsidRPr="004567E7">
        <w:rPr>
          <w:color w:val="000000"/>
          <w:lang w:val="lt-LT"/>
        </w:rPr>
        <w:t>6.</w:t>
      </w:r>
      <w:r w:rsidRPr="004567E7">
        <w:rPr>
          <w:color w:val="000000"/>
          <w:lang w:val="lt-LT"/>
        </w:rPr>
        <w:tab/>
        <w:t xml:space="preserve">Pakuotės turinys ir kita informacija </w:t>
      </w:r>
      <w:bookmarkEnd w:id="20"/>
      <w:bookmarkEnd w:id="21"/>
    </w:p>
    <w:p w14:paraId="55D8289B" w14:textId="77777777" w:rsidR="002C7201" w:rsidRPr="00D62F40" w:rsidRDefault="002C7201" w:rsidP="00041E16">
      <w:pPr>
        <w:pStyle w:val="BTEMEASMCA"/>
      </w:pPr>
    </w:p>
    <w:p w14:paraId="609AA91C" w14:textId="77777777" w:rsidR="002C7201" w:rsidRPr="004567E7" w:rsidRDefault="002C7201" w:rsidP="002C7201">
      <w:pPr>
        <w:pStyle w:val="PI-3EMEASMCA"/>
        <w:rPr>
          <w:rFonts w:ascii="Times New Roman" w:hAnsi="Times New Roman"/>
          <w:color w:val="000000"/>
          <w:lang w:val="lt-LT"/>
        </w:rPr>
      </w:pPr>
      <w:r w:rsidRPr="004567E7">
        <w:rPr>
          <w:rFonts w:ascii="Times New Roman" w:hAnsi="Times New Roman"/>
          <w:color w:val="000000"/>
          <w:lang w:val="lt-LT"/>
        </w:rPr>
        <w:t>AZALIA sudėtis</w:t>
      </w:r>
    </w:p>
    <w:p w14:paraId="2856791B" w14:textId="77777777" w:rsidR="002C7201" w:rsidRPr="00D62F40" w:rsidRDefault="002C7201" w:rsidP="00041E16">
      <w:pPr>
        <w:pStyle w:val="BTEMEASMCA"/>
      </w:pPr>
    </w:p>
    <w:p w14:paraId="1870C3CC" w14:textId="77777777" w:rsidR="002C7201" w:rsidRPr="00D62F40" w:rsidRDefault="002C7201" w:rsidP="00041E16">
      <w:pPr>
        <w:pStyle w:val="BT-EMEASMCA"/>
      </w:pPr>
      <w:proofErr w:type="spellStart"/>
      <w:r w:rsidRPr="00D62F40">
        <w:t>Veiklioji</w:t>
      </w:r>
      <w:proofErr w:type="spellEnd"/>
      <w:r w:rsidRPr="00D62F40">
        <w:t xml:space="preserve"> </w:t>
      </w:r>
      <w:proofErr w:type="spellStart"/>
      <w:r w:rsidRPr="00D62F40">
        <w:t>medžiaga</w:t>
      </w:r>
      <w:proofErr w:type="spellEnd"/>
      <w:r w:rsidRPr="00D62F40">
        <w:t xml:space="preserve"> </w:t>
      </w:r>
      <w:proofErr w:type="spellStart"/>
      <w:r w:rsidRPr="00D62F40">
        <w:t>yra</w:t>
      </w:r>
      <w:proofErr w:type="spellEnd"/>
      <w:r w:rsidRPr="00D62F40">
        <w:t xml:space="preserve"> </w:t>
      </w:r>
      <w:proofErr w:type="spellStart"/>
      <w:r w:rsidRPr="00D62F40">
        <w:t>dezogestrelis</w:t>
      </w:r>
      <w:proofErr w:type="spellEnd"/>
      <w:r w:rsidRPr="00D62F40">
        <w:t xml:space="preserve">. </w:t>
      </w:r>
      <w:proofErr w:type="spellStart"/>
      <w:r w:rsidRPr="00D62F40">
        <w:t>Kiekvienoje</w:t>
      </w:r>
      <w:proofErr w:type="spellEnd"/>
      <w:r w:rsidRPr="00D62F40">
        <w:t xml:space="preserve"> </w:t>
      </w:r>
      <w:proofErr w:type="spellStart"/>
      <w:r w:rsidRPr="00D62F40">
        <w:t>plėvele</w:t>
      </w:r>
      <w:proofErr w:type="spellEnd"/>
      <w:r w:rsidRPr="00D62F40">
        <w:t xml:space="preserve"> </w:t>
      </w:r>
      <w:proofErr w:type="spellStart"/>
      <w:r w:rsidRPr="00D62F40">
        <w:t>dengtoje</w:t>
      </w:r>
      <w:proofErr w:type="spellEnd"/>
      <w:r w:rsidRPr="00D62F40">
        <w:t xml:space="preserve"> </w:t>
      </w:r>
      <w:proofErr w:type="spellStart"/>
      <w:r w:rsidRPr="00D62F40">
        <w:t>tabletėje</w:t>
      </w:r>
      <w:proofErr w:type="spellEnd"/>
      <w:r w:rsidRPr="00D62F40">
        <w:t xml:space="preserve"> </w:t>
      </w:r>
      <w:proofErr w:type="spellStart"/>
      <w:r w:rsidRPr="00D62F40">
        <w:t>yra</w:t>
      </w:r>
      <w:proofErr w:type="spellEnd"/>
      <w:r w:rsidRPr="00D62F40">
        <w:t xml:space="preserve"> 75 </w:t>
      </w:r>
      <w:proofErr w:type="spellStart"/>
      <w:r w:rsidRPr="00D62F40">
        <w:t>mikrogramai</w:t>
      </w:r>
      <w:proofErr w:type="spellEnd"/>
      <w:r w:rsidRPr="00D62F40">
        <w:t xml:space="preserve"> </w:t>
      </w:r>
      <w:proofErr w:type="spellStart"/>
      <w:r w:rsidRPr="00D62F40">
        <w:t>dezogestrelio</w:t>
      </w:r>
      <w:proofErr w:type="spellEnd"/>
      <w:r w:rsidRPr="00D62F40">
        <w:t>.</w:t>
      </w:r>
    </w:p>
    <w:p w14:paraId="39142B6C" w14:textId="77777777" w:rsidR="002C7201" w:rsidRPr="00D62F40" w:rsidRDefault="002C7201" w:rsidP="00041E16">
      <w:pPr>
        <w:pStyle w:val="BT-EMEASMCA"/>
      </w:pPr>
      <w:proofErr w:type="spellStart"/>
      <w:r w:rsidRPr="00D62F40">
        <w:t>Pagalbinės</w:t>
      </w:r>
      <w:proofErr w:type="spellEnd"/>
      <w:r w:rsidRPr="00D62F40">
        <w:t xml:space="preserve"> </w:t>
      </w:r>
      <w:proofErr w:type="spellStart"/>
      <w:r w:rsidRPr="00D62F40">
        <w:t>medžiagos</w:t>
      </w:r>
      <w:proofErr w:type="spellEnd"/>
      <w:r w:rsidRPr="00D62F40">
        <w:t xml:space="preserve"> </w:t>
      </w:r>
      <w:proofErr w:type="spellStart"/>
      <w:proofErr w:type="gramStart"/>
      <w:r w:rsidRPr="00D62F40">
        <w:t>yra</w:t>
      </w:r>
      <w:proofErr w:type="spellEnd"/>
      <w:r w:rsidRPr="00D62F40">
        <w:t xml:space="preserve"> :</w:t>
      </w:r>
      <w:proofErr w:type="gramEnd"/>
    </w:p>
    <w:p w14:paraId="55D29E8E" w14:textId="77777777" w:rsidR="002C7201" w:rsidRPr="00D62F40" w:rsidRDefault="002C7201" w:rsidP="00041E16">
      <w:pPr>
        <w:pStyle w:val="BTEMEASMCA"/>
      </w:pPr>
      <w:proofErr w:type="spellStart"/>
      <w:r w:rsidRPr="00D62F40">
        <w:t>Tabletės</w:t>
      </w:r>
      <w:proofErr w:type="spellEnd"/>
      <w:r w:rsidRPr="00D62F40">
        <w:t xml:space="preserve"> </w:t>
      </w:r>
      <w:proofErr w:type="spellStart"/>
      <w:r w:rsidRPr="00D62F40">
        <w:t>branduolys</w:t>
      </w:r>
      <w:proofErr w:type="spellEnd"/>
      <w:r w:rsidRPr="00D62F40">
        <w:t xml:space="preserve">: </w:t>
      </w:r>
      <w:proofErr w:type="spellStart"/>
      <w:r w:rsidRPr="00D62F40">
        <w:t>laktozė</w:t>
      </w:r>
      <w:proofErr w:type="spellEnd"/>
      <w:r w:rsidRPr="00D62F40">
        <w:t xml:space="preserve"> </w:t>
      </w:r>
      <w:proofErr w:type="spellStart"/>
      <w:r w:rsidRPr="00D62F40">
        <w:t>monohidratas</w:t>
      </w:r>
      <w:proofErr w:type="spellEnd"/>
      <w:r w:rsidRPr="00D62F40">
        <w:t xml:space="preserve">, </w:t>
      </w:r>
      <w:proofErr w:type="spellStart"/>
      <w:r w:rsidRPr="00D62F40">
        <w:t>bulvių</w:t>
      </w:r>
      <w:proofErr w:type="spellEnd"/>
      <w:r w:rsidRPr="00D62F40">
        <w:t xml:space="preserve"> </w:t>
      </w:r>
      <w:proofErr w:type="spellStart"/>
      <w:r w:rsidRPr="00D62F40">
        <w:t>krakmolas</w:t>
      </w:r>
      <w:proofErr w:type="spellEnd"/>
      <w:r w:rsidRPr="00D62F40">
        <w:t xml:space="preserve">, </w:t>
      </w:r>
      <w:proofErr w:type="spellStart"/>
      <w:r w:rsidRPr="00D62F40">
        <w:t>povidonas</w:t>
      </w:r>
      <w:proofErr w:type="spellEnd"/>
      <w:r w:rsidRPr="00D62F40">
        <w:t xml:space="preserve"> K-30, </w:t>
      </w:r>
      <w:proofErr w:type="spellStart"/>
      <w:r w:rsidRPr="00D62F40">
        <w:t>koloidinis</w:t>
      </w:r>
      <w:proofErr w:type="spellEnd"/>
      <w:r w:rsidRPr="00D62F40">
        <w:t xml:space="preserve"> </w:t>
      </w:r>
      <w:proofErr w:type="spellStart"/>
      <w:r w:rsidRPr="00D62F40">
        <w:t>bevandenis</w:t>
      </w:r>
      <w:proofErr w:type="spellEnd"/>
      <w:r w:rsidRPr="00D62F40">
        <w:t xml:space="preserve"> silicio </w:t>
      </w:r>
      <w:proofErr w:type="spellStart"/>
      <w:r w:rsidRPr="00D62F40">
        <w:t>dioksidas</w:t>
      </w:r>
      <w:proofErr w:type="spellEnd"/>
      <w:r w:rsidRPr="00D62F40">
        <w:t xml:space="preserve">, </w:t>
      </w:r>
      <w:proofErr w:type="spellStart"/>
      <w:r w:rsidRPr="00D62F40">
        <w:t>stearino</w:t>
      </w:r>
      <w:proofErr w:type="spellEnd"/>
      <w:r w:rsidRPr="00D62F40">
        <w:t xml:space="preserve"> </w:t>
      </w:r>
      <w:proofErr w:type="spellStart"/>
      <w:proofErr w:type="gramStart"/>
      <w:r w:rsidRPr="00D62F40">
        <w:t>rūgštis</w:t>
      </w:r>
      <w:proofErr w:type="spellEnd"/>
      <w:r w:rsidRPr="00D62F40">
        <w:t xml:space="preserve">,  </w:t>
      </w:r>
      <w:proofErr w:type="spellStart"/>
      <w:r w:rsidRPr="00D62F40">
        <w:t>visų</w:t>
      </w:r>
      <w:proofErr w:type="spellEnd"/>
      <w:proofErr w:type="gramEnd"/>
      <w:r w:rsidRPr="00D62F40">
        <w:t xml:space="preserve"> </w:t>
      </w:r>
      <w:proofErr w:type="spellStart"/>
      <w:r w:rsidRPr="00D62F40">
        <w:t>racematų</w:t>
      </w:r>
      <w:proofErr w:type="spellEnd"/>
      <w:r w:rsidRPr="00D62F40">
        <w:t xml:space="preserve"> alfa-</w:t>
      </w:r>
      <w:proofErr w:type="spellStart"/>
      <w:r w:rsidRPr="00D62F40">
        <w:t>tokoferolis</w:t>
      </w:r>
      <w:proofErr w:type="spellEnd"/>
      <w:r w:rsidRPr="00D62F40">
        <w:t>.</w:t>
      </w:r>
    </w:p>
    <w:p w14:paraId="0C19A301" w14:textId="77777777" w:rsidR="002C7201" w:rsidRPr="00D62F40" w:rsidRDefault="002C7201" w:rsidP="00041E16">
      <w:pPr>
        <w:pStyle w:val="BTEMEASMCA"/>
      </w:pPr>
      <w:proofErr w:type="spellStart"/>
      <w:r w:rsidRPr="00D62F40">
        <w:t>Tabletės</w:t>
      </w:r>
      <w:proofErr w:type="spellEnd"/>
      <w:r w:rsidRPr="00D62F40">
        <w:t xml:space="preserve"> </w:t>
      </w:r>
      <w:proofErr w:type="spellStart"/>
      <w:r w:rsidRPr="00D62F40">
        <w:t>plėvelė</w:t>
      </w:r>
      <w:proofErr w:type="spellEnd"/>
      <w:r w:rsidRPr="00D62F40">
        <w:t xml:space="preserve">: polivinilo </w:t>
      </w:r>
      <w:proofErr w:type="spellStart"/>
      <w:r w:rsidRPr="00D62F40">
        <w:t>alkoholis</w:t>
      </w:r>
      <w:proofErr w:type="spellEnd"/>
      <w:r w:rsidRPr="00D62F40">
        <w:t xml:space="preserve">, titano </w:t>
      </w:r>
      <w:proofErr w:type="spellStart"/>
      <w:r w:rsidRPr="00D62F40">
        <w:t>dioksidas</w:t>
      </w:r>
      <w:proofErr w:type="spellEnd"/>
      <w:r w:rsidRPr="00D62F40">
        <w:t xml:space="preserve"> E171, </w:t>
      </w:r>
      <w:proofErr w:type="spellStart"/>
      <w:r w:rsidRPr="00D62F40">
        <w:t>makrogolis</w:t>
      </w:r>
      <w:proofErr w:type="spellEnd"/>
      <w:r w:rsidRPr="00D62F40">
        <w:t xml:space="preserve"> 3000, </w:t>
      </w:r>
      <w:proofErr w:type="spellStart"/>
      <w:r w:rsidRPr="00D62F40">
        <w:t>talkas</w:t>
      </w:r>
      <w:proofErr w:type="spellEnd"/>
      <w:r w:rsidRPr="00D62F40">
        <w:t>.</w:t>
      </w:r>
    </w:p>
    <w:p w14:paraId="4E8F02AD" w14:textId="77777777" w:rsidR="002C7201" w:rsidRPr="00D62F40" w:rsidRDefault="002C7201" w:rsidP="00041E16">
      <w:pPr>
        <w:pStyle w:val="BTEMEASMCA"/>
      </w:pPr>
    </w:p>
    <w:p w14:paraId="5F669238" w14:textId="77777777" w:rsidR="002C7201" w:rsidRPr="004567E7" w:rsidRDefault="002C7201" w:rsidP="002C7201">
      <w:pPr>
        <w:pStyle w:val="PI-3EMEASMCA"/>
        <w:rPr>
          <w:rFonts w:ascii="Times New Roman" w:hAnsi="Times New Roman"/>
          <w:color w:val="000000"/>
          <w:lang w:val="lt-LT"/>
        </w:rPr>
      </w:pPr>
      <w:r w:rsidRPr="004567E7">
        <w:rPr>
          <w:rFonts w:ascii="Times New Roman" w:hAnsi="Times New Roman"/>
          <w:color w:val="000000"/>
          <w:lang w:val="lt-LT"/>
        </w:rPr>
        <w:t>AZALIA išvaizda ir kiekis pakuotėje</w:t>
      </w:r>
    </w:p>
    <w:p w14:paraId="7D045358" w14:textId="77777777" w:rsidR="002C7201" w:rsidRPr="00D62F40" w:rsidRDefault="002C7201" w:rsidP="00041E16">
      <w:pPr>
        <w:pStyle w:val="BTEMEASMCA"/>
      </w:pPr>
      <w:r w:rsidRPr="00D62F40">
        <w:t xml:space="preserve">AZALIA </w:t>
      </w:r>
      <w:proofErr w:type="spellStart"/>
      <w:r w:rsidRPr="00D62F40">
        <w:t>yra</w:t>
      </w:r>
      <w:proofErr w:type="spellEnd"/>
      <w:r w:rsidRPr="00D62F40">
        <w:t xml:space="preserve"> baltos </w:t>
      </w:r>
      <w:proofErr w:type="spellStart"/>
      <w:r w:rsidRPr="00D62F40">
        <w:t>arba</w:t>
      </w:r>
      <w:proofErr w:type="spellEnd"/>
      <w:r w:rsidRPr="00D62F40">
        <w:t xml:space="preserve"> </w:t>
      </w:r>
      <w:proofErr w:type="spellStart"/>
      <w:r w:rsidRPr="00D62F40">
        <w:t>beveik</w:t>
      </w:r>
      <w:proofErr w:type="spellEnd"/>
      <w:r w:rsidRPr="00D62F40">
        <w:t xml:space="preserve"> baltos, </w:t>
      </w:r>
      <w:proofErr w:type="spellStart"/>
      <w:r w:rsidRPr="00D62F40">
        <w:t>apvalios</w:t>
      </w:r>
      <w:proofErr w:type="spellEnd"/>
      <w:r w:rsidRPr="00D62F40">
        <w:t xml:space="preserve">, </w:t>
      </w:r>
      <w:proofErr w:type="spellStart"/>
      <w:r w:rsidRPr="00D62F40">
        <w:t>abipus</w:t>
      </w:r>
      <w:proofErr w:type="spellEnd"/>
      <w:r w:rsidRPr="00D62F40">
        <w:t xml:space="preserve"> </w:t>
      </w:r>
      <w:proofErr w:type="spellStart"/>
      <w:r w:rsidRPr="00D62F40">
        <w:t>išgaubtos</w:t>
      </w:r>
      <w:proofErr w:type="spellEnd"/>
      <w:r w:rsidRPr="00D62F40">
        <w:t xml:space="preserve">, </w:t>
      </w:r>
      <w:proofErr w:type="spellStart"/>
      <w:r w:rsidRPr="00D62F40">
        <w:t>plėvele</w:t>
      </w:r>
      <w:proofErr w:type="spellEnd"/>
      <w:r w:rsidRPr="00D62F40">
        <w:t xml:space="preserve"> </w:t>
      </w:r>
      <w:proofErr w:type="spellStart"/>
      <w:r w:rsidRPr="00D62F40">
        <w:t>dengtos</w:t>
      </w:r>
      <w:proofErr w:type="spellEnd"/>
      <w:r w:rsidRPr="00D62F40">
        <w:t xml:space="preserve">, </w:t>
      </w:r>
      <w:proofErr w:type="spellStart"/>
      <w:r w:rsidRPr="00D62F40">
        <w:t>maždaug</w:t>
      </w:r>
      <w:proofErr w:type="spellEnd"/>
      <w:r w:rsidRPr="00D62F40">
        <w:t xml:space="preserve"> 5,5 mm </w:t>
      </w:r>
      <w:proofErr w:type="spellStart"/>
      <w:r w:rsidRPr="00D62F40">
        <w:t>skersmens</w:t>
      </w:r>
      <w:proofErr w:type="spellEnd"/>
      <w:r w:rsidRPr="00D62F40">
        <w:t xml:space="preserve"> </w:t>
      </w:r>
      <w:proofErr w:type="spellStart"/>
      <w:r w:rsidRPr="00D62F40">
        <w:t>tabletės</w:t>
      </w:r>
      <w:proofErr w:type="spellEnd"/>
      <w:r w:rsidRPr="00D62F40">
        <w:t xml:space="preserve">, </w:t>
      </w:r>
      <w:proofErr w:type="spellStart"/>
      <w:r w:rsidRPr="00D62F40">
        <w:t>kurių</w:t>
      </w:r>
      <w:proofErr w:type="spellEnd"/>
      <w:r w:rsidRPr="00D62F40">
        <w:t xml:space="preserve"> </w:t>
      </w:r>
      <w:proofErr w:type="spellStart"/>
      <w:r w:rsidRPr="00D62F40">
        <w:t>vienoje</w:t>
      </w:r>
      <w:proofErr w:type="spellEnd"/>
      <w:r w:rsidRPr="00D62F40">
        <w:t xml:space="preserve"> </w:t>
      </w:r>
      <w:proofErr w:type="spellStart"/>
      <w:r w:rsidRPr="00D62F40">
        <w:t>pusėje</w:t>
      </w:r>
      <w:proofErr w:type="spellEnd"/>
      <w:r w:rsidRPr="00D62F40">
        <w:t xml:space="preserve"> </w:t>
      </w:r>
      <w:proofErr w:type="spellStart"/>
      <w:r w:rsidRPr="00D62F40">
        <w:t>yra</w:t>
      </w:r>
      <w:proofErr w:type="spellEnd"/>
      <w:r w:rsidRPr="00D62F40">
        <w:t xml:space="preserve"> </w:t>
      </w:r>
      <w:proofErr w:type="spellStart"/>
      <w:r w:rsidRPr="00D62F40">
        <w:t>įspaudas</w:t>
      </w:r>
      <w:proofErr w:type="spellEnd"/>
      <w:r w:rsidRPr="00D62F40">
        <w:t xml:space="preserve"> „</w:t>
      </w:r>
      <w:proofErr w:type="gramStart"/>
      <w:r w:rsidRPr="00D62F40">
        <w:t>D“</w:t>
      </w:r>
      <w:proofErr w:type="gramEnd"/>
      <w:r w:rsidRPr="00D62F40">
        <w:t xml:space="preserve">, </w:t>
      </w:r>
      <w:proofErr w:type="spellStart"/>
      <w:r w:rsidRPr="00D62F40">
        <w:t>kitoje</w:t>
      </w:r>
      <w:proofErr w:type="spellEnd"/>
      <w:r w:rsidRPr="00D62F40">
        <w:t xml:space="preserve"> „75“.</w:t>
      </w:r>
    </w:p>
    <w:p w14:paraId="29FE517A" w14:textId="77777777" w:rsidR="002C7201" w:rsidRPr="00D62F40" w:rsidRDefault="002C7201" w:rsidP="00041E16">
      <w:pPr>
        <w:pStyle w:val="BTEMEASMCA"/>
      </w:pPr>
    </w:p>
    <w:p w14:paraId="1C888E90" w14:textId="366DC234" w:rsidR="002C7201" w:rsidRPr="00D62F40" w:rsidRDefault="002C7201" w:rsidP="00041E16">
      <w:pPr>
        <w:pStyle w:val="BTEMEASMCA"/>
      </w:pPr>
      <w:r w:rsidRPr="00D62F40">
        <w:t xml:space="preserve">AZALIA 75 </w:t>
      </w:r>
      <w:proofErr w:type="spellStart"/>
      <w:r w:rsidRPr="00D62F40">
        <w:t>mikrogramai</w:t>
      </w:r>
      <w:proofErr w:type="spellEnd"/>
      <w:r w:rsidRPr="00D62F40">
        <w:t xml:space="preserve"> </w:t>
      </w:r>
      <w:proofErr w:type="spellStart"/>
      <w:r w:rsidRPr="00D62F40">
        <w:t>plėvele</w:t>
      </w:r>
      <w:proofErr w:type="spellEnd"/>
      <w:r w:rsidRPr="00D62F40">
        <w:t xml:space="preserve"> </w:t>
      </w:r>
      <w:proofErr w:type="spellStart"/>
      <w:r w:rsidRPr="00D62F40">
        <w:t>dengtos</w:t>
      </w:r>
      <w:proofErr w:type="spellEnd"/>
      <w:r w:rsidRPr="00D62F40">
        <w:t xml:space="preserve"> </w:t>
      </w:r>
      <w:proofErr w:type="spellStart"/>
      <w:r w:rsidRPr="00D62F40">
        <w:t>tabletės</w:t>
      </w:r>
      <w:proofErr w:type="spellEnd"/>
      <w:r w:rsidRPr="00D62F40">
        <w:t xml:space="preserve"> </w:t>
      </w:r>
      <w:proofErr w:type="spellStart"/>
      <w:r w:rsidRPr="00D62F40">
        <w:t>tiekiamos</w:t>
      </w:r>
      <w:proofErr w:type="spellEnd"/>
      <w:r w:rsidRPr="00D62F40">
        <w:t xml:space="preserve"> </w:t>
      </w:r>
      <w:proofErr w:type="spellStart"/>
      <w:r w:rsidRPr="00D62F40">
        <w:t>skaidriomis</w:t>
      </w:r>
      <w:proofErr w:type="spellEnd"/>
      <w:r w:rsidRPr="00D62F40">
        <w:t xml:space="preserve">, </w:t>
      </w:r>
      <w:proofErr w:type="spellStart"/>
      <w:r w:rsidRPr="00D62F40">
        <w:t>kietomis</w:t>
      </w:r>
      <w:proofErr w:type="spellEnd"/>
      <w:r w:rsidRPr="00D62F40">
        <w:t xml:space="preserve"> PVC/PVDC/Al </w:t>
      </w:r>
      <w:proofErr w:type="spellStart"/>
      <w:r w:rsidRPr="00D62F40">
        <w:t>lizdinės</w:t>
      </w:r>
      <w:proofErr w:type="spellEnd"/>
      <w:r w:rsidRPr="00D62F40">
        <w:t xml:space="preserve"> </w:t>
      </w:r>
      <w:proofErr w:type="spellStart"/>
      <w:r w:rsidRPr="00D62F40">
        <w:t>plokštelėmis</w:t>
      </w:r>
      <w:proofErr w:type="spellEnd"/>
      <w:r w:rsidRPr="00D62F40">
        <w:t xml:space="preserve">. </w:t>
      </w:r>
      <w:proofErr w:type="spellStart"/>
      <w:r w:rsidR="00004F36">
        <w:t>Kiekviena</w:t>
      </w:r>
      <w:proofErr w:type="spellEnd"/>
      <w:r w:rsidR="00004F36">
        <w:t xml:space="preserve"> </w:t>
      </w:r>
      <w:proofErr w:type="spellStart"/>
      <w:r w:rsidR="00004F36">
        <w:t>l</w:t>
      </w:r>
      <w:r w:rsidRPr="00D62F40">
        <w:t>izdinė</w:t>
      </w:r>
      <w:proofErr w:type="spellEnd"/>
      <w:r w:rsidRPr="00D62F40">
        <w:t xml:space="preserve"> </w:t>
      </w:r>
      <w:proofErr w:type="spellStart"/>
      <w:r w:rsidRPr="00D62F40">
        <w:t>plokštelė</w:t>
      </w:r>
      <w:proofErr w:type="spellEnd"/>
      <w:r w:rsidRPr="00D62F40">
        <w:t xml:space="preserve"> </w:t>
      </w:r>
      <w:proofErr w:type="spellStart"/>
      <w:r w:rsidRPr="00D62F40">
        <w:t>supakuota</w:t>
      </w:r>
      <w:proofErr w:type="spellEnd"/>
      <w:r w:rsidRPr="00D62F40">
        <w:t xml:space="preserve"> į </w:t>
      </w:r>
      <w:proofErr w:type="spellStart"/>
      <w:r w:rsidRPr="00D62F40">
        <w:t>laminuotą</w:t>
      </w:r>
      <w:proofErr w:type="spellEnd"/>
      <w:r w:rsidRPr="00D62F40">
        <w:t xml:space="preserve"> </w:t>
      </w:r>
      <w:proofErr w:type="spellStart"/>
      <w:r w:rsidRPr="00D62F40">
        <w:t>aliuminio</w:t>
      </w:r>
      <w:proofErr w:type="spellEnd"/>
      <w:r w:rsidRPr="00D62F40">
        <w:t xml:space="preserve"> </w:t>
      </w:r>
      <w:proofErr w:type="spellStart"/>
      <w:r w:rsidRPr="00D62F40">
        <w:t>paketėlį</w:t>
      </w:r>
      <w:proofErr w:type="spellEnd"/>
      <w:r w:rsidRPr="00D62F40">
        <w:t xml:space="preserve">. </w:t>
      </w:r>
      <w:proofErr w:type="spellStart"/>
      <w:r w:rsidRPr="00D62F40">
        <w:t>Lizdinės</w:t>
      </w:r>
      <w:proofErr w:type="spellEnd"/>
      <w:r w:rsidRPr="00D62F40">
        <w:t xml:space="preserve"> </w:t>
      </w:r>
      <w:proofErr w:type="spellStart"/>
      <w:r w:rsidRPr="00D62F40">
        <w:t>plokštelės</w:t>
      </w:r>
      <w:proofErr w:type="spellEnd"/>
      <w:r w:rsidRPr="00D62F40">
        <w:t xml:space="preserve"> </w:t>
      </w:r>
      <w:proofErr w:type="spellStart"/>
      <w:r w:rsidRPr="00D62F40">
        <w:t>paketėliuose</w:t>
      </w:r>
      <w:proofErr w:type="spellEnd"/>
      <w:r w:rsidRPr="00D62F40">
        <w:t xml:space="preserve"> </w:t>
      </w:r>
      <w:proofErr w:type="spellStart"/>
      <w:r w:rsidRPr="00D62F40">
        <w:t>yra</w:t>
      </w:r>
      <w:proofErr w:type="spellEnd"/>
      <w:r w:rsidRPr="00D62F40">
        <w:t xml:space="preserve"> </w:t>
      </w:r>
      <w:proofErr w:type="spellStart"/>
      <w:r w:rsidRPr="00D62F40">
        <w:t>supakuotos</w:t>
      </w:r>
      <w:proofErr w:type="spellEnd"/>
      <w:r w:rsidRPr="00D62F40">
        <w:t xml:space="preserve"> į </w:t>
      </w:r>
      <w:proofErr w:type="spellStart"/>
      <w:r w:rsidRPr="00D62F40">
        <w:t>kartono</w:t>
      </w:r>
      <w:proofErr w:type="spellEnd"/>
      <w:r w:rsidRPr="00D62F40">
        <w:t xml:space="preserve"> </w:t>
      </w:r>
      <w:proofErr w:type="spellStart"/>
      <w:r w:rsidRPr="00D62F40">
        <w:t>dėžutę</w:t>
      </w:r>
      <w:proofErr w:type="spellEnd"/>
      <w:r w:rsidRPr="00D62F40">
        <w:t xml:space="preserve">, </w:t>
      </w:r>
      <w:proofErr w:type="spellStart"/>
      <w:r w:rsidRPr="00D62F40">
        <w:t>kurioje</w:t>
      </w:r>
      <w:proofErr w:type="spellEnd"/>
      <w:r w:rsidRPr="00D62F40">
        <w:t xml:space="preserve"> </w:t>
      </w:r>
      <w:proofErr w:type="spellStart"/>
      <w:r w:rsidRPr="00D62F40">
        <w:t>yra</w:t>
      </w:r>
      <w:proofErr w:type="spellEnd"/>
      <w:r w:rsidRPr="00D62F40">
        <w:t xml:space="preserve"> </w:t>
      </w:r>
      <w:proofErr w:type="spellStart"/>
      <w:r w:rsidRPr="00D62F40">
        <w:t>pakuotės</w:t>
      </w:r>
      <w:proofErr w:type="spellEnd"/>
      <w:r w:rsidRPr="00D62F40">
        <w:t xml:space="preserve"> </w:t>
      </w:r>
      <w:proofErr w:type="spellStart"/>
      <w:proofErr w:type="gramStart"/>
      <w:r w:rsidRPr="00D62F40">
        <w:t>lapelis</w:t>
      </w:r>
      <w:proofErr w:type="spellEnd"/>
      <w:r w:rsidRPr="00D62F40">
        <w:t xml:space="preserve">  ir</w:t>
      </w:r>
      <w:proofErr w:type="gramEnd"/>
      <w:r w:rsidRPr="00D62F40">
        <w:t xml:space="preserve"> </w:t>
      </w:r>
      <w:proofErr w:type="spellStart"/>
      <w:r w:rsidRPr="00D62F40">
        <w:t>laikymo</w:t>
      </w:r>
      <w:proofErr w:type="spellEnd"/>
      <w:r w:rsidRPr="00D62F40">
        <w:t xml:space="preserve"> </w:t>
      </w:r>
      <w:proofErr w:type="spellStart"/>
      <w:r w:rsidRPr="00D62F40">
        <w:t>dėklas</w:t>
      </w:r>
      <w:proofErr w:type="spellEnd"/>
      <w:r w:rsidRPr="00D62F40">
        <w:t xml:space="preserve">. </w:t>
      </w:r>
    </w:p>
    <w:p w14:paraId="3DD1EA9A" w14:textId="77777777" w:rsidR="002C7201" w:rsidRPr="00D62F40" w:rsidRDefault="002C7201" w:rsidP="00041E16">
      <w:pPr>
        <w:pStyle w:val="BTEMEASMCA"/>
      </w:pPr>
      <w:r w:rsidRPr="00D62F40">
        <w:t xml:space="preserve"> </w:t>
      </w:r>
    </w:p>
    <w:p w14:paraId="3921E9F1" w14:textId="1023206B" w:rsidR="002C7201" w:rsidRPr="00D62F40" w:rsidRDefault="002C7201" w:rsidP="00041E16">
      <w:pPr>
        <w:pStyle w:val="BTEMEASMCA"/>
      </w:pPr>
      <w:proofErr w:type="spellStart"/>
      <w:r w:rsidRPr="00D62F40">
        <w:t>Pakuotės</w:t>
      </w:r>
      <w:proofErr w:type="spellEnd"/>
      <w:r w:rsidRPr="00D62F40">
        <w:t xml:space="preserve"> </w:t>
      </w:r>
      <w:proofErr w:type="spellStart"/>
      <w:r w:rsidR="00921279">
        <w:t>dydis</w:t>
      </w:r>
      <w:proofErr w:type="spellEnd"/>
      <w:r w:rsidR="00921279">
        <w:t>:</w:t>
      </w:r>
      <w:r w:rsidRPr="00D62F40">
        <w:t xml:space="preserve"> 1 x 28</w:t>
      </w:r>
      <w:r w:rsidR="00921279">
        <w:t xml:space="preserve"> </w:t>
      </w:r>
      <w:proofErr w:type="spellStart"/>
      <w:r w:rsidRPr="00D62F40">
        <w:t>plėvele</w:t>
      </w:r>
      <w:proofErr w:type="spellEnd"/>
      <w:r w:rsidRPr="00D62F40">
        <w:t xml:space="preserve"> </w:t>
      </w:r>
      <w:proofErr w:type="spellStart"/>
      <w:r w:rsidRPr="00D62F40">
        <w:t>dengtos</w:t>
      </w:r>
      <w:proofErr w:type="spellEnd"/>
      <w:r w:rsidRPr="00D62F40">
        <w:t xml:space="preserve"> </w:t>
      </w:r>
      <w:proofErr w:type="spellStart"/>
      <w:r w:rsidRPr="00D62F40">
        <w:t>tabletės</w:t>
      </w:r>
      <w:proofErr w:type="spellEnd"/>
      <w:r w:rsidR="001304A0">
        <w:t xml:space="preserve"> </w:t>
      </w:r>
      <w:proofErr w:type="spellStart"/>
      <w:r w:rsidR="001304A0">
        <w:t>arba</w:t>
      </w:r>
      <w:proofErr w:type="spellEnd"/>
      <w:r w:rsidR="001304A0">
        <w:t xml:space="preserve"> 3 x 28 </w:t>
      </w:r>
      <w:proofErr w:type="spellStart"/>
      <w:r w:rsidR="001304A0">
        <w:t>plėvele</w:t>
      </w:r>
      <w:proofErr w:type="spellEnd"/>
      <w:r w:rsidR="001304A0">
        <w:t xml:space="preserve"> </w:t>
      </w:r>
      <w:proofErr w:type="spellStart"/>
      <w:r w:rsidR="001304A0">
        <w:t>dengtos</w:t>
      </w:r>
      <w:proofErr w:type="spellEnd"/>
      <w:r w:rsidR="001304A0">
        <w:t xml:space="preserve"> </w:t>
      </w:r>
      <w:proofErr w:type="spellStart"/>
      <w:r w:rsidR="001304A0">
        <w:t>tabletės</w:t>
      </w:r>
      <w:proofErr w:type="spellEnd"/>
      <w:r w:rsidR="001304A0">
        <w:t>.</w:t>
      </w:r>
    </w:p>
    <w:p w14:paraId="476B6B75" w14:textId="77777777" w:rsidR="00921279" w:rsidRDefault="00921279" w:rsidP="00041E16">
      <w:pPr>
        <w:pStyle w:val="BTEMEASMCA"/>
      </w:pPr>
    </w:p>
    <w:p w14:paraId="36DD3D0F" w14:textId="6538E772" w:rsidR="00921279" w:rsidRDefault="00CE4AFF" w:rsidP="00041E16">
      <w:pPr>
        <w:pStyle w:val="BTEMEASMCA"/>
        <w:rPr>
          <w:noProof/>
        </w:rPr>
      </w:pPr>
      <w:r w:rsidRPr="00CE4AFF">
        <w:rPr>
          <w:noProof/>
        </w:rPr>
        <w:t>Ant talpyklės pateiktų santrumpų paaiškinimai</w:t>
      </w:r>
      <w:r>
        <w:rPr>
          <w:noProof/>
        </w:rPr>
        <w:t>:</w:t>
      </w:r>
    </w:p>
    <w:p w14:paraId="5313FAC5" w14:textId="77777777" w:rsidR="00921279" w:rsidRPr="00921279" w:rsidRDefault="00921279" w:rsidP="00041E16">
      <w:pPr>
        <w:pStyle w:val="BTEMEASMCA"/>
        <w:rPr>
          <w:noProof/>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21279" w14:paraId="457FD8E3" w14:textId="77777777" w:rsidTr="00921279">
        <w:tc>
          <w:tcPr>
            <w:tcW w:w="4530" w:type="dxa"/>
          </w:tcPr>
          <w:p w14:paraId="693B8A27" w14:textId="13EF845D" w:rsidR="00921279" w:rsidRDefault="00921279" w:rsidP="00041E16">
            <w:pPr>
              <w:pStyle w:val="BTEMEASMCA"/>
              <w:rPr>
                <w:lang w:val="lt-LT"/>
              </w:rPr>
            </w:pPr>
            <w:r>
              <w:rPr>
                <w:noProof/>
              </w:rPr>
              <w:t>Seg - Pirmadienis</w:t>
            </w:r>
          </w:p>
        </w:tc>
        <w:tc>
          <w:tcPr>
            <w:tcW w:w="4530" w:type="dxa"/>
          </w:tcPr>
          <w:p w14:paraId="2C2FEC0F" w14:textId="56EEE982" w:rsidR="00921279" w:rsidRDefault="00921279" w:rsidP="00041E16">
            <w:pPr>
              <w:pStyle w:val="BTEMEASMCA"/>
            </w:pPr>
            <w:r>
              <w:t xml:space="preserve">Ter </w:t>
            </w:r>
            <w:r w:rsidR="009B084F">
              <w:t>–</w:t>
            </w:r>
            <w:r>
              <w:t xml:space="preserve"> </w:t>
            </w:r>
            <w:proofErr w:type="spellStart"/>
            <w:r>
              <w:t>Antradienis</w:t>
            </w:r>
            <w:proofErr w:type="spellEnd"/>
          </w:p>
        </w:tc>
      </w:tr>
      <w:tr w:rsidR="00921279" w14:paraId="729B3FC7" w14:textId="77777777" w:rsidTr="00921279">
        <w:tc>
          <w:tcPr>
            <w:tcW w:w="4530" w:type="dxa"/>
          </w:tcPr>
          <w:p w14:paraId="54B04359" w14:textId="3F9ED13E" w:rsidR="00921279" w:rsidRDefault="00921279" w:rsidP="00041E16">
            <w:pPr>
              <w:pStyle w:val="BTEMEASMCA"/>
            </w:pPr>
            <w:r>
              <w:t xml:space="preserve">Qua - </w:t>
            </w:r>
            <w:proofErr w:type="spellStart"/>
            <w:r>
              <w:t>Trečiadienis</w:t>
            </w:r>
            <w:proofErr w:type="spellEnd"/>
          </w:p>
        </w:tc>
        <w:tc>
          <w:tcPr>
            <w:tcW w:w="4530" w:type="dxa"/>
          </w:tcPr>
          <w:p w14:paraId="091480BB" w14:textId="2680F56C" w:rsidR="00921279" w:rsidRDefault="00921279" w:rsidP="00041E16">
            <w:pPr>
              <w:pStyle w:val="BTEMEASMCA"/>
            </w:pPr>
            <w:proofErr w:type="spellStart"/>
            <w:r>
              <w:t>Qui</w:t>
            </w:r>
            <w:proofErr w:type="spellEnd"/>
            <w:r>
              <w:t xml:space="preserve"> </w:t>
            </w:r>
            <w:r w:rsidR="009B084F">
              <w:t>–</w:t>
            </w:r>
            <w:r>
              <w:t xml:space="preserve"> </w:t>
            </w:r>
            <w:proofErr w:type="spellStart"/>
            <w:r>
              <w:t>Ketvirtadienis</w:t>
            </w:r>
            <w:proofErr w:type="spellEnd"/>
          </w:p>
        </w:tc>
      </w:tr>
      <w:tr w:rsidR="00921279" w14:paraId="2DF3E3C2" w14:textId="77777777" w:rsidTr="00921279">
        <w:tc>
          <w:tcPr>
            <w:tcW w:w="4530" w:type="dxa"/>
          </w:tcPr>
          <w:p w14:paraId="48EA97D3" w14:textId="2108D700" w:rsidR="00921279" w:rsidRDefault="00921279" w:rsidP="00041E16">
            <w:pPr>
              <w:pStyle w:val="BTEMEASMCA"/>
            </w:pPr>
            <w:r>
              <w:t xml:space="preserve">Sex - </w:t>
            </w:r>
            <w:proofErr w:type="spellStart"/>
            <w:r>
              <w:t>Penktadienis</w:t>
            </w:r>
            <w:proofErr w:type="spellEnd"/>
          </w:p>
        </w:tc>
        <w:tc>
          <w:tcPr>
            <w:tcW w:w="4530" w:type="dxa"/>
          </w:tcPr>
          <w:p w14:paraId="6ACF4E18" w14:textId="3C53F7DE" w:rsidR="00921279" w:rsidRDefault="00921279" w:rsidP="00041E16">
            <w:pPr>
              <w:pStyle w:val="BTEMEASMCA"/>
            </w:pPr>
            <w:proofErr w:type="spellStart"/>
            <w:r>
              <w:t>Sab</w:t>
            </w:r>
            <w:proofErr w:type="spellEnd"/>
            <w:r>
              <w:t xml:space="preserve"> </w:t>
            </w:r>
            <w:r w:rsidR="009B084F">
              <w:t>–</w:t>
            </w:r>
            <w:r>
              <w:t xml:space="preserve"> </w:t>
            </w:r>
            <w:proofErr w:type="spellStart"/>
            <w:r>
              <w:t>Šeštadienis</w:t>
            </w:r>
            <w:proofErr w:type="spellEnd"/>
          </w:p>
        </w:tc>
      </w:tr>
      <w:tr w:rsidR="00921279" w14:paraId="3C3F6BC8" w14:textId="77777777" w:rsidTr="00921279">
        <w:tc>
          <w:tcPr>
            <w:tcW w:w="4530" w:type="dxa"/>
          </w:tcPr>
          <w:p w14:paraId="007558D4" w14:textId="020DF64F" w:rsidR="00921279" w:rsidRDefault="00921279" w:rsidP="00041E16">
            <w:pPr>
              <w:pStyle w:val="BTEMEASMCA"/>
            </w:pPr>
            <w:proofErr w:type="spellStart"/>
            <w:r>
              <w:lastRenderedPageBreak/>
              <w:t>Dom</w:t>
            </w:r>
            <w:proofErr w:type="spellEnd"/>
            <w:r>
              <w:t xml:space="preserve"> - </w:t>
            </w:r>
            <w:proofErr w:type="spellStart"/>
            <w:r>
              <w:t>Sekmadienis</w:t>
            </w:r>
            <w:proofErr w:type="spellEnd"/>
          </w:p>
        </w:tc>
        <w:tc>
          <w:tcPr>
            <w:tcW w:w="4530" w:type="dxa"/>
          </w:tcPr>
          <w:p w14:paraId="30DD7E34" w14:textId="77777777" w:rsidR="00921279" w:rsidRDefault="00921279" w:rsidP="00041E16">
            <w:pPr>
              <w:pStyle w:val="BTEMEASMCA"/>
            </w:pPr>
          </w:p>
        </w:tc>
      </w:tr>
    </w:tbl>
    <w:p w14:paraId="582AFCB5" w14:textId="3A6E5C71" w:rsidR="00CE4AFF" w:rsidRPr="00D62F40" w:rsidRDefault="00CE4AFF" w:rsidP="00041E16">
      <w:pPr>
        <w:pStyle w:val="BTEMEASMCA"/>
      </w:pPr>
    </w:p>
    <w:p w14:paraId="7A03F337" w14:textId="42D684A3" w:rsidR="002C7201" w:rsidRDefault="002C7201" w:rsidP="00041E16">
      <w:pPr>
        <w:pStyle w:val="BTEMEASMCA"/>
      </w:pPr>
    </w:p>
    <w:p w14:paraId="1D21522B" w14:textId="75B74A20" w:rsidR="002C7201" w:rsidRPr="00921279" w:rsidRDefault="00921279" w:rsidP="00921279">
      <w:pPr>
        <w:pStyle w:val="PI-3EMEASMCA"/>
        <w:rPr>
          <w:rFonts w:ascii="Times New Roman" w:hAnsi="Times New Roman"/>
          <w:color w:val="000000"/>
          <w:lang w:val="lt-LT"/>
        </w:rPr>
      </w:pPr>
      <w:r>
        <w:rPr>
          <w:rFonts w:ascii="Times New Roman" w:hAnsi="Times New Roman"/>
          <w:color w:val="000000"/>
          <w:lang w:val="lt-LT"/>
        </w:rPr>
        <w:t>Gamintojas</w:t>
      </w:r>
    </w:p>
    <w:p w14:paraId="5388D457" w14:textId="1919F5BE" w:rsidR="002C7201" w:rsidRPr="004567E7" w:rsidRDefault="002C7201" w:rsidP="00E1374C">
      <w:pPr>
        <w:rPr>
          <w:rFonts w:ascii="Times New Roman" w:hAnsi="Times New Roman"/>
          <w:sz w:val="22"/>
          <w:szCs w:val="22"/>
          <w:lang w:val="lt-LT"/>
        </w:rPr>
      </w:pPr>
      <w:bookmarkStart w:id="22" w:name="_Hlk12342356"/>
      <w:proofErr w:type="spellStart"/>
      <w:r w:rsidRPr="004567E7">
        <w:rPr>
          <w:rFonts w:ascii="Times New Roman" w:hAnsi="Times New Roman"/>
          <w:color w:val="000000"/>
          <w:sz w:val="22"/>
          <w:szCs w:val="22"/>
          <w:lang w:val="lt-LT"/>
        </w:rPr>
        <w:t>Gedeon</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Richter</w:t>
      </w:r>
      <w:proofErr w:type="spellEnd"/>
      <w:r w:rsidRPr="004567E7">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Plc</w:t>
      </w:r>
      <w:proofErr w:type="spellEnd"/>
      <w:r w:rsidRPr="004567E7">
        <w:rPr>
          <w:rFonts w:ascii="Times New Roman" w:hAnsi="Times New Roman"/>
          <w:color w:val="000000"/>
          <w:sz w:val="22"/>
          <w:szCs w:val="22"/>
          <w:lang w:val="lt-LT"/>
        </w:rPr>
        <w:t>.</w:t>
      </w:r>
      <w:r w:rsidR="00F46B36">
        <w:rPr>
          <w:rFonts w:ascii="Times New Roman" w:hAnsi="Times New Roman"/>
          <w:color w:val="000000"/>
          <w:sz w:val="22"/>
          <w:szCs w:val="22"/>
          <w:lang w:val="lt-LT"/>
        </w:rPr>
        <w:t xml:space="preserve">, </w:t>
      </w:r>
      <w:proofErr w:type="spellStart"/>
      <w:r w:rsidRPr="004567E7">
        <w:rPr>
          <w:rFonts w:ascii="Times New Roman" w:hAnsi="Times New Roman"/>
          <w:color w:val="000000"/>
          <w:sz w:val="22"/>
          <w:szCs w:val="22"/>
          <w:lang w:val="lt-LT"/>
        </w:rPr>
        <w:t>Gyö</w:t>
      </w:r>
      <w:r w:rsidRPr="00F155C7">
        <w:rPr>
          <w:rFonts w:ascii="Times New Roman" w:hAnsi="Times New Roman"/>
          <w:color w:val="000000"/>
          <w:sz w:val="22"/>
          <w:szCs w:val="22"/>
          <w:lang w:val="lt-LT"/>
        </w:rPr>
        <w:t>mrői</w:t>
      </w:r>
      <w:proofErr w:type="spellEnd"/>
      <w:r w:rsidRPr="00F155C7">
        <w:rPr>
          <w:rFonts w:ascii="Times New Roman" w:hAnsi="Times New Roman"/>
          <w:color w:val="000000"/>
          <w:sz w:val="22"/>
          <w:szCs w:val="22"/>
          <w:lang w:val="lt-LT"/>
        </w:rPr>
        <w:t xml:space="preserve"> </w:t>
      </w:r>
      <w:proofErr w:type="spellStart"/>
      <w:r w:rsidRPr="00F155C7">
        <w:rPr>
          <w:rFonts w:ascii="Times New Roman" w:hAnsi="Times New Roman"/>
          <w:color w:val="000000"/>
          <w:sz w:val="22"/>
          <w:szCs w:val="22"/>
          <w:lang w:val="lt-LT"/>
        </w:rPr>
        <w:t>út</w:t>
      </w:r>
      <w:proofErr w:type="spellEnd"/>
      <w:r w:rsidRPr="00F155C7">
        <w:rPr>
          <w:rFonts w:ascii="Times New Roman" w:hAnsi="Times New Roman"/>
          <w:color w:val="000000"/>
          <w:sz w:val="22"/>
          <w:szCs w:val="22"/>
          <w:lang w:val="lt-LT"/>
        </w:rPr>
        <w:t xml:space="preserve"> 19-21</w:t>
      </w:r>
      <w:r w:rsidR="00F46B36">
        <w:rPr>
          <w:rFonts w:ascii="Times New Roman" w:hAnsi="Times New Roman"/>
          <w:color w:val="000000"/>
          <w:sz w:val="22"/>
          <w:szCs w:val="22"/>
          <w:lang w:val="lt-LT"/>
        </w:rPr>
        <w:t xml:space="preserve">, </w:t>
      </w:r>
      <w:r w:rsidRPr="004567E7">
        <w:rPr>
          <w:rFonts w:ascii="Times New Roman" w:hAnsi="Times New Roman"/>
          <w:color w:val="000000"/>
          <w:sz w:val="22"/>
          <w:szCs w:val="22"/>
          <w:lang w:val="lt-LT"/>
        </w:rPr>
        <w:t xml:space="preserve">1103 </w:t>
      </w:r>
      <w:proofErr w:type="spellStart"/>
      <w:r w:rsidRPr="004567E7">
        <w:rPr>
          <w:rFonts w:ascii="Times New Roman" w:hAnsi="Times New Roman"/>
          <w:color w:val="000000"/>
          <w:sz w:val="22"/>
          <w:szCs w:val="22"/>
          <w:lang w:val="lt-LT"/>
        </w:rPr>
        <w:t>Budapest</w:t>
      </w:r>
      <w:proofErr w:type="spellEnd"/>
      <w:r w:rsidR="00F46B36">
        <w:rPr>
          <w:rFonts w:ascii="Times New Roman" w:hAnsi="Times New Roman"/>
          <w:color w:val="000000"/>
          <w:sz w:val="22"/>
          <w:szCs w:val="22"/>
          <w:lang w:val="lt-LT"/>
        </w:rPr>
        <w:t xml:space="preserve">, </w:t>
      </w:r>
      <w:r w:rsidRPr="004567E7">
        <w:rPr>
          <w:rFonts w:ascii="Times New Roman" w:hAnsi="Times New Roman"/>
          <w:color w:val="000000"/>
          <w:sz w:val="22"/>
          <w:szCs w:val="22"/>
          <w:lang w:val="lt-LT"/>
        </w:rPr>
        <w:t>Vengrija</w:t>
      </w:r>
    </w:p>
    <w:bookmarkEnd w:id="22"/>
    <w:p w14:paraId="4346FA8D" w14:textId="49EB0D07" w:rsidR="002C7201" w:rsidRDefault="002C7201" w:rsidP="00041E16">
      <w:pPr>
        <w:pStyle w:val="BTEMEASMCA"/>
      </w:pPr>
    </w:p>
    <w:p w14:paraId="3C157DBA" w14:textId="77777777" w:rsidR="00921279" w:rsidRPr="00350F39" w:rsidRDefault="00921279" w:rsidP="00041E16">
      <w:pPr>
        <w:pStyle w:val="BTEMEASMCA"/>
        <w:rPr>
          <w:lang w:bidi="lt-LT"/>
        </w:rPr>
      </w:pPr>
      <w:proofErr w:type="spellStart"/>
      <w:r w:rsidRPr="00350F39">
        <w:rPr>
          <w:lang w:bidi="lt-LT"/>
        </w:rPr>
        <w:t>Lygiagretus</w:t>
      </w:r>
      <w:proofErr w:type="spellEnd"/>
      <w:r w:rsidRPr="00350F39">
        <w:rPr>
          <w:lang w:bidi="lt-LT"/>
        </w:rPr>
        <w:t xml:space="preserve"> </w:t>
      </w:r>
      <w:proofErr w:type="spellStart"/>
      <w:r w:rsidRPr="00350F39">
        <w:rPr>
          <w:lang w:bidi="lt-LT"/>
        </w:rPr>
        <w:t>importuotojas</w:t>
      </w:r>
      <w:proofErr w:type="spellEnd"/>
      <w:r w:rsidRPr="00350F39">
        <w:rPr>
          <w:lang w:bidi="lt-LT"/>
        </w:rPr>
        <w:t xml:space="preserve"> </w:t>
      </w:r>
    </w:p>
    <w:p w14:paraId="64636917" w14:textId="7574F94A" w:rsidR="00921279" w:rsidRDefault="00F46B36" w:rsidP="00041E16">
      <w:pPr>
        <w:pStyle w:val="BTEMEASMCA"/>
        <w:rPr>
          <w:lang w:bidi="lt-LT"/>
        </w:rPr>
      </w:pPr>
      <w:r w:rsidRPr="00F46B36">
        <w:rPr>
          <w:lang w:bidi="lt-LT"/>
        </w:rPr>
        <w:t>UAB „</w:t>
      </w:r>
      <w:proofErr w:type="spellStart"/>
      <w:r w:rsidRPr="00F46B36">
        <w:rPr>
          <w:lang w:bidi="lt-LT"/>
        </w:rPr>
        <w:t>Lex</w:t>
      </w:r>
      <w:proofErr w:type="spellEnd"/>
      <w:r w:rsidRPr="00F46B36">
        <w:rPr>
          <w:lang w:bidi="lt-LT"/>
        </w:rPr>
        <w:t xml:space="preserve"> </w:t>
      </w:r>
      <w:proofErr w:type="gramStart"/>
      <w:r w:rsidRPr="00F46B36">
        <w:rPr>
          <w:lang w:bidi="lt-LT"/>
        </w:rPr>
        <w:t>ano“</w:t>
      </w:r>
      <w:proofErr w:type="gramEnd"/>
      <w:r w:rsidRPr="00F46B36">
        <w:rPr>
          <w:lang w:bidi="lt-LT"/>
        </w:rPr>
        <w:t xml:space="preserve">, </w:t>
      </w:r>
      <w:proofErr w:type="spellStart"/>
      <w:r w:rsidRPr="00F46B36">
        <w:rPr>
          <w:lang w:bidi="lt-LT"/>
        </w:rPr>
        <w:t>Naugarduko</w:t>
      </w:r>
      <w:proofErr w:type="spellEnd"/>
      <w:r w:rsidRPr="00F46B36">
        <w:rPr>
          <w:lang w:bidi="lt-LT"/>
        </w:rPr>
        <w:t xml:space="preserve"> g. 3, LT-03231 </w:t>
      </w:r>
      <w:proofErr w:type="spellStart"/>
      <w:r w:rsidRPr="00F46B36">
        <w:rPr>
          <w:lang w:bidi="lt-LT"/>
        </w:rPr>
        <w:t>Vilnius</w:t>
      </w:r>
      <w:proofErr w:type="spellEnd"/>
      <w:r w:rsidRPr="00F46B36">
        <w:rPr>
          <w:lang w:bidi="lt-LT"/>
        </w:rPr>
        <w:t xml:space="preserve">, </w:t>
      </w:r>
      <w:proofErr w:type="spellStart"/>
      <w:r w:rsidRPr="00F46B36">
        <w:rPr>
          <w:lang w:bidi="lt-LT"/>
        </w:rPr>
        <w:t>Lietuva</w:t>
      </w:r>
      <w:proofErr w:type="spellEnd"/>
    </w:p>
    <w:p w14:paraId="238C7469" w14:textId="77777777" w:rsidR="00350F39" w:rsidRPr="00921279" w:rsidRDefault="00350F39" w:rsidP="00041E16">
      <w:pPr>
        <w:pStyle w:val="BTEMEASMCA"/>
        <w:rPr>
          <w:lang w:bidi="lt-LT"/>
        </w:rPr>
      </w:pPr>
    </w:p>
    <w:p w14:paraId="54C37A56" w14:textId="77777777" w:rsidR="00921279" w:rsidRPr="00350F39" w:rsidRDefault="00921279" w:rsidP="00041E16">
      <w:pPr>
        <w:pStyle w:val="BTEMEASMCA"/>
        <w:rPr>
          <w:lang w:bidi="lt-LT"/>
        </w:rPr>
      </w:pPr>
      <w:proofErr w:type="spellStart"/>
      <w:r w:rsidRPr="00350F39">
        <w:rPr>
          <w:lang w:bidi="lt-LT"/>
        </w:rPr>
        <w:t>Perpakavo</w:t>
      </w:r>
      <w:proofErr w:type="spellEnd"/>
      <w:r w:rsidRPr="00350F39">
        <w:rPr>
          <w:lang w:bidi="lt-LT"/>
        </w:rPr>
        <w:t xml:space="preserve"> </w:t>
      </w:r>
    </w:p>
    <w:p w14:paraId="5CE2C652" w14:textId="77777777" w:rsidR="00F46B36" w:rsidRDefault="00F46B36" w:rsidP="00041E16">
      <w:pPr>
        <w:pStyle w:val="BTEMEASMCA"/>
        <w:rPr>
          <w:lang w:bidi="lt-LT"/>
        </w:rPr>
      </w:pPr>
      <w:r>
        <w:rPr>
          <w:lang w:bidi="lt-LT"/>
        </w:rPr>
        <w:t>UAB „</w:t>
      </w:r>
      <w:proofErr w:type="gramStart"/>
      <w:r>
        <w:rPr>
          <w:lang w:bidi="lt-LT"/>
        </w:rPr>
        <w:t>ENTAFARMA“</w:t>
      </w:r>
      <w:proofErr w:type="gramEnd"/>
      <w:r>
        <w:rPr>
          <w:lang w:bidi="lt-LT"/>
        </w:rPr>
        <w:t xml:space="preserve">, </w:t>
      </w:r>
      <w:proofErr w:type="spellStart"/>
      <w:r>
        <w:rPr>
          <w:lang w:bidi="lt-LT"/>
        </w:rPr>
        <w:t>Klonėnų</w:t>
      </w:r>
      <w:proofErr w:type="spellEnd"/>
      <w:r>
        <w:rPr>
          <w:lang w:bidi="lt-LT"/>
        </w:rPr>
        <w:t xml:space="preserve"> vs. 1, LT-19156 </w:t>
      </w:r>
      <w:proofErr w:type="spellStart"/>
      <w:r>
        <w:rPr>
          <w:lang w:bidi="lt-LT"/>
        </w:rPr>
        <w:t>Širvintų</w:t>
      </w:r>
      <w:proofErr w:type="spellEnd"/>
      <w:r>
        <w:rPr>
          <w:lang w:bidi="lt-LT"/>
        </w:rPr>
        <w:t xml:space="preserve"> r. </w:t>
      </w:r>
      <w:proofErr w:type="spellStart"/>
      <w:r>
        <w:rPr>
          <w:lang w:bidi="lt-LT"/>
        </w:rPr>
        <w:t>sav</w:t>
      </w:r>
      <w:proofErr w:type="spellEnd"/>
      <w:r>
        <w:rPr>
          <w:lang w:bidi="lt-LT"/>
        </w:rPr>
        <w:t xml:space="preserve">., </w:t>
      </w:r>
      <w:proofErr w:type="spellStart"/>
      <w:r>
        <w:rPr>
          <w:lang w:bidi="lt-LT"/>
        </w:rPr>
        <w:t>Lietuva</w:t>
      </w:r>
      <w:proofErr w:type="spellEnd"/>
    </w:p>
    <w:p w14:paraId="02DF0E09" w14:textId="77777777" w:rsidR="00F46B36" w:rsidRDefault="00F46B36" w:rsidP="00041E16">
      <w:pPr>
        <w:pStyle w:val="BTEMEASMCA"/>
        <w:rPr>
          <w:lang w:bidi="lt-LT"/>
        </w:rPr>
      </w:pPr>
      <w:proofErr w:type="spellStart"/>
      <w:r>
        <w:rPr>
          <w:lang w:bidi="lt-LT"/>
        </w:rPr>
        <w:t>arba</w:t>
      </w:r>
      <w:proofErr w:type="spellEnd"/>
    </w:p>
    <w:p w14:paraId="422A255E" w14:textId="77777777" w:rsidR="00F46B36" w:rsidRDefault="00F46B36" w:rsidP="00041E16">
      <w:pPr>
        <w:pStyle w:val="BTEMEASMCA"/>
        <w:rPr>
          <w:lang w:bidi="lt-LT"/>
        </w:rPr>
      </w:pPr>
      <w:proofErr w:type="spellStart"/>
      <w:r>
        <w:rPr>
          <w:lang w:bidi="lt-LT"/>
        </w:rPr>
        <w:t>Lietuvos</w:t>
      </w:r>
      <w:proofErr w:type="spellEnd"/>
      <w:r>
        <w:rPr>
          <w:lang w:bidi="lt-LT"/>
        </w:rPr>
        <w:t xml:space="preserve"> ir </w:t>
      </w:r>
      <w:proofErr w:type="spellStart"/>
      <w:r>
        <w:rPr>
          <w:lang w:bidi="lt-LT"/>
        </w:rPr>
        <w:t>Norvegijos</w:t>
      </w:r>
      <w:proofErr w:type="spellEnd"/>
      <w:r>
        <w:rPr>
          <w:lang w:bidi="lt-LT"/>
        </w:rPr>
        <w:t xml:space="preserve"> UAB „</w:t>
      </w:r>
      <w:proofErr w:type="spellStart"/>
      <w:proofErr w:type="gramStart"/>
      <w:r>
        <w:rPr>
          <w:lang w:bidi="lt-LT"/>
        </w:rPr>
        <w:t>Norfachema</w:t>
      </w:r>
      <w:proofErr w:type="spellEnd"/>
      <w:r>
        <w:rPr>
          <w:lang w:bidi="lt-LT"/>
        </w:rPr>
        <w:t>“</w:t>
      </w:r>
      <w:proofErr w:type="gramEnd"/>
      <w:r>
        <w:rPr>
          <w:lang w:bidi="lt-LT"/>
        </w:rPr>
        <w:t xml:space="preserve">, </w:t>
      </w:r>
      <w:proofErr w:type="spellStart"/>
      <w:r>
        <w:rPr>
          <w:lang w:bidi="lt-LT"/>
        </w:rPr>
        <w:t>Vytauto</w:t>
      </w:r>
      <w:proofErr w:type="spellEnd"/>
      <w:r>
        <w:rPr>
          <w:lang w:bidi="lt-LT"/>
        </w:rPr>
        <w:t xml:space="preserve"> g. 6, LT-55175 Jonava, </w:t>
      </w:r>
      <w:proofErr w:type="spellStart"/>
      <w:r>
        <w:rPr>
          <w:lang w:bidi="lt-LT"/>
        </w:rPr>
        <w:t>Lietuva</w:t>
      </w:r>
      <w:proofErr w:type="spellEnd"/>
    </w:p>
    <w:p w14:paraId="65E86688" w14:textId="77777777" w:rsidR="00F46B36" w:rsidRDefault="00F46B36" w:rsidP="00041E16">
      <w:pPr>
        <w:pStyle w:val="BTEMEASMCA"/>
        <w:rPr>
          <w:lang w:bidi="lt-LT"/>
        </w:rPr>
      </w:pPr>
      <w:proofErr w:type="spellStart"/>
      <w:r>
        <w:rPr>
          <w:lang w:bidi="lt-LT"/>
        </w:rPr>
        <w:t>arba</w:t>
      </w:r>
      <w:proofErr w:type="spellEnd"/>
    </w:p>
    <w:p w14:paraId="1781E833" w14:textId="109E525A" w:rsidR="00994D6A" w:rsidRDefault="00F46B36" w:rsidP="00041E16">
      <w:pPr>
        <w:pStyle w:val="BTEMEASMCA"/>
        <w:rPr>
          <w:lang w:bidi="lt-LT"/>
        </w:rPr>
      </w:pPr>
      <w:r>
        <w:rPr>
          <w:lang w:bidi="lt-LT"/>
        </w:rPr>
        <w:t xml:space="preserve">CEFEA </w:t>
      </w:r>
      <w:proofErr w:type="spellStart"/>
      <w:r>
        <w:rPr>
          <w:lang w:bidi="lt-LT"/>
        </w:rPr>
        <w:t>Sp</w:t>
      </w:r>
      <w:proofErr w:type="spellEnd"/>
      <w:r>
        <w:rPr>
          <w:lang w:bidi="lt-LT"/>
        </w:rPr>
        <w:t xml:space="preserve">. z </w:t>
      </w:r>
      <w:proofErr w:type="spellStart"/>
      <w:r>
        <w:rPr>
          <w:lang w:bidi="lt-LT"/>
        </w:rPr>
        <w:t>o.o</w:t>
      </w:r>
      <w:proofErr w:type="spellEnd"/>
      <w:r>
        <w:rPr>
          <w:lang w:bidi="lt-LT"/>
        </w:rPr>
        <w:t xml:space="preserve">. </w:t>
      </w:r>
      <w:proofErr w:type="spellStart"/>
      <w:r>
        <w:rPr>
          <w:lang w:bidi="lt-LT"/>
        </w:rPr>
        <w:t>Sp</w:t>
      </w:r>
      <w:proofErr w:type="spellEnd"/>
      <w:r>
        <w:rPr>
          <w:lang w:bidi="lt-LT"/>
        </w:rPr>
        <w:t xml:space="preserve">. K., </w:t>
      </w:r>
      <w:proofErr w:type="spellStart"/>
      <w:r>
        <w:rPr>
          <w:lang w:bidi="lt-LT"/>
        </w:rPr>
        <w:t>Ul</w:t>
      </w:r>
      <w:proofErr w:type="spellEnd"/>
      <w:r>
        <w:rPr>
          <w:lang w:bidi="lt-LT"/>
        </w:rPr>
        <w:t xml:space="preserve">. </w:t>
      </w:r>
      <w:proofErr w:type="spellStart"/>
      <w:r>
        <w:rPr>
          <w:lang w:bidi="lt-LT"/>
        </w:rPr>
        <w:t>Działkowa</w:t>
      </w:r>
      <w:proofErr w:type="spellEnd"/>
      <w:r>
        <w:rPr>
          <w:lang w:bidi="lt-LT"/>
        </w:rPr>
        <w:t xml:space="preserve"> 56, 02-234 </w:t>
      </w:r>
      <w:proofErr w:type="spellStart"/>
      <w:r>
        <w:rPr>
          <w:lang w:bidi="lt-LT"/>
        </w:rPr>
        <w:t>Warszawa</w:t>
      </w:r>
      <w:proofErr w:type="spellEnd"/>
      <w:r>
        <w:rPr>
          <w:lang w:bidi="lt-LT"/>
        </w:rPr>
        <w:t xml:space="preserve">, </w:t>
      </w:r>
      <w:proofErr w:type="spellStart"/>
      <w:r>
        <w:rPr>
          <w:lang w:bidi="lt-LT"/>
        </w:rPr>
        <w:t>Lenkija</w:t>
      </w:r>
      <w:proofErr w:type="spellEnd"/>
    </w:p>
    <w:p w14:paraId="24C9F707" w14:textId="77777777" w:rsidR="00350F39" w:rsidRPr="00921279" w:rsidRDefault="00350F39" w:rsidP="00041E16">
      <w:pPr>
        <w:pStyle w:val="BTEMEASMCA"/>
      </w:pPr>
    </w:p>
    <w:p w14:paraId="595F9FD5" w14:textId="2E9F5E99" w:rsidR="00921279" w:rsidRDefault="00921279" w:rsidP="00041E16">
      <w:pPr>
        <w:pStyle w:val="BTEMEASMCA"/>
      </w:pPr>
      <w:proofErr w:type="spellStart"/>
      <w:r w:rsidRPr="00921279">
        <w:rPr>
          <w:lang w:bidi="lt-LT"/>
        </w:rPr>
        <w:t>Registruotojas</w:t>
      </w:r>
      <w:proofErr w:type="spellEnd"/>
      <w:r w:rsidRPr="00921279">
        <w:rPr>
          <w:lang w:bidi="lt-LT"/>
        </w:rPr>
        <w:t xml:space="preserve"> </w:t>
      </w:r>
      <w:proofErr w:type="spellStart"/>
      <w:r w:rsidRPr="00921279">
        <w:rPr>
          <w:lang w:bidi="lt-LT"/>
        </w:rPr>
        <w:t>eksportuojančioje</w:t>
      </w:r>
      <w:proofErr w:type="spellEnd"/>
      <w:r w:rsidRPr="00921279">
        <w:rPr>
          <w:lang w:bidi="lt-LT"/>
        </w:rPr>
        <w:t xml:space="preserve"> </w:t>
      </w:r>
      <w:proofErr w:type="spellStart"/>
      <w:r w:rsidRPr="00921279">
        <w:rPr>
          <w:lang w:bidi="lt-LT"/>
        </w:rPr>
        <w:t>valstybėje</w:t>
      </w:r>
      <w:proofErr w:type="spellEnd"/>
      <w:r w:rsidRPr="00921279">
        <w:rPr>
          <w:b/>
          <w:lang w:bidi="lt-LT"/>
        </w:rPr>
        <w:t xml:space="preserve"> </w:t>
      </w:r>
      <w:proofErr w:type="spellStart"/>
      <w:r w:rsidRPr="00921279">
        <w:rPr>
          <w:lang w:bidi="lt-LT"/>
        </w:rPr>
        <w:t>yra</w:t>
      </w:r>
      <w:proofErr w:type="spellEnd"/>
      <w:r>
        <w:rPr>
          <w:lang w:bidi="lt-LT"/>
        </w:rPr>
        <w:t xml:space="preserve"> </w:t>
      </w:r>
      <w:proofErr w:type="spellStart"/>
      <w:r w:rsidRPr="00921279">
        <w:rPr>
          <w:lang w:bidi="lt-LT"/>
        </w:rPr>
        <w:t>Gedeon</w:t>
      </w:r>
      <w:proofErr w:type="spellEnd"/>
      <w:r w:rsidRPr="00921279">
        <w:rPr>
          <w:lang w:bidi="lt-LT"/>
        </w:rPr>
        <w:t xml:space="preserve"> Richter </w:t>
      </w:r>
      <w:proofErr w:type="spellStart"/>
      <w:r w:rsidRPr="00921279">
        <w:rPr>
          <w:lang w:bidi="lt-LT"/>
        </w:rPr>
        <w:t>Plc</w:t>
      </w:r>
      <w:proofErr w:type="spellEnd"/>
      <w:r w:rsidRPr="00921279">
        <w:rPr>
          <w:lang w:bidi="lt-LT"/>
        </w:rPr>
        <w:t>.</w:t>
      </w:r>
      <w:r>
        <w:rPr>
          <w:lang w:bidi="lt-LT"/>
        </w:rPr>
        <w:t xml:space="preserve">, </w:t>
      </w:r>
      <w:proofErr w:type="spellStart"/>
      <w:r w:rsidRPr="00921279">
        <w:rPr>
          <w:lang w:bidi="lt-LT"/>
        </w:rPr>
        <w:t>Gyömrői</w:t>
      </w:r>
      <w:proofErr w:type="spellEnd"/>
      <w:r w:rsidRPr="00921279">
        <w:rPr>
          <w:lang w:bidi="lt-LT"/>
        </w:rPr>
        <w:t xml:space="preserve"> </w:t>
      </w:r>
      <w:proofErr w:type="spellStart"/>
      <w:r w:rsidRPr="00921279">
        <w:rPr>
          <w:lang w:bidi="lt-LT"/>
        </w:rPr>
        <w:t>út</w:t>
      </w:r>
      <w:proofErr w:type="spellEnd"/>
      <w:r w:rsidRPr="00921279">
        <w:rPr>
          <w:lang w:bidi="lt-LT"/>
        </w:rPr>
        <w:t xml:space="preserve"> 19-21</w:t>
      </w:r>
      <w:r>
        <w:rPr>
          <w:lang w:bidi="lt-LT"/>
        </w:rPr>
        <w:t xml:space="preserve">, </w:t>
      </w:r>
      <w:r w:rsidRPr="00921279">
        <w:rPr>
          <w:lang w:bidi="lt-LT"/>
        </w:rPr>
        <w:t>1103 Budapest</w:t>
      </w:r>
      <w:r>
        <w:rPr>
          <w:lang w:bidi="lt-LT"/>
        </w:rPr>
        <w:t xml:space="preserve">, </w:t>
      </w:r>
      <w:proofErr w:type="spellStart"/>
      <w:r w:rsidRPr="00921279">
        <w:rPr>
          <w:lang w:bidi="lt-LT"/>
        </w:rPr>
        <w:t>Vengrija</w:t>
      </w:r>
      <w:proofErr w:type="spellEnd"/>
      <w:r>
        <w:rPr>
          <w:lang w:bidi="lt-LT"/>
        </w:rPr>
        <w:t>.</w:t>
      </w:r>
    </w:p>
    <w:p w14:paraId="071FE8E9" w14:textId="77777777" w:rsidR="00921279" w:rsidRPr="00D62F40" w:rsidRDefault="00921279" w:rsidP="00041E16">
      <w:pPr>
        <w:pStyle w:val="BTEMEASMCA"/>
      </w:pPr>
    </w:p>
    <w:p w14:paraId="71BEB1CF" w14:textId="21DDD988" w:rsidR="002C7201" w:rsidRPr="00D62F40" w:rsidRDefault="002C7201" w:rsidP="00041E16">
      <w:pPr>
        <w:pStyle w:val="BTbEMEASMCA"/>
      </w:pPr>
      <w:proofErr w:type="spellStart"/>
      <w:r w:rsidRPr="00D62F40">
        <w:t>Šis</w:t>
      </w:r>
      <w:proofErr w:type="spellEnd"/>
      <w:r w:rsidRPr="00D62F40">
        <w:t xml:space="preserve"> </w:t>
      </w:r>
      <w:proofErr w:type="spellStart"/>
      <w:r w:rsidRPr="00D62F40">
        <w:t>pakuotės</w:t>
      </w:r>
      <w:proofErr w:type="spellEnd"/>
      <w:r w:rsidRPr="00D62F40">
        <w:t xml:space="preserve"> </w:t>
      </w:r>
      <w:proofErr w:type="spellStart"/>
      <w:r w:rsidRPr="00D62F40">
        <w:t>lapelis</w:t>
      </w:r>
      <w:proofErr w:type="spellEnd"/>
      <w:r w:rsidRPr="00D62F40">
        <w:t xml:space="preserve"> </w:t>
      </w:r>
      <w:proofErr w:type="spellStart"/>
      <w:r w:rsidRPr="00D62F40">
        <w:t>paskutinį</w:t>
      </w:r>
      <w:proofErr w:type="spellEnd"/>
      <w:r w:rsidRPr="00D62F40">
        <w:t xml:space="preserve"> </w:t>
      </w:r>
      <w:proofErr w:type="spellStart"/>
      <w:r w:rsidRPr="00D62F40">
        <w:t>kartą</w:t>
      </w:r>
      <w:proofErr w:type="spellEnd"/>
      <w:r w:rsidRPr="00D62F40">
        <w:t xml:space="preserve"> </w:t>
      </w:r>
      <w:proofErr w:type="spellStart"/>
      <w:r w:rsidRPr="00D62F40">
        <w:t>peržiūrėtas</w:t>
      </w:r>
      <w:proofErr w:type="spellEnd"/>
      <w:r w:rsidRPr="00D62F40">
        <w:t xml:space="preserve"> </w:t>
      </w:r>
      <w:r w:rsidR="00843FB0">
        <w:t>2022-03-28.</w:t>
      </w:r>
    </w:p>
    <w:p w14:paraId="3BB84B5C" w14:textId="77777777" w:rsidR="002C7201" w:rsidRPr="004567E7" w:rsidRDefault="002C7201" w:rsidP="002C7201">
      <w:pPr>
        <w:pStyle w:val="Pavadinimas"/>
        <w:tabs>
          <w:tab w:val="left" w:pos="567"/>
        </w:tabs>
        <w:jc w:val="left"/>
        <w:rPr>
          <w:rFonts w:ascii="Times New Roman" w:hAnsi="Times New Roman"/>
          <w:color w:val="000000"/>
          <w:sz w:val="22"/>
          <w:szCs w:val="22"/>
          <w:lang w:val="lt-LT"/>
        </w:rPr>
      </w:pPr>
    </w:p>
    <w:p w14:paraId="282FD753" w14:textId="77777777" w:rsidR="002C7201" w:rsidRPr="004567E7" w:rsidRDefault="002C7201" w:rsidP="002C7201">
      <w:pPr>
        <w:numPr>
          <w:ilvl w:val="12"/>
          <w:numId w:val="0"/>
        </w:numPr>
        <w:ind w:right="-2"/>
        <w:rPr>
          <w:rFonts w:ascii="Times New Roman" w:hAnsi="Times New Roman"/>
          <w:sz w:val="22"/>
          <w:szCs w:val="22"/>
          <w:lang w:val="lt-LT"/>
        </w:rPr>
      </w:pPr>
      <w:r w:rsidRPr="004567E7">
        <w:rPr>
          <w:rFonts w:ascii="Times New Roman" w:hAnsi="Times New Roman"/>
          <w:sz w:val="22"/>
          <w:szCs w:val="22"/>
          <w:lang w:val="lt-LT"/>
        </w:rPr>
        <w:t>Išsami informacija apie šį vaistą pateikiama Valstybinės vaistų kontrolės tarnybos prie Lietuvos Respublikos sveikatos apsaug</w:t>
      </w:r>
      <w:r w:rsidRPr="00F155C7">
        <w:rPr>
          <w:rFonts w:ascii="Times New Roman" w:hAnsi="Times New Roman"/>
          <w:sz w:val="22"/>
          <w:szCs w:val="22"/>
          <w:lang w:val="lt-LT"/>
        </w:rPr>
        <w:t>os ministerijos tinklalapyje</w:t>
      </w:r>
      <w:r w:rsidRPr="00F155C7">
        <w:rPr>
          <w:rFonts w:ascii="Times New Roman" w:hAnsi="Times New Roman"/>
          <w:i/>
          <w:sz w:val="22"/>
          <w:szCs w:val="22"/>
          <w:lang w:val="lt-LT"/>
        </w:rPr>
        <w:t xml:space="preserve"> </w:t>
      </w:r>
      <w:hyperlink r:id="rId5" w:history="1">
        <w:r w:rsidRPr="00921279">
          <w:rPr>
            <w:rStyle w:val="Hipersaitas"/>
            <w:rFonts w:ascii="Times New Roman" w:eastAsia="SimSun" w:hAnsi="Times New Roman"/>
            <w:sz w:val="22"/>
            <w:szCs w:val="22"/>
            <w:lang w:val="lt-LT"/>
          </w:rPr>
          <w:t>http://www.vvkt.lt/</w:t>
        </w:r>
      </w:hyperlink>
      <w:r w:rsidRPr="00921279">
        <w:rPr>
          <w:rFonts w:ascii="Times New Roman" w:hAnsi="Times New Roman"/>
          <w:sz w:val="22"/>
          <w:szCs w:val="22"/>
          <w:lang w:val="lt-LT"/>
        </w:rPr>
        <w:t>.</w:t>
      </w:r>
    </w:p>
    <w:p w14:paraId="4E6448E5" w14:textId="77777777" w:rsidR="002C7201" w:rsidRPr="004567E7" w:rsidRDefault="002C7201" w:rsidP="002C7201">
      <w:pPr>
        <w:rPr>
          <w:rFonts w:ascii="Times New Roman" w:hAnsi="Times New Roman"/>
          <w:sz w:val="22"/>
          <w:szCs w:val="22"/>
          <w:lang w:val="lt-LT"/>
        </w:rPr>
      </w:pPr>
    </w:p>
    <w:p w14:paraId="784D4670" w14:textId="77777777" w:rsidR="002C7201" w:rsidRPr="004567E7" w:rsidRDefault="002C7201" w:rsidP="002C7201">
      <w:pPr>
        <w:rPr>
          <w:rFonts w:ascii="Times New Roman" w:hAnsi="Times New Roman"/>
          <w:sz w:val="22"/>
          <w:lang w:val="lt-LT"/>
        </w:rPr>
      </w:pPr>
    </w:p>
    <w:p w14:paraId="57A98E59" w14:textId="77777777" w:rsidR="00286805" w:rsidRPr="00362878" w:rsidRDefault="00286805">
      <w:pPr>
        <w:rPr>
          <w:lang w:val="lt-LT"/>
        </w:rPr>
      </w:pPr>
    </w:p>
    <w:sectPr w:rsidR="00286805" w:rsidRPr="00362878" w:rsidSect="00F232D7">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8BF81E2A"/>
    <w:lvl w:ilvl="0" w:tplc="BD0601C6">
      <w:start w:val="1"/>
      <w:numFmt w:val="bullet"/>
      <w:lvlRestart w:val="0"/>
      <w:pStyle w:val="BT-EMEASMCA"/>
      <w:lvlText w:val="-"/>
      <w:lvlJc w:val="left"/>
      <w:pPr>
        <w:tabs>
          <w:tab w:val="num" w:pos="6033"/>
        </w:tabs>
        <w:ind w:left="603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CE205A"/>
    <w:multiLevelType w:val="hybridMultilevel"/>
    <w:tmpl w:val="B0AAF99A"/>
    <w:lvl w:ilvl="0" w:tplc="F22E92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C36FFC"/>
    <w:multiLevelType w:val="hybridMultilevel"/>
    <w:tmpl w:val="CFA0C2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E6F"/>
    <w:rsid w:val="00004F36"/>
    <w:rsid w:val="00041E16"/>
    <w:rsid w:val="001304A0"/>
    <w:rsid w:val="001915DC"/>
    <w:rsid w:val="00224CD5"/>
    <w:rsid w:val="00286805"/>
    <w:rsid w:val="00295F6A"/>
    <w:rsid w:val="002C7201"/>
    <w:rsid w:val="002D65F2"/>
    <w:rsid w:val="00350F39"/>
    <w:rsid w:val="00362878"/>
    <w:rsid w:val="00372982"/>
    <w:rsid w:val="003E4F0E"/>
    <w:rsid w:val="00495BD4"/>
    <w:rsid w:val="00505200"/>
    <w:rsid w:val="006D2A33"/>
    <w:rsid w:val="00843FB0"/>
    <w:rsid w:val="00851938"/>
    <w:rsid w:val="00896A6C"/>
    <w:rsid w:val="00921279"/>
    <w:rsid w:val="009669CD"/>
    <w:rsid w:val="00994D6A"/>
    <w:rsid w:val="009A6216"/>
    <w:rsid w:val="009B084F"/>
    <w:rsid w:val="00A5696F"/>
    <w:rsid w:val="00BB6D37"/>
    <w:rsid w:val="00C56251"/>
    <w:rsid w:val="00C64E6F"/>
    <w:rsid w:val="00CE4AFF"/>
    <w:rsid w:val="00E10CB7"/>
    <w:rsid w:val="00E1374C"/>
    <w:rsid w:val="00E90A28"/>
    <w:rsid w:val="00F46B36"/>
    <w:rsid w:val="00FA34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B5A03"/>
  <w15:chartTrackingRefBased/>
  <w15:docId w15:val="{99E673F1-4471-47F9-A564-79C8FCA4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7201"/>
    <w:pPr>
      <w:spacing w:after="0" w:line="240" w:lineRule="auto"/>
    </w:pPr>
    <w:rPr>
      <w:rFonts w:ascii="Verdana" w:eastAsia="Times New Roman" w:hAnsi="Verdana" w:cs="Times New Roman"/>
      <w:sz w:val="20"/>
      <w:szCs w:val="24"/>
      <w:lang w:val="en-GB"/>
    </w:rPr>
  </w:style>
  <w:style w:type="paragraph" w:styleId="Antrat1">
    <w:name w:val="heading 1"/>
    <w:basedOn w:val="prastasis"/>
    <w:next w:val="prastasis"/>
    <w:link w:val="Antrat1Diagrama"/>
    <w:uiPriority w:val="9"/>
    <w:qFormat/>
    <w:rsid w:val="002C72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2C72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6">
    <w:name w:val="heading 6"/>
    <w:basedOn w:val="prastasis"/>
    <w:next w:val="prastasis"/>
    <w:link w:val="Antrat6Diagrama"/>
    <w:qFormat/>
    <w:rsid w:val="002C7201"/>
    <w:pPr>
      <w:keepNext/>
      <w:jc w:val="both"/>
      <w:outlineLvl w:val="5"/>
    </w:pPr>
    <w:rPr>
      <w:rFonts w:ascii="Times New Roman" w:hAnsi="Times New Roman"/>
      <w:b/>
      <w:bCs/>
      <w:sz w:val="24"/>
      <w:szCs w:val="22"/>
    </w:rPr>
  </w:style>
  <w:style w:type="paragraph" w:styleId="Antrat7">
    <w:name w:val="heading 7"/>
    <w:basedOn w:val="prastasis"/>
    <w:next w:val="prastasis"/>
    <w:link w:val="Antrat7Diagrama"/>
    <w:uiPriority w:val="9"/>
    <w:semiHidden/>
    <w:unhideWhenUsed/>
    <w:qFormat/>
    <w:rsid w:val="00921279"/>
    <w:pPr>
      <w:keepNext/>
      <w:keepLines/>
      <w:spacing w:before="40"/>
      <w:outlineLvl w:val="6"/>
    </w:pPr>
    <w:rPr>
      <w:rFonts w:asciiTheme="majorHAnsi" w:eastAsiaTheme="majorEastAsia" w:hAnsiTheme="majorHAnsi" w:cstheme="majorBidi"/>
      <w:i/>
      <w:iCs/>
      <w:color w:val="1F3763" w:themeColor="accent1" w:themeShade="7F"/>
    </w:rPr>
  </w:style>
  <w:style w:type="paragraph" w:styleId="Antrat9">
    <w:name w:val="heading 9"/>
    <w:basedOn w:val="prastasis"/>
    <w:next w:val="prastasis"/>
    <w:link w:val="Antrat9Diagrama"/>
    <w:qFormat/>
    <w:rsid w:val="002C7201"/>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2C7201"/>
    <w:rPr>
      <w:rFonts w:ascii="Times New Roman" w:eastAsia="Times New Roman" w:hAnsi="Times New Roman" w:cs="Times New Roman"/>
      <w:b/>
      <w:bCs/>
      <w:sz w:val="24"/>
      <w:lang w:val="en-GB"/>
    </w:rPr>
  </w:style>
  <w:style w:type="character" w:customStyle="1" w:styleId="Antrat9Diagrama">
    <w:name w:val="Antraštė 9 Diagrama"/>
    <w:basedOn w:val="Numatytasispastraiposriftas"/>
    <w:link w:val="Antrat9"/>
    <w:rsid w:val="002C7201"/>
    <w:rPr>
      <w:rFonts w:ascii="Arial" w:eastAsia="Times New Roman" w:hAnsi="Arial" w:cs="Arial"/>
      <w:lang w:val="en-GB"/>
    </w:rPr>
  </w:style>
  <w:style w:type="character" w:styleId="Hipersaitas">
    <w:name w:val="Hyperlink"/>
    <w:rsid w:val="002C7201"/>
    <w:rPr>
      <w:color w:val="0000FF"/>
      <w:u w:val="single"/>
    </w:rPr>
  </w:style>
  <w:style w:type="paragraph" w:customStyle="1" w:styleId="PI-1EMEASMCA">
    <w:name w:val="PI-1 EMEA_SMCA"/>
    <w:basedOn w:val="Antrat2"/>
    <w:autoRedefine/>
    <w:rsid w:val="002C7201"/>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2C7201"/>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Cs w:val="20"/>
      <w:lang w:val="lt-LT" w:eastAsia="x-none"/>
    </w:rPr>
  </w:style>
  <w:style w:type="character" w:customStyle="1" w:styleId="PI-1labEMEASMCAChar">
    <w:name w:val="PI-1_lab EMEA_SMCA Char"/>
    <w:link w:val="PI-1labEMEASMCA"/>
    <w:rsid w:val="002C7201"/>
    <w:rPr>
      <w:rFonts w:ascii="Times New Roman" w:eastAsia="Times New Roman" w:hAnsi="Times New Roman" w:cs="Times New Roman"/>
      <w:b/>
      <w:noProof/>
      <w:sz w:val="20"/>
      <w:szCs w:val="20"/>
      <w:lang w:eastAsia="x-none"/>
    </w:rPr>
  </w:style>
  <w:style w:type="paragraph" w:customStyle="1" w:styleId="BTEMEASMCA">
    <w:name w:val="BT EMEA_SMCA"/>
    <w:basedOn w:val="prastasis"/>
    <w:link w:val="BTEMEASMCAChar"/>
    <w:autoRedefine/>
    <w:rsid w:val="00041E16"/>
    <w:rPr>
      <w:rFonts w:ascii="Times New Roman" w:hAnsi="Times New Roman"/>
      <w:color w:val="000000"/>
      <w:sz w:val="22"/>
      <w:szCs w:val="22"/>
      <w:lang w:val="es-PE" w:eastAsia="x-none"/>
    </w:rPr>
  </w:style>
  <w:style w:type="character" w:customStyle="1" w:styleId="BTEMEASMCAChar">
    <w:name w:val="BT EMEA_SMCA Char"/>
    <w:link w:val="BTEMEASMCA"/>
    <w:rsid w:val="00041E16"/>
    <w:rPr>
      <w:rFonts w:ascii="Times New Roman" w:eastAsia="Times New Roman" w:hAnsi="Times New Roman" w:cs="Times New Roman"/>
      <w:color w:val="000000"/>
      <w:lang w:val="es-PE" w:eastAsia="x-none"/>
    </w:rPr>
  </w:style>
  <w:style w:type="paragraph" w:customStyle="1" w:styleId="TTEMEASMCA">
    <w:name w:val="TT EMEA_SMCA"/>
    <w:basedOn w:val="Antrat1"/>
    <w:link w:val="TTEMEASMCAChar"/>
    <w:autoRedefine/>
    <w:rsid w:val="002C7201"/>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en-US" w:eastAsia="x-none"/>
    </w:rPr>
  </w:style>
  <w:style w:type="character" w:customStyle="1" w:styleId="TTEMEASMCAChar">
    <w:name w:val="TT EMEA_SMCA Char"/>
    <w:link w:val="TTEMEASMCA"/>
    <w:rsid w:val="002C7201"/>
    <w:rPr>
      <w:rFonts w:ascii="Times New Roman" w:eastAsia="Times New Roman" w:hAnsi="Times New Roman" w:cs="Times New Roman"/>
      <w:b/>
      <w:caps/>
      <w:sz w:val="20"/>
      <w:szCs w:val="20"/>
      <w:lang w:val="en-US" w:eastAsia="x-none"/>
    </w:rPr>
  </w:style>
  <w:style w:type="paragraph" w:customStyle="1" w:styleId="BT-EMEASMCA">
    <w:name w:val="BT- EMEA_SMCA"/>
    <w:basedOn w:val="BTEMEASMCA"/>
    <w:autoRedefine/>
    <w:rsid w:val="00004F36"/>
    <w:pPr>
      <w:numPr>
        <w:numId w:val="1"/>
      </w:numPr>
      <w:tabs>
        <w:tab w:val="clear" w:pos="6033"/>
        <w:tab w:val="num" w:pos="360"/>
      </w:tabs>
      <w:ind w:left="0" w:firstLine="0"/>
    </w:pPr>
  </w:style>
  <w:style w:type="paragraph" w:customStyle="1" w:styleId="PI-3EMEASMCA">
    <w:name w:val="PI-3 EMEA_SMCA"/>
    <w:basedOn w:val="prastasis"/>
    <w:autoRedefine/>
    <w:rsid w:val="002C7201"/>
    <w:pPr>
      <w:spacing w:line="220" w:lineRule="exact"/>
    </w:pPr>
    <w:rPr>
      <w:b/>
      <w:bCs/>
      <w:sz w:val="22"/>
      <w:szCs w:val="22"/>
    </w:rPr>
  </w:style>
  <w:style w:type="paragraph" w:customStyle="1" w:styleId="BTbEMEASMCA">
    <w:name w:val="BT(b) EMEA_SMCA"/>
    <w:basedOn w:val="BTEMEASMCA"/>
    <w:autoRedefine/>
    <w:rsid w:val="002C7201"/>
    <w:rPr>
      <w:b/>
    </w:rPr>
  </w:style>
  <w:style w:type="paragraph" w:styleId="Pagrindinistekstas">
    <w:name w:val="Body Text"/>
    <w:aliases w:val="Body Text Char Char Char"/>
    <w:basedOn w:val="prastasis"/>
    <w:link w:val="PagrindinistekstasDiagrama"/>
    <w:rsid w:val="002C7201"/>
    <w:pPr>
      <w:jc w:val="both"/>
    </w:pPr>
    <w:rPr>
      <w:color w:val="FF0000"/>
      <w:sz w:val="22"/>
    </w:rPr>
  </w:style>
  <w:style w:type="character" w:customStyle="1" w:styleId="BodyTextChar">
    <w:name w:val="Body Text Char"/>
    <w:basedOn w:val="Numatytasispastraiposriftas"/>
    <w:uiPriority w:val="99"/>
    <w:semiHidden/>
    <w:rsid w:val="002C7201"/>
    <w:rPr>
      <w:rFonts w:ascii="Verdana" w:eastAsia="Times New Roman" w:hAnsi="Verdana" w:cs="Times New Roman"/>
      <w:sz w:val="20"/>
      <w:szCs w:val="24"/>
      <w:lang w:val="en-GB"/>
    </w:rPr>
  </w:style>
  <w:style w:type="character" w:customStyle="1" w:styleId="PagrindinistekstasDiagrama">
    <w:name w:val="Pagrindinis tekstas Diagrama"/>
    <w:aliases w:val="Body Text Char Char Char Diagrama"/>
    <w:link w:val="Pagrindinistekstas"/>
    <w:rsid w:val="002C7201"/>
    <w:rPr>
      <w:rFonts w:ascii="Verdana" w:eastAsia="Times New Roman" w:hAnsi="Verdana" w:cs="Times New Roman"/>
      <w:color w:val="FF0000"/>
      <w:szCs w:val="24"/>
      <w:lang w:val="en-GB"/>
    </w:rPr>
  </w:style>
  <w:style w:type="paragraph" w:styleId="Pavadinimas">
    <w:name w:val="Title"/>
    <w:basedOn w:val="prastasis"/>
    <w:link w:val="PavadinimasDiagrama"/>
    <w:qFormat/>
    <w:rsid w:val="002C7201"/>
    <w:pPr>
      <w:jc w:val="center"/>
    </w:pPr>
    <w:rPr>
      <w:sz w:val="28"/>
      <w:szCs w:val="20"/>
    </w:rPr>
  </w:style>
  <w:style w:type="character" w:customStyle="1" w:styleId="PavadinimasDiagrama">
    <w:name w:val="Pavadinimas Diagrama"/>
    <w:basedOn w:val="Numatytasispastraiposriftas"/>
    <w:link w:val="Pavadinimas"/>
    <w:rsid w:val="002C7201"/>
    <w:rPr>
      <w:rFonts w:ascii="Verdana" w:eastAsia="Times New Roman" w:hAnsi="Verdana" w:cs="Times New Roman"/>
      <w:sz w:val="28"/>
      <w:szCs w:val="20"/>
      <w:lang w:val="en-GB"/>
    </w:rPr>
  </w:style>
  <w:style w:type="paragraph" w:styleId="Pagrindinistekstas2">
    <w:name w:val="Body Text 2"/>
    <w:basedOn w:val="prastasis"/>
    <w:link w:val="Pagrindinistekstas2Diagrama"/>
    <w:rsid w:val="002C7201"/>
    <w:pPr>
      <w:spacing w:after="120" w:line="480" w:lineRule="auto"/>
    </w:pPr>
  </w:style>
  <w:style w:type="character" w:customStyle="1" w:styleId="Pagrindinistekstas2Diagrama">
    <w:name w:val="Pagrindinis tekstas 2 Diagrama"/>
    <w:basedOn w:val="Numatytasispastraiposriftas"/>
    <w:link w:val="Pagrindinistekstas2"/>
    <w:rsid w:val="002C7201"/>
    <w:rPr>
      <w:rFonts w:ascii="Verdana" w:eastAsia="Times New Roman" w:hAnsi="Verdana" w:cs="Times New Roman"/>
      <w:sz w:val="20"/>
      <w:szCs w:val="24"/>
      <w:lang w:val="en-GB"/>
    </w:rPr>
  </w:style>
  <w:style w:type="character" w:customStyle="1" w:styleId="Antrat2Diagrama">
    <w:name w:val="Antraštė 2 Diagrama"/>
    <w:basedOn w:val="Numatytasispastraiposriftas"/>
    <w:link w:val="Antrat2"/>
    <w:uiPriority w:val="9"/>
    <w:semiHidden/>
    <w:rsid w:val="002C7201"/>
    <w:rPr>
      <w:rFonts w:asciiTheme="majorHAnsi" w:eastAsiaTheme="majorEastAsia" w:hAnsiTheme="majorHAnsi" w:cstheme="majorBidi"/>
      <w:color w:val="2F5496" w:themeColor="accent1" w:themeShade="BF"/>
      <w:sz w:val="26"/>
      <w:szCs w:val="26"/>
      <w:lang w:val="en-GB"/>
    </w:rPr>
  </w:style>
  <w:style w:type="character" w:customStyle="1" w:styleId="Antrat1Diagrama">
    <w:name w:val="Antraštė 1 Diagrama"/>
    <w:basedOn w:val="Numatytasispastraiposriftas"/>
    <w:link w:val="Antrat1"/>
    <w:uiPriority w:val="9"/>
    <w:rsid w:val="002C7201"/>
    <w:rPr>
      <w:rFonts w:asciiTheme="majorHAnsi" w:eastAsiaTheme="majorEastAsia" w:hAnsiTheme="majorHAnsi" w:cstheme="majorBidi"/>
      <w:color w:val="2F5496" w:themeColor="accent1" w:themeShade="BF"/>
      <w:sz w:val="32"/>
      <w:szCs w:val="32"/>
      <w:lang w:val="en-GB"/>
    </w:rPr>
  </w:style>
  <w:style w:type="table" w:styleId="Lentelstinklelis">
    <w:name w:val="Table Grid"/>
    <w:basedOn w:val="prastojilentel"/>
    <w:uiPriority w:val="39"/>
    <w:rsid w:val="00921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7Diagrama">
    <w:name w:val="Antraštė 7 Diagrama"/>
    <w:basedOn w:val="Numatytasispastraiposriftas"/>
    <w:link w:val="Antrat7"/>
    <w:rsid w:val="00921279"/>
    <w:rPr>
      <w:rFonts w:asciiTheme="majorHAnsi" w:eastAsiaTheme="majorEastAsia" w:hAnsiTheme="majorHAnsi" w:cstheme="majorBidi"/>
      <w:i/>
      <w:iCs/>
      <w:color w:val="1F3763" w:themeColor="accent1" w:themeShade="7F"/>
      <w:sz w:val="20"/>
      <w:szCs w:val="24"/>
      <w:lang w:val="en-GB"/>
    </w:rPr>
  </w:style>
  <w:style w:type="paragraph" w:styleId="Debesliotekstas">
    <w:name w:val="Balloon Text"/>
    <w:basedOn w:val="prastasis"/>
    <w:link w:val="DebesliotekstasDiagrama"/>
    <w:uiPriority w:val="99"/>
    <w:semiHidden/>
    <w:unhideWhenUsed/>
    <w:rsid w:val="00E90A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0A28"/>
    <w:rPr>
      <w:rFonts w:ascii="Segoe UI" w:eastAsia="Times New Roman" w:hAnsi="Segoe UI" w:cs="Segoe UI"/>
      <w:sz w:val="18"/>
      <w:szCs w:val="18"/>
      <w:lang w:val="en-GB"/>
    </w:rPr>
  </w:style>
  <w:style w:type="paragraph" w:styleId="Pataisymai">
    <w:name w:val="Revision"/>
    <w:hidden/>
    <w:uiPriority w:val="99"/>
    <w:semiHidden/>
    <w:rsid w:val="00004F36"/>
    <w:pPr>
      <w:spacing w:after="0" w:line="240" w:lineRule="auto"/>
    </w:pPr>
    <w:rPr>
      <w:rFonts w:ascii="Verdana" w:eastAsia="Times New Roman" w:hAnsi="Verdana"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15462</Words>
  <Characters>8814</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Bružas</dc:creator>
  <cp:keywords/>
  <dc:description/>
  <cp:lastModifiedBy>Božena Kuntelija</cp:lastModifiedBy>
  <cp:revision>4</cp:revision>
  <dcterms:created xsi:type="dcterms:W3CDTF">2022-03-25T08:49:00Z</dcterms:created>
  <dcterms:modified xsi:type="dcterms:W3CDTF">2022-03-30T10:07:00Z</dcterms:modified>
</cp:coreProperties>
</file>