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4396" w14:textId="7CF19C6E" w:rsidR="00F34163" w:rsidRPr="001C7905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</w:rPr>
      </w:pPr>
      <w:r w:rsidRPr="001C7905">
        <w:rPr>
          <w:rFonts w:ascii="Times New Roman" w:hAnsi="Times New Roman"/>
          <w:i w:val="0"/>
          <w:sz w:val="22"/>
        </w:rPr>
        <w:t>Pakuotės lapelis:</w:t>
      </w:r>
      <w:r w:rsidRPr="001C7905">
        <w:rPr>
          <w:rFonts w:ascii="Times New Roman" w:hAnsi="Times New Roman"/>
          <w:bCs w:val="0"/>
          <w:i w:val="0"/>
          <w:iCs w:val="0"/>
          <w:sz w:val="22"/>
          <w:szCs w:val="24"/>
        </w:rPr>
        <w:t xml:space="preserve"> </w:t>
      </w:r>
      <w:r w:rsidRPr="001C7905">
        <w:rPr>
          <w:rFonts w:ascii="Times New Roman" w:hAnsi="Times New Roman"/>
          <w:i w:val="0"/>
          <w:sz w:val="22"/>
        </w:rPr>
        <w:t xml:space="preserve">informacija </w:t>
      </w:r>
      <w:r w:rsidR="0063112D">
        <w:rPr>
          <w:rFonts w:ascii="Times New Roman" w:hAnsi="Times New Roman"/>
          <w:i w:val="0"/>
          <w:sz w:val="22"/>
        </w:rPr>
        <w:t>vartotojui</w:t>
      </w:r>
    </w:p>
    <w:p w14:paraId="588C90BB" w14:textId="77777777" w:rsidR="00F34163" w:rsidRPr="001C7905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</w:rPr>
      </w:pPr>
    </w:p>
    <w:p w14:paraId="23993B77" w14:textId="77777777" w:rsidR="00EB205B" w:rsidRPr="001C7905" w:rsidRDefault="005F0962" w:rsidP="00ED3D82">
      <w:pPr>
        <w:autoSpaceDE w:val="0"/>
        <w:autoSpaceDN w:val="0"/>
        <w:jc w:val="center"/>
        <w:rPr>
          <w:b/>
        </w:rPr>
      </w:pPr>
      <w:r w:rsidRPr="001C7905">
        <w:rPr>
          <w:b/>
        </w:rPr>
        <w:t>Tilobrastil</w:t>
      </w:r>
      <w:r w:rsidR="00EB205B" w:rsidRPr="001C7905">
        <w:rPr>
          <w:b/>
        </w:rPr>
        <w:t xml:space="preserve"> </w:t>
      </w:r>
      <w:r w:rsidR="006E26C6" w:rsidRPr="001C7905">
        <w:rPr>
          <w:b/>
        </w:rPr>
        <w:t>60</w:t>
      </w:r>
      <w:r w:rsidR="0015473C" w:rsidRPr="001C7905">
        <w:rPr>
          <w:rFonts w:eastAsia="TimesNewRoman"/>
          <w:snapToGrid/>
          <w:szCs w:val="22"/>
        </w:rPr>
        <w:t> </w:t>
      </w:r>
      <w:r w:rsidR="00EB205B" w:rsidRPr="001C7905">
        <w:rPr>
          <w:b/>
        </w:rPr>
        <w:t>mg plėvele dengtos tabletės</w:t>
      </w:r>
    </w:p>
    <w:p w14:paraId="488AFC6D" w14:textId="77777777" w:rsidR="00852513" w:rsidRPr="001C7905" w:rsidRDefault="00852513" w:rsidP="00852513">
      <w:pPr>
        <w:shd w:val="clear" w:color="auto" w:fill="D9D9D9" w:themeFill="background1" w:themeFillShade="D9"/>
        <w:autoSpaceDE w:val="0"/>
        <w:autoSpaceDN w:val="0"/>
        <w:jc w:val="center"/>
        <w:rPr>
          <w:b/>
        </w:rPr>
      </w:pPr>
      <w:r w:rsidRPr="001C7905">
        <w:rPr>
          <w:b/>
        </w:rPr>
        <w:t>Tilobrastil 90</w:t>
      </w:r>
      <w:r w:rsidRPr="001C7905">
        <w:rPr>
          <w:rFonts w:eastAsia="TimesNewRoman"/>
          <w:snapToGrid/>
          <w:szCs w:val="22"/>
        </w:rPr>
        <w:t> </w:t>
      </w:r>
      <w:r w:rsidRPr="001C7905">
        <w:rPr>
          <w:b/>
        </w:rPr>
        <w:t>mg plėvele dengtos tabletės</w:t>
      </w:r>
    </w:p>
    <w:p w14:paraId="1702C448" w14:textId="77777777" w:rsidR="00F34163" w:rsidRPr="001C7905" w:rsidRDefault="00852513" w:rsidP="00664A9C">
      <w:pPr>
        <w:jc w:val="center"/>
        <w:rPr>
          <w:szCs w:val="24"/>
        </w:rPr>
      </w:pPr>
      <w:r w:rsidRPr="001C7905">
        <w:rPr>
          <w:rFonts w:eastAsia="Calibri"/>
          <w:szCs w:val="22"/>
        </w:rPr>
        <w:t>t</w:t>
      </w:r>
      <w:r w:rsidR="003C60E8" w:rsidRPr="001C7905">
        <w:rPr>
          <w:rFonts w:eastAsia="Calibri"/>
          <w:szCs w:val="22"/>
        </w:rPr>
        <w:t>i</w:t>
      </w:r>
      <w:r w:rsidR="00986894" w:rsidRPr="001C7905">
        <w:rPr>
          <w:rFonts w:eastAsia="Calibri"/>
          <w:szCs w:val="22"/>
        </w:rPr>
        <w:t>kagreloras</w:t>
      </w:r>
    </w:p>
    <w:p w14:paraId="486036E9" w14:textId="77777777" w:rsidR="00F34163" w:rsidRDefault="00F34163" w:rsidP="00F34163">
      <w:pPr>
        <w:tabs>
          <w:tab w:val="clear" w:pos="567"/>
        </w:tabs>
        <w:spacing w:line="240" w:lineRule="auto"/>
        <w:rPr>
          <w:szCs w:val="24"/>
        </w:rPr>
      </w:pPr>
    </w:p>
    <w:p w14:paraId="512292D3" w14:textId="77777777" w:rsidR="00E77284" w:rsidRPr="001C7905" w:rsidRDefault="00E77284" w:rsidP="00F34163">
      <w:pPr>
        <w:tabs>
          <w:tab w:val="clear" w:pos="567"/>
        </w:tabs>
        <w:spacing w:line="240" w:lineRule="auto"/>
        <w:rPr>
          <w:szCs w:val="24"/>
        </w:rPr>
      </w:pPr>
    </w:p>
    <w:p w14:paraId="2E275CB7" w14:textId="77777777" w:rsidR="0034572C" w:rsidRPr="001C7905" w:rsidRDefault="0034572C" w:rsidP="0034572C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1C7905">
        <w:rPr>
          <w:b/>
          <w:noProof/>
          <w:szCs w:val="22"/>
        </w:rPr>
        <w:t>Atidžiai perskaitykite visą šį lapelį, prieš pradėdami vartoti vaistą, nes jame pateikiama Jums svarbi informacija.</w:t>
      </w:r>
    </w:p>
    <w:p w14:paraId="371CAAAD" w14:textId="77777777" w:rsidR="0034572C" w:rsidRPr="001C7905" w:rsidRDefault="0034572C" w:rsidP="0034572C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1C7905">
        <w:rPr>
          <w:noProof/>
          <w:szCs w:val="22"/>
        </w:rPr>
        <w:t>Neišmeskite šio lapelio, nes vėl gali prireikti jį perskaityti.</w:t>
      </w:r>
    </w:p>
    <w:p w14:paraId="61CC92A7" w14:textId="77777777" w:rsidR="0034572C" w:rsidRPr="001C7905" w:rsidRDefault="0034572C" w:rsidP="0034572C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 w:rsidRPr="001C7905">
        <w:rPr>
          <w:noProof/>
          <w:szCs w:val="22"/>
        </w:rPr>
        <w:t>Jeigu kiltų daugiau klausimų, kreipkitės į gydytoją arba vaistininką.</w:t>
      </w:r>
    </w:p>
    <w:p w14:paraId="0022E86A" w14:textId="77777777" w:rsidR="0034572C" w:rsidRPr="001C7905" w:rsidRDefault="0034572C" w:rsidP="0034572C">
      <w:pPr>
        <w:widowControl w:val="0"/>
        <w:spacing w:line="240" w:lineRule="auto"/>
        <w:ind w:left="567" w:right="-2" w:hanging="567"/>
        <w:rPr>
          <w:szCs w:val="22"/>
        </w:rPr>
      </w:pPr>
      <w:r w:rsidRPr="001C7905">
        <w:rPr>
          <w:szCs w:val="22"/>
        </w:rPr>
        <w:t>-</w:t>
      </w:r>
      <w:r w:rsidRPr="001C7905">
        <w:rPr>
          <w:szCs w:val="22"/>
        </w:rPr>
        <w:tab/>
      </w:r>
      <w:r w:rsidRPr="001C7905">
        <w:rPr>
          <w:noProof/>
          <w:szCs w:val="22"/>
        </w:rPr>
        <w:t>Šis vaistas skirtas tik Jums, todėl kitiems žmonėms jo duoti negalima.</w:t>
      </w:r>
      <w:r w:rsidRPr="001C7905">
        <w:rPr>
          <w:szCs w:val="22"/>
        </w:rPr>
        <w:t xml:space="preserve"> </w:t>
      </w:r>
      <w:r w:rsidRPr="001C7905">
        <w:rPr>
          <w:noProof/>
          <w:szCs w:val="22"/>
        </w:rPr>
        <w:t>Vaistas gali jiems pakenkti (net tiems, kurių ligos požymiai yra tokie patys kaip Jūsų).</w:t>
      </w:r>
    </w:p>
    <w:p w14:paraId="563AD285" w14:textId="77777777" w:rsidR="0034572C" w:rsidRPr="001C7905" w:rsidRDefault="0034572C" w:rsidP="0034572C">
      <w:pPr>
        <w:widowControl w:val="0"/>
        <w:numPr>
          <w:ilvl w:val="0"/>
          <w:numId w:val="5"/>
        </w:numPr>
        <w:spacing w:line="240" w:lineRule="auto"/>
        <w:ind w:left="567" w:hanging="567"/>
        <w:rPr>
          <w:szCs w:val="22"/>
        </w:rPr>
      </w:pPr>
      <w:r w:rsidRPr="001C7905">
        <w:rPr>
          <w:noProof/>
          <w:szCs w:val="22"/>
        </w:rPr>
        <w:t>Jeigu pasireiškė šalutinis poveikis (net jeigu jis šiame lapelyje nenurodytas), kreipkitės į gydytoją arba vaistininką. Žr. 4 skyrių.</w:t>
      </w:r>
    </w:p>
    <w:p w14:paraId="29AB1202" w14:textId="77777777" w:rsidR="00F34163" w:rsidRPr="001C7905" w:rsidRDefault="00F34163" w:rsidP="00F34163">
      <w:pPr>
        <w:tabs>
          <w:tab w:val="clear" w:pos="567"/>
        </w:tabs>
        <w:spacing w:line="240" w:lineRule="auto"/>
        <w:ind w:right="-2"/>
        <w:rPr>
          <w:szCs w:val="24"/>
        </w:rPr>
      </w:pPr>
    </w:p>
    <w:p w14:paraId="22DEA8DA" w14:textId="77777777" w:rsidR="00F34163" w:rsidRPr="001C7905" w:rsidRDefault="00F34163" w:rsidP="00F34163">
      <w:pPr>
        <w:tabs>
          <w:tab w:val="clear" w:pos="567"/>
        </w:tabs>
        <w:spacing w:line="240" w:lineRule="auto"/>
        <w:ind w:right="-2"/>
        <w:rPr>
          <w:szCs w:val="24"/>
        </w:rPr>
      </w:pPr>
    </w:p>
    <w:p w14:paraId="530069AB" w14:textId="77777777" w:rsidR="00F34163" w:rsidRPr="001C7905" w:rsidRDefault="00F34163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>Apie ką rašoma šiame lapelyje?</w:t>
      </w:r>
    </w:p>
    <w:p w14:paraId="51E2A0FB" w14:textId="77777777" w:rsidR="00F34163" w:rsidRPr="001C7905" w:rsidRDefault="00F34163" w:rsidP="0084772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7E46B18B" w14:textId="77777777" w:rsidR="00F34163" w:rsidRPr="001C7905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</w:rPr>
      </w:pPr>
      <w:r w:rsidRPr="001C7905">
        <w:rPr>
          <w:szCs w:val="24"/>
        </w:rPr>
        <w:t>1.</w:t>
      </w:r>
      <w:r w:rsidRPr="001C7905">
        <w:rPr>
          <w:szCs w:val="24"/>
        </w:rPr>
        <w:tab/>
      </w:r>
      <w:r w:rsidRPr="001C7905">
        <w:t xml:space="preserve">Kas yra </w:t>
      </w:r>
      <w:r w:rsidR="005F0962" w:rsidRPr="001C7905">
        <w:t>Tilobrastil</w:t>
      </w:r>
      <w:r w:rsidRPr="001C7905">
        <w:t xml:space="preserve"> ir kam jis vartojamas</w:t>
      </w:r>
      <w:r w:rsidRPr="001C7905">
        <w:rPr>
          <w:szCs w:val="24"/>
        </w:rPr>
        <w:t xml:space="preserve"> </w:t>
      </w:r>
    </w:p>
    <w:p w14:paraId="79162511" w14:textId="77777777" w:rsidR="00F34163" w:rsidRPr="001C7905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</w:rPr>
      </w:pPr>
      <w:r w:rsidRPr="001C7905">
        <w:rPr>
          <w:szCs w:val="24"/>
        </w:rPr>
        <w:t>2.</w:t>
      </w:r>
      <w:r w:rsidRPr="001C7905">
        <w:rPr>
          <w:szCs w:val="24"/>
        </w:rPr>
        <w:tab/>
      </w:r>
      <w:r w:rsidRPr="001C7905">
        <w:rPr>
          <w:noProof/>
          <w:szCs w:val="24"/>
        </w:rPr>
        <w:t xml:space="preserve">Kas žinotina prieš vartojant </w:t>
      </w:r>
      <w:r w:rsidR="005F0962" w:rsidRPr="001C7905">
        <w:rPr>
          <w:noProof/>
          <w:szCs w:val="24"/>
        </w:rPr>
        <w:t>Tilobrastil</w:t>
      </w:r>
    </w:p>
    <w:p w14:paraId="6198FBE1" w14:textId="77777777" w:rsidR="00F34163" w:rsidRPr="001C7905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</w:rPr>
      </w:pPr>
      <w:r w:rsidRPr="001C7905">
        <w:rPr>
          <w:szCs w:val="24"/>
        </w:rPr>
        <w:t>3.</w:t>
      </w:r>
      <w:r w:rsidRPr="001C7905">
        <w:rPr>
          <w:szCs w:val="24"/>
        </w:rPr>
        <w:tab/>
      </w:r>
      <w:r w:rsidRPr="001C7905">
        <w:rPr>
          <w:noProof/>
          <w:szCs w:val="24"/>
        </w:rPr>
        <w:t xml:space="preserve">Kaip vartoti </w:t>
      </w:r>
      <w:r w:rsidR="005F0962" w:rsidRPr="001C7905">
        <w:rPr>
          <w:noProof/>
          <w:szCs w:val="24"/>
        </w:rPr>
        <w:t>Tilobrastil</w:t>
      </w:r>
      <w:r w:rsidRPr="001C7905">
        <w:rPr>
          <w:szCs w:val="24"/>
        </w:rPr>
        <w:t xml:space="preserve"> </w:t>
      </w:r>
    </w:p>
    <w:p w14:paraId="4503C692" w14:textId="77777777" w:rsidR="00F34163" w:rsidRPr="001C7905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</w:rPr>
      </w:pPr>
      <w:r w:rsidRPr="001C7905">
        <w:rPr>
          <w:szCs w:val="24"/>
        </w:rPr>
        <w:t>4.</w:t>
      </w:r>
      <w:r w:rsidRPr="001C7905">
        <w:rPr>
          <w:szCs w:val="24"/>
        </w:rPr>
        <w:tab/>
      </w:r>
      <w:r w:rsidRPr="001C7905">
        <w:t>Galimas šalutinis poveikis</w:t>
      </w:r>
      <w:r w:rsidRPr="001C7905">
        <w:rPr>
          <w:szCs w:val="24"/>
        </w:rPr>
        <w:t xml:space="preserve"> </w:t>
      </w:r>
    </w:p>
    <w:p w14:paraId="3CE5B518" w14:textId="77777777" w:rsidR="00F34163" w:rsidRPr="001C7905" w:rsidRDefault="00F34163" w:rsidP="005829C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</w:rPr>
      </w:pPr>
      <w:r w:rsidRPr="001C7905">
        <w:rPr>
          <w:szCs w:val="24"/>
        </w:rPr>
        <w:t>5.</w:t>
      </w:r>
      <w:r w:rsidRPr="001C7905">
        <w:rPr>
          <w:szCs w:val="24"/>
        </w:rPr>
        <w:tab/>
      </w:r>
      <w:r w:rsidRPr="001C7905">
        <w:t xml:space="preserve">Kaip laikyti </w:t>
      </w:r>
      <w:r w:rsidR="005F0962" w:rsidRPr="001C7905">
        <w:t>Tilobrastil</w:t>
      </w:r>
      <w:r w:rsidRPr="001C7905">
        <w:rPr>
          <w:szCs w:val="24"/>
        </w:rPr>
        <w:t xml:space="preserve"> </w:t>
      </w:r>
    </w:p>
    <w:p w14:paraId="53611C54" w14:textId="77777777" w:rsidR="00F34163" w:rsidRPr="001C7905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</w:rPr>
      </w:pPr>
      <w:r w:rsidRPr="001C7905">
        <w:rPr>
          <w:szCs w:val="24"/>
        </w:rPr>
        <w:t>6.</w:t>
      </w:r>
      <w:r w:rsidRPr="001C7905">
        <w:rPr>
          <w:szCs w:val="24"/>
        </w:rPr>
        <w:tab/>
      </w:r>
      <w:r w:rsidRPr="001C7905">
        <w:rPr>
          <w:noProof/>
          <w:szCs w:val="24"/>
        </w:rPr>
        <w:t>Pakuotės turinys ir kita informacija</w:t>
      </w:r>
    </w:p>
    <w:p w14:paraId="4F88AEB6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49A3610C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1BCED68A" w14:textId="77777777" w:rsidR="00F34163" w:rsidRPr="001C7905" w:rsidRDefault="00F34163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>1.</w:t>
      </w:r>
      <w:r w:rsidRPr="001C7905">
        <w:rPr>
          <w:rFonts w:ascii="Times New Roman" w:hAnsi="Times New Roman"/>
          <w:sz w:val="22"/>
        </w:rPr>
        <w:tab/>
        <w:t xml:space="preserve">Kas yra </w:t>
      </w:r>
      <w:r w:rsidR="005F0962" w:rsidRPr="001C7905">
        <w:rPr>
          <w:rFonts w:ascii="Times New Roman" w:hAnsi="Times New Roman"/>
          <w:sz w:val="22"/>
        </w:rPr>
        <w:t>Tilobrastil</w:t>
      </w:r>
      <w:r w:rsidRPr="001C7905">
        <w:rPr>
          <w:rFonts w:ascii="Times New Roman" w:hAnsi="Times New Roman"/>
          <w:sz w:val="22"/>
        </w:rPr>
        <w:t xml:space="preserve"> ir kam jis vartojamas</w:t>
      </w:r>
    </w:p>
    <w:p w14:paraId="6909230E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1E92AF66" w14:textId="30BFBC32" w:rsidR="00EB205B" w:rsidRPr="001C7905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 xml:space="preserve">Kas yra </w:t>
      </w:r>
      <w:r w:rsidR="005F0962" w:rsidRPr="001C7905">
        <w:rPr>
          <w:rFonts w:eastAsia="TimesNewRoman,Bold"/>
          <w:b/>
          <w:bCs/>
          <w:snapToGrid/>
          <w:szCs w:val="22"/>
        </w:rPr>
        <w:t>Tilobrastil</w:t>
      </w:r>
    </w:p>
    <w:p w14:paraId="7C5F9153" w14:textId="77777777" w:rsidR="00EB205B" w:rsidRPr="001C7905" w:rsidRDefault="005F0962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Tilobrastil</w:t>
      </w:r>
      <w:r w:rsidR="00EB205B" w:rsidRPr="001C7905">
        <w:rPr>
          <w:rFonts w:eastAsia="TimesNewRoman"/>
          <w:snapToGrid/>
          <w:szCs w:val="22"/>
        </w:rPr>
        <w:t xml:space="preserve"> sudėtyje yra veikliosios medžiagos, vadinamos tikagreloru. Ji priklauso </w:t>
      </w:r>
      <w:r w:rsidR="00FF582C" w:rsidRPr="001C7905">
        <w:rPr>
          <w:rFonts w:eastAsia="TimesNewRoman"/>
          <w:snapToGrid/>
          <w:szCs w:val="22"/>
        </w:rPr>
        <w:t>vaistų, vadinamų</w:t>
      </w:r>
      <w:r w:rsidR="00ED3D82" w:rsidRPr="001C7905">
        <w:rPr>
          <w:rFonts w:eastAsia="TimesNewRoman"/>
          <w:snapToGrid/>
          <w:szCs w:val="22"/>
        </w:rPr>
        <w:t xml:space="preserve"> </w:t>
      </w:r>
      <w:r w:rsidR="00FF582C" w:rsidRPr="001C7905">
        <w:rPr>
          <w:rFonts w:eastAsia="TimesNewRoman"/>
          <w:snapToGrid/>
          <w:szCs w:val="22"/>
        </w:rPr>
        <w:t>a</w:t>
      </w:r>
      <w:r w:rsidR="00EB205B" w:rsidRPr="001C7905">
        <w:rPr>
          <w:rFonts w:eastAsia="TimesNewRoman"/>
          <w:snapToGrid/>
          <w:szCs w:val="22"/>
        </w:rPr>
        <w:t>ntitrombocitinia</w:t>
      </w:r>
      <w:r w:rsidR="00FF582C" w:rsidRPr="001C7905">
        <w:rPr>
          <w:rFonts w:eastAsia="TimesNewRoman"/>
          <w:snapToGrid/>
          <w:szCs w:val="22"/>
        </w:rPr>
        <w:t>is vaistais, grupei.</w:t>
      </w:r>
    </w:p>
    <w:p w14:paraId="795722F9" w14:textId="77777777" w:rsidR="00FF582C" w:rsidRPr="001C7905" w:rsidRDefault="00FF582C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1EE5942F" w14:textId="77777777" w:rsidR="00EB205B" w:rsidRPr="001C7905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 xml:space="preserve">Kam vartojamas </w:t>
      </w:r>
      <w:r w:rsidR="005F0962" w:rsidRPr="001C7905">
        <w:rPr>
          <w:rFonts w:eastAsia="TimesNewRoman,Bold"/>
          <w:b/>
          <w:bCs/>
          <w:snapToGrid/>
          <w:szCs w:val="22"/>
        </w:rPr>
        <w:t>Tilobrastil</w:t>
      </w:r>
      <w:r w:rsidRPr="001C7905">
        <w:rPr>
          <w:rFonts w:eastAsia="TimesNewRoman,Bold"/>
          <w:b/>
          <w:bCs/>
          <w:snapToGrid/>
          <w:szCs w:val="22"/>
        </w:rPr>
        <w:t>?</w:t>
      </w:r>
    </w:p>
    <w:p w14:paraId="68728DF0" w14:textId="0F4FEAE9" w:rsidR="00FC580A" w:rsidRPr="00F151AE" w:rsidRDefault="00AA786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4F0132">
        <w:rPr>
          <w:rFonts w:eastAsia="TimesNewRoman"/>
          <w:i/>
          <w:highlight w:val="lightGray"/>
        </w:rPr>
        <w:t>[</w:t>
      </w:r>
      <w:r w:rsidR="00FC580A" w:rsidRPr="004F0132">
        <w:rPr>
          <w:rFonts w:eastAsia="TimesNewRoman"/>
          <w:i/>
          <w:highlight w:val="lightGray"/>
        </w:rPr>
        <w:t>60</w:t>
      </w:r>
      <w:r w:rsidR="00CD6637" w:rsidRPr="004F0132">
        <w:rPr>
          <w:rFonts w:eastAsia="TimesNewRoman"/>
          <w:i/>
          <w:highlight w:val="lightGray"/>
        </w:rPr>
        <w:t> </w:t>
      </w:r>
      <w:r w:rsidR="00FC580A" w:rsidRPr="004F0132">
        <w:rPr>
          <w:rFonts w:eastAsia="TimesNewRoman"/>
          <w:i/>
          <w:highlight w:val="lightGray"/>
        </w:rPr>
        <w:t>mg</w:t>
      </w:r>
      <w:r w:rsidRPr="004F0132">
        <w:rPr>
          <w:rFonts w:eastAsia="TimesNewRoman"/>
          <w:i/>
          <w:highlight w:val="lightGray"/>
        </w:rPr>
        <w:t>]</w:t>
      </w:r>
    </w:p>
    <w:p w14:paraId="0DBC193E" w14:textId="77777777" w:rsidR="00FF582C" w:rsidRPr="001C7905" w:rsidRDefault="005F0962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Tilobrastil</w:t>
      </w:r>
      <w:r w:rsidR="00FF582C" w:rsidRPr="001C7905">
        <w:rPr>
          <w:rFonts w:eastAsia="TimesNewRoman"/>
          <w:snapToGrid/>
          <w:szCs w:val="22"/>
        </w:rPr>
        <w:t xml:space="preserve"> skirtas </w:t>
      </w:r>
      <w:r w:rsidR="00EB205B" w:rsidRPr="001C7905">
        <w:rPr>
          <w:rFonts w:eastAsia="TimesNewRoman"/>
          <w:snapToGrid/>
          <w:szCs w:val="22"/>
        </w:rPr>
        <w:t xml:space="preserve">tik suaugusiems žmonėms vartoti kartu su </w:t>
      </w:r>
      <w:r w:rsidR="00CD6637" w:rsidRPr="001C7905">
        <w:rPr>
          <w:rFonts w:eastAsia="TimesNewRoman"/>
          <w:snapToGrid/>
          <w:szCs w:val="22"/>
        </w:rPr>
        <w:t>acetilsalicilo rūgštimi (</w:t>
      </w:r>
      <w:r w:rsidR="00EB205B" w:rsidRPr="001C7905">
        <w:rPr>
          <w:rFonts w:eastAsia="TimesNewRoman"/>
          <w:snapToGrid/>
          <w:szCs w:val="22"/>
        </w:rPr>
        <w:t>kitu trombocitų funkciją slopinančiu vaistu</w:t>
      </w:r>
      <w:r w:rsidR="00CD6637" w:rsidRPr="001C7905">
        <w:rPr>
          <w:rFonts w:eastAsia="TimesNewRoman"/>
          <w:snapToGrid/>
          <w:szCs w:val="22"/>
        </w:rPr>
        <w:t>)</w:t>
      </w:r>
      <w:r w:rsidR="00EB205B" w:rsidRPr="001C7905">
        <w:rPr>
          <w:rFonts w:eastAsia="TimesNewRoman"/>
          <w:snapToGrid/>
          <w:szCs w:val="22"/>
        </w:rPr>
        <w:t>. Šis vaistas Jums paskirtas</w:t>
      </w:r>
      <w:r w:rsidR="00FF582C" w:rsidRPr="001C7905">
        <w:rPr>
          <w:rFonts w:eastAsia="TimesNewRoman"/>
          <w:snapToGrid/>
          <w:szCs w:val="22"/>
        </w:rPr>
        <w:t>:</w:t>
      </w:r>
    </w:p>
    <w:p w14:paraId="042105F7" w14:textId="77777777" w:rsidR="00EB205B" w:rsidRPr="001C7905" w:rsidRDefault="00FF582C" w:rsidP="00847726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dėl </w:t>
      </w:r>
      <w:r w:rsidR="00EB205B" w:rsidRPr="001C7905">
        <w:rPr>
          <w:rFonts w:eastAsia="TimesNewRoman"/>
          <w:snapToGrid/>
          <w:szCs w:val="22"/>
        </w:rPr>
        <w:t>p</w:t>
      </w:r>
      <w:r w:rsidR="006A127D" w:rsidRPr="001C7905">
        <w:rPr>
          <w:rFonts w:eastAsia="TimesNewRoman"/>
          <w:snapToGrid/>
          <w:szCs w:val="22"/>
        </w:rPr>
        <w:t>er pr</w:t>
      </w:r>
      <w:r w:rsidR="00792966" w:rsidRPr="001C7905">
        <w:rPr>
          <w:rFonts w:eastAsia="TimesNewRoman"/>
          <w:snapToGrid/>
          <w:szCs w:val="22"/>
        </w:rPr>
        <w:t>aėjusi</w:t>
      </w:r>
      <w:r w:rsidR="00995933" w:rsidRPr="001C7905">
        <w:rPr>
          <w:rFonts w:eastAsia="TimesNewRoman"/>
          <w:snapToGrid/>
          <w:szCs w:val="22"/>
        </w:rPr>
        <w:t>u</w:t>
      </w:r>
      <w:r w:rsidR="00792966" w:rsidRPr="001C7905">
        <w:rPr>
          <w:rFonts w:eastAsia="TimesNewRoman"/>
          <w:snapToGrid/>
          <w:szCs w:val="22"/>
        </w:rPr>
        <w:t>s</w:t>
      </w:r>
      <w:r w:rsidR="00EB205B" w:rsidRPr="001C7905">
        <w:rPr>
          <w:rFonts w:eastAsia="TimesNewRoman"/>
          <w:snapToGrid/>
          <w:szCs w:val="22"/>
        </w:rPr>
        <w:t xml:space="preserve"> metus </w:t>
      </w:r>
      <w:r w:rsidR="00792966" w:rsidRPr="001C7905">
        <w:rPr>
          <w:rFonts w:eastAsia="TimesNewRoman"/>
          <w:snapToGrid/>
          <w:szCs w:val="22"/>
        </w:rPr>
        <w:t>ištikusio</w:t>
      </w:r>
      <w:r w:rsidR="00350B74"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širdies priepuolio.</w:t>
      </w:r>
    </w:p>
    <w:p w14:paraId="01EE8F2E" w14:textId="77777777" w:rsidR="00EB205B" w:rsidRPr="001C7905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Šis vaistas mažina riziką patirti dar vieną širdies priepuolį, insultą ir mirti nuo širdies ar kraujagyslių</w:t>
      </w:r>
      <w:r w:rsidR="0034572C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ligos.</w:t>
      </w:r>
    </w:p>
    <w:p w14:paraId="37F77EE6" w14:textId="77777777" w:rsidR="00FF582C" w:rsidRPr="001C7905" w:rsidRDefault="00FF582C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2CCC1753" w14:textId="09269175" w:rsidR="00066221" w:rsidRPr="004F0132" w:rsidRDefault="00F70A45" w:rsidP="000662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highlight w:val="lightGray"/>
        </w:rPr>
      </w:pPr>
      <w:r w:rsidRPr="00416243">
        <w:rPr>
          <w:rFonts w:eastAsia="TimesNewRoman"/>
          <w:i/>
          <w:iCs/>
          <w:snapToGrid/>
          <w:szCs w:val="22"/>
          <w:highlight w:val="lightGray"/>
        </w:rPr>
        <w:t>[</w:t>
      </w:r>
      <w:r w:rsidR="00066221" w:rsidRPr="004F0132">
        <w:rPr>
          <w:rFonts w:eastAsia="TimesNewRoman"/>
          <w:i/>
          <w:highlight w:val="lightGray"/>
        </w:rPr>
        <w:t>90 mg</w:t>
      </w:r>
      <w:r w:rsidRPr="00416243">
        <w:rPr>
          <w:rFonts w:eastAsia="TimesNewRoman"/>
          <w:i/>
          <w:iCs/>
          <w:snapToGrid/>
          <w:szCs w:val="22"/>
          <w:highlight w:val="lightGray"/>
        </w:rPr>
        <w:t>]</w:t>
      </w:r>
      <w:r w:rsidR="00066221" w:rsidRPr="004F0132">
        <w:rPr>
          <w:rFonts w:eastAsia="TimesNewRoman"/>
          <w:highlight w:val="lightGray"/>
        </w:rPr>
        <w:t xml:space="preserve"> </w:t>
      </w:r>
    </w:p>
    <w:p w14:paraId="2CA7867F" w14:textId="77777777" w:rsidR="00066221" w:rsidRPr="004F0132" w:rsidRDefault="00066221" w:rsidP="000662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highlight w:val="lightGray"/>
        </w:rPr>
      </w:pPr>
      <w:r w:rsidRPr="004F0132">
        <w:rPr>
          <w:rFonts w:eastAsia="TimesNewRoman"/>
          <w:highlight w:val="lightGray"/>
        </w:rPr>
        <w:t>Tilobrastil skirtas tik suaugusiems žmonėms vartoti kartu su acetilsalicilo rūgštimi (kitu trombocitų funkciją slopinančiu vaistu). Šis vaistas Jums paskirtas:</w:t>
      </w:r>
    </w:p>
    <w:p w14:paraId="31DF8A95" w14:textId="77777777" w:rsidR="00066221" w:rsidRPr="004F0132" w:rsidRDefault="00066221" w:rsidP="00066221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highlight w:val="lightGray"/>
        </w:rPr>
      </w:pPr>
      <w:r w:rsidRPr="004F0132">
        <w:rPr>
          <w:rFonts w:eastAsia="TimesNewRoman"/>
          <w:highlight w:val="lightGray"/>
        </w:rPr>
        <w:t xml:space="preserve">dėl </w:t>
      </w:r>
      <w:r w:rsidR="00995933" w:rsidRPr="004F0132">
        <w:rPr>
          <w:rFonts w:eastAsia="TimesNewRoman"/>
          <w:highlight w:val="lightGray"/>
        </w:rPr>
        <w:t>ištikusio</w:t>
      </w:r>
      <w:r w:rsidRPr="004F0132">
        <w:rPr>
          <w:rFonts w:eastAsia="TimesNewRoman"/>
          <w:highlight w:val="lightGray"/>
        </w:rPr>
        <w:t xml:space="preserve"> širdies priepuolio arba</w:t>
      </w:r>
    </w:p>
    <w:p w14:paraId="67D444CD" w14:textId="77777777" w:rsidR="00066221" w:rsidRPr="004F0132" w:rsidRDefault="00066221" w:rsidP="00066221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highlight w:val="lightGray"/>
        </w:rPr>
      </w:pPr>
      <w:r w:rsidRPr="004F0132">
        <w:rPr>
          <w:rFonts w:eastAsia="TimesNewRoman"/>
          <w:highlight w:val="lightGray"/>
        </w:rPr>
        <w:t>dėl nestabilios</w:t>
      </w:r>
      <w:r w:rsidR="00995933" w:rsidRPr="004F0132">
        <w:rPr>
          <w:rFonts w:eastAsia="TimesNewRoman"/>
          <w:highlight w:val="lightGray"/>
        </w:rPr>
        <w:t>ios</w:t>
      </w:r>
      <w:r w:rsidRPr="004F0132">
        <w:rPr>
          <w:rFonts w:eastAsia="TimesNewRoman"/>
          <w:highlight w:val="lightGray"/>
        </w:rPr>
        <w:t xml:space="preserve"> krūtinės anginos (angina ar krūtinės skausmas, kuris nėra gerai kontroliuojamas).</w:t>
      </w:r>
    </w:p>
    <w:p w14:paraId="55606209" w14:textId="77777777" w:rsidR="00066221" w:rsidRPr="001C7905" w:rsidRDefault="00066221" w:rsidP="0006622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4F0132">
        <w:rPr>
          <w:rFonts w:eastAsia="TimesNewRoman"/>
          <w:highlight w:val="lightGray"/>
        </w:rPr>
        <w:t>Šis vaistas mažina riziką patirti dar vieną širdies priepuolį, insultą ir mirti nuo širdies ar kraujagyslių ligos.</w:t>
      </w:r>
    </w:p>
    <w:p w14:paraId="6D9DCCE2" w14:textId="77777777" w:rsidR="00066221" w:rsidRPr="001C7905" w:rsidRDefault="00066221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59C9DD3B" w14:textId="67A02ED7" w:rsidR="00EB205B" w:rsidRPr="001C7905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 xml:space="preserve">Kaip veikia </w:t>
      </w:r>
      <w:r w:rsidR="005F0962" w:rsidRPr="001C7905">
        <w:rPr>
          <w:rFonts w:eastAsia="TimesNewRoman,Bold"/>
          <w:b/>
          <w:bCs/>
          <w:snapToGrid/>
          <w:szCs w:val="22"/>
        </w:rPr>
        <w:t>Tilobrastil</w:t>
      </w:r>
    </w:p>
    <w:p w14:paraId="30390643" w14:textId="77777777" w:rsidR="00EB205B" w:rsidRPr="001C7905" w:rsidRDefault="005F0962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Tilobrastil</w:t>
      </w:r>
      <w:r w:rsidR="00ED3D82"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veikia ląsteles, vadinamas „</w:t>
      </w:r>
      <w:r w:rsidR="00786C43">
        <w:rPr>
          <w:rFonts w:eastAsia="TimesNewRoman"/>
          <w:snapToGrid/>
          <w:szCs w:val="22"/>
        </w:rPr>
        <w:t xml:space="preserve">kraujo </w:t>
      </w:r>
      <w:r w:rsidR="00EB205B" w:rsidRPr="001C7905">
        <w:rPr>
          <w:rFonts w:eastAsia="TimesNewRoman"/>
          <w:snapToGrid/>
          <w:szCs w:val="22"/>
        </w:rPr>
        <w:t>plokštelėmis“ (taip pat vadinamas trombocitais). Trombocitai yra</w:t>
      </w:r>
      <w:r w:rsidR="0034572C"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labai mažos kraujo ląstelės, kurios padeda stabdyti kraujavimą, sulipdamos viena su kita ir</w:t>
      </w:r>
      <w:r w:rsidR="0034572C"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užkimšdamos mažas skylutes įpjautose ar kitaip pažeistose kraujagyslėse.</w:t>
      </w:r>
    </w:p>
    <w:p w14:paraId="16B20C6A" w14:textId="77777777" w:rsidR="00ED3D82" w:rsidRPr="001C7905" w:rsidRDefault="00ED3D82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4792EA57" w14:textId="6FBE755D" w:rsidR="00EB205B" w:rsidRPr="001C7905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Deja, </w:t>
      </w:r>
      <w:r w:rsidR="00786C43">
        <w:rPr>
          <w:rFonts w:eastAsia="TimesNewRoman"/>
          <w:snapToGrid/>
          <w:szCs w:val="22"/>
        </w:rPr>
        <w:t>kraujo plokštelės</w:t>
      </w:r>
      <w:r w:rsidRPr="001C7905">
        <w:rPr>
          <w:rFonts w:eastAsia="TimesNewRoman"/>
          <w:snapToGrid/>
          <w:szCs w:val="22"/>
        </w:rPr>
        <w:t xml:space="preserve"> taip pat gali su</w:t>
      </w:r>
      <w:r w:rsidR="003851D4" w:rsidRPr="001C7905">
        <w:rPr>
          <w:rFonts w:eastAsia="TimesNewRoman"/>
          <w:snapToGrid/>
          <w:szCs w:val="22"/>
        </w:rPr>
        <w:t>formuoti</w:t>
      </w:r>
      <w:r w:rsidRPr="001C7905">
        <w:rPr>
          <w:rFonts w:eastAsia="TimesNewRoman"/>
          <w:snapToGrid/>
          <w:szCs w:val="22"/>
        </w:rPr>
        <w:t xml:space="preserve"> krešulių pažeistų širdies ir smegenų kraujagyslių viduje. Tai</w:t>
      </w:r>
      <w:r w:rsidR="0034572C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gali būti labai pavojinga, kadangi:</w:t>
      </w:r>
    </w:p>
    <w:p w14:paraId="6A34EF68" w14:textId="77777777" w:rsidR="00EB205B" w:rsidRPr="001C7905" w:rsidRDefault="00EB205B" w:rsidP="0034572C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lastRenderedPageBreak/>
        <w:t xml:space="preserve">krešulys gali visai </w:t>
      </w:r>
      <w:r w:rsidR="003D2AA5" w:rsidRPr="001C7905">
        <w:rPr>
          <w:rFonts w:eastAsia="TimesNewRoman"/>
          <w:snapToGrid/>
          <w:szCs w:val="22"/>
        </w:rPr>
        <w:t>nutraukti aprūpinimą krauju; tai gali sukelti</w:t>
      </w:r>
      <w:r w:rsidR="00350B74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širdies priepuol</w:t>
      </w:r>
      <w:r w:rsidR="00D240C8" w:rsidRPr="001C7905">
        <w:rPr>
          <w:rFonts w:eastAsia="TimesNewRoman"/>
          <w:snapToGrid/>
          <w:szCs w:val="22"/>
        </w:rPr>
        <w:t>į</w:t>
      </w:r>
      <w:r w:rsidRPr="001C7905">
        <w:rPr>
          <w:rFonts w:eastAsia="TimesNewRoman"/>
          <w:snapToGrid/>
          <w:szCs w:val="22"/>
        </w:rPr>
        <w:t xml:space="preserve"> (miokardo</w:t>
      </w:r>
      <w:r w:rsidR="0034572C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infarkt</w:t>
      </w:r>
      <w:r w:rsidR="00D240C8" w:rsidRPr="001C7905">
        <w:rPr>
          <w:rFonts w:eastAsia="TimesNewRoman"/>
          <w:snapToGrid/>
          <w:szCs w:val="22"/>
        </w:rPr>
        <w:t>ą</w:t>
      </w:r>
      <w:r w:rsidRPr="001C7905">
        <w:rPr>
          <w:rFonts w:eastAsia="TimesNewRoman"/>
          <w:snapToGrid/>
          <w:szCs w:val="22"/>
        </w:rPr>
        <w:t>) arba insult</w:t>
      </w:r>
      <w:r w:rsidR="00D240C8" w:rsidRPr="001C7905">
        <w:rPr>
          <w:rFonts w:eastAsia="TimesNewRoman"/>
          <w:snapToGrid/>
          <w:szCs w:val="22"/>
        </w:rPr>
        <w:t>ą</w:t>
      </w:r>
      <w:r w:rsidRPr="001C7905">
        <w:rPr>
          <w:rFonts w:eastAsia="TimesNewRoman"/>
          <w:snapToGrid/>
          <w:szCs w:val="22"/>
        </w:rPr>
        <w:t>;</w:t>
      </w:r>
    </w:p>
    <w:p w14:paraId="0BD166E4" w14:textId="77777777" w:rsidR="00EB205B" w:rsidRPr="001C7905" w:rsidRDefault="00EB205B" w:rsidP="00847726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krešulys gali dalinai užk</w:t>
      </w:r>
      <w:r w:rsidR="00A442E8" w:rsidRPr="001C7905">
        <w:rPr>
          <w:rFonts w:eastAsia="TimesNewRoman"/>
          <w:snapToGrid/>
          <w:szCs w:val="22"/>
        </w:rPr>
        <w:t>imšti</w:t>
      </w:r>
      <w:r w:rsidR="000840BB" w:rsidRPr="001C7905">
        <w:rPr>
          <w:rFonts w:eastAsia="TimesNewRoman"/>
          <w:snapToGrid/>
          <w:szCs w:val="22"/>
        </w:rPr>
        <w:t xml:space="preserve"> </w:t>
      </w:r>
      <w:r w:rsidR="00AE58E7" w:rsidRPr="001C7905">
        <w:rPr>
          <w:rFonts w:eastAsia="TimesNewRoman"/>
          <w:snapToGrid/>
          <w:szCs w:val="22"/>
        </w:rPr>
        <w:t>širdies kraujagysles</w:t>
      </w:r>
      <w:r w:rsidRPr="001C7905">
        <w:rPr>
          <w:rFonts w:eastAsia="TimesNewRoman"/>
          <w:snapToGrid/>
          <w:szCs w:val="22"/>
        </w:rPr>
        <w:t xml:space="preserve"> ir pabloginti jos kraujotaką – tuomet gali</w:t>
      </w:r>
      <w:r w:rsidR="0034572C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prasidėti krūtinės skausmas, kuris atsiranda ir išnyksta (taip vadinama nestabil</w:t>
      </w:r>
      <w:r w:rsidR="00A72922" w:rsidRPr="001C7905">
        <w:rPr>
          <w:rFonts w:eastAsia="TimesNewRoman"/>
          <w:snapToGrid/>
          <w:szCs w:val="22"/>
        </w:rPr>
        <w:t>ioji</w:t>
      </w:r>
      <w:r w:rsidRPr="001C7905">
        <w:rPr>
          <w:rFonts w:eastAsia="TimesNewRoman"/>
          <w:snapToGrid/>
          <w:szCs w:val="22"/>
        </w:rPr>
        <w:t xml:space="preserve"> krūtinės angina).</w:t>
      </w:r>
    </w:p>
    <w:p w14:paraId="7B64E0D6" w14:textId="77777777" w:rsidR="00D60539" w:rsidRPr="001C7905" w:rsidRDefault="00D60539" w:rsidP="003457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681271CB" w14:textId="77777777" w:rsidR="00EB205B" w:rsidRPr="001C7905" w:rsidRDefault="005F0962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Tilobrastil</w:t>
      </w:r>
      <w:r w:rsidR="00EB205B" w:rsidRPr="001C7905">
        <w:rPr>
          <w:rFonts w:eastAsia="TimesNewRoman"/>
          <w:snapToGrid/>
          <w:szCs w:val="22"/>
        </w:rPr>
        <w:t xml:space="preserve"> padeda neleisti </w:t>
      </w:r>
      <w:r w:rsidR="00786C43">
        <w:rPr>
          <w:rFonts w:eastAsia="TimesNewRoman"/>
          <w:snapToGrid/>
          <w:szCs w:val="22"/>
        </w:rPr>
        <w:t xml:space="preserve">kraujo </w:t>
      </w:r>
      <w:r w:rsidR="00EB205B" w:rsidRPr="001C7905">
        <w:rPr>
          <w:rFonts w:eastAsia="TimesNewRoman"/>
          <w:snapToGrid/>
          <w:szCs w:val="22"/>
        </w:rPr>
        <w:t>plokštelėms sulipti vien</w:t>
      </w:r>
      <w:r w:rsidR="00DA274F" w:rsidRPr="001C7905">
        <w:rPr>
          <w:rFonts w:eastAsia="TimesNewRoman"/>
          <w:snapToGrid/>
          <w:szCs w:val="22"/>
        </w:rPr>
        <w:t>ai</w:t>
      </w:r>
      <w:r w:rsidR="00EB205B" w:rsidRPr="001C7905">
        <w:rPr>
          <w:rFonts w:eastAsia="TimesNewRoman"/>
          <w:snapToGrid/>
          <w:szCs w:val="22"/>
        </w:rPr>
        <w:t xml:space="preserve"> su kit</w:t>
      </w:r>
      <w:r w:rsidR="00DA274F" w:rsidRPr="001C7905">
        <w:rPr>
          <w:rFonts w:eastAsia="TimesNewRoman"/>
          <w:snapToGrid/>
          <w:szCs w:val="22"/>
        </w:rPr>
        <w:t>a</w:t>
      </w:r>
      <w:r w:rsidR="00EB205B" w:rsidRPr="001C7905">
        <w:rPr>
          <w:rFonts w:eastAsia="TimesNewRoman"/>
          <w:snapToGrid/>
          <w:szCs w:val="22"/>
        </w:rPr>
        <w:t xml:space="preserve"> ir tokiu būdu trukdo </w:t>
      </w:r>
      <w:r w:rsidR="00DA274F" w:rsidRPr="001C7905">
        <w:rPr>
          <w:rFonts w:eastAsia="TimesNewRoman"/>
          <w:snapToGrid/>
          <w:szCs w:val="22"/>
        </w:rPr>
        <w:t>formuotis</w:t>
      </w:r>
      <w:r w:rsidR="00EB205B" w:rsidRPr="001C7905">
        <w:rPr>
          <w:rFonts w:eastAsia="TimesNewRoman"/>
          <w:snapToGrid/>
          <w:szCs w:val="22"/>
        </w:rPr>
        <w:t xml:space="preserve"> kraujo</w:t>
      </w:r>
      <w:r w:rsidR="0034572C"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krešuliui, kuris gali pabloginti kraujotaką.</w:t>
      </w:r>
    </w:p>
    <w:p w14:paraId="26A462EC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0B73B9F9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71B24ECF" w14:textId="77777777" w:rsidR="00F34163" w:rsidRPr="001C7905" w:rsidRDefault="00F34163" w:rsidP="00847726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>2.</w:t>
      </w:r>
      <w:r w:rsidRPr="001C7905">
        <w:rPr>
          <w:rFonts w:ascii="Times New Roman" w:hAnsi="Times New Roman"/>
          <w:sz w:val="22"/>
        </w:rPr>
        <w:tab/>
        <w:t xml:space="preserve">Kas žinotina prieš vartojant </w:t>
      </w:r>
      <w:r w:rsidR="005F0962" w:rsidRPr="001C7905">
        <w:rPr>
          <w:rFonts w:ascii="Times New Roman" w:hAnsi="Times New Roman"/>
          <w:sz w:val="22"/>
        </w:rPr>
        <w:t>Tilobrastil</w:t>
      </w:r>
    </w:p>
    <w:p w14:paraId="608654BB" w14:textId="77777777" w:rsidR="00F34163" w:rsidRPr="001C7905" w:rsidRDefault="00F34163" w:rsidP="00847726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1C6D7BC1" w14:textId="2A27E3CD" w:rsidR="00F34163" w:rsidRPr="001C7905" w:rsidRDefault="005F0962" w:rsidP="00847726">
      <w:pPr>
        <w:pStyle w:val="Antrat4"/>
        <w:rPr>
          <w:rFonts w:ascii="Times New Roman" w:hAnsi="Times New Roman"/>
          <w:sz w:val="22"/>
          <w:szCs w:val="22"/>
        </w:rPr>
      </w:pPr>
      <w:r w:rsidRPr="001C7905">
        <w:rPr>
          <w:rFonts w:ascii="Times New Roman" w:hAnsi="Times New Roman"/>
          <w:sz w:val="22"/>
          <w:szCs w:val="22"/>
        </w:rPr>
        <w:t>Tilobrastil</w:t>
      </w:r>
      <w:r w:rsidR="00F34163" w:rsidRPr="001C7905">
        <w:rPr>
          <w:rFonts w:ascii="Times New Roman" w:hAnsi="Times New Roman"/>
          <w:sz w:val="22"/>
          <w:szCs w:val="22"/>
        </w:rPr>
        <w:t xml:space="preserve"> vartoti </w:t>
      </w:r>
      <w:r w:rsidR="00AA786B">
        <w:rPr>
          <w:rFonts w:ascii="Times New Roman" w:hAnsi="Times New Roman"/>
          <w:sz w:val="22"/>
          <w:szCs w:val="22"/>
        </w:rPr>
        <w:t>draudžiama</w:t>
      </w:r>
      <w:r w:rsidR="00F34163" w:rsidRPr="001C7905">
        <w:rPr>
          <w:rFonts w:ascii="Times New Roman" w:hAnsi="Times New Roman"/>
          <w:sz w:val="22"/>
          <w:szCs w:val="22"/>
        </w:rPr>
        <w:t>:</w:t>
      </w:r>
    </w:p>
    <w:p w14:paraId="2F314B38" w14:textId="77777777" w:rsidR="00F34163" w:rsidRPr="001C7905" w:rsidRDefault="00F34163" w:rsidP="00847726">
      <w:pPr>
        <w:numPr>
          <w:ilvl w:val="0"/>
          <w:numId w:val="18"/>
        </w:numPr>
        <w:ind w:left="567" w:hanging="567"/>
      </w:pPr>
      <w:r w:rsidRPr="001C7905">
        <w:t xml:space="preserve">jeigu yra alergija </w:t>
      </w:r>
      <w:r w:rsidR="00ED3D82" w:rsidRPr="001C7905">
        <w:t>tikagrelorui</w:t>
      </w:r>
      <w:r w:rsidRPr="001C7905">
        <w:t xml:space="preserve"> arba bet kuriai pagalbinei šio vaisto medžiagai (jos išvardytos 6 skyriuje)</w:t>
      </w:r>
      <w:r w:rsidR="00ED3D82" w:rsidRPr="001C7905">
        <w:t>;</w:t>
      </w:r>
    </w:p>
    <w:p w14:paraId="111F6E5A" w14:textId="77777777" w:rsidR="00EB205B" w:rsidRPr="001C7905" w:rsidRDefault="00EB205B" w:rsidP="00847726">
      <w:pPr>
        <w:numPr>
          <w:ilvl w:val="0"/>
          <w:numId w:val="18"/>
        </w:numPr>
        <w:ind w:left="567" w:hanging="567"/>
        <w:rPr>
          <w:rFonts w:eastAsia="TimesNewRoman"/>
        </w:rPr>
      </w:pPr>
      <w:r w:rsidRPr="001C7905">
        <w:rPr>
          <w:rFonts w:eastAsia="TimesNewRoman"/>
        </w:rPr>
        <w:t xml:space="preserve">jeigu Jūs dabar </w:t>
      </w:r>
      <w:r w:rsidR="000569C1" w:rsidRPr="001C7905">
        <w:rPr>
          <w:rFonts w:eastAsia="TimesNewRoman"/>
        </w:rPr>
        <w:t>kraujuojate</w:t>
      </w:r>
      <w:r w:rsidRPr="001C7905">
        <w:rPr>
          <w:rFonts w:eastAsia="TimesNewRoman"/>
        </w:rPr>
        <w:t>;</w:t>
      </w:r>
    </w:p>
    <w:p w14:paraId="7DD91F59" w14:textId="77777777" w:rsidR="00EB205B" w:rsidRPr="001C7905" w:rsidRDefault="00EB205B" w:rsidP="00847726">
      <w:pPr>
        <w:numPr>
          <w:ilvl w:val="0"/>
          <w:numId w:val="18"/>
        </w:numPr>
        <w:ind w:left="567" w:hanging="567"/>
        <w:rPr>
          <w:rFonts w:eastAsia="TimesNewRoman"/>
        </w:rPr>
      </w:pPr>
      <w:r w:rsidRPr="001C7905">
        <w:rPr>
          <w:rFonts w:eastAsia="TimesNewRoman"/>
        </w:rPr>
        <w:t>jeigu Jus buvo ištikęs insultas dėl kraujavimo į smegenis;</w:t>
      </w:r>
    </w:p>
    <w:p w14:paraId="0D94A36E" w14:textId="77777777" w:rsidR="00EB205B" w:rsidRPr="001C7905" w:rsidRDefault="00EB205B" w:rsidP="00847726">
      <w:pPr>
        <w:numPr>
          <w:ilvl w:val="0"/>
          <w:numId w:val="18"/>
        </w:numPr>
        <w:ind w:left="567" w:hanging="567"/>
        <w:rPr>
          <w:rFonts w:eastAsia="TimesNewRoman"/>
        </w:rPr>
      </w:pPr>
      <w:r w:rsidRPr="001C7905">
        <w:rPr>
          <w:rFonts w:eastAsia="TimesNewRoman"/>
        </w:rPr>
        <w:t>jeigu Jūs sergate sunkia kepenų liga;</w:t>
      </w:r>
    </w:p>
    <w:p w14:paraId="1A4E5D73" w14:textId="77777777" w:rsidR="004524BE" w:rsidRPr="001C7905" w:rsidRDefault="00EB205B" w:rsidP="00847726">
      <w:pPr>
        <w:numPr>
          <w:ilvl w:val="0"/>
          <w:numId w:val="18"/>
        </w:numPr>
        <w:ind w:left="567" w:hanging="567"/>
        <w:rPr>
          <w:rFonts w:eastAsia="TimesNewRoman"/>
        </w:rPr>
      </w:pPr>
      <w:r w:rsidRPr="001C7905">
        <w:rPr>
          <w:rFonts w:eastAsia="TimesNewRoman"/>
        </w:rPr>
        <w:t>jeigu Jūs vartojate kur</w:t>
      </w:r>
      <w:r w:rsidR="005319A8" w:rsidRPr="001C7905">
        <w:rPr>
          <w:rFonts w:eastAsia="TimesNewRoman"/>
        </w:rPr>
        <w:t>io</w:t>
      </w:r>
      <w:r w:rsidRPr="001C7905">
        <w:rPr>
          <w:rFonts w:eastAsia="TimesNewRoman"/>
        </w:rPr>
        <w:t xml:space="preserve"> nors iš šių vaistų:</w:t>
      </w:r>
    </w:p>
    <w:p w14:paraId="4B63B7E1" w14:textId="77777777" w:rsidR="004524BE" w:rsidRPr="001C7905" w:rsidRDefault="004524BE" w:rsidP="004524BE">
      <w:pPr>
        <w:autoSpaceDE w:val="0"/>
        <w:autoSpaceDN w:val="0"/>
        <w:adjustRightInd w:val="0"/>
        <w:spacing w:line="240" w:lineRule="auto"/>
        <w:ind w:left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-</w:t>
      </w:r>
      <w:r w:rsidRPr="001C7905">
        <w:rPr>
          <w:rFonts w:eastAsia="TimesNewRoman"/>
          <w:snapToGrid/>
          <w:szCs w:val="22"/>
        </w:rPr>
        <w:tab/>
      </w:r>
      <w:r w:rsidR="00EB205B" w:rsidRPr="001C7905">
        <w:rPr>
          <w:rFonts w:eastAsia="TimesNewRoman"/>
          <w:snapToGrid/>
          <w:szCs w:val="22"/>
        </w:rPr>
        <w:t>ketokonazol</w:t>
      </w:r>
      <w:r w:rsidR="005319A8" w:rsidRPr="001C7905">
        <w:rPr>
          <w:rFonts w:eastAsia="TimesNewRoman"/>
          <w:snapToGrid/>
          <w:szCs w:val="22"/>
        </w:rPr>
        <w:t>o</w:t>
      </w:r>
      <w:r w:rsidR="00EB205B" w:rsidRPr="001C7905">
        <w:rPr>
          <w:rFonts w:eastAsia="TimesNewRoman"/>
          <w:snapToGrid/>
          <w:szCs w:val="22"/>
        </w:rPr>
        <w:t xml:space="preserve"> (</w:t>
      </w:r>
      <w:r w:rsidRPr="001C7905">
        <w:rPr>
          <w:rFonts w:eastAsia="TimesNewRoman"/>
          <w:snapToGrid/>
          <w:szCs w:val="22"/>
        </w:rPr>
        <w:t>vartojam</w:t>
      </w:r>
      <w:r w:rsidR="005319A8" w:rsidRPr="001C7905">
        <w:rPr>
          <w:rFonts w:eastAsia="TimesNewRoman"/>
          <w:snapToGrid/>
          <w:szCs w:val="22"/>
        </w:rPr>
        <w:t>o</w:t>
      </w:r>
      <w:r w:rsidR="00EB205B" w:rsidRPr="001C7905">
        <w:rPr>
          <w:rFonts w:eastAsia="TimesNewRoman"/>
          <w:snapToGrid/>
          <w:szCs w:val="22"/>
        </w:rPr>
        <w:t xml:space="preserve"> grybelių infekcij</w:t>
      </w:r>
      <w:r w:rsidRPr="001C7905">
        <w:rPr>
          <w:rFonts w:eastAsia="TimesNewRoman"/>
          <w:snapToGrid/>
          <w:szCs w:val="22"/>
        </w:rPr>
        <w:t>ai gydyti</w:t>
      </w:r>
      <w:r w:rsidR="00EB205B" w:rsidRPr="001C7905">
        <w:rPr>
          <w:rFonts w:eastAsia="TimesNewRoman"/>
          <w:snapToGrid/>
          <w:szCs w:val="22"/>
        </w:rPr>
        <w:t>),</w:t>
      </w:r>
    </w:p>
    <w:p w14:paraId="4B9207EE" w14:textId="77777777" w:rsidR="004524BE" w:rsidRPr="001C7905" w:rsidRDefault="004524BE" w:rsidP="004524BE">
      <w:pPr>
        <w:autoSpaceDE w:val="0"/>
        <w:autoSpaceDN w:val="0"/>
        <w:adjustRightInd w:val="0"/>
        <w:spacing w:line="240" w:lineRule="auto"/>
        <w:ind w:left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-</w:t>
      </w:r>
      <w:r w:rsidRPr="001C7905">
        <w:rPr>
          <w:rFonts w:eastAsia="TimesNewRoman"/>
          <w:snapToGrid/>
          <w:szCs w:val="22"/>
        </w:rPr>
        <w:tab/>
      </w:r>
      <w:r w:rsidR="00EB205B" w:rsidRPr="001C7905">
        <w:rPr>
          <w:rFonts w:eastAsia="TimesNewRoman"/>
          <w:snapToGrid/>
          <w:szCs w:val="22"/>
        </w:rPr>
        <w:t>klaritromicin</w:t>
      </w:r>
      <w:r w:rsidR="00C07AF2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(</w:t>
      </w:r>
      <w:r w:rsidRPr="001C7905">
        <w:rPr>
          <w:rFonts w:eastAsia="TimesNewRoman"/>
          <w:snapToGrid/>
          <w:szCs w:val="22"/>
        </w:rPr>
        <w:t>vartojam</w:t>
      </w:r>
      <w:r w:rsidR="00C07AF2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bakterijų infekcij</w:t>
      </w:r>
      <w:r w:rsidRPr="001C7905">
        <w:rPr>
          <w:rFonts w:eastAsia="TimesNewRoman"/>
          <w:snapToGrid/>
          <w:szCs w:val="22"/>
        </w:rPr>
        <w:t>ai gydyti</w:t>
      </w:r>
      <w:r w:rsidR="00EB205B" w:rsidRPr="001C7905">
        <w:rPr>
          <w:rFonts w:eastAsia="TimesNewRoman"/>
          <w:snapToGrid/>
          <w:szCs w:val="22"/>
        </w:rPr>
        <w:t>),</w:t>
      </w:r>
    </w:p>
    <w:p w14:paraId="3C472375" w14:textId="77777777" w:rsidR="004524BE" w:rsidRPr="001C7905" w:rsidRDefault="004524BE" w:rsidP="004524BE">
      <w:pPr>
        <w:autoSpaceDE w:val="0"/>
        <w:autoSpaceDN w:val="0"/>
        <w:adjustRightInd w:val="0"/>
        <w:spacing w:line="240" w:lineRule="auto"/>
        <w:ind w:left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-</w:t>
      </w:r>
      <w:r w:rsidRPr="001C7905">
        <w:rPr>
          <w:rFonts w:eastAsia="TimesNewRoman"/>
          <w:snapToGrid/>
          <w:szCs w:val="22"/>
        </w:rPr>
        <w:tab/>
      </w:r>
      <w:r w:rsidR="00EB205B" w:rsidRPr="001C7905">
        <w:rPr>
          <w:rFonts w:eastAsia="TimesNewRoman"/>
          <w:snapToGrid/>
          <w:szCs w:val="22"/>
        </w:rPr>
        <w:t>nefazodon</w:t>
      </w:r>
      <w:r w:rsidR="00C07AF2" w:rsidRPr="001C7905">
        <w:rPr>
          <w:rFonts w:eastAsia="TimesNewRoman"/>
          <w:snapToGrid/>
          <w:szCs w:val="22"/>
        </w:rPr>
        <w:t>o</w:t>
      </w:r>
      <w:r w:rsidR="00EB205B" w:rsidRPr="001C7905">
        <w:rPr>
          <w:rFonts w:eastAsia="TimesNewRoman"/>
          <w:snapToGrid/>
          <w:szCs w:val="22"/>
        </w:rPr>
        <w:t xml:space="preserve"> (nuo depresijos),</w:t>
      </w:r>
    </w:p>
    <w:p w14:paraId="10280BDC" w14:textId="77777777" w:rsidR="00EB205B" w:rsidRPr="001C7905" w:rsidRDefault="004524BE" w:rsidP="004524BE">
      <w:pPr>
        <w:autoSpaceDE w:val="0"/>
        <w:autoSpaceDN w:val="0"/>
        <w:adjustRightInd w:val="0"/>
        <w:spacing w:line="240" w:lineRule="auto"/>
        <w:ind w:left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-</w:t>
      </w:r>
      <w:r w:rsidRPr="001C7905">
        <w:rPr>
          <w:rFonts w:eastAsia="TimesNewRoman"/>
          <w:snapToGrid/>
          <w:szCs w:val="22"/>
        </w:rPr>
        <w:tab/>
      </w:r>
      <w:r w:rsidR="00EB205B" w:rsidRPr="001C7905">
        <w:rPr>
          <w:rFonts w:eastAsia="TimesNewRoman"/>
          <w:snapToGrid/>
          <w:szCs w:val="22"/>
        </w:rPr>
        <w:t>ritonavir</w:t>
      </w:r>
      <w:r w:rsidR="00C07AF2" w:rsidRPr="001C7905">
        <w:rPr>
          <w:rFonts w:eastAsia="TimesNewRoman"/>
          <w:snapToGrid/>
          <w:szCs w:val="22"/>
        </w:rPr>
        <w:t>o</w:t>
      </w:r>
      <w:r w:rsidR="00EB205B" w:rsidRPr="001C7905">
        <w:rPr>
          <w:rFonts w:eastAsia="TimesNewRoman"/>
          <w:snapToGrid/>
          <w:szCs w:val="22"/>
        </w:rPr>
        <w:t xml:space="preserve"> arba atazanavir</w:t>
      </w:r>
      <w:r w:rsidR="00C07AF2" w:rsidRPr="001C7905">
        <w:rPr>
          <w:rFonts w:eastAsia="TimesNewRoman"/>
          <w:snapToGrid/>
          <w:szCs w:val="22"/>
        </w:rPr>
        <w:t>o</w:t>
      </w:r>
      <w:r w:rsidR="00EB205B" w:rsidRPr="001C7905">
        <w:rPr>
          <w:rFonts w:eastAsia="TimesNewRoman"/>
          <w:snapToGrid/>
          <w:szCs w:val="22"/>
        </w:rPr>
        <w:t xml:space="preserve"> (</w:t>
      </w:r>
      <w:r w:rsidRPr="001C7905">
        <w:rPr>
          <w:rFonts w:eastAsia="TimesNewRoman"/>
          <w:snapToGrid/>
          <w:szCs w:val="22"/>
        </w:rPr>
        <w:t>vartojam</w:t>
      </w:r>
      <w:r w:rsidR="00542520" w:rsidRPr="001C7905">
        <w:rPr>
          <w:rFonts w:eastAsia="TimesNewRoman"/>
          <w:snapToGrid/>
          <w:szCs w:val="22"/>
        </w:rPr>
        <w:t>ų gydyti nuo</w:t>
      </w:r>
      <w:r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ŽIV</w:t>
      </w:r>
      <w:r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infekcij</w:t>
      </w:r>
      <w:r w:rsidR="00542520" w:rsidRPr="001C7905">
        <w:rPr>
          <w:rFonts w:eastAsia="TimesNewRoman"/>
          <w:snapToGrid/>
          <w:szCs w:val="22"/>
        </w:rPr>
        <w:t>os</w:t>
      </w:r>
      <w:r w:rsidR="00EB205B" w:rsidRPr="001C7905">
        <w:rPr>
          <w:rFonts w:eastAsia="TimesNewRoman"/>
          <w:snapToGrid/>
          <w:szCs w:val="22"/>
        </w:rPr>
        <w:t xml:space="preserve"> ir AIDS).</w:t>
      </w:r>
    </w:p>
    <w:p w14:paraId="6B5BADEB" w14:textId="77777777" w:rsidR="00F34163" w:rsidRPr="001C7905" w:rsidRDefault="00EB205B" w:rsidP="00EB20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1C7905">
        <w:rPr>
          <w:rFonts w:eastAsia="TimesNewRoman"/>
          <w:snapToGrid/>
          <w:szCs w:val="22"/>
        </w:rPr>
        <w:t xml:space="preserve">Jeigu </w:t>
      </w:r>
      <w:r w:rsidR="004524BE" w:rsidRPr="001C7905">
        <w:rPr>
          <w:rFonts w:eastAsia="TimesNewRoman"/>
          <w:snapToGrid/>
          <w:szCs w:val="22"/>
        </w:rPr>
        <w:t>k</w:t>
      </w:r>
      <w:r w:rsidR="0013561E" w:rsidRPr="001C7905">
        <w:rPr>
          <w:rFonts w:eastAsia="TimesNewRoman"/>
          <w:snapToGrid/>
          <w:szCs w:val="22"/>
        </w:rPr>
        <w:t>uri</w:t>
      </w:r>
      <w:r w:rsidR="004524BE" w:rsidRPr="001C7905">
        <w:rPr>
          <w:rFonts w:eastAsia="TimesNewRoman"/>
          <w:snapToGrid/>
          <w:szCs w:val="22"/>
        </w:rPr>
        <w:t xml:space="preserve"> nors iš </w:t>
      </w:r>
      <w:r w:rsidR="00986D0F" w:rsidRPr="001C7905">
        <w:rPr>
          <w:rFonts w:eastAsia="TimesNewRoman"/>
          <w:snapToGrid/>
          <w:szCs w:val="22"/>
        </w:rPr>
        <w:t xml:space="preserve">anksčiau </w:t>
      </w:r>
      <w:r w:rsidR="004524BE" w:rsidRPr="001C7905">
        <w:rPr>
          <w:rFonts w:eastAsia="TimesNewRoman"/>
          <w:snapToGrid/>
          <w:szCs w:val="22"/>
        </w:rPr>
        <w:t xml:space="preserve">išvardytų </w:t>
      </w:r>
      <w:r w:rsidR="00AA17C0" w:rsidRPr="001C7905">
        <w:rPr>
          <w:rFonts w:eastAsia="TimesNewRoman"/>
          <w:snapToGrid/>
          <w:szCs w:val="22"/>
        </w:rPr>
        <w:t xml:space="preserve">būklių </w:t>
      </w:r>
      <w:r w:rsidR="004524BE" w:rsidRPr="001C7905">
        <w:rPr>
          <w:rFonts w:eastAsia="TimesNewRoman"/>
          <w:snapToGrid/>
          <w:szCs w:val="22"/>
        </w:rPr>
        <w:t>Jums tinka</w:t>
      </w:r>
      <w:r w:rsidRPr="001C7905">
        <w:rPr>
          <w:rFonts w:eastAsia="TimesNewRoman"/>
          <w:snapToGrid/>
          <w:szCs w:val="22"/>
        </w:rPr>
        <w:t xml:space="preserve">,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vartoti negalima. Jei abejojate,</w:t>
      </w:r>
      <w:r w:rsidR="0013561E" w:rsidRPr="001C7905">
        <w:rPr>
          <w:rFonts w:eastAsia="TimesNewRoman"/>
          <w:snapToGrid/>
          <w:szCs w:val="22"/>
        </w:rPr>
        <w:t xml:space="preserve"> prieš pradėdami vartoti š</w:t>
      </w:r>
      <w:r w:rsidR="00542520" w:rsidRPr="001C7905">
        <w:rPr>
          <w:rFonts w:eastAsia="TimesNewRoman"/>
          <w:snapToGrid/>
          <w:szCs w:val="22"/>
        </w:rPr>
        <w:t>io</w:t>
      </w:r>
      <w:r w:rsidR="0013561E" w:rsidRPr="001C7905">
        <w:rPr>
          <w:rFonts w:eastAsia="TimesNewRoman"/>
          <w:snapToGrid/>
          <w:szCs w:val="22"/>
        </w:rPr>
        <w:t xml:space="preserve"> vaist</w:t>
      </w:r>
      <w:r w:rsidR="00542520" w:rsidRPr="001C7905">
        <w:rPr>
          <w:rFonts w:eastAsia="TimesNewRoman"/>
          <w:snapToGrid/>
          <w:szCs w:val="22"/>
        </w:rPr>
        <w:t>o</w:t>
      </w:r>
      <w:r w:rsidR="0013561E" w:rsidRPr="001C7905">
        <w:rPr>
          <w:rFonts w:eastAsia="TimesNewRoman"/>
          <w:snapToGrid/>
          <w:szCs w:val="22"/>
        </w:rPr>
        <w:t xml:space="preserve">, </w:t>
      </w:r>
      <w:r w:rsidRPr="001C7905">
        <w:rPr>
          <w:rFonts w:eastAsia="TimesNewRoman"/>
          <w:snapToGrid/>
          <w:szCs w:val="22"/>
        </w:rPr>
        <w:t>pasi</w:t>
      </w:r>
      <w:r w:rsidR="004524BE" w:rsidRPr="001C7905">
        <w:rPr>
          <w:rFonts w:eastAsia="TimesNewRoman"/>
          <w:snapToGrid/>
          <w:szCs w:val="22"/>
        </w:rPr>
        <w:t>tarkite</w:t>
      </w:r>
      <w:r w:rsidRPr="001C7905">
        <w:rPr>
          <w:rFonts w:eastAsia="TimesNewRoman"/>
          <w:snapToGrid/>
          <w:szCs w:val="22"/>
        </w:rPr>
        <w:t xml:space="preserve"> su gydytoju arba vaistininku</w:t>
      </w:r>
      <w:r w:rsidR="00542520" w:rsidRPr="001C7905">
        <w:rPr>
          <w:rFonts w:eastAsia="TimesNewRoman"/>
          <w:snapToGrid/>
          <w:szCs w:val="22"/>
        </w:rPr>
        <w:t>.</w:t>
      </w:r>
      <w:r w:rsidRPr="001C7905">
        <w:rPr>
          <w:rFonts w:eastAsia="TimesNewRoman"/>
          <w:snapToGrid/>
          <w:szCs w:val="22"/>
        </w:rPr>
        <w:t xml:space="preserve"> </w:t>
      </w:r>
    </w:p>
    <w:p w14:paraId="372BF6A6" w14:textId="77777777" w:rsidR="00ED3D82" w:rsidRPr="001C7905" w:rsidRDefault="00ED3D82" w:rsidP="00F34163">
      <w:pPr>
        <w:pStyle w:val="Antrat4"/>
        <w:rPr>
          <w:rFonts w:ascii="Times New Roman" w:hAnsi="Times New Roman"/>
          <w:b w:val="0"/>
          <w:bCs w:val="0"/>
          <w:sz w:val="22"/>
        </w:rPr>
      </w:pPr>
    </w:p>
    <w:p w14:paraId="2CA215E6" w14:textId="77777777" w:rsidR="00F34163" w:rsidRPr="001C7905" w:rsidRDefault="00F34163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 xml:space="preserve">Įspėjimai ir atsargumo priemonės </w:t>
      </w:r>
    </w:p>
    <w:p w14:paraId="612ED8FE" w14:textId="77777777" w:rsidR="00EB205B" w:rsidRPr="001C7905" w:rsidRDefault="00EB205B" w:rsidP="00EB20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1C7905">
        <w:rPr>
          <w:noProof/>
          <w:szCs w:val="24"/>
        </w:rPr>
        <w:t>Pasitarkite su gydytoju arba</w:t>
      </w:r>
      <w:r w:rsidR="004524BE" w:rsidRPr="001C7905">
        <w:rPr>
          <w:noProof/>
          <w:szCs w:val="24"/>
        </w:rPr>
        <w:t xml:space="preserve"> </w:t>
      </w:r>
      <w:r w:rsidRPr="001C7905">
        <w:rPr>
          <w:noProof/>
          <w:szCs w:val="24"/>
        </w:rPr>
        <w:t xml:space="preserve">vaistininku, prieš pradėdami vartoti </w:t>
      </w:r>
      <w:r w:rsidR="005F0962" w:rsidRPr="001C7905">
        <w:rPr>
          <w:noProof/>
          <w:szCs w:val="24"/>
        </w:rPr>
        <w:t>Tilobrastil</w:t>
      </w:r>
      <w:r w:rsidR="004524BE" w:rsidRPr="001C7905">
        <w:rPr>
          <w:noProof/>
          <w:szCs w:val="24"/>
        </w:rPr>
        <w:t>, jeigu:</w:t>
      </w:r>
    </w:p>
    <w:p w14:paraId="5D476A34" w14:textId="77777777" w:rsidR="00EB205B" w:rsidRPr="001C7905" w:rsidRDefault="00EB205B" w:rsidP="00A64E43">
      <w:pPr>
        <w:numPr>
          <w:ilvl w:val="0"/>
          <w:numId w:val="8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Jums padidėjusi kraujavimo rizika dėl:</w:t>
      </w:r>
    </w:p>
    <w:p w14:paraId="17C2363E" w14:textId="77777777" w:rsidR="00A64E43" w:rsidRPr="001C7905" w:rsidRDefault="00EB205B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neseniai patirtos didelės traumos;</w:t>
      </w:r>
    </w:p>
    <w:p w14:paraId="10A7AAD7" w14:textId="77777777" w:rsidR="00A64E43" w:rsidRPr="001C7905" w:rsidRDefault="00EB205B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neseniai atliktos operacijos (įskaitant dantų – apie tai klauskite odontologo);</w:t>
      </w:r>
    </w:p>
    <w:p w14:paraId="0B51A412" w14:textId="77777777" w:rsidR="00A64E43" w:rsidRPr="001C7905" w:rsidRDefault="00EB205B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ligos, dėl kurios sutrinka kraujo krešėjimas;</w:t>
      </w:r>
    </w:p>
    <w:p w14:paraId="560FEF39" w14:textId="78A96226" w:rsidR="00EB205B" w:rsidRPr="001C7905" w:rsidRDefault="00EB205B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neseniai buvusio kraujavimo iš skrandžio arba žarn</w:t>
      </w:r>
      <w:r w:rsidR="003D38D4">
        <w:rPr>
          <w:rFonts w:eastAsia="TimesNewRoman"/>
          <w:snapToGrid/>
          <w:szCs w:val="22"/>
        </w:rPr>
        <w:t>yno</w:t>
      </w:r>
      <w:r w:rsidRPr="001C7905">
        <w:rPr>
          <w:rFonts w:eastAsia="TimesNewRoman"/>
          <w:snapToGrid/>
          <w:szCs w:val="22"/>
        </w:rPr>
        <w:t xml:space="preserve"> (pvz., dėl skrandžio opos arba</w:t>
      </w:r>
      <w:r w:rsidR="00D60539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storosios žarnos polipų)</w:t>
      </w:r>
      <w:r w:rsidR="00A64E43" w:rsidRPr="001C7905">
        <w:rPr>
          <w:rFonts w:eastAsia="TimesNewRoman"/>
          <w:snapToGrid/>
          <w:szCs w:val="22"/>
        </w:rPr>
        <w:t>.</w:t>
      </w:r>
    </w:p>
    <w:p w14:paraId="3C594FC0" w14:textId="77777777" w:rsidR="00EB205B" w:rsidRPr="001C7905" w:rsidRDefault="00A64E43" w:rsidP="00F151A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Ruošiatės</w:t>
      </w:r>
      <w:r w:rsidR="00EB205B" w:rsidRPr="001C7905">
        <w:rPr>
          <w:rFonts w:eastAsia="TimesNewRoman"/>
          <w:snapToGrid/>
          <w:szCs w:val="22"/>
        </w:rPr>
        <w:t xml:space="preserve"> operacijai (įskaitant dantų) </w:t>
      </w:r>
      <w:r w:rsidR="005F0962" w:rsidRPr="001C7905">
        <w:rPr>
          <w:rFonts w:eastAsia="TimesNewRoman"/>
          <w:snapToGrid/>
          <w:szCs w:val="22"/>
        </w:rPr>
        <w:t>Tilobrastil</w:t>
      </w:r>
      <w:r w:rsidR="00EB205B" w:rsidRPr="001C7905">
        <w:rPr>
          <w:rFonts w:eastAsia="TimesNewRoman"/>
          <w:snapToGrid/>
          <w:szCs w:val="22"/>
        </w:rPr>
        <w:t xml:space="preserve"> vartojimo laikotarpiu. Tai svarbu dėl kraujavimo</w:t>
      </w:r>
      <w:r w:rsidR="00D60539"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rizikos padidėjimo. Gydytojas gali Jums nurodyti nutraukti šio vaisto vartojimą likus 5 paroms</w:t>
      </w:r>
      <w:r w:rsidR="00D60539"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iki operacijos</w:t>
      </w:r>
      <w:r w:rsidRPr="001C7905">
        <w:rPr>
          <w:rFonts w:eastAsia="TimesNewRoman"/>
          <w:snapToGrid/>
          <w:szCs w:val="22"/>
        </w:rPr>
        <w:t>.</w:t>
      </w:r>
    </w:p>
    <w:p w14:paraId="49553DC2" w14:textId="4AD6FE87" w:rsidR="00EB205B" w:rsidRPr="001C7905" w:rsidRDefault="00EB205B" w:rsidP="00F151A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Jūsų širdies susitraukimų dažnis yra per mažas (mažesnis kaip 60</w:t>
      </w:r>
      <w:r w:rsidR="0009061F">
        <w:rPr>
          <w:rFonts w:eastAsia="TimesNewRoman"/>
          <w:snapToGrid/>
          <w:szCs w:val="22"/>
        </w:rPr>
        <w:t> </w:t>
      </w:r>
      <w:r w:rsidRPr="001C7905">
        <w:rPr>
          <w:rFonts w:eastAsia="TimesNewRoman"/>
          <w:snapToGrid/>
          <w:szCs w:val="22"/>
        </w:rPr>
        <w:t>kartų per minutę) ir neturite</w:t>
      </w:r>
      <w:r w:rsidR="00D60539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įdėto širdies ritmą reguliuojančio prietaiso (stimuliatoriaus)</w:t>
      </w:r>
      <w:r w:rsidR="00A64E43" w:rsidRPr="001C7905">
        <w:rPr>
          <w:rFonts w:eastAsia="TimesNewRoman"/>
          <w:snapToGrid/>
          <w:szCs w:val="22"/>
        </w:rPr>
        <w:t>.</w:t>
      </w:r>
    </w:p>
    <w:p w14:paraId="662F207A" w14:textId="705A8AD5" w:rsidR="00EB205B" w:rsidRDefault="008324A8" w:rsidP="00F151A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Jums yra</w:t>
      </w:r>
      <w:r w:rsidR="00EB205B" w:rsidRPr="001C7905">
        <w:rPr>
          <w:rFonts w:eastAsia="TimesNewRoman"/>
          <w:snapToGrid/>
          <w:szCs w:val="22"/>
        </w:rPr>
        <w:t xml:space="preserve"> astma ar kit</w:t>
      </w:r>
      <w:r w:rsidR="00CC0849" w:rsidRPr="001C7905">
        <w:rPr>
          <w:rFonts w:eastAsia="TimesNewRoman"/>
          <w:snapToGrid/>
          <w:szCs w:val="22"/>
        </w:rPr>
        <w:t>ų</w:t>
      </w:r>
      <w:r w:rsidR="00EB205B" w:rsidRPr="001C7905">
        <w:rPr>
          <w:rFonts w:eastAsia="TimesNewRoman"/>
          <w:snapToGrid/>
          <w:szCs w:val="22"/>
        </w:rPr>
        <w:t xml:space="preserve"> plaučių lig</w:t>
      </w:r>
      <w:r w:rsidR="00CC0849" w:rsidRPr="001C7905">
        <w:rPr>
          <w:rFonts w:eastAsia="TimesNewRoman"/>
          <w:snapToGrid/>
          <w:szCs w:val="22"/>
        </w:rPr>
        <w:t>ų</w:t>
      </w:r>
      <w:r w:rsidR="00EB205B" w:rsidRPr="001C7905">
        <w:rPr>
          <w:rFonts w:eastAsia="TimesNewRoman"/>
          <w:snapToGrid/>
          <w:szCs w:val="22"/>
        </w:rPr>
        <w:t xml:space="preserve"> arba </w:t>
      </w:r>
      <w:r w:rsidR="00CC0849" w:rsidRPr="001C7905">
        <w:rPr>
          <w:rFonts w:eastAsia="TimesNewRoman"/>
          <w:snapToGrid/>
          <w:szCs w:val="22"/>
        </w:rPr>
        <w:t>kvėpavimo sutrikimų</w:t>
      </w:r>
      <w:r w:rsidR="00AA17C0" w:rsidRPr="001C7905">
        <w:rPr>
          <w:rFonts w:eastAsia="TimesNewRoman"/>
          <w:snapToGrid/>
          <w:szCs w:val="22"/>
        </w:rPr>
        <w:t>.</w:t>
      </w:r>
    </w:p>
    <w:p w14:paraId="5C8CFDD8" w14:textId="354CE6E2" w:rsidR="00A86F8E" w:rsidRPr="006755F2" w:rsidRDefault="003A3EAD" w:rsidP="006755F2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6755F2">
        <w:rPr>
          <w:rFonts w:eastAsia="TimesNewRoman"/>
          <w:snapToGrid/>
          <w:szCs w:val="22"/>
        </w:rPr>
        <w:t>Jūsų kvėpavimas taptų netaisyklingas, pvz., pagreitėtų, sulėtėtų arba atsirastų trumpų</w:t>
      </w:r>
      <w:r w:rsidR="006755F2">
        <w:rPr>
          <w:rFonts w:eastAsia="TimesNewRoman"/>
          <w:snapToGrid/>
          <w:szCs w:val="22"/>
        </w:rPr>
        <w:t xml:space="preserve"> </w:t>
      </w:r>
      <w:r w:rsidRPr="006755F2">
        <w:rPr>
          <w:rFonts w:eastAsia="TimesNewRoman"/>
          <w:snapToGrid/>
          <w:szCs w:val="22"/>
        </w:rPr>
        <w:t xml:space="preserve">kvėpavimo pauzių. Tokiu atveju gydytojas nuspręs, ar Jums reikia </w:t>
      </w:r>
      <w:r w:rsidR="006755F2">
        <w:rPr>
          <w:rFonts w:eastAsia="TimesNewRoman"/>
          <w:snapToGrid/>
          <w:szCs w:val="22"/>
        </w:rPr>
        <w:t>papildomų</w:t>
      </w:r>
      <w:r w:rsidRPr="006755F2">
        <w:rPr>
          <w:rFonts w:eastAsia="TimesNewRoman"/>
          <w:snapToGrid/>
          <w:szCs w:val="22"/>
        </w:rPr>
        <w:t xml:space="preserve"> tyrimų</w:t>
      </w:r>
      <w:r w:rsidR="006755F2">
        <w:rPr>
          <w:rFonts w:eastAsia="TimesNewRoman"/>
          <w:snapToGrid/>
          <w:szCs w:val="22"/>
        </w:rPr>
        <w:t>.</w:t>
      </w:r>
    </w:p>
    <w:p w14:paraId="38FDE2D4" w14:textId="575AFC33" w:rsidR="00EB205B" w:rsidRPr="001C7905" w:rsidRDefault="00EB205B" w:rsidP="00F151A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J</w:t>
      </w:r>
      <w:r w:rsidR="003D38D4">
        <w:rPr>
          <w:rFonts w:eastAsia="TimesNewRoman"/>
          <w:snapToGrid/>
          <w:szCs w:val="22"/>
        </w:rPr>
        <w:t>ei turite kokių nors</w:t>
      </w:r>
      <w:r w:rsidRPr="001C7905">
        <w:rPr>
          <w:rFonts w:eastAsia="TimesNewRoman"/>
          <w:snapToGrid/>
          <w:szCs w:val="22"/>
        </w:rPr>
        <w:t xml:space="preserve"> kepen</w:t>
      </w:r>
      <w:r w:rsidR="003D38D4">
        <w:rPr>
          <w:rFonts w:eastAsia="TimesNewRoman"/>
          <w:snapToGrid/>
          <w:szCs w:val="22"/>
        </w:rPr>
        <w:t>ų</w:t>
      </w:r>
      <w:r w:rsidRPr="001C7905">
        <w:rPr>
          <w:rFonts w:eastAsia="TimesNewRoman"/>
          <w:snapToGrid/>
          <w:szCs w:val="22"/>
        </w:rPr>
        <w:t xml:space="preserve"> </w:t>
      </w:r>
      <w:r w:rsidR="003D38D4">
        <w:rPr>
          <w:rFonts w:eastAsia="TimesNewRoman"/>
          <w:snapToGrid/>
          <w:szCs w:val="22"/>
        </w:rPr>
        <w:t xml:space="preserve">sutrikimų </w:t>
      </w:r>
      <w:r w:rsidRPr="001C7905">
        <w:rPr>
          <w:rFonts w:eastAsia="TimesNewRoman"/>
          <w:snapToGrid/>
          <w:szCs w:val="22"/>
        </w:rPr>
        <w:t>arba anksčiau sirgote kokia nors galėjusia jas pažeisti liga</w:t>
      </w:r>
      <w:r w:rsidR="00AA17C0" w:rsidRPr="001C7905">
        <w:rPr>
          <w:rFonts w:eastAsia="TimesNewRoman"/>
          <w:snapToGrid/>
          <w:szCs w:val="22"/>
        </w:rPr>
        <w:t>.</w:t>
      </w:r>
    </w:p>
    <w:p w14:paraId="7EF3B82D" w14:textId="77777777" w:rsidR="00EB205B" w:rsidRPr="001C7905" w:rsidRDefault="00EB205B" w:rsidP="00F151AE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Jūsų kraujo tyrimas parodė padidėjusį šlapimo rūgšties kiekį.</w:t>
      </w:r>
    </w:p>
    <w:p w14:paraId="66ED9C64" w14:textId="77777777" w:rsidR="0013561E" w:rsidRPr="001C7905" w:rsidRDefault="0013561E" w:rsidP="0013561E">
      <w:pPr>
        <w:numPr>
          <w:ilvl w:val="12"/>
          <w:numId w:val="8"/>
        </w:numPr>
        <w:tabs>
          <w:tab w:val="clear" w:pos="360"/>
          <w:tab w:val="clear" w:pos="567"/>
          <w:tab w:val="num" w:pos="0"/>
        </w:tabs>
        <w:spacing w:line="240" w:lineRule="auto"/>
        <w:ind w:right="-2"/>
        <w:rPr>
          <w:szCs w:val="22"/>
        </w:rPr>
      </w:pPr>
      <w:r w:rsidRPr="001C7905">
        <w:rPr>
          <w:rFonts w:eastAsia="TimesNewRoman"/>
          <w:snapToGrid/>
          <w:szCs w:val="22"/>
        </w:rPr>
        <w:t xml:space="preserve">Jeigu kuri nors iš </w:t>
      </w:r>
      <w:r w:rsidR="00986D0F" w:rsidRPr="001C7905">
        <w:rPr>
          <w:rFonts w:eastAsia="TimesNewRoman"/>
          <w:snapToGrid/>
          <w:szCs w:val="22"/>
        </w:rPr>
        <w:t xml:space="preserve">anksčiau </w:t>
      </w:r>
      <w:r w:rsidRPr="001C7905">
        <w:rPr>
          <w:rFonts w:eastAsia="TimesNewRoman"/>
          <w:snapToGrid/>
          <w:szCs w:val="22"/>
        </w:rPr>
        <w:t xml:space="preserve">išvardytų būklių Jums tinka,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vartoti negalima. Jei abejojate, prieš pradėdami vartoti š</w:t>
      </w:r>
      <w:r w:rsidR="00C053A7" w:rsidRPr="001C7905">
        <w:rPr>
          <w:rFonts w:eastAsia="TimesNewRoman"/>
          <w:snapToGrid/>
          <w:szCs w:val="22"/>
        </w:rPr>
        <w:t>io</w:t>
      </w:r>
      <w:r w:rsidRPr="001C7905">
        <w:rPr>
          <w:rFonts w:eastAsia="TimesNewRoman"/>
          <w:snapToGrid/>
          <w:szCs w:val="22"/>
        </w:rPr>
        <w:t xml:space="preserve"> vaist</w:t>
      </w:r>
      <w:r w:rsidR="00C053A7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>, pasitarkite su gydytoju arba vaistininku</w:t>
      </w:r>
      <w:r w:rsidR="00272859" w:rsidRPr="001C7905">
        <w:rPr>
          <w:rFonts w:eastAsia="TimesNewRoman"/>
          <w:snapToGrid/>
          <w:szCs w:val="22"/>
        </w:rPr>
        <w:t>.</w:t>
      </w:r>
    </w:p>
    <w:p w14:paraId="4495A6E2" w14:textId="77777777" w:rsidR="00EB205B" w:rsidRPr="001C7905" w:rsidRDefault="00EB205B" w:rsidP="00EB20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C2FFDEC" w14:textId="77777777" w:rsidR="00EB205B" w:rsidRPr="001C7905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Jeigu Jūs kartu vartojate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ir heparin</w:t>
      </w:r>
      <w:r w:rsidR="00FB461F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>:</w:t>
      </w:r>
    </w:p>
    <w:p w14:paraId="182D2E10" w14:textId="588A0A5D" w:rsidR="00EB205B" w:rsidRPr="001C7905" w:rsidRDefault="00EB205B" w:rsidP="00F151A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jeigu Jūsų gydytojas įtar</w:t>
      </w:r>
      <w:r w:rsidR="007020B0">
        <w:rPr>
          <w:rFonts w:eastAsia="TimesNewRoman"/>
          <w:snapToGrid/>
          <w:szCs w:val="22"/>
        </w:rPr>
        <w:t>ia</w:t>
      </w:r>
      <w:r w:rsidRPr="001C7905">
        <w:rPr>
          <w:rFonts w:eastAsia="TimesNewRoman"/>
          <w:snapToGrid/>
          <w:szCs w:val="22"/>
        </w:rPr>
        <w:t xml:space="preserve"> heparino sukeltą retą </w:t>
      </w:r>
      <w:r w:rsidR="007020B0">
        <w:rPr>
          <w:rFonts w:eastAsia="TimesNewRoman"/>
          <w:snapToGrid/>
          <w:szCs w:val="22"/>
        </w:rPr>
        <w:t>kraujo plokštelių</w:t>
      </w:r>
      <w:r w:rsidRPr="001C7905">
        <w:rPr>
          <w:rFonts w:eastAsia="TimesNewRoman"/>
          <w:snapToGrid/>
          <w:szCs w:val="22"/>
        </w:rPr>
        <w:t xml:space="preserve"> funkcijos sutrikimą, j</w:t>
      </w:r>
      <w:r w:rsidR="00A428F7" w:rsidRPr="001C7905">
        <w:rPr>
          <w:rFonts w:eastAsia="TimesNewRoman"/>
          <w:snapToGrid/>
          <w:szCs w:val="22"/>
        </w:rPr>
        <w:t xml:space="preserve">am gali reikėti Jūsų kraujo mėginio </w:t>
      </w:r>
      <w:r w:rsidRPr="001C7905">
        <w:rPr>
          <w:rFonts w:eastAsia="TimesNewRoman"/>
          <w:snapToGrid/>
          <w:szCs w:val="22"/>
        </w:rPr>
        <w:t>diagnostin</w:t>
      </w:r>
      <w:r w:rsidR="00A428F7" w:rsidRPr="001C7905">
        <w:rPr>
          <w:rFonts w:eastAsia="TimesNewRoman"/>
          <w:snapToGrid/>
          <w:szCs w:val="22"/>
        </w:rPr>
        <w:t>iams tyrimams</w:t>
      </w:r>
      <w:r w:rsidRPr="001C7905">
        <w:rPr>
          <w:rFonts w:eastAsia="TimesNewRoman"/>
          <w:snapToGrid/>
          <w:szCs w:val="22"/>
        </w:rPr>
        <w:t xml:space="preserve">.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gali iškreipti šio diagnostinio mėginio duomenis,</w:t>
      </w:r>
      <w:r w:rsidR="00DF65DB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 xml:space="preserve">todėl svarbu pasakyti gydytojui, jog kartu vartojate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ir heparin</w:t>
      </w:r>
      <w:r w:rsidR="00A428F7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>.</w:t>
      </w:r>
    </w:p>
    <w:p w14:paraId="184CE1CC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587F1B9C" w14:textId="77777777" w:rsidR="00F34163" w:rsidRPr="001C7905" w:rsidRDefault="00F34163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>Vaikams ir paaugliams</w:t>
      </w:r>
    </w:p>
    <w:p w14:paraId="1F531AF9" w14:textId="34EF5A5C" w:rsidR="00F34163" w:rsidRPr="001C7905" w:rsidRDefault="005F0962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="TimesNewRoman" w:eastAsia="TimesNewRoman" w:hAnsi="Calibri" w:cs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Tilobrastil</w:t>
      </w:r>
      <w:r w:rsidR="00EB205B" w:rsidRPr="001C7905">
        <w:rPr>
          <w:rFonts w:eastAsia="TimesNewRoman"/>
          <w:snapToGrid/>
          <w:szCs w:val="22"/>
        </w:rPr>
        <w:t xml:space="preserve"> nerekomenduojama</w:t>
      </w:r>
      <w:r w:rsidR="00DF65DB" w:rsidRPr="001C7905">
        <w:rPr>
          <w:rFonts w:eastAsia="TimesNewRoman"/>
          <w:snapToGrid/>
          <w:szCs w:val="22"/>
        </w:rPr>
        <w:t>s</w:t>
      </w:r>
      <w:r w:rsidR="00EB205B" w:rsidRPr="001C7905">
        <w:rPr>
          <w:rFonts w:eastAsia="TimesNewRoman"/>
          <w:snapToGrid/>
          <w:szCs w:val="22"/>
        </w:rPr>
        <w:t xml:space="preserve"> vartoti vaikams ir jaunesniems kaip 18</w:t>
      </w:r>
      <w:r w:rsidR="0009061F">
        <w:rPr>
          <w:rFonts w:eastAsia="TimesNewRoman"/>
          <w:snapToGrid/>
          <w:szCs w:val="22"/>
        </w:rPr>
        <w:t> </w:t>
      </w:r>
      <w:r w:rsidR="00EB205B" w:rsidRPr="001C7905">
        <w:rPr>
          <w:rFonts w:eastAsia="TimesNewRoman"/>
          <w:snapToGrid/>
          <w:szCs w:val="22"/>
        </w:rPr>
        <w:t>metų paaugliams</w:t>
      </w:r>
      <w:r w:rsidR="00DF65DB" w:rsidRPr="001C7905">
        <w:rPr>
          <w:rFonts w:eastAsia="TimesNewRoman"/>
          <w:snapToGrid/>
          <w:szCs w:val="22"/>
        </w:rPr>
        <w:t>.</w:t>
      </w:r>
    </w:p>
    <w:p w14:paraId="523E7A21" w14:textId="77777777" w:rsidR="00EB205B" w:rsidRPr="001C7905" w:rsidRDefault="00EB205B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4"/>
        </w:rPr>
      </w:pPr>
    </w:p>
    <w:p w14:paraId="41E01C41" w14:textId="77777777" w:rsidR="00F34163" w:rsidRPr="001C7905" w:rsidRDefault="00F34163" w:rsidP="00F34163">
      <w:pPr>
        <w:pStyle w:val="Antrat4"/>
        <w:rPr>
          <w:rFonts w:ascii="Times New Roman" w:hAnsi="Times New Roman"/>
          <w:sz w:val="22"/>
          <w:szCs w:val="22"/>
        </w:rPr>
      </w:pPr>
      <w:r w:rsidRPr="001C7905">
        <w:rPr>
          <w:rFonts w:ascii="Times New Roman" w:hAnsi="Times New Roman"/>
          <w:sz w:val="22"/>
          <w:szCs w:val="22"/>
        </w:rPr>
        <w:lastRenderedPageBreak/>
        <w:t xml:space="preserve">Kiti vaistai ir </w:t>
      </w:r>
      <w:r w:rsidR="005F0962" w:rsidRPr="001C7905">
        <w:rPr>
          <w:rFonts w:ascii="Times New Roman" w:hAnsi="Times New Roman"/>
          <w:sz w:val="22"/>
          <w:szCs w:val="22"/>
        </w:rPr>
        <w:t>Tilobrastil</w:t>
      </w:r>
    </w:p>
    <w:p w14:paraId="4DA8C267" w14:textId="77777777" w:rsidR="00EB205B" w:rsidRPr="001C7905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Jeigu vartojate arba neseniai vartojote kitų vaistų arba jeigu dėl to nesate tikri, pasakykite gydytojui</w:t>
      </w:r>
      <w:r w:rsidR="0013776B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 xml:space="preserve">arba vaistininkui. Tai svarbu dėl to, kad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gali keisti kai kurių vaistų veikimą, o kai kurie</w:t>
      </w:r>
      <w:r w:rsidR="0013776B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 xml:space="preserve">vaistai –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veikimą.</w:t>
      </w:r>
    </w:p>
    <w:p w14:paraId="5E36CC9F" w14:textId="77777777" w:rsidR="009F7499" w:rsidRPr="001C7905" w:rsidRDefault="009F7499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7754DC7B" w14:textId="77777777" w:rsidR="00132EE7" w:rsidRPr="001C7905" w:rsidRDefault="00EB205B" w:rsidP="00132EE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Pasakykite gydytojui arba vaistininkui, jeigu vartojate kur</w:t>
      </w:r>
      <w:r w:rsidR="00132EE7" w:rsidRPr="001C7905">
        <w:rPr>
          <w:rFonts w:eastAsia="TimesNewRoman"/>
          <w:snapToGrid/>
          <w:szCs w:val="22"/>
        </w:rPr>
        <w:t>io</w:t>
      </w:r>
      <w:r w:rsidRPr="001C7905">
        <w:rPr>
          <w:rFonts w:eastAsia="TimesNewRoman"/>
          <w:snapToGrid/>
          <w:szCs w:val="22"/>
        </w:rPr>
        <w:t xml:space="preserve"> nors iš šių vaistų:</w:t>
      </w:r>
      <w:r w:rsidR="00132EE7" w:rsidRPr="001C7905">
        <w:rPr>
          <w:rFonts w:eastAsia="TimesNewRoman"/>
          <w:snapToGrid/>
          <w:szCs w:val="22"/>
        </w:rPr>
        <w:t xml:space="preserve"> </w:t>
      </w:r>
    </w:p>
    <w:p w14:paraId="1001204F" w14:textId="31F25E01" w:rsidR="006755F2" w:rsidRDefault="006755F2" w:rsidP="006755F2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>
        <w:rPr>
          <w:rFonts w:eastAsia="TimesNewRoman"/>
          <w:snapToGrid/>
          <w:szCs w:val="22"/>
        </w:rPr>
        <w:t>rozuvastat</w:t>
      </w:r>
      <w:r w:rsidR="006615EC">
        <w:rPr>
          <w:rFonts w:eastAsia="TimesNewRoman"/>
          <w:snapToGrid/>
          <w:szCs w:val="22"/>
        </w:rPr>
        <w:t>i</w:t>
      </w:r>
      <w:r>
        <w:rPr>
          <w:rFonts w:eastAsia="TimesNewRoman"/>
          <w:snapToGrid/>
          <w:szCs w:val="22"/>
        </w:rPr>
        <w:t>no (</w:t>
      </w:r>
      <w:r w:rsidR="00880EB3" w:rsidRPr="001C7905">
        <w:rPr>
          <w:rFonts w:eastAsia="TimesNewRoman"/>
          <w:snapToGrid/>
          <w:szCs w:val="22"/>
        </w:rPr>
        <w:t>vaist</w:t>
      </w:r>
      <w:r w:rsidR="00880EB3">
        <w:rPr>
          <w:rFonts w:eastAsia="TimesNewRoman"/>
          <w:snapToGrid/>
          <w:szCs w:val="22"/>
        </w:rPr>
        <w:t>o</w:t>
      </w:r>
      <w:r w:rsidR="00880EB3" w:rsidRPr="001C7905">
        <w:rPr>
          <w:rFonts w:eastAsia="TimesNewRoman"/>
          <w:snapToGrid/>
          <w:szCs w:val="22"/>
        </w:rPr>
        <w:t xml:space="preserve"> nuo padidėjusio cholesterolio kiekio</w:t>
      </w:r>
      <w:r w:rsidR="00880EB3">
        <w:rPr>
          <w:rFonts w:eastAsia="TimesNewRoman"/>
          <w:snapToGrid/>
          <w:szCs w:val="22"/>
        </w:rPr>
        <w:t>);</w:t>
      </w:r>
    </w:p>
    <w:p w14:paraId="0D9B4A08" w14:textId="3788A3CF" w:rsidR="00EB205B" w:rsidRPr="001C7905" w:rsidRDefault="00EB205B" w:rsidP="00F151A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daugiau kaip 40</w:t>
      </w:r>
      <w:r w:rsidR="00132EE7" w:rsidRPr="001C7905">
        <w:rPr>
          <w:rFonts w:eastAsia="TimesNewRoman"/>
          <w:snapToGrid/>
          <w:szCs w:val="22"/>
        </w:rPr>
        <w:t> </w:t>
      </w:r>
      <w:r w:rsidRPr="001C7905">
        <w:rPr>
          <w:rFonts w:eastAsia="TimesNewRoman"/>
          <w:snapToGrid/>
          <w:szCs w:val="22"/>
        </w:rPr>
        <w:t xml:space="preserve">mg per parą simvastatino ar lovastatino (vaistų </w:t>
      </w:r>
      <w:r w:rsidR="001F37D8" w:rsidRPr="001C7905">
        <w:rPr>
          <w:rFonts w:eastAsia="TimesNewRoman"/>
          <w:snapToGrid/>
          <w:szCs w:val="22"/>
        </w:rPr>
        <w:t xml:space="preserve">nuo </w:t>
      </w:r>
      <w:r w:rsidRPr="001C7905">
        <w:rPr>
          <w:rFonts w:eastAsia="TimesNewRoman"/>
          <w:snapToGrid/>
          <w:szCs w:val="22"/>
        </w:rPr>
        <w:t>padidėjusi</w:t>
      </w:r>
      <w:r w:rsidR="001F37D8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 xml:space="preserve"> cholesteroli</w:t>
      </w:r>
      <w:r w:rsidR="001F37D8" w:rsidRPr="001C7905">
        <w:rPr>
          <w:rFonts w:eastAsia="TimesNewRoman"/>
          <w:snapToGrid/>
          <w:szCs w:val="22"/>
        </w:rPr>
        <w:t>o</w:t>
      </w:r>
      <w:r w:rsidR="002D69B9" w:rsidRPr="001C7905">
        <w:rPr>
          <w:rFonts w:eastAsia="TimesNewRoman"/>
          <w:snapToGrid/>
          <w:szCs w:val="22"/>
        </w:rPr>
        <w:t xml:space="preserve"> kiekio</w:t>
      </w:r>
      <w:r w:rsidR="001F37D8" w:rsidRPr="001C7905">
        <w:rPr>
          <w:rFonts w:eastAsia="TimesNewRoman"/>
          <w:snapToGrid/>
          <w:szCs w:val="22"/>
        </w:rPr>
        <w:t>)</w:t>
      </w:r>
      <w:r w:rsidRPr="001C7905">
        <w:rPr>
          <w:rFonts w:eastAsia="TimesNewRoman"/>
          <w:snapToGrid/>
          <w:szCs w:val="22"/>
        </w:rPr>
        <w:t>;</w:t>
      </w:r>
    </w:p>
    <w:p w14:paraId="1973C563" w14:textId="77777777" w:rsidR="00EB205B" w:rsidRPr="001C7905" w:rsidRDefault="00EB205B" w:rsidP="00F151A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rifampicino (antibiotiko);</w:t>
      </w:r>
    </w:p>
    <w:p w14:paraId="09682E73" w14:textId="77777777" w:rsidR="00EB205B" w:rsidRPr="001C7905" w:rsidRDefault="00EB205B" w:rsidP="00F151A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fenitoino, karbamazepino ar fenobarbitalio (</w:t>
      </w:r>
      <w:r w:rsidR="001F37D8" w:rsidRPr="001C7905">
        <w:rPr>
          <w:rFonts w:eastAsia="TimesNewRoman"/>
          <w:snapToGrid/>
          <w:szCs w:val="22"/>
        </w:rPr>
        <w:t>vartojamų</w:t>
      </w:r>
      <w:r w:rsidRPr="001C7905">
        <w:rPr>
          <w:rFonts w:eastAsia="TimesNewRoman"/>
          <w:snapToGrid/>
          <w:szCs w:val="22"/>
        </w:rPr>
        <w:t xml:space="preserve"> norint išvengti traukulių);</w:t>
      </w:r>
    </w:p>
    <w:p w14:paraId="7CCAB030" w14:textId="77777777" w:rsidR="00EB205B" w:rsidRPr="001C7905" w:rsidRDefault="00EB205B" w:rsidP="00F151A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digoksino (širdies nepakankamumui gydyti);</w:t>
      </w:r>
    </w:p>
    <w:p w14:paraId="06D62D68" w14:textId="77777777" w:rsidR="00EB205B" w:rsidRPr="001C7905" w:rsidRDefault="00EB205B" w:rsidP="00F151A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ciklosporino (Jūsų organizmo savigynai mažinti);</w:t>
      </w:r>
    </w:p>
    <w:p w14:paraId="6198ADF2" w14:textId="77777777" w:rsidR="00EB205B" w:rsidRPr="001C7905" w:rsidRDefault="00EB205B" w:rsidP="00F151A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chinidino ar diltiazemo (širdies ritmo sutrikim</w:t>
      </w:r>
      <w:r w:rsidR="001F37D8" w:rsidRPr="001C7905">
        <w:rPr>
          <w:rFonts w:eastAsia="TimesNewRoman"/>
          <w:snapToGrid/>
          <w:szCs w:val="22"/>
        </w:rPr>
        <w:t>ams gydyti</w:t>
      </w:r>
      <w:r w:rsidRPr="001C7905">
        <w:rPr>
          <w:rFonts w:eastAsia="TimesNewRoman"/>
          <w:snapToGrid/>
          <w:szCs w:val="22"/>
        </w:rPr>
        <w:t>);</w:t>
      </w:r>
    </w:p>
    <w:p w14:paraId="3955FB79" w14:textId="77777777" w:rsidR="00EB205B" w:rsidRPr="001C7905" w:rsidRDefault="00EB205B" w:rsidP="00F151A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beta </w:t>
      </w:r>
      <w:r w:rsidR="00B7087D" w:rsidRPr="001C7905">
        <w:rPr>
          <w:rFonts w:eastAsia="TimesNewRoman"/>
          <w:snapToGrid/>
          <w:szCs w:val="22"/>
        </w:rPr>
        <w:t>adrenoblokatorių</w:t>
      </w:r>
      <w:r w:rsidRPr="001C7905">
        <w:rPr>
          <w:rFonts w:eastAsia="TimesNewRoman"/>
          <w:snapToGrid/>
          <w:szCs w:val="22"/>
        </w:rPr>
        <w:t xml:space="preserve"> ar verapamilio (</w:t>
      </w:r>
      <w:r w:rsidR="001F37D8" w:rsidRPr="001C7905">
        <w:rPr>
          <w:rFonts w:eastAsia="TimesNewRoman"/>
          <w:snapToGrid/>
          <w:szCs w:val="22"/>
        </w:rPr>
        <w:t>vartojamų nuo</w:t>
      </w:r>
      <w:r w:rsidRPr="001C7905">
        <w:rPr>
          <w:rFonts w:eastAsia="TimesNewRoman"/>
          <w:snapToGrid/>
          <w:szCs w:val="22"/>
        </w:rPr>
        <w:t xml:space="preserve"> padidėjusi</w:t>
      </w:r>
      <w:r w:rsidR="001F37D8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 xml:space="preserve"> kraujospūdži</w:t>
      </w:r>
      <w:r w:rsidR="001F37D8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>);</w:t>
      </w:r>
    </w:p>
    <w:p w14:paraId="329D33A4" w14:textId="77777777" w:rsidR="00EB205B" w:rsidRPr="001C7905" w:rsidRDefault="00EB205B" w:rsidP="00F151AE">
      <w:pPr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426" w:hanging="426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morfino ar kitų opioidų (stipriam skausmui malšinti).</w:t>
      </w:r>
    </w:p>
    <w:p w14:paraId="53D2D685" w14:textId="77777777" w:rsidR="001F37D8" w:rsidRPr="001C7905" w:rsidRDefault="001F37D8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5A7C9225" w14:textId="77777777" w:rsidR="00EB205B" w:rsidRPr="001C7905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Pasakyti gydytojui arba vaistininkui ypač svarbu, jeigu vartojate kur</w:t>
      </w:r>
      <w:r w:rsidR="00137A46" w:rsidRPr="001C7905">
        <w:rPr>
          <w:rFonts w:eastAsia="TimesNewRoman"/>
          <w:snapToGrid/>
          <w:szCs w:val="22"/>
        </w:rPr>
        <w:t>io</w:t>
      </w:r>
      <w:r w:rsidRPr="001C7905">
        <w:rPr>
          <w:rFonts w:eastAsia="TimesNewRoman"/>
          <w:snapToGrid/>
          <w:szCs w:val="22"/>
        </w:rPr>
        <w:t xml:space="preserve"> nors iš šių vaistų, galinčių didinti</w:t>
      </w:r>
      <w:r w:rsidR="00CF69B5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 xml:space="preserve">kraujavimo </w:t>
      </w:r>
      <w:r w:rsidR="00CF69B5" w:rsidRPr="001C7905">
        <w:rPr>
          <w:rFonts w:eastAsia="TimesNewRoman"/>
          <w:snapToGrid/>
          <w:szCs w:val="22"/>
        </w:rPr>
        <w:t>riziką</w:t>
      </w:r>
      <w:r w:rsidRPr="001C7905">
        <w:rPr>
          <w:rFonts w:eastAsia="TimesNewRoman"/>
          <w:snapToGrid/>
          <w:szCs w:val="22"/>
        </w:rPr>
        <w:t>:</w:t>
      </w:r>
    </w:p>
    <w:p w14:paraId="77FF6982" w14:textId="77777777" w:rsidR="00EB205B" w:rsidRPr="001C7905" w:rsidRDefault="00EB205B" w:rsidP="005F640B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geriamųjų antikoaguliantų, dažnai vadinamų </w:t>
      </w:r>
      <w:r w:rsidR="00D74668">
        <w:rPr>
          <w:rFonts w:eastAsia="TimesNewRoman"/>
          <w:snapToGrid/>
          <w:szCs w:val="22"/>
        </w:rPr>
        <w:t>„</w:t>
      </w:r>
      <w:r w:rsidRPr="001C7905">
        <w:rPr>
          <w:rFonts w:eastAsia="TimesNewRoman"/>
          <w:snapToGrid/>
          <w:szCs w:val="22"/>
        </w:rPr>
        <w:t>kraują skystinančiais vaistais</w:t>
      </w:r>
      <w:r w:rsidR="00D74668">
        <w:rPr>
          <w:rFonts w:eastAsia="TimesNewRoman"/>
          <w:snapToGrid/>
          <w:szCs w:val="22"/>
        </w:rPr>
        <w:t>“</w:t>
      </w:r>
      <w:r w:rsidRPr="001C7905">
        <w:rPr>
          <w:rFonts w:eastAsia="TimesNewRoman"/>
          <w:snapToGrid/>
          <w:szCs w:val="22"/>
        </w:rPr>
        <w:t xml:space="preserve"> (varfarino);</w:t>
      </w:r>
    </w:p>
    <w:p w14:paraId="1C7F98CA" w14:textId="77777777" w:rsidR="00EB205B" w:rsidRPr="001C7905" w:rsidRDefault="00EB205B" w:rsidP="00847726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nesteroidinių vaistų nuo uždegimo (santrumpa – NVNU), dažnai vartojamų skausmui malšinti</w:t>
      </w:r>
      <w:r w:rsidR="008965FF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(pvz., ibuprofeno ar naprokseno);</w:t>
      </w:r>
    </w:p>
    <w:p w14:paraId="66153AE6" w14:textId="77777777" w:rsidR="00EB205B" w:rsidRPr="001C7905" w:rsidRDefault="00EB205B" w:rsidP="00847726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selektyvių serotonino reabsorbcijos inhibitorių (santrumpa – SSRI), pvz., paroksetino, sertralino</w:t>
      </w:r>
      <w:r w:rsidR="008965FF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arba citalopramo (jų skiriama nuo depresijos);</w:t>
      </w:r>
    </w:p>
    <w:p w14:paraId="57816843" w14:textId="14FEC367" w:rsidR="00EB205B" w:rsidRPr="001C7905" w:rsidRDefault="00EB205B" w:rsidP="00847726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kitų vaistų, ypač ketokonazolo (</w:t>
      </w:r>
      <w:r w:rsidR="007161EB" w:rsidRPr="001C7905">
        <w:rPr>
          <w:rFonts w:eastAsia="TimesNewRoman"/>
          <w:snapToGrid/>
          <w:szCs w:val="22"/>
        </w:rPr>
        <w:t xml:space="preserve"> vartojamo gydyti nuo </w:t>
      </w:r>
      <w:r w:rsidRPr="001C7905">
        <w:rPr>
          <w:rFonts w:eastAsia="TimesNewRoman"/>
          <w:snapToGrid/>
          <w:szCs w:val="22"/>
        </w:rPr>
        <w:t>grybelių infekcij</w:t>
      </w:r>
      <w:r w:rsidR="007161EB" w:rsidRPr="001C7905">
        <w:rPr>
          <w:rFonts w:eastAsia="TimesNewRoman"/>
          <w:snapToGrid/>
          <w:szCs w:val="22"/>
        </w:rPr>
        <w:t>os</w:t>
      </w:r>
      <w:r w:rsidRPr="001C7905">
        <w:rPr>
          <w:rFonts w:eastAsia="TimesNewRoman"/>
          <w:snapToGrid/>
          <w:szCs w:val="22"/>
        </w:rPr>
        <w:t>), klaritromicino (</w:t>
      </w:r>
      <w:r w:rsidR="007161EB" w:rsidRPr="001C7905">
        <w:rPr>
          <w:rFonts w:eastAsia="TimesNewRoman"/>
          <w:snapToGrid/>
          <w:szCs w:val="22"/>
        </w:rPr>
        <w:t>vartojamo gyd</w:t>
      </w:r>
      <w:r w:rsidR="001C7905">
        <w:rPr>
          <w:rFonts w:eastAsia="TimesNewRoman"/>
          <w:snapToGrid/>
          <w:szCs w:val="22"/>
        </w:rPr>
        <w:t>y</w:t>
      </w:r>
      <w:r w:rsidR="007161EB" w:rsidRPr="001C7905">
        <w:rPr>
          <w:rFonts w:eastAsia="TimesNewRoman"/>
          <w:snapToGrid/>
          <w:szCs w:val="22"/>
        </w:rPr>
        <w:t xml:space="preserve">ti nuo </w:t>
      </w:r>
      <w:r w:rsidRPr="001C7905">
        <w:rPr>
          <w:rFonts w:eastAsia="TimesNewRoman"/>
          <w:snapToGrid/>
          <w:szCs w:val="22"/>
        </w:rPr>
        <w:t>bakterijų</w:t>
      </w:r>
      <w:r w:rsidR="008965FF" w:rsidRPr="001C7905">
        <w:rPr>
          <w:rFonts w:eastAsia="TimesNewRoman"/>
          <w:snapToGrid/>
          <w:szCs w:val="22"/>
        </w:rPr>
        <w:t xml:space="preserve"> </w:t>
      </w:r>
      <w:r w:rsidR="004473DB" w:rsidRPr="001C7905">
        <w:rPr>
          <w:rFonts w:eastAsia="TimesNewRoman"/>
          <w:snapToGrid/>
          <w:szCs w:val="22"/>
        </w:rPr>
        <w:t>sukelt</w:t>
      </w:r>
      <w:r w:rsidR="007161EB" w:rsidRPr="001C7905">
        <w:rPr>
          <w:rFonts w:eastAsia="TimesNewRoman"/>
          <w:snapToGrid/>
          <w:szCs w:val="22"/>
        </w:rPr>
        <w:t>ų</w:t>
      </w:r>
      <w:r w:rsidR="004473DB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infekcij</w:t>
      </w:r>
      <w:r w:rsidR="007161EB" w:rsidRPr="001C7905">
        <w:rPr>
          <w:rFonts w:eastAsia="TimesNewRoman"/>
          <w:snapToGrid/>
          <w:szCs w:val="22"/>
        </w:rPr>
        <w:t>ų</w:t>
      </w:r>
      <w:r w:rsidR="001F37D8" w:rsidRPr="001C7905">
        <w:rPr>
          <w:rFonts w:eastAsia="TimesNewRoman"/>
          <w:snapToGrid/>
          <w:szCs w:val="22"/>
        </w:rPr>
        <w:t>)</w:t>
      </w:r>
      <w:r w:rsidRPr="001C7905">
        <w:rPr>
          <w:rFonts w:eastAsia="TimesNewRoman"/>
          <w:snapToGrid/>
          <w:szCs w:val="22"/>
        </w:rPr>
        <w:t>, nefazodono (nuo depresijos), ritonaviro arba atazanaviro (</w:t>
      </w:r>
      <w:r w:rsidR="006C7BD2" w:rsidRPr="001C7905">
        <w:rPr>
          <w:rFonts w:eastAsia="TimesNewRoman"/>
          <w:snapToGrid/>
          <w:szCs w:val="22"/>
        </w:rPr>
        <w:t xml:space="preserve">vartojamų </w:t>
      </w:r>
      <w:r w:rsidR="007161EB" w:rsidRPr="001C7905">
        <w:rPr>
          <w:rFonts w:eastAsia="TimesNewRoman"/>
          <w:snapToGrid/>
          <w:szCs w:val="22"/>
        </w:rPr>
        <w:t>gydyt</w:t>
      </w:r>
      <w:r w:rsidR="006C7BD2" w:rsidRPr="001C7905">
        <w:rPr>
          <w:rFonts w:eastAsia="TimesNewRoman"/>
          <w:snapToGrid/>
          <w:szCs w:val="22"/>
        </w:rPr>
        <w:t xml:space="preserve">i nuo </w:t>
      </w:r>
      <w:r w:rsidRPr="001C7905">
        <w:rPr>
          <w:rFonts w:eastAsia="TimesNewRoman"/>
          <w:snapToGrid/>
          <w:szCs w:val="22"/>
        </w:rPr>
        <w:t>ŽIV infekcij</w:t>
      </w:r>
      <w:r w:rsidR="006C7BD2" w:rsidRPr="001C7905">
        <w:rPr>
          <w:rFonts w:eastAsia="TimesNewRoman"/>
          <w:snapToGrid/>
          <w:szCs w:val="22"/>
        </w:rPr>
        <w:t>os</w:t>
      </w:r>
      <w:r w:rsidRPr="001C7905">
        <w:rPr>
          <w:rFonts w:eastAsia="TimesNewRoman"/>
          <w:snapToGrid/>
          <w:szCs w:val="22"/>
        </w:rPr>
        <w:t xml:space="preserve"> ir</w:t>
      </w:r>
      <w:r w:rsidR="008965FF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AIDS), ci</w:t>
      </w:r>
      <w:r w:rsidR="004B315B" w:rsidRPr="001C7905">
        <w:rPr>
          <w:rFonts w:eastAsia="TimesNewRoman"/>
          <w:snapToGrid/>
          <w:szCs w:val="22"/>
        </w:rPr>
        <w:t>s</w:t>
      </w:r>
      <w:r w:rsidRPr="001C7905">
        <w:rPr>
          <w:rFonts w:eastAsia="TimesNewRoman"/>
          <w:snapToGrid/>
          <w:szCs w:val="22"/>
        </w:rPr>
        <w:t>aprido (</w:t>
      </w:r>
      <w:r w:rsidR="006C7BD2" w:rsidRPr="001C7905">
        <w:rPr>
          <w:rFonts w:eastAsia="TimesNewRoman"/>
          <w:snapToGrid/>
          <w:szCs w:val="22"/>
        </w:rPr>
        <w:t xml:space="preserve">vartojamo </w:t>
      </w:r>
      <w:r w:rsidRPr="001C7905">
        <w:rPr>
          <w:rFonts w:eastAsia="TimesNewRoman"/>
          <w:snapToGrid/>
          <w:szCs w:val="22"/>
        </w:rPr>
        <w:t>nuo rėmens), skalsių alkaloidų (</w:t>
      </w:r>
      <w:r w:rsidR="006C7BD2" w:rsidRPr="001C7905">
        <w:rPr>
          <w:rFonts w:eastAsia="TimesNewRoman"/>
          <w:snapToGrid/>
          <w:szCs w:val="22"/>
        </w:rPr>
        <w:t xml:space="preserve">vartojamų </w:t>
      </w:r>
      <w:r w:rsidRPr="001C7905">
        <w:rPr>
          <w:rFonts w:eastAsia="TimesNewRoman"/>
          <w:snapToGrid/>
          <w:szCs w:val="22"/>
        </w:rPr>
        <w:t>nuo migren</w:t>
      </w:r>
      <w:r w:rsidR="00D74668">
        <w:rPr>
          <w:rFonts w:eastAsia="TimesNewRoman"/>
          <w:snapToGrid/>
          <w:szCs w:val="22"/>
        </w:rPr>
        <w:t>os</w:t>
      </w:r>
      <w:r w:rsidRPr="001C7905">
        <w:rPr>
          <w:rFonts w:eastAsia="TimesNewRoman"/>
          <w:snapToGrid/>
          <w:szCs w:val="22"/>
        </w:rPr>
        <w:t xml:space="preserve"> </w:t>
      </w:r>
      <w:r w:rsidR="00D74668">
        <w:rPr>
          <w:rFonts w:eastAsia="TimesNewRoman"/>
          <w:snapToGrid/>
          <w:szCs w:val="22"/>
        </w:rPr>
        <w:t xml:space="preserve">ir </w:t>
      </w:r>
      <w:r w:rsidRPr="001C7905">
        <w:rPr>
          <w:rFonts w:eastAsia="TimesNewRoman"/>
          <w:snapToGrid/>
          <w:szCs w:val="22"/>
        </w:rPr>
        <w:t>galvos skausmo).</w:t>
      </w:r>
    </w:p>
    <w:p w14:paraId="1A89C2F6" w14:textId="77777777" w:rsidR="001F37D8" w:rsidRPr="001C7905" w:rsidRDefault="001F37D8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32090B12" w14:textId="77777777" w:rsidR="00F34163" w:rsidRPr="001C7905" w:rsidRDefault="004B315B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Pasakykite </w:t>
      </w:r>
      <w:r w:rsidR="00EB205B" w:rsidRPr="001C7905">
        <w:rPr>
          <w:rFonts w:eastAsia="TimesNewRoman"/>
          <w:snapToGrid/>
          <w:szCs w:val="22"/>
        </w:rPr>
        <w:t xml:space="preserve">gydytojui, kad vartojate </w:t>
      </w:r>
      <w:r w:rsidR="005F0962" w:rsidRPr="001C7905">
        <w:rPr>
          <w:rFonts w:eastAsia="TimesNewRoman"/>
          <w:snapToGrid/>
          <w:szCs w:val="22"/>
        </w:rPr>
        <w:t>Tilobrastil</w:t>
      </w:r>
      <w:r w:rsidR="00EB205B" w:rsidRPr="001C7905">
        <w:rPr>
          <w:rFonts w:eastAsia="TimesNewRoman"/>
          <w:snapToGrid/>
          <w:szCs w:val="22"/>
        </w:rPr>
        <w:t>, jeigu jis Jums skiria fibrinolizę skatinančių vaistų, dažnai</w:t>
      </w:r>
      <w:r w:rsidR="008965FF"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 xml:space="preserve">vadinamų </w:t>
      </w:r>
      <w:r w:rsidR="00D74668">
        <w:rPr>
          <w:rFonts w:eastAsia="TimesNewRoman"/>
          <w:snapToGrid/>
          <w:szCs w:val="22"/>
        </w:rPr>
        <w:t>„</w:t>
      </w:r>
      <w:r w:rsidR="00EB205B" w:rsidRPr="001C7905">
        <w:rPr>
          <w:rFonts w:eastAsia="TimesNewRoman"/>
          <w:snapToGrid/>
          <w:szCs w:val="22"/>
        </w:rPr>
        <w:t>tirpdančiais krešulius</w:t>
      </w:r>
      <w:r w:rsidR="00D74668">
        <w:rPr>
          <w:rFonts w:eastAsia="TimesNewRoman"/>
          <w:snapToGrid/>
          <w:szCs w:val="22"/>
        </w:rPr>
        <w:t>“</w:t>
      </w:r>
      <w:r w:rsidR="00EB205B" w:rsidRPr="001C7905">
        <w:rPr>
          <w:rFonts w:eastAsia="TimesNewRoman"/>
          <w:snapToGrid/>
          <w:szCs w:val="22"/>
        </w:rPr>
        <w:t xml:space="preserve"> (pvz., streptokinazės ar alteplazės), kadangi gali padidėti kraujavimo</w:t>
      </w:r>
      <w:r w:rsidR="008965FF" w:rsidRPr="001C7905">
        <w:rPr>
          <w:rFonts w:eastAsia="TimesNewRoman"/>
          <w:snapToGrid/>
          <w:szCs w:val="22"/>
        </w:rPr>
        <w:t xml:space="preserve"> </w:t>
      </w:r>
      <w:r w:rsidR="006C7BD2" w:rsidRPr="001C7905">
        <w:rPr>
          <w:rFonts w:eastAsia="TimesNewRoman"/>
          <w:snapToGrid/>
          <w:szCs w:val="22"/>
        </w:rPr>
        <w:t>rizika</w:t>
      </w:r>
      <w:r w:rsidR="00EB205B" w:rsidRPr="001C7905">
        <w:rPr>
          <w:rFonts w:eastAsia="TimesNewRoman"/>
          <w:snapToGrid/>
          <w:szCs w:val="22"/>
        </w:rPr>
        <w:t>.</w:t>
      </w:r>
    </w:p>
    <w:p w14:paraId="1FFA71C1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</w:p>
    <w:p w14:paraId="65EAC623" w14:textId="77777777" w:rsidR="00F34163" w:rsidRPr="001C7905" w:rsidRDefault="00F34163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>Nėštumas ir žindymo laikotarpis</w:t>
      </w:r>
    </w:p>
    <w:p w14:paraId="37F59726" w14:textId="77777777" w:rsidR="00EB205B" w:rsidRPr="001C7905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Jeigu esate nėščia arba galite pastoti,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vartoti nerekomenduojama.</w:t>
      </w:r>
      <w:r w:rsidR="004B315B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Kol vartoja šio vaisto,</w:t>
      </w:r>
      <w:r w:rsidR="004B315B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moterys turi taikyti atitinkamą kontracepciją, kad nepastotų.</w:t>
      </w:r>
    </w:p>
    <w:p w14:paraId="63B467D7" w14:textId="77777777" w:rsidR="005F640B" w:rsidRPr="001C7905" w:rsidRDefault="005F640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1B00978C" w14:textId="77777777" w:rsidR="00EB205B" w:rsidRDefault="00EB205B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Jeigu žindote kūdikį, prieš pradėdama vartoti š</w:t>
      </w:r>
      <w:r w:rsidR="00A51AC7" w:rsidRPr="001C7905">
        <w:rPr>
          <w:rFonts w:eastAsia="TimesNewRoman"/>
          <w:snapToGrid/>
          <w:szCs w:val="22"/>
        </w:rPr>
        <w:t>io</w:t>
      </w:r>
      <w:r w:rsidRPr="001C7905">
        <w:rPr>
          <w:rFonts w:eastAsia="TimesNewRoman"/>
          <w:snapToGrid/>
          <w:szCs w:val="22"/>
        </w:rPr>
        <w:t xml:space="preserve"> vaist</w:t>
      </w:r>
      <w:r w:rsidR="00A51AC7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 xml:space="preserve"> apie tai pasakykite gydytojui, kuris </w:t>
      </w:r>
      <w:r w:rsidR="003D757C" w:rsidRPr="001C7905">
        <w:rPr>
          <w:rFonts w:eastAsia="TimesNewRoman"/>
          <w:snapToGrid/>
          <w:szCs w:val="22"/>
        </w:rPr>
        <w:t xml:space="preserve">apsvarstys su </w:t>
      </w:r>
      <w:r w:rsidR="002E6147" w:rsidRPr="001C7905">
        <w:rPr>
          <w:rFonts w:eastAsia="TimesNewRoman"/>
          <w:snapToGrid/>
          <w:szCs w:val="22"/>
        </w:rPr>
        <w:t xml:space="preserve">Jumis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vartojimo naudą ir riziką</w:t>
      </w:r>
      <w:r w:rsidR="005F640B" w:rsidRPr="001C7905">
        <w:rPr>
          <w:rFonts w:eastAsia="TimesNewRoman"/>
          <w:snapToGrid/>
          <w:szCs w:val="22"/>
        </w:rPr>
        <w:t xml:space="preserve"> žindymo laikotarpiu</w:t>
      </w:r>
      <w:r w:rsidRPr="001C7905">
        <w:rPr>
          <w:rFonts w:eastAsia="TimesNewRoman"/>
          <w:snapToGrid/>
          <w:szCs w:val="22"/>
        </w:rPr>
        <w:t>.</w:t>
      </w:r>
    </w:p>
    <w:p w14:paraId="00C293AE" w14:textId="77777777" w:rsidR="00D74668" w:rsidRDefault="00D74668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43A82811" w14:textId="77777777" w:rsidR="00D74668" w:rsidRPr="001C7905" w:rsidRDefault="00D74668" w:rsidP="00EB20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D74668">
        <w:rPr>
          <w:rFonts w:eastAsia="TimesNewRoman"/>
          <w:snapToGrid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2515F450" w14:textId="77777777" w:rsidR="00EB205B" w:rsidRPr="001C7905" w:rsidRDefault="00EB205B" w:rsidP="00EB20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</w:p>
    <w:p w14:paraId="564A61B9" w14:textId="77777777" w:rsidR="00F34163" w:rsidRPr="001C7905" w:rsidRDefault="00F34163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>Vairavimas ir mechanizmų valdymas</w:t>
      </w:r>
    </w:p>
    <w:p w14:paraId="7E93ED0A" w14:textId="6378A96C" w:rsidR="00F34163" w:rsidRPr="001C7905" w:rsidRDefault="00056EB4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>
        <w:rPr>
          <w:rFonts w:eastAsia="TimesNewRoman"/>
          <w:snapToGrid/>
          <w:szCs w:val="22"/>
        </w:rPr>
        <w:t xml:space="preserve">Tikėtina, kad </w:t>
      </w:r>
      <w:r w:rsidR="005F0962" w:rsidRPr="001C7905">
        <w:rPr>
          <w:rFonts w:eastAsia="TimesNewRoman"/>
          <w:snapToGrid/>
          <w:szCs w:val="22"/>
        </w:rPr>
        <w:t>Tilobrastil</w:t>
      </w:r>
      <w:r w:rsidR="00EB205B" w:rsidRPr="001C7905">
        <w:rPr>
          <w:rFonts w:eastAsia="TimesNewRoman"/>
          <w:snapToGrid/>
          <w:szCs w:val="22"/>
        </w:rPr>
        <w:t xml:space="preserve"> </w:t>
      </w:r>
      <w:r>
        <w:rPr>
          <w:rFonts w:eastAsia="TimesNewRoman"/>
          <w:snapToGrid/>
          <w:szCs w:val="22"/>
        </w:rPr>
        <w:t xml:space="preserve">vartojimas </w:t>
      </w:r>
      <w:r w:rsidR="00EB205B" w:rsidRPr="001C7905">
        <w:rPr>
          <w:rFonts w:eastAsia="TimesNewRoman"/>
          <w:snapToGrid/>
          <w:szCs w:val="22"/>
        </w:rPr>
        <w:t>netur</w:t>
      </w:r>
      <w:r>
        <w:rPr>
          <w:rFonts w:eastAsia="TimesNewRoman"/>
          <w:snapToGrid/>
          <w:szCs w:val="22"/>
        </w:rPr>
        <w:t>i</w:t>
      </w:r>
      <w:r w:rsidR="00EB205B" w:rsidRPr="001C7905">
        <w:rPr>
          <w:rFonts w:eastAsia="TimesNewRoman"/>
          <w:snapToGrid/>
          <w:szCs w:val="22"/>
        </w:rPr>
        <w:t xml:space="preserve"> įtakoti gebėjimo vairuoti ir valdyti mechanizmus. Vis dėlto, jeigu vartojant š</w:t>
      </w:r>
      <w:r w:rsidR="00663441" w:rsidRPr="001C7905">
        <w:rPr>
          <w:rFonts w:eastAsia="TimesNewRoman"/>
          <w:snapToGrid/>
          <w:szCs w:val="22"/>
        </w:rPr>
        <w:t>io</w:t>
      </w:r>
      <w:r w:rsidR="00EB205B" w:rsidRPr="001C7905">
        <w:rPr>
          <w:rFonts w:eastAsia="TimesNewRoman"/>
          <w:snapToGrid/>
          <w:szCs w:val="22"/>
        </w:rPr>
        <w:t xml:space="preserve"> vaist</w:t>
      </w:r>
      <w:r w:rsidR="00663441" w:rsidRPr="001C7905">
        <w:rPr>
          <w:rFonts w:eastAsia="TimesNewRoman"/>
          <w:snapToGrid/>
          <w:szCs w:val="22"/>
        </w:rPr>
        <w:t>o</w:t>
      </w:r>
      <w:r w:rsidR="008965FF" w:rsidRPr="001C7905">
        <w:rPr>
          <w:rFonts w:eastAsia="TimesNewRoman"/>
          <w:snapToGrid/>
          <w:szCs w:val="22"/>
        </w:rPr>
        <w:t xml:space="preserve"> </w:t>
      </w:r>
      <w:r w:rsidR="00EB205B" w:rsidRPr="001C7905">
        <w:rPr>
          <w:rFonts w:eastAsia="TimesNewRoman"/>
          <w:snapToGrid/>
          <w:szCs w:val="22"/>
        </w:rPr>
        <w:t>jaučiate svaigulį ar sumišimą, vairuokite ir valdykite mechanizmus atsargiai.</w:t>
      </w:r>
    </w:p>
    <w:p w14:paraId="0BF99BFC" w14:textId="77777777" w:rsidR="00EB205B" w:rsidRPr="001C7905" w:rsidRDefault="00EB205B" w:rsidP="00EB205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01E1D610" w14:textId="77777777" w:rsidR="00F34163" w:rsidRPr="001C7905" w:rsidRDefault="005F0962" w:rsidP="005F640B">
      <w:pPr>
        <w:pStyle w:val="Antrat4"/>
        <w:rPr>
          <w:rFonts w:ascii="Times New Roman" w:hAnsi="Times New Roman"/>
          <w:b w:val="0"/>
          <w:bCs w:val="0"/>
          <w:sz w:val="22"/>
        </w:rPr>
      </w:pPr>
      <w:r w:rsidRPr="001C7905">
        <w:rPr>
          <w:rFonts w:ascii="Times New Roman" w:hAnsi="Times New Roman"/>
          <w:sz w:val="22"/>
        </w:rPr>
        <w:t>Tilobrastil</w:t>
      </w:r>
      <w:r w:rsidR="00F34163" w:rsidRPr="001C7905">
        <w:rPr>
          <w:rFonts w:ascii="Times New Roman" w:hAnsi="Times New Roman"/>
          <w:sz w:val="22"/>
        </w:rPr>
        <w:t xml:space="preserve"> sudėtyje yra </w:t>
      </w:r>
      <w:r w:rsidR="005F640B" w:rsidRPr="001C7905">
        <w:rPr>
          <w:rFonts w:ascii="Times New Roman" w:hAnsi="Times New Roman"/>
          <w:sz w:val="22"/>
        </w:rPr>
        <w:t>natrio</w:t>
      </w:r>
    </w:p>
    <w:p w14:paraId="4FDDCA2D" w14:textId="3DF29771" w:rsidR="00F34163" w:rsidRPr="001C7905" w:rsidRDefault="00880EB3" w:rsidP="005F640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  <w:r>
        <w:rPr>
          <w:rFonts w:eastAsia="TimesNewRoman"/>
          <w:snapToGrid/>
          <w:szCs w:val="22"/>
        </w:rPr>
        <w:t>Š</w:t>
      </w:r>
      <w:r w:rsidR="00EB205B" w:rsidRPr="001C7905">
        <w:rPr>
          <w:rFonts w:eastAsia="TimesNewRoman"/>
          <w:snapToGrid/>
          <w:szCs w:val="22"/>
        </w:rPr>
        <w:t xml:space="preserve">io vaisto </w:t>
      </w:r>
      <w:r w:rsidR="00986894" w:rsidRPr="001C7905">
        <w:rPr>
          <w:rFonts w:eastAsia="TimesNewRoman"/>
          <w:snapToGrid/>
          <w:szCs w:val="22"/>
        </w:rPr>
        <w:t>tabletėje</w:t>
      </w:r>
      <w:r w:rsidR="00EB205B" w:rsidRPr="001C7905">
        <w:rPr>
          <w:rFonts w:eastAsia="TimesNewRoman"/>
          <w:snapToGrid/>
          <w:szCs w:val="22"/>
        </w:rPr>
        <w:t xml:space="preserve"> yra mažiau kaip </w:t>
      </w:r>
      <w:r w:rsidR="00EB205B" w:rsidRPr="008375C9">
        <w:rPr>
          <w:rFonts w:eastAsia="TimesNewRoman"/>
          <w:snapToGrid/>
          <w:szCs w:val="22"/>
        </w:rPr>
        <w:t>1</w:t>
      </w:r>
      <w:r w:rsidR="00986894" w:rsidRPr="0059067E">
        <w:t> </w:t>
      </w:r>
      <w:r w:rsidR="00EB205B" w:rsidRPr="008375C9">
        <w:rPr>
          <w:rFonts w:eastAsia="TimesNewRoman"/>
          <w:snapToGrid/>
          <w:szCs w:val="22"/>
        </w:rPr>
        <w:t>mmol</w:t>
      </w:r>
      <w:r w:rsidR="00986894" w:rsidRPr="0059067E">
        <w:t> </w:t>
      </w:r>
      <w:r w:rsidR="00EB205B" w:rsidRPr="008375C9">
        <w:rPr>
          <w:rFonts w:eastAsia="TimesNewRoman"/>
          <w:snapToGrid/>
          <w:szCs w:val="22"/>
        </w:rPr>
        <w:t>(23</w:t>
      </w:r>
      <w:r w:rsidR="00986894" w:rsidRPr="0059067E">
        <w:t> </w:t>
      </w:r>
      <w:r w:rsidR="00EB205B" w:rsidRPr="008375C9">
        <w:rPr>
          <w:rFonts w:eastAsia="TimesNewRoman"/>
          <w:snapToGrid/>
          <w:szCs w:val="22"/>
        </w:rPr>
        <w:t>mg) natrio, t.</w:t>
      </w:r>
      <w:r w:rsidR="00986894" w:rsidRPr="0059067E">
        <w:t> </w:t>
      </w:r>
      <w:r w:rsidR="00EB205B" w:rsidRPr="008375C9">
        <w:rPr>
          <w:rFonts w:eastAsia="TimesNewRoman"/>
          <w:snapToGrid/>
          <w:szCs w:val="22"/>
        </w:rPr>
        <w:t>y.</w:t>
      </w:r>
      <w:r w:rsidR="00EB205B" w:rsidRPr="001C7905">
        <w:rPr>
          <w:rFonts w:eastAsia="TimesNewRoman"/>
          <w:snapToGrid/>
          <w:szCs w:val="22"/>
        </w:rPr>
        <w:t xml:space="preserve"> jis beveik neturi reikšmės.</w:t>
      </w:r>
    </w:p>
    <w:p w14:paraId="0AA1FA31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0307EC1E" w14:textId="77777777" w:rsidR="005F640B" w:rsidRPr="001C7905" w:rsidRDefault="005F640B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61F9E4DB" w14:textId="77777777" w:rsidR="00F34163" w:rsidRPr="001C7905" w:rsidRDefault="00F34163" w:rsidP="00F34163">
      <w:pPr>
        <w:pStyle w:val="Antrat3"/>
        <w:spacing w:before="0" w:after="0" w:line="240" w:lineRule="auto"/>
        <w:rPr>
          <w:rFonts w:ascii="Times New Roman" w:hAnsi="Times New Roman"/>
          <w:b w:val="0"/>
          <w:bCs w:val="0"/>
          <w:sz w:val="22"/>
        </w:rPr>
      </w:pPr>
      <w:r w:rsidRPr="001C7905">
        <w:rPr>
          <w:rFonts w:ascii="Times New Roman" w:hAnsi="Times New Roman"/>
          <w:sz w:val="22"/>
        </w:rPr>
        <w:t>3.</w:t>
      </w:r>
      <w:r w:rsidRPr="001C7905">
        <w:rPr>
          <w:rFonts w:ascii="Times New Roman" w:hAnsi="Times New Roman"/>
          <w:sz w:val="22"/>
        </w:rPr>
        <w:tab/>
        <w:t xml:space="preserve">Kaip vartoti </w:t>
      </w:r>
      <w:r w:rsidR="005F0962" w:rsidRPr="001C7905">
        <w:rPr>
          <w:rFonts w:ascii="Times New Roman" w:hAnsi="Times New Roman"/>
          <w:sz w:val="22"/>
        </w:rPr>
        <w:t>Tilobrastil</w:t>
      </w:r>
    </w:p>
    <w:p w14:paraId="4ACD9AF9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4CBF2523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1C7905">
        <w:rPr>
          <w:noProof/>
          <w:szCs w:val="24"/>
        </w:rPr>
        <w:t>Visada vartokite šį vaistą tiksliai kaip nurodė gydytojas arba vaistininkas.</w:t>
      </w:r>
      <w:r w:rsidRPr="001C7905">
        <w:rPr>
          <w:szCs w:val="24"/>
        </w:rPr>
        <w:t xml:space="preserve"> </w:t>
      </w:r>
      <w:r w:rsidRPr="001C7905">
        <w:rPr>
          <w:noProof/>
          <w:szCs w:val="24"/>
        </w:rPr>
        <w:t>Jeigu abejojate, kreipkitės į gydytoją</w:t>
      </w:r>
      <w:r w:rsidR="00882D00" w:rsidRPr="001C7905">
        <w:rPr>
          <w:noProof/>
          <w:szCs w:val="24"/>
        </w:rPr>
        <w:t xml:space="preserve"> </w:t>
      </w:r>
      <w:r w:rsidRPr="001C7905">
        <w:rPr>
          <w:noProof/>
          <w:szCs w:val="24"/>
        </w:rPr>
        <w:t>arba</w:t>
      </w:r>
      <w:r w:rsidR="00882D00" w:rsidRPr="001C7905">
        <w:rPr>
          <w:noProof/>
          <w:szCs w:val="24"/>
        </w:rPr>
        <w:t xml:space="preserve"> </w:t>
      </w:r>
      <w:r w:rsidRPr="001C7905">
        <w:rPr>
          <w:noProof/>
          <w:szCs w:val="24"/>
        </w:rPr>
        <w:t>vaistininką</w:t>
      </w:r>
      <w:r w:rsidR="00882D00" w:rsidRPr="001C7905">
        <w:rPr>
          <w:noProof/>
          <w:szCs w:val="24"/>
        </w:rPr>
        <w:t>.</w:t>
      </w:r>
    </w:p>
    <w:p w14:paraId="47E2D30B" w14:textId="77777777" w:rsidR="00941EFE" w:rsidRDefault="00941EFE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5C009205" w14:textId="2C5F9E22" w:rsidR="00882D00" w:rsidRDefault="00941EFE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  <w:r>
        <w:rPr>
          <w:rFonts w:eastAsia="TimesNewRoman,Bold"/>
          <w:snapToGrid/>
          <w:szCs w:val="22"/>
        </w:rPr>
        <w:lastRenderedPageBreak/>
        <w:t>Buteliuko atidarymas: d</w:t>
      </w:r>
      <w:r w:rsidRPr="00941EFE">
        <w:rPr>
          <w:rFonts w:eastAsia="TimesNewRoman,Bold"/>
          <w:snapToGrid/>
          <w:szCs w:val="22"/>
        </w:rPr>
        <w:t xml:space="preserve">angtelis atsisuka ir </w:t>
      </w:r>
      <w:r>
        <w:rPr>
          <w:rFonts w:eastAsia="TimesNewRoman,Bold"/>
          <w:snapToGrid/>
          <w:szCs w:val="22"/>
        </w:rPr>
        <w:t>talpyklė</w:t>
      </w:r>
      <w:r w:rsidRPr="00941EFE">
        <w:rPr>
          <w:rFonts w:eastAsia="TimesNewRoman,Bold"/>
          <w:snapToGrid/>
          <w:szCs w:val="22"/>
        </w:rPr>
        <w:t xml:space="preserve"> at</w:t>
      </w:r>
      <w:r>
        <w:rPr>
          <w:rFonts w:eastAsia="TimesNewRoman,Bold"/>
          <w:snapToGrid/>
          <w:szCs w:val="22"/>
        </w:rPr>
        <w:t>s</w:t>
      </w:r>
      <w:r w:rsidRPr="00941EFE">
        <w:rPr>
          <w:rFonts w:eastAsia="TimesNewRoman,Bold"/>
          <w:snapToGrid/>
          <w:szCs w:val="22"/>
        </w:rPr>
        <w:t>idaro tik tada, kai vaikų sunkiai atidaromas uždoris nuspaudžiamas žemyn ir pasukamas rodyklės kryptimi.</w:t>
      </w:r>
    </w:p>
    <w:p w14:paraId="199D7F05" w14:textId="77777777" w:rsidR="00941EFE" w:rsidRPr="001C7905" w:rsidRDefault="00941EFE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1CEEAFA5" w14:textId="77777777" w:rsidR="00FF582C" w:rsidRPr="001C7905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>K</w:t>
      </w:r>
      <w:r w:rsidR="003A2F36" w:rsidRPr="001C7905">
        <w:rPr>
          <w:rFonts w:eastAsia="TimesNewRoman,Bold"/>
          <w:b/>
          <w:bCs/>
          <w:snapToGrid/>
          <w:szCs w:val="22"/>
        </w:rPr>
        <w:t>iek</w:t>
      </w:r>
      <w:r w:rsidRPr="001C7905">
        <w:rPr>
          <w:rFonts w:eastAsia="TimesNewRoman,Bold"/>
          <w:b/>
          <w:bCs/>
          <w:snapToGrid/>
          <w:szCs w:val="22"/>
        </w:rPr>
        <w:t xml:space="preserve"> vartoti</w:t>
      </w:r>
    </w:p>
    <w:p w14:paraId="0BD52104" w14:textId="44906B6D" w:rsidR="003A2F36" w:rsidRPr="00F151AE" w:rsidRDefault="00880EB3" w:rsidP="003A2F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4F0132">
        <w:rPr>
          <w:rFonts w:eastAsia="TimesNewRoman"/>
          <w:i/>
          <w:highlight w:val="lightGray"/>
        </w:rPr>
        <w:t>[</w:t>
      </w:r>
      <w:r w:rsidR="003A2F36" w:rsidRPr="004F0132">
        <w:rPr>
          <w:rFonts w:eastAsia="TimesNewRoman"/>
          <w:i/>
          <w:highlight w:val="lightGray"/>
        </w:rPr>
        <w:t>60 mg</w:t>
      </w:r>
      <w:r w:rsidRPr="004F0132">
        <w:rPr>
          <w:rFonts w:eastAsia="TimesNewRoman"/>
          <w:i/>
          <w:highlight w:val="lightGray"/>
        </w:rPr>
        <w:t>]</w:t>
      </w:r>
      <w:r w:rsidR="003A2F36" w:rsidRPr="00F151AE">
        <w:rPr>
          <w:rFonts w:eastAsia="TimesNewRoman"/>
          <w:snapToGrid/>
          <w:szCs w:val="22"/>
        </w:rPr>
        <w:t xml:space="preserve"> </w:t>
      </w:r>
    </w:p>
    <w:p w14:paraId="0A60424A" w14:textId="5D6A42AD" w:rsidR="00FF582C" w:rsidRPr="001C7905" w:rsidRDefault="00FF582C" w:rsidP="00296AA3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Įprast</w:t>
      </w:r>
      <w:r w:rsidR="003A2F36" w:rsidRPr="001C7905">
        <w:rPr>
          <w:rFonts w:eastAsia="TimesNewRoman"/>
          <w:snapToGrid/>
          <w:szCs w:val="22"/>
        </w:rPr>
        <w:t>a</w:t>
      </w:r>
      <w:r w:rsidRPr="001C7905">
        <w:rPr>
          <w:rFonts w:eastAsia="TimesNewRoman"/>
          <w:snapToGrid/>
          <w:szCs w:val="22"/>
        </w:rPr>
        <w:t xml:space="preserve"> dozė yra vien</w:t>
      </w:r>
      <w:r w:rsidR="003A2F36" w:rsidRPr="001C7905">
        <w:rPr>
          <w:rFonts w:eastAsia="TimesNewRoman"/>
          <w:snapToGrid/>
          <w:szCs w:val="22"/>
        </w:rPr>
        <w:t>a</w:t>
      </w:r>
      <w:r w:rsidRPr="001C7905">
        <w:rPr>
          <w:rFonts w:eastAsia="TimesNewRoman"/>
          <w:snapToGrid/>
          <w:szCs w:val="22"/>
        </w:rPr>
        <w:t xml:space="preserve"> 60</w:t>
      </w:r>
      <w:r w:rsidR="003A2F36" w:rsidRPr="001C7905">
        <w:rPr>
          <w:rFonts w:eastAsia="TimesNewRoman"/>
          <w:snapToGrid/>
          <w:szCs w:val="22"/>
        </w:rPr>
        <w:t> </w:t>
      </w:r>
      <w:r w:rsidRPr="001C7905">
        <w:rPr>
          <w:rFonts w:eastAsia="TimesNewRoman"/>
          <w:snapToGrid/>
          <w:szCs w:val="22"/>
        </w:rPr>
        <w:t>mg tablet</w:t>
      </w:r>
      <w:r w:rsidR="003A2F36" w:rsidRPr="001C7905">
        <w:rPr>
          <w:rFonts w:eastAsia="TimesNewRoman"/>
          <w:snapToGrid/>
          <w:szCs w:val="22"/>
        </w:rPr>
        <w:t>ė</w:t>
      </w:r>
      <w:r w:rsidRPr="001C7905">
        <w:rPr>
          <w:rFonts w:eastAsia="TimesNewRoman"/>
          <w:snapToGrid/>
          <w:szCs w:val="22"/>
        </w:rPr>
        <w:t xml:space="preserve"> 2</w:t>
      </w:r>
      <w:r w:rsidR="0009061F">
        <w:rPr>
          <w:rFonts w:eastAsia="TimesNewRoman"/>
          <w:snapToGrid/>
          <w:szCs w:val="22"/>
        </w:rPr>
        <w:t> </w:t>
      </w:r>
      <w:r w:rsidRPr="001C7905">
        <w:rPr>
          <w:rFonts w:eastAsia="TimesNewRoman"/>
          <w:snapToGrid/>
          <w:szCs w:val="22"/>
        </w:rPr>
        <w:t xml:space="preserve">kartus per parą. </w:t>
      </w:r>
      <w:r w:rsidR="003A2F36" w:rsidRPr="001C7905">
        <w:rPr>
          <w:rFonts w:eastAsia="TimesNewRoman"/>
          <w:snapToGrid/>
          <w:szCs w:val="22"/>
        </w:rPr>
        <w:t xml:space="preserve">Tęskite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</w:t>
      </w:r>
      <w:r w:rsidR="003A2F36" w:rsidRPr="001C7905">
        <w:rPr>
          <w:rFonts w:eastAsia="TimesNewRoman"/>
          <w:snapToGrid/>
          <w:szCs w:val="22"/>
        </w:rPr>
        <w:t xml:space="preserve">vartojimą </w:t>
      </w:r>
      <w:r w:rsidRPr="001C7905">
        <w:rPr>
          <w:rFonts w:eastAsia="TimesNewRoman"/>
          <w:snapToGrid/>
          <w:szCs w:val="22"/>
        </w:rPr>
        <w:t>tiek laiko, kiek</w:t>
      </w:r>
      <w:r w:rsidR="008965FF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 xml:space="preserve">nurodė </w:t>
      </w:r>
      <w:r w:rsidR="003A2F36" w:rsidRPr="001C7905">
        <w:rPr>
          <w:rFonts w:eastAsia="TimesNewRoman"/>
          <w:snapToGrid/>
          <w:szCs w:val="22"/>
        </w:rPr>
        <w:t xml:space="preserve">Jūsų </w:t>
      </w:r>
      <w:r w:rsidRPr="001C7905">
        <w:rPr>
          <w:rFonts w:eastAsia="TimesNewRoman"/>
          <w:snapToGrid/>
          <w:szCs w:val="22"/>
        </w:rPr>
        <w:t>gydytojas.</w:t>
      </w:r>
    </w:p>
    <w:p w14:paraId="29DBCE53" w14:textId="77777777" w:rsidR="00FF582C" w:rsidRPr="001C7905" w:rsidRDefault="00FF582C" w:rsidP="00296AA3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Gerkite š</w:t>
      </w:r>
      <w:r w:rsidR="003A2F36" w:rsidRPr="001C7905">
        <w:rPr>
          <w:rFonts w:eastAsia="TimesNewRoman"/>
          <w:snapToGrid/>
          <w:szCs w:val="22"/>
        </w:rPr>
        <w:t>io</w:t>
      </w:r>
      <w:r w:rsidRPr="001C7905">
        <w:rPr>
          <w:rFonts w:eastAsia="TimesNewRoman"/>
          <w:snapToGrid/>
          <w:szCs w:val="22"/>
        </w:rPr>
        <w:t xml:space="preserve"> vaist</w:t>
      </w:r>
      <w:r w:rsidR="003A2F36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 xml:space="preserve"> kasdien maždaug tuo pačiu laiku (pvz., vieną tabletę ryte ir </w:t>
      </w:r>
      <w:r w:rsidR="003B6824" w:rsidRPr="001C7905">
        <w:rPr>
          <w:rFonts w:eastAsia="TimesNewRoman"/>
          <w:snapToGrid/>
          <w:szCs w:val="22"/>
        </w:rPr>
        <w:t xml:space="preserve">vieną tabletę </w:t>
      </w:r>
      <w:r w:rsidRPr="001C7905">
        <w:rPr>
          <w:rFonts w:eastAsia="TimesNewRoman"/>
          <w:snapToGrid/>
          <w:szCs w:val="22"/>
        </w:rPr>
        <w:t>vakare).</w:t>
      </w:r>
    </w:p>
    <w:p w14:paraId="70871DE4" w14:textId="77777777" w:rsidR="00296AA3" w:rsidRPr="001C7905" w:rsidRDefault="00296AA3" w:rsidP="002226FD">
      <w:pPr>
        <w:shd w:val="clear" w:color="auto" w:fill="FFFFFF" w:themeFill="background1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  <w:u w:val="single"/>
        </w:rPr>
      </w:pPr>
    </w:p>
    <w:p w14:paraId="0A92A892" w14:textId="1248998B" w:rsidR="00296AA3" w:rsidRPr="00F151AE" w:rsidRDefault="00880EB3" w:rsidP="00296AA3">
      <w:pPr>
        <w:shd w:val="clear" w:color="auto" w:fill="D9D9D9" w:themeFill="background1" w:themeFillShade="D9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F151AE">
        <w:rPr>
          <w:rFonts w:eastAsia="TimesNewRoman"/>
          <w:i/>
          <w:iCs/>
          <w:snapToGrid/>
          <w:szCs w:val="22"/>
        </w:rPr>
        <w:t>[</w:t>
      </w:r>
      <w:r w:rsidR="00296AA3" w:rsidRPr="00F151AE">
        <w:rPr>
          <w:rFonts w:eastAsia="TimesNewRoman"/>
          <w:i/>
          <w:iCs/>
          <w:snapToGrid/>
          <w:szCs w:val="22"/>
        </w:rPr>
        <w:t>90 mg</w:t>
      </w:r>
      <w:r w:rsidRPr="00F151AE">
        <w:rPr>
          <w:rFonts w:eastAsia="TimesNewRoman"/>
          <w:i/>
          <w:iCs/>
          <w:snapToGrid/>
          <w:szCs w:val="22"/>
        </w:rPr>
        <w:t>]</w:t>
      </w:r>
      <w:r w:rsidR="00296AA3" w:rsidRPr="00F151AE">
        <w:rPr>
          <w:rFonts w:eastAsia="TimesNewRoman"/>
          <w:snapToGrid/>
          <w:szCs w:val="22"/>
        </w:rPr>
        <w:t xml:space="preserve"> </w:t>
      </w:r>
    </w:p>
    <w:p w14:paraId="37599C84" w14:textId="508CDD15" w:rsidR="00296AA3" w:rsidRPr="001C7905" w:rsidRDefault="00296AA3" w:rsidP="00296AA3">
      <w:pPr>
        <w:numPr>
          <w:ilvl w:val="0"/>
          <w:numId w:val="10"/>
        </w:numPr>
        <w:shd w:val="clear" w:color="auto" w:fill="D9D9D9" w:themeFill="background1" w:themeFillShade="D9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Pradinė dozė yra 2</w:t>
      </w:r>
      <w:r w:rsidR="0009061F">
        <w:rPr>
          <w:rFonts w:eastAsia="TimesNewRoman"/>
          <w:snapToGrid/>
          <w:szCs w:val="22"/>
        </w:rPr>
        <w:t> </w:t>
      </w:r>
      <w:r w:rsidRPr="001C7905">
        <w:rPr>
          <w:rFonts w:eastAsia="TimesNewRoman"/>
          <w:snapToGrid/>
          <w:szCs w:val="22"/>
        </w:rPr>
        <w:t>tabletės, kurios išgeriamos iš karto (180 mg įsotinimo dozė). Paprastai ji skiriama ligoninėje.</w:t>
      </w:r>
    </w:p>
    <w:p w14:paraId="03D645A1" w14:textId="74288B9F" w:rsidR="00296AA3" w:rsidRPr="001C7905" w:rsidRDefault="00296AA3" w:rsidP="00296AA3">
      <w:pPr>
        <w:numPr>
          <w:ilvl w:val="0"/>
          <w:numId w:val="10"/>
        </w:numPr>
        <w:shd w:val="clear" w:color="auto" w:fill="D9D9D9" w:themeFill="background1" w:themeFillShade="D9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Po šios pradinės dozės paprastai vartojama po vieną 90 mg tabletę 2</w:t>
      </w:r>
      <w:r w:rsidR="0009061F">
        <w:rPr>
          <w:rFonts w:eastAsia="TimesNewRoman"/>
          <w:snapToGrid/>
          <w:szCs w:val="22"/>
        </w:rPr>
        <w:t> </w:t>
      </w:r>
      <w:r w:rsidRPr="001C7905">
        <w:rPr>
          <w:rFonts w:eastAsia="TimesNewRoman"/>
          <w:snapToGrid/>
          <w:szCs w:val="22"/>
        </w:rPr>
        <w:t>kartus per parą iki 12</w:t>
      </w:r>
      <w:r w:rsidR="0009061F">
        <w:rPr>
          <w:rFonts w:eastAsia="TimesNewRoman"/>
          <w:snapToGrid/>
          <w:szCs w:val="22"/>
        </w:rPr>
        <w:t> </w:t>
      </w:r>
      <w:r w:rsidRPr="001C7905">
        <w:rPr>
          <w:rFonts w:eastAsia="TimesNewRoman"/>
          <w:snapToGrid/>
          <w:szCs w:val="22"/>
        </w:rPr>
        <w:t>mėn., (išskyrus atvejus, kai gydytojas nurodo kitaip).</w:t>
      </w:r>
    </w:p>
    <w:p w14:paraId="4E39E484" w14:textId="77777777" w:rsidR="00296AA3" w:rsidRPr="001C7905" w:rsidRDefault="00296AA3" w:rsidP="00296AA3">
      <w:pPr>
        <w:numPr>
          <w:ilvl w:val="0"/>
          <w:numId w:val="10"/>
        </w:numPr>
        <w:shd w:val="clear" w:color="auto" w:fill="D9D9D9" w:themeFill="background1" w:themeFillShade="D9"/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Gerkite šio vaisto kasdien maždaug tuo pačiu laiku (pvz., vieną tabletę ryte ir vieną tabletę vakare).</w:t>
      </w:r>
    </w:p>
    <w:p w14:paraId="1E006A2E" w14:textId="77777777" w:rsidR="00296AA3" w:rsidRPr="001C7905" w:rsidRDefault="00296AA3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10F63277" w14:textId="77777777" w:rsidR="00FF582C" w:rsidRPr="001C7905" w:rsidRDefault="005F0962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>Tilobrastil</w:t>
      </w:r>
      <w:r w:rsidR="00FF582C" w:rsidRPr="001C7905">
        <w:rPr>
          <w:rFonts w:eastAsia="TimesNewRoman,Bold"/>
          <w:b/>
          <w:bCs/>
          <w:snapToGrid/>
          <w:szCs w:val="22"/>
        </w:rPr>
        <w:t xml:space="preserve"> vartojimas kartu su kitais vaistais, skirtais apsaugoti nuo kraujo krešulių</w:t>
      </w:r>
    </w:p>
    <w:p w14:paraId="4FFACB35" w14:textId="2433855B" w:rsidR="00FF582C" w:rsidRPr="001C7905" w:rsidRDefault="00FF582C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Gydytojas paprastai nurodo kartu vartoti acetilsalicilo rūgšties, kurios yra daugelio vaistų, vartojamų</w:t>
      </w:r>
      <w:r w:rsidR="008965FF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 xml:space="preserve">norint išvengti kraujo krešulių </w:t>
      </w:r>
      <w:r w:rsidR="0048571D" w:rsidRPr="001C7905">
        <w:rPr>
          <w:rFonts w:eastAsia="TimesNewRoman"/>
          <w:snapToGrid/>
          <w:szCs w:val="22"/>
        </w:rPr>
        <w:t>susiformavimo</w:t>
      </w:r>
      <w:r w:rsidRPr="001C7905">
        <w:rPr>
          <w:rFonts w:eastAsia="TimesNewRoman"/>
          <w:snapToGrid/>
          <w:szCs w:val="22"/>
        </w:rPr>
        <w:t>, sudėtyje. Taip pat gydytojas nurodys reikalingą</w:t>
      </w:r>
      <w:r w:rsidR="008965FF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acetilsalicilo rūgšties dozę (paprastai ji būna 75</w:t>
      </w:r>
      <w:r w:rsidR="0009061F">
        <w:rPr>
          <w:rFonts w:eastAsia="TimesNewRoman"/>
          <w:snapToGrid/>
          <w:szCs w:val="22"/>
        </w:rPr>
        <w:noBreakHyphen/>
      </w:r>
      <w:r w:rsidRPr="001C7905">
        <w:rPr>
          <w:rFonts w:eastAsia="TimesNewRoman"/>
          <w:snapToGrid/>
          <w:szCs w:val="22"/>
        </w:rPr>
        <w:t>150</w:t>
      </w:r>
      <w:r w:rsidR="0048571D" w:rsidRPr="001C7905">
        <w:rPr>
          <w:rFonts w:eastAsia="TimesNewRoman"/>
          <w:snapToGrid/>
          <w:szCs w:val="22"/>
        </w:rPr>
        <w:t> </w:t>
      </w:r>
      <w:r w:rsidRPr="001C7905">
        <w:rPr>
          <w:rFonts w:eastAsia="TimesNewRoman"/>
          <w:snapToGrid/>
          <w:szCs w:val="22"/>
        </w:rPr>
        <w:t>mg per parą).</w:t>
      </w:r>
    </w:p>
    <w:p w14:paraId="63529122" w14:textId="77777777" w:rsidR="003B6824" w:rsidRPr="001C7905" w:rsidRDefault="003B6824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7196C03B" w14:textId="77777777" w:rsidR="00FF582C" w:rsidRPr="001C7905" w:rsidRDefault="00FF582C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 xml:space="preserve">Kaip vartoti </w:t>
      </w:r>
      <w:r w:rsidR="005F0962" w:rsidRPr="001C7905">
        <w:rPr>
          <w:rFonts w:eastAsia="TimesNewRoman,Bold"/>
          <w:b/>
          <w:bCs/>
          <w:snapToGrid/>
          <w:szCs w:val="22"/>
        </w:rPr>
        <w:t>Tilobrastil</w:t>
      </w:r>
    </w:p>
    <w:p w14:paraId="3F599371" w14:textId="2708762B" w:rsidR="00FF582C" w:rsidRPr="001C7905" w:rsidRDefault="00FF582C" w:rsidP="003B6824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Š</w:t>
      </w:r>
      <w:r w:rsidR="0048571D" w:rsidRPr="001C7905">
        <w:rPr>
          <w:rFonts w:eastAsia="TimesNewRoman"/>
          <w:snapToGrid/>
          <w:szCs w:val="22"/>
        </w:rPr>
        <w:t>io</w:t>
      </w:r>
      <w:r w:rsidRPr="001C7905">
        <w:rPr>
          <w:rFonts w:eastAsia="TimesNewRoman"/>
          <w:snapToGrid/>
          <w:szCs w:val="22"/>
        </w:rPr>
        <w:t xml:space="preserve"> vaist</w:t>
      </w:r>
      <w:r w:rsidR="0048571D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 xml:space="preserve"> galima gerti valgant arba </w:t>
      </w:r>
      <w:r w:rsidR="00056EB4">
        <w:rPr>
          <w:rFonts w:eastAsia="TimesNewRoman"/>
          <w:snapToGrid/>
          <w:szCs w:val="22"/>
        </w:rPr>
        <w:t>nevalgius</w:t>
      </w:r>
      <w:r w:rsidRPr="001C7905">
        <w:rPr>
          <w:rFonts w:eastAsia="TimesNewRoman"/>
          <w:snapToGrid/>
          <w:szCs w:val="22"/>
        </w:rPr>
        <w:t>.</w:t>
      </w:r>
    </w:p>
    <w:p w14:paraId="6A7A2134" w14:textId="77777777" w:rsidR="00FF582C" w:rsidRPr="004F0132" w:rsidRDefault="00FF582C" w:rsidP="00847726">
      <w:pPr>
        <w:numPr>
          <w:ilvl w:val="0"/>
          <w:numId w:val="1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highlight w:val="lightGray"/>
        </w:rPr>
      </w:pPr>
      <w:r w:rsidRPr="004F0132">
        <w:rPr>
          <w:rFonts w:eastAsia="TimesNewRoman"/>
          <w:highlight w:val="lightGray"/>
        </w:rPr>
        <w:t xml:space="preserve">Kada išgėrėte paskutinę </w:t>
      </w:r>
      <w:r w:rsidR="005F0962" w:rsidRPr="004F0132">
        <w:rPr>
          <w:rFonts w:eastAsia="TimesNewRoman"/>
          <w:highlight w:val="lightGray"/>
        </w:rPr>
        <w:t>Tilobrastil</w:t>
      </w:r>
      <w:r w:rsidRPr="004F0132">
        <w:rPr>
          <w:rFonts w:eastAsia="TimesNewRoman"/>
          <w:highlight w:val="lightGray"/>
        </w:rPr>
        <w:t xml:space="preserve"> tabletę, galite patikrinti pažiūrėję į lizdinę plokštelę, ant kurios</w:t>
      </w:r>
      <w:r w:rsidR="008965FF" w:rsidRPr="004F0132">
        <w:rPr>
          <w:rFonts w:eastAsia="TimesNewRoman"/>
          <w:highlight w:val="lightGray"/>
        </w:rPr>
        <w:t xml:space="preserve"> </w:t>
      </w:r>
      <w:r w:rsidRPr="004F0132">
        <w:rPr>
          <w:rFonts w:eastAsia="TimesNewRoman"/>
          <w:highlight w:val="lightGray"/>
        </w:rPr>
        <w:t>nupiešta saulė, kuri reiškia rytą, ir mėnulis, kuris reiškia vakarą. Tokiu būdu prisiminsite, ar</w:t>
      </w:r>
      <w:r w:rsidR="008965FF" w:rsidRPr="004F0132">
        <w:rPr>
          <w:rFonts w:eastAsia="TimesNewRoman"/>
          <w:highlight w:val="lightGray"/>
        </w:rPr>
        <w:t xml:space="preserve"> </w:t>
      </w:r>
      <w:r w:rsidRPr="004F0132">
        <w:rPr>
          <w:rFonts w:eastAsia="TimesNewRoman"/>
          <w:highlight w:val="lightGray"/>
        </w:rPr>
        <w:t>išgėrėte šio vaisto dozę.</w:t>
      </w:r>
    </w:p>
    <w:p w14:paraId="6A58A8D8" w14:textId="77777777" w:rsidR="003B6824" w:rsidRPr="001C7905" w:rsidRDefault="003B6824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66526851" w14:textId="77777777" w:rsidR="00FF582C" w:rsidRPr="001C7905" w:rsidRDefault="00FF582C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>Jeigu sunku nuryti tabletę</w:t>
      </w:r>
    </w:p>
    <w:p w14:paraId="0278E351" w14:textId="77777777" w:rsidR="00FF582C" w:rsidRPr="001C7905" w:rsidRDefault="00FF582C" w:rsidP="003B68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Jeigu </w:t>
      </w:r>
      <w:r w:rsidR="003B6824" w:rsidRPr="001C7905">
        <w:rPr>
          <w:rFonts w:eastAsia="TimesNewRoman"/>
          <w:snapToGrid/>
          <w:szCs w:val="22"/>
        </w:rPr>
        <w:t xml:space="preserve">Jums sunku nuryti </w:t>
      </w:r>
      <w:r w:rsidRPr="001C7905">
        <w:rPr>
          <w:rFonts w:eastAsia="TimesNewRoman"/>
          <w:snapToGrid/>
          <w:szCs w:val="22"/>
        </w:rPr>
        <w:t>tabletę, tai ją galite susmulkinti ir sumaišyti su vandeniu kaip aprašyta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="0096683F" w:rsidRPr="001C7905">
        <w:rPr>
          <w:rFonts w:eastAsia="TimesNewRoman"/>
          <w:snapToGrid/>
          <w:szCs w:val="22"/>
        </w:rPr>
        <w:t>toliau</w:t>
      </w:r>
      <w:r w:rsidRPr="001C7905">
        <w:rPr>
          <w:rFonts w:eastAsia="TimesNewRoman"/>
          <w:snapToGrid/>
          <w:szCs w:val="22"/>
        </w:rPr>
        <w:t>:</w:t>
      </w:r>
    </w:p>
    <w:p w14:paraId="72B53F83" w14:textId="77777777" w:rsidR="00FF582C" w:rsidRPr="001C7905" w:rsidRDefault="00FF582C" w:rsidP="003B6824">
      <w:pPr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susmulkinkite tabletę į smulkius miltelius;</w:t>
      </w:r>
    </w:p>
    <w:p w14:paraId="2E52816D" w14:textId="77777777" w:rsidR="00F34163" w:rsidRPr="001C7905" w:rsidRDefault="00FF582C" w:rsidP="003B6824">
      <w:pPr>
        <w:numPr>
          <w:ilvl w:val="0"/>
          <w:numId w:val="11"/>
        </w:numPr>
        <w:tabs>
          <w:tab w:val="clear" w:pos="567"/>
        </w:tabs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supilkite miltelius į pusę stiklinės vandens;</w:t>
      </w:r>
    </w:p>
    <w:p w14:paraId="2E3BEE51" w14:textId="0AAA129C" w:rsidR="00FF582C" w:rsidRPr="001C7905" w:rsidRDefault="00FF582C" w:rsidP="009101A6">
      <w:pPr>
        <w:numPr>
          <w:ilvl w:val="0"/>
          <w:numId w:val="11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išmaišykite ir </w:t>
      </w:r>
      <w:r w:rsidR="00056EB4">
        <w:rPr>
          <w:rFonts w:eastAsia="TimesNewRoman"/>
          <w:snapToGrid/>
          <w:szCs w:val="22"/>
        </w:rPr>
        <w:t xml:space="preserve">nedelsdami </w:t>
      </w:r>
      <w:r w:rsidRPr="001C7905">
        <w:rPr>
          <w:rFonts w:eastAsia="TimesNewRoman"/>
          <w:snapToGrid/>
          <w:szCs w:val="22"/>
        </w:rPr>
        <w:t>išgerkite;</w:t>
      </w:r>
    </w:p>
    <w:p w14:paraId="4C326A59" w14:textId="77777777" w:rsidR="00FF582C" w:rsidRPr="001C7905" w:rsidRDefault="00FF582C" w:rsidP="003B6824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kad tuščioje stiklinėje neliktų vaisto, praskalaukite ją dar puse stiklinės vandens ir išgerkite.</w:t>
      </w:r>
    </w:p>
    <w:p w14:paraId="4526B8C4" w14:textId="423AAD10" w:rsidR="00FF582C" w:rsidRPr="001C7905" w:rsidRDefault="00FF582C" w:rsidP="009101A6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Jei esate ligoninėje, tai šią tabletę Jums gali duoti sumaišytą su vandeniu per pro nosį </w:t>
      </w:r>
      <w:r w:rsidR="00056EB4">
        <w:rPr>
          <w:rFonts w:eastAsia="TimesNewRoman"/>
          <w:snapToGrid/>
          <w:szCs w:val="22"/>
        </w:rPr>
        <w:t xml:space="preserve">į skrandį </w:t>
      </w:r>
      <w:r w:rsidRPr="001C7905">
        <w:rPr>
          <w:rFonts w:eastAsia="TimesNewRoman"/>
          <w:snapToGrid/>
          <w:szCs w:val="22"/>
        </w:rPr>
        <w:t>įkištą (</w:t>
      </w:r>
      <w:r w:rsidR="00056EB4">
        <w:rPr>
          <w:rFonts w:eastAsia="TimesNewRoman"/>
          <w:snapToGrid/>
          <w:szCs w:val="22"/>
        </w:rPr>
        <w:t>nazogastrinį</w:t>
      </w:r>
      <w:r w:rsidRPr="001C7905">
        <w:rPr>
          <w:rFonts w:eastAsia="TimesNewRoman"/>
          <w:snapToGrid/>
          <w:szCs w:val="22"/>
        </w:rPr>
        <w:t>)</w:t>
      </w:r>
      <w:r w:rsidR="003B6824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vamzdelį.</w:t>
      </w:r>
    </w:p>
    <w:p w14:paraId="798B0846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65C953CC" w14:textId="063734A7" w:rsidR="00F34163" w:rsidRPr="001C7905" w:rsidRDefault="00F34163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 xml:space="preserve">Ką daryti pavartojus per didelę </w:t>
      </w:r>
      <w:r w:rsidR="005F0962" w:rsidRPr="001C7905">
        <w:rPr>
          <w:rFonts w:ascii="Times New Roman" w:hAnsi="Times New Roman"/>
          <w:sz w:val="22"/>
        </w:rPr>
        <w:t>Tilobrastil</w:t>
      </w:r>
      <w:r w:rsidRPr="001C7905">
        <w:rPr>
          <w:rFonts w:ascii="Times New Roman" w:hAnsi="Times New Roman"/>
          <w:sz w:val="22"/>
        </w:rPr>
        <w:t xml:space="preserve"> dozę</w:t>
      </w:r>
    </w:p>
    <w:p w14:paraId="77A0A860" w14:textId="77777777" w:rsidR="00F34163" w:rsidRPr="001C7905" w:rsidRDefault="00FF582C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Išgėrę daugiau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negu reikia, nedelsdami kreipkitės į savo gydytoją arba vykite į ligoninę,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 xml:space="preserve">pasiėmę vaisto pakuotę. </w:t>
      </w:r>
      <w:r w:rsidR="001F568F" w:rsidRPr="001C7905">
        <w:rPr>
          <w:rFonts w:eastAsia="TimesNewRoman"/>
          <w:snapToGrid/>
          <w:szCs w:val="22"/>
        </w:rPr>
        <w:t>Jums gali</w:t>
      </w:r>
      <w:r w:rsidR="00983B22" w:rsidRPr="001C7905">
        <w:rPr>
          <w:rFonts w:eastAsia="TimesNewRoman"/>
          <w:snapToGrid/>
          <w:szCs w:val="22"/>
        </w:rPr>
        <w:t xml:space="preserve"> būti padidėjusi</w:t>
      </w:r>
      <w:r w:rsidRPr="001C7905">
        <w:rPr>
          <w:rFonts w:eastAsia="TimesNewRoman"/>
          <w:snapToGrid/>
          <w:szCs w:val="22"/>
        </w:rPr>
        <w:t xml:space="preserve"> kraujavimo </w:t>
      </w:r>
      <w:r w:rsidR="00983B22" w:rsidRPr="001C7905">
        <w:rPr>
          <w:rFonts w:eastAsia="TimesNewRoman"/>
          <w:snapToGrid/>
          <w:szCs w:val="22"/>
        </w:rPr>
        <w:t>rizika</w:t>
      </w:r>
      <w:r w:rsidRPr="001C7905">
        <w:rPr>
          <w:rFonts w:eastAsia="TimesNewRoman"/>
          <w:snapToGrid/>
          <w:szCs w:val="22"/>
        </w:rPr>
        <w:t>.</w:t>
      </w:r>
    </w:p>
    <w:p w14:paraId="696860F6" w14:textId="77777777" w:rsidR="00FF582C" w:rsidRPr="001C7905" w:rsidRDefault="00FF582C" w:rsidP="00FF58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645CA165" w14:textId="77777777" w:rsidR="00F34163" w:rsidRPr="001C7905" w:rsidRDefault="00F34163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 xml:space="preserve">Pamiršus pavartoti </w:t>
      </w:r>
      <w:r w:rsidR="005F0962" w:rsidRPr="001C7905">
        <w:rPr>
          <w:rFonts w:ascii="Times New Roman" w:hAnsi="Times New Roman"/>
          <w:sz w:val="22"/>
        </w:rPr>
        <w:t>Tilobrastil</w:t>
      </w:r>
    </w:p>
    <w:p w14:paraId="50A88C56" w14:textId="77777777" w:rsidR="00FF582C" w:rsidRPr="001C7905" w:rsidRDefault="00FF582C" w:rsidP="009101A6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Užmiršę išgerti vieną dozę, </w:t>
      </w:r>
      <w:r w:rsidR="00D4133B" w:rsidRPr="001C7905">
        <w:rPr>
          <w:rFonts w:eastAsia="TimesNewRoman"/>
          <w:snapToGrid/>
          <w:szCs w:val="22"/>
        </w:rPr>
        <w:t xml:space="preserve">tiesiog </w:t>
      </w:r>
      <w:r w:rsidRPr="001C7905">
        <w:rPr>
          <w:rFonts w:eastAsia="TimesNewRoman"/>
          <w:snapToGrid/>
          <w:szCs w:val="22"/>
        </w:rPr>
        <w:t xml:space="preserve">kitą </w:t>
      </w:r>
      <w:r w:rsidR="00D4133B" w:rsidRPr="001C7905">
        <w:rPr>
          <w:rFonts w:eastAsia="TimesNewRoman"/>
          <w:snapToGrid/>
          <w:szCs w:val="22"/>
        </w:rPr>
        <w:t xml:space="preserve">savo dozę </w:t>
      </w:r>
      <w:r w:rsidRPr="001C7905">
        <w:rPr>
          <w:rFonts w:eastAsia="TimesNewRoman"/>
          <w:snapToGrid/>
          <w:szCs w:val="22"/>
        </w:rPr>
        <w:t>gerkite įprastu laiku.</w:t>
      </w:r>
    </w:p>
    <w:p w14:paraId="6D1CA79D" w14:textId="600E0A7D" w:rsidR="00FF582C" w:rsidRPr="001C7905" w:rsidRDefault="00FF582C" w:rsidP="009101A6">
      <w:pPr>
        <w:numPr>
          <w:ilvl w:val="0"/>
          <w:numId w:val="12"/>
        </w:numPr>
        <w:tabs>
          <w:tab w:val="clear" w:pos="567"/>
        </w:tabs>
        <w:spacing w:line="240" w:lineRule="auto"/>
        <w:ind w:right="-2"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Negalima vartoti dvigubos dozės (dviejų dozių iš karto) norint kompensuoti p</w:t>
      </w:r>
      <w:r w:rsidR="00056EB4">
        <w:rPr>
          <w:rFonts w:eastAsia="TimesNewRoman"/>
          <w:snapToGrid/>
          <w:szCs w:val="22"/>
        </w:rPr>
        <w:t>raleistą</w:t>
      </w:r>
      <w:r w:rsidRPr="001C7905">
        <w:rPr>
          <w:rFonts w:eastAsia="TimesNewRoman"/>
          <w:snapToGrid/>
          <w:szCs w:val="22"/>
        </w:rPr>
        <w:t xml:space="preserve"> dozę.</w:t>
      </w:r>
    </w:p>
    <w:p w14:paraId="7F573335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4F547E26" w14:textId="77777777" w:rsidR="00F34163" w:rsidRPr="001C7905" w:rsidRDefault="00F34163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 xml:space="preserve">Nustojus vartoti </w:t>
      </w:r>
      <w:r w:rsidR="005F0962" w:rsidRPr="001C7905">
        <w:rPr>
          <w:rFonts w:ascii="Times New Roman" w:hAnsi="Times New Roman"/>
          <w:sz w:val="22"/>
        </w:rPr>
        <w:t>Tilobrastil</w:t>
      </w:r>
    </w:p>
    <w:p w14:paraId="7778686B" w14:textId="77777777" w:rsidR="00FF582C" w:rsidRPr="001C7905" w:rsidRDefault="00FF582C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Nenutraukite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vartojimo nepasitarę su</w:t>
      </w:r>
      <w:r w:rsidR="00D53038" w:rsidRPr="001C7905">
        <w:rPr>
          <w:rFonts w:eastAsia="TimesNewRoman"/>
          <w:snapToGrid/>
          <w:szCs w:val="22"/>
        </w:rPr>
        <w:t xml:space="preserve"> savo</w:t>
      </w:r>
      <w:r w:rsidRPr="001C7905">
        <w:rPr>
          <w:rFonts w:eastAsia="TimesNewRoman"/>
          <w:snapToGrid/>
          <w:szCs w:val="22"/>
        </w:rPr>
        <w:t xml:space="preserve"> gydytoju. Vartokite š</w:t>
      </w:r>
      <w:r w:rsidR="00D53038" w:rsidRPr="001C7905">
        <w:rPr>
          <w:rFonts w:eastAsia="TimesNewRoman"/>
          <w:snapToGrid/>
          <w:szCs w:val="22"/>
        </w:rPr>
        <w:t>io</w:t>
      </w:r>
      <w:r w:rsidRPr="001C7905">
        <w:rPr>
          <w:rFonts w:eastAsia="TimesNewRoman"/>
          <w:snapToGrid/>
          <w:szCs w:val="22"/>
        </w:rPr>
        <w:t xml:space="preserve"> vaist</w:t>
      </w:r>
      <w:r w:rsidR="00D53038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 xml:space="preserve"> reguliariai</w:t>
      </w:r>
      <w:r w:rsidR="006B05CD" w:rsidRPr="001C7905">
        <w:rPr>
          <w:rFonts w:eastAsia="TimesNewRoman"/>
          <w:snapToGrid/>
          <w:szCs w:val="22"/>
        </w:rPr>
        <w:t xml:space="preserve"> ir tiek laiko</w:t>
      </w:r>
      <w:r w:rsidRPr="001C7905">
        <w:rPr>
          <w:rFonts w:eastAsia="TimesNewRoman"/>
          <w:snapToGrid/>
          <w:szCs w:val="22"/>
        </w:rPr>
        <w:t xml:space="preserve">, kol </w:t>
      </w:r>
      <w:r w:rsidR="006B05CD" w:rsidRPr="001C7905">
        <w:rPr>
          <w:rFonts w:eastAsia="TimesNewRoman"/>
          <w:snapToGrid/>
          <w:szCs w:val="22"/>
        </w:rPr>
        <w:t xml:space="preserve">Jūsų </w:t>
      </w:r>
      <w:r w:rsidRPr="001C7905">
        <w:rPr>
          <w:rFonts w:eastAsia="TimesNewRoman"/>
          <w:snapToGrid/>
          <w:szCs w:val="22"/>
        </w:rPr>
        <w:t xml:space="preserve">gydytojas </w:t>
      </w:r>
      <w:r w:rsidR="00520D11" w:rsidRPr="001C7905">
        <w:rPr>
          <w:rFonts w:eastAsia="TimesNewRoman"/>
          <w:snapToGrid/>
          <w:szCs w:val="22"/>
        </w:rPr>
        <w:t xml:space="preserve">toliau </w:t>
      </w:r>
      <w:r w:rsidRPr="001C7905">
        <w:rPr>
          <w:rFonts w:eastAsia="TimesNewRoman"/>
          <w:snapToGrid/>
          <w:szCs w:val="22"/>
        </w:rPr>
        <w:t>jo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 xml:space="preserve">skiria. Nutraukus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vartojimą gali padidėti rizika patirti naują širdies priepuolį ar insultą, taip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pat numirti nuo ligos, susijusios su Jūsų širdimi ar kraujagyslėmis.</w:t>
      </w:r>
    </w:p>
    <w:p w14:paraId="614AD14C" w14:textId="77777777" w:rsidR="009101A6" w:rsidRPr="001C7905" w:rsidRDefault="009101A6" w:rsidP="00FF582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4"/>
        </w:rPr>
      </w:pPr>
    </w:p>
    <w:p w14:paraId="0E4C3757" w14:textId="77777777" w:rsidR="00F34163" w:rsidRPr="001C7905" w:rsidRDefault="00F34163" w:rsidP="00FF582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</w:rPr>
      </w:pPr>
      <w:r w:rsidRPr="001C7905">
        <w:rPr>
          <w:noProof/>
          <w:szCs w:val="24"/>
        </w:rPr>
        <w:t>Jeigu kiltų daugiau klausimų dėl šio vaisto vartojimo, kreipkitės į gydytoją</w:t>
      </w:r>
      <w:r w:rsidR="009101A6" w:rsidRPr="001C7905">
        <w:rPr>
          <w:noProof/>
          <w:szCs w:val="24"/>
        </w:rPr>
        <w:t xml:space="preserve"> </w:t>
      </w:r>
      <w:r w:rsidRPr="001C7905">
        <w:rPr>
          <w:noProof/>
          <w:szCs w:val="24"/>
        </w:rPr>
        <w:t>arba</w:t>
      </w:r>
      <w:r w:rsidR="009101A6" w:rsidRPr="001C7905">
        <w:rPr>
          <w:noProof/>
          <w:szCs w:val="24"/>
        </w:rPr>
        <w:t xml:space="preserve"> </w:t>
      </w:r>
      <w:r w:rsidRPr="001C7905">
        <w:rPr>
          <w:noProof/>
          <w:szCs w:val="24"/>
        </w:rPr>
        <w:t>vaistininką</w:t>
      </w:r>
      <w:r w:rsidR="009101A6" w:rsidRPr="001C7905">
        <w:rPr>
          <w:noProof/>
          <w:szCs w:val="24"/>
        </w:rPr>
        <w:t>.</w:t>
      </w:r>
    </w:p>
    <w:p w14:paraId="1CF3B935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</w:p>
    <w:p w14:paraId="4D14ED5C" w14:textId="77777777" w:rsidR="00447DE7" w:rsidRPr="001C7905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</w:p>
    <w:p w14:paraId="36E2CAB9" w14:textId="77777777" w:rsidR="00F34163" w:rsidRPr="001C790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lastRenderedPageBreak/>
        <w:t>4.</w:t>
      </w:r>
      <w:r w:rsidRPr="001C7905">
        <w:rPr>
          <w:rFonts w:ascii="Times New Roman" w:hAnsi="Times New Roman"/>
          <w:sz w:val="22"/>
        </w:rPr>
        <w:tab/>
        <w:t>Galimas šalutinis poveikis</w:t>
      </w:r>
    </w:p>
    <w:p w14:paraId="3587EF0E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</w:p>
    <w:p w14:paraId="3AEAA961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</w:rPr>
      </w:pPr>
      <w:r w:rsidRPr="001C7905">
        <w:rPr>
          <w:noProof/>
          <w:szCs w:val="24"/>
        </w:rPr>
        <w:t>Šis vaistas, kaip ir visi kiti, gali sukelti šalutinį poveikį, nors jis pasireiškia ne visiems žmonėms.</w:t>
      </w:r>
    </w:p>
    <w:p w14:paraId="5770B80B" w14:textId="77777777" w:rsidR="00FF582C" w:rsidRPr="001C7905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Vartojant</w:t>
      </w:r>
      <w:r w:rsidR="009101A6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š</w:t>
      </w:r>
      <w:r w:rsidR="009101A6" w:rsidRPr="001C7905">
        <w:rPr>
          <w:rFonts w:eastAsia="TimesNewRoman"/>
          <w:snapToGrid/>
          <w:szCs w:val="22"/>
        </w:rPr>
        <w:t>io</w:t>
      </w:r>
      <w:r w:rsidRPr="001C7905">
        <w:rPr>
          <w:rFonts w:eastAsia="TimesNewRoman"/>
          <w:snapToGrid/>
          <w:szCs w:val="22"/>
        </w:rPr>
        <w:t xml:space="preserve"> vaist</w:t>
      </w:r>
      <w:r w:rsidR="009101A6" w:rsidRPr="001C7905">
        <w:rPr>
          <w:rFonts w:eastAsia="TimesNewRoman"/>
          <w:snapToGrid/>
          <w:szCs w:val="22"/>
        </w:rPr>
        <w:t>o</w:t>
      </w:r>
      <w:r w:rsidRPr="001C7905">
        <w:rPr>
          <w:rFonts w:eastAsia="TimesNewRoman"/>
          <w:snapToGrid/>
          <w:szCs w:val="22"/>
        </w:rPr>
        <w:t xml:space="preserve">, gali pasireikšti </w:t>
      </w:r>
      <w:r w:rsidR="0096683F" w:rsidRPr="001C7905">
        <w:rPr>
          <w:rFonts w:eastAsia="TimesNewRoman"/>
          <w:snapToGrid/>
          <w:szCs w:val="22"/>
        </w:rPr>
        <w:t xml:space="preserve">toliau </w:t>
      </w:r>
      <w:r w:rsidRPr="001C7905">
        <w:rPr>
          <w:rFonts w:eastAsia="TimesNewRoman"/>
          <w:snapToGrid/>
          <w:szCs w:val="22"/>
        </w:rPr>
        <w:t>išvardytas šalutinis poveikis.</w:t>
      </w:r>
    </w:p>
    <w:p w14:paraId="1A51549E" w14:textId="77777777" w:rsidR="009101A6" w:rsidRPr="001C7905" w:rsidRDefault="009101A6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3D27E3FA" w14:textId="77777777" w:rsidR="00FF582C" w:rsidRPr="001C7905" w:rsidRDefault="005F0962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Tilobrastil</w:t>
      </w:r>
      <w:r w:rsidR="00FF582C" w:rsidRPr="001C7905">
        <w:rPr>
          <w:rFonts w:eastAsia="TimesNewRoman"/>
          <w:snapToGrid/>
          <w:szCs w:val="22"/>
        </w:rPr>
        <w:t xml:space="preserve"> veikia kraujo krešėjimą, todėl dauguma šalutini</w:t>
      </w:r>
      <w:r w:rsidR="00844AAE" w:rsidRPr="001C7905">
        <w:rPr>
          <w:rFonts w:eastAsia="TimesNewRoman"/>
          <w:snapToGrid/>
          <w:szCs w:val="22"/>
        </w:rPr>
        <w:t>o</w:t>
      </w:r>
      <w:r w:rsidR="00FF582C" w:rsidRPr="001C7905">
        <w:rPr>
          <w:rFonts w:eastAsia="TimesNewRoman"/>
          <w:snapToGrid/>
          <w:szCs w:val="22"/>
        </w:rPr>
        <w:t xml:space="preserve"> poveiki</w:t>
      </w:r>
      <w:r w:rsidR="00844AAE" w:rsidRPr="001C7905">
        <w:rPr>
          <w:rFonts w:eastAsia="TimesNewRoman"/>
          <w:snapToGrid/>
          <w:szCs w:val="22"/>
        </w:rPr>
        <w:t>o atvejų</w:t>
      </w:r>
      <w:r w:rsidR="00FF582C" w:rsidRPr="001C7905">
        <w:rPr>
          <w:rFonts w:eastAsia="TimesNewRoman"/>
          <w:snapToGrid/>
          <w:szCs w:val="22"/>
        </w:rPr>
        <w:t xml:space="preserve"> yra susiję su kraujavimu.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="00FF582C" w:rsidRPr="001C7905">
        <w:rPr>
          <w:rFonts w:eastAsia="TimesNewRoman"/>
          <w:snapToGrid/>
          <w:szCs w:val="22"/>
        </w:rPr>
        <w:t xml:space="preserve">Kraujavimas galimas bet kurioje kūno vietoje. </w:t>
      </w:r>
      <w:r w:rsidR="009101A6" w:rsidRPr="001C7905">
        <w:rPr>
          <w:rFonts w:eastAsia="TimesNewRoman"/>
          <w:snapToGrid/>
          <w:szCs w:val="22"/>
        </w:rPr>
        <w:t>Kai kuri</w:t>
      </w:r>
      <w:r w:rsidR="00844AAE" w:rsidRPr="001C7905">
        <w:rPr>
          <w:rFonts w:eastAsia="TimesNewRoman"/>
          <w:snapToGrid/>
          <w:szCs w:val="22"/>
        </w:rPr>
        <w:t>s</w:t>
      </w:r>
      <w:r w:rsidR="00FF582C" w:rsidRPr="001C7905">
        <w:rPr>
          <w:rFonts w:eastAsia="TimesNewRoman"/>
          <w:snapToGrid/>
          <w:szCs w:val="22"/>
        </w:rPr>
        <w:t xml:space="preserve"> kraujavim</w:t>
      </w:r>
      <w:r w:rsidR="00844AAE" w:rsidRPr="001C7905">
        <w:rPr>
          <w:rFonts w:eastAsia="TimesNewRoman"/>
          <w:snapToGrid/>
          <w:szCs w:val="22"/>
        </w:rPr>
        <w:t>as</w:t>
      </w:r>
      <w:r w:rsidR="00FF582C" w:rsidRPr="001C7905">
        <w:rPr>
          <w:rFonts w:eastAsia="TimesNewRoman"/>
          <w:snapToGrid/>
          <w:szCs w:val="22"/>
        </w:rPr>
        <w:t xml:space="preserve"> (pvz., kraujosruvos, kraujavimas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="00FF582C" w:rsidRPr="001C7905">
        <w:rPr>
          <w:rFonts w:eastAsia="TimesNewRoman"/>
          <w:snapToGrid/>
          <w:szCs w:val="22"/>
        </w:rPr>
        <w:t xml:space="preserve">iš nosies) </w:t>
      </w:r>
      <w:r w:rsidR="00844AAE" w:rsidRPr="001C7905">
        <w:rPr>
          <w:rFonts w:eastAsia="TimesNewRoman"/>
          <w:snapToGrid/>
          <w:szCs w:val="22"/>
        </w:rPr>
        <w:t>yra  dažnas</w:t>
      </w:r>
      <w:r w:rsidR="00FF582C" w:rsidRPr="001C7905">
        <w:rPr>
          <w:rFonts w:eastAsia="TimesNewRoman"/>
          <w:snapToGrid/>
          <w:szCs w:val="22"/>
        </w:rPr>
        <w:t xml:space="preserve">. Stiprus kraujavimas </w:t>
      </w:r>
      <w:r w:rsidR="00844AAE" w:rsidRPr="001C7905">
        <w:rPr>
          <w:rFonts w:eastAsia="TimesNewRoman"/>
          <w:snapToGrid/>
          <w:szCs w:val="22"/>
        </w:rPr>
        <w:t xml:space="preserve">yra </w:t>
      </w:r>
      <w:r w:rsidR="00FF582C" w:rsidRPr="001C7905">
        <w:rPr>
          <w:rFonts w:eastAsia="TimesNewRoman"/>
          <w:snapToGrid/>
          <w:szCs w:val="22"/>
        </w:rPr>
        <w:t>nedažna</w:t>
      </w:r>
      <w:r w:rsidR="00844AAE" w:rsidRPr="001C7905">
        <w:rPr>
          <w:rFonts w:eastAsia="TimesNewRoman"/>
          <w:snapToGrid/>
          <w:szCs w:val="22"/>
        </w:rPr>
        <w:t>s</w:t>
      </w:r>
      <w:r w:rsidR="00FF582C" w:rsidRPr="001C7905">
        <w:rPr>
          <w:rFonts w:eastAsia="TimesNewRoman"/>
          <w:snapToGrid/>
          <w:szCs w:val="22"/>
        </w:rPr>
        <w:t xml:space="preserve">, bet gali </w:t>
      </w:r>
      <w:r w:rsidR="00056EB4">
        <w:rPr>
          <w:rFonts w:eastAsia="TimesNewRoman"/>
          <w:snapToGrid/>
          <w:szCs w:val="22"/>
        </w:rPr>
        <w:t xml:space="preserve">būti </w:t>
      </w:r>
      <w:r w:rsidR="00844AAE" w:rsidRPr="001C7905">
        <w:rPr>
          <w:rFonts w:eastAsia="TimesNewRoman"/>
          <w:snapToGrid/>
          <w:szCs w:val="22"/>
        </w:rPr>
        <w:t>pavojingas</w:t>
      </w:r>
      <w:r w:rsidR="00FF582C" w:rsidRPr="001C7905">
        <w:rPr>
          <w:rFonts w:eastAsia="TimesNewRoman"/>
          <w:snapToGrid/>
          <w:szCs w:val="22"/>
        </w:rPr>
        <w:t xml:space="preserve"> gyvybei.</w:t>
      </w:r>
    </w:p>
    <w:p w14:paraId="3E61B899" w14:textId="77777777" w:rsidR="009101A6" w:rsidRPr="001C7905" w:rsidRDefault="009101A6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45F3AA10" w14:textId="77777777" w:rsidR="00FF582C" w:rsidRPr="001C7905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 xml:space="preserve">Nedelsdami kreipkitės į gydytoją pastebėję bent vieną iš </w:t>
      </w:r>
      <w:r w:rsidR="00927F7A" w:rsidRPr="001C7905">
        <w:rPr>
          <w:rFonts w:eastAsia="TimesNewRoman,Bold"/>
          <w:b/>
          <w:bCs/>
          <w:snapToGrid/>
          <w:szCs w:val="22"/>
        </w:rPr>
        <w:t xml:space="preserve">toliau </w:t>
      </w:r>
      <w:r w:rsidRPr="001C7905">
        <w:rPr>
          <w:rFonts w:eastAsia="TimesNewRoman,Bold"/>
          <w:b/>
          <w:bCs/>
          <w:snapToGrid/>
          <w:szCs w:val="22"/>
        </w:rPr>
        <w:t>išvardytų sutrikimų, kadangi</w:t>
      </w:r>
      <w:r w:rsidR="003C60E8" w:rsidRPr="001C7905">
        <w:rPr>
          <w:rFonts w:eastAsia="TimesNewRoman,Bold"/>
          <w:b/>
          <w:bCs/>
          <w:snapToGrid/>
          <w:szCs w:val="22"/>
        </w:rPr>
        <w:t xml:space="preserve"> </w:t>
      </w:r>
      <w:r w:rsidRPr="001C7905">
        <w:rPr>
          <w:rFonts w:eastAsia="TimesNewRoman,Bold"/>
          <w:b/>
          <w:bCs/>
          <w:snapToGrid/>
          <w:szCs w:val="22"/>
        </w:rPr>
        <w:t>Jums gali reikėti skub</w:t>
      </w:r>
      <w:r w:rsidR="004D0CBB" w:rsidRPr="001C7905">
        <w:rPr>
          <w:rFonts w:eastAsia="TimesNewRoman,Bold"/>
          <w:b/>
          <w:bCs/>
          <w:snapToGrid/>
          <w:szCs w:val="22"/>
        </w:rPr>
        <w:t xml:space="preserve">aus </w:t>
      </w:r>
      <w:r w:rsidR="009100B5" w:rsidRPr="001C7905">
        <w:rPr>
          <w:rFonts w:eastAsia="TimesNewRoman,Bold"/>
          <w:b/>
          <w:bCs/>
          <w:snapToGrid/>
          <w:szCs w:val="22"/>
        </w:rPr>
        <w:t>gydymo</w:t>
      </w:r>
      <w:r w:rsidR="00994ACE" w:rsidRPr="001C7905">
        <w:rPr>
          <w:rFonts w:eastAsia="TimesNewRoman,Bold"/>
          <w:b/>
          <w:bCs/>
          <w:snapToGrid/>
          <w:szCs w:val="22"/>
        </w:rPr>
        <w:t>:</w:t>
      </w:r>
    </w:p>
    <w:p w14:paraId="2FCFF18B" w14:textId="77777777" w:rsidR="00FF582C" w:rsidRPr="001C7905" w:rsidRDefault="00994ACE" w:rsidP="00AE3E36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>k</w:t>
      </w:r>
      <w:r w:rsidR="00FF582C" w:rsidRPr="001C7905">
        <w:rPr>
          <w:rFonts w:eastAsia="TimesNewRoman,Bold"/>
          <w:b/>
          <w:bCs/>
          <w:snapToGrid/>
          <w:szCs w:val="22"/>
        </w:rPr>
        <w:t>raujavimas į smegenis arba kaukolės viduje yra nedažnas šalutinis poveikis, dėl kurio</w:t>
      </w:r>
      <w:r w:rsidR="003C60E8" w:rsidRPr="001C7905">
        <w:rPr>
          <w:rFonts w:eastAsia="TimesNewRoman,Bold"/>
          <w:b/>
          <w:bCs/>
          <w:snapToGrid/>
          <w:szCs w:val="22"/>
        </w:rPr>
        <w:t xml:space="preserve"> </w:t>
      </w:r>
      <w:r w:rsidR="00FF582C" w:rsidRPr="001C7905">
        <w:rPr>
          <w:rFonts w:eastAsia="TimesNewRoman,Bold"/>
          <w:b/>
          <w:bCs/>
          <w:snapToGrid/>
          <w:szCs w:val="22"/>
        </w:rPr>
        <w:t>gali pasireikšti insulto požymių, pvz.:</w:t>
      </w:r>
    </w:p>
    <w:p w14:paraId="57723125" w14:textId="77777777" w:rsidR="000F2F6A" w:rsidRPr="001C7905" w:rsidRDefault="000F2F6A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ab/>
      </w:r>
      <w:r w:rsidR="00FF582C" w:rsidRPr="001C7905">
        <w:rPr>
          <w:rFonts w:eastAsia="TimesNewRoman"/>
          <w:snapToGrid/>
          <w:szCs w:val="22"/>
        </w:rPr>
        <w:t>staiga pasireiškę rankos, kojos arba veido nejautra ar</w:t>
      </w:r>
      <w:r w:rsidR="008921CD" w:rsidRPr="001C7905">
        <w:rPr>
          <w:rFonts w:eastAsia="TimesNewRoman"/>
          <w:snapToGrid/>
          <w:szCs w:val="22"/>
        </w:rPr>
        <w:t xml:space="preserve"> </w:t>
      </w:r>
      <w:r w:rsidR="00FF582C" w:rsidRPr="001C7905">
        <w:rPr>
          <w:rFonts w:eastAsia="TimesNewRoman"/>
          <w:snapToGrid/>
          <w:szCs w:val="22"/>
        </w:rPr>
        <w:t>silpnumas, ypač jei šie sutrikimai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="00FF582C" w:rsidRPr="001C7905">
        <w:rPr>
          <w:rFonts w:eastAsia="TimesNewRoman"/>
          <w:snapToGrid/>
          <w:szCs w:val="22"/>
        </w:rPr>
        <w:t>yra tik vienoje kūno pusėje;</w:t>
      </w:r>
    </w:p>
    <w:p w14:paraId="52D43580" w14:textId="77777777" w:rsidR="00FF582C" w:rsidRPr="001C7905" w:rsidRDefault="000F2F6A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ab/>
      </w:r>
      <w:r w:rsidR="00FF582C" w:rsidRPr="001C7905">
        <w:rPr>
          <w:rFonts w:eastAsia="TimesNewRoman"/>
          <w:snapToGrid/>
          <w:szCs w:val="22"/>
        </w:rPr>
        <w:t>staiga atsiradęs sumišimas, pasunkėjusi kalba ar pablogėjęs gebėjimas suprasti kitus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="00FF582C" w:rsidRPr="001C7905">
        <w:rPr>
          <w:rFonts w:eastAsia="TimesNewRoman"/>
          <w:snapToGrid/>
          <w:szCs w:val="22"/>
        </w:rPr>
        <w:t>žmones;</w:t>
      </w:r>
    </w:p>
    <w:p w14:paraId="32156045" w14:textId="77777777" w:rsidR="00FF582C" w:rsidRPr="001C7905" w:rsidRDefault="00FF582C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staiga pasunkėjęs ėjimas arba sutrikusi pusiausvyra ar koordinacija;</w:t>
      </w:r>
    </w:p>
    <w:p w14:paraId="791AF8B3" w14:textId="77777777" w:rsidR="00FF582C" w:rsidRPr="001C7905" w:rsidRDefault="00FF582C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staiga be aiškios priežasties prasidėjęs </w:t>
      </w:r>
      <w:r w:rsidR="00927F7A" w:rsidRPr="001C7905">
        <w:rPr>
          <w:rFonts w:eastAsia="TimesNewRoman"/>
          <w:snapToGrid/>
          <w:szCs w:val="22"/>
        </w:rPr>
        <w:t>svaigulys</w:t>
      </w:r>
      <w:r w:rsidRPr="001C7905">
        <w:rPr>
          <w:rFonts w:eastAsia="TimesNewRoman"/>
          <w:snapToGrid/>
          <w:szCs w:val="22"/>
        </w:rPr>
        <w:t xml:space="preserve"> arba stiprus galvos skausmas.</w:t>
      </w:r>
    </w:p>
    <w:p w14:paraId="1AC3EFBA" w14:textId="77777777" w:rsidR="008921CD" w:rsidRPr="001C7905" w:rsidRDefault="008921CD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69D0806B" w14:textId="77777777" w:rsidR="008921CD" w:rsidRPr="001C7905" w:rsidRDefault="00FF582C" w:rsidP="00AE3E36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b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>Kraujavimo požymiai, pvz.</w:t>
      </w:r>
      <w:r w:rsidRPr="001C7905">
        <w:rPr>
          <w:rFonts w:eastAsia="TimesNewRoman"/>
          <w:b/>
          <w:snapToGrid/>
          <w:szCs w:val="22"/>
        </w:rPr>
        <w:t>:</w:t>
      </w:r>
    </w:p>
    <w:p w14:paraId="7EDB7E81" w14:textId="77777777" w:rsidR="008921CD" w:rsidRPr="001C7905" w:rsidRDefault="00FF582C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stiprus ar nekontroliuojamas kraujavimas;</w:t>
      </w:r>
    </w:p>
    <w:p w14:paraId="459121CF" w14:textId="77777777" w:rsidR="003C60E8" w:rsidRPr="001C7905" w:rsidRDefault="00FF582C" w:rsidP="003C60E8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netikėtas ar ilgalaikis kraujavimas;</w:t>
      </w:r>
    </w:p>
    <w:p w14:paraId="6BCAE148" w14:textId="77777777" w:rsidR="003C60E8" w:rsidRPr="001C7905" w:rsidRDefault="00FF582C" w:rsidP="003C60E8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rožinis, raudonas arba rudas šlapimas;</w:t>
      </w:r>
    </w:p>
    <w:p w14:paraId="61317440" w14:textId="66B605A8" w:rsidR="003C60E8" w:rsidRPr="001C7905" w:rsidRDefault="00FF582C" w:rsidP="003C60E8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vėmimas raudonu krauju arba panaši</w:t>
      </w:r>
      <w:r w:rsidR="00056EB4">
        <w:rPr>
          <w:rFonts w:eastAsia="TimesNewRoman"/>
          <w:snapToGrid/>
          <w:szCs w:val="22"/>
        </w:rPr>
        <w:t>u</w:t>
      </w:r>
      <w:r w:rsidRPr="001C7905">
        <w:rPr>
          <w:rFonts w:eastAsia="TimesNewRoman"/>
          <w:snapToGrid/>
          <w:szCs w:val="22"/>
        </w:rPr>
        <w:t xml:space="preserve"> į kavos tirščius </w:t>
      </w:r>
      <w:r w:rsidR="00056EB4">
        <w:rPr>
          <w:rFonts w:eastAsia="TimesNewRoman"/>
          <w:snapToGrid/>
          <w:szCs w:val="22"/>
        </w:rPr>
        <w:t>turiniu</w:t>
      </w:r>
      <w:r w:rsidRPr="001C7905">
        <w:rPr>
          <w:rFonts w:eastAsia="TimesNewRoman"/>
          <w:snapToGrid/>
          <w:szCs w:val="22"/>
        </w:rPr>
        <w:t>;</w:t>
      </w:r>
    </w:p>
    <w:p w14:paraId="4145A712" w14:textId="77777777" w:rsidR="003C60E8" w:rsidRPr="001C7905" w:rsidRDefault="00FF582C" w:rsidP="003C60E8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raudonos ar juodos kaip degutas išmatos;</w:t>
      </w:r>
    </w:p>
    <w:p w14:paraId="282745FE" w14:textId="77777777" w:rsidR="00FF582C" w:rsidRPr="001C7905" w:rsidRDefault="00FF582C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kraujo atkosėjimas ar vėmimas kraujo krešuliais.</w:t>
      </w:r>
    </w:p>
    <w:p w14:paraId="05B4DCB2" w14:textId="77777777" w:rsidR="008921CD" w:rsidRPr="001C7905" w:rsidRDefault="008921CD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06834DB8" w14:textId="77777777" w:rsidR="00FF582C" w:rsidRPr="001C7905" w:rsidRDefault="00FF582C" w:rsidP="00AE3E36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TimesNewRoman"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>Alpimas (sinkopė)</w:t>
      </w:r>
      <w:r w:rsidRPr="001C7905">
        <w:rPr>
          <w:rFonts w:eastAsia="TimesNewRoman"/>
          <w:snapToGrid/>
          <w:szCs w:val="22"/>
        </w:rPr>
        <w:t>:</w:t>
      </w:r>
    </w:p>
    <w:p w14:paraId="76493008" w14:textId="77777777" w:rsidR="00FF582C" w:rsidRPr="001C7905" w:rsidRDefault="008921CD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ab/>
      </w:r>
      <w:r w:rsidR="00FF582C" w:rsidRPr="001C7905">
        <w:rPr>
          <w:rFonts w:eastAsia="TimesNewRoman"/>
          <w:snapToGrid/>
          <w:szCs w:val="22"/>
        </w:rPr>
        <w:t>laikinas sąmonės netekimas dėl staigaus smegenų kraujotakos sutrikimo (</w:t>
      </w:r>
      <w:r w:rsidR="003C643C" w:rsidRPr="001C7905">
        <w:rPr>
          <w:rFonts w:eastAsia="TimesNewRoman"/>
          <w:snapToGrid/>
          <w:szCs w:val="22"/>
        </w:rPr>
        <w:t>dažnas</w:t>
      </w:r>
      <w:r w:rsidR="00FF582C" w:rsidRPr="001C7905">
        <w:rPr>
          <w:rFonts w:eastAsia="TimesNewRoman"/>
          <w:snapToGrid/>
          <w:szCs w:val="22"/>
        </w:rPr>
        <w:t>).</w:t>
      </w:r>
    </w:p>
    <w:p w14:paraId="70C498D7" w14:textId="77777777" w:rsidR="008921CD" w:rsidRPr="001C7905" w:rsidRDefault="008921CD" w:rsidP="008921CD">
      <w:pPr>
        <w:tabs>
          <w:tab w:val="clear" w:pos="567"/>
          <w:tab w:val="left" w:pos="851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41286CB6" w14:textId="77777777" w:rsidR="00F34163" w:rsidRPr="001C7905" w:rsidRDefault="00FF582C" w:rsidP="00AE3E36">
      <w:pPr>
        <w:numPr>
          <w:ilvl w:val="0"/>
          <w:numId w:val="13"/>
        </w:numPr>
        <w:tabs>
          <w:tab w:val="clear" w:pos="567"/>
        </w:tabs>
        <w:spacing w:line="240" w:lineRule="auto"/>
        <w:ind w:left="567" w:right="-29" w:hanging="567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>Krešėjimo sutrikimo, vadinamo trombine trombocitopenine purpura</w:t>
      </w:r>
      <w:r w:rsidR="00927F7A" w:rsidRPr="001C7905">
        <w:rPr>
          <w:rFonts w:eastAsia="TimesNewRoman,Bold"/>
          <w:b/>
          <w:bCs/>
          <w:snapToGrid/>
          <w:szCs w:val="22"/>
        </w:rPr>
        <w:t xml:space="preserve"> (TTP)</w:t>
      </w:r>
      <w:r w:rsidRPr="001C7905">
        <w:rPr>
          <w:rFonts w:eastAsia="TimesNewRoman,Bold"/>
          <w:b/>
          <w:bCs/>
          <w:snapToGrid/>
          <w:szCs w:val="22"/>
        </w:rPr>
        <w:t>, požymiai, pvz.:</w:t>
      </w:r>
    </w:p>
    <w:p w14:paraId="46DF5EA7" w14:textId="77777777" w:rsidR="00FF582C" w:rsidRPr="001C7905" w:rsidRDefault="008921CD" w:rsidP="00847726">
      <w:pPr>
        <w:numPr>
          <w:ilvl w:val="0"/>
          <w:numId w:val="19"/>
        </w:numPr>
        <w:tabs>
          <w:tab w:val="clear" w:pos="567"/>
          <w:tab w:val="left" w:pos="709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ab/>
      </w:r>
      <w:r w:rsidR="00FF582C" w:rsidRPr="001C7905">
        <w:rPr>
          <w:rFonts w:eastAsia="TimesNewRoman"/>
          <w:snapToGrid/>
          <w:szCs w:val="22"/>
        </w:rPr>
        <w:t>karščiavimas ir purpurinės dėmės (vadinamos purpura) odoje ar burnos ertmėje, kartu gali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="00FF582C" w:rsidRPr="001C7905">
        <w:rPr>
          <w:rFonts w:eastAsia="TimesNewRoman"/>
          <w:snapToGrid/>
          <w:szCs w:val="22"/>
        </w:rPr>
        <w:t>pagelsti oda ir akys (gelta), be aiškios priežasties pasireikšti labai didelis nuovargis arba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="00FF582C" w:rsidRPr="001C7905">
        <w:rPr>
          <w:rFonts w:eastAsia="TimesNewRoman"/>
          <w:snapToGrid/>
          <w:szCs w:val="22"/>
        </w:rPr>
        <w:t>sutrikti orientacija.</w:t>
      </w:r>
    </w:p>
    <w:p w14:paraId="023F1306" w14:textId="77777777" w:rsidR="008921CD" w:rsidRPr="001C7905" w:rsidRDefault="008921CD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48C9854D" w14:textId="77777777" w:rsidR="00FF582C" w:rsidRPr="001C7905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>Pasitarkite su gydytoju p</w:t>
      </w:r>
      <w:r w:rsidR="00816A7D" w:rsidRPr="001C7905">
        <w:rPr>
          <w:rFonts w:eastAsia="TimesNewRoman,Bold"/>
          <w:b/>
          <w:bCs/>
          <w:snapToGrid/>
          <w:szCs w:val="22"/>
        </w:rPr>
        <w:t>astebėję</w:t>
      </w:r>
      <w:r w:rsidR="00544BD5" w:rsidRPr="001C7905">
        <w:rPr>
          <w:rFonts w:eastAsia="TimesNewRoman,Bold"/>
          <w:b/>
          <w:bCs/>
          <w:snapToGrid/>
          <w:szCs w:val="22"/>
        </w:rPr>
        <w:t xml:space="preserve"> bet kurį iš šių</w:t>
      </w:r>
      <w:r w:rsidRPr="001C7905">
        <w:rPr>
          <w:rFonts w:eastAsia="TimesNewRoman,Bold"/>
          <w:b/>
          <w:bCs/>
          <w:snapToGrid/>
          <w:szCs w:val="22"/>
        </w:rPr>
        <w:t xml:space="preserve"> sutrikim</w:t>
      </w:r>
      <w:r w:rsidR="00544BD5" w:rsidRPr="001C7905">
        <w:rPr>
          <w:rFonts w:eastAsia="TimesNewRoman,Bold"/>
          <w:b/>
          <w:bCs/>
          <w:snapToGrid/>
          <w:szCs w:val="22"/>
        </w:rPr>
        <w:t>ų</w:t>
      </w:r>
      <w:r w:rsidRPr="001C7905">
        <w:rPr>
          <w:rFonts w:eastAsia="TimesNewRoman,Bold"/>
          <w:b/>
          <w:bCs/>
          <w:snapToGrid/>
          <w:szCs w:val="22"/>
        </w:rPr>
        <w:t>:</w:t>
      </w:r>
    </w:p>
    <w:p w14:paraId="760BB6AF" w14:textId="0EEBA544" w:rsidR="00FF582C" w:rsidRPr="001C7905" w:rsidRDefault="00FF582C" w:rsidP="00847726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 xml:space="preserve">dusulys (oro trūkumas). Jis </w:t>
      </w:r>
      <w:r w:rsidR="009A5636" w:rsidRPr="001C7905">
        <w:rPr>
          <w:rFonts w:eastAsia="TimesNewRoman,Bold"/>
          <w:b/>
          <w:bCs/>
          <w:snapToGrid/>
          <w:szCs w:val="22"/>
        </w:rPr>
        <w:t>yra</w:t>
      </w:r>
      <w:r w:rsidRPr="001C7905">
        <w:rPr>
          <w:rFonts w:eastAsia="TimesNewRoman,Bold"/>
          <w:b/>
          <w:bCs/>
          <w:snapToGrid/>
          <w:szCs w:val="22"/>
        </w:rPr>
        <w:t xml:space="preserve"> labai dažna</w:t>
      </w:r>
      <w:r w:rsidR="009A5636" w:rsidRPr="001C7905">
        <w:rPr>
          <w:rFonts w:eastAsia="TimesNewRoman,Bold"/>
          <w:b/>
          <w:bCs/>
          <w:snapToGrid/>
          <w:szCs w:val="22"/>
        </w:rPr>
        <w:t>s</w:t>
      </w:r>
      <w:r w:rsidRPr="001C7905">
        <w:rPr>
          <w:rFonts w:eastAsia="TimesNewRoman,Bold"/>
          <w:b/>
          <w:bCs/>
          <w:snapToGrid/>
          <w:szCs w:val="22"/>
        </w:rPr>
        <w:t xml:space="preserve">. </w:t>
      </w:r>
      <w:r w:rsidRPr="001C7905">
        <w:rPr>
          <w:rFonts w:eastAsia="TimesNewRoman"/>
          <w:snapToGrid/>
          <w:szCs w:val="22"/>
        </w:rPr>
        <w:t>Dusulio priežastis gali būti širdies liga,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="005F0962" w:rsidRPr="001C7905">
        <w:rPr>
          <w:rFonts w:eastAsia="TimesNewRoman"/>
          <w:snapToGrid/>
          <w:szCs w:val="22"/>
        </w:rPr>
        <w:t>Tilobrastil</w:t>
      </w:r>
      <w:r w:rsidRPr="001C7905">
        <w:rPr>
          <w:rFonts w:eastAsia="TimesNewRoman"/>
          <w:snapToGrid/>
          <w:szCs w:val="22"/>
        </w:rPr>
        <w:t xml:space="preserve"> šalutinis poveikis ir kt. Su </w:t>
      </w:r>
      <w:r w:rsidR="009A5636" w:rsidRPr="001C7905">
        <w:rPr>
          <w:rFonts w:eastAsia="TimesNewRoman"/>
          <w:snapToGrid/>
          <w:szCs w:val="22"/>
        </w:rPr>
        <w:t>tikagreloru</w:t>
      </w:r>
      <w:r w:rsidRPr="001C7905">
        <w:rPr>
          <w:rFonts w:eastAsia="TimesNewRoman"/>
          <w:snapToGrid/>
          <w:szCs w:val="22"/>
        </w:rPr>
        <w:t xml:space="preserve"> susijęs dusulys paprastai būna </w:t>
      </w:r>
      <w:r w:rsidR="00F943BA">
        <w:rPr>
          <w:rFonts w:eastAsia="TimesNewRoman"/>
          <w:snapToGrid/>
          <w:szCs w:val="22"/>
        </w:rPr>
        <w:t>lengvas</w:t>
      </w:r>
      <w:r w:rsidRPr="001C7905">
        <w:rPr>
          <w:rFonts w:eastAsia="TimesNewRoman"/>
          <w:snapToGrid/>
          <w:szCs w:val="22"/>
        </w:rPr>
        <w:t>, pasireiškia</w:t>
      </w:r>
      <w:r w:rsidR="008921CD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staigiu ir netikėtu oro trūkumu, dažniausiai atsirandančiu ramybė</w:t>
      </w:r>
      <w:r w:rsidR="009A5636" w:rsidRPr="001C7905">
        <w:rPr>
          <w:rFonts w:eastAsia="TimesNewRoman"/>
          <w:snapToGrid/>
          <w:szCs w:val="22"/>
        </w:rPr>
        <w:t>s metu</w:t>
      </w:r>
      <w:r w:rsidRPr="001C7905">
        <w:rPr>
          <w:rFonts w:eastAsia="TimesNewRoman"/>
          <w:snapToGrid/>
          <w:szCs w:val="22"/>
        </w:rPr>
        <w:t>. Jis gali prasidėti pirmą</w:t>
      </w:r>
      <w:r w:rsidR="008921CD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 xml:space="preserve">gydymo savaitę ir paskui </w:t>
      </w:r>
      <w:r w:rsidR="00F943BA">
        <w:rPr>
          <w:rFonts w:eastAsia="TimesNewRoman"/>
          <w:snapToGrid/>
          <w:szCs w:val="22"/>
        </w:rPr>
        <w:t>išnykti</w:t>
      </w:r>
      <w:r w:rsidRPr="001C7905">
        <w:rPr>
          <w:rFonts w:eastAsia="TimesNewRoman"/>
          <w:snapToGrid/>
          <w:szCs w:val="22"/>
        </w:rPr>
        <w:t>. Jeigu dusulys sunkėja arba ilgai nepraeina, apie jį pasakykite</w:t>
      </w:r>
      <w:r w:rsidR="008921CD" w:rsidRPr="001C7905">
        <w:rPr>
          <w:rFonts w:eastAsia="TimesNewRoman"/>
          <w:snapToGrid/>
          <w:szCs w:val="22"/>
        </w:rPr>
        <w:t xml:space="preserve"> </w:t>
      </w:r>
      <w:r w:rsidR="009A5636" w:rsidRPr="001C7905">
        <w:rPr>
          <w:rFonts w:eastAsia="TimesNewRoman"/>
          <w:snapToGrid/>
          <w:szCs w:val="22"/>
        </w:rPr>
        <w:t xml:space="preserve">savo </w:t>
      </w:r>
      <w:r w:rsidRPr="001C7905">
        <w:rPr>
          <w:rFonts w:eastAsia="TimesNewRoman"/>
          <w:snapToGrid/>
          <w:szCs w:val="22"/>
        </w:rPr>
        <w:t>gydytojui, kuris nuspręs, ar nereikia keisti gydymo arba atlikti papildomų tyrimų.</w:t>
      </w:r>
    </w:p>
    <w:p w14:paraId="3A6C5501" w14:textId="77777777" w:rsidR="00FF582C" w:rsidRPr="001C7905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6905E3E6" w14:textId="2351548A" w:rsidR="00FF582C" w:rsidRPr="001C7905" w:rsidRDefault="00FF582C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C7905">
        <w:rPr>
          <w:rFonts w:eastAsia="TimesNewRoman,Bold"/>
          <w:b/>
          <w:bCs/>
          <w:snapToGrid/>
          <w:szCs w:val="22"/>
        </w:rPr>
        <w:t>Kitas galim</w:t>
      </w:r>
      <w:r w:rsidR="00395FDF">
        <w:rPr>
          <w:rFonts w:eastAsia="TimesNewRoman,Bold"/>
          <w:b/>
          <w:bCs/>
          <w:snapToGrid/>
          <w:szCs w:val="22"/>
        </w:rPr>
        <w:t>i</w:t>
      </w:r>
      <w:r w:rsidRPr="001C7905">
        <w:rPr>
          <w:rFonts w:eastAsia="TimesNewRoman,Bold"/>
          <w:b/>
          <w:bCs/>
          <w:snapToGrid/>
          <w:szCs w:val="22"/>
        </w:rPr>
        <w:t xml:space="preserve"> šalutini</w:t>
      </w:r>
      <w:r w:rsidR="00395FDF">
        <w:rPr>
          <w:rFonts w:eastAsia="TimesNewRoman,Bold"/>
          <w:b/>
          <w:bCs/>
          <w:snapToGrid/>
          <w:szCs w:val="22"/>
        </w:rPr>
        <w:t>o poveikio reiškiniai</w:t>
      </w:r>
    </w:p>
    <w:p w14:paraId="2204D4E9" w14:textId="77777777" w:rsidR="008921CD" w:rsidRPr="001C7905" w:rsidRDefault="008921CD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</w:rPr>
      </w:pPr>
    </w:p>
    <w:p w14:paraId="2E68A6C4" w14:textId="77729985" w:rsidR="00FF582C" w:rsidRPr="001C7905" w:rsidRDefault="000F418D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0F418D">
        <w:rPr>
          <w:rFonts w:eastAsia="TimesNewRoman,Bold"/>
          <w:b/>
          <w:bCs/>
          <w:snapToGrid/>
          <w:szCs w:val="22"/>
        </w:rPr>
        <w:t>Labai dažni šalutinio poveikio reiškiniai (gali pasireikšti ne rečiau kaip 1 iš 10 asmenų):</w:t>
      </w:r>
    </w:p>
    <w:p w14:paraId="7FD288E9" w14:textId="77777777" w:rsidR="00FF582C" w:rsidRPr="001C7905" w:rsidRDefault="00FF582C" w:rsidP="006A0FCB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padidėjusi šlapimo </w:t>
      </w:r>
      <w:r w:rsidR="00F943BA">
        <w:rPr>
          <w:rFonts w:eastAsia="TimesNewRoman"/>
          <w:snapToGrid/>
          <w:szCs w:val="22"/>
        </w:rPr>
        <w:t xml:space="preserve">rūgšties </w:t>
      </w:r>
      <w:r w:rsidR="008422FE" w:rsidRPr="001C7905">
        <w:rPr>
          <w:rFonts w:eastAsia="TimesNewRoman"/>
          <w:snapToGrid/>
          <w:szCs w:val="22"/>
        </w:rPr>
        <w:t>kiekis Jūsų kraujyje</w:t>
      </w:r>
      <w:r w:rsidRPr="001C7905">
        <w:rPr>
          <w:rFonts w:eastAsia="TimesNewRoman"/>
          <w:snapToGrid/>
          <w:szCs w:val="22"/>
        </w:rPr>
        <w:t xml:space="preserve"> (nustatoma </w:t>
      </w:r>
      <w:r w:rsidR="007E3305" w:rsidRPr="001C7905">
        <w:rPr>
          <w:rFonts w:eastAsia="TimesNewRoman"/>
          <w:snapToGrid/>
          <w:szCs w:val="22"/>
        </w:rPr>
        <w:t>tyrimais</w:t>
      </w:r>
      <w:r w:rsidRPr="001C7905">
        <w:rPr>
          <w:rFonts w:eastAsia="TimesNewRoman"/>
          <w:snapToGrid/>
          <w:szCs w:val="22"/>
        </w:rPr>
        <w:t>);</w:t>
      </w:r>
    </w:p>
    <w:p w14:paraId="4ADB5F6F" w14:textId="77777777" w:rsidR="00FF582C" w:rsidRPr="001C7905" w:rsidRDefault="00FF582C" w:rsidP="006A0FCB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kraujavimas dėl kraujo sutrikimų.</w:t>
      </w:r>
    </w:p>
    <w:p w14:paraId="5CE90ADA" w14:textId="77777777" w:rsidR="008921CD" w:rsidRPr="001C7905" w:rsidRDefault="008921CD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73522BC1" w14:textId="1EBDA31F" w:rsidR="00FF582C" w:rsidRPr="001C7905" w:rsidRDefault="001D52B0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 w:rsidRPr="001D52B0">
        <w:rPr>
          <w:b/>
          <w:bCs/>
          <w:noProof/>
          <w:szCs w:val="22"/>
        </w:rPr>
        <w:t>Dažni šalutinio poveikio reiškiniai (gali pasireikšti rečiau kaip 1 iš 10 asmenų)</w:t>
      </w:r>
      <w:r w:rsidR="00FF582C" w:rsidRPr="001C7905">
        <w:rPr>
          <w:rFonts w:eastAsia="TimesNewRoman,Bold"/>
          <w:b/>
          <w:bCs/>
          <w:snapToGrid/>
          <w:szCs w:val="22"/>
        </w:rPr>
        <w:t>:</w:t>
      </w:r>
    </w:p>
    <w:p w14:paraId="32656DCC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kraujosruvos;</w:t>
      </w:r>
    </w:p>
    <w:p w14:paraId="7831E720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galvos skausmas;</w:t>
      </w:r>
    </w:p>
    <w:p w14:paraId="2D7CA36C" w14:textId="77777777" w:rsidR="00FF582C" w:rsidRPr="001C7905" w:rsidRDefault="00194213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svaigulys</w:t>
      </w:r>
      <w:r w:rsidR="00FF582C" w:rsidRPr="001C7905">
        <w:rPr>
          <w:rFonts w:eastAsia="TimesNewRoman"/>
          <w:snapToGrid/>
          <w:szCs w:val="22"/>
        </w:rPr>
        <w:t xml:space="preserve"> arba </w:t>
      </w:r>
      <w:r w:rsidR="00281997" w:rsidRPr="001C7905">
        <w:rPr>
          <w:rFonts w:eastAsia="TimesNewRoman"/>
          <w:snapToGrid/>
          <w:szCs w:val="22"/>
        </w:rPr>
        <w:t>s</w:t>
      </w:r>
      <w:r w:rsidR="005B1A07" w:rsidRPr="001C7905">
        <w:rPr>
          <w:rFonts w:eastAsia="TimesNewRoman"/>
          <w:snapToGrid/>
          <w:szCs w:val="22"/>
        </w:rPr>
        <w:t>ukimasis</w:t>
      </w:r>
      <w:r w:rsidR="00281997" w:rsidRPr="001C7905">
        <w:rPr>
          <w:rFonts w:eastAsia="TimesNewRoman"/>
          <w:snapToGrid/>
          <w:szCs w:val="22"/>
        </w:rPr>
        <w:t xml:space="preserve"> </w:t>
      </w:r>
      <w:r w:rsidR="00FF582C" w:rsidRPr="001C7905">
        <w:rPr>
          <w:rFonts w:eastAsia="TimesNewRoman"/>
          <w:snapToGrid/>
          <w:szCs w:val="22"/>
        </w:rPr>
        <w:t>(lyg suktųsi kambarys);</w:t>
      </w:r>
    </w:p>
    <w:p w14:paraId="2196362F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viduriavimas ar nevirškinimas;</w:t>
      </w:r>
    </w:p>
    <w:p w14:paraId="1AA97BA6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pykinimas;</w:t>
      </w:r>
    </w:p>
    <w:p w14:paraId="72F94939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lastRenderedPageBreak/>
        <w:t>vidurių užkietėjimas;</w:t>
      </w:r>
    </w:p>
    <w:p w14:paraId="607AF934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išbėrimas;</w:t>
      </w:r>
    </w:p>
    <w:p w14:paraId="68B73680" w14:textId="59860671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niež</w:t>
      </w:r>
      <w:r w:rsidR="00F943BA">
        <w:rPr>
          <w:rFonts w:eastAsia="TimesNewRoman"/>
          <w:snapToGrid/>
          <w:szCs w:val="22"/>
        </w:rPr>
        <w:t>ėjimas</w:t>
      </w:r>
      <w:r w:rsidRPr="001C7905">
        <w:rPr>
          <w:rFonts w:eastAsia="TimesNewRoman"/>
          <w:snapToGrid/>
          <w:szCs w:val="22"/>
        </w:rPr>
        <w:t>;</w:t>
      </w:r>
    </w:p>
    <w:p w14:paraId="57B2BAF1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stiprus sąnarių skausmas ir patinimas (podagros požymiai);</w:t>
      </w:r>
    </w:p>
    <w:p w14:paraId="7EBAA5B6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svaigulys ar apsvaigimas arba </w:t>
      </w:r>
      <w:r w:rsidR="00194213" w:rsidRPr="001C7905">
        <w:rPr>
          <w:rFonts w:eastAsia="TimesNewRoman"/>
          <w:snapToGrid/>
          <w:szCs w:val="22"/>
        </w:rPr>
        <w:t xml:space="preserve">neryškus </w:t>
      </w:r>
      <w:r w:rsidRPr="001C7905">
        <w:rPr>
          <w:rFonts w:eastAsia="TimesNewRoman"/>
          <w:snapToGrid/>
          <w:szCs w:val="22"/>
        </w:rPr>
        <w:t>matymas (rodo sumažėjusį kraujospūdį);</w:t>
      </w:r>
    </w:p>
    <w:p w14:paraId="5974221D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kraujavimas iš nosies;</w:t>
      </w:r>
    </w:p>
    <w:p w14:paraId="574D9B0F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kraujavimas po operacijos arba įsipjovus (pvz., skutantis) ir </w:t>
      </w:r>
      <w:r w:rsidR="00194213" w:rsidRPr="001C7905">
        <w:rPr>
          <w:rFonts w:eastAsia="TimesNewRoman"/>
          <w:snapToGrid/>
          <w:szCs w:val="22"/>
        </w:rPr>
        <w:t xml:space="preserve">iš </w:t>
      </w:r>
      <w:r w:rsidRPr="001C7905">
        <w:rPr>
          <w:rFonts w:eastAsia="TimesNewRoman"/>
          <w:snapToGrid/>
          <w:szCs w:val="22"/>
        </w:rPr>
        <w:t>žaizdų daugiau negu normaliai;</w:t>
      </w:r>
    </w:p>
    <w:p w14:paraId="57427733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kraujavimas iš skrandžio</w:t>
      </w:r>
      <w:r w:rsidR="00194213" w:rsidRPr="001C7905">
        <w:rPr>
          <w:rFonts w:eastAsia="TimesNewRoman"/>
          <w:snapToGrid/>
          <w:szCs w:val="22"/>
        </w:rPr>
        <w:t xml:space="preserve"> gleivinės</w:t>
      </w:r>
      <w:r w:rsidRPr="001C7905">
        <w:rPr>
          <w:rFonts w:eastAsia="TimesNewRoman"/>
          <w:snapToGrid/>
          <w:szCs w:val="22"/>
        </w:rPr>
        <w:t xml:space="preserve"> (opos);</w:t>
      </w:r>
    </w:p>
    <w:p w14:paraId="2BE3B6D2" w14:textId="77777777" w:rsidR="00FF582C" w:rsidRPr="001C7905" w:rsidRDefault="00FF582C" w:rsidP="006A0FCB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kraujavimas iš dantenų.</w:t>
      </w:r>
    </w:p>
    <w:p w14:paraId="59E96137" w14:textId="77777777" w:rsidR="008921CD" w:rsidRPr="001C7905" w:rsidRDefault="008921CD" w:rsidP="0084772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</w:p>
    <w:p w14:paraId="69436D65" w14:textId="431C51DE" w:rsidR="00FF582C" w:rsidRPr="001C7905" w:rsidRDefault="001D52B0" w:rsidP="00FF58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</w:rPr>
      </w:pPr>
      <w:r>
        <w:rPr>
          <w:b/>
          <w:bCs/>
          <w:noProof/>
          <w:szCs w:val="22"/>
        </w:rPr>
        <w:t>Ne</w:t>
      </w:r>
      <w:r w:rsidR="000E7DB8">
        <w:rPr>
          <w:b/>
          <w:bCs/>
          <w:noProof/>
          <w:szCs w:val="22"/>
        </w:rPr>
        <w:t>d</w:t>
      </w:r>
      <w:r w:rsidRPr="001D52B0">
        <w:rPr>
          <w:b/>
          <w:bCs/>
          <w:noProof/>
          <w:szCs w:val="22"/>
        </w:rPr>
        <w:t>ažni šalutinio poveikio reiškiniai (gali pasireikšti rečiau kaip 1 iš 10</w:t>
      </w:r>
      <w:r>
        <w:rPr>
          <w:b/>
          <w:bCs/>
          <w:noProof/>
          <w:szCs w:val="22"/>
        </w:rPr>
        <w:t>0</w:t>
      </w:r>
      <w:r w:rsidRPr="001D52B0">
        <w:rPr>
          <w:b/>
          <w:bCs/>
          <w:noProof/>
          <w:szCs w:val="22"/>
        </w:rPr>
        <w:t xml:space="preserve"> asmenų)</w:t>
      </w:r>
      <w:r w:rsidR="00FF582C" w:rsidRPr="001C7905">
        <w:rPr>
          <w:rFonts w:eastAsia="TimesNewRoman,Bold"/>
          <w:b/>
          <w:bCs/>
          <w:snapToGrid/>
          <w:szCs w:val="22"/>
        </w:rPr>
        <w:t>:</w:t>
      </w:r>
    </w:p>
    <w:p w14:paraId="5AC8A38A" w14:textId="05B2031B" w:rsidR="00FF582C" w:rsidRPr="001C7905" w:rsidRDefault="00FF582C" w:rsidP="00847726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alerginė reakcija – jos požymiai gali būti išbėrimas, niež</w:t>
      </w:r>
      <w:r w:rsidR="00F943BA">
        <w:rPr>
          <w:rFonts w:eastAsia="TimesNewRoman"/>
          <w:snapToGrid/>
          <w:szCs w:val="22"/>
        </w:rPr>
        <w:t>ėjimas</w:t>
      </w:r>
      <w:r w:rsidRPr="001C7905">
        <w:rPr>
          <w:rFonts w:eastAsia="TimesNewRoman"/>
          <w:snapToGrid/>
          <w:szCs w:val="22"/>
        </w:rPr>
        <w:t xml:space="preserve"> arba veido, lūpų ar liežuvio</w:t>
      </w:r>
      <w:r w:rsidR="003C60E8" w:rsidRPr="001C7905">
        <w:rPr>
          <w:rFonts w:eastAsia="TimesNewRoman"/>
          <w:snapToGrid/>
          <w:szCs w:val="22"/>
        </w:rPr>
        <w:t xml:space="preserve"> </w:t>
      </w:r>
      <w:r w:rsidRPr="001C7905">
        <w:rPr>
          <w:rFonts w:eastAsia="TimesNewRoman"/>
          <w:snapToGrid/>
          <w:szCs w:val="22"/>
        </w:rPr>
        <w:t>patinimas;</w:t>
      </w:r>
    </w:p>
    <w:p w14:paraId="5E36DBE5" w14:textId="77777777" w:rsidR="00FF582C" w:rsidRPr="001C7905" w:rsidRDefault="00194213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sumišimas</w:t>
      </w:r>
      <w:r w:rsidR="00FF582C" w:rsidRPr="001C7905">
        <w:rPr>
          <w:rFonts w:eastAsia="TimesNewRoman"/>
          <w:snapToGrid/>
          <w:szCs w:val="22"/>
        </w:rPr>
        <w:t>;</w:t>
      </w:r>
    </w:p>
    <w:p w14:paraId="799EB635" w14:textId="77777777" w:rsidR="00FF582C" w:rsidRPr="001C7905" w:rsidRDefault="00FF582C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sutrikęs regėjimas dėl kraujo akyje;</w:t>
      </w:r>
    </w:p>
    <w:p w14:paraId="58C0FD2C" w14:textId="77777777" w:rsidR="00FF582C" w:rsidRPr="001C7905" w:rsidRDefault="00FF582C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kraujavimas iš makšties – gausesnis arba ne mėnesinių metu;</w:t>
      </w:r>
    </w:p>
    <w:p w14:paraId="7EBD6CCD" w14:textId="77777777" w:rsidR="00FF582C" w:rsidRPr="001C7905" w:rsidRDefault="00FF582C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kraujavimas į sąnarius ir raumenis, dėl kurio gali atsirasti skausmingas patinimas;</w:t>
      </w:r>
    </w:p>
    <w:p w14:paraId="44040349" w14:textId="77777777" w:rsidR="00FF582C" w:rsidRPr="001C7905" w:rsidRDefault="00FF582C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kraujas ausyje;</w:t>
      </w:r>
    </w:p>
    <w:p w14:paraId="68FEE973" w14:textId="77777777" w:rsidR="00FF582C" w:rsidRPr="001C7905" w:rsidRDefault="00FF582C" w:rsidP="006A0FCB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vidinis kraujavimas, dėl kurio gali pasireikšti svaigulys ar apsvaigimas.</w:t>
      </w:r>
    </w:p>
    <w:p w14:paraId="164ECA21" w14:textId="07111AE5" w:rsidR="00F34163" w:rsidRDefault="00F34163" w:rsidP="00F34163">
      <w:pPr>
        <w:spacing w:line="240" w:lineRule="auto"/>
        <w:rPr>
          <w:bCs/>
          <w:szCs w:val="24"/>
        </w:rPr>
      </w:pPr>
    </w:p>
    <w:p w14:paraId="36417DA3" w14:textId="0DDDD114" w:rsidR="008B427E" w:rsidRPr="005707DE" w:rsidRDefault="00AA2100" w:rsidP="00F34163">
      <w:pPr>
        <w:spacing w:line="240" w:lineRule="auto"/>
        <w:rPr>
          <w:b/>
          <w:szCs w:val="24"/>
        </w:rPr>
      </w:pPr>
      <w:r w:rsidRPr="005707DE">
        <w:rPr>
          <w:b/>
          <w:szCs w:val="24"/>
        </w:rPr>
        <w:t>Š</w:t>
      </w:r>
      <w:r w:rsidR="00F04DD6" w:rsidRPr="005707DE">
        <w:rPr>
          <w:b/>
          <w:szCs w:val="24"/>
        </w:rPr>
        <w:t>alutinio poveikio rei</w:t>
      </w:r>
      <w:r w:rsidRPr="005707DE">
        <w:rPr>
          <w:b/>
          <w:szCs w:val="24"/>
        </w:rPr>
        <w:t>š</w:t>
      </w:r>
      <w:r w:rsidR="00F04DD6" w:rsidRPr="005707DE">
        <w:rPr>
          <w:b/>
          <w:szCs w:val="24"/>
        </w:rPr>
        <w:t>kiniai</w:t>
      </w:r>
      <w:r w:rsidRPr="005707DE">
        <w:rPr>
          <w:b/>
          <w:szCs w:val="24"/>
        </w:rPr>
        <w:t>, kurių dažnis nežinomas (negali būti apskaičiuotas pagal turimus duomenis</w:t>
      </w:r>
      <w:r w:rsidR="000928AF" w:rsidRPr="005707DE">
        <w:rPr>
          <w:b/>
          <w:szCs w:val="24"/>
        </w:rPr>
        <w:t>)</w:t>
      </w:r>
    </w:p>
    <w:p w14:paraId="7CB8C591" w14:textId="678FBDDC" w:rsidR="008B427E" w:rsidRPr="000A5915" w:rsidRDefault="00535731" w:rsidP="005707DE">
      <w:pPr>
        <w:pStyle w:val="Sraopastraipa"/>
        <w:numPr>
          <w:ilvl w:val="0"/>
          <w:numId w:val="23"/>
        </w:numPr>
        <w:spacing w:line="240" w:lineRule="auto"/>
        <w:ind w:left="567" w:hanging="567"/>
        <w:rPr>
          <w:bCs/>
          <w:szCs w:val="24"/>
        </w:rPr>
      </w:pPr>
      <w:r w:rsidRPr="000A5915">
        <w:rPr>
          <w:bCs/>
          <w:szCs w:val="24"/>
        </w:rPr>
        <w:t xml:space="preserve">Nenormaliai retas </w:t>
      </w:r>
      <w:r w:rsidR="00F23159">
        <w:rPr>
          <w:bCs/>
          <w:szCs w:val="24"/>
        </w:rPr>
        <w:t>širdies susitraukimų dažnis</w:t>
      </w:r>
      <w:r w:rsidRPr="000A5915">
        <w:rPr>
          <w:bCs/>
          <w:szCs w:val="24"/>
        </w:rPr>
        <w:t xml:space="preserve"> (</w:t>
      </w:r>
      <w:r w:rsidR="000B1705">
        <w:rPr>
          <w:bCs/>
          <w:szCs w:val="24"/>
        </w:rPr>
        <w:t>paprastai</w:t>
      </w:r>
      <w:r w:rsidRPr="000A5915">
        <w:rPr>
          <w:bCs/>
          <w:szCs w:val="24"/>
        </w:rPr>
        <w:t xml:space="preserve"> </w:t>
      </w:r>
      <w:r w:rsidR="001804EA">
        <w:rPr>
          <w:bCs/>
          <w:szCs w:val="24"/>
        </w:rPr>
        <w:t>mažesnis</w:t>
      </w:r>
      <w:r w:rsidRPr="000A5915">
        <w:rPr>
          <w:bCs/>
          <w:szCs w:val="24"/>
        </w:rPr>
        <w:t xml:space="preserve"> kaip 60</w:t>
      </w:r>
      <w:r w:rsidR="0009061F">
        <w:rPr>
          <w:bCs/>
          <w:szCs w:val="24"/>
        </w:rPr>
        <w:t> </w:t>
      </w:r>
      <w:r w:rsidR="00222C83">
        <w:rPr>
          <w:bCs/>
          <w:szCs w:val="24"/>
        </w:rPr>
        <w:t>kartų</w:t>
      </w:r>
      <w:r w:rsidRPr="000A5915">
        <w:rPr>
          <w:bCs/>
          <w:szCs w:val="24"/>
        </w:rPr>
        <w:t xml:space="preserve"> per minutę).</w:t>
      </w:r>
    </w:p>
    <w:p w14:paraId="7223CDBB" w14:textId="77777777" w:rsidR="008B427E" w:rsidRPr="001C7905" w:rsidRDefault="008B427E" w:rsidP="00F34163">
      <w:pPr>
        <w:spacing w:line="240" w:lineRule="auto"/>
        <w:rPr>
          <w:bCs/>
          <w:szCs w:val="24"/>
        </w:rPr>
      </w:pPr>
    </w:p>
    <w:p w14:paraId="67AD164C" w14:textId="77777777" w:rsidR="00AE3E36" w:rsidRPr="001C7905" w:rsidRDefault="00AE3E36" w:rsidP="00AE3E36">
      <w:pPr>
        <w:widowControl w:val="0"/>
        <w:spacing w:line="240" w:lineRule="auto"/>
        <w:rPr>
          <w:b/>
          <w:szCs w:val="22"/>
        </w:rPr>
      </w:pPr>
      <w:r w:rsidRPr="001C7905">
        <w:rPr>
          <w:b/>
          <w:noProof/>
          <w:szCs w:val="22"/>
        </w:rPr>
        <w:t>Pranešimas apie šalutinį poveikį</w:t>
      </w:r>
    </w:p>
    <w:p w14:paraId="763D584B" w14:textId="437CE6F4" w:rsidR="00AE3E36" w:rsidRPr="001C7905" w:rsidRDefault="00AE3E36" w:rsidP="00AE3E36">
      <w:pPr>
        <w:widowControl w:val="0"/>
        <w:ind w:right="-449"/>
        <w:rPr>
          <w:noProof/>
          <w:szCs w:val="22"/>
        </w:rPr>
      </w:pPr>
      <w:r w:rsidRPr="001C7905">
        <w:rPr>
          <w:szCs w:val="22"/>
        </w:rPr>
        <w:t xml:space="preserve">Jeigu pasireiškė šalutinis poveikis, įskaitant šiame lapelyje nenurodytą, pasakykite gydytojui arba vaistininkui. </w:t>
      </w:r>
      <w:r w:rsidR="00544839" w:rsidRPr="00544839">
        <w:t xml:space="preserve">Pranešimą apie šalutinį poveikį galite užpildyti ir pateikti </w:t>
      </w:r>
      <w:bookmarkStart w:id="0" w:name="_Hlk184816803"/>
      <w:r w:rsidR="00544839" w:rsidRPr="00544839">
        <w:t>Valstybinės vaistų kontrolės tarnybos prie Lietuvos Respublikos sveikatos apsaugos ministerijos tinklalapyje</w:t>
      </w:r>
      <w:r w:rsidR="00544839">
        <w:t xml:space="preserve"> </w:t>
      </w:r>
      <w:hyperlink r:id="rId11" w:history="1">
        <w:r w:rsidR="00544839" w:rsidRPr="00EC6973">
          <w:rPr>
            <w:rStyle w:val="Hipersaitas"/>
          </w:rPr>
          <w:t>https://vvkt.lrv.lt/lt/</w:t>
        </w:r>
      </w:hyperlink>
      <w:r w:rsidR="00544839">
        <w:rPr>
          <w:u w:val="single"/>
        </w:rPr>
        <w:t xml:space="preserve"> </w:t>
      </w:r>
      <w:r w:rsidR="00544839" w:rsidRPr="00544839">
        <w:t xml:space="preserve">nurodytais būdais arba paskambinti nemokamu telefonu </w:t>
      </w:r>
      <w:r w:rsidR="0004106E">
        <w:t>+370</w:t>
      </w:r>
      <w:r w:rsidR="00544839" w:rsidRPr="00544839">
        <w:t xml:space="preserve"> 800 73 568. Pranešdami apie šalutinį poveikį galite mums padėti gauti daugiau informacijos apie šio vaisto saugumą</w:t>
      </w:r>
      <w:bookmarkEnd w:id="0"/>
      <w:r w:rsidR="00544839" w:rsidRPr="00544839">
        <w:t>.</w:t>
      </w:r>
    </w:p>
    <w:p w14:paraId="2A712AA9" w14:textId="77777777" w:rsidR="00AA148B" w:rsidRPr="001C7905" w:rsidRDefault="00AA148B" w:rsidP="00AA148B">
      <w:pPr>
        <w:ind w:right="-449"/>
        <w:rPr>
          <w:noProof/>
          <w:szCs w:val="24"/>
        </w:rPr>
      </w:pPr>
    </w:p>
    <w:p w14:paraId="527E6125" w14:textId="77777777" w:rsidR="00447DE7" w:rsidRPr="001C7905" w:rsidRDefault="00447DE7" w:rsidP="00AA148B">
      <w:pPr>
        <w:ind w:right="-449"/>
        <w:rPr>
          <w:noProof/>
          <w:szCs w:val="24"/>
        </w:rPr>
      </w:pPr>
    </w:p>
    <w:p w14:paraId="5561BAC8" w14:textId="77777777" w:rsidR="00F34163" w:rsidRPr="001C790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>5.</w:t>
      </w:r>
      <w:r w:rsidRPr="001C7905">
        <w:rPr>
          <w:rFonts w:ascii="Times New Roman" w:hAnsi="Times New Roman"/>
          <w:sz w:val="22"/>
        </w:rPr>
        <w:tab/>
        <w:t xml:space="preserve">Kaip laikyti </w:t>
      </w:r>
      <w:r w:rsidR="005F0962" w:rsidRPr="001C7905">
        <w:rPr>
          <w:rFonts w:ascii="Times New Roman" w:hAnsi="Times New Roman"/>
          <w:sz w:val="22"/>
        </w:rPr>
        <w:t>Tilobrastil</w:t>
      </w:r>
    </w:p>
    <w:p w14:paraId="21476B8A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4BF561A7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1C7905">
        <w:rPr>
          <w:noProof/>
          <w:szCs w:val="24"/>
        </w:rPr>
        <w:t>Šį vaistą laikykite vaikams nepastebimoje ir nepasiekiamoje vietoje.</w:t>
      </w:r>
    </w:p>
    <w:p w14:paraId="1FB01950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41C7DD24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1C7905">
        <w:rPr>
          <w:noProof/>
          <w:szCs w:val="24"/>
        </w:rPr>
        <w:t>Ant dėžutės</w:t>
      </w:r>
      <w:r w:rsidR="006B5776" w:rsidRPr="001C7905">
        <w:rPr>
          <w:noProof/>
          <w:szCs w:val="24"/>
        </w:rPr>
        <w:t xml:space="preserve"> ir lizdinės plokštelės</w:t>
      </w:r>
      <w:r w:rsidR="006A0FCB" w:rsidRPr="001C7905">
        <w:rPr>
          <w:noProof/>
          <w:szCs w:val="24"/>
        </w:rPr>
        <w:t xml:space="preserve"> po „EXP“</w:t>
      </w:r>
      <w:r w:rsidRPr="001C7905">
        <w:rPr>
          <w:noProof/>
          <w:szCs w:val="24"/>
        </w:rPr>
        <w:t xml:space="preserve"> nurodytam tinkamumo laikui pasibaigus, šio vaisto vartoti negalima.</w:t>
      </w:r>
      <w:r w:rsidR="006622EB" w:rsidRPr="001C7905">
        <w:rPr>
          <w:noProof/>
          <w:szCs w:val="24"/>
        </w:rPr>
        <w:t xml:space="preserve"> Vaistas tinkamas vartoti iki paskutinės nurodyto mėnesio dienos. </w:t>
      </w:r>
    </w:p>
    <w:p w14:paraId="2B7B8812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3D1FD3C9" w14:textId="77777777" w:rsidR="006A0FCB" w:rsidRPr="001C7905" w:rsidRDefault="006A0FCB" w:rsidP="006A0F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Šiam vaistui specialių laikymo sąlygų nereikia.</w:t>
      </w:r>
    </w:p>
    <w:p w14:paraId="090C972C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43101B98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1C7905">
        <w:rPr>
          <w:noProof/>
          <w:szCs w:val="24"/>
        </w:rPr>
        <w:t>Vaistų negalima išmesti į kanalizaciją arba su buitinėmis atliekomis.</w:t>
      </w:r>
      <w:r w:rsidRPr="001C7905">
        <w:rPr>
          <w:szCs w:val="24"/>
        </w:rPr>
        <w:t xml:space="preserve"> </w:t>
      </w:r>
      <w:r w:rsidRPr="001C7905">
        <w:rPr>
          <w:noProof/>
          <w:szCs w:val="24"/>
        </w:rPr>
        <w:t>Kaip išmesti nereikalingus vaistus, klauskite vaistininko.</w:t>
      </w:r>
      <w:r w:rsidRPr="001C7905">
        <w:rPr>
          <w:szCs w:val="24"/>
        </w:rPr>
        <w:t xml:space="preserve"> </w:t>
      </w:r>
      <w:r w:rsidRPr="001C7905">
        <w:rPr>
          <w:noProof/>
          <w:szCs w:val="24"/>
        </w:rPr>
        <w:t>Šios priemonės padės apsaugoti aplinką.</w:t>
      </w:r>
    </w:p>
    <w:p w14:paraId="5BFF814A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</w:rPr>
      </w:pPr>
    </w:p>
    <w:p w14:paraId="740FE360" w14:textId="77777777" w:rsidR="006A0FCB" w:rsidRPr="001C7905" w:rsidRDefault="006A0FCB" w:rsidP="00F34163">
      <w:pPr>
        <w:pStyle w:val="Antrat3"/>
        <w:spacing w:before="0" w:after="0" w:line="240" w:lineRule="auto"/>
        <w:rPr>
          <w:rFonts w:ascii="Times New Roman" w:hAnsi="Times New Roman"/>
          <w:b w:val="0"/>
          <w:bCs w:val="0"/>
          <w:sz w:val="22"/>
        </w:rPr>
      </w:pPr>
    </w:p>
    <w:p w14:paraId="2092BE82" w14:textId="77777777" w:rsidR="00F34163" w:rsidRPr="001C7905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>6.</w:t>
      </w:r>
      <w:r w:rsidRPr="001C7905">
        <w:rPr>
          <w:rFonts w:ascii="Times New Roman" w:hAnsi="Times New Roman"/>
          <w:b w:val="0"/>
          <w:sz w:val="22"/>
        </w:rPr>
        <w:tab/>
      </w:r>
      <w:r w:rsidRPr="001C7905">
        <w:rPr>
          <w:rFonts w:ascii="Times New Roman" w:hAnsi="Times New Roman"/>
          <w:sz w:val="22"/>
        </w:rPr>
        <w:t>Pakuotės turinys ir kita informacija</w:t>
      </w:r>
    </w:p>
    <w:p w14:paraId="38A3329B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</w:p>
    <w:p w14:paraId="510F174E" w14:textId="1A651DC7" w:rsidR="009D3CA9" w:rsidRDefault="005F0962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>Tilobrastil</w:t>
      </w:r>
      <w:r w:rsidR="00F34163" w:rsidRPr="001C7905">
        <w:rPr>
          <w:rFonts w:ascii="Times New Roman" w:hAnsi="Times New Roman"/>
          <w:sz w:val="22"/>
        </w:rPr>
        <w:t xml:space="preserve"> sudėtis</w:t>
      </w:r>
    </w:p>
    <w:p w14:paraId="67D932AE" w14:textId="79E814B8" w:rsidR="00F34163" w:rsidRPr="001C7905" w:rsidRDefault="00F34163" w:rsidP="00F34163">
      <w:pPr>
        <w:pStyle w:val="Antrat4"/>
        <w:rPr>
          <w:rFonts w:ascii="Times New Roman" w:hAnsi="Times New Roman"/>
          <w:sz w:val="22"/>
        </w:rPr>
      </w:pPr>
    </w:p>
    <w:p w14:paraId="127A3D44" w14:textId="77777777" w:rsidR="003C60E8" w:rsidRPr="001C7905" w:rsidRDefault="00F34163" w:rsidP="00847726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Veiklioji medžiaga yra</w:t>
      </w:r>
      <w:r w:rsidR="006A0FCB" w:rsidRPr="001C7905">
        <w:rPr>
          <w:rFonts w:eastAsia="TimesNewRoman"/>
          <w:snapToGrid/>
          <w:szCs w:val="22"/>
        </w:rPr>
        <w:t xml:space="preserve"> tikagreloras.</w:t>
      </w:r>
    </w:p>
    <w:p w14:paraId="768D1D6F" w14:textId="3BC53B73" w:rsidR="00861CE0" w:rsidRPr="00F151AE" w:rsidRDefault="00CC75C2" w:rsidP="00847726">
      <w:pPr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</w:rPr>
      </w:pPr>
      <w:r w:rsidRPr="004F0132">
        <w:rPr>
          <w:rFonts w:eastAsia="TimesNewRoman"/>
          <w:i/>
          <w:highlight w:val="lightGray"/>
        </w:rPr>
        <w:t>[</w:t>
      </w:r>
      <w:r w:rsidR="001636DA" w:rsidRPr="004F0132">
        <w:rPr>
          <w:rFonts w:eastAsia="TimesNewRoman"/>
          <w:i/>
          <w:highlight w:val="lightGray"/>
        </w:rPr>
        <w:t>60 </w:t>
      </w:r>
      <w:r w:rsidR="00861CE0" w:rsidRPr="004F0132">
        <w:rPr>
          <w:rFonts w:eastAsia="TimesNewRoman"/>
          <w:i/>
          <w:highlight w:val="lightGray"/>
        </w:rPr>
        <w:t>mg</w:t>
      </w:r>
      <w:r w:rsidRPr="004F0132">
        <w:rPr>
          <w:rFonts w:eastAsia="TimesNewRoman"/>
          <w:i/>
          <w:highlight w:val="lightGray"/>
        </w:rPr>
        <w:t>]</w:t>
      </w:r>
    </w:p>
    <w:p w14:paraId="1EAF3352" w14:textId="77777777" w:rsidR="006A0FCB" w:rsidRPr="001C7905" w:rsidRDefault="006A0FCB" w:rsidP="00847726">
      <w:pPr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Kiekvienoje plėvele dengtoje tabletėje yra 60</w:t>
      </w:r>
      <w:r w:rsidR="006B5776" w:rsidRPr="001C7905">
        <w:rPr>
          <w:rFonts w:eastAsia="TimesNewRoman"/>
          <w:snapToGrid/>
          <w:szCs w:val="22"/>
        </w:rPr>
        <w:t> </w:t>
      </w:r>
      <w:r w:rsidRPr="001C7905">
        <w:rPr>
          <w:rFonts w:eastAsia="TimesNewRoman"/>
          <w:snapToGrid/>
          <w:szCs w:val="22"/>
        </w:rPr>
        <w:t>mg tikagreloro.</w:t>
      </w:r>
    </w:p>
    <w:p w14:paraId="42509E57" w14:textId="77777777" w:rsidR="00861CE0" w:rsidRPr="001C7905" w:rsidRDefault="00861CE0" w:rsidP="00847726">
      <w:pPr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</w:rPr>
      </w:pPr>
    </w:p>
    <w:p w14:paraId="29D7495F" w14:textId="78A954F3" w:rsidR="00861CE0" w:rsidRPr="00F151AE" w:rsidRDefault="004331FE" w:rsidP="00861CE0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</w:rPr>
      </w:pPr>
      <w:r w:rsidRPr="00F151AE">
        <w:rPr>
          <w:rFonts w:eastAsia="TimesNewRoman"/>
          <w:i/>
          <w:iCs/>
          <w:snapToGrid/>
          <w:szCs w:val="22"/>
        </w:rPr>
        <w:t>[</w:t>
      </w:r>
      <w:r w:rsidR="00861CE0" w:rsidRPr="00F151AE">
        <w:rPr>
          <w:rFonts w:eastAsia="TimesNewRoman"/>
          <w:i/>
          <w:iCs/>
          <w:snapToGrid/>
          <w:szCs w:val="22"/>
        </w:rPr>
        <w:t>90 mg</w:t>
      </w:r>
      <w:r w:rsidRPr="00F151AE">
        <w:rPr>
          <w:rFonts w:eastAsia="TimesNewRoman"/>
          <w:i/>
          <w:iCs/>
          <w:snapToGrid/>
          <w:szCs w:val="22"/>
        </w:rPr>
        <w:t>]</w:t>
      </w:r>
    </w:p>
    <w:p w14:paraId="43268C37" w14:textId="77777777" w:rsidR="00861CE0" w:rsidRPr="001C7905" w:rsidRDefault="00861CE0" w:rsidP="00861CE0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>Kiekvienoje plėvele dengtoje tabletėje yra 90 mg tikagreloro.</w:t>
      </w:r>
    </w:p>
    <w:p w14:paraId="38DDF77E" w14:textId="77777777" w:rsidR="00861CE0" w:rsidRPr="001C7905" w:rsidRDefault="00861CE0" w:rsidP="00847726">
      <w:pPr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</w:rPr>
      </w:pPr>
    </w:p>
    <w:p w14:paraId="366C6AA0" w14:textId="77777777" w:rsidR="003C60E8" w:rsidRPr="001C7905" w:rsidRDefault="00F34163" w:rsidP="00847726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hanging="720"/>
        <w:rPr>
          <w:rFonts w:eastAsia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lastRenderedPageBreak/>
        <w:t>Pagalbinės medžiagos</w:t>
      </w:r>
    </w:p>
    <w:p w14:paraId="78434B65" w14:textId="192DE56C" w:rsidR="003C60E8" w:rsidRPr="001C7905" w:rsidRDefault="0080052F" w:rsidP="00847726">
      <w:pPr>
        <w:autoSpaceDE w:val="0"/>
        <w:autoSpaceDN w:val="0"/>
        <w:adjustRightInd w:val="0"/>
        <w:spacing w:line="240" w:lineRule="auto"/>
        <w:ind w:left="567"/>
        <w:rPr>
          <w:szCs w:val="22"/>
        </w:rPr>
      </w:pPr>
      <w:r w:rsidRPr="001C7905">
        <w:rPr>
          <w:i/>
          <w:szCs w:val="22"/>
        </w:rPr>
        <w:t xml:space="preserve">Tabletės </w:t>
      </w:r>
      <w:r w:rsidR="00DC6726">
        <w:rPr>
          <w:i/>
          <w:szCs w:val="22"/>
        </w:rPr>
        <w:t>šerdis</w:t>
      </w:r>
      <w:r w:rsidRPr="001C7905">
        <w:rPr>
          <w:szCs w:val="22"/>
        </w:rPr>
        <w:t>: manitolis</w:t>
      </w:r>
      <w:r w:rsidR="006E49BD" w:rsidRPr="001C7905">
        <w:rPr>
          <w:szCs w:val="22"/>
        </w:rPr>
        <w:t xml:space="preserve"> (E 421)</w:t>
      </w:r>
      <w:r w:rsidRPr="001C7905">
        <w:rPr>
          <w:szCs w:val="22"/>
        </w:rPr>
        <w:t xml:space="preserve">, kalcio-vandenilio fosfatas dihidratas, </w:t>
      </w:r>
      <w:r w:rsidR="006E49BD" w:rsidRPr="001C7905">
        <w:rPr>
          <w:szCs w:val="22"/>
        </w:rPr>
        <w:t>kukurūzų krakmolas</w:t>
      </w:r>
      <w:r w:rsidR="000313FB" w:rsidRPr="001C7905">
        <w:rPr>
          <w:szCs w:val="22"/>
        </w:rPr>
        <w:t>, pregelifikuotas krakmolas (kukurūzų)</w:t>
      </w:r>
      <w:r w:rsidR="00DC6726">
        <w:rPr>
          <w:szCs w:val="22"/>
        </w:rPr>
        <w:t>,</w:t>
      </w:r>
      <w:r w:rsidR="000313FB" w:rsidRPr="001C7905">
        <w:rPr>
          <w:szCs w:val="22"/>
        </w:rPr>
        <w:t xml:space="preserve"> talkas (E </w:t>
      </w:r>
      <w:r w:rsidR="008B2A0C" w:rsidRPr="001C7905">
        <w:rPr>
          <w:szCs w:val="22"/>
        </w:rPr>
        <w:t>553b)</w:t>
      </w:r>
      <w:r w:rsidR="00DC6726">
        <w:rPr>
          <w:szCs w:val="22"/>
        </w:rPr>
        <w:t>,</w:t>
      </w:r>
      <w:r w:rsidR="008B2A0C" w:rsidRPr="001C7905">
        <w:rPr>
          <w:szCs w:val="22"/>
        </w:rPr>
        <w:t xml:space="preserve"> natrio stearilfumaratas</w:t>
      </w:r>
      <w:r w:rsidRPr="001C7905">
        <w:rPr>
          <w:szCs w:val="22"/>
        </w:rPr>
        <w:t>.</w:t>
      </w:r>
    </w:p>
    <w:p w14:paraId="48B068A3" w14:textId="77777777" w:rsidR="00F80CFE" w:rsidRPr="001C7905" w:rsidRDefault="00F80CFE" w:rsidP="00F80CFE">
      <w:pPr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  <w:u w:val="single"/>
        </w:rPr>
      </w:pPr>
    </w:p>
    <w:p w14:paraId="32AB144D" w14:textId="2FA89AE3" w:rsidR="00F80CFE" w:rsidRPr="00F151AE" w:rsidRDefault="001D0D24" w:rsidP="00F80CFE">
      <w:pPr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</w:rPr>
      </w:pPr>
      <w:r w:rsidRPr="004F0132">
        <w:rPr>
          <w:rFonts w:eastAsia="TimesNewRoman"/>
          <w:i/>
          <w:highlight w:val="lightGray"/>
        </w:rPr>
        <w:t>[</w:t>
      </w:r>
      <w:r w:rsidR="00F80CFE" w:rsidRPr="004F0132">
        <w:rPr>
          <w:rFonts w:eastAsia="TimesNewRoman"/>
          <w:i/>
          <w:highlight w:val="lightGray"/>
        </w:rPr>
        <w:t>60 mg</w:t>
      </w:r>
      <w:r w:rsidRPr="004F0132">
        <w:rPr>
          <w:rFonts w:eastAsia="TimesNewRoman"/>
          <w:i/>
          <w:highlight w:val="lightGray"/>
        </w:rPr>
        <w:t>]</w:t>
      </w:r>
    </w:p>
    <w:p w14:paraId="683694B4" w14:textId="7C474CD4" w:rsidR="008E5FC5" w:rsidRPr="004331FE" w:rsidRDefault="0080052F" w:rsidP="000F4B0E">
      <w:pPr>
        <w:autoSpaceDE w:val="0"/>
        <w:autoSpaceDN w:val="0"/>
        <w:adjustRightInd w:val="0"/>
        <w:spacing w:line="240" w:lineRule="auto"/>
        <w:ind w:left="567"/>
        <w:rPr>
          <w:szCs w:val="22"/>
        </w:rPr>
      </w:pPr>
      <w:r w:rsidRPr="004331FE">
        <w:rPr>
          <w:i/>
          <w:szCs w:val="22"/>
        </w:rPr>
        <w:t>Tabletės plėvelė</w:t>
      </w:r>
      <w:r w:rsidRPr="004331FE">
        <w:rPr>
          <w:szCs w:val="22"/>
        </w:rPr>
        <w:t xml:space="preserve">: </w:t>
      </w:r>
      <w:r w:rsidR="000F4B0E" w:rsidRPr="004331FE">
        <w:rPr>
          <w:szCs w:val="22"/>
        </w:rPr>
        <w:t>polivinilo alkoholis (E 1203), talkas (E 553b)</w:t>
      </w:r>
      <w:r w:rsidR="008E5FC5" w:rsidRPr="004331FE">
        <w:rPr>
          <w:szCs w:val="22"/>
        </w:rPr>
        <w:t>, t</w:t>
      </w:r>
      <w:r w:rsidR="000F4B0E" w:rsidRPr="004331FE">
        <w:rPr>
          <w:szCs w:val="22"/>
        </w:rPr>
        <w:t>itano dioksidas (E171)</w:t>
      </w:r>
      <w:r w:rsidR="008E5FC5" w:rsidRPr="004331FE">
        <w:rPr>
          <w:szCs w:val="22"/>
        </w:rPr>
        <w:t>, g</w:t>
      </w:r>
      <w:r w:rsidR="000F4B0E" w:rsidRPr="004331FE">
        <w:rPr>
          <w:szCs w:val="22"/>
        </w:rPr>
        <w:t>licerolio monokaprilokapratas</w:t>
      </w:r>
      <w:r w:rsidR="008E5FC5" w:rsidRPr="004331FE">
        <w:rPr>
          <w:szCs w:val="22"/>
        </w:rPr>
        <w:t>, n</w:t>
      </w:r>
      <w:r w:rsidR="000F4B0E" w:rsidRPr="004331FE">
        <w:rPr>
          <w:szCs w:val="22"/>
        </w:rPr>
        <w:t>atrio laurilsulfatas</w:t>
      </w:r>
      <w:r w:rsidR="008E5FC5" w:rsidRPr="004331FE">
        <w:rPr>
          <w:szCs w:val="22"/>
        </w:rPr>
        <w:t>, r</w:t>
      </w:r>
      <w:r w:rsidR="000F4B0E" w:rsidRPr="004331FE">
        <w:rPr>
          <w:szCs w:val="22"/>
        </w:rPr>
        <w:t>audonasis geležies oksidas (E172)</w:t>
      </w:r>
      <w:r w:rsidR="008E5FC5" w:rsidRPr="004331FE">
        <w:rPr>
          <w:szCs w:val="22"/>
        </w:rPr>
        <w:t>, j</w:t>
      </w:r>
      <w:r w:rsidR="000F4B0E" w:rsidRPr="004331FE">
        <w:rPr>
          <w:szCs w:val="22"/>
        </w:rPr>
        <w:t>uodasis geležies oksidas (E172)</w:t>
      </w:r>
      <w:r w:rsidR="008E5FC5" w:rsidRPr="004331FE">
        <w:rPr>
          <w:szCs w:val="22"/>
        </w:rPr>
        <w:t>.</w:t>
      </w:r>
    </w:p>
    <w:p w14:paraId="10F3A937" w14:textId="77777777" w:rsidR="008E5FC5" w:rsidRPr="004331FE" w:rsidRDefault="008E5FC5" w:rsidP="000F4B0E">
      <w:pPr>
        <w:autoSpaceDE w:val="0"/>
        <w:autoSpaceDN w:val="0"/>
        <w:adjustRightInd w:val="0"/>
        <w:spacing w:line="240" w:lineRule="auto"/>
        <w:ind w:left="567"/>
        <w:rPr>
          <w:szCs w:val="22"/>
        </w:rPr>
      </w:pPr>
    </w:p>
    <w:p w14:paraId="6EAF6511" w14:textId="36DC0369" w:rsidR="00A66AAA" w:rsidRPr="00F151AE" w:rsidRDefault="001D0D24" w:rsidP="00A66AAA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ind w:left="567"/>
        <w:rPr>
          <w:rFonts w:eastAsia="TimesNewRoman"/>
          <w:snapToGrid/>
          <w:szCs w:val="22"/>
        </w:rPr>
      </w:pPr>
      <w:r w:rsidRPr="00F151AE">
        <w:rPr>
          <w:rFonts w:eastAsia="TimesNewRoman"/>
          <w:i/>
          <w:iCs/>
          <w:snapToGrid/>
          <w:szCs w:val="22"/>
        </w:rPr>
        <w:t>[</w:t>
      </w:r>
      <w:r w:rsidR="00A66AAA" w:rsidRPr="00F151AE">
        <w:rPr>
          <w:rFonts w:eastAsia="TimesNewRoman"/>
          <w:i/>
          <w:iCs/>
          <w:snapToGrid/>
          <w:szCs w:val="22"/>
        </w:rPr>
        <w:t>90 mg</w:t>
      </w:r>
      <w:r w:rsidRPr="00F151AE">
        <w:rPr>
          <w:rFonts w:eastAsia="TimesNewRoman"/>
          <w:i/>
          <w:iCs/>
          <w:snapToGrid/>
          <w:szCs w:val="22"/>
        </w:rPr>
        <w:t>]</w:t>
      </w:r>
    </w:p>
    <w:p w14:paraId="59C51EF5" w14:textId="2523930B" w:rsidR="00A66AAA" w:rsidRPr="001C7905" w:rsidRDefault="00A66AAA" w:rsidP="00A66AAA">
      <w:p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ind w:left="567"/>
        <w:rPr>
          <w:szCs w:val="22"/>
        </w:rPr>
      </w:pPr>
      <w:r w:rsidRPr="001C7905">
        <w:rPr>
          <w:i/>
          <w:szCs w:val="22"/>
        </w:rPr>
        <w:t>Tabletės plėvelė</w:t>
      </w:r>
      <w:r w:rsidRPr="001C7905">
        <w:rPr>
          <w:szCs w:val="22"/>
        </w:rPr>
        <w:t xml:space="preserve">: polivinilo alkoholis (E 1203), talkas (E 553b), titano dioksidas (E171), glicerolio monokaprilokapratas, natrio laurilsulfatas, geltonasis geležies oksidas (E172). </w:t>
      </w:r>
    </w:p>
    <w:p w14:paraId="7A41787D" w14:textId="77777777" w:rsidR="00A66AAA" w:rsidRPr="001C7905" w:rsidRDefault="00A66AAA" w:rsidP="000F4B0E">
      <w:pPr>
        <w:autoSpaceDE w:val="0"/>
        <w:autoSpaceDN w:val="0"/>
        <w:adjustRightInd w:val="0"/>
        <w:spacing w:line="240" w:lineRule="auto"/>
        <w:ind w:left="567"/>
        <w:rPr>
          <w:szCs w:val="22"/>
        </w:rPr>
      </w:pPr>
    </w:p>
    <w:p w14:paraId="3CB84B4C" w14:textId="77777777" w:rsidR="00F34163" w:rsidRPr="001C7905" w:rsidRDefault="005F0962" w:rsidP="00F34163">
      <w:pPr>
        <w:pStyle w:val="Antrat4"/>
        <w:rPr>
          <w:rFonts w:ascii="Times New Roman" w:hAnsi="Times New Roman"/>
          <w:sz w:val="22"/>
        </w:rPr>
      </w:pPr>
      <w:bookmarkStart w:id="1" w:name="_Hlk54281966"/>
      <w:r w:rsidRPr="001C7905">
        <w:rPr>
          <w:rFonts w:ascii="Times New Roman" w:hAnsi="Times New Roman"/>
          <w:sz w:val="22"/>
        </w:rPr>
        <w:t>Tilobrastil</w:t>
      </w:r>
      <w:bookmarkEnd w:id="1"/>
      <w:r w:rsidR="00F34163" w:rsidRPr="001C7905">
        <w:rPr>
          <w:rFonts w:ascii="Times New Roman" w:hAnsi="Times New Roman"/>
          <w:sz w:val="22"/>
        </w:rPr>
        <w:t xml:space="preserve"> išvaizda ir kiekis pakuotėje</w:t>
      </w:r>
    </w:p>
    <w:p w14:paraId="07992D79" w14:textId="77777777" w:rsidR="0092097B" w:rsidRDefault="0092097B" w:rsidP="00DE355C">
      <w:pPr>
        <w:autoSpaceDE w:val="0"/>
        <w:autoSpaceDN w:val="0"/>
        <w:rPr>
          <w:i/>
          <w:iCs/>
        </w:rPr>
      </w:pPr>
    </w:p>
    <w:p w14:paraId="052D6E11" w14:textId="5E3DE579" w:rsidR="00DE355C" w:rsidRPr="00F151AE" w:rsidRDefault="001D0D24" w:rsidP="00DE355C">
      <w:pPr>
        <w:autoSpaceDE w:val="0"/>
        <w:autoSpaceDN w:val="0"/>
      </w:pPr>
      <w:r w:rsidRPr="004F0132">
        <w:rPr>
          <w:i/>
          <w:highlight w:val="lightGray"/>
        </w:rPr>
        <w:t>[</w:t>
      </w:r>
      <w:r w:rsidR="00DE355C" w:rsidRPr="004F0132">
        <w:rPr>
          <w:i/>
          <w:highlight w:val="lightGray"/>
        </w:rPr>
        <w:t>60</w:t>
      </w:r>
      <w:r w:rsidR="00DE355C" w:rsidRPr="004F0132">
        <w:rPr>
          <w:rFonts w:eastAsia="TimesNewRoman"/>
          <w:i/>
          <w:highlight w:val="lightGray"/>
        </w:rPr>
        <w:t> </w:t>
      </w:r>
      <w:r w:rsidR="00DE355C" w:rsidRPr="004F0132">
        <w:rPr>
          <w:i/>
          <w:highlight w:val="lightGray"/>
        </w:rPr>
        <w:t>mg</w:t>
      </w:r>
      <w:r w:rsidRPr="004F0132">
        <w:rPr>
          <w:i/>
          <w:highlight w:val="lightGray"/>
        </w:rPr>
        <w:t>]</w:t>
      </w:r>
    </w:p>
    <w:p w14:paraId="3AE43248" w14:textId="3E7D7FDC" w:rsidR="00DE355C" w:rsidRPr="001D0D24" w:rsidRDefault="009927BC" w:rsidP="00DE355C">
      <w:pPr>
        <w:rPr>
          <w:rFonts w:eastAsia="TimesNewRoman"/>
          <w:snapToGrid/>
          <w:szCs w:val="22"/>
        </w:rPr>
      </w:pPr>
      <w:r w:rsidRPr="001D0D24">
        <w:rPr>
          <w:rFonts w:eastAsia="TimesNewRoman"/>
          <w:snapToGrid/>
          <w:szCs w:val="22"/>
        </w:rPr>
        <w:t>Plėvele dengta tabletė</w:t>
      </w:r>
      <w:r w:rsidR="00CA3B90" w:rsidRPr="001D0D24">
        <w:rPr>
          <w:rFonts w:eastAsia="TimesNewRoman"/>
          <w:snapToGrid/>
          <w:szCs w:val="22"/>
        </w:rPr>
        <w:t xml:space="preserve">. </w:t>
      </w:r>
      <w:r w:rsidR="00DE355C" w:rsidRPr="001D0D24">
        <w:rPr>
          <w:rFonts w:eastAsia="TimesNewRoman"/>
          <w:snapToGrid/>
          <w:szCs w:val="22"/>
        </w:rPr>
        <w:t xml:space="preserve">Rožinės, apvalios, abipus išgaubtos, </w:t>
      </w:r>
      <w:r w:rsidR="00DE355C" w:rsidRPr="001D0D24">
        <w:rPr>
          <w:szCs w:val="22"/>
        </w:rPr>
        <w:t>8,6 mm</w:t>
      </w:r>
      <w:r w:rsidR="00F42478">
        <w:rPr>
          <w:szCs w:val="22"/>
        </w:rPr>
        <w:t> </w:t>
      </w:r>
      <w:r w:rsidR="00DE355C" w:rsidRPr="001D0D24">
        <w:rPr>
          <w:snapToGrid/>
          <w:szCs w:val="22"/>
        </w:rPr>
        <w:t>±</w:t>
      </w:r>
      <w:r w:rsidR="00F42478">
        <w:rPr>
          <w:snapToGrid/>
          <w:szCs w:val="22"/>
        </w:rPr>
        <w:t> </w:t>
      </w:r>
      <w:r w:rsidR="00DE355C" w:rsidRPr="001D0D24">
        <w:rPr>
          <w:szCs w:val="22"/>
        </w:rPr>
        <w:t>5 % skersmens</w:t>
      </w:r>
      <w:r w:rsidR="00DE355C" w:rsidRPr="001D0D24">
        <w:rPr>
          <w:rFonts w:eastAsia="TimesNewRoman"/>
          <w:snapToGrid/>
          <w:szCs w:val="22"/>
        </w:rPr>
        <w:t xml:space="preserve"> tabletės, kurių viena pusė pažymėta „60“, o kita – lygi. </w:t>
      </w:r>
    </w:p>
    <w:p w14:paraId="5F69BF28" w14:textId="77777777" w:rsidR="00DE355C" w:rsidRPr="001D0D24" w:rsidRDefault="00DE355C" w:rsidP="00DE355C">
      <w:pPr>
        <w:rPr>
          <w:rFonts w:ascii="TimesNewRoman" w:eastAsia="TimesNewRoman" w:hAnsi="Calibri" w:cs="TimesNewRoman"/>
          <w:snapToGrid/>
          <w:szCs w:val="22"/>
        </w:rPr>
      </w:pPr>
    </w:p>
    <w:p w14:paraId="76D75AE9" w14:textId="78043F07" w:rsidR="00DE355C" w:rsidRPr="00F151AE" w:rsidRDefault="001D0D24" w:rsidP="00DE355C">
      <w:pPr>
        <w:shd w:val="clear" w:color="auto" w:fill="D9D9D9" w:themeFill="background1" w:themeFillShade="D9"/>
        <w:autoSpaceDE w:val="0"/>
        <w:autoSpaceDN w:val="0"/>
      </w:pPr>
      <w:r w:rsidRPr="00F151AE">
        <w:rPr>
          <w:i/>
          <w:iCs/>
        </w:rPr>
        <w:t>[</w:t>
      </w:r>
      <w:r w:rsidR="00DE355C" w:rsidRPr="00F151AE">
        <w:rPr>
          <w:i/>
          <w:iCs/>
        </w:rPr>
        <w:t>90</w:t>
      </w:r>
      <w:r w:rsidR="00DE355C" w:rsidRPr="00F151AE">
        <w:rPr>
          <w:rFonts w:eastAsia="TimesNewRoman"/>
          <w:i/>
          <w:iCs/>
          <w:snapToGrid/>
          <w:szCs w:val="22"/>
        </w:rPr>
        <w:t> </w:t>
      </w:r>
      <w:r w:rsidR="00DE355C" w:rsidRPr="00F151AE">
        <w:rPr>
          <w:i/>
          <w:iCs/>
        </w:rPr>
        <w:t>mg</w:t>
      </w:r>
      <w:r w:rsidRPr="00F151AE">
        <w:rPr>
          <w:i/>
          <w:iCs/>
        </w:rPr>
        <w:t>]</w:t>
      </w:r>
    </w:p>
    <w:p w14:paraId="3EC7A6BD" w14:textId="3DDEE882" w:rsidR="00DE355C" w:rsidRPr="001C7905" w:rsidRDefault="00011B46" w:rsidP="00DE355C">
      <w:pPr>
        <w:shd w:val="clear" w:color="auto" w:fill="D9D9D9" w:themeFill="background1" w:themeFillShade="D9"/>
        <w:tabs>
          <w:tab w:val="left" w:pos="2835"/>
        </w:tabs>
        <w:rPr>
          <w:rFonts w:ascii="TimesNewRoman" w:eastAsia="TimesNewRoman" w:hAnsi="Calibri" w:cs="TimesNewRoman"/>
          <w:snapToGrid/>
          <w:szCs w:val="22"/>
        </w:rPr>
      </w:pPr>
      <w:r w:rsidRPr="001C7905">
        <w:rPr>
          <w:rFonts w:eastAsia="TimesNewRoman"/>
          <w:snapToGrid/>
          <w:szCs w:val="22"/>
        </w:rPr>
        <w:t xml:space="preserve">Plėvele dengta tabletė. </w:t>
      </w:r>
      <w:r w:rsidR="00DE355C" w:rsidRPr="001C7905">
        <w:rPr>
          <w:rFonts w:eastAsia="TimesNewRoman"/>
          <w:snapToGrid/>
          <w:szCs w:val="22"/>
        </w:rPr>
        <w:t xml:space="preserve">Geltonos, apvalios, abipus išgaubtos, </w:t>
      </w:r>
      <w:r w:rsidR="00DE355C" w:rsidRPr="001C7905">
        <w:rPr>
          <w:szCs w:val="22"/>
        </w:rPr>
        <w:t>9,6 mm</w:t>
      </w:r>
      <w:r w:rsidR="00F42478">
        <w:rPr>
          <w:szCs w:val="22"/>
        </w:rPr>
        <w:t> </w:t>
      </w:r>
      <w:r w:rsidR="00DE355C" w:rsidRPr="001C7905">
        <w:rPr>
          <w:snapToGrid/>
          <w:szCs w:val="22"/>
        </w:rPr>
        <w:t>±</w:t>
      </w:r>
      <w:r w:rsidR="00F42478">
        <w:rPr>
          <w:snapToGrid/>
          <w:szCs w:val="22"/>
        </w:rPr>
        <w:t> </w:t>
      </w:r>
      <w:r w:rsidR="00DE355C" w:rsidRPr="001C7905">
        <w:rPr>
          <w:szCs w:val="22"/>
        </w:rPr>
        <w:t>5 % skersmens</w:t>
      </w:r>
      <w:r w:rsidR="00DE355C" w:rsidRPr="001C7905">
        <w:rPr>
          <w:rFonts w:eastAsia="TimesNewRoman"/>
          <w:snapToGrid/>
          <w:szCs w:val="22"/>
        </w:rPr>
        <w:t xml:space="preserve"> tabletės, kurių viena pusė pažymėta „90“, o kita – lygi.</w:t>
      </w:r>
    </w:p>
    <w:p w14:paraId="0C547183" w14:textId="77777777" w:rsidR="00011B46" w:rsidRPr="001C7905" w:rsidRDefault="00011B46" w:rsidP="006E26C6">
      <w:pPr>
        <w:tabs>
          <w:tab w:val="clear" w:pos="567"/>
        </w:tabs>
        <w:spacing w:line="240" w:lineRule="auto"/>
        <w:rPr>
          <w:noProof/>
          <w:szCs w:val="24"/>
        </w:rPr>
      </w:pPr>
    </w:p>
    <w:p w14:paraId="1E9361B1" w14:textId="55F2E4BB" w:rsidR="0054373A" w:rsidRPr="00DC0C08" w:rsidRDefault="00043373" w:rsidP="00034A49">
      <w:pPr>
        <w:rPr>
          <w:rFonts w:eastAsia="TimesNewRoman"/>
        </w:rPr>
      </w:pPr>
      <w:r w:rsidRPr="00DC0C08">
        <w:rPr>
          <w:i/>
        </w:rPr>
        <w:t>[</w:t>
      </w:r>
      <w:r w:rsidR="0054373A" w:rsidRPr="00DC0C08">
        <w:rPr>
          <w:i/>
        </w:rPr>
        <w:t>60</w:t>
      </w:r>
      <w:r w:rsidR="00DC6726" w:rsidRPr="00DC0C08">
        <w:rPr>
          <w:i/>
        </w:rPr>
        <w:t> </w:t>
      </w:r>
      <w:r w:rsidR="0054373A" w:rsidRPr="00DC0C08">
        <w:rPr>
          <w:rFonts w:eastAsia="TimesNewRoman"/>
        </w:rPr>
        <w:t>mg</w:t>
      </w:r>
      <w:r w:rsidRPr="00DC0C08">
        <w:rPr>
          <w:rFonts w:eastAsia="TimesNewRoman"/>
        </w:rPr>
        <w:t>]</w:t>
      </w:r>
    </w:p>
    <w:p w14:paraId="1717987F" w14:textId="77777777" w:rsidR="0054373A" w:rsidRPr="00034A49" w:rsidRDefault="0054373A" w:rsidP="00034A49">
      <w:pPr>
        <w:rPr>
          <w:rFonts w:eastAsia="TimesNewRoman"/>
          <w:snapToGrid/>
          <w:szCs w:val="22"/>
        </w:rPr>
      </w:pPr>
      <w:r w:rsidRPr="00034A49">
        <w:rPr>
          <w:rFonts w:eastAsia="TimesNewRoman"/>
          <w:snapToGrid/>
          <w:szCs w:val="22"/>
        </w:rPr>
        <w:t>Tilobrastil yra tiekiamas:</w:t>
      </w:r>
    </w:p>
    <w:p w14:paraId="7F4207C4" w14:textId="7D8F99A9" w:rsidR="009B6AF0" w:rsidRPr="003B2EC0" w:rsidRDefault="009B6AF0" w:rsidP="0059067E">
      <w:pPr>
        <w:pStyle w:val="Sraopastraipa"/>
        <w:numPr>
          <w:ilvl w:val="0"/>
          <w:numId w:val="27"/>
        </w:numPr>
        <w:tabs>
          <w:tab w:val="clear" w:pos="567"/>
        </w:tabs>
        <w:rPr>
          <w:rFonts w:eastAsia="TimesNewRoman"/>
          <w:snapToGrid/>
          <w:szCs w:val="22"/>
        </w:rPr>
      </w:pPr>
      <w:r w:rsidRPr="003B2EC0">
        <w:rPr>
          <w:rFonts w:eastAsia="TimesNewRoman"/>
          <w:snapToGrid/>
          <w:szCs w:val="22"/>
        </w:rPr>
        <w:t>standartinėse lizdinėse plokštelėse (su saulės ir mėnulio simboliais</w:t>
      </w:r>
      <w:r w:rsidR="00C318EC" w:rsidRPr="00C318EC">
        <w:rPr>
          <w:szCs w:val="22"/>
        </w:rPr>
        <w:t xml:space="preserve"> </w:t>
      </w:r>
      <w:r w:rsidR="00C318EC">
        <w:rPr>
          <w:szCs w:val="22"/>
        </w:rPr>
        <w:t>arba be jų</w:t>
      </w:r>
      <w:r w:rsidRPr="003B2EC0">
        <w:rPr>
          <w:rFonts w:eastAsia="TimesNewRoman"/>
          <w:snapToGrid/>
          <w:szCs w:val="22"/>
        </w:rPr>
        <w:t>) kartono dėžutėse po 56 ir 60 tablečių;</w:t>
      </w:r>
    </w:p>
    <w:p w14:paraId="2330DCEC" w14:textId="146C198C" w:rsidR="0054373A" w:rsidRPr="003B2EC0" w:rsidRDefault="0054373A" w:rsidP="0059067E">
      <w:pPr>
        <w:pStyle w:val="Sraopastraipa"/>
        <w:numPr>
          <w:ilvl w:val="0"/>
          <w:numId w:val="27"/>
        </w:numPr>
        <w:tabs>
          <w:tab w:val="clear" w:pos="567"/>
        </w:tabs>
        <w:rPr>
          <w:rFonts w:eastAsia="TimesNewRoman"/>
          <w:snapToGrid/>
          <w:szCs w:val="22"/>
        </w:rPr>
      </w:pPr>
      <w:r w:rsidRPr="003B2EC0">
        <w:rPr>
          <w:rFonts w:eastAsia="TimesNewRoman"/>
          <w:snapToGrid/>
          <w:szCs w:val="22"/>
        </w:rPr>
        <w:t>kalendorinėse lizdinėse plokštelėse (su saulės ir mėnulio simboliais</w:t>
      </w:r>
      <w:r w:rsidR="00C318EC" w:rsidRPr="00C318EC">
        <w:rPr>
          <w:szCs w:val="22"/>
        </w:rPr>
        <w:t xml:space="preserve"> </w:t>
      </w:r>
      <w:r w:rsidR="00C318EC">
        <w:rPr>
          <w:szCs w:val="22"/>
        </w:rPr>
        <w:t>arba be jų</w:t>
      </w:r>
      <w:r w:rsidRPr="003B2EC0">
        <w:rPr>
          <w:rFonts w:eastAsia="TimesNewRoman"/>
          <w:snapToGrid/>
          <w:szCs w:val="22"/>
        </w:rPr>
        <w:t xml:space="preserve">) kartono dėžutėse po 14 </w:t>
      </w:r>
      <w:r w:rsidR="00DC6726" w:rsidRPr="003B2EC0">
        <w:rPr>
          <w:rFonts w:eastAsia="TimesNewRoman"/>
          <w:snapToGrid/>
          <w:szCs w:val="22"/>
        </w:rPr>
        <w:t>ir</w:t>
      </w:r>
      <w:r w:rsidRPr="003B2EC0">
        <w:rPr>
          <w:rFonts w:eastAsia="TimesNewRoman"/>
          <w:snapToGrid/>
          <w:szCs w:val="22"/>
        </w:rPr>
        <w:t xml:space="preserve"> 56 tabletes;</w:t>
      </w:r>
    </w:p>
    <w:p w14:paraId="249800CF" w14:textId="1F15DB8B" w:rsidR="009B6AF0" w:rsidRPr="003B2EC0" w:rsidRDefault="0054373A" w:rsidP="0059067E">
      <w:pPr>
        <w:pStyle w:val="Sraopastraipa"/>
        <w:numPr>
          <w:ilvl w:val="0"/>
          <w:numId w:val="27"/>
        </w:numPr>
        <w:tabs>
          <w:tab w:val="clear" w:pos="567"/>
        </w:tabs>
        <w:rPr>
          <w:rFonts w:eastAsia="TimesNewRoman"/>
          <w:snapToGrid/>
          <w:szCs w:val="22"/>
        </w:rPr>
      </w:pPr>
      <w:r w:rsidRPr="003B2EC0">
        <w:rPr>
          <w:rFonts w:eastAsia="TimesNewRoman"/>
          <w:snapToGrid/>
          <w:szCs w:val="22"/>
        </w:rPr>
        <w:t>sudėtinėje pakuotėje, kurioje yra 1</w:t>
      </w:r>
      <w:r w:rsidR="009B6AF0" w:rsidRPr="003B2EC0">
        <w:rPr>
          <w:rFonts w:eastAsia="TimesNewRoman"/>
          <w:snapToGrid/>
          <w:szCs w:val="22"/>
        </w:rPr>
        <w:t>80</w:t>
      </w:r>
      <w:r w:rsidRPr="003B2EC0">
        <w:rPr>
          <w:rFonts w:eastAsia="TimesNewRoman"/>
          <w:snapToGrid/>
          <w:szCs w:val="22"/>
        </w:rPr>
        <w:t xml:space="preserve"> (3 pakuotės po </w:t>
      </w:r>
      <w:r w:rsidR="009B6AF0" w:rsidRPr="003B2EC0">
        <w:rPr>
          <w:rFonts w:eastAsia="TimesNewRoman"/>
          <w:snapToGrid/>
          <w:szCs w:val="22"/>
        </w:rPr>
        <w:t>60</w:t>
      </w:r>
      <w:r w:rsidRPr="003B2EC0">
        <w:rPr>
          <w:rFonts w:eastAsia="TimesNewRoman"/>
          <w:snapToGrid/>
          <w:szCs w:val="22"/>
        </w:rPr>
        <w:t xml:space="preserve">) tabletės </w:t>
      </w:r>
      <w:r w:rsidR="009B6AF0" w:rsidRPr="003B2EC0">
        <w:rPr>
          <w:rFonts w:eastAsia="TimesNewRoman"/>
          <w:snapToGrid/>
          <w:szCs w:val="22"/>
        </w:rPr>
        <w:t>standartinėse lizdinėse plokštelėse (su saulės ir mėnulio simboliais</w:t>
      </w:r>
      <w:r w:rsidR="00C318EC" w:rsidRPr="00C318EC">
        <w:rPr>
          <w:szCs w:val="22"/>
        </w:rPr>
        <w:t xml:space="preserve"> </w:t>
      </w:r>
      <w:r w:rsidR="00C318EC">
        <w:rPr>
          <w:szCs w:val="22"/>
        </w:rPr>
        <w:t>arba be jų</w:t>
      </w:r>
      <w:r w:rsidR="009B6AF0" w:rsidRPr="003B2EC0">
        <w:rPr>
          <w:rFonts w:eastAsia="TimesNewRoman"/>
          <w:snapToGrid/>
          <w:szCs w:val="22"/>
        </w:rPr>
        <w:t>);</w:t>
      </w:r>
    </w:p>
    <w:p w14:paraId="7663CC14" w14:textId="5065EE9A" w:rsidR="009B6AF0" w:rsidRPr="003B2EC0" w:rsidRDefault="0054373A" w:rsidP="0059067E">
      <w:pPr>
        <w:pStyle w:val="Sraopastraipa"/>
        <w:numPr>
          <w:ilvl w:val="0"/>
          <w:numId w:val="27"/>
        </w:numPr>
        <w:tabs>
          <w:tab w:val="clear" w:pos="567"/>
        </w:tabs>
        <w:rPr>
          <w:rFonts w:eastAsia="TimesNewRoman"/>
          <w:snapToGrid/>
          <w:szCs w:val="22"/>
        </w:rPr>
      </w:pPr>
      <w:r w:rsidRPr="003B2EC0">
        <w:rPr>
          <w:rFonts w:eastAsia="TimesNewRoman"/>
          <w:snapToGrid/>
          <w:szCs w:val="22"/>
        </w:rPr>
        <w:t>sudėtinėje pakuotėje kurioje yra 1</w:t>
      </w:r>
      <w:r w:rsidR="009B6AF0" w:rsidRPr="003B2EC0">
        <w:rPr>
          <w:rFonts w:eastAsia="TimesNewRoman"/>
          <w:snapToGrid/>
          <w:szCs w:val="22"/>
        </w:rPr>
        <w:t>68</w:t>
      </w:r>
      <w:r w:rsidRPr="003B2EC0">
        <w:rPr>
          <w:rFonts w:eastAsia="TimesNewRoman"/>
          <w:snapToGrid/>
          <w:szCs w:val="22"/>
        </w:rPr>
        <w:t xml:space="preserve"> (3 pakuotės po </w:t>
      </w:r>
      <w:r w:rsidR="009B6AF0" w:rsidRPr="003B2EC0">
        <w:rPr>
          <w:rFonts w:eastAsia="TimesNewRoman"/>
          <w:snapToGrid/>
          <w:szCs w:val="22"/>
        </w:rPr>
        <w:t>56</w:t>
      </w:r>
      <w:r w:rsidRPr="003B2EC0">
        <w:rPr>
          <w:rFonts w:eastAsia="TimesNewRoman"/>
          <w:snapToGrid/>
          <w:szCs w:val="22"/>
        </w:rPr>
        <w:t xml:space="preserve">) tablečių </w:t>
      </w:r>
      <w:r w:rsidR="009B6AF0" w:rsidRPr="003B2EC0">
        <w:rPr>
          <w:rFonts w:eastAsia="TimesNewRoman"/>
          <w:snapToGrid/>
          <w:szCs w:val="22"/>
        </w:rPr>
        <w:t>kalendorinėse lizdinėse plokštelėse (su saulės ir mėnulio simboliais</w:t>
      </w:r>
      <w:r w:rsidR="00C318EC" w:rsidRPr="00C318EC">
        <w:rPr>
          <w:szCs w:val="22"/>
        </w:rPr>
        <w:t xml:space="preserve"> </w:t>
      </w:r>
      <w:r w:rsidR="00C318EC">
        <w:rPr>
          <w:szCs w:val="22"/>
        </w:rPr>
        <w:t>arba be jų</w:t>
      </w:r>
      <w:r w:rsidR="009B6AF0" w:rsidRPr="003B2EC0">
        <w:rPr>
          <w:rFonts w:eastAsia="TimesNewRoman"/>
          <w:snapToGrid/>
          <w:szCs w:val="22"/>
        </w:rPr>
        <w:t>);</w:t>
      </w:r>
    </w:p>
    <w:p w14:paraId="6D991506" w14:textId="58C4D5F8" w:rsidR="0054373A" w:rsidRPr="003B2EC0" w:rsidRDefault="003B2EC0" w:rsidP="00FF4426">
      <w:pPr>
        <w:pStyle w:val="Sraopastraipa"/>
        <w:numPr>
          <w:ilvl w:val="0"/>
          <w:numId w:val="27"/>
        </w:numPr>
        <w:tabs>
          <w:tab w:val="clear" w:pos="567"/>
        </w:tabs>
        <w:rPr>
          <w:rFonts w:eastAsia="TimesNewRoman"/>
          <w:snapToGrid/>
          <w:szCs w:val="22"/>
        </w:rPr>
      </w:pPr>
      <w:r w:rsidRPr="003B2EC0">
        <w:rPr>
          <w:rFonts w:eastAsia="TimesNewRoman"/>
          <w:snapToGrid/>
          <w:szCs w:val="22"/>
        </w:rPr>
        <w:t>didelio tankio polietileno (DTPE) buteliukuose, uždarytuose polipropileno (PP) vaikų sunkiai atidaromu uždoriu su MTPE įdėklu, kuriuose yra 30, 60 arba 250 tablečių.</w:t>
      </w:r>
    </w:p>
    <w:p w14:paraId="40A8A75F" w14:textId="77777777" w:rsidR="003B2EC0" w:rsidRPr="00034A49" w:rsidRDefault="003B2EC0" w:rsidP="00034A49">
      <w:pPr>
        <w:rPr>
          <w:rFonts w:eastAsia="TimesNewRoman"/>
          <w:snapToGrid/>
          <w:szCs w:val="22"/>
        </w:rPr>
      </w:pPr>
    </w:p>
    <w:p w14:paraId="24C86777" w14:textId="707B58C1" w:rsidR="0054373A" w:rsidRPr="00F151AE" w:rsidRDefault="00043373" w:rsidP="00034A49">
      <w:pPr>
        <w:rPr>
          <w:rFonts w:eastAsia="TimesNewRoman"/>
          <w:i/>
          <w:iCs/>
          <w:snapToGrid/>
          <w:szCs w:val="22"/>
          <w:highlight w:val="lightGray"/>
        </w:rPr>
      </w:pPr>
      <w:r w:rsidRPr="00F151AE">
        <w:rPr>
          <w:rFonts w:eastAsia="TimesNewRoman"/>
          <w:i/>
          <w:iCs/>
          <w:snapToGrid/>
          <w:szCs w:val="22"/>
          <w:highlight w:val="lightGray"/>
        </w:rPr>
        <w:t>[</w:t>
      </w:r>
      <w:r w:rsidR="0054373A" w:rsidRPr="00F151AE">
        <w:rPr>
          <w:rFonts w:eastAsia="TimesNewRoman"/>
          <w:i/>
          <w:iCs/>
          <w:snapToGrid/>
          <w:szCs w:val="22"/>
          <w:highlight w:val="lightGray"/>
        </w:rPr>
        <w:t>90 mg</w:t>
      </w:r>
      <w:r w:rsidRPr="00F151AE">
        <w:rPr>
          <w:rFonts w:eastAsia="TimesNewRoman"/>
          <w:i/>
          <w:iCs/>
          <w:snapToGrid/>
          <w:szCs w:val="22"/>
          <w:highlight w:val="lightGray"/>
        </w:rPr>
        <w:t>]</w:t>
      </w:r>
    </w:p>
    <w:p w14:paraId="37360371" w14:textId="77777777" w:rsidR="0054373A" w:rsidRPr="00707710" w:rsidRDefault="0054373A" w:rsidP="00034A49">
      <w:pPr>
        <w:rPr>
          <w:rFonts w:eastAsia="TimesNewRoman"/>
          <w:snapToGrid/>
          <w:szCs w:val="22"/>
          <w:highlight w:val="lightGray"/>
        </w:rPr>
      </w:pPr>
      <w:r w:rsidRPr="00707710">
        <w:rPr>
          <w:rFonts w:eastAsia="TimesNewRoman"/>
          <w:snapToGrid/>
          <w:szCs w:val="22"/>
          <w:highlight w:val="lightGray"/>
        </w:rPr>
        <w:t>Tilobrastil yra tiekiamas:</w:t>
      </w:r>
    </w:p>
    <w:p w14:paraId="2E2EDD45" w14:textId="0469A343" w:rsidR="009B6AF0" w:rsidRPr="00C318EC" w:rsidRDefault="009B6AF0" w:rsidP="0059067E">
      <w:pPr>
        <w:pStyle w:val="Sraopastraipa"/>
        <w:numPr>
          <w:ilvl w:val="0"/>
          <w:numId w:val="26"/>
        </w:numPr>
        <w:tabs>
          <w:tab w:val="clear" w:pos="567"/>
        </w:tabs>
        <w:rPr>
          <w:rFonts w:eastAsia="TimesNewRoman"/>
          <w:snapToGrid/>
          <w:szCs w:val="22"/>
          <w:highlight w:val="lightGray"/>
        </w:rPr>
      </w:pPr>
      <w:r w:rsidRPr="003B2EC0">
        <w:rPr>
          <w:rFonts w:eastAsia="TimesNewRoman"/>
          <w:snapToGrid/>
          <w:szCs w:val="22"/>
          <w:highlight w:val="lightGray"/>
        </w:rPr>
        <w:t xml:space="preserve">standartinėse lizdinėse </w:t>
      </w:r>
      <w:r w:rsidRPr="00C318EC">
        <w:rPr>
          <w:rFonts w:eastAsia="TimesNewRoman"/>
          <w:snapToGrid/>
          <w:szCs w:val="22"/>
          <w:highlight w:val="lightGray"/>
        </w:rPr>
        <w:t>plokštelėse (su saulės ir mėnulio simboliais</w:t>
      </w:r>
      <w:r w:rsidR="00C318EC" w:rsidRPr="000155E6">
        <w:rPr>
          <w:szCs w:val="22"/>
          <w:highlight w:val="lightGray"/>
        </w:rPr>
        <w:t xml:space="preserve"> arba be jų</w:t>
      </w:r>
      <w:r w:rsidRPr="00C318EC">
        <w:rPr>
          <w:rFonts w:eastAsia="TimesNewRoman"/>
          <w:snapToGrid/>
          <w:szCs w:val="22"/>
          <w:highlight w:val="lightGray"/>
        </w:rPr>
        <w:t>) kartono dėžutėse po 56</w:t>
      </w:r>
      <w:r w:rsidR="00B0218D" w:rsidRPr="00C318EC">
        <w:rPr>
          <w:rFonts w:eastAsia="TimesNewRoman"/>
          <w:snapToGrid/>
          <w:szCs w:val="22"/>
          <w:highlight w:val="lightGray"/>
        </w:rPr>
        <w:t xml:space="preserve">, </w:t>
      </w:r>
      <w:r w:rsidRPr="00C318EC">
        <w:rPr>
          <w:rFonts w:eastAsia="TimesNewRoman"/>
          <w:snapToGrid/>
          <w:szCs w:val="22"/>
          <w:highlight w:val="lightGray"/>
        </w:rPr>
        <w:t>60</w:t>
      </w:r>
      <w:r w:rsidR="00B0218D" w:rsidRPr="00C318EC">
        <w:rPr>
          <w:rFonts w:eastAsia="TimesNewRoman"/>
          <w:snapToGrid/>
          <w:szCs w:val="22"/>
          <w:highlight w:val="lightGray"/>
        </w:rPr>
        <w:t> </w:t>
      </w:r>
      <w:r w:rsidRPr="00C318EC">
        <w:rPr>
          <w:rFonts w:eastAsia="TimesNewRoman"/>
          <w:snapToGrid/>
          <w:szCs w:val="22"/>
          <w:highlight w:val="lightGray"/>
        </w:rPr>
        <w:t xml:space="preserve">ir </w:t>
      </w:r>
      <w:r w:rsidR="00B0218D" w:rsidRPr="00C318EC">
        <w:rPr>
          <w:rFonts w:eastAsia="TimesNewRoman"/>
          <w:snapToGrid/>
          <w:szCs w:val="22"/>
          <w:highlight w:val="lightGray"/>
        </w:rPr>
        <w:t>168</w:t>
      </w:r>
      <w:r w:rsidRPr="00C318EC">
        <w:rPr>
          <w:rFonts w:eastAsia="TimesNewRoman"/>
          <w:snapToGrid/>
          <w:szCs w:val="22"/>
          <w:highlight w:val="lightGray"/>
        </w:rPr>
        <w:t xml:space="preserve"> tablečių;</w:t>
      </w:r>
    </w:p>
    <w:p w14:paraId="56EB6406" w14:textId="7B594F7B" w:rsidR="0054373A" w:rsidRPr="00C318EC" w:rsidRDefault="0054373A" w:rsidP="0059067E">
      <w:pPr>
        <w:pStyle w:val="Sraopastraipa"/>
        <w:numPr>
          <w:ilvl w:val="0"/>
          <w:numId w:val="26"/>
        </w:numPr>
        <w:tabs>
          <w:tab w:val="clear" w:pos="567"/>
        </w:tabs>
        <w:rPr>
          <w:rFonts w:eastAsia="TimesNewRoman"/>
          <w:snapToGrid/>
          <w:szCs w:val="22"/>
          <w:highlight w:val="lightGray"/>
        </w:rPr>
      </w:pPr>
      <w:r w:rsidRPr="00C318EC">
        <w:rPr>
          <w:rFonts w:eastAsia="TimesNewRoman"/>
          <w:snapToGrid/>
          <w:szCs w:val="22"/>
          <w:highlight w:val="lightGray"/>
        </w:rPr>
        <w:t>kalendorinėse lizdinėse plokštelėse (su saulės ir mėnulio simboliais</w:t>
      </w:r>
      <w:r w:rsidR="00C318EC" w:rsidRPr="000155E6">
        <w:rPr>
          <w:szCs w:val="22"/>
          <w:highlight w:val="lightGray"/>
        </w:rPr>
        <w:t xml:space="preserve"> arba be jų</w:t>
      </w:r>
      <w:r w:rsidRPr="00C318EC">
        <w:rPr>
          <w:rFonts w:eastAsia="TimesNewRoman"/>
          <w:snapToGrid/>
          <w:szCs w:val="22"/>
          <w:highlight w:val="lightGray"/>
        </w:rPr>
        <w:t>) kartono dėžutėse po 14</w:t>
      </w:r>
      <w:r w:rsidR="00B0218D" w:rsidRPr="00C318EC">
        <w:rPr>
          <w:rFonts w:eastAsia="TimesNewRoman"/>
          <w:snapToGrid/>
          <w:szCs w:val="22"/>
          <w:highlight w:val="lightGray"/>
        </w:rPr>
        <w:t>,</w:t>
      </w:r>
      <w:r w:rsidRPr="00C318EC">
        <w:rPr>
          <w:rFonts w:eastAsia="TimesNewRoman"/>
          <w:snapToGrid/>
          <w:szCs w:val="22"/>
          <w:highlight w:val="lightGray"/>
        </w:rPr>
        <w:t xml:space="preserve"> 56 </w:t>
      </w:r>
      <w:r w:rsidR="00B0218D" w:rsidRPr="00C318EC">
        <w:rPr>
          <w:rFonts w:eastAsia="TimesNewRoman"/>
          <w:snapToGrid/>
          <w:szCs w:val="22"/>
          <w:highlight w:val="lightGray"/>
        </w:rPr>
        <w:t xml:space="preserve">ir 168 </w:t>
      </w:r>
      <w:r w:rsidRPr="00C318EC">
        <w:rPr>
          <w:rFonts w:eastAsia="TimesNewRoman"/>
          <w:snapToGrid/>
          <w:szCs w:val="22"/>
          <w:highlight w:val="lightGray"/>
        </w:rPr>
        <w:t>tabletes;</w:t>
      </w:r>
    </w:p>
    <w:p w14:paraId="1F6930B8" w14:textId="677CE3C2" w:rsidR="009B6AF0" w:rsidRPr="00C318EC" w:rsidRDefault="009B6AF0" w:rsidP="0059067E">
      <w:pPr>
        <w:pStyle w:val="Sraopastraipa"/>
        <w:numPr>
          <w:ilvl w:val="0"/>
          <w:numId w:val="26"/>
        </w:numPr>
        <w:tabs>
          <w:tab w:val="clear" w:pos="567"/>
        </w:tabs>
        <w:rPr>
          <w:rFonts w:eastAsia="TimesNewRoman"/>
          <w:snapToGrid/>
          <w:szCs w:val="22"/>
          <w:highlight w:val="lightGray"/>
        </w:rPr>
      </w:pPr>
      <w:r w:rsidRPr="00C318EC">
        <w:rPr>
          <w:rFonts w:eastAsia="TimesNewRoman"/>
          <w:snapToGrid/>
          <w:szCs w:val="22"/>
          <w:highlight w:val="lightGray"/>
        </w:rPr>
        <w:t>sudėtinėje pakuotėje kurioje yra 180 (3 pakuotės po 60</w:t>
      </w:r>
      <w:r w:rsidR="00C318EC" w:rsidRPr="000155E6">
        <w:rPr>
          <w:szCs w:val="22"/>
          <w:highlight w:val="lightGray"/>
        </w:rPr>
        <w:t xml:space="preserve"> arba be jų</w:t>
      </w:r>
      <w:r w:rsidRPr="00C318EC">
        <w:rPr>
          <w:rFonts w:eastAsia="TimesNewRoman"/>
          <w:snapToGrid/>
          <w:szCs w:val="22"/>
          <w:highlight w:val="lightGray"/>
        </w:rPr>
        <w:t>) tablečių standartinėse lizdinėse plokštelėse (su saulės ir mėnulio simboliais);</w:t>
      </w:r>
    </w:p>
    <w:p w14:paraId="217EC3F5" w14:textId="3E64ABBE" w:rsidR="0054373A" w:rsidRPr="003B2EC0" w:rsidRDefault="0054373A" w:rsidP="0059067E">
      <w:pPr>
        <w:pStyle w:val="Sraopastraipa"/>
        <w:numPr>
          <w:ilvl w:val="0"/>
          <w:numId w:val="26"/>
        </w:numPr>
        <w:tabs>
          <w:tab w:val="clear" w:pos="567"/>
        </w:tabs>
        <w:rPr>
          <w:szCs w:val="22"/>
          <w:highlight w:val="lightGray"/>
        </w:rPr>
      </w:pPr>
      <w:r w:rsidRPr="00C318EC">
        <w:rPr>
          <w:szCs w:val="22"/>
          <w:highlight w:val="lightGray"/>
        </w:rPr>
        <w:t>sudėtinėje pakuotėje, kurioje yra 168 (3 pakuotės po 56) tabletės kalendorinėse lizdinėse plokštelėse (su saulės ir mėnulio simboliais</w:t>
      </w:r>
      <w:r w:rsidR="00C318EC" w:rsidRPr="000155E6">
        <w:rPr>
          <w:szCs w:val="22"/>
          <w:highlight w:val="lightGray"/>
        </w:rPr>
        <w:t xml:space="preserve"> arba be jų</w:t>
      </w:r>
      <w:r w:rsidRPr="003B2EC0">
        <w:rPr>
          <w:szCs w:val="22"/>
          <w:highlight w:val="lightGray"/>
        </w:rPr>
        <w:t>);</w:t>
      </w:r>
    </w:p>
    <w:p w14:paraId="173061ED" w14:textId="77777777" w:rsidR="0054373A" w:rsidRDefault="0054373A" w:rsidP="0059067E">
      <w:pPr>
        <w:pStyle w:val="Sraopastraipa"/>
        <w:numPr>
          <w:ilvl w:val="0"/>
          <w:numId w:val="26"/>
        </w:numPr>
        <w:tabs>
          <w:tab w:val="clear" w:pos="567"/>
        </w:tabs>
      </w:pPr>
      <w:r w:rsidRPr="003B2EC0">
        <w:rPr>
          <w:highlight w:val="lightGray"/>
        </w:rPr>
        <w:t>p</w:t>
      </w:r>
      <w:r w:rsidRPr="003B2EC0">
        <w:rPr>
          <w:rFonts w:eastAsia="TimesNewRoman"/>
          <w:snapToGrid/>
          <w:highlight w:val="lightGray"/>
          <w:lang w:eastAsia="pl-PL"/>
        </w:rPr>
        <w:t xml:space="preserve">erforuotose dalomosiose lizdinėse plokštelėse </w:t>
      </w:r>
      <w:r w:rsidRPr="003B2EC0">
        <w:rPr>
          <w:highlight w:val="lightGray"/>
        </w:rPr>
        <w:t xml:space="preserve">kartono dėžutėje, kurioje yra </w:t>
      </w:r>
      <w:r w:rsidR="009B6AF0" w:rsidRPr="003B2EC0">
        <w:rPr>
          <w:highlight w:val="lightGray"/>
        </w:rPr>
        <w:t xml:space="preserve">100x1 </w:t>
      </w:r>
      <w:r w:rsidRPr="003B2EC0">
        <w:rPr>
          <w:highlight w:val="lightGray"/>
        </w:rPr>
        <w:t>tablečių;</w:t>
      </w:r>
    </w:p>
    <w:p w14:paraId="3629855C" w14:textId="2986D907" w:rsidR="009B6AF0" w:rsidRPr="00FF4426" w:rsidRDefault="003B2EC0" w:rsidP="00FF4426">
      <w:pPr>
        <w:pStyle w:val="Sraopastraipa"/>
        <w:numPr>
          <w:ilvl w:val="0"/>
          <w:numId w:val="26"/>
        </w:numPr>
        <w:tabs>
          <w:tab w:val="clear" w:pos="567"/>
        </w:tabs>
        <w:rPr>
          <w:highlight w:val="lightGray"/>
        </w:rPr>
      </w:pPr>
      <w:r w:rsidRPr="00FF4426">
        <w:rPr>
          <w:highlight w:val="lightGray"/>
        </w:rPr>
        <w:t>didelio tankio polietileno (DTPE) buteliukuose, uždarytuose polipropileno (PP) vaikų sunkiai atidaromu uždoriu su MTPE įdėklu, kuriuose yra 30, 60 arba 250 tablečių.</w:t>
      </w:r>
    </w:p>
    <w:p w14:paraId="5863675D" w14:textId="77777777" w:rsidR="003B2EC0" w:rsidRPr="001C7905" w:rsidRDefault="003B2EC0" w:rsidP="00034A49"/>
    <w:p w14:paraId="71EDE01A" w14:textId="77777777" w:rsidR="006E26C6" w:rsidRPr="001C7905" w:rsidRDefault="006E26C6" w:rsidP="006E26C6">
      <w:pPr>
        <w:tabs>
          <w:tab w:val="clear" w:pos="567"/>
        </w:tabs>
        <w:spacing w:line="240" w:lineRule="auto"/>
        <w:rPr>
          <w:szCs w:val="24"/>
        </w:rPr>
      </w:pPr>
      <w:r w:rsidRPr="001C7905">
        <w:rPr>
          <w:noProof/>
          <w:szCs w:val="24"/>
        </w:rPr>
        <w:t>Gali būti tiekiamos ne visų dydžių pakuotės.</w:t>
      </w:r>
    </w:p>
    <w:p w14:paraId="4DBB42CD" w14:textId="77777777" w:rsidR="006E26C6" w:rsidRPr="001C7905" w:rsidRDefault="006E26C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23FE87F8" w14:textId="77777777" w:rsidR="00F34163" w:rsidRPr="001C7905" w:rsidRDefault="00461F31" w:rsidP="00F34163">
      <w:pPr>
        <w:pStyle w:val="Antrat4"/>
        <w:rPr>
          <w:rFonts w:ascii="Times New Roman" w:hAnsi="Times New Roman"/>
          <w:sz w:val="22"/>
        </w:rPr>
      </w:pPr>
      <w:r w:rsidRPr="001C7905">
        <w:rPr>
          <w:rFonts w:ascii="Times New Roman" w:hAnsi="Times New Roman"/>
          <w:sz w:val="22"/>
        </w:rPr>
        <w:t>Registruotojas</w:t>
      </w:r>
      <w:r w:rsidR="00F34163" w:rsidRPr="001C7905">
        <w:rPr>
          <w:rFonts w:ascii="Times New Roman" w:hAnsi="Times New Roman"/>
          <w:sz w:val="22"/>
        </w:rPr>
        <w:t xml:space="preserve"> ir gamintojas</w:t>
      </w:r>
    </w:p>
    <w:p w14:paraId="76B2F23B" w14:textId="77777777" w:rsidR="00215CCD" w:rsidRPr="001C7905" w:rsidRDefault="00215CCD" w:rsidP="006E26C6">
      <w:pPr>
        <w:rPr>
          <w:i/>
        </w:rPr>
      </w:pPr>
      <w:r w:rsidRPr="001C7905">
        <w:rPr>
          <w:i/>
        </w:rPr>
        <w:t>Registruotojas</w:t>
      </w:r>
    </w:p>
    <w:p w14:paraId="4A03CA07" w14:textId="2B8A8D08" w:rsidR="00E22CCD" w:rsidRPr="001C7905" w:rsidRDefault="00E22CCD" w:rsidP="00E22C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bookmarkStart w:id="2" w:name="_Hlk54431769"/>
      <w:r w:rsidRPr="001C7905">
        <w:t>Sandoz</w:t>
      </w:r>
      <w:r w:rsidR="00CC3590">
        <w:t xml:space="preserve"> </w:t>
      </w:r>
      <w:r w:rsidRPr="001C7905">
        <w:t>d.d.</w:t>
      </w:r>
    </w:p>
    <w:p w14:paraId="0E6A4D7B" w14:textId="7D514285" w:rsidR="00E22CCD" w:rsidRPr="001C7905" w:rsidRDefault="00E22CCD" w:rsidP="00E22C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C7905">
        <w:t>Verovškova 57</w:t>
      </w:r>
    </w:p>
    <w:p w14:paraId="1F2B207B" w14:textId="48BA5823" w:rsidR="00E22CCD" w:rsidRPr="001C7905" w:rsidRDefault="00E22CCD" w:rsidP="00E22C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C7905">
        <w:lastRenderedPageBreak/>
        <w:t>SI-</w:t>
      </w:r>
      <w:r w:rsidR="00C318EC">
        <w:t>1000</w:t>
      </w:r>
      <w:r w:rsidRPr="001C7905">
        <w:t xml:space="preserve"> </w:t>
      </w:r>
      <w:proofErr w:type="spellStart"/>
      <w:r w:rsidRPr="001C7905">
        <w:t>Ljubljana</w:t>
      </w:r>
      <w:proofErr w:type="spellEnd"/>
    </w:p>
    <w:p w14:paraId="5489DC62" w14:textId="77777777" w:rsidR="00E22CCD" w:rsidRPr="001C7905" w:rsidRDefault="00E22CCD" w:rsidP="00E22C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1C7905">
        <w:t>Slovėnija</w:t>
      </w:r>
    </w:p>
    <w:bookmarkEnd w:id="2"/>
    <w:p w14:paraId="47D8834D" w14:textId="77777777" w:rsidR="00F34163" w:rsidRPr="001C7905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583209CC" w14:textId="77777777" w:rsidR="00215CCD" w:rsidRPr="001C7905" w:rsidRDefault="00215CC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4"/>
        </w:rPr>
      </w:pPr>
      <w:r w:rsidRPr="001C7905">
        <w:rPr>
          <w:i/>
          <w:szCs w:val="24"/>
        </w:rPr>
        <w:t>Gamintojas</w:t>
      </w:r>
    </w:p>
    <w:p w14:paraId="12AEB55F" w14:textId="77777777" w:rsidR="0054242C" w:rsidRPr="001C7905" w:rsidRDefault="0054242C" w:rsidP="005424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1C7905">
        <w:rPr>
          <w:szCs w:val="24"/>
        </w:rPr>
        <w:t>PharOS MT Ltd</w:t>
      </w:r>
    </w:p>
    <w:p w14:paraId="5370C451" w14:textId="77777777" w:rsidR="0054242C" w:rsidRPr="001C7905" w:rsidRDefault="0054242C" w:rsidP="005424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1C7905">
        <w:rPr>
          <w:szCs w:val="24"/>
        </w:rPr>
        <w:t xml:space="preserve">HF 62X, Hal Far Industrial Estate </w:t>
      </w:r>
    </w:p>
    <w:p w14:paraId="28284A38" w14:textId="77777777" w:rsidR="0054242C" w:rsidRPr="001C7905" w:rsidRDefault="0054242C" w:rsidP="005424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1C7905">
        <w:rPr>
          <w:szCs w:val="24"/>
        </w:rPr>
        <w:t xml:space="preserve">Birzebbugia, BBG 3000 </w:t>
      </w:r>
    </w:p>
    <w:p w14:paraId="2CB40450" w14:textId="77777777" w:rsidR="0054242C" w:rsidRDefault="0054242C" w:rsidP="005424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1C7905">
        <w:rPr>
          <w:szCs w:val="24"/>
        </w:rPr>
        <w:t>Malta</w:t>
      </w:r>
    </w:p>
    <w:p w14:paraId="11162CDC" w14:textId="77777777" w:rsidR="00E004C2" w:rsidRDefault="00E004C2" w:rsidP="005424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1AC3A574" w14:textId="77777777" w:rsidR="00E004C2" w:rsidRDefault="00E004C2" w:rsidP="005424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>
        <w:rPr>
          <w:szCs w:val="24"/>
        </w:rPr>
        <w:t>arba</w:t>
      </w:r>
    </w:p>
    <w:p w14:paraId="5EAF0916" w14:textId="77777777" w:rsidR="00E004C2" w:rsidRDefault="00E004C2" w:rsidP="0054242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7BFC88CD" w14:textId="77777777" w:rsidR="00E004C2" w:rsidRPr="00034A49" w:rsidRDefault="00E004C2" w:rsidP="00034A49">
      <w:pPr>
        <w:rPr>
          <w:szCs w:val="22"/>
        </w:rPr>
      </w:pPr>
      <w:r w:rsidRPr="00034A49">
        <w:rPr>
          <w:szCs w:val="22"/>
        </w:rPr>
        <w:t>Lek Pharmaceuticals d.d.</w:t>
      </w:r>
    </w:p>
    <w:p w14:paraId="22190B53" w14:textId="77777777" w:rsidR="00E004C2" w:rsidRPr="00034A49" w:rsidRDefault="00E004C2" w:rsidP="00034A49">
      <w:pPr>
        <w:rPr>
          <w:szCs w:val="22"/>
        </w:rPr>
      </w:pPr>
      <w:r w:rsidRPr="00034A49">
        <w:rPr>
          <w:szCs w:val="22"/>
        </w:rPr>
        <w:t>Verovskova Ulica 57</w:t>
      </w:r>
    </w:p>
    <w:p w14:paraId="35D42387" w14:textId="77777777" w:rsidR="00E004C2" w:rsidRPr="00707710" w:rsidRDefault="00E004C2" w:rsidP="00034A49">
      <w:pPr>
        <w:rPr>
          <w:szCs w:val="22"/>
        </w:rPr>
      </w:pPr>
      <w:r w:rsidRPr="00707710">
        <w:rPr>
          <w:szCs w:val="22"/>
        </w:rPr>
        <w:t>Ljubljana 1526</w:t>
      </w:r>
    </w:p>
    <w:p w14:paraId="2663CA9C" w14:textId="77777777" w:rsidR="00E004C2" w:rsidRPr="001C7905" w:rsidRDefault="00E004C2" w:rsidP="00E004C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707710">
        <w:rPr>
          <w:szCs w:val="22"/>
        </w:rPr>
        <w:t>Slovėnija</w:t>
      </w:r>
    </w:p>
    <w:p w14:paraId="5D6090F8" w14:textId="77777777" w:rsidR="00F03AA9" w:rsidRPr="00F03AA9" w:rsidRDefault="00F03AA9" w:rsidP="00F03AA9">
      <w:pPr>
        <w:tabs>
          <w:tab w:val="clear" w:pos="567"/>
        </w:tabs>
        <w:suppressAutoHyphens/>
        <w:spacing w:line="100" w:lineRule="atLeast"/>
        <w:ind w:left="567" w:hanging="567"/>
        <w:rPr>
          <w:snapToGrid/>
          <w:color w:val="000000"/>
          <w:szCs w:val="22"/>
          <w:lang w:eastAsia="ar-SA"/>
        </w:rPr>
      </w:pPr>
    </w:p>
    <w:p w14:paraId="5CA6732D" w14:textId="77777777" w:rsidR="00F03AA9" w:rsidRPr="00F03AA9" w:rsidRDefault="00F03AA9" w:rsidP="00F03AA9">
      <w:pPr>
        <w:tabs>
          <w:tab w:val="clear" w:pos="567"/>
        </w:tabs>
        <w:suppressAutoHyphens/>
        <w:spacing w:line="100" w:lineRule="atLeast"/>
        <w:rPr>
          <w:snapToGrid/>
          <w:color w:val="000000"/>
          <w:szCs w:val="22"/>
          <w:lang w:eastAsia="ar-SA"/>
        </w:rPr>
      </w:pPr>
      <w:r w:rsidRPr="00F03AA9">
        <w:rPr>
          <w:snapToGrid/>
          <w:color w:val="000000"/>
          <w:szCs w:val="22"/>
          <w:lang w:eastAsia="ar-SA"/>
        </w:rPr>
        <w:t>Jeigu apie šį vaistą norite sužinoti daugiau, kreipkitės į vietinį registruotojo atstovą.</w:t>
      </w:r>
    </w:p>
    <w:p w14:paraId="789D7390" w14:textId="77777777" w:rsidR="00F03AA9" w:rsidRPr="00F03AA9" w:rsidRDefault="00F03AA9" w:rsidP="00F03AA9">
      <w:pPr>
        <w:tabs>
          <w:tab w:val="clear" w:pos="567"/>
        </w:tabs>
        <w:suppressAutoHyphens/>
        <w:spacing w:line="100" w:lineRule="atLeast"/>
        <w:rPr>
          <w:snapToGrid/>
          <w:color w:val="000000"/>
          <w:szCs w:val="22"/>
          <w:lang w:eastAsia="ar-SA"/>
        </w:rPr>
      </w:pPr>
    </w:p>
    <w:p w14:paraId="4B6762EF" w14:textId="77777777" w:rsidR="00F03AA9" w:rsidRPr="00F03AA9" w:rsidRDefault="00F03AA9" w:rsidP="00F03AA9">
      <w:pPr>
        <w:tabs>
          <w:tab w:val="clear" w:pos="567"/>
        </w:tabs>
        <w:suppressAutoHyphens/>
        <w:spacing w:line="100" w:lineRule="atLeast"/>
        <w:rPr>
          <w:bCs/>
          <w:snapToGrid/>
          <w:color w:val="000000"/>
          <w:szCs w:val="22"/>
          <w:lang w:eastAsia="ar-SA"/>
        </w:rPr>
      </w:pPr>
      <w:r w:rsidRPr="00F03AA9">
        <w:rPr>
          <w:bCs/>
          <w:snapToGrid/>
          <w:color w:val="000000"/>
          <w:szCs w:val="22"/>
          <w:lang w:eastAsia="ar-SA"/>
        </w:rPr>
        <w:t>Sandoz Pharmaceuticals d.d. filialas</w:t>
      </w:r>
    </w:p>
    <w:p w14:paraId="4F8CFD08" w14:textId="77777777" w:rsidR="00F03AA9" w:rsidRPr="00F03AA9" w:rsidRDefault="00F03AA9" w:rsidP="00F03AA9">
      <w:pPr>
        <w:tabs>
          <w:tab w:val="clear" w:pos="567"/>
        </w:tabs>
        <w:suppressAutoHyphens/>
        <w:spacing w:line="100" w:lineRule="atLeast"/>
        <w:rPr>
          <w:bCs/>
          <w:snapToGrid/>
          <w:color w:val="000000"/>
          <w:szCs w:val="22"/>
          <w:lang w:eastAsia="ar-SA"/>
        </w:rPr>
      </w:pPr>
      <w:r w:rsidRPr="00F03AA9">
        <w:rPr>
          <w:bCs/>
          <w:snapToGrid/>
          <w:color w:val="000000"/>
          <w:szCs w:val="22"/>
          <w:lang w:eastAsia="ar-SA"/>
        </w:rPr>
        <w:t>Tel.: +370 5 2636037</w:t>
      </w:r>
    </w:p>
    <w:p w14:paraId="68AD0D50" w14:textId="368E01F3" w:rsidR="00F03AA9" w:rsidRPr="00F03AA9" w:rsidRDefault="00F03AA9" w:rsidP="00F03AA9">
      <w:pPr>
        <w:tabs>
          <w:tab w:val="clear" w:pos="567"/>
        </w:tabs>
        <w:suppressAutoHyphens/>
        <w:spacing w:line="100" w:lineRule="atLeast"/>
        <w:rPr>
          <w:snapToGrid/>
          <w:color w:val="000000"/>
          <w:szCs w:val="22"/>
          <w:lang w:eastAsia="ar-SA"/>
        </w:rPr>
      </w:pPr>
    </w:p>
    <w:p w14:paraId="51E4AACD" w14:textId="77777777" w:rsidR="00F03AA9" w:rsidRPr="00F03AA9" w:rsidRDefault="00F03AA9" w:rsidP="00F03AA9">
      <w:pPr>
        <w:numPr>
          <w:ilvl w:val="12"/>
          <w:numId w:val="0"/>
        </w:numPr>
        <w:ind w:right="-2"/>
      </w:pPr>
    </w:p>
    <w:p w14:paraId="4C795429" w14:textId="7B243776" w:rsidR="00F03AA9" w:rsidRDefault="00F03AA9" w:rsidP="00F03AA9">
      <w:pPr>
        <w:numPr>
          <w:ilvl w:val="12"/>
          <w:numId w:val="0"/>
        </w:numPr>
        <w:ind w:right="-2"/>
      </w:pPr>
      <w:r w:rsidRPr="00F03AA9">
        <w:rPr>
          <w:b/>
        </w:rPr>
        <w:t xml:space="preserve">Šis vaistas </w:t>
      </w:r>
      <w:r w:rsidR="000E52FD" w:rsidRPr="000E52FD">
        <w:rPr>
          <w:b/>
        </w:rPr>
        <w:t>Europos ekonominės erdvės</w:t>
      </w:r>
      <w:r w:rsidRPr="00F03AA9">
        <w:rPr>
          <w:b/>
        </w:rPr>
        <w:t xml:space="preserve"> valstybėse narėse registruotas tokiais pavadinimais</w:t>
      </w:r>
      <w:r w:rsidRPr="00F03AA9">
        <w:t>:</w:t>
      </w:r>
    </w:p>
    <w:p w14:paraId="659E92FE" w14:textId="77777777" w:rsidR="00AD53E3" w:rsidRDefault="00AD53E3" w:rsidP="00F03AA9">
      <w:pPr>
        <w:numPr>
          <w:ilvl w:val="12"/>
          <w:numId w:val="0"/>
        </w:numPr>
        <w:ind w:right="-2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D53E3" w14:paraId="050CA547" w14:textId="77777777" w:rsidTr="00AD53E3">
        <w:tc>
          <w:tcPr>
            <w:tcW w:w="4530" w:type="dxa"/>
          </w:tcPr>
          <w:p w14:paraId="0F79FBE9" w14:textId="77777777" w:rsidR="00AD53E3" w:rsidRDefault="00AD53E3" w:rsidP="00F03AA9">
            <w:pPr>
              <w:numPr>
                <w:ilvl w:val="12"/>
                <w:numId w:val="0"/>
              </w:numPr>
              <w:ind w:right="-2"/>
            </w:pPr>
            <w:r w:rsidRPr="00F03AA9">
              <w:t>Valstybės narės pavadinimas</w:t>
            </w:r>
          </w:p>
        </w:tc>
        <w:tc>
          <w:tcPr>
            <w:tcW w:w="4530" w:type="dxa"/>
          </w:tcPr>
          <w:p w14:paraId="55C1C0C2" w14:textId="77777777" w:rsidR="00AD53E3" w:rsidRDefault="00AD53E3" w:rsidP="00F03AA9">
            <w:pPr>
              <w:numPr>
                <w:ilvl w:val="12"/>
                <w:numId w:val="0"/>
              </w:numPr>
              <w:ind w:right="-2"/>
            </w:pPr>
            <w:r w:rsidRPr="00F03AA9">
              <w:t>Vaisto pavadinimas</w:t>
            </w:r>
          </w:p>
        </w:tc>
      </w:tr>
      <w:tr w:rsidR="00AD53E3" w14:paraId="72C96E1F" w14:textId="77777777" w:rsidTr="00AD53E3">
        <w:tc>
          <w:tcPr>
            <w:tcW w:w="4530" w:type="dxa"/>
          </w:tcPr>
          <w:p w14:paraId="512D3D41" w14:textId="77777777" w:rsidR="00AD53E3" w:rsidRDefault="00AD53E3" w:rsidP="00F03AA9">
            <w:pPr>
              <w:numPr>
                <w:ilvl w:val="12"/>
                <w:numId w:val="0"/>
              </w:numPr>
              <w:ind w:right="-2"/>
            </w:pPr>
            <w:r w:rsidRPr="00D9485A">
              <w:rPr>
                <w:rFonts w:eastAsia="Batang"/>
                <w:szCs w:val="22"/>
              </w:rPr>
              <w:t>Bulgarija</w:t>
            </w:r>
            <w:r>
              <w:rPr>
                <w:rFonts w:eastAsia="Batang"/>
                <w:szCs w:val="22"/>
              </w:rPr>
              <w:t>, Estija, Nyderlandai, Latvija, Lenkija, Lietuva, Slovėnija</w:t>
            </w:r>
          </w:p>
        </w:tc>
        <w:tc>
          <w:tcPr>
            <w:tcW w:w="4530" w:type="dxa"/>
          </w:tcPr>
          <w:p w14:paraId="4F93C3C0" w14:textId="77777777" w:rsidR="00AD53E3" w:rsidRDefault="00AD53E3" w:rsidP="00F03AA9">
            <w:pPr>
              <w:numPr>
                <w:ilvl w:val="12"/>
                <w:numId w:val="0"/>
              </w:numPr>
              <w:ind w:right="-2"/>
            </w:pPr>
            <w:r>
              <w:t>Tilobrastil</w:t>
            </w:r>
          </w:p>
        </w:tc>
      </w:tr>
    </w:tbl>
    <w:p w14:paraId="34927F24" w14:textId="77777777" w:rsidR="00AD53E3" w:rsidRPr="00F03AA9" w:rsidRDefault="00AD53E3" w:rsidP="00F03AA9">
      <w:pPr>
        <w:numPr>
          <w:ilvl w:val="12"/>
          <w:numId w:val="0"/>
        </w:numPr>
        <w:ind w:right="-2"/>
      </w:pPr>
    </w:p>
    <w:p w14:paraId="732466DC" w14:textId="77777777" w:rsidR="00AD53E3" w:rsidRDefault="00AD53E3" w:rsidP="00F03AA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</w:p>
    <w:p w14:paraId="568AFD82" w14:textId="282216C5" w:rsidR="00F03AA9" w:rsidRPr="00FF19EF" w:rsidRDefault="00F03AA9" w:rsidP="00F03AA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F03AA9">
        <w:rPr>
          <w:b/>
        </w:rPr>
        <w:t>Šis pakuotės lapelis paskutinį kartą peržiūrėtas</w:t>
      </w:r>
      <w:r w:rsidR="0004106E">
        <w:rPr>
          <w:b/>
        </w:rPr>
        <w:t xml:space="preserve"> </w:t>
      </w:r>
      <w:r w:rsidR="00C0028F">
        <w:rPr>
          <w:b/>
        </w:rPr>
        <w:t>2025</w:t>
      </w:r>
      <w:r w:rsidR="001E2C01">
        <w:rPr>
          <w:b/>
        </w:rPr>
        <w:t>-07-31</w:t>
      </w:r>
      <w:r w:rsidR="003B2EC0" w:rsidRPr="003B2EC0">
        <w:rPr>
          <w:b/>
        </w:rPr>
        <w:t>.</w:t>
      </w:r>
    </w:p>
    <w:p w14:paraId="2D2C3A2C" w14:textId="77777777" w:rsidR="00F34163" w:rsidRPr="001C7905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szCs w:val="24"/>
        </w:rPr>
      </w:pPr>
    </w:p>
    <w:p w14:paraId="14C06A93" w14:textId="0A97A730" w:rsidR="00986894" w:rsidRPr="001C7905" w:rsidRDefault="00986894" w:rsidP="00986894">
      <w:pPr>
        <w:widowControl w:val="0"/>
        <w:tabs>
          <w:tab w:val="clear" w:pos="567"/>
        </w:tabs>
        <w:spacing w:line="240" w:lineRule="auto"/>
        <w:rPr>
          <w:snapToGrid/>
          <w:szCs w:val="24"/>
        </w:rPr>
      </w:pPr>
      <w:r w:rsidRPr="001C7905">
        <w:rPr>
          <w:snapToGrid/>
          <w:szCs w:val="24"/>
        </w:rPr>
        <w:t xml:space="preserve">Išsami informacija apie šį vaistą pateikiama Valstybinės vaistų kontrolės tarnybos prie Lietuvos Respublikos sveikatos apsaugos ministerijos tinklalapyje </w:t>
      </w:r>
      <w:r w:rsidR="002075D1">
        <w:rPr>
          <w:color w:val="0000EE"/>
          <w:szCs w:val="22"/>
          <w:u w:val="single"/>
          <w:lang w:eastAsia="lt-LT"/>
        </w:rPr>
        <w:t>https://vvkt.lrv.lt/lt/</w:t>
      </w:r>
    </w:p>
    <w:p w14:paraId="34C552E8" w14:textId="77777777" w:rsidR="006B5776" w:rsidRPr="001C7905" w:rsidRDefault="006B5776">
      <w:pPr>
        <w:tabs>
          <w:tab w:val="clear" w:pos="567"/>
        </w:tabs>
        <w:spacing w:line="240" w:lineRule="auto"/>
      </w:pPr>
    </w:p>
    <w:sectPr w:rsidR="006B5776" w:rsidRPr="001C7905" w:rsidSect="00847726">
      <w:headerReference w:type="default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E970" w14:textId="77777777" w:rsidR="003A3D57" w:rsidRDefault="003A3D57" w:rsidP="00AE3E36">
      <w:pPr>
        <w:spacing w:line="240" w:lineRule="auto"/>
      </w:pPr>
      <w:r>
        <w:separator/>
      </w:r>
    </w:p>
  </w:endnote>
  <w:endnote w:type="continuationSeparator" w:id="0">
    <w:p w14:paraId="67954EDD" w14:textId="77777777" w:rsidR="003A3D57" w:rsidRDefault="003A3D57" w:rsidP="00AE3E36">
      <w:pPr>
        <w:spacing w:line="240" w:lineRule="auto"/>
      </w:pPr>
      <w:r>
        <w:continuationSeparator/>
      </w:r>
    </w:p>
  </w:endnote>
  <w:endnote w:type="continuationNotice" w:id="1">
    <w:p w14:paraId="0FA404F2" w14:textId="77777777" w:rsidR="003A3D57" w:rsidRDefault="003A3D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082033"/>
      <w:docPartObj>
        <w:docPartGallery w:val="Page Numbers (Bottom of Page)"/>
        <w:docPartUnique/>
      </w:docPartObj>
    </w:sdtPr>
    <w:sdtEndPr/>
    <w:sdtContent>
      <w:p w14:paraId="4EC9D0D2" w14:textId="6EAE2B27" w:rsidR="003208C8" w:rsidRDefault="003208C8" w:rsidP="00AE3E36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F45" w:rsidRPr="00D53F45">
          <w:rPr>
            <w:noProof/>
            <w:lang w:val="pl-PL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A748" w14:textId="77777777" w:rsidR="003A3D57" w:rsidRDefault="003A3D57" w:rsidP="00AE3E36">
      <w:pPr>
        <w:spacing w:line="240" w:lineRule="auto"/>
      </w:pPr>
      <w:r>
        <w:separator/>
      </w:r>
    </w:p>
  </w:footnote>
  <w:footnote w:type="continuationSeparator" w:id="0">
    <w:p w14:paraId="48DC7520" w14:textId="77777777" w:rsidR="003A3D57" w:rsidRDefault="003A3D57" w:rsidP="00AE3E36">
      <w:pPr>
        <w:spacing w:line="240" w:lineRule="auto"/>
      </w:pPr>
      <w:r>
        <w:continuationSeparator/>
      </w:r>
    </w:p>
  </w:footnote>
  <w:footnote w:type="continuationNotice" w:id="1">
    <w:p w14:paraId="53923CFA" w14:textId="77777777" w:rsidR="003A3D57" w:rsidRDefault="003A3D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7495" w14:textId="77777777" w:rsidR="00D66E19" w:rsidRDefault="00D66E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421CAB"/>
    <w:multiLevelType w:val="hybridMultilevel"/>
    <w:tmpl w:val="EB48CA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771E5"/>
    <w:multiLevelType w:val="hybridMultilevel"/>
    <w:tmpl w:val="7C4CE8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4509"/>
    <w:multiLevelType w:val="hybridMultilevel"/>
    <w:tmpl w:val="5D3A1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1920"/>
    <w:multiLevelType w:val="hybridMultilevel"/>
    <w:tmpl w:val="1778C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75EA"/>
    <w:multiLevelType w:val="hybridMultilevel"/>
    <w:tmpl w:val="AEB4AD28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7099F"/>
    <w:multiLevelType w:val="hybridMultilevel"/>
    <w:tmpl w:val="89144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E4268"/>
    <w:multiLevelType w:val="hybridMultilevel"/>
    <w:tmpl w:val="2534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F36CC"/>
    <w:multiLevelType w:val="hybridMultilevel"/>
    <w:tmpl w:val="F0C69C82"/>
    <w:lvl w:ilvl="0" w:tplc="EEA49B66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EDC10A0"/>
    <w:multiLevelType w:val="hybridMultilevel"/>
    <w:tmpl w:val="B81CB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45232"/>
    <w:multiLevelType w:val="hybridMultilevel"/>
    <w:tmpl w:val="F432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A610F"/>
    <w:multiLevelType w:val="hybridMultilevel"/>
    <w:tmpl w:val="C2D8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1A3B"/>
    <w:multiLevelType w:val="hybridMultilevel"/>
    <w:tmpl w:val="19D8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36D76"/>
    <w:multiLevelType w:val="hybridMultilevel"/>
    <w:tmpl w:val="4C50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44A3B"/>
    <w:multiLevelType w:val="hybridMultilevel"/>
    <w:tmpl w:val="3126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D385F"/>
    <w:multiLevelType w:val="hybridMultilevel"/>
    <w:tmpl w:val="B544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3325D"/>
    <w:multiLevelType w:val="hybridMultilevel"/>
    <w:tmpl w:val="D2B2A6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3B66C3"/>
    <w:multiLevelType w:val="hybridMultilevel"/>
    <w:tmpl w:val="8C76F9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4C6276"/>
    <w:multiLevelType w:val="hybridMultilevel"/>
    <w:tmpl w:val="D23C0780"/>
    <w:lvl w:ilvl="0" w:tplc="8A90271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8B25D01"/>
    <w:multiLevelType w:val="hybridMultilevel"/>
    <w:tmpl w:val="E7EA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3948"/>
    <w:multiLevelType w:val="hybridMultilevel"/>
    <w:tmpl w:val="52C6E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F2530F"/>
    <w:multiLevelType w:val="hybridMultilevel"/>
    <w:tmpl w:val="60D2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944F4"/>
    <w:multiLevelType w:val="hybridMultilevel"/>
    <w:tmpl w:val="1ECC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434100">
    <w:abstractNumId w:val="2"/>
  </w:num>
  <w:num w:numId="2" w16cid:durableId="723216761">
    <w:abstractNumId w:val="23"/>
  </w:num>
  <w:num w:numId="3" w16cid:durableId="181930293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64882741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0936639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646276894">
    <w:abstractNumId w:val="7"/>
  </w:num>
  <w:num w:numId="7" w16cid:durableId="1329557050">
    <w:abstractNumId w:val="18"/>
  </w:num>
  <w:num w:numId="8" w16cid:durableId="912541440">
    <w:abstractNumId w:val="21"/>
  </w:num>
  <w:num w:numId="9" w16cid:durableId="1013722713">
    <w:abstractNumId w:val="8"/>
  </w:num>
  <w:num w:numId="10" w16cid:durableId="2030250931">
    <w:abstractNumId w:val="14"/>
  </w:num>
  <w:num w:numId="11" w16cid:durableId="1715301651">
    <w:abstractNumId w:val="15"/>
  </w:num>
  <w:num w:numId="12" w16cid:durableId="745956223">
    <w:abstractNumId w:val="16"/>
  </w:num>
  <w:num w:numId="13" w16cid:durableId="2001494120">
    <w:abstractNumId w:val="12"/>
  </w:num>
  <w:num w:numId="14" w16cid:durableId="927421607">
    <w:abstractNumId w:val="20"/>
  </w:num>
  <w:num w:numId="15" w16cid:durableId="1603412866">
    <w:abstractNumId w:val="10"/>
  </w:num>
  <w:num w:numId="16" w16cid:durableId="1908103458">
    <w:abstractNumId w:val="11"/>
  </w:num>
  <w:num w:numId="17" w16cid:durableId="1399672863">
    <w:abstractNumId w:val="19"/>
  </w:num>
  <w:num w:numId="18" w16cid:durableId="2108426264">
    <w:abstractNumId w:val="17"/>
  </w:num>
  <w:num w:numId="19" w16cid:durableId="1361784833">
    <w:abstractNumId w:val="6"/>
  </w:num>
  <w:num w:numId="20" w16cid:durableId="1597669004">
    <w:abstractNumId w:val="9"/>
  </w:num>
  <w:num w:numId="21" w16cid:durableId="2016495772">
    <w:abstractNumId w:val="4"/>
  </w:num>
  <w:num w:numId="22" w16cid:durableId="1458717019">
    <w:abstractNumId w:val="3"/>
  </w:num>
  <w:num w:numId="23" w16cid:durableId="265314089">
    <w:abstractNumId w:val="1"/>
  </w:num>
  <w:num w:numId="24" w16cid:durableId="436296046">
    <w:abstractNumId w:val="13"/>
  </w:num>
  <w:num w:numId="25" w16cid:durableId="1586575102">
    <w:abstractNumId w:val="24"/>
  </w:num>
  <w:num w:numId="26" w16cid:durableId="2013288249">
    <w:abstractNumId w:val="5"/>
  </w:num>
  <w:num w:numId="27" w16cid:durableId="64436193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008FC"/>
    <w:rsid w:val="00002CAB"/>
    <w:rsid w:val="00003838"/>
    <w:rsid w:val="00010111"/>
    <w:rsid w:val="000104A6"/>
    <w:rsid w:val="00011B46"/>
    <w:rsid w:val="00012FD2"/>
    <w:rsid w:val="00013B8F"/>
    <w:rsid w:val="000155E6"/>
    <w:rsid w:val="00020D0E"/>
    <w:rsid w:val="000218E0"/>
    <w:rsid w:val="000229CA"/>
    <w:rsid w:val="00022C98"/>
    <w:rsid w:val="00022E66"/>
    <w:rsid w:val="0002603C"/>
    <w:rsid w:val="000276C9"/>
    <w:rsid w:val="000305D0"/>
    <w:rsid w:val="00030AF0"/>
    <w:rsid w:val="000313BA"/>
    <w:rsid w:val="000313FB"/>
    <w:rsid w:val="00034A49"/>
    <w:rsid w:val="00035017"/>
    <w:rsid w:val="00035B5B"/>
    <w:rsid w:val="00035D7A"/>
    <w:rsid w:val="00036522"/>
    <w:rsid w:val="00037E5E"/>
    <w:rsid w:val="0004106E"/>
    <w:rsid w:val="00043373"/>
    <w:rsid w:val="00045FC5"/>
    <w:rsid w:val="00046A41"/>
    <w:rsid w:val="00050E29"/>
    <w:rsid w:val="0005150D"/>
    <w:rsid w:val="000540E1"/>
    <w:rsid w:val="00055A3D"/>
    <w:rsid w:val="000569C1"/>
    <w:rsid w:val="00056A15"/>
    <w:rsid w:val="00056EB4"/>
    <w:rsid w:val="00060A0C"/>
    <w:rsid w:val="00060C50"/>
    <w:rsid w:val="0006558C"/>
    <w:rsid w:val="00066221"/>
    <w:rsid w:val="000671B1"/>
    <w:rsid w:val="00074585"/>
    <w:rsid w:val="00080E64"/>
    <w:rsid w:val="00082583"/>
    <w:rsid w:val="00083EF6"/>
    <w:rsid w:val="000840BB"/>
    <w:rsid w:val="0008749D"/>
    <w:rsid w:val="0009061F"/>
    <w:rsid w:val="00090EF3"/>
    <w:rsid w:val="00091F04"/>
    <w:rsid w:val="000926F5"/>
    <w:rsid w:val="00092821"/>
    <w:rsid w:val="000928AF"/>
    <w:rsid w:val="000940E3"/>
    <w:rsid w:val="00096591"/>
    <w:rsid w:val="00097FD8"/>
    <w:rsid w:val="000A3231"/>
    <w:rsid w:val="000A4473"/>
    <w:rsid w:val="000A58F3"/>
    <w:rsid w:val="000A5915"/>
    <w:rsid w:val="000A66F4"/>
    <w:rsid w:val="000A7035"/>
    <w:rsid w:val="000A72EB"/>
    <w:rsid w:val="000A79DC"/>
    <w:rsid w:val="000B1364"/>
    <w:rsid w:val="000B152F"/>
    <w:rsid w:val="000B1705"/>
    <w:rsid w:val="000B4BA1"/>
    <w:rsid w:val="000C2AA6"/>
    <w:rsid w:val="000C576A"/>
    <w:rsid w:val="000C657A"/>
    <w:rsid w:val="000D0651"/>
    <w:rsid w:val="000D1A96"/>
    <w:rsid w:val="000D2EB1"/>
    <w:rsid w:val="000D3441"/>
    <w:rsid w:val="000D386F"/>
    <w:rsid w:val="000D67F2"/>
    <w:rsid w:val="000D681C"/>
    <w:rsid w:val="000E321A"/>
    <w:rsid w:val="000E3EA3"/>
    <w:rsid w:val="000E4B4C"/>
    <w:rsid w:val="000E52FD"/>
    <w:rsid w:val="000E7DB8"/>
    <w:rsid w:val="000F2F6A"/>
    <w:rsid w:val="000F418D"/>
    <w:rsid w:val="000F4B0E"/>
    <w:rsid w:val="000F53D9"/>
    <w:rsid w:val="000F54BB"/>
    <w:rsid w:val="000F72E0"/>
    <w:rsid w:val="0010112B"/>
    <w:rsid w:val="00101359"/>
    <w:rsid w:val="001031E3"/>
    <w:rsid w:val="0010328C"/>
    <w:rsid w:val="00105751"/>
    <w:rsid w:val="00106B87"/>
    <w:rsid w:val="00107B60"/>
    <w:rsid w:val="00111794"/>
    <w:rsid w:val="0011204C"/>
    <w:rsid w:val="00112437"/>
    <w:rsid w:val="00116319"/>
    <w:rsid w:val="00121D81"/>
    <w:rsid w:val="001246FE"/>
    <w:rsid w:val="00126F6D"/>
    <w:rsid w:val="00132EE7"/>
    <w:rsid w:val="00133258"/>
    <w:rsid w:val="0013362D"/>
    <w:rsid w:val="00133C79"/>
    <w:rsid w:val="00133CBB"/>
    <w:rsid w:val="0013561E"/>
    <w:rsid w:val="0013776B"/>
    <w:rsid w:val="00137A46"/>
    <w:rsid w:val="00137AF1"/>
    <w:rsid w:val="00140A62"/>
    <w:rsid w:val="001429D2"/>
    <w:rsid w:val="00142DE2"/>
    <w:rsid w:val="00143C55"/>
    <w:rsid w:val="00146228"/>
    <w:rsid w:val="001517E4"/>
    <w:rsid w:val="0015473C"/>
    <w:rsid w:val="00154AA9"/>
    <w:rsid w:val="00161039"/>
    <w:rsid w:val="0016230C"/>
    <w:rsid w:val="001636DA"/>
    <w:rsid w:val="001665AD"/>
    <w:rsid w:val="00170E67"/>
    <w:rsid w:val="00173F44"/>
    <w:rsid w:val="00174448"/>
    <w:rsid w:val="00177264"/>
    <w:rsid w:val="00180210"/>
    <w:rsid w:val="001804EA"/>
    <w:rsid w:val="001805EF"/>
    <w:rsid w:val="00182219"/>
    <w:rsid w:val="00184101"/>
    <w:rsid w:val="00186500"/>
    <w:rsid w:val="001914A0"/>
    <w:rsid w:val="00194213"/>
    <w:rsid w:val="00196371"/>
    <w:rsid w:val="001A2727"/>
    <w:rsid w:val="001A399D"/>
    <w:rsid w:val="001A3DF1"/>
    <w:rsid w:val="001A4353"/>
    <w:rsid w:val="001A4C00"/>
    <w:rsid w:val="001A5A0D"/>
    <w:rsid w:val="001A7F1F"/>
    <w:rsid w:val="001B063B"/>
    <w:rsid w:val="001B21A8"/>
    <w:rsid w:val="001B465A"/>
    <w:rsid w:val="001C18D9"/>
    <w:rsid w:val="001C1EC0"/>
    <w:rsid w:val="001C60D4"/>
    <w:rsid w:val="001C7905"/>
    <w:rsid w:val="001D0D24"/>
    <w:rsid w:val="001D3A08"/>
    <w:rsid w:val="001D4755"/>
    <w:rsid w:val="001D52B0"/>
    <w:rsid w:val="001D5570"/>
    <w:rsid w:val="001D5A10"/>
    <w:rsid w:val="001D63F5"/>
    <w:rsid w:val="001D7F28"/>
    <w:rsid w:val="001E2C01"/>
    <w:rsid w:val="001E3EC2"/>
    <w:rsid w:val="001E770E"/>
    <w:rsid w:val="001F06A2"/>
    <w:rsid w:val="001F101F"/>
    <w:rsid w:val="001F10B8"/>
    <w:rsid w:val="001F37D8"/>
    <w:rsid w:val="001F43CF"/>
    <w:rsid w:val="001F568F"/>
    <w:rsid w:val="00200386"/>
    <w:rsid w:val="00200829"/>
    <w:rsid w:val="00203FAA"/>
    <w:rsid w:val="0020424F"/>
    <w:rsid w:val="002075D1"/>
    <w:rsid w:val="00211BA9"/>
    <w:rsid w:val="00215CCD"/>
    <w:rsid w:val="00217F8B"/>
    <w:rsid w:val="002226FD"/>
    <w:rsid w:val="00222C83"/>
    <w:rsid w:val="00225747"/>
    <w:rsid w:val="00227068"/>
    <w:rsid w:val="00232C7D"/>
    <w:rsid w:val="002353C9"/>
    <w:rsid w:val="00237276"/>
    <w:rsid w:val="00237A42"/>
    <w:rsid w:val="00261466"/>
    <w:rsid w:val="00265E6F"/>
    <w:rsid w:val="002722AB"/>
    <w:rsid w:val="00272859"/>
    <w:rsid w:val="00272C34"/>
    <w:rsid w:val="00272D38"/>
    <w:rsid w:val="00275F3B"/>
    <w:rsid w:val="00275FA1"/>
    <w:rsid w:val="00276087"/>
    <w:rsid w:val="00281997"/>
    <w:rsid w:val="00286672"/>
    <w:rsid w:val="002928C1"/>
    <w:rsid w:val="00295127"/>
    <w:rsid w:val="00295786"/>
    <w:rsid w:val="0029639D"/>
    <w:rsid w:val="00296AA3"/>
    <w:rsid w:val="00296E7E"/>
    <w:rsid w:val="002A0FB7"/>
    <w:rsid w:val="002A4624"/>
    <w:rsid w:val="002A62E5"/>
    <w:rsid w:val="002A6359"/>
    <w:rsid w:val="002A771E"/>
    <w:rsid w:val="002A7A20"/>
    <w:rsid w:val="002B06C0"/>
    <w:rsid w:val="002B2227"/>
    <w:rsid w:val="002B2E40"/>
    <w:rsid w:val="002B40F5"/>
    <w:rsid w:val="002B516B"/>
    <w:rsid w:val="002B6522"/>
    <w:rsid w:val="002C0262"/>
    <w:rsid w:val="002C52F4"/>
    <w:rsid w:val="002C5AF3"/>
    <w:rsid w:val="002D4977"/>
    <w:rsid w:val="002D556A"/>
    <w:rsid w:val="002D69B9"/>
    <w:rsid w:val="002D755B"/>
    <w:rsid w:val="002E6147"/>
    <w:rsid w:val="002F0729"/>
    <w:rsid w:val="002F3012"/>
    <w:rsid w:val="002F59FD"/>
    <w:rsid w:val="00302749"/>
    <w:rsid w:val="00302907"/>
    <w:rsid w:val="00306705"/>
    <w:rsid w:val="0030735E"/>
    <w:rsid w:val="00307803"/>
    <w:rsid w:val="00313549"/>
    <w:rsid w:val="00314355"/>
    <w:rsid w:val="00314E7E"/>
    <w:rsid w:val="003208C8"/>
    <w:rsid w:val="0032096E"/>
    <w:rsid w:val="00321559"/>
    <w:rsid w:val="00321661"/>
    <w:rsid w:val="003228D5"/>
    <w:rsid w:val="00324ADE"/>
    <w:rsid w:val="00324CE4"/>
    <w:rsid w:val="00325CF9"/>
    <w:rsid w:val="00330147"/>
    <w:rsid w:val="00331196"/>
    <w:rsid w:val="00331610"/>
    <w:rsid w:val="00344293"/>
    <w:rsid w:val="0034572C"/>
    <w:rsid w:val="00350624"/>
    <w:rsid w:val="00350B74"/>
    <w:rsid w:val="003536F0"/>
    <w:rsid w:val="00353883"/>
    <w:rsid w:val="00354255"/>
    <w:rsid w:val="00355525"/>
    <w:rsid w:val="00355790"/>
    <w:rsid w:val="0035696D"/>
    <w:rsid w:val="0036377A"/>
    <w:rsid w:val="00364190"/>
    <w:rsid w:val="003641FD"/>
    <w:rsid w:val="00364AF9"/>
    <w:rsid w:val="0036653A"/>
    <w:rsid w:val="00367A81"/>
    <w:rsid w:val="00371057"/>
    <w:rsid w:val="00371D0D"/>
    <w:rsid w:val="00373821"/>
    <w:rsid w:val="0037414A"/>
    <w:rsid w:val="003770A5"/>
    <w:rsid w:val="003808D3"/>
    <w:rsid w:val="003851D4"/>
    <w:rsid w:val="00395FC9"/>
    <w:rsid w:val="00395FDF"/>
    <w:rsid w:val="0039649D"/>
    <w:rsid w:val="003A198D"/>
    <w:rsid w:val="003A1EE1"/>
    <w:rsid w:val="003A2F36"/>
    <w:rsid w:val="003A3D57"/>
    <w:rsid w:val="003A3EAD"/>
    <w:rsid w:val="003A49E4"/>
    <w:rsid w:val="003B0CAA"/>
    <w:rsid w:val="003B0D34"/>
    <w:rsid w:val="003B2EC0"/>
    <w:rsid w:val="003B586B"/>
    <w:rsid w:val="003B6824"/>
    <w:rsid w:val="003B6F07"/>
    <w:rsid w:val="003B7809"/>
    <w:rsid w:val="003C0E82"/>
    <w:rsid w:val="003C2268"/>
    <w:rsid w:val="003C24DB"/>
    <w:rsid w:val="003C2A21"/>
    <w:rsid w:val="003C2C56"/>
    <w:rsid w:val="003C60E8"/>
    <w:rsid w:val="003C643C"/>
    <w:rsid w:val="003C6B16"/>
    <w:rsid w:val="003C76AD"/>
    <w:rsid w:val="003D2AA5"/>
    <w:rsid w:val="003D38D4"/>
    <w:rsid w:val="003D757C"/>
    <w:rsid w:val="003E4FC0"/>
    <w:rsid w:val="003E6D93"/>
    <w:rsid w:val="003F1921"/>
    <w:rsid w:val="0040110A"/>
    <w:rsid w:val="00404165"/>
    <w:rsid w:val="00405087"/>
    <w:rsid w:val="004052F7"/>
    <w:rsid w:val="004056F0"/>
    <w:rsid w:val="004076D8"/>
    <w:rsid w:val="00410DB4"/>
    <w:rsid w:val="00413DD7"/>
    <w:rsid w:val="0041493D"/>
    <w:rsid w:val="00415BFD"/>
    <w:rsid w:val="00416243"/>
    <w:rsid w:val="00417C85"/>
    <w:rsid w:val="004208FA"/>
    <w:rsid w:val="004331CF"/>
    <w:rsid w:val="004331FE"/>
    <w:rsid w:val="00433917"/>
    <w:rsid w:val="0043563E"/>
    <w:rsid w:val="0043734E"/>
    <w:rsid w:val="004415BD"/>
    <w:rsid w:val="004419D2"/>
    <w:rsid w:val="00443AA8"/>
    <w:rsid w:val="00444711"/>
    <w:rsid w:val="004473DB"/>
    <w:rsid w:val="00447DE7"/>
    <w:rsid w:val="00451C47"/>
    <w:rsid w:val="00451D80"/>
    <w:rsid w:val="004524BE"/>
    <w:rsid w:val="004528C3"/>
    <w:rsid w:val="004550F0"/>
    <w:rsid w:val="00456333"/>
    <w:rsid w:val="00460430"/>
    <w:rsid w:val="00461F31"/>
    <w:rsid w:val="00463F16"/>
    <w:rsid w:val="00463F37"/>
    <w:rsid w:val="00463F5A"/>
    <w:rsid w:val="004648FE"/>
    <w:rsid w:val="00465685"/>
    <w:rsid w:val="00465C0B"/>
    <w:rsid w:val="0046678E"/>
    <w:rsid w:val="00467C66"/>
    <w:rsid w:val="00473BFA"/>
    <w:rsid w:val="00482B7C"/>
    <w:rsid w:val="0048571D"/>
    <w:rsid w:val="00492D9C"/>
    <w:rsid w:val="00494551"/>
    <w:rsid w:val="00495509"/>
    <w:rsid w:val="00495F29"/>
    <w:rsid w:val="00496348"/>
    <w:rsid w:val="004971F6"/>
    <w:rsid w:val="004A660C"/>
    <w:rsid w:val="004A6FE7"/>
    <w:rsid w:val="004A7011"/>
    <w:rsid w:val="004B315B"/>
    <w:rsid w:val="004B77FA"/>
    <w:rsid w:val="004C35FB"/>
    <w:rsid w:val="004D0CBB"/>
    <w:rsid w:val="004D21BC"/>
    <w:rsid w:val="004D4908"/>
    <w:rsid w:val="004D5015"/>
    <w:rsid w:val="004D6EE9"/>
    <w:rsid w:val="004E0795"/>
    <w:rsid w:val="004E3607"/>
    <w:rsid w:val="004E4049"/>
    <w:rsid w:val="004E611D"/>
    <w:rsid w:val="004E79CA"/>
    <w:rsid w:val="004F0132"/>
    <w:rsid w:val="004F1510"/>
    <w:rsid w:val="004F43A2"/>
    <w:rsid w:val="004F69E6"/>
    <w:rsid w:val="004F6BEF"/>
    <w:rsid w:val="00500F8A"/>
    <w:rsid w:val="00500FBF"/>
    <w:rsid w:val="00503D27"/>
    <w:rsid w:val="00504CB5"/>
    <w:rsid w:val="00511ECD"/>
    <w:rsid w:val="005127F5"/>
    <w:rsid w:val="00520D11"/>
    <w:rsid w:val="00521E0A"/>
    <w:rsid w:val="00522974"/>
    <w:rsid w:val="00522F31"/>
    <w:rsid w:val="00523255"/>
    <w:rsid w:val="0052457F"/>
    <w:rsid w:val="00526A40"/>
    <w:rsid w:val="005301E8"/>
    <w:rsid w:val="00530E3E"/>
    <w:rsid w:val="005319A8"/>
    <w:rsid w:val="00532C5A"/>
    <w:rsid w:val="00534676"/>
    <w:rsid w:val="00535140"/>
    <w:rsid w:val="00535731"/>
    <w:rsid w:val="0054242C"/>
    <w:rsid w:val="00542520"/>
    <w:rsid w:val="005435A2"/>
    <w:rsid w:val="00543655"/>
    <w:rsid w:val="0054373A"/>
    <w:rsid w:val="00544839"/>
    <w:rsid w:val="00544BD5"/>
    <w:rsid w:val="0054642A"/>
    <w:rsid w:val="00547292"/>
    <w:rsid w:val="00550662"/>
    <w:rsid w:val="005530B2"/>
    <w:rsid w:val="00553864"/>
    <w:rsid w:val="00554095"/>
    <w:rsid w:val="00554687"/>
    <w:rsid w:val="00557476"/>
    <w:rsid w:val="005611C7"/>
    <w:rsid w:val="00563202"/>
    <w:rsid w:val="0056634B"/>
    <w:rsid w:val="00567079"/>
    <w:rsid w:val="005700ED"/>
    <w:rsid w:val="005707DE"/>
    <w:rsid w:val="00572B40"/>
    <w:rsid w:val="00572D1D"/>
    <w:rsid w:val="005758EA"/>
    <w:rsid w:val="005823AB"/>
    <w:rsid w:val="005829CF"/>
    <w:rsid w:val="00585EF2"/>
    <w:rsid w:val="00586F95"/>
    <w:rsid w:val="0059067E"/>
    <w:rsid w:val="005908C9"/>
    <w:rsid w:val="00592753"/>
    <w:rsid w:val="00594148"/>
    <w:rsid w:val="00596F0C"/>
    <w:rsid w:val="00597B83"/>
    <w:rsid w:val="005A39E2"/>
    <w:rsid w:val="005A544A"/>
    <w:rsid w:val="005A6692"/>
    <w:rsid w:val="005A684F"/>
    <w:rsid w:val="005B0DF3"/>
    <w:rsid w:val="005B1A07"/>
    <w:rsid w:val="005B1C9F"/>
    <w:rsid w:val="005B1D6D"/>
    <w:rsid w:val="005B2B51"/>
    <w:rsid w:val="005B3E80"/>
    <w:rsid w:val="005B417D"/>
    <w:rsid w:val="005B6D6E"/>
    <w:rsid w:val="005C2E3F"/>
    <w:rsid w:val="005C5848"/>
    <w:rsid w:val="005C6FAB"/>
    <w:rsid w:val="005D00C0"/>
    <w:rsid w:val="005D01BF"/>
    <w:rsid w:val="005D0870"/>
    <w:rsid w:val="005D384D"/>
    <w:rsid w:val="005D3CE5"/>
    <w:rsid w:val="005D4AEC"/>
    <w:rsid w:val="005D54E9"/>
    <w:rsid w:val="005E26B4"/>
    <w:rsid w:val="005E2B22"/>
    <w:rsid w:val="005E2E70"/>
    <w:rsid w:val="005E56EA"/>
    <w:rsid w:val="005F0962"/>
    <w:rsid w:val="005F15CA"/>
    <w:rsid w:val="005F22E2"/>
    <w:rsid w:val="005F278C"/>
    <w:rsid w:val="005F36C8"/>
    <w:rsid w:val="005F4F7B"/>
    <w:rsid w:val="005F4FCD"/>
    <w:rsid w:val="005F640B"/>
    <w:rsid w:val="00601CB4"/>
    <w:rsid w:val="0060584A"/>
    <w:rsid w:val="0060672C"/>
    <w:rsid w:val="00620EEB"/>
    <w:rsid w:val="006225E0"/>
    <w:rsid w:val="00627403"/>
    <w:rsid w:val="006300DF"/>
    <w:rsid w:val="0063112D"/>
    <w:rsid w:val="006320B8"/>
    <w:rsid w:val="00641F09"/>
    <w:rsid w:val="00642BB4"/>
    <w:rsid w:val="00647C0B"/>
    <w:rsid w:val="00651608"/>
    <w:rsid w:val="00652B75"/>
    <w:rsid w:val="006570E2"/>
    <w:rsid w:val="006615EC"/>
    <w:rsid w:val="006622EB"/>
    <w:rsid w:val="00663441"/>
    <w:rsid w:val="00664A9C"/>
    <w:rsid w:val="00664B9E"/>
    <w:rsid w:val="00666278"/>
    <w:rsid w:val="00671AB2"/>
    <w:rsid w:val="00675593"/>
    <w:rsid w:val="006755F2"/>
    <w:rsid w:val="00675674"/>
    <w:rsid w:val="00675985"/>
    <w:rsid w:val="006773EC"/>
    <w:rsid w:val="006776CB"/>
    <w:rsid w:val="00682948"/>
    <w:rsid w:val="006839F5"/>
    <w:rsid w:val="00686780"/>
    <w:rsid w:val="00687839"/>
    <w:rsid w:val="006878D9"/>
    <w:rsid w:val="006900E8"/>
    <w:rsid w:val="00692C2D"/>
    <w:rsid w:val="00695329"/>
    <w:rsid w:val="00696D9A"/>
    <w:rsid w:val="006970B6"/>
    <w:rsid w:val="006970B9"/>
    <w:rsid w:val="00697AB4"/>
    <w:rsid w:val="006A0FCB"/>
    <w:rsid w:val="006A127D"/>
    <w:rsid w:val="006A19C2"/>
    <w:rsid w:val="006A3989"/>
    <w:rsid w:val="006A4B69"/>
    <w:rsid w:val="006B05CD"/>
    <w:rsid w:val="006B413F"/>
    <w:rsid w:val="006B5776"/>
    <w:rsid w:val="006B57C4"/>
    <w:rsid w:val="006B5E88"/>
    <w:rsid w:val="006B7011"/>
    <w:rsid w:val="006B7670"/>
    <w:rsid w:val="006C5A29"/>
    <w:rsid w:val="006C7BD2"/>
    <w:rsid w:val="006D1285"/>
    <w:rsid w:val="006D5073"/>
    <w:rsid w:val="006D5728"/>
    <w:rsid w:val="006E04E0"/>
    <w:rsid w:val="006E26C6"/>
    <w:rsid w:val="006E3C98"/>
    <w:rsid w:val="006E49BD"/>
    <w:rsid w:val="00700807"/>
    <w:rsid w:val="007020B0"/>
    <w:rsid w:val="007022FD"/>
    <w:rsid w:val="00704558"/>
    <w:rsid w:val="007046D8"/>
    <w:rsid w:val="00705274"/>
    <w:rsid w:val="007054F2"/>
    <w:rsid w:val="0070625E"/>
    <w:rsid w:val="007063D1"/>
    <w:rsid w:val="00707710"/>
    <w:rsid w:val="00707742"/>
    <w:rsid w:val="00712A34"/>
    <w:rsid w:val="00712CA8"/>
    <w:rsid w:val="00713415"/>
    <w:rsid w:val="00713C75"/>
    <w:rsid w:val="007153E9"/>
    <w:rsid w:val="00715FA4"/>
    <w:rsid w:val="007161EB"/>
    <w:rsid w:val="007166BF"/>
    <w:rsid w:val="00716757"/>
    <w:rsid w:val="00717341"/>
    <w:rsid w:val="007202EE"/>
    <w:rsid w:val="00720771"/>
    <w:rsid w:val="007221F4"/>
    <w:rsid w:val="00725511"/>
    <w:rsid w:val="00725F7D"/>
    <w:rsid w:val="00734AE1"/>
    <w:rsid w:val="00735E04"/>
    <w:rsid w:val="00740CCC"/>
    <w:rsid w:val="007419A8"/>
    <w:rsid w:val="00750F30"/>
    <w:rsid w:val="0075119B"/>
    <w:rsid w:val="00751615"/>
    <w:rsid w:val="0075434B"/>
    <w:rsid w:val="00754BD1"/>
    <w:rsid w:val="00760588"/>
    <w:rsid w:val="00763209"/>
    <w:rsid w:val="00766934"/>
    <w:rsid w:val="00776BC1"/>
    <w:rsid w:val="007770A7"/>
    <w:rsid w:val="00777F7E"/>
    <w:rsid w:val="007859B4"/>
    <w:rsid w:val="0078681A"/>
    <w:rsid w:val="00786C43"/>
    <w:rsid w:val="00792966"/>
    <w:rsid w:val="0079528F"/>
    <w:rsid w:val="007955EA"/>
    <w:rsid w:val="00797D56"/>
    <w:rsid w:val="007A0F12"/>
    <w:rsid w:val="007A1A8C"/>
    <w:rsid w:val="007B1ACD"/>
    <w:rsid w:val="007C1CF4"/>
    <w:rsid w:val="007C5031"/>
    <w:rsid w:val="007C734E"/>
    <w:rsid w:val="007C7988"/>
    <w:rsid w:val="007D0B50"/>
    <w:rsid w:val="007D18B5"/>
    <w:rsid w:val="007D2D93"/>
    <w:rsid w:val="007D6E41"/>
    <w:rsid w:val="007E0437"/>
    <w:rsid w:val="007E1287"/>
    <w:rsid w:val="007E3305"/>
    <w:rsid w:val="007E48F7"/>
    <w:rsid w:val="007F116F"/>
    <w:rsid w:val="007F4AAC"/>
    <w:rsid w:val="007F669E"/>
    <w:rsid w:val="0080052F"/>
    <w:rsid w:val="008036F7"/>
    <w:rsid w:val="00803EAA"/>
    <w:rsid w:val="0080684F"/>
    <w:rsid w:val="008069D2"/>
    <w:rsid w:val="008113B6"/>
    <w:rsid w:val="00814713"/>
    <w:rsid w:val="00816A7D"/>
    <w:rsid w:val="00826CB6"/>
    <w:rsid w:val="00826DB1"/>
    <w:rsid w:val="00827908"/>
    <w:rsid w:val="008324A8"/>
    <w:rsid w:val="008327FC"/>
    <w:rsid w:val="00832B84"/>
    <w:rsid w:val="00832BD6"/>
    <w:rsid w:val="00832DB6"/>
    <w:rsid w:val="00832E65"/>
    <w:rsid w:val="008375C9"/>
    <w:rsid w:val="00840F90"/>
    <w:rsid w:val="008422FE"/>
    <w:rsid w:val="0084406F"/>
    <w:rsid w:val="00844AAE"/>
    <w:rsid w:val="00847726"/>
    <w:rsid w:val="00852513"/>
    <w:rsid w:val="00857B00"/>
    <w:rsid w:val="00857E43"/>
    <w:rsid w:val="0086086C"/>
    <w:rsid w:val="00861CE0"/>
    <w:rsid w:val="00863881"/>
    <w:rsid w:val="008707E9"/>
    <w:rsid w:val="008735EE"/>
    <w:rsid w:val="00873BC9"/>
    <w:rsid w:val="00876C6D"/>
    <w:rsid w:val="00876CA3"/>
    <w:rsid w:val="00876F41"/>
    <w:rsid w:val="00876F7C"/>
    <w:rsid w:val="008803E3"/>
    <w:rsid w:val="00880EB3"/>
    <w:rsid w:val="00882D00"/>
    <w:rsid w:val="0088376A"/>
    <w:rsid w:val="008847D7"/>
    <w:rsid w:val="00887B10"/>
    <w:rsid w:val="008921CD"/>
    <w:rsid w:val="008924A3"/>
    <w:rsid w:val="008965FF"/>
    <w:rsid w:val="008A272E"/>
    <w:rsid w:val="008A3128"/>
    <w:rsid w:val="008A60E0"/>
    <w:rsid w:val="008A770A"/>
    <w:rsid w:val="008B1B07"/>
    <w:rsid w:val="008B2A0C"/>
    <w:rsid w:val="008B427E"/>
    <w:rsid w:val="008B6BD9"/>
    <w:rsid w:val="008B7E87"/>
    <w:rsid w:val="008C04D2"/>
    <w:rsid w:val="008C0EE8"/>
    <w:rsid w:val="008C20E0"/>
    <w:rsid w:val="008C5DE3"/>
    <w:rsid w:val="008C605B"/>
    <w:rsid w:val="008C79B1"/>
    <w:rsid w:val="008D13DC"/>
    <w:rsid w:val="008D2110"/>
    <w:rsid w:val="008D3940"/>
    <w:rsid w:val="008D536D"/>
    <w:rsid w:val="008E4875"/>
    <w:rsid w:val="008E5FC5"/>
    <w:rsid w:val="008E6E2F"/>
    <w:rsid w:val="008F0120"/>
    <w:rsid w:val="008F19BE"/>
    <w:rsid w:val="008F4DD9"/>
    <w:rsid w:val="008F5129"/>
    <w:rsid w:val="008F5905"/>
    <w:rsid w:val="008F76FF"/>
    <w:rsid w:val="008F788E"/>
    <w:rsid w:val="0090305B"/>
    <w:rsid w:val="009042E1"/>
    <w:rsid w:val="009043C4"/>
    <w:rsid w:val="009100B5"/>
    <w:rsid w:val="009101A6"/>
    <w:rsid w:val="00912987"/>
    <w:rsid w:val="00913051"/>
    <w:rsid w:val="0091417B"/>
    <w:rsid w:val="00915827"/>
    <w:rsid w:val="00917685"/>
    <w:rsid w:val="0092097B"/>
    <w:rsid w:val="00922991"/>
    <w:rsid w:val="00922A33"/>
    <w:rsid w:val="009271D4"/>
    <w:rsid w:val="009276BF"/>
    <w:rsid w:val="00927F7A"/>
    <w:rsid w:val="009364F9"/>
    <w:rsid w:val="00936ADE"/>
    <w:rsid w:val="00940899"/>
    <w:rsid w:val="00941144"/>
    <w:rsid w:val="009412D2"/>
    <w:rsid w:val="00941C36"/>
    <w:rsid w:val="00941EFE"/>
    <w:rsid w:val="00943A29"/>
    <w:rsid w:val="00945CEC"/>
    <w:rsid w:val="009476BC"/>
    <w:rsid w:val="00947CD3"/>
    <w:rsid w:val="00952682"/>
    <w:rsid w:val="009526F9"/>
    <w:rsid w:val="00952BF9"/>
    <w:rsid w:val="00956281"/>
    <w:rsid w:val="00963B01"/>
    <w:rsid w:val="00965E17"/>
    <w:rsid w:val="0096683F"/>
    <w:rsid w:val="009704C4"/>
    <w:rsid w:val="009704D2"/>
    <w:rsid w:val="00972FD3"/>
    <w:rsid w:val="00976685"/>
    <w:rsid w:val="00977C63"/>
    <w:rsid w:val="00980679"/>
    <w:rsid w:val="00981136"/>
    <w:rsid w:val="00982F04"/>
    <w:rsid w:val="009835DE"/>
    <w:rsid w:val="00983B22"/>
    <w:rsid w:val="00986894"/>
    <w:rsid w:val="00986C9A"/>
    <w:rsid w:val="00986D0F"/>
    <w:rsid w:val="009927BC"/>
    <w:rsid w:val="00994A99"/>
    <w:rsid w:val="00994ACE"/>
    <w:rsid w:val="009957CC"/>
    <w:rsid w:val="00995933"/>
    <w:rsid w:val="00995AE3"/>
    <w:rsid w:val="0099633C"/>
    <w:rsid w:val="00997E26"/>
    <w:rsid w:val="009A07CC"/>
    <w:rsid w:val="009A09F1"/>
    <w:rsid w:val="009A2171"/>
    <w:rsid w:val="009A25B4"/>
    <w:rsid w:val="009A497A"/>
    <w:rsid w:val="009A4F53"/>
    <w:rsid w:val="009A5103"/>
    <w:rsid w:val="009A5636"/>
    <w:rsid w:val="009A7C1F"/>
    <w:rsid w:val="009B1B4A"/>
    <w:rsid w:val="009B484F"/>
    <w:rsid w:val="009B6AF0"/>
    <w:rsid w:val="009B77F8"/>
    <w:rsid w:val="009C3CFF"/>
    <w:rsid w:val="009C3FA8"/>
    <w:rsid w:val="009C60D0"/>
    <w:rsid w:val="009C6C37"/>
    <w:rsid w:val="009C6C70"/>
    <w:rsid w:val="009C7C7C"/>
    <w:rsid w:val="009D061F"/>
    <w:rsid w:val="009D3CA9"/>
    <w:rsid w:val="009E2283"/>
    <w:rsid w:val="009E49E9"/>
    <w:rsid w:val="009E4D26"/>
    <w:rsid w:val="009E51C6"/>
    <w:rsid w:val="009E7257"/>
    <w:rsid w:val="009F0323"/>
    <w:rsid w:val="009F1EDE"/>
    <w:rsid w:val="009F3540"/>
    <w:rsid w:val="009F7499"/>
    <w:rsid w:val="00A001CD"/>
    <w:rsid w:val="00A00CE2"/>
    <w:rsid w:val="00A03ADA"/>
    <w:rsid w:val="00A04A43"/>
    <w:rsid w:val="00A053AC"/>
    <w:rsid w:val="00A0544B"/>
    <w:rsid w:val="00A077C9"/>
    <w:rsid w:val="00A1077D"/>
    <w:rsid w:val="00A11135"/>
    <w:rsid w:val="00A12D0C"/>
    <w:rsid w:val="00A1738E"/>
    <w:rsid w:val="00A21614"/>
    <w:rsid w:val="00A21772"/>
    <w:rsid w:val="00A229A0"/>
    <w:rsid w:val="00A235BF"/>
    <w:rsid w:val="00A27434"/>
    <w:rsid w:val="00A305D2"/>
    <w:rsid w:val="00A36DAB"/>
    <w:rsid w:val="00A37F51"/>
    <w:rsid w:val="00A409EF"/>
    <w:rsid w:val="00A41674"/>
    <w:rsid w:val="00A41EC3"/>
    <w:rsid w:val="00A428F7"/>
    <w:rsid w:val="00A43FBF"/>
    <w:rsid w:val="00A442E8"/>
    <w:rsid w:val="00A4456E"/>
    <w:rsid w:val="00A51AC7"/>
    <w:rsid w:val="00A62028"/>
    <w:rsid w:val="00A64840"/>
    <w:rsid w:val="00A64E43"/>
    <w:rsid w:val="00A66AAA"/>
    <w:rsid w:val="00A71434"/>
    <w:rsid w:val="00A72922"/>
    <w:rsid w:val="00A740D6"/>
    <w:rsid w:val="00A7472C"/>
    <w:rsid w:val="00A76206"/>
    <w:rsid w:val="00A76396"/>
    <w:rsid w:val="00A774B8"/>
    <w:rsid w:val="00A77EF4"/>
    <w:rsid w:val="00A825B1"/>
    <w:rsid w:val="00A840F4"/>
    <w:rsid w:val="00A84920"/>
    <w:rsid w:val="00A84FCE"/>
    <w:rsid w:val="00A852BD"/>
    <w:rsid w:val="00A86F8E"/>
    <w:rsid w:val="00A87084"/>
    <w:rsid w:val="00A903EE"/>
    <w:rsid w:val="00A93DB9"/>
    <w:rsid w:val="00A94A34"/>
    <w:rsid w:val="00A94EDB"/>
    <w:rsid w:val="00A96277"/>
    <w:rsid w:val="00A96392"/>
    <w:rsid w:val="00AA148B"/>
    <w:rsid w:val="00AA17C0"/>
    <w:rsid w:val="00AA1B2E"/>
    <w:rsid w:val="00AA2100"/>
    <w:rsid w:val="00AA4131"/>
    <w:rsid w:val="00AA786B"/>
    <w:rsid w:val="00AA7D23"/>
    <w:rsid w:val="00AB16BC"/>
    <w:rsid w:val="00AB2D47"/>
    <w:rsid w:val="00AC2D12"/>
    <w:rsid w:val="00AC3866"/>
    <w:rsid w:val="00AC3F16"/>
    <w:rsid w:val="00AC452D"/>
    <w:rsid w:val="00AC470E"/>
    <w:rsid w:val="00AC5EB4"/>
    <w:rsid w:val="00AD53E3"/>
    <w:rsid w:val="00AD7F53"/>
    <w:rsid w:val="00AE0892"/>
    <w:rsid w:val="00AE0B05"/>
    <w:rsid w:val="00AE145F"/>
    <w:rsid w:val="00AE3CC0"/>
    <w:rsid w:val="00AE3E36"/>
    <w:rsid w:val="00AE3FA6"/>
    <w:rsid w:val="00AE4D1E"/>
    <w:rsid w:val="00AE58E7"/>
    <w:rsid w:val="00AF168D"/>
    <w:rsid w:val="00AF45C6"/>
    <w:rsid w:val="00AF6F7A"/>
    <w:rsid w:val="00B00F32"/>
    <w:rsid w:val="00B01AAD"/>
    <w:rsid w:val="00B0218D"/>
    <w:rsid w:val="00B0275B"/>
    <w:rsid w:val="00B02D29"/>
    <w:rsid w:val="00B0493C"/>
    <w:rsid w:val="00B06AB5"/>
    <w:rsid w:val="00B078A0"/>
    <w:rsid w:val="00B10027"/>
    <w:rsid w:val="00B12CEA"/>
    <w:rsid w:val="00B14DCD"/>
    <w:rsid w:val="00B16F64"/>
    <w:rsid w:val="00B20374"/>
    <w:rsid w:val="00B229B6"/>
    <w:rsid w:val="00B2359F"/>
    <w:rsid w:val="00B42B88"/>
    <w:rsid w:val="00B43DAB"/>
    <w:rsid w:val="00B4527B"/>
    <w:rsid w:val="00B463E3"/>
    <w:rsid w:val="00B479CE"/>
    <w:rsid w:val="00B51C06"/>
    <w:rsid w:val="00B53711"/>
    <w:rsid w:val="00B55FD3"/>
    <w:rsid w:val="00B63A29"/>
    <w:rsid w:val="00B65F8C"/>
    <w:rsid w:val="00B6600B"/>
    <w:rsid w:val="00B667A3"/>
    <w:rsid w:val="00B672BF"/>
    <w:rsid w:val="00B6762E"/>
    <w:rsid w:val="00B7087D"/>
    <w:rsid w:val="00B73527"/>
    <w:rsid w:val="00B77F4D"/>
    <w:rsid w:val="00B81D8A"/>
    <w:rsid w:val="00B82674"/>
    <w:rsid w:val="00B83780"/>
    <w:rsid w:val="00B84BB6"/>
    <w:rsid w:val="00B87239"/>
    <w:rsid w:val="00B92C80"/>
    <w:rsid w:val="00B93BE8"/>
    <w:rsid w:val="00B95492"/>
    <w:rsid w:val="00BA46B0"/>
    <w:rsid w:val="00BA4BB0"/>
    <w:rsid w:val="00BB0323"/>
    <w:rsid w:val="00BB0D51"/>
    <w:rsid w:val="00BB19DA"/>
    <w:rsid w:val="00BB1B9E"/>
    <w:rsid w:val="00BB242D"/>
    <w:rsid w:val="00BB564F"/>
    <w:rsid w:val="00BB5A9D"/>
    <w:rsid w:val="00BB6439"/>
    <w:rsid w:val="00BB7BD8"/>
    <w:rsid w:val="00BC0CB6"/>
    <w:rsid w:val="00BC4D6F"/>
    <w:rsid w:val="00BC56E7"/>
    <w:rsid w:val="00BD0D43"/>
    <w:rsid w:val="00BD5E08"/>
    <w:rsid w:val="00BD5EAF"/>
    <w:rsid w:val="00BE1DD4"/>
    <w:rsid w:val="00BE501A"/>
    <w:rsid w:val="00BF08A2"/>
    <w:rsid w:val="00BF08D8"/>
    <w:rsid w:val="00BF29D1"/>
    <w:rsid w:val="00BF5125"/>
    <w:rsid w:val="00BF7257"/>
    <w:rsid w:val="00C0028F"/>
    <w:rsid w:val="00C004FB"/>
    <w:rsid w:val="00C01DCD"/>
    <w:rsid w:val="00C03ADE"/>
    <w:rsid w:val="00C03D79"/>
    <w:rsid w:val="00C043E9"/>
    <w:rsid w:val="00C053A7"/>
    <w:rsid w:val="00C07AF2"/>
    <w:rsid w:val="00C11F55"/>
    <w:rsid w:val="00C1288E"/>
    <w:rsid w:val="00C16E41"/>
    <w:rsid w:val="00C1722C"/>
    <w:rsid w:val="00C21B36"/>
    <w:rsid w:val="00C2292E"/>
    <w:rsid w:val="00C318EC"/>
    <w:rsid w:val="00C32C55"/>
    <w:rsid w:val="00C40F56"/>
    <w:rsid w:val="00C454A1"/>
    <w:rsid w:val="00C46543"/>
    <w:rsid w:val="00C4708F"/>
    <w:rsid w:val="00C51C92"/>
    <w:rsid w:val="00C72B8F"/>
    <w:rsid w:val="00C767C7"/>
    <w:rsid w:val="00C76B82"/>
    <w:rsid w:val="00C80C7E"/>
    <w:rsid w:val="00C81502"/>
    <w:rsid w:val="00C81C17"/>
    <w:rsid w:val="00C84FD7"/>
    <w:rsid w:val="00C85125"/>
    <w:rsid w:val="00C8680A"/>
    <w:rsid w:val="00C9097A"/>
    <w:rsid w:val="00C972F0"/>
    <w:rsid w:val="00CA3B90"/>
    <w:rsid w:val="00CA460B"/>
    <w:rsid w:val="00CA4680"/>
    <w:rsid w:val="00CA4B3C"/>
    <w:rsid w:val="00CA5F5B"/>
    <w:rsid w:val="00CA7F11"/>
    <w:rsid w:val="00CB2715"/>
    <w:rsid w:val="00CB4920"/>
    <w:rsid w:val="00CC0849"/>
    <w:rsid w:val="00CC3590"/>
    <w:rsid w:val="00CC75C2"/>
    <w:rsid w:val="00CD0574"/>
    <w:rsid w:val="00CD2EF2"/>
    <w:rsid w:val="00CD518C"/>
    <w:rsid w:val="00CD6637"/>
    <w:rsid w:val="00CD6869"/>
    <w:rsid w:val="00CD7FCA"/>
    <w:rsid w:val="00CE0B4E"/>
    <w:rsid w:val="00CE1E19"/>
    <w:rsid w:val="00CE3BDE"/>
    <w:rsid w:val="00CE41E0"/>
    <w:rsid w:val="00CE6E57"/>
    <w:rsid w:val="00CE6EC2"/>
    <w:rsid w:val="00CF1041"/>
    <w:rsid w:val="00CF43D9"/>
    <w:rsid w:val="00CF4863"/>
    <w:rsid w:val="00CF5037"/>
    <w:rsid w:val="00CF69B5"/>
    <w:rsid w:val="00D06D47"/>
    <w:rsid w:val="00D14D05"/>
    <w:rsid w:val="00D15ECA"/>
    <w:rsid w:val="00D2046B"/>
    <w:rsid w:val="00D21822"/>
    <w:rsid w:val="00D240C8"/>
    <w:rsid w:val="00D245C7"/>
    <w:rsid w:val="00D25923"/>
    <w:rsid w:val="00D3173C"/>
    <w:rsid w:val="00D32E95"/>
    <w:rsid w:val="00D361FF"/>
    <w:rsid w:val="00D3715E"/>
    <w:rsid w:val="00D37B6B"/>
    <w:rsid w:val="00D4133B"/>
    <w:rsid w:val="00D42E34"/>
    <w:rsid w:val="00D45606"/>
    <w:rsid w:val="00D460E8"/>
    <w:rsid w:val="00D50DA2"/>
    <w:rsid w:val="00D51B26"/>
    <w:rsid w:val="00D53038"/>
    <w:rsid w:val="00D53801"/>
    <w:rsid w:val="00D53A99"/>
    <w:rsid w:val="00D53F45"/>
    <w:rsid w:val="00D54481"/>
    <w:rsid w:val="00D54A76"/>
    <w:rsid w:val="00D570E9"/>
    <w:rsid w:val="00D602FE"/>
    <w:rsid w:val="00D60539"/>
    <w:rsid w:val="00D61FEC"/>
    <w:rsid w:val="00D623BF"/>
    <w:rsid w:val="00D62FFD"/>
    <w:rsid w:val="00D638B8"/>
    <w:rsid w:val="00D66E19"/>
    <w:rsid w:val="00D70A40"/>
    <w:rsid w:val="00D70C16"/>
    <w:rsid w:val="00D72B25"/>
    <w:rsid w:val="00D74668"/>
    <w:rsid w:val="00D75F3B"/>
    <w:rsid w:val="00D76C4E"/>
    <w:rsid w:val="00D770F3"/>
    <w:rsid w:val="00D859AE"/>
    <w:rsid w:val="00D859B2"/>
    <w:rsid w:val="00D861CB"/>
    <w:rsid w:val="00D92909"/>
    <w:rsid w:val="00D94876"/>
    <w:rsid w:val="00D96732"/>
    <w:rsid w:val="00D97653"/>
    <w:rsid w:val="00DA274F"/>
    <w:rsid w:val="00DA2A71"/>
    <w:rsid w:val="00DB1944"/>
    <w:rsid w:val="00DB350F"/>
    <w:rsid w:val="00DB47AA"/>
    <w:rsid w:val="00DB687F"/>
    <w:rsid w:val="00DC0C08"/>
    <w:rsid w:val="00DC123D"/>
    <w:rsid w:val="00DC27EF"/>
    <w:rsid w:val="00DC6726"/>
    <w:rsid w:val="00DC6F4F"/>
    <w:rsid w:val="00DD2006"/>
    <w:rsid w:val="00DD3D62"/>
    <w:rsid w:val="00DD3D91"/>
    <w:rsid w:val="00DD5BC1"/>
    <w:rsid w:val="00DD5BF0"/>
    <w:rsid w:val="00DE10D9"/>
    <w:rsid w:val="00DE2341"/>
    <w:rsid w:val="00DE355C"/>
    <w:rsid w:val="00DE4D7B"/>
    <w:rsid w:val="00DE5870"/>
    <w:rsid w:val="00DE75F8"/>
    <w:rsid w:val="00DF65DB"/>
    <w:rsid w:val="00E004C2"/>
    <w:rsid w:val="00E1211A"/>
    <w:rsid w:val="00E1337C"/>
    <w:rsid w:val="00E14ED5"/>
    <w:rsid w:val="00E168F6"/>
    <w:rsid w:val="00E17F7C"/>
    <w:rsid w:val="00E20048"/>
    <w:rsid w:val="00E20D06"/>
    <w:rsid w:val="00E2116A"/>
    <w:rsid w:val="00E22CCD"/>
    <w:rsid w:val="00E2402F"/>
    <w:rsid w:val="00E257FB"/>
    <w:rsid w:val="00E26942"/>
    <w:rsid w:val="00E27B3B"/>
    <w:rsid w:val="00E303C1"/>
    <w:rsid w:val="00E32BC1"/>
    <w:rsid w:val="00E4098F"/>
    <w:rsid w:val="00E4229A"/>
    <w:rsid w:val="00E44A2B"/>
    <w:rsid w:val="00E44AB5"/>
    <w:rsid w:val="00E527B9"/>
    <w:rsid w:val="00E54ED0"/>
    <w:rsid w:val="00E55562"/>
    <w:rsid w:val="00E55E4D"/>
    <w:rsid w:val="00E56AAB"/>
    <w:rsid w:val="00E57657"/>
    <w:rsid w:val="00E615CE"/>
    <w:rsid w:val="00E615F6"/>
    <w:rsid w:val="00E67239"/>
    <w:rsid w:val="00E67C2A"/>
    <w:rsid w:val="00E7064A"/>
    <w:rsid w:val="00E752FE"/>
    <w:rsid w:val="00E75AD8"/>
    <w:rsid w:val="00E77284"/>
    <w:rsid w:val="00E8128F"/>
    <w:rsid w:val="00E84F60"/>
    <w:rsid w:val="00E86B74"/>
    <w:rsid w:val="00E87A72"/>
    <w:rsid w:val="00E90299"/>
    <w:rsid w:val="00E90A9A"/>
    <w:rsid w:val="00E95F2B"/>
    <w:rsid w:val="00E9654C"/>
    <w:rsid w:val="00E973C7"/>
    <w:rsid w:val="00EA1C8B"/>
    <w:rsid w:val="00EA39C2"/>
    <w:rsid w:val="00EA588F"/>
    <w:rsid w:val="00EA61D3"/>
    <w:rsid w:val="00EA6838"/>
    <w:rsid w:val="00EB01A7"/>
    <w:rsid w:val="00EB11F1"/>
    <w:rsid w:val="00EB205B"/>
    <w:rsid w:val="00EB2F7C"/>
    <w:rsid w:val="00EB3CC0"/>
    <w:rsid w:val="00EC46F9"/>
    <w:rsid w:val="00EC60E3"/>
    <w:rsid w:val="00EC716E"/>
    <w:rsid w:val="00ED14CA"/>
    <w:rsid w:val="00ED2361"/>
    <w:rsid w:val="00ED3D82"/>
    <w:rsid w:val="00ED71A0"/>
    <w:rsid w:val="00EE06C6"/>
    <w:rsid w:val="00EE0BB3"/>
    <w:rsid w:val="00EE42C5"/>
    <w:rsid w:val="00EE458F"/>
    <w:rsid w:val="00EE4E95"/>
    <w:rsid w:val="00EE55CA"/>
    <w:rsid w:val="00EE7B26"/>
    <w:rsid w:val="00EF27BA"/>
    <w:rsid w:val="00EF473A"/>
    <w:rsid w:val="00F01122"/>
    <w:rsid w:val="00F01BF5"/>
    <w:rsid w:val="00F021EE"/>
    <w:rsid w:val="00F02320"/>
    <w:rsid w:val="00F02AEB"/>
    <w:rsid w:val="00F02E72"/>
    <w:rsid w:val="00F03AA9"/>
    <w:rsid w:val="00F049F1"/>
    <w:rsid w:val="00F04DD6"/>
    <w:rsid w:val="00F051C7"/>
    <w:rsid w:val="00F06E9A"/>
    <w:rsid w:val="00F0729F"/>
    <w:rsid w:val="00F12E26"/>
    <w:rsid w:val="00F13BDD"/>
    <w:rsid w:val="00F151AE"/>
    <w:rsid w:val="00F156A1"/>
    <w:rsid w:val="00F20FFB"/>
    <w:rsid w:val="00F23159"/>
    <w:rsid w:val="00F235B8"/>
    <w:rsid w:val="00F25B69"/>
    <w:rsid w:val="00F267B9"/>
    <w:rsid w:val="00F26929"/>
    <w:rsid w:val="00F27807"/>
    <w:rsid w:val="00F311F5"/>
    <w:rsid w:val="00F32C69"/>
    <w:rsid w:val="00F34163"/>
    <w:rsid w:val="00F37F84"/>
    <w:rsid w:val="00F401F9"/>
    <w:rsid w:val="00F4096F"/>
    <w:rsid w:val="00F41740"/>
    <w:rsid w:val="00F42478"/>
    <w:rsid w:val="00F47990"/>
    <w:rsid w:val="00F507B2"/>
    <w:rsid w:val="00F5613E"/>
    <w:rsid w:val="00F6564D"/>
    <w:rsid w:val="00F65A88"/>
    <w:rsid w:val="00F65C3C"/>
    <w:rsid w:val="00F70A45"/>
    <w:rsid w:val="00F7255B"/>
    <w:rsid w:val="00F72B0F"/>
    <w:rsid w:val="00F73BCC"/>
    <w:rsid w:val="00F75813"/>
    <w:rsid w:val="00F767C3"/>
    <w:rsid w:val="00F77048"/>
    <w:rsid w:val="00F80947"/>
    <w:rsid w:val="00F80CFE"/>
    <w:rsid w:val="00F826C4"/>
    <w:rsid w:val="00F8333B"/>
    <w:rsid w:val="00F83B82"/>
    <w:rsid w:val="00F87AED"/>
    <w:rsid w:val="00F9267B"/>
    <w:rsid w:val="00F93DFE"/>
    <w:rsid w:val="00F943BA"/>
    <w:rsid w:val="00F9442D"/>
    <w:rsid w:val="00F95891"/>
    <w:rsid w:val="00FA3547"/>
    <w:rsid w:val="00FA48CC"/>
    <w:rsid w:val="00FA6129"/>
    <w:rsid w:val="00FA64DE"/>
    <w:rsid w:val="00FA6558"/>
    <w:rsid w:val="00FA7BB1"/>
    <w:rsid w:val="00FB3AF0"/>
    <w:rsid w:val="00FB461F"/>
    <w:rsid w:val="00FB5376"/>
    <w:rsid w:val="00FB6B85"/>
    <w:rsid w:val="00FC1F5F"/>
    <w:rsid w:val="00FC2556"/>
    <w:rsid w:val="00FC580A"/>
    <w:rsid w:val="00FD4981"/>
    <w:rsid w:val="00FD5EC6"/>
    <w:rsid w:val="00FD612E"/>
    <w:rsid w:val="00FD6825"/>
    <w:rsid w:val="00FD7AB6"/>
    <w:rsid w:val="00FE3FD1"/>
    <w:rsid w:val="00FE3FDF"/>
    <w:rsid w:val="00FE6EE8"/>
    <w:rsid w:val="00FE7049"/>
    <w:rsid w:val="00FF1196"/>
    <w:rsid w:val="00FF19EF"/>
    <w:rsid w:val="00FF1B11"/>
    <w:rsid w:val="00FF3E29"/>
    <w:rsid w:val="00FF4426"/>
    <w:rsid w:val="00FF582C"/>
    <w:rsid w:val="00FF5FA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326B0"/>
  <w15:chartTrackingRefBased/>
  <w15:docId w15:val="{324764FB-3EF7-4FB8-BD9E-77A5A0C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34163"/>
    <w:rPr>
      <w:sz w:val="20"/>
    </w:rPr>
  </w:style>
  <w:style w:type="character" w:customStyle="1" w:styleId="KomentarotekstasDiagrama">
    <w:name w:val="Komentaro tekstas Diagrama"/>
    <w:link w:val="Komentarotekstas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D536D"/>
    <w:pPr>
      <w:tabs>
        <w:tab w:val="clear" w:pos="567"/>
      </w:tabs>
      <w:spacing w:line="240" w:lineRule="auto"/>
    </w:pPr>
    <w:rPr>
      <w:rFonts w:eastAsia="SimSun"/>
      <w:noProof/>
      <w:snapToGrid/>
      <w:szCs w:val="22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8D536D"/>
    <w:rPr>
      <w:rFonts w:ascii="Times New Roman" w:eastAsia="SimSun" w:hAnsi="Times New Roman"/>
      <w:noProof/>
      <w:sz w:val="22"/>
      <w:szCs w:val="22"/>
      <w:lang w:val="x-none" w:eastAsia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5B2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6D5073"/>
    <w:pPr>
      <w:tabs>
        <w:tab w:val="clear" w:pos="567"/>
      </w:tabs>
      <w:autoSpaceDE w:val="0"/>
      <w:autoSpaceDN w:val="0"/>
      <w:adjustRightInd w:val="0"/>
      <w:spacing w:line="240" w:lineRule="auto"/>
    </w:pPr>
    <w:rPr>
      <w:snapToGrid/>
      <w:sz w:val="24"/>
      <w:szCs w:val="24"/>
      <w:lang w:val="pl-PL" w:eastAsia="pl-PL"/>
    </w:rPr>
  </w:style>
  <w:style w:type="character" w:customStyle="1" w:styleId="tlid-translation">
    <w:name w:val="tlid-translation"/>
    <w:rsid w:val="00E86B74"/>
  </w:style>
  <w:style w:type="character" w:customStyle="1" w:styleId="highlight">
    <w:name w:val="highlight"/>
    <w:rsid w:val="0080052F"/>
  </w:style>
  <w:style w:type="paragraph" w:styleId="Sraopastraipa">
    <w:name w:val="List Paragraph"/>
    <w:basedOn w:val="prastasis"/>
    <w:uiPriority w:val="34"/>
    <w:qFormat/>
    <w:rsid w:val="00272859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ED71A0"/>
    <w:rPr>
      <w:i/>
      <w:iCs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448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F4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79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5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5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592AA8C25CE42A5E1971CC9B371FA" ma:contentTypeVersion="10" ma:contentTypeDescription="Create a new document." ma:contentTypeScope="" ma:versionID="915765596f149314180ae1f9daa6701c">
  <xsd:schema xmlns:xsd="http://www.w3.org/2001/XMLSchema" xmlns:xs="http://www.w3.org/2001/XMLSchema" xmlns:p="http://schemas.microsoft.com/office/2006/metadata/properties" xmlns:ns3="082a76c7-1fd0-4e68-83ca-7cb70845f165" targetNamespace="http://schemas.microsoft.com/office/2006/metadata/properties" ma:root="true" ma:fieldsID="5e5e42d221ded2d0f10e79e267fc2bfd" ns3:_="">
    <xsd:import namespace="082a76c7-1fd0-4e68-83ca-7cb70845f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76c7-1fd0-4e68-83ca-7cb70845f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FC37-15BE-4009-99A5-FD520E6820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001B8D-7DAC-4E1B-8066-B34DC3A37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D297F-0251-484F-9B81-9FC08C253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76c7-1fd0-4e68-83ca-7cb70845f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E0314E-0943-45A6-8A2C-FE71670F02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12677</Words>
  <Characters>7226</Characters>
  <Application>Microsoft Office Word</Application>
  <DocSecurity>0</DocSecurity>
  <Lines>60</Lines>
  <Paragraphs>39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19864</CharactersWithSpaces>
  <SharedDoc>false</SharedDoc>
  <HLinks>
    <vt:vector size="60" baseType="variant">
      <vt:variant>
        <vt:i4>7077950</vt:i4>
      </vt:variant>
      <vt:variant>
        <vt:i4>27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24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2025-09-11T08:19:00Z</dcterms:created>
  <dcterms:modified xsi:type="dcterms:W3CDTF">2025-09-11T08:19:00Z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0x010100465592AA8C25CE42A5E1971CC9B371FA</vt:lpwstr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etDate">
    <vt:lpwstr>2020-11-19T14:11:27Z</vt:lpwstr>
  </property>
  <property fmtid="{D5CDD505-2E9C-101B-9397-08002B2CF9AE}" pid="5" name="MSIP_Label_4929bff8-5b33-42aa-95d2-28f72e792cb0_Method">
    <vt:lpwstr>Privileged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iteId">
    <vt:lpwstr>f35a6974-607f-47d4-82d7-ff31d7dc53a5</vt:lpwstr>
  </property>
  <property fmtid="{D5CDD505-2E9C-101B-9397-08002B2CF9AE}" pid="8" name="MSIP_Label_4929bff8-5b33-42aa-95d2-28f72e792cb0_ActionId">
    <vt:lpwstr>4f693dc8-3167-4b1a-8374-10a145ffc335</vt:lpwstr>
  </property>
  <property fmtid="{D5CDD505-2E9C-101B-9397-08002B2CF9AE}" pid="9" name="MSIP_Label_4929bff8-5b33-42aa-95d2-28f72e792cb0_ContentBits">
    <vt:lpwstr>0</vt:lpwstr>
  </property>
</Properties>
</file>