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089F" w14:textId="77777777" w:rsidR="00403FE8" w:rsidRPr="000B7A2B" w:rsidRDefault="00403FE8">
      <w:pPr>
        <w:widowControl w:val="0"/>
        <w:rPr>
          <w:color w:val="008000"/>
          <w:sz w:val="22"/>
          <w:szCs w:val="22"/>
        </w:rPr>
      </w:pPr>
    </w:p>
    <w:p w14:paraId="266F9EBE" w14:textId="77777777" w:rsidR="00403FE8" w:rsidRPr="000B7A2B" w:rsidRDefault="00403FE8">
      <w:pPr>
        <w:outlineLvl w:val="0"/>
        <w:rPr>
          <w:b/>
          <w:sz w:val="22"/>
          <w:szCs w:val="22"/>
        </w:rPr>
      </w:pPr>
    </w:p>
    <w:p w14:paraId="2329B6D7" w14:textId="77777777" w:rsidR="00403FE8" w:rsidRPr="000B7A2B" w:rsidRDefault="00403FE8">
      <w:pPr>
        <w:outlineLvl w:val="0"/>
        <w:rPr>
          <w:b/>
          <w:sz w:val="22"/>
          <w:szCs w:val="22"/>
        </w:rPr>
      </w:pPr>
    </w:p>
    <w:p w14:paraId="12582B74" w14:textId="77777777" w:rsidR="00403FE8" w:rsidRPr="000B7A2B" w:rsidRDefault="00403FE8">
      <w:pPr>
        <w:outlineLvl w:val="0"/>
        <w:rPr>
          <w:b/>
          <w:sz w:val="22"/>
          <w:szCs w:val="22"/>
        </w:rPr>
      </w:pPr>
    </w:p>
    <w:p w14:paraId="5B87B058" w14:textId="77777777" w:rsidR="00403FE8" w:rsidRPr="000B7A2B" w:rsidRDefault="00403FE8">
      <w:pPr>
        <w:outlineLvl w:val="0"/>
        <w:rPr>
          <w:b/>
          <w:sz w:val="22"/>
          <w:szCs w:val="22"/>
        </w:rPr>
      </w:pPr>
    </w:p>
    <w:p w14:paraId="7F850A70" w14:textId="77777777" w:rsidR="00403FE8" w:rsidRPr="000B7A2B" w:rsidRDefault="00403FE8">
      <w:pPr>
        <w:tabs>
          <w:tab w:val="left" w:pos="-1440"/>
          <w:tab w:val="left" w:pos="-720"/>
        </w:tabs>
        <w:rPr>
          <w:b/>
          <w:sz w:val="22"/>
          <w:szCs w:val="22"/>
        </w:rPr>
      </w:pPr>
    </w:p>
    <w:p w14:paraId="2DEE6F2A" w14:textId="77777777" w:rsidR="00403FE8" w:rsidRPr="000B7A2B" w:rsidRDefault="00403FE8">
      <w:pPr>
        <w:tabs>
          <w:tab w:val="left" w:pos="-1440"/>
          <w:tab w:val="left" w:pos="-720"/>
        </w:tabs>
        <w:rPr>
          <w:b/>
          <w:sz w:val="22"/>
          <w:szCs w:val="22"/>
        </w:rPr>
      </w:pPr>
    </w:p>
    <w:p w14:paraId="2F2B5721" w14:textId="77777777" w:rsidR="00403FE8" w:rsidRPr="000B7A2B" w:rsidRDefault="00403FE8">
      <w:pPr>
        <w:tabs>
          <w:tab w:val="left" w:pos="-1440"/>
          <w:tab w:val="left" w:pos="-720"/>
        </w:tabs>
        <w:rPr>
          <w:b/>
          <w:sz w:val="22"/>
          <w:szCs w:val="22"/>
        </w:rPr>
      </w:pPr>
    </w:p>
    <w:p w14:paraId="2CBA61A9" w14:textId="77777777" w:rsidR="00403FE8" w:rsidRPr="009B7BB7" w:rsidRDefault="00403FE8">
      <w:pPr>
        <w:tabs>
          <w:tab w:val="left" w:pos="-1440"/>
          <w:tab w:val="left" w:pos="-720"/>
        </w:tabs>
        <w:rPr>
          <w:b/>
          <w:sz w:val="22"/>
          <w:szCs w:val="22"/>
        </w:rPr>
      </w:pPr>
    </w:p>
    <w:p w14:paraId="05414D9D" w14:textId="77777777" w:rsidR="00403FE8" w:rsidRPr="000B7A2B" w:rsidRDefault="00403FE8">
      <w:pPr>
        <w:tabs>
          <w:tab w:val="left" w:pos="-1440"/>
          <w:tab w:val="left" w:pos="-720"/>
        </w:tabs>
        <w:rPr>
          <w:b/>
          <w:sz w:val="22"/>
          <w:szCs w:val="22"/>
        </w:rPr>
      </w:pPr>
    </w:p>
    <w:p w14:paraId="354B42DF" w14:textId="77777777" w:rsidR="00403FE8" w:rsidRPr="000B7A2B" w:rsidRDefault="00403FE8">
      <w:pPr>
        <w:tabs>
          <w:tab w:val="left" w:pos="-1440"/>
          <w:tab w:val="left" w:pos="-720"/>
        </w:tabs>
        <w:rPr>
          <w:b/>
          <w:sz w:val="22"/>
          <w:szCs w:val="22"/>
        </w:rPr>
      </w:pPr>
    </w:p>
    <w:p w14:paraId="23513FC1" w14:textId="77777777" w:rsidR="00403FE8" w:rsidRPr="000B7A2B" w:rsidRDefault="00403FE8">
      <w:pPr>
        <w:tabs>
          <w:tab w:val="left" w:pos="-1440"/>
          <w:tab w:val="left" w:pos="-720"/>
        </w:tabs>
        <w:rPr>
          <w:b/>
          <w:sz w:val="22"/>
          <w:szCs w:val="22"/>
        </w:rPr>
      </w:pPr>
    </w:p>
    <w:p w14:paraId="7F078150" w14:textId="77777777" w:rsidR="00403FE8" w:rsidRPr="000B7A2B" w:rsidRDefault="00403FE8">
      <w:pPr>
        <w:tabs>
          <w:tab w:val="left" w:pos="-1440"/>
          <w:tab w:val="left" w:pos="-720"/>
        </w:tabs>
        <w:rPr>
          <w:b/>
          <w:sz w:val="22"/>
          <w:szCs w:val="22"/>
        </w:rPr>
      </w:pPr>
    </w:p>
    <w:p w14:paraId="5DF8CEB9" w14:textId="77777777" w:rsidR="00403FE8" w:rsidRPr="000B7A2B" w:rsidRDefault="00403FE8">
      <w:pPr>
        <w:tabs>
          <w:tab w:val="left" w:pos="-1440"/>
          <w:tab w:val="left" w:pos="-720"/>
        </w:tabs>
        <w:rPr>
          <w:b/>
          <w:sz w:val="22"/>
          <w:szCs w:val="22"/>
        </w:rPr>
      </w:pPr>
    </w:p>
    <w:p w14:paraId="2D1F885E" w14:textId="77777777" w:rsidR="00403FE8" w:rsidRPr="000B7A2B" w:rsidRDefault="00403FE8">
      <w:pPr>
        <w:tabs>
          <w:tab w:val="left" w:pos="-1440"/>
          <w:tab w:val="left" w:pos="-720"/>
        </w:tabs>
        <w:rPr>
          <w:b/>
          <w:sz w:val="22"/>
          <w:szCs w:val="22"/>
        </w:rPr>
      </w:pPr>
    </w:p>
    <w:p w14:paraId="2DBF4CF9" w14:textId="77777777" w:rsidR="00403FE8" w:rsidRPr="000B7A2B" w:rsidRDefault="00403FE8">
      <w:pPr>
        <w:tabs>
          <w:tab w:val="left" w:pos="-1440"/>
          <w:tab w:val="left" w:pos="-720"/>
        </w:tabs>
        <w:rPr>
          <w:b/>
          <w:sz w:val="22"/>
          <w:szCs w:val="22"/>
        </w:rPr>
      </w:pPr>
    </w:p>
    <w:p w14:paraId="1EF8C998" w14:textId="77777777" w:rsidR="00403FE8" w:rsidRPr="000B7A2B" w:rsidRDefault="00403FE8">
      <w:pPr>
        <w:tabs>
          <w:tab w:val="left" w:pos="-1440"/>
          <w:tab w:val="left" w:pos="-720"/>
        </w:tabs>
        <w:rPr>
          <w:b/>
          <w:sz w:val="22"/>
          <w:szCs w:val="22"/>
        </w:rPr>
      </w:pPr>
    </w:p>
    <w:p w14:paraId="495A9D97" w14:textId="77777777" w:rsidR="00403FE8" w:rsidRPr="000B7A2B" w:rsidRDefault="00403FE8">
      <w:pPr>
        <w:tabs>
          <w:tab w:val="left" w:pos="-1440"/>
          <w:tab w:val="left" w:pos="-720"/>
        </w:tabs>
        <w:rPr>
          <w:b/>
          <w:sz w:val="22"/>
          <w:szCs w:val="22"/>
        </w:rPr>
      </w:pPr>
    </w:p>
    <w:p w14:paraId="345C8DBC" w14:textId="77777777" w:rsidR="00403FE8" w:rsidRPr="000B7A2B" w:rsidRDefault="00403FE8">
      <w:pPr>
        <w:tabs>
          <w:tab w:val="left" w:pos="-1440"/>
          <w:tab w:val="left" w:pos="-720"/>
        </w:tabs>
        <w:rPr>
          <w:b/>
          <w:sz w:val="22"/>
          <w:szCs w:val="22"/>
        </w:rPr>
      </w:pPr>
    </w:p>
    <w:p w14:paraId="5DB64401" w14:textId="77777777" w:rsidR="00403FE8" w:rsidRPr="000B7A2B" w:rsidRDefault="00403FE8">
      <w:pPr>
        <w:tabs>
          <w:tab w:val="left" w:pos="-1440"/>
          <w:tab w:val="left" w:pos="-720"/>
        </w:tabs>
        <w:rPr>
          <w:b/>
          <w:sz w:val="22"/>
          <w:szCs w:val="22"/>
        </w:rPr>
      </w:pPr>
    </w:p>
    <w:p w14:paraId="345BCAFB" w14:textId="77777777" w:rsidR="00403FE8" w:rsidRPr="000B7A2B" w:rsidRDefault="00403FE8">
      <w:pPr>
        <w:tabs>
          <w:tab w:val="left" w:pos="-1440"/>
          <w:tab w:val="left" w:pos="-720"/>
        </w:tabs>
        <w:rPr>
          <w:b/>
          <w:sz w:val="22"/>
          <w:szCs w:val="22"/>
        </w:rPr>
      </w:pPr>
    </w:p>
    <w:p w14:paraId="4086D93F" w14:textId="77777777" w:rsidR="00403FE8" w:rsidRPr="000B7A2B" w:rsidRDefault="00403FE8">
      <w:pPr>
        <w:tabs>
          <w:tab w:val="left" w:pos="-1440"/>
          <w:tab w:val="left" w:pos="-720"/>
        </w:tabs>
        <w:rPr>
          <w:b/>
          <w:sz w:val="22"/>
          <w:szCs w:val="22"/>
        </w:rPr>
      </w:pPr>
    </w:p>
    <w:p w14:paraId="10492C77" w14:textId="77777777" w:rsidR="00403FE8" w:rsidRPr="000B7A2B" w:rsidRDefault="00403FE8">
      <w:pPr>
        <w:tabs>
          <w:tab w:val="left" w:pos="-1440"/>
          <w:tab w:val="left" w:pos="-720"/>
        </w:tabs>
        <w:rPr>
          <w:b/>
          <w:sz w:val="22"/>
          <w:szCs w:val="22"/>
        </w:rPr>
      </w:pPr>
    </w:p>
    <w:p w14:paraId="623B9E41" w14:textId="77777777" w:rsidR="00403FE8" w:rsidRPr="000B7A2B" w:rsidRDefault="00403FE8">
      <w:pPr>
        <w:pStyle w:val="Antrat2"/>
        <w:rPr>
          <w:bCs w:val="0"/>
          <w:iCs/>
          <w:sz w:val="22"/>
          <w:szCs w:val="22"/>
        </w:rPr>
      </w:pPr>
      <w:r w:rsidRPr="000B7A2B">
        <w:rPr>
          <w:sz w:val="22"/>
          <w:szCs w:val="22"/>
        </w:rPr>
        <w:t>I PRIEDAS</w:t>
      </w:r>
    </w:p>
    <w:p w14:paraId="24331954" w14:textId="77777777" w:rsidR="00403FE8" w:rsidRPr="000B7A2B" w:rsidRDefault="00403FE8">
      <w:pPr>
        <w:rPr>
          <w:sz w:val="22"/>
          <w:szCs w:val="22"/>
        </w:rPr>
      </w:pPr>
    </w:p>
    <w:p w14:paraId="575F6CB4" w14:textId="77777777" w:rsidR="00403FE8" w:rsidRPr="000B7A2B" w:rsidRDefault="00403FE8">
      <w:pPr>
        <w:tabs>
          <w:tab w:val="left" w:pos="-1440"/>
          <w:tab w:val="left" w:pos="-720"/>
        </w:tabs>
        <w:jc w:val="center"/>
        <w:rPr>
          <w:b/>
          <w:sz w:val="22"/>
          <w:szCs w:val="22"/>
        </w:rPr>
      </w:pPr>
      <w:r w:rsidRPr="000B7A2B">
        <w:rPr>
          <w:b/>
          <w:sz w:val="22"/>
          <w:szCs w:val="22"/>
        </w:rPr>
        <w:t>PREPARATO CHARAKTERISTIKŲ SANTRAUKA</w:t>
      </w:r>
    </w:p>
    <w:p w14:paraId="02DA1048" w14:textId="77777777" w:rsidR="00403FE8" w:rsidRPr="000B7A2B" w:rsidRDefault="00403FE8">
      <w:pPr>
        <w:pStyle w:val="DefaultText"/>
        <w:numPr>
          <w:ilvl w:val="0"/>
          <w:numId w:val="17"/>
        </w:numPr>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ind w:left="567" w:hanging="567"/>
        <w:jc w:val="both"/>
        <w:rPr>
          <w:rStyle w:val="InitialStyle"/>
          <w:rFonts w:ascii="Times New Roman" w:hAnsi="Times New Roman"/>
          <w:b/>
          <w:sz w:val="22"/>
          <w:szCs w:val="22"/>
        </w:rPr>
      </w:pPr>
      <w:r w:rsidRPr="000B7A2B">
        <w:rPr>
          <w:sz w:val="22"/>
          <w:szCs w:val="22"/>
          <w:lang w:eastAsia="zh-CN"/>
        </w:rPr>
        <w:br w:type="page"/>
      </w:r>
      <w:r w:rsidRPr="000B7A2B">
        <w:rPr>
          <w:rStyle w:val="InitialStyle"/>
          <w:rFonts w:ascii="Times New Roman" w:hAnsi="Times New Roman"/>
          <w:b/>
          <w:sz w:val="22"/>
          <w:szCs w:val="22"/>
        </w:rPr>
        <w:lastRenderedPageBreak/>
        <w:t>VAISTINIO PREPARATO PAVADINIMAS</w:t>
      </w:r>
    </w:p>
    <w:p w14:paraId="02AF5A4D"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708" w:hanging="708"/>
        <w:jc w:val="both"/>
        <w:rPr>
          <w:rStyle w:val="InitialStyle"/>
          <w:rFonts w:ascii="Times New Roman" w:hAnsi="Times New Roman"/>
          <w:sz w:val="22"/>
          <w:szCs w:val="22"/>
        </w:rPr>
      </w:pPr>
    </w:p>
    <w:p w14:paraId="1C27DBAC" w14:textId="7EFAAC0B" w:rsidR="00403FE8" w:rsidRPr="000B7A2B" w:rsidRDefault="00CE5884" w:rsidP="004866F6">
      <w:pPr>
        <w:pStyle w:val="Default"/>
        <w:rPr>
          <w:rStyle w:val="InitialStyle"/>
          <w:rFonts w:ascii="Times New Roman" w:hAnsi="Times New Roman"/>
          <w:sz w:val="22"/>
          <w:szCs w:val="22"/>
        </w:rPr>
      </w:pPr>
      <w:proofErr w:type="spellStart"/>
      <w:r w:rsidRPr="000B7A2B">
        <w:rPr>
          <w:sz w:val="22"/>
          <w:szCs w:val="22"/>
        </w:rPr>
        <w:t>Paracetamolum</w:t>
      </w:r>
      <w:proofErr w:type="spellEnd"/>
      <w:r w:rsidRPr="000B7A2B">
        <w:rPr>
          <w:sz w:val="22"/>
          <w:szCs w:val="22"/>
        </w:rPr>
        <w:t>/</w:t>
      </w:r>
      <w:proofErr w:type="spellStart"/>
      <w:r w:rsidRPr="000B7A2B">
        <w:rPr>
          <w:sz w:val="22"/>
          <w:szCs w:val="22"/>
        </w:rPr>
        <w:t>Guaifenesinum</w:t>
      </w:r>
      <w:proofErr w:type="spellEnd"/>
      <w:r w:rsidRPr="000B7A2B">
        <w:rPr>
          <w:sz w:val="22"/>
          <w:szCs w:val="22"/>
        </w:rPr>
        <w:t>/</w:t>
      </w:r>
      <w:proofErr w:type="spellStart"/>
      <w:r w:rsidRPr="000B7A2B">
        <w:rPr>
          <w:sz w:val="22"/>
          <w:szCs w:val="22"/>
        </w:rPr>
        <w:t>Phenylephrini</w:t>
      </w:r>
      <w:proofErr w:type="spellEnd"/>
      <w:r w:rsidRPr="000B7A2B">
        <w:rPr>
          <w:sz w:val="22"/>
          <w:szCs w:val="22"/>
        </w:rPr>
        <w:t xml:space="preserve"> </w:t>
      </w:r>
      <w:proofErr w:type="spellStart"/>
      <w:r w:rsidRPr="000B7A2B">
        <w:rPr>
          <w:sz w:val="22"/>
          <w:szCs w:val="22"/>
        </w:rPr>
        <w:t>hydrochloridum</w:t>
      </w:r>
      <w:proofErr w:type="spellEnd"/>
      <w:r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8B7402" w:rsidRPr="000B7A2B">
        <w:rPr>
          <w:sz w:val="22"/>
          <w:szCs w:val="22"/>
        </w:rPr>
        <w:t xml:space="preserve"> 500 mg/100 mg/6,1 </w:t>
      </w:r>
      <w:r w:rsidRPr="000B7A2B">
        <w:rPr>
          <w:sz w:val="22"/>
          <w:szCs w:val="22"/>
        </w:rPr>
        <w:t>mg kietosios kapsulės</w:t>
      </w:r>
    </w:p>
    <w:p w14:paraId="40231997"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D998C53"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6A91728" w14:textId="77777777" w:rsidR="00403FE8" w:rsidRPr="000B7A2B" w:rsidRDefault="00403FE8">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2</w:t>
      </w:r>
      <w:r w:rsidRPr="000B7A2B">
        <w:rPr>
          <w:rStyle w:val="InitialStyle"/>
          <w:rFonts w:ascii="Times New Roman" w:hAnsi="Times New Roman"/>
          <w:sz w:val="22"/>
          <w:szCs w:val="22"/>
        </w:rPr>
        <w:t>.</w:t>
      </w:r>
      <w:r w:rsidRPr="000B7A2B">
        <w:rPr>
          <w:rStyle w:val="InitialStyle"/>
          <w:rFonts w:ascii="Times New Roman" w:hAnsi="Times New Roman"/>
          <w:sz w:val="22"/>
          <w:szCs w:val="22"/>
        </w:rPr>
        <w:tab/>
      </w:r>
      <w:r w:rsidRPr="000B7A2B">
        <w:rPr>
          <w:rStyle w:val="InitialStyle"/>
          <w:rFonts w:ascii="Times New Roman" w:hAnsi="Times New Roman"/>
          <w:b/>
          <w:sz w:val="22"/>
          <w:szCs w:val="22"/>
        </w:rPr>
        <w:t>KOKYBINĖ IR KIEKYBINĖ SUDĖTIS</w:t>
      </w:r>
    </w:p>
    <w:p w14:paraId="3FEA2C8D"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5BC00F5"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spacing w:line="360" w:lineRule="auto"/>
        <w:jc w:val="both"/>
        <w:rPr>
          <w:rStyle w:val="InitialStyle"/>
          <w:rFonts w:ascii="Times New Roman" w:hAnsi="Times New Roman"/>
          <w:b/>
          <w:bCs/>
          <w:sz w:val="22"/>
          <w:szCs w:val="22"/>
          <w:u w:val="single"/>
        </w:rPr>
      </w:pPr>
      <w:r w:rsidRPr="000B7A2B">
        <w:rPr>
          <w:rStyle w:val="InitialStyle"/>
          <w:rFonts w:ascii="Times New Roman" w:hAnsi="Times New Roman"/>
          <w:sz w:val="22"/>
          <w:szCs w:val="22"/>
        </w:rPr>
        <w:t>Kiekvienoje kietojoje kapsulėje yra:</w:t>
      </w:r>
    </w:p>
    <w:tbl>
      <w:tblPr>
        <w:tblW w:w="0" w:type="auto"/>
        <w:tblInd w:w="-34" w:type="dxa"/>
        <w:tblLook w:val="04A0" w:firstRow="1" w:lastRow="0" w:firstColumn="1" w:lastColumn="0" w:noHBand="0" w:noVBand="1"/>
      </w:tblPr>
      <w:tblGrid>
        <w:gridCol w:w="3260"/>
        <w:gridCol w:w="426"/>
        <w:gridCol w:w="4394"/>
      </w:tblGrid>
      <w:tr w:rsidR="00403FE8" w:rsidRPr="000B7A2B" w14:paraId="541F7F78" w14:textId="77777777" w:rsidTr="004866F6">
        <w:tc>
          <w:tcPr>
            <w:tcW w:w="3260" w:type="dxa"/>
            <w:shd w:val="clear" w:color="auto" w:fill="auto"/>
            <w:vAlign w:val="center"/>
          </w:tcPr>
          <w:p w14:paraId="687D6169" w14:textId="77777777" w:rsidR="00403FE8" w:rsidRPr="000B7A2B" w:rsidRDefault="00403FE8">
            <w:pPr>
              <w:pStyle w:val="DefaultText"/>
              <w:spacing w:line="360" w:lineRule="auto"/>
              <w:jc w:val="both"/>
              <w:rPr>
                <w:rStyle w:val="InitialStyle"/>
                <w:rFonts w:ascii="Times New Roman" w:hAnsi="Times New Roman"/>
                <w:bCs/>
                <w:sz w:val="22"/>
                <w:szCs w:val="22"/>
              </w:rPr>
            </w:pPr>
            <w:r w:rsidRPr="000B7A2B">
              <w:rPr>
                <w:rStyle w:val="InitialStyle"/>
                <w:rFonts w:ascii="Times New Roman" w:hAnsi="Times New Roman"/>
                <w:bCs/>
                <w:sz w:val="22"/>
                <w:szCs w:val="22"/>
                <w:u w:val="single"/>
              </w:rPr>
              <w:t>veikliųjų medžiagų</w:t>
            </w:r>
          </w:p>
        </w:tc>
        <w:tc>
          <w:tcPr>
            <w:tcW w:w="426" w:type="dxa"/>
            <w:shd w:val="clear" w:color="auto" w:fill="auto"/>
            <w:vAlign w:val="center"/>
          </w:tcPr>
          <w:p w14:paraId="2D0EF201" w14:textId="77777777" w:rsidR="00403FE8" w:rsidRPr="000B7A2B" w:rsidRDefault="00403FE8">
            <w:pPr>
              <w:pStyle w:val="DefaultText"/>
              <w:spacing w:line="360" w:lineRule="auto"/>
              <w:jc w:val="both"/>
              <w:rPr>
                <w:rStyle w:val="InitialStyle"/>
                <w:rFonts w:ascii="Times New Roman" w:hAnsi="Times New Roman"/>
                <w:bCs/>
                <w:sz w:val="22"/>
                <w:szCs w:val="22"/>
              </w:rPr>
            </w:pPr>
          </w:p>
        </w:tc>
        <w:tc>
          <w:tcPr>
            <w:tcW w:w="4394" w:type="dxa"/>
            <w:shd w:val="clear" w:color="auto" w:fill="auto"/>
            <w:vAlign w:val="center"/>
          </w:tcPr>
          <w:p w14:paraId="3166E9AE" w14:textId="77777777" w:rsidR="00403FE8" w:rsidRPr="000B7A2B" w:rsidRDefault="00403FE8">
            <w:pPr>
              <w:pStyle w:val="DefaultText"/>
              <w:spacing w:line="360" w:lineRule="auto"/>
              <w:jc w:val="both"/>
              <w:rPr>
                <w:rStyle w:val="InitialStyle"/>
                <w:rFonts w:ascii="Times New Roman" w:hAnsi="Times New Roman"/>
                <w:bCs/>
                <w:sz w:val="22"/>
                <w:szCs w:val="22"/>
              </w:rPr>
            </w:pPr>
            <w:r w:rsidRPr="000B7A2B">
              <w:rPr>
                <w:rStyle w:val="InitialStyle"/>
                <w:rFonts w:ascii="Times New Roman" w:hAnsi="Times New Roman"/>
                <w:bCs/>
                <w:sz w:val="22"/>
                <w:szCs w:val="22"/>
                <w:u w:val="single"/>
              </w:rPr>
              <w:t>mg/kapsulėje</w:t>
            </w:r>
          </w:p>
        </w:tc>
      </w:tr>
      <w:tr w:rsidR="00403FE8" w:rsidRPr="000B7A2B" w14:paraId="162D22CE" w14:textId="77777777" w:rsidTr="004866F6">
        <w:tc>
          <w:tcPr>
            <w:tcW w:w="3260" w:type="dxa"/>
            <w:shd w:val="clear" w:color="auto" w:fill="auto"/>
            <w:vAlign w:val="center"/>
          </w:tcPr>
          <w:p w14:paraId="5769EE77"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paracetamolio</w:t>
            </w:r>
          </w:p>
        </w:tc>
        <w:tc>
          <w:tcPr>
            <w:tcW w:w="426" w:type="dxa"/>
            <w:shd w:val="clear" w:color="auto" w:fill="auto"/>
            <w:vAlign w:val="center"/>
          </w:tcPr>
          <w:p w14:paraId="15EE3D33" w14:textId="77777777" w:rsidR="00403FE8" w:rsidRPr="000B7A2B" w:rsidRDefault="00403FE8">
            <w:pPr>
              <w:pStyle w:val="DefaultText"/>
              <w:jc w:val="both"/>
              <w:rPr>
                <w:rStyle w:val="InitialStyle"/>
                <w:rFonts w:ascii="Times New Roman" w:hAnsi="Times New Roman"/>
                <w:sz w:val="22"/>
                <w:szCs w:val="22"/>
              </w:rPr>
            </w:pPr>
          </w:p>
        </w:tc>
        <w:tc>
          <w:tcPr>
            <w:tcW w:w="4394" w:type="dxa"/>
            <w:shd w:val="clear" w:color="auto" w:fill="auto"/>
            <w:vAlign w:val="center"/>
          </w:tcPr>
          <w:p w14:paraId="6FAE8B91"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500</w:t>
            </w:r>
          </w:p>
        </w:tc>
      </w:tr>
      <w:tr w:rsidR="00403FE8" w:rsidRPr="000B7A2B" w14:paraId="3BF348F1" w14:textId="77777777" w:rsidTr="004866F6">
        <w:tc>
          <w:tcPr>
            <w:tcW w:w="3260" w:type="dxa"/>
            <w:shd w:val="clear" w:color="auto" w:fill="auto"/>
            <w:vAlign w:val="center"/>
          </w:tcPr>
          <w:p w14:paraId="5C9CE651"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gvajfenezino</w:t>
            </w:r>
          </w:p>
        </w:tc>
        <w:tc>
          <w:tcPr>
            <w:tcW w:w="426" w:type="dxa"/>
            <w:shd w:val="clear" w:color="auto" w:fill="auto"/>
            <w:vAlign w:val="center"/>
          </w:tcPr>
          <w:p w14:paraId="0A3C9516" w14:textId="77777777" w:rsidR="00403FE8" w:rsidRPr="000B7A2B" w:rsidRDefault="00403FE8">
            <w:pPr>
              <w:pStyle w:val="DefaultText"/>
              <w:jc w:val="both"/>
              <w:rPr>
                <w:rStyle w:val="InitialStyle"/>
                <w:rFonts w:ascii="Times New Roman" w:hAnsi="Times New Roman"/>
                <w:sz w:val="22"/>
                <w:szCs w:val="22"/>
              </w:rPr>
            </w:pPr>
          </w:p>
        </w:tc>
        <w:tc>
          <w:tcPr>
            <w:tcW w:w="4394" w:type="dxa"/>
            <w:shd w:val="clear" w:color="auto" w:fill="auto"/>
            <w:vAlign w:val="center"/>
          </w:tcPr>
          <w:p w14:paraId="5130106F"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100</w:t>
            </w:r>
          </w:p>
        </w:tc>
      </w:tr>
      <w:tr w:rsidR="00403FE8" w:rsidRPr="000B7A2B" w14:paraId="62DBF5DC" w14:textId="77777777" w:rsidTr="004866F6">
        <w:tc>
          <w:tcPr>
            <w:tcW w:w="3260" w:type="dxa"/>
            <w:shd w:val="clear" w:color="auto" w:fill="auto"/>
            <w:vAlign w:val="center"/>
          </w:tcPr>
          <w:p w14:paraId="7F421E7D"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fenilefrino hidrochlorido</w:t>
            </w:r>
          </w:p>
        </w:tc>
        <w:tc>
          <w:tcPr>
            <w:tcW w:w="426" w:type="dxa"/>
            <w:shd w:val="clear" w:color="auto" w:fill="auto"/>
            <w:vAlign w:val="center"/>
          </w:tcPr>
          <w:p w14:paraId="2698928E" w14:textId="77777777" w:rsidR="00403FE8" w:rsidRPr="000B7A2B" w:rsidRDefault="00403FE8">
            <w:pPr>
              <w:pStyle w:val="DefaultText"/>
              <w:jc w:val="both"/>
              <w:rPr>
                <w:rStyle w:val="InitialStyle"/>
                <w:rFonts w:ascii="Times New Roman" w:hAnsi="Times New Roman"/>
                <w:sz w:val="22"/>
                <w:szCs w:val="22"/>
              </w:rPr>
            </w:pPr>
          </w:p>
        </w:tc>
        <w:tc>
          <w:tcPr>
            <w:tcW w:w="4394" w:type="dxa"/>
            <w:shd w:val="clear" w:color="auto" w:fill="auto"/>
            <w:vAlign w:val="center"/>
          </w:tcPr>
          <w:p w14:paraId="463B0FDA"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 xml:space="preserve">6,1 (atitinka </w:t>
            </w:r>
            <w:r w:rsidRPr="009B7BB7">
              <w:rPr>
                <w:rStyle w:val="InitialStyle"/>
                <w:rFonts w:ascii="Times New Roman" w:hAnsi="Times New Roman"/>
                <w:sz w:val="22"/>
                <w:szCs w:val="22"/>
              </w:rPr>
              <w:t>5 mg fenilefrino baz</w:t>
            </w:r>
            <w:r w:rsidRPr="000B7A2B">
              <w:rPr>
                <w:rStyle w:val="InitialStyle"/>
                <w:rFonts w:ascii="Times New Roman" w:hAnsi="Times New Roman"/>
                <w:sz w:val="22"/>
                <w:szCs w:val="22"/>
              </w:rPr>
              <w:t>ės)</w:t>
            </w:r>
          </w:p>
        </w:tc>
      </w:tr>
    </w:tbl>
    <w:p w14:paraId="2B73E6B2"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865F21D" w14:textId="77777777" w:rsidR="00403FE8" w:rsidRPr="000B7A2B" w:rsidRDefault="00403FE8">
      <w:pPr>
        <w:pStyle w:val="DefaultText"/>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Visos pagalbinės medžiagos išvardytos 6.1 skyriuje.</w:t>
      </w:r>
    </w:p>
    <w:p w14:paraId="1A0605E6"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741D0757"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8AF9D0D" w14:textId="77777777" w:rsidR="00403FE8" w:rsidRPr="000B7A2B" w:rsidRDefault="00403FE8">
      <w:pPr>
        <w:pStyle w:val="DefaultText"/>
        <w:numPr>
          <w:ilvl w:val="0"/>
          <w:numId w:val="2"/>
        </w:numPr>
        <w:tabs>
          <w:tab w:val="clear" w:pos="705"/>
          <w:tab w:val="num" w:pos="567"/>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FARMACINĖ FORMA</w:t>
      </w:r>
    </w:p>
    <w:p w14:paraId="2428CCB9"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C42963F"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Kietoji kapsulė.</w:t>
      </w:r>
    </w:p>
    <w:p w14:paraId="318ABBD7"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3254EF7D"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Kapsulė su permatomu žaliu korpusu ir nepermatomu mėlynu dangteliu, 21 mm ilgio, užpildyta balkšvais milteliais, be didelių agregatų ir užterštų dalelių.</w:t>
      </w:r>
    </w:p>
    <w:p w14:paraId="7F7453B7"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CBC945C"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9945115" w14:textId="77777777" w:rsidR="00403FE8" w:rsidRPr="000B7A2B" w:rsidRDefault="00403FE8">
      <w:pPr>
        <w:pStyle w:val="DefaultText"/>
        <w:tabs>
          <w:tab w:val="left" w:pos="567"/>
          <w:tab w:val="left" w:pos="993"/>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426" w:hanging="426"/>
        <w:jc w:val="both"/>
        <w:rPr>
          <w:rStyle w:val="InitialStyle"/>
          <w:rFonts w:ascii="Times New Roman" w:hAnsi="Times New Roman"/>
          <w:b/>
          <w:sz w:val="22"/>
          <w:szCs w:val="22"/>
        </w:rPr>
      </w:pPr>
      <w:r w:rsidRPr="000B7A2B">
        <w:rPr>
          <w:rStyle w:val="InitialStyle"/>
          <w:rFonts w:ascii="Times New Roman" w:hAnsi="Times New Roman"/>
          <w:b/>
          <w:sz w:val="22"/>
          <w:szCs w:val="22"/>
        </w:rPr>
        <w:t>4.</w:t>
      </w:r>
      <w:r w:rsidRPr="000B7A2B">
        <w:rPr>
          <w:rStyle w:val="InitialStyle"/>
          <w:rFonts w:ascii="Times New Roman" w:hAnsi="Times New Roman"/>
          <w:b/>
          <w:sz w:val="22"/>
          <w:szCs w:val="22"/>
        </w:rPr>
        <w:tab/>
        <w:t>KLINIKINĖ INFORMACIJA</w:t>
      </w:r>
    </w:p>
    <w:p w14:paraId="29F76D4B"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1428A7D9" w14:textId="77777777" w:rsidR="00403FE8" w:rsidRPr="000B7A2B" w:rsidRDefault="00403FE8">
      <w:pPr>
        <w:pStyle w:val="DefaultText"/>
        <w:tabs>
          <w:tab w:val="left" w:pos="567"/>
          <w:tab w:val="left" w:pos="108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4.1</w:t>
      </w:r>
      <w:r w:rsidRPr="000B7A2B">
        <w:rPr>
          <w:rStyle w:val="InitialStyle"/>
          <w:rFonts w:ascii="Times New Roman" w:hAnsi="Times New Roman"/>
          <w:b/>
          <w:sz w:val="22"/>
          <w:szCs w:val="22"/>
        </w:rPr>
        <w:tab/>
        <w:t>Terapinės indikacijos</w:t>
      </w:r>
    </w:p>
    <w:p w14:paraId="76BBDBE3" w14:textId="77777777" w:rsidR="00403FE8" w:rsidRPr="000B7A2B" w:rsidRDefault="00403FE8">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FEF8C2D" w14:textId="77777777" w:rsidR="00403FE8" w:rsidRPr="000B7A2B" w:rsidRDefault="00403FE8">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bCs/>
          <w:sz w:val="22"/>
          <w:szCs w:val="22"/>
        </w:rPr>
      </w:pPr>
      <w:r w:rsidRPr="000B7A2B">
        <w:rPr>
          <w:rStyle w:val="InitialStyle"/>
          <w:rFonts w:ascii="Times New Roman" w:hAnsi="Times New Roman"/>
          <w:sz w:val="22"/>
          <w:szCs w:val="22"/>
        </w:rPr>
        <w:t>Trumpalaikis peršalimo ir gripo simptomų, įskaitant lengvo bei vidutinio stiprumo skausmą, galvos skausmą, užsikimšusią nosį ir gerklės skausmą, šaltkrėtį ir karščiavimą, bei drėgno kosulio lengvinimas.</w:t>
      </w:r>
    </w:p>
    <w:p w14:paraId="43E165CD" w14:textId="77777777" w:rsidR="00403FE8" w:rsidRPr="000B7A2B" w:rsidRDefault="00403FE8">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390B3FF1" w14:textId="77777777" w:rsidR="00403FE8" w:rsidRPr="000B7A2B" w:rsidRDefault="00403FE8">
      <w:pPr>
        <w:pStyle w:val="DefaultText"/>
        <w:tabs>
          <w:tab w:val="left" w:pos="0"/>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Šis vaistinis preparatas skirtas suaugusiesiems, senyviems pacientams ir vyresniems kaip 16 metų paaugliams.</w:t>
      </w:r>
    </w:p>
    <w:p w14:paraId="7FA0CB8D" w14:textId="77777777" w:rsidR="00403FE8" w:rsidRPr="000B7A2B" w:rsidRDefault="00403FE8">
      <w:pPr>
        <w:pStyle w:val="DefaultText"/>
        <w:tabs>
          <w:tab w:val="left" w:pos="360"/>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6ADD99B" w14:textId="77777777" w:rsidR="00403FE8" w:rsidRPr="000B7A2B" w:rsidRDefault="00403FE8">
      <w:pPr>
        <w:pStyle w:val="DefaultText"/>
        <w:numPr>
          <w:ilvl w:val="1"/>
          <w:numId w:val="7"/>
        </w:numPr>
        <w:tabs>
          <w:tab w:val="clear" w:pos="705"/>
          <w:tab w:val="left" w:pos="567"/>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r w:rsidRPr="000B7A2B">
        <w:rPr>
          <w:rStyle w:val="InitialStyle"/>
          <w:rFonts w:ascii="Times New Roman" w:hAnsi="Times New Roman"/>
          <w:b/>
          <w:sz w:val="22"/>
          <w:szCs w:val="22"/>
        </w:rPr>
        <w:t>Dozavimas ir vartojimo metodas</w:t>
      </w:r>
    </w:p>
    <w:p w14:paraId="6681F309"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22559768"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0B7A2B">
        <w:rPr>
          <w:rStyle w:val="InitialStyle"/>
          <w:rFonts w:ascii="Times New Roman" w:hAnsi="Times New Roman"/>
          <w:sz w:val="22"/>
          <w:szCs w:val="22"/>
          <w:u w:val="single"/>
        </w:rPr>
        <w:t>Dozavimas</w:t>
      </w:r>
    </w:p>
    <w:p w14:paraId="489E4347"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7A87D41B"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i/>
          <w:sz w:val="22"/>
          <w:szCs w:val="22"/>
          <w:u w:val="single"/>
        </w:rPr>
      </w:pPr>
      <w:r w:rsidRPr="000B7A2B">
        <w:rPr>
          <w:rStyle w:val="InitialStyle"/>
          <w:rFonts w:ascii="Times New Roman" w:hAnsi="Times New Roman"/>
          <w:i/>
          <w:sz w:val="22"/>
          <w:szCs w:val="22"/>
          <w:u w:val="single"/>
        </w:rPr>
        <w:t>Suaugusie</w:t>
      </w:r>
      <w:r w:rsidR="00187BFE" w:rsidRPr="000B7A2B">
        <w:rPr>
          <w:rStyle w:val="InitialStyle"/>
          <w:rFonts w:ascii="Times New Roman" w:hAnsi="Times New Roman"/>
          <w:i/>
          <w:sz w:val="22"/>
          <w:szCs w:val="22"/>
          <w:u w:val="single"/>
        </w:rPr>
        <w:t>siems</w:t>
      </w:r>
      <w:r w:rsidRPr="000B7A2B">
        <w:rPr>
          <w:rStyle w:val="InitialStyle"/>
          <w:rFonts w:ascii="Times New Roman" w:hAnsi="Times New Roman"/>
          <w:i/>
          <w:sz w:val="22"/>
          <w:szCs w:val="22"/>
          <w:u w:val="single"/>
        </w:rPr>
        <w:t>, senyvi</w:t>
      </w:r>
      <w:r w:rsidR="00D77886" w:rsidRPr="000B7A2B">
        <w:rPr>
          <w:rStyle w:val="InitialStyle"/>
          <w:rFonts w:ascii="Times New Roman" w:hAnsi="Times New Roman"/>
          <w:i/>
          <w:sz w:val="22"/>
          <w:szCs w:val="22"/>
          <w:u w:val="single"/>
        </w:rPr>
        <w:t>ems</w:t>
      </w:r>
      <w:r w:rsidRPr="000B7A2B">
        <w:rPr>
          <w:rStyle w:val="InitialStyle"/>
          <w:rFonts w:ascii="Times New Roman" w:hAnsi="Times New Roman"/>
          <w:i/>
          <w:sz w:val="22"/>
          <w:szCs w:val="22"/>
          <w:u w:val="single"/>
        </w:rPr>
        <w:t xml:space="preserve"> pacienta</w:t>
      </w:r>
      <w:r w:rsidR="00D77886" w:rsidRPr="000B7A2B">
        <w:rPr>
          <w:rStyle w:val="InitialStyle"/>
          <w:rFonts w:ascii="Times New Roman" w:hAnsi="Times New Roman"/>
          <w:i/>
          <w:sz w:val="22"/>
          <w:szCs w:val="22"/>
          <w:u w:val="single"/>
        </w:rPr>
        <w:t>ms</w:t>
      </w:r>
      <w:r w:rsidRPr="000B7A2B">
        <w:rPr>
          <w:rStyle w:val="InitialStyle"/>
          <w:rFonts w:ascii="Times New Roman" w:hAnsi="Times New Roman"/>
          <w:i/>
          <w:sz w:val="22"/>
          <w:szCs w:val="22"/>
          <w:u w:val="single"/>
        </w:rPr>
        <w:t xml:space="preserve"> ir 16 metų bei vyresni</w:t>
      </w:r>
      <w:r w:rsidR="00D77886" w:rsidRPr="000B7A2B">
        <w:rPr>
          <w:rStyle w:val="InitialStyle"/>
          <w:rFonts w:ascii="Times New Roman" w:hAnsi="Times New Roman"/>
          <w:i/>
          <w:sz w:val="22"/>
          <w:szCs w:val="22"/>
          <w:u w:val="single"/>
        </w:rPr>
        <w:t>ems</w:t>
      </w:r>
      <w:r w:rsidRPr="000B7A2B">
        <w:rPr>
          <w:rStyle w:val="InitialStyle"/>
          <w:rFonts w:ascii="Times New Roman" w:hAnsi="Times New Roman"/>
          <w:i/>
          <w:sz w:val="22"/>
          <w:szCs w:val="22"/>
          <w:u w:val="single"/>
        </w:rPr>
        <w:t xml:space="preserve"> paauglia</w:t>
      </w:r>
      <w:r w:rsidR="00D77886" w:rsidRPr="000B7A2B">
        <w:rPr>
          <w:rStyle w:val="InitialStyle"/>
          <w:rFonts w:ascii="Times New Roman" w:hAnsi="Times New Roman"/>
          <w:i/>
          <w:sz w:val="22"/>
          <w:szCs w:val="22"/>
          <w:u w:val="single"/>
        </w:rPr>
        <w:t>ms</w:t>
      </w:r>
    </w:p>
    <w:p w14:paraId="47E0FD6E"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Po 2 kapsules kas 4–6 valandas pagal poreikį, ne daugiau kaip 3 dozes per 24 val.</w:t>
      </w:r>
    </w:p>
    <w:p w14:paraId="1D6734E9"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Negalima vartoti daugiau kaip 6 kapsulių (3 g paracetamolio) per 24 val.</w:t>
      </w:r>
    </w:p>
    <w:p w14:paraId="1B65A138"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24E69B44"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Negalima vartoti suaugusiesiems, senyviems pacientams ir 16 metų bei vyresniems paaugliams, sveriantiems mažiau kaip 50 kg.</w:t>
      </w:r>
    </w:p>
    <w:p w14:paraId="3DDF42D7"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3914025B"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i/>
          <w:iCs/>
          <w:sz w:val="22"/>
          <w:szCs w:val="22"/>
        </w:rPr>
      </w:pPr>
      <w:r w:rsidRPr="000B7A2B">
        <w:rPr>
          <w:rStyle w:val="InitialStyle"/>
          <w:rFonts w:ascii="Times New Roman" w:hAnsi="Times New Roman"/>
          <w:i/>
          <w:iCs/>
          <w:sz w:val="22"/>
          <w:szCs w:val="22"/>
        </w:rPr>
        <w:t>Vaikų populiacija</w:t>
      </w:r>
    </w:p>
    <w:p w14:paraId="4FAB2524"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 xml:space="preserve">Jaunesniems kaip 16 metų vaikams ir paaugliams šio vaistinio preparato vartoti negalima. </w:t>
      </w:r>
    </w:p>
    <w:p w14:paraId="73BCA5E0"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27346D60"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i/>
          <w:iCs/>
          <w:sz w:val="22"/>
          <w:szCs w:val="22"/>
        </w:rPr>
      </w:pPr>
      <w:r w:rsidRPr="000B7A2B">
        <w:rPr>
          <w:rStyle w:val="InitialStyle"/>
          <w:rFonts w:ascii="Times New Roman" w:hAnsi="Times New Roman"/>
          <w:i/>
          <w:iCs/>
          <w:sz w:val="22"/>
          <w:szCs w:val="22"/>
        </w:rPr>
        <w:t>Senyviems pacientams</w:t>
      </w:r>
    </w:p>
    <w:p w14:paraId="2154BE0A"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Senyviems pacientams, ypač silpniems ar nejudantiems, dozę arba vartojimo dažnį gali tekti sumažinti.</w:t>
      </w:r>
    </w:p>
    <w:p w14:paraId="4B0B4805"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0AD6BF1D" w14:textId="77777777" w:rsidR="00403FE8" w:rsidRPr="000B7A2B" w:rsidRDefault="00403FE8">
      <w:pPr>
        <w:pStyle w:val="MediumGrid21"/>
        <w:keepNext/>
        <w:rPr>
          <w:rFonts w:ascii="Times New Roman" w:hAnsi="Times New Roman"/>
          <w:i/>
          <w:noProof/>
        </w:rPr>
      </w:pPr>
      <w:r w:rsidRPr="000B7A2B">
        <w:rPr>
          <w:rFonts w:ascii="Times New Roman" w:hAnsi="Times New Roman"/>
          <w:i/>
          <w:noProof/>
          <w:lang w:eastAsia="lt-LT"/>
        </w:rPr>
        <w:lastRenderedPageBreak/>
        <w:t>Pacientams, kurių inkstų funkcija sutrikusi</w:t>
      </w:r>
    </w:p>
    <w:p w14:paraId="6B6E6019"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noProof/>
          <w:sz w:val="22"/>
          <w:szCs w:val="22"/>
        </w:rPr>
      </w:pPr>
      <w:r w:rsidRPr="000B7A2B">
        <w:rPr>
          <w:iCs/>
          <w:noProof/>
          <w:sz w:val="22"/>
          <w:szCs w:val="22"/>
        </w:rPr>
        <w:t>Pacientams, kurių inkstų funkcija sutrikusi, prieš vartojant šio vaistinio preparato reikia pasikonsultuoti su gydytoju.</w:t>
      </w:r>
      <w:r w:rsidR="00890CEF" w:rsidRPr="000B7A2B">
        <w:rPr>
          <w:iCs/>
          <w:noProof/>
          <w:sz w:val="22"/>
          <w:szCs w:val="22"/>
        </w:rPr>
        <w:t xml:space="preserve"> </w:t>
      </w:r>
      <w:r w:rsidRPr="000B7A2B">
        <w:rPr>
          <w:noProof/>
          <w:sz w:val="22"/>
          <w:szCs w:val="22"/>
        </w:rPr>
        <w:t>Skiriant paracetamolio</w:t>
      </w:r>
      <w:r w:rsidR="008B7402" w:rsidRPr="000B7A2B">
        <w:rPr>
          <w:noProof/>
          <w:sz w:val="22"/>
          <w:szCs w:val="22"/>
        </w:rPr>
        <w:t xml:space="preserve"> </w:t>
      </w:r>
      <w:r w:rsidRPr="000B7A2B">
        <w:rPr>
          <w:noProof/>
          <w:sz w:val="22"/>
          <w:szCs w:val="22"/>
        </w:rPr>
        <w:t xml:space="preserve">pacientams, kurių inkstų funkcija sutrikusi, rekomenduojama </w:t>
      </w:r>
      <w:r w:rsidR="00A72DDE" w:rsidRPr="000B7A2B">
        <w:rPr>
          <w:noProof/>
          <w:sz w:val="22"/>
          <w:szCs w:val="22"/>
        </w:rPr>
        <w:t xml:space="preserve">sumažinti dozę ir </w:t>
      </w:r>
      <w:r w:rsidRPr="000B7A2B">
        <w:rPr>
          <w:noProof/>
          <w:sz w:val="22"/>
          <w:szCs w:val="22"/>
        </w:rPr>
        <w:t>padidinti mažiausią intervalą tarp vaistinio preparato dozių vartojimo bent iki 6 valandų (žr. 4.4 skyrių).</w:t>
      </w:r>
    </w:p>
    <w:p w14:paraId="04699180" w14:textId="77777777" w:rsidR="00403FE8" w:rsidRPr="009B7BB7"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noProof/>
          <w:sz w:val="22"/>
          <w:szCs w:val="22"/>
        </w:rPr>
      </w:pPr>
    </w:p>
    <w:p w14:paraId="60FF9D10" w14:textId="77777777" w:rsidR="00403FE8" w:rsidRPr="000B7A2B" w:rsidRDefault="00403FE8">
      <w:pPr>
        <w:rPr>
          <w:i/>
          <w:noProof/>
          <w:sz w:val="22"/>
          <w:szCs w:val="22"/>
        </w:rPr>
      </w:pPr>
      <w:r w:rsidRPr="000B7A2B">
        <w:rPr>
          <w:i/>
          <w:noProof/>
          <w:sz w:val="22"/>
          <w:szCs w:val="22"/>
        </w:rPr>
        <w:t>Pacientams, kurių kepenų funkcija sutrikusi</w:t>
      </w:r>
    </w:p>
    <w:p w14:paraId="4939462E" w14:textId="77777777" w:rsidR="00403FE8" w:rsidRPr="000B7A2B" w:rsidRDefault="008B7402">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noProof/>
          <w:sz w:val="22"/>
          <w:szCs w:val="22"/>
        </w:rPr>
      </w:pPr>
      <w:r w:rsidRPr="000B7A2B">
        <w:rPr>
          <w:noProof/>
          <w:sz w:val="22"/>
          <w:szCs w:val="22"/>
        </w:rPr>
        <w:t>Pacientams, kuriems nustatytas</w:t>
      </w:r>
      <w:r w:rsidR="00403FE8" w:rsidRPr="000B7A2B">
        <w:rPr>
          <w:noProof/>
          <w:sz w:val="22"/>
          <w:szCs w:val="22"/>
        </w:rPr>
        <w:t xml:space="preserve"> kepenų funkcijos sutrikimas ar Žilber</w:t>
      </w:r>
      <w:r w:rsidR="002340E3" w:rsidRPr="000B7A2B">
        <w:rPr>
          <w:noProof/>
          <w:sz w:val="22"/>
          <w:szCs w:val="22"/>
        </w:rPr>
        <w:t>t</w:t>
      </w:r>
      <w:r w:rsidR="00403FE8" w:rsidRPr="000B7A2B">
        <w:rPr>
          <w:noProof/>
          <w:sz w:val="22"/>
          <w:szCs w:val="22"/>
        </w:rPr>
        <w:t>o sindromas, prieš vartojant šio vaistinio preparato reikia pasikonsultuoti su gydytoju. Pacientams, kuriems diagnozuotas lengvas ar vidutinio sunkumo kepenų funkcijos sutrikimas, vaistinį preparatą reikia vartoti atsargiai (žr. 4.4 skyrių). Negalima vartoti pacientams, kuriems diagnozuotas sunkus kepenų funkcijos sutrikimas (žr. 4.3 skyrių).</w:t>
      </w:r>
    </w:p>
    <w:p w14:paraId="3546249C"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noProof/>
          <w:sz w:val="22"/>
          <w:szCs w:val="22"/>
        </w:rPr>
      </w:pPr>
    </w:p>
    <w:p w14:paraId="5EF73C9A"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Didžiausia paracetamolio paros dozė neturi viršyti 60 mg/ kg per parą (ne daugiau kaip 2 g per parą) šiais atvejais, nebent gydytojas nurodė kitaip (žr. 4.4 skyrių):</w:t>
      </w:r>
    </w:p>
    <w:p w14:paraId="4DDCC82C" w14:textId="77777777" w:rsidR="00403FE8" w:rsidRPr="000B7A2B" w:rsidRDefault="00403FE8">
      <w:pPr>
        <w:pStyle w:val="DefaultText"/>
        <w:numPr>
          <w:ilvl w:val="0"/>
          <w:numId w:val="40"/>
        </w:numPr>
        <w:tabs>
          <w:tab w:val="left" w:pos="360"/>
          <w:tab w:val="left" w:pos="709"/>
          <w:tab w:val="left" w:pos="851"/>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Dehidratacija</w:t>
      </w:r>
    </w:p>
    <w:p w14:paraId="29F80CDD" w14:textId="77777777" w:rsidR="00403FE8" w:rsidRPr="000B7A2B" w:rsidRDefault="00403FE8">
      <w:pPr>
        <w:pStyle w:val="DefaultText"/>
        <w:numPr>
          <w:ilvl w:val="0"/>
          <w:numId w:val="40"/>
        </w:numPr>
        <w:tabs>
          <w:tab w:val="left" w:pos="360"/>
          <w:tab w:val="left" w:pos="709"/>
          <w:tab w:val="left" w:pos="851"/>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Nepilnavertė mityba</w:t>
      </w:r>
    </w:p>
    <w:p w14:paraId="2C123BB3" w14:textId="77777777" w:rsidR="00403FE8" w:rsidRPr="000B7A2B" w:rsidRDefault="00403FE8">
      <w:pPr>
        <w:pStyle w:val="DefaultText"/>
        <w:numPr>
          <w:ilvl w:val="0"/>
          <w:numId w:val="40"/>
        </w:numPr>
        <w:tabs>
          <w:tab w:val="left" w:pos="360"/>
          <w:tab w:val="left" w:pos="709"/>
          <w:tab w:val="left" w:pos="851"/>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Lėtinis alkoholizmas</w:t>
      </w:r>
    </w:p>
    <w:p w14:paraId="52890B75" w14:textId="77777777" w:rsidR="00403FE8" w:rsidRPr="000B7A2B" w:rsidRDefault="00403FE8">
      <w:pPr>
        <w:pStyle w:val="DefaultText"/>
        <w:tabs>
          <w:tab w:val="left" w:pos="360"/>
          <w:tab w:val="left" w:pos="709"/>
          <w:tab w:val="left" w:pos="851"/>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6E8961A4" w14:textId="77777777" w:rsidR="00403FE8" w:rsidRPr="000B7A2B" w:rsidRDefault="00403FE8">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0B7A2B">
        <w:rPr>
          <w:rStyle w:val="InitialStyle"/>
          <w:rFonts w:ascii="Times New Roman" w:hAnsi="Times New Roman"/>
          <w:sz w:val="22"/>
          <w:szCs w:val="22"/>
          <w:u w:val="single"/>
        </w:rPr>
        <w:t>Vartojimo metodas</w:t>
      </w:r>
    </w:p>
    <w:p w14:paraId="2773BE20" w14:textId="77777777" w:rsidR="00403FE8" w:rsidRPr="000B7A2B" w:rsidRDefault="00403FE8">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E519AAF" w14:textId="77777777" w:rsidR="00403FE8" w:rsidRPr="000B7A2B" w:rsidRDefault="00403FE8">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Vartoti per burną.</w:t>
      </w:r>
    </w:p>
    <w:p w14:paraId="3BA7E2DF" w14:textId="77777777" w:rsidR="00403FE8" w:rsidRPr="000B7A2B" w:rsidRDefault="00403FE8">
      <w:pPr>
        <w:pStyle w:val="DefaultText"/>
        <w:keepN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Kapsules reikia nuryti nepažeistas, nekramtytas, užgeriant vandeniu.</w:t>
      </w:r>
    </w:p>
    <w:p w14:paraId="32B760CD"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Rekomenduojama paros dozė ar nurodytas dozių skaičius neturėtų būti viršijami dėl kepenų pažeidimo rizikos (žr. 4.4 ir 4.9 skyrius).</w:t>
      </w:r>
    </w:p>
    <w:p w14:paraId="40095F81"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2A1B932" w14:textId="77777777" w:rsidR="00403FE8" w:rsidRPr="000B7A2B" w:rsidRDefault="00403FE8">
      <w:pPr>
        <w:pStyle w:val="DefaultText"/>
        <w:tabs>
          <w:tab w:val="left" w:pos="142"/>
          <w:tab w:val="left" w:pos="360"/>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Jei simptomai trunka ilgiau kaip 3 dienas, blogėja ar pasireiškia kiti simptomai, reikia nutraukti vaistinio preparato vartojimą ir kreiptis į gydytoją.</w:t>
      </w:r>
    </w:p>
    <w:p w14:paraId="514A8B21" w14:textId="77777777" w:rsidR="00403FE8" w:rsidRPr="000B7A2B" w:rsidRDefault="00403FE8">
      <w:pPr>
        <w:pStyle w:val="DefaultText"/>
        <w:tabs>
          <w:tab w:val="left" w:pos="36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3C85445" w14:textId="77777777" w:rsidR="00403FE8" w:rsidRPr="000B7A2B" w:rsidRDefault="00403FE8">
      <w:pPr>
        <w:pStyle w:val="DefaultText"/>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4.3</w:t>
      </w:r>
      <w:r w:rsidRPr="000B7A2B">
        <w:rPr>
          <w:rStyle w:val="InitialStyle"/>
          <w:rFonts w:ascii="Times New Roman" w:hAnsi="Times New Roman"/>
          <w:b/>
          <w:sz w:val="22"/>
          <w:szCs w:val="22"/>
        </w:rPr>
        <w:tab/>
        <w:t>Kontraindikacijos</w:t>
      </w:r>
    </w:p>
    <w:p w14:paraId="2755A865" w14:textId="77777777" w:rsidR="00403FE8" w:rsidRPr="000B7A2B" w:rsidRDefault="00403FE8">
      <w:pPr>
        <w:pStyle w:val="DefaultText"/>
        <w:tabs>
          <w:tab w:val="left" w:pos="36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C29EF8E" w14:textId="77777777" w:rsidR="00403FE8" w:rsidRPr="000B7A2B" w:rsidRDefault="00403FE8">
      <w:pPr>
        <w:pStyle w:val="DefaultText"/>
        <w:numPr>
          <w:ilvl w:val="0"/>
          <w:numId w:val="19"/>
        </w:numPr>
        <w:tabs>
          <w:tab w:val="left" w:pos="567"/>
          <w:tab w:val="left" w:pos="3960"/>
        </w:tabs>
        <w:ind w:left="567" w:hanging="567"/>
        <w:jc w:val="both"/>
        <w:rPr>
          <w:rStyle w:val="InitialStyle"/>
          <w:rFonts w:ascii="Times New Roman" w:hAnsi="Times New Roman"/>
          <w:sz w:val="22"/>
          <w:szCs w:val="22"/>
        </w:rPr>
      </w:pPr>
      <w:r w:rsidRPr="000B7A2B">
        <w:rPr>
          <w:rStyle w:val="InitialStyle"/>
          <w:rFonts w:ascii="Times New Roman" w:hAnsi="Times New Roman"/>
          <w:sz w:val="22"/>
          <w:szCs w:val="22"/>
        </w:rPr>
        <w:t>Padidėjęs jautrumas veikliosioms arba bet kuriai 6.1 skyriuje nurodytai pagalbinei medžiagai.</w:t>
      </w:r>
    </w:p>
    <w:p w14:paraId="0FD7CB4B" w14:textId="77777777" w:rsidR="00403FE8" w:rsidRPr="000B7A2B" w:rsidRDefault="00403FE8">
      <w:pPr>
        <w:pStyle w:val="DefaultText"/>
        <w:numPr>
          <w:ilvl w:val="0"/>
          <w:numId w:val="19"/>
        </w:numPr>
        <w:tabs>
          <w:tab w:val="left" w:pos="567"/>
        </w:tabs>
        <w:ind w:left="567" w:hanging="567"/>
        <w:rPr>
          <w:rStyle w:val="InitialStyle"/>
          <w:rFonts w:ascii="Times New Roman" w:hAnsi="Times New Roman"/>
          <w:sz w:val="22"/>
          <w:szCs w:val="22"/>
        </w:rPr>
      </w:pPr>
      <w:r w:rsidRPr="000B7A2B">
        <w:rPr>
          <w:rStyle w:val="InitialStyle"/>
          <w:rFonts w:ascii="Times New Roman" w:hAnsi="Times New Roman"/>
          <w:sz w:val="22"/>
          <w:szCs w:val="22"/>
        </w:rPr>
        <w:t>Negalima vartoti pacientams, kurie vartoja monoaminooksidazės inhibitorių arba nuo jų vartojimo nutraukimo dar nepraėjo dvi savaitės.</w:t>
      </w:r>
    </w:p>
    <w:p w14:paraId="649EB244" w14:textId="77777777" w:rsidR="00403FE8" w:rsidRPr="000B7A2B" w:rsidRDefault="00403FE8">
      <w:pPr>
        <w:numPr>
          <w:ilvl w:val="0"/>
          <w:numId w:val="19"/>
        </w:numPr>
        <w:tabs>
          <w:tab w:val="left" w:pos="567"/>
        </w:tabs>
        <w:ind w:left="567" w:hanging="567"/>
        <w:jc w:val="both"/>
        <w:rPr>
          <w:rStyle w:val="InitialStyle"/>
          <w:rFonts w:ascii="Times New Roman" w:hAnsi="Times New Roman"/>
          <w:color w:val="auto"/>
          <w:sz w:val="22"/>
          <w:szCs w:val="22"/>
        </w:rPr>
      </w:pPr>
      <w:r w:rsidRPr="000B7A2B">
        <w:rPr>
          <w:rStyle w:val="InitialStyle"/>
          <w:rFonts w:ascii="Times New Roman" w:hAnsi="Times New Roman"/>
          <w:sz w:val="22"/>
          <w:szCs w:val="22"/>
        </w:rPr>
        <w:t>Hipertenzija.</w:t>
      </w:r>
    </w:p>
    <w:p w14:paraId="3729D97C" w14:textId="77777777" w:rsidR="00403FE8" w:rsidRPr="000B7A2B" w:rsidRDefault="00403FE8">
      <w:pPr>
        <w:numPr>
          <w:ilvl w:val="0"/>
          <w:numId w:val="19"/>
        </w:numPr>
        <w:tabs>
          <w:tab w:val="left" w:pos="567"/>
        </w:tabs>
        <w:ind w:left="567" w:hanging="567"/>
        <w:jc w:val="both"/>
        <w:rPr>
          <w:rStyle w:val="InitialStyle"/>
          <w:rFonts w:ascii="Times New Roman" w:hAnsi="Times New Roman"/>
          <w:color w:val="auto"/>
          <w:sz w:val="22"/>
          <w:szCs w:val="22"/>
        </w:rPr>
      </w:pPr>
      <w:r w:rsidRPr="000B7A2B">
        <w:rPr>
          <w:rStyle w:val="InitialStyle"/>
          <w:rFonts w:ascii="Times New Roman" w:hAnsi="Times New Roman"/>
          <w:sz w:val="22"/>
          <w:szCs w:val="22"/>
        </w:rPr>
        <w:t>Širdies liga.</w:t>
      </w:r>
    </w:p>
    <w:p w14:paraId="5B892A69" w14:textId="77777777" w:rsidR="00403FE8" w:rsidRPr="000B7A2B" w:rsidRDefault="00403FE8">
      <w:pPr>
        <w:pStyle w:val="DefaultText"/>
        <w:numPr>
          <w:ilvl w:val="0"/>
          <w:numId w:val="19"/>
        </w:numPr>
        <w:tabs>
          <w:tab w:val="left" w:pos="567"/>
        </w:tabs>
        <w:ind w:left="567" w:hanging="567"/>
        <w:jc w:val="both"/>
        <w:rPr>
          <w:rStyle w:val="InitialStyle"/>
          <w:rFonts w:ascii="Times New Roman" w:hAnsi="Times New Roman"/>
          <w:sz w:val="22"/>
          <w:szCs w:val="22"/>
        </w:rPr>
      </w:pPr>
      <w:r w:rsidRPr="000B7A2B">
        <w:rPr>
          <w:rStyle w:val="InitialStyle"/>
          <w:rFonts w:ascii="Times New Roman" w:hAnsi="Times New Roman"/>
          <w:sz w:val="22"/>
          <w:szCs w:val="22"/>
        </w:rPr>
        <w:t>Hipertirozė.</w:t>
      </w:r>
    </w:p>
    <w:p w14:paraId="382CD91C" w14:textId="77777777" w:rsidR="00403FE8" w:rsidRPr="000B7A2B" w:rsidRDefault="00403FE8">
      <w:pPr>
        <w:numPr>
          <w:ilvl w:val="0"/>
          <w:numId w:val="19"/>
        </w:numPr>
        <w:tabs>
          <w:tab w:val="left" w:pos="567"/>
        </w:tabs>
        <w:ind w:left="567" w:hanging="567"/>
        <w:jc w:val="both"/>
        <w:rPr>
          <w:sz w:val="22"/>
          <w:szCs w:val="22"/>
        </w:rPr>
      </w:pPr>
      <w:r w:rsidRPr="000B7A2B">
        <w:rPr>
          <w:sz w:val="22"/>
          <w:szCs w:val="22"/>
        </w:rPr>
        <w:t>Cukrinis diabetas.</w:t>
      </w:r>
    </w:p>
    <w:p w14:paraId="2B91CE48" w14:textId="77777777" w:rsidR="00403FE8" w:rsidRPr="000B7A2B" w:rsidRDefault="00403FE8">
      <w:pPr>
        <w:numPr>
          <w:ilvl w:val="0"/>
          <w:numId w:val="19"/>
        </w:numPr>
        <w:tabs>
          <w:tab w:val="left" w:pos="567"/>
        </w:tabs>
        <w:ind w:left="567" w:hanging="567"/>
        <w:jc w:val="both"/>
        <w:rPr>
          <w:sz w:val="22"/>
          <w:szCs w:val="22"/>
        </w:rPr>
      </w:pPr>
      <w:r w:rsidRPr="000B7A2B">
        <w:rPr>
          <w:sz w:val="22"/>
          <w:szCs w:val="22"/>
        </w:rPr>
        <w:t>Feochromocitoma.</w:t>
      </w:r>
    </w:p>
    <w:p w14:paraId="13A36219" w14:textId="77777777" w:rsidR="00403FE8" w:rsidRPr="000B7A2B" w:rsidRDefault="00403FE8">
      <w:pPr>
        <w:numPr>
          <w:ilvl w:val="0"/>
          <w:numId w:val="19"/>
        </w:numPr>
        <w:tabs>
          <w:tab w:val="left" w:pos="567"/>
        </w:tabs>
        <w:ind w:left="567" w:hanging="567"/>
        <w:rPr>
          <w:sz w:val="22"/>
          <w:szCs w:val="22"/>
        </w:rPr>
      </w:pPr>
      <w:r w:rsidRPr="000B7A2B">
        <w:rPr>
          <w:sz w:val="22"/>
          <w:szCs w:val="22"/>
        </w:rPr>
        <w:t>Negalima vartoti pacientams, gydomiems tricikliais antidepresantais, beta adrenoblokatoriais arba kitais antihipertenziniais preparatais (žr. 4.5 skyrių).</w:t>
      </w:r>
    </w:p>
    <w:p w14:paraId="7DF7068F" w14:textId="77777777" w:rsidR="00403FE8" w:rsidRPr="000B7A2B" w:rsidRDefault="00403FE8">
      <w:pPr>
        <w:pStyle w:val="DefaultText"/>
        <w:numPr>
          <w:ilvl w:val="0"/>
          <w:numId w:val="19"/>
        </w:numPr>
        <w:tabs>
          <w:tab w:val="left" w:pos="567"/>
        </w:tabs>
        <w:ind w:left="567" w:hanging="567"/>
        <w:rPr>
          <w:rStyle w:val="InitialStyle"/>
          <w:rFonts w:ascii="Times New Roman" w:hAnsi="Times New Roman"/>
          <w:sz w:val="22"/>
          <w:szCs w:val="22"/>
        </w:rPr>
      </w:pPr>
      <w:r w:rsidRPr="000B7A2B">
        <w:rPr>
          <w:rStyle w:val="InitialStyle"/>
          <w:rFonts w:ascii="Times New Roman" w:hAnsi="Times New Roman"/>
          <w:sz w:val="22"/>
          <w:szCs w:val="22"/>
        </w:rPr>
        <w:t>Negalima vartoti pacientams, sergantiems uždarojo kampo glaukoma.</w:t>
      </w:r>
    </w:p>
    <w:p w14:paraId="08C3A5F9" w14:textId="77777777" w:rsidR="00403FE8" w:rsidRPr="000B7A2B" w:rsidRDefault="00403FE8">
      <w:pPr>
        <w:numPr>
          <w:ilvl w:val="0"/>
          <w:numId w:val="19"/>
        </w:numPr>
        <w:tabs>
          <w:tab w:val="left" w:pos="567"/>
        </w:tabs>
        <w:ind w:left="567" w:hanging="567"/>
        <w:jc w:val="both"/>
        <w:rPr>
          <w:sz w:val="22"/>
          <w:szCs w:val="22"/>
        </w:rPr>
      </w:pPr>
      <w:r w:rsidRPr="000B7A2B">
        <w:rPr>
          <w:sz w:val="22"/>
          <w:szCs w:val="22"/>
        </w:rPr>
        <w:t>Sunkus kepenų funkcijos sutrikimas.</w:t>
      </w:r>
    </w:p>
    <w:p w14:paraId="54C2E50C" w14:textId="77777777" w:rsidR="00403FE8" w:rsidRPr="000B7A2B" w:rsidRDefault="00403FE8">
      <w:pPr>
        <w:pStyle w:val="DefaultText"/>
        <w:numPr>
          <w:ilvl w:val="0"/>
          <w:numId w:val="19"/>
        </w:numPr>
        <w:tabs>
          <w:tab w:val="left" w:pos="567"/>
        </w:tabs>
        <w:ind w:left="567" w:hanging="567"/>
        <w:jc w:val="both"/>
        <w:rPr>
          <w:rStyle w:val="InitialStyle"/>
          <w:rFonts w:ascii="Times New Roman" w:hAnsi="Times New Roman"/>
          <w:sz w:val="22"/>
          <w:szCs w:val="22"/>
        </w:rPr>
      </w:pPr>
      <w:r w:rsidRPr="000B7A2B">
        <w:rPr>
          <w:rStyle w:val="InitialStyle"/>
          <w:rFonts w:ascii="Times New Roman" w:hAnsi="Times New Roman"/>
          <w:sz w:val="22"/>
          <w:szCs w:val="22"/>
        </w:rPr>
        <w:t>Nėštumas.</w:t>
      </w:r>
    </w:p>
    <w:p w14:paraId="53D9E1EA" w14:textId="77777777" w:rsidR="00403FE8" w:rsidRPr="000B7A2B" w:rsidRDefault="00403FE8">
      <w:pPr>
        <w:pStyle w:val="DefaultText"/>
        <w:numPr>
          <w:ilvl w:val="0"/>
          <w:numId w:val="19"/>
        </w:numPr>
        <w:tabs>
          <w:tab w:val="left" w:pos="567"/>
        </w:tabs>
        <w:ind w:left="567" w:hanging="567"/>
        <w:rPr>
          <w:rStyle w:val="InitialStyle"/>
          <w:rFonts w:ascii="Times New Roman" w:hAnsi="Times New Roman"/>
          <w:sz w:val="22"/>
          <w:szCs w:val="22"/>
        </w:rPr>
      </w:pPr>
      <w:r w:rsidRPr="000B7A2B">
        <w:rPr>
          <w:rStyle w:val="InitialStyle"/>
          <w:rFonts w:ascii="Times New Roman" w:hAnsi="Times New Roman"/>
          <w:sz w:val="22"/>
          <w:szCs w:val="22"/>
        </w:rPr>
        <w:t xml:space="preserve">Negalima vartoti pacientams, vartojantiems kitų simpatomimetinių vaistinių preparatų </w:t>
      </w:r>
      <w:r w:rsidRPr="000B7A2B">
        <w:rPr>
          <w:sz w:val="22"/>
          <w:szCs w:val="22"/>
        </w:rPr>
        <w:t>(pavyzdžiui, mažinančių nosies paburkimą, slopinančių apetitą ir amfetamino tipo psichostimuliantus)</w:t>
      </w:r>
      <w:r w:rsidRPr="000B7A2B">
        <w:rPr>
          <w:rStyle w:val="InitialStyle"/>
          <w:rFonts w:ascii="Times New Roman" w:hAnsi="Times New Roman"/>
          <w:sz w:val="22"/>
          <w:szCs w:val="22"/>
        </w:rPr>
        <w:t>.</w:t>
      </w:r>
    </w:p>
    <w:p w14:paraId="68BC9EB4"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7215149" w14:textId="77777777" w:rsidR="00403FE8" w:rsidRPr="000B7A2B" w:rsidRDefault="00403FE8">
      <w:pPr>
        <w:pStyle w:val="DefaultText"/>
        <w:tabs>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4.4</w:t>
      </w:r>
      <w:r w:rsidRPr="000B7A2B">
        <w:rPr>
          <w:rStyle w:val="InitialStyle"/>
          <w:rFonts w:ascii="Times New Roman" w:hAnsi="Times New Roman"/>
          <w:b/>
          <w:sz w:val="22"/>
          <w:szCs w:val="22"/>
        </w:rPr>
        <w:tab/>
        <w:t>Specialūs įspėjimai ir atsargumo priemonės</w:t>
      </w:r>
    </w:p>
    <w:p w14:paraId="44381498"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67AD21A"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 xml:space="preserve">Sergant kepenų ligomis padidėja su paracetamolio vartojimu susijusi kepenų pažeidimo rizika. </w:t>
      </w:r>
    </w:p>
    <w:p w14:paraId="20DB02D8"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Pacientams, kurių inkstų funkcija sutrikusi ir kuriems diagnozuotas lengvas ar vidutinio sunkumo kepenų funkcijos sutrikimas, paracetamolio reikia skirti atsargiai. Perdozavimo rizika yra didesnė tiems, kurie serga ne cirozine alkoholine kepenų liga.</w:t>
      </w:r>
    </w:p>
    <w:p w14:paraId="0D08D251" w14:textId="77777777" w:rsidR="00403FE8" w:rsidRPr="000B7A2B" w:rsidRDefault="00403FE8" w:rsidP="004866F6">
      <w:pPr>
        <w:rPr>
          <w:sz w:val="22"/>
          <w:szCs w:val="22"/>
        </w:rPr>
      </w:pPr>
    </w:p>
    <w:p w14:paraId="26792998" w14:textId="77777777" w:rsidR="00403FE8" w:rsidRPr="000B7A2B" w:rsidRDefault="00403FE8">
      <w:pPr>
        <w:rPr>
          <w:iCs/>
          <w:sz w:val="22"/>
          <w:szCs w:val="22"/>
        </w:rPr>
      </w:pPr>
      <w:r w:rsidRPr="000B7A2B">
        <w:rPr>
          <w:sz w:val="22"/>
          <w:szCs w:val="22"/>
        </w:rPr>
        <w:t>Pacientai, kuriems diagnozuotos toliau išvardytos būklės, prieš vartodami šį vaistinį preparatą turi pasitarti su gydytoju:</w:t>
      </w:r>
    </w:p>
    <w:p w14:paraId="113D8097" w14:textId="77777777" w:rsidR="00403FE8" w:rsidRPr="000B7A2B" w:rsidRDefault="00403FE8">
      <w:pPr>
        <w:numPr>
          <w:ilvl w:val="0"/>
          <w:numId w:val="21"/>
        </w:numPr>
        <w:ind w:left="1701" w:hanging="992"/>
        <w:jc w:val="both"/>
        <w:rPr>
          <w:sz w:val="22"/>
          <w:szCs w:val="22"/>
        </w:rPr>
      </w:pPr>
      <w:r w:rsidRPr="000B7A2B">
        <w:rPr>
          <w:sz w:val="22"/>
          <w:szCs w:val="22"/>
        </w:rPr>
        <w:lastRenderedPageBreak/>
        <w:t>okliuzinė kraujagyslių liga (pvz., Reino (</w:t>
      </w:r>
      <w:r w:rsidRPr="000B7A2B">
        <w:rPr>
          <w:i/>
          <w:noProof/>
          <w:sz w:val="22"/>
          <w:szCs w:val="22"/>
        </w:rPr>
        <w:t>Raynaud</w:t>
      </w:r>
      <w:r w:rsidRPr="000B7A2B">
        <w:rPr>
          <w:noProof/>
          <w:sz w:val="22"/>
          <w:szCs w:val="22"/>
        </w:rPr>
        <w:t xml:space="preserve">) </w:t>
      </w:r>
      <w:r w:rsidRPr="000B7A2B">
        <w:rPr>
          <w:sz w:val="22"/>
          <w:szCs w:val="22"/>
        </w:rPr>
        <w:t>sindromas);</w:t>
      </w:r>
    </w:p>
    <w:p w14:paraId="7F7AE88F" w14:textId="77777777" w:rsidR="00403FE8" w:rsidRPr="000B7A2B" w:rsidRDefault="00403FE8">
      <w:pPr>
        <w:numPr>
          <w:ilvl w:val="0"/>
          <w:numId w:val="21"/>
        </w:numPr>
        <w:ind w:left="1701" w:hanging="992"/>
        <w:jc w:val="both"/>
        <w:rPr>
          <w:iCs/>
          <w:sz w:val="22"/>
          <w:szCs w:val="22"/>
        </w:rPr>
      </w:pPr>
      <w:r w:rsidRPr="000B7A2B">
        <w:rPr>
          <w:iCs/>
          <w:sz w:val="22"/>
          <w:szCs w:val="22"/>
        </w:rPr>
        <w:t>Žilber</w:t>
      </w:r>
      <w:r w:rsidR="00BE51F1" w:rsidRPr="000B7A2B">
        <w:rPr>
          <w:iCs/>
          <w:sz w:val="22"/>
          <w:szCs w:val="22"/>
        </w:rPr>
        <w:t>t</w:t>
      </w:r>
      <w:r w:rsidRPr="000B7A2B">
        <w:rPr>
          <w:iCs/>
          <w:sz w:val="22"/>
          <w:szCs w:val="22"/>
        </w:rPr>
        <w:t xml:space="preserve">o (angl. </w:t>
      </w:r>
      <w:r w:rsidRPr="000B7A2B">
        <w:rPr>
          <w:i/>
          <w:sz w:val="22"/>
          <w:szCs w:val="22"/>
        </w:rPr>
        <w:t>Gilbert</w:t>
      </w:r>
      <w:r w:rsidRPr="000B7A2B">
        <w:rPr>
          <w:iCs/>
          <w:sz w:val="22"/>
          <w:szCs w:val="22"/>
        </w:rPr>
        <w:t>) sindromas (nehemolizinė šeiminė gelta);</w:t>
      </w:r>
    </w:p>
    <w:p w14:paraId="2938AFA2" w14:textId="77777777" w:rsidR="00403FE8" w:rsidRPr="000B7A2B" w:rsidRDefault="00403FE8">
      <w:pPr>
        <w:numPr>
          <w:ilvl w:val="0"/>
          <w:numId w:val="21"/>
        </w:numPr>
        <w:ind w:left="1701" w:hanging="992"/>
        <w:jc w:val="both"/>
        <w:rPr>
          <w:iCs/>
          <w:sz w:val="22"/>
          <w:szCs w:val="22"/>
        </w:rPr>
      </w:pPr>
      <w:r w:rsidRPr="000B7A2B">
        <w:rPr>
          <w:sz w:val="22"/>
          <w:szCs w:val="22"/>
        </w:rPr>
        <w:t>gliukozės 6-fosfatdehidrogenazės stoka;</w:t>
      </w:r>
    </w:p>
    <w:p w14:paraId="7EB6B316" w14:textId="77777777" w:rsidR="00403FE8" w:rsidRPr="000B7A2B" w:rsidRDefault="00403FE8">
      <w:pPr>
        <w:numPr>
          <w:ilvl w:val="0"/>
          <w:numId w:val="21"/>
        </w:numPr>
        <w:ind w:left="1701" w:hanging="992"/>
        <w:jc w:val="both"/>
        <w:rPr>
          <w:iCs/>
          <w:sz w:val="22"/>
          <w:szCs w:val="22"/>
        </w:rPr>
      </w:pPr>
      <w:r w:rsidRPr="000B7A2B">
        <w:rPr>
          <w:sz w:val="22"/>
          <w:szCs w:val="22"/>
        </w:rPr>
        <w:t>hemolizinė anemija;</w:t>
      </w:r>
    </w:p>
    <w:p w14:paraId="42016002" w14:textId="77777777" w:rsidR="00403FE8" w:rsidRPr="000B7A2B" w:rsidRDefault="00403FE8" w:rsidP="004866F6">
      <w:pPr>
        <w:numPr>
          <w:ilvl w:val="0"/>
          <w:numId w:val="21"/>
        </w:numPr>
        <w:ind w:left="1701" w:hanging="992"/>
        <w:jc w:val="both"/>
        <w:rPr>
          <w:sz w:val="22"/>
          <w:szCs w:val="22"/>
        </w:rPr>
      </w:pPr>
      <w:r w:rsidRPr="000B7A2B">
        <w:rPr>
          <w:sz w:val="22"/>
          <w:szCs w:val="22"/>
        </w:rPr>
        <w:t>glutationo stoka;</w:t>
      </w:r>
    </w:p>
    <w:p w14:paraId="49CD00DF" w14:textId="77777777" w:rsidR="00403FE8" w:rsidRPr="000B7A2B" w:rsidRDefault="00403FE8">
      <w:pPr>
        <w:numPr>
          <w:ilvl w:val="0"/>
          <w:numId w:val="21"/>
        </w:numPr>
        <w:ind w:left="1701" w:hanging="992"/>
        <w:jc w:val="both"/>
        <w:rPr>
          <w:iCs/>
          <w:sz w:val="22"/>
          <w:szCs w:val="22"/>
        </w:rPr>
      </w:pPr>
      <w:r w:rsidRPr="000B7A2B">
        <w:rPr>
          <w:sz w:val="22"/>
          <w:szCs w:val="22"/>
        </w:rPr>
        <w:t>dehidratacija;</w:t>
      </w:r>
    </w:p>
    <w:p w14:paraId="58A7442D" w14:textId="77777777" w:rsidR="00403FE8" w:rsidRPr="000B7A2B" w:rsidRDefault="00403FE8">
      <w:pPr>
        <w:numPr>
          <w:ilvl w:val="0"/>
          <w:numId w:val="21"/>
        </w:numPr>
        <w:ind w:left="1701" w:hanging="992"/>
        <w:jc w:val="both"/>
        <w:rPr>
          <w:iCs/>
          <w:sz w:val="22"/>
          <w:szCs w:val="22"/>
        </w:rPr>
      </w:pPr>
      <w:r w:rsidRPr="000B7A2B">
        <w:rPr>
          <w:iCs/>
          <w:sz w:val="22"/>
          <w:szCs w:val="22"/>
        </w:rPr>
        <w:t>senyvi pacientai,</w:t>
      </w:r>
    </w:p>
    <w:p w14:paraId="23EF5208" w14:textId="77777777" w:rsidR="00403FE8" w:rsidRPr="000B7A2B" w:rsidRDefault="00403FE8">
      <w:pPr>
        <w:numPr>
          <w:ilvl w:val="0"/>
          <w:numId w:val="21"/>
        </w:numPr>
        <w:ind w:left="1701" w:hanging="992"/>
        <w:jc w:val="both"/>
        <w:rPr>
          <w:iCs/>
          <w:sz w:val="22"/>
          <w:szCs w:val="22"/>
        </w:rPr>
      </w:pPr>
      <w:r w:rsidRPr="000B7A2B">
        <w:rPr>
          <w:sz w:val="22"/>
          <w:szCs w:val="22"/>
        </w:rPr>
        <w:t>šlapimo susilaikymas ar prostatos hipertrofija;</w:t>
      </w:r>
    </w:p>
    <w:p w14:paraId="2F2AD506" w14:textId="77777777" w:rsidR="00403FE8" w:rsidRPr="000B7A2B" w:rsidRDefault="00403FE8">
      <w:pPr>
        <w:numPr>
          <w:ilvl w:val="0"/>
          <w:numId w:val="21"/>
        </w:numPr>
        <w:ind w:left="1701" w:hanging="992"/>
        <w:jc w:val="both"/>
        <w:rPr>
          <w:iCs/>
          <w:sz w:val="22"/>
          <w:szCs w:val="22"/>
        </w:rPr>
      </w:pPr>
      <w:r w:rsidRPr="000B7A2B">
        <w:rPr>
          <w:sz w:val="22"/>
          <w:szCs w:val="22"/>
        </w:rPr>
        <w:t>lėtinis kosulys, astma ar emfizema.</w:t>
      </w:r>
    </w:p>
    <w:p w14:paraId="193B1209"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A2FA85B"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bCs/>
          <w:sz w:val="22"/>
          <w:szCs w:val="22"/>
        </w:rPr>
      </w:pPr>
      <w:r w:rsidRPr="000B7A2B">
        <w:rPr>
          <w:rStyle w:val="InitialStyle"/>
          <w:rFonts w:ascii="Times New Roman" w:hAnsi="Times New Roman"/>
          <w:b/>
          <w:bCs/>
          <w:sz w:val="22"/>
          <w:szCs w:val="22"/>
        </w:rPr>
        <w:t>Hepatotoksiškumas vartojant paracetamolio terapines dozes</w:t>
      </w:r>
    </w:p>
    <w:p w14:paraId="615A70AA" w14:textId="71A70C51"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Gauta pranešimų apie paracetamolio sukelto hepatotoksiškumo atvejus, įskaitant mirtinus atvejus, pacientams, vartojantiems paracetamolio dozes, neviršijančias terapinių ribų. Šie atvejai buvo pastebėti pacientams, kuriems nustatytas vienas ar daugiau hepatotoksiškumo rizikos veiksnių, įskaitant mažą kūno svorį (&lt;</w:t>
      </w:r>
      <w:r w:rsidR="00096DA7" w:rsidRPr="000B7A2B">
        <w:rPr>
          <w:rStyle w:val="InitialStyle"/>
          <w:rFonts w:ascii="Times New Roman" w:hAnsi="Times New Roman"/>
          <w:sz w:val="22"/>
          <w:szCs w:val="22"/>
        </w:rPr>
        <w:t> </w:t>
      </w:r>
      <w:r w:rsidRPr="000B7A2B">
        <w:rPr>
          <w:rStyle w:val="InitialStyle"/>
          <w:rFonts w:ascii="Times New Roman" w:hAnsi="Times New Roman"/>
          <w:sz w:val="22"/>
          <w:szCs w:val="22"/>
        </w:rPr>
        <w:t>50 kg), inkstų ir kepenų funkcijos sutrikimą, lėtinį alkoholizmą, kartu vartojamus hepatotoksinius vaist</w:t>
      </w:r>
      <w:r w:rsidR="00BD73BD" w:rsidRPr="000B7A2B">
        <w:rPr>
          <w:rStyle w:val="InitialStyle"/>
          <w:rFonts w:ascii="Times New Roman" w:hAnsi="Times New Roman"/>
          <w:sz w:val="22"/>
          <w:szCs w:val="22"/>
        </w:rPr>
        <w:t>inius preparatus</w:t>
      </w:r>
      <w:r w:rsidRPr="000B7A2B">
        <w:rPr>
          <w:rStyle w:val="InitialStyle"/>
          <w:rFonts w:ascii="Times New Roman" w:hAnsi="Times New Roman"/>
          <w:sz w:val="22"/>
          <w:szCs w:val="22"/>
        </w:rPr>
        <w:t>, taip pat esant ūminiam ir lėtiniam mitybos nepakankamumui (mažai kepenų glutationo atsargų). Pacienta</w:t>
      </w:r>
      <w:r w:rsidR="00E46CD5" w:rsidRPr="000B7A2B">
        <w:rPr>
          <w:rStyle w:val="InitialStyle"/>
          <w:rFonts w:ascii="Times New Roman" w:hAnsi="Times New Roman"/>
          <w:sz w:val="22"/>
          <w:szCs w:val="22"/>
        </w:rPr>
        <w:t>i</w:t>
      </w:r>
      <w:r w:rsidRPr="000B7A2B">
        <w:rPr>
          <w:rStyle w:val="InitialStyle"/>
          <w:rFonts w:ascii="Times New Roman" w:hAnsi="Times New Roman"/>
          <w:sz w:val="22"/>
          <w:szCs w:val="22"/>
        </w:rPr>
        <w:t>, kuriems nustatyti šie rizikos veiksniai, paracetamoli</w:t>
      </w:r>
      <w:r w:rsidR="00E46CD5" w:rsidRPr="000B7A2B">
        <w:rPr>
          <w:rStyle w:val="InitialStyle"/>
          <w:rFonts w:ascii="Times New Roman" w:hAnsi="Times New Roman"/>
          <w:sz w:val="22"/>
          <w:szCs w:val="22"/>
        </w:rPr>
        <w:t>o</w:t>
      </w:r>
      <w:r w:rsidRPr="000B7A2B">
        <w:rPr>
          <w:rStyle w:val="InitialStyle"/>
          <w:rFonts w:ascii="Times New Roman" w:hAnsi="Times New Roman"/>
          <w:sz w:val="22"/>
          <w:szCs w:val="22"/>
        </w:rPr>
        <w:t xml:space="preserve"> turi varto</w:t>
      </w:r>
      <w:r w:rsidR="00E46CD5" w:rsidRPr="000B7A2B">
        <w:rPr>
          <w:rStyle w:val="InitialStyle"/>
          <w:rFonts w:ascii="Times New Roman" w:hAnsi="Times New Roman"/>
          <w:sz w:val="22"/>
          <w:szCs w:val="22"/>
        </w:rPr>
        <w:t>ti</w:t>
      </w:r>
      <w:r w:rsidRPr="000B7A2B">
        <w:rPr>
          <w:rStyle w:val="InitialStyle"/>
          <w:rFonts w:ascii="Times New Roman" w:hAnsi="Times New Roman"/>
          <w:sz w:val="22"/>
          <w:szCs w:val="22"/>
        </w:rPr>
        <w:t xml:space="preserve"> atsargiai. Pacientus, vartojančius kepenų fermentus indukuojančius vaist</w:t>
      </w:r>
      <w:r w:rsidR="00BD73BD" w:rsidRPr="000B7A2B">
        <w:rPr>
          <w:rStyle w:val="InitialStyle"/>
          <w:rFonts w:ascii="Times New Roman" w:hAnsi="Times New Roman"/>
          <w:sz w:val="22"/>
          <w:szCs w:val="22"/>
        </w:rPr>
        <w:t>ini</w:t>
      </w:r>
      <w:r w:rsidRPr="000B7A2B">
        <w:rPr>
          <w:rStyle w:val="InitialStyle"/>
          <w:rFonts w:ascii="Times New Roman" w:hAnsi="Times New Roman"/>
          <w:sz w:val="22"/>
          <w:szCs w:val="22"/>
        </w:rPr>
        <w:t>us</w:t>
      </w:r>
      <w:r w:rsidR="00BD73BD" w:rsidRPr="000B7A2B">
        <w:rPr>
          <w:rStyle w:val="InitialStyle"/>
          <w:rFonts w:ascii="Times New Roman" w:hAnsi="Times New Roman"/>
          <w:sz w:val="22"/>
          <w:szCs w:val="22"/>
        </w:rPr>
        <w:t xml:space="preserve"> preparatus</w:t>
      </w:r>
      <w:r w:rsidRPr="000B7A2B">
        <w:rPr>
          <w:rStyle w:val="InitialStyle"/>
          <w:rFonts w:ascii="Times New Roman" w:hAnsi="Times New Roman"/>
          <w:sz w:val="22"/>
          <w:szCs w:val="22"/>
        </w:rPr>
        <w:t>, reikia gydyti atsargiai ir esant sąlygoms, galinčioms sukelti glutationo trūkumą (žr. 4.2, 4.5 ir 4.9</w:t>
      </w:r>
      <w:r w:rsidR="00096DA7" w:rsidRPr="000B7A2B">
        <w:rPr>
          <w:rStyle w:val="InitialStyle"/>
          <w:rFonts w:ascii="Times New Roman" w:hAnsi="Times New Roman"/>
          <w:sz w:val="22"/>
          <w:szCs w:val="22"/>
        </w:rPr>
        <w:t> </w:t>
      </w:r>
      <w:r w:rsidRPr="000B7A2B">
        <w:rPr>
          <w:rStyle w:val="InitialStyle"/>
          <w:rFonts w:ascii="Times New Roman" w:hAnsi="Times New Roman"/>
          <w:sz w:val="22"/>
          <w:szCs w:val="22"/>
        </w:rPr>
        <w:t>skyrius).</w:t>
      </w:r>
    </w:p>
    <w:p w14:paraId="65A12024"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Paracetamolio dozės turi būti peržiūrimos kliniškai tinkamais intervalais ir pacientai turi būti stebimi, ar neatsiranda naujų hepatotoksiškumo rizikos veiksnių, dėl kurių gali prireikti koreguoti dozę.</w:t>
      </w:r>
    </w:p>
    <w:p w14:paraId="715B04FA"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4BDAED58"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Galvos skausmams gydyti ilgą laiką vartojant bet kokio tipo skausmą malšinančius vaistinius preparatus, galvos skausmai gali sustiprėti. Jeigu taip nutiko arba yra įtariama, kad galėjo nutikti, reikia nutraukti gydymą</w:t>
      </w:r>
      <w:r w:rsidR="0009158D" w:rsidRPr="000B7A2B">
        <w:rPr>
          <w:rStyle w:val="InitialStyle"/>
          <w:rFonts w:ascii="Times New Roman" w:hAnsi="Times New Roman"/>
          <w:sz w:val="22"/>
          <w:szCs w:val="22"/>
        </w:rPr>
        <w:t xml:space="preserve"> ir kreiptis medicininio patarimo</w:t>
      </w:r>
      <w:r w:rsidRPr="000B7A2B">
        <w:rPr>
          <w:rStyle w:val="InitialStyle"/>
          <w:rFonts w:ascii="Times New Roman" w:hAnsi="Times New Roman"/>
          <w:sz w:val="22"/>
          <w:szCs w:val="22"/>
        </w:rPr>
        <w:t>. Vaistinių preparatų perdozavimas, esant galvos skausmams, turi būti įtariamas pacientams, kuriems dažnai arba kasdien skauda galvą, nepaisant (arba dėl) reguliaraus galvos skausmus malšinančių vaistinių preparatų vartojimo.</w:t>
      </w:r>
    </w:p>
    <w:p w14:paraId="28D032FE"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564114F0"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Vaistinio preparato turi būti skiriama atsargiai pacientams, sergantiems astma ir kurie yra jautrūs acetilsalicilo rūgščiai, kadangi vartojant paracetamolio galimi bronchų spazmų atvejai (kryžminė reakcija).</w:t>
      </w:r>
    </w:p>
    <w:p w14:paraId="19CD0CC9"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6A704D70" w14:textId="310D25CA"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Neskirti kartu su kitais vaistiniais preparatais, kurių sudėtyje yra paracetamolio, vaistiniais preparatais nuo peršalimo, gripo ar kosulio (žr. 4.5</w:t>
      </w:r>
      <w:r w:rsidR="00096DA7" w:rsidRPr="000B7A2B">
        <w:rPr>
          <w:rStyle w:val="InitialStyle"/>
          <w:rFonts w:ascii="Times New Roman" w:hAnsi="Times New Roman"/>
          <w:sz w:val="22"/>
          <w:szCs w:val="22"/>
        </w:rPr>
        <w:t> </w:t>
      </w:r>
      <w:r w:rsidRPr="000B7A2B">
        <w:rPr>
          <w:rStyle w:val="InitialStyle"/>
          <w:rFonts w:ascii="Times New Roman" w:hAnsi="Times New Roman"/>
          <w:sz w:val="22"/>
          <w:szCs w:val="22"/>
        </w:rPr>
        <w:t>skyrių). Dėl negrįžtamo kepenų pažeidimo pavojaus, perdozavus reikia nedelsiant kreiptis į gydytoją, net jei pacientas jaučiasi gerai (žr. 4.9</w:t>
      </w:r>
      <w:r w:rsidR="00096DA7" w:rsidRPr="000B7A2B">
        <w:rPr>
          <w:rStyle w:val="InitialStyle"/>
          <w:rFonts w:ascii="Times New Roman" w:hAnsi="Times New Roman"/>
          <w:sz w:val="22"/>
          <w:szCs w:val="22"/>
        </w:rPr>
        <w:t> </w:t>
      </w:r>
      <w:r w:rsidRPr="000B7A2B">
        <w:rPr>
          <w:rStyle w:val="InitialStyle"/>
          <w:rFonts w:ascii="Times New Roman" w:hAnsi="Times New Roman"/>
          <w:sz w:val="22"/>
          <w:szCs w:val="22"/>
        </w:rPr>
        <w:t>skyrių).</w:t>
      </w:r>
    </w:p>
    <w:p w14:paraId="7157BA65" w14:textId="77777777"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4D96A66F" w14:textId="53F1E464" w:rsidR="00403FE8" w:rsidRPr="000B7A2B" w:rsidRDefault="00403FE8" w:rsidP="004866F6">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Šio vaistinio preparato dozėje yra mažiau kaip 1 mmol (23 mg) natrio, t.</w:t>
      </w:r>
      <w:r w:rsidR="00096DA7" w:rsidRPr="000B7A2B">
        <w:rPr>
          <w:rStyle w:val="InitialStyle"/>
          <w:rFonts w:ascii="Times New Roman" w:hAnsi="Times New Roman"/>
          <w:sz w:val="22"/>
          <w:szCs w:val="22"/>
        </w:rPr>
        <w:t> </w:t>
      </w:r>
      <w:r w:rsidRPr="000B7A2B">
        <w:rPr>
          <w:rStyle w:val="InitialStyle"/>
          <w:rFonts w:ascii="Times New Roman" w:hAnsi="Times New Roman"/>
          <w:sz w:val="22"/>
          <w:szCs w:val="22"/>
        </w:rPr>
        <w:t>y. jis beveik neturi reikšmės.</w:t>
      </w:r>
    </w:p>
    <w:p w14:paraId="277BBFFA" w14:textId="6679E972"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23A0DDC" w14:textId="64C9BC66" w:rsidR="00012D39" w:rsidRPr="000B7A2B" w:rsidRDefault="00012D39" w:rsidP="00B603F0">
      <w:pPr>
        <w:pStyle w:val="BTEMEASMCA"/>
      </w:pPr>
      <w:r w:rsidRPr="000B7A2B">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6DFD9D04" w14:textId="77777777" w:rsidR="002447DB" w:rsidRPr="000B7A2B" w:rsidRDefault="002447DB">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1809084" w14:textId="77777777" w:rsidR="00403FE8" w:rsidRPr="000B7A2B" w:rsidRDefault="00403FE8">
      <w:pPr>
        <w:pStyle w:val="DefaultText"/>
        <w:numPr>
          <w:ilvl w:val="1"/>
          <w:numId w:val="4"/>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Sąveika su kitais vaistiniais preparatais ir kitokia sąveika</w:t>
      </w:r>
    </w:p>
    <w:p w14:paraId="4C3508B8"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99C62D9"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Reikia vengti kartu vartoti kitus vaistinius preparatus, kurių sudėtyje yra paracetamolio, vaistinius preparatus skirtus peršalimui, gripui ar kosuliui gydyti.</w:t>
      </w:r>
    </w:p>
    <w:p w14:paraId="6F88D6CD"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6FA56A9C"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u w:val="single"/>
        </w:rPr>
      </w:pPr>
      <w:r w:rsidRPr="000B7A2B">
        <w:rPr>
          <w:rStyle w:val="InitialStyle"/>
          <w:rFonts w:ascii="Times New Roman" w:hAnsi="Times New Roman"/>
          <w:sz w:val="22"/>
          <w:szCs w:val="22"/>
          <w:u w:val="single"/>
        </w:rPr>
        <w:t>Paracetamolis</w:t>
      </w:r>
    </w:p>
    <w:p w14:paraId="37F7D17E"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u w:val="single"/>
        </w:rPr>
      </w:pPr>
    </w:p>
    <w:p w14:paraId="392C9B20"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lastRenderedPageBreak/>
        <w:t>Metoklopramidas gali padidinti paracetamolio absorbcijos greitį (ir padidinti jo maksimalią koncentraciją plazmoje). Kadangi bendras absorbuoto paracetamolio kiekis lieka nepakitęs, ši sąveika greičiausiai nebus kliniškai reikšminga.</w:t>
      </w:r>
    </w:p>
    <w:p w14:paraId="7F47F7FB"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070164D4"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Paracetamolio absorbciją gali pagreitinti domperidonas, o sulėtinti – kolestiraminas. Kolestiramino negalima vartoti valandą po paracetamolio pavartojimo.</w:t>
      </w:r>
    </w:p>
    <w:p w14:paraId="5B85CA3E"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36AC9353"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Ilgai ir reguliariai vartojant paracetamolio, gali sustiprėti varfarino ir kitų kumarinų antikoaguliacinis poveikis ir padidėti kraujavimo pavojus. Vartojant paracetamolio retkarčiais, didesnio poveikio nebūna.</w:t>
      </w:r>
    </w:p>
    <w:p w14:paraId="159CB916"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387543FB" w14:textId="2A4D7E2E"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Paracetamolis metabolizuojamas kepenyse, todėl gali sąveikauti su kitais vaistiniais preparatais, kurie metabolizuojami taip pat arba gali slopinti ar sukelti šį būdą ir sukelti hepatotoksinį poveikį, ypač perdozavus (žr. 4.9</w:t>
      </w:r>
      <w:r w:rsidR="001A6D3D" w:rsidRPr="000B7A2B">
        <w:rPr>
          <w:rStyle w:val="InitialStyle"/>
          <w:rFonts w:ascii="Times New Roman" w:hAnsi="Times New Roman"/>
          <w:sz w:val="22"/>
          <w:szCs w:val="22"/>
        </w:rPr>
        <w:t> </w:t>
      </w:r>
      <w:r w:rsidRPr="000B7A2B">
        <w:rPr>
          <w:rStyle w:val="InitialStyle"/>
          <w:rFonts w:ascii="Times New Roman" w:hAnsi="Times New Roman"/>
          <w:sz w:val="22"/>
          <w:szCs w:val="22"/>
        </w:rPr>
        <w:t>skyrių).</w:t>
      </w:r>
    </w:p>
    <w:p w14:paraId="05BDB680"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5A0EF675"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 xml:space="preserve">Kartu su probenecidu vartojamo paracetamolio dozę reikia mažinti, kadangi probenecidas, slopindamas konjugaciją su gliukurono rūgštimi, paracetamolio klirensą sumažina </w:t>
      </w:r>
      <w:r w:rsidR="00DB7829" w:rsidRPr="000B7A2B">
        <w:rPr>
          <w:rStyle w:val="InitialStyle"/>
          <w:rFonts w:ascii="Times New Roman" w:hAnsi="Times New Roman"/>
          <w:sz w:val="22"/>
          <w:szCs w:val="22"/>
        </w:rPr>
        <w:t>50</w:t>
      </w:r>
      <w:r w:rsidR="009E52D4" w:rsidRPr="000B7A2B">
        <w:rPr>
          <w:rStyle w:val="InitialStyle"/>
          <w:rFonts w:ascii="Times New Roman" w:hAnsi="Times New Roman"/>
          <w:sz w:val="22"/>
          <w:szCs w:val="22"/>
        </w:rPr>
        <w:t> %</w:t>
      </w:r>
      <w:r w:rsidRPr="000B7A2B">
        <w:rPr>
          <w:rStyle w:val="InitialStyle"/>
          <w:rFonts w:ascii="Times New Roman" w:hAnsi="Times New Roman"/>
          <w:sz w:val="22"/>
          <w:szCs w:val="22"/>
        </w:rPr>
        <w:t>.</w:t>
      </w:r>
    </w:p>
    <w:p w14:paraId="0B11DBEC"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472E920C"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Alkoholis gali padidinti paracetamolio toksiškumą kepenims, ypač perdozavus, todėl vartojant šį vaistinį preparatą reikia vengti alkoholio vartojimo.</w:t>
      </w:r>
    </w:p>
    <w:p w14:paraId="60A5C1BB"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520607F0" w14:textId="77777777" w:rsidR="00403FE8" w:rsidRPr="000B7A2B" w:rsidRDefault="00403FE8" w:rsidP="004866F6">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u w:val="single"/>
        </w:rPr>
      </w:pPr>
      <w:r w:rsidRPr="000B7A2B">
        <w:rPr>
          <w:rStyle w:val="InitialStyle"/>
          <w:rFonts w:ascii="Times New Roman" w:hAnsi="Times New Roman"/>
          <w:sz w:val="22"/>
          <w:szCs w:val="22"/>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02AB30EA" w14:textId="77777777" w:rsidR="002447DB" w:rsidRPr="000B7A2B" w:rsidRDefault="002447DB">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p>
    <w:p w14:paraId="6BF1B463" w14:textId="6BE23782" w:rsidR="00012D39" w:rsidRPr="000B7A2B" w:rsidRDefault="00012D39">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r w:rsidRPr="000B7A2B">
        <w:rPr>
          <w:sz w:val="22"/>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w:t>
      </w:r>
      <w:r w:rsidR="001A6D3D" w:rsidRPr="000B7A2B">
        <w:rPr>
          <w:sz w:val="22"/>
          <w:szCs w:val="22"/>
        </w:rPr>
        <w:t> </w:t>
      </w:r>
      <w:r w:rsidRPr="000B7A2B">
        <w:rPr>
          <w:sz w:val="22"/>
          <w:szCs w:val="22"/>
        </w:rPr>
        <w:t>skyrių).</w:t>
      </w:r>
    </w:p>
    <w:p w14:paraId="44BF572F" w14:textId="77777777" w:rsidR="002447DB" w:rsidRPr="000B7A2B" w:rsidRDefault="002447DB">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4CDBD40B"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iCs/>
          <w:sz w:val="22"/>
          <w:szCs w:val="22"/>
        </w:rPr>
      </w:pPr>
      <w:r w:rsidRPr="000B7A2B">
        <w:rPr>
          <w:rStyle w:val="InitialStyle"/>
          <w:rFonts w:ascii="Times New Roman" w:hAnsi="Times New Roman"/>
          <w:sz w:val="22"/>
          <w:szCs w:val="22"/>
          <w:u w:val="single"/>
        </w:rPr>
        <w:t>Gvajfenezinas</w:t>
      </w:r>
    </w:p>
    <w:p w14:paraId="286289AE" w14:textId="77777777" w:rsidR="00403FE8" w:rsidRPr="000B7A2B" w:rsidRDefault="00403FE8">
      <w:pPr>
        <w:tabs>
          <w:tab w:val="left" w:pos="0"/>
        </w:tabs>
        <w:rPr>
          <w:iCs/>
          <w:sz w:val="22"/>
          <w:szCs w:val="22"/>
        </w:rPr>
      </w:pPr>
      <w:r w:rsidRPr="000B7A2B">
        <w:rPr>
          <w:sz w:val="22"/>
          <w:szCs w:val="22"/>
        </w:rPr>
        <w:t xml:space="preserve">Gvajfenezinas gali turėti įtakos </w:t>
      </w:r>
      <w:r w:rsidR="009B2E80" w:rsidRPr="000B7A2B">
        <w:rPr>
          <w:sz w:val="22"/>
          <w:szCs w:val="22"/>
        </w:rPr>
        <w:t xml:space="preserve">šlapimo </w:t>
      </w:r>
      <w:r w:rsidRPr="000B7A2B">
        <w:rPr>
          <w:sz w:val="22"/>
          <w:szCs w:val="22"/>
        </w:rPr>
        <w:t>5-hidroksi-indolacto rūgšties ir vanil</w:t>
      </w:r>
      <w:r w:rsidR="009B2E80" w:rsidRPr="000B7A2B">
        <w:rPr>
          <w:sz w:val="22"/>
          <w:szCs w:val="22"/>
        </w:rPr>
        <w:t>ilmandelio</w:t>
      </w:r>
      <w:r w:rsidRPr="000B7A2B">
        <w:rPr>
          <w:sz w:val="22"/>
          <w:szCs w:val="22"/>
        </w:rPr>
        <w:t xml:space="preserve"> rūgšties diagnostinių tyrimų rezultatų tikslumui.</w:t>
      </w:r>
    </w:p>
    <w:p w14:paraId="6748B053" w14:textId="77777777" w:rsidR="00403FE8" w:rsidRPr="000B7A2B" w:rsidRDefault="00403FE8">
      <w:pPr>
        <w:tabs>
          <w:tab w:val="left" w:pos="0"/>
          <w:tab w:val="left" w:pos="6120"/>
        </w:tabs>
        <w:jc w:val="both"/>
        <w:rPr>
          <w:rStyle w:val="InitialStyle"/>
          <w:rFonts w:ascii="Times New Roman" w:hAnsi="Times New Roman"/>
          <w:sz w:val="22"/>
          <w:szCs w:val="22"/>
          <w:u w:val="single"/>
        </w:rPr>
      </w:pPr>
    </w:p>
    <w:p w14:paraId="6AA1515E"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r w:rsidRPr="000B7A2B">
        <w:rPr>
          <w:rStyle w:val="InitialStyle"/>
          <w:rFonts w:ascii="Times New Roman" w:hAnsi="Times New Roman"/>
          <w:sz w:val="22"/>
          <w:szCs w:val="22"/>
          <w:u w:val="single"/>
        </w:rPr>
        <w:t>Fenilefrino hidrochloridas</w:t>
      </w:r>
    </w:p>
    <w:p w14:paraId="49BB6E98" w14:textId="77777777" w:rsidR="00403FE8" w:rsidRPr="000B7A2B" w:rsidRDefault="00403FE8">
      <w:pPr>
        <w:tabs>
          <w:tab w:val="left" w:pos="0"/>
        </w:tabs>
        <w:jc w:val="both"/>
        <w:rPr>
          <w:sz w:val="22"/>
          <w:szCs w:val="22"/>
        </w:rPr>
      </w:pPr>
    </w:p>
    <w:p w14:paraId="368EA931" w14:textId="77777777" w:rsidR="00403FE8" w:rsidRPr="000B7A2B" w:rsidRDefault="00403FE8">
      <w:pPr>
        <w:tabs>
          <w:tab w:val="left" w:pos="0"/>
        </w:tabs>
        <w:jc w:val="both"/>
        <w:rPr>
          <w:sz w:val="22"/>
          <w:szCs w:val="22"/>
        </w:rPr>
      </w:pPr>
      <w:r w:rsidRPr="000B7A2B">
        <w:rPr>
          <w:sz w:val="22"/>
          <w:szCs w:val="22"/>
        </w:rPr>
        <w:t>Digoksinas ir širdies glikozidai</w:t>
      </w:r>
    </w:p>
    <w:p w14:paraId="19FD8CD4" w14:textId="77777777" w:rsidR="00403FE8" w:rsidRPr="000B7A2B" w:rsidRDefault="00403FE8">
      <w:pPr>
        <w:tabs>
          <w:tab w:val="left" w:pos="0"/>
        </w:tabs>
        <w:jc w:val="both"/>
        <w:rPr>
          <w:sz w:val="22"/>
          <w:szCs w:val="22"/>
        </w:rPr>
      </w:pPr>
      <w:r w:rsidRPr="000B7A2B">
        <w:rPr>
          <w:sz w:val="22"/>
          <w:szCs w:val="22"/>
        </w:rPr>
        <w:t xml:space="preserve">Kartu su fenilefrinu vartojant digoksiną ir širdies glikozidus padidėja nereguliaraus širdies ritmo </w:t>
      </w:r>
      <w:r w:rsidR="00B97AE1" w:rsidRPr="000B7A2B">
        <w:rPr>
          <w:sz w:val="22"/>
          <w:szCs w:val="22"/>
        </w:rPr>
        <w:t>a</w:t>
      </w:r>
      <w:r w:rsidRPr="000B7A2B">
        <w:rPr>
          <w:sz w:val="22"/>
          <w:szCs w:val="22"/>
        </w:rPr>
        <w:t>r miokardo infarkto pavojus.</w:t>
      </w:r>
    </w:p>
    <w:p w14:paraId="2F105431" w14:textId="77777777" w:rsidR="00403FE8" w:rsidRPr="000B7A2B" w:rsidRDefault="00403FE8">
      <w:pPr>
        <w:tabs>
          <w:tab w:val="left" w:pos="0"/>
        </w:tabs>
        <w:jc w:val="both"/>
        <w:rPr>
          <w:sz w:val="22"/>
          <w:szCs w:val="22"/>
        </w:rPr>
      </w:pPr>
    </w:p>
    <w:p w14:paraId="207AB7F7" w14:textId="77777777" w:rsidR="00403FE8" w:rsidRPr="000B7A2B" w:rsidRDefault="00403FE8">
      <w:pPr>
        <w:pStyle w:val="MediumGrid21"/>
        <w:rPr>
          <w:rFonts w:ascii="Times New Roman" w:hAnsi="Times New Roman"/>
        </w:rPr>
      </w:pPr>
      <w:r w:rsidRPr="000B7A2B">
        <w:rPr>
          <w:rFonts w:ascii="Times New Roman" w:hAnsi="Times New Roman"/>
        </w:rPr>
        <w:t>M</w:t>
      </w:r>
      <w:r w:rsidR="00F40DFD" w:rsidRPr="000B7A2B">
        <w:rPr>
          <w:rFonts w:ascii="Times New Roman" w:hAnsi="Times New Roman"/>
        </w:rPr>
        <w:t>onoamino oksidazės inhibitoriai</w:t>
      </w:r>
    </w:p>
    <w:p w14:paraId="1EF0423E" w14:textId="607879CD" w:rsidR="00403FE8" w:rsidRPr="000B7A2B" w:rsidRDefault="00403FE8">
      <w:pPr>
        <w:pStyle w:val="MediumGrid21"/>
        <w:rPr>
          <w:rFonts w:ascii="Times New Roman" w:hAnsi="Times New Roman"/>
        </w:rPr>
      </w:pPr>
      <w:r w:rsidRPr="000B7A2B">
        <w:rPr>
          <w:rFonts w:ascii="Times New Roman" w:hAnsi="Times New Roman"/>
        </w:rPr>
        <w:t>Kartu vartojant simpatomimetinių aminų, pavyzdžiui, fenilefrino ir monoamino oksidazės inhibitorių, pasireiškia hipertenzinė sąveika. Negalima vartoti kartu (žr. 4.3</w:t>
      </w:r>
      <w:r w:rsidR="001A6D3D" w:rsidRPr="000B7A2B">
        <w:rPr>
          <w:rFonts w:ascii="Times New Roman" w:hAnsi="Times New Roman"/>
        </w:rPr>
        <w:t> </w:t>
      </w:r>
      <w:r w:rsidRPr="000B7A2B">
        <w:rPr>
          <w:rFonts w:ascii="Times New Roman" w:hAnsi="Times New Roman"/>
        </w:rPr>
        <w:t>skyrių).</w:t>
      </w:r>
    </w:p>
    <w:p w14:paraId="022A1141" w14:textId="77777777" w:rsidR="00403FE8" w:rsidRPr="000B7A2B" w:rsidRDefault="00403FE8">
      <w:pPr>
        <w:pStyle w:val="MediumGrid21"/>
        <w:rPr>
          <w:rFonts w:ascii="Times New Roman" w:hAnsi="Times New Roman"/>
        </w:rPr>
      </w:pPr>
    </w:p>
    <w:p w14:paraId="22E49E17" w14:textId="77777777" w:rsidR="00403FE8" w:rsidRPr="000B7A2B" w:rsidRDefault="00403FE8">
      <w:pPr>
        <w:pStyle w:val="MediumGrid21"/>
        <w:rPr>
          <w:rFonts w:ascii="Times New Roman" w:hAnsi="Times New Roman"/>
        </w:rPr>
      </w:pPr>
      <w:r w:rsidRPr="000B7A2B">
        <w:rPr>
          <w:rFonts w:ascii="Times New Roman" w:hAnsi="Times New Roman"/>
        </w:rPr>
        <w:t>Simpatomimetiniai aminai</w:t>
      </w:r>
    </w:p>
    <w:p w14:paraId="3791AA08" w14:textId="08E585D1" w:rsidR="00403FE8" w:rsidRPr="000B7A2B" w:rsidRDefault="00403FE8">
      <w:pPr>
        <w:pStyle w:val="MediumGrid21"/>
        <w:rPr>
          <w:rFonts w:ascii="Times New Roman" w:hAnsi="Times New Roman"/>
        </w:rPr>
      </w:pPr>
      <w:r w:rsidRPr="000B7A2B">
        <w:rPr>
          <w:rFonts w:ascii="Times New Roman" w:hAnsi="Times New Roman"/>
        </w:rPr>
        <w:t>Fenilefrino vartojant kartu su kitais simpatomimetiniais aminais, gali padidėti nepageidaujamų širdies kraujagyslių reiškinių išsivystymo rizika. Negalima vartoti kartu (žr. 4.3</w:t>
      </w:r>
      <w:r w:rsidR="001A6D3D" w:rsidRPr="000B7A2B">
        <w:rPr>
          <w:rFonts w:ascii="Times New Roman" w:hAnsi="Times New Roman"/>
        </w:rPr>
        <w:t> </w:t>
      </w:r>
      <w:r w:rsidRPr="000B7A2B">
        <w:rPr>
          <w:rFonts w:ascii="Times New Roman" w:hAnsi="Times New Roman"/>
        </w:rPr>
        <w:t>skyrių).</w:t>
      </w:r>
    </w:p>
    <w:p w14:paraId="6A34BEEF" w14:textId="77777777" w:rsidR="00403FE8" w:rsidRPr="000B7A2B" w:rsidRDefault="00403FE8">
      <w:pPr>
        <w:tabs>
          <w:tab w:val="left" w:pos="0"/>
        </w:tabs>
        <w:jc w:val="both"/>
        <w:rPr>
          <w:sz w:val="22"/>
          <w:szCs w:val="22"/>
        </w:rPr>
      </w:pPr>
    </w:p>
    <w:p w14:paraId="048DC25A" w14:textId="77777777" w:rsidR="00403FE8" w:rsidRPr="000B7A2B" w:rsidRDefault="00403FE8">
      <w:pPr>
        <w:tabs>
          <w:tab w:val="left" w:pos="0"/>
        </w:tabs>
        <w:jc w:val="both"/>
        <w:rPr>
          <w:sz w:val="22"/>
          <w:szCs w:val="22"/>
        </w:rPr>
      </w:pPr>
      <w:r w:rsidRPr="000B7A2B">
        <w:rPr>
          <w:sz w:val="22"/>
          <w:szCs w:val="22"/>
        </w:rPr>
        <w:t>Skalsių alkaloidai</w:t>
      </w:r>
    </w:p>
    <w:p w14:paraId="4D659CE9" w14:textId="77777777" w:rsidR="00403FE8" w:rsidRPr="000B7A2B" w:rsidRDefault="00403FE8">
      <w:pPr>
        <w:tabs>
          <w:tab w:val="left" w:pos="0"/>
        </w:tabs>
        <w:jc w:val="both"/>
        <w:rPr>
          <w:sz w:val="22"/>
          <w:szCs w:val="22"/>
        </w:rPr>
      </w:pPr>
      <w:r w:rsidRPr="000B7A2B">
        <w:rPr>
          <w:sz w:val="22"/>
          <w:szCs w:val="22"/>
        </w:rPr>
        <w:t>Vartojant skalsių alkaloidų (pvz., ergotaminą ir metisergidą) kartu su fenilefrinu gali padidėti ergotizmo rizika.</w:t>
      </w:r>
    </w:p>
    <w:p w14:paraId="4E41628C" w14:textId="77777777" w:rsidR="0017763B" w:rsidRPr="000B7A2B" w:rsidRDefault="0017763B">
      <w:pPr>
        <w:tabs>
          <w:tab w:val="left" w:pos="0"/>
        </w:tabs>
        <w:jc w:val="both"/>
        <w:rPr>
          <w:sz w:val="22"/>
          <w:szCs w:val="22"/>
        </w:rPr>
      </w:pPr>
    </w:p>
    <w:p w14:paraId="3D6E6EC6" w14:textId="77777777" w:rsidR="00CE5884" w:rsidRPr="000B7A2B" w:rsidRDefault="00CE5884" w:rsidP="00B603F0">
      <w:pPr>
        <w:pStyle w:val="BTEMEASMCA"/>
      </w:pPr>
      <w:r w:rsidRPr="000B7A2B">
        <w:sym w:font="Symbol" w:char="F062"/>
      </w:r>
      <w:r w:rsidRPr="000B7A2B">
        <w:t xml:space="preserve"> blokatoriai ir kiti antihipertenziniai vaistiniai preparatai</w:t>
      </w:r>
      <w:r w:rsidR="009107D9" w:rsidRPr="000B7A2B">
        <w:t>(</w:t>
      </w:r>
      <w:r w:rsidR="003700B2" w:rsidRPr="000B7A2B">
        <w:t>įskaitant</w:t>
      </w:r>
      <w:r w:rsidR="008B7402" w:rsidRPr="000B7A2B">
        <w:t xml:space="preserve"> </w:t>
      </w:r>
      <w:r w:rsidR="00F86E03" w:rsidRPr="000B7A2B">
        <w:t>debrizokviną, guanetidiną, rezerpiną, metildopą</w:t>
      </w:r>
      <w:r w:rsidR="009107D9" w:rsidRPr="000B7A2B">
        <w:t>)</w:t>
      </w:r>
    </w:p>
    <w:p w14:paraId="509C7A92" w14:textId="684B5C52" w:rsidR="00F86E03" w:rsidRPr="000B7A2B" w:rsidRDefault="00F86E03" w:rsidP="00B603F0">
      <w:pPr>
        <w:pStyle w:val="BTEMEASMCA"/>
      </w:pPr>
      <w:r w:rsidRPr="000B7A2B">
        <w:lastRenderedPageBreak/>
        <w:t>Fenilefrinas gali sumažinti beta adrenoblokatorių ir vaistinių preparatų nuo kraujospūdžio veiksmingumą. Kartu vartojant fenilefrino gali padidėti hipertenzijos ir kitų širdies ir kraujagyslių sistem</w:t>
      </w:r>
      <w:r w:rsidR="009107D9" w:rsidRPr="000B7A2B">
        <w:t>os</w:t>
      </w:r>
      <w:r w:rsidRPr="000B7A2B">
        <w:t xml:space="preserve"> šalutini</w:t>
      </w:r>
      <w:r w:rsidR="009107D9" w:rsidRPr="000B7A2B">
        <w:t>ų</w:t>
      </w:r>
      <w:r w:rsidRPr="000B7A2B">
        <w:t xml:space="preserve"> poveiki</w:t>
      </w:r>
      <w:r w:rsidR="009107D9" w:rsidRPr="000B7A2B">
        <w:t>ų</w:t>
      </w:r>
      <w:r w:rsidRPr="000B7A2B">
        <w:t xml:space="preserve"> reiškinių rizik</w:t>
      </w:r>
      <w:r w:rsidR="009107D9" w:rsidRPr="000B7A2B">
        <w:t>a</w:t>
      </w:r>
      <w:r w:rsidRPr="000B7A2B">
        <w:t>.</w:t>
      </w:r>
      <w:r w:rsidR="008B7402" w:rsidRPr="000B7A2B">
        <w:t xml:space="preserve"> </w:t>
      </w:r>
      <w:r w:rsidR="009107D9" w:rsidRPr="000B7A2B">
        <w:t>Negalima vartoti kartu (žr. 4.3</w:t>
      </w:r>
      <w:r w:rsidR="00225561" w:rsidRPr="000B7A2B">
        <w:t> </w:t>
      </w:r>
      <w:r w:rsidR="009107D9" w:rsidRPr="000B7A2B">
        <w:t>skyrių).</w:t>
      </w:r>
    </w:p>
    <w:p w14:paraId="1E17084F" w14:textId="77777777" w:rsidR="00403FE8" w:rsidRPr="000B7A2B" w:rsidRDefault="00403FE8">
      <w:pPr>
        <w:tabs>
          <w:tab w:val="left" w:pos="0"/>
        </w:tabs>
        <w:jc w:val="both"/>
        <w:rPr>
          <w:sz w:val="22"/>
          <w:szCs w:val="22"/>
        </w:rPr>
      </w:pPr>
    </w:p>
    <w:p w14:paraId="74A68D4C" w14:textId="77777777" w:rsidR="00403FE8" w:rsidRPr="000B7A2B" w:rsidRDefault="00403FE8">
      <w:pPr>
        <w:tabs>
          <w:tab w:val="left" w:pos="0"/>
        </w:tabs>
        <w:jc w:val="both"/>
        <w:rPr>
          <w:sz w:val="22"/>
          <w:szCs w:val="22"/>
        </w:rPr>
      </w:pPr>
      <w:r w:rsidRPr="000B7A2B">
        <w:rPr>
          <w:sz w:val="22"/>
          <w:szCs w:val="22"/>
        </w:rPr>
        <w:t>Tricikliai antidepresantai</w:t>
      </w:r>
    </w:p>
    <w:p w14:paraId="34878B34" w14:textId="2E2194E0" w:rsidR="00403FE8" w:rsidRPr="000B7A2B" w:rsidRDefault="00403FE8">
      <w:pPr>
        <w:tabs>
          <w:tab w:val="left" w:pos="0"/>
        </w:tabs>
        <w:jc w:val="both"/>
        <w:rPr>
          <w:sz w:val="22"/>
          <w:szCs w:val="22"/>
        </w:rPr>
      </w:pPr>
      <w:r w:rsidRPr="000B7A2B">
        <w:rPr>
          <w:sz w:val="22"/>
          <w:szCs w:val="22"/>
        </w:rPr>
        <w:t>Triciklius antidepresantus (pvz., amitriptiliną) vartojant kartu su fenilefrinu gali padidėti nepageidaujamo poveikio širdžiai ir kraujagyslėms rizika. Negalima vartoti kartu (žr. 4.3</w:t>
      </w:r>
      <w:r w:rsidR="001A6D3D" w:rsidRPr="000B7A2B">
        <w:rPr>
          <w:sz w:val="22"/>
          <w:szCs w:val="22"/>
        </w:rPr>
        <w:t> </w:t>
      </w:r>
      <w:r w:rsidRPr="000B7A2B">
        <w:rPr>
          <w:sz w:val="22"/>
          <w:szCs w:val="22"/>
        </w:rPr>
        <w:t>skyrių).</w:t>
      </w:r>
    </w:p>
    <w:p w14:paraId="4EF427A0" w14:textId="77777777" w:rsidR="00403FE8" w:rsidRPr="000B7A2B" w:rsidRDefault="00403FE8">
      <w:pPr>
        <w:tabs>
          <w:tab w:val="left" w:pos="720"/>
          <w:tab w:val="left" w:pos="6120"/>
        </w:tabs>
        <w:jc w:val="both"/>
        <w:rPr>
          <w:sz w:val="22"/>
          <w:szCs w:val="22"/>
        </w:rPr>
      </w:pPr>
    </w:p>
    <w:p w14:paraId="07A107E2" w14:textId="77777777" w:rsidR="00403FE8" w:rsidRPr="000B7A2B" w:rsidRDefault="00403FE8">
      <w:pPr>
        <w:pStyle w:val="DefaultText"/>
        <w:numPr>
          <w:ilvl w:val="1"/>
          <w:numId w:val="4"/>
        </w:numPr>
        <w:tabs>
          <w:tab w:val="clear" w:pos="360"/>
          <w:tab w:val="left" w:pos="709"/>
          <w:tab w:val="left" w:pos="851"/>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Vaisingumas, nėštumo ir žindymo laikotarpis</w:t>
      </w:r>
    </w:p>
    <w:p w14:paraId="47B82C03"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u w:val="single"/>
        </w:rPr>
      </w:pPr>
    </w:p>
    <w:p w14:paraId="7F7D50CB" w14:textId="77777777" w:rsidR="00403FE8" w:rsidRPr="000B7A2B" w:rsidRDefault="00403FE8">
      <w:pPr>
        <w:pStyle w:val="Default"/>
        <w:jc w:val="both"/>
        <w:rPr>
          <w:bCs/>
          <w:sz w:val="22"/>
          <w:szCs w:val="22"/>
        </w:rPr>
      </w:pPr>
      <w:r w:rsidRPr="000B7A2B">
        <w:rPr>
          <w:sz w:val="22"/>
          <w:szCs w:val="22"/>
          <w:u w:val="single"/>
        </w:rPr>
        <w:t xml:space="preserve">Nėštumas </w:t>
      </w:r>
    </w:p>
    <w:p w14:paraId="0591768F" w14:textId="77777777" w:rsidR="00403FE8" w:rsidRPr="000B7A2B" w:rsidRDefault="00403FE8">
      <w:pPr>
        <w:pStyle w:val="Default"/>
        <w:jc w:val="both"/>
        <w:rPr>
          <w:bCs/>
          <w:sz w:val="22"/>
          <w:szCs w:val="22"/>
        </w:rPr>
      </w:pPr>
      <w:r w:rsidRPr="000B7A2B">
        <w:rPr>
          <w:sz w:val="22"/>
          <w:szCs w:val="22"/>
        </w:rPr>
        <w:t>Vaistinio preparato negalima vartoti nėštumo metu.</w:t>
      </w:r>
    </w:p>
    <w:p w14:paraId="387DF456" w14:textId="77777777" w:rsidR="00403FE8" w:rsidRPr="000B7A2B" w:rsidRDefault="00403FE8">
      <w:pPr>
        <w:pStyle w:val="Default"/>
        <w:jc w:val="both"/>
        <w:rPr>
          <w:sz w:val="22"/>
          <w:szCs w:val="22"/>
        </w:rPr>
      </w:pPr>
    </w:p>
    <w:p w14:paraId="53135D69" w14:textId="77777777" w:rsidR="00403FE8" w:rsidRPr="000B7A2B" w:rsidRDefault="00403FE8">
      <w:pPr>
        <w:pStyle w:val="Default"/>
        <w:jc w:val="both"/>
        <w:rPr>
          <w:sz w:val="22"/>
          <w:szCs w:val="22"/>
        </w:rPr>
      </w:pPr>
      <w:r w:rsidRPr="000B7A2B">
        <w:rPr>
          <w:sz w:val="22"/>
          <w:szCs w:val="22"/>
        </w:rPr>
        <w:t>Remiantis patyrimu su žmonėmis fenilefrino hidrochloridas vartojamas nėštumo metu sukelia apsigimimų. Taip pat nustatyta, kad vaistinis preparatas yra galimai susijęs su vaisiaus hipoksija.</w:t>
      </w:r>
    </w:p>
    <w:p w14:paraId="28F35AA4" w14:textId="77777777" w:rsidR="00403FE8" w:rsidRPr="000B7A2B" w:rsidRDefault="00403FE8">
      <w:pPr>
        <w:pStyle w:val="Default"/>
        <w:jc w:val="both"/>
        <w:rPr>
          <w:sz w:val="22"/>
          <w:szCs w:val="22"/>
        </w:rPr>
      </w:pPr>
    </w:p>
    <w:p w14:paraId="1AE902B9" w14:textId="77777777" w:rsidR="00403FE8" w:rsidRPr="000B7A2B" w:rsidRDefault="00403FE8">
      <w:pPr>
        <w:pStyle w:val="Default"/>
        <w:rPr>
          <w:sz w:val="22"/>
          <w:szCs w:val="22"/>
        </w:rPr>
      </w:pPr>
      <w:r w:rsidRPr="000B7A2B">
        <w:rPr>
          <w:bCs/>
          <w:iCs/>
          <w:color w:val="auto"/>
          <w:sz w:val="22"/>
          <w:szCs w:val="22"/>
        </w:rPr>
        <w:t xml:space="preserve">Daug duomenų apie nėščias moteris nerodo paracetamolio poveikio apsigimimams ar toksinio poveikio vaisiui (ar) naujagimiui. </w:t>
      </w:r>
      <w:r w:rsidRPr="000B7A2B">
        <w:rPr>
          <w:sz w:val="22"/>
          <w:szCs w:val="22"/>
        </w:rPr>
        <w:t xml:space="preserve">Epidemiologiniai </w:t>
      </w:r>
      <w:r w:rsidR="003316E6" w:rsidRPr="000B7A2B">
        <w:rPr>
          <w:sz w:val="22"/>
          <w:szCs w:val="22"/>
        </w:rPr>
        <w:t xml:space="preserve">neurologinio išsivystymo </w:t>
      </w:r>
      <w:r w:rsidRPr="000B7A2B">
        <w:rPr>
          <w:sz w:val="22"/>
          <w:szCs w:val="22"/>
        </w:rPr>
        <w:t>tyrim</w:t>
      </w:r>
      <w:r w:rsidR="003316E6" w:rsidRPr="000B7A2B">
        <w:rPr>
          <w:sz w:val="22"/>
          <w:szCs w:val="22"/>
        </w:rPr>
        <w:t>o rezultatai vaikams</w:t>
      </w:r>
      <w:r w:rsidRPr="000B7A2B">
        <w:rPr>
          <w:sz w:val="22"/>
          <w:szCs w:val="22"/>
        </w:rPr>
        <w:t xml:space="preserve">, </w:t>
      </w:r>
      <w:r w:rsidR="003316E6" w:rsidRPr="000B7A2B">
        <w:rPr>
          <w:sz w:val="22"/>
          <w:szCs w:val="22"/>
        </w:rPr>
        <w:t>gimdoje paveiktiems paracetamoliu, yra negalutiniai.</w:t>
      </w:r>
    </w:p>
    <w:p w14:paraId="781A2F12" w14:textId="77777777" w:rsidR="00403FE8" w:rsidRPr="000B7A2B" w:rsidRDefault="00403FE8">
      <w:pPr>
        <w:pStyle w:val="Default"/>
        <w:jc w:val="both"/>
        <w:rPr>
          <w:sz w:val="22"/>
          <w:szCs w:val="22"/>
        </w:rPr>
      </w:pPr>
    </w:p>
    <w:p w14:paraId="1F8CCAC4" w14:textId="77777777" w:rsidR="00403FE8" w:rsidRPr="000B7A2B" w:rsidRDefault="00403FE8">
      <w:pPr>
        <w:pStyle w:val="Default"/>
        <w:rPr>
          <w:sz w:val="22"/>
          <w:szCs w:val="22"/>
        </w:rPr>
      </w:pPr>
      <w:r w:rsidRPr="000B7A2B">
        <w:rPr>
          <w:sz w:val="22"/>
          <w:szCs w:val="22"/>
        </w:rPr>
        <w:t xml:space="preserve">Duomenų apie gvajfenezino vartojimą nėštumo metu nėra arba jų nepakanka. </w:t>
      </w:r>
    </w:p>
    <w:p w14:paraId="774B732D" w14:textId="77777777" w:rsidR="00403FE8" w:rsidRPr="000B7A2B" w:rsidRDefault="00403FE8">
      <w:pPr>
        <w:pStyle w:val="Default"/>
        <w:jc w:val="both"/>
        <w:rPr>
          <w:sz w:val="22"/>
          <w:szCs w:val="22"/>
        </w:rPr>
      </w:pPr>
    </w:p>
    <w:p w14:paraId="248E8B79" w14:textId="77777777" w:rsidR="00403FE8" w:rsidRPr="000B7A2B" w:rsidRDefault="00403FE8">
      <w:pPr>
        <w:pStyle w:val="Default"/>
        <w:jc w:val="both"/>
        <w:rPr>
          <w:sz w:val="22"/>
          <w:szCs w:val="22"/>
        </w:rPr>
      </w:pPr>
      <w:r w:rsidRPr="000B7A2B">
        <w:rPr>
          <w:sz w:val="22"/>
          <w:szCs w:val="22"/>
          <w:u w:val="single"/>
        </w:rPr>
        <w:t xml:space="preserve">Žindymas </w:t>
      </w:r>
    </w:p>
    <w:p w14:paraId="0B8959D5" w14:textId="77777777" w:rsidR="00403FE8" w:rsidRPr="000B7A2B" w:rsidRDefault="00403FE8">
      <w:pPr>
        <w:pStyle w:val="Default"/>
        <w:rPr>
          <w:sz w:val="22"/>
          <w:szCs w:val="22"/>
        </w:rPr>
      </w:pPr>
      <w:r w:rsidRPr="000B7A2B">
        <w:rPr>
          <w:sz w:val="22"/>
          <w:szCs w:val="22"/>
        </w:rPr>
        <w:t>Paracetamolis ir fenilefrinas gali išsiskirti į motinos pieną.</w:t>
      </w:r>
    </w:p>
    <w:p w14:paraId="2F47EEB0" w14:textId="77777777" w:rsidR="00403FE8" w:rsidRPr="000B7A2B" w:rsidRDefault="00403FE8">
      <w:pPr>
        <w:pStyle w:val="Default"/>
        <w:rPr>
          <w:sz w:val="22"/>
          <w:szCs w:val="22"/>
        </w:rPr>
      </w:pPr>
      <w:r w:rsidRPr="000B7A2B">
        <w:rPr>
          <w:sz w:val="22"/>
          <w:szCs w:val="22"/>
        </w:rPr>
        <w:t>Nėra pakankamai informacijos apie tai, ar gvajfenezinas išsiskiria į motinos pieną.</w:t>
      </w:r>
    </w:p>
    <w:p w14:paraId="759C9327" w14:textId="77777777" w:rsidR="00403FE8" w:rsidRPr="000B7A2B" w:rsidRDefault="00403FE8">
      <w:pPr>
        <w:pStyle w:val="Default"/>
        <w:rPr>
          <w:sz w:val="22"/>
          <w:szCs w:val="22"/>
        </w:rPr>
      </w:pPr>
      <w:r w:rsidRPr="000B7A2B">
        <w:rPr>
          <w:sz w:val="22"/>
          <w:szCs w:val="22"/>
        </w:rPr>
        <w:t>Be gydytojo rekomendacijos šio vaistinio preparato žindymo laikotarpiu vartoti negalima.</w:t>
      </w:r>
    </w:p>
    <w:p w14:paraId="12C6285F" w14:textId="77777777" w:rsidR="00403FE8" w:rsidRPr="000B7A2B" w:rsidRDefault="00403FE8">
      <w:pPr>
        <w:pStyle w:val="Default"/>
        <w:jc w:val="both"/>
        <w:rPr>
          <w:sz w:val="22"/>
          <w:szCs w:val="22"/>
        </w:rPr>
      </w:pPr>
    </w:p>
    <w:p w14:paraId="570778E3" w14:textId="77777777" w:rsidR="00403FE8" w:rsidRPr="000B7A2B" w:rsidRDefault="00403FE8">
      <w:pPr>
        <w:jc w:val="both"/>
        <w:rPr>
          <w:iCs/>
          <w:sz w:val="22"/>
          <w:szCs w:val="22"/>
        </w:rPr>
      </w:pPr>
      <w:r w:rsidRPr="000B7A2B">
        <w:rPr>
          <w:sz w:val="22"/>
          <w:szCs w:val="22"/>
          <w:u w:val="single"/>
        </w:rPr>
        <w:t xml:space="preserve">Vaisingumas </w:t>
      </w:r>
    </w:p>
    <w:p w14:paraId="54B57507" w14:textId="77777777" w:rsidR="00403FE8" w:rsidRPr="000B7A2B" w:rsidRDefault="00403FE8">
      <w:pPr>
        <w:jc w:val="both"/>
        <w:rPr>
          <w:rStyle w:val="InitialStyle"/>
          <w:rFonts w:ascii="Times New Roman" w:hAnsi="Times New Roman"/>
          <w:sz w:val="22"/>
          <w:szCs w:val="22"/>
        </w:rPr>
      </w:pPr>
      <w:r w:rsidRPr="000B7A2B">
        <w:rPr>
          <w:sz w:val="22"/>
          <w:szCs w:val="22"/>
        </w:rPr>
        <w:t xml:space="preserve">Duomenų apie </w:t>
      </w:r>
      <w:r w:rsidR="00BE51F1" w:rsidRPr="000B7A2B">
        <w:rPr>
          <w:sz w:val="22"/>
          <w:szCs w:val="22"/>
        </w:rPr>
        <w:t xml:space="preserve">šio vaistinio preparato </w:t>
      </w:r>
      <w:r w:rsidRPr="000B7A2B">
        <w:rPr>
          <w:sz w:val="22"/>
          <w:szCs w:val="22"/>
        </w:rPr>
        <w:t>poveikį vaisingumui nėra.</w:t>
      </w:r>
    </w:p>
    <w:p w14:paraId="50578235"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82AFDF9" w14:textId="77777777" w:rsidR="00403FE8" w:rsidRPr="000B7A2B" w:rsidRDefault="00403FE8">
      <w:pPr>
        <w:pStyle w:val="DefaultText"/>
        <w:numPr>
          <w:ilvl w:val="1"/>
          <w:numId w:val="4"/>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Poveikis gebėjimui vairuoti ir valdyti mechanizmus</w:t>
      </w:r>
    </w:p>
    <w:p w14:paraId="345E27AD"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B24F91B" w14:textId="59B5C686" w:rsidR="00403FE8" w:rsidRPr="000B7A2B" w:rsidRDefault="004008B2" w:rsidP="008B7402">
      <w:pPr>
        <w:rPr>
          <w:rStyle w:val="InitialStyle"/>
          <w:rFonts w:ascii="Times New Roman" w:hAnsi="Times New Roman"/>
          <w:sz w:val="22"/>
          <w:szCs w:val="22"/>
        </w:rPr>
      </w:pPr>
      <w:proofErr w:type="spellStart"/>
      <w:r w:rsidRPr="000B7A2B">
        <w:rPr>
          <w:sz w:val="22"/>
          <w:szCs w:val="22"/>
        </w:rPr>
        <w:t>Paracetamolum</w:t>
      </w:r>
      <w:proofErr w:type="spellEnd"/>
      <w:r w:rsidRPr="000B7A2B">
        <w:rPr>
          <w:sz w:val="22"/>
          <w:szCs w:val="22"/>
        </w:rPr>
        <w:t>/</w:t>
      </w:r>
      <w:proofErr w:type="spellStart"/>
      <w:r w:rsidRPr="000B7A2B">
        <w:rPr>
          <w:sz w:val="22"/>
          <w:szCs w:val="22"/>
        </w:rPr>
        <w:t>Guaifenesinum</w:t>
      </w:r>
      <w:proofErr w:type="spellEnd"/>
      <w:r w:rsidRPr="000B7A2B">
        <w:rPr>
          <w:sz w:val="22"/>
          <w:szCs w:val="22"/>
        </w:rPr>
        <w:t>/</w:t>
      </w:r>
      <w:proofErr w:type="spellStart"/>
      <w:r w:rsidRPr="000B7A2B">
        <w:rPr>
          <w:sz w:val="22"/>
          <w:szCs w:val="22"/>
        </w:rPr>
        <w:t>Phenylephrini</w:t>
      </w:r>
      <w:proofErr w:type="spellEnd"/>
      <w:r w:rsidRPr="000B7A2B">
        <w:rPr>
          <w:sz w:val="22"/>
          <w:szCs w:val="22"/>
        </w:rPr>
        <w:t xml:space="preserve"> </w:t>
      </w:r>
      <w:proofErr w:type="spellStart"/>
      <w:r w:rsidRPr="000B7A2B">
        <w:rPr>
          <w:sz w:val="22"/>
          <w:szCs w:val="22"/>
        </w:rPr>
        <w:t>hydrochloridum</w:t>
      </w:r>
      <w:proofErr w:type="spellEnd"/>
      <w:r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B431DD" w:rsidRPr="000B7A2B" w:rsidDel="00B431DD">
        <w:rPr>
          <w:sz w:val="22"/>
          <w:szCs w:val="22"/>
        </w:rPr>
        <w:t xml:space="preserve"> </w:t>
      </w:r>
      <w:r w:rsidR="00403FE8" w:rsidRPr="000B7A2B">
        <w:rPr>
          <w:sz w:val="22"/>
          <w:szCs w:val="22"/>
        </w:rPr>
        <w:t>gebėjimą vairuoti ir valdyti mechanizmus veikia silpnai. Pacientams reikia patarti nevairuoti ir nevaldyti mechanizmų, jei pasireiškia galvos svaigimas.</w:t>
      </w:r>
    </w:p>
    <w:p w14:paraId="747551CE" w14:textId="77777777" w:rsidR="00403FE8" w:rsidRPr="000B7A2B" w:rsidRDefault="00403FE8">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3D0333C" w14:textId="77777777" w:rsidR="00403FE8" w:rsidRPr="000B7A2B" w:rsidRDefault="00403FE8">
      <w:pPr>
        <w:pStyle w:val="DefaultText"/>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4.8.</w:t>
      </w:r>
      <w:r w:rsidRPr="000B7A2B">
        <w:rPr>
          <w:rStyle w:val="InitialStyle"/>
          <w:rFonts w:ascii="Times New Roman" w:hAnsi="Times New Roman"/>
          <w:sz w:val="22"/>
          <w:szCs w:val="22"/>
        </w:rPr>
        <w:tab/>
      </w:r>
      <w:r w:rsidRPr="000B7A2B">
        <w:rPr>
          <w:rStyle w:val="InitialStyle"/>
          <w:rFonts w:ascii="Times New Roman" w:hAnsi="Times New Roman"/>
          <w:b/>
          <w:sz w:val="22"/>
          <w:szCs w:val="22"/>
        </w:rPr>
        <w:t>Nepageidaujamas poveikis</w:t>
      </w:r>
    </w:p>
    <w:p w14:paraId="754A781C" w14:textId="77777777" w:rsidR="00403FE8" w:rsidRPr="000B7A2B" w:rsidRDefault="00403FE8">
      <w:pPr>
        <w:pStyle w:val="DefaultText"/>
        <w:jc w:val="both"/>
        <w:rPr>
          <w:rStyle w:val="InitialStyle"/>
          <w:rFonts w:ascii="Times New Roman" w:hAnsi="Times New Roman"/>
          <w:color w:val="auto"/>
          <w:sz w:val="22"/>
          <w:szCs w:val="22"/>
        </w:rPr>
      </w:pPr>
    </w:p>
    <w:p w14:paraId="44EEB8EA" w14:textId="77777777" w:rsidR="00403FE8" w:rsidRPr="000B7A2B" w:rsidRDefault="00403FE8">
      <w:pPr>
        <w:pStyle w:val="DefaultText"/>
        <w:jc w:val="both"/>
        <w:rPr>
          <w:rStyle w:val="InitialStyle"/>
          <w:rFonts w:ascii="Times New Roman" w:hAnsi="Times New Roman"/>
          <w:color w:val="auto"/>
          <w:sz w:val="22"/>
          <w:szCs w:val="22"/>
        </w:rPr>
      </w:pPr>
      <w:r w:rsidRPr="000B7A2B">
        <w:rPr>
          <w:rStyle w:val="InitialStyle"/>
          <w:rFonts w:ascii="Times New Roman" w:hAnsi="Times New Roman"/>
          <w:color w:val="auto"/>
          <w:sz w:val="22"/>
          <w:szCs w:val="22"/>
        </w:rPr>
        <w:t>Paprastai veikliosios medžiagos yra gerai toleruojamos.</w:t>
      </w:r>
    </w:p>
    <w:p w14:paraId="1538D4D5" w14:textId="77777777" w:rsidR="00403FE8" w:rsidRPr="000B7A2B" w:rsidRDefault="00403FE8">
      <w:pPr>
        <w:pStyle w:val="DefaultText"/>
        <w:jc w:val="both"/>
        <w:rPr>
          <w:rStyle w:val="InitialStyle"/>
          <w:rFonts w:ascii="Times New Roman" w:hAnsi="Times New Roman"/>
          <w:color w:val="auto"/>
          <w:sz w:val="22"/>
          <w:szCs w:val="22"/>
        </w:rPr>
      </w:pPr>
      <w:r w:rsidRPr="000B7A2B">
        <w:rPr>
          <w:rStyle w:val="InitialStyle"/>
          <w:rFonts w:ascii="Times New Roman" w:hAnsi="Times New Roman"/>
          <w:color w:val="auto"/>
          <w:sz w:val="22"/>
          <w:szCs w:val="22"/>
        </w:rPr>
        <w:t>Toliau pagal MedDRA organų sistemų klases pateikiami poveikiai, apie kuriuos pranešta publikuotoje literatūroje vartojant gydomąją / etiketėse pažymėtą dozę ir kurie laikomi priskirtinais, taip pat įvykiai, nustatyti po paracetamolio, guaifenesino ir fenilefrino vartojimo po pateikimo į rinką.</w:t>
      </w:r>
    </w:p>
    <w:p w14:paraId="4049B177" w14:textId="77777777" w:rsidR="00403FE8" w:rsidRPr="000B7A2B" w:rsidRDefault="00403FE8">
      <w:pPr>
        <w:pStyle w:val="DefaultText"/>
        <w:jc w:val="both"/>
        <w:rPr>
          <w:sz w:val="22"/>
          <w:szCs w:val="22"/>
        </w:rPr>
      </w:pPr>
    </w:p>
    <w:p w14:paraId="662A0403" w14:textId="77777777" w:rsidR="00403FE8" w:rsidRPr="000B7A2B" w:rsidRDefault="00403FE8">
      <w:pPr>
        <w:pStyle w:val="DefaultText"/>
        <w:jc w:val="both"/>
        <w:rPr>
          <w:sz w:val="22"/>
          <w:szCs w:val="22"/>
        </w:rPr>
      </w:pPr>
      <w:r w:rsidRPr="000B7A2B">
        <w:rPr>
          <w:sz w:val="22"/>
          <w:szCs w:val="22"/>
        </w:rPr>
        <w:t>Nepageidaujamo poveikio dažnis apibūdinamas taip: labai dažnas (≥ 1/10), dažnas (nuo ≥ 1/100 iki &lt; 1/10), nedažnas (nuo ≥ 1/1</w:t>
      </w:r>
      <w:r w:rsidR="00A30002" w:rsidRPr="000B7A2B">
        <w:rPr>
          <w:sz w:val="22"/>
          <w:szCs w:val="22"/>
        </w:rPr>
        <w:t> </w:t>
      </w:r>
      <w:r w:rsidRPr="000B7A2B">
        <w:rPr>
          <w:sz w:val="22"/>
          <w:szCs w:val="22"/>
        </w:rPr>
        <w:t>000 iki &lt; 1/100), retas (nuo ≥ 1/10</w:t>
      </w:r>
      <w:r w:rsidR="00C553D1" w:rsidRPr="000B7A2B">
        <w:rPr>
          <w:sz w:val="22"/>
          <w:szCs w:val="22"/>
        </w:rPr>
        <w:t> </w:t>
      </w:r>
      <w:r w:rsidRPr="000B7A2B">
        <w:rPr>
          <w:sz w:val="22"/>
          <w:szCs w:val="22"/>
        </w:rPr>
        <w:t>000 iki &lt; 1/1</w:t>
      </w:r>
      <w:r w:rsidR="00A30002" w:rsidRPr="000B7A2B">
        <w:rPr>
          <w:sz w:val="22"/>
          <w:szCs w:val="22"/>
        </w:rPr>
        <w:t> </w:t>
      </w:r>
      <w:r w:rsidRPr="000B7A2B">
        <w:rPr>
          <w:sz w:val="22"/>
          <w:szCs w:val="22"/>
        </w:rPr>
        <w:t>000), labai retas (&lt; 1/10</w:t>
      </w:r>
      <w:r w:rsidR="00C553D1" w:rsidRPr="000B7A2B">
        <w:rPr>
          <w:sz w:val="22"/>
          <w:szCs w:val="22"/>
        </w:rPr>
        <w:t> </w:t>
      </w:r>
      <w:r w:rsidRPr="000B7A2B">
        <w:rPr>
          <w:sz w:val="22"/>
          <w:szCs w:val="22"/>
        </w:rPr>
        <w:t>000) ir nežinomas (negali būti apskaičiuotas pagal turimus duomenis).</w:t>
      </w:r>
    </w:p>
    <w:p w14:paraId="74E8C280" w14:textId="77777777" w:rsidR="00403FE8" w:rsidRPr="000B7A2B" w:rsidRDefault="00403FE8">
      <w:pPr>
        <w:pStyle w:val="DefaultText"/>
        <w:jc w:val="both"/>
        <w:rPr>
          <w:rStyle w:val="InitialStyle"/>
          <w:rFonts w:ascii="Times New Roman" w:hAnsi="Times New Roman"/>
          <w:color w:val="auto"/>
          <w:sz w:val="22"/>
          <w:szCs w:val="22"/>
        </w:rPr>
      </w:pPr>
    </w:p>
    <w:p w14:paraId="207A996B" w14:textId="77777777" w:rsidR="00403FE8" w:rsidRPr="000B7A2B" w:rsidRDefault="00403FE8">
      <w:pPr>
        <w:pStyle w:val="DefaultText"/>
        <w:rPr>
          <w:rStyle w:val="InitialStyle"/>
          <w:rFonts w:ascii="Times New Roman" w:hAnsi="Times New Roman"/>
          <w:color w:val="auto"/>
          <w:sz w:val="22"/>
          <w:szCs w:val="22"/>
          <w:u w:val="single"/>
        </w:rPr>
      </w:pPr>
      <w:r w:rsidRPr="000B7A2B">
        <w:rPr>
          <w:rStyle w:val="InitialStyle"/>
          <w:rFonts w:ascii="Times New Roman" w:hAnsi="Times New Roman"/>
          <w:color w:val="auto"/>
          <w:sz w:val="22"/>
          <w:szCs w:val="22"/>
          <w:u w:val="single"/>
        </w:rPr>
        <w:t>Paracetamolis</w:t>
      </w:r>
    </w:p>
    <w:p w14:paraId="1A5C6D86" w14:textId="77777777" w:rsidR="00403FE8" w:rsidRPr="000B7A2B" w:rsidRDefault="00403FE8">
      <w:pPr>
        <w:jc w:val="both"/>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4819"/>
        <w:gridCol w:w="1656"/>
      </w:tblGrid>
      <w:tr w:rsidR="00403FE8" w:rsidRPr="000B7A2B" w14:paraId="3649DA1A" w14:textId="77777777" w:rsidTr="004866F6">
        <w:trPr>
          <w:jc w:val="center"/>
        </w:trPr>
        <w:tc>
          <w:tcPr>
            <w:tcW w:w="2509" w:type="dxa"/>
          </w:tcPr>
          <w:p w14:paraId="66E26460" w14:textId="77777777" w:rsidR="00403FE8" w:rsidRPr="000B7A2B" w:rsidRDefault="00403FE8">
            <w:pPr>
              <w:spacing w:before="100" w:beforeAutospacing="1" w:after="75"/>
              <w:jc w:val="center"/>
              <w:rPr>
                <w:b/>
                <w:bCs/>
                <w:color w:val="000000"/>
                <w:sz w:val="22"/>
                <w:szCs w:val="22"/>
              </w:rPr>
            </w:pPr>
            <w:r w:rsidRPr="000B7A2B">
              <w:rPr>
                <w:b/>
                <w:noProof/>
                <w:sz w:val="22"/>
                <w:szCs w:val="22"/>
              </w:rPr>
              <w:t>Organų sistemos klasė</w:t>
            </w:r>
          </w:p>
        </w:tc>
        <w:tc>
          <w:tcPr>
            <w:tcW w:w="4819" w:type="dxa"/>
          </w:tcPr>
          <w:p w14:paraId="1631A7A5" w14:textId="77777777" w:rsidR="00403FE8" w:rsidRPr="000B7A2B" w:rsidRDefault="00403FE8">
            <w:pPr>
              <w:spacing w:before="100" w:beforeAutospacing="1" w:after="75"/>
              <w:jc w:val="center"/>
              <w:rPr>
                <w:b/>
                <w:bCs/>
                <w:color w:val="000000"/>
                <w:sz w:val="22"/>
                <w:szCs w:val="22"/>
              </w:rPr>
            </w:pPr>
            <w:r w:rsidRPr="000B7A2B">
              <w:rPr>
                <w:b/>
                <w:color w:val="000000"/>
                <w:sz w:val="22"/>
                <w:szCs w:val="22"/>
              </w:rPr>
              <w:t>Nepageidaujamas poveikis</w:t>
            </w:r>
          </w:p>
        </w:tc>
        <w:tc>
          <w:tcPr>
            <w:tcW w:w="1656" w:type="dxa"/>
          </w:tcPr>
          <w:p w14:paraId="09F92695" w14:textId="77777777" w:rsidR="00403FE8" w:rsidRPr="000B7A2B" w:rsidRDefault="00403FE8">
            <w:pPr>
              <w:spacing w:before="100" w:beforeAutospacing="1" w:after="75"/>
              <w:jc w:val="center"/>
              <w:rPr>
                <w:b/>
                <w:color w:val="000000"/>
                <w:sz w:val="22"/>
                <w:szCs w:val="22"/>
              </w:rPr>
            </w:pPr>
            <w:r w:rsidRPr="000B7A2B">
              <w:rPr>
                <w:b/>
                <w:color w:val="000000"/>
                <w:sz w:val="22"/>
                <w:szCs w:val="22"/>
              </w:rPr>
              <w:t>Dažnis</w:t>
            </w:r>
          </w:p>
        </w:tc>
      </w:tr>
      <w:tr w:rsidR="00403FE8" w:rsidRPr="000B7A2B" w14:paraId="5AE637E3" w14:textId="77777777" w:rsidTr="004866F6">
        <w:trPr>
          <w:jc w:val="center"/>
        </w:trPr>
        <w:tc>
          <w:tcPr>
            <w:tcW w:w="2509" w:type="dxa"/>
          </w:tcPr>
          <w:p w14:paraId="4A40E538" w14:textId="77777777" w:rsidR="00403FE8" w:rsidRPr="000B7A2B" w:rsidRDefault="00403FE8">
            <w:pPr>
              <w:rPr>
                <w:bCs/>
                <w:sz w:val="22"/>
                <w:szCs w:val="22"/>
              </w:rPr>
            </w:pPr>
            <w:r w:rsidRPr="000B7A2B">
              <w:rPr>
                <w:sz w:val="22"/>
                <w:szCs w:val="22"/>
              </w:rPr>
              <w:t>Kraujo ir limfinės sistemos sutrikimai</w:t>
            </w:r>
          </w:p>
        </w:tc>
        <w:tc>
          <w:tcPr>
            <w:tcW w:w="4819" w:type="dxa"/>
          </w:tcPr>
          <w:p w14:paraId="36A68404" w14:textId="77777777" w:rsidR="00403FE8" w:rsidRPr="000B7A2B" w:rsidRDefault="00403FE8">
            <w:pPr>
              <w:rPr>
                <w:iCs/>
                <w:sz w:val="22"/>
                <w:szCs w:val="22"/>
              </w:rPr>
            </w:pPr>
            <w:r w:rsidRPr="000B7A2B">
              <w:rPr>
                <w:sz w:val="22"/>
                <w:szCs w:val="22"/>
              </w:rPr>
              <w:t>Trombocitopenija, agranuliocitozė,</w:t>
            </w:r>
            <w:r w:rsidR="004C716C" w:rsidRPr="000B7A2B">
              <w:rPr>
                <w:sz w:val="22"/>
                <w:szCs w:val="22"/>
              </w:rPr>
              <w:t xml:space="preserve"> </w:t>
            </w:r>
            <w:r w:rsidRPr="000B7A2B">
              <w:rPr>
                <w:iCs/>
                <w:snapToGrid w:val="0"/>
                <w:sz w:val="22"/>
                <w:szCs w:val="22"/>
              </w:rPr>
              <w:t>leukopenija, pancitopenija,</w:t>
            </w:r>
            <w:r w:rsidRPr="000B7A2B">
              <w:rPr>
                <w:sz w:val="22"/>
                <w:szCs w:val="22"/>
              </w:rPr>
              <w:t xml:space="preserve"> n</w:t>
            </w:r>
            <w:r w:rsidRPr="000B7A2B">
              <w:rPr>
                <w:iCs/>
                <w:sz w:val="22"/>
                <w:szCs w:val="22"/>
              </w:rPr>
              <w:t>eutropenija</w:t>
            </w:r>
            <w:r w:rsidRPr="000B7A2B">
              <w:rPr>
                <w:iCs/>
                <w:snapToGrid w:val="0"/>
                <w:sz w:val="22"/>
                <w:szCs w:val="22"/>
              </w:rPr>
              <w:t>.</w:t>
            </w:r>
          </w:p>
          <w:p w14:paraId="2D234BCC" w14:textId="77777777" w:rsidR="00403FE8" w:rsidRPr="000B7A2B" w:rsidRDefault="00403FE8">
            <w:pPr>
              <w:rPr>
                <w:bCs/>
                <w:sz w:val="22"/>
                <w:szCs w:val="22"/>
              </w:rPr>
            </w:pPr>
          </w:p>
        </w:tc>
        <w:tc>
          <w:tcPr>
            <w:tcW w:w="1656" w:type="dxa"/>
          </w:tcPr>
          <w:p w14:paraId="3E1F8962" w14:textId="77777777" w:rsidR="00403FE8" w:rsidRPr="000B7A2B" w:rsidRDefault="00403FE8">
            <w:pPr>
              <w:rPr>
                <w:sz w:val="22"/>
                <w:szCs w:val="22"/>
              </w:rPr>
            </w:pPr>
            <w:r w:rsidRPr="000B7A2B">
              <w:rPr>
                <w:sz w:val="22"/>
                <w:szCs w:val="22"/>
              </w:rPr>
              <w:t>Labai retas</w:t>
            </w:r>
          </w:p>
        </w:tc>
      </w:tr>
      <w:tr w:rsidR="00403FE8" w:rsidRPr="000B7A2B" w14:paraId="536C95E2" w14:textId="77777777" w:rsidTr="004866F6">
        <w:trPr>
          <w:jc w:val="center"/>
        </w:trPr>
        <w:tc>
          <w:tcPr>
            <w:tcW w:w="2509" w:type="dxa"/>
          </w:tcPr>
          <w:p w14:paraId="4CFADDA6" w14:textId="77777777" w:rsidR="00403FE8" w:rsidRPr="000B7A2B" w:rsidRDefault="00403FE8">
            <w:pPr>
              <w:rPr>
                <w:bCs/>
                <w:sz w:val="22"/>
                <w:szCs w:val="22"/>
              </w:rPr>
            </w:pPr>
            <w:r w:rsidRPr="000B7A2B">
              <w:rPr>
                <w:sz w:val="22"/>
                <w:szCs w:val="22"/>
              </w:rPr>
              <w:t>Imuninės sistemos sutrikimai</w:t>
            </w:r>
          </w:p>
        </w:tc>
        <w:tc>
          <w:tcPr>
            <w:tcW w:w="4819" w:type="dxa"/>
          </w:tcPr>
          <w:p w14:paraId="4F160F82" w14:textId="77777777" w:rsidR="00403FE8" w:rsidRPr="000B7A2B" w:rsidRDefault="00403FE8">
            <w:pPr>
              <w:rPr>
                <w:bCs/>
                <w:sz w:val="22"/>
                <w:szCs w:val="22"/>
              </w:rPr>
            </w:pPr>
            <w:r w:rsidRPr="000B7A2B">
              <w:rPr>
                <w:sz w:val="22"/>
                <w:szCs w:val="22"/>
              </w:rPr>
              <w:t>Anafilaksija, alergija, odos padidėjusio jautrumo reakcijos.</w:t>
            </w:r>
          </w:p>
        </w:tc>
        <w:tc>
          <w:tcPr>
            <w:tcW w:w="1656" w:type="dxa"/>
          </w:tcPr>
          <w:p w14:paraId="1C5DBEC7" w14:textId="77777777" w:rsidR="00403FE8" w:rsidRPr="000B7A2B" w:rsidRDefault="00403FE8">
            <w:pPr>
              <w:rPr>
                <w:sz w:val="22"/>
                <w:szCs w:val="22"/>
              </w:rPr>
            </w:pPr>
            <w:r w:rsidRPr="000B7A2B">
              <w:rPr>
                <w:sz w:val="22"/>
                <w:szCs w:val="22"/>
              </w:rPr>
              <w:t>Retas</w:t>
            </w:r>
          </w:p>
        </w:tc>
      </w:tr>
      <w:tr w:rsidR="00403FE8" w:rsidRPr="000B7A2B" w14:paraId="3A204058" w14:textId="77777777" w:rsidTr="004866F6">
        <w:trPr>
          <w:jc w:val="center"/>
        </w:trPr>
        <w:tc>
          <w:tcPr>
            <w:tcW w:w="2509" w:type="dxa"/>
          </w:tcPr>
          <w:p w14:paraId="07BEE4C8" w14:textId="77777777" w:rsidR="00403FE8" w:rsidRPr="000B7A2B" w:rsidRDefault="00403FE8">
            <w:pPr>
              <w:rPr>
                <w:bCs/>
                <w:sz w:val="22"/>
                <w:szCs w:val="22"/>
              </w:rPr>
            </w:pPr>
            <w:r w:rsidRPr="000B7A2B">
              <w:rPr>
                <w:sz w:val="22"/>
                <w:szCs w:val="22"/>
              </w:rPr>
              <w:lastRenderedPageBreak/>
              <w:t>Kvėpavimo sistemos, krūtinės ląstos ir tarpuplaučio sutrikimai</w:t>
            </w:r>
          </w:p>
        </w:tc>
        <w:tc>
          <w:tcPr>
            <w:tcW w:w="4819" w:type="dxa"/>
          </w:tcPr>
          <w:p w14:paraId="415B92CA" w14:textId="77777777" w:rsidR="00403FE8" w:rsidRPr="000B7A2B" w:rsidRDefault="00403FE8">
            <w:pPr>
              <w:rPr>
                <w:bCs/>
                <w:sz w:val="22"/>
                <w:szCs w:val="22"/>
              </w:rPr>
            </w:pPr>
            <w:r w:rsidRPr="000B7A2B">
              <w:rPr>
                <w:sz w:val="22"/>
                <w:szCs w:val="22"/>
              </w:rPr>
              <w:t>Bronchų spazmas pacientams, kuriems yra padidėjęs jautrumas acetilsalicilo rūgščiai ir kitiems nesteroidiniams vaistiniams preparatams nuo uždegimo.</w:t>
            </w:r>
          </w:p>
        </w:tc>
        <w:tc>
          <w:tcPr>
            <w:tcW w:w="1656" w:type="dxa"/>
          </w:tcPr>
          <w:p w14:paraId="711B29D2" w14:textId="77777777" w:rsidR="00403FE8" w:rsidRPr="000B7A2B" w:rsidRDefault="00403FE8">
            <w:pPr>
              <w:jc w:val="both"/>
              <w:rPr>
                <w:sz w:val="22"/>
                <w:szCs w:val="22"/>
              </w:rPr>
            </w:pPr>
            <w:r w:rsidRPr="000B7A2B">
              <w:rPr>
                <w:sz w:val="22"/>
                <w:szCs w:val="22"/>
              </w:rPr>
              <w:t>Labai retas</w:t>
            </w:r>
          </w:p>
        </w:tc>
      </w:tr>
      <w:tr w:rsidR="00403FE8" w:rsidRPr="000B7A2B" w14:paraId="4D4FC96D" w14:textId="77777777" w:rsidTr="004866F6">
        <w:trPr>
          <w:jc w:val="center"/>
        </w:trPr>
        <w:tc>
          <w:tcPr>
            <w:tcW w:w="2509" w:type="dxa"/>
          </w:tcPr>
          <w:p w14:paraId="02514EE8" w14:textId="77777777" w:rsidR="00403FE8" w:rsidRPr="000B7A2B" w:rsidRDefault="00403FE8">
            <w:pPr>
              <w:rPr>
                <w:bCs/>
                <w:sz w:val="22"/>
                <w:szCs w:val="22"/>
              </w:rPr>
            </w:pPr>
            <w:r w:rsidRPr="000B7A2B">
              <w:rPr>
                <w:sz w:val="22"/>
                <w:szCs w:val="22"/>
              </w:rPr>
              <w:t>Kepenų, tulžies pūslės ir latakų sutrikimai</w:t>
            </w:r>
          </w:p>
        </w:tc>
        <w:tc>
          <w:tcPr>
            <w:tcW w:w="4819" w:type="dxa"/>
          </w:tcPr>
          <w:p w14:paraId="044CD315" w14:textId="77777777" w:rsidR="00403FE8" w:rsidRPr="000B7A2B" w:rsidRDefault="00403FE8">
            <w:pPr>
              <w:rPr>
                <w:bCs/>
                <w:sz w:val="22"/>
                <w:szCs w:val="22"/>
              </w:rPr>
            </w:pPr>
            <w:r w:rsidRPr="000B7A2B">
              <w:rPr>
                <w:sz w:val="22"/>
                <w:szCs w:val="22"/>
              </w:rPr>
              <w:t>Kepenų funkcijos sutrikimas.</w:t>
            </w:r>
          </w:p>
        </w:tc>
        <w:tc>
          <w:tcPr>
            <w:tcW w:w="1656" w:type="dxa"/>
          </w:tcPr>
          <w:p w14:paraId="124A73F9" w14:textId="77777777" w:rsidR="00403FE8" w:rsidRPr="000B7A2B" w:rsidRDefault="00403FE8">
            <w:pPr>
              <w:jc w:val="both"/>
              <w:rPr>
                <w:sz w:val="22"/>
                <w:szCs w:val="22"/>
              </w:rPr>
            </w:pPr>
            <w:r w:rsidRPr="000B7A2B">
              <w:rPr>
                <w:sz w:val="22"/>
                <w:szCs w:val="22"/>
              </w:rPr>
              <w:t>Labai retas</w:t>
            </w:r>
          </w:p>
        </w:tc>
      </w:tr>
      <w:tr w:rsidR="00403FE8" w:rsidRPr="000B7A2B" w14:paraId="2F06A287" w14:textId="77777777" w:rsidTr="004866F6">
        <w:trPr>
          <w:jc w:val="center"/>
        </w:trPr>
        <w:tc>
          <w:tcPr>
            <w:tcW w:w="2509" w:type="dxa"/>
          </w:tcPr>
          <w:p w14:paraId="08EF2B1D" w14:textId="77777777" w:rsidR="00403FE8" w:rsidRPr="000B7A2B" w:rsidRDefault="00403FE8">
            <w:pPr>
              <w:rPr>
                <w:bCs/>
                <w:sz w:val="22"/>
                <w:szCs w:val="22"/>
              </w:rPr>
            </w:pPr>
            <w:r w:rsidRPr="000B7A2B">
              <w:rPr>
                <w:sz w:val="22"/>
                <w:szCs w:val="22"/>
              </w:rPr>
              <w:t>Odos ir poodinio audinio sutrikimai</w:t>
            </w:r>
          </w:p>
        </w:tc>
        <w:tc>
          <w:tcPr>
            <w:tcW w:w="4819" w:type="dxa"/>
          </w:tcPr>
          <w:p w14:paraId="5A559E7F" w14:textId="77777777" w:rsidR="00403FE8" w:rsidRPr="000B7A2B" w:rsidRDefault="00403FE8">
            <w:pPr>
              <w:rPr>
                <w:sz w:val="22"/>
                <w:szCs w:val="22"/>
              </w:rPr>
            </w:pPr>
            <w:r w:rsidRPr="000B7A2B">
              <w:rPr>
                <w:sz w:val="22"/>
                <w:szCs w:val="22"/>
              </w:rPr>
              <w:t>Odos padidėjusio jautrumo reakcijos, įskaitant odos išbėrimą, niežėjimą, prakaitavimą, purpurą, dilgėlinę ir angioneurozinę edemą.</w:t>
            </w:r>
          </w:p>
          <w:p w14:paraId="21AE595C" w14:textId="77777777" w:rsidR="00403FE8" w:rsidRPr="000B7A2B" w:rsidRDefault="00403FE8">
            <w:pPr>
              <w:rPr>
                <w:sz w:val="22"/>
                <w:szCs w:val="22"/>
              </w:rPr>
            </w:pPr>
          </w:p>
          <w:p w14:paraId="38A6F57D" w14:textId="77777777" w:rsidR="00403FE8" w:rsidRPr="000B7A2B" w:rsidRDefault="00403FE8">
            <w:pPr>
              <w:rPr>
                <w:bCs/>
                <w:sz w:val="22"/>
                <w:szCs w:val="22"/>
              </w:rPr>
            </w:pPr>
            <w:r w:rsidRPr="000B7A2B">
              <w:rPr>
                <w:sz w:val="22"/>
                <w:szCs w:val="22"/>
              </w:rPr>
              <w:t xml:space="preserve">Labai retais atvejais buvo pranešta apie sunkias odos reakcijas. Toksinė epidermio nekrolizė (TEN), vaistinių preparatų sukeltas dermatitas, Stivenso ir Džonsono (angl. </w:t>
            </w:r>
            <w:r w:rsidRPr="000B7A2B">
              <w:rPr>
                <w:i/>
                <w:sz w:val="22"/>
                <w:szCs w:val="22"/>
              </w:rPr>
              <w:t>Stevens-Johnson</w:t>
            </w:r>
            <w:r w:rsidRPr="000B7A2B">
              <w:rPr>
                <w:sz w:val="22"/>
                <w:szCs w:val="22"/>
              </w:rPr>
              <w:t>) sindromas (SDS), ūminė generalizuota egzanteminė pustuliozė (ŪGEP).</w:t>
            </w:r>
          </w:p>
        </w:tc>
        <w:tc>
          <w:tcPr>
            <w:tcW w:w="1656" w:type="dxa"/>
          </w:tcPr>
          <w:p w14:paraId="782498CB" w14:textId="77777777" w:rsidR="00403FE8" w:rsidRPr="000B7A2B" w:rsidRDefault="00403FE8">
            <w:pPr>
              <w:jc w:val="both"/>
              <w:rPr>
                <w:sz w:val="22"/>
                <w:szCs w:val="22"/>
              </w:rPr>
            </w:pPr>
            <w:r w:rsidRPr="000B7A2B">
              <w:rPr>
                <w:sz w:val="22"/>
                <w:szCs w:val="22"/>
              </w:rPr>
              <w:t>Labai retas</w:t>
            </w:r>
          </w:p>
        </w:tc>
      </w:tr>
      <w:tr w:rsidR="00403FE8" w:rsidRPr="000B7A2B" w14:paraId="72A6F112" w14:textId="77777777" w:rsidTr="004866F6">
        <w:trPr>
          <w:jc w:val="center"/>
        </w:trPr>
        <w:tc>
          <w:tcPr>
            <w:tcW w:w="2509" w:type="dxa"/>
          </w:tcPr>
          <w:p w14:paraId="2C95D568" w14:textId="77777777" w:rsidR="00403FE8" w:rsidRPr="000B7A2B" w:rsidRDefault="00403FE8">
            <w:pPr>
              <w:rPr>
                <w:sz w:val="22"/>
                <w:szCs w:val="22"/>
              </w:rPr>
            </w:pPr>
            <w:r w:rsidRPr="000B7A2B">
              <w:rPr>
                <w:sz w:val="22"/>
                <w:szCs w:val="22"/>
              </w:rPr>
              <w:t>Inkstų ir šlapimo takų sutrikimai</w:t>
            </w:r>
          </w:p>
        </w:tc>
        <w:tc>
          <w:tcPr>
            <w:tcW w:w="4819" w:type="dxa"/>
          </w:tcPr>
          <w:p w14:paraId="0B28D1BF" w14:textId="77777777" w:rsidR="00403FE8" w:rsidRPr="000B7A2B" w:rsidRDefault="00403FE8">
            <w:pPr>
              <w:rPr>
                <w:sz w:val="22"/>
                <w:szCs w:val="22"/>
              </w:rPr>
            </w:pPr>
            <w:r w:rsidRPr="000B7A2B">
              <w:rPr>
                <w:sz w:val="22"/>
                <w:szCs w:val="22"/>
              </w:rPr>
              <w:t>Sterili piurija.</w:t>
            </w:r>
          </w:p>
        </w:tc>
        <w:tc>
          <w:tcPr>
            <w:tcW w:w="1656" w:type="dxa"/>
          </w:tcPr>
          <w:p w14:paraId="3803537F" w14:textId="77777777" w:rsidR="00403FE8" w:rsidRPr="000B7A2B" w:rsidRDefault="00403FE8">
            <w:pPr>
              <w:jc w:val="both"/>
              <w:rPr>
                <w:sz w:val="22"/>
                <w:szCs w:val="22"/>
              </w:rPr>
            </w:pPr>
            <w:r w:rsidRPr="000B7A2B">
              <w:rPr>
                <w:sz w:val="22"/>
                <w:szCs w:val="22"/>
              </w:rPr>
              <w:t>Labai retas</w:t>
            </w:r>
          </w:p>
        </w:tc>
      </w:tr>
      <w:tr w:rsidR="00012D39" w:rsidRPr="000B7A2B" w14:paraId="0E67BDB6" w14:textId="77777777" w:rsidTr="004866F6">
        <w:trPr>
          <w:jc w:val="center"/>
        </w:trPr>
        <w:tc>
          <w:tcPr>
            <w:tcW w:w="2509" w:type="dxa"/>
          </w:tcPr>
          <w:p w14:paraId="10BBA867" w14:textId="25370191" w:rsidR="00012D39" w:rsidRPr="000B7A2B" w:rsidRDefault="00012D39">
            <w:pPr>
              <w:rPr>
                <w:sz w:val="22"/>
                <w:szCs w:val="22"/>
              </w:rPr>
            </w:pPr>
            <w:r w:rsidRPr="000B7A2B">
              <w:rPr>
                <w:sz w:val="22"/>
                <w:szCs w:val="22"/>
              </w:rPr>
              <w:t>Metabolizmo ir mitybos sutrikimai</w:t>
            </w:r>
          </w:p>
        </w:tc>
        <w:tc>
          <w:tcPr>
            <w:tcW w:w="4819" w:type="dxa"/>
          </w:tcPr>
          <w:p w14:paraId="0A382C3F" w14:textId="06722187" w:rsidR="00012D39" w:rsidRPr="000B7A2B" w:rsidRDefault="00012D39">
            <w:pPr>
              <w:rPr>
                <w:sz w:val="22"/>
                <w:szCs w:val="22"/>
              </w:rPr>
            </w:pPr>
            <w:r w:rsidRPr="000B7A2B">
              <w:rPr>
                <w:sz w:val="22"/>
                <w:szCs w:val="22"/>
              </w:rPr>
              <w:t>Padidėjęs anijoninis tarpas esant metabolinei acidozei</w:t>
            </w:r>
          </w:p>
        </w:tc>
        <w:tc>
          <w:tcPr>
            <w:tcW w:w="1656" w:type="dxa"/>
          </w:tcPr>
          <w:p w14:paraId="2806228A" w14:textId="2D8DF792" w:rsidR="00012D39" w:rsidRPr="000B7A2B" w:rsidRDefault="001A6D3D">
            <w:pPr>
              <w:jc w:val="both"/>
              <w:rPr>
                <w:sz w:val="22"/>
                <w:szCs w:val="22"/>
              </w:rPr>
            </w:pPr>
            <w:r w:rsidRPr="000B7A2B">
              <w:rPr>
                <w:sz w:val="22"/>
                <w:szCs w:val="22"/>
              </w:rPr>
              <w:t>N</w:t>
            </w:r>
            <w:r w:rsidR="00012D39" w:rsidRPr="000B7A2B">
              <w:rPr>
                <w:sz w:val="22"/>
                <w:szCs w:val="22"/>
              </w:rPr>
              <w:t>ežinomas</w:t>
            </w:r>
          </w:p>
        </w:tc>
      </w:tr>
    </w:tbl>
    <w:p w14:paraId="097B39C0" w14:textId="77777777" w:rsidR="00403FE8" w:rsidRPr="000B7A2B" w:rsidRDefault="00403FE8">
      <w:pPr>
        <w:jc w:val="both"/>
        <w:rPr>
          <w:bCs/>
          <w:sz w:val="22"/>
          <w:szCs w:val="22"/>
        </w:rPr>
      </w:pPr>
    </w:p>
    <w:p w14:paraId="5763381D" w14:textId="77777777" w:rsidR="00403FE8" w:rsidRPr="000B7A2B" w:rsidRDefault="00403FE8">
      <w:pPr>
        <w:rPr>
          <w:rStyle w:val="InitialStyle"/>
          <w:rFonts w:ascii="Times New Roman" w:hAnsi="Times New Roman"/>
          <w:bCs/>
          <w:sz w:val="22"/>
          <w:szCs w:val="22"/>
          <w:u w:val="single"/>
        </w:rPr>
      </w:pPr>
      <w:r w:rsidRPr="000B7A2B">
        <w:rPr>
          <w:rStyle w:val="InitialStyle"/>
          <w:rFonts w:ascii="Times New Roman" w:hAnsi="Times New Roman"/>
          <w:sz w:val="22"/>
          <w:szCs w:val="22"/>
          <w:u w:val="single"/>
        </w:rPr>
        <w:t>Gvajfenezinas</w:t>
      </w:r>
    </w:p>
    <w:p w14:paraId="146CA7AD" w14:textId="77777777" w:rsidR="00403FE8" w:rsidRPr="000B7A2B" w:rsidRDefault="00403FE8">
      <w:pPr>
        <w:rPr>
          <w:bCs/>
          <w:color w:val="000000"/>
          <w:sz w:val="22"/>
          <w:szCs w:val="22"/>
        </w:rPr>
      </w:pPr>
    </w:p>
    <w:tbl>
      <w:tblPr>
        <w:tblW w:w="4886"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476"/>
        <w:gridCol w:w="4732"/>
        <w:gridCol w:w="1641"/>
      </w:tblGrid>
      <w:tr w:rsidR="00403FE8" w:rsidRPr="000B7A2B" w14:paraId="1446D85A" w14:textId="77777777" w:rsidTr="004866F6">
        <w:trPr>
          <w:cantSplit/>
          <w:tblCellSpacing w:w="0" w:type="dxa"/>
          <w:jc w:val="center"/>
        </w:trPr>
        <w:tc>
          <w:tcPr>
            <w:tcW w:w="1399" w:type="pct"/>
            <w:tcBorders>
              <w:top w:val="outset" w:sz="6" w:space="0" w:color="auto"/>
              <w:left w:val="outset" w:sz="6" w:space="0" w:color="auto"/>
              <w:bottom w:val="outset" w:sz="6" w:space="0" w:color="auto"/>
              <w:right w:val="outset" w:sz="6" w:space="0" w:color="auto"/>
            </w:tcBorders>
          </w:tcPr>
          <w:p w14:paraId="276943FB" w14:textId="77777777" w:rsidR="00403FE8" w:rsidRPr="000B7A2B" w:rsidRDefault="00403FE8">
            <w:pPr>
              <w:spacing w:before="100" w:beforeAutospacing="1" w:after="75"/>
              <w:jc w:val="center"/>
              <w:rPr>
                <w:b/>
                <w:bCs/>
                <w:color w:val="000000"/>
                <w:sz w:val="22"/>
                <w:szCs w:val="22"/>
              </w:rPr>
            </w:pPr>
            <w:r w:rsidRPr="000B7A2B">
              <w:rPr>
                <w:b/>
                <w:noProof/>
                <w:sz w:val="22"/>
                <w:szCs w:val="22"/>
              </w:rPr>
              <w:t>Organų sistemos klasė</w:t>
            </w:r>
          </w:p>
        </w:tc>
        <w:tc>
          <w:tcPr>
            <w:tcW w:w="2674" w:type="pct"/>
            <w:tcBorders>
              <w:top w:val="outset" w:sz="6" w:space="0" w:color="auto"/>
              <w:left w:val="outset" w:sz="6" w:space="0" w:color="auto"/>
              <w:bottom w:val="outset" w:sz="6" w:space="0" w:color="auto"/>
              <w:right w:val="outset" w:sz="6" w:space="0" w:color="auto"/>
            </w:tcBorders>
          </w:tcPr>
          <w:p w14:paraId="0C61CD80" w14:textId="77777777" w:rsidR="00403FE8" w:rsidRPr="000B7A2B" w:rsidRDefault="00403FE8">
            <w:pPr>
              <w:spacing w:before="100" w:beforeAutospacing="1" w:after="75"/>
              <w:jc w:val="center"/>
              <w:rPr>
                <w:b/>
                <w:bCs/>
                <w:color w:val="000000"/>
                <w:sz w:val="22"/>
                <w:szCs w:val="22"/>
              </w:rPr>
            </w:pPr>
            <w:r w:rsidRPr="000B7A2B">
              <w:rPr>
                <w:b/>
                <w:color w:val="000000"/>
                <w:sz w:val="22"/>
                <w:szCs w:val="22"/>
              </w:rPr>
              <w:t>Nepageidaujamas poveikis</w:t>
            </w:r>
          </w:p>
        </w:tc>
        <w:tc>
          <w:tcPr>
            <w:tcW w:w="927" w:type="pct"/>
            <w:tcBorders>
              <w:top w:val="outset" w:sz="6" w:space="0" w:color="auto"/>
              <w:left w:val="outset" w:sz="6" w:space="0" w:color="auto"/>
              <w:bottom w:val="outset" w:sz="6" w:space="0" w:color="auto"/>
              <w:right w:val="outset" w:sz="6" w:space="0" w:color="auto"/>
            </w:tcBorders>
          </w:tcPr>
          <w:p w14:paraId="1F156EC2" w14:textId="77777777" w:rsidR="00403FE8" w:rsidRPr="000B7A2B" w:rsidRDefault="00403FE8">
            <w:pPr>
              <w:spacing w:before="100" w:beforeAutospacing="1" w:after="75"/>
              <w:jc w:val="center"/>
              <w:rPr>
                <w:b/>
                <w:color w:val="000000"/>
                <w:sz w:val="22"/>
                <w:szCs w:val="22"/>
              </w:rPr>
            </w:pPr>
            <w:r w:rsidRPr="000B7A2B">
              <w:rPr>
                <w:b/>
                <w:color w:val="000000"/>
                <w:sz w:val="22"/>
                <w:szCs w:val="22"/>
              </w:rPr>
              <w:t>Dažnis</w:t>
            </w:r>
          </w:p>
        </w:tc>
      </w:tr>
      <w:tr w:rsidR="00403FE8" w:rsidRPr="000B7A2B" w14:paraId="4C51C5C0" w14:textId="77777777" w:rsidTr="004866F6">
        <w:trPr>
          <w:tblCellSpacing w:w="0" w:type="dxa"/>
          <w:jc w:val="center"/>
        </w:trPr>
        <w:tc>
          <w:tcPr>
            <w:tcW w:w="1399" w:type="pct"/>
            <w:tcBorders>
              <w:top w:val="outset" w:sz="6" w:space="0" w:color="auto"/>
              <w:left w:val="outset" w:sz="6" w:space="0" w:color="auto"/>
              <w:bottom w:val="outset" w:sz="6" w:space="0" w:color="auto"/>
              <w:right w:val="outset" w:sz="6" w:space="0" w:color="auto"/>
            </w:tcBorders>
          </w:tcPr>
          <w:p w14:paraId="7CE6C04B" w14:textId="77777777" w:rsidR="00403FE8" w:rsidRPr="000B7A2B" w:rsidRDefault="00403FE8">
            <w:pPr>
              <w:spacing w:before="100" w:beforeAutospacing="1" w:after="75"/>
              <w:rPr>
                <w:bCs/>
                <w:color w:val="000000"/>
                <w:sz w:val="22"/>
                <w:szCs w:val="22"/>
              </w:rPr>
            </w:pPr>
            <w:r w:rsidRPr="000B7A2B">
              <w:rPr>
                <w:color w:val="000000"/>
                <w:sz w:val="22"/>
                <w:szCs w:val="22"/>
              </w:rPr>
              <w:t>Imuninės sistemos sutrikimai</w:t>
            </w:r>
          </w:p>
        </w:tc>
        <w:tc>
          <w:tcPr>
            <w:tcW w:w="2674" w:type="pct"/>
            <w:tcBorders>
              <w:top w:val="outset" w:sz="6" w:space="0" w:color="auto"/>
              <w:left w:val="outset" w:sz="6" w:space="0" w:color="auto"/>
              <w:bottom w:val="outset" w:sz="6" w:space="0" w:color="auto"/>
              <w:right w:val="outset" w:sz="6" w:space="0" w:color="auto"/>
            </w:tcBorders>
          </w:tcPr>
          <w:p w14:paraId="3B6C0804" w14:textId="77777777" w:rsidR="00403FE8" w:rsidRPr="000B7A2B" w:rsidRDefault="00403FE8">
            <w:pPr>
              <w:spacing w:before="100" w:beforeAutospacing="1" w:after="75"/>
              <w:rPr>
                <w:bCs/>
                <w:color w:val="000000"/>
                <w:sz w:val="22"/>
                <w:szCs w:val="22"/>
              </w:rPr>
            </w:pPr>
            <w:r w:rsidRPr="000B7A2B">
              <w:rPr>
                <w:color w:val="000000"/>
                <w:sz w:val="22"/>
                <w:szCs w:val="22"/>
              </w:rPr>
              <w:t>Alerginės reakcijos, angioedema, anafilaksinės reakcijos.</w:t>
            </w:r>
          </w:p>
        </w:tc>
        <w:tc>
          <w:tcPr>
            <w:tcW w:w="927" w:type="pct"/>
            <w:tcBorders>
              <w:top w:val="outset" w:sz="6" w:space="0" w:color="auto"/>
              <w:left w:val="outset" w:sz="6" w:space="0" w:color="auto"/>
              <w:bottom w:val="outset" w:sz="6" w:space="0" w:color="auto"/>
              <w:right w:val="outset" w:sz="6" w:space="0" w:color="auto"/>
            </w:tcBorders>
          </w:tcPr>
          <w:p w14:paraId="3A7C4437" w14:textId="77777777" w:rsidR="00403FE8" w:rsidRPr="000B7A2B" w:rsidRDefault="00403FE8">
            <w:pPr>
              <w:spacing w:before="100" w:beforeAutospacing="1" w:after="75"/>
              <w:rPr>
                <w:color w:val="000000"/>
                <w:sz w:val="22"/>
                <w:szCs w:val="22"/>
              </w:rPr>
            </w:pPr>
            <w:r w:rsidRPr="000B7A2B">
              <w:rPr>
                <w:sz w:val="22"/>
                <w:szCs w:val="22"/>
              </w:rPr>
              <w:t>Retas</w:t>
            </w:r>
          </w:p>
        </w:tc>
      </w:tr>
      <w:tr w:rsidR="00403FE8" w:rsidRPr="000B7A2B" w14:paraId="52790E54" w14:textId="77777777" w:rsidTr="004866F6">
        <w:trPr>
          <w:tblCellSpacing w:w="0" w:type="dxa"/>
          <w:jc w:val="center"/>
        </w:trPr>
        <w:tc>
          <w:tcPr>
            <w:tcW w:w="1399" w:type="pct"/>
            <w:tcBorders>
              <w:top w:val="outset" w:sz="6" w:space="0" w:color="auto"/>
              <w:left w:val="outset" w:sz="6" w:space="0" w:color="auto"/>
              <w:bottom w:val="outset" w:sz="6" w:space="0" w:color="auto"/>
              <w:right w:val="outset" w:sz="6" w:space="0" w:color="auto"/>
            </w:tcBorders>
          </w:tcPr>
          <w:p w14:paraId="781C336F" w14:textId="77777777" w:rsidR="00403FE8" w:rsidRPr="000B7A2B" w:rsidRDefault="00403FE8">
            <w:pPr>
              <w:spacing w:before="100" w:beforeAutospacing="1" w:after="75"/>
              <w:rPr>
                <w:bCs/>
                <w:color w:val="000000"/>
                <w:sz w:val="22"/>
                <w:szCs w:val="22"/>
              </w:rPr>
            </w:pPr>
            <w:r w:rsidRPr="000B7A2B">
              <w:rPr>
                <w:sz w:val="22"/>
                <w:szCs w:val="22"/>
              </w:rPr>
              <w:t>Kvėpavimo sistemos, krūtinės ląstos ir tarpuplaučio sutrikimai</w:t>
            </w:r>
          </w:p>
        </w:tc>
        <w:tc>
          <w:tcPr>
            <w:tcW w:w="2674" w:type="pct"/>
            <w:tcBorders>
              <w:top w:val="outset" w:sz="6" w:space="0" w:color="auto"/>
              <w:left w:val="outset" w:sz="6" w:space="0" w:color="auto"/>
              <w:bottom w:val="outset" w:sz="6" w:space="0" w:color="auto"/>
              <w:right w:val="outset" w:sz="6" w:space="0" w:color="auto"/>
            </w:tcBorders>
          </w:tcPr>
          <w:p w14:paraId="6CEE1D9C" w14:textId="77777777" w:rsidR="00403FE8" w:rsidRPr="000B7A2B" w:rsidRDefault="00403FE8">
            <w:pPr>
              <w:spacing w:before="100" w:beforeAutospacing="1" w:after="75"/>
              <w:jc w:val="both"/>
              <w:rPr>
                <w:bCs/>
                <w:color w:val="000000"/>
                <w:sz w:val="22"/>
                <w:szCs w:val="22"/>
              </w:rPr>
            </w:pPr>
            <w:r w:rsidRPr="000B7A2B">
              <w:rPr>
                <w:color w:val="000000"/>
                <w:sz w:val="22"/>
                <w:szCs w:val="22"/>
              </w:rPr>
              <w:t>Dusulys (nustatytas kartu su kitais padidėjusio jautrumo simptomais).</w:t>
            </w:r>
          </w:p>
        </w:tc>
        <w:tc>
          <w:tcPr>
            <w:tcW w:w="927" w:type="pct"/>
            <w:tcBorders>
              <w:top w:val="outset" w:sz="6" w:space="0" w:color="auto"/>
              <w:left w:val="outset" w:sz="6" w:space="0" w:color="auto"/>
              <w:bottom w:val="outset" w:sz="6" w:space="0" w:color="auto"/>
              <w:right w:val="outset" w:sz="6" w:space="0" w:color="auto"/>
            </w:tcBorders>
          </w:tcPr>
          <w:p w14:paraId="05F2E648" w14:textId="77777777" w:rsidR="00403FE8" w:rsidRPr="000B7A2B" w:rsidRDefault="00403FE8">
            <w:pPr>
              <w:spacing w:before="100" w:beforeAutospacing="1" w:after="75"/>
              <w:jc w:val="both"/>
              <w:rPr>
                <w:color w:val="000000"/>
                <w:sz w:val="22"/>
                <w:szCs w:val="22"/>
              </w:rPr>
            </w:pPr>
            <w:r w:rsidRPr="000B7A2B">
              <w:rPr>
                <w:sz w:val="22"/>
                <w:szCs w:val="22"/>
              </w:rPr>
              <w:t>Retas</w:t>
            </w:r>
          </w:p>
        </w:tc>
      </w:tr>
      <w:tr w:rsidR="00403FE8" w:rsidRPr="000B7A2B" w14:paraId="0CB3453E" w14:textId="77777777" w:rsidTr="004866F6">
        <w:trPr>
          <w:tblCellSpacing w:w="0" w:type="dxa"/>
          <w:jc w:val="center"/>
        </w:trPr>
        <w:tc>
          <w:tcPr>
            <w:tcW w:w="1399" w:type="pct"/>
            <w:tcBorders>
              <w:top w:val="outset" w:sz="6" w:space="0" w:color="auto"/>
              <w:left w:val="outset" w:sz="6" w:space="0" w:color="auto"/>
              <w:bottom w:val="outset" w:sz="6" w:space="0" w:color="auto"/>
              <w:right w:val="outset" w:sz="6" w:space="0" w:color="auto"/>
            </w:tcBorders>
          </w:tcPr>
          <w:p w14:paraId="092792DF" w14:textId="77777777" w:rsidR="00403FE8" w:rsidRPr="000B7A2B" w:rsidRDefault="00403FE8">
            <w:pPr>
              <w:spacing w:before="100" w:beforeAutospacing="1" w:after="75"/>
              <w:rPr>
                <w:bCs/>
                <w:color w:val="000000"/>
                <w:sz w:val="22"/>
                <w:szCs w:val="22"/>
              </w:rPr>
            </w:pPr>
            <w:r w:rsidRPr="000B7A2B">
              <w:rPr>
                <w:color w:val="000000"/>
                <w:sz w:val="22"/>
                <w:szCs w:val="22"/>
              </w:rPr>
              <w:t>Virškinimo trakto sutrikimai</w:t>
            </w:r>
          </w:p>
        </w:tc>
        <w:tc>
          <w:tcPr>
            <w:tcW w:w="2674" w:type="pct"/>
            <w:tcBorders>
              <w:top w:val="outset" w:sz="6" w:space="0" w:color="auto"/>
              <w:left w:val="outset" w:sz="6" w:space="0" w:color="auto"/>
              <w:bottom w:val="outset" w:sz="6" w:space="0" w:color="auto"/>
              <w:right w:val="outset" w:sz="6" w:space="0" w:color="auto"/>
            </w:tcBorders>
          </w:tcPr>
          <w:p w14:paraId="4E3A2D22" w14:textId="77777777" w:rsidR="00403FE8" w:rsidRPr="000B7A2B" w:rsidRDefault="00403FE8">
            <w:pPr>
              <w:spacing w:before="100" w:beforeAutospacing="1" w:after="75"/>
              <w:rPr>
                <w:bCs/>
                <w:color w:val="000000"/>
                <w:sz w:val="22"/>
                <w:szCs w:val="22"/>
              </w:rPr>
            </w:pPr>
            <w:r w:rsidRPr="000B7A2B">
              <w:rPr>
                <w:color w:val="000000"/>
                <w:sz w:val="22"/>
                <w:szCs w:val="22"/>
              </w:rPr>
              <w:t>Pykinimas, vėmimas, nemalonus pojūtis pilve, viduriavimas.</w:t>
            </w:r>
          </w:p>
        </w:tc>
        <w:tc>
          <w:tcPr>
            <w:tcW w:w="927" w:type="pct"/>
            <w:tcBorders>
              <w:top w:val="outset" w:sz="6" w:space="0" w:color="auto"/>
              <w:left w:val="outset" w:sz="6" w:space="0" w:color="auto"/>
              <w:bottom w:val="outset" w:sz="6" w:space="0" w:color="auto"/>
              <w:right w:val="outset" w:sz="6" w:space="0" w:color="auto"/>
            </w:tcBorders>
          </w:tcPr>
          <w:p w14:paraId="28E24D11" w14:textId="77777777" w:rsidR="00403FE8" w:rsidRPr="000B7A2B" w:rsidRDefault="00403FE8">
            <w:pPr>
              <w:spacing w:before="100" w:beforeAutospacing="1" w:after="75"/>
              <w:rPr>
                <w:color w:val="000000"/>
                <w:sz w:val="22"/>
                <w:szCs w:val="22"/>
              </w:rPr>
            </w:pPr>
            <w:r w:rsidRPr="000B7A2B">
              <w:rPr>
                <w:sz w:val="22"/>
                <w:szCs w:val="22"/>
              </w:rPr>
              <w:t>Retas</w:t>
            </w:r>
          </w:p>
        </w:tc>
      </w:tr>
      <w:tr w:rsidR="00403FE8" w:rsidRPr="000B7A2B" w14:paraId="045E1608" w14:textId="77777777" w:rsidTr="004866F6">
        <w:trPr>
          <w:tblCellSpacing w:w="0" w:type="dxa"/>
          <w:jc w:val="center"/>
        </w:trPr>
        <w:tc>
          <w:tcPr>
            <w:tcW w:w="1399" w:type="pct"/>
            <w:tcBorders>
              <w:top w:val="outset" w:sz="6" w:space="0" w:color="auto"/>
              <w:left w:val="outset" w:sz="6" w:space="0" w:color="auto"/>
              <w:bottom w:val="outset" w:sz="6" w:space="0" w:color="auto"/>
              <w:right w:val="outset" w:sz="6" w:space="0" w:color="auto"/>
            </w:tcBorders>
          </w:tcPr>
          <w:p w14:paraId="54741A9D" w14:textId="77777777" w:rsidR="00403FE8" w:rsidRPr="000B7A2B" w:rsidRDefault="00403FE8">
            <w:pPr>
              <w:spacing w:before="100" w:beforeAutospacing="1" w:after="75"/>
              <w:rPr>
                <w:bCs/>
                <w:color w:val="000000"/>
                <w:sz w:val="22"/>
                <w:szCs w:val="22"/>
              </w:rPr>
            </w:pPr>
            <w:r w:rsidRPr="000B7A2B">
              <w:rPr>
                <w:color w:val="000000"/>
                <w:sz w:val="22"/>
                <w:szCs w:val="22"/>
              </w:rPr>
              <w:t>Odos ir poodinio audinio sutrikimai</w:t>
            </w:r>
          </w:p>
        </w:tc>
        <w:tc>
          <w:tcPr>
            <w:tcW w:w="2674" w:type="pct"/>
            <w:tcBorders>
              <w:top w:val="outset" w:sz="6" w:space="0" w:color="auto"/>
              <w:left w:val="outset" w:sz="6" w:space="0" w:color="auto"/>
              <w:bottom w:val="outset" w:sz="6" w:space="0" w:color="auto"/>
              <w:right w:val="outset" w:sz="6" w:space="0" w:color="auto"/>
            </w:tcBorders>
          </w:tcPr>
          <w:p w14:paraId="052DD0A1" w14:textId="77777777" w:rsidR="00403FE8" w:rsidRPr="000B7A2B" w:rsidRDefault="00403FE8">
            <w:pPr>
              <w:spacing w:before="100" w:beforeAutospacing="1" w:after="75"/>
              <w:rPr>
                <w:bCs/>
                <w:color w:val="000000"/>
                <w:sz w:val="22"/>
                <w:szCs w:val="22"/>
              </w:rPr>
            </w:pPr>
            <w:r w:rsidRPr="000B7A2B">
              <w:rPr>
                <w:color w:val="000000"/>
                <w:sz w:val="22"/>
                <w:szCs w:val="22"/>
              </w:rPr>
              <w:t>Alerginės reakcijos (</w:t>
            </w:r>
            <w:r w:rsidR="00A464C6" w:rsidRPr="000B7A2B">
              <w:rPr>
                <w:color w:val="000000"/>
                <w:sz w:val="22"/>
                <w:szCs w:val="22"/>
              </w:rPr>
              <w:t>iš</w:t>
            </w:r>
            <w:r w:rsidRPr="000B7A2B">
              <w:rPr>
                <w:color w:val="000000"/>
                <w:sz w:val="22"/>
                <w:szCs w:val="22"/>
              </w:rPr>
              <w:t>bėrimas, dilgėlinė).</w:t>
            </w:r>
          </w:p>
        </w:tc>
        <w:tc>
          <w:tcPr>
            <w:tcW w:w="927" w:type="pct"/>
            <w:tcBorders>
              <w:top w:val="outset" w:sz="6" w:space="0" w:color="auto"/>
              <w:left w:val="outset" w:sz="6" w:space="0" w:color="auto"/>
              <w:bottom w:val="outset" w:sz="6" w:space="0" w:color="auto"/>
              <w:right w:val="outset" w:sz="6" w:space="0" w:color="auto"/>
            </w:tcBorders>
          </w:tcPr>
          <w:p w14:paraId="49A970ED" w14:textId="77777777" w:rsidR="00403FE8" w:rsidRPr="000B7A2B" w:rsidRDefault="00403FE8">
            <w:pPr>
              <w:spacing w:before="100" w:beforeAutospacing="1" w:after="75"/>
              <w:rPr>
                <w:color w:val="000000"/>
                <w:sz w:val="22"/>
                <w:szCs w:val="22"/>
              </w:rPr>
            </w:pPr>
            <w:r w:rsidRPr="000B7A2B">
              <w:rPr>
                <w:sz w:val="22"/>
                <w:szCs w:val="22"/>
              </w:rPr>
              <w:t>Retas</w:t>
            </w:r>
          </w:p>
        </w:tc>
      </w:tr>
    </w:tbl>
    <w:p w14:paraId="287FF3E5" w14:textId="77777777" w:rsidR="00403FE8" w:rsidRPr="000B7A2B" w:rsidRDefault="00403FE8">
      <w:pPr>
        <w:pStyle w:val="DefaultText"/>
        <w:spacing w:line="360" w:lineRule="auto"/>
        <w:jc w:val="both"/>
        <w:rPr>
          <w:rStyle w:val="InitialStyle"/>
          <w:rFonts w:ascii="Times New Roman" w:hAnsi="Times New Roman"/>
          <w:bCs/>
          <w:sz w:val="22"/>
          <w:szCs w:val="22"/>
          <w:u w:val="single"/>
        </w:rPr>
      </w:pPr>
    </w:p>
    <w:p w14:paraId="4FBC5A81" w14:textId="77777777" w:rsidR="00403FE8" w:rsidRPr="000B7A2B" w:rsidRDefault="00403FE8">
      <w:pPr>
        <w:rPr>
          <w:rStyle w:val="InitialStyle"/>
          <w:rFonts w:ascii="Times New Roman" w:hAnsi="Times New Roman"/>
          <w:bCs/>
          <w:sz w:val="22"/>
          <w:szCs w:val="22"/>
          <w:u w:val="single"/>
        </w:rPr>
      </w:pPr>
      <w:r w:rsidRPr="000B7A2B">
        <w:rPr>
          <w:rStyle w:val="InitialStyle"/>
          <w:rFonts w:ascii="Times New Roman" w:hAnsi="Times New Roman"/>
          <w:sz w:val="22"/>
          <w:szCs w:val="22"/>
          <w:u w:val="single"/>
        </w:rPr>
        <w:t>Fenilefrino hidrochloridas</w:t>
      </w:r>
    </w:p>
    <w:p w14:paraId="07E8D731" w14:textId="77777777" w:rsidR="00403FE8" w:rsidRPr="000B7A2B" w:rsidRDefault="00403FE8">
      <w:pPr>
        <w:rPr>
          <w:bCs/>
          <w:color w:val="000000"/>
          <w:sz w:val="22"/>
          <w:szCs w:val="22"/>
        </w:rPr>
      </w:pPr>
    </w:p>
    <w:tbl>
      <w:tblPr>
        <w:tblW w:w="4855"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449"/>
        <w:gridCol w:w="4732"/>
        <w:gridCol w:w="1611"/>
      </w:tblGrid>
      <w:tr w:rsidR="00403FE8" w:rsidRPr="000B7A2B" w14:paraId="4E9155DD"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0A941B7E" w14:textId="77777777" w:rsidR="00403FE8" w:rsidRPr="000B7A2B" w:rsidRDefault="00403FE8">
            <w:pPr>
              <w:spacing w:before="100" w:beforeAutospacing="1" w:after="75"/>
              <w:rPr>
                <w:b/>
                <w:bCs/>
                <w:color w:val="000000"/>
                <w:sz w:val="22"/>
                <w:szCs w:val="22"/>
              </w:rPr>
            </w:pPr>
            <w:r w:rsidRPr="000B7A2B">
              <w:rPr>
                <w:b/>
                <w:noProof/>
                <w:sz w:val="22"/>
                <w:szCs w:val="22"/>
              </w:rPr>
              <w:t>Organų sistemos klasė</w:t>
            </w:r>
          </w:p>
        </w:tc>
        <w:tc>
          <w:tcPr>
            <w:tcW w:w="2691" w:type="pct"/>
            <w:tcBorders>
              <w:top w:val="outset" w:sz="6" w:space="0" w:color="auto"/>
              <w:left w:val="outset" w:sz="6" w:space="0" w:color="auto"/>
              <w:bottom w:val="outset" w:sz="6" w:space="0" w:color="auto"/>
              <w:right w:val="outset" w:sz="6" w:space="0" w:color="auto"/>
            </w:tcBorders>
          </w:tcPr>
          <w:p w14:paraId="6EEF5616" w14:textId="77777777" w:rsidR="00403FE8" w:rsidRPr="000B7A2B" w:rsidRDefault="00403FE8">
            <w:pPr>
              <w:spacing w:before="100" w:beforeAutospacing="1" w:after="75"/>
              <w:jc w:val="both"/>
              <w:rPr>
                <w:b/>
                <w:bCs/>
                <w:color w:val="000000"/>
                <w:sz w:val="22"/>
                <w:szCs w:val="22"/>
              </w:rPr>
            </w:pPr>
            <w:r w:rsidRPr="000B7A2B">
              <w:rPr>
                <w:b/>
                <w:color w:val="000000"/>
                <w:sz w:val="22"/>
                <w:szCs w:val="22"/>
              </w:rPr>
              <w:t>Nepageidaujamas poveikis</w:t>
            </w:r>
          </w:p>
        </w:tc>
        <w:tc>
          <w:tcPr>
            <w:tcW w:w="916" w:type="pct"/>
            <w:tcBorders>
              <w:top w:val="outset" w:sz="6" w:space="0" w:color="auto"/>
              <w:left w:val="outset" w:sz="6" w:space="0" w:color="auto"/>
              <w:bottom w:val="outset" w:sz="6" w:space="0" w:color="auto"/>
              <w:right w:val="outset" w:sz="6" w:space="0" w:color="auto"/>
            </w:tcBorders>
          </w:tcPr>
          <w:p w14:paraId="6EC6755D" w14:textId="77777777" w:rsidR="00403FE8" w:rsidRPr="000B7A2B" w:rsidRDefault="00403FE8">
            <w:pPr>
              <w:spacing w:before="100" w:beforeAutospacing="1" w:after="75"/>
              <w:jc w:val="both"/>
              <w:rPr>
                <w:b/>
                <w:color w:val="000000"/>
                <w:sz w:val="22"/>
                <w:szCs w:val="22"/>
              </w:rPr>
            </w:pPr>
            <w:r w:rsidRPr="000B7A2B">
              <w:rPr>
                <w:b/>
                <w:color w:val="000000"/>
                <w:sz w:val="22"/>
                <w:szCs w:val="22"/>
              </w:rPr>
              <w:t>Dažnis</w:t>
            </w:r>
          </w:p>
        </w:tc>
      </w:tr>
      <w:tr w:rsidR="00403FE8" w:rsidRPr="000B7A2B" w14:paraId="43831CE0"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3897DA79" w14:textId="77777777" w:rsidR="00403FE8" w:rsidRPr="000B7A2B" w:rsidRDefault="00403FE8">
            <w:pPr>
              <w:spacing w:before="100" w:beforeAutospacing="1" w:after="75"/>
              <w:rPr>
                <w:b/>
                <w:noProof/>
                <w:sz w:val="22"/>
                <w:szCs w:val="22"/>
              </w:rPr>
            </w:pPr>
            <w:r w:rsidRPr="000B7A2B">
              <w:rPr>
                <w:color w:val="000000"/>
                <w:sz w:val="22"/>
                <w:szCs w:val="22"/>
              </w:rPr>
              <w:t>Imuninės sistemos sutrikimai</w:t>
            </w:r>
          </w:p>
        </w:tc>
        <w:tc>
          <w:tcPr>
            <w:tcW w:w="2691" w:type="pct"/>
            <w:tcBorders>
              <w:top w:val="outset" w:sz="6" w:space="0" w:color="auto"/>
              <w:left w:val="outset" w:sz="6" w:space="0" w:color="auto"/>
              <w:bottom w:val="outset" w:sz="6" w:space="0" w:color="auto"/>
              <w:right w:val="outset" w:sz="6" w:space="0" w:color="auto"/>
            </w:tcBorders>
          </w:tcPr>
          <w:p w14:paraId="34A52FF8" w14:textId="77777777" w:rsidR="00403FE8" w:rsidRPr="000B7A2B" w:rsidRDefault="00403FE8">
            <w:pPr>
              <w:spacing w:before="100" w:beforeAutospacing="1" w:after="75"/>
              <w:jc w:val="both"/>
              <w:rPr>
                <w:color w:val="000000"/>
                <w:sz w:val="22"/>
                <w:szCs w:val="22"/>
              </w:rPr>
            </w:pPr>
            <w:r w:rsidRPr="000B7A2B">
              <w:rPr>
                <w:color w:val="000000"/>
                <w:sz w:val="22"/>
                <w:szCs w:val="22"/>
              </w:rPr>
              <w:t>Padidėjęs jautrumas, dilgėlinė, alerginis dermatitas.</w:t>
            </w:r>
          </w:p>
        </w:tc>
        <w:tc>
          <w:tcPr>
            <w:tcW w:w="916" w:type="pct"/>
            <w:tcBorders>
              <w:top w:val="outset" w:sz="6" w:space="0" w:color="auto"/>
              <w:left w:val="outset" w:sz="6" w:space="0" w:color="auto"/>
              <w:bottom w:val="outset" w:sz="6" w:space="0" w:color="auto"/>
              <w:right w:val="outset" w:sz="6" w:space="0" w:color="auto"/>
            </w:tcBorders>
          </w:tcPr>
          <w:p w14:paraId="402E1908" w14:textId="77777777" w:rsidR="00403FE8" w:rsidRPr="000B7A2B" w:rsidRDefault="00403FE8">
            <w:pPr>
              <w:spacing w:before="100" w:beforeAutospacing="1" w:after="75"/>
              <w:jc w:val="both"/>
              <w:rPr>
                <w:b/>
                <w:color w:val="000000"/>
                <w:sz w:val="22"/>
                <w:szCs w:val="22"/>
              </w:rPr>
            </w:pPr>
            <w:r w:rsidRPr="000B7A2B">
              <w:rPr>
                <w:color w:val="000000"/>
                <w:sz w:val="22"/>
                <w:szCs w:val="22"/>
              </w:rPr>
              <w:t>Nežinomas</w:t>
            </w:r>
          </w:p>
        </w:tc>
      </w:tr>
      <w:tr w:rsidR="00403FE8" w:rsidRPr="000B7A2B" w14:paraId="518005A5"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17F79678" w14:textId="77777777" w:rsidR="00403FE8" w:rsidRPr="000B7A2B" w:rsidRDefault="00403FE8">
            <w:pPr>
              <w:spacing w:before="100" w:beforeAutospacing="1" w:after="75"/>
              <w:rPr>
                <w:bCs/>
                <w:color w:val="000000"/>
                <w:sz w:val="22"/>
                <w:szCs w:val="22"/>
              </w:rPr>
            </w:pPr>
            <w:r w:rsidRPr="000B7A2B">
              <w:rPr>
                <w:color w:val="000000"/>
                <w:sz w:val="22"/>
                <w:szCs w:val="22"/>
              </w:rPr>
              <w:t>Psichikos sutrikimai</w:t>
            </w:r>
          </w:p>
        </w:tc>
        <w:tc>
          <w:tcPr>
            <w:tcW w:w="2691" w:type="pct"/>
            <w:tcBorders>
              <w:top w:val="outset" w:sz="6" w:space="0" w:color="auto"/>
              <w:left w:val="outset" w:sz="6" w:space="0" w:color="auto"/>
              <w:bottom w:val="outset" w:sz="6" w:space="0" w:color="auto"/>
              <w:right w:val="outset" w:sz="6" w:space="0" w:color="auto"/>
            </w:tcBorders>
          </w:tcPr>
          <w:p w14:paraId="10542BF3" w14:textId="77777777" w:rsidR="00403FE8" w:rsidRPr="000B7A2B" w:rsidRDefault="00403FE8">
            <w:pPr>
              <w:spacing w:before="100" w:beforeAutospacing="1" w:after="75"/>
              <w:rPr>
                <w:bCs/>
                <w:color w:val="000000"/>
                <w:sz w:val="22"/>
                <w:szCs w:val="22"/>
              </w:rPr>
            </w:pPr>
            <w:r w:rsidRPr="000B7A2B">
              <w:rPr>
                <w:color w:val="000000"/>
                <w:sz w:val="22"/>
                <w:szCs w:val="22"/>
              </w:rPr>
              <w:t>Nervingumas, nemiga.</w:t>
            </w:r>
          </w:p>
        </w:tc>
        <w:tc>
          <w:tcPr>
            <w:tcW w:w="916" w:type="pct"/>
            <w:tcBorders>
              <w:top w:val="outset" w:sz="6" w:space="0" w:color="auto"/>
              <w:left w:val="outset" w:sz="6" w:space="0" w:color="auto"/>
              <w:bottom w:val="outset" w:sz="6" w:space="0" w:color="auto"/>
              <w:right w:val="outset" w:sz="6" w:space="0" w:color="auto"/>
            </w:tcBorders>
          </w:tcPr>
          <w:p w14:paraId="0826BF28" w14:textId="77777777" w:rsidR="00403FE8" w:rsidRPr="000B7A2B" w:rsidRDefault="00403FE8">
            <w:pPr>
              <w:spacing w:before="100" w:beforeAutospacing="1" w:after="75"/>
              <w:rPr>
                <w:color w:val="000000"/>
                <w:sz w:val="22"/>
                <w:szCs w:val="22"/>
              </w:rPr>
            </w:pPr>
            <w:r w:rsidRPr="000B7A2B">
              <w:rPr>
                <w:color w:val="000000"/>
                <w:sz w:val="22"/>
                <w:szCs w:val="22"/>
              </w:rPr>
              <w:t>Nežinomas</w:t>
            </w:r>
          </w:p>
        </w:tc>
      </w:tr>
      <w:tr w:rsidR="00403FE8" w:rsidRPr="000B7A2B" w14:paraId="34CCCCB0"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376579E9" w14:textId="77777777" w:rsidR="00403FE8" w:rsidRPr="000B7A2B" w:rsidRDefault="00403FE8">
            <w:pPr>
              <w:spacing w:before="100" w:beforeAutospacing="1" w:after="75"/>
              <w:rPr>
                <w:bCs/>
                <w:color w:val="000000"/>
                <w:sz w:val="22"/>
                <w:szCs w:val="22"/>
              </w:rPr>
            </w:pPr>
            <w:r w:rsidRPr="000B7A2B">
              <w:rPr>
                <w:color w:val="000000"/>
                <w:sz w:val="22"/>
                <w:szCs w:val="22"/>
              </w:rPr>
              <w:t>Nervų sistemos sutrikimai</w:t>
            </w:r>
          </w:p>
        </w:tc>
        <w:tc>
          <w:tcPr>
            <w:tcW w:w="2691" w:type="pct"/>
            <w:tcBorders>
              <w:top w:val="outset" w:sz="6" w:space="0" w:color="auto"/>
              <w:left w:val="outset" w:sz="6" w:space="0" w:color="auto"/>
              <w:bottom w:val="outset" w:sz="6" w:space="0" w:color="auto"/>
              <w:right w:val="outset" w:sz="6" w:space="0" w:color="auto"/>
            </w:tcBorders>
          </w:tcPr>
          <w:p w14:paraId="4B02B9DC" w14:textId="77777777" w:rsidR="00403FE8" w:rsidRPr="000B7A2B" w:rsidRDefault="00403FE8">
            <w:pPr>
              <w:spacing w:before="100" w:beforeAutospacing="1" w:after="75"/>
              <w:rPr>
                <w:bCs/>
                <w:color w:val="000000"/>
                <w:sz w:val="22"/>
                <w:szCs w:val="22"/>
              </w:rPr>
            </w:pPr>
            <w:r w:rsidRPr="000B7A2B">
              <w:rPr>
                <w:color w:val="000000"/>
                <w:sz w:val="22"/>
                <w:szCs w:val="22"/>
              </w:rPr>
              <w:t>Galvos skausmas, svaigulys.</w:t>
            </w:r>
          </w:p>
        </w:tc>
        <w:tc>
          <w:tcPr>
            <w:tcW w:w="916" w:type="pct"/>
            <w:tcBorders>
              <w:top w:val="outset" w:sz="6" w:space="0" w:color="auto"/>
              <w:left w:val="outset" w:sz="6" w:space="0" w:color="auto"/>
              <w:bottom w:val="outset" w:sz="6" w:space="0" w:color="auto"/>
              <w:right w:val="outset" w:sz="6" w:space="0" w:color="auto"/>
            </w:tcBorders>
          </w:tcPr>
          <w:p w14:paraId="42A0FB12" w14:textId="77777777" w:rsidR="00403FE8" w:rsidRPr="000B7A2B" w:rsidRDefault="00403FE8">
            <w:pPr>
              <w:spacing w:before="100" w:beforeAutospacing="1" w:after="75"/>
              <w:rPr>
                <w:color w:val="000000"/>
                <w:sz w:val="22"/>
                <w:szCs w:val="22"/>
              </w:rPr>
            </w:pPr>
            <w:r w:rsidRPr="000B7A2B">
              <w:rPr>
                <w:color w:val="000000"/>
                <w:sz w:val="22"/>
                <w:szCs w:val="22"/>
              </w:rPr>
              <w:t>Nežinomas</w:t>
            </w:r>
          </w:p>
        </w:tc>
      </w:tr>
      <w:tr w:rsidR="00403FE8" w:rsidRPr="000B7A2B" w14:paraId="4A9FA620"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2FD54C0A" w14:textId="77777777" w:rsidR="00403FE8" w:rsidRPr="000B7A2B" w:rsidRDefault="00403FE8">
            <w:pPr>
              <w:spacing w:before="100" w:beforeAutospacing="1" w:after="75"/>
              <w:rPr>
                <w:color w:val="000000"/>
                <w:sz w:val="22"/>
                <w:szCs w:val="22"/>
              </w:rPr>
            </w:pPr>
            <w:r w:rsidRPr="000B7A2B">
              <w:rPr>
                <w:color w:val="000000"/>
                <w:sz w:val="22"/>
                <w:szCs w:val="22"/>
              </w:rPr>
              <w:t>Akių sutrikimai</w:t>
            </w:r>
          </w:p>
        </w:tc>
        <w:tc>
          <w:tcPr>
            <w:tcW w:w="2691" w:type="pct"/>
            <w:tcBorders>
              <w:top w:val="outset" w:sz="6" w:space="0" w:color="auto"/>
              <w:left w:val="outset" w:sz="6" w:space="0" w:color="auto"/>
              <w:bottom w:val="outset" w:sz="6" w:space="0" w:color="auto"/>
              <w:right w:val="outset" w:sz="6" w:space="0" w:color="auto"/>
            </w:tcBorders>
          </w:tcPr>
          <w:p w14:paraId="24D2D5C7" w14:textId="77777777" w:rsidR="00403FE8" w:rsidRPr="000B7A2B" w:rsidRDefault="00403FE8">
            <w:pPr>
              <w:spacing w:before="100" w:beforeAutospacing="1" w:after="75"/>
              <w:rPr>
                <w:color w:val="000000"/>
                <w:sz w:val="22"/>
                <w:szCs w:val="22"/>
              </w:rPr>
            </w:pPr>
            <w:r w:rsidRPr="000B7A2B">
              <w:rPr>
                <w:color w:val="000000"/>
                <w:sz w:val="22"/>
                <w:szCs w:val="22"/>
              </w:rPr>
              <w:t>Midriazė, ūminis glaukomos priepuolis, dažniausiai pasireiškia uždaro kampo glaukoma sergantiems asmenims.</w:t>
            </w:r>
          </w:p>
        </w:tc>
        <w:tc>
          <w:tcPr>
            <w:tcW w:w="916" w:type="pct"/>
            <w:tcBorders>
              <w:top w:val="outset" w:sz="6" w:space="0" w:color="auto"/>
              <w:left w:val="outset" w:sz="6" w:space="0" w:color="auto"/>
              <w:bottom w:val="outset" w:sz="6" w:space="0" w:color="auto"/>
              <w:right w:val="outset" w:sz="6" w:space="0" w:color="auto"/>
            </w:tcBorders>
          </w:tcPr>
          <w:p w14:paraId="47600B55" w14:textId="77777777" w:rsidR="00403FE8" w:rsidRPr="000B7A2B" w:rsidRDefault="00403FE8">
            <w:pPr>
              <w:spacing w:before="100" w:beforeAutospacing="1" w:after="75"/>
              <w:rPr>
                <w:color w:val="000000"/>
                <w:sz w:val="22"/>
                <w:szCs w:val="22"/>
              </w:rPr>
            </w:pPr>
            <w:r w:rsidRPr="000B7A2B">
              <w:rPr>
                <w:color w:val="000000"/>
                <w:sz w:val="22"/>
                <w:szCs w:val="22"/>
              </w:rPr>
              <w:t>Retas</w:t>
            </w:r>
          </w:p>
        </w:tc>
      </w:tr>
      <w:tr w:rsidR="00403FE8" w:rsidRPr="000B7A2B" w14:paraId="4072CFBA"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69B50931" w14:textId="77777777" w:rsidR="00403FE8" w:rsidRPr="000B7A2B" w:rsidRDefault="00403FE8">
            <w:pPr>
              <w:spacing w:before="100" w:beforeAutospacing="1" w:after="75"/>
              <w:rPr>
                <w:bCs/>
                <w:color w:val="000000"/>
                <w:sz w:val="22"/>
                <w:szCs w:val="22"/>
              </w:rPr>
            </w:pPr>
            <w:r w:rsidRPr="000B7A2B">
              <w:rPr>
                <w:color w:val="000000"/>
                <w:sz w:val="22"/>
                <w:szCs w:val="22"/>
              </w:rPr>
              <w:lastRenderedPageBreak/>
              <w:t>Širdies sutrikimai</w:t>
            </w:r>
          </w:p>
        </w:tc>
        <w:tc>
          <w:tcPr>
            <w:tcW w:w="2691" w:type="pct"/>
            <w:tcBorders>
              <w:top w:val="outset" w:sz="6" w:space="0" w:color="auto"/>
              <w:left w:val="outset" w:sz="6" w:space="0" w:color="auto"/>
              <w:bottom w:val="outset" w:sz="6" w:space="0" w:color="auto"/>
              <w:right w:val="outset" w:sz="6" w:space="0" w:color="auto"/>
            </w:tcBorders>
          </w:tcPr>
          <w:p w14:paraId="612E8865" w14:textId="77777777" w:rsidR="00403FE8" w:rsidRPr="000B7A2B" w:rsidRDefault="00403FE8">
            <w:pPr>
              <w:spacing w:before="100" w:beforeAutospacing="1" w:after="75"/>
              <w:rPr>
                <w:bCs/>
                <w:color w:val="000000"/>
                <w:sz w:val="22"/>
                <w:szCs w:val="22"/>
              </w:rPr>
            </w:pPr>
            <w:r w:rsidRPr="000B7A2B">
              <w:rPr>
                <w:color w:val="000000"/>
                <w:sz w:val="22"/>
                <w:szCs w:val="22"/>
              </w:rPr>
              <w:t>Padidėjęs kraujospūdis, tachikardija, palpitacijos, refleksinė bradikardija, širdies ritmo sutrikimai.</w:t>
            </w:r>
          </w:p>
        </w:tc>
        <w:tc>
          <w:tcPr>
            <w:tcW w:w="916" w:type="pct"/>
            <w:tcBorders>
              <w:top w:val="outset" w:sz="6" w:space="0" w:color="auto"/>
              <w:left w:val="outset" w:sz="6" w:space="0" w:color="auto"/>
              <w:bottom w:val="outset" w:sz="6" w:space="0" w:color="auto"/>
              <w:right w:val="outset" w:sz="6" w:space="0" w:color="auto"/>
            </w:tcBorders>
          </w:tcPr>
          <w:p w14:paraId="51338499" w14:textId="77777777" w:rsidR="00403FE8" w:rsidRPr="000B7A2B" w:rsidRDefault="00403FE8">
            <w:pPr>
              <w:spacing w:before="100" w:beforeAutospacing="1" w:after="75"/>
              <w:rPr>
                <w:color w:val="000000"/>
                <w:sz w:val="22"/>
                <w:szCs w:val="22"/>
              </w:rPr>
            </w:pPr>
            <w:r w:rsidRPr="000B7A2B">
              <w:rPr>
                <w:color w:val="000000"/>
                <w:sz w:val="22"/>
                <w:szCs w:val="22"/>
              </w:rPr>
              <w:t>Retas</w:t>
            </w:r>
          </w:p>
        </w:tc>
      </w:tr>
      <w:tr w:rsidR="00403FE8" w:rsidRPr="000B7A2B" w14:paraId="2F2BC2DE"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0F97ECDD" w14:textId="77777777" w:rsidR="00403FE8" w:rsidRPr="000B7A2B" w:rsidRDefault="00403FE8">
            <w:pPr>
              <w:spacing w:before="100" w:beforeAutospacing="1" w:after="75"/>
              <w:rPr>
                <w:bCs/>
                <w:color w:val="000000"/>
                <w:sz w:val="22"/>
                <w:szCs w:val="22"/>
              </w:rPr>
            </w:pPr>
            <w:r w:rsidRPr="000B7A2B">
              <w:rPr>
                <w:color w:val="000000"/>
                <w:sz w:val="22"/>
                <w:szCs w:val="22"/>
              </w:rPr>
              <w:t>Virškinimo trakto sutrikimai</w:t>
            </w:r>
          </w:p>
        </w:tc>
        <w:tc>
          <w:tcPr>
            <w:tcW w:w="2691" w:type="pct"/>
            <w:tcBorders>
              <w:top w:val="outset" w:sz="6" w:space="0" w:color="auto"/>
              <w:left w:val="outset" w:sz="6" w:space="0" w:color="auto"/>
              <w:bottom w:val="outset" w:sz="6" w:space="0" w:color="auto"/>
              <w:right w:val="outset" w:sz="6" w:space="0" w:color="auto"/>
            </w:tcBorders>
          </w:tcPr>
          <w:p w14:paraId="5266890A" w14:textId="77777777" w:rsidR="00403FE8" w:rsidRPr="000B7A2B" w:rsidRDefault="00403FE8">
            <w:pPr>
              <w:spacing w:before="100" w:beforeAutospacing="1" w:after="75"/>
              <w:rPr>
                <w:bCs/>
                <w:color w:val="000000"/>
                <w:sz w:val="22"/>
                <w:szCs w:val="22"/>
              </w:rPr>
            </w:pPr>
            <w:r w:rsidRPr="000B7A2B">
              <w:rPr>
                <w:color w:val="000000"/>
                <w:sz w:val="22"/>
                <w:szCs w:val="22"/>
              </w:rPr>
              <w:t>Vėmimas, viduriavimas, pykinimas.</w:t>
            </w:r>
          </w:p>
        </w:tc>
        <w:tc>
          <w:tcPr>
            <w:tcW w:w="916" w:type="pct"/>
            <w:tcBorders>
              <w:top w:val="outset" w:sz="6" w:space="0" w:color="auto"/>
              <w:left w:val="outset" w:sz="6" w:space="0" w:color="auto"/>
              <w:bottom w:val="outset" w:sz="6" w:space="0" w:color="auto"/>
              <w:right w:val="outset" w:sz="6" w:space="0" w:color="auto"/>
            </w:tcBorders>
          </w:tcPr>
          <w:p w14:paraId="42A42BA9" w14:textId="77777777" w:rsidR="00403FE8" w:rsidRPr="000B7A2B" w:rsidRDefault="00403FE8">
            <w:pPr>
              <w:spacing w:before="100" w:beforeAutospacing="1" w:after="75"/>
              <w:rPr>
                <w:color w:val="000000"/>
                <w:sz w:val="22"/>
                <w:szCs w:val="22"/>
              </w:rPr>
            </w:pPr>
            <w:r w:rsidRPr="000B7A2B">
              <w:rPr>
                <w:color w:val="000000"/>
                <w:sz w:val="22"/>
                <w:szCs w:val="22"/>
              </w:rPr>
              <w:t>Nežinomas</w:t>
            </w:r>
          </w:p>
        </w:tc>
      </w:tr>
      <w:tr w:rsidR="00403FE8" w:rsidRPr="000B7A2B" w14:paraId="4B39068F"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3CDF9BA3" w14:textId="77777777" w:rsidR="00403FE8" w:rsidRPr="000B7A2B" w:rsidRDefault="00403FE8">
            <w:pPr>
              <w:spacing w:before="100" w:beforeAutospacing="1" w:after="75"/>
              <w:rPr>
                <w:color w:val="000000"/>
                <w:sz w:val="22"/>
                <w:szCs w:val="22"/>
              </w:rPr>
            </w:pPr>
            <w:r w:rsidRPr="000B7A2B">
              <w:rPr>
                <w:color w:val="000000"/>
                <w:sz w:val="22"/>
                <w:szCs w:val="22"/>
              </w:rPr>
              <w:t>Odos ir poodinio audinio sutrikimai</w:t>
            </w:r>
          </w:p>
        </w:tc>
        <w:tc>
          <w:tcPr>
            <w:tcW w:w="2691" w:type="pct"/>
            <w:tcBorders>
              <w:top w:val="outset" w:sz="6" w:space="0" w:color="auto"/>
              <w:left w:val="outset" w:sz="6" w:space="0" w:color="auto"/>
              <w:bottom w:val="outset" w:sz="6" w:space="0" w:color="auto"/>
              <w:right w:val="outset" w:sz="6" w:space="0" w:color="auto"/>
            </w:tcBorders>
          </w:tcPr>
          <w:p w14:paraId="69627FA6" w14:textId="77777777" w:rsidR="00403FE8" w:rsidRPr="000B7A2B" w:rsidRDefault="00403FE8">
            <w:pPr>
              <w:spacing w:before="100" w:beforeAutospacing="1" w:after="75"/>
              <w:rPr>
                <w:color w:val="000000"/>
                <w:sz w:val="22"/>
                <w:szCs w:val="22"/>
              </w:rPr>
            </w:pPr>
            <w:r w:rsidRPr="000B7A2B">
              <w:rPr>
                <w:color w:val="000000"/>
                <w:sz w:val="22"/>
                <w:szCs w:val="22"/>
              </w:rPr>
              <w:t xml:space="preserve">Alerginės reakcijos, dilgčiojimas ir odos vėsumas, </w:t>
            </w:r>
            <w:r w:rsidR="00475E11" w:rsidRPr="000B7A2B">
              <w:rPr>
                <w:color w:val="000000"/>
                <w:sz w:val="22"/>
                <w:szCs w:val="22"/>
              </w:rPr>
              <w:t>iš</w:t>
            </w:r>
            <w:r w:rsidRPr="000B7A2B">
              <w:rPr>
                <w:color w:val="000000"/>
                <w:sz w:val="22"/>
                <w:szCs w:val="22"/>
              </w:rPr>
              <w:t>bėrimas.</w:t>
            </w:r>
          </w:p>
        </w:tc>
        <w:tc>
          <w:tcPr>
            <w:tcW w:w="916" w:type="pct"/>
            <w:tcBorders>
              <w:top w:val="outset" w:sz="6" w:space="0" w:color="auto"/>
              <w:left w:val="outset" w:sz="6" w:space="0" w:color="auto"/>
              <w:bottom w:val="outset" w:sz="6" w:space="0" w:color="auto"/>
              <w:right w:val="outset" w:sz="6" w:space="0" w:color="auto"/>
            </w:tcBorders>
          </w:tcPr>
          <w:p w14:paraId="02C7EF6E" w14:textId="77777777" w:rsidR="00403FE8" w:rsidRPr="000B7A2B" w:rsidRDefault="00403FE8">
            <w:pPr>
              <w:spacing w:before="100" w:beforeAutospacing="1" w:after="75"/>
              <w:rPr>
                <w:color w:val="000000"/>
                <w:sz w:val="22"/>
                <w:szCs w:val="22"/>
              </w:rPr>
            </w:pPr>
            <w:r w:rsidRPr="000B7A2B">
              <w:rPr>
                <w:color w:val="000000"/>
                <w:sz w:val="22"/>
                <w:szCs w:val="22"/>
              </w:rPr>
              <w:t>Nežinomas</w:t>
            </w:r>
          </w:p>
        </w:tc>
      </w:tr>
      <w:tr w:rsidR="00403FE8" w:rsidRPr="000B7A2B" w14:paraId="2AD99DDE" w14:textId="77777777" w:rsidTr="004866F6">
        <w:trPr>
          <w:tblCellSpacing w:w="0" w:type="dxa"/>
          <w:jc w:val="center"/>
        </w:trPr>
        <w:tc>
          <w:tcPr>
            <w:tcW w:w="1393" w:type="pct"/>
            <w:tcBorders>
              <w:top w:val="outset" w:sz="6" w:space="0" w:color="auto"/>
              <w:left w:val="outset" w:sz="6" w:space="0" w:color="auto"/>
              <w:bottom w:val="outset" w:sz="6" w:space="0" w:color="auto"/>
              <w:right w:val="outset" w:sz="6" w:space="0" w:color="auto"/>
            </w:tcBorders>
          </w:tcPr>
          <w:p w14:paraId="65BD6D3F" w14:textId="77777777" w:rsidR="00403FE8" w:rsidRPr="000B7A2B" w:rsidRDefault="00403FE8">
            <w:pPr>
              <w:spacing w:before="100" w:beforeAutospacing="1" w:after="75"/>
              <w:rPr>
                <w:color w:val="000000"/>
                <w:sz w:val="22"/>
                <w:szCs w:val="22"/>
              </w:rPr>
            </w:pPr>
            <w:r w:rsidRPr="000B7A2B">
              <w:rPr>
                <w:color w:val="000000"/>
                <w:sz w:val="22"/>
                <w:szCs w:val="22"/>
              </w:rPr>
              <w:t>Inkstų ir šlapimo takų sutrikimai</w:t>
            </w:r>
          </w:p>
        </w:tc>
        <w:tc>
          <w:tcPr>
            <w:tcW w:w="2691" w:type="pct"/>
            <w:tcBorders>
              <w:top w:val="outset" w:sz="6" w:space="0" w:color="auto"/>
              <w:left w:val="outset" w:sz="6" w:space="0" w:color="auto"/>
              <w:bottom w:val="outset" w:sz="6" w:space="0" w:color="auto"/>
              <w:right w:val="outset" w:sz="6" w:space="0" w:color="auto"/>
            </w:tcBorders>
          </w:tcPr>
          <w:p w14:paraId="2F14FDCD" w14:textId="77777777" w:rsidR="00403FE8" w:rsidRPr="000B7A2B" w:rsidRDefault="00403FE8">
            <w:pPr>
              <w:spacing w:before="100" w:beforeAutospacing="1" w:after="75"/>
              <w:rPr>
                <w:color w:val="000000"/>
                <w:sz w:val="22"/>
                <w:szCs w:val="22"/>
              </w:rPr>
            </w:pPr>
            <w:r w:rsidRPr="000B7A2B">
              <w:rPr>
                <w:color w:val="000000"/>
                <w:sz w:val="22"/>
                <w:szCs w:val="22"/>
              </w:rPr>
              <w:t>Dizurija, šlapimo susilaikymas. Šis sutrikimas dažniausiai pasireiškia asmenims, patiriantiems šlapimo pūslės obstrukcijos požymių, pavyzdžiui, esant prostatos hipertrofijai.</w:t>
            </w:r>
          </w:p>
        </w:tc>
        <w:tc>
          <w:tcPr>
            <w:tcW w:w="916" w:type="pct"/>
            <w:tcBorders>
              <w:top w:val="outset" w:sz="6" w:space="0" w:color="auto"/>
              <w:left w:val="outset" w:sz="6" w:space="0" w:color="auto"/>
              <w:bottom w:val="outset" w:sz="6" w:space="0" w:color="auto"/>
              <w:right w:val="outset" w:sz="6" w:space="0" w:color="auto"/>
            </w:tcBorders>
          </w:tcPr>
          <w:p w14:paraId="53597B3C" w14:textId="77777777" w:rsidR="00403FE8" w:rsidRPr="000B7A2B" w:rsidRDefault="00403FE8">
            <w:pPr>
              <w:spacing w:before="100" w:beforeAutospacing="1" w:after="75"/>
              <w:rPr>
                <w:color w:val="000000"/>
                <w:sz w:val="22"/>
                <w:szCs w:val="22"/>
              </w:rPr>
            </w:pPr>
            <w:r w:rsidRPr="000B7A2B">
              <w:rPr>
                <w:color w:val="000000"/>
                <w:sz w:val="22"/>
                <w:szCs w:val="22"/>
              </w:rPr>
              <w:t>Nežinomas</w:t>
            </w:r>
          </w:p>
        </w:tc>
      </w:tr>
    </w:tbl>
    <w:p w14:paraId="798A04CB" w14:textId="77777777" w:rsidR="00403FE8" w:rsidRPr="000B7A2B" w:rsidRDefault="00403FE8">
      <w:pPr>
        <w:rPr>
          <w:rFonts w:eastAsia="Calibri"/>
          <w:noProof/>
          <w:sz w:val="22"/>
          <w:szCs w:val="22"/>
        </w:rPr>
      </w:pPr>
    </w:p>
    <w:p w14:paraId="4F648F73" w14:textId="77777777" w:rsidR="00012D39" w:rsidRPr="000B7A2B" w:rsidRDefault="00012D39" w:rsidP="00012D39">
      <w:pPr>
        <w:rPr>
          <w:rFonts w:eastAsia="Calibri"/>
          <w:b/>
          <w:bCs/>
          <w:noProof/>
          <w:sz w:val="22"/>
          <w:szCs w:val="22"/>
        </w:rPr>
      </w:pPr>
      <w:r w:rsidRPr="000B7A2B">
        <w:rPr>
          <w:rFonts w:eastAsia="Calibri"/>
          <w:b/>
          <w:bCs/>
          <w:noProof/>
          <w:sz w:val="22"/>
          <w:szCs w:val="22"/>
        </w:rPr>
        <w:t>Atrinktų nepageidaujamų reakcijų apibūdinimas</w:t>
      </w:r>
    </w:p>
    <w:p w14:paraId="5FE00099" w14:textId="77777777" w:rsidR="00012D39" w:rsidRPr="000B7A2B" w:rsidRDefault="00012D39" w:rsidP="00012D39">
      <w:pPr>
        <w:rPr>
          <w:rFonts w:eastAsia="Calibri"/>
          <w:b/>
          <w:bCs/>
          <w:noProof/>
          <w:sz w:val="22"/>
          <w:szCs w:val="22"/>
        </w:rPr>
      </w:pPr>
    </w:p>
    <w:p w14:paraId="2F83D4E9" w14:textId="77777777" w:rsidR="00012D39" w:rsidRPr="000B7A2B" w:rsidRDefault="00012D39" w:rsidP="00012D39">
      <w:pPr>
        <w:rPr>
          <w:rFonts w:eastAsia="Calibri"/>
          <w:noProof/>
          <w:sz w:val="22"/>
          <w:szCs w:val="22"/>
        </w:rPr>
      </w:pPr>
      <w:r w:rsidRPr="000B7A2B">
        <w:rPr>
          <w:rFonts w:eastAsia="Calibri"/>
          <w:noProof/>
          <w:sz w:val="22"/>
          <w:szCs w:val="22"/>
        </w:rPr>
        <w:t>Padidėjęs anijoninis tarpas esant metabolinei acidozei</w:t>
      </w:r>
    </w:p>
    <w:p w14:paraId="6F8BB4A0" w14:textId="77777777" w:rsidR="00012D39" w:rsidRPr="000B7A2B" w:rsidRDefault="00012D39" w:rsidP="00012D39">
      <w:pPr>
        <w:rPr>
          <w:rFonts w:eastAsia="Calibri"/>
          <w:noProof/>
          <w:sz w:val="22"/>
          <w:szCs w:val="22"/>
        </w:rPr>
      </w:pPr>
    </w:p>
    <w:p w14:paraId="5D9D50FD" w14:textId="3A5F5D4D" w:rsidR="00012D39" w:rsidRPr="000B7A2B" w:rsidRDefault="00012D39" w:rsidP="00012D39">
      <w:pPr>
        <w:rPr>
          <w:rFonts w:eastAsia="Calibri"/>
          <w:noProof/>
          <w:sz w:val="22"/>
          <w:szCs w:val="22"/>
        </w:rPr>
      </w:pPr>
      <w:r w:rsidRPr="000B7A2B">
        <w:rPr>
          <w:rFonts w:eastAsia="Calibri"/>
          <w:noProof/>
          <w:sz w:val="22"/>
          <w:szCs w:val="22"/>
        </w:rPr>
        <w:t>Pacientams, kuriems nustatyta rizikos veiksnių vartojant paracetamolį, nustatyta piroglutamato acidozės sukeliamo padidėjusio anijoninio tarpo esant metabolinei acidozei atvejų (žr. 4.4</w:t>
      </w:r>
      <w:r w:rsidR="001A6D3D" w:rsidRPr="000B7A2B">
        <w:rPr>
          <w:rFonts w:eastAsia="Calibri"/>
          <w:noProof/>
          <w:sz w:val="22"/>
          <w:szCs w:val="22"/>
        </w:rPr>
        <w:t> </w:t>
      </w:r>
      <w:r w:rsidRPr="000B7A2B">
        <w:rPr>
          <w:rFonts w:eastAsia="Calibri"/>
          <w:noProof/>
          <w:sz w:val="22"/>
          <w:szCs w:val="22"/>
        </w:rPr>
        <w:t xml:space="preserve">skyrių). </w:t>
      </w:r>
    </w:p>
    <w:p w14:paraId="27FAF4A9" w14:textId="40BB500C" w:rsidR="00012D39" w:rsidRPr="000B7A2B" w:rsidRDefault="00012D39">
      <w:pPr>
        <w:rPr>
          <w:rFonts w:eastAsia="Calibri"/>
          <w:noProof/>
          <w:sz w:val="22"/>
          <w:szCs w:val="22"/>
        </w:rPr>
      </w:pPr>
      <w:r w:rsidRPr="000B7A2B">
        <w:rPr>
          <w:rFonts w:eastAsia="Calibri"/>
          <w:noProof/>
          <w:sz w:val="22"/>
          <w:szCs w:val="22"/>
        </w:rPr>
        <w:t>Piroglutamato acidozė šiems pacientams gali pasireikšti dėl sumažėjusio glutationo kiekio</w:t>
      </w:r>
    </w:p>
    <w:p w14:paraId="26D09F8D" w14:textId="77777777" w:rsidR="00012D39" w:rsidRPr="000B7A2B" w:rsidRDefault="00012D39">
      <w:pPr>
        <w:rPr>
          <w:rFonts w:eastAsia="Calibri"/>
          <w:noProof/>
          <w:sz w:val="22"/>
          <w:szCs w:val="22"/>
        </w:rPr>
      </w:pPr>
    </w:p>
    <w:p w14:paraId="3EE6D3F6" w14:textId="77777777" w:rsidR="00403FE8" w:rsidRPr="000B7A2B" w:rsidRDefault="00403FE8">
      <w:pPr>
        <w:autoSpaceDE w:val="0"/>
        <w:autoSpaceDN w:val="0"/>
        <w:adjustRightInd w:val="0"/>
        <w:jc w:val="both"/>
        <w:rPr>
          <w:sz w:val="22"/>
          <w:szCs w:val="22"/>
          <w:u w:val="single"/>
        </w:rPr>
      </w:pPr>
      <w:r w:rsidRPr="000B7A2B">
        <w:rPr>
          <w:noProof/>
          <w:sz w:val="22"/>
          <w:szCs w:val="22"/>
          <w:u w:val="single"/>
        </w:rPr>
        <w:t>Pranešimas apie įtariamas nepageidaujamas reakcijas</w:t>
      </w:r>
    </w:p>
    <w:p w14:paraId="09E1DDBC" w14:textId="77777777" w:rsidR="006A1951" w:rsidRPr="000B7A2B" w:rsidRDefault="00403FE8" w:rsidP="006A1951">
      <w:pPr>
        <w:rPr>
          <w:noProof/>
          <w:snapToGrid w:val="0"/>
          <w:sz w:val="22"/>
          <w:szCs w:val="22"/>
        </w:rPr>
      </w:pPr>
      <w:r w:rsidRPr="000B7A2B">
        <w:rPr>
          <w:noProof/>
          <w:sz w:val="22"/>
          <w:szCs w:val="22"/>
        </w:rPr>
        <w:t xml:space="preserve">Svarbu pranešti apie įtariamas nepageidaujamas reakcijas, pastebėtas po vaistinio preparato registracijos, nes tai leidžia nuolat stebėti vaistinio preparato naudos ir rizikos santykį.Sveikatos priežiūros </w:t>
      </w:r>
      <w:r w:rsidR="0036433E" w:rsidRPr="000B7A2B">
        <w:rPr>
          <w:noProof/>
          <w:sz w:val="22"/>
          <w:szCs w:val="22"/>
        </w:rPr>
        <w:t xml:space="preserve">ar farmacijos </w:t>
      </w:r>
      <w:r w:rsidRPr="000B7A2B">
        <w:rPr>
          <w:noProof/>
          <w:sz w:val="22"/>
          <w:szCs w:val="22"/>
        </w:rPr>
        <w:t xml:space="preserve">specialistai turi pranešti apie bet kokias įtariamas nepageidaujamas reakcijas, </w:t>
      </w:r>
    </w:p>
    <w:p w14:paraId="385E53B8" w14:textId="6D7C02E2" w:rsidR="00403FE8" w:rsidRPr="009B7BB7" w:rsidRDefault="006A1951" w:rsidP="009B7BB7">
      <w:pPr>
        <w:rPr>
          <w:noProof/>
          <w:snapToGrid w:val="0"/>
          <w:sz w:val="22"/>
          <w:szCs w:val="22"/>
        </w:rPr>
      </w:pPr>
      <w:r w:rsidRPr="000B7A2B">
        <w:rPr>
          <w:noProof/>
          <w:snapToGrid w:val="0"/>
          <w:sz w:val="22"/>
          <w:szCs w:val="22"/>
        </w:rPr>
        <w:t xml:space="preserve">užpildę ir pateikę pranešimo formą Valstybinės vaistų kontrolės tarnybos prie Lietuvos Respublikos sveikatos apsaugos ministerijos tinklalapyje </w:t>
      </w:r>
      <w:hyperlink r:id="rId8" w:history="1">
        <w:r w:rsidRPr="000B7A2B">
          <w:rPr>
            <w:noProof/>
            <w:snapToGrid w:val="0"/>
            <w:color w:val="0000FF"/>
            <w:sz w:val="22"/>
            <w:szCs w:val="22"/>
            <w:u w:val="single"/>
          </w:rPr>
          <w:t>https://vvkt.lrv.lt/lt/</w:t>
        </w:r>
      </w:hyperlink>
      <w:r w:rsidRPr="000B7A2B">
        <w:rPr>
          <w:noProof/>
          <w:snapToGrid w:val="0"/>
          <w:sz w:val="22"/>
          <w:szCs w:val="22"/>
        </w:rPr>
        <w:t xml:space="preserve"> nurodytais būdais.</w:t>
      </w:r>
    </w:p>
    <w:p w14:paraId="15BE7B09" w14:textId="77777777" w:rsidR="00403FE8" w:rsidRPr="000B7A2B" w:rsidRDefault="00403FE8">
      <w:pPr>
        <w:pStyle w:val="Default"/>
        <w:jc w:val="both"/>
        <w:rPr>
          <w:sz w:val="22"/>
          <w:szCs w:val="22"/>
        </w:rPr>
      </w:pPr>
    </w:p>
    <w:p w14:paraId="4782BCCB" w14:textId="77777777" w:rsidR="00403FE8" w:rsidRPr="000B7A2B" w:rsidRDefault="00403FE8">
      <w:pPr>
        <w:pStyle w:val="DefaultText"/>
        <w:keepNext/>
        <w:jc w:val="both"/>
        <w:rPr>
          <w:rStyle w:val="InitialStyle"/>
          <w:rFonts w:ascii="Times New Roman" w:hAnsi="Times New Roman"/>
          <w:b/>
          <w:sz w:val="22"/>
          <w:szCs w:val="22"/>
        </w:rPr>
      </w:pPr>
      <w:r w:rsidRPr="000B7A2B">
        <w:rPr>
          <w:rStyle w:val="InitialStyle"/>
          <w:rFonts w:ascii="Times New Roman" w:hAnsi="Times New Roman"/>
          <w:b/>
          <w:sz w:val="22"/>
          <w:szCs w:val="22"/>
        </w:rPr>
        <w:t>4.9</w:t>
      </w:r>
      <w:r w:rsidRPr="000B7A2B">
        <w:rPr>
          <w:rStyle w:val="InitialStyle"/>
          <w:rFonts w:ascii="Times New Roman" w:hAnsi="Times New Roman"/>
          <w:sz w:val="22"/>
          <w:szCs w:val="22"/>
        </w:rPr>
        <w:tab/>
      </w:r>
      <w:r w:rsidRPr="000B7A2B">
        <w:rPr>
          <w:rStyle w:val="InitialStyle"/>
          <w:rFonts w:ascii="Times New Roman" w:hAnsi="Times New Roman"/>
          <w:b/>
          <w:sz w:val="22"/>
          <w:szCs w:val="22"/>
        </w:rPr>
        <w:t xml:space="preserve">Perdozavimas </w:t>
      </w:r>
    </w:p>
    <w:p w14:paraId="7D919E3F" w14:textId="77777777" w:rsidR="00403FE8" w:rsidRPr="000B7A2B" w:rsidRDefault="00403FE8">
      <w:pPr>
        <w:pStyle w:val="DefaultText"/>
        <w:keepNext/>
        <w:jc w:val="both"/>
        <w:rPr>
          <w:rStyle w:val="InitialStyle"/>
          <w:rFonts w:ascii="Times New Roman" w:hAnsi="Times New Roman"/>
          <w:sz w:val="22"/>
          <w:szCs w:val="22"/>
        </w:rPr>
      </w:pPr>
    </w:p>
    <w:p w14:paraId="5670C34F" w14:textId="77777777" w:rsidR="00403FE8" w:rsidRPr="000B7A2B" w:rsidRDefault="00403FE8" w:rsidP="004866F6">
      <w:pPr>
        <w:pStyle w:val="DefaultText"/>
        <w:keepNext/>
        <w:rPr>
          <w:rStyle w:val="InitialStyle"/>
          <w:rFonts w:ascii="Times New Roman" w:hAnsi="Times New Roman"/>
          <w:sz w:val="22"/>
          <w:szCs w:val="22"/>
          <w:u w:val="single"/>
        </w:rPr>
      </w:pPr>
      <w:r w:rsidRPr="000B7A2B">
        <w:rPr>
          <w:rStyle w:val="InitialStyle"/>
          <w:rFonts w:ascii="Times New Roman" w:hAnsi="Times New Roman"/>
          <w:sz w:val="22"/>
          <w:szCs w:val="22"/>
          <w:u w:val="single"/>
        </w:rPr>
        <w:t>Paracetamolis</w:t>
      </w:r>
    </w:p>
    <w:p w14:paraId="3F01813F" w14:textId="77777777" w:rsidR="00403FE8" w:rsidRPr="000B7A2B" w:rsidRDefault="00403FE8" w:rsidP="004866F6">
      <w:pPr>
        <w:pStyle w:val="Pagrindinistekstas"/>
        <w:keepNext/>
        <w:rPr>
          <w:sz w:val="22"/>
          <w:szCs w:val="22"/>
        </w:rPr>
      </w:pPr>
      <w:r w:rsidRPr="000B7A2B">
        <w:rPr>
          <w:sz w:val="22"/>
          <w:szCs w:val="22"/>
        </w:rPr>
        <w:t>Yra apsinuodijimo pavojus, ypač vyresnio amžiaus žmonėms, mažiems vaikams, pacientams, sergantiems kepenų ligomis, lėtiniu alkoholizmu, pacientams, turintiems lėtinį mitybos nepakankamumą. Perdozavimas šiais atvejais gali būti mirtinas. Simptomai paprastai pasireiškia per pirmąsias 24 valandas: pykinimas, vėmimas, anoreksija, blyškumas ir pilvo skausmai.</w:t>
      </w:r>
    </w:p>
    <w:p w14:paraId="37C815AB" w14:textId="77777777" w:rsidR="00403FE8" w:rsidRPr="000B7A2B" w:rsidRDefault="00403FE8" w:rsidP="004866F6">
      <w:pPr>
        <w:pStyle w:val="Pagrindinistekstas"/>
        <w:keepNext/>
        <w:rPr>
          <w:sz w:val="22"/>
          <w:szCs w:val="22"/>
        </w:rPr>
      </w:pPr>
    </w:p>
    <w:p w14:paraId="11F41B6A" w14:textId="77777777" w:rsidR="00403FE8" w:rsidRPr="000B7A2B" w:rsidRDefault="00403FE8" w:rsidP="004866F6">
      <w:pPr>
        <w:pStyle w:val="Pagrindinistekstas"/>
        <w:keepNext/>
        <w:rPr>
          <w:sz w:val="22"/>
          <w:szCs w:val="22"/>
        </w:rPr>
      </w:pPr>
      <w:r w:rsidRPr="000B7A2B">
        <w:rPr>
          <w:sz w:val="22"/>
          <w:szCs w:val="22"/>
        </w:rPr>
        <w:t>Paracetamolio perdozavimas</w:t>
      </w:r>
      <w:r w:rsidR="00CA6B2A" w:rsidRPr="000B7A2B">
        <w:rPr>
          <w:sz w:val="22"/>
          <w:szCs w:val="22"/>
        </w:rPr>
        <w:t>, pa</w:t>
      </w:r>
      <w:r w:rsidR="005C50D0" w:rsidRPr="000B7A2B">
        <w:rPr>
          <w:sz w:val="22"/>
          <w:szCs w:val="22"/>
        </w:rPr>
        <w:t>vartojus vieną dozę,</w:t>
      </w:r>
      <w:r w:rsidRPr="000B7A2B">
        <w:rPr>
          <w:sz w:val="22"/>
          <w:szCs w:val="22"/>
        </w:rPr>
        <w:t xml:space="preserve"> suaugusiesiems ar vaikams gali sukelti visišką ir negrįžtamą kepenų ląstelių nekrozę, sukeliančią kepenų ląstelių nepakankamumą, metabolinę acidozę ir encefalopatiją, kuri gali sukelti komą ir mirtį.</w:t>
      </w:r>
    </w:p>
    <w:p w14:paraId="5CCC6043" w14:textId="77777777" w:rsidR="00403FE8" w:rsidRPr="000B7A2B" w:rsidRDefault="00403FE8" w:rsidP="004866F6">
      <w:pPr>
        <w:pStyle w:val="Pagrindinistekstas"/>
        <w:keepNext/>
        <w:rPr>
          <w:sz w:val="22"/>
          <w:szCs w:val="22"/>
        </w:rPr>
      </w:pPr>
    </w:p>
    <w:p w14:paraId="2795D15E" w14:textId="77777777" w:rsidR="00403FE8" w:rsidRPr="000B7A2B" w:rsidRDefault="00403FE8" w:rsidP="004866F6">
      <w:pPr>
        <w:pStyle w:val="Pagrindinistekstas"/>
        <w:keepNext/>
        <w:rPr>
          <w:sz w:val="22"/>
          <w:szCs w:val="22"/>
        </w:rPr>
      </w:pPr>
      <w:r w:rsidRPr="000B7A2B">
        <w:rPr>
          <w:sz w:val="22"/>
          <w:szCs w:val="22"/>
        </w:rPr>
        <w:t>Tuo pačiu metu pastebimas padidėjęs kepenų transaminazių (AST, ALT), laktato dehidrogenazės ir bilirubino kiekis kartu su padidėjusiu protrombino kiekiu, kuris gali pasirodyti praėjus 12–48 valandoms po pavartojimo.</w:t>
      </w:r>
    </w:p>
    <w:p w14:paraId="398DD39F" w14:textId="77777777" w:rsidR="00403FE8" w:rsidRPr="000B7A2B" w:rsidRDefault="00403FE8" w:rsidP="004866F6">
      <w:pPr>
        <w:pStyle w:val="Pagrindinistekstas"/>
        <w:keepNext/>
        <w:rPr>
          <w:sz w:val="22"/>
          <w:szCs w:val="22"/>
        </w:rPr>
      </w:pPr>
    </w:p>
    <w:p w14:paraId="10FC57C0" w14:textId="77777777" w:rsidR="00403FE8" w:rsidRPr="000B7A2B" w:rsidRDefault="00403FE8" w:rsidP="004866F6">
      <w:pPr>
        <w:pStyle w:val="Pagrindinistekstas"/>
        <w:keepNext/>
        <w:rPr>
          <w:sz w:val="22"/>
          <w:szCs w:val="22"/>
        </w:rPr>
      </w:pPr>
      <w:r w:rsidRPr="000B7A2B">
        <w:rPr>
          <w:sz w:val="22"/>
          <w:szCs w:val="22"/>
        </w:rPr>
        <w:t>Kepenys gali būti pažeistos suaugusiesiems, kurie vartojo didesnį paracetamolio kiekį nei rekomenduojama. Manoma, kad toksinio metabolito perteklius (paprastai tinkamai detoksikuojamas glutationo, kai pavartojama įprastų paracetamolio dozių) negrįžtamai prisijungia prie kepenų audinio.</w:t>
      </w:r>
    </w:p>
    <w:p w14:paraId="3BBF2430" w14:textId="77777777" w:rsidR="00403FE8" w:rsidRPr="000B7A2B" w:rsidRDefault="00403FE8" w:rsidP="004866F6">
      <w:pPr>
        <w:pStyle w:val="Pagrindinistekstas"/>
        <w:keepNext/>
        <w:rPr>
          <w:sz w:val="22"/>
          <w:szCs w:val="22"/>
        </w:rPr>
      </w:pPr>
    </w:p>
    <w:p w14:paraId="2EDC0B32" w14:textId="77777777" w:rsidR="00403FE8" w:rsidRPr="000B7A2B" w:rsidRDefault="00403FE8" w:rsidP="004866F6">
      <w:pPr>
        <w:pStyle w:val="Pagrindinistekstas"/>
        <w:keepNext/>
        <w:rPr>
          <w:sz w:val="22"/>
          <w:szCs w:val="22"/>
        </w:rPr>
      </w:pPr>
      <w:r w:rsidRPr="000B7A2B">
        <w:rPr>
          <w:sz w:val="22"/>
          <w:szCs w:val="22"/>
        </w:rPr>
        <w:t>Kai kuriems pacientams gali padidėti paracetamolio toksinio poveikio sukelto kepenų pažeidimo rizika.</w:t>
      </w:r>
    </w:p>
    <w:p w14:paraId="4AA65B20" w14:textId="77777777" w:rsidR="00403FE8" w:rsidRPr="000B7A2B" w:rsidRDefault="00403FE8">
      <w:pPr>
        <w:pStyle w:val="Pagrindinistekstas"/>
        <w:jc w:val="both"/>
        <w:rPr>
          <w:sz w:val="22"/>
          <w:szCs w:val="22"/>
        </w:rPr>
      </w:pPr>
    </w:p>
    <w:p w14:paraId="6B02ABEB" w14:textId="77777777" w:rsidR="00403FE8" w:rsidRPr="000B7A2B" w:rsidRDefault="00403FE8">
      <w:pPr>
        <w:pStyle w:val="Pagrindinistekstas"/>
        <w:jc w:val="both"/>
        <w:rPr>
          <w:i/>
          <w:sz w:val="22"/>
          <w:szCs w:val="22"/>
        </w:rPr>
      </w:pPr>
      <w:r w:rsidRPr="000B7A2B">
        <w:rPr>
          <w:i/>
          <w:sz w:val="22"/>
          <w:szCs w:val="22"/>
        </w:rPr>
        <w:t>Rizikos veiksniai</w:t>
      </w:r>
    </w:p>
    <w:p w14:paraId="608A59A5" w14:textId="77777777" w:rsidR="00403FE8" w:rsidRPr="000B7A2B" w:rsidRDefault="00403FE8">
      <w:pPr>
        <w:pStyle w:val="Pagrindinistekstas"/>
        <w:jc w:val="both"/>
        <w:rPr>
          <w:sz w:val="22"/>
          <w:szCs w:val="22"/>
        </w:rPr>
      </w:pPr>
      <w:r w:rsidRPr="000B7A2B">
        <w:rPr>
          <w:sz w:val="22"/>
          <w:szCs w:val="22"/>
        </w:rPr>
        <w:t>Jeigu pacientai:</w:t>
      </w:r>
    </w:p>
    <w:p w14:paraId="369DF1C6" w14:textId="77777777" w:rsidR="00403FE8" w:rsidRPr="000B7A2B" w:rsidRDefault="00403FE8">
      <w:pPr>
        <w:pStyle w:val="Pagrindinistekstas"/>
        <w:numPr>
          <w:ilvl w:val="1"/>
          <w:numId w:val="25"/>
        </w:numPr>
        <w:ind w:left="567" w:hanging="567"/>
        <w:rPr>
          <w:sz w:val="22"/>
          <w:szCs w:val="22"/>
        </w:rPr>
      </w:pPr>
      <w:r w:rsidRPr="000B7A2B">
        <w:rPr>
          <w:sz w:val="22"/>
          <w:szCs w:val="22"/>
        </w:rPr>
        <w:t>ilgą laiką gydomi karbamazepinu, fenobarbit</w:t>
      </w:r>
      <w:r w:rsidR="0026514F" w:rsidRPr="000B7A2B">
        <w:rPr>
          <w:sz w:val="22"/>
          <w:szCs w:val="22"/>
        </w:rPr>
        <w:t>al</w:t>
      </w:r>
      <w:r w:rsidR="00EB155E" w:rsidRPr="000B7A2B">
        <w:rPr>
          <w:sz w:val="22"/>
          <w:szCs w:val="22"/>
        </w:rPr>
        <w:t>i</w:t>
      </w:r>
      <w:r w:rsidRPr="000B7A2B">
        <w:rPr>
          <w:sz w:val="22"/>
          <w:szCs w:val="22"/>
        </w:rPr>
        <w:t>u, fenitoinu, primidonu, rifampicinu, jonažolių preparatais ar kitais kepenų fermentų aktyvumą skatinančiais vaistiniais preparatais;</w:t>
      </w:r>
    </w:p>
    <w:p w14:paraId="645102CF" w14:textId="77777777" w:rsidR="00403FE8" w:rsidRPr="000B7A2B" w:rsidRDefault="00403FE8">
      <w:pPr>
        <w:pStyle w:val="Pagrindinistekstas"/>
        <w:numPr>
          <w:ilvl w:val="1"/>
          <w:numId w:val="25"/>
        </w:numPr>
        <w:ind w:left="567" w:hanging="567"/>
        <w:jc w:val="both"/>
        <w:rPr>
          <w:sz w:val="22"/>
          <w:szCs w:val="22"/>
        </w:rPr>
      </w:pPr>
      <w:r w:rsidRPr="000B7A2B">
        <w:rPr>
          <w:sz w:val="22"/>
          <w:szCs w:val="22"/>
        </w:rPr>
        <w:lastRenderedPageBreak/>
        <w:t>reguliariai vartojantys didesnį už rekomenduojamą etanolio kiekį;</w:t>
      </w:r>
    </w:p>
    <w:p w14:paraId="12E59CCA" w14:textId="77777777" w:rsidR="00403FE8" w:rsidRPr="000B7A2B" w:rsidRDefault="00403FE8">
      <w:pPr>
        <w:pStyle w:val="Pagrindinistekstas"/>
        <w:numPr>
          <w:ilvl w:val="1"/>
          <w:numId w:val="25"/>
        </w:numPr>
        <w:ind w:left="567" w:hanging="567"/>
        <w:rPr>
          <w:sz w:val="22"/>
          <w:szCs w:val="22"/>
        </w:rPr>
      </w:pPr>
      <w:r w:rsidRPr="000B7A2B">
        <w:rPr>
          <w:sz w:val="22"/>
          <w:szCs w:val="22"/>
        </w:rPr>
        <w:t>stokoja glutationo, pvz., esant valgymo sutrikimams, cistinei fibrozei, ŽIV infekcijai, badaujant, esant kacheksijai.</w:t>
      </w:r>
    </w:p>
    <w:p w14:paraId="0DBC9FD7" w14:textId="77777777" w:rsidR="00403FE8" w:rsidRPr="000B7A2B" w:rsidRDefault="00403FE8">
      <w:pPr>
        <w:pStyle w:val="Pagrindinistekstas"/>
        <w:ind w:left="567"/>
        <w:rPr>
          <w:sz w:val="22"/>
          <w:szCs w:val="22"/>
        </w:rPr>
      </w:pPr>
    </w:p>
    <w:p w14:paraId="184CC643" w14:textId="77777777" w:rsidR="00403FE8" w:rsidRPr="000B7A2B" w:rsidRDefault="00403FE8">
      <w:pPr>
        <w:pStyle w:val="Pagrindinistekstas"/>
        <w:rPr>
          <w:i/>
          <w:sz w:val="22"/>
          <w:szCs w:val="22"/>
        </w:rPr>
      </w:pPr>
      <w:r w:rsidRPr="000B7A2B">
        <w:rPr>
          <w:i/>
          <w:sz w:val="22"/>
          <w:szCs w:val="22"/>
        </w:rPr>
        <w:t>Simptomai</w:t>
      </w:r>
    </w:p>
    <w:p w14:paraId="545EB2EF" w14:textId="77777777" w:rsidR="00403FE8" w:rsidRPr="000B7A2B" w:rsidRDefault="00403FE8">
      <w:pPr>
        <w:pStyle w:val="Pagrindinistekstas"/>
        <w:rPr>
          <w:sz w:val="22"/>
          <w:szCs w:val="22"/>
        </w:rPr>
      </w:pPr>
      <w:r w:rsidRPr="000B7A2B">
        <w:rPr>
          <w:sz w:val="22"/>
          <w:szCs w:val="22"/>
        </w:rPr>
        <w:t xml:space="preserve">Per pirmąsias 24 valandas pasireiškę paracetamolio perdozavimo simptomai yra blyškumas, pykinimas, vėmimas, anoreksija ir pilvo skausmas. </w:t>
      </w:r>
      <w:r w:rsidR="009348DB" w:rsidRPr="000B7A2B">
        <w:rPr>
          <w:sz w:val="22"/>
          <w:szCs w:val="22"/>
        </w:rPr>
        <w:t>Kepenų pažeidimas gali pasireikšti praėjus 12</w:t>
      </w:r>
      <w:r w:rsidR="002939A6" w:rsidRPr="000B7A2B">
        <w:rPr>
          <w:sz w:val="22"/>
          <w:szCs w:val="22"/>
        </w:rPr>
        <w:t>–</w:t>
      </w:r>
      <w:r w:rsidR="009348DB" w:rsidRPr="000B7A2B">
        <w:rPr>
          <w:sz w:val="22"/>
          <w:szCs w:val="22"/>
        </w:rPr>
        <w:t>48</w:t>
      </w:r>
      <w:r w:rsidR="00D1320E" w:rsidRPr="000B7A2B">
        <w:rPr>
          <w:sz w:val="22"/>
          <w:szCs w:val="22"/>
        </w:rPr>
        <w:t> </w:t>
      </w:r>
      <w:r w:rsidR="009348DB" w:rsidRPr="000B7A2B">
        <w:rPr>
          <w:sz w:val="22"/>
          <w:szCs w:val="22"/>
        </w:rPr>
        <w:t xml:space="preserve">valandoms po suvartojimo. </w:t>
      </w:r>
      <w:r w:rsidRPr="000B7A2B">
        <w:rPr>
          <w:sz w:val="22"/>
          <w:szCs w:val="22"/>
        </w:rPr>
        <w:t xml:space="preserve">Gali sutrikti gliukozės metabolizmas ir pasireikšti metabolinė acidozė. Sunkaus apsinuodijimo atveju, kepenų nepakankamumas gali progresuoti į encefalopatiją, hemoragiją, hipoglikemiją, smegenų edemą ir sukelti mirtį. </w:t>
      </w:r>
      <w:r w:rsidR="004B2F6E" w:rsidRPr="000B7A2B">
        <w:rPr>
          <w:sz w:val="22"/>
          <w:szCs w:val="22"/>
        </w:rPr>
        <w:t>Net ir ne</w:t>
      </w:r>
      <w:r w:rsidR="00B2382D" w:rsidRPr="000B7A2B">
        <w:rPr>
          <w:sz w:val="22"/>
          <w:szCs w:val="22"/>
        </w:rPr>
        <w:t>sant</w:t>
      </w:r>
      <w:r w:rsidRPr="000B7A2B">
        <w:rPr>
          <w:sz w:val="22"/>
          <w:szCs w:val="22"/>
        </w:rPr>
        <w:t xml:space="preserve"> sunkaus kepenų pažeidimo, gali pasireikšti ūminis inkstų nepakankamumas su ūmine kanalėlių nekroze, pasireiškiantis stipriu juosmens skausmu, hematurija ir proteinurija. Taip pat buvo pranešimų apie širdies aritmijas ir pankreatitą.</w:t>
      </w:r>
    </w:p>
    <w:p w14:paraId="50035650" w14:textId="77777777" w:rsidR="00403FE8" w:rsidRPr="000B7A2B" w:rsidRDefault="00403FE8">
      <w:pPr>
        <w:pStyle w:val="Pagrindinistekstas"/>
        <w:jc w:val="both"/>
        <w:rPr>
          <w:sz w:val="22"/>
          <w:szCs w:val="22"/>
          <w:u w:val="single"/>
        </w:rPr>
      </w:pPr>
    </w:p>
    <w:p w14:paraId="2B130C96" w14:textId="77777777" w:rsidR="00403FE8" w:rsidRPr="000B7A2B" w:rsidRDefault="00403FE8">
      <w:pPr>
        <w:pStyle w:val="Pagrindinistekstas"/>
        <w:jc w:val="both"/>
        <w:rPr>
          <w:i/>
          <w:sz w:val="22"/>
          <w:szCs w:val="22"/>
        </w:rPr>
      </w:pPr>
      <w:r w:rsidRPr="000B7A2B">
        <w:rPr>
          <w:i/>
          <w:sz w:val="22"/>
          <w:szCs w:val="22"/>
        </w:rPr>
        <w:t>Gydymas</w:t>
      </w:r>
    </w:p>
    <w:p w14:paraId="14D6A1F3" w14:textId="77777777" w:rsidR="00403FE8" w:rsidRPr="000B7A2B" w:rsidRDefault="00403FE8">
      <w:pPr>
        <w:pStyle w:val="Pagrindinistekstas"/>
        <w:rPr>
          <w:color w:val="auto"/>
          <w:sz w:val="22"/>
          <w:szCs w:val="22"/>
        </w:rPr>
      </w:pPr>
      <w:r w:rsidRPr="000B7A2B">
        <w:rPr>
          <w:color w:val="auto"/>
          <w:sz w:val="22"/>
          <w:szCs w:val="22"/>
        </w:rPr>
        <w:t>Perdozavus paracetamolio, būtina nedelsiant pradėti gydymą. Nepaisant to, kad nėra aiškių ankstyvų simptomų, pacientus reikia skubiai siųsti į ligoninę, kad būtų suteikta skubi pagalba. Simptomai gali būti tik pykinimas ir vėmimas ir gali neatspindėti perdozavimo sunkumo ar organų pažeidimo pavojaus. Gydymas turi būti taikomas remiantis nustatytomis nacionalinėmis gydymo gairėmis.</w:t>
      </w:r>
    </w:p>
    <w:p w14:paraId="090F9763" w14:textId="77777777" w:rsidR="00403FE8" w:rsidRPr="000B7A2B" w:rsidRDefault="00403FE8">
      <w:pPr>
        <w:pStyle w:val="Pagrindinistekstas"/>
        <w:jc w:val="both"/>
        <w:rPr>
          <w:color w:val="auto"/>
          <w:sz w:val="22"/>
          <w:szCs w:val="22"/>
        </w:rPr>
      </w:pPr>
    </w:p>
    <w:p w14:paraId="362F559B" w14:textId="77777777" w:rsidR="00403FE8" w:rsidRPr="000B7A2B" w:rsidRDefault="00403FE8">
      <w:pPr>
        <w:pStyle w:val="Pagrindinistekstas"/>
        <w:rPr>
          <w:color w:val="auto"/>
          <w:sz w:val="22"/>
          <w:szCs w:val="22"/>
        </w:rPr>
      </w:pPr>
      <w:r w:rsidRPr="000B7A2B">
        <w:rPr>
          <w:color w:val="auto"/>
          <w:sz w:val="22"/>
          <w:szCs w:val="22"/>
        </w:rPr>
        <w:t xml:space="preserve">Nepraėjus 1 valandai po perdozavimo, galima skirti gydymą aktyvinta anglimi. Perdozavus paracetamolio, jo koncentracija plazmoje turi būti tiriama po 4 valandų arba vėliau (anksčiau tiriamos koncentracijos yra nepatikimos). Gydymas N-acetilcisteinu gali būti pradedamas nepraėjus 24 valandoms po paracetamolio pavartojimo, tačiau didžiausias apsauginis poveikis pasiekiamas nepraėjus 8 valandoms po paracetamolio vartojimo. Šiam laikui praėjus, priešnuodžio veiksmingumas staigiai mažėja. </w:t>
      </w:r>
      <w:r w:rsidRPr="000B7A2B">
        <w:rPr>
          <w:snapToGrid w:val="0"/>
          <w:sz w:val="22"/>
          <w:szCs w:val="22"/>
        </w:rPr>
        <w:t>Jei reikia, pacientui N-acetilcisteinas turi būti suleistas į veną, remiantis nustatytu dozavimo grafiku. Jei nevemiama, geriamasis metioninas gali būti tinkamas alternatyvus gydymas ne ligoninėje.</w:t>
      </w:r>
    </w:p>
    <w:p w14:paraId="50F3EE54" w14:textId="77777777" w:rsidR="00403FE8" w:rsidRPr="000B7A2B" w:rsidRDefault="00403FE8">
      <w:pPr>
        <w:pStyle w:val="Pagrindinistekstas"/>
        <w:rPr>
          <w:color w:val="auto"/>
          <w:sz w:val="22"/>
          <w:szCs w:val="22"/>
        </w:rPr>
      </w:pPr>
    </w:p>
    <w:p w14:paraId="390AF03F"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u w:val="single"/>
        </w:rPr>
        <w:t>Gvajfenezinas</w:t>
      </w:r>
    </w:p>
    <w:p w14:paraId="73AF71A8"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i/>
          <w:sz w:val="22"/>
          <w:szCs w:val="22"/>
        </w:rPr>
      </w:pPr>
      <w:r w:rsidRPr="000B7A2B">
        <w:rPr>
          <w:rStyle w:val="InitialStyle"/>
          <w:rFonts w:ascii="Times New Roman" w:hAnsi="Times New Roman"/>
          <w:i/>
          <w:sz w:val="22"/>
          <w:szCs w:val="22"/>
        </w:rPr>
        <w:t>Simptomai</w:t>
      </w:r>
    </w:p>
    <w:p w14:paraId="2CA832E4"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Labai didelės gvajfenezino dozės gali sukelti pykinimą ir vėmimą.</w:t>
      </w:r>
    </w:p>
    <w:p w14:paraId="4BB52E38"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Vartojant nesaikingai, gvajfenezinas gali sukelti inkstų akmenligę.</w:t>
      </w:r>
    </w:p>
    <w:p w14:paraId="00BAE893"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p w14:paraId="1D78F4CB"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i/>
          <w:sz w:val="22"/>
          <w:szCs w:val="22"/>
        </w:rPr>
      </w:pPr>
      <w:r w:rsidRPr="000B7A2B">
        <w:rPr>
          <w:rStyle w:val="InitialStyle"/>
          <w:rFonts w:ascii="Times New Roman" w:hAnsi="Times New Roman"/>
          <w:i/>
          <w:sz w:val="22"/>
          <w:szCs w:val="22"/>
        </w:rPr>
        <w:t>Gydymas</w:t>
      </w:r>
    </w:p>
    <w:p w14:paraId="4453DBBA"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Pasireiškus vėmimui reikia skirti pakaitinę skysčių terapiją ir, jei reikia, stebėti elektrolitų kiekį.</w:t>
      </w:r>
    </w:p>
    <w:p w14:paraId="60213497"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Inkstų akmenis reikia gydyti pagal nustatytas urolitiazės gydymo gaires.</w:t>
      </w:r>
    </w:p>
    <w:p w14:paraId="74EB680F"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603F42D"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u w:val="single"/>
        </w:rPr>
        <w:t>Fenilefrino hidrochloridas</w:t>
      </w:r>
    </w:p>
    <w:p w14:paraId="60BB050A" w14:textId="77777777" w:rsidR="00403FE8" w:rsidRPr="000B7A2B" w:rsidRDefault="00403FE8">
      <w:pPr>
        <w:pStyle w:val="DefaultText"/>
        <w:rPr>
          <w:i/>
          <w:sz w:val="22"/>
          <w:szCs w:val="22"/>
        </w:rPr>
      </w:pPr>
      <w:r w:rsidRPr="000B7A2B">
        <w:rPr>
          <w:i/>
          <w:sz w:val="22"/>
          <w:szCs w:val="22"/>
        </w:rPr>
        <w:t>Simptomai</w:t>
      </w:r>
    </w:p>
    <w:p w14:paraId="01BD2E4C" w14:textId="498778D5" w:rsidR="00403FE8" w:rsidRPr="000B7A2B" w:rsidRDefault="00403FE8">
      <w:pPr>
        <w:pStyle w:val="DefaultText"/>
        <w:rPr>
          <w:sz w:val="22"/>
          <w:szCs w:val="22"/>
        </w:rPr>
      </w:pPr>
      <w:r w:rsidRPr="000B7A2B">
        <w:rPr>
          <w:sz w:val="22"/>
          <w:szCs w:val="22"/>
        </w:rPr>
        <w:t xml:space="preserve">Per didelės fenilefrino dozės greičiausiai sukels </w:t>
      </w:r>
      <w:r w:rsidR="00D12110" w:rsidRPr="000B7A2B">
        <w:rPr>
          <w:sz w:val="22"/>
          <w:szCs w:val="22"/>
        </w:rPr>
        <w:t>panašius</w:t>
      </w:r>
      <w:r w:rsidR="002F39D0" w:rsidRPr="000B7A2B">
        <w:rPr>
          <w:sz w:val="22"/>
          <w:szCs w:val="22"/>
        </w:rPr>
        <w:t xml:space="preserve"> simptomus į </w:t>
      </w:r>
      <w:r w:rsidRPr="000B7A2B">
        <w:rPr>
          <w:sz w:val="22"/>
          <w:szCs w:val="22"/>
        </w:rPr>
        <w:t>žinomus nepageidaujamus poveikius (žr. 4.8</w:t>
      </w:r>
      <w:r w:rsidR="00004E0E" w:rsidRPr="000B7A2B">
        <w:rPr>
          <w:sz w:val="22"/>
          <w:szCs w:val="22"/>
        </w:rPr>
        <w:t> </w:t>
      </w:r>
      <w:r w:rsidRPr="000B7A2B">
        <w:rPr>
          <w:sz w:val="22"/>
          <w:szCs w:val="22"/>
        </w:rPr>
        <w:t xml:space="preserve">skyrių). </w:t>
      </w:r>
      <w:r w:rsidRPr="000B7A2B">
        <w:rPr>
          <w:rStyle w:val="InitialStyle"/>
          <w:rFonts w:ascii="Times New Roman" w:hAnsi="Times New Roman"/>
          <w:sz w:val="22"/>
          <w:szCs w:val="22"/>
        </w:rPr>
        <w:t xml:space="preserve">Papildomi simptomai gali būti dirglumas, neramumas, hipertenzija, refleksinė bradikardija, hiperpireksija ir drebulys. </w:t>
      </w:r>
      <w:r w:rsidRPr="000B7A2B">
        <w:rPr>
          <w:sz w:val="22"/>
          <w:szCs w:val="22"/>
        </w:rPr>
        <w:t>Sunkiais atvejais gali išsivystyti sumišimas, haliucinacijos, traukuliai ir aritmijos, tačiau sunkus toksinis poveikis yra susijęs su didesne fenilefrino doze, palyginti su paracetamolio doze.</w:t>
      </w:r>
    </w:p>
    <w:p w14:paraId="51A5CF08" w14:textId="77777777" w:rsidR="00403FE8" w:rsidRPr="000B7A2B" w:rsidRDefault="00403FE8">
      <w:pPr>
        <w:pStyle w:val="DefaultText"/>
        <w:jc w:val="both"/>
        <w:rPr>
          <w:sz w:val="22"/>
          <w:szCs w:val="22"/>
        </w:rPr>
      </w:pPr>
    </w:p>
    <w:p w14:paraId="6104534D" w14:textId="77777777" w:rsidR="00403FE8" w:rsidRPr="000B7A2B" w:rsidRDefault="00403FE8">
      <w:pPr>
        <w:pStyle w:val="DefaultText"/>
        <w:rPr>
          <w:i/>
          <w:sz w:val="22"/>
          <w:szCs w:val="22"/>
        </w:rPr>
      </w:pPr>
      <w:r w:rsidRPr="000B7A2B">
        <w:rPr>
          <w:i/>
          <w:sz w:val="22"/>
          <w:szCs w:val="22"/>
        </w:rPr>
        <w:t>Gydymas</w:t>
      </w:r>
    </w:p>
    <w:p w14:paraId="7DFCA94E"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sz w:val="22"/>
          <w:szCs w:val="22"/>
        </w:rPr>
      </w:pPr>
      <w:r w:rsidRPr="000B7A2B">
        <w:rPr>
          <w:sz w:val="22"/>
          <w:szCs w:val="22"/>
        </w:rPr>
        <w:t>Gydoma atsižvelgiant į klinikinius simptomus. Sunkiai hipertenzijai gydyti gali reikti skirti alfa blokatorių, pavyzdžiui, fentolamino.</w:t>
      </w:r>
    </w:p>
    <w:p w14:paraId="60F80A99"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6BB73C3"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054D410" w14:textId="77777777" w:rsidR="00403FE8" w:rsidRPr="000B7A2B" w:rsidRDefault="00403FE8">
      <w:pPr>
        <w:pStyle w:val="DefaultText"/>
        <w:tabs>
          <w:tab w:val="left" w:pos="567"/>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5.</w:t>
      </w:r>
      <w:r w:rsidRPr="000B7A2B">
        <w:rPr>
          <w:rStyle w:val="InitialStyle"/>
          <w:rFonts w:ascii="Times New Roman" w:hAnsi="Times New Roman"/>
          <w:b/>
          <w:sz w:val="22"/>
          <w:szCs w:val="22"/>
        </w:rPr>
        <w:tab/>
        <w:t>FARMAKOLOGINĖS SAVYBĖS</w:t>
      </w:r>
    </w:p>
    <w:p w14:paraId="51582395" w14:textId="77777777" w:rsidR="00403FE8" w:rsidRPr="000B7A2B" w:rsidRDefault="00403FE8">
      <w:pPr>
        <w:pStyle w:val="DefaultText"/>
        <w:jc w:val="both"/>
        <w:rPr>
          <w:rStyle w:val="InitialStyle"/>
          <w:rFonts w:ascii="Times New Roman" w:hAnsi="Times New Roman"/>
          <w:sz w:val="22"/>
          <w:szCs w:val="22"/>
        </w:rPr>
      </w:pPr>
    </w:p>
    <w:p w14:paraId="3D59E6B1" w14:textId="77777777" w:rsidR="00403FE8" w:rsidRPr="000B7A2B" w:rsidRDefault="00403FE8">
      <w:pPr>
        <w:pStyle w:val="DefaultText"/>
        <w:numPr>
          <w:ilvl w:val="1"/>
          <w:numId w:val="8"/>
        </w:numPr>
        <w:tabs>
          <w:tab w:val="clear" w:pos="720"/>
          <w:tab w:val="num" w:pos="567"/>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Farmakodinaminės savybės</w:t>
      </w:r>
    </w:p>
    <w:p w14:paraId="3CF3FB2E" w14:textId="77777777" w:rsidR="00403FE8" w:rsidRPr="000B7A2B" w:rsidRDefault="00403FE8">
      <w:pPr>
        <w:pStyle w:val="DefaultText"/>
        <w:jc w:val="both"/>
        <w:rPr>
          <w:rStyle w:val="InitialStyle"/>
          <w:rFonts w:ascii="Times New Roman" w:hAnsi="Times New Roman"/>
          <w:b/>
          <w:sz w:val="22"/>
          <w:szCs w:val="22"/>
        </w:rPr>
      </w:pPr>
    </w:p>
    <w:p w14:paraId="76F7D63F" w14:textId="6D337066" w:rsidR="00403FE8" w:rsidRPr="000B7A2B" w:rsidRDefault="00403FE8">
      <w:pPr>
        <w:pStyle w:val="DefaultText"/>
        <w:rPr>
          <w:rStyle w:val="InitialStyle"/>
          <w:rFonts w:ascii="Times New Roman" w:hAnsi="Times New Roman"/>
          <w:bCs/>
          <w:sz w:val="22"/>
          <w:szCs w:val="22"/>
        </w:rPr>
      </w:pPr>
      <w:proofErr w:type="spellStart"/>
      <w:r w:rsidRPr="000B7A2B">
        <w:rPr>
          <w:rStyle w:val="InitialStyle"/>
          <w:rFonts w:ascii="Times New Roman" w:hAnsi="Times New Roman"/>
          <w:sz w:val="22"/>
          <w:szCs w:val="22"/>
        </w:rPr>
        <w:t>Farmakoterapinė</w:t>
      </w:r>
      <w:proofErr w:type="spellEnd"/>
      <w:r w:rsidRPr="000B7A2B">
        <w:rPr>
          <w:rStyle w:val="InitialStyle"/>
          <w:rFonts w:ascii="Times New Roman" w:hAnsi="Times New Roman"/>
          <w:sz w:val="22"/>
          <w:szCs w:val="22"/>
        </w:rPr>
        <w:t xml:space="preserve"> grupė </w:t>
      </w:r>
      <w:r w:rsidRPr="000B7A2B">
        <w:rPr>
          <w:noProof/>
          <w:sz w:val="22"/>
          <w:szCs w:val="22"/>
        </w:rPr>
        <w:t xml:space="preserve">– </w:t>
      </w:r>
      <w:proofErr w:type="spellStart"/>
      <w:r w:rsidRPr="000B7A2B">
        <w:rPr>
          <w:rStyle w:val="InitialStyle"/>
          <w:rFonts w:ascii="Times New Roman" w:hAnsi="Times New Roman"/>
          <w:sz w:val="22"/>
          <w:szCs w:val="22"/>
        </w:rPr>
        <w:t>paracetamolio</w:t>
      </w:r>
      <w:proofErr w:type="spellEnd"/>
      <w:r w:rsidRPr="000B7A2B">
        <w:rPr>
          <w:rStyle w:val="InitialStyle"/>
          <w:rFonts w:ascii="Times New Roman" w:hAnsi="Times New Roman"/>
          <w:sz w:val="22"/>
          <w:szCs w:val="22"/>
        </w:rPr>
        <w:t xml:space="preserve"> deriniai, išskyrus psicholeptikus, ATC kodas </w:t>
      </w:r>
      <w:r w:rsidRPr="000B7A2B">
        <w:rPr>
          <w:noProof/>
          <w:sz w:val="22"/>
          <w:szCs w:val="22"/>
        </w:rPr>
        <w:t>–</w:t>
      </w:r>
      <w:r w:rsidRPr="000B7A2B">
        <w:rPr>
          <w:rStyle w:val="InitialStyle"/>
          <w:rFonts w:ascii="Times New Roman" w:hAnsi="Times New Roman"/>
          <w:sz w:val="22"/>
          <w:szCs w:val="22"/>
        </w:rPr>
        <w:t>N02BE51</w:t>
      </w:r>
    </w:p>
    <w:p w14:paraId="1CE3141E" w14:textId="77777777" w:rsidR="00403FE8" w:rsidRPr="000B7A2B" w:rsidRDefault="00403FE8">
      <w:pPr>
        <w:pStyle w:val="DefaultText"/>
        <w:jc w:val="both"/>
        <w:rPr>
          <w:rStyle w:val="InitialStyle"/>
          <w:rFonts w:ascii="Times New Roman" w:hAnsi="Times New Roman"/>
          <w:bCs/>
          <w:sz w:val="22"/>
          <w:szCs w:val="22"/>
        </w:rPr>
      </w:pPr>
    </w:p>
    <w:p w14:paraId="4E8785A9" w14:textId="77777777" w:rsidR="00403FE8" w:rsidRPr="000B7A2B" w:rsidRDefault="00403FE8">
      <w:pPr>
        <w:pStyle w:val="DefaultText"/>
        <w:jc w:val="both"/>
        <w:rPr>
          <w:rStyle w:val="InitialStyle"/>
          <w:rFonts w:ascii="Times New Roman" w:hAnsi="Times New Roman"/>
          <w:bCs/>
          <w:sz w:val="22"/>
          <w:szCs w:val="22"/>
          <w:u w:val="single"/>
        </w:rPr>
      </w:pPr>
      <w:r w:rsidRPr="000B7A2B">
        <w:rPr>
          <w:rStyle w:val="InitialStyle"/>
          <w:rFonts w:ascii="Times New Roman" w:hAnsi="Times New Roman"/>
          <w:bCs/>
          <w:sz w:val="22"/>
          <w:szCs w:val="22"/>
          <w:u w:val="single"/>
        </w:rPr>
        <w:lastRenderedPageBreak/>
        <w:t>Veikimo mechanizmas</w:t>
      </w:r>
    </w:p>
    <w:p w14:paraId="401F782A" w14:textId="77777777" w:rsidR="00403FE8" w:rsidRPr="000B7A2B" w:rsidRDefault="00403FE8">
      <w:pPr>
        <w:pStyle w:val="DefaultText"/>
        <w:jc w:val="both"/>
        <w:rPr>
          <w:rStyle w:val="InitialStyle"/>
          <w:rFonts w:ascii="Times New Roman" w:hAnsi="Times New Roman"/>
          <w:bCs/>
          <w:sz w:val="22"/>
          <w:szCs w:val="22"/>
        </w:rPr>
      </w:pPr>
    </w:p>
    <w:p w14:paraId="1251BFF2"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u w:val="single"/>
        </w:rPr>
        <w:t>Paracetamolis</w:t>
      </w:r>
    </w:p>
    <w:p w14:paraId="653D74D6" w14:textId="77777777" w:rsidR="00403FE8" w:rsidRPr="000B7A2B" w:rsidRDefault="00403FE8">
      <w:pPr>
        <w:pStyle w:val="DefaultText"/>
        <w:jc w:val="both"/>
        <w:rPr>
          <w:rStyle w:val="InitialStyle"/>
          <w:rFonts w:ascii="Times New Roman" w:hAnsi="Times New Roman"/>
          <w:sz w:val="22"/>
          <w:szCs w:val="22"/>
        </w:rPr>
      </w:pPr>
    </w:p>
    <w:p w14:paraId="01B8325A" w14:textId="77777777" w:rsidR="009A56C4" w:rsidRPr="000B7A2B" w:rsidRDefault="00772274">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Paracetamolis pasižymi</w:t>
      </w:r>
      <w:r w:rsidR="009A56C4" w:rsidRPr="000B7A2B">
        <w:rPr>
          <w:rStyle w:val="InitialStyle"/>
          <w:rFonts w:ascii="Times New Roman" w:hAnsi="Times New Roman"/>
          <w:sz w:val="22"/>
          <w:szCs w:val="22"/>
        </w:rPr>
        <w:t xml:space="preserve"> skausmą ir karščiavimą </w:t>
      </w:r>
      <w:r w:rsidRPr="000B7A2B">
        <w:rPr>
          <w:rStyle w:val="InitialStyle"/>
          <w:rFonts w:ascii="Times New Roman" w:hAnsi="Times New Roman"/>
          <w:sz w:val="22"/>
          <w:szCs w:val="22"/>
        </w:rPr>
        <w:t>mažinančiu</w:t>
      </w:r>
      <w:r w:rsidR="004C716C" w:rsidRPr="000B7A2B">
        <w:rPr>
          <w:rStyle w:val="InitialStyle"/>
          <w:rFonts w:ascii="Times New Roman" w:hAnsi="Times New Roman"/>
          <w:sz w:val="22"/>
          <w:szCs w:val="22"/>
        </w:rPr>
        <w:t xml:space="preserve"> </w:t>
      </w:r>
      <w:r w:rsidRPr="000B7A2B">
        <w:rPr>
          <w:rStyle w:val="InitialStyle"/>
          <w:rFonts w:ascii="Times New Roman" w:hAnsi="Times New Roman"/>
          <w:sz w:val="22"/>
          <w:szCs w:val="22"/>
        </w:rPr>
        <w:t>poveikiu</w:t>
      </w:r>
      <w:r w:rsidR="009A56C4" w:rsidRPr="000B7A2B">
        <w:rPr>
          <w:rStyle w:val="InitialStyle"/>
          <w:rFonts w:ascii="Times New Roman" w:hAnsi="Times New Roman"/>
          <w:sz w:val="22"/>
          <w:szCs w:val="22"/>
        </w:rPr>
        <w:t>.</w:t>
      </w:r>
    </w:p>
    <w:p w14:paraId="12705CCC" w14:textId="77777777" w:rsidR="009A56C4" w:rsidRPr="000B7A2B" w:rsidRDefault="009A56C4">
      <w:pPr>
        <w:pStyle w:val="DefaultText"/>
        <w:jc w:val="both"/>
        <w:rPr>
          <w:rStyle w:val="InitialStyle"/>
          <w:rFonts w:ascii="Times New Roman" w:hAnsi="Times New Roman"/>
          <w:sz w:val="22"/>
          <w:szCs w:val="22"/>
        </w:rPr>
      </w:pPr>
    </w:p>
    <w:p w14:paraId="7BA4B721" w14:textId="77777777" w:rsidR="00403FE8" w:rsidRPr="000B7A2B" w:rsidRDefault="00403FE8">
      <w:pPr>
        <w:pStyle w:val="DefaultText"/>
        <w:jc w:val="both"/>
        <w:rPr>
          <w:rStyle w:val="InitialStyle"/>
          <w:rFonts w:ascii="Times New Roman" w:hAnsi="Times New Roman"/>
          <w:i/>
          <w:sz w:val="22"/>
          <w:szCs w:val="22"/>
        </w:rPr>
      </w:pPr>
      <w:r w:rsidRPr="000B7A2B">
        <w:rPr>
          <w:rStyle w:val="InitialStyle"/>
          <w:rFonts w:ascii="Times New Roman" w:hAnsi="Times New Roman"/>
          <w:i/>
          <w:sz w:val="22"/>
          <w:szCs w:val="22"/>
        </w:rPr>
        <w:t>Skausmą malšinantis poveikis:</w:t>
      </w:r>
    </w:p>
    <w:p w14:paraId="79126698" w14:textId="77777777" w:rsidR="00403FE8" w:rsidRPr="000B7A2B" w:rsidRDefault="00403FE8">
      <w:pPr>
        <w:pStyle w:val="DefaultText"/>
        <w:rPr>
          <w:rStyle w:val="InitialStyle"/>
          <w:rFonts w:ascii="Times New Roman" w:hAnsi="Times New Roman"/>
          <w:sz w:val="22"/>
          <w:szCs w:val="22"/>
        </w:rPr>
      </w:pPr>
      <w:r w:rsidRPr="000B7A2B">
        <w:rPr>
          <w:rStyle w:val="InitialStyle"/>
          <w:rFonts w:ascii="Times New Roman" w:hAnsi="Times New Roman"/>
          <w:sz w:val="22"/>
          <w:szCs w:val="22"/>
        </w:rPr>
        <w:t>Skausmą malšinančio poveikio mechanizmas nėra visiškai aiškus. Paracetamolis daugiausia gali veikti centrinėje nervų sistemoje (CNS) slopindamas prostaglandinų sintezę, o mažesniu mastu – periferijoje blokuodamas skausmo impulsų susidarymą. Periferinis poveikis taip pat gali pasireikšti dėl prostaglandinų sintezės slopinimo arba kitų medžiagų, jautrinančių skausmo receptorius mechaniniams ar cheminiams dirgikliams, sintezės ar veiklos slopinimo. Santykinis periferinio prostaglandinų slopinimo trūkumas suteikia svarbių farmakologinių savybių, tokių kaip apsauginių prostaglandinų palaikymas virškinimo trakte.</w:t>
      </w:r>
    </w:p>
    <w:p w14:paraId="51F6CDED" w14:textId="77777777" w:rsidR="00403FE8" w:rsidRPr="000B7A2B" w:rsidRDefault="00403FE8">
      <w:pPr>
        <w:pStyle w:val="DefaultText"/>
        <w:jc w:val="both"/>
        <w:rPr>
          <w:rStyle w:val="InitialStyle"/>
          <w:rFonts w:ascii="Times New Roman" w:hAnsi="Times New Roman"/>
          <w:sz w:val="22"/>
          <w:szCs w:val="22"/>
        </w:rPr>
      </w:pPr>
    </w:p>
    <w:p w14:paraId="0446EEEB" w14:textId="77777777" w:rsidR="00403FE8" w:rsidRPr="000B7A2B" w:rsidRDefault="00403FE8">
      <w:pPr>
        <w:pStyle w:val="DefaultText"/>
        <w:jc w:val="both"/>
        <w:rPr>
          <w:rStyle w:val="InitialStyle"/>
          <w:rFonts w:ascii="Times New Roman" w:hAnsi="Times New Roman"/>
          <w:i/>
          <w:sz w:val="22"/>
          <w:szCs w:val="22"/>
        </w:rPr>
      </w:pPr>
      <w:r w:rsidRPr="000B7A2B">
        <w:rPr>
          <w:rStyle w:val="InitialStyle"/>
          <w:rFonts w:ascii="Times New Roman" w:hAnsi="Times New Roman"/>
          <w:i/>
          <w:sz w:val="22"/>
          <w:szCs w:val="22"/>
        </w:rPr>
        <w:t>Karščiavimą mažinantis poveikis:</w:t>
      </w:r>
    </w:p>
    <w:p w14:paraId="30485D7A" w14:textId="77777777" w:rsidR="00403FE8" w:rsidRPr="000B7A2B" w:rsidRDefault="00403FE8" w:rsidP="00573B11">
      <w:pPr>
        <w:pStyle w:val="DefaultText"/>
        <w:rPr>
          <w:rStyle w:val="InitialStyle"/>
          <w:rFonts w:ascii="Times New Roman" w:hAnsi="Times New Roman"/>
          <w:sz w:val="22"/>
          <w:szCs w:val="22"/>
        </w:rPr>
      </w:pPr>
      <w:r w:rsidRPr="000B7A2B">
        <w:rPr>
          <w:rStyle w:val="InitialStyle"/>
          <w:rFonts w:ascii="Times New Roman" w:hAnsi="Times New Roman"/>
          <w:sz w:val="22"/>
          <w:szCs w:val="22"/>
        </w:rPr>
        <w:t>Paracetamolis tikriausiai sukelia karščiavimą mažinantį poveikį veikdamas pagumburyje esantį temperatūrą reguliuojantį centrą – išplečia periferines kraujagysles, padidina kraujo srautus odoje, prakaitavimą ir mažina temperatūrą. Centrinis poveikis tikriausiai yra susijęs su prostaglandinų sintezės slopinimu pagumburyje.</w:t>
      </w:r>
    </w:p>
    <w:p w14:paraId="6336DC52" w14:textId="77777777" w:rsidR="00403FE8" w:rsidRPr="000B7A2B" w:rsidRDefault="00403FE8">
      <w:pPr>
        <w:pStyle w:val="DefaultText"/>
        <w:jc w:val="both"/>
        <w:rPr>
          <w:rStyle w:val="InitialStyle"/>
          <w:rFonts w:ascii="Times New Roman" w:hAnsi="Times New Roman"/>
          <w:bCs/>
          <w:sz w:val="22"/>
          <w:szCs w:val="22"/>
        </w:rPr>
      </w:pPr>
    </w:p>
    <w:p w14:paraId="4AAF2F2C"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u w:val="single"/>
        </w:rPr>
        <w:t>Gvajfenezinas</w:t>
      </w:r>
    </w:p>
    <w:p w14:paraId="3DB18EB7" w14:textId="77777777" w:rsidR="006A2939" w:rsidRPr="000B7A2B" w:rsidRDefault="006A2939">
      <w:pPr>
        <w:pStyle w:val="DefaultText"/>
        <w:tabs>
          <w:tab w:val="left" w:pos="720"/>
          <w:tab w:val="left" w:pos="5400"/>
          <w:tab w:val="left" w:pos="6120"/>
          <w:tab w:val="left" w:pos="6840"/>
          <w:tab w:val="left" w:pos="7560"/>
          <w:tab w:val="left" w:pos="8280"/>
          <w:tab w:val="left" w:pos="9000"/>
          <w:tab w:val="left" w:pos="9720"/>
          <w:tab w:val="left" w:pos="11306"/>
        </w:tabs>
        <w:rPr>
          <w:rStyle w:val="InitialStyle"/>
          <w:rFonts w:ascii="Times New Roman" w:hAnsi="Times New Roman"/>
          <w:sz w:val="22"/>
          <w:szCs w:val="22"/>
        </w:rPr>
      </w:pPr>
    </w:p>
    <w:p w14:paraId="5FBCD340" w14:textId="77777777" w:rsidR="00403FE8" w:rsidRPr="000B7A2B" w:rsidRDefault="00403FE8">
      <w:pPr>
        <w:pStyle w:val="DefaultText"/>
        <w:tabs>
          <w:tab w:val="left" w:pos="720"/>
          <w:tab w:val="left" w:pos="5400"/>
          <w:tab w:val="left" w:pos="6120"/>
          <w:tab w:val="left" w:pos="6840"/>
          <w:tab w:val="left" w:pos="7560"/>
          <w:tab w:val="left" w:pos="8280"/>
          <w:tab w:val="left" w:pos="9000"/>
          <w:tab w:val="left" w:pos="972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 xml:space="preserve">Gvajfenezinas yra gerai žinomas atsikosėjimą lengvinantis vaistinis preparatas. Šie atsikosėjimą lengvinantys vaistiniai preparatai padidina skreplių tūrį </w:t>
      </w:r>
      <w:r w:rsidR="00C71F0D" w:rsidRPr="000B7A2B">
        <w:rPr>
          <w:rStyle w:val="InitialStyle"/>
          <w:rFonts w:ascii="Times New Roman" w:hAnsi="Times New Roman"/>
          <w:sz w:val="22"/>
          <w:szCs w:val="22"/>
        </w:rPr>
        <w:t xml:space="preserve">ir vandeningumą </w:t>
      </w:r>
      <w:r w:rsidRPr="000B7A2B">
        <w:rPr>
          <w:rStyle w:val="InitialStyle"/>
          <w:rFonts w:ascii="Times New Roman" w:hAnsi="Times New Roman"/>
          <w:sz w:val="22"/>
          <w:szCs w:val="22"/>
        </w:rPr>
        <w:t>kvėpavimo takuose, todėl palengvina jų pašalinimą padedant gaureliams ir kosėjant. Tai pakeičia neproduktyvų kosulį į produktyvesnį ir retesnį.</w:t>
      </w:r>
    </w:p>
    <w:p w14:paraId="6A01371B" w14:textId="77777777" w:rsidR="00403FE8" w:rsidRPr="000B7A2B" w:rsidRDefault="00403FE8">
      <w:pPr>
        <w:pStyle w:val="DefaultText"/>
        <w:jc w:val="both"/>
        <w:rPr>
          <w:rStyle w:val="InitialStyle"/>
          <w:rFonts w:ascii="Times New Roman" w:hAnsi="Times New Roman"/>
          <w:bCs/>
          <w:sz w:val="22"/>
          <w:szCs w:val="22"/>
        </w:rPr>
      </w:pPr>
    </w:p>
    <w:p w14:paraId="4BAC067C" w14:textId="77777777" w:rsidR="00403FE8" w:rsidRPr="000B7A2B" w:rsidRDefault="00403FE8">
      <w:pPr>
        <w:pStyle w:val="DefaultText"/>
        <w:jc w:val="both"/>
        <w:rPr>
          <w:rStyle w:val="InitialStyle"/>
          <w:rFonts w:ascii="Times New Roman" w:hAnsi="Times New Roman"/>
          <w:sz w:val="22"/>
          <w:szCs w:val="22"/>
          <w:u w:val="single"/>
        </w:rPr>
      </w:pPr>
      <w:r w:rsidRPr="000B7A2B">
        <w:rPr>
          <w:rStyle w:val="InitialStyle"/>
          <w:rFonts w:ascii="Times New Roman" w:hAnsi="Times New Roman"/>
          <w:sz w:val="22"/>
          <w:szCs w:val="22"/>
          <w:u w:val="single"/>
        </w:rPr>
        <w:t>Fenilefrino hidrochloridas</w:t>
      </w:r>
    </w:p>
    <w:p w14:paraId="2181B0AB" w14:textId="77777777" w:rsidR="006A2939" w:rsidRPr="000B7A2B" w:rsidRDefault="006A2939">
      <w:pPr>
        <w:pStyle w:val="DefaultText"/>
        <w:rPr>
          <w:rStyle w:val="InitialStyle"/>
          <w:rFonts w:ascii="Times New Roman" w:hAnsi="Times New Roman"/>
          <w:sz w:val="22"/>
          <w:szCs w:val="22"/>
        </w:rPr>
      </w:pPr>
    </w:p>
    <w:p w14:paraId="07636000" w14:textId="77777777" w:rsidR="00403FE8" w:rsidRPr="000B7A2B" w:rsidRDefault="00403FE8">
      <w:pPr>
        <w:pStyle w:val="DefaultText"/>
        <w:rPr>
          <w:rStyle w:val="InitialStyle"/>
          <w:rFonts w:ascii="Times New Roman" w:hAnsi="Times New Roman"/>
          <w:sz w:val="22"/>
          <w:szCs w:val="22"/>
        </w:rPr>
      </w:pPr>
      <w:r w:rsidRPr="000B7A2B">
        <w:rPr>
          <w:rStyle w:val="InitialStyle"/>
          <w:rFonts w:ascii="Times New Roman" w:hAnsi="Times New Roman"/>
          <w:sz w:val="22"/>
          <w:szCs w:val="22"/>
        </w:rPr>
        <w:t>Simpatomimetiniai aminai, kuriems priskiriamas fenilefrinas, veikia kvėpavimo takų alfa adrenerginius receptorius ir sukelia kraujagyslių susitraukimą, todėl trumpam laikui sumažėja nosį ir ančius dengiančių gleivinių su uždegimu susijęs paburkimas</w:t>
      </w:r>
      <w:r w:rsidR="006C5D15" w:rsidRPr="000B7A2B">
        <w:rPr>
          <w:rStyle w:val="InitialStyle"/>
          <w:rFonts w:ascii="Times New Roman" w:hAnsi="Times New Roman"/>
          <w:sz w:val="22"/>
          <w:szCs w:val="22"/>
        </w:rPr>
        <w:t>,</w:t>
      </w:r>
      <w:r w:rsidR="008F5198" w:rsidRPr="000B7A2B">
        <w:rPr>
          <w:rStyle w:val="InitialStyle"/>
          <w:rFonts w:ascii="Times New Roman" w:hAnsi="Times New Roman"/>
          <w:sz w:val="22"/>
          <w:szCs w:val="22"/>
        </w:rPr>
        <w:t xml:space="preserve"> tai leidžia</w:t>
      </w:r>
      <w:r w:rsidR="006C5D15" w:rsidRPr="000B7A2B">
        <w:rPr>
          <w:rStyle w:val="InitialStyle"/>
          <w:rFonts w:ascii="Times New Roman" w:hAnsi="Times New Roman"/>
          <w:sz w:val="22"/>
          <w:szCs w:val="22"/>
        </w:rPr>
        <w:t xml:space="preserve"> laisvai nutekėti sinusiniam skysčiui iš sinusų</w:t>
      </w:r>
      <w:r w:rsidRPr="000B7A2B">
        <w:rPr>
          <w:rStyle w:val="InitialStyle"/>
          <w:rFonts w:ascii="Times New Roman" w:hAnsi="Times New Roman"/>
          <w:sz w:val="22"/>
          <w:szCs w:val="22"/>
        </w:rPr>
        <w:t>.</w:t>
      </w:r>
    </w:p>
    <w:p w14:paraId="0A66853E" w14:textId="77777777" w:rsidR="00403FE8" w:rsidRPr="000B7A2B" w:rsidRDefault="00403FE8">
      <w:pPr>
        <w:pStyle w:val="DefaultText"/>
        <w:rPr>
          <w:rStyle w:val="InitialStyle"/>
          <w:rFonts w:ascii="Times New Roman" w:hAnsi="Times New Roman"/>
          <w:sz w:val="22"/>
          <w:szCs w:val="22"/>
        </w:rPr>
      </w:pPr>
    </w:p>
    <w:p w14:paraId="1A125991" w14:textId="77777777" w:rsidR="00403FE8" w:rsidRPr="000B7A2B" w:rsidRDefault="00403FE8">
      <w:pPr>
        <w:pStyle w:val="DefaultText"/>
        <w:rPr>
          <w:rStyle w:val="InitialStyle"/>
          <w:rFonts w:ascii="Times New Roman" w:hAnsi="Times New Roman"/>
          <w:sz w:val="22"/>
          <w:szCs w:val="22"/>
        </w:rPr>
      </w:pPr>
      <w:r w:rsidRPr="000B7A2B">
        <w:rPr>
          <w:rStyle w:val="InitialStyle"/>
          <w:rFonts w:ascii="Times New Roman" w:hAnsi="Times New Roman"/>
          <w:sz w:val="22"/>
          <w:szCs w:val="22"/>
        </w:rPr>
        <w:t>Fenilefrinas ne tik sumažina gleivinės paburkimą, jis taip pat slopina gleivių gamybą, todėl neleidžia ertmėse kauptis skysčiui, kurio sankaupos gali sukelti spaudimą ir skausmą.</w:t>
      </w:r>
    </w:p>
    <w:p w14:paraId="4D02D270" w14:textId="77777777" w:rsidR="00403FE8" w:rsidRPr="000B7A2B" w:rsidRDefault="00403FE8">
      <w:pPr>
        <w:pStyle w:val="DefaultText"/>
        <w:jc w:val="both"/>
        <w:rPr>
          <w:rStyle w:val="InitialStyle"/>
          <w:rFonts w:ascii="Times New Roman" w:hAnsi="Times New Roman"/>
          <w:sz w:val="22"/>
          <w:szCs w:val="22"/>
        </w:rPr>
      </w:pPr>
    </w:p>
    <w:p w14:paraId="004FE676" w14:textId="77777777" w:rsidR="00403FE8" w:rsidRPr="000B7A2B" w:rsidRDefault="00403FE8">
      <w:pPr>
        <w:pStyle w:val="DefaultText"/>
        <w:numPr>
          <w:ilvl w:val="1"/>
          <w:numId w:val="5"/>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Farmakokinetinės savybės</w:t>
      </w:r>
    </w:p>
    <w:p w14:paraId="1448F331" w14:textId="77777777" w:rsidR="00403FE8" w:rsidRPr="000B7A2B" w:rsidRDefault="00403FE8">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DA66CBA" w14:textId="722923A8" w:rsidR="00403FE8" w:rsidRPr="000B7A2B" w:rsidRDefault="00403FE8">
      <w:pPr>
        <w:autoSpaceDE w:val="0"/>
        <w:autoSpaceDN w:val="0"/>
        <w:adjustRightInd w:val="0"/>
        <w:rPr>
          <w:sz w:val="22"/>
          <w:szCs w:val="22"/>
        </w:rPr>
      </w:pPr>
      <w:r w:rsidRPr="000B7A2B">
        <w:rPr>
          <w:sz w:val="22"/>
          <w:szCs w:val="22"/>
        </w:rPr>
        <w:t xml:space="preserve">Tirpimo in vitro duomenys rodo </w:t>
      </w:r>
      <w:proofErr w:type="spellStart"/>
      <w:r w:rsidR="004008B2" w:rsidRPr="000B7A2B">
        <w:rPr>
          <w:sz w:val="22"/>
          <w:szCs w:val="22"/>
        </w:rPr>
        <w:t>Paracetamolum</w:t>
      </w:r>
      <w:proofErr w:type="spellEnd"/>
      <w:r w:rsidR="004008B2" w:rsidRPr="000B7A2B">
        <w:rPr>
          <w:sz w:val="22"/>
          <w:szCs w:val="22"/>
        </w:rPr>
        <w:t>/</w:t>
      </w:r>
      <w:proofErr w:type="spellStart"/>
      <w:r w:rsidR="004008B2" w:rsidRPr="000B7A2B">
        <w:rPr>
          <w:sz w:val="22"/>
          <w:szCs w:val="22"/>
        </w:rPr>
        <w:t>Guaifenesinum</w:t>
      </w:r>
      <w:proofErr w:type="spellEnd"/>
      <w:r w:rsidR="004008B2" w:rsidRPr="000B7A2B">
        <w:rPr>
          <w:sz w:val="22"/>
          <w:szCs w:val="22"/>
        </w:rPr>
        <w:t>/</w:t>
      </w:r>
      <w:proofErr w:type="spellStart"/>
      <w:r w:rsidR="004008B2" w:rsidRPr="000B7A2B">
        <w:rPr>
          <w:sz w:val="22"/>
          <w:szCs w:val="22"/>
        </w:rPr>
        <w:t>Phenylephrini</w:t>
      </w:r>
      <w:proofErr w:type="spellEnd"/>
      <w:r w:rsidR="004008B2" w:rsidRPr="000B7A2B">
        <w:rPr>
          <w:sz w:val="22"/>
          <w:szCs w:val="22"/>
        </w:rPr>
        <w:t xml:space="preserve"> </w:t>
      </w:r>
      <w:proofErr w:type="spellStart"/>
      <w:r w:rsidR="004008B2" w:rsidRPr="000B7A2B">
        <w:rPr>
          <w:sz w:val="22"/>
          <w:szCs w:val="22"/>
        </w:rPr>
        <w:t>hydroc</w:t>
      </w:r>
      <w:r w:rsidR="00573B11" w:rsidRPr="000B7A2B">
        <w:rPr>
          <w:sz w:val="22"/>
          <w:szCs w:val="22"/>
        </w:rPr>
        <w:t>hloridum</w:t>
      </w:r>
      <w:proofErr w:type="spellEnd"/>
      <w:r w:rsidR="00573B11"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B431DD" w:rsidRPr="000B7A2B" w:rsidDel="00B431DD">
        <w:rPr>
          <w:sz w:val="22"/>
          <w:szCs w:val="22"/>
        </w:rPr>
        <w:t xml:space="preserve"> </w:t>
      </w:r>
      <w:r w:rsidRPr="000B7A2B">
        <w:rPr>
          <w:sz w:val="22"/>
          <w:szCs w:val="22"/>
        </w:rPr>
        <w:t>išsiskyrimo pobūdį, kai apytiksliai po 5 minučių išsiskiria maždaug 50 % veikliųjų medžiagų.</w:t>
      </w:r>
    </w:p>
    <w:p w14:paraId="04A6002F" w14:textId="77777777" w:rsidR="00403FE8" w:rsidRPr="000B7A2B" w:rsidRDefault="00403FE8">
      <w:pPr>
        <w:autoSpaceDE w:val="0"/>
        <w:autoSpaceDN w:val="0"/>
        <w:adjustRightInd w:val="0"/>
        <w:rPr>
          <w:sz w:val="22"/>
          <w:szCs w:val="22"/>
        </w:rPr>
      </w:pPr>
    </w:p>
    <w:p w14:paraId="6F61C43E" w14:textId="77777777" w:rsidR="00403FE8" w:rsidRPr="000B7A2B" w:rsidRDefault="00403FE8">
      <w:pPr>
        <w:autoSpaceDE w:val="0"/>
        <w:autoSpaceDN w:val="0"/>
        <w:adjustRightInd w:val="0"/>
        <w:rPr>
          <w:i/>
          <w:sz w:val="22"/>
          <w:szCs w:val="22"/>
          <w:u w:val="single"/>
        </w:rPr>
      </w:pPr>
      <w:r w:rsidRPr="000B7A2B">
        <w:rPr>
          <w:i/>
          <w:sz w:val="22"/>
          <w:szCs w:val="22"/>
          <w:u w:val="single"/>
        </w:rPr>
        <w:t>Paracetamolis</w:t>
      </w:r>
    </w:p>
    <w:p w14:paraId="14B26F12" w14:textId="77777777" w:rsidR="00403FE8" w:rsidRPr="000B7A2B" w:rsidRDefault="00403FE8">
      <w:pPr>
        <w:autoSpaceDE w:val="0"/>
        <w:autoSpaceDN w:val="0"/>
        <w:adjustRightInd w:val="0"/>
        <w:rPr>
          <w:sz w:val="22"/>
          <w:szCs w:val="22"/>
        </w:rPr>
      </w:pPr>
    </w:p>
    <w:p w14:paraId="1C5BB26C" w14:textId="77777777" w:rsidR="00403FE8" w:rsidRPr="000B7A2B" w:rsidRDefault="00403FE8">
      <w:pPr>
        <w:autoSpaceDE w:val="0"/>
        <w:autoSpaceDN w:val="0"/>
        <w:adjustRightInd w:val="0"/>
        <w:rPr>
          <w:sz w:val="22"/>
          <w:szCs w:val="22"/>
          <w:u w:val="single"/>
        </w:rPr>
      </w:pPr>
      <w:r w:rsidRPr="000B7A2B">
        <w:rPr>
          <w:sz w:val="22"/>
          <w:szCs w:val="22"/>
          <w:u w:val="single"/>
        </w:rPr>
        <w:t>Absorbcija</w:t>
      </w:r>
    </w:p>
    <w:p w14:paraId="04D8AB82" w14:textId="41AE78FE" w:rsidR="00403FE8" w:rsidRPr="000B7A2B" w:rsidRDefault="00403FE8">
      <w:pPr>
        <w:autoSpaceDE w:val="0"/>
        <w:autoSpaceDN w:val="0"/>
        <w:adjustRightInd w:val="0"/>
        <w:rPr>
          <w:sz w:val="22"/>
          <w:szCs w:val="22"/>
        </w:rPr>
      </w:pPr>
      <w:r w:rsidRPr="000B7A2B">
        <w:rPr>
          <w:sz w:val="22"/>
          <w:szCs w:val="22"/>
        </w:rPr>
        <w:t>Paracetamolis yra greitai ir beveik visiškai absorbuojamas virškinimo sistemoje. Didžiausia vaistinio preparato koncentracija plazmoje susidaro po 10–60 minučių.</w:t>
      </w:r>
    </w:p>
    <w:p w14:paraId="07385EA4" w14:textId="77777777" w:rsidR="00403FE8" w:rsidRPr="000B7A2B" w:rsidRDefault="00403FE8">
      <w:pPr>
        <w:autoSpaceDE w:val="0"/>
        <w:autoSpaceDN w:val="0"/>
        <w:adjustRightInd w:val="0"/>
        <w:rPr>
          <w:sz w:val="22"/>
          <w:szCs w:val="22"/>
        </w:rPr>
      </w:pPr>
    </w:p>
    <w:p w14:paraId="189366D6" w14:textId="77777777" w:rsidR="00403FE8" w:rsidRPr="000B7A2B" w:rsidRDefault="00403FE8">
      <w:pPr>
        <w:pStyle w:val="MediumGrid21"/>
        <w:rPr>
          <w:rFonts w:ascii="Times New Roman" w:hAnsi="Times New Roman"/>
          <w:noProof/>
          <w:u w:val="single"/>
        </w:rPr>
      </w:pPr>
      <w:r w:rsidRPr="000B7A2B">
        <w:rPr>
          <w:rFonts w:ascii="Times New Roman" w:hAnsi="Times New Roman"/>
          <w:noProof/>
          <w:u w:val="single"/>
        </w:rPr>
        <w:t>Pasiskirstymas</w:t>
      </w:r>
    </w:p>
    <w:p w14:paraId="69DCEE7D" w14:textId="77777777" w:rsidR="00403FE8" w:rsidRPr="000B7A2B" w:rsidRDefault="00403FE8">
      <w:pPr>
        <w:pStyle w:val="MediumGrid21"/>
        <w:rPr>
          <w:rFonts w:ascii="Times New Roman" w:hAnsi="Times New Roman"/>
        </w:rPr>
      </w:pPr>
      <w:r w:rsidRPr="000B7A2B">
        <w:rPr>
          <w:rFonts w:ascii="Times New Roman" w:hAnsi="Times New Roman"/>
        </w:rPr>
        <w:t>Paracetamolis santykinai vienodai pasiskirsto daugelyje organizmo skysčių ir pasižymi kintamu jungimusi su baltymais. Įprastoms terapinėms koncentracijoms prisijungimas prie plazmos baltymų yra nereikšmingas, tačiau didėja, kai koncentracija didėja.</w:t>
      </w:r>
    </w:p>
    <w:p w14:paraId="5BB62DF1" w14:textId="77777777" w:rsidR="00403FE8" w:rsidRPr="000B7A2B" w:rsidRDefault="00403FE8">
      <w:pPr>
        <w:autoSpaceDE w:val="0"/>
        <w:autoSpaceDN w:val="0"/>
        <w:adjustRightInd w:val="0"/>
        <w:rPr>
          <w:sz w:val="22"/>
          <w:szCs w:val="22"/>
        </w:rPr>
      </w:pPr>
    </w:p>
    <w:p w14:paraId="770D4C0A" w14:textId="77777777" w:rsidR="00403FE8" w:rsidRPr="000B7A2B" w:rsidRDefault="00403FE8">
      <w:pPr>
        <w:autoSpaceDE w:val="0"/>
        <w:autoSpaceDN w:val="0"/>
        <w:adjustRightInd w:val="0"/>
        <w:rPr>
          <w:sz w:val="22"/>
          <w:szCs w:val="22"/>
          <w:u w:val="single"/>
        </w:rPr>
      </w:pPr>
      <w:r w:rsidRPr="000B7A2B">
        <w:rPr>
          <w:sz w:val="22"/>
          <w:szCs w:val="22"/>
          <w:u w:val="single"/>
        </w:rPr>
        <w:t>Biotransformacija</w:t>
      </w:r>
    </w:p>
    <w:p w14:paraId="542B2580" w14:textId="77777777" w:rsidR="00403FE8" w:rsidRPr="000B7A2B" w:rsidRDefault="00403FE8">
      <w:pPr>
        <w:autoSpaceDE w:val="0"/>
        <w:autoSpaceDN w:val="0"/>
        <w:adjustRightInd w:val="0"/>
        <w:rPr>
          <w:sz w:val="22"/>
          <w:szCs w:val="22"/>
          <w:lang w:bidi="he-IL"/>
        </w:rPr>
      </w:pPr>
      <w:r w:rsidRPr="000B7A2B">
        <w:rPr>
          <w:sz w:val="22"/>
          <w:szCs w:val="22"/>
        </w:rPr>
        <w:lastRenderedPageBreak/>
        <w:t>Paracetamolis daugiausia metabolizuojamas kepenyse dviem pagrindiniais metaboliniais keliais, susidarant gliukurono rūgšties ir sieros rūgšties dariniams. Pastarasis metabolizmo kelias greitai prisotinamas, kai vaistinio preparato pavartojama terapines viršijančiomis dozėmis. Nedideliame metabolizmo kelyje, kurį katalizuoja citochromas P450 (daugiausia CYP2E1), susidaro tarpinis metabolitas (N-acetil-p-benzochinonoiminas), kurį normaliomis vartojimo sąlygomis greitai detoksikuoja gliutationas, vėliau, susijungus su cisteinu ir merkaptopurino rūgštimi, jis pašalinamas su šlapimu. Priešingai, įvykus didelei intoksikacijai, toksinio metabolito kiekis padidėja.</w:t>
      </w:r>
    </w:p>
    <w:p w14:paraId="164A81BC" w14:textId="77777777" w:rsidR="00403FE8" w:rsidRPr="000B7A2B" w:rsidRDefault="00403FE8">
      <w:pPr>
        <w:autoSpaceDE w:val="0"/>
        <w:autoSpaceDN w:val="0"/>
        <w:adjustRightInd w:val="0"/>
        <w:rPr>
          <w:sz w:val="22"/>
          <w:szCs w:val="22"/>
          <w:lang w:bidi="he-IL"/>
        </w:rPr>
      </w:pPr>
    </w:p>
    <w:p w14:paraId="435FC1CB" w14:textId="77777777" w:rsidR="00403FE8" w:rsidRPr="000B7A2B" w:rsidRDefault="00403FE8">
      <w:pPr>
        <w:autoSpaceDE w:val="0"/>
        <w:autoSpaceDN w:val="0"/>
        <w:adjustRightInd w:val="0"/>
        <w:rPr>
          <w:sz w:val="22"/>
          <w:szCs w:val="22"/>
          <w:u w:val="single"/>
          <w:lang w:bidi="he-IL"/>
        </w:rPr>
      </w:pPr>
      <w:r w:rsidRPr="000B7A2B">
        <w:rPr>
          <w:sz w:val="22"/>
          <w:szCs w:val="22"/>
          <w:u w:val="single"/>
          <w:lang w:bidi="he-IL"/>
        </w:rPr>
        <w:t>Eliminacija</w:t>
      </w:r>
    </w:p>
    <w:p w14:paraId="4B9A60F0" w14:textId="77777777" w:rsidR="00403FE8" w:rsidRPr="000B7A2B" w:rsidRDefault="00403FE8">
      <w:pPr>
        <w:pStyle w:val="MediumGrid21"/>
        <w:rPr>
          <w:rFonts w:ascii="Times New Roman" w:hAnsi="Times New Roman"/>
        </w:rPr>
      </w:pPr>
      <w:r w:rsidRPr="000B7A2B">
        <w:rPr>
          <w:rFonts w:ascii="Times New Roman" w:hAnsi="Times New Roman"/>
        </w:rPr>
        <w:t xml:space="preserve">Eliminacija vyksta iš esmės su šlapimu. 90 % pavartotos vaistinio preparato dozės pašalinama per inkstus per 24 valandas, daugiausia gliukuronidų (60–80 %) ir sulfatų junginių (20–30 %) pavidalu. Mažiau kaip 5 % vaistinio preparato išskiriama nepakitusio paracetamolio pavidalu. Pusinės eliminacijos laikas svyruoja nuo 1 iki 4 valandų. </w:t>
      </w:r>
    </w:p>
    <w:p w14:paraId="7C85A901" w14:textId="77777777" w:rsidR="00403FE8" w:rsidRPr="000B7A2B" w:rsidRDefault="00403FE8">
      <w:pPr>
        <w:pStyle w:val="MediumGrid21"/>
        <w:rPr>
          <w:rFonts w:ascii="Times New Roman" w:hAnsi="Times New Roman"/>
        </w:rPr>
      </w:pPr>
    </w:p>
    <w:p w14:paraId="2EB1990E" w14:textId="04EC4D48" w:rsidR="00403FE8" w:rsidRPr="000B7A2B" w:rsidRDefault="00403FE8">
      <w:pPr>
        <w:pStyle w:val="MediumGrid21"/>
        <w:rPr>
          <w:rFonts w:ascii="Times New Roman" w:hAnsi="Times New Roman"/>
        </w:rPr>
      </w:pPr>
      <w:r w:rsidRPr="000B7A2B">
        <w:rPr>
          <w:rFonts w:ascii="Times New Roman" w:hAnsi="Times New Roman"/>
          <w:snapToGrid w:val="0"/>
        </w:rPr>
        <w:t xml:space="preserve">Inkstų funkcijos sutrikimo atveju (GFG </w:t>
      </w:r>
      <w:r w:rsidRPr="000B7A2B">
        <w:rPr>
          <w:rFonts w:ascii="Times New Roman" w:hAnsi="Times New Roman"/>
          <w:snapToGrid w:val="0"/>
          <w:spacing w:val="-1"/>
        </w:rPr>
        <w:t>≤</w:t>
      </w:r>
      <w:r w:rsidR="008D001D" w:rsidRPr="000B7A2B">
        <w:rPr>
          <w:rFonts w:ascii="Times New Roman" w:hAnsi="Times New Roman"/>
          <w:snapToGrid w:val="0"/>
          <w:spacing w:val="-1"/>
        </w:rPr>
        <w:t> </w:t>
      </w:r>
      <w:r w:rsidRPr="000B7A2B">
        <w:rPr>
          <w:rFonts w:ascii="Times New Roman" w:hAnsi="Times New Roman"/>
          <w:snapToGrid w:val="0"/>
          <w:spacing w:val="-1"/>
        </w:rPr>
        <w:t>50 ml/min.) paracetamolio eliminacija yra šiek tiek uždelsta, pusinės eliminacijos laikas svyruoja nuo 2 iki 5,3 valandos. Gliukuronidų ir sulfatų junginių eliminacijos greitis 3 kartus lėtesnis asmenims, kuriems diagnozuotas sunkus inkstų funkcijos sutrikimas, palyginti su sveikais asmenimis.</w:t>
      </w:r>
    </w:p>
    <w:p w14:paraId="6E497424" w14:textId="77777777" w:rsidR="00403FE8" w:rsidRPr="000B7A2B" w:rsidRDefault="00403FE8">
      <w:pPr>
        <w:autoSpaceDE w:val="0"/>
        <w:autoSpaceDN w:val="0"/>
        <w:adjustRightInd w:val="0"/>
        <w:rPr>
          <w:sz w:val="22"/>
          <w:szCs w:val="22"/>
        </w:rPr>
      </w:pPr>
    </w:p>
    <w:p w14:paraId="12F982EA" w14:textId="77777777" w:rsidR="00403FE8" w:rsidRPr="000B7A2B" w:rsidRDefault="00403FE8">
      <w:pPr>
        <w:autoSpaceDE w:val="0"/>
        <w:autoSpaceDN w:val="0"/>
        <w:adjustRightInd w:val="0"/>
        <w:rPr>
          <w:i/>
          <w:sz w:val="22"/>
          <w:szCs w:val="22"/>
          <w:u w:val="single"/>
        </w:rPr>
      </w:pPr>
      <w:r w:rsidRPr="000B7A2B">
        <w:rPr>
          <w:i/>
          <w:sz w:val="22"/>
          <w:szCs w:val="22"/>
          <w:u w:val="single"/>
        </w:rPr>
        <w:t>Gvajfenezinas</w:t>
      </w:r>
    </w:p>
    <w:p w14:paraId="09200BF9" w14:textId="77777777" w:rsidR="00403FE8" w:rsidRPr="000B7A2B" w:rsidRDefault="00403FE8">
      <w:pPr>
        <w:autoSpaceDE w:val="0"/>
        <w:autoSpaceDN w:val="0"/>
        <w:adjustRightInd w:val="0"/>
        <w:rPr>
          <w:sz w:val="22"/>
          <w:szCs w:val="22"/>
        </w:rPr>
      </w:pPr>
    </w:p>
    <w:p w14:paraId="2D781571" w14:textId="77777777" w:rsidR="00403FE8" w:rsidRPr="000B7A2B" w:rsidRDefault="00403FE8">
      <w:pPr>
        <w:autoSpaceDE w:val="0"/>
        <w:autoSpaceDN w:val="0"/>
        <w:adjustRightInd w:val="0"/>
        <w:rPr>
          <w:sz w:val="22"/>
          <w:szCs w:val="22"/>
          <w:u w:val="single"/>
        </w:rPr>
      </w:pPr>
      <w:r w:rsidRPr="000B7A2B">
        <w:rPr>
          <w:sz w:val="22"/>
          <w:szCs w:val="22"/>
          <w:u w:val="single"/>
        </w:rPr>
        <w:t>Absorbcija</w:t>
      </w:r>
    </w:p>
    <w:p w14:paraId="72DB5C8D" w14:textId="77777777" w:rsidR="00403FE8" w:rsidRPr="000B7A2B" w:rsidRDefault="00403FE8">
      <w:pPr>
        <w:autoSpaceDE w:val="0"/>
        <w:autoSpaceDN w:val="0"/>
        <w:adjustRightInd w:val="0"/>
        <w:rPr>
          <w:sz w:val="22"/>
          <w:szCs w:val="22"/>
        </w:rPr>
      </w:pPr>
      <w:r w:rsidRPr="000B7A2B">
        <w:rPr>
          <w:sz w:val="22"/>
          <w:szCs w:val="22"/>
        </w:rPr>
        <w:t>Suvartojus geriamojo gvajfenezino jis rezorbuojamas virškinimo sistemoje.</w:t>
      </w:r>
    </w:p>
    <w:p w14:paraId="647A7885" w14:textId="77777777" w:rsidR="00403FE8" w:rsidRPr="000B7A2B" w:rsidRDefault="00403FE8">
      <w:pPr>
        <w:autoSpaceDE w:val="0"/>
        <w:autoSpaceDN w:val="0"/>
        <w:adjustRightInd w:val="0"/>
        <w:rPr>
          <w:sz w:val="22"/>
          <w:szCs w:val="22"/>
        </w:rPr>
      </w:pPr>
    </w:p>
    <w:p w14:paraId="496E645A" w14:textId="77777777" w:rsidR="00403FE8" w:rsidRPr="000B7A2B" w:rsidRDefault="00DE0ED3">
      <w:pPr>
        <w:autoSpaceDE w:val="0"/>
        <w:autoSpaceDN w:val="0"/>
        <w:adjustRightInd w:val="0"/>
        <w:rPr>
          <w:sz w:val="22"/>
          <w:szCs w:val="22"/>
          <w:u w:val="single"/>
        </w:rPr>
      </w:pPr>
      <w:r w:rsidRPr="000B7A2B">
        <w:rPr>
          <w:sz w:val="22"/>
          <w:szCs w:val="22"/>
          <w:u w:val="single"/>
        </w:rPr>
        <w:t xml:space="preserve">Pasiskirstymas </w:t>
      </w:r>
      <w:r w:rsidR="00403FE8" w:rsidRPr="000B7A2B">
        <w:rPr>
          <w:sz w:val="22"/>
          <w:szCs w:val="22"/>
          <w:u w:val="single"/>
        </w:rPr>
        <w:t xml:space="preserve">ir </w:t>
      </w:r>
      <w:r w:rsidR="00757455" w:rsidRPr="000B7A2B">
        <w:rPr>
          <w:sz w:val="22"/>
          <w:szCs w:val="22"/>
          <w:u w:val="single"/>
        </w:rPr>
        <w:t>e</w:t>
      </w:r>
      <w:r w:rsidR="00403FE8" w:rsidRPr="000B7A2B">
        <w:rPr>
          <w:sz w:val="22"/>
          <w:szCs w:val="22"/>
          <w:u w:val="single"/>
        </w:rPr>
        <w:t>liminacija</w:t>
      </w:r>
    </w:p>
    <w:p w14:paraId="2B0CA8F6" w14:textId="77777777" w:rsidR="00403FE8" w:rsidRPr="000B7A2B" w:rsidRDefault="00403FE8">
      <w:pPr>
        <w:autoSpaceDE w:val="0"/>
        <w:autoSpaceDN w:val="0"/>
        <w:adjustRightInd w:val="0"/>
        <w:rPr>
          <w:sz w:val="22"/>
          <w:szCs w:val="22"/>
          <w:lang w:bidi="he-IL"/>
        </w:rPr>
      </w:pPr>
      <w:r w:rsidRPr="000B7A2B">
        <w:rPr>
          <w:sz w:val="22"/>
          <w:szCs w:val="22"/>
        </w:rPr>
        <w:t xml:space="preserve">Gvajfenezinas greitai metabolizuojamas </w:t>
      </w:r>
      <w:r w:rsidR="00757455" w:rsidRPr="000B7A2B">
        <w:rPr>
          <w:sz w:val="22"/>
          <w:szCs w:val="22"/>
        </w:rPr>
        <w:t xml:space="preserve">kepenyse </w:t>
      </w:r>
      <w:r w:rsidRPr="000B7A2B">
        <w:rPr>
          <w:sz w:val="22"/>
          <w:szCs w:val="22"/>
        </w:rPr>
        <w:t xml:space="preserve">vykstant oksidacijai ir susidarant β-(2 metioksi-fenoksi) pieno rūgščiai, kuri pašalinama su šlapimu. </w:t>
      </w:r>
    </w:p>
    <w:p w14:paraId="1FBABE29" w14:textId="77777777" w:rsidR="00403FE8" w:rsidRPr="000B7A2B" w:rsidRDefault="00403FE8">
      <w:pPr>
        <w:autoSpaceDE w:val="0"/>
        <w:autoSpaceDN w:val="0"/>
        <w:adjustRightInd w:val="0"/>
        <w:rPr>
          <w:sz w:val="22"/>
          <w:szCs w:val="22"/>
          <w:lang w:bidi="he-IL"/>
        </w:rPr>
      </w:pPr>
    </w:p>
    <w:p w14:paraId="5A1DE7BC" w14:textId="77777777" w:rsidR="00403FE8" w:rsidRPr="000B7A2B" w:rsidRDefault="00403FE8">
      <w:pPr>
        <w:autoSpaceDE w:val="0"/>
        <w:autoSpaceDN w:val="0"/>
        <w:adjustRightInd w:val="0"/>
        <w:rPr>
          <w:i/>
          <w:iCs/>
          <w:sz w:val="22"/>
          <w:szCs w:val="22"/>
          <w:u w:val="single"/>
          <w:lang w:bidi="he-IL"/>
        </w:rPr>
      </w:pPr>
      <w:r w:rsidRPr="000B7A2B">
        <w:rPr>
          <w:i/>
          <w:sz w:val="22"/>
          <w:szCs w:val="22"/>
          <w:u w:val="single"/>
        </w:rPr>
        <w:t xml:space="preserve">Fenilefrino </w:t>
      </w:r>
      <w:r w:rsidR="009D36EF" w:rsidRPr="000B7A2B">
        <w:rPr>
          <w:i/>
          <w:sz w:val="22"/>
          <w:szCs w:val="22"/>
          <w:u w:val="single"/>
        </w:rPr>
        <w:t>hidro</w:t>
      </w:r>
      <w:r w:rsidRPr="000B7A2B">
        <w:rPr>
          <w:i/>
          <w:sz w:val="22"/>
          <w:szCs w:val="22"/>
          <w:u w:val="single"/>
        </w:rPr>
        <w:t>chloridas</w:t>
      </w:r>
    </w:p>
    <w:p w14:paraId="48500405" w14:textId="77777777" w:rsidR="00403FE8" w:rsidRPr="000B7A2B" w:rsidRDefault="00403FE8">
      <w:pPr>
        <w:autoSpaceDE w:val="0"/>
        <w:autoSpaceDN w:val="0"/>
        <w:adjustRightInd w:val="0"/>
        <w:rPr>
          <w:sz w:val="22"/>
          <w:szCs w:val="22"/>
        </w:rPr>
      </w:pPr>
    </w:p>
    <w:p w14:paraId="40B6FCCC" w14:textId="77777777" w:rsidR="00403FE8" w:rsidRPr="000B7A2B" w:rsidRDefault="00403FE8">
      <w:pPr>
        <w:autoSpaceDE w:val="0"/>
        <w:autoSpaceDN w:val="0"/>
        <w:adjustRightInd w:val="0"/>
        <w:rPr>
          <w:sz w:val="22"/>
          <w:szCs w:val="22"/>
          <w:u w:val="single"/>
        </w:rPr>
      </w:pPr>
      <w:r w:rsidRPr="000B7A2B">
        <w:rPr>
          <w:sz w:val="22"/>
          <w:szCs w:val="22"/>
          <w:u w:val="single"/>
        </w:rPr>
        <w:t>Absorbcija</w:t>
      </w:r>
    </w:p>
    <w:p w14:paraId="470CF4CD" w14:textId="77777777" w:rsidR="00403FE8" w:rsidRPr="000B7A2B" w:rsidRDefault="00403FE8">
      <w:pPr>
        <w:autoSpaceDE w:val="0"/>
        <w:autoSpaceDN w:val="0"/>
        <w:adjustRightInd w:val="0"/>
        <w:rPr>
          <w:sz w:val="22"/>
          <w:szCs w:val="22"/>
        </w:rPr>
      </w:pPr>
      <w:r w:rsidRPr="000B7A2B">
        <w:rPr>
          <w:sz w:val="22"/>
          <w:szCs w:val="22"/>
        </w:rPr>
        <w:t xml:space="preserve">Fenilefrino </w:t>
      </w:r>
      <w:r w:rsidR="00575B86" w:rsidRPr="000B7A2B">
        <w:rPr>
          <w:sz w:val="22"/>
          <w:szCs w:val="22"/>
        </w:rPr>
        <w:t>hidro</w:t>
      </w:r>
      <w:r w:rsidRPr="000B7A2B">
        <w:rPr>
          <w:sz w:val="22"/>
          <w:szCs w:val="22"/>
        </w:rPr>
        <w:t>chloridas virškinimo sistemoje absorbuojamas netolygiai. Didžiausia koncentracija plazmoje susidaro per 2 val.</w:t>
      </w:r>
    </w:p>
    <w:p w14:paraId="57183C61" w14:textId="77777777" w:rsidR="00403FE8" w:rsidRPr="000B7A2B" w:rsidRDefault="00403FE8">
      <w:pPr>
        <w:autoSpaceDE w:val="0"/>
        <w:autoSpaceDN w:val="0"/>
        <w:adjustRightInd w:val="0"/>
        <w:rPr>
          <w:sz w:val="22"/>
          <w:szCs w:val="22"/>
        </w:rPr>
      </w:pPr>
    </w:p>
    <w:p w14:paraId="57D14242" w14:textId="77777777" w:rsidR="00403FE8" w:rsidRPr="000B7A2B" w:rsidRDefault="00DE0ED3">
      <w:pPr>
        <w:autoSpaceDE w:val="0"/>
        <w:autoSpaceDN w:val="0"/>
        <w:adjustRightInd w:val="0"/>
        <w:rPr>
          <w:sz w:val="22"/>
          <w:szCs w:val="22"/>
          <w:u w:val="single"/>
        </w:rPr>
      </w:pPr>
      <w:r w:rsidRPr="000B7A2B">
        <w:rPr>
          <w:sz w:val="22"/>
          <w:szCs w:val="22"/>
          <w:u w:val="single"/>
        </w:rPr>
        <w:t>Pasiskirstymas</w:t>
      </w:r>
    </w:p>
    <w:p w14:paraId="11E7C2D5" w14:textId="77777777" w:rsidR="00403FE8" w:rsidRPr="000B7A2B" w:rsidRDefault="00403FE8">
      <w:pPr>
        <w:autoSpaceDE w:val="0"/>
        <w:autoSpaceDN w:val="0"/>
        <w:adjustRightInd w:val="0"/>
        <w:rPr>
          <w:sz w:val="22"/>
          <w:szCs w:val="22"/>
        </w:rPr>
      </w:pPr>
      <w:r w:rsidRPr="000B7A2B">
        <w:rPr>
          <w:sz w:val="22"/>
          <w:szCs w:val="22"/>
        </w:rPr>
        <w:t xml:space="preserve">Žarnyne ir kepenyse dalyvaujant monoamino oksidazei vyksta pirmo pasažo metabolizmas; todėl geriamųjų fenilefrino preparatų biologinis prieinamumas yra mažesnis. </w:t>
      </w:r>
    </w:p>
    <w:p w14:paraId="032A2B97" w14:textId="77777777" w:rsidR="00403FE8" w:rsidRPr="000B7A2B" w:rsidRDefault="00403FE8">
      <w:pPr>
        <w:autoSpaceDE w:val="0"/>
        <w:autoSpaceDN w:val="0"/>
        <w:adjustRightInd w:val="0"/>
        <w:rPr>
          <w:sz w:val="22"/>
          <w:szCs w:val="22"/>
        </w:rPr>
      </w:pPr>
    </w:p>
    <w:p w14:paraId="03D6FAE7" w14:textId="77777777" w:rsidR="00403FE8" w:rsidRPr="000B7A2B" w:rsidRDefault="00403FE8">
      <w:pPr>
        <w:autoSpaceDE w:val="0"/>
        <w:autoSpaceDN w:val="0"/>
        <w:adjustRightInd w:val="0"/>
        <w:rPr>
          <w:sz w:val="22"/>
          <w:szCs w:val="22"/>
          <w:u w:val="single"/>
        </w:rPr>
      </w:pPr>
      <w:r w:rsidRPr="000B7A2B">
        <w:rPr>
          <w:sz w:val="22"/>
          <w:szCs w:val="22"/>
          <w:u w:val="single"/>
        </w:rPr>
        <w:t>Eliminacija</w:t>
      </w:r>
    </w:p>
    <w:p w14:paraId="6964287D" w14:textId="77777777" w:rsidR="00403FE8" w:rsidRPr="000B7A2B" w:rsidRDefault="00403FE8">
      <w:pPr>
        <w:autoSpaceDE w:val="0"/>
        <w:autoSpaceDN w:val="0"/>
        <w:adjustRightInd w:val="0"/>
        <w:rPr>
          <w:rStyle w:val="InitialStyle"/>
          <w:rFonts w:ascii="Times New Roman" w:hAnsi="Times New Roman"/>
          <w:sz w:val="22"/>
          <w:szCs w:val="22"/>
          <w:lang w:bidi="he-IL"/>
        </w:rPr>
      </w:pPr>
      <w:r w:rsidRPr="000B7A2B">
        <w:rPr>
          <w:sz w:val="22"/>
          <w:szCs w:val="22"/>
        </w:rPr>
        <w:t>Fenilefrino hidrochloridas beveik visas pašalinamas su šlapimu sulfato junginio pavidalu.</w:t>
      </w:r>
    </w:p>
    <w:p w14:paraId="42723990" w14:textId="77777777" w:rsidR="00403FE8" w:rsidRPr="000B7A2B" w:rsidRDefault="00403FE8">
      <w:pPr>
        <w:pStyle w:val="DefaultText"/>
        <w:tabs>
          <w:tab w:val="left" w:pos="360"/>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3172507" w14:textId="77777777" w:rsidR="00403FE8" w:rsidRPr="000B7A2B" w:rsidRDefault="00403FE8">
      <w:pPr>
        <w:pStyle w:val="DefaultText"/>
        <w:numPr>
          <w:ilvl w:val="1"/>
          <w:numId w:val="5"/>
        </w:numPr>
        <w:tabs>
          <w:tab w:val="clear" w:pos="360"/>
          <w:tab w:val="num"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Ikiklinikinių saugumo tyrimų duomenys</w:t>
      </w:r>
    </w:p>
    <w:p w14:paraId="19F43D9C" w14:textId="77777777" w:rsidR="00403FE8" w:rsidRPr="000B7A2B" w:rsidRDefault="00403FE8">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49EC48C3" w14:textId="77777777" w:rsidR="00403FE8" w:rsidRPr="000B7A2B" w:rsidRDefault="00DE0ED3">
      <w:pPr>
        <w:autoSpaceDE w:val="0"/>
        <w:autoSpaceDN w:val="0"/>
        <w:adjustRightInd w:val="0"/>
        <w:rPr>
          <w:sz w:val="22"/>
          <w:szCs w:val="22"/>
          <w:lang w:bidi="he-IL"/>
        </w:rPr>
      </w:pPr>
      <w:r w:rsidRPr="000B7A2B">
        <w:rPr>
          <w:sz w:val="22"/>
          <w:szCs w:val="22"/>
        </w:rPr>
        <w:t>Vaistinis preparatas</w:t>
      </w:r>
      <w:r w:rsidR="00884B98" w:rsidRPr="000B7A2B">
        <w:rPr>
          <w:sz w:val="22"/>
          <w:szCs w:val="22"/>
        </w:rPr>
        <w:t xml:space="preserve"> turi įrodytą saugumo profilį. </w:t>
      </w:r>
      <w:r w:rsidR="00403FE8" w:rsidRPr="000B7A2B">
        <w:rPr>
          <w:sz w:val="22"/>
          <w:szCs w:val="22"/>
        </w:rPr>
        <w:t>Įprastų farmakologinio saugumo, kartotinių dozių toksiškumo, genotoksiškumo, galimo kancerogeniškumo, toksinio poveikio reprodukcijai ir vystymuisi ikiklinikinių tyrimų duomenys specifinio pavojaus žmogui nerodo.</w:t>
      </w:r>
    </w:p>
    <w:p w14:paraId="08B0386F" w14:textId="77777777" w:rsidR="00403FE8" w:rsidRPr="000B7A2B" w:rsidRDefault="00403FE8">
      <w:pPr>
        <w:autoSpaceDE w:val="0"/>
        <w:autoSpaceDN w:val="0"/>
        <w:adjustRightInd w:val="0"/>
        <w:jc w:val="both"/>
        <w:rPr>
          <w:rStyle w:val="InitialStyle"/>
          <w:rFonts w:ascii="Times New Roman" w:hAnsi="Times New Roman"/>
          <w:sz w:val="22"/>
          <w:szCs w:val="22"/>
          <w:lang w:bidi="he-IL"/>
        </w:rPr>
      </w:pPr>
    </w:p>
    <w:p w14:paraId="6B71BAC3" w14:textId="77777777" w:rsidR="00403FE8" w:rsidRPr="000B7A2B" w:rsidRDefault="00403FE8">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bCs/>
          <w:sz w:val="22"/>
          <w:szCs w:val="22"/>
        </w:rPr>
      </w:pPr>
    </w:p>
    <w:p w14:paraId="0516ACC6" w14:textId="77777777" w:rsidR="00403FE8" w:rsidRPr="000B7A2B" w:rsidRDefault="00403FE8">
      <w:pPr>
        <w:pStyle w:val="DefaultText"/>
        <w:tabs>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6.</w:t>
      </w:r>
      <w:r w:rsidRPr="000B7A2B">
        <w:rPr>
          <w:rStyle w:val="InitialStyle"/>
          <w:rFonts w:ascii="Times New Roman" w:hAnsi="Times New Roman"/>
          <w:sz w:val="22"/>
          <w:szCs w:val="22"/>
        </w:rPr>
        <w:tab/>
      </w:r>
      <w:r w:rsidRPr="000B7A2B">
        <w:rPr>
          <w:rStyle w:val="InitialStyle"/>
          <w:rFonts w:ascii="Times New Roman" w:hAnsi="Times New Roman"/>
          <w:b/>
          <w:sz w:val="22"/>
          <w:szCs w:val="22"/>
        </w:rPr>
        <w:t>FARMACINĖ INFORMACIJA</w:t>
      </w:r>
    </w:p>
    <w:p w14:paraId="51EEEAFD" w14:textId="77777777" w:rsidR="00403FE8" w:rsidRPr="000B7A2B" w:rsidRDefault="00403FE8">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5B9DB8D" w14:textId="77777777" w:rsidR="00403FE8" w:rsidRPr="000B7A2B" w:rsidRDefault="00403FE8">
      <w:pPr>
        <w:pStyle w:val="DefaultText"/>
        <w:numPr>
          <w:ilvl w:val="1"/>
          <w:numId w:val="6"/>
        </w:numPr>
        <w:tabs>
          <w:tab w:val="clear" w:pos="360"/>
          <w:tab w:val="num"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Pagalbinių medžiagų sąrašas</w:t>
      </w:r>
    </w:p>
    <w:p w14:paraId="5628A2C9" w14:textId="77777777" w:rsidR="00403FE8" w:rsidRPr="000B7A2B" w:rsidRDefault="00403FE8">
      <w:pPr>
        <w:pStyle w:val="DefaultText"/>
        <w:tabs>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6FF9EECE" w14:textId="77777777" w:rsidR="00403FE8" w:rsidRPr="000B7A2B" w:rsidRDefault="00403FE8">
      <w:pPr>
        <w:autoSpaceDE w:val="0"/>
        <w:autoSpaceDN w:val="0"/>
        <w:adjustRightInd w:val="0"/>
        <w:jc w:val="both"/>
        <w:rPr>
          <w:sz w:val="22"/>
          <w:szCs w:val="22"/>
        </w:rPr>
      </w:pPr>
      <w:r w:rsidRPr="000B7A2B">
        <w:rPr>
          <w:sz w:val="22"/>
          <w:szCs w:val="22"/>
        </w:rPr>
        <w:t>Kukurūzų krakmolas</w:t>
      </w:r>
    </w:p>
    <w:p w14:paraId="624B435A" w14:textId="77777777" w:rsidR="00403FE8" w:rsidRPr="000B7A2B" w:rsidRDefault="00403FE8">
      <w:pPr>
        <w:autoSpaceDE w:val="0"/>
        <w:autoSpaceDN w:val="0"/>
        <w:adjustRightInd w:val="0"/>
        <w:jc w:val="both"/>
        <w:rPr>
          <w:sz w:val="22"/>
          <w:szCs w:val="22"/>
        </w:rPr>
      </w:pPr>
      <w:r w:rsidRPr="000B7A2B">
        <w:rPr>
          <w:sz w:val="22"/>
          <w:szCs w:val="22"/>
        </w:rPr>
        <w:t>Kroskarmeliozės natrio druska</w:t>
      </w:r>
    </w:p>
    <w:p w14:paraId="7C63D0E6" w14:textId="77777777" w:rsidR="00403FE8" w:rsidRPr="000B7A2B" w:rsidRDefault="00403FE8">
      <w:pPr>
        <w:autoSpaceDE w:val="0"/>
        <w:autoSpaceDN w:val="0"/>
        <w:adjustRightInd w:val="0"/>
        <w:jc w:val="both"/>
        <w:rPr>
          <w:sz w:val="22"/>
          <w:szCs w:val="22"/>
        </w:rPr>
      </w:pPr>
      <w:r w:rsidRPr="000B7A2B">
        <w:rPr>
          <w:sz w:val="22"/>
          <w:szCs w:val="22"/>
        </w:rPr>
        <w:t>Natrio laurilsulfatas</w:t>
      </w:r>
    </w:p>
    <w:p w14:paraId="1C51F567" w14:textId="77777777" w:rsidR="00403FE8" w:rsidRPr="000B7A2B" w:rsidRDefault="00403FE8">
      <w:pPr>
        <w:autoSpaceDE w:val="0"/>
        <w:autoSpaceDN w:val="0"/>
        <w:adjustRightInd w:val="0"/>
        <w:jc w:val="both"/>
        <w:rPr>
          <w:sz w:val="22"/>
          <w:szCs w:val="22"/>
        </w:rPr>
      </w:pPr>
      <w:r w:rsidRPr="000B7A2B">
        <w:rPr>
          <w:sz w:val="22"/>
          <w:szCs w:val="22"/>
        </w:rPr>
        <w:t>Magnio stearatas</w:t>
      </w:r>
    </w:p>
    <w:p w14:paraId="0F402EFD" w14:textId="77777777" w:rsidR="00403FE8" w:rsidRPr="000B7A2B" w:rsidRDefault="00403FE8">
      <w:pPr>
        <w:autoSpaceDE w:val="0"/>
        <w:autoSpaceDN w:val="0"/>
        <w:adjustRightInd w:val="0"/>
        <w:jc w:val="both"/>
        <w:rPr>
          <w:sz w:val="22"/>
          <w:szCs w:val="22"/>
        </w:rPr>
      </w:pPr>
      <w:r w:rsidRPr="000B7A2B">
        <w:rPr>
          <w:sz w:val="22"/>
          <w:szCs w:val="22"/>
        </w:rPr>
        <w:t>Talkas</w:t>
      </w:r>
    </w:p>
    <w:p w14:paraId="2C5746B9" w14:textId="77777777" w:rsidR="00403FE8" w:rsidRPr="000B7A2B" w:rsidRDefault="00403FE8">
      <w:pPr>
        <w:autoSpaceDE w:val="0"/>
        <w:autoSpaceDN w:val="0"/>
        <w:adjustRightInd w:val="0"/>
        <w:jc w:val="both"/>
        <w:rPr>
          <w:sz w:val="22"/>
          <w:szCs w:val="22"/>
        </w:rPr>
      </w:pPr>
    </w:p>
    <w:p w14:paraId="2B41047F" w14:textId="77777777" w:rsidR="00403FE8" w:rsidRPr="000B7A2B" w:rsidRDefault="00403FE8">
      <w:pPr>
        <w:autoSpaceDE w:val="0"/>
        <w:autoSpaceDN w:val="0"/>
        <w:adjustRightInd w:val="0"/>
        <w:jc w:val="both"/>
        <w:rPr>
          <w:sz w:val="22"/>
          <w:szCs w:val="22"/>
        </w:rPr>
      </w:pPr>
      <w:r w:rsidRPr="000B7A2B">
        <w:rPr>
          <w:sz w:val="22"/>
          <w:szCs w:val="22"/>
        </w:rPr>
        <w:t>Želatininė kapsulė:</w:t>
      </w:r>
    </w:p>
    <w:p w14:paraId="78563514" w14:textId="77777777" w:rsidR="00403FE8" w:rsidRPr="000B7A2B" w:rsidRDefault="00403FE8">
      <w:pPr>
        <w:autoSpaceDE w:val="0"/>
        <w:autoSpaceDN w:val="0"/>
        <w:adjustRightInd w:val="0"/>
        <w:jc w:val="both"/>
        <w:rPr>
          <w:sz w:val="22"/>
          <w:szCs w:val="22"/>
        </w:rPr>
      </w:pPr>
      <w:r w:rsidRPr="000B7A2B">
        <w:rPr>
          <w:sz w:val="22"/>
          <w:szCs w:val="22"/>
        </w:rPr>
        <w:t>Želatina</w:t>
      </w:r>
    </w:p>
    <w:p w14:paraId="1E3F4245" w14:textId="77777777" w:rsidR="00403FE8" w:rsidRPr="000B7A2B" w:rsidRDefault="00403FE8">
      <w:pPr>
        <w:autoSpaceDE w:val="0"/>
        <w:autoSpaceDN w:val="0"/>
        <w:adjustRightInd w:val="0"/>
        <w:jc w:val="both"/>
        <w:rPr>
          <w:sz w:val="22"/>
          <w:szCs w:val="22"/>
        </w:rPr>
      </w:pPr>
      <w:r w:rsidRPr="000B7A2B">
        <w:rPr>
          <w:sz w:val="22"/>
          <w:szCs w:val="22"/>
        </w:rPr>
        <w:t>Natrio laurilsulfatas</w:t>
      </w:r>
    </w:p>
    <w:p w14:paraId="7BDE0A3C" w14:textId="77777777" w:rsidR="00403FE8" w:rsidRPr="000B7A2B" w:rsidRDefault="00403FE8">
      <w:pPr>
        <w:autoSpaceDE w:val="0"/>
        <w:autoSpaceDN w:val="0"/>
        <w:adjustRightInd w:val="0"/>
        <w:jc w:val="both"/>
        <w:rPr>
          <w:sz w:val="22"/>
          <w:szCs w:val="22"/>
        </w:rPr>
      </w:pPr>
      <w:r w:rsidRPr="000B7A2B">
        <w:rPr>
          <w:sz w:val="22"/>
          <w:szCs w:val="22"/>
        </w:rPr>
        <w:t>Chinolino geltonasis (E104)</w:t>
      </w:r>
    </w:p>
    <w:p w14:paraId="103B9058" w14:textId="77777777" w:rsidR="00403FE8" w:rsidRPr="000B7A2B" w:rsidRDefault="00403FE8">
      <w:pPr>
        <w:autoSpaceDE w:val="0"/>
        <w:autoSpaceDN w:val="0"/>
        <w:adjustRightInd w:val="0"/>
        <w:jc w:val="both"/>
        <w:rPr>
          <w:sz w:val="22"/>
          <w:szCs w:val="22"/>
        </w:rPr>
      </w:pPr>
      <w:r w:rsidRPr="000B7A2B">
        <w:rPr>
          <w:sz w:val="22"/>
          <w:szCs w:val="22"/>
        </w:rPr>
        <w:t>Indigokarminas (E132)</w:t>
      </w:r>
    </w:p>
    <w:p w14:paraId="581D2CDA" w14:textId="77777777" w:rsidR="00403FE8" w:rsidRPr="000B7A2B" w:rsidRDefault="00403FE8">
      <w:pPr>
        <w:autoSpaceDE w:val="0"/>
        <w:autoSpaceDN w:val="0"/>
        <w:adjustRightInd w:val="0"/>
        <w:jc w:val="both"/>
        <w:rPr>
          <w:sz w:val="22"/>
          <w:szCs w:val="22"/>
        </w:rPr>
      </w:pPr>
      <w:r w:rsidRPr="000B7A2B">
        <w:rPr>
          <w:sz w:val="22"/>
          <w:szCs w:val="22"/>
        </w:rPr>
        <w:t>Eritrozinas (E127)</w:t>
      </w:r>
    </w:p>
    <w:p w14:paraId="724E7977" w14:textId="77777777" w:rsidR="00403FE8" w:rsidRPr="000B7A2B" w:rsidRDefault="00403FE8">
      <w:pPr>
        <w:autoSpaceDE w:val="0"/>
        <w:autoSpaceDN w:val="0"/>
        <w:adjustRightInd w:val="0"/>
        <w:jc w:val="both"/>
        <w:rPr>
          <w:sz w:val="22"/>
          <w:szCs w:val="22"/>
        </w:rPr>
      </w:pPr>
      <w:r w:rsidRPr="000B7A2B">
        <w:rPr>
          <w:sz w:val="22"/>
          <w:szCs w:val="22"/>
        </w:rPr>
        <w:t>Titano dioksidas (E171)</w:t>
      </w:r>
    </w:p>
    <w:p w14:paraId="4796B501" w14:textId="77777777" w:rsidR="00403FE8" w:rsidRPr="000B7A2B" w:rsidRDefault="00403FE8">
      <w:pPr>
        <w:autoSpaceDE w:val="0"/>
        <w:autoSpaceDN w:val="0"/>
        <w:adjustRightInd w:val="0"/>
        <w:jc w:val="both"/>
        <w:rPr>
          <w:sz w:val="22"/>
          <w:szCs w:val="22"/>
        </w:rPr>
      </w:pPr>
      <w:r w:rsidRPr="000B7A2B">
        <w:rPr>
          <w:sz w:val="22"/>
          <w:szCs w:val="22"/>
        </w:rPr>
        <w:t>Išgrynintas vanduo</w:t>
      </w:r>
    </w:p>
    <w:p w14:paraId="7BAABB0E" w14:textId="77777777" w:rsidR="00403FE8" w:rsidRPr="000B7A2B" w:rsidRDefault="00403FE8">
      <w:pPr>
        <w:pStyle w:val="DefaultText"/>
        <w:tabs>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5FD7042A" w14:textId="77777777" w:rsidR="00403FE8" w:rsidRPr="000B7A2B" w:rsidRDefault="00403FE8">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b/>
          <w:sz w:val="22"/>
          <w:szCs w:val="22"/>
        </w:rPr>
        <w:t>Nesuderinamumas</w:t>
      </w:r>
    </w:p>
    <w:p w14:paraId="56C7B7AB" w14:textId="77777777" w:rsidR="00403FE8" w:rsidRPr="000B7A2B" w:rsidRDefault="00403FE8">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46DDF0FD" w14:textId="77777777" w:rsidR="00403FE8" w:rsidRPr="000B7A2B" w:rsidRDefault="00403FE8">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Duomenys nebūtini.</w:t>
      </w:r>
    </w:p>
    <w:p w14:paraId="4B72F9E5" w14:textId="77777777" w:rsidR="00403FE8" w:rsidRPr="000B7A2B" w:rsidRDefault="00403FE8">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4E993D2" w14:textId="77777777" w:rsidR="00403FE8" w:rsidRPr="000B7A2B" w:rsidRDefault="00403FE8">
      <w:pPr>
        <w:pStyle w:val="DefaultText"/>
        <w:numPr>
          <w:ilvl w:val="1"/>
          <w:numId w:val="6"/>
        </w:numPr>
        <w:tabs>
          <w:tab w:val="clear"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Tinkamumo laikas</w:t>
      </w:r>
    </w:p>
    <w:p w14:paraId="5FD899A8" w14:textId="77777777" w:rsidR="00403FE8" w:rsidRPr="000B7A2B" w:rsidRDefault="00403FE8">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138BAEFB"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3 metai.</w:t>
      </w:r>
    </w:p>
    <w:p w14:paraId="70C48AB4" w14:textId="77777777" w:rsidR="00403FE8" w:rsidRPr="000B7A2B" w:rsidRDefault="00403FE8">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F0A0C15" w14:textId="77777777" w:rsidR="00403FE8" w:rsidRPr="000B7A2B" w:rsidRDefault="00403FE8">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Specialios laikymo sąlygos</w:t>
      </w:r>
    </w:p>
    <w:p w14:paraId="7F7E62A8" w14:textId="77777777" w:rsidR="00403FE8" w:rsidRPr="000B7A2B" w:rsidRDefault="00403FE8">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2E9BCFDA" w14:textId="77777777" w:rsidR="00403FE8" w:rsidRPr="000B7A2B" w:rsidRDefault="00403FE8">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sz w:val="22"/>
          <w:szCs w:val="22"/>
        </w:rPr>
        <w:t>Laikyti ne aukštesnėje kaip 25 °C temperatūroje.</w:t>
      </w:r>
    </w:p>
    <w:p w14:paraId="2A81ABBF" w14:textId="77777777" w:rsidR="00403FE8" w:rsidRPr="000B7A2B" w:rsidRDefault="00403FE8">
      <w:pPr>
        <w:pStyle w:val="DefaultText"/>
        <w:tabs>
          <w:tab w:val="left" w:pos="1187"/>
        </w:tabs>
        <w:jc w:val="both"/>
        <w:rPr>
          <w:rStyle w:val="InitialStyle"/>
          <w:rFonts w:ascii="Times New Roman" w:hAnsi="Times New Roman"/>
          <w:sz w:val="22"/>
          <w:szCs w:val="22"/>
        </w:rPr>
      </w:pPr>
    </w:p>
    <w:p w14:paraId="4BA69827" w14:textId="77777777" w:rsidR="00403FE8" w:rsidRPr="000B7A2B" w:rsidRDefault="00403FE8">
      <w:pPr>
        <w:pStyle w:val="DefaultText"/>
        <w:numPr>
          <w:ilvl w:val="1"/>
          <w:numId w:val="6"/>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Talpyklės pobūdis ir jos turinys</w:t>
      </w:r>
    </w:p>
    <w:p w14:paraId="5127DADF" w14:textId="77777777" w:rsidR="00403FE8" w:rsidRPr="000B7A2B" w:rsidRDefault="00403FE8">
      <w:pPr>
        <w:pStyle w:val="DefaultText"/>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01047A87" w14:textId="77777777" w:rsidR="00403FE8" w:rsidRPr="000B7A2B" w:rsidRDefault="00403FE8">
      <w:pPr>
        <w:pStyle w:val="DefaultText"/>
        <w:jc w:val="both"/>
        <w:rPr>
          <w:rStyle w:val="InitialStyle"/>
          <w:rFonts w:ascii="Times New Roman" w:hAnsi="Times New Roman"/>
          <w:sz w:val="22"/>
          <w:szCs w:val="22"/>
        </w:rPr>
      </w:pPr>
      <w:bookmarkStart w:id="0" w:name="OLE_LINK9"/>
      <w:r w:rsidRPr="000B7A2B">
        <w:rPr>
          <w:rStyle w:val="InitialStyle"/>
          <w:rFonts w:ascii="Times New Roman" w:hAnsi="Times New Roman"/>
          <w:sz w:val="22"/>
          <w:szCs w:val="22"/>
        </w:rPr>
        <w:t>Pakuotės dydžiai: 8</w:t>
      </w:r>
      <w:r w:rsidR="009421D2" w:rsidRPr="000B7A2B">
        <w:rPr>
          <w:rStyle w:val="InitialStyle"/>
          <w:rFonts w:ascii="Times New Roman" w:hAnsi="Times New Roman"/>
          <w:sz w:val="22"/>
          <w:szCs w:val="22"/>
        </w:rPr>
        <w:t xml:space="preserve"> arba</w:t>
      </w:r>
      <w:r w:rsidRPr="000B7A2B">
        <w:rPr>
          <w:rStyle w:val="InitialStyle"/>
          <w:rFonts w:ascii="Times New Roman" w:hAnsi="Times New Roman"/>
          <w:sz w:val="22"/>
          <w:szCs w:val="22"/>
        </w:rPr>
        <w:t xml:space="preserve"> 16 </w:t>
      </w:r>
      <w:r w:rsidR="009421D2" w:rsidRPr="000B7A2B">
        <w:rPr>
          <w:rStyle w:val="InitialStyle"/>
          <w:rFonts w:ascii="Times New Roman" w:hAnsi="Times New Roman"/>
          <w:sz w:val="22"/>
          <w:szCs w:val="22"/>
        </w:rPr>
        <w:t>kietųjų</w:t>
      </w:r>
      <w:r w:rsidRPr="000B7A2B">
        <w:rPr>
          <w:rStyle w:val="InitialStyle"/>
          <w:rFonts w:ascii="Times New Roman" w:hAnsi="Times New Roman"/>
          <w:sz w:val="22"/>
          <w:szCs w:val="22"/>
        </w:rPr>
        <w:t xml:space="preserve"> kapsul</w:t>
      </w:r>
      <w:r w:rsidR="009421D2" w:rsidRPr="000B7A2B">
        <w:rPr>
          <w:rStyle w:val="InitialStyle"/>
          <w:rFonts w:ascii="Times New Roman" w:hAnsi="Times New Roman"/>
          <w:sz w:val="22"/>
          <w:szCs w:val="22"/>
        </w:rPr>
        <w:t>ių</w:t>
      </w:r>
      <w:r w:rsidRPr="000B7A2B">
        <w:rPr>
          <w:rStyle w:val="InitialStyle"/>
          <w:rFonts w:ascii="Times New Roman" w:hAnsi="Times New Roman"/>
          <w:sz w:val="22"/>
          <w:szCs w:val="22"/>
        </w:rPr>
        <w:t>.</w:t>
      </w:r>
    </w:p>
    <w:p w14:paraId="23DD3488" w14:textId="77777777" w:rsidR="00403FE8" w:rsidRPr="000B7A2B" w:rsidRDefault="00403FE8">
      <w:pPr>
        <w:pStyle w:val="DefaultText"/>
        <w:jc w:val="both"/>
        <w:rPr>
          <w:rStyle w:val="InitialStyle"/>
          <w:rFonts w:ascii="Times New Roman" w:hAnsi="Times New Roman"/>
          <w:sz w:val="22"/>
          <w:szCs w:val="22"/>
        </w:rPr>
      </w:pPr>
    </w:p>
    <w:p w14:paraId="783514AE" w14:textId="77777777" w:rsidR="00403FE8" w:rsidRPr="000B7A2B" w:rsidRDefault="00403FE8">
      <w:pPr>
        <w:pStyle w:val="DefaultText"/>
        <w:jc w:val="both"/>
        <w:rPr>
          <w:rStyle w:val="InitialStyle"/>
          <w:rFonts w:ascii="Times New Roman" w:hAnsi="Times New Roman"/>
          <w:sz w:val="22"/>
          <w:szCs w:val="22"/>
        </w:rPr>
      </w:pPr>
      <w:r w:rsidRPr="000B7A2B">
        <w:rPr>
          <w:rStyle w:val="InitialStyle"/>
          <w:rFonts w:ascii="Times New Roman" w:hAnsi="Times New Roman"/>
          <w:sz w:val="22"/>
          <w:szCs w:val="22"/>
        </w:rPr>
        <w:t>Gali būti tiekiamos ne visų dydžių pakuotės.</w:t>
      </w:r>
    </w:p>
    <w:p w14:paraId="2767434C" w14:textId="77777777" w:rsidR="00403FE8" w:rsidRPr="000B7A2B" w:rsidRDefault="00403FE8">
      <w:pPr>
        <w:pStyle w:val="DefaultText"/>
        <w:jc w:val="both"/>
        <w:rPr>
          <w:rStyle w:val="InitialStyle"/>
          <w:rFonts w:ascii="Times New Roman" w:hAnsi="Times New Roman"/>
          <w:sz w:val="22"/>
          <w:szCs w:val="22"/>
        </w:rPr>
      </w:pPr>
    </w:p>
    <w:bookmarkEnd w:id="0"/>
    <w:p w14:paraId="3F8D8204" w14:textId="77777777" w:rsidR="00403FE8" w:rsidRPr="000B7A2B" w:rsidRDefault="00403FE8">
      <w:pPr>
        <w:pStyle w:val="DefaultText"/>
        <w:rPr>
          <w:rStyle w:val="InitialStyle"/>
          <w:rFonts w:ascii="Times New Roman" w:hAnsi="Times New Roman"/>
          <w:sz w:val="22"/>
          <w:szCs w:val="22"/>
        </w:rPr>
      </w:pPr>
      <w:r w:rsidRPr="000B7A2B">
        <w:rPr>
          <w:rStyle w:val="InitialStyle"/>
          <w:rFonts w:ascii="Times New Roman" w:hAnsi="Times New Roman"/>
          <w:sz w:val="22"/>
          <w:szCs w:val="22"/>
        </w:rPr>
        <w:t>Vaikų sunkiai atidaroma PVC lizdinė plokštelė, uždengta popieriaus / aliuminio folija, kurios viduje yra balkšvais milteliais užpildytų želatininių kapsulių su žaliu korpusu ir mėlynu dangteliu.</w:t>
      </w:r>
    </w:p>
    <w:p w14:paraId="32C1B144" w14:textId="77777777" w:rsidR="00403FE8" w:rsidRPr="000B7A2B" w:rsidRDefault="00403FE8">
      <w:pPr>
        <w:pStyle w:val="DefaultText"/>
        <w:tabs>
          <w:tab w:val="left" w:pos="360"/>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BBA4110" w14:textId="77777777" w:rsidR="00403FE8" w:rsidRPr="000B7A2B" w:rsidRDefault="00403FE8">
      <w:pPr>
        <w:pStyle w:val="DefaultText"/>
        <w:numPr>
          <w:ilvl w:val="1"/>
          <w:numId w:val="6"/>
        </w:numPr>
        <w:tabs>
          <w:tab w:val="clear" w:pos="360"/>
          <w:tab w:val="num"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sz w:val="22"/>
          <w:szCs w:val="22"/>
        </w:rPr>
      </w:pPr>
      <w:r w:rsidRPr="000B7A2B">
        <w:rPr>
          <w:rStyle w:val="InitialStyle"/>
          <w:rFonts w:ascii="Times New Roman" w:hAnsi="Times New Roman"/>
          <w:b/>
          <w:sz w:val="22"/>
          <w:szCs w:val="22"/>
        </w:rPr>
        <w:t>Specialūs reikalavimai atliekoms tvarkyti</w:t>
      </w:r>
    </w:p>
    <w:p w14:paraId="435EE7F7" w14:textId="77777777" w:rsidR="00403FE8" w:rsidRPr="000B7A2B" w:rsidRDefault="00403FE8">
      <w:pPr>
        <w:pStyle w:val="Default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2AF5D0D0" w14:textId="77777777" w:rsidR="00403FE8" w:rsidRPr="000B7A2B" w:rsidRDefault="00403FE8">
      <w:pPr>
        <w:pStyle w:val="DefaultText"/>
        <w:tabs>
          <w:tab w:val="left" w:pos="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Nesuvartotą vaistinį preparatą ar atliekas reikia tvarkyti laikantis vietinių reikalavimų.</w:t>
      </w:r>
    </w:p>
    <w:p w14:paraId="33588C7C" w14:textId="77777777" w:rsidR="00403FE8" w:rsidRPr="000B7A2B" w:rsidRDefault="00403FE8">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6712517A" w14:textId="77777777" w:rsidR="00403FE8" w:rsidRPr="000B7A2B" w:rsidRDefault="00403FE8">
      <w:pPr>
        <w:pStyle w:val="DefaultText"/>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44CCACC2" w14:textId="77777777" w:rsidR="00403FE8" w:rsidRPr="000B7A2B" w:rsidRDefault="00403FE8" w:rsidP="004866F6">
      <w:pPr>
        <w:pStyle w:val="DefaultText"/>
        <w:keepNext/>
        <w:numPr>
          <w:ilvl w:val="0"/>
          <w:numId w:val="3"/>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REGISTRUOTOJAS</w:t>
      </w:r>
    </w:p>
    <w:p w14:paraId="7B0C567B" w14:textId="77777777" w:rsidR="00403FE8" w:rsidRPr="000B7A2B" w:rsidRDefault="00403FE8" w:rsidP="004866F6">
      <w:pPr>
        <w:pStyle w:val="DefaultText"/>
        <w:keepN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DDE8235" w14:textId="77777777" w:rsidR="006A1951" w:rsidRPr="000B7A2B" w:rsidRDefault="006A1951" w:rsidP="006A1951">
      <w:pPr>
        <w:rPr>
          <w:sz w:val="22"/>
          <w:szCs w:val="22"/>
        </w:rPr>
      </w:pPr>
      <w:bookmarkStart w:id="1" w:name="_Hlk181188089"/>
      <w:bookmarkStart w:id="2" w:name="_Hlk181186003"/>
      <w:r w:rsidRPr="000B7A2B">
        <w:rPr>
          <w:sz w:val="22"/>
          <w:szCs w:val="22"/>
        </w:rPr>
        <w:t>Perrigo Poland Sp. z o.o.</w:t>
      </w:r>
    </w:p>
    <w:bookmarkEnd w:id="1"/>
    <w:p w14:paraId="7C35E3D2" w14:textId="77777777" w:rsidR="006A1951" w:rsidRPr="000B7A2B" w:rsidRDefault="006A1951" w:rsidP="006A1951">
      <w:pPr>
        <w:rPr>
          <w:sz w:val="22"/>
          <w:szCs w:val="22"/>
        </w:rPr>
      </w:pPr>
      <w:r w:rsidRPr="000B7A2B">
        <w:rPr>
          <w:sz w:val="22"/>
          <w:szCs w:val="22"/>
        </w:rPr>
        <w:t>ul. Domaniewska 48</w:t>
      </w:r>
    </w:p>
    <w:p w14:paraId="3A71F4D0" w14:textId="77777777" w:rsidR="006A1951" w:rsidRPr="000B7A2B" w:rsidRDefault="006A1951" w:rsidP="006A1951">
      <w:pPr>
        <w:rPr>
          <w:sz w:val="22"/>
          <w:szCs w:val="22"/>
        </w:rPr>
      </w:pPr>
      <w:r w:rsidRPr="000B7A2B">
        <w:rPr>
          <w:sz w:val="22"/>
          <w:szCs w:val="22"/>
        </w:rPr>
        <w:t>02-672 Warszawa</w:t>
      </w:r>
    </w:p>
    <w:p w14:paraId="40C99D6A" w14:textId="77777777" w:rsidR="006A1951" w:rsidRPr="000B7A2B" w:rsidRDefault="006A1951" w:rsidP="006A1951">
      <w:pPr>
        <w:rPr>
          <w:sz w:val="22"/>
          <w:szCs w:val="22"/>
        </w:rPr>
      </w:pPr>
      <w:r w:rsidRPr="000B7A2B">
        <w:rPr>
          <w:sz w:val="22"/>
          <w:szCs w:val="22"/>
        </w:rPr>
        <w:t>Lenkija</w:t>
      </w:r>
    </w:p>
    <w:bookmarkEnd w:id="2"/>
    <w:p w14:paraId="0D759001" w14:textId="77777777" w:rsidR="00403FE8" w:rsidRPr="000B7A2B" w:rsidRDefault="00403FE8">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7222372C" w14:textId="77777777" w:rsidR="00403FE8" w:rsidRPr="000B7A2B" w:rsidRDefault="00403FE8">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25AB97C2" w14:textId="77777777" w:rsidR="00403FE8" w:rsidRPr="000B7A2B" w:rsidRDefault="00403FE8">
      <w:pPr>
        <w:pStyle w:val="DefaultText"/>
        <w:numPr>
          <w:ilvl w:val="0"/>
          <w:numId w:val="3"/>
        </w:numPr>
        <w:tabs>
          <w:tab w:val="clear" w:pos="360"/>
          <w:tab w:val="left" w:pos="567"/>
          <w:tab w:val="left" w:pos="709"/>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REGISTRACIJOS PAŽYMĖJIMO NUMERIS (-IAI)</w:t>
      </w:r>
    </w:p>
    <w:p w14:paraId="42E9C238" w14:textId="77777777" w:rsidR="00403FE8" w:rsidRPr="000B7A2B" w:rsidRDefault="00403FE8">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1CCCC8E5" w14:textId="77777777" w:rsidR="00890CEF" w:rsidRPr="000B7A2B" w:rsidRDefault="00890CEF" w:rsidP="00890CEF">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LT/1/22/5051/001 – N8</w:t>
      </w:r>
    </w:p>
    <w:p w14:paraId="7743B7E7" w14:textId="77777777" w:rsidR="00890CEF" w:rsidRPr="000B7A2B" w:rsidRDefault="00890CEF" w:rsidP="00890CEF">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r w:rsidRPr="000B7A2B">
        <w:rPr>
          <w:rStyle w:val="InitialStyle"/>
          <w:rFonts w:ascii="Times New Roman" w:hAnsi="Times New Roman"/>
          <w:sz w:val="22"/>
          <w:szCs w:val="22"/>
        </w:rPr>
        <w:t>LT/1/22/5051/002 – N16</w:t>
      </w:r>
    </w:p>
    <w:p w14:paraId="7BF31A64" w14:textId="77777777" w:rsidR="00AC3DE5" w:rsidRPr="000B7A2B" w:rsidRDefault="00AC3DE5" w:rsidP="00890CEF">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384869BC" w14:textId="77777777" w:rsidR="00403FE8" w:rsidRPr="000B7A2B" w:rsidRDefault="00403FE8">
      <w:pPr>
        <w:pStyle w:val="DefaultText"/>
        <w:tabs>
          <w:tab w:val="left" w:pos="56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4D0D316E" w14:textId="77777777" w:rsidR="00403FE8" w:rsidRPr="000B7A2B" w:rsidRDefault="00403FE8">
      <w:pPr>
        <w:pStyle w:val="DefaultText"/>
        <w:numPr>
          <w:ilvl w:val="0"/>
          <w:numId w:val="3"/>
        </w:numPr>
        <w:tabs>
          <w:tab w:val="clear" w:pos="360"/>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REGISTRAVIMO / PERREGISTRAVIMO DATA</w:t>
      </w:r>
    </w:p>
    <w:p w14:paraId="0E2E2487" w14:textId="77777777" w:rsidR="00403FE8" w:rsidRPr="000B7A2B" w:rsidRDefault="00403FE8">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
          <w:sz w:val="22"/>
          <w:szCs w:val="22"/>
        </w:rPr>
      </w:pPr>
    </w:p>
    <w:p w14:paraId="1B3C012C" w14:textId="77777777" w:rsidR="00403FE8" w:rsidRPr="000B7A2B" w:rsidRDefault="00403FE8">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bCs/>
          <w:color w:val="000000"/>
          <w:sz w:val="22"/>
          <w:szCs w:val="22"/>
        </w:rPr>
      </w:pPr>
      <w:r w:rsidRPr="000B7A2B">
        <w:rPr>
          <w:bCs/>
          <w:color w:val="000000"/>
          <w:sz w:val="22"/>
          <w:szCs w:val="22"/>
        </w:rPr>
        <w:t>Registravimo data</w:t>
      </w:r>
      <w:r w:rsidR="00AC3DE5" w:rsidRPr="000B7A2B">
        <w:rPr>
          <w:bCs/>
          <w:color w:val="000000"/>
          <w:sz w:val="22"/>
          <w:szCs w:val="22"/>
        </w:rPr>
        <w:t xml:space="preserve"> 2022 m. spalio 17 d.</w:t>
      </w:r>
    </w:p>
    <w:p w14:paraId="6805BC50" w14:textId="77777777" w:rsidR="00403FE8" w:rsidRPr="000B7A2B" w:rsidRDefault="00403FE8">
      <w:pPr>
        <w:pStyle w:val="DefaultText"/>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bCs/>
          <w:sz w:val="22"/>
          <w:szCs w:val="22"/>
        </w:rPr>
      </w:pPr>
    </w:p>
    <w:p w14:paraId="3F164645" w14:textId="77777777" w:rsidR="00403FE8" w:rsidRPr="000B7A2B" w:rsidRDefault="00403FE8">
      <w:pPr>
        <w:pStyle w:val="Default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jc w:val="both"/>
        <w:rPr>
          <w:rStyle w:val="InitialStyle"/>
          <w:rFonts w:ascii="Times New Roman" w:hAnsi="Times New Roman"/>
          <w:sz w:val="22"/>
          <w:szCs w:val="22"/>
        </w:rPr>
      </w:pPr>
    </w:p>
    <w:p w14:paraId="54928C8C" w14:textId="77777777" w:rsidR="00403FE8" w:rsidRPr="000B7A2B" w:rsidRDefault="00403FE8">
      <w:pPr>
        <w:pStyle w:val="DefaultText"/>
        <w:numPr>
          <w:ilvl w:val="0"/>
          <w:numId w:val="3"/>
        </w:numPr>
        <w:tabs>
          <w:tab w:val="clear" w:pos="360"/>
          <w:tab w:val="num"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ind w:left="567" w:hanging="567"/>
        <w:jc w:val="both"/>
        <w:rPr>
          <w:rStyle w:val="InitialStyle"/>
          <w:rFonts w:ascii="Times New Roman" w:hAnsi="Times New Roman"/>
          <w:b/>
          <w:sz w:val="22"/>
          <w:szCs w:val="22"/>
        </w:rPr>
      </w:pPr>
      <w:r w:rsidRPr="000B7A2B">
        <w:rPr>
          <w:rStyle w:val="InitialStyle"/>
          <w:rFonts w:ascii="Times New Roman" w:hAnsi="Times New Roman"/>
          <w:b/>
          <w:sz w:val="22"/>
          <w:szCs w:val="22"/>
        </w:rPr>
        <w:t>TEKSTO PERŽIŪROS DATA</w:t>
      </w:r>
    </w:p>
    <w:p w14:paraId="1526BBA4" w14:textId="77777777" w:rsidR="00403FE8" w:rsidRPr="000B7A2B" w:rsidRDefault="00403FE8">
      <w:pPr>
        <w:jc w:val="both"/>
        <w:rPr>
          <w:sz w:val="22"/>
          <w:szCs w:val="22"/>
        </w:rPr>
      </w:pPr>
    </w:p>
    <w:p w14:paraId="3A5ED474" w14:textId="4C948F26" w:rsidR="00403FE8" w:rsidRDefault="009B7BB7" w:rsidP="00B603F0">
      <w:pPr>
        <w:pStyle w:val="BTEMEASMCA"/>
        <w:rPr>
          <w:bCs/>
          <w:color w:val="000000"/>
        </w:rPr>
      </w:pPr>
      <w:r>
        <w:rPr>
          <w:bCs/>
          <w:color w:val="000000"/>
        </w:rPr>
        <w:lastRenderedPageBreak/>
        <w:t>2025 m. kovo 26 d.</w:t>
      </w:r>
    </w:p>
    <w:p w14:paraId="0453BF21" w14:textId="77777777" w:rsidR="009B7BB7" w:rsidRPr="000B7A2B" w:rsidRDefault="009B7BB7" w:rsidP="00B603F0">
      <w:pPr>
        <w:pStyle w:val="BTEMEASMCA"/>
      </w:pPr>
    </w:p>
    <w:p w14:paraId="630944B3" w14:textId="672D5379" w:rsidR="00403FE8" w:rsidRPr="000B7A2B" w:rsidRDefault="00403FE8" w:rsidP="00B603F0">
      <w:pPr>
        <w:pStyle w:val="BTEMEASMCA"/>
      </w:pPr>
      <w:r w:rsidRPr="000B7A2B">
        <w:t>Išsami informacija apie šį vaistinį preparatą pateikiama Valstybinės vaistų kontrolės tarnybos prie Lietuvos Respublikos sveikatos apsaugos ministerijos tinklalapyje</w:t>
      </w:r>
      <w:r w:rsidR="006A1951" w:rsidRPr="000B7A2B">
        <w:t xml:space="preserve"> </w:t>
      </w:r>
      <w:bookmarkStart w:id="3" w:name="_Hlk181188871"/>
      <w:r w:rsidR="006A1951" w:rsidRPr="000B7A2B">
        <w:rPr>
          <w:rFonts w:eastAsia="Times New Roman"/>
        </w:rPr>
        <w:fldChar w:fldCharType="begin"/>
      </w:r>
      <w:r w:rsidR="006A1951" w:rsidRPr="000B7A2B">
        <w:instrText>HYPERLINK "https://vvkt.lrv.lt/lt"</w:instrText>
      </w:r>
      <w:r w:rsidR="006A1951" w:rsidRPr="000B7A2B">
        <w:rPr>
          <w:rFonts w:eastAsia="Times New Roman"/>
        </w:rPr>
        <w:fldChar w:fldCharType="separate"/>
      </w:r>
      <w:r w:rsidR="006A1951" w:rsidRPr="000B7A2B">
        <w:rPr>
          <w:color w:val="0000FF"/>
          <w:u w:val="single"/>
        </w:rPr>
        <w:t>https://vvkt.lrv.lt/lt</w:t>
      </w:r>
      <w:r w:rsidR="006A1951" w:rsidRPr="000B7A2B">
        <w:rPr>
          <w:color w:val="0000FF"/>
          <w:u w:val="single"/>
        </w:rPr>
        <w:fldChar w:fldCharType="end"/>
      </w:r>
      <w:r w:rsidR="006A1951" w:rsidRPr="000B7A2B">
        <w:t>.</w:t>
      </w:r>
      <w:bookmarkEnd w:id="3"/>
      <w:r w:rsidR="006A1951" w:rsidRPr="000B7A2B" w:rsidDel="006A1951">
        <w:t xml:space="preserve"> </w:t>
      </w:r>
    </w:p>
    <w:p w14:paraId="759D69B4" w14:textId="77777777" w:rsidR="00403FE8" w:rsidRPr="000B7A2B" w:rsidRDefault="00403FE8" w:rsidP="00B603F0">
      <w:pPr>
        <w:pStyle w:val="BTEMEASMCA"/>
      </w:pPr>
      <w:r w:rsidRPr="000B7A2B">
        <w:br w:type="page"/>
      </w:r>
    </w:p>
    <w:p w14:paraId="32ED2710" w14:textId="77777777" w:rsidR="00403FE8" w:rsidRPr="000B7A2B" w:rsidRDefault="00403FE8" w:rsidP="00B603F0">
      <w:pPr>
        <w:pStyle w:val="BTEMEASMCA"/>
      </w:pPr>
    </w:p>
    <w:p w14:paraId="4F005047" w14:textId="77777777" w:rsidR="00403FE8" w:rsidRPr="000B7A2B" w:rsidRDefault="00403FE8" w:rsidP="00B603F0">
      <w:pPr>
        <w:pStyle w:val="BTEMEASMCA"/>
      </w:pPr>
    </w:p>
    <w:p w14:paraId="5A1487DC" w14:textId="77777777" w:rsidR="00403FE8" w:rsidRPr="000B7A2B" w:rsidRDefault="00403FE8" w:rsidP="00B603F0">
      <w:pPr>
        <w:pStyle w:val="BTEMEASMCA"/>
      </w:pPr>
    </w:p>
    <w:p w14:paraId="60ACFB7B" w14:textId="77777777" w:rsidR="00403FE8" w:rsidRPr="000B7A2B" w:rsidRDefault="00403FE8" w:rsidP="00B603F0">
      <w:pPr>
        <w:pStyle w:val="BTEMEASMCA"/>
      </w:pPr>
    </w:p>
    <w:p w14:paraId="6738817C" w14:textId="77777777" w:rsidR="00403FE8" w:rsidRPr="000B7A2B" w:rsidRDefault="00403FE8" w:rsidP="00B603F0">
      <w:pPr>
        <w:pStyle w:val="BTEMEASMCA"/>
      </w:pPr>
    </w:p>
    <w:p w14:paraId="7DCC7026" w14:textId="77777777" w:rsidR="00403FE8" w:rsidRPr="000B7A2B" w:rsidRDefault="00403FE8" w:rsidP="00B603F0">
      <w:pPr>
        <w:pStyle w:val="BTEMEASMCA"/>
      </w:pPr>
    </w:p>
    <w:p w14:paraId="26F7568B" w14:textId="77777777" w:rsidR="00403FE8" w:rsidRPr="000B7A2B" w:rsidRDefault="00403FE8" w:rsidP="00B603F0">
      <w:pPr>
        <w:pStyle w:val="BTEMEASMCA"/>
      </w:pPr>
    </w:p>
    <w:p w14:paraId="79BFEC55" w14:textId="77777777" w:rsidR="00403FE8" w:rsidRPr="000B7A2B" w:rsidRDefault="00403FE8" w:rsidP="00B603F0">
      <w:pPr>
        <w:pStyle w:val="BTEMEASMCA"/>
      </w:pPr>
    </w:p>
    <w:p w14:paraId="52DA70EA" w14:textId="77777777" w:rsidR="00403FE8" w:rsidRPr="000B7A2B" w:rsidRDefault="00403FE8" w:rsidP="00B603F0">
      <w:pPr>
        <w:pStyle w:val="BTEMEASMCA"/>
      </w:pPr>
    </w:p>
    <w:p w14:paraId="212A9A8D" w14:textId="77777777" w:rsidR="00403FE8" w:rsidRPr="000B7A2B" w:rsidRDefault="00403FE8" w:rsidP="00B603F0">
      <w:pPr>
        <w:pStyle w:val="BTEMEASMCA"/>
      </w:pPr>
    </w:p>
    <w:p w14:paraId="7A77C905" w14:textId="77777777" w:rsidR="00403FE8" w:rsidRPr="000B7A2B" w:rsidRDefault="00403FE8" w:rsidP="00B603F0">
      <w:pPr>
        <w:pStyle w:val="BTEMEASMCA"/>
      </w:pPr>
    </w:p>
    <w:p w14:paraId="6067AEB0" w14:textId="77777777" w:rsidR="00403FE8" w:rsidRPr="000B7A2B" w:rsidRDefault="00403FE8" w:rsidP="00B603F0">
      <w:pPr>
        <w:pStyle w:val="BTEMEASMCA"/>
      </w:pPr>
    </w:p>
    <w:p w14:paraId="04A5891B" w14:textId="77777777" w:rsidR="00403FE8" w:rsidRPr="000B7A2B" w:rsidRDefault="00403FE8" w:rsidP="00B603F0">
      <w:pPr>
        <w:pStyle w:val="BTEMEASMCA"/>
      </w:pPr>
    </w:p>
    <w:p w14:paraId="5D898B40" w14:textId="77777777" w:rsidR="00403FE8" w:rsidRPr="000B7A2B" w:rsidRDefault="00403FE8" w:rsidP="00B603F0">
      <w:pPr>
        <w:pStyle w:val="BTEMEASMCA"/>
      </w:pPr>
    </w:p>
    <w:p w14:paraId="00B00A2B" w14:textId="77777777" w:rsidR="00403FE8" w:rsidRPr="000B7A2B" w:rsidRDefault="00403FE8" w:rsidP="00B603F0">
      <w:pPr>
        <w:pStyle w:val="BTEMEASMCA"/>
      </w:pPr>
    </w:p>
    <w:p w14:paraId="7C82C705" w14:textId="77777777" w:rsidR="00403FE8" w:rsidRPr="000B7A2B" w:rsidRDefault="00403FE8" w:rsidP="00B603F0">
      <w:pPr>
        <w:pStyle w:val="BTEMEASMCA"/>
      </w:pPr>
    </w:p>
    <w:p w14:paraId="4019FBE2" w14:textId="77777777" w:rsidR="00403FE8" w:rsidRPr="000B7A2B" w:rsidRDefault="00403FE8" w:rsidP="00B603F0">
      <w:pPr>
        <w:pStyle w:val="BTEMEASMCA"/>
      </w:pPr>
    </w:p>
    <w:p w14:paraId="3FE0F63A" w14:textId="77777777" w:rsidR="00403FE8" w:rsidRPr="000B7A2B" w:rsidRDefault="00403FE8" w:rsidP="00B603F0">
      <w:pPr>
        <w:pStyle w:val="BTEMEASMCA"/>
      </w:pPr>
    </w:p>
    <w:p w14:paraId="3452E2D7" w14:textId="77777777" w:rsidR="00403FE8" w:rsidRPr="000B7A2B" w:rsidRDefault="00403FE8" w:rsidP="00B603F0">
      <w:pPr>
        <w:pStyle w:val="BTEMEASMCA"/>
      </w:pPr>
    </w:p>
    <w:p w14:paraId="6AD52ECA" w14:textId="77777777" w:rsidR="00403FE8" w:rsidRPr="000B7A2B" w:rsidRDefault="00403FE8" w:rsidP="00B603F0">
      <w:pPr>
        <w:pStyle w:val="BTEMEASMCA"/>
      </w:pPr>
    </w:p>
    <w:p w14:paraId="0F70EFAD" w14:textId="77777777" w:rsidR="00403FE8" w:rsidRPr="000B7A2B" w:rsidRDefault="00403FE8" w:rsidP="00B603F0">
      <w:pPr>
        <w:pStyle w:val="BTEMEASMCA"/>
      </w:pPr>
      <w:bookmarkStart w:id="4" w:name="_Toc129243128"/>
      <w:bookmarkStart w:id="5" w:name="_Toc129243253"/>
    </w:p>
    <w:p w14:paraId="7AA76FB9" w14:textId="77777777" w:rsidR="00403FE8" w:rsidRPr="000B7A2B" w:rsidRDefault="00403FE8">
      <w:pPr>
        <w:pStyle w:val="TTEMEASMCA"/>
        <w:rPr>
          <w:lang w:val="lt-LT"/>
        </w:rPr>
      </w:pPr>
    </w:p>
    <w:p w14:paraId="04760F09" w14:textId="77777777" w:rsidR="00403FE8" w:rsidRPr="000B7A2B" w:rsidRDefault="00403FE8">
      <w:pPr>
        <w:pStyle w:val="TTEMEASMCA"/>
        <w:rPr>
          <w:lang w:val="lt-LT"/>
        </w:rPr>
      </w:pPr>
      <w:r w:rsidRPr="000B7A2B">
        <w:rPr>
          <w:lang w:val="lt-LT"/>
        </w:rPr>
        <w:t>II PRIEDAS</w:t>
      </w:r>
    </w:p>
    <w:p w14:paraId="402B8571" w14:textId="77777777" w:rsidR="00403FE8" w:rsidRPr="000B7A2B" w:rsidRDefault="00403FE8">
      <w:pPr>
        <w:pStyle w:val="TTEMEASMCA"/>
        <w:rPr>
          <w:lang w:val="lt-LT"/>
        </w:rPr>
      </w:pPr>
    </w:p>
    <w:p w14:paraId="60AB0A3A" w14:textId="77777777" w:rsidR="00403FE8" w:rsidRPr="000B7A2B" w:rsidRDefault="00403FE8">
      <w:pPr>
        <w:pStyle w:val="TTEMEASMCA"/>
        <w:rPr>
          <w:lang w:val="lt-LT"/>
        </w:rPr>
      </w:pPr>
      <w:r w:rsidRPr="000B7A2B">
        <w:rPr>
          <w:lang w:val="lt-LT"/>
        </w:rPr>
        <w:t>REGISTRACIJOS SĄLYGOS</w:t>
      </w:r>
    </w:p>
    <w:bookmarkEnd w:id="4"/>
    <w:bookmarkEnd w:id="5"/>
    <w:p w14:paraId="1CB44C88" w14:textId="77777777" w:rsidR="00403FE8" w:rsidRPr="000B7A2B" w:rsidRDefault="00403FE8" w:rsidP="00B603F0">
      <w:pPr>
        <w:pStyle w:val="BTEMEASMCA"/>
        <w:rPr>
          <w:highlight w:val="yellow"/>
        </w:rPr>
      </w:pPr>
    </w:p>
    <w:p w14:paraId="4BE8C1BE" w14:textId="77777777" w:rsidR="00403FE8" w:rsidRPr="000B7A2B" w:rsidRDefault="00403FE8">
      <w:pPr>
        <w:pStyle w:val="BTAnIIEMEASMCA"/>
        <w:rPr>
          <w:rFonts w:cs="Times New Roman"/>
          <w:highlight w:val="yellow"/>
          <w:lang w:val="lt-LT"/>
        </w:rPr>
      </w:pPr>
      <w:r w:rsidRPr="000B7A2B">
        <w:rPr>
          <w:rFonts w:cs="Times New Roman"/>
          <w:lang w:val="lt-LT"/>
        </w:rPr>
        <w:t>A.</w:t>
      </w:r>
      <w:r w:rsidRPr="000B7A2B">
        <w:rPr>
          <w:rFonts w:cs="Times New Roman"/>
          <w:lang w:val="lt-LT"/>
        </w:rPr>
        <w:tab/>
        <w:t>GAMINTOJAS (-AI), ATSAKINGAS (-I) UŽ SERIJŲ IŠLEIDIMĄ</w:t>
      </w:r>
    </w:p>
    <w:p w14:paraId="3B5D62AD" w14:textId="77777777" w:rsidR="00403FE8" w:rsidRPr="000B7A2B" w:rsidRDefault="00403FE8" w:rsidP="00B603F0">
      <w:pPr>
        <w:pStyle w:val="BTEMEASMCA"/>
        <w:rPr>
          <w:highlight w:val="yellow"/>
        </w:rPr>
      </w:pPr>
    </w:p>
    <w:p w14:paraId="089F59B9" w14:textId="77777777" w:rsidR="00403FE8" w:rsidRPr="000B7A2B" w:rsidRDefault="00403FE8">
      <w:pPr>
        <w:tabs>
          <w:tab w:val="left" w:pos="1701"/>
        </w:tabs>
        <w:ind w:left="1701" w:right="567" w:hanging="567"/>
        <w:rPr>
          <w:b/>
          <w:sz w:val="22"/>
          <w:szCs w:val="22"/>
        </w:rPr>
      </w:pPr>
      <w:r w:rsidRPr="000B7A2B">
        <w:rPr>
          <w:b/>
          <w:sz w:val="22"/>
          <w:szCs w:val="22"/>
        </w:rPr>
        <w:t>B.</w:t>
      </w:r>
      <w:r w:rsidRPr="000B7A2B">
        <w:rPr>
          <w:sz w:val="22"/>
          <w:szCs w:val="22"/>
        </w:rPr>
        <w:tab/>
      </w:r>
      <w:r w:rsidRPr="000B7A2B">
        <w:rPr>
          <w:b/>
          <w:sz w:val="22"/>
          <w:szCs w:val="22"/>
        </w:rPr>
        <w:t>TIEKIMO IR VARTOJIMO SĄLYGOS AR APRIBOJIMAI</w:t>
      </w:r>
    </w:p>
    <w:p w14:paraId="6441BDA2" w14:textId="77777777" w:rsidR="00403FE8" w:rsidRPr="000B7A2B" w:rsidRDefault="00403FE8">
      <w:pPr>
        <w:pStyle w:val="BTAnIIEMEASMCA"/>
        <w:rPr>
          <w:rFonts w:cs="Times New Roman"/>
          <w:lang w:val="lt-LT"/>
        </w:rPr>
      </w:pPr>
    </w:p>
    <w:p w14:paraId="4914EF3B" w14:textId="77777777" w:rsidR="00403FE8" w:rsidRPr="000B7A2B" w:rsidRDefault="00403FE8" w:rsidP="00B603F0">
      <w:pPr>
        <w:pStyle w:val="BTEMEASMCA"/>
        <w:rPr>
          <w:highlight w:val="yellow"/>
        </w:rPr>
      </w:pPr>
    </w:p>
    <w:p w14:paraId="432A7C2E" w14:textId="77777777" w:rsidR="00403FE8" w:rsidRPr="000B7A2B" w:rsidRDefault="00403FE8">
      <w:pPr>
        <w:pStyle w:val="BTAnIIEMEASMCA"/>
        <w:rPr>
          <w:rFonts w:cs="Times New Roman"/>
          <w:lang w:val="lt-LT"/>
        </w:rPr>
      </w:pPr>
    </w:p>
    <w:p w14:paraId="4FEAD111" w14:textId="77777777" w:rsidR="00403FE8" w:rsidRPr="000B7A2B" w:rsidRDefault="00403FE8">
      <w:pPr>
        <w:pStyle w:val="PI-1EMEASMCA"/>
      </w:pPr>
      <w:r w:rsidRPr="000B7A2B">
        <w:br w:type="page"/>
      </w:r>
      <w:r w:rsidRPr="000B7A2B">
        <w:lastRenderedPageBreak/>
        <w:t>A.</w:t>
      </w:r>
      <w:r w:rsidRPr="000B7A2B">
        <w:tab/>
        <w:t>GAMINTOJAS (-AI), ATSAKINGAS (-I) UŽ SERIJŲ IŠLEIDIMĄ</w:t>
      </w:r>
    </w:p>
    <w:p w14:paraId="7E6369A4" w14:textId="77777777" w:rsidR="00403FE8" w:rsidRPr="000B7A2B" w:rsidRDefault="00403FE8" w:rsidP="00B603F0">
      <w:pPr>
        <w:pStyle w:val="BTEMEASMCA"/>
        <w:rPr>
          <w:highlight w:val="yellow"/>
        </w:rPr>
      </w:pPr>
    </w:p>
    <w:p w14:paraId="46D8AB12" w14:textId="77777777" w:rsidR="00403FE8" w:rsidRPr="000B7A2B" w:rsidRDefault="00403FE8" w:rsidP="00B603F0">
      <w:pPr>
        <w:pStyle w:val="BTuEMEASMCA"/>
      </w:pPr>
      <w:r w:rsidRPr="000B7A2B">
        <w:t>Gamintojo (-ų), atsakingo (-ų) už serijų išleidimą, pavadinimas (-ai) ir adresas (-ai)</w:t>
      </w:r>
    </w:p>
    <w:p w14:paraId="01279A00" w14:textId="77777777" w:rsidR="00403FE8" w:rsidRPr="000B7A2B" w:rsidRDefault="00403FE8" w:rsidP="00B603F0">
      <w:pPr>
        <w:pStyle w:val="BTuEMEASMCA"/>
      </w:pPr>
    </w:p>
    <w:p w14:paraId="674B97E9" w14:textId="77777777" w:rsidR="00403FE8" w:rsidRPr="000B7A2B" w:rsidRDefault="00403FE8">
      <w:pPr>
        <w:jc w:val="both"/>
        <w:rPr>
          <w:sz w:val="22"/>
          <w:szCs w:val="22"/>
        </w:rPr>
      </w:pPr>
      <w:r w:rsidRPr="000B7A2B">
        <w:rPr>
          <w:sz w:val="22"/>
          <w:szCs w:val="22"/>
        </w:rPr>
        <w:t xml:space="preserve">Omega Pharma International NV </w:t>
      </w:r>
    </w:p>
    <w:p w14:paraId="5A0FC266" w14:textId="77777777" w:rsidR="00403FE8" w:rsidRPr="000B7A2B" w:rsidRDefault="00403FE8">
      <w:pPr>
        <w:jc w:val="both"/>
        <w:rPr>
          <w:sz w:val="22"/>
          <w:szCs w:val="22"/>
        </w:rPr>
      </w:pPr>
      <w:r w:rsidRPr="000B7A2B">
        <w:rPr>
          <w:sz w:val="22"/>
          <w:szCs w:val="22"/>
        </w:rPr>
        <w:t xml:space="preserve">Venecoweg 26 </w:t>
      </w:r>
    </w:p>
    <w:p w14:paraId="29A1B8EB" w14:textId="77777777" w:rsidR="00403FE8" w:rsidRPr="000B7A2B" w:rsidRDefault="00403FE8">
      <w:pPr>
        <w:jc w:val="both"/>
        <w:rPr>
          <w:sz w:val="22"/>
          <w:szCs w:val="22"/>
        </w:rPr>
      </w:pPr>
      <w:r w:rsidRPr="000B7A2B">
        <w:rPr>
          <w:sz w:val="22"/>
          <w:szCs w:val="22"/>
        </w:rPr>
        <w:t xml:space="preserve">9810 Nazareth </w:t>
      </w:r>
    </w:p>
    <w:p w14:paraId="067BAA82" w14:textId="6A34B508" w:rsidR="00E16B3F" w:rsidRPr="000B7A2B" w:rsidRDefault="00403FE8">
      <w:pPr>
        <w:jc w:val="both"/>
        <w:rPr>
          <w:sz w:val="22"/>
          <w:szCs w:val="22"/>
        </w:rPr>
      </w:pPr>
      <w:r w:rsidRPr="000B7A2B">
        <w:rPr>
          <w:sz w:val="22"/>
          <w:szCs w:val="22"/>
        </w:rPr>
        <w:t>Belgija</w:t>
      </w:r>
    </w:p>
    <w:p w14:paraId="3F0AA77A" w14:textId="77777777" w:rsidR="00E16B3F" w:rsidRPr="000B7A2B" w:rsidRDefault="00E16B3F">
      <w:pPr>
        <w:jc w:val="both"/>
        <w:rPr>
          <w:sz w:val="22"/>
          <w:szCs w:val="22"/>
        </w:rPr>
      </w:pPr>
    </w:p>
    <w:p w14:paraId="1FF767E2" w14:textId="0DAFD69F" w:rsidR="00E16B3F" w:rsidRPr="000B7A2B" w:rsidRDefault="00E16B3F" w:rsidP="00E16B3F">
      <w:pPr>
        <w:jc w:val="both"/>
        <w:rPr>
          <w:sz w:val="22"/>
          <w:szCs w:val="22"/>
        </w:rPr>
      </w:pPr>
      <w:r w:rsidRPr="000B7A2B">
        <w:rPr>
          <w:sz w:val="22"/>
          <w:szCs w:val="22"/>
        </w:rPr>
        <w:t>Perrigo Supply Chain International DAC</w:t>
      </w:r>
    </w:p>
    <w:p w14:paraId="7159092A" w14:textId="77777777" w:rsidR="00E16B3F" w:rsidRPr="000B7A2B" w:rsidRDefault="00E16B3F" w:rsidP="00E16B3F">
      <w:pPr>
        <w:jc w:val="both"/>
        <w:rPr>
          <w:sz w:val="22"/>
          <w:szCs w:val="22"/>
        </w:rPr>
      </w:pPr>
      <w:r w:rsidRPr="000B7A2B">
        <w:rPr>
          <w:sz w:val="22"/>
          <w:szCs w:val="22"/>
        </w:rPr>
        <w:t>The Sharp Building</w:t>
      </w:r>
    </w:p>
    <w:p w14:paraId="3BCD9EDC" w14:textId="2999720E" w:rsidR="00E16B3F" w:rsidRPr="000B7A2B" w:rsidRDefault="00E16B3F" w:rsidP="00E16B3F">
      <w:pPr>
        <w:jc w:val="both"/>
        <w:rPr>
          <w:sz w:val="22"/>
          <w:szCs w:val="22"/>
        </w:rPr>
      </w:pPr>
      <w:r w:rsidRPr="000B7A2B">
        <w:rPr>
          <w:sz w:val="22"/>
          <w:szCs w:val="22"/>
        </w:rPr>
        <w:t>Hogan Place</w:t>
      </w:r>
      <w:r w:rsidR="0039403B" w:rsidRPr="000B7A2B">
        <w:rPr>
          <w:sz w:val="22"/>
          <w:szCs w:val="22"/>
        </w:rPr>
        <w:t xml:space="preserve">, </w:t>
      </w:r>
      <w:r w:rsidRPr="000B7A2B">
        <w:rPr>
          <w:sz w:val="22"/>
          <w:szCs w:val="22"/>
        </w:rPr>
        <w:t>Dublin 2</w:t>
      </w:r>
    </w:p>
    <w:p w14:paraId="0A02756F" w14:textId="49E582E6" w:rsidR="0039403B" w:rsidRPr="000B7A2B" w:rsidRDefault="0039403B" w:rsidP="00E16B3F">
      <w:pPr>
        <w:jc w:val="both"/>
        <w:rPr>
          <w:sz w:val="22"/>
          <w:szCs w:val="22"/>
        </w:rPr>
      </w:pPr>
      <w:r w:rsidRPr="000B7A2B">
        <w:rPr>
          <w:sz w:val="22"/>
          <w:szCs w:val="22"/>
        </w:rPr>
        <w:t>D02 TY74 Dublin</w:t>
      </w:r>
    </w:p>
    <w:p w14:paraId="3C3FDE7F" w14:textId="5A542C5F" w:rsidR="00403FE8" w:rsidRPr="000B7A2B" w:rsidRDefault="00E16B3F" w:rsidP="00E16B3F">
      <w:pPr>
        <w:jc w:val="both"/>
        <w:rPr>
          <w:sz w:val="22"/>
          <w:szCs w:val="22"/>
        </w:rPr>
      </w:pPr>
      <w:r w:rsidRPr="000B7A2B">
        <w:rPr>
          <w:sz w:val="22"/>
          <w:szCs w:val="22"/>
        </w:rPr>
        <w:t>Airija</w:t>
      </w:r>
    </w:p>
    <w:p w14:paraId="794780C8" w14:textId="6E669925" w:rsidR="00403FE8" w:rsidRPr="000B7A2B" w:rsidRDefault="00403FE8" w:rsidP="00B603F0">
      <w:pPr>
        <w:pStyle w:val="BTEMEASMCA"/>
      </w:pPr>
    </w:p>
    <w:p w14:paraId="7460B68B" w14:textId="77777777" w:rsidR="00B603F0" w:rsidRPr="000B7A2B" w:rsidRDefault="00B603F0" w:rsidP="00B603F0">
      <w:pPr>
        <w:rPr>
          <w:noProof/>
          <w:sz w:val="22"/>
          <w:szCs w:val="22"/>
          <w:lang w:eastAsia="en-US"/>
        </w:rPr>
      </w:pPr>
      <w:r w:rsidRPr="000B7A2B">
        <w:rPr>
          <w:noProof/>
          <w:sz w:val="22"/>
          <w:szCs w:val="22"/>
          <w:lang w:eastAsia="en-US"/>
        </w:rPr>
        <w:t>Su pakuote pateikiamame lapelyje nurodomas gamintojo, atsakingo už konkrečios serijos išleidimą, pavadinimas ir adresas.</w:t>
      </w:r>
    </w:p>
    <w:p w14:paraId="710E1B8C" w14:textId="77777777" w:rsidR="00B603F0" w:rsidRPr="000B7A2B" w:rsidRDefault="00B603F0" w:rsidP="00B603F0">
      <w:pPr>
        <w:pStyle w:val="BTEMEASMCA"/>
      </w:pPr>
    </w:p>
    <w:p w14:paraId="47245FE8" w14:textId="77777777" w:rsidR="00403FE8" w:rsidRPr="000B7A2B" w:rsidRDefault="00403FE8" w:rsidP="00B603F0">
      <w:pPr>
        <w:pStyle w:val="BTEMEASMCA"/>
        <w:rPr>
          <w:highlight w:val="yellow"/>
        </w:rPr>
      </w:pPr>
    </w:p>
    <w:p w14:paraId="59802CCF" w14:textId="77777777" w:rsidR="00403FE8" w:rsidRPr="000B7A2B" w:rsidRDefault="00403FE8">
      <w:pPr>
        <w:pStyle w:val="PI-1EMEASMCA"/>
      </w:pPr>
      <w:bookmarkStart w:id="6" w:name="_Toc129243129"/>
      <w:bookmarkStart w:id="7" w:name="_Toc129243254"/>
      <w:r w:rsidRPr="000B7A2B">
        <w:t>B.</w:t>
      </w:r>
      <w:r w:rsidRPr="000B7A2B">
        <w:tab/>
        <w:t xml:space="preserve">TIEKIMO IR VARTOJIMO SĄLYGOS AR APRIBOJIMAI </w:t>
      </w:r>
      <w:bookmarkEnd w:id="6"/>
      <w:bookmarkEnd w:id="7"/>
    </w:p>
    <w:p w14:paraId="2543DFC3" w14:textId="77777777" w:rsidR="00403FE8" w:rsidRPr="000B7A2B" w:rsidRDefault="00403FE8" w:rsidP="00B603F0">
      <w:pPr>
        <w:pStyle w:val="BTEMEASMCA"/>
      </w:pPr>
    </w:p>
    <w:p w14:paraId="37EBF828" w14:textId="77777777" w:rsidR="00403FE8" w:rsidRPr="000B7A2B" w:rsidRDefault="00403FE8" w:rsidP="00B603F0">
      <w:pPr>
        <w:pStyle w:val="BTEMEASMCA"/>
        <w:rPr>
          <w:b/>
          <w:caps/>
        </w:rPr>
      </w:pPr>
      <w:r w:rsidRPr="000B7A2B">
        <w:t>Nereceptinis vaistinis preparatas.</w:t>
      </w:r>
    </w:p>
    <w:p w14:paraId="729BF8D6" w14:textId="77777777" w:rsidR="00403FE8" w:rsidRPr="000B7A2B" w:rsidRDefault="00403FE8" w:rsidP="00B603F0">
      <w:pPr>
        <w:pStyle w:val="BTEMEASMCA"/>
        <w:rPr>
          <w:highlight w:val="yellow"/>
        </w:rPr>
      </w:pPr>
    </w:p>
    <w:p w14:paraId="64A60F91" w14:textId="77777777" w:rsidR="00403FE8" w:rsidRPr="000B7A2B" w:rsidRDefault="00403FE8">
      <w:pPr>
        <w:pStyle w:val="PI-2EMEASMCA"/>
        <w:ind w:left="0" w:firstLine="0"/>
        <w:rPr>
          <w:b w:val="0"/>
        </w:rPr>
      </w:pPr>
    </w:p>
    <w:p w14:paraId="51B0282F" w14:textId="77777777" w:rsidR="00403FE8" w:rsidRPr="000B7A2B" w:rsidRDefault="00403FE8" w:rsidP="00B603F0">
      <w:pPr>
        <w:pStyle w:val="BTEMEASMCA"/>
        <w:rPr>
          <w:highlight w:val="yellow"/>
        </w:rPr>
      </w:pPr>
    </w:p>
    <w:p w14:paraId="6E026C3D" w14:textId="77777777" w:rsidR="00403FE8" w:rsidRPr="000B7A2B" w:rsidRDefault="00403FE8">
      <w:pPr>
        <w:ind w:right="566"/>
        <w:rPr>
          <w:noProof/>
          <w:sz w:val="22"/>
          <w:szCs w:val="22"/>
        </w:rPr>
      </w:pPr>
      <w:r w:rsidRPr="000B7A2B">
        <w:rPr>
          <w:sz w:val="22"/>
          <w:szCs w:val="22"/>
        </w:rPr>
        <w:br w:type="page"/>
      </w:r>
    </w:p>
    <w:p w14:paraId="6DFF3FD7" w14:textId="77777777" w:rsidR="00403FE8" w:rsidRPr="000B7A2B" w:rsidRDefault="00403FE8">
      <w:pPr>
        <w:rPr>
          <w:noProof/>
          <w:sz w:val="22"/>
          <w:szCs w:val="22"/>
        </w:rPr>
      </w:pPr>
    </w:p>
    <w:p w14:paraId="744119A8" w14:textId="77777777" w:rsidR="00403FE8" w:rsidRPr="000B7A2B" w:rsidRDefault="00403FE8">
      <w:pPr>
        <w:rPr>
          <w:noProof/>
          <w:sz w:val="22"/>
          <w:szCs w:val="22"/>
        </w:rPr>
      </w:pPr>
    </w:p>
    <w:p w14:paraId="00823A4C" w14:textId="77777777" w:rsidR="00403FE8" w:rsidRPr="000B7A2B" w:rsidRDefault="00403FE8">
      <w:pPr>
        <w:rPr>
          <w:noProof/>
          <w:sz w:val="22"/>
          <w:szCs w:val="22"/>
        </w:rPr>
      </w:pPr>
    </w:p>
    <w:p w14:paraId="1F031741" w14:textId="77777777" w:rsidR="00403FE8" w:rsidRPr="000B7A2B" w:rsidRDefault="00403FE8">
      <w:pPr>
        <w:rPr>
          <w:noProof/>
          <w:sz w:val="22"/>
          <w:szCs w:val="22"/>
        </w:rPr>
      </w:pPr>
    </w:p>
    <w:p w14:paraId="549FE172" w14:textId="77777777" w:rsidR="00403FE8" w:rsidRPr="000B7A2B" w:rsidRDefault="00403FE8">
      <w:pPr>
        <w:rPr>
          <w:sz w:val="22"/>
          <w:szCs w:val="22"/>
        </w:rPr>
      </w:pPr>
    </w:p>
    <w:p w14:paraId="1498A6AD" w14:textId="77777777" w:rsidR="00403FE8" w:rsidRPr="000B7A2B" w:rsidRDefault="00403FE8">
      <w:pPr>
        <w:rPr>
          <w:sz w:val="22"/>
          <w:szCs w:val="22"/>
        </w:rPr>
      </w:pPr>
    </w:p>
    <w:p w14:paraId="3F3EE4F5" w14:textId="77777777" w:rsidR="00403FE8" w:rsidRPr="000B7A2B" w:rsidRDefault="00403FE8">
      <w:pPr>
        <w:rPr>
          <w:sz w:val="22"/>
          <w:szCs w:val="22"/>
        </w:rPr>
      </w:pPr>
    </w:p>
    <w:p w14:paraId="6AE267FD" w14:textId="77777777" w:rsidR="00403FE8" w:rsidRPr="000B7A2B" w:rsidRDefault="00403FE8">
      <w:pPr>
        <w:rPr>
          <w:sz w:val="22"/>
          <w:szCs w:val="22"/>
        </w:rPr>
      </w:pPr>
    </w:p>
    <w:p w14:paraId="0ABC3EB6" w14:textId="77777777" w:rsidR="00403FE8" w:rsidRPr="000B7A2B" w:rsidRDefault="00403FE8">
      <w:pPr>
        <w:rPr>
          <w:sz w:val="22"/>
          <w:szCs w:val="22"/>
        </w:rPr>
      </w:pPr>
    </w:p>
    <w:p w14:paraId="72BE91DF" w14:textId="77777777" w:rsidR="00403FE8" w:rsidRPr="000B7A2B" w:rsidRDefault="00403FE8">
      <w:pPr>
        <w:rPr>
          <w:noProof/>
          <w:sz w:val="22"/>
          <w:szCs w:val="22"/>
        </w:rPr>
      </w:pPr>
    </w:p>
    <w:p w14:paraId="13EF1C57" w14:textId="77777777" w:rsidR="00403FE8" w:rsidRPr="000B7A2B" w:rsidRDefault="00403FE8">
      <w:pPr>
        <w:rPr>
          <w:noProof/>
          <w:sz w:val="22"/>
          <w:szCs w:val="22"/>
        </w:rPr>
      </w:pPr>
    </w:p>
    <w:p w14:paraId="571EE0B0" w14:textId="77777777" w:rsidR="00403FE8" w:rsidRPr="000B7A2B" w:rsidRDefault="00403FE8">
      <w:pPr>
        <w:rPr>
          <w:noProof/>
          <w:sz w:val="22"/>
          <w:szCs w:val="22"/>
        </w:rPr>
      </w:pPr>
    </w:p>
    <w:p w14:paraId="569EAAC9" w14:textId="77777777" w:rsidR="00403FE8" w:rsidRPr="000B7A2B" w:rsidRDefault="00403FE8">
      <w:pPr>
        <w:rPr>
          <w:noProof/>
          <w:sz w:val="22"/>
          <w:szCs w:val="22"/>
        </w:rPr>
      </w:pPr>
    </w:p>
    <w:p w14:paraId="200ABB9C" w14:textId="77777777" w:rsidR="00403FE8" w:rsidRPr="000B7A2B" w:rsidRDefault="00403FE8">
      <w:pPr>
        <w:rPr>
          <w:noProof/>
          <w:sz w:val="22"/>
          <w:szCs w:val="22"/>
        </w:rPr>
      </w:pPr>
    </w:p>
    <w:p w14:paraId="56CC1A4D" w14:textId="77777777" w:rsidR="00403FE8" w:rsidRPr="000B7A2B" w:rsidRDefault="00403FE8">
      <w:pPr>
        <w:rPr>
          <w:noProof/>
          <w:sz w:val="22"/>
          <w:szCs w:val="22"/>
        </w:rPr>
      </w:pPr>
    </w:p>
    <w:p w14:paraId="6F19D283" w14:textId="77777777" w:rsidR="00403FE8" w:rsidRPr="000B7A2B" w:rsidRDefault="00403FE8">
      <w:pPr>
        <w:rPr>
          <w:noProof/>
          <w:sz w:val="22"/>
          <w:szCs w:val="22"/>
        </w:rPr>
      </w:pPr>
    </w:p>
    <w:p w14:paraId="4CADE3ED" w14:textId="77777777" w:rsidR="00403FE8" w:rsidRPr="000B7A2B" w:rsidRDefault="00403FE8">
      <w:pPr>
        <w:outlineLvl w:val="0"/>
        <w:rPr>
          <w:b/>
          <w:noProof/>
          <w:sz w:val="22"/>
          <w:szCs w:val="22"/>
        </w:rPr>
      </w:pPr>
    </w:p>
    <w:p w14:paraId="460DCA26" w14:textId="77777777" w:rsidR="00403FE8" w:rsidRPr="000B7A2B" w:rsidRDefault="00403FE8">
      <w:pPr>
        <w:outlineLvl w:val="0"/>
        <w:rPr>
          <w:b/>
          <w:noProof/>
          <w:sz w:val="22"/>
          <w:szCs w:val="22"/>
        </w:rPr>
      </w:pPr>
    </w:p>
    <w:p w14:paraId="1A10DF7C" w14:textId="77777777" w:rsidR="00403FE8" w:rsidRPr="000B7A2B" w:rsidRDefault="00403FE8">
      <w:pPr>
        <w:outlineLvl w:val="0"/>
        <w:rPr>
          <w:b/>
          <w:noProof/>
          <w:sz w:val="22"/>
          <w:szCs w:val="22"/>
        </w:rPr>
      </w:pPr>
    </w:p>
    <w:p w14:paraId="145A5D0F" w14:textId="77777777" w:rsidR="00403FE8" w:rsidRPr="000B7A2B" w:rsidRDefault="00403FE8">
      <w:pPr>
        <w:outlineLvl w:val="0"/>
        <w:rPr>
          <w:b/>
          <w:noProof/>
          <w:sz w:val="22"/>
          <w:szCs w:val="22"/>
        </w:rPr>
      </w:pPr>
    </w:p>
    <w:p w14:paraId="69B0C716" w14:textId="77777777" w:rsidR="00403FE8" w:rsidRPr="000B7A2B" w:rsidRDefault="00403FE8">
      <w:pPr>
        <w:outlineLvl w:val="0"/>
        <w:rPr>
          <w:b/>
          <w:noProof/>
          <w:sz w:val="22"/>
          <w:szCs w:val="22"/>
        </w:rPr>
      </w:pPr>
    </w:p>
    <w:p w14:paraId="3DD29180" w14:textId="77777777" w:rsidR="00403FE8" w:rsidRPr="000B7A2B" w:rsidRDefault="00403FE8">
      <w:pPr>
        <w:outlineLvl w:val="0"/>
        <w:rPr>
          <w:b/>
          <w:noProof/>
          <w:sz w:val="22"/>
          <w:szCs w:val="22"/>
        </w:rPr>
      </w:pPr>
    </w:p>
    <w:p w14:paraId="5224B4AA" w14:textId="77777777" w:rsidR="00403FE8" w:rsidRPr="000B7A2B" w:rsidRDefault="00403FE8">
      <w:pPr>
        <w:jc w:val="center"/>
        <w:outlineLvl w:val="0"/>
        <w:rPr>
          <w:b/>
          <w:noProof/>
          <w:sz w:val="22"/>
          <w:szCs w:val="22"/>
        </w:rPr>
      </w:pPr>
      <w:r w:rsidRPr="000B7A2B">
        <w:rPr>
          <w:b/>
          <w:noProof/>
          <w:sz w:val="22"/>
          <w:szCs w:val="22"/>
        </w:rPr>
        <w:t>III PRIEDAS</w:t>
      </w:r>
    </w:p>
    <w:p w14:paraId="6533BD70" w14:textId="77777777" w:rsidR="00403FE8" w:rsidRPr="000B7A2B" w:rsidRDefault="00403FE8">
      <w:pPr>
        <w:jc w:val="center"/>
        <w:rPr>
          <w:b/>
          <w:noProof/>
          <w:sz w:val="22"/>
          <w:szCs w:val="22"/>
        </w:rPr>
      </w:pPr>
    </w:p>
    <w:p w14:paraId="0CF7702B" w14:textId="77777777" w:rsidR="00403FE8" w:rsidRPr="000B7A2B" w:rsidRDefault="00403FE8">
      <w:pPr>
        <w:jc w:val="center"/>
        <w:outlineLvl w:val="0"/>
        <w:rPr>
          <w:b/>
          <w:noProof/>
          <w:sz w:val="22"/>
          <w:szCs w:val="22"/>
        </w:rPr>
      </w:pPr>
      <w:r w:rsidRPr="000B7A2B">
        <w:rPr>
          <w:b/>
          <w:noProof/>
          <w:sz w:val="22"/>
          <w:szCs w:val="22"/>
        </w:rPr>
        <w:t>ŽENKLINIMAS IR PAKUOTĖS LAPELIS</w:t>
      </w:r>
    </w:p>
    <w:p w14:paraId="0B96EC7A" w14:textId="77777777" w:rsidR="00403FE8" w:rsidRPr="000B7A2B" w:rsidRDefault="00403FE8">
      <w:pPr>
        <w:rPr>
          <w:b/>
          <w:noProof/>
          <w:sz w:val="22"/>
          <w:szCs w:val="22"/>
        </w:rPr>
      </w:pPr>
      <w:r w:rsidRPr="000B7A2B">
        <w:rPr>
          <w:sz w:val="22"/>
          <w:szCs w:val="22"/>
        </w:rPr>
        <w:br w:type="page"/>
      </w:r>
    </w:p>
    <w:p w14:paraId="37FAC968" w14:textId="77777777" w:rsidR="00403FE8" w:rsidRPr="000B7A2B" w:rsidRDefault="00403FE8">
      <w:pPr>
        <w:outlineLvl w:val="0"/>
        <w:rPr>
          <w:b/>
          <w:noProof/>
          <w:sz w:val="22"/>
          <w:szCs w:val="22"/>
        </w:rPr>
      </w:pPr>
    </w:p>
    <w:p w14:paraId="2B0D6064" w14:textId="77777777" w:rsidR="00403FE8" w:rsidRPr="000B7A2B" w:rsidRDefault="00403FE8">
      <w:pPr>
        <w:outlineLvl w:val="0"/>
        <w:rPr>
          <w:b/>
          <w:noProof/>
          <w:sz w:val="22"/>
          <w:szCs w:val="22"/>
        </w:rPr>
      </w:pPr>
    </w:p>
    <w:p w14:paraId="3B37AC5A" w14:textId="77777777" w:rsidR="00403FE8" w:rsidRPr="000B7A2B" w:rsidRDefault="00403FE8">
      <w:pPr>
        <w:outlineLvl w:val="0"/>
        <w:rPr>
          <w:b/>
          <w:noProof/>
          <w:sz w:val="22"/>
          <w:szCs w:val="22"/>
        </w:rPr>
      </w:pPr>
    </w:p>
    <w:p w14:paraId="61DBD23C" w14:textId="77777777" w:rsidR="00403FE8" w:rsidRPr="000B7A2B" w:rsidRDefault="00403FE8">
      <w:pPr>
        <w:outlineLvl w:val="0"/>
        <w:rPr>
          <w:b/>
          <w:noProof/>
          <w:sz w:val="22"/>
          <w:szCs w:val="22"/>
        </w:rPr>
      </w:pPr>
    </w:p>
    <w:p w14:paraId="491D23F5" w14:textId="77777777" w:rsidR="00403FE8" w:rsidRPr="000B7A2B" w:rsidRDefault="00403FE8">
      <w:pPr>
        <w:outlineLvl w:val="0"/>
        <w:rPr>
          <w:b/>
          <w:noProof/>
          <w:sz w:val="22"/>
          <w:szCs w:val="22"/>
        </w:rPr>
      </w:pPr>
    </w:p>
    <w:p w14:paraId="7DF957E0" w14:textId="77777777" w:rsidR="00403FE8" w:rsidRPr="000B7A2B" w:rsidRDefault="00403FE8">
      <w:pPr>
        <w:outlineLvl w:val="0"/>
        <w:rPr>
          <w:b/>
          <w:noProof/>
          <w:sz w:val="22"/>
          <w:szCs w:val="22"/>
        </w:rPr>
      </w:pPr>
    </w:p>
    <w:p w14:paraId="61AD1F77" w14:textId="77777777" w:rsidR="00403FE8" w:rsidRPr="000B7A2B" w:rsidRDefault="00403FE8">
      <w:pPr>
        <w:outlineLvl w:val="0"/>
        <w:rPr>
          <w:b/>
          <w:noProof/>
          <w:sz w:val="22"/>
          <w:szCs w:val="22"/>
        </w:rPr>
      </w:pPr>
    </w:p>
    <w:p w14:paraId="499CF212" w14:textId="77777777" w:rsidR="00403FE8" w:rsidRPr="000B7A2B" w:rsidRDefault="00403FE8">
      <w:pPr>
        <w:outlineLvl w:val="0"/>
        <w:rPr>
          <w:b/>
          <w:noProof/>
          <w:sz w:val="22"/>
          <w:szCs w:val="22"/>
        </w:rPr>
      </w:pPr>
    </w:p>
    <w:p w14:paraId="24FF6E36" w14:textId="77777777" w:rsidR="00403FE8" w:rsidRPr="000B7A2B" w:rsidRDefault="00403FE8">
      <w:pPr>
        <w:outlineLvl w:val="0"/>
        <w:rPr>
          <w:b/>
          <w:noProof/>
          <w:sz w:val="22"/>
          <w:szCs w:val="22"/>
        </w:rPr>
      </w:pPr>
    </w:p>
    <w:p w14:paraId="7633E701" w14:textId="77777777" w:rsidR="00403FE8" w:rsidRPr="000B7A2B" w:rsidRDefault="00403FE8">
      <w:pPr>
        <w:outlineLvl w:val="0"/>
        <w:rPr>
          <w:b/>
          <w:noProof/>
          <w:sz w:val="22"/>
          <w:szCs w:val="22"/>
        </w:rPr>
      </w:pPr>
    </w:p>
    <w:p w14:paraId="403205F4" w14:textId="77777777" w:rsidR="00403FE8" w:rsidRPr="000B7A2B" w:rsidRDefault="00403FE8">
      <w:pPr>
        <w:outlineLvl w:val="0"/>
        <w:rPr>
          <w:b/>
          <w:noProof/>
          <w:sz w:val="22"/>
          <w:szCs w:val="22"/>
        </w:rPr>
      </w:pPr>
    </w:p>
    <w:p w14:paraId="5A1B2D64" w14:textId="77777777" w:rsidR="00403FE8" w:rsidRPr="000B7A2B" w:rsidRDefault="00403FE8">
      <w:pPr>
        <w:outlineLvl w:val="0"/>
        <w:rPr>
          <w:b/>
          <w:noProof/>
          <w:sz w:val="22"/>
          <w:szCs w:val="22"/>
        </w:rPr>
      </w:pPr>
    </w:p>
    <w:p w14:paraId="5FA947AB" w14:textId="77777777" w:rsidR="00403FE8" w:rsidRPr="000B7A2B" w:rsidRDefault="00403FE8">
      <w:pPr>
        <w:outlineLvl w:val="0"/>
        <w:rPr>
          <w:b/>
          <w:noProof/>
          <w:sz w:val="22"/>
          <w:szCs w:val="22"/>
        </w:rPr>
      </w:pPr>
    </w:p>
    <w:p w14:paraId="7C2F4C00" w14:textId="77777777" w:rsidR="00403FE8" w:rsidRPr="000B7A2B" w:rsidRDefault="00403FE8">
      <w:pPr>
        <w:outlineLvl w:val="0"/>
        <w:rPr>
          <w:b/>
          <w:noProof/>
          <w:sz w:val="22"/>
          <w:szCs w:val="22"/>
        </w:rPr>
      </w:pPr>
    </w:p>
    <w:p w14:paraId="3D8396E2" w14:textId="77777777" w:rsidR="00403FE8" w:rsidRPr="000B7A2B" w:rsidRDefault="00403FE8">
      <w:pPr>
        <w:outlineLvl w:val="0"/>
        <w:rPr>
          <w:b/>
          <w:noProof/>
          <w:sz w:val="22"/>
          <w:szCs w:val="22"/>
        </w:rPr>
      </w:pPr>
    </w:p>
    <w:p w14:paraId="7C4031BE" w14:textId="77777777" w:rsidR="00403FE8" w:rsidRPr="000B7A2B" w:rsidRDefault="00403FE8">
      <w:pPr>
        <w:outlineLvl w:val="0"/>
        <w:rPr>
          <w:b/>
          <w:noProof/>
          <w:sz w:val="22"/>
          <w:szCs w:val="22"/>
        </w:rPr>
      </w:pPr>
    </w:p>
    <w:p w14:paraId="45C13777" w14:textId="77777777" w:rsidR="00403FE8" w:rsidRPr="000B7A2B" w:rsidRDefault="00403FE8">
      <w:pPr>
        <w:outlineLvl w:val="0"/>
        <w:rPr>
          <w:b/>
          <w:noProof/>
          <w:sz w:val="22"/>
          <w:szCs w:val="22"/>
        </w:rPr>
      </w:pPr>
    </w:p>
    <w:p w14:paraId="2079AA5F" w14:textId="77777777" w:rsidR="00403FE8" w:rsidRPr="000B7A2B" w:rsidRDefault="00403FE8">
      <w:pPr>
        <w:outlineLvl w:val="0"/>
        <w:rPr>
          <w:b/>
          <w:noProof/>
          <w:sz w:val="22"/>
          <w:szCs w:val="22"/>
        </w:rPr>
      </w:pPr>
    </w:p>
    <w:p w14:paraId="7689C5B1" w14:textId="77777777" w:rsidR="00403FE8" w:rsidRPr="000B7A2B" w:rsidRDefault="00403FE8">
      <w:pPr>
        <w:outlineLvl w:val="0"/>
        <w:rPr>
          <w:b/>
          <w:noProof/>
          <w:sz w:val="22"/>
          <w:szCs w:val="22"/>
        </w:rPr>
      </w:pPr>
    </w:p>
    <w:p w14:paraId="1E720692" w14:textId="77777777" w:rsidR="00403FE8" w:rsidRPr="000B7A2B" w:rsidRDefault="00403FE8">
      <w:pPr>
        <w:outlineLvl w:val="0"/>
        <w:rPr>
          <w:b/>
          <w:noProof/>
          <w:sz w:val="22"/>
          <w:szCs w:val="22"/>
        </w:rPr>
      </w:pPr>
    </w:p>
    <w:p w14:paraId="1772DED7" w14:textId="77777777" w:rsidR="00403FE8" w:rsidRPr="000B7A2B" w:rsidRDefault="00403FE8">
      <w:pPr>
        <w:outlineLvl w:val="0"/>
        <w:rPr>
          <w:b/>
          <w:noProof/>
          <w:sz w:val="22"/>
          <w:szCs w:val="22"/>
        </w:rPr>
      </w:pPr>
    </w:p>
    <w:p w14:paraId="2CDBA2BE" w14:textId="77777777" w:rsidR="00403FE8" w:rsidRPr="000B7A2B" w:rsidRDefault="00403FE8">
      <w:pPr>
        <w:outlineLvl w:val="0"/>
        <w:rPr>
          <w:b/>
          <w:noProof/>
          <w:sz w:val="22"/>
          <w:szCs w:val="22"/>
        </w:rPr>
      </w:pPr>
    </w:p>
    <w:p w14:paraId="00FF1530" w14:textId="77777777" w:rsidR="00403FE8" w:rsidRPr="000B7A2B" w:rsidRDefault="00403FE8">
      <w:pPr>
        <w:jc w:val="center"/>
        <w:outlineLvl w:val="0"/>
        <w:rPr>
          <w:noProof/>
          <w:sz w:val="22"/>
          <w:szCs w:val="22"/>
        </w:rPr>
      </w:pPr>
      <w:r w:rsidRPr="000B7A2B">
        <w:rPr>
          <w:rStyle w:val="DoNotTranslateExternal1"/>
          <w:rFonts w:eastAsia="SimSun"/>
          <w:sz w:val="22"/>
        </w:rPr>
        <w:t>A.</w:t>
      </w:r>
      <w:r w:rsidRPr="000B7A2B">
        <w:rPr>
          <w:b/>
          <w:noProof/>
          <w:sz w:val="22"/>
          <w:szCs w:val="22"/>
        </w:rPr>
        <w:t xml:space="preserve"> ŽENKLINIMAS</w:t>
      </w:r>
    </w:p>
    <w:p w14:paraId="54DC94D3" w14:textId="77777777" w:rsidR="00403FE8" w:rsidRPr="000B7A2B" w:rsidRDefault="00403FE8">
      <w:pPr>
        <w:rPr>
          <w:noProof/>
          <w:sz w:val="22"/>
          <w:szCs w:val="22"/>
        </w:rPr>
      </w:pPr>
      <w:r w:rsidRPr="000B7A2B">
        <w:rPr>
          <w:sz w:val="22"/>
          <w:szCs w:val="22"/>
        </w:rPr>
        <w:br w:type="page"/>
      </w:r>
    </w:p>
    <w:p w14:paraId="2D4639F2"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lastRenderedPageBreak/>
        <w:t xml:space="preserve">Informacija ant </w:t>
      </w:r>
      <w:r w:rsidRPr="000B7A2B">
        <w:rPr>
          <w:b/>
          <w:noProof/>
          <w:sz w:val="22"/>
          <w:szCs w:val="22"/>
        </w:rPr>
        <w:t>IŠORINĖS</w:t>
      </w:r>
      <w:r w:rsidRPr="000B7A2B">
        <w:rPr>
          <w:b/>
          <w:caps/>
          <w:noProof/>
          <w:sz w:val="22"/>
          <w:szCs w:val="22"/>
        </w:rPr>
        <w:t>pakuotės</w:t>
      </w:r>
    </w:p>
    <w:p w14:paraId="7A29CF4E"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p>
    <w:p w14:paraId="3102CDBC" w14:textId="77777777" w:rsidR="00403FE8" w:rsidRPr="000B7A2B" w:rsidRDefault="00403FE8">
      <w:pPr>
        <w:pBdr>
          <w:top w:val="single" w:sz="4" w:space="1" w:color="auto"/>
          <w:left w:val="single" w:sz="4" w:space="4" w:color="auto"/>
          <w:bottom w:val="single" w:sz="4" w:space="1" w:color="auto"/>
          <w:right w:val="single" w:sz="4" w:space="4" w:color="auto"/>
        </w:pBdr>
        <w:rPr>
          <w:b/>
          <w:caps/>
          <w:noProof/>
          <w:sz w:val="22"/>
          <w:szCs w:val="22"/>
        </w:rPr>
      </w:pPr>
      <w:r w:rsidRPr="000B7A2B">
        <w:rPr>
          <w:b/>
          <w:caps/>
          <w:noProof/>
          <w:sz w:val="22"/>
          <w:szCs w:val="22"/>
        </w:rPr>
        <w:t>Kartono DĖŽUTĖ</w:t>
      </w:r>
    </w:p>
    <w:p w14:paraId="539B7C70" w14:textId="77777777" w:rsidR="00403FE8" w:rsidRPr="000B7A2B" w:rsidRDefault="00403FE8">
      <w:pPr>
        <w:rPr>
          <w:noProof/>
          <w:sz w:val="22"/>
          <w:szCs w:val="22"/>
        </w:rPr>
      </w:pPr>
    </w:p>
    <w:p w14:paraId="0F01B80C" w14:textId="77777777" w:rsidR="00403FE8" w:rsidRPr="000B7A2B" w:rsidRDefault="00403FE8">
      <w:pPr>
        <w:rPr>
          <w:noProof/>
          <w:sz w:val="22"/>
          <w:szCs w:val="22"/>
        </w:rPr>
      </w:pPr>
    </w:p>
    <w:p w14:paraId="4FFE524A"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w:t>
      </w:r>
      <w:r w:rsidRPr="000B7A2B">
        <w:rPr>
          <w:b/>
          <w:caps/>
          <w:noProof/>
          <w:sz w:val="22"/>
          <w:szCs w:val="22"/>
        </w:rPr>
        <w:tab/>
        <w:t>vaistinio preparato pavadinimas</w:t>
      </w:r>
    </w:p>
    <w:p w14:paraId="6AA7C7FB" w14:textId="77777777" w:rsidR="00403FE8" w:rsidRPr="000B7A2B" w:rsidRDefault="00403FE8">
      <w:pPr>
        <w:rPr>
          <w:noProof/>
          <w:sz w:val="22"/>
          <w:szCs w:val="22"/>
        </w:rPr>
      </w:pPr>
    </w:p>
    <w:p w14:paraId="41AFE5FD" w14:textId="50E836F3" w:rsidR="00403FE8" w:rsidRPr="000B7A2B" w:rsidRDefault="00065F11">
      <w:pPr>
        <w:rPr>
          <w:sz w:val="22"/>
          <w:szCs w:val="22"/>
        </w:rPr>
      </w:pPr>
      <w:proofErr w:type="spellStart"/>
      <w:r w:rsidRPr="000B7A2B">
        <w:rPr>
          <w:sz w:val="22"/>
          <w:szCs w:val="22"/>
        </w:rPr>
        <w:t>Paracetamolum</w:t>
      </w:r>
      <w:proofErr w:type="spellEnd"/>
      <w:r w:rsidRPr="000B7A2B">
        <w:rPr>
          <w:sz w:val="22"/>
          <w:szCs w:val="22"/>
        </w:rPr>
        <w:t>/</w:t>
      </w:r>
      <w:proofErr w:type="spellStart"/>
      <w:r w:rsidRPr="000B7A2B">
        <w:rPr>
          <w:sz w:val="22"/>
          <w:szCs w:val="22"/>
        </w:rPr>
        <w:t>Guaifenesinum</w:t>
      </w:r>
      <w:proofErr w:type="spellEnd"/>
      <w:r w:rsidRPr="000B7A2B">
        <w:rPr>
          <w:sz w:val="22"/>
          <w:szCs w:val="22"/>
        </w:rPr>
        <w:t>/</w:t>
      </w:r>
      <w:proofErr w:type="spellStart"/>
      <w:r w:rsidRPr="000B7A2B">
        <w:rPr>
          <w:sz w:val="22"/>
          <w:szCs w:val="22"/>
        </w:rPr>
        <w:t>Phenylephrini</w:t>
      </w:r>
      <w:proofErr w:type="spellEnd"/>
      <w:r w:rsidRPr="000B7A2B">
        <w:rPr>
          <w:sz w:val="22"/>
          <w:szCs w:val="22"/>
        </w:rPr>
        <w:t xml:space="preserve"> </w:t>
      </w:r>
      <w:proofErr w:type="spellStart"/>
      <w:r w:rsidRPr="000B7A2B">
        <w:rPr>
          <w:sz w:val="22"/>
          <w:szCs w:val="22"/>
        </w:rPr>
        <w:t>hydrochloridum</w:t>
      </w:r>
      <w:proofErr w:type="spellEnd"/>
      <w:r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B431DD" w:rsidRPr="000B7A2B" w:rsidDel="00B431DD">
        <w:rPr>
          <w:sz w:val="22"/>
          <w:szCs w:val="22"/>
        </w:rPr>
        <w:t xml:space="preserve"> </w:t>
      </w:r>
      <w:r w:rsidRPr="000B7A2B">
        <w:rPr>
          <w:sz w:val="22"/>
          <w:szCs w:val="22"/>
        </w:rPr>
        <w:t>500</w:t>
      </w:r>
      <w:r w:rsidR="006A2939" w:rsidRPr="000B7A2B">
        <w:rPr>
          <w:sz w:val="22"/>
          <w:szCs w:val="22"/>
        </w:rPr>
        <w:t> </w:t>
      </w:r>
      <w:r w:rsidRPr="000B7A2B">
        <w:rPr>
          <w:sz w:val="22"/>
          <w:szCs w:val="22"/>
        </w:rPr>
        <w:t>mg/100</w:t>
      </w:r>
      <w:r w:rsidR="006A2939" w:rsidRPr="000B7A2B">
        <w:rPr>
          <w:sz w:val="22"/>
          <w:szCs w:val="22"/>
        </w:rPr>
        <w:t> </w:t>
      </w:r>
      <w:r w:rsidRPr="000B7A2B">
        <w:rPr>
          <w:sz w:val="22"/>
          <w:szCs w:val="22"/>
        </w:rPr>
        <w:t>mg/6,1</w:t>
      </w:r>
      <w:r w:rsidR="006A2939" w:rsidRPr="000B7A2B">
        <w:rPr>
          <w:sz w:val="22"/>
          <w:szCs w:val="22"/>
        </w:rPr>
        <w:t> </w:t>
      </w:r>
      <w:r w:rsidRPr="000B7A2B">
        <w:rPr>
          <w:sz w:val="22"/>
          <w:szCs w:val="22"/>
        </w:rPr>
        <w:t>mg kietosios kapsulės</w:t>
      </w:r>
    </w:p>
    <w:p w14:paraId="1416F3C7" w14:textId="77777777" w:rsidR="00403FE8" w:rsidRPr="000B7A2B" w:rsidRDefault="00403FE8">
      <w:pPr>
        <w:rPr>
          <w:i/>
          <w:spacing w:val="-1"/>
          <w:sz w:val="22"/>
          <w:szCs w:val="22"/>
        </w:rPr>
      </w:pPr>
      <w:r w:rsidRPr="000B7A2B">
        <w:rPr>
          <w:i/>
          <w:spacing w:val="-1"/>
          <w:sz w:val="22"/>
          <w:szCs w:val="22"/>
        </w:rPr>
        <w:t>paracetamolum / guaifenesinum / phenylephrinihydrochloridum</w:t>
      </w:r>
    </w:p>
    <w:p w14:paraId="4F92DD1A" w14:textId="77777777" w:rsidR="00403FE8" w:rsidRPr="000B7A2B" w:rsidRDefault="00403FE8">
      <w:pPr>
        <w:rPr>
          <w:iCs/>
          <w:noProof/>
          <w:sz w:val="22"/>
          <w:szCs w:val="22"/>
        </w:rPr>
      </w:pPr>
    </w:p>
    <w:p w14:paraId="5039170B" w14:textId="77777777" w:rsidR="00403FE8" w:rsidRPr="000B7A2B" w:rsidRDefault="00403FE8">
      <w:pPr>
        <w:jc w:val="both"/>
        <w:rPr>
          <w:iCs/>
          <w:noProof/>
          <w:sz w:val="22"/>
          <w:szCs w:val="22"/>
        </w:rPr>
      </w:pPr>
    </w:p>
    <w:p w14:paraId="3935F0B7"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2.</w:t>
      </w:r>
      <w:r w:rsidRPr="000B7A2B">
        <w:rPr>
          <w:b/>
          <w:caps/>
          <w:noProof/>
          <w:sz w:val="22"/>
          <w:szCs w:val="22"/>
        </w:rPr>
        <w:tab/>
        <w:t>veikliOJI (-IOS) medžiagA (-OS) ir JOS (-Ų) kiekis (-IAI)</w:t>
      </w:r>
    </w:p>
    <w:p w14:paraId="65606FA6" w14:textId="77777777" w:rsidR="00403FE8" w:rsidRPr="000B7A2B" w:rsidRDefault="00403FE8">
      <w:pPr>
        <w:rPr>
          <w:caps/>
          <w:noProof/>
          <w:sz w:val="22"/>
          <w:szCs w:val="22"/>
        </w:rPr>
      </w:pPr>
    </w:p>
    <w:p w14:paraId="3FA824F9" w14:textId="77777777" w:rsidR="00403FE8" w:rsidRPr="009B7BB7" w:rsidRDefault="00403FE8">
      <w:pPr>
        <w:rPr>
          <w:noProof/>
          <w:sz w:val="22"/>
          <w:szCs w:val="22"/>
        </w:rPr>
      </w:pPr>
      <w:r w:rsidRPr="000B7A2B">
        <w:rPr>
          <w:noProof/>
          <w:sz w:val="22"/>
          <w:szCs w:val="22"/>
        </w:rPr>
        <w:t xml:space="preserve">Kiekvienoje </w:t>
      </w:r>
      <w:r w:rsidR="00065F11" w:rsidRPr="000B7A2B">
        <w:rPr>
          <w:noProof/>
          <w:sz w:val="22"/>
          <w:szCs w:val="22"/>
        </w:rPr>
        <w:t>kietojoje</w:t>
      </w:r>
      <w:r w:rsidR="0008542E" w:rsidRPr="000B7A2B">
        <w:rPr>
          <w:noProof/>
          <w:sz w:val="22"/>
          <w:szCs w:val="22"/>
        </w:rPr>
        <w:t xml:space="preserve"> </w:t>
      </w:r>
      <w:r w:rsidRPr="000B7A2B">
        <w:rPr>
          <w:noProof/>
          <w:sz w:val="22"/>
          <w:szCs w:val="22"/>
        </w:rPr>
        <w:t xml:space="preserve">kapsulėje yra šių veikliųjų medžiagų: 500 mg paracetamolio, 100 mg </w:t>
      </w:r>
      <w:r w:rsidRPr="000B7A2B">
        <w:rPr>
          <w:sz w:val="22"/>
          <w:szCs w:val="22"/>
        </w:rPr>
        <w:t xml:space="preserve">gvajfenezino </w:t>
      </w:r>
      <w:r w:rsidRPr="000B7A2B">
        <w:rPr>
          <w:noProof/>
          <w:sz w:val="22"/>
          <w:szCs w:val="22"/>
        </w:rPr>
        <w:t>ir 6,1 mg fenilefrino hidrochlorido (atitinkančio 5 mg fenilefrino bazės).</w:t>
      </w:r>
    </w:p>
    <w:p w14:paraId="309F2CFD" w14:textId="77777777" w:rsidR="00403FE8" w:rsidRPr="000B7A2B" w:rsidRDefault="00403FE8">
      <w:pPr>
        <w:rPr>
          <w:noProof/>
          <w:sz w:val="22"/>
          <w:szCs w:val="22"/>
        </w:rPr>
      </w:pPr>
    </w:p>
    <w:p w14:paraId="658DB927" w14:textId="77777777" w:rsidR="00403FE8" w:rsidRPr="000B7A2B" w:rsidRDefault="00403FE8">
      <w:pPr>
        <w:rPr>
          <w:noProof/>
          <w:sz w:val="22"/>
          <w:szCs w:val="22"/>
        </w:rPr>
      </w:pPr>
    </w:p>
    <w:p w14:paraId="090505CE"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3.</w:t>
      </w:r>
      <w:r w:rsidRPr="000B7A2B">
        <w:rPr>
          <w:b/>
          <w:caps/>
          <w:noProof/>
          <w:sz w:val="22"/>
          <w:szCs w:val="22"/>
        </w:rPr>
        <w:tab/>
        <w:t>pagalbinių medžiagų sąrašas</w:t>
      </w:r>
    </w:p>
    <w:p w14:paraId="20BC743F" w14:textId="77777777" w:rsidR="00403FE8" w:rsidRPr="000B7A2B" w:rsidRDefault="00403FE8">
      <w:pPr>
        <w:rPr>
          <w:caps/>
          <w:noProof/>
          <w:sz w:val="22"/>
          <w:szCs w:val="22"/>
        </w:rPr>
      </w:pPr>
    </w:p>
    <w:p w14:paraId="78C46881" w14:textId="77777777" w:rsidR="00403FE8" w:rsidRPr="000B7A2B" w:rsidRDefault="00403FE8">
      <w:pPr>
        <w:rPr>
          <w:caps/>
          <w:noProof/>
          <w:sz w:val="22"/>
          <w:szCs w:val="22"/>
        </w:rPr>
      </w:pPr>
    </w:p>
    <w:p w14:paraId="21EA11FA"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4.</w:t>
      </w:r>
      <w:r w:rsidRPr="000B7A2B">
        <w:rPr>
          <w:b/>
          <w:caps/>
          <w:noProof/>
          <w:sz w:val="22"/>
          <w:szCs w:val="22"/>
        </w:rPr>
        <w:tab/>
        <w:t>FARMACINĖ forma ir KIEKIS PAKUOTĖJE</w:t>
      </w:r>
    </w:p>
    <w:p w14:paraId="2BC07A10" w14:textId="77777777" w:rsidR="00403FE8" w:rsidRPr="000B7A2B" w:rsidRDefault="00403FE8">
      <w:pPr>
        <w:rPr>
          <w:caps/>
          <w:noProof/>
          <w:sz w:val="22"/>
          <w:szCs w:val="22"/>
        </w:rPr>
      </w:pPr>
    </w:p>
    <w:p w14:paraId="12179447" w14:textId="77777777" w:rsidR="00403FE8" w:rsidRPr="000B7A2B" w:rsidRDefault="00403FE8">
      <w:pPr>
        <w:rPr>
          <w:noProof/>
          <w:sz w:val="22"/>
          <w:szCs w:val="22"/>
        </w:rPr>
      </w:pPr>
      <w:r w:rsidRPr="000B7A2B">
        <w:rPr>
          <w:noProof/>
          <w:sz w:val="22"/>
          <w:szCs w:val="22"/>
        </w:rPr>
        <w:t>Kietosios kapsulės</w:t>
      </w:r>
    </w:p>
    <w:p w14:paraId="2DA020D1" w14:textId="77777777" w:rsidR="00403FE8" w:rsidRPr="000B7A2B" w:rsidRDefault="00403FE8">
      <w:pPr>
        <w:rPr>
          <w:noProof/>
          <w:sz w:val="22"/>
          <w:szCs w:val="22"/>
        </w:rPr>
      </w:pPr>
    </w:p>
    <w:p w14:paraId="7317AE2A" w14:textId="77777777" w:rsidR="00403FE8" w:rsidRPr="000B7A2B" w:rsidRDefault="00403FE8">
      <w:pPr>
        <w:rPr>
          <w:noProof/>
          <w:sz w:val="22"/>
          <w:szCs w:val="22"/>
        </w:rPr>
      </w:pPr>
      <w:r w:rsidRPr="000B7A2B">
        <w:rPr>
          <w:noProof/>
          <w:sz w:val="22"/>
          <w:szCs w:val="22"/>
        </w:rPr>
        <w:t>8 kietosios kapsulės</w:t>
      </w:r>
    </w:p>
    <w:p w14:paraId="6E8182F5" w14:textId="77777777" w:rsidR="00403FE8" w:rsidRPr="000B7A2B" w:rsidRDefault="00403FE8">
      <w:pPr>
        <w:rPr>
          <w:sz w:val="22"/>
          <w:szCs w:val="22"/>
          <w:highlight w:val="lightGray"/>
        </w:rPr>
      </w:pPr>
      <w:r w:rsidRPr="000B7A2B">
        <w:rPr>
          <w:sz w:val="22"/>
          <w:szCs w:val="22"/>
          <w:highlight w:val="lightGray"/>
        </w:rPr>
        <w:t>16 kietųjų kapsulių</w:t>
      </w:r>
    </w:p>
    <w:p w14:paraId="7989DB06" w14:textId="77777777" w:rsidR="00403FE8" w:rsidRPr="000B7A2B" w:rsidRDefault="00403FE8">
      <w:pPr>
        <w:rPr>
          <w:noProof/>
          <w:sz w:val="22"/>
          <w:szCs w:val="22"/>
        </w:rPr>
      </w:pPr>
    </w:p>
    <w:p w14:paraId="38A47648" w14:textId="77777777" w:rsidR="00403FE8" w:rsidRPr="000B7A2B" w:rsidRDefault="00403FE8">
      <w:pPr>
        <w:rPr>
          <w:noProof/>
          <w:sz w:val="22"/>
          <w:szCs w:val="22"/>
        </w:rPr>
      </w:pPr>
    </w:p>
    <w:p w14:paraId="185A80CD"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5.</w:t>
      </w:r>
      <w:r w:rsidRPr="000B7A2B">
        <w:rPr>
          <w:b/>
          <w:caps/>
          <w:noProof/>
          <w:sz w:val="22"/>
          <w:szCs w:val="22"/>
        </w:rPr>
        <w:tab/>
        <w:t>vartojimo METODAS IR būdas (-AI)</w:t>
      </w:r>
    </w:p>
    <w:p w14:paraId="630BE760" w14:textId="77777777" w:rsidR="00403FE8" w:rsidRPr="000B7A2B" w:rsidRDefault="00403FE8">
      <w:pPr>
        <w:rPr>
          <w:caps/>
          <w:noProof/>
          <w:sz w:val="22"/>
          <w:szCs w:val="22"/>
        </w:rPr>
      </w:pPr>
    </w:p>
    <w:p w14:paraId="5AB842D6" w14:textId="77777777" w:rsidR="00403FE8" w:rsidRPr="000B7A2B" w:rsidRDefault="00403FE8">
      <w:pPr>
        <w:rPr>
          <w:noProof/>
          <w:sz w:val="22"/>
          <w:szCs w:val="22"/>
        </w:rPr>
      </w:pPr>
      <w:r w:rsidRPr="000B7A2B">
        <w:rPr>
          <w:noProof/>
          <w:sz w:val="22"/>
          <w:szCs w:val="22"/>
        </w:rPr>
        <w:t>Vartoti per burną.</w:t>
      </w:r>
    </w:p>
    <w:p w14:paraId="69E8FA56" w14:textId="77777777" w:rsidR="00403FE8" w:rsidRPr="000B7A2B" w:rsidRDefault="00403FE8">
      <w:pPr>
        <w:rPr>
          <w:noProof/>
          <w:sz w:val="22"/>
          <w:szCs w:val="22"/>
        </w:rPr>
      </w:pPr>
      <w:r w:rsidRPr="000B7A2B">
        <w:rPr>
          <w:noProof/>
          <w:sz w:val="22"/>
          <w:szCs w:val="22"/>
        </w:rPr>
        <w:t>Prieš vartojimą perskaitykite pakuotės lapelį.</w:t>
      </w:r>
    </w:p>
    <w:p w14:paraId="29D892FB" w14:textId="77777777" w:rsidR="00403FE8" w:rsidRPr="000B7A2B" w:rsidRDefault="00403FE8">
      <w:pPr>
        <w:rPr>
          <w:noProof/>
          <w:sz w:val="22"/>
          <w:szCs w:val="22"/>
        </w:rPr>
      </w:pPr>
    </w:p>
    <w:p w14:paraId="748B6393" w14:textId="77777777" w:rsidR="00403FE8" w:rsidRPr="000B7A2B" w:rsidRDefault="00403FE8">
      <w:pPr>
        <w:rPr>
          <w:noProof/>
          <w:sz w:val="22"/>
          <w:szCs w:val="22"/>
        </w:rPr>
      </w:pPr>
    </w:p>
    <w:p w14:paraId="2277E7AE" w14:textId="77777777" w:rsidR="00403FE8" w:rsidRPr="000B7A2B" w:rsidRDefault="00403FE8">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rPr>
      </w:pPr>
      <w:r w:rsidRPr="000B7A2B">
        <w:rPr>
          <w:b/>
          <w:caps/>
          <w:noProof/>
          <w:sz w:val="22"/>
          <w:szCs w:val="22"/>
        </w:rPr>
        <w:t>6.</w:t>
      </w:r>
      <w:r w:rsidRPr="000B7A2B">
        <w:rPr>
          <w:b/>
          <w:caps/>
          <w:noProof/>
          <w:sz w:val="22"/>
          <w:szCs w:val="22"/>
        </w:rPr>
        <w:tab/>
        <w:t>SPECIALUS Įspėjimas</w:t>
      </w:r>
      <w:r w:rsidRPr="000B7A2B">
        <w:rPr>
          <w:noProof/>
          <w:sz w:val="22"/>
          <w:szCs w:val="22"/>
        </w:rPr>
        <w:t xml:space="preserve">, </w:t>
      </w:r>
      <w:r w:rsidRPr="000B7A2B">
        <w:rPr>
          <w:b/>
          <w:noProof/>
          <w:sz w:val="22"/>
          <w:szCs w:val="22"/>
        </w:rPr>
        <w:t xml:space="preserve">KAD VAISTINĮ PREPARATĄ BŪTINA LAIKYTI </w:t>
      </w:r>
      <w:r w:rsidRPr="000B7A2B">
        <w:rPr>
          <w:b/>
          <w:caps/>
          <w:noProof/>
          <w:sz w:val="22"/>
          <w:szCs w:val="22"/>
        </w:rPr>
        <w:t>vaikams NEPASTEBIMOJE ir NEPASIEKIAMOJE vietoje</w:t>
      </w:r>
    </w:p>
    <w:p w14:paraId="6CFFB9A0" w14:textId="77777777" w:rsidR="00403FE8" w:rsidRPr="000B7A2B" w:rsidRDefault="00403FE8">
      <w:pPr>
        <w:rPr>
          <w:noProof/>
          <w:sz w:val="22"/>
          <w:szCs w:val="22"/>
        </w:rPr>
      </w:pPr>
    </w:p>
    <w:p w14:paraId="298130E7" w14:textId="77777777" w:rsidR="00403FE8" w:rsidRPr="000B7A2B" w:rsidRDefault="00403FE8">
      <w:pPr>
        <w:rPr>
          <w:noProof/>
          <w:sz w:val="22"/>
          <w:szCs w:val="22"/>
        </w:rPr>
      </w:pPr>
      <w:r w:rsidRPr="000B7A2B">
        <w:rPr>
          <w:noProof/>
          <w:sz w:val="22"/>
          <w:szCs w:val="22"/>
        </w:rPr>
        <w:t>Laikyti vaikams nepastebimoje ir nepasiekiamoje vietoje.</w:t>
      </w:r>
    </w:p>
    <w:p w14:paraId="5C3DD878" w14:textId="77777777" w:rsidR="00403FE8" w:rsidRPr="000B7A2B" w:rsidRDefault="00403FE8">
      <w:pPr>
        <w:rPr>
          <w:noProof/>
          <w:sz w:val="22"/>
          <w:szCs w:val="22"/>
        </w:rPr>
      </w:pPr>
    </w:p>
    <w:p w14:paraId="4BA66988" w14:textId="77777777" w:rsidR="00403FE8" w:rsidRPr="000B7A2B" w:rsidRDefault="00403FE8">
      <w:pPr>
        <w:rPr>
          <w:noProof/>
          <w:sz w:val="22"/>
          <w:szCs w:val="22"/>
        </w:rPr>
      </w:pPr>
    </w:p>
    <w:p w14:paraId="4A2B5C80"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7.</w:t>
      </w:r>
      <w:r w:rsidRPr="000B7A2B">
        <w:rPr>
          <w:b/>
          <w:caps/>
          <w:noProof/>
          <w:sz w:val="22"/>
          <w:szCs w:val="22"/>
        </w:rPr>
        <w:tab/>
        <w:t>kitas (-I) specialus (-ŪS) Įspėjimas (-AI) (jei reikia)</w:t>
      </w:r>
    </w:p>
    <w:p w14:paraId="7C886905" w14:textId="77777777" w:rsidR="00403FE8" w:rsidRPr="000B7A2B" w:rsidRDefault="00403FE8">
      <w:pPr>
        <w:rPr>
          <w:caps/>
          <w:noProof/>
          <w:sz w:val="22"/>
          <w:szCs w:val="22"/>
        </w:rPr>
      </w:pPr>
    </w:p>
    <w:p w14:paraId="1831F2CF" w14:textId="77777777" w:rsidR="00403FE8" w:rsidRPr="000B7A2B" w:rsidRDefault="00403FE8">
      <w:pPr>
        <w:rPr>
          <w:sz w:val="22"/>
          <w:szCs w:val="22"/>
        </w:rPr>
      </w:pPr>
      <w:r w:rsidRPr="000B7A2B">
        <w:rPr>
          <w:sz w:val="22"/>
          <w:szCs w:val="22"/>
        </w:rPr>
        <w:t>SUDĖTYJE YRA PARACETAMOLIO. Neviršykite nurodytos dozės. Didesnės nei rekomenduojamos dozės gali sukelti sunkų kepenų pažeidimą. Perdozavus, reikia nedelsiant kreiptis į gydytoją, net jei jaučiatės gerai.</w:t>
      </w:r>
    </w:p>
    <w:p w14:paraId="4F3CAAC4" w14:textId="77777777" w:rsidR="00403FE8" w:rsidRPr="000B7A2B" w:rsidRDefault="00403FE8">
      <w:pPr>
        <w:rPr>
          <w:sz w:val="22"/>
          <w:szCs w:val="22"/>
        </w:rPr>
      </w:pPr>
      <w:r w:rsidRPr="000B7A2B">
        <w:rPr>
          <w:sz w:val="22"/>
          <w:szCs w:val="22"/>
        </w:rPr>
        <w:t>Nevartokite jokių kitų vaistų, kurių sudėtyje yra paracetamolio.</w:t>
      </w:r>
    </w:p>
    <w:p w14:paraId="65700A8D" w14:textId="77777777" w:rsidR="00403FE8" w:rsidRPr="000B7A2B" w:rsidRDefault="00403FE8">
      <w:pPr>
        <w:rPr>
          <w:noProof/>
          <w:sz w:val="22"/>
          <w:szCs w:val="22"/>
        </w:rPr>
      </w:pPr>
      <w:r w:rsidRPr="000B7A2B">
        <w:rPr>
          <w:sz w:val="22"/>
          <w:szCs w:val="22"/>
        </w:rPr>
        <w:t>Negalima vartoti kartu su kitais vaistais nuo peršalimo ir gripo, vaistais, kurie mažina gleivinės paburkimą ar vaistais nuo kosulio.</w:t>
      </w:r>
      <w:r w:rsidRPr="000B7A2B">
        <w:rPr>
          <w:noProof/>
          <w:sz w:val="22"/>
          <w:szCs w:val="22"/>
        </w:rPr>
        <w:t xml:space="preserve"> Jei simptomai išlieka ilgiau nei </w:t>
      </w:r>
      <w:r w:rsidRPr="009B7BB7">
        <w:rPr>
          <w:noProof/>
          <w:sz w:val="22"/>
          <w:szCs w:val="22"/>
        </w:rPr>
        <w:t>3</w:t>
      </w:r>
      <w:r w:rsidRPr="000B7A2B">
        <w:rPr>
          <w:noProof/>
          <w:sz w:val="22"/>
          <w:szCs w:val="22"/>
        </w:rPr>
        <w:t xml:space="preserve"> dienas, savijauta pablogėjo ar pasireiškė kitų simptomų, kreipkitės į gydytoją.</w:t>
      </w:r>
    </w:p>
    <w:p w14:paraId="1651ABE6" w14:textId="77777777" w:rsidR="00403FE8" w:rsidRPr="000B7A2B" w:rsidRDefault="00403FE8">
      <w:pPr>
        <w:rPr>
          <w:sz w:val="22"/>
          <w:szCs w:val="22"/>
        </w:rPr>
      </w:pPr>
    </w:p>
    <w:p w14:paraId="563C66E0" w14:textId="77777777" w:rsidR="00403FE8" w:rsidRPr="000B7A2B" w:rsidRDefault="00403FE8">
      <w:pPr>
        <w:rPr>
          <w:noProof/>
          <w:sz w:val="22"/>
          <w:szCs w:val="22"/>
        </w:rPr>
      </w:pPr>
    </w:p>
    <w:p w14:paraId="664394C9" w14:textId="77777777" w:rsidR="00403FE8" w:rsidRPr="000B7A2B" w:rsidRDefault="00403FE8">
      <w:pPr>
        <w:keepNext/>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lastRenderedPageBreak/>
        <w:t>8.</w:t>
      </w:r>
      <w:r w:rsidRPr="000B7A2B">
        <w:rPr>
          <w:b/>
          <w:caps/>
          <w:noProof/>
          <w:sz w:val="22"/>
          <w:szCs w:val="22"/>
        </w:rPr>
        <w:tab/>
        <w:t>tinkamumo laikas</w:t>
      </w:r>
    </w:p>
    <w:p w14:paraId="49AFD50F" w14:textId="77777777" w:rsidR="00403FE8" w:rsidRPr="000B7A2B" w:rsidRDefault="00403FE8">
      <w:pPr>
        <w:keepNext/>
        <w:rPr>
          <w:noProof/>
          <w:sz w:val="22"/>
          <w:szCs w:val="22"/>
        </w:rPr>
      </w:pPr>
    </w:p>
    <w:p w14:paraId="798D8BD1" w14:textId="77777777" w:rsidR="00403FE8" w:rsidRPr="000B7A2B" w:rsidRDefault="00403FE8">
      <w:pPr>
        <w:keepNext/>
        <w:rPr>
          <w:noProof/>
          <w:sz w:val="22"/>
          <w:szCs w:val="22"/>
        </w:rPr>
      </w:pPr>
      <w:r w:rsidRPr="000B7A2B">
        <w:rPr>
          <w:noProof/>
          <w:sz w:val="22"/>
          <w:szCs w:val="22"/>
        </w:rPr>
        <w:t>Tinka iki {mm MMMM}</w:t>
      </w:r>
    </w:p>
    <w:p w14:paraId="4639DC4B" w14:textId="77777777" w:rsidR="00403FE8" w:rsidRPr="000B7A2B" w:rsidRDefault="00403FE8">
      <w:pPr>
        <w:rPr>
          <w:noProof/>
          <w:sz w:val="22"/>
          <w:szCs w:val="22"/>
        </w:rPr>
      </w:pPr>
    </w:p>
    <w:p w14:paraId="34C4FD64" w14:textId="77777777" w:rsidR="00403FE8" w:rsidRPr="000B7A2B" w:rsidRDefault="00403FE8">
      <w:pPr>
        <w:rPr>
          <w:noProof/>
          <w:sz w:val="22"/>
          <w:szCs w:val="22"/>
        </w:rPr>
      </w:pPr>
    </w:p>
    <w:p w14:paraId="0439BE7F"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9.</w:t>
      </w:r>
      <w:r w:rsidRPr="000B7A2B">
        <w:rPr>
          <w:b/>
          <w:caps/>
          <w:noProof/>
          <w:sz w:val="22"/>
          <w:szCs w:val="22"/>
        </w:rPr>
        <w:tab/>
        <w:t>SPECIALIOS laikymo sąlygos</w:t>
      </w:r>
    </w:p>
    <w:p w14:paraId="364DC775" w14:textId="77777777" w:rsidR="00403FE8" w:rsidRPr="000B7A2B" w:rsidRDefault="00403FE8">
      <w:pPr>
        <w:rPr>
          <w:noProof/>
          <w:sz w:val="22"/>
          <w:szCs w:val="22"/>
        </w:rPr>
      </w:pPr>
    </w:p>
    <w:p w14:paraId="60E9AB9E" w14:textId="77777777" w:rsidR="00403FE8" w:rsidRPr="000B7A2B" w:rsidRDefault="00403FE8">
      <w:pPr>
        <w:rPr>
          <w:sz w:val="22"/>
          <w:szCs w:val="22"/>
        </w:rPr>
      </w:pPr>
      <w:r w:rsidRPr="000B7A2B">
        <w:rPr>
          <w:sz w:val="22"/>
          <w:szCs w:val="22"/>
        </w:rPr>
        <w:t>Laikyti ne aukštesnėje kaip 25 °C temperatūroje.</w:t>
      </w:r>
    </w:p>
    <w:p w14:paraId="7F69BD9D" w14:textId="77777777" w:rsidR="00403FE8" w:rsidRPr="000B7A2B" w:rsidRDefault="00403FE8">
      <w:pPr>
        <w:rPr>
          <w:noProof/>
          <w:sz w:val="22"/>
          <w:szCs w:val="22"/>
        </w:rPr>
      </w:pPr>
    </w:p>
    <w:p w14:paraId="169C1B7C" w14:textId="77777777" w:rsidR="00403FE8" w:rsidRPr="000B7A2B" w:rsidRDefault="00403FE8">
      <w:pPr>
        <w:rPr>
          <w:noProof/>
          <w:sz w:val="22"/>
          <w:szCs w:val="22"/>
        </w:rPr>
      </w:pPr>
    </w:p>
    <w:p w14:paraId="7DD729CD"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caps/>
          <w:noProof/>
          <w:sz w:val="22"/>
          <w:szCs w:val="22"/>
        </w:rPr>
      </w:pPr>
      <w:r w:rsidRPr="000B7A2B">
        <w:rPr>
          <w:b/>
          <w:caps/>
          <w:noProof/>
          <w:sz w:val="22"/>
          <w:szCs w:val="22"/>
        </w:rPr>
        <w:t>10.</w:t>
      </w:r>
      <w:r w:rsidRPr="000B7A2B">
        <w:rPr>
          <w:b/>
          <w:caps/>
          <w:noProof/>
          <w:sz w:val="22"/>
          <w:szCs w:val="22"/>
        </w:rPr>
        <w:tab/>
        <w:t>specialios atsargumo priemonės</w:t>
      </w:r>
      <w:r w:rsidRPr="000B7A2B">
        <w:rPr>
          <w:b/>
          <w:noProof/>
          <w:sz w:val="22"/>
          <w:szCs w:val="22"/>
        </w:rPr>
        <w:t xml:space="preserve"> DĖL NESUVARTOTO VAISTINIO PREPARATO AR JO ATLIEKŲ TVARKYMO (JEI REIKIA)</w:t>
      </w:r>
    </w:p>
    <w:p w14:paraId="426BA1CC" w14:textId="77777777" w:rsidR="00403FE8" w:rsidRPr="000B7A2B" w:rsidRDefault="00403FE8">
      <w:pPr>
        <w:rPr>
          <w:caps/>
          <w:noProof/>
          <w:sz w:val="22"/>
          <w:szCs w:val="22"/>
        </w:rPr>
      </w:pPr>
    </w:p>
    <w:p w14:paraId="362AE08F" w14:textId="77777777" w:rsidR="00403FE8" w:rsidRPr="000B7A2B" w:rsidRDefault="00403FE8">
      <w:pPr>
        <w:rPr>
          <w:caps/>
          <w:noProof/>
          <w:sz w:val="22"/>
          <w:szCs w:val="22"/>
        </w:rPr>
      </w:pPr>
    </w:p>
    <w:p w14:paraId="25F59270"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11.</w:t>
      </w:r>
      <w:r w:rsidRPr="000B7A2B">
        <w:rPr>
          <w:b/>
          <w:caps/>
          <w:noProof/>
          <w:sz w:val="22"/>
          <w:szCs w:val="22"/>
        </w:rPr>
        <w:tab/>
        <w:t>REGISTRUOTOJO pavadinimas ir adresas</w:t>
      </w:r>
    </w:p>
    <w:p w14:paraId="58FF86E9" w14:textId="77777777" w:rsidR="00403FE8" w:rsidRPr="000B7A2B" w:rsidRDefault="00403FE8">
      <w:pPr>
        <w:rPr>
          <w:caps/>
          <w:noProof/>
          <w:sz w:val="22"/>
          <w:szCs w:val="22"/>
        </w:rPr>
      </w:pPr>
    </w:p>
    <w:p w14:paraId="17560B4E" w14:textId="77777777" w:rsidR="006A1951" w:rsidRPr="000B7A2B" w:rsidRDefault="006A1951" w:rsidP="006A1951">
      <w:pPr>
        <w:rPr>
          <w:sz w:val="22"/>
          <w:szCs w:val="22"/>
        </w:rPr>
      </w:pPr>
      <w:r w:rsidRPr="000B7A2B">
        <w:rPr>
          <w:sz w:val="22"/>
          <w:szCs w:val="22"/>
        </w:rPr>
        <w:t>Perrigo Poland Sp. z o.o.</w:t>
      </w:r>
    </w:p>
    <w:p w14:paraId="5AFC704C" w14:textId="77777777" w:rsidR="006A1951" w:rsidRPr="000B7A2B" w:rsidRDefault="006A1951" w:rsidP="006A1951">
      <w:pPr>
        <w:rPr>
          <w:sz w:val="22"/>
          <w:szCs w:val="22"/>
        </w:rPr>
      </w:pPr>
      <w:r w:rsidRPr="000B7A2B">
        <w:rPr>
          <w:sz w:val="22"/>
          <w:szCs w:val="22"/>
        </w:rPr>
        <w:t>ul. Domaniewska 48</w:t>
      </w:r>
    </w:p>
    <w:p w14:paraId="216CFFF5" w14:textId="77777777" w:rsidR="006A1951" w:rsidRPr="000B7A2B" w:rsidRDefault="006A1951" w:rsidP="006A1951">
      <w:pPr>
        <w:rPr>
          <w:sz w:val="22"/>
          <w:szCs w:val="22"/>
        </w:rPr>
      </w:pPr>
      <w:r w:rsidRPr="000B7A2B">
        <w:rPr>
          <w:sz w:val="22"/>
          <w:szCs w:val="22"/>
        </w:rPr>
        <w:t>02-672 Warszawa</w:t>
      </w:r>
    </w:p>
    <w:p w14:paraId="6DA42681" w14:textId="77777777" w:rsidR="006A1951" w:rsidRPr="000B7A2B" w:rsidRDefault="006A1951" w:rsidP="006A1951">
      <w:pPr>
        <w:rPr>
          <w:sz w:val="22"/>
          <w:szCs w:val="22"/>
        </w:rPr>
      </w:pPr>
      <w:r w:rsidRPr="000B7A2B">
        <w:rPr>
          <w:sz w:val="22"/>
          <w:szCs w:val="22"/>
        </w:rPr>
        <w:t>Lenkija</w:t>
      </w:r>
    </w:p>
    <w:p w14:paraId="16FC9EF4" w14:textId="77777777" w:rsidR="00403FE8" w:rsidRPr="000B7A2B" w:rsidRDefault="00403FE8">
      <w:pPr>
        <w:rPr>
          <w:caps/>
          <w:noProof/>
          <w:sz w:val="22"/>
          <w:szCs w:val="22"/>
        </w:rPr>
      </w:pPr>
    </w:p>
    <w:p w14:paraId="746AC3E4" w14:textId="77777777" w:rsidR="00403FE8" w:rsidRPr="000B7A2B" w:rsidRDefault="00403FE8">
      <w:pPr>
        <w:rPr>
          <w:caps/>
          <w:noProof/>
          <w:sz w:val="22"/>
          <w:szCs w:val="22"/>
        </w:rPr>
      </w:pPr>
    </w:p>
    <w:p w14:paraId="3EE9E615"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12.</w:t>
      </w:r>
      <w:r w:rsidRPr="000B7A2B">
        <w:rPr>
          <w:b/>
          <w:caps/>
          <w:noProof/>
          <w:sz w:val="22"/>
          <w:szCs w:val="22"/>
        </w:rPr>
        <w:tab/>
        <w:t>REGISTRACIJOS PAŽYMĖJIMO numeris</w:t>
      </w:r>
    </w:p>
    <w:p w14:paraId="2E2C8EF8" w14:textId="77777777" w:rsidR="00403FE8" w:rsidRPr="000B7A2B" w:rsidRDefault="00403FE8">
      <w:pPr>
        <w:rPr>
          <w:noProof/>
          <w:sz w:val="22"/>
          <w:szCs w:val="22"/>
        </w:rPr>
      </w:pPr>
    </w:p>
    <w:p w14:paraId="7E7583AD" w14:textId="77777777" w:rsidR="00AC3DE5" w:rsidRPr="000B7A2B" w:rsidRDefault="00AC3DE5" w:rsidP="00AC3DE5">
      <w:pPr>
        <w:rPr>
          <w:sz w:val="22"/>
          <w:szCs w:val="22"/>
          <w:highlight w:val="lightGray"/>
        </w:rPr>
      </w:pPr>
      <w:r w:rsidRPr="000B7A2B">
        <w:rPr>
          <w:noProof/>
          <w:sz w:val="22"/>
          <w:szCs w:val="22"/>
        </w:rPr>
        <w:t xml:space="preserve">LT/1/22/5051/001 </w:t>
      </w:r>
      <w:r w:rsidRPr="000B7A2B">
        <w:rPr>
          <w:sz w:val="22"/>
          <w:szCs w:val="22"/>
          <w:highlight w:val="lightGray"/>
        </w:rPr>
        <w:t>– N8</w:t>
      </w:r>
    </w:p>
    <w:p w14:paraId="7D497DE7" w14:textId="77777777" w:rsidR="00AC3DE5" w:rsidRPr="000B7A2B" w:rsidRDefault="00AC3DE5" w:rsidP="00AC3DE5">
      <w:pPr>
        <w:rPr>
          <w:sz w:val="22"/>
          <w:szCs w:val="22"/>
          <w:highlight w:val="lightGray"/>
        </w:rPr>
      </w:pPr>
      <w:r w:rsidRPr="000B7A2B">
        <w:rPr>
          <w:sz w:val="22"/>
          <w:szCs w:val="22"/>
          <w:highlight w:val="lightGray"/>
        </w:rPr>
        <w:t>LT/1/22/5051/002 – N16</w:t>
      </w:r>
    </w:p>
    <w:p w14:paraId="07700314" w14:textId="77777777" w:rsidR="00AC3DE5" w:rsidRPr="000B7A2B" w:rsidRDefault="00AC3DE5" w:rsidP="00AC3DE5">
      <w:pPr>
        <w:rPr>
          <w:noProof/>
          <w:sz w:val="22"/>
          <w:szCs w:val="22"/>
        </w:rPr>
      </w:pPr>
    </w:p>
    <w:p w14:paraId="6F32C8FD" w14:textId="77777777" w:rsidR="00403FE8" w:rsidRPr="000B7A2B" w:rsidRDefault="00403FE8">
      <w:pPr>
        <w:rPr>
          <w:noProof/>
          <w:sz w:val="22"/>
          <w:szCs w:val="22"/>
        </w:rPr>
      </w:pPr>
    </w:p>
    <w:p w14:paraId="0A5590FE"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13.</w:t>
      </w:r>
      <w:r w:rsidRPr="000B7A2B">
        <w:rPr>
          <w:b/>
          <w:caps/>
          <w:noProof/>
          <w:sz w:val="22"/>
          <w:szCs w:val="22"/>
        </w:rPr>
        <w:tab/>
        <w:t>serijos numeris</w:t>
      </w:r>
    </w:p>
    <w:p w14:paraId="0FA81626" w14:textId="77777777" w:rsidR="00403FE8" w:rsidRPr="000B7A2B" w:rsidRDefault="00403FE8">
      <w:pPr>
        <w:rPr>
          <w:noProof/>
          <w:sz w:val="22"/>
          <w:szCs w:val="22"/>
        </w:rPr>
      </w:pPr>
    </w:p>
    <w:p w14:paraId="3E667A49" w14:textId="77777777" w:rsidR="00403FE8" w:rsidRPr="000B7A2B" w:rsidRDefault="00403FE8">
      <w:pPr>
        <w:rPr>
          <w:noProof/>
          <w:sz w:val="22"/>
          <w:szCs w:val="22"/>
        </w:rPr>
      </w:pPr>
      <w:r w:rsidRPr="000B7A2B">
        <w:rPr>
          <w:noProof/>
          <w:sz w:val="22"/>
          <w:szCs w:val="22"/>
        </w:rPr>
        <w:t xml:space="preserve">Serija </w:t>
      </w:r>
    </w:p>
    <w:p w14:paraId="7C6E0B1F" w14:textId="77777777" w:rsidR="00403FE8" w:rsidRPr="000B7A2B" w:rsidRDefault="00403FE8">
      <w:pPr>
        <w:rPr>
          <w:noProof/>
          <w:sz w:val="22"/>
          <w:szCs w:val="22"/>
        </w:rPr>
      </w:pPr>
    </w:p>
    <w:p w14:paraId="24ADA4D7" w14:textId="77777777" w:rsidR="00403FE8" w:rsidRPr="000B7A2B" w:rsidRDefault="00403FE8">
      <w:pPr>
        <w:rPr>
          <w:noProof/>
          <w:sz w:val="22"/>
          <w:szCs w:val="22"/>
        </w:rPr>
      </w:pPr>
    </w:p>
    <w:p w14:paraId="34999A42"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14.</w:t>
      </w:r>
      <w:r w:rsidRPr="000B7A2B">
        <w:rPr>
          <w:b/>
          <w:caps/>
          <w:noProof/>
          <w:sz w:val="22"/>
          <w:szCs w:val="22"/>
        </w:rPr>
        <w:tab/>
        <w:t>PARDAVIMO (IŠDAVIMO) tvarka</w:t>
      </w:r>
    </w:p>
    <w:p w14:paraId="03BF9AC4" w14:textId="77777777" w:rsidR="00403FE8" w:rsidRPr="000B7A2B" w:rsidRDefault="00403FE8">
      <w:pPr>
        <w:rPr>
          <w:noProof/>
          <w:sz w:val="22"/>
          <w:szCs w:val="22"/>
        </w:rPr>
      </w:pPr>
    </w:p>
    <w:p w14:paraId="68A0FAF0" w14:textId="77777777" w:rsidR="00403FE8" w:rsidRPr="000B7A2B" w:rsidRDefault="00403FE8">
      <w:pPr>
        <w:rPr>
          <w:noProof/>
          <w:sz w:val="22"/>
          <w:szCs w:val="22"/>
        </w:rPr>
      </w:pPr>
      <w:r w:rsidRPr="000B7A2B">
        <w:rPr>
          <w:noProof/>
          <w:sz w:val="22"/>
          <w:szCs w:val="22"/>
        </w:rPr>
        <w:t>Nereceptinis vaistas.</w:t>
      </w:r>
    </w:p>
    <w:p w14:paraId="02C7A9B3" w14:textId="77777777" w:rsidR="00403FE8" w:rsidRPr="000B7A2B" w:rsidRDefault="00403FE8">
      <w:pPr>
        <w:rPr>
          <w:noProof/>
          <w:sz w:val="22"/>
          <w:szCs w:val="22"/>
        </w:rPr>
      </w:pPr>
    </w:p>
    <w:p w14:paraId="40C5E9B5" w14:textId="77777777" w:rsidR="00403FE8" w:rsidRPr="000B7A2B" w:rsidRDefault="00403FE8">
      <w:pPr>
        <w:rPr>
          <w:noProof/>
          <w:sz w:val="22"/>
          <w:szCs w:val="22"/>
        </w:rPr>
      </w:pPr>
    </w:p>
    <w:p w14:paraId="03A388A5"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15.</w:t>
      </w:r>
      <w:r w:rsidRPr="000B7A2B">
        <w:rPr>
          <w:b/>
          <w:caps/>
          <w:noProof/>
          <w:sz w:val="22"/>
          <w:szCs w:val="22"/>
        </w:rPr>
        <w:tab/>
        <w:t>vartojimo instrukcijA</w:t>
      </w:r>
    </w:p>
    <w:p w14:paraId="33BDDBCA" w14:textId="77777777" w:rsidR="00403FE8" w:rsidRPr="000B7A2B" w:rsidRDefault="00403FE8">
      <w:pPr>
        <w:rPr>
          <w:noProof/>
          <w:sz w:val="22"/>
          <w:szCs w:val="22"/>
        </w:rPr>
      </w:pPr>
    </w:p>
    <w:p w14:paraId="15A5908E" w14:textId="77777777" w:rsidR="00403FE8" w:rsidRPr="000B7A2B" w:rsidRDefault="00403FE8">
      <w:pPr>
        <w:rPr>
          <w:sz w:val="22"/>
          <w:szCs w:val="22"/>
        </w:rPr>
      </w:pPr>
      <w:r w:rsidRPr="000B7A2B">
        <w:rPr>
          <w:sz w:val="22"/>
          <w:szCs w:val="22"/>
        </w:rPr>
        <w:t xml:space="preserve">Trumpalaikio peršalimo ir gripo simptomų, įskaitant </w:t>
      </w:r>
      <w:r w:rsidR="00550DAB" w:rsidRPr="000B7A2B">
        <w:rPr>
          <w:sz w:val="22"/>
          <w:szCs w:val="22"/>
        </w:rPr>
        <w:t>silpną ar vidutinio stiprumo</w:t>
      </w:r>
      <w:r w:rsidRPr="000B7A2B">
        <w:rPr>
          <w:sz w:val="22"/>
          <w:szCs w:val="22"/>
        </w:rPr>
        <w:t xml:space="preserve"> skausmą, galvos skausmą, užsikimšusią nosį ir gerklės skausmą, šaltkrėtį ir karščiavimą, drėgną kosulį, lengvinimui.</w:t>
      </w:r>
    </w:p>
    <w:p w14:paraId="0BA74598" w14:textId="77777777" w:rsidR="00403FE8" w:rsidRPr="000B7A2B" w:rsidRDefault="00403FE8">
      <w:pPr>
        <w:rPr>
          <w:sz w:val="22"/>
          <w:szCs w:val="22"/>
        </w:rPr>
      </w:pPr>
    </w:p>
    <w:p w14:paraId="2B259FED" w14:textId="77777777" w:rsidR="00403FE8" w:rsidRPr="000B7A2B" w:rsidRDefault="006A2939">
      <w:pPr>
        <w:rPr>
          <w:noProof/>
          <w:sz w:val="22"/>
          <w:szCs w:val="22"/>
        </w:rPr>
      </w:pPr>
      <w:r w:rsidRPr="000B7A2B">
        <w:rPr>
          <w:sz w:val="22"/>
          <w:szCs w:val="22"/>
        </w:rPr>
        <w:t>Šį vaistą</w:t>
      </w:r>
      <w:r w:rsidR="00403FE8" w:rsidRPr="000B7A2B">
        <w:rPr>
          <w:noProof/>
          <w:sz w:val="22"/>
          <w:szCs w:val="22"/>
        </w:rPr>
        <w:t xml:space="preserve"> vartokite tik tuo atveju, jei pasireiškia peršalimo ir gripo simptomai (skausmas, karščiavimas, nosies užgulimas ir kosulys).</w:t>
      </w:r>
    </w:p>
    <w:p w14:paraId="5D751A6B" w14:textId="77777777" w:rsidR="00403FE8" w:rsidRPr="000B7A2B" w:rsidRDefault="00403FE8">
      <w:pPr>
        <w:rPr>
          <w:noProof/>
          <w:sz w:val="22"/>
          <w:szCs w:val="22"/>
        </w:rPr>
      </w:pPr>
    </w:p>
    <w:p w14:paraId="7083541C" w14:textId="77777777" w:rsidR="00403FE8" w:rsidRPr="000B7A2B" w:rsidRDefault="00403FE8">
      <w:pPr>
        <w:rPr>
          <w:noProof/>
          <w:sz w:val="22"/>
          <w:szCs w:val="22"/>
        </w:rPr>
      </w:pPr>
      <w:r w:rsidRPr="000B7A2B">
        <w:rPr>
          <w:noProof/>
          <w:sz w:val="22"/>
          <w:szCs w:val="22"/>
        </w:rPr>
        <w:t>Suaugusieji, senyvi pacientai ir 16 metų bei vyresni paaugliai, sveriantys daugiau kaip 50 kg:</w:t>
      </w:r>
    </w:p>
    <w:p w14:paraId="793E9CD2" w14:textId="77777777" w:rsidR="00403FE8" w:rsidRPr="000B7A2B" w:rsidRDefault="00403FE8">
      <w:pPr>
        <w:rPr>
          <w:noProof/>
          <w:sz w:val="22"/>
          <w:szCs w:val="22"/>
        </w:rPr>
      </w:pPr>
      <w:r w:rsidRPr="000B7A2B">
        <w:rPr>
          <w:noProof/>
          <w:sz w:val="22"/>
          <w:szCs w:val="22"/>
        </w:rPr>
        <w:t>Vartokite 2 kapsules, užgerdami vandeniu kas 4–6 val. pagal poreikį, bet ne daugiau kaip 3 dozes per 24 val.</w:t>
      </w:r>
    </w:p>
    <w:p w14:paraId="72131ECB" w14:textId="77777777" w:rsidR="00403FE8" w:rsidRPr="000B7A2B" w:rsidRDefault="00403FE8">
      <w:pPr>
        <w:rPr>
          <w:noProof/>
          <w:sz w:val="22"/>
          <w:szCs w:val="22"/>
        </w:rPr>
      </w:pPr>
      <w:r w:rsidRPr="000B7A2B">
        <w:rPr>
          <w:noProof/>
          <w:sz w:val="22"/>
          <w:szCs w:val="22"/>
        </w:rPr>
        <w:t xml:space="preserve">Negalima kramtyti. </w:t>
      </w:r>
    </w:p>
    <w:p w14:paraId="62915159" w14:textId="77777777" w:rsidR="00403FE8" w:rsidRPr="000B7A2B" w:rsidRDefault="00403FE8">
      <w:pPr>
        <w:rPr>
          <w:noProof/>
          <w:sz w:val="22"/>
          <w:szCs w:val="22"/>
        </w:rPr>
      </w:pPr>
      <w:r w:rsidRPr="000B7A2B">
        <w:rPr>
          <w:noProof/>
          <w:sz w:val="22"/>
          <w:szCs w:val="22"/>
        </w:rPr>
        <w:t>Nevartokite daugiau kaip 6 kapsulių (3 g paracetamolio) per 24 val.</w:t>
      </w:r>
    </w:p>
    <w:p w14:paraId="7BEAAA0E" w14:textId="77777777" w:rsidR="00403FE8" w:rsidRPr="000B7A2B" w:rsidRDefault="00403FE8">
      <w:pPr>
        <w:rPr>
          <w:noProof/>
          <w:sz w:val="22"/>
          <w:szCs w:val="22"/>
        </w:rPr>
      </w:pPr>
    </w:p>
    <w:p w14:paraId="748ADC69" w14:textId="77777777" w:rsidR="00403FE8" w:rsidRPr="000B7A2B" w:rsidRDefault="00403FE8">
      <w:pPr>
        <w:rPr>
          <w:noProof/>
          <w:sz w:val="22"/>
          <w:szCs w:val="22"/>
        </w:rPr>
      </w:pPr>
      <w:r w:rsidRPr="000B7A2B">
        <w:rPr>
          <w:noProof/>
          <w:sz w:val="22"/>
          <w:szCs w:val="22"/>
        </w:rPr>
        <w:t>Negalima vartoti vaikams ir paaugliams iki 16 metų.</w:t>
      </w:r>
    </w:p>
    <w:p w14:paraId="0E3695C5" w14:textId="77777777" w:rsidR="00403FE8" w:rsidRPr="000B7A2B" w:rsidRDefault="00403FE8">
      <w:pPr>
        <w:rPr>
          <w:noProof/>
          <w:sz w:val="22"/>
          <w:szCs w:val="22"/>
        </w:rPr>
      </w:pPr>
    </w:p>
    <w:p w14:paraId="5F1C5026" w14:textId="77777777" w:rsidR="00403FE8" w:rsidRPr="000B7A2B" w:rsidRDefault="00403FE8">
      <w:pPr>
        <w:rPr>
          <w:noProof/>
          <w:sz w:val="22"/>
          <w:szCs w:val="22"/>
        </w:rPr>
      </w:pPr>
      <w:r w:rsidRPr="000B7A2B">
        <w:rPr>
          <w:noProof/>
          <w:sz w:val="22"/>
          <w:szCs w:val="22"/>
        </w:rPr>
        <w:lastRenderedPageBreak/>
        <w:t>Jums gali prireikti mažesnės paracetamolio dozės, jei esate senyvo amžiaus, sergate kepenų, inkstų ligomis ar vartojate alkoholį, Jums trūksta skysčių ar mityba nepilnavertė.</w:t>
      </w:r>
    </w:p>
    <w:p w14:paraId="5C3BBABD" w14:textId="77777777" w:rsidR="00403FE8" w:rsidRPr="000B7A2B" w:rsidRDefault="00403FE8">
      <w:pPr>
        <w:rPr>
          <w:noProof/>
          <w:sz w:val="22"/>
          <w:szCs w:val="22"/>
        </w:rPr>
      </w:pPr>
    </w:p>
    <w:p w14:paraId="7A77C4F1" w14:textId="77777777" w:rsidR="00403FE8" w:rsidRPr="000B7A2B" w:rsidRDefault="006A2939">
      <w:pPr>
        <w:rPr>
          <w:noProof/>
          <w:sz w:val="22"/>
          <w:szCs w:val="22"/>
        </w:rPr>
      </w:pPr>
      <w:r w:rsidRPr="000B7A2B">
        <w:rPr>
          <w:noProof/>
          <w:sz w:val="22"/>
          <w:szCs w:val="22"/>
        </w:rPr>
        <w:t>Šio vaisto</w:t>
      </w:r>
      <w:r w:rsidR="00403FE8" w:rsidRPr="000B7A2B">
        <w:rPr>
          <w:noProof/>
          <w:sz w:val="22"/>
          <w:szCs w:val="22"/>
        </w:rPr>
        <w:t>vartoti negalima, jei sveriate mažiau nei 50 kg.</w:t>
      </w:r>
    </w:p>
    <w:p w14:paraId="5FCB3B0C" w14:textId="77777777" w:rsidR="00403FE8" w:rsidRPr="000B7A2B" w:rsidRDefault="00403FE8">
      <w:pPr>
        <w:rPr>
          <w:sz w:val="22"/>
          <w:szCs w:val="22"/>
        </w:rPr>
      </w:pPr>
    </w:p>
    <w:p w14:paraId="12A531F9" w14:textId="77777777" w:rsidR="00403FE8" w:rsidRPr="000B7A2B" w:rsidRDefault="00403FE8">
      <w:pPr>
        <w:rPr>
          <w:noProof/>
          <w:sz w:val="22"/>
          <w:szCs w:val="22"/>
        </w:rPr>
      </w:pPr>
    </w:p>
    <w:p w14:paraId="667AE589" w14:textId="77777777" w:rsidR="00403FE8" w:rsidRPr="000B7A2B" w:rsidRDefault="00403FE8">
      <w:pPr>
        <w:pBdr>
          <w:top w:val="single" w:sz="4" w:space="1" w:color="auto"/>
          <w:left w:val="single" w:sz="4" w:space="4" w:color="auto"/>
          <w:bottom w:val="single" w:sz="4" w:space="1" w:color="auto"/>
          <w:right w:val="single" w:sz="4" w:space="4" w:color="auto"/>
        </w:pBdr>
        <w:rPr>
          <w:b/>
          <w:bCs/>
          <w:noProof/>
          <w:sz w:val="22"/>
          <w:szCs w:val="22"/>
        </w:rPr>
      </w:pPr>
      <w:r w:rsidRPr="000B7A2B">
        <w:rPr>
          <w:b/>
          <w:bCs/>
          <w:noProof/>
          <w:sz w:val="22"/>
          <w:szCs w:val="22"/>
        </w:rPr>
        <w:t>16.</w:t>
      </w:r>
      <w:r w:rsidRPr="000B7A2B">
        <w:rPr>
          <w:b/>
          <w:bCs/>
          <w:noProof/>
          <w:sz w:val="22"/>
          <w:szCs w:val="22"/>
        </w:rPr>
        <w:tab/>
        <w:t>INFORMACIJA BRAILIO RAŠTU</w:t>
      </w:r>
    </w:p>
    <w:p w14:paraId="13C4AEEF" w14:textId="77777777" w:rsidR="00403FE8" w:rsidRPr="000B7A2B" w:rsidRDefault="00403FE8">
      <w:pPr>
        <w:rPr>
          <w:noProof/>
          <w:sz w:val="22"/>
          <w:szCs w:val="22"/>
        </w:rPr>
      </w:pPr>
    </w:p>
    <w:p w14:paraId="7B77CB75" w14:textId="2B53648F" w:rsidR="00403FE8" w:rsidRPr="000B7A2B" w:rsidRDefault="00B431DD">
      <w:pPr>
        <w:rPr>
          <w:noProof/>
          <w:sz w:val="22"/>
          <w:szCs w:val="22"/>
        </w:rPr>
      </w:pPr>
      <w:proofErr w:type="spellStart"/>
      <w:r w:rsidRPr="000B7A2B">
        <w:rPr>
          <w:sz w:val="22"/>
          <w:szCs w:val="22"/>
        </w:rPr>
        <w:t>p</w:t>
      </w:r>
      <w:r w:rsidR="00065F11" w:rsidRPr="000B7A2B">
        <w:rPr>
          <w:sz w:val="22"/>
          <w:szCs w:val="22"/>
        </w:rPr>
        <w:t>aracetamolum</w:t>
      </w:r>
      <w:proofErr w:type="spellEnd"/>
      <w:r w:rsidR="00065F11" w:rsidRPr="000B7A2B">
        <w:rPr>
          <w:sz w:val="22"/>
          <w:szCs w:val="22"/>
        </w:rPr>
        <w:t>/</w:t>
      </w:r>
      <w:proofErr w:type="spellStart"/>
      <w:r w:rsidRPr="000B7A2B">
        <w:rPr>
          <w:sz w:val="22"/>
          <w:szCs w:val="22"/>
        </w:rPr>
        <w:t>g</w:t>
      </w:r>
      <w:r w:rsidR="00065F11" w:rsidRPr="000B7A2B">
        <w:rPr>
          <w:sz w:val="22"/>
          <w:szCs w:val="22"/>
        </w:rPr>
        <w:t>uaifenesinum</w:t>
      </w:r>
      <w:proofErr w:type="spellEnd"/>
      <w:r w:rsidR="00065F11" w:rsidRPr="000B7A2B">
        <w:rPr>
          <w:sz w:val="22"/>
          <w:szCs w:val="22"/>
        </w:rPr>
        <w:t>/</w:t>
      </w:r>
      <w:proofErr w:type="spellStart"/>
      <w:r w:rsidRPr="000B7A2B">
        <w:rPr>
          <w:sz w:val="22"/>
          <w:szCs w:val="22"/>
        </w:rPr>
        <w:t>p</w:t>
      </w:r>
      <w:r w:rsidR="00065F11" w:rsidRPr="000B7A2B">
        <w:rPr>
          <w:sz w:val="22"/>
          <w:szCs w:val="22"/>
        </w:rPr>
        <w:t>henylephrini</w:t>
      </w:r>
      <w:proofErr w:type="spellEnd"/>
      <w:r w:rsidR="00065F11" w:rsidRPr="000B7A2B">
        <w:rPr>
          <w:sz w:val="22"/>
          <w:szCs w:val="22"/>
        </w:rPr>
        <w:t xml:space="preserve"> </w:t>
      </w:r>
      <w:proofErr w:type="spellStart"/>
      <w:r w:rsidR="00065F11" w:rsidRPr="000B7A2B">
        <w:rPr>
          <w:sz w:val="22"/>
          <w:szCs w:val="22"/>
        </w:rPr>
        <w:t>hydrochloridum</w:t>
      </w:r>
      <w:proofErr w:type="spellEnd"/>
      <w:r w:rsidR="00065F11" w:rsidRPr="000B7A2B">
        <w:rPr>
          <w:sz w:val="22"/>
          <w:szCs w:val="22"/>
        </w:rPr>
        <w:t xml:space="preserve"> </w:t>
      </w:r>
      <w:proofErr w:type="spellStart"/>
      <w:r w:rsidRPr="000B7A2B">
        <w:rPr>
          <w:sz w:val="22"/>
          <w:szCs w:val="22"/>
        </w:rPr>
        <w:t>perrigo</w:t>
      </w:r>
      <w:proofErr w:type="spellEnd"/>
      <w:r w:rsidRPr="000B7A2B">
        <w:rPr>
          <w:sz w:val="22"/>
          <w:szCs w:val="22"/>
        </w:rPr>
        <w:t xml:space="preserve"> </w:t>
      </w:r>
      <w:proofErr w:type="spellStart"/>
      <w:r w:rsidRPr="000B7A2B">
        <w:rPr>
          <w:sz w:val="22"/>
          <w:szCs w:val="22"/>
        </w:rPr>
        <w:t>poland</w:t>
      </w:r>
      <w:proofErr w:type="spellEnd"/>
    </w:p>
    <w:p w14:paraId="3DC53008" w14:textId="77777777" w:rsidR="00403FE8" w:rsidRPr="000B7A2B" w:rsidRDefault="00403FE8">
      <w:pPr>
        <w:rPr>
          <w:noProof/>
          <w:sz w:val="22"/>
          <w:szCs w:val="22"/>
        </w:rPr>
      </w:pPr>
    </w:p>
    <w:p w14:paraId="50D0655E" w14:textId="77777777" w:rsidR="00403FE8" w:rsidRPr="000B7A2B" w:rsidRDefault="00403FE8">
      <w:pPr>
        <w:rPr>
          <w:noProof/>
          <w:sz w:val="22"/>
          <w:szCs w:val="22"/>
        </w:rPr>
      </w:pPr>
    </w:p>
    <w:p w14:paraId="65CDA568" w14:textId="77777777" w:rsidR="00403FE8" w:rsidRPr="000B7A2B" w:rsidRDefault="00403FE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B7A2B">
        <w:rPr>
          <w:b/>
          <w:noProof/>
          <w:sz w:val="22"/>
          <w:szCs w:val="22"/>
        </w:rPr>
        <w:t>17.</w:t>
      </w:r>
      <w:r w:rsidRPr="000B7A2B">
        <w:rPr>
          <w:b/>
          <w:noProof/>
          <w:sz w:val="22"/>
          <w:szCs w:val="22"/>
        </w:rPr>
        <w:tab/>
        <w:t>UNIKALUS IDENTIFIKATORIUS – 2D BRŪKŠNINIS KODAS</w:t>
      </w:r>
    </w:p>
    <w:p w14:paraId="1D4F73F4" w14:textId="77777777" w:rsidR="00403FE8" w:rsidRPr="000B7A2B" w:rsidRDefault="00403FE8">
      <w:pPr>
        <w:rPr>
          <w:noProof/>
          <w:sz w:val="22"/>
          <w:szCs w:val="22"/>
        </w:rPr>
      </w:pPr>
    </w:p>
    <w:p w14:paraId="0C202412" w14:textId="77777777" w:rsidR="00403FE8" w:rsidRPr="000B7A2B" w:rsidRDefault="00403FE8">
      <w:pPr>
        <w:rPr>
          <w:sz w:val="22"/>
          <w:szCs w:val="22"/>
          <w:highlight w:val="lightGray"/>
        </w:rPr>
      </w:pPr>
      <w:r w:rsidRPr="000B7A2B">
        <w:rPr>
          <w:sz w:val="22"/>
          <w:szCs w:val="22"/>
          <w:highlight w:val="lightGray"/>
        </w:rPr>
        <w:t>Duomenys nebūtini.</w:t>
      </w:r>
    </w:p>
    <w:p w14:paraId="48148481" w14:textId="77777777" w:rsidR="00403FE8" w:rsidRPr="000B7A2B" w:rsidRDefault="00403FE8">
      <w:pPr>
        <w:rPr>
          <w:noProof/>
          <w:sz w:val="22"/>
          <w:szCs w:val="22"/>
        </w:rPr>
      </w:pPr>
    </w:p>
    <w:p w14:paraId="562C2B05" w14:textId="77777777" w:rsidR="00403FE8" w:rsidRPr="000B7A2B" w:rsidRDefault="00403FE8">
      <w:pPr>
        <w:rPr>
          <w:noProof/>
          <w:sz w:val="22"/>
          <w:szCs w:val="22"/>
        </w:rPr>
      </w:pPr>
    </w:p>
    <w:p w14:paraId="777B36B4" w14:textId="77777777" w:rsidR="00403FE8" w:rsidRPr="000B7A2B" w:rsidRDefault="00403FE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B7A2B">
        <w:rPr>
          <w:b/>
          <w:noProof/>
          <w:sz w:val="22"/>
          <w:szCs w:val="22"/>
        </w:rPr>
        <w:t>18.</w:t>
      </w:r>
      <w:r w:rsidRPr="000B7A2B">
        <w:rPr>
          <w:b/>
          <w:noProof/>
          <w:sz w:val="22"/>
          <w:szCs w:val="22"/>
        </w:rPr>
        <w:tab/>
        <w:t>UNIKALUS IDENTIFIKATORIUS – ŽMONĖMS SUPRANTAMI DUOMENYS</w:t>
      </w:r>
    </w:p>
    <w:p w14:paraId="4CEE9A11" w14:textId="77777777" w:rsidR="00403FE8" w:rsidRPr="000B7A2B" w:rsidRDefault="00403FE8">
      <w:pPr>
        <w:rPr>
          <w:noProof/>
          <w:sz w:val="22"/>
          <w:szCs w:val="22"/>
        </w:rPr>
      </w:pPr>
    </w:p>
    <w:p w14:paraId="78994F9F" w14:textId="77777777" w:rsidR="00403FE8" w:rsidRPr="000B7A2B" w:rsidRDefault="00403FE8">
      <w:pPr>
        <w:rPr>
          <w:noProof/>
          <w:vanish/>
          <w:sz w:val="22"/>
          <w:szCs w:val="22"/>
        </w:rPr>
      </w:pPr>
      <w:r w:rsidRPr="000B7A2B">
        <w:rPr>
          <w:sz w:val="22"/>
          <w:szCs w:val="22"/>
          <w:highlight w:val="lightGray"/>
          <w:shd w:val="clear" w:color="auto" w:fill="CCCCCC"/>
        </w:rPr>
        <w:t>Duomenys nebūtini.</w:t>
      </w:r>
    </w:p>
    <w:p w14:paraId="2C90719C" w14:textId="77777777" w:rsidR="00403FE8" w:rsidRPr="000B7A2B" w:rsidRDefault="00403FE8">
      <w:pPr>
        <w:rPr>
          <w:noProof/>
          <w:sz w:val="22"/>
          <w:szCs w:val="22"/>
        </w:rPr>
      </w:pPr>
    </w:p>
    <w:p w14:paraId="3C634869" w14:textId="77777777" w:rsidR="00403FE8" w:rsidRPr="000B7A2B" w:rsidRDefault="00403FE8">
      <w:pPr>
        <w:spacing w:after="200" w:line="276" w:lineRule="auto"/>
        <w:rPr>
          <w:noProof/>
          <w:sz w:val="22"/>
          <w:szCs w:val="22"/>
        </w:rPr>
      </w:pPr>
      <w:r w:rsidRPr="000B7A2B">
        <w:rPr>
          <w:noProof/>
          <w:sz w:val="22"/>
          <w:szCs w:val="22"/>
        </w:rPr>
        <w:br w:type="page"/>
      </w:r>
    </w:p>
    <w:p w14:paraId="47DDBCB6"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noProof/>
          <w:sz w:val="22"/>
          <w:szCs w:val="22"/>
        </w:rPr>
      </w:pPr>
      <w:r w:rsidRPr="000B7A2B">
        <w:rPr>
          <w:b/>
          <w:noProof/>
          <w:sz w:val="22"/>
          <w:szCs w:val="22"/>
        </w:rPr>
        <w:lastRenderedPageBreak/>
        <w:t>MINIMALI INFORMACIJA ANT LIZDINIŲ PLOKŠTELIŲ ARBA DVISLUOKSNIŲ JUOSTELIŲ</w:t>
      </w:r>
    </w:p>
    <w:p w14:paraId="209D606B"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noProof/>
          <w:sz w:val="22"/>
          <w:szCs w:val="22"/>
        </w:rPr>
      </w:pPr>
    </w:p>
    <w:p w14:paraId="5088BB97"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noProof/>
          <w:sz w:val="22"/>
          <w:szCs w:val="22"/>
        </w:rPr>
        <w:t>LIZDINĖ PLOKŠTELĖ</w:t>
      </w:r>
    </w:p>
    <w:p w14:paraId="28917E14" w14:textId="77777777" w:rsidR="00403FE8" w:rsidRPr="000B7A2B" w:rsidRDefault="00403FE8">
      <w:pPr>
        <w:rPr>
          <w:caps/>
          <w:noProof/>
          <w:sz w:val="22"/>
          <w:szCs w:val="22"/>
        </w:rPr>
      </w:pPr>
    </w:p>
    <w:p w14:paraId="709E8028" w14:textId="77777777" w:rsidR="00403FE8" w:rsidRPr="000B7A2B" w:rsidRDefault="00403FE8">
      <w:pPr>
        <w:rPr>
          <w:caps/>
          <w:noProof/>
          <w:sz w:val="22"/>
          <w:szCs w:val="22"/>
        </w:rPr>
      </w:pPr>
    </w:p>
    <w:p w14:paraId="0BA775E5"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1.</w:t>
      </w:r>
      <w:r w:rsidRPr="000B7A2B">
        <w:rPr>
          <w:b/>
          <w:caps/>
          <w:noProof/>
          <w:sz w:val="22"/>
          <w:szCs w:val="22"/>
        </w:rPr>
        <w:tab/>
        <w:t>Vaistinio preparato pavadinimas</w:t>
      </w:r>
    </w:p>
    <w:p w14:paraId="3262934E" w14:textId="77777777" w:rsidR="00403FE8" w:rsidRPr="000B7A2B" w:rsidRDefault="00403FE8">
      <w:pPr>
        <w:rPr>
          <w:noProof/>
          <w:sz w:val="22"/>
          <w:szCs w:val="22"/>
        </w:rPr>
      </w:pPr>
    </w:p>
    <w:p w14:paraId="0AB9EB42" w14:textId="39457D38" w:rsidR="00403FE8" w:rsidRPr="000B7A2B" w:rsidRDefault="00065F11">
      <w:pPr>
        <w:rPr>
          <w:sz w:val="22"/>
          <w:szCs w:val="22"/>
        </w:rPr>
      </w:pPr>
      <w:proofErr w:type="spellStart"/>
      <w:r w:rsidRPr="000B7A2B">
        <w:rPr>
          <w:sz w:val="22"/>
          <w:szCs w:val="22"/>
        </w:rPr>
        <w:t>Paracetamolum</w:t>
      </w:r>
      <w:proofErr w:type="spellEnd"/>
      <w:r w:rsidRPr="000B7A2B">
        <w:rPr>
          <w:sz w:val="22"/>
          <w:szCs w:val="22"/>
        </w:rPr>
        <w:t>/</w:t>
      </w:r>
      <w:proofErr w:type="spellStart"/>
      <w:r w:rsidRPr="000B7A2B">
        <w:rPr>
          <w:sz w:val="22"/>
          <w:szCs w:val="22"/>
        </w:rPr>
        <w:t>Guaifenesinum</w:t>
      </w:r>
      <w:proofErr w:type="spellEnd"/>
      <w:r w:rsidRPr="000B7A2B">
        <w:rPr>
          <w:sz w:val="22"/>
          <w:szCs w:val="22"/>
        </w:rPr>
        <w:t>/</w:t>
      </w:r>
      <w:proofErr w:type="spellStart"/>
      <w:r w:rsidRPr="000B7A2B">
        <w:rPr>
          <w:sz w:val="22"/>
          <w:szCs w:val="22"/>
        </w:rPr>
        <w:t>Phenylephrini</w:t>
      </w:r>
      <w:proofErr w:type="spellEnd"/>
      <w:r w:rsidRPr="000B7A2B">
        <w:rPr>
          <w:sz w:val="22"/>
          <w:szCs w:val="22"/>
        </w:rPr>
        <w:t xml:space="preserve"> </w:t>
      </w:r>
      <w:proofErr w:type="spellStart"/>
      <w:r w:rsidRPr="000B7A2B">
        <w:rPr>
          <w:sz w:val="22"/>
          <w:szCs w:val="22"/>
        </w:rPr>
        <w:t>hydrochloridum</w:t>
      </w:r>
      <w:proofErr w:type="spellEnd"/>
      <w:r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B431DD" w:rsidRPr="000B7A2B" w:rsidDel="00B431DD">
        <w:rPr>
          <w:sz w:val="22"/>
          <w:szCs w:val="22"/>
        </w:rPr>
        <w:t xml:space="preserve"> </w:t>
      </w:r>
      <w:r w:rsidRPr="000B7A2B">
        <w:rPr>
          <w:sz w:val="22"/>
          <w:szCs w:val="22"/>
        </w:rPr>
        <w:t>500 mg/100 mg/6,1 mg kietosios kapsulės</w:t>
      </w:r>
    </w:p>
    <w:p w14:paraId="1983073D" w14:textId="77777777" w:rsidR="00403FE8" w:rsidRPr="000B7A2B" w:rsidRDefault="00403FE8">
      <w:pPr>
        <w:rPr>
          <w:i/>
          <w:spacing w:val="-1"/>
          <w:sz w:val="22"/>
          <w:szCs w:val="22"/>
        </w:rPr>
      </w:pPr>
      <w:r w:rsidRPr="000B7A2B">
        <w:rPr>
          <w:i/>
          <w:spacing w:val="-1"/>
          <w:sz w:val="22"/>
          <w:szCs w:val="22"/>
        </w:rPr>
        <w:t>paracetamolum / guaifenesinum / phenylephrinihydrochloridum</w:t>
      </w:r>
    </w:p>
    <w:p w14:paraId="52B974D8" w14:textId="77777777" w:rsidR="00403FE8" w:rsidRPr="000B7A2B" w:rsidRDefault="00403FE8">
      <w:pPr>
        <w:rPr>
          <w:noProof/>
          <w:sz w:val="22"/>
          <w:szCs w:val="22"/>
        </w:rPr>
      </w:pPr>
    </w:p>
    <w:p w14:paraId="2FC45976" w14:textId="77777777" w:rsidR="00403FE8" w:rsidRPr="000B7A2B" w:rsidRDefault="00403FE8">
      <w:pPr>
        <w:rPr>
          <w:noProof/>
          <w:sz w:val="22"/>
          <w:szCs w:val="22"/>
        </w:rPr>
      </w:pPr>
    </w:p>
    <w:p w14:paraId="1AA8D94A"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noProof/>
          <w:sz w:val="22"/>
          <w:szCs w:val="22"/>
        </w:rPr>
        <w:t>2.</w:t>
      </w:r>
      <w:r w:rsidRPr="000B7A2B">
        <w:rPr>
          <w:b/>
          <w:noProof/>
          <w:sz w:val="22"/>
          <w:szCs w:val="22"/>
        </w:rPr>
        <w:tab/>
      </w:r>
      <w:r w:rsidRPr="000B7A2B">
        <w:rPr>
          <w:b/>
          <w:caps/>
          <w:noProof/>
          <w:sz w:val="22"/>
          <w:szCs w:val="22"/>
        </w:rPr>
        <w:t>REGISTRUOTOJO pavadinimas</w:t>
      </w:r>
    </w:p>
    <w:p w14:paraId="5AA4A20E" w14:textId="77777777" w:rsidR="00403FE8" w:rsidRPr="000B7A2B" w:rsidRDefault="00403FE8">
      <w:pPr>
        <w:rPr>
          <w:noProof/>
          <w:sz w:val="22"/>
          <w:szCs w:val="22"/>
        </w:rPr>
      </w:pPr>
    </w:p>
    <w:p w14:paraId="7109C608" w14:textId="77777777" w:rsidR="006A1951" w:rsidRPr="000B7A2B" w:rsidRDefault="006A1951" w:rsidP="006A1951">
      <w:pPr>
        <w:rPr>
          <w:sz w:val="22"/>
          <w:szCs w:val="22"/>
        </w:rPr>
      </w:pPr>
      <w:r w:rsidRPr="000B7A2B">
        <w:rPr>
          <w:sz w:val="22"/>
          <w:szCs w:val="22"/>
        </w:rPr>
        <w:t>Perrigo Poland Sp. z o.o.</w:t>
      </w:r>
    </w:p>
    <w:p w14:paraId="57737FC5" w14:textId="77777777" w:rsidR="00403FE8" w:rsidRPr="000B7A2B" w:rsidRDefault="00403FE8">
      <w:pPr>
        <w:rPr>
          <w:noProof/>
          <w:sz w:val="22"/>
          <w:szCs w:val="22"/>
        </w:rPr>
      </w:pPr>
    </w:p>
    <w:p w14:paraId="04F995F7" w14:textId="77777777" w:rsidR="00403FE8" w:rsidRPr="000B7A2B" w:rsidRDefault="00403FE8">
      <w:pPr>
        <w:rPr>
          <w:noProof/>
          <w:sz w:val="22"/>
          <w:szCs w:val="22"/>
        </w:rPr>
      </w:pPr>
    </w:p>
    <w:p w14:paraId="75FADFB2"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noProof/>
          <w:sz w:val="22"/>
          <w:szCs w:val="22"/>
        </w:rPr>
        <w:t>3.</w:t>
      </w:r>
      <w:r w:rsidRPr="000B7A2B">
        <w:rPr>
          <w:b/>
          <w:noProof/>
          <w:sz w:val="22"/>
          <w:szCs w:val="22"/>
        </w:rPr>
        <w:tab/>
      </w:r>
      <w:r w:rsidRPr="000B7A2B">
        <w:rPr>
          <w:b/>
          <w:caps/>
          <w:noProof/>
          <w:sz w:val="22"/>
          <w:szCs w:val="22"/>
        </w:rPr>
        <w:t>tinkamumo laikas</w:t>
      </w:r>
    </w:p>
    <w:p w14:paraId="3464ADFF" w14:textId="77777777" w:rsidR="00403FE8" w:rsidRPr="000B7A2B" w:rsidRDefault="00403FE8">
      <w:pPr>
        <w:rPr>
          <w:noProof/>
          <w:sz w:val="22"/>
          <w:szCs w:val="22"/>
        </w:rPr>
      </w:pPr>
    </w:p>
    <w:p w14:paraId="1573CCB5" w14:textId="77777777" w:rsidR="00403FE8" w:rsidRPr="000B7A2B" w:rsidRDefault="00403FE8">
      <w:pPr>
        <w:rPr>
          <w:noProof/>
          <w:sz w:val="22"/>
          <w:szCs w:val="22"/>
        </w:rPr>
      </w:pPr>
      <w:r w:rsidRPr="000B7A2B">
        <w:rPr>
          <w:sz w:val="22"/>
          <w:szCs w:val="22"/>
          <w:highlight w:val="lightGray"/>
        </w:rPr>
        <w:t>EXP</w:t>
      </w:r>
      <w:r w:rsidRPr="000B7A2B">
        <w:rPr>
          <w:noProof/>
          <w:sz w:val="22"/>
          <w:szCs w:val="22"/>
        </w:rPr>
        <w:t xml:space="preserve"> {mm MMMM}</w:t>
      </w:r>
    </w:p>
    <w:p w14:paraId="1680F0A8" w14:textId="77777777" w:rsidR="00403FE8" w:rsidRPr="000B7A2B" w:rsidRDefault="00403FE8">
      <w:pPr>
        <w:rPr>
          <w:noProof/>
          <w:sz w:val="22"/>
          <w:szCs w:val="22"/>
        </w:rPr>
      </w:pPr>
    </w:p>
    <w:p w14:paraId="6B9D19A5" w14:textId="77777777" w:rsidR="00403FE8" w:rsidRPr="000B7A2B" w:rsidRDefault="00403FE8">
      <w:pPr>
        <w:rPr>
          <w:noProof/>
          <w:sz w:val="22"/>
          <w:szCs w:val="22"/>
        </w:rPr>
      </w:pPr>
    </w:p>
    <w:p w14:paraId="04EDCD20" w14:textId="77777777" w:rsidR="00403FE8" w:rsidRPr="000B7A2B" w:rsidRDefault="00403FE8">
      <w:pPr>
        <w:pBdr>
          <w:top w:val="single" w:sz="4" w:space="1" w:color="auto"/>
          <w:left w:val="single" w:sz="4" w:space="4" w:color="auto"/>
          <w:bottom w:val="single" w:sz="4" w:space="1" w:color="auto"/>
          <w:right w:val="single" w:sz="4" w:space="4" w:color="auto"/>
        </w:pBdr>
        <w:outlineLvl w:val="0"/>
        <w:rPr>
          <w:b/>
          <w:caps/>
          <w:noProof/>
          <w:sz w:val="22"/>
          <w:szCs w:val="22"/>
        </w:rPr>
      </w:pPr>
      <w:r w:rsidRPr="000B7A2B">
        <w:rPr>
          <w:b/>
          <w:caps/>
          <w:noProof/>
          <w:sz w:val="22"/>
          <w:szCs w:val="22"/>
        </w:rPr>
        <w:t>4.</w:t>
      </w:r>
      <w:r w:rsidRPr="000B7A2B">
        <w:rPr>
          <w:b/>
          <w:caps/>
          <w:noProof/>
          <w:sz w:val="22"/>
          <w:szCs w:val="22"/>
        </w:rPr>
        <w:tab/>
        <w:t xml:space="preserve">serijos numeris </w:t>
      </w:r>
    </w:p>
    <w:p w14:paraId="31E2F39B" w14:textId="77777777" w:rsidR="00403FE8" w:rsidRPr="000B7A2B" w:rsidRDefault="00403FE8">
      <w:pPr>
        <w:rPr>
          <w:noProof/>
          <w:sz w:val="22"/>
          <w:szCs w:val="22"/>
        </w:rPr>
      </w:pPr>
    </w:p>
    <w:p w14:paraId="6AA856E0" w14:textId="77777777" w:rsidR="00403FE8" w:rsidRPr="000B7A2B" w:rsidRDefault="00403FE8">
      <w:pPr>
        <w:rPr>
          <w:noProof/>
          <w:sz w:val="22"/>
          <w:szCs w:val="22"/>
        </w:rPr>
      </w:pPr>
      <w:r w:rsidRPr="000B7A2B">
        <w:rPr>
          <w:sz w:val="22"/>
          <w:szCs w:val="22"/>
          <w:highlight w:val="lightGray"/>
        </w:rPr>
        <w:t>Lot</w:t>
      </w:r>
    </w:p>
    <w:p w14:paraId="5719B9D9" w14:textId="77777777" w:rsidR="00403FE8" w:rsidRPr="000B7A2B" w:rsidRDefault="00403FE8">
      <w:pPr>
        <w:rPr>
          <w:noProof/>
          <w:sz w:val="22"/>
          <w:szCs w:val="22"/>
        </w:rPr>
      </w:pPr>
    </w:p>
    <w:p w14:paraId="10FB97F2" w14:textId="77777777" w:rsidR="00403FE8" w:rsidRPr="000B7A2B" w:rsidRDefault="00403FE8">
      <w:pPr>
        <w:rPr>
          <w:noProof/>
          <w:sz w:val="22"/>
          <w:szCs w:val="22"/>
        </w:rPr>
      </w:pPr>
    </w:p>
    <w:p w14:paraId="1F00D7C9" w14:textId="77777777" w:rsidR="00403FE8" w:rsidRPr="000B7A2B" w:rsidRDefault="00403FE8">
      <w:pPr>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rPr>
      </w:pPr>
      <w:r w:rsidRPr="000B7A2B">
        <w:rPr>
          <w:b/>
          <w:noProof/>
          <w:sz w:val="22"/>
          <w:szCs w:val="22"/>
        </w:rPr>
        <w:t>5.</w:t>
      </w:r>
      <w:r w:rsidRPr="000B7A2B">
        <w:rPr>
          <w:b/>
          <w:noProof/>
          <w:sz w:val="22"/>
          <w:szCs w:val="22"/>
        </w:rPr>
        <w:tab/>
        <w:t>KITA</w:t>
      </w:r>
    </w:p>
    <w:p w14:paraId="7E630EAF" w14:textId="77777777" w:rsidR="00403FE8" w:rsidRPr="000B7A2B" w:rsidRDefault="00403FE8">
      <w:pPr>
        <w:rPr>
          <w:noProof/>
          <w:sz w:val="22"/>
          <w:szCs w:val="22"/>
        </w:rPr>
      </w:pPr>
    </w:p>
    <w:p w14:paraId="39375985" w14:textId="77777777" w:rsidR="00403FE8" w:rsidRPr="000B7A2B" w:rsidRDefault="00403FE8">
      <w:pPr>
        <w:shd w:val="clear" w:color="auto" w:fill="FFFFFF"/>
        <w:rPr>
          <w:noProof/>
          <w:sz w:val="22"/>
          <w:szCs w:val="22"/>
        </w:rPr>
      </w:pPr>
    </w:p>
    <w:p w14:paraId="1B72063B" w14:textId="77777777" w:rsidR="00403FE8" w:rsidRPr="000B7A2B" w:rsidRDefault="00403FE8" w:rsidP="00B603F0">
      <w:pPr>
        <w:pStyle w:val="BTEMEASMCA"/>
      </w:pPr>
      <w:r w:rsidRPr="000B7A2B">
        <w:br w:type="page"/>
      </w:r>
    </w:p>
    <w:p w14:paraId="0065C0C8" w14:textId="77777777" w:rsidR="00403FE8" w:rsidRPr="000B7A2B" w:rsidRDefault="00403FE8" w:rsidP="00B603F0">
      <w:pPr>
        <w:pStyle w:val="BTEMEASMCA"/>
      </w:pPr>
    </w:p>
    <w:p w14:paraId="5AA166BC" w14:textId="77777777" w:rsidR="00403FE8" w:rsidRPr="000B7A2B" w:rsidRDefault="00403FE8">
      <w:pPr>
        <w:jc w:val="both"/>
        <w:outlineLvl w:val="0"/>
        <w:rPr>
          <w:sz w:val="22"/>
          <w:szCs w:val="22"/>
        </w:rPr>
      </w:pPr>
    </w:p>
    <w:p w14:paraId="7CEF2F55" w14:textId="77777777" w:rsidR="00403FE8" w:rsidRPr="000B7A2B" w:rsidRDefault="00403FE8">
      <w:pPr>
        <w:jc w:val="both"/>
        <w:outlineLvl w:val="0"/>
        <w:rPr>
          <w:sz w:val="22"/>
          <w:szCs w:val="22"/>
        </w:rPr>
      </w:pPr>
    </w:p>
    <w:p w14:paraId="7EF7D3D3" w14:textId="77777777" w:rsidR="00403FE8" w:rsidRPr="000B7A2B" w:rsidRDefault="00403FE8">
      <w:pPr>
        <w:jc w:val="both"/>
        <w:outlineLvl w:val="0"/>
        <w:rPr>
          <w:sz w:val="22"/>
          <w:szCs w:val="22"/>
        </w:rPr>
      </w:pPr>
    </w:p>
    <w:p w14:paraId="048640EA" w14:textId="77777777" w:rsidR="00403FE8" w:rsidRPr="000B7A2B" w:rsidRDefault="00403FE8">
      <w:pPr>
        <w:jc w:val="both"/>
        <w:outlineLvl w:val="0"/>
        <w:rPr>
          <w:sz w:val="22"/>
          <w:szCs w:val="22"/>
        </w:rPr>
      </w:pPr>
    </w:p>
    <w:p w14:paraId="2D74FCD8" w14:textId="77777777" w:rsidR="00403FE8" w:rsidRPr="000B7A2B" w:rsidRDefault="00403FE8">
      <w:pPr>
        <w:jc w:val="both"/>
        <w:outlineLvl w:val="0"/>
        <w:rPr>
          <w:sz w:val="22"/>
          <w:szCs w:val="22"/>
        </w:rPr>
      </w:pPr>
    </w:p>
    <w:p w14:paraId="7C14A7E8" w14:textId="77777777" w:rsidR="00403FE8" w:rsidRPr="000B7A2B" w:rsidRDefault="00403FE8">
      <w:pPr>
        <w:jc w:val="both"/>
        <w:outlineLvl w:val="0"/>
        <w:rPr>
          <w:sz w:val="22"/>
          <w:szCs w:val="22"/>
        </w:rPr>
      </w:pPr>
    </w:p>
    <w:p w14:paraId="3F7A6D63" w14:textId="77777777" w:rsidR="00403FE8" w:rsidRPr="000B7A2B" w:rsidRDefault="00403FE8">
      <w:pPr>
        <w:jc w:val="both"/>
        <w:outlineLvl w:val="0"/>
        <w:rPr>
          <w:sz w:val="22"/>
          <w:szCs w:val="22"/>
        </w:rPr>
      </w:pPr>
    </w:p>
    <w:p w14:paraId="56C33D6A" w14:textId="77777777" w:rsidR="00403FE8" w:rsidRPr="000B7A2B" w:rsidRDefault="00403FE8">
      <w:pPr>
        <w:jc w:val="both"/>
        <w:outlineLvl w:val="0"/>
        <w:rPr>
          <w:sz w:val="22"/>
          <w:szCs w:val="22"/>
        </w:rPr>
      </w:pPr>
    </w:p>
    <w:p w14:paraId="1B17EC2B" w14:textId="77777777" w:rsidR="00403FE8" w:rsidRPr="000B7A2B" w:rsidRDefault="00403FE8">
      <w:pPr>
        <w:jc w:val="both"/>
        <w:outlineLvl w:val="0"/>
        <w:rPr>
          <w:sz w:val="22"/>
          <w:szCs w:val="22"/>
        </w:rPr>
      </w:pPr>
    </w:p>
    <w:p w14:paraId="7FCBED3B" w14:textId="77777777" w:rsidR="00403FE8" w:rsidRPr="000B7A2B" w:rsidRDefault="00403FE8">
      <w:pPr>
        <w:jc w:val="both"/>
        <w:outlineLvl w:val="0"/>
        <w:rPr>
          <w:sz w:val="22"/>
          <w:szCs w:val="22"/>
        </w:rPr>
      </w:pPr>
    </w:p>
    <w:p w14:paraId="4D58F8CD" w14:textId="77777777" w:rsidR="00403FE8" w:rsidRPr="000B7A2B" w:rsidRDefault="00403FE8">
      <w:pPr>
        <w:jc w:val="both"/>
        <w:outlineLvl w:val="0"/>
        <w:rPr>
          <w:sz w:val="22"/>
          <w:szCs w:val="22"/>
        </w:rPr>
      </w:pPr>
    </w:p>
    <w:p w14:paraId="694DC0CA" w14:textId="77777777" w:rsidR="00403FE8" w:rsidRPr="000B7A2B" w:rsidRDefault="00403FE8">
      <w:pPr>
        <w:jc w:val="both"/>
        <w:outlineLvl w:val="0"/>
        <w:rPr>
          <w:sz w:val="22"/>
          <w:szCs w:val="22"/>
        </w:rPr>
      </w:pPr>
    </w:p>
    <w:p w14:paraId="66E9E9EF" w14:textId="77777777" w:rsidR="00403FE8" w:rsidRPr="000B7A2B" w:rsidRDefault="00403FE8">
      <w:pPr>
        <w:jc w:val="both"/>
        <w:outlineLvl w:val="0"/>
        <w:rPr>
          <w:sz w:val="22"/>
          <w:szCs w:val="22"/>
        </w:rPr>
      </w:pPr>
    </w:p>
    <w:p w14:paraId="36C06CE3" w14:textId="77777777" w:rsidR="00403FE8" w:rsidRPr="000B7A2B" w:rsidRDefault="00403FE8">
      <w:pPr>
        <w:jc w:val="both"/>
        <w:outlineLvl w:val="0"/>
        <w:rPr>
          <w:sz w:val="22"/>
          <w:szCs w:val="22"/>
        </w:rPr>
      </w:pPr>
    </w:p>
    <w:p w14:paraId="0F1E0BFF" w14:textId="77777777" w:rsidR="00403FE8" w:rsidRPr="000B7A2B" w:rsidRDefault="00403FE8">
      <w:pPr>
        <w:jc w:val="both"/>
        <w:outlineLvl w:val="0"/>
        <w:rPr>
          <w:sz w:val="22"/>
          <w:szCs w:val="22"/>
        </w:rPr>
      </w:pPr>
    </w:p>
    <w:p w14:paraId="0EBEECB6" w14:textId="77777777" w:rsidR="00403FE8" w:rsidRPr="000B7A2B" w:rsidRDefault="00403FE8">
      <w:pPr>
        <w:jc w:val="both"/>
        <w:outlineLvl w:val="0"/>
        <w:rPr>
          <w:sz w:val="22"/>
          <w:szCs w:val="22"/>
        </w:rPr>
      </w:pPr>
    </w:p>
    <w:p w14:paraId="4D8BC900" w14:textId="77777777" w:rsidR="00403FE8" w:rsidRPr="000B7A2B" w:rsidRDefault="00403FE8">
      <w:pPr>
        <w:jc w:val="both"/>
        <w:outlineLvl w:val="0"/>
        <w:rPr>
          <w:sz w:val="22"/>
          <w:szCs w:val="22"/>
        </w:rPr>
      </w:pPr>
    </w:p>
    <w:p w14:paraId="06AAD866" w14:textId="77777777" w:rsidR="00403FE8" w:rsidRPr="000B7A2B" w:rsidRDefault="00403FE8">
      <w:pPr>
        <w:jc w:val="both"/>
        <w:outlineLvl w:val="0"/>
        <w:rPr>
          <w:sz w:val="22"/>
          <w:szCs w:val="22"/>
        </w:rPr>
      </w:pPr>
    </w:p>
    <w:p w14:paraId="633C7AE6" w14:textId="77777777" w:rsidR="00403FE8" w:rsidRPr="000B7A2B" w:rsidRDefault="00403FE8">
      <w:pPr>
        <w:jc w:val="both"/>
        <w:outlineLvl w:val="0"/>
        <w:rPr>
          <w:sz w:val="22"/>
          <w:szCs w:val="22"/>
        </w:rPr>
      </w:pPr>
    </w:p>
    <w:p w14:paraId="2243AC16" w14:textId="77777777" w:rsidR="00403FE8" w:rsidRPr="000B7A2B" w:rsidRDefault="00403FE8">
      <w:pPr>
        <w:jc w:val="both"/>
        <w:outlineLvl w:val="0"/>
        <w:rPr>
          <w:sz w:val="22"/>
          <w:szCs w:val="22"/>
        </w:rPr>
      </w:pPr>
    </w:p>
    <w:p w14:paraId="192D9C5D" w14:textId="77777777" w:rsidR="00403FE8" w:rsidRPr="000B7A2B" w:rsidRDefault="00403FE8">
      <w:pPr>
        <w:jc w:val="both"/>
        <w:outlineLvl w:val="0"/>
        <w:rPr>
          <w:sz w:val="22"/>
          <w:szCs w:val="22"/>
        </w:rPr>
      </w:pPr>
    </w:p>
    <w:p w14:paraId="05D4637F" w14:textId="77777777" w:rsidR="00403FE8" w:rsidRPr="000B7A2B" w:rsidRDefault="00403FE8">
      <w:pPr>
        <w:jc w:val="center"/>
        <w:outlineLvl w:val="0"/>
        <w:rPr>
          <w:b/>
          <w:sz w:val="22"/>
          <w:szCs w:val="22"/>
        </w:rPr>
      </w:pPr>
      <w:r w:rsidRPr="000B7A2B">
        <w:rPr>
          <w:b/>
          <w:sz w:val="22"/>
          <w:szCs w:val="22"/>
        </w:rPr>
        <w:t>B. PAKUOTĖS LAPELIS</w:t>
      </w:r>
    </w:p>
    <w:p w14:paraId="3FF9AC18" w14:textId="77777777" w:rsidR="00403FE8" w:rsidRPr="000B7A2B" w:rsidRDefault="00403FE8">
      <w:pPr>
        <w:jc w:val="both"/>
        <w:rPr>
          <w:sz w:val="22"/>
          <w:szCs w:val="22"/>
        </w:rPr>
      </w:pPr>
      <w:r w:rsidRPr="000B7A2B">
        <w:rPr>
          <w:sz w:val="22"/>
          <w:szCs w:val="22"/>
        </w:rPr>
        <w:br w:type="page"/>
      </w:r>
    </w:p>
    <w:p w14:paraId="684BEDF5" w14:textId="77777777" w:rsidR="00403FE8" w:rsidRPr="000B7A2B" w:rsidRDefault="00403FE8">
      <w:pPr>
        <w:jc w:val="center"/>
        <w:rPr>
          <w:b/>
          <w:sz w:val="22"/>
          <w:szCs w:val="22"/>
        </w:rPr>
      </w:pPr>
      <w:r w:rsidRPr="000B7A2B">
        <w:rPr>
          <w:b/>
          <w:sz w:val="22"/>
          <w:szCs w:val="22"/>
        </w:rPr>
        <w:lastRenderedPageBreak/>
        <w:t>Pakuotės lapelis: informacija vartotojui</w:t>
      </w:r>
    </w:p>
    <w:p w14:paraId="43F4B6A8" w14:textId="77777777" w:rsidR="00403FE8" w:rsidRPr="000B7A2B" w:rsidRDefault="00403FE8">
      <w:pPr>
        <w:jc w:val="center"/>
        <w:rPr>
          <w:b/>
          <w:sz w:val="22"/>
          <w:szCs w:val="22"/>
        </w:rPr>
      </w:pPr>
    </w:p>
    <w:p w14:paraId="1E101F07" w14:textId="741D43D0" w:rsidR="00403FE8" w:rsidRPr="000B7A2B" w:rsidRDefault="00065F11">
      <w:pPr>
        <w:jc w:val="center"/>
        <w:rPr>
          <w:b/>
          <w:sz w:val="22"/>
          <w:szCs w:val="22"/>
        </w:rPr>
      </w:pPr>
      <w:proofErr w:type="spellStart"/>
      <w:r w:rsidRPr="000B7A2B">
        <w:rPr>
          <w:b/>
          <w:sz w:val="22"/>
          <w:szCs w:val="22"/>
        </w:rPr>
        <w:t>Paracetamolum</w:t>
      </w:r>
      <w:proofErr w:type="spellEnd"/>
      <w:r w:rsidRPr="000B7A2B">
        <w:rPr>
          <w:b/>
          <w:sz w:val="22"/>
          <w:szCs w:val="22"/>
        </w:rPr>
        <w:t>/</w:t>
      </w:r>
      <w:proofErr w:type="spellStart"/>
      <w:r w:rsidRPr="000B7A2B">
        <w:rPr>
          <w:b/>
          <w:sz w:val="22"/>
          <w:szCs w:val="22"/>
        </w:rPr>
        <w:t>Guaifenesinum</w:t>
      </w:r>
      <w:proofErr w:type="spellEnd"/>
      <w:r w:rsidRPr="000B7A2B">
        <w:rPr>
          <w:b/>
          <w:sz w:val="22"/>
          <w:szCs w:val="22"/>
        </w:rPr>
        <w:t>/</w:t>
      </w:r>
      <w:proofErr w:type="spellStart"/>
      <w:r w:rsidRPr="000B7A2B">
        <w:rPr>
          <w:b/>
          <w:sz w:val="22"/>
          <w:szCs w:val="22"/>
        </w:rPr>
        <w:t>Phenylephrini</w:t>
      </w:r>
      <w:proofErr w:type="spellEnd"/>
      <w:r w:rsidRPr="000B7A2B">
        <w:rPr>
          <w:b/>
          <w:sz w:val="22"/>
          <w:szCs w:val="22"/>
        </w:rPr>
        <w:t xml:space="preserve"> </w:t>
      </w:r>
      <w:proofErr w:type="spellStart"/>
      <w:r w:rsidRPr="000B7A2B">
        <w:rPr>
          <w:b/>
          <w:sz w:val="22"/>
          <w:szCs w:val="22"/>
        </w:rPr>
        <w:t>hydrochloridum</w:t>
      </w:r>
      <w:proofErr w:type="spellEnd"/>
      <w:r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Pr>
          <w:b/>
          <w:sz w:val="22"/>
          <w:szCs w:val="22"/>
        </w:rPr>
        <w:t xml:space="preserve"> </w:t>
      </w:r>
      <w:r w:rsidRPr="000B7A2B">
        <w:rPr>
          <w:b/>
          <w:sz w:val="22"/>
          <w:szCs w:val="22"/>
        </w:rPr>
        <w:t>500 mg/100 mg/6,1 mg kietosios kapsulės</w:t>
      </w:r>
    </w:p>
    <w:p w14:paraId="6B831AC5" w14:textId="77777777" w:rsidR="00403FE8" w:rsidRPr="000B7A2B" w:rsidRDefault="00403FE8">
      <w:pPr>
        <w:jc w:val="center"/>
        <w:rPr>
          <w:sz w:val="22"/>
          <w:szCs w:val="22"/>
        </w:rPr>
      </w:pPr>
      <w:r w:rsidRPr="000B7A2B">
        <w:rPr>
          <w:sz w:val="22"/>
          <w:szCs w:val="22"/>
        </w:rPr>
        <w:t>paracetamolis, gvajfenezinas, fenilefrino hidrochloridas</w:t>
      </w:r>
    </w:p>
    <w:p w14:paraId="1FA6DF7F" w14:textId="77777777" w:rsidR="00403FE8" w:rsidRPr="000B7A2B" w:rsidRDefault="00403FE8">
      <w:pPr>
        <w:jc w:val="both"/>
        <w:rPr>
          <w:sz w:val="22"/>
          <w:szCs w:val="22"/>
        </w:rPr>
      </w:pPr>
    </w:p>
    <w:p w14:paraId="5FD8BC37" w14:textId="77777777" w:rsidR="00403FE8" w:rsidRPr="000B7A2B" w:rsidRDefault="00403FE8">
      <w:pPr>
        <w:jc w:val="both"/>
        <w:rPr>
          <w:b/>
          <w:sz w:val="22"/>
          <w:szCs w:val="22"/>
        </w:rPr>
      </w:pPr>
      <w:r w:rsidRPr="000B7A2B">
        <w:rPr>
          <w:b/>
          <w:sz w:val="22"/>
          <w:szCs w:val="22"/>
        </w:rPr>
        <w:t>Atidžiai perskaitykite visą šį lapelį, prieš pradėdami vartoti šį vaistą, nes jame pateikiama Jums svarbi informacija.</w:t>
      </w:r>
    </w:p>
    <w:p w14:paraId="18B962D9" w14:textId="77777777" w:rsidR="00403FE8" w:rsidRPr="000B7A2B" w:rsidRDefault="00403FE8">
      <w:pPr>
        <w:jc w:val="both"/>
        <w:rPr>
          <w:sz w:val="22"/>
          <w:szCs w:val="22"/>
        </w:rPr>
      </w:pPr>
      <w:r w:rsidRPr="000B7A2B">
        <w:rPr>
          <w:sz w:val="22"/>
          <w:szCs w:val="22"/>
        </w:rPr>
        <w:t>Visada vartokite šį vaistą tiksliai kaip aprašyta šiame lapelyje arba kaip nurodė gydytojas arba vaistininkas.</w:t>
      </w:r>
    </w:p>
    <w:p w14:paraId="1B11E2A5" w14:textId="77777777" w:rsidR="00403FE8" w:rsidRPr="000B7A2B" w:rsidRDefault="00403FE8">
      <w:pPr>
        <w:numPr>
          <w:ilvl w:val="0"/>
          <w:numId w:val="28"/>
        </w:numPr>
        <w:ind w:left="567" w:hanging="567"/>
        <w:jc w:val="both"/>
        <w:rPr>
          <w:sz w:val="22"/>
          <w:szCs w:val="22"/>
        </w:rPr>
      </w:pPr>
      <w:r w:rsidRPr="000B7A2B">
        <w:rPr>
          <w:sz w:val="22"/>
          <w:szCs w:val="22"/>
        </w:rPr>
        <w:t>Neišmeskite šio lapelio, nes vėl gali prireikti jį perskaityti.</w:t>
      </w:r>
    </w:p>
    <w:p w14:paraId="1830962E" w14:textId="77777777" w:rsidR="00403FE8" w:rsidRPr="000B7A2B" w:rsidRDefault="00403FE8">
      <w:pPr>
        <w:numPr>
          <w:ilvl w:val="0"/>
          <w:numId w:val="28"/>
        </w:numPr>
        <w:ind w:left="567" w:hanging="567"/>
        <w:jc w:val="both"/>
        <w:rPr>
          <w:sz w:val="22"/>
          <w:szCs w:val="22"/>
        </w:rPr>
      </w:pPr>
      <w:r w:rsidRPr="000B7A2B">
        <w:rPr>
          <w:sz w:val="22"/>
          <w:szCs w:val="22"/>
        </w:rPr>
        <w:t>Jeigu norite sužinoti daugiau arba pasitarti, kreipkitės į vaistininką.</w:t>
      </w:r>
    </w:p>
    <w:p w14:paraId="1AFE2C11" w14:textId="77777777" w:rsidR="00403FE8" w:rsidRPr="000B7A2B" w:rsidRDefault="00403FE8">
      <w:pPr>
        <w:numPr>
          <w:ilvl w:val="0"/>
          <w:numId w:val="28"/>
        </w:numPr>
        <w:ind w:left="567" w:hanging="567"/>
        <w:jc w:val="both"/>
        <w:rPr>
          <w:sz w:val="22"/>
          <w:szCs w:val="22"/>
        </w:rPr>
      </w:pPr>
      <w:r w:rsidRPr="000B7A2B">
        <w:rPr>
          <w:sz w:val="22"/>
          <w:szCs w:val="22"/>
        </w:rPr>
        <w:t>Jeigu pasireiškė šalutinis poveikis (net jeigu jis šiame lapelyje nenurodytas), kreipkitės į gydytoją arba vaistininką. Žr. 4 skyrių.</w:t>
      </w:r>
    </w:p>
    <w:p w14:paraId="23ED5B59" w14:textId="77777777" w:rsidR="00403FE8" w:rsidRPr="000B7A2B" w:rsidRDefault="00403FE8">
      <w:pPr>
        <w:numPr>
          <w:ilvl w:val="0"/>
          <w:numId w:val="28"/>
        </w:numPr>
        <w:ind w:left="567" w:hanging="567"/>
        <w:jc w:val="both"/>
        <w:rPr>
          <w:sz w:val="22"/>
          <w:szCs w:val="22"/>
        </w:rPr>
      </w:pPr>
      <w:r w:rsidRPr="000B7A2B">
        <w:rPr>
          <w:sz w:val="22"/>
          <w:szCs w:val="22"/>
        </w:rPr>
        <w:t>Jeigu per 3 dienas Jūsų savijauta nepagerėjo arba net pablogėjo, kreipkitės į gydytoją.</w:t>
      </w:r>
    </w:p>
    <w:p w14:paraId="63D630A2" w14:textId="77777777" w:rsidR="00403FE8" w:rsidRPr="000B7A2B" w:rsidRDefault="00403FE8">
      <w:pPr>
        <w:jc w:val="both"/>
        <w:rPr>
          <w:sz w:val="22"/>
          <w:szCs w:val="22"/>
        </w:rPr>
      </w:pPr>
    </w:p>
    <w:p w14:paraId="2B14A5BF" w14:textId="77777777" w:rsidR="00403FE8" w:rsidRPr="000B7A2B" w:rsidRDefault="00403FE8">
      <w:pPr>
        <w:jc w:val="both"/>
        <w:rPr>
          <w:b/>
          <w:sz w:val="22"/>
          <w:szCs w:val="22"/>
        </w:rPr>
      </w:pPr>
      <w:r w:rsidRPr="000B7A2B">
        <w:rPr>
          <w:b/>
          <w:sz w:val="22"/>
          <w:szCs w:val="22"/>
        </w:rPr>
        <w:t>Apie ką rašoma šiame lapelyje?</w:t>
      </w:r>
    </w:p>
    <w:p w14:paraId="522763A2" w14:textId="5942F79B"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 xml:space="preserve">Kas yra </w:t>
      </w:r>
      <w:proofErr w:type="spellStart"/>
      <w:r w:rsidR="00065F11" w:rsidRPr="000B7A2B">
        <w:rPr>
          <w:rFonts w:ascii="Times New Roman" w:hAnsi="Times New Roman"/>
        </w:rPr>
        <w:t>Paracetamolum</w:t>
      </w:r>
      <w:proofErr w:type="spellEnd"/>
      <w:r w:rsidR="00065F11" w:rsidRPr="000B7A2B">
        <w:rPr>
          <w:rFonts w:ascii="Times New Roman" w:hAnsi="Times New Roman"/>
        </w:rPr>
        <w:t>/</w:t>
      </w:r>
      <w:proofErr w:type="spellStart"/>
      <w:r w:rsidR="00065F11" w:rsidRPr="000B7A2B">
        <w:rPr>
          <w:rFonts w:ascii="Times New Roman" w:hAnsi="Times New Roman"/>
        </w:rPr>
        <w:t>Guaifenesinum</w:t>
      </w:r>
      <w:proofErr w:type="spellEnd"/>
      <w:r w:rsidR="00065F11" w:rsidRPr="000B7A2B">
        <w:rPr>
          <w:rFonts w:ascii="Times New Roman" w:hAnsi="Times New Roman"/>
        </w:rPr>
        <w:t>/</w:t>
      </w:r>
      <w:proofErr w:type="spellStart"/>
      <w:r w:rsidR="00065F11" w:rsidRPr="000B7A2B">
        <w:rPr>
          <w:rFonts w:ascii="Times New Roman" w:hAnsi="Times New Roman"/>
        </w:rPr>
        <w:t>Phenylephrini</w:t>
      </w:r>
      <w:proofErr w:type="spellEnd"/>
      <w:r w:rsidR="00065F11" w:rsidRPr="000B7A2B">
        <w:rPr>
          <w:rFonts w:ascii="Times New Roman" w:hAnsi="Times New Roman"/>
        </w:rPr>
        <w:t xml:space="preserve"> </w:t>
      </w:r>
      <w:proofErr w:type="spellStart"/>
      <w:r w:rsidR="00065F11" w:rsidRPr="000B7A2B">
        <w:rPr>
          <w:rFonts w:ascii="Times New Roman" w:hAnsi="Times New Roman"/>
        </w:rPr>
        <w:t>hydrochloridum</w:t>
      </w:r>
      <w:proofErr w:type="spellEnd"/>
      <w:r w:rsidR="00065F11" w:rsidRPr="000B7A2B">
        <w:rPr>
          <w:rFonts w:ascii="Times New Roman" w:hAnsi="Times New Roman"/>
        </w:rPr>
        <w:t xml:space="preserve"> </w:t>
      </w:r>
      <w:proofErr w:type="spellStart"/>
      <w:r w:rsidR="00B431DD" w:rsidRPr="000B7A2B">
        <w:rPr>
          <w:rFonts w:ascii="Times New Roman" w:hAnsi="Times New Roman"/>
        </w:rPr>
        <w:t>Perrigo</w:t>
      </w:r>
      <w:proofErr w:type="spellEnd"/>
      <w:r w:rsidR="00B431DD" w:rsidRPr="000B7A2B">
        <w:rPr>
          <w:rFonts w:ascii="Times New Roman" w:hAnsi="Times New Roman"/>
        </w:rPr>
        <w:t xml:space="preserve"> </w:t>
      </w:r>
      <w:proofErr w:type="spellStart"/>
      <w:r w:rsidR="00B431DD" w:rsidRPr="000B7A2B">
        <w:rPr>
          <w:rFonts w:ascii="Times New Roman" w:hAnsi="Times New Roman"/>
        </w:rPr>
        <w:t>Poland</w:t>
      </w:r>
      <w:proofErr w:type="spellEnd"/>
      <w:r w:rsidR="00B431DD" w:rsidRPr="000B7A2B">
        <w:rPr>
          <w:rFonts w:ascii="Times New Roman" w:hAnsi="Times New Roman"/>
        </w:rPr>
        <w:t xml:space="preserve"> </w:t>
      </w:r>
      <w:r w:rsidRPr="000B7A2B">
        <w:rPr>
          <w:rFonts w:ascii="Times New Roman" w:hAnsi="Times New Roman"/>
        </w:rPr>
        <w:t>ir kam jis vartojamas</w:t>
      </w:r>
    </w:p>
    <w:p w14:paraId="4C26101F" w14:textId="24FFE958"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 xml:space="preserve">Kas žinotina prieš vartojant </w:t>
      </w:r>
      <w:r w:rsidR="006A2939" w:rsidRPr="000B7A2B">
        <w:rPr>
          <w:rFonts w:ascii="Times New Roman" w:hAnsi="Times New Roman"/>
        </w:rPr>
        <w:t xml:space="preserve">Paracetamolum/Guaifenesinum/Phenylephrini hydrochloridum </w:t>
      </w:r>
      <w:r w:rsidR="00B431DD" w:rsidRPr="000B7A2B">
        <w:rPr>
          <w:rFonts w:ascii="Times New Roman" w:hAnsi="Times New Roman"/>
        </w:rPr>
        <w:t>Perrigo Poland</w:t>
      </w:r>
      <w:r w:rsidR="00B431DD" w:rsidRPr="000B7A2B" w:rsidDel="00B431DD">
        <w:rPr>
          <w:rFonts w:ascii="Times New Roman" w:hAnsi="Times New Roman"/>
        </w:rPr>
        <w:t xml:space="preserve"> </w:t>
      </w:r>
    </w:p>
    <w:p w14:paraId="6B456008" w14:textId="210A2DFB"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 xml:space="preserve">Kaip vartoti </w:t>
      </w:r>
      <w:r w:rsidR="006A2939" w:rsidRPr="000B7A2B">
        <w:rPr>
          <w:rFonts w:ascii="Times New Roman" w:hAnsi="Times New Roman"/>
        </w:rPr>
        <w:t xml:space="preserve">Paracetamolum/Guaifenesinum/Phenylephrini hydrochloridum </w:t>
      </w:r>
      <w:r w:rsidR="00B431DD" w:rsidRPr="000B7A2B">
        <w:rPr>
          <w:rFonts w:ascii="Times New Roman" w:hAnsi="Times New Roman"/>
        </w:rPr>
        <w:t xml:space="preserve">Perrigo Poland </w:t>
      </w:r>
    </w:p>
    <w:p w14:paraId="5F820CE3" w14:textId="77777777"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Galimas šalutinis poveikis</w:t>
      </w:r>
    </w:p>
    <w:p w14:paraId="1B355595" w14:textId="7E5229BB"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 xml:space="preserve">Kaip laikyti </w:t>
      </w:r>
      <w:r w:rsidR="006A2939" w:rsidRPr="000B7A2B">
        <w:rPr>
          <w:rFonts w:ascii="Times New Roman" w:hAnsi="Times New Roman"/>
        </w:rPr>
        <w:t xml:space="preserve">Paracetamolum/Guaifenesinum/Phenylephrini hydrochloridum </w:t>
      </w:r>
      <w:r w:rsidR="00B431DD" w:rsidRPr="000B7A2B">
        <w:rPr>
          <w:rFonts w:ascii="Times New Roman" w:hAnsi="Times New Roman"/>
        </w:rPr>
        <w:t xml:space="preserve">Perrigo Poland </w:t>
      </w:r>
    </w:p>
    <w:p w14:paraId="6820E4EE" w14:textId="77777777" w:rsidR="00403FE8" w:rsidRPr="000B7A2B" w:rsidRDefault="00403FE8">
      <w:pPr>
        <w:pStyle w:val="Sraopastraipa"/>
        <w:numPr>
          <w:ilvl w:val="0"/>
          <w:numId w:val="26"/>
        </w:numPr>
        <w:spacing w:after="0" w:line="240" w:lineRule="auto"/>
        <w:ind w:left="567" w:hanging="567"/>
        <w:jc w:val="both"/>
        <w:rPr>
          <w:rFonts w:ascii="Times New Roman" w:hAnsi="Times New Roman"/>
        </w:rPr>
      </w:pPr>
      <w:r w:rsidRPr="000B7A2B">
        <w:rPr>
          <w:rFonts w:ascii="Times New Roman" w:hAnsi="Times New Roman"/>
        </w:rPr>
        <w:t>Pakuotės turinys ir kita informacija</w:t>
      </w:r>
    </w:p>
    <w:p w14:paraId="50FB7A51" w14:textId="77777777" w:rsidR="00403FE8" w:rsidRPr="000B7A2B" w:rsidRDefault="00403FE8">
      <w:pPr>
        <w:jc w:val="both"/>
        <w:rPr>
          <w:sz w:val="22"/>
          <w:szCs w:val="22"/>
        </w:rPr>
      </w:pPr>
    </w:p>
    <w:p w14:paraId="5A9058EE" w14:textId="77777777" w:rsidR="00403FE8" w:rsidRPr="000B7A2B" w:rsidRDefault="00403FE8">
      <w:pPr>
        <w:jc w:val="both"/>
        <w:rPr>
          <w:sz w:val="22"/>
          <w:szCs w:val="22"/>
        </w:rPr>
      </w:pPr>
    </w:p>
    <w:p w14:paraId="6EB084B0" w14:textId="730902CA" w:rsidR="00403FE8" w:rsidRPr="000B7A2B" w:rsidRDefault="00403FE8">
      <w:pPr>
        <w:pStyle w:val="Sraopastraipa"/>
        <w:numPr>
          <w:ilvl w:val="0"/>
          <w:numId w:val="46"/>
        </w:numPr>
        <w:spacing w:after="0" w:line="240" w:lineRule="auto"/>
        <w:ind w:left="567" w:hanging="567"/>
        <w:jc w:val="both"/>
        <w:rPr>
          <w:rFonts w:ascii="Times New Roman" w:hAnsi="Times New Roman"/>
          <w:b/>
        </w:rPr>
      </w:pPr>
      <w:r w:rsidRPr="000B7A2B">
        <w:rPr>
          <w:rFonts w:ascii="Times New Roman" w:hAnsi="Times New Roman"/>
          <w:b/>
        </w:rPr>
        <w:t>Kas yra</w:t>
      </w:r>
      <w:r w:rsidR="00F800ED" w:rsidRPr="000B7A2B">
        <w:rPr>
          <w:rFonts w:ascii="Times New Roman" w:hAnsi="Times New Roman"/>
          <w:b/>
        </w:rPr>
        <w:t xml:space="preserve"> </w:t>
      </w:r>
      <w:proofErr w:type="spellStart"/>
      <w:r w:rsidR="006A2939" w:rsidRPr="000B7A2B">
        <w:rPr>
          <w:rFonts w:ascii="Times New Roman" w:hAnsi="Times New Roman"/>
          <w:b/>
        </w:rPr>
        <w:t>Paracetamolum</w:t>
      </w:r>
      <w:proofErr w:type="spellEnd"/>
      <w:r w:rsidR="006A2939" w:rsidRPr="000B7A2B">
        <w:rPr>
          <w:rFonts w:ascii="Times New Roman" w:hAnsi="Times New Roman"/>
          <w:b/>
        </w:rPr>
        <w:t>/</w:t>
      </w:r>
      <w:proofErr w:type="spellStart"/>
      <w:r w:rsidR="006A2939" w:rsidRPr="000B7A2B">
        <w:rPr>
          <w:rFonts w:ascii="Times New Roman" w:hAnsi="Times New Roman"/>
          <w:b/>
        </w:rPr>
        <w:t>Guaifenesinum</w:t>
      </w:r>
      <w:proofErr w:type="spellEnd"/>
      <w:r w:rsidR="006A2939" w:rsidRPr="000B7A2B">
        <w:rPr>
          <w:rFonts w:ascii="Times New Roman" w:hAnsi="Times New Roman"/>
          <w:b/>
        </w:rPr>
        <w:t>/</w:t>
      </w:r>
      <w:proofErr w:type="spellStart"/>
      <w:r w:rsidR="006A2939" w:rsidRPr="000B7A2B">
        <w:rPr>
          <w:rFonts w:ascii="Times New Roman" w:hAnsi="Times New Roman"/>
          <w:b/>
        </w:rPr>
        <w:t>Phenylephrini</w:t>
      </w:r>
      <w:proofErr w:type="spellEnd"/>
      <w:r w:rsidR="006A2939" w:rsidRPr="000B7A2B">
        <w:rPr>
          <w:rFonts w:ascii="Times New Roman" w:hAnsi="Times New Roman"/>
          <w:b/>
        </w:rPr>
        <w:t xml:space="preserve"> </w:t>
      </w:r>
      <w:proofErr w:type="spellStart"/>
      <w:r w:rsidR="006A2939" w:rsidRPr="000B7A2B">
        <w:rPr>
          <w:rFonts w:ascii="Times New Roman" w:hAnsi="Times New Roman"/>
          <w:b/>
        </w:rPr>
        <w:t>hydrochloridum</w:t>
      </w:r>
      <w:proofErr w:type="spellEnd"/>
      <w:r w:rsidR="006A2939" w:rsidRPr="000B7A2B">
        <w:rPr>
          <w:rFonts w:ascii="Times New Roman" w:hAnsi="Times New Roman"/>
          <w:b/>
        </w:rPr>
        <w:t xml:space="preserve"> </w:t>
      </w:r>
      <w:proofErr w:type="spellStart"/>
      <w:r w:rsidR="00B431DD" w:rsidRPr="000B7A2B">
        <w:rPr>
          <w:rFonts w:ascii="Times New Roman" w:hAnsi="Times New Roman"/>
          <w:b/>
        </w:rPr>
        <w:t>Perrigo</w:t>
      </w:r>
      <w:proofErr w:type="spellEnd"/>
      <w:r w:rsidR="00B431DD" w:rsidRPr="000B7A2B">
        <w:rPr>
          <w:rFonts w:ascii="Times New Roman" w:hAnsi="Times New Roman"/>
          <w:b/>
        </w:rPr>
        <w:t xml:space="preserve"> </w:t>
      </w:r>
      <w:proofErr w:type="spellStart"/>
      <w:r w:rsidR="00B431DD" w:rsidRPr="000B7A2B">
        <w:rPr>
          <w:rFonts w:ascii="Times New Roman" w:hAnsi="Times New Roman"/>
          <w:b/>
        </w:rPr>
        <w:t>Poland</w:t>
      </w:r>
      <w:proofErr w:type="spellEnd"/>
      <w:r w:rsidR="00B431DD" w:rsidRPr="000B7A2B" w:rsidDel="00B431DD">
        <w:rPr>
          <w:rFonts w:ascii="Times New Roman" w:hAnsi="Times New Roman"/>
          <w:b/>
        </w:rPr>
        <w:t xml:space="preserve"> </w:t>
      </w:r>
      <w:r w:rsidRPr="000B7A2B">
        <w:rPr>
          <w:rFonts w:ascii="Times New Roman" w:hAnsi="Times New Roman"/>
          <w:b/>
        </w:rPr>
        <w:t>ir kam jis vartojamas</w:t>
      </w:r>
    </w:p>
    <w:p w14:paraId="04DF592A" w14:textId="77777777" w:rsidR="00403FE8" w:rsidRPr="000B7A2B" w:rsidRDefault="00403FE8">
      <w:pPr>
        <w:jc w:val="both"/>
        <w:rPr>
          <w:b/>
          <w:sz w:val="22"/>
          <w:szCs w:val="22"/>
        </w:rPr>
      </w:pPr>
    </w:p>
    <w:p w14:paraId="076C523D" w14:textId="77777777" w:rsidR="00403FE8" w:rsidRPr="000B7A2B" w:rsidRDefault="00B33697">
      <w:pPr>
        <w:rPr>
          <w:sz w:val="22"/>
          <w:szCs w:val="22"/>
        </w:rPr>
      </w:pPr>
      <w:r w:rsidRPr="000B7A2B">
        <w:rPr>
          <w:sz w:val="22"/>
          <w:szCs w:val="22"/>
        </w:rPr>
        <w:t>Šio vaisto</w:t>
      </w:r>
      <w:r w:rsidR="00BB1F73" w:rsidRPr="000B7A2B">
        <w:rPr>
          <w:sz w:val="22"/>
          <w:szCs w:val="22"/>
        </w:rPr>
        <w:t xml:space="preserve"> </w:t>
      </w:r>
      <w:r w:rsidR="00403FE8" w:rsidRPr="000B7A2B">
        <w:rPr>
          <w:sz w:val="22"/>
          <w:szCs w:val="22"/>
        </w:rPr>
        <w:t>sudėtyje yra šių veikliųjų medžiagų:</w:t>
      </w:r>
    </w:p>
    <w:p w14:paraId="619BA78E" w14:textId="77777777" w:rsidR="00403FE8" w:rsidRPr="000B7A2B" w:rsidRDefault="00403FE8">
      <w:pPr>
        <w:numPr>
          <w:ilvl w:val="0"/>
          <w:numId w:val="32"/>
        </w:numPr>
        <w:ind w:left="567" w:hanging="567"/>
        <w:rPr>
          <w:sz w:val="22"/>
          <w:szCs w:val="22"/>
        </w:rPr>
      </w:pPr>
      <w:r w:rsidRPr="000B7A2B">
        <w:rPr>
          <w:sz w:val="22"/>
          <w:szCs w:val="22"/>
        </w:rPr>
        <w:t>Paracetamolio, kuris malšina skausmą (analgetikas), įskaitant galvos ir gerklės skausmą, o karščiuojant mažina temperatūrą (antipiretikas).</w:t>
      </w:r>
    </w:p>
    <w:p w14:paraId="2B77D1AC" w14:textId="77777777" w:rsidR="00403FE8" w:rsidRPr="000B7A2B" w:rsidRDefault="00403FE8">
      <w:pPr>
        <w:pStyle w:val="Sraopastraipa"/>
        <w:numPr>
          <w:ilvl w:val="0"/>
          <w:numId w:val="32"/>
        </w:numPr>
        <w:ind w:left="567" w:hanging="567"/>
        <w:rPr>
          <w:rFonts w:ascii="Times New Roman" w:hAnsi="Times New Roman"/>
        </w:rPr>
      </w:pPr>
      <w:r w:rsidRPr="000B7A2B">
        <w:rPr>
          <w:rFonts w:ascii="Times New Roman" w:hAnsi="Times New Roman"/>
        </w:rPr>
        <w:t xml:space="preserve">Gvajfenezino, kuris yra </w:t>
      </w:r>
      <w:r w:rsidR="008E4865" w:rsidRPr="000B7A2B">
        <w:rPr>
          <w:rFonts w:ascii="Times New Roman" w:hAnsi="Times New Roman"/>
        </w:rPr>
        <w:t>atsikosėjimą lengvinantis vaistas</w:t>
      </w:r>
      <w:r w:rsidRPr="000B7A2B">
        <w:rPr>
          <w:rFonts w:ascii="Times New Roman" w:hAnsi="Times New Roman"/>
        </w:rPr>
        <w:t>. Jis padeda suskystinti gleives (skreplius), esant drėgnam kosuliui.</w:t>
      </w:r>
    </w:p>
    <w:p w14:paraId="2EB37A38" w14:textId="77777777" w:rsidR="00403FE8" w:rsidRPr="000B7A2B" w:rsidRDefault="00403FE8">
      <w:pPr>
        <w:pStyle w:val="Sraopastraipa"/>
        <w:numPr>
          <w:ilvl w:val="0"/>
          <w:numId w:val="32"/>
        </w:numPr>
        <w:spacing w:after="0" w:line="240" w:lineRule="auto"/>
        <w:ind w:left="567" w:hanging="567"/>
        <w:rPr>
          <w:rFonts w:ascii="Times New Roman" w:hAnsi="Times New Roman"/>
        </w:rPr>
      </w:pPr>
      <w:r w:rsidRPr="000B7A2B">
        <w:rPr>
          <w:rFonts w:ascii="Times New Roman" w:hAnsi="Times New Roman"/>
        </w:rPr>
        <w:t xml:space="preserve">Fenilefrino hidrochlorido, kuris yra </w:t>
      </w:r>
      <w:r w:rsidR="008E4865" w:rsidRPr="000B7A2B">
        <w:rPr>
          <w:rFonts w:ascii="Times New Roman" w:hAnsi="Times New Roman"/>
        </w:rPr>
        <w:t>paburkimą mažinantis vaistas</w:t>
      </w:r>
      <w:r w:rsidRPr="000B7A2B">
        <w:rPr>
          <w:rFonts w:ascii="Times New Roman" w:hAnsi="Times New Roman"/>
        </w:rPr>
        <w:t>, vartojamas mažinti nosies gleivinės paburkimą ir taip palengvina kvėpavimą.</w:t>
      </w:r>
    </w:p>
    <w:p w14:paraId="36647BCE" w14:textId="77777777" w:rsidR="00403FE8" w:rsidRPr="000B7A2B" w:rsidRDefault="00403FE8">
      <w:pPr>
        <w:jc w:val="both"/>
        <w:rPr>
          <w:sz w:val="22"/>
          <w:szCs w:val="22"/>
        </w:rPr>
      </w:pPr>
    </w:p>
    <w:p w14:paraId="47EE4FEC" w14:textId="77777777" w:rsidR="00403FE8" w:rsidRPr="000B7A2B" w:rsidRDefault="00403FE8">
      <w:pPr>
        <w:rPr>
          <w:sz w:val="22"/>
          <w:szCs w:val="22"/>
        </w:rPr>
      </w:pPr>
      <w:r w:rsidRPr="000B7A2B">
        <w:rPr>
          <w:sz w:val="22"/>
          <w:szCs w:val="22"/>
        </w:rPr>
        <w:t xml:space="preserve">Šis vaistas skirtas trumpalaikiam peršalimo ir gripo simptomų, įskaitant lengvą ir vidutinio stiprumo skausmą, galvos ir gerklės skausmą, užsikimšusią nosį, šaltkrėtį, karščiavimą, kosulį, lengvinimui. </w:t>
      </w:r>
      <w:r w:rsidR="006A2939" w:rsidRPr="000B7A2B">
        <w:rPr>
          <w:sz w:val="22"/>
          <w:szCs w:val="22"/>
        </w:rPr>
        <w:t>Šį vaistą</w:t>
      </w:r>
      <w:r w:rsidR="00BB1F73" w:rsidRPr="000B7A2B">
        <w:rPr>
          <w:sz w:val="22"/>
          <w:szCs w:val="22"/>
        </w:rPr>
        <w:t xml:space="preserve"> </w:t>
      </w:r>
      <w:r w:rsidRPr="000B7A2B">
        <w:rPr>
          <w:sz w:val="22"/>
          <w:szCs w:val="22"/>
        </w:rPr>
        <w:t>vartokite tik tada, kai kartu pasireiškia peršalimo ir gripo simptomai: skausmas ir (arba) karščiavimas, užsikimšusi nosis bei drėgnas kosulys.</w:t>
      </w:r>
    </w:p>
    <w:p w14:paraId="1C7CF285" w14:textId="77777777" w:rsidR="00403FE8" w:rsidRPr="000B7A2B" w:rsidRDefault="00403FE8">
      <w:pPr>
        <w:jc w:val="both"/>
        <w:rPr>
          <w:sz w:val="22"/>
          <w:szCs w:val="22"/>
        </w:rPr>
      </w:pPr>
    </w:p>
    <w:p w14:paraId="00708D5F" w14:textId="77777777" w:rsidR="00403FE8" w:rsidRPr="000B7A2B" w:rsidRDefault="00403FE8">
      <w:pPr>
        <w:rPr>
          <w:sz w:val="22"/>
          <w:szCs w:val="22"/>
        </w:rPr>
      </w:pPr>
      <w:r w:rsidRPr="000B7A2B">
        <w:rPr>
          <w:sz w:val="22"/>
          <w:szCs w:val="22"/>
        </w:rPr>
        <w:t>Šį vaistas skirtas suaugusiesiems, senyvo amžiaus pacientams ir 16 metų bei vyresniems paaugliams.</w:t>
      </w:r>
    </w:p>
    <w:p w14:paraId="78EC19B3" w14:textId="77777777" w:rsidR="00403FE8" w:rsidRPr="000B7A2B" w:rsidRDefault="00403FE8">
      <w:pPr>
        <w:jc w:val="both"/>
        <w:rPr>
          <w:sz w:val="22"/>
          <w:szCs w:val="22"/>
        </w:rPr>
      </w:pPr>
    </w:p>
    <w:p w14:paraId="14A2DDF8" w14:textId="77777777" w:rsidR="00403FE8" w:rsidRPr="000B7A2B" w:rsidRDefault="00403FE8">
      <w:pPr>
        <w:jc w:val="both"/>
        <w:rPr>
          <w:sz w:val="22"/>
          <w:szCs w:val="22"/>
        </w:rPr>
      </w:pPr>
      <w:r w:rsidRPr="000B7A2B">
        <w:rPr>
          <w:sz w:val="22"/>
          <w:szCs w:val="22"/>
        </w:rPr>
        <w:t>Jeigu per 3 dienas Jūsų savijauta nepagerėjo arba net pablogėjo</w:t>
      </w:r>
      <w:r w:rsidR="008E4865" w:rsidRPr="000B7A2B">
        <w:rPr>
          <w:sz w:val="22"/>
          <w:szCs w:val="22"/>
        </w:rPr>
        <w:t>, atsirado naujų simptomų</w:t>
      </w:r>
      <w:r w:rsidRPr="000B7A2B">
        <w:rPr>
          <w:sz w:val="22"/>
          <w:szCs w:val="22"/>
        </w:rPr>
        <w:t>, kreipkitės į gydytoją.</w:t>
      </w:r>
    </w:p>
    <w:p w14:paraId="472A2E5D" w14:textId="77777777" w:rsidR="00403FE8" w:rsidRPr="000B7A2B" w:rsidRDefault="00403FE8">
      <w:pPr>
        <w:jc w:val="both"/>
        <w:rPr>
          <w:sz w:val="22"/>
          <w:szCs w:val="22"/>
        </w:rPr>
      </w:pPr>
    </w:p>
    <w:p w14:paraId="38417343" w14:textId="77777777" w:rsidR="00403FE8" w:rsidRPr="000B7A2B" w:rsidRDefault="00403FE8">
      <w:pPr>
        <w:jc w:val="both"/>
        <w:rPr>
          <w:sz w:val="22"/>
          <w:szCs w:val="22"/>
        </w:rPr>
      </w:pPr>
    </w:p>
    <w:p w14:paraId="41EFA423" w14:textId="5861A062" w:rsidR="00403FE8" w:rsidRPr="000B7A2B" w:rsidRDefault="00403FE8" w:rsidP="004866F6">
      <w:pPr>
        <w:pStyle w:val="Sraopastraipa"/>
        <w:numPr>
          <w:ilvl w:val="0"/>
          <w:numId w:val="46"/>
        </w:numPr>
        <w:tabs>
          <w:tab w:val="left" w:pos="709"/>
        </w:tabs>
        <w:spacing w:after="0" w:line="240" w:lineRule="auto"/>
        <w:ind w:hanging="720"/>
        <w:rPr>
          <w:rFonts w:ascii="Times New Roman" w:hAnsi="Times New Roman"/>
          <w:b/>
        </w:rPr>
      </w:pPr>
      <w:r w:rsidRPr="000B7A2B">
        <w:rPr>
          <w:rFonts w:ascii="Times New Roman" w:hAnsi="Times New Roman"/>
          <w:b/>
        </w:rPr>
        <w:t xml:space="preserve">Kas žinotina prieš vartojant </w:t>
      </w:r>
      <w:r w:rsidR="00B33697" w:rsidRPr="000B7A2B">
        <w:rPr>
          <w:rFonts w:ascii="Times New Roman" w:hAnsi="Times New Roman"/>
          <w:b/>
        </w:rPr>
        <w:t xml:space="preserve">Paracetamolum/Guaifenesinum/Phenylephrini hydrochloridum </w:t>
      </w:r>
      <w:r w:rsidR="00B431DD" w:rsidRPr="000B7A2B">
        <w:rPr>
          <w:rFonts w:ascii="Times New Roman" w:hAnsi="Times New Roman"/>
          <w:b/>
        </w:rPr>
        <w:t>Perrigo Poland</w:t>
      </w:r>
      <w:r w:rsidR="00B431DD" w:rsidRPr="000B7A2B" w:rsidDel="00B431DD">
        <w:rPr>
          <w:rFonts w:ascii="Times New Roman" w:hAnsi="Times New Roman"/>
          <w:b/>
        </w:rPr>
        <w:t xml:space="preserve"> </w:t>
      </w:r>
    </w:p>
    <w:p w14:paraId="2178A18B" w14:textId="77777777" w:rsidR="00403FE8" w:rsidRPr="000B7A2B" w:rsidRDefault="00403FE8">
      <w:pPr>
        <w:jc w:val="both"/>
        <w:rPr>
          <w:sz w:val="22"/>
          <w:szCs w:val="22"/>
        </w:rPr>
      </w:pPr>
    </w:p>
    <w:p w14:paraId="2BDA0845" w14:textId="6AC2F224" w:rsidR="00403FE8" w:rsidRPr="000B7A2B" w:rsidRDefault="00B33697" w:rsidP="004866F6">
      <w:pPr>
        <w:rPr>
          <w:b/>
          <w:sz w:val="22"/>
          <w:szCs w:val="22"/>
        </w:rPr>
      </w:pPr>
      <w:proofErr w:type="spellStart"/>
      <w:r w:rsidRPr="000B7A2B">
        <w:rPr>
          <w:b/>
          <w:sz w:val="22"/>
          <w:szCs w:val="22"/>
        </w:rPr>
        <w:t>Paracetamolum</w:t>
      </w:r>
      <w:proofErr w:type="spellEnd"/>
      <w:r w:rsidRPr="000B7A2B">
        <w:rPr>
          <w:b/>
          <w:sz w:val="22"/>
          <w:szCs w:val="22"/>
        </w:rPr>
        <w:t>/</w:t>
      </w:r>
      <w:proofErr w:type="spellStart"/>
      <w:r w:rsidRPr="000B7A2B">
        <w:rPr>
          <w:b/>
          <w:sz w:val="22"/>
          <w:szCs w:val="22"/>
        </w:rPr>
        <w:t>Guaifenesinum</w:t>
      </w:r>
      <w:proofErr w:type="spellEnd"/>
      <w:r w:rsidRPr="000B7A2B">
        <w:rPr>
          <w:b/>
          <w:sz w:val="22"/>
          <w:szCs w:val="22"/>
        </w:rPr>
        <w:t>/</w:t>
      </w:r>
      <w:proofErr w:type="spellStart"/>
      <w:r w:rsidRPr="000B7A2B">
        <w:rPr>
          <w:b/>
          <w:sz w:val="22"/>
          <w:szCs w:val="22"/>
        </w:rPr>
        <w:t>Phenylephrini</w:t>
      </w:r>
      <w:proofErr w:type="spellEnd"/>
      <w:r w:rsidRPr="000B7A2B">
        <w:rPr>
          <w:b/>
          <w:sz w:val="22"/>
          <w:szCs w:val="22"/>
        </w:rPr>
        <w:t xml:space="preserve"> </w:t>
      </w:r>
      <w:proofErr w:type="spellStart"/>
      <w:r w:rsidRPr="000B7A2B">
        <w:rPr>
          <w:b/>
          <w:sz w:val="22"/>
          <w:szCs w:val="22"/>
        </w:rPr>
        <w:t>hydrochloridum</w:t>
      </w:r>
      <w:proofErr w:type="spellEnd"/>
      <w:r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sidDel="00B431DD">
        <w:rPr>
          <w:b/>
          <w:sz w:val="22"/>
          <w:szCs w:val="22"/>
        </w:rPr>
        <w:t xml:space="preserve"> </w:t>
      </w:r>
      <w:r w:rsidR="00403FE8" w:rsidRPr="000B7A2B">
        <w:rPr>
          <w:b/>
          <w:sz w:val="22"/>
          <w:szCs w:val="22"/>
        </w:rPr>
        <w:t xml:space="preserve">vartoti </w:t>
      </w:r>
      <w:r w:rsidR="00DD36DD" w:rsidRPr="000B7A2B">
        <w:rPr>
          <w:b/>
          <w:sz w:val="22"/>
          <w:szCs w:val="22"/>
        </w:rPr>
        <w:t xml:space="preserve">draudžiama </w:t>
      </w:r>
      <w:r w:rsidR="00403FE8" w:rsidRPr="000B7A2B">
        <w:rPr>
          <w:b/>
          <w:sz w:val="22"/>
          <w:szCs w:val="22"/>
        </w:rPr>
        <w:t>jeigu:</w:t>
      </w:r>
    </w:p>
    <w:p w14:paraId="667C1070" w14:textId="77777777" w:rsidR="00403FE8" w:rsidRPr="000B7A2B" w:rsidRDefault="00403FE8">
      <w:pPr>
        <w:numPr>
          <w:ilvl w:val="0"/>
          <w:numId w:val="29"/>
        </w:numPr>
        <w:ind w:left="567" w:hanging="567"/>
        <w:rPr>
          <w:sz w:val="22"/>
          <w:szCs w:val="22"/>
        </w:rPr>
      </w:pPr>
      <w:r w:rsidRPr="000B7A2B">
        <w:rPr>
          <w:sz w:val="22"/>
          <w:szCs w:val="22"/>
        </w:rPr>
        <w:t>yra alergija paracetamoliui, gvajfenezinui, fenilefrino hidrochloridui arba bet kuriai pagalbinei šio vaisto medžiagai (jos išvardytos 6 skyriuje);</w:t>
      </w:r>
    </w:p>
    <w:p w14:paraId="408F7C91" w14:textId="77777777" w:rsidR="00403FE8" w:rsidRPr="000B7A2B" w:rsidRDefault="00403FE8">
      <w:pPr>
        <w:numPr>
          <w:ilvl w:val="0"/>
          <w:numId w:val="30"/>
        </w:numPr>
        <w:ind w:left="567" w:hanging="567"/>
        <w:rPr>
          <w:sz w:val="22"/>
          <w:szCs w:val="22"/>
        </w:rPr>
      </w:pPr>
      <w:r w:rsidRPr="000B7A2B">
        <w:rPr>
          <w:sz w:val="22"/>
          <w:szCs w:val="22"/>
        </w:rPr>
        <w:lastRenderedPageBreak/>
        <w:t>vartojate vaistų nuo depresijos, vadinamųjų monoamino oksidazės inhibitorių (MAOI), arba jų vartojote per pastarąsias 14 dienų – tai yra vaistai, pavyzdžiui, moklobemidas, fenelzinas, izokarboksazidas ir tranilciprominas;</w:t>
      </w:r>
    </w:p>
    <w:p w14:paraId="5BAAA562" w14:textId="77777777" w:rsidR="00403FE8" w:rsidRPr="000B7A2B" w:rsidRDefault="00403FE8">
      <w:pPr>
        <w:numPr>
          <w:ilvl w:val="0"/>
          <w:numId w:val="30"/>
        </w:numPr>
        <w:ind w:left="567" w:hanging="567"/>
        <w:rPr>
          <w:sz w:val="22"/>
          <w:szCs w:val="22"/>
        </w:rPr>
      </w:pPr>
      <w:r w:rsidRPr="000B7A2B">
        <w:rPr>
          <w:sz w:val="22"/>
          <w:szCs w:val="22"/>
        </w:rPr>
        <w:t>padidėjęs kraujospūdis (hipertenzija);</w:t>
      </w:r>
    </w:p>
    <w:p w14:paraId="3C979138" w14:textId="77777777" w:rsidR="00403FE8" w:rsidRPr="000B7A2B" w:rsidRDefault="00403FE8">
      <w:pPr>
        <w:numPr>
          <w:ilvl w:val="0"/>
          <w:numId w:val="30"/>
        </w:numPr>
        <w:ind w:left="567" w:hanging="567"/>
        <w:rPr>
          <w:sz w:val="22"/>
          <w:szCs w:val="22"/>
        </w:rPr>
      </w:pPr>
      <w:r w:rsidRPr="000B7A2B">
        <w:rPr>
          <w:sz w:val="22"/>
          <w:szCs w:val="22"/>
        </w:rPr>
        <w:t>sergate širdies ir kraujagyslių ligomis;</w:t>
      </w:r>
    </w:p>
    <w:p w14:paraId="1DAAEB69" w14:textId="77777777" w:rsidR="00403FE8" w:rsidRPr="000B7A2B" w:rsidRDefault="00403FE8">
      <w:pPr>
        <w:numPr>
          <w:ilvl w:val="0"/>
          <w:numId w:val="30"/>
        </w:numPr>
        <w:ind w:left="567" w:hanging="567"/>
        <w:rPr>
          <w:sz w:val="22"/>
          <w:szCs w:val="22"/>
        </w:rPr>
      </w:pPr>
      <w:r w:rsidRPr="000B7A2B">
        <w:rPr>
          <w:sz w:val="22"/>
          <w:szCs w:val="22"/>
        </w:rPr>
        <w:t>yra per didelis skydliaukės aktyvumas (hipertirozė);</w:t>
      </w:r>
    </w:p>
    <w:p w14:paraId="4115DB5C" w14:textId="77777777" w:rsidR="00403FE8" w:rsidRPr="000B7A2B" w:rsidRDefault="00403FE8">
      <w:pPr>
        <w:numPr>
          <w:ilvl w:val="0"/>
          <w:numId w:val="30"/>
        </w:numPr>
        <w:ind w:left="567" w:hanging="567"/>
        <w:rPr>
          <w:sz w:val="22"/>
          <w:szCs w:val="22"/>
        </w:rPr>
      </w:pPr>
      <w:r w:rsidRPr="000B7A2B">
        <w:rPr>
          <w:sz w:val="22"/>
          <w:szCs w:val="22"/>
        </w:rPr>
        <w:t>sergate cukriniu diabetu;</w:t>
      </w:r>
    </w:p>
    <w:p w14:paraId="7E8D2572" w14:textId="77777777" w:rsidR="00403FE8" w:rsidRPr="000B7A2B" w:rsidRDefault="00403FE8">
      <w:pPr>
        <w:numPr>
          <w:ilvl w:val="0"/>
          <w:numId w:val="30"/>
        </w:numPr>
        <w:ind w:left="567" w:hanging="567"/>
        <w:rPr>
          <w:sz w:val="22"/>
          <w:szCs w:val="22"/>
        </w:rPr>
      </w:pPr>
      <w:r w:rsidRPr="000B7A2B">
        <w:rPr>
          <w:sz w:val="22"/>
          <w:szCs w:val="22"/>
        </w:rPr>
        <w:t>Jums diagnozuota feochromacitoma (retas antinksčių navikas);</w:t>
      </w:r>
    </w:p>
    <w:p w14:paraId="07E27C21" w14:textId="77777777" w:rsidR="00403FE8" w:rsidRPr="000B7A2B" w:rsidRDefault="00403FE8">
      <w:pPr>
        <w:numPr>
          <w:ilvl w:val="0"/>
          <w:numId w:val="30"/>
        </w:numPr>
        <w:ind w:left="567" w:hanging="567"/>
        <w:rPr>
          <w:sz w:val="22"/>
          <w:szCs w:val="22"/>
        </w:rPr>
      </w:pPr>
      <w:r w:rsidRPr="000B7A2B">
        <w:rPr>
          <w:sz w:val="22"/>
          <w:szCs w:val="22"/>
        </w:rPr>
        <w:t>vartojate triciklius antidepresantus, tokius kaip imipraminas ir amitriptilinas;</w:t>
      </w:r>
    </w:p>
    <w:p w14:paraId="16C0BF41" w14:textId="77777777" w:rsidR="00403FE8" w:rsidRPr="000B7A2B" w:rsidRDefault="00403FE8">
      <w:pPr>
        <w:numPr>
          <w:ilvl w:val="0"/>
          <w:numId w:val="30"/>
        </w:numPr>
        <w:ind w:left="567" w:hanging="567"/>
        <w:rPr>
          <w:sz w:val="22"/>
          <w:szCs w:val="22"/>
        </w:rPr>
      </w:pPr>
      <w:r w:rsidRPr="000B7A2B">
        <w:rPr>
          <w:sz w:val="22"/>
          <w:szCs w:val="22"/>
        </w:rPr>
        <w:t>vartojate beta adrenoblokatorius ar vaistus, padidėjusiam kraujospūdžiui gydyti;</w:t>
      </w:r>
    </w:p>
    <w:p w14:paraId="7B75DC1A" w14:textId="77777777" w:rsidR="00403FE8" w:rsidRPr="000B7A2B" w:rsidRDefault="00403FE8">
      <w:pPr>
        <w:numPr>
          <w:ilvl w:val="0"/>
          <w:numId w:val="30"/>
        </w:numPr>
        <w:ind w:left="567" w:hanging="567"/>
        <w:rPr>
          <w:sz w:val="22"/>
          <w:szCs w:val="22"/>
        </w:rPr>
      </w:pPr>
      <w:r w:rsidRPr="000B7A2B">
        <w:rPr>
          <w:sz w:val="22"/>
          <w:szCs w:val="22"/>
        </w:rPr>
        <w:t>sergate uždarojo kampo glaukoma (diagnozuotas aukštas akispūdis);</w:t>
      </w:r>
    </w:p>
    <w:p w14:paraId="7389DA30" w14:textId="77777777" w:rsidR="00403FE8" w:rsidRPr="000B7A2B" w:rsidRDefault="00403FE8">
      <w:pPr>
        <w:numPr>
          <w:ilvl w:val="0"/>
          <w:numId w:val="30"/>
        </w:numPr>
        <w:ind w:left="567" w:hanging="567"/>
        <w:rPr>
          <w:sz w:val="22"/>
          <w:szCs w:val="22"/>
        </w:rPr>
      </w:pPr>
      <w:r w:rsidRPr="000B7A2B">
        <w:rPr>
          <w:sz w:val="22"/>
          <w:szCs w:val="22"/>
        </w:rPr>
        <w:t>sergate sunkia kepenų liga;</w:t>
      </w:r>
    </w:p>
    <w:p w14:paraId="0A845050" w14:textId="77777777" w:rsidR="00403FE8" w:rsidRPr="000B7A2B" w:rsidRDefault="00403FE8">
      <w:pPr>
        <w:numPr>
          <w:ilvl w:val="0"/>
          <w:numId w:val="30"/>
        </w:numPr>
        <w:ind w:left="567" w:hanging="567"/>
        <w:rPr>
          <w:sz w:val="22"/>
          <w:szCs w:val="22"/>
        </w:rPr>
      </w:pPr>
      <w:r w:rsidRPr="000B7A2B">
        <w:rPr>
          <w:sz w:val="22"/>
          <w:szCs w:val="22"/>
        </w:rPr>
        <w:t>esate nėščia;</w:t>
      </w:r>
    </w:p>
    <w:p w14:paraId="1109BDB2" w14:textId="36CEC25B" w:rsidR="00403FE8" w:rsidRPr="000B7A2B" w:rsidRDefault="00403FE8">
      <w:pPr>
        <w:numPr>
          <w:ilvl w:val="0"/>
          <w:numId w:val="30"/>
        </w:numPr>
        <w:ind w:left="567" w:hanging="567"/>
        <w:rPr>
          <w:sz w:val="22"/>
          <w:szCs w:val="22"/>
        </w:rPr>
      </w:pPr>
      <w:r w:rsidRPr="000B7A2B">
        <w:rPr>
          <w:sz w:val="22"/>
          <w:szCs w:val="22"/>
        </w:rPr>
        <w:t>vartojate kitų nosies užsikimšimą mažinančių vaistų, kurių sudėtyje yra simpatomimetiniai aminai (pvz., fenilefrinas)</w:t>
      </w:r>
      <w:r w:rsidR="0008157C" w:rsidRPr="000B7A2B">
        <w:rPr>
          <w:sz w:val="22"/>
          <w:szCs w:val="22"/>
        </w:rPr>
        <w:t>.</w:t>
      </w:r>
    </w:p>
    <w:p w14:paraId="3DBF04B8" w14:textId="77777777" w:rsidR="00403FE8" w:rsidRPr="000B7A2B" w:rsidRDefault="00403FE8">
      <w:pPr>
        <w:jc w:val="both"/>
        <w:rPr>
          <w:sz w:val="22"/>
          <w:szCs w:val="22"/>
        </w:rPr>
      </w:pPr>
    </w:p>
    <w:p w14:paraId="6424E361" w14:textId="77777777" w:rsidR="00403FE8" w:rsidRPr="000B7A2B" w:rsidRDefault="00403FE8">
      <w:pPr>
        <w:jc w:val="both"/>
        <w:rPr>
          <w:sz w:val="22"/>
          <w:szCs w:val="22"/>
        </w:rPr>
      </w:pPr>
      <w:r w:rsidRPr="000B7A2B">
        <w:rPr>
          <w:b/>
          <w:sz w:val="22"/>
          <w:szCs w:val="22"/>
        </w:rPr>
        <w:t>Įspėjimai ir atsargumo priemonės</w:t>
      </w:r>
    </w:p>
    <w:p w14:paraId="7633E696" w14:textId="77777777" w:rsidR="00403FE8" w:rsidRPr="000B7A2B" w:rsidRDefault="00403FE8">
      <w:pPr>
        <w:pStyle w:val="Pagrindinistekstas"/>
        <w:kinsoku w:val="0"/>
        <w:overflowPunct w:val="0"/>
        <w:rPr>
          <w:sz w:val="22"/>
          <w:szCs w:val="22"/>
          <w:u w:val="single"/>
        </w:rPr>
      </w:pPr>
    </w:p>
    <w:p w14:paraId="40220D57" w14:textId="77777777" w:rsidR="00403FE8" w:rsidRPr="000B7A2B" w:rsidRDefault="00403FE8">
      <w:pPr>
        <w:pStyle w:val="Pagrindinistekstas"/>
        <w:kinsoku w:val="0"/>
        <w:overflowPunct w:val="0"/>
        <w:rPr>
          <w:sz w:val="22"/>
          <w:szCs w:val="22"/>
          <w:u w:val="single"/>
        </w:rPr>
      </w:pPr>
      <w:r w:rsidRPr="000B7A2B">
        <w:rPr>
          <w:sz w:val="22"/>
          <w:szCs w:val="22"/>
          <w:u w:val="single"/>
        </w:rPr>
        <w:t>Kreipkitės į gydytoją, jeigu:</w:t>
      </w:r>
    </w:p>
    <w:p w14:paraId="75669E64" w14:textId="77777777" w:rsidR="00403FE8" w:rsidRPr="000B7A2B" w:rsidRDefault="00403FE8">
      <w:pPr>
        <w:numPr>
          <w:ilvl w:val="0"/>
          <w:numId w:val="38"/>
        </w:numPr>
        <w:ind w:left="567" w:hanging="567"/>
        <w:rPr>
          <w:sz w:val="22"/>
          <w:szCs w:val="22"/>
        </w:rPr>
      </w:pPr>
      <w:r w:rsidRPr="000B7A2B">
        <w:rPr>
          <w:sz w:val="22"/>
          <w:szCs w:val="22"/>
        </w:rPr>
        <w:t>simptomai tęsiasi ilgiau kaip 3 dienas;</w:t>
      </w:r>
    </w:p>
    <w:p w14:paraId="7CD74FB8" w14:textId="77777777" w:rsidR="00403FE8" w:rsidRPr="000B7A2B" w:rsidRDefault="00403FE8">
      <w:pPr>
        <w:numPr>
          <w:ilvl w:val="0"/>
          <w:numId w:val="38"/>
        </w:numPr>
        <w:ind w:left="567" w:hanging="567"/>
        <w:rPr>
          <w:sz w:val="22"/>
          <w:szCs w:val="22"/>
        </w:rPr>
      </w:pPr>
      <w:r w:rsidRPr="000B7A2B">
        <w:rPr>
          <w:sz w:val="22"/>
          <w:szCs w:val="22"/>
        </w:rPr>
        <w:t>simptomai blogėja;</w:t>
      </w:r>
    </w:p>
    <w:p w14:paraId="6B1A4D89" w14:textId="77777777" w:rsidR="00403FE8" w:rsidRPr="000B7A2B" w:rsidRDefault="00403FE8">
      <w:pPr>
        <w:numPr>
          <w:ilvl w:val="0"/>
          <w:numId w:val="38"/>
        </w:numPr>
        <w:ind w:left="567" w:hanging="567"/>
        <w:rPr>
          <w:sz w:val="22"/>
          <w:szCs w:val="22"/>
        </w:rPr>
      </w:pPr>
      <w:r w:rsidRPr="000B7A2B">
        <w:rPr>
          <w:sz w:val="22"/>
          <w:szCs w:val="22"/>
        </w:rPr>
        <w:t>pasireiškia sunkus karščiavimas ar kiti simptomai.</w:t>
      </w:r>
    </w:p>
    <w:p w14:paraId="6B1D7F2C" w14:textId="77777777" w:rsidR="00403FE8" w:rsidRPr="000B7A2B" w:rsidRDefault="00403FE8">
      <w:pPr>
        <w:ind w:left="567"/>
        <w:rPr>
          <w:sz w:val="22"/>
          <w:szCs w:val="22"/>
        </w:rPr>
      </w:pPr>
    </w:p>
    <w:p w14:paraId="65A4A54E" w14:textId="7778E61B" w:rsidR="00403FE8" w:rsidRPr="000B7A2B" w:rsidRDefault="00403FE8" w:rsidP="004866F6">
      <w:pPr>
        <w:rPr>
          <w:sz w:val="22"/>
          <w:szCs w:val="22"/>
        </w:rPr>
      </w:pPr>
      <w:r w:rsidRPr="000B7A2B">
        <w:rPr>
          <w:sz w:val="22"/>
          <w:szCs w:val="22"/>
        </w:rPr>
        <w:t xml:space="preserve">Pasitarkite su gydytoju arba vaistininku prieš pradėdami vartoti </w:t>
      </w:r>
      <w:proofErr w:type="spellStart"/>
      <w:r w:rsidR="00B33697" w:rsidRPr="000B7A2B">
        <w:rPr>
          <w:sz w:val="22"/>
          <w:szCs w:val="22"/>
        </w:rPr>
        <w:t>Paracetamolum</w:t>
      </w:r>
      <w:proofErr w:type="spellEnd"/>
      <w:r w:rsidR="00B33697" w:rsidRPr="000B7A2B">
        <w:rPr>
          <w:sz w:val="22"/>
          <w:szCs w:val="22"/>
        </w:rPr>
        <w:t>/</w:t>
      </w:r>
      <w:proofErr w:type="spellStart"/>
      <w:r w:rsidR="00B33697" w:rsidRPr="000B7A2B">
        <w:rPr>
          <w:sz w:val="22"/>
          <w:szCs w:val="22"/>
        </w:rPr>
        <w:t>Guaifenesinum</w:t>
      </w:r>
      <w:proofErr w:type="spellEnd"/>
      <w:r w:rsidR="00B33697" w:rsidRPr="000B7A2B">
        <w:rPr>
          <w:sz w:val="22"/>
          <w:szCs w:val="22"/>
        </w:rPr>
        <w:t>/</w:t>
      </w:r>
      <w:proofErr w:type="spellStart"/>
      <w:r w:rsidR="00B33697" w:rsidRPr="000B7A2B">
        <w:rPr>
          <w:sz w:val="22"/>
          <w:szCs w:val="22"/>
        </w:rPr>
        <w:t>Phenylephrini</w:t>
      </w:r>
      <w:proofErr w:type="spellEnd"/>
      <w:r w:rsidR="00B33697" w:rsidRPr="000B7A2B">
        <w:rPr>
          <w:sz w:val="22"/>
          <w:szCs w:val="22"/>
        </w:rPr>
        <w:t xml:space="preserve"> </w:t>
      </w:r>
      <w:proofErr w:type="spellStart"/>
      <w:r w:rsidR="00B33697" w:rsidRPr="000B7A2B">
        <w:rPr>
          <w:sz w:val="22"/>
          <w:szCs w:val="22"/>
        </w:rPr>
        <w:t>hydrochloridum</w:t>
      </w:r>
      <w:proofErr w:type="spellEnd"/>
      <w:r w:rsidR="00B33697" w:rsidRPr="000B7A2B">
        <w:rPr>
          <w:sz w:val="22"/>
          <w:szCs w:val="22"/>
        </w:rPr>
        <w:t xml:space="preserve"> </w:t>
      </w:r>
      <w:proofErr w:type="spellStart"/>
      <w:r w:rsidR="00B431DD" w:rsidRPr="000B7A2B">
        <w:rPr>
          <w:sz w:val="22"/>
          <w:szCs w:val="22"/>
        </w:rPr>
        <w:t>Perrigo</w:t>
      </w:r>
      <w:proofErr w:type="spellEnd"/>
      <w:r w:rsidR="00B431DD" w:rsidRPr="000B7A2B">
        <w:rPr>
          <w:sz w:val="22"/>
          <w:szCs w:val="22"/>
        </w:rPr>
        <w:t xml:space="preserve"> </w:t>
      </w:r>
      <w:proofErr w:type="spellStart"/>
      <w:r w:rsidR="00B431DD" w:rsidRPr="000B7A2B">
        <w:rPr>
          <w:sz w:val="22"/>
          <w:szCs w:val="22"/>
        </w:rPr>
        <w:t>Poland</w:t>
      </w:r>
      <w:proofErr w:type="spellEnd"/>
      <w:r w:rsidR="00B431DD" w:rsidRPr="000B7A2B" w:rsidDel="00B431DD">
        <w:rPr>
          <w:sz w:val="22"/>
          <w:szCs w:val="22"/>
        </w:rPr>
        <w:t xml:space="preserve"> </w:t>
      </w:r>
      <w:r w:rsidR="00B33697" w:rsidRPr="000B7A2B">
        <w:rPr>
          <w:sz w:val="22"/>
          <w:szCs w:val="22"/>
        </w:rPr>
        <w:t xml:space="preserve">kapsulės </w:t>
      </w:r>
      <w:r w:rsidRPr="000B7A2B">
        <w:rPr>
          <w:sz w:val="22"/>
          <w:szCs w:val="22"/>
        </w:rPr>
        <w:t>jeigu:</w:t>
      </w:r>
    </w:p>
    <w:p w14:paraId="786697F2" w14:textId="77777777" w:rsidR="00403FE8" w:rsidRPr="000B7A2B" w:rsidRDefault="00403FE8">
      <w:pPr>
        <w:numPr>
          <w:ilvl w:val="0"/>
          <w:numId w:val="33"/>
        </w:numPr>
        <w:ind w:left="567" w:hanging="567"/>
        <w:rPr>
          <w:sz w:val="22"/>
          <w:szCs w:val="22"/>
        </w:rPr>
      </w:pPr>
      <w:r w:rsidRPr="000B7A2B">
        <w:rPr>
          <w:sz w:val="22"/>
          <w:szCs w:val="22"/>
        </w:rPr>
        <w:t xml:space="preserve">diagnozuota kraujotakos sutrikimų, pavyzdžiui, </w:t>
      </w:r>
      <w:r w:rsidRPr="000B7A2B">
        <w:rPr>
          <w:i/>
          <w:sz w:val="22"/>
          <w:szCs w:val="22"/>
        </w:rPr>
        <w:t>Reino</w:t>
      </w:r>
      <w:r w:rsidRPr="000B7A2B">
        <w:rPr>
          <w:sz w:val="22"/>
          <w:szCs w:val="22"/>
        </w:rPr>
        <w:t xml:space="preserve"> sindromas, lemiančių prastą kraujotaką rankų ir kojų pirštuose;</w:t>
      </w:r>
    </w:p>
    <w:p w14:paraId="12E00D5D" w14:textId="77777777" w:rsidR="00403FE8" w:rsidRPr="000B7A2B" w:rsidRDefault="00403FE8">
      <w:pPr>
        <w:numPr>
          <w:ilvl w:val="0"/>
          <w:numId w:val="33"/>
        </w:numPr>
        <w:ind w:left="567" w:hanging="567"/>
        <w:rPr>
          <w:sz w:val="22"/>
          <w:szCs w:val="22"/>
        </w:rPr>
      </w:pPr>
      <w:r w:rsidRPr="000B7A2B">
        <w:rPr>
          <w:sz w:val="22"/>
          <w:szCs w:val="22"/>
        </w:rPr>
        <w:t>vartojate vaistus, kurie veikia kepenų funkciją;</w:t>
      </w:r>
    </w:p>
    <w:p w14:paraId="386D525F" w14:textId="77777777" w:rsidR="00403FE8" w:rsidRPr="000B7A2B" w:rsidRDefault="00403FE8">
      <w:pPr>
        <w:numPr>
          <w:ilvl w:val="0"/>
          <w:numId w:val="33"/>
        </w:numPr>
        <w:ind w:left="567" w:hanging="567"/>
        <w:rPr>
          <w:sz w:val="22"/>
          <w:szCs w:val="22"/>
        </w:rPr>
      </w:pPr>
      <w:r w:rsidRPr="000B7A2B">
        <w:rPr>
          <w:sz w:val="22"/>
          <w:szCs w:val="22"/>
        </w:rPr>
        <w:t>Jums trūksta fermentų arba Jums nustatytas medžiagų apykaitos sutrikimas (gliukozės 6-fosfato dehidrogenazės</w:t>
      </w:r>
      <w:r w:rsidR="00E9571C" w:rsidRPr="000B7A2B">
        <w:rPr>
          <w:sz w:val="22"/>
          <w:szCs w:val="22"/>
        </w:rPr>
        <w:t xml:space="preserve"> stoka</w:t>
      </w:r>
      <w:r w:rsidRPr="000B7A2B">
        <w:rPr>
          <w:sz w:val="22"/>
          <w:szCs w:val="22"/>
        </w:rPr>
        <w:t>, gliutationo trūkumas arba šeiminė nehemolizinė gelta);</w:t>
      </w:r>
    </w:p>
    <w:p w14:paraId="54FDD915" w14:textId="77777777" w:rsidR="00403FE8" w:rsidRPr="000B7A2B" w:rsidRDefault="00403FE8">
      <w:pPr>
        <w:numPr>
          <w:ilvl w:val="0"/>
          <w:numId w:val="33"/>
        </w:numPr>
        <w:ind w:left="567" w:hanging="567"/>
        <w:rPr>
          <w:sz w:val="22"/>
          <w:szCs w:val="22"/>
        </w:rPr>
      </w:pPr>
      <w:r w:rsidRPr="000B7A2B">
        <w:rPr>
          <w:sz w:val="22"/>
          <w:szCs w:val="22"/>
        </w:rPr>
        <w:t>sergate hemolizine anemija (</w:t>
      </w:r>
      <w:r w:rsidR="00E9571C" w:rsidRPr="000B7A2B">
        <w:rPr>
          <w:sz w:val="22"/>
          <w:szCs w:val="22"/>
        </w:rPr>
        <w:t>turite sutrikimą, dėl kurio raudonieji kraujo kūneliai yra sunaikinami greičiau, nei jie susidaro)</w:t>
      </w:r>
      <w:r w:rsidRPr="000B7A2B">
        <w:rPr>
          <w:sz w:val="22"/>
          <w:szCs w:val="22"/>
        </w:rPr>
        <w:t>;</w:t>
      </w:r>
    </w:p>
    <w:p w14:paraId="297DDAEA" w14:textId="77777777" w:rsidR="00403FE8" w:rsidRPr="000B7A2B" w:rsidRDefault="00403FE8">
      <w:pPr>
        <w:numPr>
          <w:ilvl w:val="0"/>
          <w:numId w:val="33"/>
        </w:numPr>
        <w:ind w:left="567" w:hanging="567"/>
        <w:rPr>
          <w:sz w:val="22"/>
          <w:szCs w:val="22"/>
        </w:rPr>
      </w:pPr>
      <w:r w:rsidRPr="000B7A2B">
        <w:rPr>
          <w:sz w:val="22"/>
          <w:szCs w:val="22"/>
        </w:rPr>
        <w:t>yra dehidratacija;</w:t>
      </w:r>
    </w:p>
    <w:p w14:paraId="5C440624" w14:textId="77777777" w:rsidR="00403FE8" w:rsidRPr="000B7A2B" w:rsidRDefault="00403FE8">
      <w:pPr>
        <w:numPr>
          <w:ilvl w:val="0"/>
          <w:numId w:val="33"/>
        </w:numPr>
        <w:ind w:left="567" w:hanging="567"/>
        <w:rPr>
          <w:sz w:val="22"/>
          <w:szCs w:val="22"/>
        </w:rPr>
      </w:pPr>
      <w:r w:rsidRPr="000B7A2B">
        <w:rPr>
          <w:sz w:val="22"/>
          <w:szCs w:val="22"/>
        </w:rPr>
        <w:t>padidėjusi prostata arba Jums sunku šlapintis;</w:t>
      </w:r>
    </w:p>
    <w:p w14:paraId="38AC89B1" w14:textId="77777777" w:rsidR="00403FE8" w:rsidRPr="000B7A2B" w:rsidRDefault="00403FE8">
      <w:pPr>
        <w:numPr>
          <w:ilvl w:val="0"/>
          <w:numId w:val="33"/>
        </w:numPr>
        <w:ind w:left="567" w:hanging="567"/>
        <w:rPr>
          <w:sz w:val="22"/>
          <w:szCs w:val="22"/>
        </w:rPr>
      </w:pPr>
      <w:r w:rsidRPr="000B7A2B">
        <w:rPr>
          <w:sz w:val="22"/>
          <w:szCs w:val="22"/>
        </w:rPr>
        <w:t>lėtinis kosulys, astma, emfizema;</w:t>
      </w:r>
    </w:p>
    <w:p w14:paraId="4E2B1362" w14:textId="77777777" w:rsidR="00403FE8" w:rsidRPr="000B7A2B" w:rsidRDefault="00403FE8">
      <w:pPr>
        <w:numPr>
          <w:ilvl w:val="0"/>
          <w:numId w:val="33"/>
        </w:numPr>
        <w:ind w:left="567" w:hanging="567"/>
        <w:rPr>
          <w:sz w:val="22"/>
          <w:szCs w:val="22"/>
        </w:rPr>
      </w:pPr>
      <w:r w:rsidRPr="000B7A2B">
        <w:rPr>
          <w:sz w:val="22"/>
          <w:szCs w:val="22"/>
        </w:rPr>
        <w:t>pasireiškia dažni ar kasdieniai galvos skausmai;</w:t>
      </w:r>
    </w:p>
    <w:p w14:paraId="65936666" w14:textId="77777777" w:rsidR="00403FE8" w:rsidRPr="000B7A2B" w:rsidRDefault="00403FE8">
      <w:pPr>
        <w:numPr>
          <w:ilvl w:val="0"/>
          <w:numId w:val="33"/>
        </w:numPr>
        <w:ind w:left="567" w:hanging="567"/>
        <w:rPr>
          <w:sz w:val="22"/>
          <w:szCs w:val="22"/>
        </w:rPr>
      </w:pPr>
      <w:r w:rsidRPr="000B7A2B">
        <w:rPr>
          <w:sz w:val="22"/>
          <w:szCs w:val="22"/>
        </w:rPr>
        <w:t>sergate astma arba Jums yra padidėjęs jautrumas acetilsalicilo rūgščiai.</w:t>
      </w:r>
    </w:p>
    <w:p w14:paraId="62CC420D" w14:textId="77777777" w:rsidR="00403FE8" w:rsidRPr="000B7A2B" w:rsidRDefault="00403FE8">
      <w:pPr>
        <w:jc w:val="both"/>
        <w:rPr>
          <w:sz w:val="22"/>
          <w:szCs w:val="22"/>
        </w:rPr>
      </w:pPr>
    </w:p>
    <w:p w14:paraId="510ED53F" w14:textId="77777777" w:rsidR="00403FE8" w:rsidRPr="000B7A2B" w:rsidRDefault="00403FE8">
      <w:pPr>
        <w:jc w:val="both"/>
        <w:rPr>
          <w:sz w:val="22"/>
          <w:szCs w:val="22"/>
        </w:rPr>
      </w:pPr>
      <w:r w:rsidRPr="000B7A2B">
        <w:rPr>
          <w:sz w:val="22"/>
          <w:szCs w:val="22"/>
        </w:rPr>
        <w:t>Prieš vartodami pasitarkite su gydytoju, jei Jums nustatytas kepenų ar inkstų sutrikimas, esate mažo svorio (&lt; 50 kg), Jūsų mityba nepilnavertė ar reguliariai vartojate alkoholį, nes tai gali padidinti kepenų pažeidimo riziką. Jums gali tekti sumažinti vartojamą paracetamolio dozę, arba nevartoti šio vaisto.</w:t>
      </w:r>
    </w:p>
    <w:p w14:paraId="4117BAA3" w14:textId="77777777" w:rsidR="00403FE8" w:rsidRPr="000B7A2B" w:rsidRDefault="00403FE8">
      <w:pPr>
        <w:jc w:val="both"/>
        <w:rPr>
          <w:sz w:val="22"/>
          <w:szCs w:val="22"/>
        </w:rPr>
      </w:pPr>
    </w:p>
    <w:p w14:paraId="49CC1A0D" w14:textId="477D5262" w:rsidR="00012D39" w:rsidRPr="000B7A2B" w:rsidRDefault="00012D39">
      <w:pPr>
        <w:jc w:val="both"/>
        <w:rPr>
          <w:sz w:val="22"/>
          <w:szCs w:val="22"/>
        </w:rPr>
      </w:pPr>
      <w:r w:rsidRPr="000B7A2B">
        <w:rPr>
          <w:sz w:val="22"/>
          <w:szCs w:val="22"/>
        </w:rPr>
        <w:t>Gydymo Paracetamolum/Guaifenesinum/Phenylephrini hydrochloridum Perrigo Poland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70B31BF7" w14:textId="77777777" w:rsidR="00012D39" w:rsidRPr="000B7A2B" w:rsidRDefault="00012D39">
      <w:pPr>
        <w:jc w:val="both"/>
        <w:rPr>
          <w:sz w:val="22"/>
          <w:szCs w:val="22"/>
        </w:rPr>
      </w:pPr>
    </w:p>
    <w:p w14:paraId="465FD682" w14:textId="77777777" w:rsidR="00403FE8" w:rsidRPr="000B7A2B" w:rsidRDefault="00403FE8">
      <w:pPr>
        <w:jc w:val="both"/>
        <w:rPr>
          <w:sz w:val="22"/>
          <w:szCs w:val="22"/>
        </w:rPr>
      </w:pPr>
      <w:r w:rsidRPr="000B7A2B">
        <w:rPr>
          <w:sz w:val="22"/>
          <w:szCs w:val="22"/>
        </w:rPr>
        <w:t>Šio vaisto sudėtyje yra paracetamolio. Nevartokite šio vaisto kartu su kitais vaistais, kurių sudėtyje yra paracetamolio.</w:t>
      </w:r>
    </w:p>
    <w:p w14:paraId="65B50427" w14:textId="77777777" w:rsidR="00403FE8" w:rsidRPr="000B7A2B" w:rsidRDefault="00403FE8">
      <w:pPr>
        <w:jc w:val="both"/>
        <w:rPr>
          <w:sz w:val="22"/>
          <w:szCs w:val="22"/>
        </w:rPr>
      </w:pPr>
    </w:p>
    <w:p w14:paraId="6C6D3E95" w14:textId="77777777" w:rsidR="00403FE8" w:rsidRPr="000B7A2B" w:rsidRDefault="00403FE8">
      <w:pPr>
        <w:jc w:val="both"/>
        <w:rPr>
          <w:b/>
          <w:sz w:val="22"/>
          <w:szCs w:val="22"/>
        </w:rPr>
      </w:pPr>
      <w:r w:rsidRPr="000B7A2B">
        <w:rPr>
          <w:b/>
          <w:sz w:val="22"/>
          <w:szCs w:val="22"/>
        </w:rPr>
        <w:t>Vaikams ir paaugliams</w:t>
      </w:r>
    </w:p>
    <w:p w14:paraId="3606C1FB" w14:textId="77777777" w:rsidR="00403FE8" w:rsidRPr="000B7A2B" w:rsidRDefault="00403FE8">
      <w:pPr>
        <w:jc w:val="both"/>
        <w:rPr>
          <w:sz w:val="22"/>
          <w:szCs w:val="22"/>
        </w:rPr>
      </w:pPr>
      <w:r w:rsidRPr="000B7A2B">
        <w:rPr>
          <w:sz w:val="22"/>
          <w:szCs w:val="22"/>
        </w:rPr>
        <w:t>Negalima vartoti vaikams ir paaugliams jaunesniems kaip 16 metų.</w:t>
      </w:r>
    </w:p>
    <w:p w14:paraId="3C4C8ABB" w14:textId="77777777" w:rsidR="00403FE8" w:rsidRPr="000B7A2B" w:rsidRDefault="00403FE8">
      <w:pPr>
        <w:jc w:val="both"/>
        <w:rPr>
          <w:sz w:val="22"/>
          <w:szCs w:val="22"/>
        </w:rPr>
      </w:pPr>
    </w:p>
    <w:p w14:paraId="5F730BE3" w14:textId="1DDEA396" w:rsidR="00403FE8" w:rsidRPr="000B7A2B" w:rsidRDefault="00403FE8">
      <w:pPr>
        <w:jc w:val="both"/>
        <w:rPr>
          <w:b/>
          <w:bCs/>
          <w:sz w:val="22"/>
          <w:szCs w:val="22"/>
        </w:rPr>
      </w:pPr>
      <w:r w:rsidRPr="000B7A2B">
        <w:rPr>
          <w:b/>
          <w:sz w:val="22"/>
          <w:szCs w:val="22"/>
        </w:rPr>
        <w:lastRenderedPageBreak/>
        <w:t xml:space="preserve">Kiti vaistai ir </w:t>
      </w:r>
      <w:r w:rsidR="00B33697" w:rsidRPr="000B7A2B">
        <w:rPr>
          <w:b/>
          <w:sz w:val="22"/>
          <w:szCs w:val="22"/>
        </w:rPr>
        <w:t xml:space="preserve">Paracetamolum/Guaifenesinum/Phenylephrini hydrochloridum </w:t>
      </w:r>
      <w:r w:rsidR="00B431DD" w:rsidRPr="000B7A2B">
        <w:rPr>
          <w:b/>
          <w:sz w:val="22"/>
          <w:szCs w:val="22"/>
        </w:rPr>
        <w:t>Perrigo Poland</w:t>
      </w:r>
      <w:r w:rsidR="00B431DD" w:rsidRPr="000B7A2B" w:rsidDel="00B431DD">
        <w:rPr>
          <w:b/>
          <w:sz w:val="22"/>
          <w:szCs w:val="22"/>
        </w:rPr>
        <w:t xml:space="preserve"> </w:t>
      </w:r>
    </w:p>
    <w:p w14:paraId="5B9BE924" w14:textId="77777777" w:rsidR="00403FE8" w:rsidRPr="000B7A2B" w:rsidRDefault="00403FE8">
      <w:pPr>
        <w:rPr>
          <w:sz w:val="22"/>
          <w:szCs w:val="22"/>
        </w:rPr>
      </w:pPr>
      <w:r w:rsidRPr="000B7A2B">
        <w:rPr>
          <w:sz w:val="22"/>
          <w:szCs w:val="22"/>
        </w:rPr>
        <w:t>Jeigu vartojate ar neseniai vartojote kitų vaistų arba dėl to nesate tikri, apie tai pasakykite gydytojui arba vaistininkui.</w:t>
      </w:r>
    </w:p>
    <w:p w14:paraId="074BF694" w14:textId="77777777" w:rsidR="00403FE8" w:rsidRPr="000B7A2B" w:rsidRDefault="00403FE8">
      <w:pPr>
        <w:jc w:val="both"/>
        <w:rPr>
          <w:sz w:val="22"/>
          <w:szCs w:val="22"/>
        </w:rPr>
      </w:pPr>
    </w:p>
    <w:p w14:paraId="083F3FD8" w14:textId="20C07944" w:rsidR="00403FE8" w:rsidRPr="000B7A2B" w:rsidRDefault="00403FE8" w:rsidP="004866F6">
      <w:pPr>
        <w:jc w:val="both"/>
        <w:rPr>
          <w:sz w:val="22"/>
          <w:szCs w:val="22"/>
        </w:rPr>
      </w:pPr>
      <w:r w:rsidRPr="000B7A2B">
        <w:rPr>
          <w:sz w:val="22"/>
          <w:szCs w:val="22"/>
        </w:rPr>
        <w:t xml:space="preserve">Jei vartojate toliau išvardytų vaistų, nevartokite </w:t>
      </w:r>
      <w:bookmarkStart w:id="8" w:name="_Hlk115428231"/>
      <w:r w:rsidR="00B33697" w:rsidRPr="000B7A2B">
        <w:rPr>
          <w:sz w:val="22"/>
          <w:szCs w:val="22"/>
        </w:rPr>
        <w:t xml:space="preserve">Paracetamolum/Guaifenesinum/Phenylephrini hydrochloridum </w:t>
      </w:r>
      <w:r w:rsidR="00B431DD" w:rsidRPr="000B7A2B">
        <w:rPr>
          <w:sz w:val="22"/>
          <w:szCs w:val="22"/>
        </w:rPr>
        <w:t>Perrigo Poland</w:t>
      </w:r>
      <w:r w:rsidR="00B431DD" w:rsidRPr="000B7A2B" w:rsidDel="00B431DD">
        <w:rPr>
          <w:sz w:val="22"/>
          <w:szCs w:val="22"/>
        </w:rPr>
        <w:t xml:space="preserve"> </w:t>
      </w:r>
      <w:bookmarkEnd w:id="8"/>
      <w:r w:rsidRPr="000B7A2B">
        <w:rPr>
          <w:sz w:val="22"/>
          <w:szCs w:val="22"/>
        </w:rPr>
        <w:t>:</w:t>
      </w:r>
    </w:p>
    <w:p w14:paraId="7D80FE28" w14:textId="77777777" w:rsidR="00403FE8" w:rsidRPr="000B7A2B" w:rsidRDefault="00403FE8">
      <w:pPr>
        <w:numPr>
          <w:ilvl w:val="0"/>
          <w:numId w:val="31"/>
        </w:numPr>
        <w:ind w:left="567" w:hanging="567"/>
        <w:rPr>
          <w:sz w:val="22"/>
          <w:szCs w:val="22"/>
        </w:rPr>
      </w:pPr>
      <w:r w:rsidRPr="000B7A2B">
        <w:rPr>
          <w:sz w:val="22"/>
          <w:szCs w:val="22"/>
        </w:rPr>
        <w:t>triciklinių antidepresantų, pavyzdžiui, imipramino, amitriptilino;</w:t>
      </w:r>
    </w:p>
    <w:p w14:paraId="58A349AD" w14:textId="77777777" w:rsidR="00403FE8" w:rsidRPr="000B7A2B" w:rsidRDefault="00403FE8">
      <w:pPr>
        <w:numPr>
          <w:ilvl w:val="0"/>
          <w:numId w:val="31"/>
        </w:numPr>
        <w:ind w:left="567" w:hanging="567"/>
        <w:rPr>
          <w:sz w:val="22"/>
          <w:szCs w:val="22"/>
        </w:rPr>
      </w:pPr>
      <w:r w:rsidRPr="000B7A2B">
        <w:rPr>
          <w:sz w:val="22"/>
          <w:szCs w:val="22"/>
        </w:rPr>
        <w:t>monoamino oksidazės inhibitorių (MAOI), pavyzdžiui, moklobemido, fenelzino, izokarboksazido ir tranilcipromino, vartojamų depresijai gydyti;</w:t>
      </w:r>
    </w:p>
    <w:p w14:paraId="0B4E6983" w14:textId="77777777" w:rsidR="00403FE8" w:rsidRPr="000B7A2B" w:rsidRDefault="00403FE8">
      <w:pPr>
        <w:numPr>
          <w:ilvl w:val="0"/>
          <w:numId w:val="31"/>
        </w:numPr>
        <w:ind w:left="567" w:hanging="567"/>
        <w:rPr>
          <w:sz w:val="22"/>
          <w:szCs w:val="22"/>
        </w:rPr>
      </w:pPr>
      <w:r w:rsidRPr="000B7A2B">
        <w:rPr>
          <w:sz w:val="22"/>
          <w:szCs w:val="22"/>
        </w:rPr>
        <w:t>beta adrenoblokatorių, tokių kaip metoprololis ir atenololis;</w:t>
      </w:r>
    </w:p>
    <w:p w14:paraId="5A327D23" w14:textId="77777777" w:rsidR="00403FE8" w:rsidRPr="000B7A2B" w:rsidRDefault="00403FE8">
      <w:pPr>
        <w:numPr>
          <w:ilvl w:val="0"/>
          <w:numId w:val="31"/>
        </w:numPr>
        <w:ind w:left="567" w:hanging="567"/>
        <w:rPr>
          <w:sz w:val="22"/>
          <w:szCs w:val="22"/>
        </w:rPr>
      </w:pPr>
      <w:r w:rsidRPr="000B7A2B">
        <w:rPr>
          <w:sz w:val="22"/>
          <w:szCs w:val="22"/>
        </w:rPr>
        <w:t>kitų vaistų, kurių sudėtyje yra simpatomimetinių aminų (pvz., fenilefrino);</w:t>
      </w:r>
    </w:p>
    <w:p w14:paraId="5DF78A8B" w14:textId="77777777" w:rsidR="00403FE8" w:rsidRPr="000B7A2B" w:rsidRDefault="00403FE8">
      <w:pPr>
        <w:numPr>
          <w:ilvl w:val="0"/>
          <w:numId w:val="31"/>
        </w:numPr>
        <w:ind w:left="567" w:hanging="567"/>
        <w:rPr>
          <w:sz w:val="22"/>
          <w:szCs w:val="22"/>
        </w:rPr>
      </w:pPr>
      <w:r w:rsidRPr="000B7A2B">
        <w:rPr>
          <w:sz w:val="22"/>
          <w:szCs w:val="22"/>
        </w:rPr>
        <w:t>vaistų, skirtų mažinti kraujospūdį (pvz., gvanetidino, rezerpino, metildopos);</w:t>
      </w:r>
    </w:p>
    <w:p w14:paraId="7C8AE6BC" w14:textId="77777777" w:rsidR="00403FE8" w:rsidRPr="000B7A2B" w:rsidRDefault="00403FE8">
      <w:pPr>
        <w:rPr>
          <w:sz w:val="22"/>
          <w:szCs w:val="22"/>
        </w:rPr>
      </w:pPr>
    </w:p>
    <w:p w14:paraId="77C2BE3E" w14:textId="14114859" w:rsidR="00403FE8" w:rsidRPr="000B7A2B" w:rsidRDefault="00403FE8">
      <w:pPr>
        <w:rPr>
          <w:sz w:val="22"/>
          <w:szCs w:val="22"/>
        </w:rPr>
      </w:pPr>
      <w:r w:rsidRPr="000B7A2B">
        <w:rPr>
          <w:sz w:val="22"/>
          <w:szCs w:val="22"/>
        </w:rPr>
        <w:t xml:space="preserve">Jei vartojate toliau išvardytų vaistų, pasitarkite su gydytoju prieš vartojant </w:t>
      </w:r>
      <w:r w:rsidR="00B33697" w:rsidRPr="000B7A2B">
        <w:rPr>
          <w:sz w:val="22"/>
          <w:szCs w:val="22"/>
        </w:rPr>
        <w:t xml:space="preserve">Paracetamolum/Guaifenesinum/Phenylephrini hydrochloridum </w:t>
      </w:r>
      <w:r w:rsidR="00B431DD" w:rsidRPr="000B7A2B">
        <w:rPr>
          <w:sz w:val="22"/>
          <w:szCs w:val="22"/>
        </w:rPr>
        <w:t>Perrigo Poland</w:t>
      </w:r>
      <w:r w:rsidR="00B431DD" w:rsidRPr="000B7A2B" w:rsidDel="00B431DD">
        <w:rPr>
          <w:sz w:val="22"/>
          <w:szCs w:val="22"/>
        </w:rPr>
        <w:t xml:space="preserve"> </w:t>
      </w:r>
      <w:r w:rsidRPr="000B7A2B">
        <w:rPr>
          <w:sz w:val="22"/>
          <w:szCs w:val="22"/>
        </w:rPr>
        <w:t>:</w:t>
      </w:r>
    </w:p>
    <w:p w14:paraId="05094BC9" w14:textId="77777777" w:rsidR="00403FE8" w:rsidRPr="000B7A2B" w:rsidRDefault="00403FE8">
      <w:pPr>
        <w:numPr>
          <w:ilvl w:val="0"/>
          <w:numId w:val="31"/>
        </w:numPr>
        <w:ind w:left="567" w:hanging="567"/>
        <w:jc w:val="both"/>
        <w:rPr>
          <w:sz w:val="22"/>
          <w:szCs w:val="22"/>
        </w:rPr>
      </w:pPr>
      <w:r w:rsidRPr="000B7A2B">
        <w:rPr>
          <w:sz w:val="22"/>
          <w:szCs w:val="22"/>
        </w:rPr>
        <w:t>probenecidą (podagrai gydyti),</w:t>
      </w:r>
    </w:p>
    <w:p w14:paraId="50AD09DA" w14:textId="77777777" w:rsidR="00403FE8" w:rsidRPr="000B7A2B" w:rsidRDefault="00403FE8">
      <w:pPr>
        <w:numPr>
          <w:ilvl w:val="0"/>
          <w:numId w:val="31"/>
        </w:numPr>
        <w:ind w:left="567" w:hanging="567"/>
        <w:rPr>
          <w:sz w:val="22"/>
          <w:szCs w:val="22"/>
        </w:rPr>
      </w:pPr>
      <w:r w:rsidRPr="000B7A2B">
        <w:rPr>
          <w:sz w:val="22"/>
          <w:szCs w:val="22"/>
        </w:rPr>
        <w:t>vaistų, skirtų mažinti cholesterolio kiekį, mažinančių riebalų kiekį kraujyje, pvz., kolestiramino;</w:t>
      </w:r>
    </w:p>
    <w:p w14:paraId="195FD401" w14:textId="77777777" w:rsidR="00403FE8" w:rsidRPr="000B7A2B" w:rsidRDefault="00403FE8">
      <w:pPr>
        <w:numPr>
          <w:ilvl w:val="0"/>
          <w:numId w:val="31"/>
        </w:numPr>
        <w:ind w:left="567" w:hanging="567"/>
        <w:rPr>
          <w:sz w:val="22"/>
          <w:szCs w:val="22"/>
        </w:rPr>
      </w:pPr>
      <w:r w:rsidRPr="000B7A2B">
        <w:rPr>
          <w:sz w:val="22"/>
          <w:szCs w:val="22"/>
        </w:rPr>
        <w:t>vaistų, skirtų kontroliuoti pykinimą pvz., metoklopramido ar domperidono;</w:t>
      </w:r>
    </w:p>
    <w:p w14:paraId="0C54DBBF" w14:textId="77777777" w:rsidR="00403FE8" w:rsidRPr="000B7A2B" w:rsidRDefault="00403FE8">
      <w:pPr>
        <w:numPr>
          <w:ilvl w:val="0"/>
          <w:numId w:val="31"/>
        </w:numPr>
        <w:ind w:left="567" w:hanging="567"/>
        <w:rPr>
          <w:sz w:val="22"/>
          <w:szCs w:val="22"/>
        </w:rPr>
      </w:pPr>
      <w:r w:rsidRPr="000B7A2B">
        <w:rPr>
          <w:sz w:val="22"/>
          <w:szCs w:val="22"/>
        </w:rPr>
        <w:t>vaistų, vadinamų antikoaguliantais, kurie vartojami skystinti kraują, pavyzdžiui, varfarino ar kitų kumarinų grupės preparatų; galite suvartoti vieną ar kelias paracetamolio dozes, tačiau jei jo reikia vartoti nuolat, turite pasitarti su gydytoju;</w:t>
      </w:r>
    </w:p>
    <w:p w14:paraId="2E7ED666" w14:textId="77777777" w:rsidR="00403FE8" w:rsidRPr="000B7A2B" w:rsidRDefault="00403FE8">
      <w:pPr>
        <w:numPr>
          <w:ilvl w:val="0"/>
          <w:numId w:val="31"/>
        </w:numPr>
        <w:ind w:left="567" w:hanging="567"/>
        <w:rPr>
          <w:sz w:val="22"/>
          <w:szCs w:val="22"/>
        </w:rPr>
      </w:pPr>
      <w:r w:rsidRPr="000B7A2B">
        <w:rPr>
          <w:sz w:val="22"/>
          <w:szCs w:val="22"/>
        </w:rPr>
        <w:t>antibiotiką chloramfenikolį;</w:t>
      </w:r>
    </w:p>
    <w:p w14:paraId="52F3E0BE" w14:textId="77777777" w:rsidR="00403FE8" w:rsidRPr="000B7A2B" w:rsidRDefault="00403FE8">
      <w:pPr>
        <w:numPr>
          <w:ilvl w:val="0"/>
          <w:numId w:val="31"/>
        </w:numPr>
        <w:ind w:left="567" w:hanging="567"/>
        <w:rPr>
          <w:sz w:val="22"/>
          <w:szCs w:val="22"/>
        </w:rPr>
      </w:pPr>
      <w:r w:rsidRPr="000B7A2B">
        <w:rPr>
          <w:sz w:val="22"/>
          <w:szCs w:val="22"/>
        </w:rPr>
        <w:t>digoksiną širdies ligoms gydyti;</w:t>
      </w:r>
    </w:p>
    <w:p w14:paraId="7101C31F" w14:textId="77777777" w:rsidR="00403FE8" w:rsidRPr="000B7A2B" w:rsidRDefault="00403FE8">
      <w:pPr>
        <w:numPr>
          <w:ilvl w:val="0"/>
          <w:numId w:val="31"/>
        </w:numPr>
        <w:ind w:left="567" w:hanging="567"/>
        <w:rPr>
          <w:sz w:val="22"/>
          <w:szCs w:val="22"/>
        </w:rPr>
      </w:pPr>
      <w:r w:rsidRPr="000B7A2B">
        <w:rPr>
          <w:sz w:val="22"/>
          <w:szCs w:val="22"/>
        </w:rPr>
        <w:t>ergotaminą ir metilsergidą, skirtų migrenai gydyti;</w:t>
      </w:r>
    </w:p>
    <w:p w14:paraId="6BA75DE4" w14:textId="77777777" w:rsidR="00403FE8" w:rsidRPr="000B7A2B" w:rsidRDefault="00403FE8">
      <w:pPr>
        <w:numPr>
          <w:ilvl w:val="0"/>
          <w:numId w:val="31"/>
        </w:numPr>
        <w:ind w:left="567" w:hanging="567"/>
        <w:rPr>
          <w:sz w:val="22"/>
          <w:szCs w:val="22"/>
        </w:rPr>
      </w:pPr>
      <w:r w:rsidRPr="000B7A2B">
        <w:rPr>
          <w:sz w:val="22"/>
          <w:szCs w:val="22"/>
        </w:rPr>
        <w:t>vaistų nuo kosulio;</w:t>
      </w:r>
    </w:p>
    <w:p w14:paraId="0EC9E7BF" w14:textId="5CE7058F" w:rsidR="00403FE8" w:rsidRPr="000B7A2B" w:rsidRDefault="00403FE8">
      <w:pPr>
        <w:numPr>
          <w:ilvl w:val="0"/>
          <w:numId w:val="31"/>
        </w:numPr>
        <w:ind w:left="567" w:hanging="567"/>
        <w:rPr>
          <w:sz w:val="22"/>
          <w:szCs w:val="22"/>
        </w:rPr>
      </w:pPr>
      <w:r w:rsidRPr="000B7A2B">
        <w:rPr>
          <w:sz w:val="22"/>
          <w:szCs w:val="22"/>
        </w:rPr>
        <w:t>vaistų nuo peršalimo ir gripo</w:t>
      </w:r>
      <w:r w:rsidR="0008157C" w:rsidRPr="000B7A2B">
        <w:rPr>
          <w:sz w:val="22"/>
          <w:szCs w:val="22"/>
        </w:rPr>
        <w:t>;</w:t>
      </w:r>
    </w:p>
    <w:p w14:paraId="7BF5BBC7" w14:textId="10933721" w:rsidR="0008157C" w:rsidRPr="000B7A2B" w:rsidRDefault="0008157C" w:rsidP="00CD5C31">
      <w:pPr>
        <w:numPr>
          <w:ilvl w:val="0"/>
          <w:numId w:val="31"/>
        </w:numPr>
        <w:ind w:left="567" w:hanging="567"/>
        <w:rPr>
          <w:sz w:val="22"/>
          <w:szCs w:val="22"/>
        </w:rPr>
      </w:pPr>
      <w:proofErr w:type="spellStart"/>
      <w:r w:rsidRPr="000B7A2B">
        <w:rPr>
          <w:sz w:val="22"/>
          <w:szCs w:val="22"/>
        </w:rPr>
        <w:t>flukloksaciliną</w:t>
      </w:r>
      <w:proofErr w:type="spellEnd"/>
      <w:r w:rsidRPr="000B7A2B">
        <w:rPr>
          <w:sz w:val="22"/>
          <w:szCs w:val="22"/>
        </w:rPr>
        <w:t xml:space="preserve"> (antibiotiką)</w:t>
      </w:r>
      <w:r w:rsidR="007023A2" w:rsidRPr="000B7A2B">
        <w:rPr>
          <w:sz w:val="22"/>
          <w:szCs w:val="22"/>
        </w:rPr>
        <w:t xml:space="preserve"> dėl didelės kraujo ir skysčių tyrimų nenormalių rodiklių (vadinamos metabolinės acidozės) rizikos (žr. 2 skyrių), kurią reikia skubiai gydyti.</w:t>
      </w:r>
    </w:p>
    <w:p w14:paraId="7CC0DD55" w14:textId="4B7C419C" w:rsidR="0008157C" w:rsidRPr="000B7A2B" w:rsidRDefault="0008157C" w:rsidP="00CD5C31">
      <w:pPr>
        <w:ind w:left="567"/>
        <w:rPr>
          <w:sz w:val="22"/>
          <w:szCs w:val="22"/>
        </w:rPr>
      </w:pPr>
    </w:p>
    <w:p w14:paraId="72CC3DDC" w14:textId="77777777" w:rsidR="00403FE8" w:rsidRPr="000B7A2B" w:rsidRDefault="00403FE8">
      <w:pPr>
        <w:jc w:val="both"/>
        <w:rPr>
          <w:sz w:val="22"/>
          <w:szCs w:val="22"/>
        </w:rPr>
      </w:pPr>
      <w:r w:rsidRPr="000B7A2B">
        <w:rPr>
          <w:sz w:val="22"/>
          <w:szCs w:val="22"/>
        </w:rPr>
        <w:t>Jei ketinate atlikti šlapimo tyrimą, prieš pradėdami vartoti šį vaistą, pasitarkite su gydytoju, nes šio vaisto vartojimas gali turėti įtakos rezultatams.</w:t>
      </w:r>
    </w:p>
    <w:p w14:paraId="206E18F6" w14:textId="77777777" w:rsidR="00403FE8" w:rsidRPr="000B7A2B" w:rsidRDefault="00403FE8">
      <w:pPr>
        <w:jc w:val="both"/>
        <w:rPr>
          <w:sz w:val="22"/>
          <w:szCs w:val="22"/>
        </w:rPr>
      </w:pPr>
    </w:p>
    <w:p w14:paraId="3AC0488B" w14:textId="6E2B5784" w:rsidR="00403FE8" w:rsidRPr="000B7A2B" w:rsidRDefault="00B33697" w:rsidP="004866F6">
      <w:pPr>
        <w:rPr>
          <w:b/>
          <w:sz w:val="22"/>
          <w:szCs w:val="22"/>
        </w:rPr>
      </w:pPr>
      <w:proofErr w:type="spellStart"/>
      <w:r w:rsidRPr="000B7A2B">
        <w:rPr>
          <w:b/>
          <w:sz w:val="22"/>
          <w:szCs w:val="22"/>
        </w:rPr>
        <w:t>Paracetamolum</w:t>
      </w:r>
      <w:proofErr w:type="spellEnd"/>
      <w:r w:rsidRPr="000B7A2B">
        <w:rPr>
          <w:b/>
          <w:sz w:val="22"/>
          <w:szCs w:val="22"/>
        </w:rPr>
        <w:t>/</w:t>
      </w:r>
      <w:proofErr w:type="spellStart"/>
      <w:r w:rsidRPr="000B7A2B">
        <w:rPr>
          <w:b/>
          <w:sz w:val="22"/>
          <w:szCs w:val="22"/>
        </w:rPr>
        <w:t>Guaifenesinum</w:t>
      </w:r>
      <w:proofErr w:type="spellEnd"/>
      <w:r w:rsidRPr="000B7A2B">
        <w:rPr>
          <w:b/>
          <w:sz w:val="22"/>
          <w:szCs w:val="22"/>
        </w:rPr>
        <w:t>/</w:t>
      </w:r>
      <w:proofErr w:type="spellStart"/>
      <w:r w:rsidRPr="000B7A2B">
        <w:rPr>
          <w:b/>
          <w:sz w:val="22"/>
          <w:szCs w:val="22"/>
        </w:rPr>
        <w:t>Phenylephrini</w:t>
      </w:r>
      <w:proofErr w:type="spellEnd"/>
      <w:r w:rsidRPr="000B7A2B">
        <w:rPr>
          <w:b/>
          <w:sz w:val="22"/>
          <w:szCs w:val="22"/>
        </w:rPr>
        <w:t xml:space="preserve"> </w:t>
      </w:r>
      <w:proofErr w:type="spellStart"/>
      <w:r w:rsidRPr="000B7A2B">
        <w:rPr>
          <w:b/>
          <w:sz w:val="22"/>
          <w:szCs w:val="22"/>
        </w:rPr>
        <w:t>hydrochloridum</w:t>
      </w:r>
      <w:proofErr w:type="spellEnd"/>
      <w:r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Pr>
          <w:b/>
          <w:sz w:val="22"/>
          <w:szCs w:val="22"/>
        </w:rPr>
        <w:t xml:space="preserve"> </w:t>
      </w:r>
      <w:r w:rsidR="00403FE8" w:rsidRPr="000B7A2B">
        <w:rPr>
          <w:b/>
          <w:sz w:val="22"/>
          <w:szCs w:val="22"/>
        </w:rPr>
        <w:t>vartojimas su alkoholiu</w:t>
      </w:r>
    </w:p>
    <w:p w14:paraId="7DABD8A8" w14:textId="77777777" w:rsidR="00403FE8" w:rsidRPr="000B7A2B" w:rsidRDefault="00403FE8" w:rsidP="004866F6">
      <w:pPr>
        <w:rPr>
          <w:sz w:val="22"/>
          <w:szCs w:val="22"/>
        </w:rPr>
      </w:pPr>
      <w:r w:rsidRPr="000B7A2B">
        <w:rPr>
          <w:sz w:val="22"/>
          <w:szCs w:val="22"/>
        </w:rPr>
        <w:t>Vartodami šį vaistą nevartokite alkoholio.</w:t>
      </w:r>
    </w:p>
    <w:p w14:paraId="44A38EE8" w14:textId="77777777" w:rsidR="00403FE8" w:rsidRPr="000B7A2B" w:rsidRDefault="00403FE8">
      <w:pPr>
        <w:jc w:val="both"/>
        <w:rPr>
          <w:sz w:val="22"/>
          <w:szCs w:val="22"/>
        </w:rPr>
      </w:pPr>
    </w:p>
    <w:p w14:paraId="51AE2715" w14:textId="77777777" w:rsidR="00403FE8" w:rsidRPr="000B7A2B" w:rsidRDefault="00403FE8">
      <w:pPr>
        <w:jc w:val="both"/>
        <w:rPr>
          <w:b/>
          <w:sz w:val="22"/>
          <w:szCs w:val="22"/>
        </w:rPr>
      </w:pPr>
      <w:r w:rsidRPr="000B7A2B">
        <w:rPr>
          <w:b/>
          <w:sz w:val="22"/>
          <w:szCs w:val="22"/>
        </w:rPr>
        <w:t>Nėštumas ir žindymo laikotarpis</w:t>
      </w:r>
    </w:p>
    <w:p w14:paraId="211E3170" w14:textId="77777777" w:rsidR="00403FE8" w:rsidRPr="000B7A2B" w:rsidRDefault="00403FE8">
      <w:pPr>
        <w:rPr>
          <w:sz w:val="22"/>
          <w:szCs w:val="22"/>
          <w:u w:val="single"/>
        </w:rPr>
      </w:pPr>
      <w:r w:rsidRPr="000B7A2B">
        <w:rPr>
          <w:sz w:val="22"/>
          <w:szCs w:val="22"/>
          <w:u w:val="single"/>
        </w:rPr>
        <w:t>Nėštumas</w:t>
      </w:r>
    </w:p>
    <w:p w14:paraId="1E5B633E" w14:textId="77777777" w:rsidR="00403FE8" w:rsidRPr="000B7A2B" w:rsidRDefault="00403FE8">
      <w:pPr>
        <w:rPr>
          <w:sz w:val="22"/>
          <w:szCs w:val="22"/>
        </w:rPr>
      </w:pPr>
      <w:r w:rsidRPr="000B7A2B">
        <w:rPr>
          <w:sz w:val="22"/>
          <w:szCs w:val="22"/>
        </w:rPr>
        <w:t>Nevartokite šio vaisto jeigu esate nėščia ar manote, kad galbūt esate nėščia.</w:t>
      </w:r>
    </w:p>
    <w:p w14:paraId="32FAF4ED" w14:textId="77777777" w:rsidR="00403FE8" w:rsidRPr="000B7A2B" w:rsidRDefault="00403FE8">
      <w:pPr>
        <w:rPr>
          <w:sz w:val="22"/>
          <w:szCs w:val="22"/>
        </w:rPr>
      </w:pPr>
      <w:r w:rsidRPr="000B7A2B">
        <w:rPr>
          <w:sz w:val="22"/>
          <w:szCs w:val="22"/>
        </w:rPr>
        <w:t>Jeigu planuojate pastoti, tai prieš vartodama šį vaistą, pasitarkite su gydytoju arba vaistininku.</w:t>
      </w:r>
    </w:p>
    <w:p w14:paraId="6092F2CD" w14:textId="77777777" w:rsidR="00403FE8" w:rsidRPr="000B7A2B" w:rsidRDefault="00403FE8">
      <w:pPr>
        <w:rPr>
          <w:sz w:val="22"/>
          <w:szCs w:val="22"/>
        </w:rPr>
      </w:pPr>
    </w:p>
    <w:p w14:paraId="00797FFD" w14:textId="77777777" w:rsidR="00403FE8" w:rsidRPr="000B7A2B" w:rsidRDefault="00403FE8">
      <w:pPr>
        <w:rPr>
          <w:sz w:val="22"/>
          <w:szCs w:val="22"/>
        </w:rPr>
      </w:pPr>
      <w:r w:rsidRPr="000B7A2B">
        <w:rPr>
          <w:sz w:val="22"/>
          <w:szCs w:val="22"/>
        </w:rPr>
        <w:t>Remiantis patyrimu su žmonėmis fenilefrino hidrochloridas vartojamas nėštumo metu sukelia apsigimimų.</w:t>
      </w:r>
    </w:p>
    <w:p w14:paraId="502FB466" w14:textId="77777777" w:rsidR="00403FE8" w:rsidRPr="000B7A2B" w:rsidRDefault="00403FE8">
      <w:pPr>
        <w:rPr>
          <w:sz w:val="22"/>
          <w:szCs w:val="22"/>
        </w:rPr>
      </w:pPr>
    </w:p>
    <w:p w14:paraId="51287C54" w14:textId="77777777" w:rsidR="00403FE8" w:rsidRPr="000B7A2B" w:rsidRDefault="00403FE8">
      <w:pPr>
        <w:jc w:val="both"/>
        <w:rPr>
          <w:sz w:val="22"/>
          <w:szCs w:val="22"/>
          <w:u w:val="single"/>
        </w:rPr>
      </w:pPr>
      <w:r w:rsidRPr="000B7A2B">
        <w:rPr>
          <w:sz w:val="22"/>
          <w:szCs w:val="22"/>
          <w:u w:val="single"/>
        </w:rPr>
        <w:t>Žindymas</w:t>
      </w:r>
    </w:p>
    <w:p w14:paraId="19368E91" w14:textId="77777777" w:rsidR="00403FE8" w:rsidRPr="000B7A2B" w:rsidRDefault="00403FE8">
      <w:pPr>
        <w:jc w:val="both"/>
        <w:rPr>
          <w:sz w:val="22"/>
          <w:szCs w:val="22"/>
        </w:rPr>
      </w:pPr>
      <w:r w:rsidRPr="000B7A2B">
        <w:rPr>
          <w:sz w:val="22"/>
          <w:szCs w:val="22"/>
        </w:rPr>
        <w:t>Nepasitarus su gydytoju, šio vaisto žindymo laikotarpiu vartoti negalima.</w:t>
      </w:r>
    </w:p>
    <w:p w14:paraId="5D08014E" w14:textId="77777777" w:rsidR="00403FE8" w:rsidRPr="000B7A2B" w:rsidRDefault="00403FE8">
      <w:pPr>
        <w:jc w:val="both"/>
        <w:rPr>
          <w:sz w:val="22"/>
          <w:szCs w:val="22"/>
        </w:rPr>
      </w:pPr>
    </w:p>
    <w:p w14:paraId="1726E2C2" w14:textId="77777777" w:rsidR="00403FE8" w:rsidRPr="000B7A2B" w:rsidRDefault="00403FE8">
      <w:pPr>
        <w:jc w:val="both"/>
        <w:rPr>
          <w:b/>
          <w:sz w:val="22"/>
          <w:szCs w:val="22"/>
        </w:rPr>
      </w:pPr>
      <w:r w:rsidRPr="000B7A2B">
        <w:rPr>
          <w:b/>
          <w:sz w:val="22"/>
          <w:szCs w:val="22"/>
        </w:rPr>
        <w:t>Vairavimas ir mechanizmų valdymas</w:t>
      </w:r>
    </w:p>
    <w:p w14:paraId="49D5E2A6" w14:textId="77777777" w:rsidR="00403FE8" w:rsidRPr="000B7A2B" w:rsidRDefault="00403FE8">
      <w:pPr>
        <w:rPr>
          <w:sz w:val="22"/>
          <w:szCs w:val="22"/>
        </w:rPr>
      </w:pPr>
      <w:r w:rsidRPr="000B7A2B">
        <w:rPr>
          <w:sz w:val="22"/>
          <w:szCs w:val="22"/>
        </w:rPr>
        <w:t>Šis vaistas gali sukelti galvos svaigimą. Pasireiškus šiam poveikiui po vaisto vartojimo nevairuokite ir nevaldykite mechanizmų.</w:t>
      </w:r>
    </w:p>
    <w:p w14:paraId="2D64E0A8" w14:textId="77777777" w:rsidR="00403FE8" w:rsidRPr="000B7A2B" w:rsidRDefault="00403FE8">
      <w:pPr>
        <w:jc w:val="both"/>
        <w:rPr>
          <w:sz w:val="22"/>
          <w:szCs w:val="22"/>
        </w:rPr>
      </w:pPr>
    </w:p>
    <w:p w14:paraId="120B6B85" w14:textId="77777777" w:rsidR="00403FE8" w:rsidRPr="000B7A2B" w:rsidRDefault="00B33697">
      <w:pPr>
        <w:jc w:val="both"/>
        <w:rPr>
          <w:sz w:val="22"/>
          <w:szCs w:val="22"/>
        </w:rPr>
      </w:pPr>
      <w:r w:rsidRPr="000B7A2B">
        <w:rPr>
          <w:b/>
          <w:sz w:val="22"/>
          <w:szCs w:val="22"/>
        </w:rPr>
        <w:t>Šio vaisto</w:t>
      </w:r>
      <w:r w:rsidR="00BB1F73" w:rsidRPr="000B7A2B">
        <w:rPr>
          <w:b/>
          <w:sz w:val="22"/>
          <w:szCs w:val="22"/>
        </w:rPr>
        <w:t xml:space="preserve"> </w:t>
      </w:r>
      <w:r w:rsidR="00403FE8" w:rsidRPr="000B7A2B">
        <w:rPr>
          <w:b/>
          <w:sz w:val="22"/>
          <w:szCs w:val="22"/>
        </w:rPr>
        <w:t>sudėtyje yra natrio</w:t>
      </w:r>
    </w:p>
    <w:p w14:paraId="5B2882AA" w14:textId="77777777" w:rsidR="00403FE8" w:rsidRPr="000B7A2B" w:rsidRDefault="00403FE8">
      <w:pPr>
        <w:jc w:val="both"/>
        <w:rPr>
          <w:sz w:val="22"/>
          <w:szCs w:val="22"/>
        </w:rPr>
      </w:pPr>
      <w:r w:rsidRPr="000B7A2B">
        <w:rPr>
          <w:sz w:val="22"/>
          <w:szCs w:val="22"/>
        </w:rPr>
        <w:t>Šio vaisto dozėje (2 kapsulės) yra mažiau kaip 1 mmol (23 mg) natrio, t.y. jis beveik neturi reikšmės.</w:t>
      </w:r>
    </w:p>
    <w:p w14:paraId="3C299A2F" w14:textId="77777777" w:rsidR="00403FE8" w:rsidRPr="000B7A2B" w:rsidRDefault="00403FE8">
      <w:pPr>
        <w:jc w:val="both"/>
        <w:rPr>
          <w:sz w:val="22"/>
          <w:szCs w:val="22"/>
        </w:rPr>
      </w:pPr>
    </w:p>
    <w:p w14:paraId="230CE287" w14:textId="77777777" w:rsidR="00403FE8" w:rsidRPr="000B7A2B" w:rsidRDefault="00403FE8">
      <w:pPr>
        <w:jc w:val="both"/>
        <w:rPr>
          <w:sz w:val="22"/>
          <w:szCs w:val="22"/>
        </w:rPr>
      </w:pPr>
    </w:p>
    <w:p w14:paraId="405B2CA2" w14:textId="60063BED" w:rsidR="00403FE8" w:rsidRPr="000B7A2B" w:rsidRDefault="00403FE8" w:rsidP="004866F6">
      <w:pPr>
        <w:pStyle w:val="Sraopastraipa"/>
        <w:numPr>
          <w:ilvl w:val="0"/>
          <w:numId w:val="46"/>
        </w:numPr>
        <w:spacing w:after="0" w:line="240" w:lineRule="auto"/>
        <w:ind w:hanging="720"/>
        <w:jc w:val="both"/>
        <w:rPr>
          <w:rFonts w:ascii="Times New Roman" w:hAnsi="Times New Roman"/>
          <w:b/>
        </w:rPr>
      </w:pPr>
      <w:r w:rsidRPr="000B7A2B">
        <w:rPr>
          <w:rFonts w:ascii="Times New Roman" w:hAnsi="Times New Roman"/>
          <w:b/>
        </w:rPr>
        <w:t xml:space="preserve">Kaip vartoti </w:t>
      </w:r>
      <w:proofErr w:type="spellStart"/>
      <w:r w:rsidR="00B33697" w:rsidRPr="000B7A2B">
        <w:rPr>
          <w:rFonts w:ascii="Times New Roman" w:hAnsi="Times New Roman"/>
          <w:b/>
        </w:rPr>
        <w:t>Paracetamolum</w:t>
      </w:r>
      <w:proofErr w:type="spellEnd"/>
      <w:r w:rsidR="00B33697" w:rsidRPr="000B7A2B">
        <w:rPr>
          <w:rFonts w:ascii="Times New Roman" w:hAnsi="Times New Roman"/>
          <w:b/>
        </w:rPr>
        <w:t>/</w:t>
      </w:r>
      <w:proofErr w:type="spellStart"/>
      <w:r w:rsidR="00B33697" w:rsidRPr="000B7A2B">
        <w:rPr>
          <w:rFonts w:ascii="Times New Roman" w:hAnsi="Times New Roman"/>
          <w:b/>
        </w:rPr>
        <w:t>Guaifenesinum</w:t>
      </w:r>
      <w:proofErr w:type="spellEnd"/>
      <w:r w:rsidR="00B33697" w:rsidRPr="000B7A2B">
        <w:rPr>
          <w:rFonts w:ascii="Times New Roman" w:hAnsi="Times New Roman"/>
          <w:b/>
        </w:rPr>
        <w:t>/</w:t>
      </w:r>
      <w:proofErr w:type="spellStart"/>
      <w:r w:rsidR="00B33697" w:rsidRPr="000B7A2B">
        <w:rPr>
          <w:rFonts w:ascii="Times New Roman" w:hAnsi="Times New Roman"/>
          <w:b/>
        </w:rPr>
        <w:t>Phenylephrini</w:t>
      </w:r>
      <w:proofErr w:type="spellEnd"/>
      <w:r w:rsidR="00B33697" w:rsidRPr="000B7A2B">
        <w:rPr>
          <w:rFonts w:ascii="Times New Roman" w:hAnsi="Times New Roman"/>
          <w:b/>
        </w:rPr>
        <w:t xml:space="preserve"> </w:t>
      </w:r>
      <w:proofErr w:type="spellStart"/>
      <w:r w:rsidR="00B33697" w:rsidRPr="000B7A2B">
        <w:rPr>
          <w:rFonts w:ascii="Times New Roman" w:hAnsi="Times New Roman"/>
          <w:b/>
        </w:rPr>
        <w:t>hydrochloridum</w:t>
      </w:r>
      <w:proofErr w:type="spellEnd"/>
      <w:r w:rsidR="00B431DD" w:rsidRPr="000B7A2B">
        <w:rPr>
          <w:rFonts w:ascii="Times New Roman" w:hAnsi="Times New Roman"/>
          <w:b/>
        </w:rPr>
        <w:t xml:space="preserve"> </w:t>
      </w:r>
      <w:proofErr w:type="spellStart"/>
      <w:r w:rsidR="00B431DD" w:rsidRPr="000B7A2B">
        <w:rPr>
          <w:rFonts w:ascii="Times New Roman" w:hAnsi="Times New Roman"/>
          <w:b/>
        </w:rPr>
        <w:t>Perrigo</w:t>
      </w:r>
      <w:proofErr w:type="spellEnd"/>
      <w:r w:rsidR="00B431DD" w:rsidRPr="000B7A2B">
        <w:rPr>
          <w:rFonts w:ascii="Times New Roman" w:hAnsi="Times New Roman"/>
          <w:b/>
        </w:rPr>
        <w:t xml:space="preserve"> </w:t>
      </w:r>
      <w:proofErr w:type="spellStart"/>
      <w:r w:rsidR="00B431DD" w:rsidRPr="000B7A2B">
        <w:rPr>
          <w:rFonts w:ascii="Times New Roman" w:hAnsi="Times New Roman"/>
          <w:b/>
        </w:rPr>
        <w:t>Poland</w:t>
      </w:r>
      <w:proofErr w:type="spellEnd"/>
      <w:r w:rsidR="00B431DD" w:rsidRPr="000B7A2B" w:rsidDel="00B431DD">
        <w:rPr>
          <w:rFonts w:ascii="Times New Roman" w:hAnsi="Times New Roman"/>
          <w:b/>
        </w:rPr>
        <w:t xml:space="preserve"> </w:t>
      </w:r>
    </w:p>
    <w:p w14:paraId="04CC29A8" w14:textId="77777777" w:rsidR="00403FE8" w:rsidRPr="000B7A2B" w:rsidRDefault="00403FE8">
      <w:pPr>
        <w:jc w:val="both"/>
        <w:rPr>
          <w:sz w:val="22"/>
          <w:szCs w:val="22"/>
        </w:rPr>
      </w:pPr>
    </w:p>
    <w:p w14:paraId="2766CD9A" w14:textId="77777777" w:rsidR="00403FE8" w:rsidRPr="000B7A2B" w:rsidRDefault="00403FE8">
      <w:pPr>
        <w:rPr>
          <w:sz w:val="22"/>
          <w:szCs w:val="22"/>
        </w:rPr>
      </w:pPr>
      <w:r w:rsidRPr="000B7A2B">
        <w:rPr>
          <w:sz w:val="22"/>
          <w:szCs w:val="22"/>
        </w:rPr>
        <w:t>Visada vartokite šį vaistą tiksliai kaip aprašyta šiame lapelyje arba kaip nurodė gydytojas arba vaistininkas. Jeigu abejojate, kreipkitės į gydytoją arba vaistininką.</w:t>
      </w:r>
    </w:p>
    <w:p w14:paraId="2DEA4FEF" w14:textId="77777777" w:rsidR="00403FE8" w:rsidRPr="000B7A2B" w:rsidRDefault="00403FE8">
      <w:pPr>
        <w:jc w:val="both"/>
        <w:rPr>
          <w:sz w:val="22"/>
          <w:szCs w:val="22"/>
        </w:rPr>
      </w:pPr>
    </w:p>
    <w:p w14:paraId="11094624" w14:textId="77777777" w:rsidR="00403FE8" w:rsidRPr="000B7A2B" w:rsidRDefault="00403FE8">
      <w:pPr>
        <w:jc w:val="both"/>
        <w:rPr>
          <w:sz w:val="22"/>
          <w:szCs w:val="22"/>
          <w:u w:val="single"/>
        </w:rPr>
      </w:pPr>
      <w:r w:rsidRPr="000B7A2B">
        <w:rPr>
          <w:sz w:val="22"/>
          <w:szCs w:val="22"/>
          <w:u w:val="single"/>
        </w:rPr>
        <w:t>Suaugusiesiems ir 16 metų bei vyresniems paaugliams, kurių kūno svoris yra daugiau kaip 50 kg</w:t>
      </w:r>
    </w:p>
    <w:p w14:paraId="2BD47D0A" w14:textId="77777777" w:rsidR="00403FE8" w:rsidRPr="000B7A2B" w:rsidRDefault="00403FE8">
      <w:pPr>
        <w:pStyle w:val="Pagrindinistekstas"/>
        <w:kinsoku w:val="0"/>
        <w:overflowPunct w:val="0"/>
        <w:ind w:right="380"/>
        <w:rPr>
          <w:sz w:val="22"/>
          <w:szCs w:val="22"/>
        </w:rPr>
      </w:pPr>
      <w:r w:rsidRPr="000B7A2B">
        <w:rPr>
          <w:sz w:val="22"/>
          <w:szCs w:val="22"/>
        </w:rPr>
        <w:t>Rekomenduojama dozė yra 2 kapsulės kas 4–6 valandas, pagal poreikį.</w:t>
      </w:r>
    </w:p>
    <w:p w14:paraId="11CDB7AF" w14:textId="77777777" w:rsidR="00403FE8" w:rsidRPr="000B7A2B" w:rsidRDefault="00403FE8">
      <w:pPr>
        <w:pStyle w:val="Pagrindinistekstas"/>
        <w:kinsoku w:val="0"/>
        <w:overflowPunct w:val="0"/>
        <w:ind w:right="380"/>
        <w:rPr>
          <w:sz w:val="22"/>
          <w:szCs w:val="22"/>
        </w:rPr>
      </w:pPr>
      <w:r w:rsidRPr="000B7A2B">
        <w:rPr>
          <w:sz w:val="22"/>
          <w:szCs w:val="22"/>
        </w:rPr>
        <w:t>Nevartokite daugiau kaip 3 dozių per 24 val.</w:t>
      </w:r>
    </w:p>
    <w:p w14:paraId="1C0C8041" w14:textId="77777777" w:rsidR="00403FE8" w:rsidRPr="000B7A2B" w:rsidRDefault="00403FE8">
      <w:pPr>
        <w:pStyle w:val="Pagrindinistekstas"/>
        <w:kinsoku w:val="0"/>
        <w:overflowPunct w:val="0"/>
        <w:ind w:right="380"/>
        <w:rPr>
          <w:sz w:val="22"/>
          <w:szCs w:val="22"/>
        </w:rPr>
      </w:pPr>
      <w:r w:rsidRPr="000B7A2B">
        <w:rPr>
          <w:sz w:val="22"/>
          <w:szCs w:val="22"/>
        </w:rPr>
        <w:t>Neviršykite nurodytos dozės.</w:t>
      </w:r>
    </w:p>
    <w:p w14:paraId="26A102A0" w14:textId="77777777" w:rsidR="00403FE8" w:rsidRPr="000B7A2B" w:rsidRDefault="00403FE8">
      <w:pPr>
        <w:pStyle w:val="Pagrindinistekstas"/>
        <w:kinsoku w:val="0"/>
        <w:overflowPunct w:val="0"/>
        <w:ind w:right="380"/>
        <w:rPr>
          <w:sz w:val="22"/>
          <w:szCs w:val="22"/>
        </w:rPr>
      </w:pPr>
      <w:r w:rsidRPr="000B7A2B">
        <w:rPr>
          <w:sz w:val="22"/>
          <w:szCs w:val="22"/>
        </w:rPr>
        <w:t>Nevartokite daugiau kaip 6 kapsulių (3 g paracetamolio) per 24 val.</w:t>
      </w:r>
    </w:p>
    <w:p w14:paraId="09EE72C5" w14:textId="77777777" w:rsidR="00403FE8" w:rsidRPr="000B7A2B" w:rsidRDefault="00403FE8">
      <w:pPr>
        <w:pStyle w:val="Pagrindinistekstas"/>
        <w:kinsoku w:val="0"/>
        <w:overflowPunct w:val="0"/>
        <w:ind w:right="380"/>
        <w:rPr>
          <w:sz w:val="22"/>
          <w:szCs w:val="22"/>
        </w:rPr>
      </w:pPr>
    </w:p>
    <w:p w14:paraId="1BB59D5A" w14:textId="77777777" w:rsidR="00403FE8" w:rsidRPr="000B7A2B" w:rsidRDefault="00403FE8">
      <w:pPr>
        <w:pStyle w:val="Pagrindinistekstas"/>
        <w:kinsoku w:val="0"/>
        <w:overflowPunct w:val="0"/>
        <w:ind w:right="380"/>
        <w:rPr>
          <w:sz w:val="22"/>
          <w:szCs w:val="22"/>
        </w:rPr>
      </w:pPr>
      <w:r w:rsidRPr="000B7A2B">
        <w:rPr>
          <w:sz w:val="22"/>
          <w:szCs w:val="22"/>
        </w:rPr>
        <w:t>Negalima vartoti suaugusiesiems, senyvo amžiaus pacientams ir 16 metų bei vyresniems paaugliams, kurių kūno svoris mažesnis kaip 50</w:t>
      </w:r>
      <w:r w:rsidRPr="009B7BB7">
        <w:rPr>
          <w:sz w:val="22"/>
          <w:szCs w:val="22"/>
        </w:rPr>
        <w:t> </w:t>
      </w:r>
      <w:r w:rsidRPr="000B7A2B">
        <w:rPr>
          <w:sz w:val="22"/>
          <w:szCs w:val="22"/>
        </w:rPr>
        <w:t>kg.</w:t>
      </w:r>
    </w:p>
    <w:p w14:paraId="21623880" w14:textId="77777777" w:rsidR="00403FE8" w:rsidRPr="000B7A2B" w:rsidRDefault="00403FE8">
      <w:pPr>
        <w:pStyle w:val="Pagrindinistekstas"/>
        <w:kinsoku w:val="0"/>
        <w:overflowPunct w:val="0"/>
        <w:ind w:right="380"/>
        <w:rPr>
          <w:sz w:val="22"/>
          <w:szCs w:val="22"/>
        </w:rPr>
      </w:pPr>
    </w:p>
    <w:p w14:paraId="501E3FD2" w14:textId="77777777" w:rsidR="00403FE8" w:rsidRPr="000B7A2B" w:rsidRDefault="00403FE8">
      <w:pPr>
        <w:pStyle w:val="Pagrindinistekstas"/>
        <w:kinsoku w:val="0"/>
        <w:overflowPunct w:val="0"/>
        <w:ind w:right="380"/>
        <w:rPr>
          <w:sz w:val="22"/>
          <w:szCs w:val="22"/>
        </w:rPr>
      </w:pPr>
      <w:r w:rsidRPr="000B7A2B">
        <w:rPr>
          <w:sz w:val="22"/>
          <w:szCs w:val="22"/>
        </w:rPr>
        <w:t>Toliau nurodytais atvejais negalima vartoti daugiau kaip 4 kapsulių per parą, nebent gydytojas nurodė kitaip:</w:t>
      </w:r>
    </w:p>
    <w:p w14:paraId="33833368" w14:textId="77777777" w:rsidR="00403FE8" w:rsidRPr="000B7A2B" w:rsidRDefault="00403FE8">
      <w:pPr>
        <w:pStyle w:val="Pagrindinistekstas"/>
        <w:numPr>
          <w:ilvl w:val="0"/>
          <w:numId w:val="42"/>
        </w:numPr>
        <w:kinsoku w:val="0"/>
        <w:overflowPunct w:val="0"/>
        <w:ind w:right="380"/>
        <w:rPr>
          <w:sz w:val="22"/>
          <w:szCs w:val="22"/>
        </w:rPr>
      </w:pPr>
      <w:r w:rsidRPr="000B7A2B">
        <w:rPr>
          <w:sz w:val="22"/>
          <w:szCs w:val="22"/>
        </w:rPr>
        <w:t>lėtinis alkoholizmas;</w:t>
      </w:r>
    </w:p>
    <w:p w14:paraId="4B57E7A2" w14:textId="77777777" w:rsidR="00403FE8" w:rsidRPr="000B7A2B" w:rsidRDefault="00403FE8">
      <w:pPr>
        <w:pStyle w:val="Pagrindinistekstas"/>
        <w:numPr>
          <w:ilvl w:val="0"/>
          <w:numId w:val="42"/>
        </w:numPr>
        <w:kinsoku w:val="0"/>
        <w:overflowPunct w:val="0"/>
        <w:ind w:right="380"/>
        <w:rPr>
          <w:sz w:val="22"/>
          <w:szCs w:val="22"/>
        </w:rPr>
      </w:pPr>
      <w:r w:rsidRPr="000B7A2B">
        <w:rPr>
          <w:sz w:val="22"/>
          <w:szCs w:val="22"/>
        </w:rPr>
        <w:t>dehidratacija;</w:t>
      </w:r>
    </w:p>
    <w:p w14:paraId="065E1D4D" w14:textId="77777777" w:rsidR="00403FE8" w:rsidRPr="000B7A2B" w:rsidRDefault="00403FE8">
      <w:pPr>
        <w:pStyle w:val="Pagrindinistekstas"/>
        <w:numPr>
          <w:ilvl w:val="0"/>
          <w:numId w:val="42"/>
        </w:numPr>
        <w:kinsoku w:val="0"/>
        <w:overflowPunct w:val="0"/>
        <w:ind w:right="380"/>
        <w:rPr>
          <w:sz w:val="22"/>
          <w:szCs w:val="22"/>
        </w:rPr>
      </w:pPr>
      <w:r w:rsidRPr="000B7A2B">
        <w:rPr>
          <w:sz w:val="22"/>
          <w:szCs w:val="22"/>
        </w:rPr>
        <w:t>mitybos nepakankamumas.</w:t>
      </w:r>
    </w:p>
    <w:p w14:paraId="6396D894" w14:textId="77777777" w:rsidR="00403FE8" w:rsidRPr="000B7A2B" w:rsidRDefault="00403FE8">
      <w:pPr>
        <w:jc w:val="both"/>
        <w:rPr>
          <w:sz w:val="22"/>
          <w:szCs w:val="22"/>
        </w:rPr>
      </w:pPr>
    </w:p>
    <w:p w14:paraId="2CFF9C27" w14:textId="77777777" w:rsidR="00403FE8" w:rsidRPr="000B7A2B" w:rsidRDefault="00403FE8">
      <w:pPr>
        <w:jc w:val="both"/>
        <w:rPr>
          <w:b/>
          <w:bCs/>
          <w:sz w:val="22"/>
          <w:szCs w:val="22"/>
        </w:rPr>
      </w:pPr>
      <w:r w:rsidRPr="000B7A2B">
        <w:rPr>
          <w:b/>
          <w:bCs/>
          <w:sz w:val="22"/>
          <w:szCs w:val="22"/>
        </w:rPr>
        <w:t>Vartojimas senyviems pacientams ir sergantiems kepenų ar inkstų ligomis</w:t>
      </w:r>
    </w:p>
    <w:p w14:paraId="65165DB5" w14:textId="77777777" w:rsidR="00403FE8" w:rsidRPr="000B7A2B" w:rsidRDefault="00403FE8">
      <w:pPr>
        <w:jc w:val="both"/>
        <w:rPr>
          <w:sz w:val="22"/>
          <w:szCs w:val="22"/>
        </w:rPr>
      </w:pPr>
      <w:r w:rsidRPr="000B7A2B">
        <w:rPr>
          <w:sz w:val="22"/>
          <w:szCs w:val="22"/>
        </w:rPr>
        <w:t>Jei esate senyvo amžiaus ar sergate inkstų ar kepenų ligomis, prieš pradėdami vartoti šį vaistą, pasitarkite su gydytoju arba vaistininku, nes gali reikėti mažesnės ar rečiau vartojamos dozės.</w:t>
      </w:r>
    </w:p>
    <w:p w14:paraId="2615C4EB" w14:textId="77777777" w:rsidR="00403FE8" w:rsidRPr="000B7A2B" w:rsidRDefault="00403FE8">
      <w:pPr>
        <w:jc w:val="both"/>
        <w:rPr>
          <w:sz w:val="22"/>
          <w:szCs w:val="22"/>
        </w:rPr>
      </w:pPr>
    </w:p>
    <w:p w14:paraId="2C302EE2" w14:textId="77777777" w:rsidR="00403FE8" w:rsidRPr="000B7A2B" w:rsidRDefault="00403FE8">
      <w:pPr>
        <w:jc w:val="both"/>
        <w:rPr>
          <w:b/>
          <w:sz w:val="22"/>
          <w:szCs w:val="22"/>
        </w:rPr>
      </w:pPr>
      <w:r w:rsidRPr="000B7A2B">
        <w:rPr>
          <w:b/>
          <w:sz w:val="22"/>
          <w:szCs w:val="22"/>
        </w:rPr>
        <w:t>Vartojimas vaikams ir paaugliams</w:t>
      </w:r>
    </w:p>
    <w:p w14:paraId="4F8360D4" w14:textId="77777777" w:rsidR="00403FE8" w:rsidRPr="000B7A2B" w:rsidRDefault="00403FE8">
      <w:pPr>
        <w:jc w:val="both"/>
        <w:rPr>
          <w:sz w:val="22"/>
          <w:szCs w:val="22"/>
        </w:rPr>
      </w:pPr>
      <w:r w:rsidRPr="000B7A2B">
        <w:rPr>
          <w:sz w:val="22"/>
          <w:szCs w:val="22"/>
        </w:rPr>
        <w:t>Negalima vartoti vaikams ir paaugliams, jaunesniems kaip 16 metų.</w:t>
      </w:r>
    </w:p>
    <w:p w14:paraId="7E267EDA" w14:textId="77777777" w:rsidR="00403FE8" w:rsidRPr="000B7A2B" w:rsidRDefault="00403FE8">
      <w:pPr>
        <w:jc w:val="both"/>
        <w:rPr>
          <w:sz w:val="22"/>
          <w:szCs w:val="22"/>
        </w:rPr>
      </w:pPr>
    </w:p>
    <w:p w14:paraId="25DD693B" w14:textId="77777777" w:rsidR="00403FE8" w:rsidRPr="000B7A2B" w:rsidRDefault="00403FE8">
      <w:pPr>
        <w:jc w:val="both"/>
        <w:rPr>
          <w:sz w:val="22"/>
          <w:szCs w:val="22"/>
        </w:rPr>
      </w:pPr>
      <w:r w:rsidRPr="000B7A2B">
        <w:rPr>
          <w:sz w:val="22"/>
          <w:szCs w:val="22"/>
        </w:rPr>
        <w:t>Vartoti per burną.</w:t>
      </w:r>
    </w:p>
    <w:p w14:paraId="3A1AD5F9" w14:textId="77777777" w:rsidR="00403FE8" w:rsidRPr="000B7A2B" w:rsidRDefault="00403FE8">
      <w:pPr>
        <w:jc w:val="both"/>
        <w:rPr>
          <w:sz w:val="22"/>
          <w:szCs w:val="22"/>
        </w:rPr>
      </w:pPr>
    </w:p>
    <w:p w14:paraId="328F8D9F" w14:textId="77777777" w:rsidR="00403FE8" w:rsidRPr="000B7A2B" w:rsidRDefault="00403FE8">
      <w:pPr>
        <w:jc w:val="both"/>
        <w:rPr>
          <w:sz w:val="22"/>
          <w:szCs w:val="22"/>
        </w:rPr>
      </w:pPr>
      <w:r w:rsidRPr="000B7A2B">
        <w:rPr>
          <w:sz w:val="22"/>
          <w:szCs w:val="22"/>
        </w:rPr>
        <w:t>Nurykite kapsulę užgerdami vandeniu. Nekramtykite.</w:t>
      </w:r>
    </w:p>
    <w:p w14:paraId="4838D046" w14:textId="77777777" w:rsidR="00403FE8" w:rsidRPr="000B7A2B" w:rsidRDefault="00403FE8">
      <w:pPr>
        <w:jc w:val="both"/>
        <w:rPr>
          <w:sz w:val="22"/>
          <w:szCs w:val="22"/>
        </w:rPr>
      </w:pPr>
    </w:p>
    <w:p w14:paraId="469ADA28" w14:textId="77777777" w:rsidR="00403FE8" w:rsidRPr="000B7A2B" w:rsidRDefault="00403FE8">
      <w:pPr>
        <w:rPr>
          <w:sz w:val="22"/>
          <w:szCs w:val="22"/>
        </w:rPr>
      </w:pPr>
      <w:r w:rsidRPr="000B7A2B">
        <w:rPr>
          <w:sz w:val="22"/>
          <w:szCs w:val="22"/>
        </w:rPr>
        <w:t>Jeigu per 3 dienas simptomai nepraeina ar pasunkėja, ar pasireiškia nauji simptomai, kreipkitės į gydytoją.</w:t>
      </w:r>
    </w:p>
    <w:p w14:paraId="3DB00A5F" w14:textId="77777777" w:rsidR="00403FE8" w:rsidRPr="000B7A2B" w:rsidRDefault="00403FE8">
      <w:pPr>
        <w:jc w:val="both"/>
        <w:rPr>
          <w:sz w:val="22"/>
          <w:szCs w:val="22"/>
        </w:rPr>
      </w:pPr>
    </w:p>
    <w:p w14:paraId="258AB02F" w14:textId="2EB31176" w:rsidR="00403FE8" w:rsidRPr="000B7A2B" w:rsidRDefault="00403FE8" w:rsidP="004866F6">
      <w:pPr>
        <w:jc w:val="both"/>
        <w:rPr>
          <w:b/>
          <w:sz w:val="22"/>
          <w:szCs w:val="22"/>
        </w:rPr>
      </w:pPr>
      <w:r w:rsidRPr="000B7A2B">
        <w:rPr>
          <w:b/>
          <w:sz w:val="22"/>
          <w:szCs w:val="22"/>
        </w:rPr>
        <w:t xml:space="preserve">Ką daryti pavartojus per didelę </w:t>
      </w:r>
      <w:proofErr w:type="spellStart"/>
      <w:r w:rsidR="00B33697" w:rsidRPr="000B7A2B">
        <w:rPr>
          <w:b/>
          <w:sz w:val="22"/>
          <w:szCs w:val="22"/>
        </w:rPr>
        <w:t>Paracetamolum</w:t>
      </w:r>
      <w:proofErr w:type="spellEnd"/>
      <w:r w:rsidR="00B33697" w:rsidRPr="000B7A2B">
        <w:rPr>
          <w:b/>
          <w:sz w:val="22"/>
          <w:szCs w:val="22"/>
        </w:rPr>
        <w:t>/</w:t>
      </w:r>
      <w:proofErr w:type="spellStart"/>
      <w:r w:rsidR="00B33697" w:rsidRPr="000B7A2B">
        <w:rPr>
          <w:b/>
          <w:sz w:val="22"/>
          <w:szCs w:val="22"/>
        </w:rPr>
        <w:t>Guaifenesinum</w:t>
      </w:r>
      <w:proofErr w:type="spellEnd"/>
      <w:r w:rsidR="00B33697" w:rsidRPr="000B7A2B">
        <w:rPr>
          <w:b/>
          <w:sz w:val="22"/>
          <w:szCs w:val="22"/>
        </w:rPr>
        <w:t>/</w:t>
      </w:r>
      <w:proofErr w:type="spellStart"/>
      <w:r w:rsidR="00B33697" w:rsidRPr="000B7A2B">
        <w:rPr>
          <w:b/>
          <w:sz w:val="22"/>
          <w:szCs w:val="22"/>
        </w:rPr>
        <w:t>Phenylephrini</w:t>
      </w:r>
      <w:proofErr w:type="spellEnd"/>
      <w:r w:rsidR="00B33697" w:rsidRPr="000B7A2B">
        <w:rPr>
          <w:b/>
          <w:sz w:val="22"/>
          <w:szCs w:val="22"/>
        </w:rPr>
        <w:t xml:space="preserve"> </w:t>
      </w:r>
      <w:proofErr w:type="spellStart"/>
      <w:r w:rsidR="00B33697" w:rsidRPr="000B7A2B">
        <w:rPr>
          <w:b/>
          <w:sz w:val="22"/>
          <w:szCs w:val="22"/>
        </w:rPr>
        <w:t>hydrochloridum</w:t>
      </w:r>
      <w:proofErr w:type="spellEnd"/>
      <w:r w:rsidR="00B33697"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sidDel="00B431DD">
        <w:rPr>
          <w:b/>
          <w:sz w:val="22"/>
          <w:szCs w:val="22"/>
        </w:rPr>
        <w:t xml:space="preserve"> </w:t>
      </w:r>
      <w:r w:rsidRPr="000B7A2B">
        <w:rPr>
          <w:b/>
          <w:sz w:val="22"/>
          <w:szCs w:val="22"/>
        </w:rPr>
        <w:t>dozę</w:t>
      </w:r>
    </w:p>
    <w:p w14:paraId="5495D476" w14:textId="77777777" w:rsidR="00403FE8" w:rsidRPr="000B7A2B" w:rsidRDefault="00403FE8" w:rsidP="004866F6">
      <w:pPr>
        <w:rPr>
          <w:sz w:val="22"/>
          <w:szCs w:val="22"/>
          <w:highlight w:val="lightGray"/>
        </w:rPr>
      </w:pPr>
    </w:p>
    <w:p w14:paraId="1304A775" w14:textId="77777777" w:rsidR="00403FE8" w:rsidRPr="000B7A2B" w:rsidRDefault="00403FE8" w:rsidP="004866F6">
      <w:pPr>
        <w:rPr>
          <w:sz w:val="22"/>
          <w:szCs w:val="22"/>
        </w:rPr>
      </w:pPr>
      <w:r w:rsidRPr="000B7A2B">
        <w:rPr>
          <w:sz w:val="22"/>
          <w:szCs w:val="22"/>
        </w:rPr>
        <w:t>Nedelsdami kreipkitės į gydytoją, jei pavartojote šio vaisto per daug, net jeigu jaučiatės gerai. Per didelis paracetamolio kiekis gali sukelti uždelstą, negrįžtamą kepenų pažeidimą. Pradiniai perdozavimo simptomai gali būti blyški oda, pykinimas, vėmimas ir pilvo skausmas. Kreipkitės į artimiausios ligoninės skubios pagalbos skyrių. Su savimi pasiimkite vaistus ir šį lapelį.</w:t>
      </w:r>
    </w:p>
    <w:p w14:paraId="3498FF42" w14:textId="77777777" w:rsidR="00403FE8" w:rsidRPr="000B7A2B" w:rsidRDefault="00403FE8">
      <w:pPr>
        <w:jc w:val="both"/>
        <w:rPr>
          <w:sz w:val="22"/>
          <w:szCs w:val="22"/>
        </w:rPr>
      </w:pPr>
    </w:p>
    <w:p w14:paraId="6C8552F4" w14:textId="09DCBAB5" w:rsidR="00403FE8" w:rsidRPr="000B7A2B" w:rsidRDefault="00403FE8">
      <w:pPr>
        <w:jc w:val="both"/>
        <w:rPr>
          <w:b/>
          <w:sz w:val="22"/>
          <w:szCs w:val="22"/>
        </w:rPr>
      </w:pPr>
      <w:r w:rsidRPr="000B7A2B">
        <w:rPr>
          <w:b/>
          <w:sz w:val="22"/>
          <w:szCs w:val="22"/>
        </w:rPr>
        <w:t xml:space="preserve">Pamiršus pavartoti </w:t>
      </w:r>
      <w:r w:rsidR="00DA69AB" w:rsidRPr="000B7A2B">
        <w:rPr>
          <w:b/>
          <w:sz w:val="22"/>
          <w:szCs w:val="22"/>
        </w:rPr>
        <w:t xml:space="preserve">Paracetamolum/Guaifenesinum/Phenylephrini hydrochloridum </w:t>
      </w:r>
      <w:r w:rsidR="00B431DD" w:rsidRPr="000B7A2B">
        <w:rPr>
          <w:b/>
          <w:sz w:val="22"/>
          <w:szCs w:val="22"/>
        </w:rPr>
        <w:t>Perrigo Poland</w:t>
      </w:r>
      <w:r w:rsidR="00B431DD" w:rsidRPr="000B7A2B" w:rsidDel="00B431DD">
        <w:rPr>
          <w:b/>
          <w:sz w:val="22"/>
          <w:szCs w:val="22"/>
        </w:rPr>
        <w:t xml:space="preserve"> </w:t>
      </w:r>
    </w:p>
    <w:p w14:paraId="51CC3B86" w14:textId="77777777" w:rsidR="00403FE8" w:rsidRPr="000B7A2B" w:rsidRDefault="00403FE8">
      <w:pPr>
        <w:jc w:val="both"/>
        <w:rPr>
          <w:sz w:val="22"/>
          <w:szCs w:val="22"/>
        </w:rPr>
      </w:pPr>
      <w:r w:rsidRPr="000B7A2B">
        <w:rPr>
          <w:sz w:val="22"/>
          <w:szCs w:val="22"/>
        </w:rPr>
        <w:t>Negalima vartoti dvigubos dozės norint kompensuoti praleistą dozę.</w:t>
      </w:r>
    </w:p>
    <w:p w14:paraId="23145847" w14:textId="77777777" w:rsidR="00403FE8" w:rsidRPr="000B7A2B" w:rsidRDefault="00403FE8">
      <w:pPr>
        <w:jc w:val="both"/>
        <w:rPr>
          <w:sz w:val="22"/>
          <w:szCs w:val="22"/>
        </w:rPr>
      </w:pPr>
    </w:p>
    <w:p w14:paraId="5E8B520A" w14:textId="77777777" w:rsidR="00403FE8" w:rsidRPr="000B7A2B" w:rsidRDefault="00403FE8">
      <w:pPr>
        <w:jc w:val="both"/>
        <w:rPr>
          <w:sz w:val="22"/>
          <w:szCs w:val="22"/>
        </w:rPr>
      </w:pPr>
      <w:r w:rsidRPr="000B7A2B">
        <w:rPr>
          <w:sz w:val="22"/>
          <w:szCs w:val="22"/>
        </w:rPr>
        <w:t>Jeigu kiltų daugiau klausimų dėl šio vaisto vartojimo, kreipkitės į gydytoją arba vaistininką.</w:t>
      </w:r>
    </w:p>
    <w:p w14:paraId="21D736F5" w14:textId="77777777" w:rsidR="00403FE8" w:rsidRPr="000B7A2B" w:rsidRDefault="00403FE8">
      <w:pPr>
        <w:jc w:val="both"/>
        <w:rPr>
          <w:sz w:val="22"/>
          <w:szCs w:val="22"/>
        </w:rPr>
      </w:pPr>
    </w:p>
    <w:p w14:paraId="58640901" w14:textId="77777777" w:rsidR="00403FE8" w:rsidRPr="000B7A2B" w:rsidRDefault="00403FE8">
      <w:pPr>
        <w:jc w:val="both"/>
        <w:rPr>
          <w:sz w:val="22"/>
          <w:szCs w:val="22"/>
        </w:rPr>
      </w:pPr>
    </w:p>
    <w:p w14:paraId="10BA4774" w14:textId="77777777" w:rsidR="00403FE8" w:rsidRPr="000B7A2B" w:rsidRDefault="00403FE8">
      <w:pPr>
        <w:pStyle w:val="Sraopastraipa"/>
        <w:numPr>
          <w:ilvl w:val="0"/>
          <w:numId w:val="46"/>
        </w:numPr>
        <w:spacing w:after="0" w:line="240" w:lineRule="auto"/>
        <w:ind w:hanging="720"/>
        <w:jc w:val="both"/>
        <w:rPr>
          <w:rFonts w:ascii="Times New Roman" w:hAnsi="Times New Roman"/>
          <w:b/>
        </w:rPr>
      </w:pPr>
      <w:r w:rsidRPr="000B7A2B">
        <w:rPr>
          <w:rFonts w:ascii="Times New Roman" w:hAnsi="Times New Roman"/>
          <w:b/>
        </w:rPr>
        <w:t>Galimas šalutinis poveikis</w:t>
      </w:r>
    </w:p>
    <w:p w14:paraId="5553E9AF" w14:textId="77777777" w:rsidR="00403FE8" w:rsidRPr="000B7A2B" w:rsidRDefault="00403FE8">
      <w:pPr>
        <w:jc w:val="both"/>
        <w:rPr>
          <w:sz w:val="22"/>
          <w:szCs w:val="22"/>
        </w:rPr>
      </w:pPr>
    </w:p>
    <w:p w14:paraId="0F38AF6D" w14:textId="77777777" w:rsidR="00403FE8" w:rsidRPr="000B7A2B" w:rsidRDefault="00403FE8">
      <w:pPr>
        <w:jc w:val="both"/>
        <w:rPr>
          <w:sz w:val="22"/>
          <w:szCs w:val="22"/>
        </w:rPr>
      </w:pPr>
      <w:r w:rsidRPr="000B7A2B">
        <w:rPr>
          <w:sz w:val="22"/>
          <w:szCs w:val="22"/>
        </w:rPr>
        <w:t>Šis vaistas, kaip ir visi kiti, gali sukelti šalutinį poveikį, nors jis pasireiškia ne visiems žmonėms.</w:t>
      </w:r>
    </w:p>
    <w:p w14:paraId="0CAE9BB4" w14:textId="77777777" w:rsidR="00403FE8" w:rsidRPr="000B7A2B" w:rsidRDefault="00403FE8">
      <w:pPr>
        <w:jc w:val="both"/>
        <w:rPr>
          <w:sz w:val="22"/>
          <w:szCs w:val="22"/>
        </w:rPr>
      </w:pPr>
    </w:p>
    <w:p w14:paraId="2197F739" w14:textId="77777777" w:rsidR="00403FE8" w:rsidRPr="000B7A2B" w:rsidRDefault="00403FE8">
      <w:pPr>
        <w:jc w:val="both"/>
        <w:rPr>
          <w:sz w:val="22"/>
          <w:szCs w:val="22"/>
        </w:rPr>
      </w:pPr>
      <w:r w:rsidRPr="000B7A2B">
        <w:rPr>
          <w:sz w:val="22"/>
          <w:szCs w:val="22"/>
        </w:rPr>
        <w:t xml:space="preserve">Daugumai šį vaistą vartojančių žmonių šalutinis poveikis nepasireiškia. Tačiau jei Jums pasireikštų bet kuris iš toliau išvardytų šalutinių poveikių ar įvyktų kas nors neįprasto, </w:t>
      </w:r>
      <w:r w:rsidRPr="000B7A2B">
        <w:rPr>
          <w:b/>
          <w:sz w:val="22"/>
          <w:szCs w:val="22"/>
        </w:rPr>
        <w:t>nedelsdami nutraukite vaisto vartojimą</w:t>
      </w:r>
      <w:r w:rsidRPr="000B7A2B">
        <w:rPr>
          <w:sz w:val="22"/>
          <w:szCs w:val="22"/>
        </w:rPr>
        <w:t xml:space="preserve"> ir kreipkitės į gydytoją arba vaistininką.</w:t>
      </w:r>
    </w:p>
    <w:p w14:paraId="5DF40D56" w14:textId="77777777" w:rsidR="00403FE8" w:rsidRPr="000B7A2B" w:rsidRDefault="00403FE8">
      <w:pPr>
        <w:jc w:val="both"/>
        <w:rPr>
          <w:sz w:val="22"/>
          <w:szCs w:val="22"/>
        </w:rPr>
      </w:pPr>
    </w:p>
    <w:p w14:paraId="76B08EF4" w14:textId="77777777" w:rsidR="00403FE8" w:rsidRPr="000B7A2B" w:rsidRDefault="00403FE8">
      <w:pPr>
        <w:numPr>
          <w:ilvl w:val="0"/>
          <w:numId w:val="42"/>
        </w:numPr>
        <w:jc w:val="both"/>
        <w:rPr>
          <w:sz w:val="22"/>
          <w:szCs w:val="22"/>
        </w:rPr>
      </w:pPr>
      <w:r w:rsidRPr="000B7A2B">
        <w:rPr>
          <w:sz w:val="22"/>
          <w:szCs w:val="22"/>
        </w:rPr>
        <w:t>Sunkios odos reakcijos.</w:t>
      </w:r>
    </w:p>
    <w:p w14:paraId="6E692A5D" w14:textId="77777777" w:rsidR="00403FE8" w:rsidRPr="000B7A2B" w:rsidRDefault="00403FE8">
      <w:pPr>
        <w:numPr>
          <w:ilvl w:val="0"/>
          <w:numId w:val="42"/>
        </w:numPr>
        <w:jc w:val="both"/>
        <w:rPr>
          <w:sz w:val="22"/>
          <w:szCs w:val="22"/>
        </w:rPr>
      </w:pPr>
      <w:r w:rsidRPr="000B7A2B">
        <w:rPr>
          <w:sz w:val="22"/>
          <w:szCs w:val="22"/>
        </w:rPr>
        <w:lastRenderedPageBreak/>
        <w:t>Alerginės reakcijos, kurios gali būti sunkios, pvz., odos išbėrimas, niežėjimas, patinę raudoni odos plotai, kartais pasireiškiantys dusuliu ar burnos, lūpų, liežuvio, gerklės ar veido patinimu.</w:t>
      </w:r>
    </w:p>
    <w:p w14:paraId="538B1836" w14:textId="77777777" w:rsidR="00403FE8" w:rsidRPr="000B7A2B" w:rsidRDefault="00403FE8">
      <w:pPr>
        <w:numPr>
          <w:ilvl w:val="0"/>
          <w:numId w:val="42"/>
        </w:numPr>
        <w:jc w:val="both"/>
        <w:rPr>
          <w:sz w:val="22"/>
          <w:szCs w:val="22"/>
        </w:rPr>
      </w:pPr>
      <w:r w:rsidRPr="000B7A2B">
        <w:rPr>
          <w:sz w:val="22"/>
          <w:szCs w:val="22"/>
        </w:rPr>
        <w:t>Jūsų kraujo pokyčiai, dėl kurių galite labiau linkti į kraujavimą, mėlynes, karščiavimą ir infekcijas, tokias kaip gerklės skausmas ir opos.</w:t>
      </w:r>
    </w:p>
    <w:p w14:paraId="1A2CB526" w14:textId="77777777" w:rsidR="00403FE8" w:rsidRPr="000B7A2B" w:rsidRDefault="00403FE8">
      <w:pPr>
        <w:numPr>
          <w:ilvl w:val="0"/>
          <w:numId w:val="42"/>
        </w:numPr>
        <w:jc w:val="both"/>
        <w:rPr>
          <w:sz w:val="22"/>
          <w:szCs w:val="22"/>
        </w:rPr>
      </w:pPr>
      <w:r w:rsidRPr="000B7A2B">
        <w:rPr>
          <w:sz w:val="22"/>
          <w:szCs w:val="22"/>
        </w:rPr>
        <w:t>Šlapinimosi sunkumai ar skausmas.</w:t>
      </w:r>
    </w:p>
    <w:p w14:paraId="402E2B00" w14:textId="77777777" w:rsidR="00403FE8" w:rsidRPr="000B7A2B" w:rsidRDefault="00403FE8">
      <w:pPr>
        <w:numPr>
          <w:ilvl w:val="0"/>
          <w:numId w:val="42"/>
        </w:numPr>
        <w:jc w:val="both"/>
        <w:rPr>
          <w:sz w:val="22"/>
          <w:szCs w:val="22"/>
        </w:rPr>
      </w:pPr>
      <w:r w:rsidRPr="000B7A2B">
        <w:rPr>
          <w:sz w:val="22"/>
          <w:szCs w:val="22"/>
        </w:rPr>
        <w:t>Padidėjęs akispūdis (uždaro kampo glaukoma).</w:t>
      </w:r>
    </w:p>
    <w:p w14:paraId="463481AE" w14:textId="77777777" w:rsidR="00403FE8" w:rsidRPr="000B7A2B" w:rsidRDefault="00403FE8">
      <w:pPr>
        <w:numPr>
          <w:ilvl w:val="0"/>
          <w:numId w:val="42"/>
        </w:numPr>
        <w:jc w:val="both"/>
        <w:rPr>
          <w:sz w:val="22"/>
          <w:szCs w:val="22"/>
        </w:rPr>
      </w:pPr>
      <w:r w:rsidRPr="000B7A2B">
        <w:rPr>
          <w:sz w:val="22"/>
          <w:szCs w:val="22"/>
        </w:rPr>
        <w:t>Išsiplėtę vyzdžiai.</w:t>
      </w:r>
    </w:p>
    <w:p w14:paraId="675FD284" w14:textId="77777777" w:rsidR="00403FE8" w:rsidRPr="000B7A2B" w:rsidRDefault="00403FE8">
      <w:pPr>
        <w:numPr>
          <w:ilvl w:val="0"/>
          <w:numId w:val="42"/>
        </w:numPr>
        <w:jc w:val="both"/>
        <w:rPr>
          <w:sz w:val="22"/>
          <w:szCs w:val="22"/>
        </w:rPr>
      </w:pPr>
      <w:r w:rsidRPr="000B7A2B">
        <w:rPr>
          <w:sz w:val="22"/>
          <w:szCs w:val="22"/>
        </w:rPr>
        <w:t>Kvėpavimo sutrikimai, kurie yra labiau tikėtini, jei anksčiau juos patyrėte vartodami nuskausminamuosius, pavyzdžiui, acetilsalicilo rūgštį ar ibuprofeną.</w:t>
      </w:r>
    </w:p>
    <w:p w14:paraId="621BF7C7" w14:textId="77777777" w:rsidR="00403FE8" w:rsidRPr="000B7A2B" w:rsidRDefault="00403FE8">
      <w:pPr>
        <w:numPr>
          <w:ilvl w:val="0"/>
          <w:numId w:val="42"/>
        </w:numPr>
        <w:jc w:val="both"/>
        <w:rPr>
          <w:sz w:val="22"/>
          <w:szCs w:val="22"/>
        </w:rPr>
      </w:pPr>
      <w:r w:rsidRPr="000B7A2B">
        <w:rPr>
          <w:sz w:val="22"/>
          <w:szCs w:val="22"/>
        </w:rPr>
        <w:t>Padidėjęs kraujospūdis.</w:t>
      </w:r>
    </w:p>
    <w:p w14:paraId="65FD87B9" w14:textId="77777777" w:rsidR="00403FE8" w:rsidRPr="000B7A2B" w:rsidRDefault="00403FE8">
      <w:pPr>
        <w:numPr>
          <w:ilvl w:val="0"/>
          <w:numId w:val="42"/>
        </w:numPr>
        <w:jc w:val="both"/>
        <w:rPr>
          <w:sz w:val="22"/>
          <w:szCs w:val="22"/>
        </w:rPr>
      </w:pPr>
      <w:r w:rsidRPr="000B7A2B">
        <w:rPr>
          <w:sz w:val="22"/>
          <w:szCs w:val="22"/>
        </w:rPr>
        <w:t>Greitesnis, lėtesnis ar nereguliarus širdies plakimas ramybės būsenoje.</w:t>
      </w:r>
    </w:p>
    <w:p w14:paraId="4A4CBCC4" w14:textId="77777777" w:rsidR="00403FE8" w:rsidRPr="000B7A2B" w:rsidRDefault="00403FE8">
      <w:pPr>
        <w:numPr>
          <w:ilvl w:val="0"/>
          <w:numId w:val="42"/>
        </w:numPr>
        <w:jc w:val="both"/>
        <w:rPr>
          <w:sz w:val="22"/>
          <w:szCs w:val="22"/>
        </w:rPr>
      </w:pPr>
      <w:r w:rsidRPr="000B7A2B">
        <w:rPr>
          <w:sz w:val="22"/>
          <w:szCs w:val="22"/>
        </w:rPr>
        <w:t>Kepenų sutrikimai.</w:t>
      </w:r>
    </w:p>
    <w:p w14:paraId="7CF28F01" w14:textId="77777777" w:rsidR="00403FE8" w:rsidRPr="000B7A2B" w:rsidRDefault="00403FE8">
      <w:pPr>
        <w:jc w:val="both"/>
        <w:rPr>
          <w:sz w:val="22"/>
          <w:szCs w:val="22"/>
        </w:rPr>
      </w:pPr>
    </w:p>
    <w:p w14:paraId="00651779" w14:textId="77777777" w:rsidR="00403FE8" w:rsidRPr="000B7A2B" w:rsidRDefault="00403FE8" w:rsidP="004866F6">
      <w:pPr>
        <w:rPr>
          <w:sz w:val="22"/>
          <w:szCs w:val="22"/>
        </w:rPr>
      </w:pPr>
      <w:r w:rsidRPr="000B7A2B">
        <w:rPr>
          <w:sz w:val="22"/>
          <w:szCs w:val="22"/>
        </w:rPr>
        <w:t>Aukščiau išvardyti šalutiniai poveikiai yra reti (gali pasireikšti mažiau kaip 1 iš 1</w:t>
      </w:r>
      <w:r w:rsidR="00A45E86" w:rsidRPr="000B7A2B">
        <w:rPr>
          <w:sz w:val="22"/>
          <w:szCs w:val="22"/>
        </w:rPr>
        <w:t> </w:t>
      </w:r>
      <w:r w:rsidRPr="000B7A2B">
        <w:rPr>
          <w:sz w:val="22"/>
          <w:szCs w:val="22"/>
        </w:rPr>
        <w:t xml:space="preserve">000 žmonių) arba labai reti (gali pasireikšti </w:t>
      </w:r>
      <w:r w:rsidR="00DD36DD" w:rsidRPr="000B7A2B">
        <w:rPr>
          <w:sz w:val="22"/>
          <w:szCs w:val="22"/>
        </w:rPr>
        <w:t xml:space="preserve">rečiau </w:t>
      </w:r>
      <w:r w:rsidRPr="000B7A2B">
        <w:rPr>
          <w:sz w:val="22"/>
          <w:szCs w:val="22"/>
        </w:rPr>
        <w:t>kaip 1 iš 10</w:t>
      </w:r>
      <w:r w:rsidR="00A45E86" w:rsidRPr="000B7A2B">
        <w:rPr>
          <w:sz w:val="22"/>
          <w:szCs w:val="22"/>
        </w:rPr>
        <w:t> </w:t>
      </w:r>
      <w:r w:rsidRPr="000B7A2B">
        <w:rPr>
          <w:sz w:val="22"/>
          <w:szCs w:val="22"/>
        </w:rPr>
        <w:t xml:space="preserve">000 </w:t>
      </w:r>
      <w:r w:rsidR="00DD36DD" w:rsidRPr="000B7A2B">
        <w:rPr>
          <w:sz w:val="22"/>
          <w:szCs w:val="22"/>
        </w:rPr>
        <w:t>asmenų</w:t>
      </w:r>
      <w:r w:rsidRPr="000B7A2B">
        <w:rPr>
          <w:sz w:val="22"/>
          <w:szCs w:val="22"/>
        </w:rPr>
        <w:t>). Skausmo ir šlapinimosi sutrikimų dažnis yra nežinomas</w:t>
      </w:r>
      <w:r w:rsidR="00A45E86" w:rsidRPr="000B7A2B">
        <w:rPr>
          <w:bCs/>
          <w:noProof/>
          <w:snapToGrid w:val="0"/>
          <w:sz w:val="22"/>
          <w:szCs w:val="22"/>
        </w:rPr>
        <w:t>(negali būti apskaičiuotas pagal turimus duomenis)</w:t>
      </w:r>
      <w:r w:rsidRPr="000B7A2B">
        <w:rPr>
          <w:sz w:val="22"/>
          <w:szCs w:val="22"/>
        </w:rPr>
        <w:t>.</w:t>
      </w:r>
    </w:p>
    <w:p w14:paraId="4142250B" w14:textId="77777777" w:rsidR="00403FE8" w:rsidRPr="000B7A2B" w:rsidRDefault="00403FE8" w:rsidP="004866F6">
      <w:pPr>
        <w:rPr>
          <w:sz w:val="22"/>
          <w:szCs w:val="22"/>
        </w:rPr>
      </w:pPr>
    </w:p>
    <w:p w14:paraId="2193F7A8" w14:textId="77777777" w:rsidR="00403FE8" w:rsidRPr="000B7A2B" w:rsidRDefault="00403FE8" w:rsidP="004866F6">
      <w:pPr>
        <w:rPr>
          <w:sz w:val="22"/>
          <w:szCs w:val="22"/>
        </w:rPr>
      </w:pPr>
      <w:r w:rsidRPr="000B7A2B">
        <w:rPr>
          <w:sz w:val="22"/>
          <w:szCs w:val="22"/>
        </w:rPr>
        <w:t>Kiti šio vaisto šalutiniai poveikiai pateikiami žemiau, atsižvelgiant į tai, kaip dažnai apie juos buvo pranešta.</w:t>
      </w:r>
    </w:p>
    <w:p w14:paraId="4490B608" w14:textId="77777777" w:rsidR="00403FE8" w:rsidRPr="000B7A2B" w:rsidRDefault="00403FE8">
      <w:pPr>
        <w:jc w:val="both"/>
        <w:rPr>
          <w:sz w:val="22"/>
          <w:szCs w:val="22"/>
        </w:rPr>
      </w:pPr>
    </w:p>
    <w:p w14:paraId="7EA42E1D" w14:textId="77777777" w:rsidR="00403FE8" w:rsidRPr="000B7A2B" w:rsidRDefault="00403FE8">
      <w:pPr>
        <w:jc w:val="both"/>
        <w:rPr>
          <w:sz w:val="22"/>
          <w:szCs w:val="22"/>
        </w:rPr>
      </w:pPr>
      <w:r w:rsidRPr="000B7A2B">
        <w:rPr>
          <w:b/>
          <w:sz w:val="22"/>
          <w:szCs w:val="22"/>
        </w:rPr>
        <w:t>Dažnis nežinomas (negali būti apskaičiuotas pagal turimus duomenis)</w:t>
      </w:r>
      <w:r w:rsidRPr="000B7A2B">
        <w:rPr>
          <w:sz w:val="22"/>
          <w:szCs w:val="22"/>
        </w:rPr>
        <w:t>:</w:t>
      </w:r>
    </w:p>
    <w:p w14:paraId="7B8A0D3C" w14:textId="77777777" w:rsidR="00403FE8" w:rsidRPr="000B7A2B" w:rsidRDefault="00403FE8">
      <w:pPr>
        <w:numPr>
          <w:ilvl w:val="0"/>
          <w:numId w:val="43"/>
        </w:numPr>
        <w:jc w:val="both"/>
        <w:rPr>
          <w:sz w:val="22"/>
          <w:szCs w:val="22"/>
        </w:rPr>
      </w:pPr>
      <w:r w:rsidRPr="000B7A2B">
        <w:rPr>
          <w:sz w:val="22"/>
          <w:szCs w:val="22"/>
        </w:rPr>
        <w:t>sutrikęs miegas (nemiga);</w:t>
      </w:r>
    </w:p>
    <w:p w14:paraId="7A2ABCFD" w14:textId="77777777" w:rsidR="00403FE8" w:rsidRPr="000B7A2B" w:rsidRDefault="00403FE8">
      <w:pPr>
        <w:numPr>
          <w:ilvl w:val="0"/>
          <w:numId w:val="43"/>
        </w:numPr>
        <w:jc w:val="both"/>
        <w:rPr>
          <w:sz w:val="22"/>
          <w:szCs w:val="22"/>
        </w:rPr>
      </w:pPr>
      <w:r w:rsidRPr="000B7A2B">
        <w:rPr>
          <w:sz w:val="22"/>
          <w:szCs w:val="22"/>
        </w:rPr>
        <w:t>nervingumas;</w:t>
      </w:r>
    </w:p>
    <w:p w14:paraId="54A14266" w14:textId="77777777" w:rsidR="00403FE8" w:rsidRPr="000B7A2B" w:rsidRDefault="00403FE8">
      <w:pPr>
        <w:numPr>
          <w:ilvl w:val="0"/>
          <w:numId w:val="43"/>
        </w:numPr>
        <w:jc w:val="both"/>
        <w:rPr>
          <w:sz w:val="22"/>
          <w:szCs w:val="22"/>
        </w:rPr>
      </w:pPr>
      <w:r w:rsidRPr="000B7A2B">
        <w:rPr>
          <w:sz w:val="22"/>
          <w:szCs w:val="22"/>
        </w:rPr>
        <w:t>galvos skausmas;</w:t>
      </w:r>
    </w:p>
    <w:p w14:paraId="5F51651B" w14:textId="77777777" w:rsidR="0057627B" w:rsidRPr="000B7A2B" w:rsidRDefault="00403FE8">
      <w:pPr>
        <w:numPr>
          <w:ilvl w:val="0"/>
          <w:numId w:val="43"/>
        </w:numPr>
        <w:jc w:val="both"/>
        <w:rPr>
          <w:sz w:val="22"/>
          <w:szCs w:val="22"/>
        </w:rPr>
      </w:pPr>
      <w:r w:rsidRPr="000B7A2B">
        <w:rPr>
          <w:sz w:val="22"/>
          <w:szCs w:val="22"/>
        </w:rPr>
        <w:t>dilgčiojimas ir šalta oda</w:t>
      </w:r>
      <w:r w:rsidR="0057627B" w:rsidRPr="000B7A2B">
        <w:rPr>
          <w:sz w:val="22"/>
          <w:szCs w:val="22"/>
        </w:rPr>
        <w:t>;</w:t>
      </w:r>
    </w:p>
    <w:p w14:paraId="497D3312" w14:textId="5AB62328" w:rsidR="00403FE8" w:rsidRPr="009B7BB7" w:rsidRDefault="0057627B" w:rsidP="009B7BB7">
      <w:pPr>
        <w:pStyle w:val="Sraopastraipa"/>
        <w:numPr>
          <w:ilvl w:val="0"/>
          <w:numId w:val="43"/>
        </w:numPr>
      </w:pPr>
      <w:r w:rsidRPr="009B7BB7">
        <w:rPr>
          <w:rFonts w:ascii="Times New Roman" w:eastAsia="Times New Roman" w:hAnsi="Times New Roman"/>
        </w:rPr>
        <w:t>sunkus sutrikimas, dėl kurio gali padidėti kraujo rūgštingumas (vadinamas metaboline acidoze) sunkia liga sergantiems pacientams, vartojantiems paracetamolį (žr. 2</w:t>
      </w:r>
      <w:r w:rsidR="007B3CF2" w:rsidRPr="009B7BB7">
        <w:rPr>
          <w:rFonts w:ascii="Times New Roman" w:eastAsia="Times New Roman" w:hAnsi="Times New Roman"/>
        </w:rPr>
        <w:t> </w:t>
      </w:r>
      <w:r w:rsidRPr="009B7BB7">
        <w:rPr>
          <w:rFonts w:ascii="Times New Roman" w:eastAsia="Times New Roman" w:hAnsi="Times New Roman"/>
        </w:rPr>
        <w:t>skyrių).</w:t>
      </w:r>
    </w:p>
    <w:p w14:paraId="631D2895" w14:textId="77777777" w:rsidR="00403FE8" w:rsidRPr="000B7A2B" w:rsidRDefault="00403FE8">
      <w:pPr>
        <w:jc w:val="both"/>
        <w:rPr>
          <w:sz w:val="22"/>
          <w:szCs w:val="22"/>
        </w:rPr>
      </w:pPr>
    </w:p>
    <w:p w14:paraId="70AABD4F" w14:textId="186FA2DB" w:rsidR="00403FE8" w:rsidRPr="000B7A2B" w:rsidRDefault="00DA69AB">
      <w:pPr>
        <w:pStyle w:val="MediumGrid21"/>
        <w:rPr>
          <w:rFonts w:ascii="Times New Roman" w:hAnsi="Times New Roman"/>
          <w:b/>
          <w:bCs/>
          <w:iCs/>
        </w:rPr>
      </w:pPr>
      <w:r w:rsidRPr="000B7A2B">
        <w:rPr>
          <w:rFonts w:ascii="Times New Roman" w:hAnsi="Times New Roman"/>
          <w:b/>
          <w:bCs/>
          <w:iCs/>
        </w:rPr>
        <w:t>Reti šalutinio poveikio reiškiniai (gali pasireikšti rečiau kaip 1 iš 1</w:t>
      </w:r>
      <w:r w:rsidR="008E315C" w:rsidRPr="000B7A2B">
        <w:rPr>
          <w:rFonts w:ascii="Times New Roman" w:hAnsi="Times New Roman"/>
          <w:b/>
          <w:bCs/>
          <w:iCs/>
        </w:rPr>
        <w:t> </w:t>
      </w:r>
      <w:r w:rsidRPr="000B7A2B">
        <w:rPr>
          <w:rFonts w:ascii="Times New Roman" w:hAnsi="Times New Roman"/>
          <w:b/>
          <w:bCs/>
          <w:iCs/>
        </w:rPr>
        <w:t>000 asmenų):</w:t>
      </w:r>
    </w:p>
    <w:p w14:paraId="612D7017" w14:textId="77777777" w:rsidR="00403FE8" w:rsidRPr="000B7A2B" w:rsidRDefault="00BB1F73">
      <w:pPr>
        <w:numPr>
          <w:ilvl w:val="0"/>
          <w:numId w:val="44"/>
        </w:numPr>
        <w:jc w:val="both"/>
        <w:rPr>
          <w:sz w:val="22"/>
          <w:szCs w:val="22"/>
        </w:rPr>
      </w:pPr>
      <w:r w:rsidRPr="000B7A2B">
        <w:rPr>
          <w:sz w:val="22"/>
          <w:szCs w:val="22"/>
        </w:rPr>
        <w:t>pilvo</w:t>
      </w:r>
      <w:r w:rsidR="00403FE8" w:rsidRPr="000B7A2B">
        <w:rPr>
          <w:sz w:val="22"/>
          <w:szCs w:val="22"/>
        </w:rPr>
        <w:t xml:space="preserve"> skausmas ir diskomfortas;</w:t>
      </w:r>
    </w:p>
    <w:p w14:paraId="27320DE1" w14:textId="77777777" w:rsidR="00403FE8" w:rsidRPr="000B7A2B" w:rsidRDefault="00403FE8">
      <w:pPr>
        <w:numPr>
          <w:ilvl w:val="0"/>
          <w:numId w:val="44"/>
        </w:numPr>
        <w:jc w:val="both"/>
        <w:rPr>
          <w:sz w:val="22"/>
          <w:szCs w:val="22"/>
        </w:rPr>
      </w:pPr>
      <w:r w:rsidRPr="000B7A2B">
        <w:rPr>
          <w:sz w:val="22"/>
          <w:szCs w:val="22"/>
        </w:rPr>
        <w:t>viduriavimas (sutrikusi skrandžio veikla);</w:t>
      </w:r>
    </w:p>
    <w:p w14:paraId="464B3D51" w14:textId="77777777" w:rsidR="00403FE8" w:rsidRPr="000B7A2B" w:rsidRDefault="00403FE8">
      <w:pPr>
        <w:numPr>
          <w:ilvl w:val="0"/>
          <w:numId w:val="44"/>
        </w:numPr>
        <w:jc w:val="both"/>
        <w:rPr>
          <w:sz w:val="22"/>
          <w:szCs w:val="22"/>
        </w:rPr>
      </w:pPr>
      <w:r w:rsidRPr="000B7A2B">
        <w:rPr>
          <w:sz w:val="22"/>
          <w:szCs w:val="22"/>
        </w:rPr>
        <w:t>pykinimas;</w:t>
      </w:r>
    </w:p>
    <w:p w14:paraId="4F7C1854" w14:textId="77777777" w:rsidR="00403FE8" w:rsidRPr="000B7A2B" w:rsidRDefault="00403FE8">
      <w:pPr>
        <w:numPr>
          <w:ilvl w:val="0"/>
          <w:numId w:val="44"/>
        </w:numPr>
        <w:jc w:val="both"/>
        <w:rPr>
          <w:sz w:val="22"/>
          <w:szCs w:val="22"/>
        </w:rPr>
      </w:pPr>
      <w:r w:rsidRPr="000B7A2B">
        <w:rPr>
          <w:sz w:val="22"/>
          <w:szCs w:val="22"/>
        </w:rPr>
        <w:t>vėmimas.</w:t>
      </w:r>
    </w:p>
    <w:p w14:paraId="66BE286D" w14:textId="77777777" w:rsidR="00403FE8" w:rsidRPr="000B7A2B" w:rsidRDefault="00403FE8">
      <w:pPr>
        <w:jc w:val="both"/>
        <w:rPr>
          <w:sz w:val="22"/>
          <w:szCs w:val="22"/>
        </w:rPr>
      </w:pPr>
    </w:p>
    <w:p w14:paraId="2821DC9A" w14:textId="0DC75F90" w:rsidR="00403FE8" w:rsidRPr="000B7A2B" w:rsidRDefault="00DA69AB">
      <w:pPr>
        <w:pStyle w:val="MediumGrid21"/>
        <w:rPr>
          <w:rFonts w:ascii="Times New Roman" w:hAnsi="Times New Roman"/>
        </w:rPr>
      </w:pPr>
      <w:r w:rsidRPr="000B7A2B">
        <w:rPr>
          <w:rFonts w:ascii="Times New Roman" w:hAnsi="Times New Roman"/>
          <w:b/>
          <w:bCs/>
          <w:iCs/>
        </w:rPr>
        <w:t>Labai reti šalutinio poveikio reiškiniai (gali pasireikšti rečiau kaip 1 iš 10</w:t>
      </w:r>
      <w:r w:rsidR="008E315C" w:rsidRPr="000B7A2B">
        <w:rPr>
          <w:rFonts w:ascii="Times New Roman" w:hAnsi="Times New Roman"/>
          <w:b/>
          <w:bCs/>
          <w:iCs/>
        </w:rPr>
        <w:t> </w:t>
      </w:r>
      <w:r w:rsidRPr="000B7A2B">
        <w:rPr>
          <w:rFonts w:ascii="Times New Roman" w:hAnsi="Times New Roman"/>
          <w:b/>
          <w:bCs/>
          <w:iCs/>
        </w:rPr>
        <w:t>000 asmenų</w:t>
      </w:r>
      <w:r w:rsidRPr="000B7A2B">
        <w:rPr>
          <w:rFonts w:ascii="Times New Roman" w:hAnsi="Times New Roman"/>
          <w:iCs/>
        </w:rPr>
        <w:t>)</w:t>
      </w:r>
      <w:r w:rsidR="00403FE8" w:rsidRPr="000B7A2B">
        <w:rPr>
          <w:rFonts w:ascii="Times New Roman" w:hAnsi="Times New Roman"/>
          <w:iCs/>
        </w:rPr>
        <w:t>:</w:t>
      </w:r>
    </w:p>
    <w:p w14:paraId="3618D537" w14:textId="77777777" w:rsidR="00403FE8" w:rsidRPr="000B7A2B" w:rsidRDefault="00403FE8">
      <w:pPr>
        <w:numPr>
          <w:ilvl w:val="0"/>
          <w:numId w:val="45"/>
        </w:numPr>
        <w:jc w:val="both"/>
        <w:rPr>
          <w:sz w:val="22"/>
          <w:szCs w:val="22"/>
        </w:rPr>
      </w:pPr>
      <w:r w:rsidRPr="000B7A2B">
        <w:rPr>
          <w:sz w:val="22"/>
          <w:szCs w:val="22"/>
        </w:rPr>
        <w:t>drumstas šlapimas (dėl padidėjusio baltųjų kraujo kūnelių kiekio šlapime).</w:t>
      </w:r>
    </w:p>
    <w:p w14:paraId="71B86D94" w14:textId="77777777" w:rsidR="00403FE8" w:rsidRPr="000B7A2B" w:rsidRDefault="00403FE8">
      <w:pPr>
        <w:pStyle w:val="Betarp"/>
        <w:rPr>
          <w:rFonts w:ascii="Times New Roman" w:hAnsi="Times New Roman"/>
        </w:rPr>
      </w:pPr>
    </w:p>
    <w:p w14:paraId="4B50B55C" w14:textId="77777777" w:rsidR="00403FE8" w:rsidRPr="000B7A2B" w:rsidRDefault="00403FE8">
      <w:pPr>
        <w:pStyle w:val="Betarp"/>
        <w:rPr>
          <w:rFonts w:ascii="Times New Roman" w:hAnsi="Times New Roman"/>
          <w:b/>
        </w:rPr>
      </w:pPr>
      <w:r w:rsidRPr="000B7A2B">
        <w:rPr>
          <w:rFonts w:ascii="Times New Roman" w:hAnsi="Times New Roman"/>
          <w:b/>
          <w:noProof/>
        </w:rPr>
        <w:t>Pranešimas apie šalutinį poveikį</w:t>
      </w:r>
    </w:p>
    <w:p w14:paraId="724A6828" w14:textId="04171BB8" w:rsidR="00E36778" w:rsidRPr="000B7A2B" w:rsidRDefault="00403FE8" w:rsidP="00E36778">
      <w:pPr>
        <w:tabs>
          <w:tab w:val="left" w:pos="567"/>
        </w:tabs>
        <w:spacing w:line="260" w:lineRule="exact"/>
        <w:ind w:right="-1"/>
        <w:rPr>
          <w:snapToGrid w:val="0"/>
          <w:sz w:val="22"/>
          <w:szCs w:val="22"/>
        </w:rPr>
      </w:pPr>
      <w:r w:rsidRPr="000B7A2B">
        <w:rPr>
          <w:sz w:val="22"/>
          <w:szCs w:val="22"/>
        </w:rPr>
        <w:t>Jeigu pasireiškė šalutinis poveikis, įskaitant šiame lapelyje nenurodytą, pasakykite gydytojui arba vaistininkui</w:t>
      </w:r>
      <w:r w:rsidR="00E36778" w:rsidRPr="000B7A2B">
        <w:rPr>
          <w:sz w:val="22"/>
          <w:szCs w:val="22"/>
        </w:rPr>
        <w:t xml:space="preserve">. </w:t>
      </w:r>
      <w:bookmarkStart w:id="9" w:name="_Hlk181187647"/>
      <w:r w:rsidR="006A1951" w:rsidRPr="009B7BB7">
        <w:rPr>
          <w:sz w:val="22"/>
          <w:szCs w:val="22"/>
        </w:rPr>
        <w:t xml:space="preserve">Pranešimą apie šalutinį poveikį galite užpildyti ir pateikti Valstybinės vaistų kontrolės tarnybos prie Lietuvos Respublikos sveikatos apsaugos ministerijos tinklalapyje </w:t>
      </w:r>
      <w:hyperlink r:id="rId9" w:history="1">
        <w:r w:rsidR="006A1951" w:rsidRPr="009B7BB7">
          <w:rPr>
            <w:snapToGrid w:val="0"/>
            <w:color w:val="0000FF"/>
            <w:sz w:val="22"/>
            <w:szCs w:val="22"/>
            <w:u w:val="single"/>
          </w:rPr>
          <w:t>https://vvkt.lrv.lt/lt/</w:t>
        </w:r>
      </w:hyperlink>
      <w:r w:rsidR="006A1951" w:rsidRPr="009B7BB7">
        <w:rPr>
          <w:snapToGrid w:val="0"/>
          <w:sz w:val="22"/>
          <w:szCs w:val="22"/>
        </w:rPr>
        <w:t xml:space="preserve"> nurodytais būdais arba paskambinti nemokamu telefonu </w:t>
      </w:r>
      <w:r w:rsidR="00FD19ED" w:rsidRPr="009B7BB7">
        <w:rPr>
          <w:snapToGrid w:val="0"/>
          <w:sz w:val="22"/>
          <w:szCs w:val="22"/>
        </w:rPr>
        <w:t>+370</w:t>
      </w:r>
      <w:r w:rsidR="006A1951" w:rsidRPr="009B7BB7">
        <w:rPr>
          <w:snapToGrid w:val="0"/>
          <w:sz w:val="22"/>
          <w:szCs w:val="22"/>
        </w:rPr>
        <w:t xml:space="preserve"> 800 73 568. Pranešdami apie šalutinį poveikį galite mums padėti gauti daugiau informacijos apie šio vaisto saugumą.</w:t>
      </w:r>
      <w:bookmarkEnd w:id="9"/>
    </w:p>
    <w:p w14:paraId="2B8AA94A" w14:textId="77777777" w:rsidR="00403FE8" w:rsidRPr="000B7A2B" w:rsidRDefault="00403FE8">
      <w:pPr>
        <w:pStyle w:val="Betarp"/>
        <w:rPr>
          <w:rFonts w:ascii="Times New Roman" w:hAnsi="Times New Roman"/>
        </w:rPr>
      </w:pPr>
    </w:p>
    <w:p w14:paraId="018D3EF3" w14:textId="77777777" w:rsidR="00403FE8" w:rsidRPr="000B7A2B" w:rsidRDefault="00403FE8">
      <w:pPr>
        <w:jc w:val="both"/>
        <w:rPr>
          <w:sz w:val="22"/>
          <w:szCs w:val="22"/>
        </w:rPr>
      </w:pPr>
    </w:p>
    <w:p w14:paraId="22B49332" w14:textId="7BE857CB" w:rsidR="00403FE8" w:rsidRPr="000B7A2B" w:rsidRDefault="00403FE8">
      <w:pPr>
        <w:pStyle w:val="Sraopastraipa"/>
        <w:numPr>
          <w:ilvl w:val="0"/>
          <w:numId w:val="46"/>
        </w:numPr>
        <w:spacing w:after="0" w:line="240" w:lineRule="auto"/>
        <w:ind w:hanging="720"/>
        <w:jc w:val="both"/>
        <w:rPr>
          <w:rFonts w:ascii="Times New Roman" w:hAnsi="Times New Roman"/>
          <w:b/>
        </w:rPr>
      </w:pPr>
      <w:r w:rsidRPr="000B7A2B">
        <w:rPr>
          <w:rFonts w:ascii="Times New Roman" w:hAnsi="Times New Roman"/>
          <w:b/>
        </w:rPr>
        <w:t xml:space="preserve">Kaip laikyti </w:t>
      </w:r>
      <w:r w:rsidR="00B33697" w:rsidRPr="000B7A2B">
        <w:rPr>
          <w:rFonts w:ascii="Times New Roman" w:hAnsi="Times New Roman"/>
          <w:b/>
        </w:rPr>
        <w:t xml:space="preserve">Paracetamolum/Guaifenesinum/Phenylephrini hydrochloridum </w:t>
      </w:r>
      <w:r w:rsidR="00B431DD" w:rsidRPr="000B7A2B">
        <w:rPr>
          <w:rFonts w:ascii="Times New Roman" w:hAnsi="Times New Roman"/>
          <w:b/>
        </w:rPr>
        <w:t>Perrigo Poland</w:t>
      </w:r>
      <w:r w:rsidR="00B431DD" w:rsidRPr="000B7A2B" w:rsidDel="00B431DD">
        <w:rPr>
          <w:rFonts w:ascii="Times New Roman" w:hAnsi="Times New Roman"/>
          <w:b/>
        </w:rPr>
        <w:t xml:space="preserve"> </w:t>
      </w:r>
    </w:p>
    <w:p w14:paraId="047FB15F" w14:textId="77777777" w:rsidR="00403FE8" w:rsidRPr="000B7A2B" w:rsidRDefault="00403FE8">
      <w:pPr>
        <w:jc w:val="both"/>
        <w:rPr>
          <w:sz w:val="22"/>
          <w:szCs w:val="22"/>
        </w:rPr>
      </w:pPr>
    </w:p>
    <w:p w14:paraId="31C43E13" w14:textId="77777777" w:rsidR="00403FE8" w:rsidRPr="000B7A2B" w:rsidRDefault="00403FE8">
      <w:pPr>
        <w:rPr>
          <w:sz w:val="22"/>
          <w:szCs w:val="22"/>
        </w:rPr>
      </w:pPr>
      <w:r w:rsidRPr="000B7A2B">
        <w:rPr>
          <w:sz w:val="22"/>
          <w:szCs w:val="22"/>
        </w:rPr>
        <w:t>Šį vaistą laikykite vaikams nepastebimoje ir nepasiekiamoje vietoje.</w:t>
      </w:r>
    </w:p>
    <w:p w14:paraId="508E35B5" w14:textId="77777777" w:rsidR="00403FE8" w:rsidRPr="000B7A2B" w:rsidRDefault="00403FE8">
      <w:pPr>
        <w:rPr>
          <w:sz w:val="22"/>
          <w:szCs w:val="22"/>
        </w:rPr>
      </w:pPr>
    </w:p>
    <w:p w14:paraId="7AAF37EE" w14:textId="77777777" w:rsidR="00403FE8" w:rsidRPr="000B7A2B" w:rsidRDefault="00403FE8">
      <w:pPr>
        <w:rPr>
          <w:sz w:val="22"/>
          <w:szCs w:val="22"/>
        </w:rPr>
      </w:pPr>
      <w:r w:rsidRPr="000B7A2B">
        <w:rPr>
          <w:sz w:val="22"/>
          <w:szCs w:val="22"/>
        </w:rPr>
        <w:t xml:space="preserve">Ant dėžutės po </w:t>
      </w:r>
      <w:r w:rsidRPr="000B7A2B">
        <w:rPr>
          <w:noProof/>
          <w:sz w:val="22"/>
          <w:szCs w:val="22"/>
        </w:rPr>
        <w:t xml:space="preserve">„Tinka iki“ </w:t>
      </w:r>
      <w:r w:rsidRPr="000B7A2B">
        <w:rPr>
          <w:sz w:val="22"/>
          <w:szCs w:val="22"/>
        </w:rPr>
        <w:t xml:space="preserve">ir ant lizdinės plokštelės po </w:t>
      </w:r>
      <w:r w:rsidRPr="000B7A2B">
        <w:rPr>
          <w:noProof/>
          <w:sz w:val="22"/>
          <w:szCs w:val="22"/>
        </w:rPr>
        <w:t xml:space="preserve">„EXP“ </w:t>
      </w:r>
      <w:r w:rsidRPr="000B7A2B">
        <w:rPr>
          <w:sz w:val="22"/>
          <w:szCs w:val="22"/>
        </w:rPr>
        <w:t>nurodytam tinkamumo laikui pasibaigus, šio vaisto vartoti negalima. Vaistas tinkamas vartoti iki paskutinės nurodyto mėnesio dienos.</w:t>
      </w:r>
    </w:p>
    <w:p w14:paraId="2F019F72" w14:textId="77777777" w:rsidR="00403FE8" w:rsidRPr="000B7A2B" w:rsidRDefault="00403FE8">
      <w:pPr>
        <w:rPr>
          <w:sz w:val="22"/>
          <w:szCs w:val="22"/>
        </w:rPr>
      </w:pPr>
    </w:p>
    <w:p w14:paraId="6C4EA729" w14:textId="77777777" w:rsidR="00403FE8" w:rsidRPr="000B7A2B" w:rsidRDefault="00403FE8">
      <w:pPr>
        <w:rPr>
          <w:sz w:val="22"/>
          <w:szCs w:val="22"/>
        </w:rPr>
      </w:pPr>
      <w:r w:rsidRPr="000B7A2B">
        <w:rPr>
          <w:sz w:val="22"/>
          <w:szCs w:val="22"/>
        </w:rPr>
        <w:t>Laikyti ne aukštesnėje kaip 25 °C temperatūroje.</w:t>
      </w:r>
    </w:p>
    <w:p w14:paraId="206FCC6D" w14:textId="77777777" w:rsidR="00403FE8" w:rsidRPr="000B7A2B" w:rsidRDefault="00403FE8">
      <w:pPr>
        <w:rPr>
          <w:sz w:val="22"/>
          <w:szCs w:val="22"/>
        </w:rPr>
      </w:pPr>
    </w:p>
    <w:p w14:paraId="7C02473D" w14:textId="77777777" w:rsidR="00403FE8" w:rsidRPr="000B7A2B" w:rsidRDefault="00403FE8">
      <w:pPr>
        <w:rPr>
          <w:sz w:val="22"/>
          <w:szCs w:val="22"/>
        </w:rPr>
      </w:pPr>
      <w:r w:rsidRPr="000B7A2B">
        <w:rPr>
          <w:sz w:val="22"/>
          <w:szCs w:val="22"/>
        </w:rPr>
        <w:lastRenderedPageBreak/>
        <w:t>Vaistų negalima išmesti į kanalizaciją arba su buitinėmis atliekomis. Kaip išmesti nereikalingus vaistus, klauskite vaistininko. Šios priemonės padės apsaugoti aplinką.</w:t>
      </w:r>
    </w:p>
    <w:p w14:paraId="7E73E099" w14:textId="77777777" w:rsidR="00403FE8" w:rsidRPr="000B7A2B" w:rsidRDefault="00403FE8">
      <w:pPr>
        <w:rPr>
          <w:sz w:val="22"/>
          <w:szCs w:val="22"/>
        </w:rPr>
      </w:pPr>
    </w:p>
    <w:p w14:paraId="3E7C4E16" w14:textId="77777777" w:rsidR="00403FE8" w:rsidRPr="000B7A2B" w:rsidRDefault="00403FE8">
      <w:pPr>
        <w:rPr>
          <w:sz w:val="22"/>
          <w:szCs w:val="22"/>
        </w:rPr>
      </w:pPr>
    </w:p>
    <w:p w14:paraId="41CC6940" w14:textId="77777777" w:rsidR="00403FE8" w:rsidRPr="000B7A2B" w:rsidRDefault="00403FE8">
      <w:pPr>
        <w:pStyle w:val="Sraopastraipa"/>
        <w:numPr>
          <w:ilvl w:val="0"/>
          <w:numId w:val="46"/>
        </w:numPr>
        <w:spacing w:after="0" w:line="240" w:lineRule="auto"/>
        <w:ind w:hanging="720"/>
        <w:jc w:val="both"/>
        <w:rPr>
          <w:rFonts w:ascii="Times New Roman" w:hAnsi="Times New Roman"/>
          <w:b/>
        </w:rPr>
      </w:pPr>
      <w:r w:rsidRPr="000B7A2B">
        <w:rPr>
          <w:rFonts w:ascii="Times New Roman" w:hAnsi="Times New Roman"/>
          <w:b/>
        </w:rPr>
        <w:t>Pakuotės turinys ir kita informacija</w:t>
      </w:r>
    </w:p>
    <w:p w14:paraId="59EE8C1F" w14:textId="77777777" w:rsidR="00403FE8" w:rsidRPr="000B7A2B" w:rsidRDefault="00403FE8">
      <w:pPr>
        <w:jc w:val="both"/>
        <w:rPr>
          <w:sz w:val="22"/>
          <w:szCs w:val="22"/>
        </w:rPr>
      </w:pPr>
    </w:p>
    <w:p w14:paraId="2F82733B" w14:textId="2F884D39" w:rsidR="00403FE8" w:rsidRPr="000B7A2B" w:rsidRDefault="00B33697" w:rsidP="00BB1F73">
      <w:pPr>
        <w:rPr>
          <w:sz w:val="22"/>
          <w:szCs w:val="22"/>
        </w:rPr>
      </w:pPr>
      <w:proofErr w:type="spellStart"/>
      <w:r w:rsidRPr="000B7A2B">
        <w:rPr>
          <w:b/>
          <w:sz w:val="22"/>
          <w:szCs w:val="22"/>
        </w:rPr>
        <w:t>Paracetamolum</w:t>
      </w:r>
      <w:proofErr w:type="spellEnd"/>
      <w:r w:rsidRPr="000B7A2B">
        <w:rPr>
          <w:b/>
          <w:sz w:val="22"/>
          <w:szCs w:val="22"/>
        </w:rPr>
        <w:t>/</w:t>
      </w:r>
      <w:proofErr w:type="spellStart"/>
      <w:r w:rsidRPr="000B7A2B">
        <w:rPr>
          <w:b/>
          <w:sz w:val="22"/>
          <w:szCs w:val="22"/>
        </w:rPr>
        <w:t>Guaifenesinum</w:t>
      </w:r>
      <w:proofErr w:type="spellEnd"/>
      <w:r w:rsidRPr="000B7A2B">
        <w:rPr>
          <w:b/>
          <w:sz w:val="22"/>
          <w:szCs w:val="22"/>
        </w:rPr>
        <w:t>/</w:t>
      </w:r>
      <w:proofErr w:type="spellStart"/>
      <w:r w:rsidRPr="000B7A2B">
        <w:rPr>
          <w:b/>
          <w:sz w:val="22"/>
          <w:szCs w:val="22"/>
        </w:rPr>
        <w:t>Phenylephrini</w:t>
      </w:r>
      <w:proofErr w:type="spellEnd"/>
      <w:r w:rsidRPr="000B7A2B">
        <w:rPr>
          <w:b/>
          <w:sz w:val="22"/>
          <w:szCs w:val="22"/>
        </w:rPr>
        <w:t xml:space="preserve"> </w:t>
      </w:r>
      <w:proofErr w:type="spellStart"/>
      <w:r w:rsidRPr="000B7A2B">
        <w:rPr>
          <w:b/>
          <w:sz w:val="22"/>
          <w:szCs w:val="22"/>
        </w:rPr>
        <w:t>hydrochloridum</w:t>
      </w:r>
      <w:proofErr w:type="spellEnd"/>
      <w:r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sidDel="00B431DD">
        <w:rPr>
          <w:b/>
          <w:sz w:val="22"/>
          <w:szCs w:val="22"/>
        </w:rPr>
        <w:t xml:space="preserve"> </w:t>
      </w:r>
      <w:r w:rsidR="00403FE8" w:rsidRPr="000B7A2B">
        <w:rPr>
          <w:b/>
          <w:sz w:val="22"/>
          <w:szCs w:val="22"/>
        </w:rPr>
        <w:t>sudėtis</w:t>
      </w:r>
    </w:p>
    <w:p w14:paraId="3A8B5C7A" w14:textId="77777777" w:rsidR="00403FE8" w:rsidRPr="000B7A2B" w:rsidRDefault="00403FE8">
      <w:pPr>
        <w:rPr>
          <w:sz w:val="22"/>
          <w:szCs w:val="22"/>
        </w:rPr>
      </w:pPr>
      <w:r w:rsidRPr="000B7A2B">
        <w:rPr>
          <w:sz w:val="22"/>
          <w:szCs w:val="22"/>
        </w:rPr>
        <w:t>Kiekvienoje kietojoje kapsulėje yra:</w:t>
      </w:r>
    </w:p>
    <w:p w14:paraId="0F677716" w14:textId="77777777" w:rsidR="00403FE8" w:rsidRPr="000B7A2B" w:rsidRDefault="00403FE8">
      <w:pPr>
        <w:numPr>
          <w:ilvl w:val="0"/>
          <w:numId w:val="42"/>
        </w:numPr>
        <w:rPr>
          <w:sz w:val="22"/>
          <w:szCs w:val="22"/>
        </w:rPr>
      </w:pPr>
      <w:r w:rsidRPr="000B7A2B">
        <w:rPr>
          <w:sz w:val="22"/>
          <w:szCs w:val="22"/>
        </w:rPr>
        <w:t>veikliųjų medžiagų: paracetamolio (500 mg), gvajfenezino (100 mg) ir fenilefrino hidrochlorido (6,1 mg, atitinka 5 mg fenilefrino bazės).</w:t>
      </w:r>
    </w:p>
    <w:p w14:paraId="0F503467" w14:textId="77777777" w:rsidR="00403FE8" w:rsidRPr="000B7A2B" w:rsidRDefault="00403FE8">
      <w:pPr>
        <w:numPr>
          <w:ilvl w:val="0"/>
          <w:numId w:val="42"/>
        </w:numPr>
        <w:rPr>
          <w:sz w:val="22"/>
          <w:szCs w:val="22"/>
        </w:rPr>
      </w:pPr>
      <w:r w:rsidRPr="000B7A2B">
        <w:rPr>
          <w:sz w:val="22"/>
          <w:szCs w:val="22"/>
        </w:rPr>
        <w:t>Pagalbinių medžiagų: kukurūzų krakmolo, kroskarmeliozės natrio druskos, natrio laurilsulfato, magnio stearato, talko. Želatinos kapsulė: želatina, natrio laurilsulfatas, chinolino geltonasis (E104), indigokarminas (E132), eritrozinas (E127), titano dioksidas (E171), išgrynintas vanduo.</w:t>
      </w:r>
    </w:p>
    <w:p w14:paraId="12F709BE" w14:textId="77777777" w:rsidR="00403FE8" w:rsidRPr="000B7A2B" w:rsidRDefault="00403FE8">
      <w:pPr>
        <w:rPr>
          <w:sz w:val="22"/>
          <w:szCs w:val="22"/>
        </w:rPr>
      </w:pPr>
    </w:p>
    <w:p w14:paraId="2A3D8BF3" w14:textId="45AA5E31" w:rsidR="00403FE8" w:rsidRPr="000B7A2B" w:rsidRDefault="006F5556" w:rsidP="00BB1F73">
      <w:pPr>
        <w:rPr>
          <w:b/>
          <w:sz w:val="22"/>
          <w:szCs w:val="22"/>
        </w:rPr>
      </w:pPr>
      <w:proofErr w:type="spellStart"/>
      <w:r w:rsidRPr="000B7A2B">
        <w:rPr>
          <w:b/>
          <w:sz w:val="22"/>
          <w:szCs w:val="22"/>
        </w:rPr>
        <w:t>Paracetamolum</w:t>
      </w:r>
      <w:proofErr w:type="spellEnd"/>
      <w:r w:rsidRPr="000B7A2B">
        <w:rPr>
          <w:b/>
          <w:sz w:val="22"/>
          <w:szCs w:val="22"/>
        </w:rPr>
        <w:t>/</w:t>
      </w:r>
      <w:proofErr w:type="spellStart"/>
      <w:r w:rsidRPr="000B7A2B">
        <w:rPr>
          <w:b/>
          <w:sz w:val="22"/>
          <w:szCs w:val="22"/>
        </w:rPr>
        <w:t>Guaifenesinum</w:t>
      </w:r>
      <w:proofErr w:type="spellEnd"/>
      <w:r w:rsidRPr="000B7A2B">
        <w:rPr>
          <w:b/>
          <w:sz w:val="22"/>
          <w:szCs w:val="22"/>
        </w:rPr>
        <w:t>/</w:t>
      </w:r>
      <w:proofErr w:type="spellStart"/>
      <w:r w:rsidRPr="000B7A2B">
        <w:rPr>
          <w:b/>
          <w:sz w:val="22"/>
          <w:szCs w:val="22"/>
        </w:rPr>
        <w:t>Phenylephrini</w:t>
      </w:r>
      <w:proofErr w:type="spellEnd"/>
      <w:r w:rsidRPr="000B7A2B">
        <w:rPr>
          <w:b/>
          <w:sz w:val="22"/>
          <w:szCs w:val="22"/>
        </w:rPr>
        <w:t xml:space="preserve"> </w:t>
      </w:r>
      <w:proofErr w:type="spellStart"/>
      <w:r w:rsidRPr="000B7A2B">
        <w:rPr>
          <w:b/>
          <w:sz w:val="22"/>
          <w:szCs w:val="22"/>
        </w:rPr>
        <w:t>hydrochloridum</w:t>
      </w:r>
      <w:proofErr w:type="spellEnd"/>
      <w:r w:rsidRPr="000B7A2B">
        <w:rPr>
          <w:b/>
          <w:sz w:val="22"/>
          <w:szCs w:val="22"/>
        </w:rPr>
        <w:t xml:space="preserve"> </w:t>
      </w:r>
      <w:proofErr w:type="spellStart"/>
      <w:r w:rsidR="00B431DD" w:rsidRPr="000B7A2B">
        <w:rPr>
          <w:b/>
          <w:sz w:val="22"/>
          <w:szCs w:val="22"/>
        </w:rPr>
        <w:t>Perrigo</w:t>
      </w:r>
      <w:proofErr w:type="spellEnd"/>
      <w:r w:rsidR="00B431DD" w:rsidRPr="000B7A2B">
        <w:rPr>
          <w:b/>
          <w:sz w:val="22"/>
          <w:szCs w:val="22"/>
        </w:rPr>
        <w:t xml:space="preserve"> </w:t>
      </w:r>
      <w:proofErr w:type="spellStart"/>
      <w:r w:rsidR="00B431DD" w:rsidRPr="000B7A2B">
        <w:rPr>
          <w:b/>
          <w:sz w:val="22"/>
          <w:szCs w:val="22"/>
        </w:rPr>
        <w:t>Poland</w:t>
      </w:r>
      <w:proofErr w:type="spellEnd"/>
      <w:r w:rsidR="00B431DD" w:rsidRPr="000B7A2B" w:rsidDel="00B431DD">
        <w:rPr>
          <w:b/>
          <w:sz w:val="22"/>
          <w:szCs w:val="22"/>
        </w:rPr>
        <w:t xml:space="preserve"> </w:t>
      </w:r>
      <w:r w:rsidR="00403FE8" w:rsidRPr="000B7A2B">
        <w:rPr>
          <w:b/>
          <w:sz w:val="22"/>
          <w:szCs w:val="22"/>
        </w:rPr>
        <w:t>išvaizda ir kiekis pakuotėje</w:t>
      </w:r>
    </w:p>
    <w:p w14:paraId="162EBF86" w14:textId="77777777" w:rsidR="00403FE8" w:rsidRPr="000B7A2B" w:rsidRDefault="00403FE8">
      <w:pPr>
        <w:jc w:val="both"/>
        <w:rPr>
          <w:sz w:val="22"/>
          <w:szCs w:val="22"/>
          <w:highlight w:val="lightGray"/>
        </w:rPr>
      </w:pPr>
    </w:p>
    <w:p w14:paraId="1A762DC8"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Vaistas yra tamsiai mėlynos ir žalios spalvos kietosios želatininės kapsulės, užpildytos balkšvais milteliais. Kapsulės supakuotos plastikinėse lizdinėse plokštelėse, padengtose popieriaus / aliuminio folija.</w:t>
      </w:r>
    </w:p>
    <w:p w14:paraId="42C70AAD"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p>
    <w:p w14:paraId="68F17173"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Vienoje pakuotėje gali būti: 8</w:t>
      </w:r>
      <w:r w:rsidR="009421D2" w:rsidRPr="000B7A2B">
        <w:rPr>
          <w:rStyle w:val="InitialStyle"/>
          <w:rFonts w:ascii="Times New Roman" w:hAnsi="Times New Roman"/>
          <w:sz w:val="22"/>
          <w:szCs w:val="22"/>
        </w:rPr>
        <w:t xml:space="preserve"> arba</w:t>
      </w:r>
      <w:r w:rsidRPr="000B7A2B">
        <w:rPr>
          <w:rStyle w:val="InitialStyle"/>
          <w:rFonts w:ascii="Times New Roman" w:hAnsi="Times New Roman"/>
          <w:sz w:val="22"/>
          <w:szCs w:val="22"/>
        </w:rPr>
        <w:t xml:space="preserve"> 16 kiet</w:t>
      </w:r>
      <w:r w:rsidR="009421D2" w:rsidRPr="000B7A2B">
        <w:rPr>
          <w:rStyle w:val="InitialStyle"/>
          <w:rFonts w:ascii="Times New Roman" w:hAnsi="Times New Roman"/>
          <w:sz w:val="22"/>
          <w:szCs w:val="22"/>
        </w:rPr>
        <w:t>ųjų</w:t>
      </w:r>
      <w:r w:rsidRPr="000B7A2B">
        <w:rPr>
          <w:rStyle w:val="InitialStyle"/>
          <w:rFonts w:ascii="Times New Roman" w:hAnsi="Times New Roman"/>
          <w:sz w:val="22"/>
          <w:szCs w:val="22"/>
        </w:rPr>
        <w:t xml:space="preserve"> kapsul</w:t>
      </w:r>
      <w:r w:rsidR="009421D2" w:rsidRPr="000B7A2B">
        <w:rPr>
          <w:rStyle w:val="InitialStyle"/>
          <w:rFonts w:ascii="Times New Roman" w:hAnsi="Times New Roman"/>
          <w:sz w:val="22"/>
          <w:szCs w:val="22"/>
        </w:rPr>
        <w:t>ių</w:t>
      </w:r>
      <w:r w:rsidRPr="000B7A2B">
        <w:rPr>
          <w:rStyle w:val="InitialStyle"/>
          <w:rFonts w:ascii="Times New Roman" w:hAnsi="Times New Roman"/>
          <w:sz w:val="22"/>
          <w:szCs w:val="22"/>
        </w:rPr>
        <w:t>.</w:t>
      </w:r>
    </w:p>
    <w:p w14:paraId="119A4A7B" w14:textId="77777777" w:rsidR="00403FE8" w:rsidRPr="000B7A2B" w:rsidRDefault="00403FE8">
      <w:pPr>
        <w:pStyle w:val="Default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306"/>
        </w:tabs>
        <w:rPr>
          <w:rStyle w:val="InitialStyle"/>
          <w:rFonts w:ascii="Times New Roman" w:hAnsi="Times New Roman"/>
          <w:sz w:val="22"/>
          <w:szCs w:val="22"/>
        </w:rPr>
      </w:pPr>
      <w:r w:rsidRPr="000B7A2B">
        <w:rPr>
          <w:rStyle w:val="InitialStyle"/>
          <w:rFonts w:ascii="Times New Roman" w:hAnsi="Times New Roman"/>
          <w:sz w:val="22"/>
          <w:szCs w:val="22"/>
        </w:rPr>
        <w:t>Gali būti tiekiamos ne visų dydžių pakuotės.</w:t>
      </w:r>
    </w:p>
    <w:p w14:paraId="67281444" w14:textId="77777777" w:rsidR="00403FE8" w:rsidRPr="000B7A2B" w:rsidRDefault="00403FE8">
      <w:pPr>
        <w:jc w:val="both"/>
        <w:rPr>
          <w:sz w:val="22"/>
          <w:szCs w:val="22"/>
        </w:rPr>
      </w:pPr>
    </w:p>
    <w:p w14:paraId="3C17B3FF" w14:textId="34D58940" w:rsidR="00403FE8" w:rsidRPr="009B7BB7" w:rsidRDefault="00403FE8" w:rsidP="009B7BB7">
      <w:pPr>
        <w:pStyle w:val="Sraopastraipa"/>
        <w:spacing w:after="0" w:line="240" w:lineRule="auto"/>
        <w:ind w:left="0"/>
        <w:jc w:val="both"/>
      </w:pPr>
      <w:r w:rsidRPr="009B7BB7">
        <w:rPr>
          <w:rFonts w:ascii="Times New Roman" w:hAnsi="Times New Roman"/>
          <w:b/>
        </w:rPr>
        <w:t>Registruotojas</w:t>
      </w:r>
    </w:p>
    <w:p w14:paraId="351E1C4F" w14:textId="77777777" w:rsidR="006A1951" w:rsidRPr="000B7A2B" w:rsidRDefault="006A1951" w:rsidP="006A1951">
      <w:pPr>
        <w:rPr>
          <w:sz w:val="22"/>
          <w:szCs w:val="22"/>
        </w:rPr>
      </w:pPr>
      <w:r w:rsidRPr="000B7A2B">
        <w:rPr>
          <w:sz w:val="22"/>
          <w:szCs w:val="22"/>
        </w:rPr>
        <w:t>Perrigo Poland Sp. z o.o.</w:t>
      </w:r>
    </w:p>
    <w:p w14:paraId="5F30C66F" w14:textId="77777777" w:rsidR="006A1951" w:rsidRPr="000B7A2B" w:rsidRDefault="006A1951" w:rsidP="006A1951">
      <w:pPr>
        <w:rPr>
          <w:sz w:val="22"/>
          <w:szCs w:val="22"/>
        </w:rPr>
      </w:pPr>
      <w:r w:rsidRPr="000B7A2B">
        <w:rPr>
          <w:sz w:val="22"/>
          <w:szCs w:val="22"/>
        </w:rPr>
        <w:t>ul. Domaniewska 48</w:t>
      </w:r>
    </w:p>
    <w:p w14:paraId="6D3971F4" w14:textId="77777777" w:rsidR="006A1951" w:rsidRPr="000B7A2B" w:rsidRDefault="006A1951" w:rsidP="006A1951">
      <w:pPr>
        <w:rPr>
          <w:sz w:val="22"/>
          <w:szCs w:val="22"/>
        </w:rPr>
      </w:pPr>
      <w:r w:rsidRPr="000B7A2B">
        <w:rPr>
          <w:sz w:val="22"/>
          <w:szCs w:val="22"/>
        </w:rPr>
        <w:t>02-672 Warszawa</w:t>
      </w:r>
    </w:p>
    <w:p w14:paraId="4FD5917B" w14:textId="77777777" w:rsidR="006A1951" w:rsidRPr="000B7A2B" w:rsidRDefault="006A1951" w:rsidP="006A1951">
      <w:pPr>
        <w:rPr>
          <w:sz w:val="22"/>
          <w:szCs w:val="22"/>
        </w:rPr>
      </w:pPr>
      <w:r w:rsidRPr="000B7A2B">
        <w:rPr>
          <w:sz w:val="22"/>
          <w:szCs w:val="22"/>
        </w:rPr>
        <w:t>Lenkija</w:t>
      </w:r>
    </w:p>
    <w:p w14:paraId="5F4462A2" w14:textId="77777777" w:rsidR="00403FE8" w:rsidRPr="000B7A2B" w:rsidRDefault="00403FE8">
      <w:pPr>
        <w:jc w:val="both"/>
        <w:rPr>
          <w:sz w:val="22"/>
          <w:szCs w:val="22"/>
          <w:u w:val="single"/>
        </w:rPr>
      </w:pPr>
    </w:p>
    <w:p w14:paraId="5D88BF1C" w14:textId="330406B1" w:rsidR="00403FE8" w:rsidRPr="000B7A2B" w:rsidRDefault="00403FE8">
      <w:pPr>
        <w:jc w:val="both"/>
        <w:rPr>
          <w:sz w:val="22"/>
          <w:szCs w:val="22"/>
        </w:rPr>
      </w:pPr>
      <w:r w:rsidRPr="009B7BB7">
        <w:rPr>
          <w:b/>
          <w:bCs/>
          <w:sz w:val="22"/>
          <w:szCs w:val="22"/>
        </w:rPr>
        <w:t>Gamintoja</w:t>
      </w:r>
      <w:r w:rsidR="006A1951" w:rsidRPr="009B7BB7">
        <w:rPr>
          <w:b/>
          <w:bCs/>
          <w:sz w:val="22"/>
          <w:szCs w:val="22"/>
        </w:rPr>
        <w:t>s</w:t>
      </w:r>
    </w:p>
    <w:p w14:paraId="62188257" w14:textId="77777777" w:rsidR="00403FE8" w:rsidRPr="000B7A2B" w:rsidRDefault="00403FE8">
      <w:pPr>
        <w:jc w:val="both"/>
        <w:rPr>
          <w:sz w:val="22"/>
          <w:szCs w:val="22"/>
        </w:rPr>
      </w:pPr>
      <w:r w:rsidRPr="000B7A2B">
        <w:rPr>
          <w:sz w:val="22"/>
          <w:szCs w:val="22"/>
        </w:rPr>
        <w:t>Omega Pharma International NV</w:t>
      </w:r>
    </w:p>
    <w:p w14:paraId="614D3665" w14:textId="77777777" w:rsidR="00403FE8" w:rsidRPr="000B7A2B" w:rsidRDefault="00403FE8">
      <w:pPr>
        <w:jc w:val="both"/>
        <w:rPr>
          <w:sz w:val="22"/>
          <w:szCs w:val="22"/>
        </w:rPr>
      </w:pPr>
      <w:r w:rsidRPr="000B7A2B">
        <w:rPr>
          <w:sz w:val="22"/>
          <w:szCs w:val="22"/>
        </w:rPr>
        <w:t>Venecoweg 26</w:t>
      </w:r>
    </w:p>
    <w:p w14:paraId="6A2CA505" w14:textId="77777777" w:rsidR="00403FE8" w:rsidRPr="000B7A2B" w:rsidRDefault="00403FE8">
      <w:pPr>
        <w:jc w:val="both"/>
        <w:rPr>
          <w:sz w:val="22"/>
          <w:szCs w:val="22"/>
        </w:rPr>
      </w:pPr>
      <w:r w:rsidRPr="000B7A2B">
        <w:rPr>
          <w:sz w:val="22"/>
          <w:szCs w:val="22"/>
        </w:rPr>
        <w:t>9810 Nazareth</w:t>
      </w:r>
    </w:p>
    <w:p w14:paraId="4DC392F9" w14:textId="77777777" w:rsidR="00403FE8" w:rsidRPr="000B7A2B" w:rsidRDefault="00403FE8">
      <w:pPr>
        <w:jc w:val="both"/>
        <w:rPr>
          <w:sz w:val="22"/>
          <w:szCs w:val="22"/>
        </w:rPr>
      </w:pPr>
      <w:r w:rsidRPr="000B7A2B">
        <w:rPr>
          <w:sz w:val="22"/>
          <w:szCs w:val="22"/>
        </w:rPr>
        <w:t>Belgija</w:t>
      </w:r>
    </w:p>
    <w:p w14:paraId="3B49374B" w14:textId="77777777" w:rsidR="00E16B3F" w:rsidRPr="000B7A2B" w:rsidRDefault="00E16B3F">
      <w:pPr>
        <w:jc w:val="both"/>
        <w:rPr>
          <w:sz w:val="22"/>
          <w:szCs w:val="22"/>
        </w:rPr>
      </w:pPr>
    </w:p>
    <w:p w14:paraId="29C6B56B" w14:textId="55EB8CA7" w:rsidR="006A1951" w:rsidRPr="000B7A2B" w:rsidRDefault="006A1951">
      <w:pPr>
        <w:jc w:val="both"/>
        <w:rPr>
          <w:sz w:val="22"/>
          <w:szCs w:val="22"/>
        </w:rPr>
      </w:pPr>
      <w:r w:rsidRPr="000B7A2B">
        <w:rPr>
          <w:sz w:val="22"/>
          <w:szCs w:val="22"/>
        </w:rPr>
        <w:t>arba</w:t>
      </w:r>
    </w:p>
    <w:p w14:paraId="731D856A" w14:textId="77777777" w:rsidR="006A1951" w:rsidRPr="000B7A2B" w:rsidRDefault="006A1951">
      <w:pPr>
        <w:jc w:val="both"/>
        <w:rPr>
          <w:sz w:val="22"/>
          <w:szCs w:val="22"/>
        </w:rPr>
      </w:pPr>
    </w:p>
    <w:p w14:paraId="56FBE966" w14:textId="210FFCDE" w:rsidR="00E16B3F" w:rsidRPr="000B7A2B" w:rsidRDefault="00E16B3F" w:rsidP="00E16B3F">
      <w:pPr>
        <w:jc w:val="both"/>
        <w:rPr>
          <w:sz w:val="22"/>
          <w:szCs w:val="22"/>
        </w:rPr>
      </w:pPr>
      <w:r w:rsidRPr="000B7A2B">
        <w:rPr>
          <w:sz w:val="22"/>
          <w:szCs w:val="22"/>
        </w:rPr>
        <w:t>Perrigo Supply Chain International DAC</w:t>
      </w:r>
    </w:p>
    <w:p w14:paraId="1935CBA5" w14:textId="77777777" w:rsidR="00E16B3F" w:rsidRPr="000B7A2B" w:rsidRDefault="00E16B3F" w:rsidP="00E16B3F">
      <w:pPr>
        <w:jc w:val="both"/>
        <w:rPr>
          <w:sz w:val="22"/>
          <w:szCs w:val="22"/>
        </w:rPr>
      </w:pPr>
      <w:r w:rsidRPr="000B7A2B">
        <w:rPr>
          <w:sz w:val="22"/>
          <w:szCs w:val="22"/>
        </w:rPr>
        <w:t>The Sharp Building</w:t>
      </w:r>
    </w:p>
    <w:p w14:paraId="232DB1AC" w14:textId="77777777" w:rsidR="00471ABB" w:rsidRPr="000B7A2B" w:rsidRDefault="00471ABB" w:rsidP="00471ABB">
      <w:pPr>
        <w:jc w:val="both"/>
        <w:rPr>
          <w:sz w:val="22"/>
          <w:szCs w:val="22"/>
        </w:rPr>
      </w:pPr>
      <w:r w:rsidRPr="000B7A2B">
        <w:rPr>
          <w:sz w:val="22"/>
          <w:szCs w:val="22"/>
        </w:rPr>
        <w:t>Hogan Place, Dublin 2</w:t>
      </w:r>
    </w:p>
    <w:p w14:paraId="7EB2DCA7" w14:textId="16809687" w:rsidR="00471ABB" w:rsidRPr="000B7A2B" w:rsidRDefault="00471ABB" w:rsidP="00471ABB">
      <w:pPr>
        <w:jc w:val="both"/>
        <w:rPr>
          <w:sz w:val="22"/>
          <w:szCs w:val="22"/>
        </w:rPr>
      </w:pPr>
      <w:r w:rsidRPr="000B7A2B">
        <w:rPr>
          <w:sz w:val="22"/>
          <w:szCs w:val="22"/>
        </w:rPr>
        <w:t>D02 TY74 Dublin</w:t>
      </w:r>
    </w:p>
    <w:p w14:paraId="503669E4" w14:textId="7B0BB535" w:rsidR="00E16B3F" w:rsidRPr="000B7A2B" w:rsidRDefault="00E16B3F" w:rsidP="00E16B3F">
      <w:pPr>
        <w:jc w:val="both"/>
        <w:rPr>
          <w:sz w:val="22"/>
          <w:szCs w:val="22"/>
        </w:rPr>
      </w:pPr>
      <w:r w:rsidRPr="000B7A2B">
        <w:rPr>
          <w:sz w:val="22"/>
          <w:szCs w:val="22"/>
        </w:rPr>
        <w:t>Airija</w:t>
      </w:r>
    </w:p>
    <w:p w14:paraId="62EA3259" w14:textId="77777777" w:rsidR="00403FE8" w:rsidRPr="000B7A2B" w:rsidRDefault="00403FE8" w:rsidP="002C1FA7">
      <w:pPr>
        <w:jc w:val="both"/>
        <w:rPr>
          <w:sz w:val="22"/>
          <w:szCs w:val="22"/>
        </w:rPr>
      </w:pPr>
    </w:p>
    <w:p w14:paraId="5A905FA6" w14:textId="77777777" w:rsidR="00403FE8" w:rsidRPr="000B7A2B" w:rsidRDefault="00403FE8">
      <w:pPr>
        <w:pStyle w:val="Betarp"/>
        <w:rPr>
          <w:rFonts w:ascii="Times New Roman" w:hAnsi="Times New Roman"/>
        </w:rPr>
      </w:pPr>
    </w:p>
    <w:p w14:paraId="6FB25BB6" w14:textId="77777777" w:rsidR="00403FE8" w:rsidRPr="000B7A2B" w:rsidRDefault="00C42FC8">
      <w:pPr>
        <w:jc w:val="both"/>
        <w:rPr>
          <w:b/>
          <w:sz w:val="22"/>
          <w:szCs w:val="22"/>
        </w:rPr>
      </w:pPr>
      <w:r w:rsidRPr="000B7A2B">
        <w:rPr>
          <w:b/>
          <w:sz w:val="22"/>
          <w:szCs w:val="22"/>
        </w:rPr>
        <w:t xml:space="preserve">Šis vaistas Europos ekonominės erdvės valstybėse narėse </w:t>
      </w:r>
      <w:r w:rsidR="00403FE8" w:rsidRPr="000B7A2B">
        <w:rPr>
          <w:b/>
          <w:sz w:val="22"/>
          <w:szCs w:val="22"/>
        </w:rPr>
        <w:t>registruotas tokiais pavadinimais:</w:t>
      </w:r>
    </w:p>
    <w:p w14:paraId="2875515A" w14:textId="2CE61F87" w:rsidR="00403FE8" w:rsidRPr="000B7A2B" w:rsidRDefault="00E754FB">
      <w:pPr>
        <w:jc w:val="both"/>
        <w:rPr>
          <w:sz w:val="22"/>
          <w:szCs w:val="22"/>
        </w:rPr>
      </w:pPr>
      <w:r>
        <w:rPr>
          <w:sz w:val="22"/>
          <w:szCs w:val="22"/>
        </w:rPr>
        <w:t>Bulgarija</w:t>
      </w:r>
      <w:r>
        <w:rPr>
          <w:sz w:val="22"/>
          <w:szCs w:val="22"/>
        </w:rPr>
        <w:tab/>
      </w:r>
      <w:proofErr w:type="spellStart"/>
      <w:r w:rsidR="006F5556" w:rsidRPr="000B7A2B">
        <w:rPr>
          <w:sz w:val="22"/>
          <w:szCs w:val="22"/>
        </w:rPr>
        <w:t>Колдрекс</w:t>
      </w:r>
      <w:proofErr w:type="spellEnd"/>
      <w:r w:rsidR="006F5556" w:rsidRPr="000B7A2B">
        <w:rPr>
          <w:sz w:val="22"/>
          <w:szCs w:val="22"/>
        </w:rPr>
        <w:t xml:space="preserve"> </w:t>
      </w:r>
      <w:proofErr w:type="spellStart"/>
      <w:r w:rsidR="006F5556" w:rsidRPr="000B7A2B">
        <w:rPr>
          <w:sz w:val="22"/>
          <w:szCs w:val="22"/>
        </w:rPr>
        <w:t>Макс</w:t>
      </w:r>
      <w:proofErr w:type="spellEnd"/>
      <w:r w:rsidR="006F5556" w:rsidRPr="000B7A2B">
        <w:rPr>
          <w:sz w:val="22"/>
          <w:szCs w:val="22"/>
        </w:rPr>
        <w:t xml:space="preserve"> </w:t>
      </w:r>
      <w:proofErr w:type="spellStart"/>
      <w:r w:rsidR="006F5556" w:rsidRPr="000B7A2B">
        <w:rPr>
          <w:sz w:val="22"/>
          <w:szCs w:val="22"/>
        </w:rPr>
        <w:t>Плюс</w:t>
      </w:r>
      <w:proofErr w:type="spellEnd"/>
      <w:r w:rsidR="006F5556" w:rsidRPr="000B7A2B">
        <w:rPr>
          <w:sz w:val="22"/>
          <w:szCs w:val="22"/>
        </w:rPr>
        <w:t xml:space="preserve"> </w:t>
      </w:r>
      <w:proofErr w:type="spellStart"/>
      <w:r w:rsidR="006F5556" w:rsidRPr="000B7A2B">
        <w:rPr>
          <w:sz w:val="22"/>
          <w:szCs w:val="22"/>
        </w:rPr>
        <w:t>Кашлица</w:t>
      </w:r>
      <w:proofErr w:type="spellEnd"/>
    </w:p>
    <w:p w14:paraId="37BEA377" w14:textId="24469B96" w:rsidR="00403FE8" w:rsidRPr="000B7A2B" w:rsidRDefault="00E754FB">
      <w:pPr>
        <w:jc w:val="both"/>
        <w:rPr>
          <w:sz w:val="22"/>
          <w:szCs w:val="22"/>
        </w:rPr>
      </w:pPr>
      <w:r>
        <w:rPr>
          <w:sz w:val="22"/>
          <w:szCs w:val="22"/>
        </w:rPr>
        <w:t>Kroatija</w:t>
      </w:r>
      <w:r>
        <w:rPr>
          <w:sz w:val="22"/>
          <w:szCs w:val="22"/>
        </w:rPr>
        <w:tab/>
      </w:r>
      <w:proofErr w:type="spellStart"/>
      <w:r w:rsidR="00403FE8" w:rsidRPr="000B7A2B">
        <w:rPr>
          <w:sz w:val="22"/>
          <w:szCs w:val="22"/>
        </w:rPr>
        <w:t>Coldrex</w:t>
      </w:r>
      <w:proofErr w:type="spellEnd"/>
      <w:r w:rsidR="00403FE8" w:rsidRPr="000B7A2B">
        <w:rPr>
          <w:sz w:val="22"/>
          <w:szCs w:val="22"/>
        </w:rPr>
        <w:t xml:space="preserve"> </w:t>
      </w:r>
      <w:proofErr w:type="spellStart"/>
      <w:r w:rsidR="00403FE8" w:rsidRPr="000B7A2B">
        <w:rPr>
          <w:sz w:val="22"/>
          <w:szCs w:val="22"/>
        </w:rPr>
        <w:t>ComboGrip</w:t>
      </w:r>
      <w:proofErr w:type="spellEnd"/>
    </w:p>
    <w:p w14:paraId="2791E7CB" w14:textId="7600C8A7" w:rsidR="00403FE8" w:rsidRPr="000B7A2B" w:rsidRDefault="00E754FB">
      <w:pPr>
        <w:rPr>
          <w:sz w:val="22"/>
          <w:szCs w:val="22"/>
        </w:rPr>
      </w:pPr>
      <w:r>
        <w:rPr>
          <w:sz w:val="22"/>
          <w:szCs w:val="22"/>
        </w:rPr>
        <w:t>Kipras</w:t>
      </w:r>
      <w:r>
        <w:rPr>
          <w:sz w:val="22"/>
          <w:szCs w:val="22"/>
        </w:rPr>
        <w:tab/>
      </w:r>
      <w:r>
        <w:rPr>
          <w:sz w:val="22"/>
          <w:szCs w:val="22"/>
        </w:rPr>
        <w:tab/>
      </w:r>
      <w:proofErr w:type="spellStart"/>
      <w:r w:rsidR="00403FE8" w:rsidRPr="000B7A2B">
        <w:rPr>
          <w:sz w:val="22"/>
          <w:szCs w:val="22"/>
        </w:rPr>
        <w:t>Solpadeine</w:t>
      </w:r>
      <w:proofErr w:type="spellEnd"/>
      <w:r w:rsidR="00403FE8" w:rsidRPr="000B7A2B">
        <w:rPr>
          <w:sz w:val="22"/>
          <w:szCs w:val="22"/>
        </w:rPr>
        <w:t xml:space="preserve"> </w:t>
      </w:r>
      <w:proofErr w:type="spellStart"/>
      <w:r w:rsidR="00403FE8" w:rsidRPr="000B7A2B">
        <w:rPr>
          <w:sz w:val="22"/>
          <w:szCs w:val="22"/>
        </w:rPr>
        <w:t>Cold</w:t>
      </w:r>
      <w:proofErr w:type="spellEnd"/>
      <w:r w:rsidR="00403FE8" w:rsidRPr="000B7A2B">
        <w:rPr>
          <w:sz w:val="22"/>
          <w:szCs w:val="22"/>
        </w:rPr>
        <w:t xml:space="preserve"> &amp; </w:t>
      </w:r>
      <w:proofErr w:type="spellStart"/>
      <w:r w:rsidR="00403FE8" w:rsidRPr="000B7A2B">
        <w:rPr>
          <w:sz w:val="22"/>
          <w:szCs w:val="22"/>
        </w:rPr>
        <w:t>Flu</w:t>
      </w:r>
      <w:proofErr w:type="spellEnd"/>
    </w:p>
    <w:p w14:paraId="23762F3D" w14:textId="0CA94F79" w:rsidR="00403FE8" w:rsidRPr="000B7A2B" w:rsidRDefault="00E754FB">
      <w:pPr>
        <w:jc w:val="both"/>
        <w:rPr>
          <w:sz w:val="22"/>
          <w:szCs w:val="22"/>
        </w:rPr>
      </w:pPr>
      <w:r>
        <w:rPr>
          <w:sz w:val="22"/>
          <w:szCs w:val="22"/>
        </w:rPr>
        <w:t>Čekija</w:t>
      </w:r>
      <w:r>
        <w:rPr>
          <w:sz w:val="22"/>
          <w:szCs w:val="22"/>
        </w:rPr>
        <w:tab/>
      </w:r>
      <w:r>
        <w:rPr>
          <w:sz w:val="22"/>
          <w:szCs w:val="22"/>
        </w:rPr>
        <w:tab/>
      </w:r>
      <w:proofErr w:type="spellStart"/>
      <w:r w:rsidR="006F5556" w:rsidRPr="000B7A2B">
        <w:rPr>
          <w:sz w:val="22"/>
          <w:szCs w:val="22"/>
        </w:rPr>
        <w:t>Coldrex</w:t>
      </w:r>
      <w:proofErr w:type="spellEnd"/>
      <w:r w:rsidR="006F5556" w:rsidRPr="000B7A2B">
        <w:rPr>
          <w:sz w:val="22"/>
          <w:szCs w:val="22"/>
        </w:rPr>
        <w:t xml:space="preserve"> na </w:t>
      </w:r>
      <w:proofErr w:type="spellStart"/>
      <w:r w:rsidR="006F5556" w:rsidRPr="000B7A2B">
        <w:rPr>
          <w:sz w:val="22"/>
          <w:szCs w:val="22"/>
        </w:rPr>
        <w:t>vlhký</w:t>
      </w:r>
      <w:proofErr w:type="spellEnd"/>
      <w:r w:rsidR="006F5556" w:rsidRPr="000B7A2B">
        <w:rPr>
          <w:sz w:val="22"/>
          <w:szCs w:val="22"/>
        </w:rPr>
        <w:t xml:space="preserve"> </w:t>
      </w:r>
      <w:proofErr w:type="spellStart"/>
      <w:r w:rsidR="006F5556" w:rsidRPr="000B7A2B">
        <w:rPr>
          <w:sz w:val="22"/>
          <w:szCs w:val="22"/>
        </w:rPr>
        <w:t>kašel</w:t>
      </w:r>
      <w:proofErr w:type="spellEnd"/>
    </w:p>
    <w:p w14:paraId="07FEFE7F" w14:textId="6A4ABAD4" w:rsidR="00403FE8" w:rsidRPr="000B7A2B" w:rsidRDefault="00E754FB">
      <w:pPr>
        <w:jc w:val="both"/>
        <w:rPr>
          <w:sz w:val="22"/>
          <w:szCs w:val="22"/>
        </w:rPr>
      </w:pPr>
      <w:r>
        <w:rPr>
          <w:sz w:val="22"/>
          <w:szCs w:val="22"/>
        </w:rPr>
        <w:t>Estija</w:t>
      </w:r>
      <w:r>
        <w:rPr>
          <w:sz w:val="22"/>
          <w:szCs w:val="22"/>
        </w:rPr>
        <w:tab/>
      </w:r>
      <w:r>
        <w:rPr>
          <w:sz w:val="22"/>
          <w:szCs w:val="22"/>
        </w:rPr>
        <w:tab/>
      </w:r>
      <w:proofErr w:type="spellStart"/>
      <w:r w:rsidR="00403FE8" w:rsidRPr="000B7A2B">
        <w:rPr>
          <w:sz w:val="22"/>
          <w:szCs w:val="22"/>
        </w:rPr>
        <w:t>Coldrex</w:t>
      </w:r>
      <w:proofErr w:type="spellEnd"/>
      <w:r w:rsidR="00403FE8" w:rsidRPr="000B7A2B">
        <w:rPr>
          <w:sz w:val="22"/>
          <w:szCs w:val="22"/>
        </w:rPr>
        <w:t xml:space="preserve"> </w:t>
      </w:r>
      <w:proofErr w:type="spellStart"/>
      <w:r w:rsidR="00403FE8" w:rsidRPr="000B7A2B">
        <w:rPr>
          <w:sz w:val="22"/>
          <w:szCs w:val="22"/>
        </w:rPr>
        <w:t>MaxGrip</w:t>
      </w:r>
      <w:proofErr w:type="spellEnd"/>
    </w:p>
    <w:p w14:paraId="5C75FE9D" w14:textId="05B46F99" w:rsidR="00403FE8" w:rsidRPr="000B7A2B" w:rsidRDefault="00E754FB">
      <w:pPr>
        <w:jc w:val="both"/>
        <w:rPr>
          <w:sz w:val="22"/>
          <w:szCs w:val="22"/>
        </w:rPr>
      </w:pPr>
      <w:r>
        <w:rPr>
          <w:sz w:val="22"/>
          <w:szCs w:val="22"/>
        </w:rPr>
        <w:t>Graikija</w:t>
      </w:r>
      <w:r>
        <w:rPr>
          <w:sz w:val="22"/>
          <w:szCs w:val="22"/>
        </w:rPr>
        <w:tab/>
      </w:r>
      <w:proofErr w:type="spellStart"/>
      <w:r w:rsidR="00403FE8" w:rsidRPr="000B7A2B">
        <w:rPr>
          <w:sz w:val="22"/>
          <w:szCs w:val="22"/>
        </w:rPr>
        <w:t>BronchoGrip</w:t>
      </w:r>
      <w:proofErr w:type="spellEnd"/>
    </w:p>
    <w:p w14:paraId="35B5BAE2" w14:textId="416821ED" w:rsidR="00403FE8" w:rsidRPr="000B7A2B" w:rsidRDefault="00E754FB">
      <w:pPr>
        <w:jc w:val="both"/>
        <w:rPr>
          <w:sz w:val="22"/>
          <w:szCs w:val="22"/>
        </w:rPr>
      </w:pPr>
      <w:r>
        <w:rPr>
          <w:sz w:val="22"/>
          <w:szCs w:val="22"/>
        </w:rPr>
        <w:t>Vengrija</w:t>
      </w:r>
      <w:r>
        <w:rPr>
          <w:sz w:val="22"/>
          <w:szCs w:val="22"/>
        </w:rPr>
        <w:tab/>
      </w:r>
      <w:proofErr w:type="spellStart"/>
      <w:r w:rsidR="006F5556" w:rsidRPr="000B7A2B">
        <w:rPr>
          <w:sz w:val="22"/>
          <w:szCs w:val="22"/>
        </w:rPr>
        <w:t>Coldrex</w:t>
      </w:r>
      <w:proofErr w:type="spellEnd"/>
      <w:r w:rsidR="006F5556" w:rsidRPr="000B7A2B">
        <w:rPr>
          <w:sz w:val="22"/>
          <w:szCs w:val="22"/>
        </w:rPr>
        <w:t xml:space="preserve"> </w:t>
      </w:r>
      <w:proofErr w:type="spellStart"/>
      <w:r w:rsidR="006F5556" w:rsidRPr="000B7A2B">
        <w:rPr>
          <w:sz w:val="22"/>
          <w:szCs w:val="22"/>
        </w:rPr>
        <w:t>Plus</w:t>
      </w:r>
      <w:proofErr w:type="spellEnd"/>
      <w:r w:rsidR="006F5556" w:rsidRPr="000B7A2B">
        <w:rPr>
          <w:sz w:val="22"/>
          <w:szCs w:val="22"/>
        </w:rPr>
        <w:t xml:space="preserve"> </w:t>
      </w:r>
      <w:proofErr w:type="spellStart"/>
      <w:r w:rsidR="006F5556" w:rsidRPr="000B7A2B">
        <w:rPr>
          <w:sz w:val="22"/>
          <w:szCs w:val="22"/>
        </w:rPr>
        <w:t>köhögés</w:t>
      </w:r>
      <w:proofErr w:type="spellEnd"/>
      <w:r w:rsidR="006F5556" w:rsidRPr="000B7A2B">
        <w:rPr>
          <w:sz w:val="22"/>
          <w:szCs w:val="22"/>
        </w:rPr>
        <w:t xml:space="preserve"> </w:t>
      </w:r>
      <w:proofErr w:type="spellStart"/>
      <w:r w:rsidR="006F5556" w:rsidRPr="000B7A2B">
        <w:rPr>
          <w:sz w:val="22"/>
          <w:szCs w:val="22"/>
        </w:rPr>
        <w:t>elleni</w:t>
      </w:r>
      <w:proofErr w:type="spellEnd"/>
      <w:r w:rsidR="006F5556" w:rsidRPr="000B7A2B">
        <w:rPr>
          <w:sz w:val="22"/>
          <w:szCs w:val="22"/>
        </w:rPr>
        <w:t xml:space="preserve"> kemény kapszula</w:t>
      </w:r>
    </w:p>
    <w:p w14:paraId="17CF2E85" w14:textId="4939B84E" w:rsidR="00403FE8" w:rsidRPr="000B7A2B" w:rsidRDefault="00E754FB" w:rsidP="00E754FB">
      <w:pPr>
        <w:ind w:left="1418" w:hanging="1418"/>
        <w:rPr>
          <w:sz w:val="22"/>
          <w:szCs w:val="22"/>
        </w:rPr>
      </w:pPr>
      <w:r>
        <w:rPr>
          <w:sz w:val="22"/>
          <w:szCs w:val="22"/>
        </w:rPr>
        <w:t>Airija</w:t>
      </w:r>
      <w:r>
        <w:rPr>
          <w:sz w:val="22"/>
          <w:szCs w:val="22"/>
        </w:rPr>
        <w:tab/>
      </w:r>
      <w:proofErr w:type="spellStart"/>
      <w:r w:rsidR="00403FE8" w:rsidRPr="000B7A2B">
        <w:rPr>
          <w:sz w:val="22"/>
          <w:szCs w:val="22"/>
        </w:rPr>
        <w:t>Paracetamol</w:t>
      </w:r>
      <w:proofErr w:type="spellEnd"/>
      <w:r w:rsidR="00403FE8" w:rsidRPr="000B7A2B">
        <w:rPr>
          <w:sz w:val="22"/>
          <w:szCs w:val="22"/>
        </w:rPr>
        <w:t xml:space="preserve"> 500 mg, </w:t>
      </w:r>
      <w:proofErr w:type="spellStart"/>
      <w:r w:rsidR="00403FE8" w:rsidRPr="000B7A2B">
        <w:rPr>
          <w:sz w:val="22"/>
          <w:szCs w:val="22"/>
        </w:rPr>
        <w:t>Guaifenesin</w:t>
      </w:r>
      <w:proofErr w:type="spellEnd"/>
      <w:r w:rsidR="00403FE8" w:rsidRPr="000B7A2B">
        <w:rPr>
          <w:sz w:val="22"/>
          <w:szCs w:val="22"/>
        </w:rPr>
        <w:t xml:space="preserve"> 100 mg, Phenylephrine hydrochloride 6.1 mg </w:t>
      </w:r>
      <w:proofErr w:type="spellStart"/>
      <w:r w:rsidR="00403FE8" w:rsidRPr="000B7A2B">
        <w:rPr>
          <w:sz w:val="22"/>
          <w:szCs w:val="22"/>
        </w:rPr>
        <w:t>capsules</w:t>
      </w:r>
      <w:proofErr w:type="spellEnd"/>
      <w:r w:rsidR="00403FE8" w:rsidRPr="000B7A2B">
        <w:rPr>
          <w:sz w:val="22"/>
          <w:szCs w:val="22"/>
        </w:rPr>
        <w:t xml:space="preserve">, </w:t>
      </w:r>
      <w:proofErr w:type="spellStart"/>
      <w:r w:rsidR="00403FE8" w:rsidRPr="000B7A2B">
        <w:rPr>
          <w:sz w:val="22"/>
          <w:szCs w:val="22"/>
        </w:rPr>
        <w:t>hard</w:t>
      </w:r>
      <w:proofErr w:type="spellEnd"/>
    </w:p>
    <w:p w14:paraId="0238638F" w14:textId="4B544D77" w:rsidR="00403FE8" w:rsidRPr="000B7A2B" w:rsidRDefault="00E754FB">
      <w:pPr>
        <w:jc w:val="both"/>
        <w:rPr>
          <w:sz w:val="22"/>
          <w:szCs w:val="22"/>
        </w:rPr>
      </w:pPr>
      <w:r>
        <w:rPr>
          <w:sz w:val="22"/>
          <w:szCs w:val="22"/>
        </w:rPr>
        <w:t>Latvija</w:t>
      </w:r>
      <w:r>
        <w:rPr>
          <w:sz w:val="22"/>
          <w:szCs w:val="22"/>
        </w:rPr>
        <w:tab/>
      </w:r>
      <w:r>
        <w:rPr>
          <w:sz w:val="22"/>
          <w:szCs w:val="22"/>
        </w:rPr>
        <w:tab/>
      </w:r>
      <w:proofErr w:type="spellStart"/>
      <w:r w:rsidR="006F5556" w:rsidRPr="000B7A2B">
        <w:rPr>
          <w:sz w:val="22"/>
          <w:szCs w:val="22"/>
        </w:rPr>
        <w:t>ColCaps</w:t>
      </w:r>
      <w:proofErr w:type="spellEnd"/>
      <w:r w:rsidR="006F5556" w:rsidRPr="000B7A2B">
        <w:rPr>
          <w:sz w:val="22"/>
          <w:szCs w:val="22"/>
        </w:rPr>
        <w:t xml:space="preserve"> 500 mg/100 mg/6,1 mg cietās kapsulas</w:t>
      </w:r>
    </w:p>
    <w:p w14:paraId="45864B19" w14:textId="57AE926B" w:rsidR="00403FE8" w:rsidRPr="000B7A2B" w:rsidRDefault="00403FE8">
      <w:pPr>
        <w:jc w:val="both"/>
        <w:rPr>
          <w:sz w:val="22"/>
          <w:szCs w:val="22"/>
        </w:rPr>
      </w:pPr>
      <w:r w:rsidRPr="000B7A2B">
        <w:rPr>
          <w:sz w:val="22"/>
          <w:szCs w:val="22"/>
        </w:rPr>
        <w:lastRenderedPageBreak/>
        <w:t>Lenk</w:t>
      </w:r>
      <w:r w:rsidR="00AC3DE5" w:rsidRPr="000B7A2B">
        <w:rPr>
          <w:sz w:val="22"/>
          <w:szCs w:val="22"/>
        </w:rPr>
        <w:t>i</w:t>
      </w:r>
      <w:r w:rsidR="00E754FB">
        <w:rPr>
          <w:sz w:val="22"/>
          <w:szCs w:val="22"/>
        </w:rPr>
        <w:t>ja</w:t>
      </w:r>
      <w:r w:rsidR="00E754FB">
        <w:rPr>
          <w:sz w:val="22"/>
          <w:szCs w:val="22"/>
        </w:rPr>
        <w:tab/>
      </w:r>
      <w:r w:rsidR="00E754FB">
        <w:rPr>
          <w:sz w:val="22"/>
          <w:szCs w:val="22"/>
        </w:rPr>
        <w:tab/>
      </w:r>
      <w:proofErr w:type="spellStart"/>
      <w:r w:rsidRPr="000B7A2B">
        <w:rPr>
          <w:sz w:val="22"/>
          <w:szCs w:val="22"/>
        </w:rPr>
        <w:t>Coldrex</w:t>
      </w:r>
      <w:proofErr w:type="spellEnd"/>
      <w:r w:rsidRPr="000B7A2B">
        <w:rPr>
          <w:sz w:val="22"/>
          <w:szCs w:val="22"/>
        </w:rPr>
        <w:t xml:space="preserve"> </w:t>
      </w:r>
      <w:proofErr w:type="spellStart"/>
      <w:r w:rsidRPr="000B7A2B">
        <w:rPr>
          <w:sz w:val="22"/>
          <w:szCs w:val="22"/>
        </w:rPr>
        <w:t>Complex</w:t>
      </w:r>
      <w:proofErr w:type="spellEnd"/>
      <w:r w:rsidRPr="000B7A2B">
        <w:rPr>
          <w:sz w:val="22"/>
          <w:szCs w:val="22"/>
        </w:rPr>
        <w:t xml:space="preserve"> </w:t>
      </w:r>
      <w:proofErr w:type="spellStart"/>
      <w:r w:rsidRPr="000B7A2B">
        <w:rPr>
          <w:sz w:val="22"/>
          <w:szCs w:val="22"/>
        </w:rPr>
        <w:t>Grip</w:t>
      </w:r>
      <w:proofErr w:type="spellEnd"/>
    </w:p>
    <w:p w14:paraId="4BFBD167" w14:textId="66E749F5" w:rsidR="00403FE8" w:rsidRPr="000B7A2B" w:rsidRDefault="00403FE8">
      <w:pPr>
        <w:jc w:val="both"/>
        <w:rPr>
          <w:sz w:val="22"/>
          <w:szCs w:val="22"/>
        </w:rPr>
      </w:pPr>
      <w:r w:rsidRPr="000B7A2B">
        <w:rPr>
          <w:sz w:val="22"/>
          <w:szCs w:val="22"/>
        </w:rPr>
        <w:t>Portugal</w:t>
      </w:r>
      <w:r w:rsidR="00E754FB">
        <w:rPr>
          <w:sz w:val="22"/>
          <w:szCs w:val="22"/>
        </w:rPr>
        <w:t>ija</w:t>
      </w:r>
      <w:r w:rsidR="00E754FB">
        <w:rPr>
          <w:sz w:val="22"/>
          <w:szCs w:val="22"/>
        </w:rPr>
        <w:tab/>
      </w:r>
      <w:proofErr w:type="spellStart"/>
      <w:r w:rsidR="006F5556" w:rsidRPr="000B7A2B">
        <w:rPr>
          <w:sz w:val="22"/>
          <w:szCs w:val="22"/>
        </w:rPr>
        <w:t>Antigrippine</w:t>
      </w:r>
      <w:proofErr w:type="spellEnd"/>
      <w:r w:rsidR="006F5556" w:rsidRPr="000B7A2B">
        <w:rPr>
          <w:sz w:val="22"/>
          <w:szCs w:val="22"/>
        </w:rPr>
        <w:t xml:space="preserve"> </w:t>
      </w:r>
      <w:proofErr w:type="spellStart"/>
      <w:r w:rsidR="006F5556" w:rsidRPr="000B7A2B">
        <w:rPr>
          <w:sz w:val="22"/>
          <w:szCs w:val="22"/>
        </w:rPr>
        <w:t>Trieffect</w:t>
      </w:r>
      <w:proofErr w:type="spellEnd"/>
      <w:r w:rsidR="006F5556" w:rsidRPr="000B7A2B">
        <w:rPr>
          <w:sz w:val="22"/>
          <w:szCs w:val="22"/>
        </w:rPr>
        <w:t xml:space="preserve"> </w:t>
      </w:r>
      <w:proofErr w:type="spellStart"/>
      <w:r w:rsidR="006F5556" w:rsidRPr="000B7A2B">
        <w:rPr>
          <w:sz w:val="22"/>
          <w:szCs w:val="22"/>
        </w:rPr>
        <w:t>Tosse</w:t>
      </w:r>
      <w:proofErr w:type="spellEnd"/>
      <w:r w:rsidR="006F5556" w:rsidRPr="000B7A2B">
        <w:rPr>
          <w:sz w:val="22"/>
          <w:szCs w:val="22"/>
        </w:rPr>
        <w:t xml:space="preserve"> </w:t>
      </w:r>
      <w:proofErr w:type="spellStart"/>
      <w:r w:rsidR="006F5556" w:rsidRPr="000B7A2B">
        <w:rPr>
          <w:sz w:val="22"/>
          <w:szCs w:val="22"/>
        </w:rPr>
        <w:t>Cápsulas</w:t>
      </w:r>
      <w:proofErr w:type="spellEnd"/>
    </w:p>
    <w:p w14:paraId="169D35A9" w14:textId="5FC8DA90" w:rsidR="00403FE8" w:rsidRPr="000B7A2B" w:rsidRDefault="00E754FB">
      <w:pPr>
        <w:jc w:val="both"/>
        <w:rPr>
          <w:sz w:val="22"/>
          <w:szCs w:val="22"/>
        </w:rPr>
      </w:pPr>
      <w:r>
        <w:rPr>
          <w:sz w:val="22"/>
          <w:szCs w:val="22"/>
        </w:rPr>
        <w:t>Rumunija</w:t>
      </w:r>
      <w:r>
        <w:rPr>
          <w:sz w:val="22"/>
          <w:szCs w:val="22"/>
        </w:rPr>
        <w:tab/>
      </w:r>
      <w:proofErr w:type="spellStart"/>
      <w:r w:rsidR="006F5556" w:rsidRPr="000B7A2B">
        <w:rPr>
          <w:sz w:val="22"/>
          <w:szCs w:val="22"/>
        </w:rPr>
        <w:t>Coldrex</w:t>
      </w:r>
      <w:proofErr w:type="spellEnd"/>
      <w:r w:rsidR="006F5556" w:rsidRPr="000B7A2B">
        <w:rPr>
          <w:sz w:val="22"/>
          <w:szCs w:val="22"/>
        </w:rPr>
        <w:t xml:space="preserve"> </w:t>
      </w:r>
      <w:proofErr w:type="spellStart"/>
      <w:r w:rsidR="006F5556" w:rsidRPr="000B7A2B">
        <w:rPr>
          <w:sz w:val="22"/>
          <w:szCs w:val="22"/>
        </w:rPr>
        <w:t>Max</w:t>
      </w:r>
      <w:proofErr w:type="spellEnd"/>
      <w:r w:rsidR="006F5556" w:rsidRPr="000B7A2B">
        <w:rPr>
          <w:sz w:val="22"/>
          <w:szCs w:val="22"/>
        </w:rPr>
        <w:t xml:space="preserve"> </w:t>
      </w:r>
      <w:proofErr w:type="spellStart"/>
      <w:r w:rsidR="006F5556" w:rsidRPr="000B7A2B">
        <w:rPr>
          <w:sz w:val="22"/>
          <w:szCs w:val="22"/>
        </w:rPr>
        <w:t>Răceală</w:t>
      </w:r>
      <w:proofErr w:type="spellEnd"/>
      <w:r w:rsidR="006F5556" w:rsidRPr="000B7A2B">
        <w:rPr>
          <w:sz w:val="22"/>
          <w:szCs w:val="22"/>
        </w:rPr>
        <w:t xml:space="preserve"> </w:t>
      </w:r>
      <w:proofErr w:type="spellStart"/>
      <w:r w:rsidR="006F5556" w:rsidRPr="000B7A2B">
        <w:rPr>
          <w:sz w:val="22"/>
          <w:szCs w:val="22"/>
        </w:rPr>
        <w:t>și</w:t>
      </w:r>
      <w:proofErr w:type="spellEnd"/>
      <w:r w:rsidR="006F5556" w:rsidRPr="000B7A2B">
        <w:rPr>
          <w:sz w:val="22"/>
          <w:szCs w:val="22"/>
        </w:rPr>
        <w:t xml:space="preserve"> Tuse capsule</w:t>
      </w:r>
    </w:p>
    <w:p w14:paraId="282054AF" w14:textId="3A539E63" w:rsidR="00403FE8" w:rsidRPr="000B7A2B" w:rsidRDefault="00E754FB">
      <w:pPr>
        <w:jc w:val="both"/>
        <w:rPr>
          <w:sz w:val="22"/>
          <w:szCs w:val="22"/>
        </w:rPr>
      </w:pPr>
      <w:r>
        <w:rPr>
          <w:sz w:val="22"/>
          <w:szCs w:val="22"/>
        </w:rPr>
        <w:t>Slovakija</w:t>
      </w:r>
      <w:r>
        <w:rPr>
          <w:sz w:val="22"/>
          <w:szCs w:val="22"/>
        </w:rPr>
        <w:tab/>
      </w:r>
      <w:proofErr w:type="spellStart"/>
      <w:r w:rsidR="006F5556" w:rsidRPr="000B7A2B">
        <w:rPr>
          <w:sz w:val="22"/>
          <w:szCs w:val="22"/>
        </w:rPr>
        <w:t>Coldrex</w:t>
      </w:r>
      <w:proofErr w:type="spellEnd"/>
      <w:r w:rsidR="006F5556" w:rsidRPr="000B7A2B">
        <w:rPr>
          <w:sz w:val="22"/>
          <w:szCs w:val="22"/>
        </w:rPr>
        <w:t xml:space="preserve"> </w:t>
      </w:r>
      <w:proofErr w:type="spellStart"/>
      <w:r w:rsidR="006F5556" w:rsidRPr="000B7A2B">
        <w:rPr>
          <w:sz w:val="22"/>
          <w:szCs w:val="22"/>
        </w:rPr>
        <w:t>Grip</w:t>
      </w:r>
      <w:proofErr w:type="spellEnd"/>
      <w:r w:rsidR="006F5556" w:rsidRPr="000B7A2B">
        <w:rPr>
          <w:sz w:val="22"/>
          <w:szCs w:val="22"/>
        </w:rPr>
        <w:t xml:space="preserve"> </w:t>
      </w:r>
      <w:proofErr w:type="spellStart"/>
      <w:r w:rsidR="006F5556" w:rsidRPr="000B7A2B">
        <w:rPr>
          <w:sz w:val="22"/>
          <w:szCs w:val="22"/>
        </w:rPr>
        <w:t>plus</w:t>
      </w:r>
      <w:proofErr w:type="spellEnd"/>
      <w:r w:rsidR="006F5556" w:rsidRPr="000B7A2B">
        <w:rPr>
          <w:sz w:val="22"/>
          <w:szCs w:val="22"/>
        </w:rPr>
        <w:t xml:space="preserve"> </w:t>
      </w:r>
      <w:proofErr w:type="spellStart"/>
      <w:r w:rsidR="006F5556" w:rsidRPr="000B7A2B">
        <w:rPr>
          <w:sz w:val="22"/>
          <w:szCs w:val="22"/>
        </w:rPr>
        <w:t>kašeľ</w:t>
      </w:r>
      <w:proofErr w:type="spellEnd"/>
      <w:r w:rsidR="006F5556" w:rsidRPr="000B7A2B">
        <w:rPr>
          <w:sz w:val="22"/>
          <w:szCs w:val="22"/>
        </w:rPr>
        <w:t xml:space="preserve"> trvdé kapsuly</w:t>
      </w:r>
    </w:p>
    <w:p w14:paraId="7B5D9191" w14:textId="78E6187D" w:rsidR="00403FE8" w:rsidRPr="000B7A2B" w:rsidRDefault="00E754FB">
      <w:pPr>
        <w:jc w:val="both"/>
        <w:rPr>
          <w:i/>
          <w:sz w:val="22"/>
          <w:szCs w:val="22"/>
        </w:rPr>
      </w:pPr>
      <w:r>
        <w:rPr>
          <w:sz w:val="22"/>
          <w:szCs w:val="22"/>
        </w:rPr>
        <w:t>Slovėnija</w:t>
      </w:r>
      <w:r>
        <w:rPr>
          <w:sz w:val="22"/>
          <w:szCs w:val="22"/>
        </w:rPr>
        <w:tab/>
      </w:r>
      <w:proofErr w:type="spellStart"/>
      <w:r w:rsidR="00403FE8" w:rsidRPr="000B7A2B">
        <w:rPr>
          <w:sz w:val="22"/>
          <w:szCs w:val="22"/>
        </w:rPr>
        <w:t>Combocoldrex</w:t>
      </w:r>
      <w:proofErr w:type="spellEnd"/>
      <w:r w:rsidR="00403FE8" w:rsidRPr="000B7A2B">
        <w:rPr>
          <w:sz w:val="22"/>
          <w:szCs w:val="22"/>
        </w:rPr>
        <w:t xml:space="preserve"> 500 mg/100 mg/6,1 mg </w:t>
      </w:r>
      <w:proofErr w:type="spellStart"/>
      <w:r w:rsidR="00403FE8" w:rsidRPr="000B7A2B">
        <w:rPr>
          <w:sz w:val="22"/>
          <w:szCs w:val="22"/>
        </w:rPr>
        <w:t>trde</w:t>
      </w:r>
      <w:proofErr w:type="spellEnd"/>
      <w:r w:rsidR="00403FE8" w:rsidRPr="000B7A2B">
        <w:rPr>
          <w:sz w:val="22"/>
          <w:szCs w:val="22"/>
        </w:rPr>
        <w:t xml:space="preserve"> kapsule</w:t>
      </w:r>
    </w:p>
    <w:p w14:paraId="4FA65944" w14:textId="77777777" w:rsidR="00403FE8" w:rsidRPr="000B7A2B" w:rsidRDefault="00403FE8">
      <w:pPr>
        <w:jc w:val="both"/>
        <w:rPr>
          <w:sz w:val="22"/>
          <w:szCs w:val="22"/>
        </w:rPr>
      </w:pPr>
    </w:p>
    <w:p w14:paraId="3BBB6DA1" w14:textId="77777777" w:rsidR="00403FE8" w:rsidRPr="000B7A2B" w:rsidRDefault="00403FE8">
      <w:pPr>
        <w:jc w:val="both"/>
        <w:rPr>
          <w:sz w:val="22"/>
          <w:szCs w:val="22"/>
        </w:rPr>
      </w:pPr>
    </w:p>
    <w:p w14:paraId="206990DB" w14:textId="6D856CB1" w:rsidR="00403FE8" w:rsidRPr="000B7A2B" w:rsidRDefault="00403FE8">
      <w:pPr>
        <w:jc w:val="both"/>
        <w:rPr>
          <w:b/>
          <w:sz w:val="22"/>
          <w:szCs w:val="22"/>
        </w:rPr>
      </w:pPr>
      <w:r w:rsidRPr="000B7A2B">
        <w:rPr>
          <w:b/>
          <w:sz w:val="22"/>
          <w:szCs w:val="22"/>
        </w:rPr>
        <w:t>Šis pakuotės lapelis paskutinį kartą peržiūrėtas</w:t>
      </w:r>
      <w:r w:rsidR="00AC3DE5" w:rsidRPr="000B7A2B">
        <w:rPr>
          <w:b/>
          <w:sz w:val="22"/>
          <w:szCs w:val="22"/>
        </w:rPr>
        <w:t xml:space="preserve"> </w:t>
      </w:r>
      <w:r w:rsidR="009B7BB7">
        <w:rPr>
          <w:b/>
          <w:sz w:val="22"/>
          <w:szCs w:val="22"/>
        </w:rPr>
        <w:t>2025-03-26.</w:t>
      </w:r>
    </w:p>
    <w:p w14:paraId="0CE6F375" w14:textId="77777777" w:rsidR="00403FE8" w:rsidRPr="000B7A2B" w:rsidRDefault="00403FE8">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p w14:paraId="13169770" w14:textId="77777777" w:rsidR="00403FE8" w:rsidRPr="000B7A2B" w:rsidRDefault="00403FE8">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p>
    <w:p w14:paraId="64BC658C" w14:textId="629B9114" w:rsidR="00403FE8" w:rsidRPr="000B7A2B" w:rsidRDefault="00403FE8">
      <w:pPr>
        <w:numPr>
          <w:ilvl w:val="12"/>
          <w:numId w:val="0"/>
        </w:numPr>
        <w:ind w:right="-2"/>
        <w:rPr>
          <w:sz w:val="22"/>
          <w:szCs w:val="22"/>
        </w:rPr>
      </w:pPr>
      <w:r w:rsidRPr="000B7A2B">
        <w:rPr>
          <w:sz w:val="22"/>
          <w:szCs w:val="22"/>
        </w:rPr>
        <w:t>Išsami informacija apie šį vaistą pateikiama Valstybinės vaistų kontrolės tarnybos prie Lietuvos Respublikos sveikatos apsaugos ministerijos tinklalapyje</w:t>
      </w:r>
      <w:r w:rsidR="006A1951" w:rsidRPr="000B7A2B">
        <w:rPr>
          <w:sz w:val="22"/>
          <w:szCs w:val="22"/>
        </w:rPr>
        <w:t xml:space="preserve"> </w:t>
      </w:r>
      <w:bookmarkStart w:id="10" w:name="_Hlk181187290"/>
      <w:r w:rsidR="006A1951" w:rsidRPr="000B7A2B">
        <w:rPr>
          <w:sz w:val="22"/>
          <w:szCs w:val="22"/>
        </w:rPr>
        <w:fldChar w:fldCharType="begin"/>
      </w:r>
      <w:r w:rsidR="006A1951" w:rsidRPr="000B7A2B">
        <w:rPr>
          <w:sz w:val="22"/>
          <w:szCs w:val="22"/>
        </w:rPr>
        <w:instrText>HYPERLINK "https://vvkt.lrv.lt/"</w:instrText>
      </w:r>
      <w:r w:rsidR="006A1951" w:rsidRPr="000B7A2B">
        <w:rPr>
          <w:sz w:val="22"/>
          <w:szCs w:val="22"/>
        </w:rPr>
        <w:fldChar w:fldCharType="separate"/>
      </w:r>
      <w:r w:rsidR="006A1951" w:rsidRPr="000B7A2B">
        <w:rPr>
          <w:rFonts w:eastAsia="SimSun"/>
          <w:color w:val="0000FF"/>
          <w:sz w:val="22"/>
          <w:szCs w:val="22"/>
          <w:u w:val="single"/>
        </w:rPr>
        <w:t>https://vvkt.lrv.lt/</w:t>
      </w:r>
      <w:r w:rsidR="006A1951" w:rsidRPr="000B7A2B">
        <w:rPr>
          <w:rFonts w:eastAsia="SimSun"/>
          <w:color w:val="0000FF"/>
          <w:sz w:val="22"/>
          <w:szCs w:val="22"/>
          <w:u w:val="single"/>
        </w:rPr>
        <w:fldChar w:fldCharType="end"/>
      </w:r>
      <w:r w:rsidR="006A1951" w:rsidRPr="000B7A2B">
        <w:rPr>
          <w:rFonts w:eastAsia="SimSun"/>
          <w:color w:val="0000FF"/>
          <w:sz w:val="22"/>
          <w:szCs w:val="22"/>
          <w:u w:val="single"/>
        </w:rPr>
        <w:t>lt</w:t>
      </w:r>
      <w:r w:rsidR="006A1951" w:rsidRPr="000B7A2B">
        <w:rPr>
          <w:sz w:val="22"/>
          <w:szCs w:val="22"/>
        </w:rPr>
        <w:t>.</w:t>
      </w:r>
      <w:bookmarkEnd w:id="10"/>
    </w:p>
    <w:p w14:paraId="2A909F1A" w14:textId="77777777" w:rsidR="00403FE8" w:rsidRPr="000B7A2B" w:rsidRDefault="00403FE8">
      <w:pPr>
        <w:pStyle w:val="DefaultText"/>
        <w:tabs>
          <w:tab w:val="left" w:pos="360"/>
          <w:tab w:val="left" w:pos="564"/>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1306"/>
        </w:tabs>
        <w:jc w:val="both"/>
        <w:rPr>
          <w:rStyle w:val="InitialStyle"/>
          <w:rFonts w:ascii="Times New Roman" w:hAnsi="Times New Roman"/>
          <w:sz w:val="22"/>
          <w:szCs w:val="22"/>
        </w:rPr>
      </w:pPr>
      <w:bookmarkStart w:id="11" w:name="_GoBack"/>
      <w:bookmarkEnd w:id="11"/>
    </w:p>
    <w:sectPr w:rsidR="00403FE8" w:rsidRPr="000B7A2B" w:rsidSect="004866F6">
      <w:headerReference w:type="default" r:id="rId10"/>
      <w:footerReference w:type="default" r:id="rId11"/>
      <w:pgSz w:w="11907" w:h="16840" w:code="9"/>
      <w:pgMar w:top="1134" w:right="1418" w:bottom="1134" w:left="1418"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017BA" w14:textId="77777777" w:rsidR="00AA2467" w:rsidRDefault="00AA2467">
      <w:r>
        <w:separator/>
      </w:r>
    </w:p>
  </w:endnote>
  <w:endnote w:type="continuationSeparator" w:id="0">
    <w:p w14:paraId="60792504" w14:textId="77777777" w:rsidR="00AA2467" w:rsidRDefault="00AA2467">
      <w:r>
        <w:continuationSeparator/>
      </w:r>
    </w:p>
  </w:endnote>
  <w:endnote w:type="continuationNotice" w:id="1">
    <w:p w14:paraId="3AFCE614" w14:textId="77777777" w:rsidR="00AA2467" w:rsidRDefault="00AA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Segoe UI Symbol"/>
    <w:panose1 w:val="00000000000000000000"/>
    <w:charset w:val="80"/>
    <w:family w:val="auto"/>
    <w:notTrueType/>
    <w:pitch w:val="default"/>
    <w:sig w:usb0="00000000"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9EAE4" w14:textId="77777777" w:rsidR="00890CEF" w:rsidRDefault="00890CE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C3403" w14:textId="77777777" w:rsidR="00AA2467" w:rsidRDefault="00AA2467">
      <w:r>
        <w:separator/>
      </w:r>
    </w:p>
  </w:footnote>
  <w:footnote w:type="continuationSeparator" w:id="0">
    <w:p w14:paraId="0AA07D44" w14:textId="77777777" w:rsidR="00AA2467" w:rsidRDefault="00AA2467">
      <w:r>
        <w:continuationSeparator/>
      </w:r>
    </w:p>
  </w:footnote>
  <w:footnote w:type="continuationNotice" w:id="1">
    <w:p w14:paraId="6D6E2790" w14:textId="77777777" w:rsidR="00AA2467" w:rsidRDefault="00AA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760E" w14:textId="77777777" w:rsidR="00890CEF" w:rsidRDefault="00890C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2E5"/>
    <w:multiLevelType w:val="hybridMultilevel"/>
    <w:tmpl w:val="E3908770"/>
    <w:lvl w:ilvl="0" w:tplc="00000001">
      <w:start w:val="1"/>
      <w:numFmt w:val="bullet"/>
      <w:lvlText w:val="-"/>
      <w:lvlJc w:val="left"/>
      <w:pPr>
        <w:ind w:left="720" w:hanging="360"/>
      </w:pPr>
      <w:rPr>
        <w:rFonts w:ascii="StarSymbol" w:eastAsia="StarSymbol" w:hint="default"/>
      </w:rPr>
    </w:lvl>
    <w:lvl w:ilvl="1" w:tplc="368C1124" w:tentative="1">
      <w:start w:val="1"/>
      <w:numFmt w:val="bullet"/>
      <w:lvlText w:val="o"/>
      <w:lvlJc w:val="left"/>
      <w:pPr>
        <w:ind w:left="1440" w:hanging="360"/>
      </w:pPr>
      <w:rPr>
        <w:rFonts w:ascii="Courier New" w:hAnsi="Courier New" w:cs="Courier New" w:hint="default"/>
      </w:rPr>
    </w:lvl>
    <w:lvl w:ilvl="2" w:tplc="ED7EB684" w:tentative="1">
      <w:start w:val="1"/>
      <w:numFmt w:val="bullet"/>
      <w:lvlText w:val=""/>
      <w:lvlJc w:val="left"/>
      <w:pPr>
        <w:ind w:left="2160" w:hanging="360"/>
      </w:pPr>
      <w:rPr>
        <w:rFonts w:ascii="Wingdings" w:hAnsi="Wingdings" w:hint="default"/>
      </w:rPr>
    </w:lvl>
    <w:lvl w:ilvl="3" w:tplc="7C2AE972" w:tentative="1">
      <w:start w:val="1"/>
      <w:numFmt w:val="bullet"/>
      <w:lvlText w:val=""/>
      <w:lvlJc w:val="left"/>
      <w:pPr>
        <w:ind w:left="2880" w:hanging="360"/>
      </w:pPr>
      <w:rPr>
        <w:rFonts w:ascii="Symbol" w:hAnsi="Symbol" w:hint="default"/>
      </w:rPr>
    </w:lvl>
    <w:lvl w:ilvl="4" w:tplc="7E32D9AE" w:tentative="1">
      <w:start w:val="1"/>
      <w:numFmt w:val="bullet"/>
      <w:lvlText w:val="o"/>
      <w:lvlJc w:val="left"/>
      <w:pPr>
        <w:ind w:left="3600" w:hanging="360"/>
      </w:pPr>
      <w:rPr>
        <w:rFonts w:ascii="Courier New" w:hAnsi="Courier New" w:cs="Courier New" w:hint="default"/>
      </w:rPr>
    </w:lvl>
    <w:lvl w:ilvl="5" w:tplc="A7C22886" w:tentative="1">
      <w:start w:val="1"/>
      <w:numFmt w:val="bullet"/>
      <w:lvlText w:val=""/>
      <w:lvlJc w:val="left"/>
      <w:pPr>
        <w:ind w:left="4320" w:hanging="360"/>
      </w:pPr>
      <w:rPr>
        <w:rFonts w:ascii="Wingdings" w:hAnsi="Wingdings" w:hint="default"/>
      </w:rPr>
    </w:lvl>
    <w:lvl w:ilvl="6" w:tplc="EE7CAE08" w:tentative="1">
      <w:start w:val="1"/>
      <w:numFmt w:val="bullet"/>
      <w:lvlText w:val=""/>
      <w:lvlJc w:val="left"/>
      <w:pPr>
        <w:ind w:left="5040" w:hanging="360"/>
      </w:pPr>
      <w:rPr>
        <w:rFonts w:ascii="Symbol" w:hAnsi="Symbol" w:hint="default"/>
      </w:rPr>
    </w:lvl>
    <w:lvl w:ilvl="7" w:tplc="E4BED754" w:tentative="1">
      <w:start w:val="1"/>
      <w:numFmt w:val="bullet"/>
      <w:lvlText w:val="o"/>
      <w:lvlJc w:val="left"/>
      <w:pPr>
        <w:ind w:left="5760" w:hanging="360"/>
      </w:pPr>
      <w:rPr>
        <w:rFonts w:ascii="Courier New" w:hAnsi="Courier New" w:cs="Courier New" w:hint="default"/>
      </w:rPr>
    </w:lvl>
    <w:lvl w:ilvl="8" w:tplc="4650F404" w:tentative="1">
      <w:start w:val="1"/>
      <w:numFmt w:val="bullet"/>
      <w:lvlText w:val=""/>
      <w:lvlJc w:val="left"/>
      <w:pPr>
        <w:ind w:left="6480" w:hanging="360"/>
      </w:pPr>
      <w:rPr>
        <w:rFonts w:ascii="Wingdings" w:hAnsi="Wingdings" w:hint="default"/>
      </w:rPr>
    </w:lvl>
  </w:abstractNum>
  <w:abstractNum w:abstractNumId="1" w15:restartNumberingAfterBreak="0">
    <w:nsid w:val="09F07C00"/>
    <w:multiLevelType w:val="multilevel"/>
    <w:tmpl w:val="A738A69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D75FAC"/>
    <w:multiLevelType w:val="hybridMultilevel"/>
    <w:tmpl w:val="AB1CECF6"/>
    <w:lvl w:ilvl="0" w:tplc="FFFFFFFF">
      <w:start w:val="1"/>
      <w:numFmt w:val="bullet"/>
      <w:lvlText w:val="-"/>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653BE9"/>
    <w:multiLevelType w:val="hybridMultilevel"/>
    <w:tmpl w:val="3F8E8102"/>
    <w:lvl w:ilvl="0" w:tplc="FFFFFFFF">
      <w:start w:val="1"/>
      <w:numFmt w:val="bullet"/>
      <w:lvlText w:val="-"/>
      <w:lvlJc w:val="left"/>
      <w:pPr>
        <w:ind w:left="720" w:hanging="360"/>
      </w:pPr>
      <w:rPr>
        <w:rFonts w:hint="default"/>
      </w:rPr>
    </w:lvl>
    <w:lvl w:ilvl="1" w:tplc="B61008C4">
      <w:start w:val="1"/>
      <w:numFmt w:val="bullet"/>
      <w:lvlText w:val="o"/>
      <w:lvlJc w:val="left"/>
      <w:pPr>
        <w:ind w:left="1440" w:hanging="360"/>
      </w:pPr>
      <w:rPr>
        <w:rFonts w:ascii="Courier New" w:hAnsi="Courier New" w:cs="Courier New" w:hint="default"/>
      </w:rPr>
    </w:lvl>
    <w:lvl w:ilvl="2" w:tplc="A0847C06" w:tentative="1">
      <w:start w:val="1"/>
      <w:numFmt w:val="bullet"/>
      <w:lvlText w:val=""/>
      <w:lvlJc w:val="left"/>
      <w:pPr>
        <w:ind w:left="2160" w:hanging="360"/>
      </w:pPr>
      <w:rPr>
        <w:rFonts w:ascii="Wingdings" w:hAnsi="Wingdings" w:hint="default"/>
      </w:rPr>
    </w:lvl>
    <w:lvl w:ilvl="3" w:tplc="9698ED34" w:tentative="1">
      <w:start w:val="1"/>
      <w:numFmt w:val="bullet"/>
      <w:lvlText w:val=""/>
      <w:lvlJc w:val="left"/>
      <w:pPr>
        <w:ind w:left="2880" w:hanging="360"/>
      </w:pPr>
      <w:rPr>
        <w:rFonts w:ascii="Symbol" w:hAnsi="Symbol" w:hint="default"/>
      </w:rPr>
    </w:lvl>
    <w:lvl w:ilvl="4" w:tplc="A00446F2" w:tentative="1">
      <w:start w:val="1"/>
      <w:numFmt w:val="bullet"/>
      <w:lvlText w:val="o"/>
      <w:lvlJc w:val="left"/>
      <w:pPr>
        <w:ind w:left="3600" w:hanging="360"/>
      </w:pPr>
      <w:rPr>
        <w:rFonts w:ascii="Courier New" w:hAnsi="Courier New" w:cs="Courier New" w:hint="default"/>
      </w:rPr>
    </w:lvl>
    <w:lvl w:ilvl="5" w:tplc="1D884124" w:tentative="1">
      <w:start w:val="1"/>
      <w:numFmt w:val="bullet"/>
      <w:lvlText w:val=""/>
      <w:lvlJc w:val="left"/>
      <w:pPr>
        <w:ind w:left="4320" w:hanging="360"/>
      </w:pPr>
      <w:rPr>
        <w:rFonts w:ascii="Wingdings" w:hAnsi="Wingdings" w:hint="default"/>
      </w:rPr>
    </w:lvl>
    <w:lvl w:ilvl="6" w:tplc="599C4256" w:tentative="1">
      <w:start w:val="1"/>
      <w:numFmt w:val="bullet"/>
      <w:lvlText w:val=""/>
      <w:lvlJc w:val="left"/>
      <w:pPr>
        <w:ind w:left="5040" w:hanging="360"/>
      </w:pPr>
      <w:rPr>
        <w:rFonts w:ascii="Symbol" w:hAnsi="Symbol" w:hint="default"/>
      </w:rPr>
    </w:lvl>
    <w:lvl w:ilvl="7" w:tplc="3A346FDC" w:tentative="1">
      <w:start w:val="1"/>
      <w:numFmt w:val="bullet"/>
      <w:lvlText w:val="o"/>
      <w:lvlJc w:val="left"/>
      <w:pPr>
        <w:ind w:left="5760" w:hanging="360"/>
      </w:pPr>
      <w:rPr>
        <w:rFonts w:ascii="Courier New" w:hAnsi="Courier New" w:cs="Courier New" w:hint="default"/>
      </w:rPr>
    </w:lvl>
    <w:lvl w:ilvl="8" w:tplc="AB100876" w:tentative="1">
      <w:start w:val="1"/>
      <w:numFmt w:val="bullet"/>
      <w:lvlText w:val=""/>
      <w:lvlJc w:val="left"/>
      <w:pPr>
        <w:ind w:left="6480" w:hanging="360"/>
      </w:pPr>
      <w:rPr>
        <w:rFonts w:ascii="Wingdings" w:hAnsi="Wingdings" w:hint="default"/>
      </w:rPr>
    </w:lvl>
  </w:abstractNum>
  <w:abstractNum w:abstractNumId="4" w15:restartNumberingAfterBreak="0">
    <w:nsid w:val="150507A2"/>
    <w:multiLevelType w:val="hybridMultilevel"/>
    <w:tmpl w:val="A2AC40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80A6925"/>
    <w:multiLevelType w:val="singleLevel"/>
    <w:tmpl w:val="F6244F6A"/>
    <w:lvl w:ilvl="0">
      <w:start w:val="3"/>
      <w:numFmt w:val="decimal"/>
      <w:lvlText w:val="%1."/>
      <w:lvlJc w:val="left"/>
      <w:pPr>
        <w:tabs>
          <w:tab w:val="num" w:pos="705"/>
        </w:tabs>
        <w:ind w:left="705" w:hanging="705"/>
      </w:pPr>
      <w:rPr>
        <w:rFonts w:hint="default"/>
        <w:b/>
      </w:rPr>
    </w:lvl>
  </w:abstractNum>
  <w:abstractNum w:abstractNumId="6" w15:restartNumberingAfterBreak="0">
    <w:nsid w:val="19C41F39"/>
    <w:multiLevelType w:val="multilevel"/>
    <w:tmpl w:val="2D08002C"/>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B9559AF"/>
    <w:multiLevelType w:val="hybridMultilevel"/>
    <w:tmpl w:val="C09E2502"/>
    <w:lvl w:ilvl="0" w:tplc="004CB520">
      <w:numFmt w:val="bullet"/>
      <w:lvlText w:val="−"/>
      <w:lvlJc w:val="left"/>
      <w:pPr>
        <w:ind w:left="720" w:hanging="360"/>
      </w:pPr>
      <w:rPr>
        <w:rFonts w:ascii="Times New Roman" w:eastAsia="Calibri" w:hAnsi="Times New Roman" w:cs="Times New Roman" w:hint="default"/>
      </w:rPr>
    </w:lvl>
    <w:lvl w:ilvl="1" w:tplc="6C0A5CA6" w:tentative="1">
      <w:start w:val="1"/>
      <w:numFmt w:val="bullet"/>
      <w:lvlText w:val="o"/>
      <w:lvlJc w:val="left"/>
      <w:pPr>
        <w:ind w:left="1440" w:hanging="360"/>
      </w:pPr>
      <w:rPr>
        <w:rFonts w:ascii="Courier New" w:hAnsi="Courier New" w:cs="Courier New" w:hint="default"/>
      </w:rPr>
    </w:lvl>
    <w:lvl w:ilvl="2" w:tplc="A9628D12" w:tentative="1">
      <w:start w:val="1"/>
      <w:numFmt w:val="bullet"/>
      <w:lvlText w:val=""/>
      <w:lvlJc w:val="left"/>
      <w:pPr>
        <w:ind w:left="2160" w:hanging="360"/>
      </w:pPr>
      <w:rPr>
        <w:rFonts w:ascii="Wingdings" w:hAnsi="Wingdings" w:hint="default"/>
      </w:rPr>
    </w:lvl>
    <w:lvl w:ilvl="3" w:tplc="51EACCC8" w:tentative="1">
      <w:start w:val="1"/>
      <w:numFmt w:val="bullet"/>
      <w:lvlText w:val=""/>
      <w:lvlJc w:val="left"/>
      <w:pPr>
        <w:ind w:left="2880" w:hanging="360"/>
      </w:pPr>
      <w:rPr>
        <w:rFonts w:ascii="Symbol" w:hAnsi="Symbol" w:hint="default"/>
      </w:rPr>
    </w:lvl>
    <w:lvl w:ilvl="4" w:tplc="B4D4CB2A" w:tentative="1">
      <w:start w:val="1"/>
      <w:numFmt w:val="bullet"/>
      <w:lvlText w:val="o"/>
      <w:lvlJc w:val="left"/>
      <w:pPr>
        <w:ind w:left="3600" w:hanging="360"/>
      </w:pPr>
      <w:rPr>
        <w:rFonts w:ascii="Courier New" w:hAnsi="Courier New" w:cs="Courier New" w:hint="default"/>
      </w:rPr>
    </w:lvl>
    <w:lvl w:ilvl="5" w:tplc="A7726232" w:tentative="1">
      <w:start w:val="1"/>
      <w:numFmt w:val="bullet"/>
      <w:lvlText w:val=""/>
      <w:lvlJc w:val="left"/>
      <w:pPr>
        <w:ind w:left="4320" w:hanging="360"/>
      </w:pPr>
      <w:rPr>
        <w:rFonts w:ascii="Wingdings" w:hAnsi="Wingdings" w:hint="default"/>
      </w:rPr>
    </w:lvl>
    <w:lvl w:ilvl="6" w:tplc="6F6E4624" w:tentative="1">
      <w:start w:val="1"/>
      <w:numFmt w:val="bullet"/>
      <w:lvlText w:val=""/>
      <w:lvlJc w:val="left"/>
      <w:pPr>
        <w:ind w:left="5040" w:hanging="360"/>
      </w:pPr>
      <w:rPr>
        <w:rFonts w:ascii="Symbol" w:hAnsi="Symbol" w:hint="default"/>
      </w:rPr>
    </w:lvl>
    <w:lvl w:ilvl="7" w:tplc="46744508" w:tentative="1">
      <w:start w:val="1"/>
      <w:numFmt w:val="bullet"/>
      <w:lvlText w:val="o"/>
      <w:lvlJc w:val="left"/>
      <w:pPr>
        <w:ind w:left="5760" w:hanging="360"/>
      </w:pPr>
      <w:rPr>
        <w:rFonts w:ascii="Courier New" w:hAnsi="Courier New" w:cs="Courier New" w:hint="default"/>
      </w:rPr>
    </w:lvl>
    <w:lvl w:ilvl="8" w:tplc="9DFE90E2" w:tentative="1">
      <w:start w:val="1"/>
      <w:numFmt w:val="bullet"/>
      <w:lvlText w:val=""/>
      <w:lvlJc w:val="left"/>
      <w:pPr>
        <w:ind w:left="6480" w:hanging="360"/>
      </w:pPr>
      <w:rPr>
        <w:rFonts w:ascii="Wingdings" w:hAnsi="Wingdings" w:hint="default"/>
      </w:rPr>
    </w:lvl>
  </w:abstractNum>
  <w:abstractNum w:abstractNumId="8" w15:restartNumberingAfterBreak="0">
    <w:nsid w:val="1D383191"/>
    <w:multiLevelType w:val="hybridMultilevel"/>
    <w:tmpl w:val="E564CEEA"/>
    <w:lvl w:ilvl="0" w:tplc="0A4C44FC">
      <w:start w:val="1"/>
      <w:numFmt w:val="bullet"/>
      <w:lvlText w:val=""/>
      <w:lvlJc w:val="left"/>
      <w:pPr>
        <w:ind w:left="720" w:hanging="360"/>
      </w:pPr>
      <w:rPr>
        <w:rFonts w:ascii="Symbol" w:hAnsi="Symbol" w:hint="default"/>
      </w:rPr>
    </w:lvl>
    <w:lvl w:ilvl="1" w:tplc="D06C77AE">
      <w:start w:val="1"/>
      <w:numFmt w:val="bullet"/>
      <w:lvlText w:val="o"/>
      <w:lvlJc w:val="left"/>
      <w:pPr>
        <w:ind w:left="1440" w:hanging="360"/>
      </w:pPr>
      <w:rPr>
        <w:rFonts w:ascii="Courier New" w:hAnsi="Courier New" w:cs="Courier New" w:hint="default"/>
      </w:rPr>
    </w:lvl>
    <w:lvl w:ilvl="2" w:tplc="D2FA7A48" w:tentative="1">
      <w:start w:val="1"/>
      <w:numFmt w:val="bullet"/>
      <w:lvlText w:val=""/>
      <w:lvlJc w:val="left"/>
      <w:pPr>
        <w:ind w:left="2160" w:hanging="360"/>
      </w:pPr>
      <w:rPr>
        <w:rFonts w:ascii="Wingdings" w:hAnsi="Wingdings" w:hint="default"/>
      </w:rPr>
    </w:lvl>
    <w:lvl w:ilvl="3" w:tplc="A77CBDE6" w:tentative="1">
      <w:start w:val="1"/>
      <w:numFmt w:val="bullet"/>
      <w:lvlText w:val=""/>
      <w:lvlJc w:val="left"/>
      <w:pPr>
        <w:ind w:left="2880" w:hanging="360"/>
      </w:pPr>
      <w:rPr>
        <w:rFonts w:ascii="Symbol" w:hAnsi="Symbol" w:hint="default"/>
      </w:rPr>
    </w:lvl>
    <w:lvl w:ilvl="4" w:tplc="BF6E8F06" w:tentative="1">
      <w:start w:val="1"/>
      <w:numFmt w:val="bullet"/>
      <w:lvlText w:val="o"/>
      <w:lvlJc w:val="left"/>
      <w:pPr>
        <w:ind w:left="3600" w:hanging="360"/>
      </w:pPr>
      <w:rPr>
        <w:rFonts w:ascii="Courier New" w:hAnsi="Courier New" w:cs="Courier New" w:hint="default"/>
      </w:rPr>
    </w:lvl>
    <w:lvl w:ilvl="5" w:tplc="85E2B648" w:tentative="1">
      <w:start w:val="1"/>
      <w:numFmt w:val="bullet"/>
      <w:lvlText w:val=""/>
      <w:lvlJc w:val="left"/>
      <w:pPr>
        <w:ind w:left="4320" w:hanging="360"/>
      </w:pPr>
      <w:rPr>
        <w:rFonts w:ascii="Wingdings" w:hAnsi="Wingdings" w:hint="default"/>
      </w:rPr>
    </w:lvl>
    <w:lvl w:ilvl="6" w:tplc="7AA0AAEE" w:tentative="1">
      <w:start w:val="1"/>
      <w:numFmt w:val="bullet"/>
      <w:lvlText w:val=""/>
      <w:lvlJc w:val="left"/>
      <w:pPr>
        <w:ind w:left="5040" w:hanging="360"/>
      </w:pPr>
      <w:rPr>
        <w:rFonts w:ascii="Symbol" w:hAnsi="Symbol" w:hint="default"/>
      </w:rPr>
    </w:lvl>
    <w:lvl w:ilvl="7" w:tplc="DC72843C" w:tentative="1">
      <w:start w:val="1"/>
      <w:numFmt w:val="bullet"/>
      <w:lvlText w:val="o"/>
      <w:lvlJc w:val="left"/>
      <w:pPr>
        <w:ind w:left="5760" w:hanging="360"/>
      </w:pPr>
      <w:rPr>
        <w:rFonts w:ascii="Courier New" w:hAnsi="Courier New" w:cs="Courier New" w:hint="default"/>
      </w:rPr>
    </w:lvl>
    <w:lvl w:ilvl="8" w:tplc="86D89544" w:tentative="1">
      <w:start w:val="1"/>
      <w:numFmt w:val="bullet"/>
      <w:lvlText w:val=""/>
      <w:lvlJc w:val="left"/>
      <w:pPr>
        <w:ind w:left="6480" w:hanging="360"/>
      </w:pPr>
      <w:rPr>
        <w:rFonts w:ascii="Wingdings" w:hAnsi="Wingdings" w:hint="default"/>
      </w:rPr>
    </w:lvl>
  </w:abstractNum>
  <w:abstractNum w:abstractNumId="9" w15:restartNumberingAfterBreak="0">
    <w:nsid w:val="1D3A63C5"/>
    <w:multiLevelType w:val="multilevel"/>
    <w:tmpl w:val="A7947C0C"/>
    <w:lvl w:ilvl="0">
      <w:start w:val="1"/>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F83777"/>
    <w:multiLevelType w:val="hybridMultilevel"/>
    <w:tmpl w:val="1F74F25A"/>
    <w:lvl w:ilvl="0" w:tplc="C400DD24">
      <w:start w:val="6"/>
      <w:numFmt w:val="bullet"/>
      <w:lvlText w:val="-"/>
      <w:lvlJc w:val="left"/>
      <w:pPr>
        <w:ind w:left="1004" w:hanging="360"/>
      </w:pPr>
      <w:rPr>
        <w:rFonts w:ascii="Times New Roman" w:hAnsi="Times New Roman" w:hint="default"/>
        <w:color w:val="auto"/>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1" w15:restartNumberingAfterBreak="0">
    <w:nsid w:val="2418592F"/>
    <w:multiLevelType w:val="multilevel"/>
    <w:tmpl w:val="4AD2EE3A"/>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3652E9"/>
    <w:multiLevelType w:val="hybridMultilevel"/>
    <w:tmpl w:val="740C5BBE"/>
    <w:lvl w:ilvl="0" w:tplc="C400DD24">
      <w:start w:val="6"/>
      <w:numFmt w:val="bullet"/>
      <w:lvlText w:val="-"/>
      <w:lvlJc w:val="left"/>
      <w:pPr>
        <w:ind w:left="720" w:hanging="360"/>
      </w:pPr>
      <w:rPr>
        <w:rFonts w:ascii="Times New Roman" w:hAnsi="Times New Roman" w:hint="default"/>
        <w:color w:val="auto"/>
      </w:rPr>
    </w:lvl>
    <w:lvl w:ilvl="1" w:tplc="123869DE" w:tentative="1">
      <w:start w:val="1"/>
      <w:numFmt w:val="bullet"/>
      <w:lvlText w:val="o"/>
      <w:lvlJc w:val="left"/>
      <w:pPr>
        <w:ind w:left="1440" w:hanging="360"/>
      </w:pPr>
      <w:rPr>
        <w:rFonts w:ascii="Courier New" w:hAnsi="Courier New" w:cs="Courier New" w:hint="default"/>
      </w:rPr>
    </w:lvl>
    <w:lvl w:ilvl="2" w:tplc="DEF4E924" w:tentative="1">
      <w:start w:val="1"/>
      <w:numFmt w:val="bullet"/>
      <w:lvlText w:val=""/>
      <w:lvlJc w:val="left"/>
      <w:pPr>
        <w:ind w:left="2160" w:hanging="360"/>
      </w:pPr>
      <w:rPr>
        <w:rFonts w:ascii="Wingdings" w:hAnsi="Wingdings" w:hint="default"/>
      </w:rPr>
    </w:lvl>
    <w:lvl w:ilvl="3" w:tplc="A10488DA" w:tentative="1">
      <w:start w:val="1"/>
      <w:numFmt w:val="bullet"/>
      <w:lvlText w:val=""/>
      <w:lvlJc w:val="left"/>
      <w:pPr>
        <w:ind w:left="2880" w:hanging="360"/>
      </w:pPr>
      <w:rPr>
        <w:rFonts w:ascii="Symbol" w:hAnsi="Symbol" w:hint="default"/>
      </w:rPr>
    </w:lvl>
    <w:lvl w:ilvl="4" w:tplc="99700CDC" w:tentative="1">
      <w:start w:val="1"/>
      <w:numFmt w:val="bullet"/>
      <w:lvlText w:val="o"/>
      <w:lvlJc w:val="left"/>
      <w:pPr>
        <w:ind w:left="3600" w:hanging="360"/>
      </w:pPr>
      <w:rPr>
        <w:rFonts w:ascii="Courier New" w:hAnsi="Courier New" w:cs="Courier New" w:hint="default"/>
      </w:rPr>
    </w:lvl>
    <w:lvl w:ilvl="5" w:tplc="9D88FA9C" w:tentative="1">
      <w:start w:val="1"/>
      <w:numFmt w:val="bullet"/>
      <w:lvlText w:val=""/>
      <w:lvlJc w:val="left"/>
      <w:pPr>
        <w:ind w:left="4320" w:hanging="360"/>
      </w:pPr>
      <w:rPr>
        <w:rFonts w:ascii="Wingdings" w:hAnsi="Wingdings" w:hint="default"/>
      </w:rPr>
    </w:lvl>
    <w:lvl w:ilvl="6" w:tplc="C10A3094" w:tentative="1">
      <w:start w:val="1"/>
      <w:numFmt w:val="bullet"/>
      <w:lvlText w:val=""/>
      <w:lvlJc w:val="left"/>
      <w:pPr>
        <w:ind w:left="5040" w:hanging="360"/>
      </w:pPr>
      <w:rPr>
        <w:rFonts w:ascii="Symbol" w:hAnsi="Symbol" w:hint="default"/>
      </w:rPr>
    </w:lvl>
    <w:lvl w:ilvl="7" w:tplc="ED5A35F4" w:tentative="1">
      <w:start w:val="1"/>
      <w:numFmt w:val="bullet"/>
      <w:lvlText w:val="o"/>
      <w:lvlJc w:val="left"/>
      <w:pPr>
        <w:ind w:left="5760" w:hanging="360"/>
      </w:pPr>
      <w:rPr>
        <w:rFonts w:ascii="Courier New" w:hAnsi="Courier New" w:cs="Courier New" w:hint="default"/>
      </w:rPr>
    </w:lvl>
    <w:lvl w:ilvl="8" w:tplc="39D86926" w:tentative="1">
      <w:start w:val="1"/>
      <w:numFmt w:val="bullet"/>
      <w:lvlText w:val=""/>
      <w:lvlJc w:val="left"/>
      <w:pPr>
        <w:ind w:left="6480" w:hanging="360"/>
      </w:pPr>
      <w:rPr>
        <w:rFonts w:ascii="Wingdings" w:hAnsi="Wingdings" w:hint="default"/>
      </w:rPr>
    </w:lvl>
  </w:abstractNum>
  <w:abstractNum w:abstractNumId="13" w15:restartNumberingAfterBreak="0">
    <w:nsid w:val="25FA1245"/>
    <w:multiLevelType w:val="hybridMultilevel"/>
    <w:tmpl w:val="A6BC04C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6750544"/>
    <w:multiLevelType w:val="hybridMultilevel"/>
    <w:tmpl w:val="4268E8F4"/>
    <w:lvl w:ilvl="0" w:tplc="00000001">
      <w:start w:val="1"/>
      <w:numFmt w:val="bullet"/>
      <w:lvlText w:val="-"/>
      <w:lvlJc w:val="left"/>
      <w:pPr>
        <w:ind w:left="720" w:hanging="360"/>
      </w:pPr>
      <w:rPr>
        <w:rFonts w:ascii="StarSymbol" w:eastAsia="StarSymbol" w:hint="default"/>
      </w:rPr>
    </w:lvl>
    <w:lvl w:ilvl="1" w:tplc="989C2572" w:tentative="1">
      <w:start w:val="1"/>
      <w:numFmt w:val="bullet"/>
      <w:lvlText w:val="o"/>
      <w:lvlJc w:val="left"/>
      <w:pPr>
        <w:ind w:left="1440" w:hanging="360"/>
      </w:pPr>
      <w:rPr>
        <w:rFonts w:ascii="Courier New" w:hAnsi="Courier New" w:cs="Courier New" w:hint="default"/>
      </w:rPr>
    </w:lvl>
    <w:lvl w:ilvl="2" w:tplc="D03C0EDE" w:tentative="1">
      <w:start w:val="1"/>
      <w:numFmt w:val="bullet"/>
      <w:lvlText w:val=""/>
      <w:lvlJc w:val="left"/>
      <w:pPr>
        <w:ind w:left="2160" w:hanging="360"/>
      </w:pPr>
      <w:rPr>
        <w:rFonts w:ascii="Wingdings" w:hAnsi="Wingdings" w:hint="default"/>
      </w:rPr>
    </w:lvl>
    <w:lvl w:ilvl="3" w:tplc="9B6C253C" w:tentative="1">
      <w:start w:val="1"/>
      <w:numFmt w:val="bullet"/>
      <w:lvlText w:val=""/>
      <w:lvlJc w:val="left"/>
      <w:pPr>
        <w:ind w:left="2880" w:hanging="360"/>
      </w:pPr>
      <w:rPr>
        <w:rFonts w:ascii="Symbol" w:hAnsi="Symbol" w:hint="default"/>
      </w:rPr>
    </w:lvl>
    <w:lvl w:ilvl="4" w:tplc="DD8CEB82" w:tentative="1">
      <w:start w:val="1"/>
      <w:numFmt w:val="bullet"/>
      <w:lvlText w:val="o"/>
      <w:lvlJc w:val="left"/>
      <w:pPr>
        <w:ind w:left="3600" w:hanging="360"/>
      </w:pPr>
      <w:rPr>
        <w:rFonts w:ascii="Courier New" w:hAnsi="Courier New" w:cs="Courier New" w:hint="default"/>
      </w:rPr>
    </w:lvl>
    <w:lvl w:ilvl="5" w:tplc="5C64C78E" w:tentative="1">
      <w:start w:val="1"/>
      <w:numFmt w:val="bullet"/>
      <w:lvlText w:val=""/>
      <w:lvlJc w:val="left"/>
      <w:pPr>
        <w:ind w:left="4320" w:hanging="360"/>
      </w:pPr>
      <w:rPr>
        <w:rFonts w:ascii="Wingdings" w:hAnsi="Wingdings" w:hint="default"/>
      </w:rPr>
    </w:lvl>
    <w:lvl w:ilvl="6" w:tplc="20BAC850" w:tentative="1">
      <w:start w:val="1"/>
      <w:numFmt w:val="bullet"/>
      <w:lvlText w:val=""/>
      <w:lvlJc w:val="left"/>
      <w:pPr>
        <w:ind w:left="5040" w:hanging="360"/>
      </w:pPr>
      <w:rPr>
        <w:rFonts w:ascii="Symbol" w:hAnsi="Symbol" w:hint="default"/>
      </w:rPr>
    </w:lvl>
    <w:lvl w:ilvl="7" w:tplc="1AA0EBE6" w:tentative="1">
      <w:start w:val="1"/>
      <w:numFmt w:val="bullet"/>
      <w:lvlText w:val="o"/>
      <w:lvlJc w:val="left"/>
      <w:pPr>
        <w:ind w:left="5760" w:hanging="360"/>
      </w:pPr>
      <w:rPr>
        <w:rFonts w:ascii="Courier New" w:hAnsi="Courier New" w:cs="Courier New" w:hint="default"/>
      </w:rPr>
    </w:lvl>
    <w:lvl w:ilvl="8" w:tplc="71F66932" w:tentative="1">
      <w:start w:val="1"/>
      <w:numFmt w:val="bullet"/>
      <w:lvlText w:val=""/>
      <w:lvlJc w:val="left"/>
      <w:pPr>
        <w:ind w:left="6480" w:hanging="360"/>
      </w:pPr>
      <w:rPr>
        <w:rFonts w:ascii="Wingdings" w:hAnsi="Wingdings" w:hint="default"/>
      </w:rPr>
    </w:lvl>
  </w:abstractNum>
  <w:abstractNum w:abstractNumId="15" w15:restartNumberingAfterBreak="0">
    <w:nsid w:val="27B505DB"/>
    <w:multiLevelType w:val="hybridMultilevel"/>
    <w:tmpl w:val="B0FE787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417CCE"/>
    <w:multiLevelType w:val="hybridMultilevel"/>
    <w:tmpl w:val="5E02E364"/>
    <w:lvl w:ilvl="0" w:tplc="C400DD24">
      <w:start w:val="6"/>
      <w:numFmt w:val="bullet"/>
      <w:lvlText w:val="-"/>
      <w:lvlJc w:val="left"/>
      <w:pPr>
        <w:ind w:left="720" w:hanging="360"/>
      </w:pPr>
      <w:rPr>
        <w:rFonts w:ascii="Times New Roman" w:hAnsi="Times New Roman" w:hint="default"/>
        <w:color w:val="auto"/>
      </w:rPr>
    </w:lvl>
    <w:lvl w:ilvl="1" w:tplc="0FC0B972" w:tentative="1">
      <w:start w:val="1"/>
      <w:numFmt w:val="bullet"/>
      <w:lvlText w:val="o"/>
      <w:lvlJc w:val="left"/>
      <w:pPr>
        <w:ind w:left="1440" w:hanging="360"/>
      </w:pPr>
      <w:rPr>
        <w:rFonts w:ascii="Courier New" w:hAnsi="Courier New" w:cs="Courier New" w:hint="default"/>
      </w:rPr>
    </w:lvl>
    <w:lvl w:ilvl="2" w:tplc="CB2AAA3E" w:tentative="1">
      <w:start w:val="1"/>
      <w:numFmt w:val="bullet"/>
      <w:lvlText w:val=""/>
      <w:lvlJc w:val="left"/>
      <w:pPr>
        <w:ind w:left="2160" w:hanging="360"/>
      </w:pPr>
      <w:rPr>
        <w:rFonts w:ascii="Wingdings" w:hAnsi="Wingdings" w:hint="default"/>
      </w:rPr>
    </w:lvl>
    <w:lvl w:ilvl="3" w:tplc="A044DA8E" w:tentative="1">
      <w:start w:val="1"/>
      <w:numFmt w:val="bullet"/>
      <w:lvlText w:val=""/>
      <w:lvlJc w:val="left"/>
      <w:pPr>
        <w:ind w:left="2880" w:hanging="360"/>
      </w:pPr>
      <w:rPr>
        <w:rFonts w:ascii="Symbol" w:hAnsi="Symbol" w:hint="default"/>
      </w:rPr>
    </w:lvl>
    <w:lvl w:ilvl="4" w:tplc="286E8500" w:tentative="1">
      <w:start w:val="1"/>
      <w:numFmt w:val="bullet"/>
      <w:lvlText w:val="o"/>
      <w:lvlJc w:val="left"/>
      <w:pPr>
        <w:ind w:left="3600" w:hanging="360"/>
      </w:pPr>
      <w:rPr>
        <w:rFonts w:ascii="Courier New" w:hAnsi="Courier New" w:cs="Courier New" w:hint="default"/>
      </w:rPr>
    </w:lvl>
    <w:lvl w:ilvl="5" w:tplc="D7382D62" w:tentative="1">
      <w:start w:val="1"/>
      <w:numFmt w:val="bullet"/>
      <w:lvlText w:val=""/>
      <w:lvlJc w:val="left"/>
      <w:pPr>
        <w:ind w:left="4320" w:hanging="360"/>
      </w:pPr>
      <w:rPr>
        <w:rFonts w:ascii="Wingdings" w:hAnsi="Wingdings" w:hint="default"/>
      </w:rPr>
    </w:lvl>
    <w:lvl w:ilvl="6" w:tplc="882EBAD2" w:tentative="1">
      <w:start w:val="1"/>
      <w:numFmt w:val="bullet"/>
      <w:lvlText w:val=""/>
      <w:lvlJc w:val="left"/>
      <w:pPr>
        <w:ind w:left="5040" w:hanging="360"/>
      </w:pPr>
      <w:rPr>
        <w:rFonts w:ascii="Symbol" w:hAnsi="Symbol" w:hint="default"/>
      </w:rPr>
    </w:lvl>
    <w:lvl w:ilvl="7" w:tplc="9612D208" w:tentative="1">
      <w:start w:val="1"/>
      <w:numFmt w:val="bullet"/>
      <w:lvlText w:val="o"/>
      <w:lvlJc w:val="left"/>
      <w:pPr>
        <w:ind w:left="5760" w:hanging="360"/>
      </w:pPr>
      <w:rPr>
        <w:rFonts w:ascii="Courier New" w:hAnsi="Courier New" w:cs="Courier New" w:hint="default"/>
      </w:rPr>
    </w:lvl>
    <w:lvl w:ilvl="8" w:tplc="35EA9C2A" w:tentative="1">
      <w:start w:val="1"/>
      <w:numFmt w:val="bullet"/>
      <w:lvlText w:val=""/>
      <w:lvlJc w:val="left"/>
      <w:pPr>
        <w:ind w:left="6480" w:hanging="360"/>
      </w:pPr>
      <w:rPr>
        <w:rFonts w:ascii="Wingdings" w:hAnsi="Wingdings" w:hint="default"/>
      </w:rPr>
    </w:lvl>
  </w:abstractNum>
  <w:abstractNum w:abstractNumId="17" w15:restartNumberingAfterBreak="0">
    <w:nsid w:val="2E68152A"/>
    <w:multiLevelType w:val="hybridMultilevel"/>
    <w:tmpl w:val="88A6A958"/>
    <w:lvl w:ilvl="0" w:tplc="C400DD24">
      <w:start w:val="6"/>
      <w:numFmt w:val="bullet"/>
      <w:lvlText w:val="-"/>
      <w:lvlJc w:val="left"/>
      <w:pPr>
        <w:ind w:left="720" w:hanging="360"/>
      </w:pPr>
      <w:rPr>
        <w:rFonts w:ascii="Times New Roman" w:hAnsi="Times New Roman" w:hint="default"/>
        <w:color w:val="auto"/>
      </w:rPr>
    </w:lvl>
    <w:lvl w:ilvl="1" w:tplc="1730D36C" w:tentative="1">
      <w:start w:val="1"/>
      <w:numFmt w:val="bullet"/>
      <w:lvlText w:val="o"/>
      <w:lvlJc w:val="left"/>
      <w:pPr>
        <w:ind w:left="1440" w:hanging="360"/>
      </w:pPr>
      <w:rPr>
        <w:rFonts w:ascii="Courier New" w:hAnsi="Courier New" w:cs="Courier New" w:hint="default"/>
      </w:rPr>
    </w:lvl>
    <w:lvl w:ilvl="2" w:tplc="91E80F80" w:tentative="1">
      <w:start w:val="1"/>
      <w:numFmt w:val="bullet"/>
      <w:lvlText w:val=""/>
      <w:lvlJc w:val="left"/>
      <w:pPr>
        <w:ind w:left="2160" w:hanging="360"/>
      </w:pPr>
      <w:rPr>
        <w:rFonts w:ascii="Wingdings" w:hAnsi="Wingdings" w:hint="default"/>
      </w:rPr>
    </w:lvl>
    <w:lvl w:ilvl="3" w:tplc="0BAC202C" w:tentative="1">
      <w:start w:val="1"/>
      <w:numFmt w:val="bullet"/>
      <w:lvlText w:val=""/>
      <w:lvlJc w:val="left"/>
      <w:pPr>
        <w:ind w:left="2880" w:hanging="360"/>
      </w:pPr>
      <w:rPr>
        <w:rFonts w:ascii="Symbol" w:hAnsi="Symbol" w:hint="default"/>
      </w:rPr>
    </w:lvl>
    <w:lvl w:ilvl="4" w:tplc="96D277FC" w:tentative="1">
      <w:start w:val="1"/>
      <w:numFmt w:val="bullet"/>
      <w:lvlText w:val="o"/>
      <w:lvlJc w:val="left"/>
      <w:pPr>
        <w:ind w:left="3600" w:hanging="360"/>
      </w:pPr>
      <w:rPr>
        <w:rFonts w:ascii="Courier New" w:hAnsi="Courier New" w:cs="Courier New" w:hint="default"/>
      </w:rPr>
    </w:lvl>
    <w:lvl w:ilvl="5" w:tplc="73C2762E" w:tentative="1">
      <w:start w:val="1"/>
      <w:numFmt w:val="bullet"/>
      <w:lvlText w:val=""/>
      <w:lvlJc w:val="left"/>
      <w:pPr>
        <w:ind w:left="4320" w:hanging="360"/>
      </w:pPr>
      <w:rPr>
        <w:rFonts w:ascii="Wingdings" w:hAnsi="Wingdings" w:hint="default"/>
      </w:rPr>
    </w:lvl>
    <w:lvl w:ilvl="6" w:tplc="2FA2B6EE" w:tentative="1">
      <w:start w:val="1"/>
      <w:numFmt w:val="bullet"/>
      <w:lvlText w:val=""/>
      <w:lvlJc w:val="left"/>
      <w:pPr>
        <w:ind w:left="5040" w:hanging="360"/>
      </w:pPr>
      <w:rPr>
        <w:rFonts w:ascii="Symbol" w:hAnsi="Symbol" w:hint="default"/>
      </w:rPr>
    </w:lvl>
    <w:lvl w:ilvl="7" w:tplc="58D8D6B2" w:tentative="1">
      <w:start w:val="1"/>
      <w:numFmt w:val="bullet"/>
      <w:lvlText w:val="o"/>
      <w:lvlJc w:val="left"/>
      <w:pPr>
        <w:ind w:left="5760" w:hanging="360"/>
      </w:pPr>
      <w:rPr>
        <w:rFonts w:ascii="Courier New" w:hAnsi="Courier New" w:cs="Courier New" w:hint="default"/>
      </w:rPr>
    </w:lvl>
    <w:lvl w:ilvl="8" w:tplc="E1783E62" w:tentative="1">
      <w:start w:val="1"/>
      <w:numFmt w:val="bullet"/>
      <w:lvlText w:val=""/>
      <w:lvlJc w:val="left"/>
      <w:pPr>
        <w:ind w:left="6480" w:hanging="360"/>
      </w:pPr>
      <w:rPr>
        <w:rFonts w:ascii="Wingdings" w:hAnsi="Wingdings" w:hint="default"/>
      </w:rPr>
    </w:lvl>
  </w:abstractNum>
  <w:abstractNum w:abstractNumId="18"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1C62D9B"/>
    <w:multiLevelType w:val="hybridMultilevel"/>
    <w:tmpl w:val="A8D8D46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24967F2"/>
    <w:multiLevelType w:val="multilevel"/>
    <w:tmpl w:val="F2DC7186"/>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33E4607A"/>
    <w:multiLevelType w:val="hybridMultilevel"/>
    <w:tmpl w:val="FF089E24"/>
    <w:lvl w:ilvl="0" w:tplc="854C4186">
      <w:start w:val="1"/>
      <w:numFmt w:val="bullet"/>
      <w:lvlText w:val=""/>
      <w:lvlJc w:val="left"/>
      <w:pPr>
        <w:ind w:left="720" w:hanging="360"/>
      </w:pPr>
      <w:rPr>
        <w:rFonts w:ascii="Symbol" w:hAnsi="Symbol" w:hint="default"/>
      </w:rPr>
    </w:lvl>
    <w:lvl w:ilvl="1" w:tplc="32E86A6A" w:tentative="1">
      <w:start w:val="1"/>
      <w:numFmt w:val="bullet"/>
      <w:lvlText w:val="o"/>
      <w:lvlJc w:val="left"/>
      <w:pPr>
        <w:ind w:left="1440" w:hanging="360"/>
      </w:pPr>
      <w:rPr>
        <w:rFonts w:ascii="Courier New" w:hAnsi="Courier New" w:cs="Courier New" w:hint="default"/>
      </w:rPr>
    </w:lvl>
    <w:lvl w:ilvl="2" w:tplc="D37CE616" w:tentative="1">
      <w:start w:val="1"/>
      <w:numFmt w:val="bullet"/>
      <w:lvlText w:val=""/>
      <w:lvlJc w:val="left"/>
      <w:pPr>
        <w:ind w:left="2160" w:hanging="360"/>
      </w:pPr>
      <w:rPr>
        <w:rFonts w:ascii="Wingdings" w:hAnsi="Wingdings" w:hint="default"/>
      </w:rPr>
    </w:lvl>
    <w:lvl w:ilvl="3" w:tplc="7A407BBC" w:tentative="1">
      <w:start w:val="1"/>
      <w:numFmt w:val="bullet"/>
      <w:lvlText w:val=""/>
      <w:lvlJc w:val="left"/>
      <w:pPr>
        <w:ind w:left="2880" w:hanging="360"/>
      </w:pPr>
      <w:rPr>
        <w:rFonts w:ascii="Symbol" w:hAnsi="Symbol" w:hint="default"/>
      </w:rPr>
    </w:lvl>
    <w:lvl w:ilvl="4" w:tplc="64A6D19E" w:tentative="1">
      <w:start w:val="1"/>
      <w:numFmt w:val="bullet"/>
      <w:lvlText w:val="o"/>
      <w:lvlJc w:val="left"/>
      <w:pPr>
        <w:ind w:left="3600" w:hanging="360"/>
      </w:pPr>
      <w:rPr>
        <w:rFonts w:ascii="Courier New" w:hAnsi="Courier New" w:cs="Courier New" w:hint="default"/>
      </w:rPr>
    </w:lvl>
    <w:lvl w:ilvl="5" w:tplc="2D520ACE" w:tentative="1">
      <w:start w:val="1"/>
      <w:numFmt w:val="bullet"/>
      <w:lvlText w:val=""/>
      <w:lvlJc w:val="left"/>
      <w:pPr>
        <w:ind w:left="4320" w:hanging="360"/>
      </w:pPr>
      <w:rPr>
        <w:rFonts w:ascii="Wingdings" w:hAnsi="Wingdings" w:hint="default"/>
      </w:rPr>
    </w:lvl>
    <w:lvl w:ilvl="6" w:tplc="F56CF230" w:tentative="1">
      <w:start w:val="1"/>
      <w:numFmt w:val="bullet"/>
      <w:lvlText w:val=""/>
      <w:lvlJc w:val="left"/>
      <w:pPr>
        <w:ind w:left="5040" w:hanging="360"/>
      </w:pPr>
      <w:rPr>
        <w:rFonts w:ascii="Symbol" w:hAnsi="Symbol" w:hint="default"/>
      </w:rPr>
    </w:lvl>
    <w:lvl w:ilvl="7" w:tplc="CAD62400" w:tentative="1">
      <w:start w:val="1"/>
      <w:numFmt w:val="bullet"/>
      <w:lvlText w:val="o"/>
      <w:lvlJc w:val="left"/>
      <w:pPr>
        <w:ind w:left="5760" w:hanging="360"/>
      </w:pPr>
      <w:rPr>
        <w:rFonts w:ascii="Courier New" w:hAnsi="Courier New" w:cs="Courier New" w:hint="default"/>
      </w:rPr>
    </w:lvl>
    <w:lvl w:ilvl="8" w:tplc="62060F6A" w:tentative="1">
      <w:start w:val="1"/>
      <w:numFmt w:val="bullet"/>
      <w:lvlText w:val=""/>
      <w:lvlJc w:val="left"/>
      <w:pPr>
        <w:ind w:left="6480" w:hanging="360"/>
      </w:pPr>
      <w:rPr>
        <w:rFonts w:ascii="Wingdings" w:hAnsi="Wingdings" w:hint="default"/>
      </w:rPr>
    </w:lvl>
  </w:abstractNum>
  <w:abstractNum w:abstractNumId="22" w15:restartNumberingAfterBreak="0">
    <w:nsid w:val="34D474D4"/>
    <w:multiLevelType w:val="hybridMultilevel"/>
    <w:tmpl w:val="6A1E7EA8"/>
    <w:lvl w:ilvl="0" w:tplc="004CB520">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5D31074"/>
    <w:multiLevelType w:val="hybridMultilevel"/>
    <w:tmpl w:val="D9D09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6378D3"/>
    <w:multiLevelType w:val="hybridMultilevel"/>
    <w:tmpl w:val="A00A19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FBE2215"/>
    <w:multiLevelType w:val="hybridMultilevel"/>
    <w:tmpl w:val="86200328"/>
    <w:lvl w:ilvl="0" w:tplc="004CB520">
      <w:numFmt w:val="bullet"/>
      <w:lvlText w:val="−"/>
      <w:lvlJc w:val="left"/>
      <w:pPr>
        <w:ind w:left="720" w:hanging="360"/>
      </w:pPr>
      <w:rPr>
        <w:rFonts w:ascii="Times New Roman" w:eastAsia="Calibri" w:hAnsi="Times New Roman" w:cs="Times New Roman" w:hint="default"/>
      </w:rPr>
    </w:lvl>
    <w:lvl w:ilvl="1" w:tplc="C400DD24">
      <w:start w:val="6"/>
      <w:numFmt w:val="bullet"/>
      <w:lvlText w:val="-"/>
      <w:lvlJc w:val="left"/>
      <w:pPr>
        <w:ind w:left="1440" w:hanging="360"/>
      </w:pPr>
      <w:rPr>
        <w:rFonts w:ascii="Times New Roman" w:hAnsi="Times New Roman" w:hint="default"/>
        <w:color w:val="auto"/>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18673C3"/>
    <w:multiLevelType w:val="hybridMultilevel"/>
    <w:tmpl w:val="B8787EE4"/>
    <w:lvl w:ilvl="0" w:tplc="004CB520">
      <w:numFmt w:val="bullet"/>
      <w:lvlText w:val="−"/>
      <w:lvlJc w:val="left"/>
      <w:pPr>
        <w:ind w:left="720" w:hanging="360"/>
      </w:pPr>
      <w:rPr>
        <w:rFonts w:ascii="Times New Roman" w:eastAsia="Calibri"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86C0F84"/>
    <w:multiLevelType w:val="hybridMultilevel"/>
    <w:tmpl w:val="D9702864"/>
    <w:lvl w:ilvl="0" w:tplc="004CB520">
      <w:numFmt w:val="bullet"/>
      <w:lvlText w:val="−"/>
      <w:lvlJc w:val="left"/>
      <w:pPr>
        <w:ind w:left="720" w:hanging="360"/>
      </w:pPr>
      <w:rPr>
        <w:rFonts w:ascii="Times New Roman" w:eastAsia="Calibri" w:hAnsi="Times New Roman" w:cs="Times New Roman" w:hint="default"/>
      </w:rPr>
    </w:lvl>
    <w:lvl w:ilvl="1" w:tplc="B61008C4">
      <w:start w:val="1"/>
      <w:numFmt w:val="bullet"/>
      <w:lvlText w:val="o"/>
      <w:lvlJc w:val="left"/>
      <w:pPr>
        <w:ind w:left="1440" w:hanging="360"/>
      </w:pPr>
      <w:rPr>
        <w:rFonts w:ascii="Courier New" w:hAnsi="Courier New" w:cs="Courier New" w:hint="default"/>
      </w:rPr>
    </w:lvl>
    <w:lvl w:ilvl="2" w:tplc="A0847C06" w:tentative="1">
      <w:start w:val="1"/>
      <w:numFmt w:val="bullet"/>
      <w:lvlText w:val=""/>
      <w:lvlJc w:val="left"/>
      <w:pPr>
        <w:ind w:left="2160" w:hanging="360"/>
      </w:pPr>
      <w:rPr>
        <w:rFonts w:ascii="Wingdings" w:hAnsi="Wingdings" w:hint="default"/>
      </w:rPr>
    </w:lvl>
    <w:lvl w:ilvl="3" w:tplc="9698ED34" w:tentative="1">
      <w:start w:val="1"/>
      <w:numFmt w:val="bullet"/>
      <w:lvlText w:val=""/>
      <w:lvlJc w:val="left"/>
      <w:pPr>
        <w:ind w:left="2880" w:hanging="360"/>
      </w:pPr>
      <w:rPr>
        <w:rFonts w:ascii="Symbol" w:hAnsi="Symbol" w:hint="default"/>
      </w:rPr>
    </w:lvl>
    <w:lvl w:ilvl="4" w:tplc="A00446F2" w:tentative="1">
      <w:start w:val="1"/>
      <w:numFmt w:val="bullet"/>
      <w:lvlText w:val="o"/>
      <w:lvlJc w:val="left"/>
      <w:pPr>
        <w:ind w:left="3600" w:hanging="360"/>
      </w:pPr>
      <w:rPr>
        <w:rFonts w:ascii="Courier New" w:hAnsi="Courier New" w:cs="Courier New" w:hint="default"/>
      </w:rPr>
    </w:lvl>
    <w:lvl w:ilvl="5" w:tplc="1D884124" w:tentative="1">
      <w:start w:val="1"/>
      <w:numFmt w:val="bullet"/>
      <w:lvlText w:val=""/>
      <w:lvlJc w:val="left"/>
      <w:pPr>
        <w:ind w:left="4320" w:hanging="360"/>
      </w:pPr>
      <w:rPr>
        <w:rFonts w:ascii="Wingdings" w:hAnsi="Wingdings" w:hint="default"/>
      </w:rPr>
    </w:lvl>
    <w:lvl w:ilvl="6" w:tplc="599C4256" w:tentative="1">
      <w:start w:val="1"/>
      <w:numFmt w:val="bullet"/>
      <w:lvlText w:val=""/>
      <w:lvlJc w:val="left"/>
      <w:pPr>
        <w:ind w:left="5040" w:hanging="360"/>
      </w:pPr>
      <w:rPr>
        <w:rFonts w:ascii="Symbol" w:hAnsi="Symbol" w:hint="default"/>
      </w:rPr>
    </w:lvl>
    <w:lvl w:ilvl="7" w:tplc="3A346FDC" w:tentative="1">
      <w:start w:val="1"/>
      <w:numFmt w:val="bullet"/>
      <w:lvlText w:val="o"/>
      <w:lvlJc w:val="left"/>
      <w:pPr>
        <w:ind w:left="5760" w:hanging="360"/>
      </w:pPr>
      <w:rPr>
        <w:rFonts w:ascii="Courier New" w:hAnsi="Courier New" w:cs="Courier New" w:hint="default"/>
      </w:rPr>
    </w:lvl>
    <w:lvl w:ilvl="8" w:tplc="AB100876" w:tentative="1">
      <w:start w:val="1"/>
      <w:numFmt w:val="bullet"/>
      <w:lvlText w:val=""/>
      <w:lvlJc w:val="left"/>
      <w:pPr>
        <w:ind w:left="6480" w:hanging="360"/>
      </w:pPr>
      <w:rPr>
        <w:rFonts w:ascii="Wingdings" w:hAnsi="Wingdings" w:hint="default"/>
      </w:rPr>
    </w:lvl>
  </w:abstractNum>
  <w:abstractNum w:abstractNumId="28" w15:restartNumberingAfterBreak="0">
    <w:nsid w:val="48FC2B46"/>
    <w:multiLevelType w:val="multilevel"/>
    <w:tmpl w:val="C370166C"/>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9784D92"/>
    <w:multiLevelType w:val="hybridMultilevel"/>
    <w:tmpl w:val="FD96084E"/>
    <w:lvl w:ilvl="0" w:tplc="00000001">
      <w:start w:val="1"/>
      <w:numFmt w:val="bullet"/>
      <w:lvlText w:val="-"/>
      <w:lvlJc w:val="left"/>
      <w:pPr>
        <w:ind w:left="1440" w:hanging="360"/>
      </w:pPr>
      <w:rPr>
        <w:rFonts w:ascii="StarSymbol" w:eastAsia="StarSymbol" w:hint="default"/>
      </w:rPr>
    </w:lvl>
    <w:lvl w:ilvl="1" w:tplc="B0F417AE" w:tentative="1">
      <w:start w:val="1"/>
      <w:numFmt w:val="bullet"/>
      <w:lvlText w:val="o"/>
      <w:lvlJc w:val="left"/>
      <w:pPr>
        <w:ind w:left="2160" w:hanging="360"/>
      </w:pPr>
      <w:rPr>
        <w:rFonts w:ascii="Courier New" w:hAnsi="Courier New" w:cs="Courier New" w:hint="default"/>
      </w:rPr>
    </w:lvl>
    <w:lvl w:ilvl="2" w:tplc="D632B2C4" w:tentative="1">
      <w:start w:val="1"/>
      <w:numFmt w:val="bullet"/>
      <w:lvlText w:val=""/>
      <w:lvlJc w:val="left"/>
      <w:pPr>
        <w:ind w:left="2880" w:hanging="360"/>
      </w:pPr>
      <w:rPr>
        <w:rFonts w:ascii="Wingdings" w:hAnsi="Wingdings" w:hint="default"/>
      </w:rPr>
    </w:lvl>
    <w:lvl w:ilvl="3" w:tplc="7D324F66" w:tentative="1">
      <w:start w:val="1"/>
      <w:numFmt w:val="bullet"/>
      <w:lvlText w:val=""/>
      <w:lvlJc w:val="left"/>
      <w:pPr>
        <w:ind w:left="3600" w:hanging="360"/>
      </w:pPr>
      <w:rPr>
        <w:rFonts w:ascii="Symbol" w:hAnsi="Symbol" w:hint="default"/>
      </w:rPr>
    </w:lvl>
    <w:lvl w:ilvl="4" w:tplc="7736C024" w:tentative="1">
      <w:start w:val="1"/>
      <w:numFmt w:val="bullet"/>
      <w:lvlText w:val="o"/>
      <w:lvlJc w:val="left"/>
      <w:pPr>
        <w:ind w:left="4320" w:hanging="360"/>
      </w:pPr>
      <w:rPr>
        <w:rFonts w:ascii="Courier New" w:hAnsi="Courier New" w:cs="Courier New" w:hint="default"/>
      </w:rPr>
    </w:lvl>
    <w:lvl w:ilvl="5" w:tplc="980C9348" w:tentative="1">
      <w:start w:val="1"/>
      <w:numFmt w:val="bullet"/>
      <w:lvlText w:val=""/>
      <w:lvlJc w:val="left"/>
      <w:pPr>
        <w:ind w:left="5040" w:hanging="360"/>
      </w:pPr>
      <w:rPr>
        <w:rFonts w:ascii="Wingdings" w:hAnsi="Wingdings" w:hint="default"/>
      </w:rPr>
    </w:lvl>
    <w:lvl w:ilvl="6" w:tplc="97FC4BA0" w:tentative="1">
      <w:start w:val="1"/>
      <w:numFmt w:val="bullet"/>
      <w:lvlText w:val=""/>
      <w:lvlJc w:val="left"/>
      <w:pPr>
        <w:ind w:left="5760" w:hanging="360"/>
      </w:pPr>
      <w:rPr>
        <w:rFonts w:ascii="Symbol" w:hAnsi="Symbol" w:hint="default"/>
      </w:rPr>
    </w:lvl>
    <w:lvl w:ilvl="7" w:tplc="B48ABAFE" w:tentative="1">
      <w:start w:val="1"/>
      <w:numFmt w:val="bullet"/>
      <w:lvlText w:val="o"/>
      <w:lvlJc w:val="left"/>
      <w:pPr>
        <w:ind w:left="6480" w:hanging="360"/>
      </w:pPr>
      <w:rPr>
        <w:rFonts w:ascii="Courier New" w:hAnsi="Courier New" w:cs="Courier New" w:hint="default"/>
      </w:rPr>
    </w:lvl>
    <w:lvl w:ilvl="8" w:tplc="11FA03E0" w:tentative="1">
      <w:start w:val="1"/>
      <w:numFmt w:val="bullet"/>
      <w:lvlText w:val=""/>
      <w:lvlJc w:val="left"/>
      <w:pPr>
        <w:ind w:left="7200" w:hanging="360"/>
      </w:pPr>
      <w:rPr>
        <w:rFonts w:ascii="Wingdings" w:hAnsi="Wingdings" w:hint="default"/>
      </w:rPr>
    </w:lvl>
  </w:abstractNum>
  <w:abstractNum w:abstractNumId="30" w15:restartNumberingAfterBreak="0">
    <w:nsid w:val="4B5007F0"/>
    <w:multiLevelType w:val="hybridMultilevel"/>
    <w:tmpl w:val="79AAD2F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FD273AD"/>
    <w:multiLevelType w:val="hybridMultilevel"/>
    <w:tmpl w:val="239EA9E8"/>
    <w:lvl w:ilvl="0" w:tplc="D24C2EE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501201E2"/>
    <w:multiLevelType w:val="hybridMultilevel"/>
    <w:tmpl w:val="89C4B31C"/>
    <w:lvl w:ilvl="0" w:tplc="004CB520">
      <w:numFmt w:val="bullet"/>
      <w:lvlText w:val="−"/>
      <w:lvlJc w:val="left"/>
      <w:pPr>
        <w:ind w:left="720" w:hanging="360"/>
      </w:pPr>
      <w:rPr>
        <w:rFonts w:ascii="Times New Roman" w:eastAsia="Calibri" w:hAnsi="Times New Roman" w:cs="Times New Roman" w:hint="default"/>
      </w:rPr>
    </w:lvl>
    <w:lvl w:ilvl="1" w:tplc="292AAFAC">
      <w:start w:val="1"/>
      <w:numFmt w:val="bullet"/>
      <w:lvlText w:val="o"/>
      <w:lvlJc w:val="left"/>
      <w:pPr>
        <w:ind w:left="1440" w:hanging="360"/>
      </w:pPr>
      <w:rPr>
        <w:rFonts w:ascii="Courier New" w:hAnsi="Courier New" w:cs="Courier New" w:hint="default"/>
      </w:rPr>
    </w:lvl>
    <w:lvl w:ilvl="2" w:tplc="F068877A" w:tentative="1">
      <w:start w:val="1"/>
      <w:numFmt w:val="bullet"/>
      <w:lvlText w:val=""/>
      <w:lvlJc w:val="left"/>
      <w:pPr>
        <w:ind w:left="2160" w:hanging="360"/>
      </w:pPr>
      <w:rPr>
        <w:rFonts w:ascii="Wingdings" w:hAnsi="Wingdings" w:hint="default"/>
      </w:rPr>
    </w:lvl>
    <w:lvl w:ilvl="3" w:tplc="F99EE8B0" w:tentative="1">
      <w:start w:val="1"/>
      <w:numFmt w:val="bullet"/>
      <w:lvlText w:val=""/>
      <w:lvlJc w:val="left"/>
      <w:pPr>
        <w:ind w:left="2880" w:hanging="360"/>
      </w:pPr>
      <w:rPr>
        <w:rFonts w:ascii="Symbol" w:hAnsi="Symbol" w:hint="default"/>
      </w:rPr>
    </w:lvl>
    <w:lvl w:ilvl="4" w:tplc="45A422A8" w:tentative="1">
      <w:start w:val="1"/>
      <w:numFmt w:val="bullet"/>
      <w:lvlText w:val="o"/>
      <w:lvlJc w:val="left"/>
      <w:pPr>
        <w:ind w:left="3600" w:hanging="360"/>
      </w:pPr>
      <w:rPr>
        <w:rFonts w:ascii="Courier New" w:hAnsi="Courier New" w:cs="Courier New" w:hint="default"/>
      </w:rPr>
    </w:lvl>
    <w:lvl w:ilvl="5" w:tplc="0F3A674E" w:tentative="1">
      <w:start w:val="1"/>
      <w:numFmt w:val="bullet"/>
      <w:lvlText w:val=""/>
      <w:lvlJc w:val="left"/>
      <w:pPr>
        <w:ind w:left="4320" w:hanging="360"/>
      </w:pPr>
      <w:rPr>
        <w:rFonts w:ascii="Wingdings" w:hAnsi="Wingdings" w:hint="default"/>
      </w:rPr>
    </w:lvl>
    <w:lvl w:ilvl="6" w:tplc="AC3CF6A2" w:tentative="1">
      <w:start w:val="1"/>
      <w:numFmt w:val="bullet"/>
      <w:lvlText w:val=""/>
      <w:lvlJc w:val="left"/>
      <w:pPr>
        <w:ind w:left="5040" w:hanging="360"/>
      </w:pPr>
      <w:rPr>
        <w:rFonts w:ascii="Symbol" w:hAnsi="Symbol" w:hint="default"/>
      </w:rPr>
    </w:lvl>
    <w:lvl w:ilvl="7" w:tplc="6B1A30E6" w:tentative="1">
      <w:start w:val="1"/>
      <w:numFmt w:val="bullet"/>
      <w:lvlText w:val="o"/>
      <w:lvlJc w:val="left"/>
      <w:pPr>
        <w:ind w:left="5760" w:hanging="360"/>
      </w:pPr>
      <w:rPr>
        <w:rFonts w:ascii="Courier New" w:hAnsi="Courier New" w:cs="Courier New" w:hint="default"/>
      </w:rPr>
    </w:lvl>
    <w:lvl w:ilvl="8" w:tplc="77E28F28" w:tentative="1">
      <w:start w:val="1"/>
      <w:numFmt w:val="bullet"/>
      <w:lvlText w:val=""/>
      <w:lvlJc w:val="left"/>
      <w:pPr>
        <w:ind w:left="6480" w:hanging="360"/>
      </w:pPr>
      <w:rPr>
        <w:rFonts w:ascii="Wingdings" w:hAnsi="Wingdings" w:hint="default"/>
      </w:rPr>
    </w:lvl>
  </w:abstractNum>
  <w:abstractNum w:abstractNumId="33" w15:restartNumberingAfterBreak="0">
    <w:nsid w:val="529B58A6"/>
    <w:multiLevelType w:val="hybridMultilevel"/>
    <w:tmpl w:val="5AB2C908"/>
    <w:lvl w:ilvl="0" w:tplc="FC4EC128">
      <w:start w:val="1"/>
      <w:numFmt w:val="bullet"/>
      <w:lvlText w:val=""/>
      <w:lvlJc w:val="left"/>
      <w:pPr>
        <w:ind w:left="1440" w:hanging="360"/>
      </w:pPr>
      <w:rPr>
        <w:rFonts w:ascii="Symbol" w:hAnsi="Symbol" w:hint="default"/>
      </w:rPr>
    </w:lvl>
    <w:lvl w:ilvl="1" w:tplc="8D322850" w:tentative="1">
      <w:start w:val="1"/>
      <w:numFmt w:val="bullet"/>
      <w:lvlText w:val="o"/>
      <w:lvlJc w:val="left"/>
      <w:pPr>
        <w:ind w:left="2160" w:hanging="360"/>
      </w:pPr>
      <w:rPr>
        <w:rFonts w:ascii="Courier New" w:hAnsi="Courier New" w:cs="Courier New" w:hint="default"/>
      </w:rPr>
    </w:lvl>
    <w:lvl w:ilvl="2" w:tplc="F83EFBAC" w:tentative="1">
      <w:start w:val="1"/>
      <w:numFmt w:val="bullet"/>
      <w:lvlText w:val=""/>
      <w:lvlJc w:val="left"/>
      <w:pPr>
        <w:ind w:left="2880" w:hanging="360"/>
      </w:pPr>
      <w:rPr>
        <w:rFonts w:ascii="Wingdings" w:hAnsi="Wingdings" w:hint="default"/>
      </w:rPr>
    </w:lvl>
    <w:lvl w:ilvl="3" w:tplc="B5ECB172" w:tentative="1">
      <w:start w:val="1"/>
      <w:numFmt w:val="bullet"/>
      <w:lvlText w:val=""/>
      <w:lvlJc w:val="left"/>
      <w:pPr>
        <w:ind w:left="3600" w:hanging="360"/>
      </w:pPr>
      <w:rPr>
        <w:rFonts w:ascii="Symbol" w:hAnsi="Symbol" w:hint="default"/>
      </w:rPr>
    </w:lvl>
    <w:lvl w:ilvl="4" w:tplc="FE98D29E" w:tentative="1">
      <w:start w:val="1"/>
      <w:numFmt w:val="bullet"/>
      <w:lvlText w:val="o"/>
      <w:lvlJc w:val="left"/>
      <w:pPr>
        <w:ind w:left="4320" w:hanging="360"/>
      </w:pPr>
      <w:rPr>
        <w:rFonts w:ascii="Courier New" w:hAnsi="Courier New" w:cs="Courier New" w:hint="default"/>
      </w:rPr>
    </w:lvl>
    <w:lvl w:ilvl="5" w:tplc="ACCECDCA" w:tentative="1">
      <w:start w:val="1"/>
      <w:numFmt w:val="bullet"/>
      <w:lvlText w:val=""/>
      <w:lvlJc w:val="left"/>
      <w:pPr>
        <w:ind w:left="5040" w:hanging="360"/>
      </w:pPr>
      <w:rPr>
        <w:rFonts w:ascii="Wingdings" w:hAnsi="Wingdings" w:hint="default"/>
      </w:rPr>
    </w:lvl>
    <w:lvl w:ilvl="6" w:tplc="398C1858" w:tentative="1">
      <w:start w:val="1"/>
      <w:numFmt w:val="bullet"/>
      <w:lvlText w:val=""/>
      <w:lvlJc w:val="left"/>
      <w:pPr>
        <w:ind w:left="5760" w:hanging="360"/>
      </w:pPr>
      <w:rPr>
        <w:rFonts w:ascii="Symbol" w:hAnsi="Symbol" w:hint="default"/>
      </w:rPr>
    </w:lvl>
    <w:lvl w:ilvl="7" w:tplc="2BF23DFC" w:tentative="1">
      <w:start w:val="1"/>
      <w:numFmt w:val="bullet"/>
      <w:lvlText w:val="o"/>
      <w:lvlJc w:val="left"/>
      <w:pPr>
        <w:ind w:left="6480" w:hanging="360"/>
      </w:pPr>
      <w:rPr>
        <w:rFonts w:ascii="Courier New" w:hAnsi="Courier New" w:cs="Courier New" w:hint="default"/>
      </w:rPr>
    </w:lvl>
    <w:lvl w:ilvl="8" w:tplc="558C5988" w:tentative="1">
      <w:start w:val="1"/>
      <w:numFmt w:val="bullet"/>
      <w:lvlText w:val=""/>
      <w:lvlJc w:val="left"/>
      <w:pPr>
        <w:ind w:left="7200" w:hanging="360"/>
      </w:pPr>
      <w:rPr>
        <w:rFonts w:ascii="Wingdings" w:hAnsi="Wingdings" w:hint="default"/>
      </w:rPr>
    </w:lvl>
  </w:abstractNum>
  <w:abstractNum w:abstractNumId="34" w15:restartNumberingAfterBreak="0">
    <w:nsid w:val="58B55D54"/>
    <w:multiLevelType w:val="hybridMultilevel"/>
    <w:tmpl w:val="6CC88C00"/>
    <w:lvl w:ilvl="0" w:tplc="B570001E">
      <w:start w:val="1"/>
      <w:numFmt w:val="bullet"/>
      <w:lvlText w:val=""/>
      <w:lvlJc w:val="left"/>
      <w:pPr>
        <w:ind w:left="720" w:hanging="360"/>
      </w:pPr>
      <w:rPr>
        <w:rFonts w:ascii="Symbol" w:hAnsi="Symbol" w:hint="default"/>
      </w:rPr>
    </w:lvl>
    <w:lvl w:ilvl="1" w:tplc="FE86EFC8">
      <w:start w:val="1"/>
      <w:numFmt w:val="bullet"/>
      <w:lvlText w:val="o"/>
      <w:lvlJc w:val="left"/>
      <w:pPr>
        <w:ind w:left="1440" w:hanging="360"/>
      </w:pPr>
      <w:rPr>
        <w:rFonts w:ascii="Courier New" w:hAnsi="Courier New" w:cs="Courier New" w:hint="default"/>
      </w:rPr>
    </w:lvl>
    <w:lvl w:ilvl="2" w:tplc="6BEA76B4" w:tentative="1">
      <w:start w:val="1"/>
      <w:numFmt w:val="bullet"/>
      <w:lvlText w:val=""/>
      <w:lvlJc w:val="left"/>
      <w:pPr>
        <w:ind w:left="2160" w:hanging="360"/>
      </w:pPr>
      <w:rPr>
        <w:rFonts w:ascii="Wingdings" w:hAnsi="Wingdings" w:hint="default"/>
      </w:rPr>
    </w:lvl>
    <w:lvl w:ilvl="3" w:tplc="5858AF7C" w:tentative="1">
      <w:start w:val="1"/>
      <w:numFmt w:val="bullet"/>
      <w:lvlText w:val=""/>
      <w:lvlJc w:val="left"/>
      <w:pPr>
        <w:ind w:left="2880" w:hanging="360"/>
      </w:pPr>
      <w:rPr>
        <w:rFonts w:ascii="Symbol" w:hAnsi="Symbol" w:hint="default"/>
      </w:rPr>
    </w:lvl>
    <w:lvl w:ilvl="4" w:tplc="B600B702" w:tentative="1">
      <w:start w:val="1"/>
      <w:numFmt w:val="bullet"/>
      <w:lvlText w:val="o"/>
      <w:lvlJc w:val="left"/>
      <w:pPr>
        <w:ind w:left="3600" w:hanging="360"/>
      </w:pPr>
      <w:rPr>
        <w:rFonts w:ascii="Courier New" w:hAnsi="Courier New" w:cs="Courier New" w:hint="default"/>
      </w:rPr>
    </w:lvl>
    <w:lvl w:ilvl="5" w:tplc="6CB85302" w:tentative="1">
      <w:start w:val="1"/>
      <w:numFmt w:val="bullet"/>
      <w:lvlText w:val=""/>
      <w:lvlJc w:val="left"/>
      <w:pPr>
        <w:ind w:left="4320" w:hanging="360"/>
      </w:pPr>
      <w:rPr>
        <w:rFonts w:ascii="Wingdings" w:hAnsi="Wingdings" w:hint="default"/>
      </w:rPr>
    </w:lvl>
    <w:lvl w:ilvl="6" w:tplc="DFDA3130" w:tentative="1">
      <w:start w:val="1"/>
      <w:numFmt w:val="bullet"/>
      <w:lvlText w:val=""/>
      <w:lvlJc w:val="left"/>
      <w:pPr>
        <w:ind w:left="5040" w:hanging="360"/>
      </w:pPr>
      <w:rPr>
        <w:rFonts w:ascii="Symbol" w:hAnsi="Symbol" w:hint="default"/>
      </w:rPr>
    </w:lvl>
    <w:lvl w:ilvl="7" w:tplc="814A817C" w:tentative="1">
      <w:start w:val="1"/>
      <w:numFmt w:val="bullet"/>
      <w:lvlText w:val="o"/>
      <w:lvlJc w:val="left"/>
      <w:pPr>
        <w:ind w:left="5760" w:hanging="360"/>
      </w:pPr>
      <w:rPr>
        <w:rFonts w:ascii="Courier New" w:hAnsi="Courier New" w:cs="Courier New" w:hint="default"/>
      </w:rPr>
    </w:lvl>
    <w:lvl w:ilvl="8" w:tplc="18A6F954" w:tentative="1">
      <w:start w:val="1"/>
      <w:numFmt w:val="bullet"/>
      <w:lvlText w:val=""/>
      <w:lvlJc w:val="left"/>
      <w:pPr>
        <w:ind w:left="6480" w:hanging="360"/>
      </w:pPr>
      <w:rPr>
        <w:rFonts w:ascii="Wingdings" w:hAnsi="Wingdings" w:hint="default"/>
      </w:rPr>
    </w:lvl>
  </w:abstractNum>
  <w:abstractNum w:abstractNumId="35" w15:restartNumberingAfterBreak="0">
    <w:nsid w:val="5BA20F0C"/>
    <w:multiLevelType w:val="multilevel"/>
    <w:tmpl w:val="BE6A9C82"/>
    <w:lvl w:ilvl="0">
      <w:start w:val="4"/>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Zero"/>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5D0014FF"/>
    <w:multiLevelType w:val="multilevel"/>
    <w:tmpl w:val="3A8803B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5DBC4F73"/>
    <w:multiLevelType w:val="hybridMultilevel"/>
    <w:tmpl w:val="4D9A95F8"/>
    <w:lvl w:ilvl="0" w:tplc="C400DD24">
      <w:start w:val="6"/>
      <w:numFmt w:val="bullet"/>
      <w:lvlText w:val="-"/>
      <w:lvlJc w:val="left"/>
      <w:pPr>
        <w:ind w:left="720" w:hanging="360"/>
      </w:pPr>
      <w:rPr>
        <w:rFonts w:ascii="Times New Roman" w:hAnsi="Times New Roman" w:hint="default"/>
        <w:color w:val="auto"/>
      </w:rPr>
    </w:lvl>
    <w:lvl w:ilvl="1" w:tplc="6C0A5CA6" w:tentative="1">
      <w:start w:val="1"/>
      <w:numFmt w:val="bullet"/>
      <w:lvlText w:val="o"/>
      <w:lvlJc w:val="left"/>
      <w:pPr>
        <w:ind w:left="1440" w:hanging="360"/>
      </w:pPr>
      <w:rPr>
        <w:rFonts w:ascii="Courier New" w:hAnsi="Courier New" w:cs="Courier New" w:hint="default"/>
      </w:rPr>
    </w:lvl>
    <w:lvl w:ilvl="2" w:tplc="A9628D12" w:tentative="1">
      <w:start w:val="1"/>
      <w:numFmt w:val="bullet"/>
      <w:lvlText w:val=""/>
      <w:lvlJc w:val="left"/>
      <w:pPr>
        <w:ind w:left="2160" w:hanging="360"/>
      </w:pPr>
      <w:rPr>
        <w:rFonts w:ascii="Wingdings" w:hAnsi="Wingdings" w:hint="default"/>
      </w:rPr>
    </w:lvl>
    <w:lvl w:ilvl="3" w:tplc="51EACCC8" w:tentative="1">
      <w:start w:val="1"/>
      <w:numFmt w:val="bullet"/>
      <w:lvlText w:val=""/>
      <w:lvlJc w:val="left"/>
      <w:pPr>
        <w:ind w:left="2880" w:hanging="360"/>
      </w:pPr>
      <w:rPr>
        <w:rFonts w:ascii="Symbol" w:hAnsi="Symbol" w:hint="default"/>
      </w:rPr>
    </w:lvl>
    <w:lvl w:ilvl="4" w:tplc="B4D4CB2A" w:tentative="1">
      <w:start w:val="1"/>
      <w:numFmt w:val="bullet"/>
      <w:lvlText w:val="o"/>
      <w:lvlJc w:val="left"/>
      <w:pPr>
        <w:ind w:left="3600" w:hanging="360"/>
      </w:pPr>
      <w:rPr>
        <w:rFonts w:ascii="Courier New" w:hAnsi="Courier New" w:cs="Courier New" w:hint="default"/>
      </w:rPr>
    </w:lvl>
    <w:lvl w:ilvl="5" w:tplc="A7726232" w:tentative="1">
      <w:start w:val="1"/>
      <w:numFmt w:val="bullet"/>
      <w:lvlText w:val=""/>
      <w:lvlJc w:val="left"/>
      <w:pPr>
        <w:ind w:left="4320" w:hanging="360"/>
      </w:pPr>
      <w:rPr>
        <w:rFonts w:ascii="Wingdings" w:hAnsi="Wingdings" w:hint="default"/>
      </w:rPr>
    </w:lvl>
    <w:lvl w:ilvl="6" w:tplc="6F6E4624" w:tentative="1">
      <w:start w:val="1"/>
      <w:numFmt w:val="bullet"/>
      <w:lvlText w:val=""/>
      <w:lvlJc w:val="left"/>
      <w:pPr>
        <w:ind w:left="5040" w:hanging="360"/>
      </w:pPr>
      <w:rPr>
        <w:rFonts w:ascii="Symbol" w:hAnsi="Symbol" w:hint="default"/>
      </w:rPr>
    </w:lvl>
    <w:lvl w:ilvl="7" w:tplc="46744508" w:tentative="1">
      <w:start w:val="1"/>
      <w:numFmt w:val="bullet"/>
      <w:lvlText w:val="o"/>
      <w:lvlJc w:val="left"/>
      <w:pPr>
        <w:ind w:left="5760" w:hanging="360"/>
      </w:pPr>
      <w:rPr>
        <w:rFonts w:ascii="Courier New" w:hAnsi="Courier New" w:cs="Courier New" w:hint="default"/>
      </w:rPr>
    </w:lvl>
    <w:lvl w:ilvl="8" w:tplc="9DFE90E2" w:tentative="1">
      <w:start w:val="1"/>
      <w:numFmt w:val="bullet"/>
      <w:lvlText w:val=""/>
      <w:lvlJc w:val="left"/>
      <w:pPr>
        <w:ind w:left="6480" w:hanging="360"/>
      </w:pPr>
      <w:rPr>
        <w:rFonts w:ascii="Wingdings" w:hAnsi="Wingdings" w:hint="default"/>
      </w:rPr>
    </w:lvl>
  </w:abstractNum>
  <w:abstractNum w:abstractNumId="38" w15:restartNumberingAfterBreak="0">
    <w:nsid w:val="60B37848"/>
    <w:multiLevelType w:val="singleLevel"/>
    <w:tmpl w:val="0809000F"/>
    <w:lvl w:ilvl="0">
      <w:start w:val="7"/>
      <w:numFmt w:val="decimal"/>
      <w:lvlText w:val="%1."/>
      <w:lvlJc w:val="left"/>
      <w:pPr>
        <w:tabs>
          <w:tab w:val="num" w:pos="360"/>
        </w:tabs>
        <w:ind w:left="360" w:hanging="360"/>
      </w:pPr>
      <w:rPr>
        <w:rFonts w:hint="default"/>
      </w:rPr>
    </w:lvl>
  </w:abstractNum>
  <w:abstractNum w:abstractNumId="39" w15:restartNumberingAfterBreak="0">
    <w:nsid w:val="61E26DBA"/>
    <w:multiLevelType w:val="hybridMultilevel"/>
    <w:tmpl w:val="CD7CB02C"/>
    <w:lvl w:ilvl="0" w:tplc="C400DD24">
      <w:start w:val="6"/>
      <w:numFmt w:val="bullet"/>
      <w:lvlText w:val="-"/>
      <w:lvlJc w:val="left"/>
      <w:pPr>
        <w:ind w:left="720" w:hanging="360"/>
      </w:pPr>
      <w:rPr>
        <w:rFonts w:ascii="Times New Roman" w:hAnsi="Times New Roman" w:hint="default"/>
        <w:color w:val="auto"/>
      </w:rPr>
    </w:lvl>
    <w:lvl w:ilvl="1" w:tplc="3D3A54FE" w:tentative="1">
      <w:start w:val="1"/>
      <w:numFmt w:val="bullet"/>
      <w:lvlText w:val="o"/>
      <w:lvlJc w:val="left"/>
      <w:pPr>
        <w:ind w:left="1440" w:hanging="360"/>
      </w:pPr>
      <w:rPr>
        <w:rFonts w:ascii="Courier New" w:hAnsi="Courier New" w:cs="Courier New" w:hint="default"/>
      </w:rPr>
    </w:lvl>
    <w:lvl w:ilvl="2" w:tplc="F6EC6A1E" w:tentative="1">
      <w:start w:val="1"/>
      <w:numFmt w:val="bullet"/>
      <w:lvlText w:val=""/>
      <w:lvlJc w:val="left"/>
      <w:pPr>
        <w:ind w:left="2160" w:hanging="360"/>
      </w:pPr>
      <w:rPr>
        <w:rFonts w:ascii="Wingdings" w:hAnsi="Wingdings" w:hint="default"/>
      </w:rPr>
    </w:lvl>
    <w:lvl w:ilvl="3" w:tplc="8FBCB0EC" w:tentative="1">
      <w:start w:val="1"/>
      <w:numFmt w:val="bullet"/>
      <w:lvlText w:val=""/>
      <w:lvlJc w:val="left"/>
      <w:pPr>
        <w:ind w:left="2880" w:hanging="360"/>
      </w:pPr>
      <w:rPr>
        <w:rFonts w:ascii="Symbol" w:hAnsi="Symbol" w:hint="default"/>
      </w:rPr>
    </w:lvl>
    <w:lvl w:ilvl="4" w:tplc="DFD22EB2" w:tentative="1">
      <w:start w:val="1"/>
      <w:numFmt w:val="bullet"/>
      <w:lvlText w:val="o"/>
      <w:lvlJc w:val="left"/>
      <w:pPr>
        <w:ind w:left="3600" w:hanging="360"/>
      </w:pPr>
      <w:rPr>
        <w:rFonts w:ascii="Courier New" w:hAnsi="Courier New" w:cs="Courier New" w:hint="default"/>
      </w:rPr>
    </w:lvl>
    <w:lvl w:ilvl="5" w:tplc="F2EA8EC6" w:tentative="1">
      <w:start w:val="1"/>
      <w:numFmt w:val="bullet"/>
      <w:lvlText w:val=""/>
      <w:lvlJc w:val="left"/>
      <w:pPr>
        <w:ind w:left="4320" w:hanging="360"/>
      </w:pPr>
      <w:rPr>
        <w:rFonts w:ascii="Wingdings" w:hAnsi="Wingdings" w:hint="default"/>
      </w:rPr>
    </w:lvl>
    <w:lvl w:ilvl="6" w:tplc="D79ABBC8" w:tentative="1">
      <w:start w:val="1"/>
      <w:numFmt w:val="bullet"/>
      <w:lvlText w:val=""/>
      <w:lvlJc w:val="left"/>
      <w:pPr>
        <w:ind w:left="5040" w:hanging="360"/>
      </w:pPr>
      <w:rPr>
        <w:rFonts w:ascii="Symbol" w:hAnsi="Symbol" w:hint="default"/>
      </w:rPr>
    </w:lvl>
    <w:lvl w:ilvl="7" w:tplc="6F268086" w:tentative="1">
      <w:start w:val="1"/>
      <w:numFmt w:val="bullet"/>
      <w:lvlText w:val="o"/>
      <w:lvlJc w:val="left"/>
      <w:pPr>
        <w:ind w:left="5760" w:hanging="360"/>
      </w:pPr>
      <w:rPr>
        <w:rFonts w:ascii="Courier New" w:hAnsi="Courier New" w:cs="Courier New" w:hint="default"/>
      </w:rPr>
    </w:lvl>
    <w:lvl w:ilvl="8" w:tplc="FAEAA404" w:tentative="1">
      <w:start w:val="1"/>
      <w:numFmt w:val="bullet"/>
      <w:lvlText w:val=""/>
      <w:lvlJc w:val="left"/>
      <w:pPr>
        <w:ind w:left="6480" w:hanging="360"/>
      </w:pPr>
      <w:rPr>
        <w:rFonts w:ascii="Wingdings" w:hAnsi="Wingdings" w:hint="default"/>
      </w:rPr>
    </w:lvl>
  </w:abstractNum>
  <w:abstractNum w:abstractNumId="40" w15:restartNumberingAfterBreak="0">
    <w:nsid w:val="62F3491F"/>
    <w:multiLevelType w:val="hybridMultilevel"/>
    <w:tmpl w:val="949EFB2C"/>
    <w:lvl w:ilvl="0" w:tplc="00000001">
      <w:start w:val="1"/>
      <w:numFmt w:val="bullet"/>
      <w:lvlText w:val="-"/>
      <w:lvlJc w:val="left"/>
      <w:pPr>
        <w:ind w:left="720" w:hanging="360"/>
      </w:pPr>
      <w:rPr>
        <w:rFonts w:ascii="StarSymbol" w:eastAsia="StarSymbol" w:hint="default"/>
      </w:rPr>
    </w:lvl>
    <w:lvl w:ilvl="1" w:tplc="B9604B5E" w:tentative="1">
      <w:start w:val="1"/>
      <w:numFmt w:val="bullet"/>
      <w:lvlText w:val="o"/>
      <w:lvlJc w:val="left"/>
      <w:pPr>
        <w:ind w:left="1440" w:hanging="360"/>
      </w:pPr>
      <w:rPr>
        <w:rFonts w:ascii="Courier New" w:hAnsi="Courier New" w:cs="Courier New" w:hint="default"/>
      </w:rPr>
    </w:lvl>
    <w:lvl w:ilvl="2" w:tplc="A596F1CC" w:tentative="1">
      <w:start w:val="1"/>
      <w:numFmt w:val="bullet"/>
      <w:lvlText w:val=""/>
      <w:lvlJc w:val="left"/>
      <w:pPr>
        <w:ind w:left="2160" w:hanging="360"/>
      </w:pPr>
      <w:rPr>
        <w:rFonts w:ascii="Wingdings" w:hAnsi="Wingdings" w:hint="default"/>
      </w:rPr>
    </w:lvl>
    <w:lvl w:ilvl="3" w:tplc="BD086EC8" w:tentative="1">
      <w:start w:val="1"/>
      <w:numFmt w:val="bullet"/>
      <w:lvlText w:val=""/>
      <w:lvlJc w:val="left"/>
      <w:pPr>
        <w:ind w:left="2880" w:hanging="360"/>
      </w:pPr>
      <w:rPr>
        <w:rFonts w:ascii="Symbol" w:hAnsi="Symbol" w:hint="default"/>
      </w:rPr>
    </w:lvl>
    <w:lvl w:ilvl="4" w:tplc="9020C50A" w:tentative="1">
      <w:start w:val="1"/>
      <w:numFmt w:val="bullet"/>
      <w:lvlText w:val="o"/>
      <w:lvlJc w:val="left"/>
      <w:pPr>
        <w:ind w:left="3600" w:hanging="360"/>
      </w:pPr>
      <w:rPr>
        <w:rFonts w:ascii="Courier New" w:hAnsi="Courier New" w:cs="Courier New" w:hint="default"/>
      </w:rPr>
    </w:lvl>
    <w:lvl w:ilvl="5" w:tplc="835A87CE" w:tentative="1">
      <w:start w:val="1"/>
      <w:numFmt w:val="bullet"/>
      <w:lvlText w:val=""/>
      <w:lvlJc w:val="left"/>
      <w:pPr>
        <w:ind w:left="4320" w:hanging="360"/>
      </w:pPr>
      <w:rPr>
        <w:rFonts w:ascii="Wingdings" w:hAnsi="Wingdings" w:hint="default"/>
      </w:rPr>
    </w:lvl>
    <w:lvl w:ilvl="6" w:tplc="73F600AA" w:tentative="1">
      <w:start w:val="1"/>
      <w:numFmt w:val="bullet"/>
      <w:lvlText w:val=""/>
      <w:lvlJc w:val="left"/>
      <w:pPr>
        <w:ind w:left="5040" w:hanging="360"/>
      </w:pPr>
      <w:rPr>
        <w:rFonts w:ascii="Symbol" w:hAnsi="Symbol" w:hint="default"/>
      </w:rPr>
    </w:lvl>
    <w:lvl w:ilvl="7" w:tplc="C6CAD92A" w:tentative="1">
      <w:start w:val="1"/>
      <w:numFmt w:val="bullet"/>
      <w:lvlText w:val="o"/>
      <w:lvlJc w:val="left"/>
      <w:pPr>
        <w:ind w:left="5760" w:hanging="360"/>
      </w:pPr>
      <w:rPr>
        <w:rFonts w:ascii="Courier New" w:hAnsi="Courier New" w:cs="Courier New" w:hint="default"/>
      </w:rPr>
    </w:lvl>
    <w:lvl w:ilvl="8" w:tplc="D72E8F6C" w:tentative="1">
      <w:start w:val="1"/>
      <w:numFmt w:val="bullet"/>
      <w:lvlText w:val=""/>
      <w:lvlJc w:val="left"/>
      <w:pPr>
        <w:ind w:left="6480" w:hanging="360"/>
      </w:pPr>
      <w:rPr>
        <w:rFonts w:ascii="Wingdings" w:hAnsi="Wingdings" w:hint="default"/>
      </w:rPr>
    </w:lvl>
  </w:abstractNum>
  <w:abstractNum w:abstractNumId="41" w15:restartNumberingAfterBreak="0">
    <w:nsid w:val="64891D06"/>
    <w:multiLevelType w:val="hybridMultilevel"/>
    <w:tmpl w:val="2FBA469C"/>
    <w:lvl w:ilvl="0" w:tplc="A3D00952">
      <w:start w:val="1"/>
      <w:numFmt w:val="lowerLetter"/>
      <w:lvlText w:val="%1)"/>
      <w:lvlJc w:val="left"/>
      <w:pPr>
        <w:tabs>
          <w:tab w:val="num" w:pos="1083"/>
        </w:tabs>
        <w:ind w:left="1083" w:hanging="363"/>
      </w:pPr>
      <w:rPr>
        <w:rFonts w:hint="default"/>
      </w:rPr>
    </w:lvl>
    <w:lvl w:ilvl="1" w:tplc="0EE0019E" w:tentative="1">
      <w:start w:val="1"/>
      <w:numFmt w:val="lowerLetter"/>
      <w:lvlText w:val="%2."/>
      <w:lvlJc w:val="left"/>
      <w:pPr>
        <w:tabs>
          <w:tab w:val="num" w:pos="1803"/>
        </w:tabs>
        <w:ind w:left="1803" w:hanging="360"/>
      </w:pPr>
    </w:lvl>
    <w:lvl w:ilvl="2" w:tplc="4A06504E" w:tentative="1">
      <w:start w:val="1"/>
      <w:numFmt w:val="lowerRoman"/>
      <w:lvlText w:val="%3."/>
      <w:lvlJc w:val="right"/>
      <w:pPr>
        <w:tabs>
          <w:tab w:val="num" w:pos="2523"/>
        </w:tabs>
        <w:ind w:left="2523" w:hanging="180"/>
      </w:pPr>
    </w:lvl>
    <w:lvl w:ilvl="3" w:tplc="456805A8" w:tentative="1">
      <w:start w:val="1"/>
      <w:numFmt w:val="decimal"/>
      <w:lvlText w:val="%4."/>
      <w:lvlJc w:val="left"/>
      <w:pPr>
        <w:tabs>
          <w:tab w:val="num" w:pos="3243"/>
        </w:tabs>
        <w:ind w:left="3243" w:hanging="360"/>
      </w:pPr>
    </w:lvl>
    <w:lvl w:ilvl="4" w:tplc="65CCD64E" w:tentative="1">
      <w:start w:val="1"/>
      <w:numFmt w:val="lowerLetter"/>
      <w:lvlText w:val="%5."/>
      <w:lvlJc w:val="left"/>
      <w:pPr>
        <w:tabs>
          <w:tab w:val="num" w:pos="3963"/>
        </w:tabs>
        <w:ind w:left="3963" w:hanging="360"/>
      </w:pPr>
    </w:lvl>
    <w:lvl w:ilvl="5" w:tplc="EBB29462" w:tentative="1">
      <w:start w:val="1"/>
      <w:numFmt w:val="lowerRoman"/>
      <w:lvlText w:val="%6."/>
      <w:lvlJc w:val="right"/>
      <w:pPr>
        <w:tabs>
          <w:tab w:val="num" w:pos="4683"/>
        </w:tabs>
        <w:ind w:left="4683" w:hanging="180"/>
      </w:pPr>
    </w:lvl>
    <w:lvl w:ilvl="6" w:tplc="143CA354" w:tentative="1">
      <w:start w:val="1"/>
      <w:numFmt w:val="decimal"/>
      <w:lvlText w:val="%7."/>
      <w:lvlJc w:val="left"/>
      <w:pPr>
        <w:tabs>
          <w:tab w:val="num" w:pos="5403"/>
        </w:tabs>
        <w:ind w:left="5403" w:hanging="360"/>
      </w:pPr>
    </w:lvl>
    <w:lvl w:ilvl="7" w:tplc="60BA2294" w:tentative="1">
      <w:start w:val="1"/>
      <w:numFmt w:val="lowerLetter"/>
      <w:lvlText w:val="%8."/>
      <w:lvlJc w:val="left"/>
      <w:pPr>
        <w:tabs>
          <w:tab w:val="num" w:pos="6123"/>
        </w:tabs>
        <w:ind w:left="6123" w:hanging="360"/>
      </w:pPr>
    </w:lvl>
    <w:lvl w:ilvl="8" w:tplc="CC7ADE8C" w:tentative="1">
      <w:start w:val="1"/>
      <w:numFmt w:val="lowerRoman"/>
      <w:lvlText w:val="%9."/>
      <w:lvlJc w:val="right"/>
      <w:pPr>
        <w:tabs>
          <w:tab w:val="num" w:pos="6843"/>
        </w:tabs>
        <w:ind w:left="6843" w:hanging="180"/>
      </w:pPr>
    </w:lvl>
  </w:abstractNum>
  <w:abstractNum w:abstractNumId="42" w15:restartNumberingAfterBreak="0">
    <w:nsid w:val="669B1DB8"/>
    <w:multiLevelType w:val="hybridMultilevel"/>
    <w:tmpl w:val="8B0E0E34"/>
    <w:lvl w:ilvl="0" w:tplc="C400DD24">
      <w:start w:val="6"/>
      <w:numFmt w:val="bullet"/>
      <w:lvlText w:val="-"/>
      <w:lvlJc w:val="left"/>
      <w:pPr>
        <w:ind w:left="1080" w:hanging="360"/>
      </w:pPr>
      <w:rPr>
        <w:rFonts w:ascii="Times New Roman" w:hAnsi="Times New Roman" w:hint="default"/>
        <w:color w:val="auto"/>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3" w15:restartNumberingAfterBreak="0">
    <w:nsid w:val="6FF13FBC"/>
    <w:multiLevelType w:val="hybridMultilevel"/>
    <w:tmpl w:val="E9C496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3223A76"/>
    <w:multiLevelType w:val="hybridMultilevel"/>
    <w:tmpl w:val="F4E6BC76"/>
    <w:lvl w:ilvl="0" w:tplc="FFFFFFFF">
      <w:start w:val="1"/>
      <w:numFmt w:val="bullet"/>
      <w:lvlText w:val="-"/>
      <w:lvlJc w:val="left"/>
      <w:pPr>
        <w:ind w:left="720" w:hanging="360"/>
      </w:pPr>
      <w:rPr>
        <w:rFonts w:hint="default"/>
      </w:rPr>
    </w:lvl>
    <w:lvl w:ilvl="1" w:tplc="292AAFAC">
      <w:start w:val="1"/>
      <w:numFmt w:val="bullet"/>
      <w:lvlText w:val="o"/>
      <w:lvlJc w:val="left"/>
      <w:pPr>
        <w:ind w:left="1440" w:hanging="360"/>
      </w:pPr>
      <w:rPr>
        <w:rFonts w:ascii="Courier New" w:hAnsi="Courier New" w:cs="Courier New" w:hint="default"/>
      </w:rPr>
    </w:lvl>
    <w:lvl w:ilvl="2" w:tplc="F068877A" w:tentative="1">
      <w:start w:val="1"/>
      <w:numFmt w:val="bullet"/>
      <w:lvlText w:val=""/>
      <w:lvlJc w:val="left"/>
      <w:pPr>
        <w:ind w:left="2160" w:hanging="360"/>
      </w:pPr>
      <w:rPr>
        <w:rFonts w:ascii="Wingdings" w:hAnsi="Wingdings" w:hint="default"/>
      </w:rPr>
    </w:lvl>
    <w:lvl w:ilvl="3" w:tplc="F99EE8B0" w:tentative="1">
      <w:start w:val="1"/>
      <w:numFmt w:val="bullet"/>
      <w:lvlText w:val=""/>
      <w:lvlJc w:val="left"/>
      <w:pPr>
        <w:ind w:left="2880" w:hanging="360"/>
      </w:pPr>
      <w:rPr>
        <w:rFonts w:ascii="Symbol" w:hAnsi="Symbol" w:hint="default"/>
      </w:rPr>
    </w:lvl>
    <w:lvl w:ilvl="4" w:tplc="45A422A8" w:tentative="1">
      <w:start w:val="1"/>
      <w:numFmt w:val="bullet"/>
      <w:lvlText w:val="o"/>
      <w:lvlJc w:val="left"/>
      <w:pPr>
        <w:ind w:left="3600" w:hanging="360"/>
      </w:pPr>
      <w:rPr>
        <w:rFonts w:ascii="Courier New" w:hAnsi="Courier New" w:cs="Courier New" w:hint="default"/>
      </w:rPr>
    </w:lvl>
    <w:lvl w:ilvl="5" w:tplc="0F3A674E" w:tentative="1">
      <w:start w:val="1"/>
      <w:numFmt w:val="bullet"/>
      <w:lvlText w:val=""/>
      <w:lvlJc w:val="left"/>
      <w:pPr>
        <w:ind w:left="4320" w:hanging="360"/>
      </w:pPr>
      <w:rPr>
        <w:rFonts w:ascii="Wingdings" w:hAnsi="Wingdings" w:hint="default"/>
      </w:rPr>
    </w:lvl>
    <w:lvl w:ilvl="6" w:tplc="AC3CF6A2" w:tentative="1">
      <w:start w:val="1"/>
      <w:numFmt w:val="bullet"/>
      <w:lvlText w:val=""/>
      <w:lvlJc w:val="left"/>
      <w:pPr>
        <w:ind w:left="5040" w:hanging="360"/>
      </w:pPr>
      <w:rPr>
        <w:rFonts w:ascii="Symbol" w:hAnsi="Symbol" w:hint="default"/>
      </w:rPr>
    </w:lvl>
    <w:lvl w:ilvl="7" w:tplc="6B1A30E6" w:tentative="1">
      <w:start w:val="1"/>
      <w:numFmt w:val="bullet"/>
      <w:lvlText w:val="o"/>
      <w:lvlJc w:val="left"/>
      <w:pPr>
        <w:ind w:left="5760" w:hanging="360"/>
      </w:pPr>
      <w:rPr>
        <w:rFonts w:ascii="Courier New" w:hAnsi="Courier New" w:cs="Courier New" w:hint="default"/>
      </w:rPr>
    </w:lvl>
    <w:lvl w:ilvl="8" w:tplc="77E28F28" w:tentative="1">
      <w:start w:val="1"/>
      <w:numFmt w:val="bullet"/>
      <w:lvlText w:val=""/>
      <w:lvlJc w:val="left"/>
      <w:pPr>
        <w:ind w:left="6480" w:hanging="360"/>
      </w:pPr>
      <w:rPr>
        <w:rFonts w:ascii="Wingdings" w:hAnsi="Wingdings" w:hint="default"/>
      </w:rPr>
    </w:lvl>
  </w:abstractNum>
  <w:abstractNum w:abstractNumId="45" w15:restartNumberingAfterBreak="0">
    <w:nsid w:val="74233B1A"/>
    <w:multiLevelType w:val="hybridMultilevel"/>
    <w:tmpl w:val="F7540840"/>
    <w:lvl w:ilvl="0" w:tplc="4E54542E">
      <w:start w:val="1"/>
      <w:numFmt w:val="bullet"/>
      <w:lvlText w:val=""/>
      <w:lvlJc w:val="left"/>
      <w:pPr>
        <w:ind w:left="1080" w:hanging="360"/>
      </w:pPr>
      <w:rPr>
        <w:rFonts w:ascii="Symbol" w:hAnsi="Symbol" w:hint="default"/>
      </w:rPr>
    </w:lvl>
    <w:lvl w:ilvl="1" w:tplc="EB1C4852" w:tentative="1">
      <w:start w:val="1"/>
      <w:numFmt w:val="bullet"/>
      <w:lvlText w:val="o"/>
      <w:lvlJc w:val="left"/>
      <w:pPr>
        <w:ind w:left="1800" w:hanging="360"/>
      </w:pPr>
      <w:rPr>
        <w:rFonts w:ascii="Courier New" w:hAnsi="Courier New" w:cs="Courier New" w:hint="default"/>
      </w:rPr>
    </w:lvl>
    <w:lvl w:ilvl="2" w:tplc="E28A7562" w:tentative="1">
      <w:start w:val="1"/>
      <w:numFmt w:val="bullet"/>
      <w:lvlText w:val=""/>
      <w:lvlJc w:val="left"/>
      <w:pPr>
        <w:ind w:left="2520" w:hanging="360"/>
      </w:pPr>
      <w:rPr>
        <w:rFonts w:ascii="Wingdings" w:hAnsi="Wingdings" w:hint="default"/>
      </w:rPr>
    </w:lvl>
    <w:lvl w:ilvl="3" w:tplc="9778452C" w:tentative="1">
      <w:start w:val="1"/>
      <w:numFmt w:val="bullet"/>
      <w:lvlText w:val=""/>
      <w:lvlJc w:val="left"/>
      <w:pPr>
        <w:ind w:left="3240" w:hanging="360"/>
      </w:pPr>
      <w:rPr>
        <w:rFonts w:ascii="Symbol" w:hAnsi="Symbol" w:hint="default"/>
      </w:rPr>
    </w:lvl>
    <w:lvl w:ilvl="4" w:tplc="39943DD8" w:tentative="1">
      <w:start w:val="1"/>
      <w:numFmt w:val="bullet"/>
      <w:lvlText w:val="o"/>
      <w:lvlJc w:val="left"/>
      <w:pPr>
        <w:ind w:left="3960" w:hanging="360"/>
      </w:pPr>
      <w:rPr>
        <w:rFonts w:ascii="Courier New" w:hAnsi="Courier New" w:cs="Courier New" w:hint="default"/>
      </w:rPr>
    </w:lvl>
    <w:lvl w:ilvl="5" w:tplc="FD0698EC" w:tentative="1">
      <w:start w:val="1"/>
      <w:numFmt w:val="bullet"/>
      <w:lvlText w:val=""/>
      <w:lvlJc w:val="left"/>
      <w:pPr>
        <w:ind w:left="4680" w:hanging="360"/>
      </w:pPr>
      <w:rPr>
        <w:rFonts w:ascii="Wingdings" w:hAnsi="Wingdings" w:hint="default"/>
      </w:rPr>
    </w:lvl>
    <w:lvl w:ilvl="6" w:tplc="05F6E9F0" w:tentative="1">
      <w:start w:val="1"/>
      <w:numFmt w:val="bullet"/>
      <w:lvlText w:val=""/>
      <w:lvlJc w:val="left"/>
      <w:pPr>
        <w:ind w:left="5400" w:hanging="360"/>
      </w:pPr>
      <w:rPr>
        <w:rFonts w:ascii="Symbol" w:hAnsi="Symbol" w:hint="default"/>
      </w:rPr>
    </w:lvl>
    <w:lvl w:ilvl="7" w:tplc="4BDA5E2A" w:tentative="1">
      <w:start w:val="1"/>
      <w:numFmt w:val="bullet"/>
      <w:lvlText w:val="o"/>
      <w:lvlJc w:val="left"/>
      <w:pPr>
        <w:ind w:left="6120" w:hanging="360"/>
      </w:pPr>
      <w:rPr>
        <w:rFonts w:ascii="Courier New" w:hAnsi="Courier New" w:cs="Courier New" w:hint="default"/>
      </w:rPr>
    </w:lvl>
    <w:lvl w:ilvl="8" w:tplc="F9BC2C00"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38"/>
  </w:num>
  <w:num w:numId="4">
    <w:abstractNumId w:val="35"/>
  </w:num>
  <w:num w:numId="5">
    <w:abstractNumId w:val="20"/>
  </w:num>
  <w:num w:numId="6">
    <w:abstractNumId w:val="36"/>
  </w:num>
  <w:num w:numId="7">
    <w:abstractNumId w:val="6"/>
  </w:num>
  <w:num w:numId="8">
    <w:abstractNumId w:val="1"/>
  </w:num>
  <w:num w:numId="9">
    <w:abstractNumId w:val="41"/>
  </w:num>
  <w:num w:numId="10">
    <w:abstractNumId w:val="28"/>
  </w:num>
  <w:num w:numId="11">
    <w:abstractNumId w:val="11"/>
  </w:num>
  <w:num w:numId="12">
    <w:abstractNumId w:val="8"/>
  </w:num>
  <w:num w:numId="13">
    <w:abstractNumId w:val="45"/>
  </w:num>
  <w:num w:numId="14">
    <w:abstractNumId w:val="34"/>
  </w:num>
  <w:num w:numId="15">
    <w:abstractNumId w:val="33"/>
  </w:num>
  <w:num w:numId="16">
    <w:abstractNumId w:val="21"/>
  </w:num>
  <w:num w:numId="17">
    <w:abstractNumId w:val="4"/>
  </w:num>
  <w:num w:numId="18">
    <w:abstractNumId w:val="32"/>
  </w:num>
  <w:num w:numId="19">
    <w:abstractNumId w:val="44"/>
  </w:num>
  <w:num w:numId="20">
    <w:abstractNumId w:val="22"/>
  </w:num>
  <w:num w:numId="21">
    <w:abstractNumId w:val="18"/>
  </w:num>
  <w:num w:numId="22">
    <w:abstractNumId w:val="27"/>
  </w:num>
  <w:num w:numId="23">
    <w:abstractNumId w:val="3"/>
  </w:num>
  <w:num w:numId="24">
    <w:abstractNumId w:val="26"/>
  </w:num>
  <w:num w:numId="25">
    <w:abstractNumId w:val="25"/>
  </w:num>
  <w:num w:numId="26">
    <w:abstractNumId w:val="23"/>
  </w:num>
  <w:num w:numId="27">
    <w:abstractNumId w:val="2"/>
  </w:num>
  <w:num w:numId="28">
    <w:abstractNumId w:val="10"/>
  </w:num>
  <w:num w:numId="29">
    <w:abstractNumId w:val="39"/>
  </w:num>
  <w:num w:numId="30">
    <w:abstractNumId w:val="12"/>
  </w:num>
  <w:num w:numId="31">
    <w:abstractNumId w:val="17"/>
  </w:num>
  <w:num w:numId="32">
    <w:abstractNumId w:val="42"/>
  </w:num>
  <w:num w:numId="33">
    <w:abstractNumId w:val="16"/>
  </w:num>
  <w:num w:numId="34">
    <w:abstractNumId w:val="0"/>
  </w:num>
  <w:num w:numId="35">
    <w:abstractNumId w:val="14"/>
  </w:num>
  <w:num w:numId="36">
    <w:abstractNumId w:val="40"/>
  </w:num>
  <w:num w:numId="37">
    <w:abstractNumId w:val="7"/>
  </w:num>
  <w:num w:numId="38">
    <w:abstractNumId w:val="37"/>
  </w:num>
  <w:num w:numId="39">
    <w:abstractNumId w:val="29"/>
  </w:num>
  <w:num w:numId="40">
    <w:abstractNumId w:val="24"/>
  </w:num>
  <w:num w:numId="41">
    <w:abstractNumId w:val="31"/>
  </w:num>
  <w:num w:numId="42">
    <w:abstractNumId w:val="13"/>
  </w:num>
  <w:num w:numId="43">
    <w:abstractNumId w:val="19"/>
  </w:num>
  <w:num w:numId="44">
    <w:abstractNumId w:val="15"/>
  </w:num>
  <w:num w:numId="45">
    <w:abstractNumId w:val="30"/>
  </w:num>
  <w:num w:numId="46">
    <w:abstractNumId w:val="4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wMDIzsTQytzQyMTBX0lEKTi0uzszPAykwrAUA6FmPRSwAAAA="/>
  </w:docVars>
  <w:rsids>
    <w:rsidRoot w:val="006A734C"/>
    <w:rsid w:val="00004E0E"/>
    <w:rsid w:val="00012D39"/>
    <w:rsid w:val="000559C0"/>
    <w:rsid w:val="00065F11"/>
    <w:rsid w:val="00080E9D"/>
    <w:rsid w:val="0008157C"/>
    <w:rsid w:val="00082E19"/>
    <w:rsid w:val="0008542E"/>
    <w:rsid w:val="0009158D"/>
    <w:rsid w:val="00096DA7"/>
    <w:rsid w:val="000A14C4"/>
    <w:rsid w:val="000A641A"/>
    <w:rsid w:val="000A6857"/>
    <w:rsid w:val="000A7B5E"/>
    <w:rsid w:val="000B3892"/>
    <w:rsid w:val="000B7A2B"/>
    <w:rsid w:val="000C2415"/>
    <w:rsid w:val="000C3348"/>
    <w:rsid w:val="000D0BF9"/>
    <w:rsid w:val="000D16E5"/>
    <w:rsid w:val="00106E6B"/>
    <w:rsid w:val="00135332"/>
    <w:rsid w:val="00174765"/>
    <w:rsid w:val="0017763B"/>
    <w:rsid w:val="001850BB"/>
    <w:rsid w:val="00187BFE"/>
    <w:rsid w:val="0019377D"/>
    <w:rsid w:val="001A6D3D"/>
    <w:rsid w:val="0020636B"/>
    <w:rsid w:val="00211C84"/>
    <w:rsid w:val="00225220"/>
    <w:rsid w:val="00225561"/>
    <w:rsid w:val="002340E3"/>
    <w:rsid w:val="002447DB"/>
    <w:rsid w:val="00250638"/>
    <w:rsid w:val="0026514F"/>
    <w:rsid w:val="002755B6"/>
    <w:rsid w:val="0028338F"/>
    <w:rsid w:val="002939A6"/>
    <w:rsid w:val="002B1E1D"/>
    <w:rsid w:val="002C1FA7"/>
    <w:rsid w:val="002D35DF"/>
    <w:rsid w:val="002E1BA1"/>
    <w:rsid w:val="002E34C5"/>
    <w:rsid w:val="002F0AFB"/>
    <w:rsid w:val="002F39D0"/>
    <w:rsid w:val="002F7CBD"/>
    <w:rsid w:val="00301A58"/>
    <w:rsid w:val="003151E0"/>
    <w:rsid w:val="003316E6"/>
    <w:rsid w:val="00360635"/>
    <w:rsid w:val="0036433E"/>
    <w:rsid w:val="003700B2"/>
    <w:rsid w:val="0039403B"/>
    <w:rsid w:val="00396C38"/>
    <w:rsid w:val="004008B2"/>
    <w:rsid w:val="00403FE8"/>
    <w:rsid w:val="004073A8"/>
    <w:rsid w:val="00434140"/>
    <w:rsid w:val="00437358"/>
    <w:rsid w:val="00462BDF"/>
    <w:rsid w:val="00471ABB"/>
    <w:rsid w:val="00475E11"/>
    <w:rsid w:val="004866F6"/>
    <w:rsid w:val="00487493"/>
    <w:rsid w:val="00491319"/>
    <w:rsid w:val="00496193"/>
    <w:rsid w:val="004972A0"/>
    <w:rsid w:val="004B2F6E"/>
    <w:rsid w:val="004B33F8"/>
    <w:rsid w:val="004C716C"/>
    <w:rsid w:val="004D13D3"/>
    <w:rsid w:val="004F61F7"/>
    <w:rsid w:val="00522E4E"/>
    <w:rsid w:val="00550DAB"/>
    <w:rsid w:val="00555139"/>
    <w:rsid w:val="00571147"/>
    <w:rsid w:val="00573B11"/>
    <w:rsid w:val="00575B86"/>
    <w:rsid w:val="0057627B"/>
    <w:rsid w:val="00583FF2"/>
    <w:rsid w:val="005C3B74"/>
    <w:rsid w:val="005C50D0"/>
    <w:rsid w:val="005E4E9B"/>
    <w:rsid w:val="00630656"/>
    <w:rsid w:val="00641DDB"/>
    <w:rsid w:val="00644923"/>
    <w:rsid w:val="00654ADD"/>
    <w:rsid w:val="00663CC9"/>
    <w:rsid w:val="0069707A"/>
    <w:rsid w:val="006A1951"/>
    <w:rsid w:val="006A2259"/>
    <w:rsid w:val="006A2939"/>
    <w:rsid w:val="006A316F"/>
    <w:rsid w:val="006A734C"/>
    <w:rsid w:val="006B01F8"/>
    <w:rsid w:val="006C5D15"/>
    <w:rsid w:val="006D3A03"/>
    <w:rsid w:val="006F5556"/>
    <w:rsid w:val="007023A2"/>
    <w:rsid w:val="00735384"/>
    <w:rsid w:val="00743501"/>
    <w:rsid w:val="007468C7"/>
    <w:rsid w:val="00751575"/>
    <w:rsid w:val="00752189"/>
    <w:rsid w:val="007542C5"/>
    <w:rsid w:val="00757455"/>
    <w:rsid w:val="00764197"/>
    <w:rsid w:val="00764B18"/>
    <w:rsid w:val="00772274"/>
    <w:rsid w:val="007724E1"/>
    <w:rsid w:val="00774339"/>
    <w:rsid w:val="007A6294"/>
    <w:rsid w:val="007B298F"/>
    <w:rsid w:val="007B3CF2"/>
    <w:rsid w:val="008126AF"/>
    <w:rsid w:val="00815EE9"/>
    <w:rsid w:val="0082253E"/>
    <w:rsid w:val="00844DFA"/>
    <w:rsid w:val="008710E9"/>
    <w:rsid w:val="00884B98"/>
    <w:rsid w:val="00884C1B"/>
    <w:rsid w:val="00890CEF"/>
    <w:rsid w:val="008B7402"/>
    <w:rsid w:val="008D001D"/>
    <w:rsid w:val="008E315C"/>
    <w:rsid w:val="008E4865"/>
    <w:rsid w:val="008F5198"/>
    <w:rsid w:val="009107D9"/>
    <w:rsid w:val="009127E3"/>
    <w:rsid w:val="009169CF"/>
    <w:rsid w:val="00920A88"/>
    <w:rsid w:val="009348DB"/>
    <w:rsid w:val="009421D2"/>
    <w:rsid w:val="00965F20"/>
    <w:rsid w:val="00997AF1"/>
    <w:rsid w:val="009A56C4"/>
    <w:rsid w:val="009B18D8"/>
    <w:rsid w:val="009B2E80"/>
    <w:rsid w:val="009B7BB7"/>
    <w:rsid w:val="009D36EF"/>
    <w:rsid w:val="009E32CE"/>
    <w:rsid w:val="009E52D4"/>
    <w:rsid w:val="00A30002"/>
    <w:rsid w:val="00A3316C"/>
    <w:rsid w:val="00A45E86"/>
    <w:rsid w:val="00A464C6"/>
    <w:rsid w:val="00A501AF"/>
    <w:rsid w:val="00A72DDE"/>
    <w:rsid w:val="00A80225"/>
    <w:rsid w:val="00A87D62"/>
    <w:rsid w:val="00AA2467"/>
    <w:rsid w:val="00AC3DE5"/>
    <w:rsid w:val="00AE55D9"/>
    <w:rsid w:val="00AF72A8"/>
    <w:rsid w:val="00B2382D"/>
    <w:rsid w:val="00B33697"/>
    <w:rsid w:val="00B431DD"/>
    <w:rsid w:val="00B45957"/>
    <w:rsid w:val="00B47549"/>
    <w:rsid w:val="00B603F0"/>
    <w:rsid w:val="00B67A5C"/>
    <w:rsid w:val="00B71795"/>
    <w:rsid w:val="00B76F1A"/>
    <w:rsid w:val="00B86D1F"/>
    <w:rsid w:val="00B87630"/>
    <w:rsid w:val="00B97AE1"/>
    <w:rsid w:val="00BB1378"/>
    <w:rsid w:val="00BB1F73"/>
    <w:rsid w:val="00BD73BD"/>
    <w:rsid w:val="00BE51F1"/>
    <w:rsid w:val="00C05CCC"/>
    <w:rsid w:val="00C12B16"/>
    <w:rsid w:val="00C33509"/>
    <w:rsid w:val="00C42FC8"/>
    <w:rsid w:val="00C553D1"/>
    <w:rsid w:val="00C62548"/>
    <w:rsid w:val="00C71F0D"/>
    <w:rsid w:val="00CA6B2A"/>
    <w:rsid w:val="00CD5C31"/>
    <w:rsid w:val="00CE5884"/>
    <w:rsid w:val="00D12110"/>
    <w:rsid w:val="00D1320E"/>
    <w:rsid w:val="00D23DBA"/>
    <w:rsid w:val="00D258FC"/>
    <w:rsid w:val="00D66F82"/>
    <w:rsid w:val="00D77886"/>
    <w:rsid w:val="00D9748C"/>
    <w:rsid w:val="00DA0953"/>
    <w:rsid w:val="00DA69AB"/>
    <w:rsid w:val="00DB2CA3"/>
    <w:rsid w:val="00DB7829"/>
    <w:rsid w:val="00DD27A2"/>
    <w:rsid w:val="00DD36DD"/>
    <w:rsid w:val="00DE0ED3"/>
    <w:rsid w:val="00E1128D"/>
    <w:rsid w:val="00E16B3F"/>
    <w:rsid w:val="00E36778"/>
    <w:rsid w:val="00E42BD9"/>
    <w:rsid w:val="00E469AD"/>
    <w:rsid w:val="00E46CD5"/>
    <w:rsid w:val="00E754FB"/>
    <w:rsid w:val="00E9571C"/>
    <w:rsid w:val="00EA6F54"/>
    <w:rsid w:val="00EB0FC9"/>
    <w:rsid w:val="00EB155E"/>
    <w:rsid w:val="00EC5FE2"/>
    <w:rsid w:val="00EE2DB3"/>
    <w:rsid w:val="00F047A2"/>
    <w:rsid w:val="00F116CE"/>
    <w:rsid w:val="00F332E5"/>
    <w:rsid w:val="00F40DFD"/>
    <w:rsid w:val="00F54411"/>
    <w:rsid w:val="00F800ED"/>
    <w:rsid w:val="00F86E03"/>
    <w:rsid w:val="00FC6878"/>
    <w:rsid w:val="00FC7949"/>
    <w:rsid w:val="00FD19E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36A45"/>
  <w15:docId w15:val="{EDFDB496-641C-4B2A-99D1-1CF5104B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5556"/>
    <w:rPr>
      <w:sz w:val="24"/>
      <w:szCs w:val="24"/>
    </w:rPr>
  </w:style>
  <w:style w:type="paragraph" w:styleId="Antrat1">
    <w:name w:val="heading 1"/>
    <w:basedOn w:val="prastasis"/>
    <w:next w:val="prastasis"/>
    <w:link w:val="Antrat1Diagrama"/>
    <w:qFormat/>
    <w:rsid w:val="00F332E5"/>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F332E5"/>
    <w:pPr>
      <w:keepNext/>
      <w:jc w:val="center"/>
      <w:outlineLvl w:val="1"/>
    </w:pPr>
    <w:rPr>
      <w:b/>
      <w:bCs/>
      <w:sz w:val="32"/>
    </w:rPr>
  </w:style>
  <w:style w:type="paragraph" w:styleId="Antrat3">
    <w:name w:val="heading 3"/>
    <w:basedOn w:val="prastasis"/>
    <w:next w:val="prastasis"/>
    <w:link w:val="Antrat3Diagrama"/>
    <w:semiHidden/>
    <w:unhideWhenUsed/>
    <w:qFormat/>
    <w:rsid w:val="00F332E5"/>
    <w:pPr>
      <w:keepNext/>
      <w:spacing w:before="240" w:after="60"/>
      <w:outlineLvl w:val="2"/>
    </w:pPr>
    <w:rPr>
      <w:rFonts w:ascii="Calibri Light" w:hAnsi="Calibri Light"/>
      <w:b/>
      <w:bCs/>
      <w:sz w:val="26"/>
      <w:szCs w:val="26"/>
    </w:rPr>
  </w:style>
  <w:style w:type="paragraph" w:styleId="Antrat4">
    <w:name w:val="heading 4"/>
    <w:basedOn w:val="prastasis"/>
    <w:next w:val="prastasis"/>
    <w:link w:val="Antrat4Diagrama"/>
    <w:qFormat/>
    <w:rsid w:val="00F332E5"/>
    <w:pPr>
      <w:keepNext/>
      <w:spacing w:line="360" w:lineRule="auto"/>
      <w:ind w:firstLine="720"/>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F332E5"/>
    <w:pPr>
      <w:tabs>
        <w:tab w:val="center" w:pos="4153"/>
        <w:tab w:val="right" w:pos="8306"/>
      </w:tabs>
    </w:pPr>
    <w:rPr>
      <w:szCs w:val="20"/>
    </w:rPr>
  </w:style>
  <w:style w:type="paragraph" w:styleId="Porat">
    <w:name w:val="footer"/>
    <w:basedOn w:val="prastasis"/>
    <w:rsid w:val="00F332E5"/>
    <w:pPr>
      <w:tabs>
        <w:tab w:val="center" w:pos="4153"/>
        <w:tab w:val="right" w:pos="8306"/>
      </w:tabs>
    </w:pPr>
  </w:style>
  <w:style w:type="character" w:customStyle="1" w:styleId="InitialStyle">
    <w:name w:val="InitialStyle"/>
    <w:rsid w:val="00F332E5"/>
    <w:rPr>
      <w:rFonts w:ascii="Courier New" w:hAnsi="Courier New"/>
      <w:color w:val="000000"/>
      <w:spacing w:val="0"/>
      <w:sz w:val="24"/>
      <w:lang w:val="lt-LT" w:eastAsia="lt-LT"/>
    </w:rPr>
  </w:style>
  <w:style w:type="paragraph" w:customStyle="1" w:styleId="DefaultText">
    <w:name w:val="Default Text"/>
    <w:basedOn w:val="prastasis"/>
    <w:rsid w:val="00F332E5"/>
    <w:rPr>
      <w:szCs w:val="20"/>
    </w:rPr>
  </w:style>
  <w:style w:type="paragraph" w:styleId="Pagrindiniotekstotrauka">
    <w:name w:val="Body Text Indent"/>
    <w:basedOn w:val="prastasis"/>
    <w:rsid w:val="00F332E5"/>
    <w:pPr>
      <w:ind w:left="720"/>
    </w:pPr>
    <w:rPr>
      <w:color w:val="000000"/>
      <w:szCs w:val="20"/>
    </w:rPr>
  </w:style>
  <w:style w:type="paragraph" w:styleId="Pagrindinistekstas">
    <w:name w:val="Body Text"/>
    <w:basedOn w:val="prastasis"/>
    <w:rsid w:val="00F332E5"/>
    <w:rPr>
      <w:color w:val="000000"/>
      <w:szCs w:val="20"/>
    </w:rPr>
  </w:style>
  <w:style w:type="paragraph" w:styleId="Pagrindiniotekstotrauka2">
    <w:name w:val="Body Text Indent 2"/>
    <w:basedOn w:val="prastasis"/>
    <w:rsid w:val="00F332E5"/>
    <w:pPr>
      <w:ind w:left="720"/>
    </w:pPr>
  </w:style>
  <w:style w:type="character" w:styleId="Perirtashipersaitas">
    <w:name w:val="FollowedHyperlink"/>
    <w:rsid w:val="00F332E5"/>
    <w:rPr>
      <w:color w:val="800080"/>
      <w:u w:val="single"/>
      <w:lang w:val="lt-LT" w:eastAsia="lt-LT"/>
    </w:rPr>
  </w:style>
  <w:style w:type="paragraph" w:styleId="Debesliotekstas">
    <w:name w:val="Balloon Text"/>
    <w:basedOn w:val="prastasis"/>
    <w:semiHidden/>
    <w:rsid w:val="00F332E5"/>
    <w:rPr>
      <w:rFonts w:ascii="Tahoma" w:hAnsi="Tahoma" w:cs="Tahoma"/>
      <w:sz w:val="16"/>
      <w:szCs w:val="16"/>
    </w:rPr>
  </w:style>
  <w:style w:type="character" w:styleId="Hipersaitas">
    <w:name w:val="Hyperlink"/>
    <w:rsid w:val="00F332E5"/>
    <w:rPr>
      <w:color w:val="0000FF"/>
      <w:u w:val="single"/>
      <w:lang w:val="lt-LT" w:eastAsia="lt-LT"/>
    </w:rPr>
  </w:style>
  <w:style w:type="paragraph" w:customStyle="1" w:styleId="Default">
    <w:name w:val="Default"/>
    <w:rsid w:val="00F332E5"/>
    <w:pPr>
      <w:autoSpaceDE w:val="0"/>
      <w:autoSpaceDN w:val="0"/>
      <w:adjustRightInd w:val="0"/>
    </w:pPr>
    <w:rPr>
      <w:color w:val="000000"/>
      <w:sz w:val="24"/>
      <w:szCs w:val="24"/>
    </w:rPr>
  </w:style>
  <w:style w:type="table" w:styleId="Lentelstinklelis">
    <w:name w:val="Table Grid"/>
    <w:basedOn w:val="prastojilentel"/>
    <w:rsid w:val="00F33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F332E5"/>
    <w:rPr>
      <w:sz w:val="16"/>
      <w:szCs w:val="16"/>
      <w:lang w:val="lt-LT" w:eastAsia="lt-LT"/>
    </w:rPr>
  </w:style>
  <w:style w:type="paragraph" w:styleId="Komentarotekstas">
    <w:name w:val="annotation text"/>
    <w:basedOn w:val="prastasis"/>
    <w:link w:val="KomentarotekstasDiagrama"/>
    <w:rsid w:val="00F332E5"/>
    <w:rPr>
      <w:rFonts w:cs="Arial Unicode MS"/>
      <w:sz w:val="20"/>
      <w:szCs w:val="20"/>
      <w:lang w:bidi="lo-LA"/>
    </w:rPr>
  </w:style>
  <w:style w:type="character" w:customStyle="1" w:styleId="KomentarotekstasDiagrama">
    <w:name w:val="Komentaro tekstas Diagrama"/>
    <w:link w:val="Komentarotekstas"/>
    <w:rsid w:val="00F332E5"/>
    <w:rPr>
      <w:lang w:val="lt-LT" w:eastAsia="lt-LT"/>
    </w:rPr>
  </w:style>
  <w:style w:type="paragraph" w:styleId="Komentarotema">
    <w:name w:val="annotation subject"/>
    <w:basedOn w:val="Komentarotekstas"/>
    <w:next w:val="Komentarotekstas"/>
    <w:link w:val="KomentarotemaDiagrama"/>
    <w:rsid w:val="004866F6"/>
    <w:rPr>
      <w:b/>
      <w:bCs/>
    </w:rPr>
  </w:style>
  <w:style w:type="character" w:customStyle="1" w:styleId="KomentarotemaDiagrama">
    <w:name w:val="Komentaro tema Diagrama"/>
    <w:link w:val="Komentarotema"/>
    <w:rsid w:val="00F332E5"/>
    <w:rPr>
      <w:rFonts w:cs="Arial Unicode MS"/>
      <w:b/>
      <w:bCs/>
      <w:lang w:bidi="lo-LA"/>
    </w:rPr>
  </w:style>
  <w:style w:type="paragraph" w:styleId="Pataisymai">
    <w:name w:val="Revision"/>
    <w:hidden/>
    <w:uiPriority w:val="99"/>
    <w:semiHidden/>
    <w:rsid w:val="00F332E5"/>
    <w:rPr>
      <w:sz w:val="24"/>
      <w:szCs w:val="24"/>
    </w:rPr>
  </w:style>
  <w:style w:type="character" w:customStyle="1" w:styleId="Antrat4Diagrama">
    <w:name w:val="Antraštė 4 Diagrama"/>
    <w:link w:val="Antrat4"/>
    <w:uiPriority w:val="99"/>
    <w:rsid w:val="00F332E5"/>
    <w:rPr>
      <w:sz w:val="24"/>
      <w:szCs w:val="24"/>
      <w:u w:val="single"/>
      <w:lang w:val="lt-LT" w:eastAsia="lt-LT"/>
    </w:rPr>
  </w:style>
  <w:style w:type="paragraph" w:customStyle="1" w:styleId="BTEMEASMCA">
    <w:name w:val="BT EMEA_SMCA"/>
    <w:basedOn w:val="prastasis"/>
    <w:link w:val="BTEMEASMCAChar"/>
    <w:autoRedefine/>
    <w:uiPriority w:val="99"/>
    <w:rsid w:val="00B603F0"/>
    <w:rPr>
      <w:rFonts w:eastAsia="SimSun"/>
      <w:noProof/>
      <w:sz w:val="22"/>
      <w:szCs w:val="22"/>
    </w:rPr>
  </w:style>
  <w:style w:type="character" w:customStyle="1" w:styleId="BTEMEASMCAChar">
    <w:name w:val="BT EMEA_SMCA Char"/>
    <w:link w:val="BTEMEASMCA"/>
    <w:uiPriority w:val="99"/>
    <w:locked/>
    <w:rsid w:val="00B603F0"/>
    <w:rPr>
      <w:rFonts w:eastAsia="SimSun"/>
      <w:noProof/>
      <w:sz w:val="22"/>
      <w:szCs w:val="22"/>
    </w:rPr>
  </w:style>
  <w:style w:type="paragraph" w:customStyle="1" w:styleId="PI-1EMEASMCA">
    <w:name w:val="PI-1 EMEA_SMCA"/>
    <w:basedOn w:val="Antrat2"/>
    <w:autoRedefine/>
    <w:rsid w:val="00F332E5"/>
    <w:pPr>
      <w:tabs>
        <w:tab w:val="left" w:pos="567"/>
      </w:tabs>
      <w:suppressAutoHyphens/>
      <w:autoSpaceDN w:val="0"/>
      <w:ind w:left="567" w:hanging="567"/>
      <w:jc w:val="left"/>
      <w:textAlignment w:val="baseline"/>
    </w:pPr>
    <w:rPr>
      <w:bCs w:val="0"/>
      <w:sz w:val="22"/>
      <w:szCs w:val="22"/>
      <w:lang w:eastAsia="en-US"/>
    </w:rPr>
  </w:style>
  <w:style w:type="paragraph" w:customStyle="1" w:styleId="PI-2EMEASMCA">
    <w:name w:val="PI-2 EMEA_SMCA"/>
    <w:basedOn w:val="Antrat3"/>
    <w:autoRedefine/>
    <w:rsid w:val="00F332E5"/>
    <w:pPr>
      <w:keepLines/>
      <w:tabs>
        <w:tab w:val="left" w:pos="567"/>
      </w:tabs>
      <w:suppressAutoHyphens/>
      <w:autoSpaceDN w:val="0"/>
      <w:spacing w:before="0" w:after="0"/>
      <w:ind w:left="567" w:hanging="567"/>
      <w:textAlignment w:val="baseline"/>
    </w:pPr>
    <w:rPr>
      <w:rFonts w:ascii="Times New Roman" w:hAnsi="Times New Roman"/>
      <w:bCs w:val="0"/>
      <w:kern w:val="3"/>
      <w:sz w:val="22"/>
      <w:szCs w:val="22"/>
      <w:lang w:eastAsia="en-US"/>
    </w:rPr>
  </w:style>
  <w:style w:type="paragraph" w:customStyle="1" w:styleId="TTEMEASMCA">
    <w:name w:val="TT EMEA_SMCA"/>
    <w:basedOn w:val="Antrat1"/>
    <w:autoRedefine/>
    <w:rsid w:val="00F332E5"/>
    <w:pPr>
      <w:keepNext w:val="0"/>
      <w:tabs>
        <w:tab w:val="left" w:pos="567"/>
      </w:tabs>
      <w:suppressAutoHyphens/>
      <w:autoSpaceDN w:val="0"/>
      <w:spacing w:before="0" w:after="0"/>
      <w:ind w:left="567" w:hanging="567"/>
      <w:jc w:val="center"/>
      <w:textAlignment w:val="baseline"/>
    </w:pPr>
    <w:rPr>
      <w:rFonts w:ascii="Times New Roman" w:hAnsi="Times New Roman"/>
      <w:bCs w:val="0"/>
      <w:caps/>
      <w:kern w:val="0"/>
      <w:sz w:val="22"/>
      <w:szCs w:val="22"/>
      <w:lang w:val="en-US" w:eastAsia="en-US"/>
    </w:rPr>
  </w:style>
  <w:style w:type="paragraph" w:customStyle="1" w:styleId="BTAnIIEMEASMCA">
    <w:name w:val="BT(AnII) EMEA_SMCA"/>
    <w:basedOn w:val="prastasis"/>
    <w:autoRedefine/>
    <w:rsid w:val="00F332E5"/>
    <w:pPr>
      <w:tabs>
        <w:tab w:val="left" w:pos="1701"/>
      </w:tabs>
      <w:suppressAutoHyphens/>
      <w:autoSpaceDN w:val="0"/>
      <w:ind w:left="1701" w:hanging="567"/>
      <w:textAlignment w:val="baseline"/>
    </w:pPr>
    <w:rPr>
      <w:rFonts w:cs="Tahoma"/>
      <w:b/>
      <w:sz w:val="22"/>
      <w:szCs w:val="22"/>
      <w:lang w:val="en-GB" w:eastAsia="en-US"/>
    </w:rPr>
  </w:style>
  <w:style w:type="paragraph" w:customStyle="1" w:styleId="BTuEMEASMCA">
    <w:name w:val="BT(u) EMEA_SMCA"/>
    <w:basedOn w:val="BTEMEASMCA"/>
    <w:autoRedefine/>
    <w:rsid w:val="00F332E5"/>
    <w:pPr>
      <w:suppressAutoHyphens/>
      <w:autoSpaceDN w:val="0"/>
      <w:textAlignment w:val="baseline"/>
    </w:pPr>
    <w:rPr>
      <w:rFonts w:eastAsia="Times New Roman"/>
      <w:noProof w:val="0"/>
      <w:u w:val="single"/>
      <w:lang w:eastAsia="en-US"/>
    </w:rPr>
  </w:style>
  <w:style w:type="character" w:customStyle="1" w:styleId="DoNotTranslateExternal1">
    <w:name w:val="DoNotTranslateExternal1"/>
    <w:qFormat/>
    <w:rsid w:val="00F332E5"/>
    <w:rPr>
      <w:b/>
      <w:noProof/>
      <w:szCs w:val="22"/>
    </w:rPr>
  </w:style>
  <w:style w:type="character" w:customStyle="1" w:styleId="Antrat3Diagrama">
    <w:name w:val="Antraštė 3 Diagrama"/>
    <w:link w:val="Antrat3"/>
    <w:semiHidden/>
    <w:rsid w:val="00F332E5"/>
    <w:rPr>
      <w:rFonts w:ascii="Calibri Light" w:eastAsia="Times New Roman" w:hAnsi="Calibri Light" w:cs="Times New Roman"/>
      <w:b/>
      <w:bCs/>
      <w:sz w:val="26"/>
      <w:szCs w:val="26"/>
      <w:lang w:val="lt-LT" w:eastAsia="lt-LT"/>
    </w:rPr>
  </w:style>
  <w:style w:type="character" w:customStyle="1" w:styleId="Antrat1Diagrama">
    <w:name w:val="Antraštė 1 Diagrama"/>
    <w:link w:val="Antrat1"/>
    <w:rsid w:val="00F332E5"/>
    <w:rPr>
      <w:rFonts w:ascii="Calibri Light" w:eastAsia="Times New Roman" w:hAnsi="Calibri Light" w:cs="Times New Roman"/>
      <w:b/>
      <w:bCs/>
      <w:kern w:val="32"/>
      <w:sz w:val="32"/>
      <w:szCs w:val="32"/>
      <w:lang w:val="lt-LT" w:eastAsia="lt-LT"/>
    </w:rPr>
  </w:style>
  <w:style w:type="paragraph" w:styleId="Sraopastraipa">
    <w:name w:val="List Paragraph"/>
    <w:basedOn w:val="prastasis"/>
    <w:uiPriority w:val="34"/>
    <w:qFormat/>
    <w:rsid w:val="00F332E5"/>
    <w:pPr>
      <w:spacing w:after="160" w:line="259" w:lineRule="auto"/>
      <w:ind w:left="720"/>
      <w:contextualSpacing/>
    </w:pPr>
    <w:rPr>
      <w:rFonts w:ascii="Calibri" w:eastAsia="Calibri" w:hAnsi="Calibri"/>
      <w:sz w:val="22"/>
      <w:szCs w:val="22"/>
    </w:rPr>
  </w:style>
  <w:style w:type="paragraph" w:styleId="Betarp">
    <w:name w:val="No Spacing"/>
    <w:uiPriority w:val="1"/>
    <w:qFormat/>
    <w:rsid w:val="00F332E5"/>
    <w:rPr>
      <w:rFonts w:ascii="Calibri" w:eastAsia="Calibri" w:hAnsi="Calibri"/>
      <w:sz w:val="22"/>
      <w:szCs w:val="22"/>
    </w:rPr>
  </w:style>
  <w:style w:type="paragraph" w:customStyle="1" w:styleId="MediumGrid21">
    <w:name w:val="Medium Grid 21"/>
    <w:uiPriority w:val="1"/>
    <w:qFormat/>
    <w:rsid w:val="00F332E5"/>
    <w:rPr>
      <w:rFonts w:ascii="Calibri" w:eastAsia="Calibri" w:hAnsi="Calibri"/>
      <w:sz w:val="22"/>
      <w:szCs w:val="22"/>
      <w:lang w:eastAsia="en-US"/>
    </w:rPr>
  </w:style>
  <w:style w:type="character" w:customStyle="1" w:styleId="Neapdorotaspaminjimas1">
    <w:name w:val="Neapdorotas paminėjimas1"/>
    <w:uiPriority w:val="99"/>
    <w:semiHidden/>
    <w:unhideWhenUsed/>
    <w:rsid w:val="00F332E5"/>
    <w:rPr>
      <w:color w:val="605E5C"/>
      <w:shd w:val="clear" w:color="auto" w:fill="E1DFDD"/>
    </w:rPr>
  </w:style>
  <w:style w:type="character" w:customStyle="1" w:styleId="UnresolvedMention1">
    <w:name w:val="Unresolved Mention1"/>
    <w:uiPriority w:val="99"/>
    <w:semiHidden/>
    <w:unhideWhenUsed/>
    <w:rsid w:val="00491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8872">
      <w:bodyDiv w:val="1"/>
      <w:marLeft w:val="0"/>
      <w:marRight w:val="0"/>
      <w:marTop w:val="0"/>
      <w:marBottom w:val="0"/>
      <w:divBdr>
        <w:top w:val="none" w:sz="0" w:space="0" w:color="auto"/>
        <w:left w:val="none" w:sz="0" w:space="0" w:color="auto"/>
        <w:bottom w:val="none" w:sz="0" w:space="0" w:color="auto"/>
        <w:right w:val="none" w:sz="0" w:space="0" w:color="auto"/>
      </w:divBdr>
    </w:div>
    <w:div w:id="164636084">
      <w:bodyDiv w:val="1"/>
      <w:marLeft w:val="0"/>
      <w:marRight w:val="0"/>
      <w:marTop w:val="0"/>
      <w:marBottom w:val="0"/>
      <w:divBdr>
        <w:top w:val="none" w:sz="0" w:space="0" w:color="auto"/>
        <w:left w:val="none" w:sz="0" w:space="0" w:color="auto"/>
        <w:bottom w:val="none" w:sz="0" w:space="0" w:color="auto"/>
        <w:right w:val="none" w:sz="0" w:space="0" w:color="auto"/>
      </w:divBdr>
    </w:div>
    <w:div w:id="181627329">
      <w:bodyDiv w:val="1"/>
      <w:marLeft w:val="0"/>
      <w:marRight w:val="0"/>
      <w:marTop w:val="0"/>
      <w:marBottom w:val="0"/>
      <w:divBdr>
        <w:top w:val="none" w:sz="0" w:space="0" w:color="auto"/>
        <w:left w:val="none" w:sz="0" w:space="0" w:color="auto"/>
        <w:bottom w:val="none" w:sz="0" w:space="0" w:color="auto"/>
        <w:right w:val="none" w:sz="0" w:space="0" w:color="auto"/>
      </w:divBdr>
    </w:div>
    <w:div w:id="375547902">
      <w:bodyDiv w:val="1"/>
      <w:marLeft w:val="0"/>
      <w:marRight w:val="0"/>
      <w:marTop w:val="0"/>
      <w:marBottom w:val="0"/>
      <w:divBdr>
        <w:top w:val="none" w:sz="0" w:space="0" w:color="auto"/>
        <w:left w:val="none" w:sz="0" w:space="0" w:color="auto"/>
        <w:bottom w:val="none" w:sz="0" w:space="0" w:color="auto"/>
        <w:right w:val="none" w:sz="0" w:space="0" w:color="auto"/>
      </w:divBdr>
    </w:div>
    <w:div w:id="394859963">
      <w:bodyDiv w:val="1"/>
      <w:marLeft w:val="0"/>
      <w:marRight w:val="0"/>
      <w:marTop w:val="0"/>
      <w:marBottom w:val="0"/>
      <w:divBdr>
        <w:top w:val="none" w:sz="0" w:space="0" w:color="auto"/>
        <w:left w:val="none" w:sz="0" w:space="0" w:color="auto"/>
        <w:bottom w:val="none" w:sz="0" w:space="0" w:color="auto"/>
        <w:right w:val="none" w:sz="0" w:space="0" w:color="auto"/>
      </w:divBdr>
    </w:div>
    <w:div w:id="459494832">
      <w:bodyDiv w:val="1"/>
      <w:marLeft w:val="0"/>
      <w:marRight w:val="0"/>
      <w:marTop w:val="0"/>
      <w:marBottom w:val="0"/>
      <w:divBdr>
        <w:top w:val="none" w:sz="0" w:space="0" w:color="auto"/>
        <w:left w:val="none" w:sz="0" w:space="0" w:color="auto"/>
        <w:bottom w:val="none" w:sz="0" w:space="0" w:color="auto"/>
        <w:right w:val="none" w:sz="0" w:space="0" w:color="auto"/>
      </w:divBdr>
    </w:div>
    <w:div w:id="463234900">
      <w:bodyDiv w:val="1"/>
      <w:marLeft w:val="0"/>
      <w:marRight w:val="0"/>
      <w:marTop w:val="0"/>
      <w:marBottom w:val="0"/>
      <w:divBdr>
        <w:top w:val="none" w:sz="0" w:space="0" w:color="auto"/>
        <w:left w:val="none" w:sz="0" w:space="0" w:color="auto"/>
        <w:bottom w:val="none" w:sz="0" w:space="0" w:color="auto"/>
        <w:right w:val="none" w:sz="0" w:space="0" w:color="auto"/>
      </w:divBdr>
    </w:div>
    <w:div w:id="559051360">
      <w:bodyDiv w:val="1"/>
      <w:marLeft w:val="0"/>
      <w:marRight w:val="0"/>
      <w:marTop w:val="0"/>
      <w:marBottom w:val="0"/>
      <w:divBdr>
        <w:top w:val="none" w:sz="0" w:space="0" w:color="auto"/>
        <w:left w:val="none" w:sz="0" w:space="0" w:color="auto"/>
        <w:bottom w:val="none" w:sz="0" w:space="0" w:color="auto"/>
        <w:right w:val="none" w:sz="0" w:space="0" w:color="auto"/>
      </w:divBdr>
    </w:div>
    <w:div w:id="568809324">
      <w:bodyDiv w:val="1"/>
      <w:marLeft w:val="0"/>
      <w:marRight w:val="0"/>
      <w:marTop w:val="0"/>
      <w:marBottom w:val="0"/>
      <w:divBdr>
        <w:top w:val="none" w:sz="0" w:space="0" w:color="auto"/>
        <w:left w:val="none" w:sz="0" w:space="0" w:color="auto"/>
        <w:bottom w:val="none" w:sz="0" w:space="0" w:color="auto"/>
        <w:right w:val="none" w:sz="0" w:space="0" w:color="auto"/>
      </w:divBdr>
    </w:div>
    <w:div w:id="719943333">
      <w:bodyDiv w:val="1"/>
      <w:marLeft w:val="0"/>
      <w:marRight w:val="0"/>
      <w:marTop w:val="0"/>
      <w:marBottom w:val="0"/>
      <w:divBdr>
        <w:top w:val="none" w:sz="0" w:space="0" w:color="auto"/>
        <w:left w:val="none" w:sz="0" w:space="0" w:color="auto"/>
        <w:bottom w:val="none" w:sz="0" w:space="0" w:color="auto"/>
        <w:right w:val="none" w:sz="0" w:space="0" w:color="auto"/>
      </w:divBdr>
    </w:div>
    <w:div w:id="721440920">
      <w:bodyDiv w:val="1"/>
      <w:marLeft w:val="0"/>
      <w:marRight w:val="0"/>
      <w:marTop w:val="0"/>
      <w:marBottom w:val="0"/>
      <w:divBdr>
        <w:top w:val="none" w:sz="0" w:space="0" w:color="auto"/>
        <w:left w:val="none" w:sz="0" w:space="0" w:color="auto"/>
        <w:bottom w:val="none" w:sz="0" w:space="0" w:color="auto"/>
        <w:right w:val="none" w:sz="0" w:space="0" w:color="auto"/>
      </w:divBdr>
    </w:div>
    <w:div w:id="796535414">
      <w:bodyDiv w:val="1"/>
      <w:marLeft w:val="0"/>
      <w:marRight w:val="0"/>
      <w:marTop w:val="0"/>
      <w:marBottom w:val="0"/>
      <w:divBdr>
        <w:top w:val="none" w:sz="0" w:space="0" w:color="auto"/>
        <w:left w:val="none" w:sz="0" w:space="0" w:color="auto"/>
        <w:bottom w:val="none" w:sz="0" w:space="0" w:color="auto"/>
        <w:right w:val="none" w:sz="0" w:space="0" w:color="auto"/>
      </w:divBdr>
    </w:div>
    <w:div w:id="878932976">
      <w:bodyDiv w:val="1"/>
      <w:marLeft w:val="0"/>
      <w:marRight w:val="0"/>
      <w:marTop w:val="0"/>
      <w:marBottom w:val="0"/>
      <w:divBdr>
        <w:top w:val="none" w:sz="0" w:space="0" w:color="auto"/>
        <w:left w:val="none" w:sz="0" w:space="0" w:color="auto"/>
        <w:bottom w:val="none" w:sz="0" w:space="0" w:color="auto"/>
        <w:right w:val="none" w:sz="0" w:space="0" w:color="auto"/>
      </w:divBdr>
    </w:div>
    <w:div w:id="966860021">
      <w:bodyDiv w:val="1"/>
      <w:marLeft w:val="0"/>
      <w:marRight w:val="0"/>
      <w:marTop w:val="0"/>
      <w:marBottom w:val="0"/>
      <w:divBdr>
        <w:top w:val="none" w:sz="0" w:space="0" w:color="auto"/>
        <w:left w:val="none" w:sz="0" w:space="0" w:color="auto"/>
        <w:bottom w:val="none" w:sz="0" w:space="0" w:color="auto"/>
        <w:right w:val="none" w:sz="0" w:space="0" w:color="auto"/>
      </w:divBdr>
    </w:div>
    <w:div w:id="994643981">
      <w:bodyDiv w:val="1"/>
      <w:marLeft w:val="0"/>
      <w:marRight w:val="0"/>
      <w:marTop w:val="0"/>
      <w:marBottom w:val="0"/>
      <w:divBdr>
        <w:top w:val="none" w:sz="0" w:space="0" w:color="auto"/>
        <w:left w:val="none" w:sz="0" w:space="0" w:color="auto"/>
        <w:bottom w:val="none" w:sz="0" w:space="0" w:color="auto"/>
        <w:right w:val="none" w:sz="0" w:space="0" w:color="auto"/>
      </w:divBdr>
    </w:div>
    <w:div w:id="999580476">
      <w:bodyDiv w:val="1"/>
      <w:marLeft w:val="0"/>
      <w:marRight w:val="0"/>
      <w:marTop w:val="0"/>
      <w:marBottom w:val="0"/>
      <w:divBdr>
        <w:top w:val="none" w:sz="0" w:space="0" w:color="auto"/>
        <w:left w:val="none" w:sz="0" w:space="0" w:color="auto"/>
        <w:bottom w:val="none" w:sz="0" w:space="0" w:color="auto"/>
        <w:right w:val="none" w:sz="0" w:space="0" w:color="auto"/>
      </w:divBdr>
    </w:div>
    <w:div w:id="1094132137">
      <w:bodyDiv w:val="1"/>
      <w:marLeft w:val="0"/>
      <w:marRight w:val="0"/>
      <w:marTop w:val="0"/>
      <w:marBottom w:val="0"/>
      <w:divBdr>
        <w:top w:val="none" w:sz="0" w:space="0" w:color="auto"/>
        <w:left w:val="none" w:sz="0" w:space="0" w:color="auto"/>
        <w:bottom w:val="none" w:sz="0" w:space="0" w:color="auto"/>
        <w:right w:val="none" w:sz="0" w:space="0" w:color="auto"/>
      </w:divBdr>
    </w:div>
    <w:div w:id="1249264629">
      <w:bodyDiv w:val="1"/>
      <w:marLeft w:val="0"/>
      <w:marRight w:val="0"/>
      <w:marTop w:val="0"/>
      <w:marBottom w:val="0"/>
      <w:divBdr>
        <w:top w:val="none" w:sz="0" w:space="0" w:color="auto"/>
        <w:left w:val="none" w:sz="0" w:space="0" w:color="auto"/>
        <w:bottom w:val="none" w:sz="0" w:space="0" w:color="auto"/>
        <w:right w:val="none" w:sz="0" w:space="0" w:color="auto"/>
      </w:divBdr>
    </w:div>
    <w:div w:id="1340044120">
      <w:bodyDiv w:val="1"/>
      <w:marLeft w:val="0"/>
      <w:marRight w:val="0"/>
      <w:marTop w:val="0"/>
      <w:marBottom w:val="0"/>
      <w:divBdr>
        <w:top w:val="none" w:sz="0" w:space="0" w:color="auto"/>
        <w:left w:val="none" w:sz="0" w:space="0" w:color="auto"/>
        <w:bottom w:val="none" w:sz="0" w:space="0" w:color="auto"/>
        <w:right w:val="none" w:sz="0" w:space="0" w:color="auto"/>
      </w:divBdr>
    </w:div>
    <w:div w:id="1350254094">
      <w:bodyDiv w:val="1"/>
      <w:marLeft w:val="0"/>
      <w:marRight w:val="0"/>
      <w:marTop w:val="0"/>
      <w:marBottom w:val="0"/>
      <w:divBdr>
        <w:top w:val="none" w:sz="0" w:space="0" w:color="auto"/>
        <w:left w:val="none" w:sz="0" w:space="0" w:color="auto"/>
        <w:bottom w:val="none" w:sz="0" w:space="0" w:color="auto"/>
        <w:right w:val="none" w:sz="0" w:space="0" w:color="auto"/>
      </w:divBdr>
    </w:div>
    <w:div w:id="1508011335">
      <w:bodyDiv w:val="1"/>
      <w:marLeft w:val="0"/>
      <w:marRight w:val="0"/>
      <w:marTop w:val="0"/>
      <w:marBottom w:val="0"/>
      <w:divBdr>
        <w:top w:val="none" w:sz="0" w:space="0" w:color="auto"/>
        <w:left w:val="none" w:sz="0" w:space="0" w:color="auto"/>
        <w:bottom w:val="none" w:sz="0" w:space="0" w:color="auto"/>
        <w:right w:val="none" w:sz="0" w:space="0" w:color="auto"/>
      </w:divBdr>
    </w:div>
    <w:div w:id="1537279918">
      <w:bodyDiv w:val="1"/>
      <w:marLeft w:val="0"/>
      <w:marRight w:val="0"/>
      <w:marTop w:val="0"/>
      <w:marBottom w:val="0"/>
      <w:divBdr>
        <w:top w:val="none" w:sz="0" w:space="0" w:color="auto"/>
        <w:left w:val="none" w:sz="0" w:space="0" w:color="auto"/>
        <w:bottom w:val="none" w:sz="0" w:space="0" w:color="auto"/>
        <w:right w:val="none" w:sz="0" w:space="0" w:color="auto"/>
      </w:divBdr>
    </w:div>
    <w:div w:id="1558972800">
      <w:bodyDiv w:val="1"/>
      <w:marLeft w:val="0"/>
      <w:marRight w:val="0"/>
      <w:marTop w:val="0"/>
      <w:marBottom w:val="0"/>
      <w:divBdr>
        <w:top w:val="none" w:sz="0" w:space="0" w:color="auto"/>
        <w:left w:val="none" w:sz="0" w:space="0" w:color="auto"/>
        <w:bottom w:val="none" w:sz="0" w:space="0" w:color="auto"/>
        <w:right w:val="none" w:sz="0" w:space="0" w:color="auto"/>
      </w:divBdr>
    </w:div>
    <w:div w:id="1729302864">
      <w:bodyDiv w:val="1"/>
      <w:marLeft w:val="0"/>
      <w:marRight w:val="0"/>
      <w:marTop w:val="0"/>
      <w:marBottom w:val="0"/>
      <w:divBdr>
        <w:top w:val="none" w:sz="0" w:space="0" w:color="auto"/>
        <w:left w:val="none" w:sz="0" w:space="0" w:color="auto"/>
        <w:bottom w:val="none" w:sz="0" w:space="0" w:color="auto"/>
        <w:right w:val="none" w:sz="0" w:space="0" w:color="auto"/>
      </w:divBdr>
    </w:div>
    <w:div w:id="1743718937">
      <w:bodyDiv w:val="1"/>
      <w:marLeft w:val="0"/>
      <w:marRight w:val="0"/>
      <w:marTop w:val="0"/>
      <w:marBottom w:val="0"/>
      <w:divBdr>
        <w:top w:val="none" w:sz="0" w:space="0" w:color="auto"/>
        <w:left w:val="none" w:sz="0" w:space="0" w:color="auto"/>
        <w:bottom w:val="none" w:sz="0" w:space="0" w:color="auto"/>
        <w:right w:val="none" w:sz="0" w:space="0" w:color="auto"/>
      </w:divBdr>
    </w:div>
    <w:div w:id="1756898490">
      <w:bodyDiv w:val="1"/>
      <w:marLeft w:val="0"/>
      <w:marRight w:val="0"/>
      <w:marTop w:val="0"/>
      <w:marBottom w:val="0"/>
      <w:divBdr>
        <w:top w:val="none" w:sz="0" w:space="0" w:color="auto"/>
        <w:left w:val="none" w:sz="0" w:space="0" w:color="auto"/>
        <w:bottom w:val="none" w:sz="0" w:space="0" w:color="auto"/>
        <w:right w:val="none" w:sz="0" w:space="0" w:color="auto"/>
      </w:divBdr>
    </w:div>
    <w:div w:id="1785877840">
      <w:bodyDiv w:val="1"/>
      <w:marLeft w:val="0"/>
      <w:marRight w:val="0"/>
      <w:marTop w:val="0"/>
      <w:marBottom w:val="0"/>
      <w:divBdr>
        <w:top w:val="none" w:sz="0" w:space="0" w:color="auto"/>
        <w:left w:val="none" w:sz="0" w:space="0" w:color="auto"/>
        <w:bottom w:val="none" w:sz="0" w:space="0" w:color="auto"/>
        <w:right w:val="none" w:sz="0" w:space="0" w:color="auto"/>
      </w:divBdr>
    </w:div>
    <w:div w:id="1972130661">
      <w:bodyDiv w:val="1"/>
      <w:marLeft w:val="0"/>
      <w:marRight w:val="0"/>
      <w:marTop w:val="0"/>
      <w:marBottom w:val="0"/>
      <w:divBdr>
        <w:top w:val="none" w:sz="0" w:space="0" w:color="auto"/>
        <w:left w:val="none" w:sz="0" w:space="0" w:color="auto"/>
        <w:bottom w:val="none" w:sz="0" w:space="0" w:color="auto"/>
        <w:right w:val="none" w:sz="0" w:space="0" w:color="auto"/>
      </w:divBdr>
    </w:div>
    <w:div w:id="212560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1365A-AC17-4D58-ADF3-A92D8391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5792</Words>
  <Characters>42857</Characters>
  <Application>Microsoft Office Word</Application>
  <DocSecurity>0</DocSecurity>
  <Lines>357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vt:lpstr>
      <vt:lpstr>1</vt:lpstr>
    </vt:vector>
  </TitlesOfParts>
  <Company>Wrafton Laboratories</Company>
  <LinksUpToDate>false</LinksUpToDate>
  <CharactersWithSpaces>48552</CharactersWithSpaces>
  <SharedDoc>false</SharedDoc>
  <HLinks>
    <vt:vector size="60" baseType="variant">
      <vt:variant>
        <vt:i4>1245197</vt:i4>
      </vt:variant>
      <vt:variant>
        <vt:i4>36</vt:i4>
      </vt:variant>
      <vt:variant>
        <vt:i4>0</vt:i4>
      </vt:variant>
      <vt:variant>
        <vt:i4>5</vt:i4>
      </vt:variant>
      <vt:variant>
        <vt:lpwstr>http://www.ema.europa.eu/</vt:lpwstr>
      </vt:variant>
      <vt:variant>
        <vt:lpwstr/>
      </vt:variant>
      <vt:variant>
        <vt:i4>720956</vt:i4>
      </vt:variant>
      <vt:variant>
        <vt:i4>33</vt:i4>
      </vt:variant>
      <vt:variant>
        <vt:i4>0</vt:i4>
      </vt:variant>
      <vt:variant>
        <vt:i4>5</vt:i4>
      </vt:variant>
      <vt:variant>
        <vt:lpwstr>mailto:chcilithuaniainfo@perrigo.com</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gcarswell</dc:creator>
  <cp:lastModifiedBy>Albina Burkauskaitė</cp:lastModifiedBy>
  <cp:revision>3</cp:revision>
  <cp:lastPrinted>2011-12-06T14:46:00Z</cp:lastPrinted>
  <dcterms:created xsi:type="dcterms:W3CDTF">2025-05-27T06:08:00Z</dcterms:created>
  <dcterms:modified xsi:type="dcterms:W3CDTF">2025-05-27T06:14:00Z</dcterms:modified>
</cp:coreProperties>
</file>