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C309" w14:textId="22DB67FE" w:rsidR="00D2097F" w:rsidRPr="005E0A05" w:rsidRDefault="00D2097F" w:rsidP="00320FBC">
      <w:pPr>
        <w:tabs>
          <w:tab w:val="left" w:pos="567"/>
        </w:tabs>
        <w:spacing w:after="0"/>
        <w:contextualSpacing/>
        <w:jc w:val="center"/>
        <w:rPr>
          <w:b/>
        </w:rPr>
      </w:pPr>
      <w:r w:rsidRPr="005E0A05">
        <w:rPr>
          <w:b/>
        </w:rPr>
        <w:t xml:space="preserve">Pakuotės lapelis: </w:t>
      </w:r>
      <w:r w:rsidR="00360E2C" w:rsidRPr="005E0A05">
        <w:rPr>
          <w:b/>
        </w:rPr>
        <w:t>i</w:t>
      </w:r>
      <w:r w:rsidRPr="005E0A05">
        <w:rPr>
          <w:b/>
        </w:rPr>
        <w:t>nformacija vartotojui</w:t>
      </w:r>
    </w:p>
    <w:p w14:paraId="4A51186B" w14:textId="77777777" w:rsidR="00D2097F" w:rsidRPr="005E0A05" w:rsidRDefault="00D2097F" w:rsidP="00320FBC">
      <w:pPr>
        <w:spacing w:after="0"/>
        <w:jc w:val="center"/>
      </w:pPr>
    </w:p>
    <w:p w14:paraId="2422AD25" w14:textId="77777777" w:rsidR="00D2097F" w:rsidRPr="005E0A05" w:rsidRDefault="00D2097F" w:rsidP="00320FBC">
      <w:pPr>
        <w:spacing w:after="0"/>
        <w:jc w:val="center"/>
        <w:rPr>
          <w:b/>
        </w:rPr>
      </w:pPr>
      <w:r w:rsidRPr="005E0A05">
        <w:rPr>
          <w:b/>
        </w:rPr>
        <w:t>Furosemide Kalceks 10 mg/ml injekcinis ar infuzinis tirpalas</w:t>
      </w:r>
    </w:p>
    <w:p w14:paraId="615929F9" w14:textId="77777777" w:rsidR="00D2097F" w:rsidRPr="005E0A05" w:rsidRDefault="00D2097F" w:rsidP="00320FBC">
      <w:pPr>
        <w:spacing w:after="0"/>
        <w:jc w:val="center"/>
      </w:pPr>
    </w:p>
    <w:p w14:paraId="34AC24E0" w14:textId="77777777" w:rsidR="00D2097F" w:rsidRPr="005E0A05" w:rsidRDefault="00D2097F" w:rsidP="00320FBC">
      <w:pPr>
        <w:spacing w:after="0"/>
        <w:jc w:val="center"/>
      </w:pPr>
      <w:r w:rsidRPr="005E0A05">
        <w:t>furozemidas</w:t>
      </w:r>
    </w:p>
    <w:p w14:paraId="4B0F8309" w14:textId="77777777" w:rsidR="00D2097F" w:rsidRPr="005E0A05" w:rsidRDefault="00D2097F" w:rsidP="00320FBC">
      <w:pPr>
        <w:spacing w:after="0"/>
        <w:jc w:val="center"/>
      </w:pPr>
    </w:p>
    <w:p w14:paraId="2D22CC0F" w14:textId="77777777" w:rsidR="00D2097F" w:rsidRPr="005E0A05" w:rsidRDefault="00D2097F" w:rsidP="00320FBC">
      <w:pPr>
        <w:spacing w:after="0"/>
        <w:rPr>
          <w:b/>
        </w:rPr>
      </w:pPr>
      <w:r w:rsidRPr="005E0A05">
        <w:rPr>
          <w:b/>
        </w:rPr>
        <w:t>Atidžiai perskaitykite visą šį lapelį, prieš pradėdami vartoti vaistą, nes jame pateikiama Jums svarbi informacija.</w:t>
      </w:r>
    </w:p>
    <w:p w14:paraId="2AFB227C"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Neišmeskite šio lapelio, nes vėl gali prireikti jį perskaityti.</w:t>
      </w:r>
    </w:p>
    <w:p w14:paraId="7F66AA03"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Jeigu kiltų daugiau klausimų, kreipkitės į gydytoją, vaistininką arba slaugytoją.</w:t>
      </w:r>
    </w:p>
    <w:p w14:paraId="2095336C"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 xml:space="preserve">Šis vaistas skirtas tik Jums, todėl kitiems žmonėms jo duoti negalima. Vaistas gali jiems </w:t>
      </w:r>
      <w:r w:rsidR="00360E2C" w:rsidRPr="005E0A05">
        <w:rPr>
          <w:rFonts w:ascii="Times New Roman" w:hAnsi="Times New Roman"/>
          <w:sz w:val="22"/>
          <w:szCs w:val="22"/>
        </w:rPr>
        <w:tab/>
      </w:r>
      <w:r w:rsidRPr="005E0A05">
        <w:rPr>
          <w:rFonts w:ascii="Times New Roman" w:hAnsi="Times New Roman"/>
          <w:sz w:val="22"/>
          <w:szCs w:val="22"/>
        </w:rPr>
        <w:t>pakenkti (net tiems, kurių ligos požymiai yra tokie patys kaip Jūsų).</w:t>
      </w:r>
    </w:p>
    <w:p w14:paraId="16E2734E" w14:textId="77777777" w:rsidR="00D2097F" w:rsidRPr="005E0A05" w:rsidRDefault="00D2097F" w:rsidP="00320FBC">
      <w:pPr>
        <w:pStyle w:val="Sraopastraipa"/>
        <w:numPr>
          <w:ilvl w:val="0"/>
          <w:numId w:val="26"/>
        </w:numPr>
        <w:ind w:left="0" w:firstLine="0"/>
        <w:rPr>
          <w:rFonts w:ascii="Times New Roman" w:hAnsi="Times New Roman"/>
          <w:sz w:val="22"/>
          <w:szCs w:val="22"/>
        </w:rPr>
      </w:pPr>
      <w:r w:rsidRPr="005E0A05">
        <w:rPr>
          <w:rFonts w:ascii="Times New Roman" w:hAnsi="Times New Roman"/>
          <w:sz w:val="22"/>
          <w:szCs w:val="22"/>
        </w:rPr>
        <w:t xml:space="preserve">Jeigu pasireiškė šalutinis poveikis (net jeigu jis šiame lapelyje nenurodytas), kreipkitės į </w:t>
      </w:r>
      <w:r w:rsidR="00360E2C" w:rsidRPr="005E0A05">
        <w:rPr>
          <w:rFonts w:ascii="Times New Roman" w:hAnsi="Times New Roman"/>
          <w:sz w:val="22"/>
          <w:szCs w:val="22"/>
        </w:rPr>
        <w:tab/>
      </w:r>
      <w:r w:rsidRPr="005E0A05">
        <w:rPr>
          <w:rFonts w:ascii="Times New Roman" w:hAnsi="Times New Roman"/>
          <w:sz w:val="22"/>
          <w:szCs w:val="22"/>
        </w:rPr>
        <w:t>gydytoją, vaistininką arba slaugytoją. Žr. 4 skyrių.</w:t>
      </w:r>
    </w:p>
    <w:p w14:paraId="086E2C3D" w14:textId="77777777" w:rsidR="00D2097F" w:rsidRPr="005E0A05" w:rsidRDefault="00D2097F" w:rsidP="00320FBC">
      <w:pPr>
        <w:spacing w:after="0"/>
        <w:ind w:hanging="567"/>
      </w:pPr>
    </w:p>
    <w:p w14:paraId="05A3DCC8" w14:textId="77777777" w:rsidR="00D2097F" w:rsidRPr="005E0A05" w:rsidRDefault="00D2097F" w:rsidP="00320FBC">
      <w:pPr>
        <w:spacing w:after="0"/>
        <w:rPr>
          <w:b/>
        </w:rPr>
      </w:pPr>
      <w:r w:rsidRPr="005E0A05">
        <w:rPr>
          <w:b/>
        </w:rPr>
        <w:t>Apie ką rašoma šiame lapelyje?</w:t>
      </w:r>
    </w:p>
    <w:p w14:paraId="7A59961B" w14:textId="77777777" w:rsidR="00D2097F" w:rsidRPr="005E0A05" w:rsidRDefault="00D2097F" w:rsidP="00320FBC">
      <w:pPr>
        <w:spacing w:after="0"/>
        <w:rPr>
          <w:b/>
        </w:rPr>
      </w:pPr>
    </w:p>
    <w:p w14:paraId="59E08584" w14:textId="77777777" w:rsidR="00D2097F" w:rsidRPr="005E0A05" w:rsidRDefault="00D2097F" w:rsidP="00320FBC">
      <w:pPr>
        <w:spacing w:after="0"/>
      </w:pPr>
      <w:r w:rsidRPr="005E0A05">
        <w:t>1.</w:t>
      </w:r>
      <w:r w:rsidRPr="005E0A05">
        <w:tab/>
        <w:t>Kas yra Furosemide Kalceks ir kam jis vartojamas</w:t>
      </w:r>
    </w:p>
    <w:p w14:paraId="156EEE99" w14:textId="77777777" w:rsidR="00D2097F" w:rsidRPr="005E0A05" w:rsidRDefault="00D2097F" w:rsidP="00320FBC">
      <w:pPr>
        <w:spacing w:after="0"/>
      </w:pPr>
      <w:r w:rsidRPr="005E0A05">
        <w:t>2.</w:t>
      </w:r>
      <w:r w:rsidRPr="005E0A05">
        <w:tab/>
        <w:t>Kas žinotina prieš vartojant Furosemide Kalceks</w:t>
      </w:r>
    </w:p>
    <w:p w14:paraId="5BC42EA9" w14:textId="77777777" w:rsidR="00D2097F" w:rsidRPr="005E0A05" w:rsidRDefault="00D2097F" w:rsidP="00320FBC">
      <w:pPr>
        <w:spacing w:after="0"/>
      </w:pPr>
      <w:r w:rsidRPr="005E0A05">
        <w:t>3.</w:t>
      </w:r>
      <w:r w:rsidRPr="005E0A05">
        <w:tab/>
        <w:t>Kaip vartoti Furosemide Kalceks</w:t>
      </w:r>
    </w:p>
    <w:p w14:paraId="103EE363" w14:textId="77777777" w:rsidR="00D2097F" w:rsidRPr="005E0A05" w:rsidRDefault="00D2097F" w:rsidP="00320FBC">
      <w:pPr>
        <w:spacing w:after="0"/>
      </w:pPr>
      <w:r w:rsidRPr="005E0A05">
        <w:t>4.</w:t>
      </w:r>
      <w:r w:rsidRPr="005E0A05">
        <w:tab/>
        <w:t>Galimas šalutinis poveikis</w:t>
      </w:r>
    </w:p>
    <w:p w14:paraId="57A60635" w14:textId="77777777" w:rsidR="00D2097F" w:rsidRPr="005E0A05" w:rsidRDefault="00D2097F" w:rsidP="00320FBC">
      <w:pPr>
        <w:spacing w:after="0"/>
      </w:pPr>
      <w:r w:rsidRPr="005E0A05">
        <w:t>5.</w:t>
      </w:r>
      <w:r w:rsidRPr="005E0A05">
        <w:tab/>
        <w:t>Kaip laikyti Furosemide Kalceks</w:t>
      </w:r>
    </w:p>
    <w:p w14:paraId="174916C4" w14:textId="77777777" w:rsidR="00D2097F" w:rsidRPr="005E0A05" w:rsidRDefault="00D2097F" w:rsidP="00320FBC">
      <w:pPr>
        <w:spacing w:after="0"/>
      </w:pPr>
      <w:r w:rsidRPr="005E0A05">
        <w:t>6.</w:t>
      </w:r>
      <w:r w:rsidRPr="005E0A05">
        <w:tab/>
        <w:t>Pakuotės turinys ir kita informacija</w:t>
      </w:r>
    </w:p>
    <w:p w14:paraId="69FB2C2D" w14:textId="77777777" w:rsidR="00D2097F" w:rsidRPr="005E0A05" w:rsidRDefault="00D2097F" w:rsidP="00320FBC"/>
    <w:p w14:paraId="63DAA56B" w14:textId="77777777" w:rsidR="00D2097F" w:rsidRPr="005E0A05" w:rsidRDefault="00D2097F" w:rsidP="00320FBC">
      <w:pPr>
        <w:spacing w:after="0"/>
        <w:rPr>
          <w:b/>
        </w:rPr>
      </w:pPr>
      <w:r w:rsidRPr="005E0A05">
        <w:rPr>
          <w:b/>
        </w:rPr>
        <w:t>1.</w:t>
      </w:r>
      <w:r w:rsidRPr="005E0A05">
        <w:rPr>
          <w:b/>
        </w:rPr>
        <w:tab/>
        <w:t>Kas yra Furosemid</w:t>
      </w:r>
      <w:r w:rsidR="00360E2C" w:rsidRPr="005E0A05">
        <w:rPr>
          <w:b/>
        </w:rPr>
        <w:t>e</w:t>
      </w:r>
      <w:r w:rsidRPr="005E0A05">
        <w:rPr>
          <w:b/>
        </w:rPr>
        <w:t xml:space="preserve"> Kalceks ir kam jis vartojamas</w:t>
      </w:r>
    </w:p>
    <w:p w14:paraId="5608E95D" w14:textId="77777777" w:rsidR="00D2097F" w:rsidRPr="005E0A05" w:rsidRDefault="00D2097F" w:rsidP="00320FBC">
      <w:pPr>
        <w:spacing w:after="0"/>
      </w:pPr>
    </w:p>
    <w:p w14:paraId="2EED796A" w14:textId="77777777" w:rsidR="00153492" w:rsidRPr="005E0A05" w:rsidRDefault="00D2097F" w:rsidP="00320FBC">
      <w:pPr>
        <w:numPr>
          <w:ilvl w:val="12"/>
          <w:numId w:val="0"/>
        </w:numPr>
        <w:tabs>
          <w:tab w:val="left" w:pos="720"/>
        </w:tabs>
        <w:ind w:right="-2"/>
        <w:contextualSpacing/>
      </w:pPr>
      <w:r w:rsidRPr="005E0A05">
        <w:t>Furosemid</w:t>
      </w:r>
      <w:r w:rsidR="00163FA1" w:rsidRPr="005E0A05">
        <w:t>e</w:t>
      </w:r>
      <w:r w:rsidRPr="005E0A05">
        <w:t xml:space="preserve"> Kalceks 10 mg/ml injekcinio </w:t>
      </w:r>
      <w:r w:rsidR="00163FA1" w:rsidRPr="005E0A05">
        <w:t xml:space="preserve">ar </w:t>
      </w:r>
      <w:r w:rsidRPr="005E0A05">
        <w:t xml:space="preserve">infuzinio tirpalo </w:t>
      </w:r>
      <w:r w:rsidR="00163FA1" w:rsidRPr="005E0A05">
        <w:t>sudėtyje yra veikliosios medžiagos furozemido.</w:t>
      </w:r>
      <w:r w:rsidRPr="005E0A05">
        <w:t xml:space="preserve"> Furo</w:t>
      </w:r>
      <w:r w:rsidR="00163FA1" w:rsidRPr="005E0A05">
        <w:t>z</w:t>
      </w:r>
      <w:r w:rsidRPr="005E0A05">
        <w:t xml:space="preserve">emidas priskiriamas vaistų, vadinamų diuretikais, grupei. </w:t>
      </w:r>
      <w:r w:rsidR="00153492" w:rsidRPr="005E0A05">
        <w:t>Furozemidas veikia skatindamas šlapimo išsiskyrimą. Tai padeda palengvinti simptomus, kuriuos sukelia per didelis skysčio kiekis organizme.</w:t>
      </w:r>
    </w:p>
    <w:p w14:paraId="6757AF2C" w14:textId="77777777" w:rsidR="00D2097F" w:rsidRPr="005E0A05" w:rsidRDefault="00D2097F" w:rsidP="00320FBC">
      <w:pPr>
        <w:spacing w:after="0"/>
      </w:pPr>
      <w:r w:rsidRPr="005E0A05">
        <w:t xml:space="preserve">Jis </w:t>
      </w:r>
      <w:r w:rsidR="00163FA1" w:rsidRPr="005E0A05">
        <w:t>vartojamas</w:t>
      </w:r>
      <w:r w:rsidRPr="005E0A05">
        <w:t>, jei vartojant geriamojo furo</w:t>
      </w:r>
      <w:r w:rsidR="00163FA1" w:rsidRPr="005E0A05">
        <w:t>z</w:t>
      </w:r>
      <w:r w:rsidRPr="005E0A05">
        <w:t>emido nepasiekiamas pakankamas susidarančio šlapimo kiekis, arba varto</w:t>
      </w:r>
      <w:r w:rsidR="00A161DF" w:rsidRPr="005E0A05">
        <w:t>jimas</w:t>
      </w:r>
      <w:r w:rsidRPr="005E0A05">
        <w:t xml:space="preserve"> </w:t>
      </w:r>
      <w:r w:rsidR="00A161DF" w:rsidRPr="005E0A05">
        <w:t xml:space="preserve">per burną </w:t>
      </w:r>
      <w:r w:rsidRPr="005E0A05">
        <w:t>negalima</w:t>
      </w:r>
      <w:r w:rsidR="00A161DF" w:rsidRPr="005E0A05">
        <w:t>s</w:t>
      </w:r>
      <w:r w:rsidRPr="005E0A05">
        <w:t>.</w:t>
      </w:r>
    </w:p>
    <w:p w14:paraId="29E818C2" w14:textId="77777777" w:rsidR="00D2097F" w:rsidRPr="005E0A05" w:rsidRDefault="00D2097F" w:rsidP="00320FBC">
      <w:pPr>
        <w:spacing w:after="0"/>
      </w:pPr>
    </w:p>
    <w:p w14:paraId="480A81EC" w14:textId="77777777" w:rsidR="00D2097F" w:rsidRPr="005E0A05" w:rsidRDefault="00D2097F" w:rsidP="00320FBC">
      <w:pPr>
        <w:spacing w:after="0"/>
      </w:pPr>
      <w:r w:rsidRPr="005E0A05">
        <w:t>Fur</w:t>
      </w:r>
      <w:r w:rsidR="00163FA1" w:rsidRPr="005E0A05">
        <w:t>o</w:t>
      </w:r>
      <w:r w:rsidRPr="005E0A05">
        <w:t>semid</w:t>
      </w:r>
      <w:r w:rsidR="00163FA1" w:rsidRPr="005E0A05">
        <w:t>e</w:t>
      </w:r>
      <w:r w:rsidRPr="005E0A05">
        <w:t xml:space="preserve"> Kalceks vartojamas:</w:t>
      </w:r>
    </w:p>
    <w:p w14:paraId="56272475" w14:textId="77777777" w:rsidR="00D2097F" w:rsidRPr="005E0A05" w:rsidRDefault="00A161DF" w:rsidP="00320FBC">
      <w:pPr>
        <w:numPr>
          <w:ilvl w:val="0"/>
          <w:numId w:val="35"/>
        </w:numPr>
        <w:spacing w:after="0"/>
        <w:ind w:left="567" w:hanging="567"/>
      </w:pPr>
      <w:r w:rsidRPr="005E0A05">
        <w:t>gydyti</w:t>
      </w:r>
      <w:r w:rsidR="00D2097F" w:rsidRPr="005E0A05">
        <w:t xml:space="preserve"> skysčių </w:t>
      </w:r>
      <w:r w:rsidRPr="005E0A05">
        <w:t>susilaikymą</w:t>
      </w:r>
      <w:r w:rsidR="00D2097F" w:rsidRPr="005E0A05">
        <w:t xml:space="preserve"> audiniuose (edemą) ir (arba) skysčių kaupimąsi pilve (ascitą), kurio priežastis </w:t>
      </w:r>
      <w:r w:rsidR="00163FA1" w:rsidRPr="005E0A05">
        <w:t xml:space="preserve">yra </w:t>
      </w:r>
      <w:r w:rsidR="00D2097F" w:rsidRPr="005E0A05">
        <w:t>širdies ar kepenų liga;</w:t>
      </w:r>
    </w:p>
    <w:p w14:paraId="36AE81A8" w14:textId="77777777" w:rsidR="00D2097F" w:rsidRPr="005E0A05" w:rsidRDefault="0009467F" w:rsidP="00320FBC">
      <w:pPr>
        <w:numPr>
          <w:ilvl w:val="0"/>
          <w:numId w:val="35"/>
        </w:numPr>
        <w:spacing w:after="0"/>
        <w:ind w:left="567" w:hanging="567"/>
      </w:pPr>
      <w:r w:rsidRPr="005E0A05">
        <w:t>gydyti</w:t>
      </w:r>
      <w:r w:rsidR="00D2097F" w:rsidRPr="005E0A05">
        <w:t xml:space="preserve"> inkstų ligos sukeltą skysčių kaupimąsi audiniuose (edemą);</w:t>
      </w:r>
    </w:p>
    <w:p w14:paraId="5FB0EC1C" w14:textId="77777777" w:rsidR="00D2097F" w:rsidRPr="005E0A05" w:rsidRDefault="00D2097F" w:rsidP="00320FBC">
      <w:pPr>
        <w:numPr>
          <w:ilvl w:val="0"/>
          <w:numId w:val="35"/>
        </w:numPr>
        <w:spacing w:after="0"/>
        <w:ind w:left="567" w:hanging="567"/>
      </w:pPr>
      <w:r w:rsidRPr="005E0A05">
        <w:t>skysčių kaupimosi plaučiuose (plaučių edem</w:t>
      </w:r>
      <w:r w:rsidR="0009467F" w:rsidRPr="005E0A05">
        <w:t>a</w:t>
      </w:r>
      <w:r w:rsidRPr="005E0A05">
        <w:t>) atveju (pvz., išsivysčius ūminiam širdies nepakankamumui);</w:t>
      </w:r>
    </w:p>
    <w:p w14:paraId="215EE576" w14:textId="77777777" w:rsidR="00D2097F" w:rsidRPr="005E0A05" w:rsidRDefault="00D2097F" w:rsidP="00320FBC">
      <w:pPr>
        <w:numPr>
          <w:ilvl w:val="0"/>
          <w:numId w:val="35"/>
        </w:numPr>
        <w:spacing w:after="0"/>
        <w:ind w:left="567" w:hanging="567"/>
      </w:pPr>
      <w:r w:rsidRPr="005E0A05">
        <w:t xml:space="preserve">pasireiškus ypač dideliam kraujospūdžiui (hipertenzinei krizei) kartu su kitomis </w:t>
      </w:r>
      <w:r w:rsidR="00163FA1" w:rsidRPr="005E0A05">
        <w:t>gydymo</w:t>
      </w:r>
      <w:r w:rsidRPr="005E0A05">
        <w:t xml:space="preserve"> priemonėmis.</w:t>
      </w:r>
    </w:p>
    <w:p w14:paraId="509599F0" w14:textId="77777777" w:rsidR="00D2097F" w:rsidRPr="005E0A05" w:rsidRDefault="00D2097F" w:rsidP="00320FBC">
      <w:pPr>
        <w:spacing w:after="0"/>
      </w:pPr>
    </w:p>
    <w:p w14:paraId="163F5D43" w14:textId="77777777" w:rsidR="00F31CB3" w:rsidRPr="005E0A05" w:rsidRDefault="00F31CB3" w:rsidP="00320FBC">
      <w:pPr>
        <w:spacing w:after="0"/>
      </w:pPr>
    </w:p>
    <w:p w14:paraId="17E99B59" w14:textId="77777777" w:rsidR="00D2097F" w:rsidRPr="005E0A05" w:rsidRDefault="00D2097F" w:rsidP="00320FBC">
      <w:pPr>
        <w:spacing w:after="0"/>
        <w:rPr>
          <w:b/>
        </w:rPr>
      </w:pPr>
      <w:r w:rsidRPr="005E0A05">
        <w:rPr>
          <w:b/>
        </w:rPr>
        <w:t>2.</w:t>
      </w:r>
      <w:r w:rsidRPr="005E0A05">
        <w:rPr>
          <w:b/>
        </w:rPr>
        <w:tab/>
        <w:t>Kas žinotina prieš vartojant Furosemid</w:t>
      </w:r>
      <w:r w:rsidR="00163FA1" w:rsidRPr="005E0A05">
        <w:rPr>
          <w:b/>
        </w:rPr>
        <w:t>e</w:t>
      </w:r>
      <w:r w:rsidRPr="005E0A05">
        <w:rPr>
          <w:b/>
        </w:rPr>
        <w:t xml:space="preserve"> Kalceks</w:t>
      </w:r>
    </w:p>
    <w:p w14:paraId="77F96E29" w14:textId="77777777" w:rsidR="00D2097F" w:rsidRPr="005E0A05" w:rsidRDefault="00D2097F" w:rsidP="00320FBC">
      <w:pPr>
        <w:spacing w:after="0"/>
      </w:pPr>
    </w:p>
    <w:p w14:paraId="37040A04" w14:textId="77777777" w:rsidR="00D2097F" w:rsidRPr="005E0A05" w:rsidRDefault="00D2097F" w:rsidP="00320FBC">
      <w:pPr>
        <w:spacing w:after="0"/>
        <w:rPr>
          <w:b/>
        </w:rPr>
      </w:pPr>
      <w:r w:rsidRPr="005E0A05">
        <w:rPr>
          <w:b/>
        </w:rPr>
        <w:t>Furosemid</w:t>
      </w:r>
      <w:r w:rsidR="00163FA1" w:rsidRPr="005E0A05">
        <w:rPr>
          <w:b/>
        </w:rPr>
        <w:t>e</w:t>
      </w:r>
      <w:r w:rsidRPr="005E0A05">
        <w:rPr>
          <w:b/>
        </w:rPr>
        <w:t xml:space="preserve"> Kalceks vartoti </w:t>
      </w:r>
      <w:r w:rsidR="00054355" w:rsidRPr="005E0A05">
        <w:rPr>
          <w:b/>
        </w:rPr>
        <w:t>draudžiama</w:t>
      </w:r>
      <w:r w:rsidRPr="005E0A05">
        <w:rPr>
          <w:b/>
        </w:rPr>
        <w:t>:</w:t>
      </w:r>
    </w:p>
    <w:p w14:paraId="3100FD51" w14:textId="2EDBC6AF" w:rsidR="00D2097F" w:rsidRPr="005E0A05" w:rsidRDefault="00D2097F" w:rsidP="00320FBC">
      <w:pPr>
        <w:numPr>
          <w:ilvl w:val="0"/>
          <w:numId w:val="27"/>
        </w:numPr>
        <w:spacing w:after="0"/>
        <w:ind w:left="567" w:hanging="567"/>
      </w:pPr>
      <w:r w:rsidRPr="005E0A05">
        <w:t xml:space="preserve">jeigu yra alergija </w:t>
      </w:r>
      <w:r w:rsidR="00163FA1" w:rsidRPr="005E0A05">
        <w:t>veikliajai medžiagai</w:t>
      </w:r>
      <w:r w:rsidRPr="005E0A05">
        <w:t xml:space="preserve"> arba bet kuriai pagalbinei šio vaisto medžiagai (jos išvardytos 6</w:t>
      </w:r>
      <w:r w:rsidR="00D54415" w:rsidRPr="005E0A05">
        <w:t> </w:t>
      </w:r>
      <w:r w:rsidRPr="005E0A05">
        <w:t>skyriuje);</w:t>
      </w:r>
    </w:p>
    <w:p w14:paraId="0E02D94E" w14:textId="77777777" w:rsidR="00D2097F" w:rsidRPr="005E0A05" w:rsidRDefault="00D2097F" w:rsidP="00320FBC">
      <w:pPr>
        <w:numPr>
          <w:ilvl w:val="0"/>
          <w:numId w:val="27"/>
        </w:numPr>
        <w:spacing w:after="0"/>
        <w:ind w:left="567" w:hanging="567"/>
      </w:pPr>
      <w:r w:rsidRPr="005E0A05">
        <w:t>jeigu yra alergija sulfonamidų grupės antibiotikams;</w:t>
      </w:r>
    </w:p>
    <w:p w14:paraId="1E5746C0" w14:textId="77777777" w:rsidR="00D2097F" w:rsidRPr="005E0A05" w:rsidRDefault="00D2097F" w:rsidP="00320FBC">
      <w:pPr>
        <w:numPr>
          <w:ilvl w:val="0"/>
          <w:numId w:val="27"/>
        </w:numPr>
        <w:spacing w:after="0"/>
        <w:ind w:left="567" w:hanging="567"/>
      </w:pPr>
      <w:r w:rsidRPr="005E0A05">
        <w:t>jeigu yra inkstų nepakankamumas ir, nepaisant gydymo furo</w:t>
      </w:r>
      <w:r w:rsidR="00163FA1" w:rsidRPr="005E0A05">
        <w:t>z</w:t>
      </w:r>
      <w:r w:rsidRPr="005E0A05">
        <w:t>emidu, nesišlapinate;</w:t>
      </w:r>
    </w:p>
    <w:p w14:paraId="1541FD2F" w14:textId="77777777" w:rsidR="00D2097F" w:rsidRPr="005E0A05" w:rsidRDefault="00D2097F" w:rsidP="00320FBC">
      <w:pPr>
        <w:numPr>
          <w:ilvl w:val="0"/>
          <w:numId w:val="27"/>
        </w:numPr>
        <w:spacing w:after="0"/>
        <w:ind w:left="567" w:hanging="567"/>
      </w:pPr>
      <w:r w:rsidRPr="005E0A05">
        <w:t xml:space="preserve">jeigu yra inkstų nepakankamumas, kurį sukėlė apsinuodijimas toksinį poveikį inkstams ar kepenims </w:t>
      </w:r>
      <w:r w:rsidR="00614638" w:rsidRPr="005E0A05">
        <w:t>dara</w:t>
      </w:r>
      <w:r w:rsidR="0009467F" w:rsidRPr="005E0A05">
        <w:t>nčiomis</w:t>
      </w:r>
      <w:r w:rsidRPr="005E0A05">
        <w:t xml:space="preserve"> medžiagomis;</w:t>
      </w:r>
    </w:p>
    <w:p w14:paraId="1F9AA7DA" w14:textId="77777777" w:rsidR="0059798A" w:rsidRPr="005E0A05" w:rsidRDefault="00337423" w:rsidP="00320FBC">
      <w:pPr>
        <w:numPr>
          <w:ilvl w:val="0"/>
          <w:numId w:val="27"/>
        </w:numPr>
        <w:spacing w:after="0"/>
        <w:ind w:left="567" w:hanging="567"/>
      </w:pPr>
      <w:r w:rsidRPr="005E0A05">
        <w:t>jeigu yra su koma susijęs inkstų nepakankamumas, kurią sukėlė kepenų nepakankamumas</w:t>
      </w:r>
      <w:r w:rsidR="005B5E24" w:rsidRPr="005E0A05">
        <w:t>;</w:t>
      </w:r>
    </w:p>
    <w:p w14:paraId="0B261D61" w14:textId="77777777" w:rsidR="00337423" w:rsidRPr="005E0A05" w:rsidRDefault="0059798A" w:rsidP="00320FBC">
      <w:pPr>
        <w:numPr>
          <w:ilvl w:val="0"/>
          <w:numId w:val="27"/>
        </w:numPr>
        <w:spacing w:after="0"/>
        <w:ind w:left="567" w:hanging="567"/>
      </w:pPr>
      <w:r w:rsidRPr="005E0A05">
        <w:t>jeigu pacientas yra komoje, kurią sukėlė kepenų nepakankamumas;</w:t>
      </w:r>
    </w:p>
    <w:p w14:paraId="5041DB25" w14:textId="77777777" w:rsidR="00D2097F" w:rsidRPr="005E0A05" w:rsidRDefault="00D2097F" w:rsidP="00320FBC">
      <w:pPr>
        <w:numPr>
          <w:ilvl w:val="0"/>
          <w:numId w:val="27"/>
        </w:numPr>
        <w:spacing w:after="0"/>
        <w:ind w:left="567" w:hanging="567"/>
      </w:pPr>
      <w:r w:rsidRPr="005E0A05">
        <w:t>jeigu kraujyje labai mažas kalio ar natrio kiekis;</w:t>
      </w:r>
    </w:p>
    <w:p w14:paraId="0980EA2B" w14:textId="77777777" w:rsidR="0059798A" w:rsidRPr="005E0A05" w:rsidRDefault="0059798A" w:rsidP="00320FBC">
      <w:pPr>
        <w:numPr>
          <w:ilvl w:val="0"/>
          <w:numId w:val="27"/>
        </w:numPr>
        <w:spacing w:after="0"/>
        <w:ind w:left="567" w:hanging="567"/>
      </w:pPr>
      <w:r w:rsidRPr="005E0A05">
        <w:lastRenderedPageBreak/>
        <w:t>jeigu sumažėjęs kraujo tūris arba yra sunki dehidratacija (netekote daug organizmo skysčių, pvz., pasireiškė stiprus viduriavimas arba vėmimas);</w:t>
      </w:r>
    </w:p>
    <w:p w14:paraId="31A4314A" w14:textId="77777777" w:rsidR="00D2097F" w:rsidRPr="005E0A05" w:rsidRDefault="00D2097F" w:rsidP="00320FBC">
      <w:pPr>
        <w:numPr>
          <w:ilvl w:val="0"/>
          <w:numId w:val="27"/>
        </w:numPr>
        <w:spacing w:after="0"/>
        <w:ind w:left="567" w:hanging="567"/>
      </w:pPr>
      <w:r w:rsidRPr="005E0A05">
        <w:t>jeigu maitinate krūtimi</w:t>
      </w:r>
      <w:r w:rsidR="0059798A" w:rsidRPr="005E0A05">
        <w:t>.</w:t>
      </w:r>
    </w:p>
    <w:p w14:paraId="0303AA2B" w14:textId="77777777" w:rsidR="00D2097F" w:rsidRPr="005E0A05" w:rsidRDefault="00EF2222" w:rsidP="00320FBC">
      <w:pPr>
        <w:spacing w:after="0"/>
      </w:pPr>
      <w:r w:rsidRPr="005E0A05">
        <w:t>Jei nesate tikri, ar kuris nors iš a</w:t>
      </w:r>
      <w:r w:rsidR="008B21F5" w:rsidRPr="005E0A05">
        <w:t>n</w:t>
      </w:r>
      <w:r w:rsidRPr="005E0A05">
        <w:t>kščiau išvardytų būklių Jums tinka, prieš vartodami šį vaistą pasitarkite su gydytoju arba slaugytoj</w:t>
      </w:r>
      <w:r w:rsidR="008B21F5" w:rsidRPr="005E0A05">
        <w:t>u</w:t>
      </w:r>
      <w:r w:rsidRPr="005E0A05">
        <w:t>.</w:t>
      </w:r>
    </w:p>
    <w:p w14:paraId="3EA3F5A2" w14:textId="77777777" w:rsidR="00EF2222" w:rsidRPr="005E0A05" w:rsidRDefault="00EF2222" w:rsidP="00320FBC">
      <w:pPr>
        <w:spacing w:after="0"/>
      </w:pPr>
    </w:p>
    <w:p w14:paraId="331322AB" w14:textId="77777777" w:rsidR="00D2097F" w:rsidRPr="005E0A05" w:rsidRDefault="00D2097F" w:rsidP="00320FBC">
      <w:pPr>
        <w:spacing w:after="0"/>
        <w:rPr>
          <w:b/>
        </w:rPr>
      </w:pPr>
      <w:r w:rsidRPr="005E0A05">
        <w:rPr>
          <w:b/>
        </w:rPr>
        <w:t>Įspėjimai ir atsargumo priemonės</w:t>
      </w:r>
    </w:p>
    <w:p w14:paraId="0025CA4C" w14:textId="77777777" w:rsidR="00D2097F" w:rsidRPr="005E0A05" w:rsidRDefault="00D2097F" w:rsidP="00320FBC">
      <w:pPr>
        <w:spacing w:after="0"/>
      </w:pPr>
      <w:r w:rsidRPr="005E0A05">
        <w:t xml:space="preserve">Pasitarkite su gydytoju arba slaugytoju, prieš pradėdami vartoti </w:t>
      </w:r>
      <w:r w:rsidR="008B21F5" w:rsidRPr="005E0A05">
        <w:t>šį vaistą</w:t>
      </w:r>
      <w:r w:rsidRPr="005E0A05">
        <w:t>, jei</w:t>
      </w:r>
      <w:r w:rsidR="00163FA1" w:rsidRPr="005E0A05">
        <w:t>gu</w:t>
      </w:r>
      <w:r w:rsidRPr="005E0A05">
        <w:t>:</w:t>
      </w:r>
    </w:p>
    <w:p w14:paraId="44CE86B9" w14:textId="77777777" w:rsidR="00D2097F" w:rsidRPr="005E0A05" w:rsidRDefault="00D2097F" w:rsidP="00320FBC">
      <w:pPr>
        <w:numPr>
          <w:ilvl w:val="0"/>
          <w:numId w:val="28"/>
        </w:numPr>
        <w:spacing w:after="0"/>
        <w:ind w:left="567" w:hanging="567"/>
      </w:pPr>
      <w:r w:rsidRPr="005E0A05">
        <w:t xml:space="preserve">Jūsų kraujospūdis </w:t>
      </w:r>
      <w:r w:rsidR="00804D3A" w:rsidRPr="005E0A05">
        <w:t>žemas</w:t>
      </w:r>
      <w:r w:rsidRPr="005E0A05">
        <w:t>;</w:t>
      </w:r>
    </w:p>
    <w:p w14:paraId="42133B21" w14:textId="77777777" w:rsidR="00D2097F" w:rsidRPr="005E0A05" w:rsidRDefault="00D2097F" w:rsidP="00320FBC">
      <w:pPr>
        <w:numPr>
          <w:ilvl w:val="0"/>
          <w:numId w:val="28"/>
        </w:numPr>
        <w:spacing w:after="0"/>
        <w:ind w:left="567" w:hanging="567"/>
      </w:pPr>
      <w:r w:rsidRPr="005E0A05">
        <w:t xml:space="preserve">sergate </w:t>
      </w:r>
      <w:r w:rsidR="0009467F" w:rsidRPr="005E0A05">
        <w:t xml:space="preserve">cukriniu </w:t>
      </w:r>
      <w:r w:rsidRPr="005E0A05">
        <w:t xml:space="preserve">diabetu (reikia reguliariai stebėti </w:t>
      </w:r>
      <w:r w:rsidR="00163FA1" w:rsidRPr="005E0A05">
        <w:t>gliukozės</w:t>
      </w:r>
      <w:r w:rsidRPr="005E0A05">
        <w:t xml:space="preserve"> kiekį kraujyje);</w:t>
      </w:r>
    </w:p>
    <w:p w14:paraId="76D033A2" w14:textId="77777777" w:rsidR="00D2097F" w:rsidRPr="005E0A05" w:rsidRDefault="00D2097F" w:rsidP="00320FBC">
      <w:pPr>
        <w:numPr>
          <w:ilvl w:val="0"/>
          <w:numId w:val="28"/>
        </w:numPr>
        <w:spacing w:after="0"/>
        <w:ind w:left="567" w:hanging="567"/>
      </w:pPr>
      <w:r w:rsidRPr="005E0A05">
        <w:t>sergate podagra (sąnarių skausm</w:t>
      </w:r>
      <w:r w:rsidR="00163FA1" w:rsidRPr="005E0A05">
        <w:t>ingumu</w:t>
      </w:r>
      <w:r w:rsidRPr="005E0A05">
        <w:t xml:space="preserve"> ar uždegim</w:t>
      </w:r>
      <w:r w:rsidR="00163FA1" w:rsidRPr="005E0A05">
        <w:t>u</w:t>
      </w:r>
      <w:r w:rsidRPr="005E0A05">
        <w:t>), kurią sukelia didelis šlapimo rūgšties (šalutinio medžiagų apykaitos produkto) kiekis kraujyje (reikia reguliariai stebėti šlapimo rūgšties kiekį kraujyje);</w:t>
      </w:r>
    </w:p>
    <w:p w14:paraId="2C59B51B" w14:textId="77777777" w:rsidR="00D2097F" w:rsidRPr="005E0A05" w:rsidRDefault="00D2097F" w:rsidP="00320FBC">
      <w:pPr>
        <w:numPr>
          <w:ilvl w:val="0"/>
          <w:numId w:val="28"/>
        </w:numPr>
        <w:spacing w:after="0"/>
        <w:ind w:left="567" w:hanging="567"/>
      </w:pPr>
      <w:r w:rsidRPr="005E0A05">
        <w:t xml:space="preserve">yra </w:t>
      </w:r>
      <w:r w:rsidR="002A03DD" w:rsidRPr="005E0A05">
        <w:t>sunku šlapintis</w:t>
      </w:r>
      <w:r w:rsidRPr="005E0A05">
        <w:t xml:space="preserve"> (pvz., </w:t>
      </w:r>
      <w:r w:rsidR="002A03DD" w:rsidRPr="005E0A05">
        <w:t xml:space="preserve">jeigu Jums yra </w:t>
      </w:r>
      <w:r w:rsidRPr="005E0A05">
        <w:t>padidėjusi priešinė liauka, inksto patinimas dėl susikaupusio šlapimo, šlapimtakio susiaurėjimas);</w:t>
      </w:r>
    </w:p>
    <w:p w14:paraId="08858BFA" w14:textId="77777777" w:rsidR="00D2097F" w:rsidRPr="005E0A05" w:rsidRDefault="00D2097F" w:rsidP="00320FBC">
      <w:pPr>
        <w:numPr>
          <w:ilvl w:val="0"/>
          <w:numId w:val="28"/>
        </w:numPr>
        <w:spacing w:after="0"/>
        <w:ind w:left="567" w:hanging="567"/>
      </w:pPr>
      <w:r w:rsidRPr="005E0A05">
        <w:t>kraujyje nenormaliai mažas baltymų kiekis;</w:t>
      </w:r>
    </w:p>
    <w:p w14:paraId="0657AE05" w14:textId="77777777" w:rsidR="00D2097F" w:rsidRPr="005E0A05" w:rsidRDefault="00D2097F" w:rsidP="00320FBC">
      <w:pPr>
        <w:numPr>
          <w:ilvl w:val="0"/>
          <w:numId w:val="28"/>
        </w:numPr>
        <w:spacing w:after="0"/>
        <w:ind w:left="567" w:hanging="567"/>
      </w:pPr>
      <w:r w:rsidRPr="005E0A05">
        <w:t>sergate kepenų liga;</w:t>
      </w:r>
    </w:p>
    <w:p w14:paraId="6CBBB222" w14:textId="77777777" w:rsidR="00D2097F" w:rsidRPr="005E0A05" w:rsidRDefault="00D2097F" w:rsidP="00320FBC">
      <w:pPr>
        <w:numPr>
          <w:ilvl w:val="0"/>
          <w:numId w:val="28"/>
        </w:numPr>
        <w:spacing w:after="0"/>
        <w:ind w:left="567" w:hanging="567"/>
      </w:pPr>
      <w:r w:rsidRPr="005E0A05">
        <w:t xml:space="preserve">greitai </w:t>
      </w:r>
      <w:r w:rsidR="00110043" w:rsidRPr="005E0A05">
        <w:t>pablogėja</w:t>
      </w:r>
      <w:r w:rsidRPr="005E0A05">
        <w:t xml:space="preserve"> su sunkia kepenų liga (pvz., kepenų ciroze) susij</w:t>
      </w:r>
      <w:r w:rsidR="00110043" w:rsidRPr="005E0A05">
        <w:t>usi</w:t>
      </w:r>
      <w:r w:rsidRPr="005E0A05">
        <w:t xml:space="preserve"> inkstų </w:t>
      </w:r>
      <w:r w:rsidR="00110043" w:rsidRPr="005E0A05">
        <w:t>būklė</w:t>
      </w:r>
      <w:r w:rsidRPr="005E0A05">
        <w:t>;</w:t>
      </w:r>
    </w:p>
    <w:p w14:paraId="77ADA4A8" w14:textId="77777777" w:rsidR="00D2097F" w:rsidRPr="005E0A05" w:rsidRDefault="0028307E" w:rsidP="00320FBC">
      <w:pPr>
        <w:numPr>
          <w:ilvl w:val="0"/>
          <w:numId w:val="28"/>
        </w:numPr>
        <w:spacing w:after="0"/>
        <w:ind w:left="567" w:hanging="567"/>
      </w:pPr>
      <w:r w:rsidRPr="005E0A05">
        <w:t>J</w:t>
      </w:r>
      <w:r w:rsidR="00D2097F" w:rsidRPr="005E0A05">
        <w:t>ums gresia nepageidaujam</w:t>
      </w:r>
      <w:r w:rsidR="00804D3A" w:rsidRPr="005E0A05">
        <w:t>as</w:t>
      </w:r>
      <w:r w:rsidR="00D2097F" w:rsidRPr="005E0A05">
        <w:t xml:space="preserve"> </w:t>
      </w:r>
      <w:r w:rsidR="00804D3A" w:rsidRPr="005E0A05">
        <w:t xml:space="preserve">ryškus </w:t>
      </w:r>
      <w:r w:rsidR="00D2097F" w:rsidRPr="005E0A05">
        <w:t>kraujospūdžio sumažėjim</w:t>
      </w:r>
      <w:r w:rsidR="00804D3A" w:rsidRPr="005E0A05">
        <w:t>as</w:t>
      </w:r>
      <w:r w:rsidR="00D2097F" w:rsidRPr="005E0A05">
        <w:t xml:space="preserve"> (pvz., jei </w:t>
      </w:r>
      <w:r w:rsidR="00804D3A" w:rsidRPr="005E0A05">
        <w:t>J</w:t>
      </w:r>
      <w:r w:rsidR="00D2097F" w:rsidRPr="005E0A05">
        <w:t xml:space="preserve">ums pasireiškė kraujotakos smegenų kraujagyslėse ir </w:t>
      </w:r>
      <w:r w:rsidR="00110043" w:rsidRPr="005E0A05">
        <w:t>širdies raumenį supančiose kraujagyslėse</w:t>
      </w:r>
      <w:r w:rsidR="00D2097F" w:rsidRPr="005E0A05">
        <w:t xml:space="preserve"> sutrikimas);</w:t>
      </w:r>
    </w:p>
    <w:p w14:paraId="5B92A6DC" w14:textId="77777777" w:rsidR="00D2097F" w:rsidRPr="005E0A05" w:rsidRDefault="00D2097F" w:rsidP="00320FBC">
      <w:pPr>
        <w:numPr>
          <w:ilvl w:val="0"/>
          <w:numId w:val="28"/>
        </w:numPr>
        <w:spacing w:after="0"/>
        <w:ind w:left="567" w:hanging="567"/>
      </w:pPr>
      <w:r w:rsidRPr="005E0A05">
        <w:t>yra dehidratacija (netekote daug organizmo skysčių, pvz., pasireiškė stiprus viduriavimas</w:t>
      </w:r>
      <w:r w:rsidR="00110043" w:rsidRPr="005E0A05">
        <w:t>,</w:t>
      </w:r>
      <w:r w:rsidRPr="005E0A05">
        <w:t xml:space="preserve"> vėmimas</w:t>
      </w:r>
      <w:r w:rsidR="00110043" w:rsidRPr="005E0A05">
        <w:t xml:space="preserve"> arba per didelis prakaitavimas</w:t>
      </w:r>
      <w:r w:rsidRPr="005E0A05">
        <w:t>);</w:t>
      </w:r>
    </w:p>
    <w:p w14:paraId="24181A12" w14:textId="77777777" w:rsidR="00D2097F" w:rsidRPr="005E0A05" w:rsidRDefault="00D2097F" w:rsidP="00320FBC">
      <w:pPr>
        <w:numPr>
          <w:ilvl w:val="0"/>
          <w:numId w:val="28"/>
        </w:numPr>
        <w:spacing w:after="0"/>
        <w:ind w:left="567" w:hanging="567"/>
      </w:pPr>
      <w:r w:rsidRPr="005E0A05">
        <w:t>sergate uždegimine liga, vadinama sistemine raudonąja vilklige (SRV);</w:t>
      </w:r>
    </w:p>
    <w:p w14:paraId="4BACD757" w14:textId="77777777" w:rsidR="00D2097F" w:rsidRPr="005E0A05" w:rsidRDefault="00804D3A" w:rsidP="00320FBC">
      <w:pPr>
        <w:numPr>
          <w:ilvl w:val="0"/>
          <w:numId w:val="28"/>
        </w:numPr>
        <w:spacing w:after="0"/>
        <w:ind w:left="567" w:hanging="567"/>
      </w:pPr>
      <w:r w:rsidRPr="005E0A05">
        <w:t>turite</w:t>
      </w:r>
      <w:r w:rsidR="00D2097F" w:rsidRPr="005E0A05">
        <w:t xml:space="preserve"> klausos sutrikimų</w:t>
      </w:r>
      <w:r w:rsidR="00110043" w:rsidRPr="005E0A05">
        <w:t>;</w:t>
      </w:r>
    </w:p>
    <w:p w14:paraId="40CE044A" w14:textId="77777777" w:rsidR="00110043" w:rsidRPr="005E0A05" w:rsidRDefault="00110043" w:rsidP="00320FBC">
      <w:pPr>
        <w:numPr>
          <w:ilvl w:val="0"/>
          <w:numId w:val="28"/>
        </w:numPr>
        <w:spacing w:after="0"/>
        <w:ind w:left="567" w:hanging="567"/>
      </w:pPr>
      <w:r w:rsidRPr="005E0A05">
        <w:t>esate senyvo amžiaus, ypač sergant demencija (sukelia atminties, kalbėjimo ir supratimo, žmonių atpažinimo, daiktų ir vietos, kurioje gyvenate, problemų), taip pat vartojate risperidoną (psichikos sutrikimams gydyti);</w:t>
      </w:r>
    </w:p>
    <w:p w14:paraId="3A876300" w14:textId="77777777" w:rsidR="00110043" w:rsidRPr="005E0A05" w:rsidRDefault="00110043" w:rsidP="00320FBC">
      <w:pPr>
        <w:numPr>
          <w:ilvl w:val="0"/>
          <w:numId w:val="28"/>
        </w:numPr>
        <w:spacing w:after="0"/>
        <w:ind w:left="567" w:hanging="567"/>
      </w:pPr>
      <w:r w:rsidRPr="005E0A05">
        <w:t>vartojate kitų vaistų, kurie gali sumažinti kraujospūdį, arba turite kitų sveikatos sutrikimų, susijusių su žemo kraujospūdžio rizika.</w:t>
      </w:r>
    </w:p>
    <w:p w14:paraId="76EDC1DA" w14:textId="77777777" w:rsidR="003D772E" w:rsidRPr="005E0A05" w:rsidRDefault="003D772E" w:rsidP="00320FBC">
      <w:pPr>
        <w:tabs>
          <w:tab w:val="left" w:pos="0"/>
        </w:tabs>
        <w:spacing w:after="0"/>
      </w:pPr>
      <w:r w:rsidRPr="005E0A05">
        <w:t>Jei nesate tikri, ar kuris nors iš ankščiau išvardytų būklių Jums tinka, prieš vartodami šį vaistą pasitarkite su gydytoju arba slaugytoju.</w:t>
      </w:r>
    </w:p>
    <w:p w14:paraId="1A32B3A5" w14:textId="77777777" w:rsidR="00D2097F" w:rsidRPr="005E0A05" w:rsidRDefault="00D2097F" w:rsidP="00320FBC">
      <w:pPr>
        <w:spacing w:after="0"/>
      </w:pPr>
    </w:p>
    <w:p w14:paraId="262286B4" w14:textId="77777777" w:rsidR="00D2097F" w:rsidRPr="005E0A05" w:rsidRDefault="00D2097F" w:rsidP="00320FBC">
      <w:pPr>
        <w:spacing w:after="0"/>
      </w:pPr>
      <w:r w:rsidRPr="005E0A05">
        <w:t xml:space="preserve">Ypač ilgalaikio gydymo laikotarpiu gydytojas gali reguliariai tikrinti kalio, natrio, kalcio, </w:t>
      </w:r>
      <w:r w:rsidR="003D772E" w:rsidRPr="005E0A05">
        <w:t xml:space="preserve">magnio, </w:t>
      </w:r>
      <w:r w:rsidR="000E68A5" w:rsidRPr="005E0A05">
        <w:t>bi</w:t>
      </w:r>
      <w:r w:rsidRPr="005E0A05">
        <w:t xml:space="preserve">karbonato, </w:t>
      </w:r>
      <w:r w:rsidR="003D772E" w:rsidRPr="005E0A05">
        <w:t xml:space="preserve">chlorido, </w:t>
      </w:r>
      <w:r w:rsidRPr="005E0A05">
        <w:t xml:space="preserve">kreatinino, šlapalo ir šlapimo rūgšties bei </w:t>
      </w:r>
      <w:r w:rsidR="0028307E" w:rsidRPr="005E0A05">
        <w:t>gliukozės</w:t>
      </w:r>
      <w:r w:rsidRPr="005E0A05">
        <w:t xml:space="preserve"> kiekį</w:t>
      </w:r>
      <w:r w:rsidR="0028307E" w:rsidRPr="005E0A05">
        <w:t xml:space="preserve"> J</w:t>
      </w:r>
      <w:r w:rsidRPr="005E0A05">
        <w:t>ūsų kraujyje.</w:t>
      </w:r>
    </w:p>
    <w:p w14:paraId="15965EFE" w14:textId="77777777" w:rsidR="00D2097F" w:rsidRPr="005E0A05" w:rsidRDefault="00D2097F" w:rsidP="00320FBC">
      <w:pPr>
        <w:spacing w:after="0"/>
      </w:pPr>
    </w:p>
    <w:p w14:paraId="44C6E135" w14:textId="77777777" w:rsidR="0028307E" w:rsidRPr="005E0A05" w:rsidRDefault="0028307E" w:rsidP="00320FBC">
      <w:pPr>
        <w:spacing w:after="0"/>
        <w:ind w:right="-29"/>
        <w:contextualSpacing/>
        <w:rPr>
          <w:rFonts w:eastAsia="Times New Roman"/>
          <w:snapToGrid w:val="0"/>
        </w:rPr>
      </w:pPr>
      <w:r w:rsidRPr="005E0A05">
        <w:rPr>
          <w:rFonts w:eastAsia="Times New Roman"/>
          <w:snapToGrid w:val="0"/>
        </w:rPr>
        <w:t>Padidėjusio šlapimo išskyrimo sukeliamas kūno svorio sumažėjimas negali būti didesnis kaip 1 kg per parą.</w:t>
      </w:r>
    </w:p>
    <w:p w14:paraId="1CBA8B2B" w14:textId="77777777" w:rsidR="00D2097F" w:rsidRPr="005E0A05" w:rsidRDefault="00D2097F" w:rsidP="00320FBC">
      <w:pPr>
        <w:spacing w:after="0"/>
      </w:pPr>
    </w:p>
    <w:p w14:paraId="3B79AD17" w14:textId="77777777" w:rsidR="00D2097F" w:rsidRPr="005E0A05" w:rsidRDefault="00D2097F" w:rsidP="00320FBC">
      <w:pPr>
        <w:spacing w:after="0"/>
        <w:rPr>
          <w:b/>
        </w:rPr>
      </w:pPr>
      <w:r w:rsidRPr="005E0A05">
        <w:rPr>
          <w:b/>
        </w:rPr>
        <w:t>Vaikams</w:t>
      </w:r>
    </w:p>
    <w:p w14:paraId="45F2153C" w14:textId="4061E278" w:rsidR="00D2097F" w:rsidRPr="005E0A05" w:rsidRDefault="0028307E" w:rsidP="00320FBC">
      <w:pPr>
        <w:spacing w:after="0"/>
      </w:pPr>
      <w:r w:rsidRPr="005E0A05">
        <w:rPr>
          <w:rFonts w:eastAsia="Times New Roman"/>
          <w:snapToGrid w:val="0"/>
        </w:rPr>
        <w:t xml:space="preserve">Neišnešiotiems kūdikiams vartojant furozemido gali atsirasti inkstų akmenų arba kalcio sankaupų. </w:t>
      </w:r>
      <w:r w:rsidR="00D2097F" w:rsidRPr="005E0A05">
        <w:t xml:space="preserve">Latakas tarp plaučių arterijos ir aortos, kuris negimusių kūdikių organizme yra atviras, neišnešiotų naujagimių organizme gali neužsiversti. </w:t>
      </w:r>
    </w:p>
    <w:p w14:paraId="73257C61" w14:textId="77777777" w:rsidR="00D2097F" w:rsidRPr="005E0A05" w:rsidRDefault="00D2097F" w:rsidP="00320FBC">
      <w:pPr>
        <w:spacing w:after="0"/>
      </w:pPr>
    </w:p>
    <w:p w14:paraId="0021906D" w14:textId="77777777" w:rsidR="00D2097F" w:rsidRPr="005E0A05" w:rsidRDefault="00D2097F" w:rsidP="00320FBC">
      <w:pPr>
        <w:spacing w:after="0"/>
        <w:rPr>
          <w:b/>
        </w:rPr>
      </w:pPr>
      <w:r w:rsidRPr="005E0A05">
        <w:rPr>
          <w:b/>
        </w:rPr>
        <w:t>Kiti vaistai ir Furosemid</w:t>
      </w:r>
      <w:r w:rsidR="0028307E" w:rsidRPr="005E0A05">
        <w:rPr>
          <w:b/>
        </w:rPr>
        <w:t>e</w:t>
      </w:r>
      <w:r w:rsidRPr="005E0A05">
        <w:rPr>
          <w:b/>
        </w:rPr>
        <w:t xml:space="preserve"> Kalceks</w:t>
      </w:r>
    </w:p>
    <w:p w14:paraId="22AE4A64" w14:textId="77777777" w:rsidR="00D2097F" w:rsidRPr="005E0A05" w:rsidRDefault="00D2097F" w:rsidP="00320FBC">
      <w:pPr>
        <w:spacing w:after="0"/>
      </w:pPr>
      <w:r w:rsidRPr="005E0A05">
        <w:t>Jeigu vartojate ar neseniai vartojote kitų vaistų arba dėl to nesate tikri, apie tai pasakykite gydytojui ar slaugytojui. Tai yra svarbu, nes kai kurių vaistų negalima vartoti kartu su Furosemid</w:t>
      </w:r>
      <w:r w:rsidR="0028307E" w:rsidRPr="005E0A05">
        <w:t>e</w:t>
      </w:r>
      <w:r w:rsidRPr="005E0A05">
        <w:t xml:space="preserve"> Kalceks, arba gali prireikti koreguoti furo</w:t>
      </w:r>
      <w:r w:rsidR="0028307E" w:rsidRPr="005E0A05">
        <w:t>z</w:t>
      </w:r>
      <w:r w:rsidRPr="005E0A05">
        <w:t>emido ar kitų kartu vartojamų vaistų dozę.</w:t>
      </w:r>
    </w:p>
    <w:p w14:paraId="136898ED" w14:textId="77777777" w:rsidR="0092357A" w:rsidRPr="005E0A05" w:rsidRDefault="0092357A" w:rsidP="00320FBC">
      <w:pPr>
        <w:spacing w:after="0"/>
      </w:pPr>
    </w:p>
    <w:p w14:paraId="2EBF7F9C" w14:textId="77777777" w:rsidR="0092357A" w:rsidRPr="005E0A05" w:rsidRDefault="0092357A" w:rsidP="00320FBC">
      <w:pPr>
        <w:spacing w:after="0"/>
        <w:rPr>
          <w:u w:val="single"/>
        </w:rPr>
      </w:pPr>
      <w:r w:rsidRPr="005E0A05">
        <w:rPr>
          <w:u w:val="single"/>
        </w:rPr>
        <w:t>Šie vaistai gali turėti įtakos Furosemide Kalceks veikimui:</w:t>
      </w:r>
    </w:p>
    <w:p w14:paraId="038F5067" w14:textId="463D2E0F" w:rsidR="006206B0" w:rsidRPr="005E0A05" w:rsidRDefault="0092357A" w:rsidP="00320FBC">
      <w:pPr>
        <w:numPr>
          <w:ilvl w:val="0"/>
          <w:numId w:val="29"/>
        </w:numPr>
        <w:spacing w:after="0"/>
        <w:ind w:left="567" w:hanging="567"/>
      </w:pPr>
      <w:r w:rsidRPr="005E0A05">
        <w:t xml:space="preserve">priešuždegiminiai vaistai, įskaitant </w:t>
      </w:r>
      <w:r w:rsidR="006206B0" w:rsidRPr="005E0A05">
        <w:t xml:space="preserve">nesteroidinius vaistus nuo uždegimo (NVNU) (pvz., </w:t>
      </w:r>
      <w:proofErr w:type="spellStart"/>
      <w:r w:rsidR="006206B0" w:rsidRPr="005E0A05">
        <w:t>diklofenakas</w:t>
      </w:r>
      <w:proofErr w:type="spellEnd"/>
      <w:r w:rsidR="006206B0" w:rsidRPr="005E0A05">
        <w:t xml:space="preserve">, </w:t>
      </w:r>
      <w:proofErr w:type="spellStart"/>
      <w:r w:rsidR="006206B0" w:rsidRPr="005E0A05">
        <w:t>ibuprofenas</w:t>
      </w:r>
      <w:proofErr w:type="spellEnd"/>
      <w:r w:rsidR="006206B0" w:rsidRPr="005E0A05">
        <w:t xml:space="preserve">, </w:t>
      </w:r>
      <w:proofErr w:type="spellStart"/>
      <w:r w:rsidR="006206B0" w:rsidRPr="005E0A05">
        <w:t>indometacinas</w:t>
      </w:r>
      <w:proofErr w:type="spellEnd"/>
      <w:r w:rsidR="006206B0" w:rsidRPr="005E0A05">
        <w:t xml:space="preserve">, </w:t>
      </w:r>
      <w:proofErr w:type="spellStart"/>
      <w:r w:rsidR="006206B0" w:rsidRPr="005E0A05">
        <w:t>celekoksibas</w:t>
      </w:r>
      <w:proofErr w:type="spellEnd"/>
      <w:r w:rsidR="006206B0" w:rsidRPr="005E0A05">
        <w:t>) bei didel</w:t>
      </w:r>
      <w:r w:rsidR="00AE4411">
        <w:t>ės</w:t>
      </w:r>
      <w:r w:rsidR="006206B0" w:rsidRPr="005E0A05">
        <w:t xml:space="preserve"> dozės </w:t>
      </w:r>
      <w:proofErr w:type="spellStart"/>
      <w:r w:rsidR="006206B0" w:rsidRPr="005E0A05">
        <w:t>acetilsalicilo</w:t>
      </w:r>
      <w:proofErr w:type="spellEnd"/>
      <w:r w:rsidR="006206B0" w:rsidRPr="005E0A05">
        <w:t xml:space="preserve"> rūgšties (aspirino);</w:t>
      </w:r>
    </w:p>
    <w:p w14:paraId="2C0C32E5" w14:textId="77777777" w:rsidR="0092357A" w:rsidRPr="005E0A05" w:rsidRDefault="0092357A" w:rsidP="008E4436">
      <w:pPr>
        <w:numPr>
          <w:ilvl w:val="0"/>
          <w:numId w:val="39"/>
        </w:numPr>
        <w:spacing w:after="0"/>
        <w:ind w:left="567" w:hanging="567"/>
      </w:pPr>
      <w:r w:rsidRPr="005E0A05">
        <w:t>probenecidas (vartojamas podagrai gydyti);</w:t>
      </w:r>
    </w:p>
    <w:p w14:paraId="6B094CDC" w14:textId="77777777" w:rsidR="0092357A" w:rsidRPr="005E0A05" w:rsidRDefault="0092357A" w:rsidP="008E4436">
      <w:pPr>
        <w:numPr>
          <w:ilvl w:val="0"/>
          <w:numId w:val="39"/>
        </w:numPr>
        <w:spacing w:after="0"/>
        <w:ind w:left="567" w:hanging="567"/>
      </w:pPr>
      <w:r w:rsidRPr="005E0A05">
        <w:t>metotreksat</w:t>
      </w:r>
      <w:r w:rsidR="006206B0" w:rsidRPr="005E0A05">
        <w:t>as</w:t>
      </w:r>
      <w:r w:rsidRPr="005E0A05">
        <w:t xml:space="preserve"> (kai kurių vėžio formų ar sunkaus artrito gydymui);</w:t>
      </w:r>
    </w:p>
    <w:p w14:paraId="5ED693AC" w14:textId="77777777" w:rsidR="0092357A" w:rsidRPr="005E0A05" w:rsidRDefault="0092357A" w:rsidP="008E4436">
      <w:pPr>
        <w:numPr>
          <w:ilvl w:val="0"/>
          <w:numId w:val="39"/>
        </w:numPr>
        <w:spacing w:after="0"/>
        <w:ind w:left="567" w:hanging="567"/>
      </w:pPr>
      <w:r w:rsidRPr="005E0A05">
        <w:t>fenitoin</w:t>
      </w:r>
      <w:r w:rsidR="006206B0" w:rsidRPr="005E0A05">
        <w:t>as</w:t>
      </w:r>
      <w:r w:rsidRPr="005E0A05">
        <w:t xml:space="preserve"> (juo gydoma epilepsija);</w:t>
      </w:r>
    </w:p>
    <w:p w14:paraId="68EC2225" w14:textId="17F8429E" w:rsidR="0092357A" w:rsidRPr="005E0A05" w:rsidRDefault="0092357A" w:rsidP="00320FBC">
      <w:pPr>
        <w:spacing w:after="0"/>
      </w:pPr>
      <w:r w:rsidRPr="005E0A05">
        <w:t>•</w:t>
      </w:r>
      <w:r w:rsidRPr="005E0A05">
        <w:tab/>
        <w:t>sukralfat</w:t>
      </w:r>
      <w:r w:rsidR="006206B0" w:rsidRPr="005E0A05">
        <w:t>as</w:t>
      </w:r>
      <w:r w:rsidRPr="005E0A05">
        <w:t xml:space="preserve"> (skrandžio opoms gydyti). Jūs neturėtumėte vartoti furo</w:t>
      </w:r>
      <w:r w:rsidR="006206B0" w:rsidRPr="005E0A05">
        <w:t>z</w:t>
      </w:r>
      <w:r w:rsidRPr="005E0A05">
        <w:t xml:space="preserve">emido dvi valandas po </w:t>
      </w:r>
      <w:r w:rsidR="006206B0" w:rsidRPr="005E0A05">
        <w:tab/>
      </w:r>
      <w:r w:rsidRPr="005E0A05">
        <w:t xml:space="preserve">sukralfato </w:t>
      </w:r>
      <w:r w:rsidR="006206B0" w:rsidRPr="005E0A05">
        <w:t>pa</w:t>
      </w:r>
      <w:r w:rsidRPr="005E0A05">
        <w:t>vartojimo, nes gali su</w:t>
      </w:r>
      <w:r w:rsidR="006206B0" w:rsidRPr="005E0A05">
        <w:t>silpnėti</w:t>
      </w:r>
      <w:r w:rsidRPr="005E0A05">
        <w:t xml:space="preserve"> </w:t>
      </w:r>
      <w:proofErr w:type="spellStart"/>
      <w:r w:rsidRPr="005E0A05">
        <w:t>furo</w:t>
      </w:r>
      <w:r w:rsidR="006206B0" w:rsidRPr="005E0A05">
        <w:t>z</w:t>
      </w:r>
      <w:r w:rsidRPr="005E0A05">
        <w:t>emido</w:t>
      </w:r>
      <w:proofErr w:type="spellEnd"/>
      <w:r w:rsidRPr="005E0A05">
        <w:t xml:space="preserve"> poveikis.</w:t>
      </w:r>
    </w:p>
    <w:p w14:paraId="45E6DE87" w14:textId="77777777" w:rsidR="0092357A" w:rsidRPr="005E0A05" w:rsidRDefault="0092357A" w:rsidP="00320FBC">
      <w:pPr>
        <w:spacing w:after="0"/>
      </w:pPr>
    </w:p>
    <w:p w14:paraId="44F3A8E6" w14:textId="77777777" w:rsidR="00DC74FA" w:rsidRPr="005E0A05" w:rsidRDefault="00DC74FA" w:rsidP="00320FBC">
      <w:pPr>
        <w:spacing w:after="0"/>
        <w:rPr>
          <w:u w:val="single"/>
        </w:rPr>
      </w:pPr>
      <w:r w:rsidRPr="005E0A05">
        <w:rPr>
          <w:u w:val="single"/>
        </w:rPr>
        <w:t>Furosemide Kalceks gali turėti įtakos šių vaistų veikimui:</w:t>
      </w:r>
    </w:p>
    <w:p w14:paraId="52A360D0" w14:textId="77777777" w:rsidR="00DC74FA" w:rsidRPr="005E0A05" w:rsidRDefault="00DC74FA" w:rsidP="00320FBC">
      <w:pPr>
        <w:numPr>
          <w:ilvl w:val="0"/>
          <w:numId w:val="29"/>
        </w:numPr>
        <w:spacing w:after="0"/>
        <w:ind w:left="567" w:hanging="567"/>
      </w:pPr>
      <w:r w:rsidRPr="005E0A05">
        <w:t>vaistų nuo širdies sutrikimų (pvz., digoksino);</w:t>
      </w:r>
    </w:p>
    <w:p w14:paraId="60C5DC8F" w14:textId="77777777" w:rsidR="003F1ED2" w:rsidRPr="005E0A05" w:rsidRDefault="003F1ED2" w:rsidP="00320FBC">
      <w:pPr>
        <w:numPr>
          <w:ilvl w:val="0"/>
          <w:numId w:val="29"/>
        </w:numPr>
        <w:spacing w:after="0"/>
        <w:ind w:left="567" w:hanging="567"/>
      </w:pPr>
      <w:r w:rsidRPr="005E0A05">
        <w:t>vaistų širdies ritmo sutrikimams gydyti (pvz., amjodarono, sotalolio, dofetilido, ibutilido);</w:t>
      </w:r>
    </w:p>
    <w:p w14:paraId="21AB415A" w14:textId="77777777" w:rsidR="003F1ED2" w:rsidRPr="005E0A05" w:rsidRDefault="003F1ED2" w:rsidP="00320FBC">
      <w:pPr>
        <w:numPr>
          <w:ilvl w:val="0"/>
          <w:numId w:val="29"/>
        </w:numPr>
        <w:spacing w:after="0"/>
        <w:ind w:left="567" w:hanging="567"/>
      </w:pPr>
      <w:r w:rsidRPr="005E0A05">
        <w:t>terfenadino (alergijoms gydyti);</w:t>
      </w:r>
    </w:p>
    <w:p w14:paraId="41F6E6A6" w14:textId="2A205807" w:rsidR="00D2097F" w:rsidRPr="005E0A05" w:rsidRDefault="00D2097F" w:rsidP="00320FBC">
      <w:pPr>
        <w:numPr>
          <w:ilvl w:val="0"/>
          <w:numId w:val="29"/>
        </w:numPr>
        <w:spacing w:after="0"/>
        <w:ind w:left="567" w:hanging="567"/>
      </w:pPr>
      <w:r w:rsidRPr="005E0A05">
        <w:t>ličio preparatų (gydyti nuotaikos sutrikim</w:t>
      </w:r>
      <w:r w:rsidR="00AE4411">
        <w:t>us</w:t>
      </w:r>
      <w:r w:rsidRPr="005E0A05">
        <w:t>);</w:t>
      </w:r>
    </w:p>
    <w:p w14:paraId="37FB36B0" w14:textId="77777777" w:rsidR="00D2097F" w:rsidRPr="005E0A05" w:rsidRDefault="00D2097F" w:rsidP="00320FBC">
      <w:pPr>
        <w:numPr>
          <w:ilvl w:val="0"/>
          <w:numId w:val="29"/>
        </w:numPr>
        <w:spacing w:after="0"/>
        <w:ind w:left="567" w:hanging="567"/>
      </w:pPr>
      <w:r w:rsidRPr="005E0A05">
        <w:t>vaistų nuo</w:t>
      </w:r>
      <w:r w:rsidR="00614638" w:rsidRPr="005E0A05">
        <w:t xml:space="preserve"> </w:t>
      </w:r>
      <w:r w:rsidR="00B923AC" w:rsidRPr="005E0A05">
        <w:t>aukšto</w:t>
      </w:r>
      <w:r w:rsidRPr="005E0A05">
        <w:t xml:space="preserve"> kraujo</w:t>
      </w:r>
      <w:r w:rsidR="00614638" w:rsidRPr="005E0A05">
        <w:t>spūdžio</w:t>
      </w:r>
      <w:r w:rsidRPr="005E0A05">
        <w:t>,</w:t>
      </w:r>
      <w:r w:rsidR="003F1ED2" w:rsidRPr="005E0A05">
        <w:t xml:space="preserve"> vadinamų</w:t>
      </w:r>
      <w:r w:rsidRPr="005E0A05">
        <w:t xml:space="preserve"> A</w:t>
      </w:r>
      <w:r w:rsidR="0028307E" w:rsidRPr="005E0A05">
        <w:t>KF</w:t>
      </w:r>
      <w:r w:rsidRPr="005E0A05">
        <w:t xml:space="preserve"> inhibitori</w:t>
      </w:r>
      <w:r w:rsidR="003F1ED2" w:rsidRPr="005E0A05">
        <w:t>ais</w:t>
      </w:r>
      <w:r w:rsidRPr="005E0A05">
        <w:t xml:space="preserve"> (pvz., lizinopril</w:t>
      </w:r>
      <w:r w:rsidR="003F1ED2" w:rsidRPr="005E0A05">
        <w:t>is</w:t>
      </w:r>
      <w:r w:rsidRPr="005E0A05">
        <w:t>)</w:t>
      </w:r>
      <w:r w:rsidR="003F1ED2" w:rsidRPr="005E0A05">
        <w:t xml:space="preserve"> arba</w:t>
      </w:r>
      <w:r w:rsidRPr="005E0A05">
        <w:t xml:space="preserve"> angiotenzino II </w:t>
      </w:r>
      <w:r w:rsidR="003F1ED2" w:rsidRPr="005E0A05">
        <w:t xml:space="preserve">receptorių </w:t>
      </w:r>
      <w:r w:rsidRPr="005E0A05">
        <w:t>antagonistus (pvz., losartan</w:t>
      </w:r>
      <w:r w:rsidR="003F1ED2" w:rsidRPr="005E0A05">
        <w:t>as</w:t>
      </w:r>
      <w:r w:rsidRPr="005E0A05">
        <w:t>);</w:t>
      </w:r>
    </w:p>
    <w:p w14:paraId="3B6DC33F" w14:textId="77777777" w:rsidR="00E1287A" w:rsidRPr="005E0A05" w:rsidRDefault="00E1287A" w:rsidP="00320FBC">
      <w:pPr>
        <w:numPr>
          <w:ilvl w:val="0"/>
          <w:numId w:val="29"/>
        </w:numPr>
        <w:spacing w:after="0"/>
        <w:ind w:left="567" w:hanging="567"/>
      </w:pPr>
      <w:r w:rsidRPr="005E0A05">
        <w:rPr>
          <w:snapToGrid w:val="0"/>
        </w:rPr>
        <w:t>kitų šlapimo išsiskyrimą skatinančių vaistų (pvz., bendroflumetiazido arba hidrochlorotiazido);</w:t>
      </w:r>
    </w:p>
    <w:p w14:paraId="7CE82266" w14:textId="77777777" w:rsidR="00683F3A" w:rsidRPr="005E0A05" w:rsidRDefault="00683F3A" w:rsidP="00320FBC">
      <w:pPr>
        <w:numPr>
          <w:ilvl w:val="0"/>
          <w:numId w:val="29"/>
        </w:numPr>
        <w:spacing w:after="0"/>
        <w:ind w:left="567" w:hanging="567"/>
      </w:pPr>
      <w:r w:rsidRPr="005E0A05">
        <w:t>teofilino (gydyti nuo astmos);</w:t>
      </w:r>
    </w:p>
    <w:p w14:paraId="707C8D13" w14:textId="77777777" w:rsidR="00683F3A" w:rsidRPr="005E0A05" w:rsidRDefault="00683F3A" w:rsidP="00320FBC">
      <w:pPr>
        <w:numPr>
          <w:ilvl w:val="0"/>
          <w:numId w:val="29"/>
        </w:numPr>
        <w:tabs>
          <w:tab w:val="left" w:pos="567"/>
        </w:tabs>
        <w:snapToGrid w:val="0"/>
        <w:spacing w:after="0"/>
        <w:ind w:hanging="5464"/>
        <w:contextualSpacing/>
      </w:pPr>
      <w:r w:rsidRPr="005E0A05">
        <w:t>operacijų metu leidžiamų vaistų (pvz., tubokurarino, sukcinilcholino);</w:t>
      </w:r>
    </w:p>
    <w:p w14:paraId="753D1300" w14:textId="77777777" w:rsidR="00683F3A" w:rsidRPr="005E0A05" w:rsidRDefault="00683F3A" w:rsidP="00320FBC">
      <w:pPr>
        <w:numPr>
          <w:ilvl w:val="0"/>
          <w:numId w:val="29"/>
        </w:numPr>
        <w:tabs>
          <w:tab w:val="left" w:pos="567"/>
        </w:tabs>
        <w:snapToGrid w:val="0"/>
        <w:spacing w:after="0"/>
        <w:ind w:hanging="5464"/>
        <w:contextualSpacing/>
      </w:pPr>
      <w:r w:rsidRPr="005E0A05">
        <w:rPr>
          <w:snapToGrid w:val="0"/>
        </w:rPr>
        <w:t>vaistų nuo cukrinio diabeto (pvz., metformino ir insulino);</w:t>
      </w:r>
    </w:p>
    <w:p w14:paraId="430EE601" w14:textId="77777777" w:rsidR="00683F3A" w:rsidRPr="005E0A05" w:rsidRDefault="00683F3A" w:rsidP="00320FBC">
      <w:pPr>
        <w:numPr>
          <w:ilvl w:val="0"/>
          <w:numId w:val="29"/>
        </w:numPr>
        <w:spacing w:after="0"/>
        <w:ind w:left="567" w:hanging="567"/>
      </w:pPr>
      <w:r w:rsidRPr="005E0A05">
        <w:t>vaistų, skirtų kraujospūdžiui padidinti (pvz., adrenalino, noradrenalino);</w:t>
      </w:r>
    </w:p>
    <w:p w14:paraId="2D9A89B5" w14:textId="77777777" w:rsidR="00683F3A" w:rsidRPr="005E0A05" w:rsidRDefault="00683F3A" w:rsidP="00320FBC">
      <w:pPr>
        <w:numPr>
          <w:ilvl w:val="0"/>
          <w:numId w:val="29"/>
        </w:numPr>
        <w:spacing w:after="0"/>
        <w:ind w:left="567" w:hanging="567"/>
      </w:pPr>
      <w:r w:rsidRPr="005E0A05">
        <w:t>risperidono (vartojamo psichiniams sutrikimams gydyti);</w:t>
      </w:r>
    </w:p>
    <w:p w14:paraId="1CA1BA53" w14:textId="77777777" w:rsidR="00683F3A" w:rsidRPr="005E0A05" w:rsidRDefault="00683F3A" w:rsidP="00320FBC">
      <w:pPr>
        <w:numPr>
          <w:ilvl w:val="0"/>
          <w:numId w:val="29"/>
        </w:numPr>
        <w:spacing w:after="0"/>
        <w:ind w:left="567" w:hanging="567"/>
      </w:pPr>
      <w:r w:rsidRPr="005E0A05">
        <w:t>levotiroksino (skydliaukės nepakankamumui gydyti).</w:t>
      </w:r>
    </w:p>
    <w:p w14:paraId="0375C644" w14:textId="77777777" w:rsidR="00D90162" w:rsidRPr="005E0A05" w:rsidRDefault="00D90162" w:rsidP="00320FBC">
      <w:pPr>
        <w:tabs>
          <w:tab w:val="left" w:pos="0"/>
        </w:tabs>
        <w:spacing w:after="0"/>
        <w:ind w:left="567"/>
      </w:pPr>
    </w:p>
    <w:p w14:paraId="5843D673" w14:textId="77777777" w:rsidR="00683F3A" w:rsidRPr="005E0A05" w:rsidRDefault="00683F3A" w:rsidP="00320FBC">
      <w:pPr>
        <w:tabs>
          <w:tab w:val="left" w:pos="0"/>
        </w:tabs>
        <w:spacing w:after="0"/>
        <w:jc w:val="both"/>
        <w:rPr>
          <w:u w:val="single"/>
        </w:rPr>
      </w:pPr>
      <w:r w:rsidRPr="005E0A05">
        <w:rPr>
          <w:u w:val="single"/>
        </w:rPr>
        <w:t>Šie vaistai, vartojami kartu su Furosemide Kalceks, padidina šalutinį poveikį:</w:t>
      </w:r>
    </w:p>
    <w:p w14:paraId="3D86D903" w14:textId="77777777" w:rsidR="00BA7D8C" w:rsidRPr="005E0A05" w:rsidRDefault="00BA7D8C" w:rsidP="00320FBC">
      <w:pPr>
        <w:numPr>
          <w:ilvl w:val="0"/>
          <w:numId w:val="29"/>
        </w:numPr>
        <w:spacing w:after="0"/>
        <w:ind w:left="567" w:hanging="567"/>
      </w:pPr>
      <w:r w:rsidRPr="005E0A05">
        <w:t>gliukokortikoidai (gydyti nuo uždegimo ar alergijos, pvz., prednizolonas, deksametazonas);</w:t>
      </w:r>
    </w:p>
    <w:p w14:paraId="79401CC1" w14:textId="77777777" w:rsidR="00BA7D8C" w:rsidRPr="005E0A05" w:rsidRDefault="00BA7D8C" w:rsidP="00320FBC">
      <w:pPr>
        <w:numPr>
          <w:ilvl w:val="0"/>
          <w:numId w:val="29"/>
        </w:numPr>
        <w:spacing w:after="0"/>
        <w:ind w:left="567" w:hanging="567"/>
      </w:pPr>
      <w:r w:rsidRPr="005E0A05">
        <w:t>karbenoksolonas (vartojamas gydyti nuo skrandžio opų);</w:t>
      </w:r>
    </w:p>
    <w:p w14:paraId="2B9C220F" w14:textId="35DDD9F6" w:rsidR="0063203E" w:rsidRPr="005E0A05" w:rsidRDefault="00BA7D8C" w:rsidP="00320FBC">
      <w:pPr>
        <w:numPr>
          <w:ilvl w:val="0"/>
          <w:numId w:val="29"/>
        </w:numPr>
        <w:tabs>
          <w:tab w:val="left" w:pos="567"/>
        </w:tabs>
        <w:spacing w:after="0"/>
        <w:ind w:left="567" w:hanging="567"/>
        <w:contextualSpacing/>
        <w:jc w:val="both"/>
      </w:pPr>
      <w:r w:rsidRPr="005E0A05">
        <w:t>antibiotikai infekcinėms l</w:t>
      </w:r>
      <w:r w:rsidR="006C6E73">
        <w:t>i</w:t>
      </w:r>
      <w:r w:rsidRPr="005E0A05">
        <w:t>goms gydyti (</w:t>
      </w:r>
      <w:proofErr w:type="spellStart"/>
      <w:r w:rsidRPr="005E0A05">
        <w:t>aminoglikozidai</w:t>
      </w:r>
      <w:proofErr w:type="spellEnd"/>
      <w:r w:rsidRPr="005E0A05">
        <w:t xml:space="preserve">, </w:t>
      </w:r>
      <w:proofErr w:type="spellStart"/>
      <w:r w:rsidRPr="005E0A05">
        <w:t>cefalosporinai</w:t>
      </w:r>
      <w:proofErr w:type="spellEnd"/>
      <w:r w:rsidRPr="005E0A05">
        <w:t xml:space="preserve">, </w:t>
      </w:r>
      <w:proofErr w:type="spellStart"/>
      <w:r w:rsidRPr="005E0A05">
        <w:t>polimiksinai</w:t>
      </w:r>
      <w:proofErr w:type="spellEnd"/>
      <w:r w:rsidRPr="005E0A05">
        <w:t>)</w:t>
      </w:r>
      <w:r w:rsidR="00D90162" w:rsidRPr="005E0A05">
        <w:t xml:space="preserve"> vartojami kartu su furozemidu </w:t>
      </w:r>
      <w:r w:rsidRPr="005E0A05">
        <w:t xml:space="preserve">gali sukelti </w:t>
      </w:r>
      <w:r w:rsidR="00D90162" w:rsidRPr="005E0A05">
        <w:t xml:space="preserve">šalutinį </w:t>
      </w:r>
      <w:r w:rsidRPr="005E0A05">
        <w:t>poveikį inkstams</w:t>
      </w:r>
      <w:r w:rsidR="00D90162" w:rsidRPr="005E0A05">
        <w:t xml:space="preserve"> arba gali sukelti klausos sutrikimus (kartais negrįžtamus);</w:t>
      </w:r>
    </w:p>
    <w:p w14:paraId="1FD35C5D" w14:textId="77777777" w:rsidR="0063203E" w:rsidRPr="005E0A05" w:rsidRDefault="00D90162" w:rsidP="00320FBC">
      <w:pPr>
        <w:numPr>
          <w:ilvl w:val="0"/>
          <w:numId w:val="29"/>
        </w:numPr>
        <w:tabs>
          <w:tab w:val="left" w:pos="567"/>
        </w:tabs>
        <w:spacing w:after="0"/>
        <w:ind w:hanging="5464"/>
        <w:contextualSpacing/>
        <w:jc w:val="both"/>
      </w:pPr>
      <w:r w:rsidRPr="005E0A05">
        <w:t>cisplatina (vartojamas vėžiui gydyti);</w:t>
      </w:r>
    </w:p>
    <w:p w14:paraId="0A8B1722" w14:textId="77777777" w:rsidR="00D90162" w:rsidRPr="005E0A05" w:rsidRDefault="0063203E" w:rsidP="008E4436">
      <w:pPr>
        <w:numPr>
          <w:ilvl w:val="0"/>
          <w:numId w:val="29"/>
        </w:numPr>
        <w:tabs>
          <w:tab w:val="left" w:pos="567"/>
        </w:tabs>
        <w:spacing w:after="0"/>
        <w:ind w:left="567" w:hanging="567"/>
        <w:contextualSpacing/>
      </w:pPr>
      <w:r w:rsidRPr="005E0A05">
        <w:t>vais</w:t>
      </w:r>
      <w:r w:rsidR="00905EEE" w:rsidRPr="005E0A05">
        <w:t xml:space="preserve">tai, slopinantys organizmo imuninę sistemą (pvz., </w:t>
      </w:r>
      <w:r w:rsidRPr="005E0A05">
        <w:t>c</w:t>
      </w:r>
      <w:r w:rsidR="00905EEE" w:rsidRPr="005E0A05">
        <w:t xml:space="preserve">iklosporinas, vartojamas siekiant </w:t>
      </w:r>
      <w:r w:rsidRPr="005E0A05">
        <w:t>apsaugoti nuo</w:t>
      </w:r>
      <w:r w:rsidR="00905EEE" w:rsidRPr="005E0A05">
        <w:t xml:space="preserve"> transplantacijos atmetim</w:t>
      </w:r>
      <w:r w:rsidRPr="005E0A05">
        <w:t>o</w:t>
      </w:r>
      <w:r w:rsidR="00905EEE" w:rsidRPr="005E0A05">
        <w:t>);</w:t>
      </w:r>
    </w:p>
    <w:p w14:paraId="1503216F" w14:textId="77777777" w:rsidR="00CA5AFB" w:rsidRPr="005E0A05" w:rsidRDefault="00CA5AFB" w:rsidP="00320FBC">
      <w:pPr>
        <w:numPr>
          <w:ilvl w:val="0"/>
          <w:numId w:val="29"/>
        </w:numPr>
        <w:tabs>
          <w:tab w:val="left" w:pos="567"/>
        </w:tabs>
        <w:spacing w:after="0"/>
        <w:ind w:hanging="5464"/>
        <w:contextualSpacing/>
        <w:jc w:val="both"/>
      </w:pPr>
      <w:r w:rsidRPr="005E0A05">
        <w:t>vaistai, vartojami kaip injekcijos prieš rentgeno tyrimus (radiokontrastinė medžiaga);</w:t>
      </w:r>
    </w:p>
    <w:p w14:paraId="34266E00" w14:textId="0639E698" w:rsidR="00FE160A" w:rsidRPr="005E0A05" w:rsidRDefault="00CA5AFB" w:rsidP="00320FBC">
      <w:pPr>
        <w:numPr>
          <w:ilvl w:val="0"/>
          <w:numId w:val="29"/>
        </w:numPr>
        <w:spacing w:after="0"/>
        <w:ind w:left="567" w:hanging="567"/>
      </w:pPr>
      <w:r w:rsidRPr="005E0A05">
        <w:t xml:space="preserve">chloralhidratas (vaistas nuo miego sutrikimų). </w:t>
      </w:r>
      <w:r w:rsidR="00FE160A" w:rsidRPr="005E0A05">
        <w:t>Nerekomenduojama furozemido injekcijas atlikti vartojant chloralhidratą, nes per 24</w:t>
      </w:r>
      <w:r w:rsidR="00D54415" w:rsidRPr="005E0A05">
        <w:t> </w:t>
      </w:r>
      <w:r w:rsidR="00FE160A" w:rsidRPr="005E0A05">
        <w:t>val. pavartojus chloralhidrato gali pasireikšti nepageidaujamas poveikis, pavyzdžiui, karščio pojūtis, prakaitavimas, nerimas, pykinimas, kraujospūdžio padidėjimas ir padidėjęs širdies susitraukimų dažnis;</w:t>
      </w:r>
    </w:p>
    <w:p w14:paraId="4156C533" w14:textId="77777777" w:rsidR="00FE160A" w:rsidRPr="005E0A05" w:rsidRDefault="00FE160A" w:rsidP="00320FBC">
      <w:pPr>
        <w:numPr>
          <w:ilvl w:val="0"/>
          <w:numId w:val="29"/>
        </w:numPr>
        <w:spacing w:after="0"/>
        <w:ind w:left="567" w:hanging="567"/>
      </w:pPr>
      <w:r w:rsidRPr="005E0A05">
        <w:t>fenobarbitali</w:t>
      </w:r>
      <w:r w:rsidR="007653DB" w:rsidRPr="005E0A05">
        <w:t>s</w:t>
      </w:r>
      <w:r w:rsidRPr="005E0A05">
        <w:t>, karbamazepin</w:t>
      </w:r>
      <w:r w:rsidR="007653DB" w:rsidRPr="005E0A05">
        <w:t>as</w:t>
      </w:r>
      <w:r w:rsidRPr="005E0A05">
        <w:t xml:space="preserve"> (vartojam</w:t>
      </w:r>
      <w:r w:rsidR="007653DB" w:rsidRPr="005E0A05">
        <w:t>i</w:t>
      </w:r>
      <w:r w:rsidRPr="005E0A05">
        <w:t xml:space="preserve"> epilepsijai gydyti);</w:t>
      </w:r>
    </w:p>
    <w:p w14:paraId="38D80F24" w14:textId="77777777" w:rsidR="00270BA9" w:rsidRPr="005E0A05" w:rsidRDefault="00270BA9" w:rsidP="00320FBC">
      <w:pPr>
        <w:numPr>
          <w:ilvl w:val="0"/>
          <w:numId w:val="29"/>
        </w:numPr>
        <w:spacing w:after="0"/>
        <w:ind w:left="567" w:hanging="567"/>
      </w:pPr>
      <w:r w:rsidRPr="005E0A05">
        <w:t>aminoglutetimid</w:t>
      </w:r>
      <w:r w:rsidR="007653DB" w:rsidRPr="005E0A05">
        <w:t>as</w:t>
      </w:r>
      <w:r w:rsidRPr="005E0A05">
        <w:t xml:space="preserve"> (vartojam</w:t>
      </w:r>
      <w:r w:rsidR="007653DB" w:rsidRPr="005E0A05">
        <w:t>as</w:t>
      </w:r>
      <w:r w:rsidRPr="005E0A05">
        <w:t xml:space="preserve"> gydant Kušingo sindromą);</w:t>
      </w:r>
    </w:p>
    <w:p w14:paraId="53C9BB35" w14:textId="77777777" w:rsidR="00FE160A" w:rsidRPr="005E0A05" w:rsidRDefault="00270BA9" w:rsidP="00320FBC">
      <w:pPr>
        <w:numPr>
          <w:ilvl w:val="0"/>
          <w:numId w:val="29"/>
        </w:numPr>
        <w:spacing w:after="0"/>
        <w:ind w:left="567" w:hanging="567"/>
      </w:pPr>
      <w:r w:rsidRPr="005E0A05">
        <w:t>vidurių laisvinam</w:t>
      </w:r>
      <w:r w:rsidR="007653DB" w:rsidRPr="005E0A05">
        <w:t>ieji vaistai.</w:t>
      </w:r>
    </w:p>
    <w:p w14:paraId="7D1FC601" w14:textId="77777777" w:rsidR="0063203E" w:rsidRPr="005E0A05" w:rsidRDefault="0063203E" w:rsidP="00320FBC">
      <w:pPr>
        <w:tabs>
          <w:tab w:val="left" w:pos="567"/>
        </w:tabs>
        <w:spacing w:after="0"/>
        <w:contextualSpacing/>
        <w:jc w:val="both"/>
      </w:pPr>
    </w:p>
    <w:p w14:paraId="46FC07D4" w14:textId="77777777" w:rsidR="00D2097F" w:rsidRPr="005E0A05" w:rsidRDefault="00D2097F" w:rsidP="00320FBC">
      <w:pPr>
        <w:spacing w:after="0"/>
        <w:rPr>
          <w:b/>
        </w:rPr>
      </w:pPr>
      <w:r w:rsidRPr="005E0A05">
        <w:rPr>
          <w:b/>
        </w:rPr>
        <w:t>Furosemid</w:t>
      </w:r>
      <w:r w:rsidR="0042511F" w:rsidRPr="005E0A05">
        <w:rPr>
          <w:b/>
        </w:rPr>
        <w:t>e</w:t>
      </w:r>
      <w:r w:rsidRPr="005E0A05">
        <w:rPr>
          <w:b/>
        </w:rPr>
        <w:t xml:space="preserve"> Kalceks vartojimas su maistu</w:t>
      </w:r>
    </w:p>
    <w:p w14:paraId="4DC52668" w14:textId="77777777" w:rsidR="00D2097F" w:rsidRPr="005E0A05" w:rsidRDefault="00D2097F" w:rsidP="00320FBC">
      <w:pPr>
        <w:spacing w:after="0"/>
      </w:pPr>
      <w:r w:rsidRPr="005E0A05">
        <w:t>Vartojant daug saldymedžio kartu su furo</w:t>
      </w:r>
      <w:r w:rsidR="0042511F" w:rsidRPr="005E0A05">
        <w:t>z</w:t>
      </w:r>
      <w:r w:rsidRPr="005E0A05">
        <w:t>emidu iš organizmo gali pasišalinti didesnis kiekis kalio.</w:t>
      </w:r>
    </w:p>
    <w:p w14:paraId="1F5F4E2F" w14:textId="77777777" w:rsidR="00D2097F" w:rsidRPr="005E0A05" w:rsidRDefault="00D2097F" w:rsidP="00320FBC">
      <w:pPr>
        <w:spacing w:after="0"/>
      </w:pPr>
    </w:p>
    <w:p w14:paraId="264711DB" w14:textId="77777777" w:rsidR="00D2097F" w:rsidRPr="005E0A05" w:rsidRDefault="00D2097F" w:rsidP="00320FBC">
      <w:pPr>
        <w:spacing w:after="0"/>
        <w:rPr>
          <w:b/>
        </w:rPr>
      </w:pPr>
      <w:r w:rsidRPr="005E0A05">
        <w:rPr>
          <w:b/>
        </w:rPr>
        <w:t>Nėštumas ir žindymo laikotarpis</w:t>
      </w:r>
    </w:p>
    <w:p w14:paraId="0F84BB8E" w14:textId="77777777" w:rsidR="001A7BC7" w:rsidRPr="005E0A05" w:rsidRDefault="001A7BC7" w:rsidP="00320FBC">
      <w:pPr>
        <w:numPr>
          <w:ilvl w:val="12"/>
          <w:numId w:val="0"/>
        </w:numPr>
        <w:spacing w:after="0"/>
        <w:contextualSpacing/>
        <w:rPr>
          <w:rFonts w:eastAsia="Times New Roman"/>
          <w:snapToGrid w:val="0"/>
        </w:rPr>
      </w:pPr>
      <w:r w:rsidRPr="005E0A05">
        <w:rPr>
          <w:rFonts w:eastAsia="Times New Roman"/>
          <w:snapToGrid w:val="0"/>
        </w:rPr>
        <w:t>Jeigu esate nėščia, žindote kūdikį, manote, kad galbūt esate nėščia, arba planuojate pastoti, tai prieš vartodama šį vaistą, pasitarkite su gydytoju.</w:t>
      </w:r>
    </w:p>
    <w:p w14:paraId="721BE484" w14:textId="77777777" w:rsidR="00D2097F" w:rsidRPr="005E0A05" w:rsidRDefault="00D2097F" w:rsidP="00320FBC">
      <w:pPr>
        <w:spacing w:after="0"/>
      </w:pPr>
      <w:r w:rsidRPr="005E0A05">
        <w:t>Furo</w:t>
      </w:r>
      <w:r w:rsidR="001A7BC7" w:rsidRPr="005E0A05">
        <w:t>z</w:t>
      </w:r>
      <w:r w:rsidRPr="005E0A05">
        <w:t xml:space="preserve">emido nėštumo metu vartoti galima, </w:t>
      </w:r>
      <w:r w:rsidR="00270BA9" w:rsidRPr="005E0A05">
        <w:t xml:space="preserve">tik jei yra tam </w:t>
      </w:r>
      <w:r w:rsidRPr="005E0A05">
        <w:t xml:space="preserve">aiškių medicininių priežasčių. </w:t>
      </w:r>
      <w:r w:rsidR="00270BA9" w:rsidRPr="005E0A05">
        <w:t xml:space="preserve">Šis vaistas gali paskatinti vaisiaus šlapimo gamybą. </w:t>
      </w:r>
      <w:r w:rsidRPr="005E0A05">
        <w:t>Furo</w:t>
      </w:r>
      <w:r w:rsidR="001A7BC7" w:rsidRPr="005E0A05">
        <w:t>z</w:t>
      </w:r>
      <w:r w:rsidRPr="005E0A05">
        <w:t>emidas patenka į motinos pieną</w:t>
      </w:r>
      <w:r w:rsidR="00270BA9" w:rsidRPr="005E0A05">
        <w:t>. Jis slopina motinos pieno gamybą ir išsiskyrimą. Ž</w:t>
      </w:r>
      <w:r w:rsidR="001A7BC7" w:rsidRPr="005E0A05">
        <w:t>indymo laikotarpiu furozemido vartoti negalima</w:t>
      </w:r>
      <w:r w:rsidR="00270BA9" w:rsidRPr="005E0A05">
        <w:t>.</w:t>
      </w:r>
    </w:p>
    <w:p w14:paraId="331A830E" w14:textId="77777777" w:rsidR="00D2097F" w:rsidRPr="005E0A05" w:rsidRDefault="00D2097F" w:rsidP="00320FBC">
      <w:pPr>
        <w:spacing w:after="0"/>
      </w:pPr>
    </w:p>
    <w:p w14:paraId="1B228788" w14:textId="77777777" w:rsidR="00D2097F" w:rsidRPr="005E0A05" w:rsidRDefault="00D2097F" w:rsidP="00320FBC">
      <w:pPr>
        <w:spacing w:after="0"/>
        <w:rPr>
          <w:b/>
        </w:rPr>
      </w:pPr>
      <w:r w:rsidRPr="005E0A05">
        <w:rPr>
          <w:b/>
        </w:rPr>
        <w:t>Vairavimas ir mechanizmų valdymas</w:t>
      </w:r>
    </w:p>
    <w:p w14:paraId="16B61EE9" w14:textId="1AFF8EE8" w:rsidR="00D2097F" w:rsidRPr="005E0A05" w:rsidRDefault="00270BA9" w:rsidP="00320FBC">
      <w:pPr>
        <w:spacing w:after="0"/>
      </w:pPr>
      <w:r w:rsidRPr="005E0A05">
        <w:t>Ši</w:t>
      </w:r>
      <w:r w:rsidR="00EB0D6F">
        <w:t>s</w:t>
      </w:r>
      <w:r w:rsidRPr="005E0A05">
        <w:t xml:space="preserve"> vaistas </w:t>
      </w:r>
      <w:r w:rsidR="00D2097F" w:rsidRPr="005E0A05">
        <w:t xml:space="preserve">gali daryti poveikį gebėjimui reaguoti, todėl gali </w:t>
      </w:r>
      <w:r w:rsidR="006E346A" w:rsidRPr="005E0A05">
        <w:t>pablogėti</w:t>
      </w:r>
      <w:r w:rsidR="00D2097F" w:rsidRPr="005E0A05">
        <w:t xml:space="preserve"> gebėjimas vairuoti, valdyti mechanizmus ar atlikti pavojingas užduotis. Tai ypač taikoma gydymo pradžioje, didinant dozę ar keičiant vaistus bei vartojant alkoholį.</w:t>
      </w:r>
    </w:p>
    <w:p w14:paraId="63CC9474" w14:textId="77777777" w:rsidR="00D2097F" w:rsidRPr="005E0A05" w:rsidRDefault="00D2097F" w:rsidP="00320FBC">
      <w:pPr>
        <w:spacing w:after="0"/>
      </w:pPr>
    </w:p>
    <w:p w14:paraId="3A680EBE" w14:textId="77777777" w:rsidR="00D2097F" w:rsidRPr="005E0A05" w:rsidRDefault="00D2097F" w:rsidP="00320FBC">
      <w:pPr>
        <w:spacing w:after="0"/>
        <w:rPr>
          <w:b/>
        </w:rPr>
      </w:pPr>
      <w:r w:rsidRPr="005E0A05">
        <w:rPr>
          <w:b/>
        </w:rPr>
        <w:t>Furosemid</w:t>
      </w:r>
      <w:r w:rsidR="002E112D" w:rsidRPr="005E0A05">
        <w:rPr>
          <w:b/>
        </w:rPr>
        <w:t>e</w:t>
      </w:r>
      <w:r w:rsidRPr="005E0A05">
        <w:rPr>
          <w:b/>
        </w:rPr>
        <w:t xml:space="preserve"> Kalceks sudėtyje yra natrio</w:t>
      </w:r>
    </w:p>
    <w:p w14:paraId="38ED5469" w14:textId="5E28127E" w:rsidR="00D2097F" w:rsidRPr="005E0A05" w:rsidRDefault="0053615F" w:rsidP="00320FBC">
      <w:pPr>
        <w:spacing w:after="0"/>
      </w:pPr>
      <w:r w:rsidRPr="005E0A05">
        <w:rPr>
          <w:lang w:eastAsia="lt-LT"/>
        </w:rPr>
        <w:t xml:space="preserve">Kiekviename </w:t>
      </w:r>
      <w:r w:rsidRPr="005E0A05">
        <w:t xml:space="preserve">šio vaisto </w:t>
      </w:r>
      <w:r w:rsidRPr="005E0A05">
        <w:rPr>
          <w:lang w:eastAsia="lt-LT"/>
        </w:rPr>
        <w:t>tirpalo mililitre</w:t>
      </w:r>
      <w:r w:rsidR="00E3520F" w:rsidRPr="005E0A05">
        <w:t xml:space="preserve"> yra </w:t>
      </w:r>
      <w:r w:rsidRPr="005E0A05">
        <w:t>3,686 </w:t>
      </w:r>
      <w:r w:rsidR="00E3520F" w:rsidRPr="005E0A05">
        <w:t xml:space="preserve">mg natrio (valgomosios druskos sudedamosios dalies). Tai atitinka </w:t>
      </w:r>
      <w:r w:rsidR="006C3FD9">
        <w:t>0,18 %</w:t>
      </w:r>
      <w:r w:rsidR="00E3520F" w:rsidRPr="005E0A05">
        <w:t xml:space="preserve"> didžiausios rekomenduojamos natrio paros normos suaugusiesiems.</w:t>
      </w:r>
    </w:p>
    <w:p w14:paraId="2F000280" w14:textId="77777777" w:rsidR="0053615F" w:rsidRPr="005E0A05" w:rsidRDefault="0053615F" w:rsidP="00320FBC">
      <w:pPr>
        <w:spacing w:after="0"/>
      </w:pPr>
    </w:p>
    <w:p w14:paraId="03CC0B74" w14:textId="77777777" w:rsidR="00D2097F" w:rsidRPr="005E0A05" w:rsidRDefault="00D2097F" w:rsidP="00320FBC">
      <w:pPr>
        <w:spacing w:after="0"/>
      </w:pPr>
    </w:p>
    <w:p w14:paraId="45E0034F" w14:textId="77777777" w:rsidR="00D2097F" w:rsidRPr="005E0A05" w:rsidRDefault="00D2097F" w:rsidP="00320FBC">
      <w:pPr>
        <w:spacing w:after="0"/>
      </w:pPr>
      <w:r w:rsidRPr="005E0A05">
        <w:rPr>
          <w:b/>
        </w:rPr>
        <w:t>3.</w:t>
      </w:r>
      <w:r w:rsidRPr="005E0A05">
        <w:rPr>
          <w:b/>
        </w:rPr>
        <w:tab/>
        <w:t>Kaip vartoti Furosemid</w:t>
      </w:r>
      <w:r w:rsidR="006C7869" w:rsidRPr="005E0A05">
        <w:rPr>
          <w:b/>
        </w:rPr>
        <w:t>e</w:t>
      </w:r>
      <w:r w:rsidRPr="005E0A05">
        <w:rPr>
          <w:b/>
        </w:rPr>
        <w:t xml:space="preserve"> Kalceks</w:t>
      </w:r>
    </w:p>
    <w:p w14:paraId="3DEBC0F2" w14:textId="77777777" w:rsidR="00D2097F" w:rsidRPr="005E0A05" w:rsidRDefault="00D2097F" w:rsidP="00320FBC">
      <w:pPr>
        <w:spacing w:after="0"/>
      </w:pPr>
    </w:p>
    <w:p w14:paraId="1855D630" w14:textId="77777777" w:rsidR="00D2097F" w:rsidRPr="005E0A05" w:rsidRDefault="00D2097F" w:rsidP="00320FBC">
      <w:pPr>
        <w:spacing w:after="0"/>
      </w:pPr>
      <w:r w:rsidRPr="005E0A05">
        <w:t xml:space="preserve">Gydytojas paskirs </w:t>
      </w:r>
      <w:r w:rsidR="006C7869" w:rsidRPr="005E0A05">
        <w:t>Jums</w:t>
      </w:r>
      <w:r w:rsidRPr="005E0A05">
        <w:t xml:space="preserve"> reikiamą vaisto dozę ir gydymo trukmę. </w:t>
      </w:r>
    </w:p>
    <w:p w14:paraId="3006B3D9" w14:textId="77777777" w:rsidR="00D2097F" w:rsidRPr="005E0A05" w:rsidRDefault="00D2097F" w:rsidP="00320FBC">
      <w:pPr>
        <w:spacing w:after="0"/>
      </w:pPr>
      <w:r w:rsidRPr="005E0A05">
        <w:lastRenderedPageBreak/>
        <w:t>Furo</w:t>
      </w:r>
      <w:r w:rsidR="0098300E" w:rsidRPr="005E0A05">
        <w:t>s</w:t>
      </w:r>
      <w:r w:rsidRPr="005E0A05">
        <w:t>emid</w:t>
      </w:r>
      <w:r w:rsidR="00270BA9" w:rsidRPr="005E0A05">
        <w:t>e Kalceks Jums</w:t>
      </w:r>
      <w:r w:rsidRPr="005E0A05">
        <w:t xml:space="preserve"> </w:t>
      </w:r>
      <w:r w:rsidR="00F54431" w:rsidRPr="005E0A05">
        <w:t>paskirs</w:t>
      </w:r>
      <w:r w:rsidRPr="005E0A05">
        <w:t xml:space="preserve"> gydytojas arba slaugytoja</w:t>
      </w:r>
      <w:r w:rsidR="00F54431" w:rsidRPr="005E0A05">
        <w:t>, kaip lėtą injekciją arba infuziją (lašinimas) į veną, ar į raumenis.</w:t>
      </w:r>
    </w:p>
    <w:p w14:paraId="0C2E5F75" w14:textId="77777777" w:rsidR="00D2097F" w:rsidRPr="005E0A05" w:rsidRDefault="00D2097F" w:rsidP="00320FBC">
      <w:pPr>
        <w:spacing w:after="0"/>
      </w:pPr>
    </w:p>
    <w:p w14:paraId="6A10B3E3" w14:textId="77777777" w:rsidR="00D2097F" w:rsidRPr="005E0A05" w:rsidRDefault="00D2097F" w:rsidP="00320FBC">
      <w:pPr>
        <w:spacing w:after="0"/>
      </w:pPr>
      <w:r w:rsidRPr="005E0A05">
        <w:t>Kai tai taps įmanoma, vaistus galėsite vartoti per burną.</w:t>
      </w:r>
    </w:p>
    <w:p w14:paraId="1DD20800" w14:textId="77777777" w:rsidR="00D2097F" w:rsidRPr="005E0A05" w:rsidRDefault="00D2097F" w:rsidP="00320FBC">
      <w:pPr>
        <w:spacing w:after="0"/>
      </w:pPr>
    </w:p>
    <w:p w14:paraId="1D899722" w14:textId="77777777" w:rsidR="00D2097F" w:rsidRPr="005E0A05" w:rsidRDefault="00D2097F" w:rsidP="00320FBC">
      <w:pPr>
        <w:spacing w:after="0"/>
        <w:rPr>
          <w:b/>
        </w:rPr>
      </w:pPr>
      <w:r w:rsidRPr="005E0A05">
        <w:rPr>
          <w:b/>
        </w:rPr>
        <w:t>Ką daryti pavartojus per didelę Furosemid</w:t>
      </w:r>
      <w:r w:rsidR="006C7869" w:rsidRPr="005E0A05">
        <w:rPr>
          <w:b/>
        </w:rPr>
        <w:t>e</w:t>
      </w:r>
      <w:r w:rsidRPr="005E0A05">
        <w:rPr>
          <w:b/>
        </w:rPr>
        <w:t xml:space="preserve"> Kalceks dozę</w:t>
      </w:r>
    </w:p>
    <w:p w14:paraId="4277B07E" w14:textId="77777777" w:rsidR="00D2097F" w:rsidRPr="005E0A05" w:rsidRDefault="00D2097F" w:rsidP="00320FBC">
      <w:pPr>
        <w:spacing w:after="0"/>
      </w:pPr>
      <w:r w:rsidRPr="005E0A05">
        <w:t>Jei manote, kad</w:t>
      </w:r>
      <w:r w:rsidR="00601581" w:rsidRPr="005E0A05">
        <w:t xml:space="preserve"> Jums</w:t>
      </w:r>
      <w:r w:rsidRPr="005E0A05">
        <w:t xml:space="preserve"> buvo </w:t>
      </w:r>
      <w:r w:rsidR="00601581" w:rsidRPr="005E0A05">
        <w:t>suleista</w:t>
      </w:r>
      <w:r w:rsidRPr="005E0A05">
        <w:t xml:space="preserve"> per daug šio vaisto, nedelsdami pasakykite apie tai savo gydytojui. </w:t>
      </w:r>
      <w:r w:rsidR="00790F19" w:rsidRPr="005E0A05">
        <w:t>P</w:t>
      </w:r>
      <w:r w:rsidRPr="005E0A05">
        <w:t xml:space="preserve">erdozavimo požymiai priklauso nuo to, kiek druskų ir skysčių </w:t>
      </w:r>
      <w:r w:rsidR="00601581" w:rsidRPr="005E0A05">
        <w:t>netekote.</w:t>
      </w:r>
      <w:r w:rsidRPr="005E0A05">
        <w:t xml:space="preserve"> Perdozavimo simptomai: burnos džiūvimas, padidėjęs troškulys, nereguliarus širdies plakimas, nuotaikos pokyčiai, raumenų mėšlungis ar skausmas, pykinimas ar vėmimas, neįprastas nuovargis ar silpnumas, silpnas pulsas ar apetito praradimas.</w:t>
      </w:r>
    </w:p>
    <w:p w14:paraId="04BAB402" w14:textId="77777777" w:rsidR="00D2097F" w:rsidRPr="005E0A05" w:rsidRDefault="00D2097F" w:rsidP="00320FBC">
      <w:pPr>
        <w:spacing w:after="0"/>
      </w:pPr>
    </w:p>
    <w:p w14:paraId="0998693A" w14:textId="77777777" w:rsidR="00D2097F" w:rsidRPr="005E0A05" w:rsidRDefault="00D2097F" w:rsidP="00320FBC">
      <w:pPr>
        <w:spacing w:after="0"/>
      </w:pPr>
      <w:r w:rsidRPr="005E0A05">
        <w:t>Jeigu kiltų daugiau klausimų dėl šio vaisto vartojimo, kreipkitės į gydytoją arba slaugytoją.</w:t>
      </w:r>
    </w:p>
    <w:p w14:paraId="370987E6" w14:textId="77777777" w:rsidR="00D2097F" w:rsidRPr="005E0A05" w:rsidRDefault="00D2097F" w:rsidP="00320FBC">
      <w:pPr>
        <w:spacing w:after="0"/>
      </w:pPr>
    </w:p>
    <w:p w14:paraId="03AF5461" w14:textId="77777777" w:rsidR="00D2097F" w:rsidRPr="005E0A05" w:rsidRDefault="00D2097F" w:rsidP="00320FBC">
      <w:pPr>
        <w:spacing w:after="0"/>
      </w:pPr>
    </w:p>
    <w:p w14:paraId="7844CE33" w14:textId="77777777" w:rsidR="00D2097F" w:rsidRPr="005E0A05" w:rsidRDefault="00D2097F" w:rsidP="00320FBC">
      <w:pPr>
        <w:spacing w:after="0"/>
        <w:rPr>
          <w:b/>
        </w:rPr>
      </w:pPr>
      <w:r w:rsidRPr="005E0A05">
        <w:rPr>
          <w:b/>
        </w:rPr>
        <w:t>4.</w:t>
      </w:r>
      <w:r w:rsidRPr="005E0A05">
        <w:rPr>
          <w:b/>
        </w:rPr>
        <w:tab/>
        <w:t>Galimas šalutinis poveikis</w:t>
      </w:r>
    </w:p>
    <w:p w14:paraId="02A766E1" w14:textId="77777777" w:rsidR="00D2097F" w:rsidRPr="005E0A05" w:rsidRDefault="00D2097F" w:rsidP="00320FBC">
      <w:pPr>
        <w:spacing w:after="0"/>
      </w:pPr>
    </w:p>
    <w:p w14:paraId="6B226C06" w14:textId="77777777" w:rsidR="00D2097F" w:rsidRPr="005E0A05" w:rsidRDefault="00D2097F" w:rsidP="00320FBC">
      <w:pPr>
        <w:spacing w:after="0"/>
      </w:pPr>
      <w:r w:rsidRPr="005E0A05">
        <w:t>Šis vaistas, kaip ir visi kiti, gali sukelti šalutinį poveikį, nors jis pasireiškia ne visiems žmonėms.</w:t>
      </w:r>
    </w:p>
    <w:p w14:paraId="22971B6B" w14:textId="77777777" w:rsidR="00D2097F" w:rsidRPr="005E0A05" w:rsidRDefault="00D2097F" w:rsidP="00320FBC">
      <w:pPr>
        <w:spacing w:after="0"/>
      </w:pPr>
    </w:p>
    <w:p w14:paraId="1A039E62" w14:textId="77777777" w:rsidR="00D2097F" w:rsidRPr="005E0A05" w:rsidRDefault="00D2097F" w:rsidP="00320FBC">
      <w:pPr>
        <w:spacing w:after="0"/>
      </w:pPr>
      <w:r w:rsidRPr="005E0A05">
        <w:t xml:space="preserve">Jei pastebėjote vieną ar kelis iš toliau nurodytų šalutinių poveikių, </w:t>
      </w:r>
      <w:r w:rsidRPr="005E0A05">
        <w:rPr>
          <w:b/>
        </w:rPr>
        <w:t>nedelsdami</w:t>
      </w:r>
      <w:r w:rsidRPr="005E0A05">
        <w:t xml:space="preserve"> kreipkitės į gydytoją arba slaugytoją:</w:t>
      </w:r>
    </w:p>
    <w:p w14:paraId="17DFC628" w14:textId="425A4F6E" w:rsidR="00D2097F" w:rsidRPr="005E0A05" w:rsidRDefault="00D2097F" w:rsidP="00320FBC">
      <w:pPr>
        <w:numPr>
          <w:ilvl w:val="0"/>
          <w:numId w:val="36"/>
        </w:numPr>
        <w:spacing w:after="0"/>
        <w:ind w:left="567" w:hanging="567"/>
      </w:pPr>
      <w:r w:rsidRPr="005E0A05">
        <w:t xml:space="preserve">sunki alerginė reakcija, galinti sukelti odos </w:t>
      </w:r>
      <w:r w:rsidR="00FD14E4" w:rsidRPr="005E0A05">
        <w:t>iš</w:t>
      </w:r>
      <w:r w:rsidRPr="005E0A05">
        <w:t xml:space="preserve">bėrimą, veido, lūpų, liežuvio ar gerklės patinimą, kvėpavimo pasunkėjimą ir sąmonės netekimą (anafilaksinė ar anafilaktoidinė reakcija) (gali pasireikšti </w:t>
      </w:r>
      <w:r w:rsidR="0049460C" w:rsidRPr="005E0A05">
        <w:t>rečiau</w:t>
      </w:r>
      <w:r w:rsidRPr="005E0A05">
        <w:t xml:space="preserve"> kaip 1 iš 1</w:t>
      </w:r>
      <w:r w:rsidR="00024AF0" w:rsidRPr="005E0A05">
        <w:t> </w:t>
      </w:r>
      <w:r w:rsidRPr="005E0A05">
        <w:t>000</w:t>
      </w:r>
      <w:r w:rsidR="00024AF0" w:rsidRPr="005E0A05">
        <w:t> </w:t>
      </w:r>
      <w:r w:rsidRPr="005E0A05">
        <w:t>pacientų)</w:t>
      </w:r>
      <w:r w:rsidR="00790F19" w:rsidRPr="005E0A05">
        <w:t>;</w:t>
      </w:r>
    </w:p>
    <w:p w14:paraId="7EC1BAFA" w14:textId="591A1A45" w:rsidR="00790F19" w:rsidRPr="005E0A05" w:rsidRDefault="00790F19" w:rsidP="00320FBC">
      <w:pPr>
        <w:numPr>
          <w:ilvl w:val="0"/>
          <w:numId w:val="36"/>
        </w:numPr>
        <w:spacing w:after="0"/>
        <w:ind w:left="567" w:hanging="567"/>
      </w:pPr>
      <w:r w:rsidRPr="005E0A05">
        <w:t>sunkios odos reakcijos (gali būti paveikta ir gleivinė), pvz., odos pūslės ar lupimasis (Stivenso</w:t>
      </w:r>
      <w:r w:rsidRPr="005E0A05">
        <w:noBreakHyphen/>
        <w:t xml:space="preserve">Džonsono sindromas, toksinė epidermio nekrolizė, ūminė generalizuota egzanteminė pustuliozė (ŪGEP), vaistų sukeltas odos išbėrimas su mažais, niežtinčiais, rausvai violetiniais odos, lytinių organų arba burnos pažeidimais) (dažnis </w:t>
      </w:r>
      <w:r w:rsidRPr="005E0A05">
        <w:rPr>
          <w:rFonts w:eastAsia="Times New Roman"/>
          <w:snapToGrid w:val="0"/>
        </w:rPr>
        <w:t>negali būti apskaičiuotas pagal turimus duomenis</w:t>
      </w:r>
      <w:r w:rsidR="00AE4411">
        <w:rPr>
          <w:rFonts w:eastAsia="Times New Roman"/>
          <w:snapToGrid w:val="0"/>
        </w:rPr>
        <w:t>)</w:t>
      </w:r>
      <w:r w:rsidRPr="005E0A05">
        <w:t>;</w:t>
      </w:r>
    </w:p>
    <w:p w14:paraId="692F0FD7" w14:textId="77777777" w:rsidR="00790F19" w:rsidRPr="005E0A05" w:rsidRDefault="00790F19" w:rsidP="00320FBC">
      <w:pPr>
        <w:numPr>
          <w:ilvl w:val="0"/>
          <w:numId w:val="36"/>
        </w:numPr>
        <w:spacing w:after="0"/>
        <w:ind w:left="567" w:hanging="567"/>
      </w:pPr>
      <w:r w:rsidRPr="005E0A05">
        <w:t xml:space="preserve">raumenų pažeidimas, vadinamas rabdomiolize. Jums gali pasireikšti neišnykstantis raumenų skausmas, raumenų mėšlungis, raumenų silpnumas, kolos spalvos šlapimas ir (arba) pykinimas (dažnis negali būti </w:t>
      </w:r>
      <w:r w:rsidR="00292CBF" w:rsidRPr="005E0A05">
        <w:t>apskaičiuotas</w:t>
      </w:r>
      <w:r w:rsidRPr="005E0A05">
        <w:t xml:space="preserve"> pagal turimus duomenis)</w:t>
      </w:r>
      <w:r w:rsidR="00292CBF" w:rsidRPr="005E0A05">
        <w:t>;</w:t>
      </w:r>
    </w:p>
    <w:p w14:paraId="4D7F913B" w14:textId="596EA78D" w:rsidR="00790F19" w:rsidRPr="005E0A05" w:rsidRDefault="00292CBF" w:rsidP="00320FBC">
      <w:pPr>
        <w:numPr>
          <w:ilvl w:val="0"/>
          <w:numId w:val="36"/>
        </w:numPr>
        <w:spacing w:after="0"/>
        <w:ind w:left="567" w:hanging="567"/>
      </w:pPr>
      <w:r w:rsidRPr="005E0A05">
        <w:t xml:space="preserve">sunkus tam tikro tipo baltųjų kraujo ląstelių, vadinamų </w:t>
      </w:r>
      <w:proofErr w:type="spellStart"/>
      <w:r w:rsidRPr="005E0A05">
        <w:t>agranulocitoze</w:t>
      </w:r>
      <w:proofErr w:type="spellEnd"/>
      <w:r w:rsidRPr="005E0A05">
        <w:t xml:space="preserve">, </w:t>
      </w:r>
      <w:r w:rsidR="0063780F" w:rsidRPr="005E0A05">
        <w:t>skaičiau</w:t>
      </w:r>
      <w:r w:rsidR="006C6E73">
        <w:t>s</w:t>
      </w:r>
      <w:r w:rsidR="0063780F" w:rsidRPr="005E0A05">
        <w:t xml:space="preserve"> </w:t>
      </w:r>
      <w:r w:rsidRPr="005E0A05">
        <w:t>sumažėjimas. Požymiai gali būti karščiavimas su šaltkrėčiu, gleivinės pakitimai ir gerklės skausmas (gali pasireikšti ne dažniau kaip 1 iš 10</w:t>
      </w:r>
      <w:r w:rsidR="00024AF0" w:rsidRPr="005E0A05">
        <w:t> </w:t>
      </w:r>
      <w:r w:rsidRPr="005E0A05">
        <w:t>000</w:t>
      </w:r>
      <w:r w:rsidR="00024AF0" w:rsidRPr="005E0A05">
        <w:t> </w:t>
      </w:r>
      <w:r w:rsidRPr="005E0A05">
        <w:t>pacientų).</w:t>
      </w:r>
    </w:p>
    <w:p w14:paraId="31F37461" w14:textId="77777777" w:rsidR="00D2097F" w:rsidRPr="005E0A05" w:rsidRDefault="00D2097F" w:rsidP="00320FBC">
      <w:pPr>
        <w:spacing w:after="0"/>
      </w:pPr>
    </w:p>
    <w:p w14:paraId="63C46EF3" w14:textId="77777777" w:rsidR="00D2097F" w:rsidRPr="005E0A05" w:rsidRDefault="00D2097F" w:rsidP="00320FBC">
      <w:pPr>
        <w:spacing w:after="0"/>
        <w:rPr>
          <w:b/>
        </w:rPr>
      </w:pPr>
      <w:r w:rsidRPr="005E0A05">
        <w:rPr>
          <w:b/>
        </w:rPr>
        <w:t>Kitas šalutinis poveikis</w:t>
      </w:r>
    </w:p>
    <w:p w14:paraId="01E14596" w14:textId="14C74A3B" w:rsidR="00054355" w:rsidRPr="005E0A05" w:rsidRDefault="00054355" w:rsidP="00320FBC">
      <w:pPr>
        <w:spacing w:after="0"/>
      </w:pPr>
      <w:r w:rsidRPr="005E0A05">
        <w:rPr>
          <w:b/>
          <w:bCs/>
          <w:snapToGrid w:val="0"/>
        </w:rPr>
        <w:t>Labai dažni šalutinio poveikio reiškiniai (gali pasireikšti ne rečiau kaip 1 iš 10</w:t>
      </w:r>
      <w:r w:rsidR="00024AF0" w:rsidRPr="005E0A05">
        <w:rPr>
          <w:b/>
          <w:bCs/>
          <w:snapToGrid w:val="0"/>
        </w:rPr>
        <w:t> </w:t>
      </w:r>
      <w:r w:rsidRPr="005E0A05">
        <w:rPr>
          <w:b/>
          <w:bCs/>
          <w:snapToGrid w:val="0"/>
        </w:rPr>
        <w:t>asmenų):</w:t>
      </w:r>
    </w:p>
    <w:p w14:paraId="3A372EC9" w14:textId="3C778437" w:rsidR="0063780F" w:rsidRPr="005E0A05" w:rsidRDefault="0063780F" w:rsidP="00320FBC">
      <w:pPr>
        <w:numPr>
          <w:ilvl w:val="0"/>
          <w:numId w:val="36"/>
        </w:numPr>
        <w:spacing w:after="0"/>
        <w:ind w:left="567" w:hanging="567"/>
      </w:pPr>
      <w:r w:rsidRPr="005E0A05">
        <w:t xml:space="preserve">kūno skysčių netekimas ir susiję sutrikimai dėl mineralų (natrio, kalio, magnio, kalcio) netekimo, sumažėjęs </w:t>
      </w:r>
      <w:r w:rsidR="00D61CB1" w:rsidRPr="005E0A05">
        <w:t>kraujo tūris</w:t>
      </w:r>
      <w:r w:rsidR="00D2097F" w:rsidRPr="005E0A05">
        <w:t xml:space="preserve"> (ypač </w:t>
      </w:r>
      <w:r w:rsidR="00FD14E4" w:rsidRPr="005E0A05">
        <w:t>senyviems</w:t>
      </w:r>
      <w:r w:rsidR="00D2097F" w:rsidRPr="005E0A05">
        <w:t xml:space="preserve"> pacientams)</w:t>
      </w:r>
      <w:r w:rsidRPr="005E0A05">
        <w:t>;</w:t>
      </w:r>
    </w:p>
    <w:p w14:paraId="720A9DB3" w14:textId="77777777" w:rsidR="00D2097F" w:rsidRPr="005E0A05" w:rsidRDefault="00D2097F" w:rsidP="00320FBC">
      <w:pPr>
        <w:numPr>
          <w:ilvl w:val="0"/>
          <w:numId w:val="36"/>
        </w:numPr>
        <w:spacing w:after="0"/>
        <w:ind w:left="567" w:hanging="567"/>
      </w:pPr>
      <w:r w:rsidRPr="005E0A05">
        <w:t>padidėjęs tam tikrų</w:t>
      </w:r>
      <w:r w:rsidR="00482056" w:rsidRPr="005E0A05">
        <w:t xml:space="preserve"> </w:t>
      </w:r>
      <w:r w:rsidRPr="005E0A05">
        <w:t>lipidų</w:t>
      </w:r>
      <w:r w:rsidR="00B14895" w:rsidRPr="005E0A05">
        <w:t xml:space="preserve"> </w:t>
      </w:r>
      <w:r w:rsidRPr="005E0A05">
        <w:t>(trigliceridų)</w:t>
      </w:r>
      <w:r w:rsidR="0063780F" w:rsidRPr="005E0A05">
        <w:t xml:space="preserve"> </w:t>
      </w:r>
      <w:r w:rsidRPr="005E0A05">
        <w:t>kiekis</w:t>
      </w:r>
      <w:r w:rsidR="00D61CB1" w:rsidRPr="005E0A05">
        <w:t xml:space="preserve"> kraujyje</w:t>
      </w:r>
      <w:r w:rsidRPr="005E0A05">
        <w:t>;</w:t>
      </w:r>
    </w:p>
    <w:p w14:paraId="1C50D437" w14:textId="77777777" w:rsidR="00D2097F" w:rsidRPr="005E0A05" w:rsidRDefault="00D2097F" w:rsidP="00320FBC">
      <w:pPr>
        <w:numPr>
          <w:ilvl w:val="0"/>
          <w:numId w:val="36"/>
        </w:numPr>
        <w:spacing w:after="0"/>
        <w:ind w:left="567" w:hanging="567"/>
      </w:pPr>
      <w:r w:rsidRPr="005E0A05">
        <w:t xml:space="preserve">sumažėjęs kraujospūdis, </w:t>
      </w:r>
      <w:r w:rsidR="0063780F" w:rsidRPr="005E0A05">
        <w:t>galvos svaigimas kai bandote atsistoti iš sėdimos ar gulimos padėties</w:t>
      </w:r>
      <w:r w:rsidR="00B14895" w:rsidRPr="005E0A05">
        <w:t xml:space="preserve"> </w:t>
      </w:r>
      <w:r w:rsidRPr="005E0A05">
        <w:t>(</w:t>
      </w:r>
      <w:r w:rsidR="0063780F" w:rsidRPr="005E0A05">
        <w:t xml:space="preserve">lašinimas </w:t>
      </w:r>
      <w:r w:rsidR="00A47052" w:rsidRPr="005E0A05">
        <w:t>į veną</w:t>
      </w:r>
      <w:r w:rsidRPr="005E0A05">
        <w:t>);</w:t>
      </w:r>
    </w:p>
    <w:p w14:paraId="63EA02F1" w14:textId="77777777" w:rsidR="00D2097F" w:rsidRPr="005E0A05" w:rsidRDefault="00D2097F" w:rsidP="00320FBC">
      <w:pPr>
        <w:numPr>
          <w:ilvl w:val="0"/>
          <w:numId w:val="36"/>
        </w:numPr>
        <w:spacing w:after="0"/>
        <w:ind w:left="0" w:firstLine="0"/>
      </w:pPr>
      <w:r w:rsidRPr="005E0A05">
        <w:t xml:space="preserve">padidėjęs kreatinino kiekis kraujyje (rodo, kaip veikia </w:t>
      </w:r>
      <w:r w:rsidR="00782AA8" w:rsidRPr="005E0A05">
        <w:t>J</w:t>
      </w:r>
      <w:r w:rsidRPr="005E0A05">
        <w:t>ūsų inkstai).</w:t>
      </w:r>
    </w:p>
    <w:p w14:paraId="237FC3E6" w14:textId="77777777" w:rsidR="00D2097F" w:rsidRPr="005E0A05" w:rsidRDefault="00D2097F" w:rsidP="00320FBC">
      <w:pPr>
        <w:spacing w:after="0"/>
      </w:pPr>
    </w:p>
    <w:p w14:paraId="778B1B0E" w14:textId="50180719" w:rsidR="00054355" w:rsidRPr="005E0A05" w:rsidRDefault="00054355" w:rsidP="00320FBC">
      <w:pPr>
        <w:spacing w:after="0"/>
      </w:pPr>
      <w:r w:rsidRPr="005E0A05">
        <w:rPr>
          <w:b/>
          <w:bCs/>
          <w:snapToGrid w:val="0"/>
        </w:rPr>
        <w:t>Dažni šalutinio poveikio reiškiniai (gali pasireikšti rečiau kaip 1 iš 10</w:t>
      </w:r>
      <w:r w:rsidR="00024AF0" w:rsidRPr="005E0A05">
        <w:rPr>
          <w:b/>
          <w:bCs/>
          <w:snapToGrid w:val="0"/>
        </w:rPr>
        <w:t> </w:t>
      </w:r>
      <w:r w:rsidRPr="005E0A05">
        <w:rPr>
          <w:b/>
          <w:bCs/>
          <w:snapToGrid w:val="0"/>
        </w:rPr>
        <w:t>asmenų):</w:t>
      </w:r>
    </w:p>
    <w:p w14:paraId="2E99D362" w14:textId="77777777" w:rsidR="00D2097F" w:rsidRPr="005E0A05" w:rsidRDefault="00D2097F" w:rsidP="008E4436">
      <w:pPr>
        <w:numPr>
          <w:ilvl w:val="0"/>
          <w:numId w:val="32"/>
        </w:numPr>
        <w:spacing w:after="0"/>
        <w:ind w:left="567" w:hanging="567"/>
      </w:pPr>
      <w:r w:rsidRPr="005E0A05">
        <w:t xml:space="preserve">kraujo tirštėjimas (kai </w:t>
      </w:r>
      <w:r w:rsidR="0087476A" w:rsidRPr="005E0A05">
        <w:t>šlapinatės dažniau nei įprastai</w:t>
      </w:r>
      <w:r w:rsidRPr="005E0A05">
        <w:t>);</w:t>
      </w:r>
    </w:p>
    <w:p w14:paraId="5E4F34A3" w14:textId="77777777" w:rsidR="0087476A" w:rsidRPr="005E0A05" w:rsidRDefault="0087476A" w:rsidP="00320FBC">
      <w:pPr>
        <w:numPr>
          <w:ilvl w:val="0"/>
          <w:numId w:val="32"/>
        </w:numPr>
        <w:spacing w:after="0"/>
        <w:ind w:left="567" w:hanging="567"/>
      </w:pPr>
      <w:r w:rsidRPr="005E0A05">
        <w:t>mažas</w:t>
      </w:r>
      <w:r w:rsidR="00D2097F" w:rsidRPr="005E0A05">
        <w:t xml:space="preserve"> natrio ir chlorid</w:t>
      </w:r>
      <w:r w:rsidR="00782AA8" w:rsidRPr="005E0A05">
        <w:t>ų</w:t>
      </w:r>
      <w:r w:rsidR="00D2097F" w:rsidRPr="005E0A05">
        <w:t xml:space="preserve"> kiekis kraujyje (ypač kai natrio chlorido vartoj</w:t>
      </w:r>
      <w:r w:rsidRPr="005E0A05">
        <w:t>ate</w:t>
      </w:r>
      <w:r w:rsidR="00D2097F" w:rsidRPr="005E0A05">
        <w:t xml:space="preserve"> ribota</w:t>
      </w:r>
      <w:r w:rsidRPr="005E0A05">
        <w:t>i</w:t>
      </w:r>
      <w:r w:rsidR="00D2097F" w:rsidRPr="005E0A05">
        <w:t>)</w:t>
      </w:r>
      <w:r w:rsidR="00780070" w:rsidRPr="005E0A05">
        <w:t>. Mažas natrio kiekis kraujyje gali pasireikšti apatija, blauzdų mėšlungiu, apetito praradimu, silpnumu, mieguistumu, vėmimu ir sumišimu</w:t>
      </w:r>
      <w:r w:rsidRPr="005E0A05">
        <w:t>;</w:t>
      </w:r>
    </w:p>
    <w:p w14:paraId="1FA3297C" w14:textId="44D5311C" w:rsidR="0087476A" w:rsidRPr="005E0A05" w:rsidRDefault="00D2097F" w:rsidP="00320FBC">
      <w:pPr>
        <w:numPr>
          <w:ilvl w:val="0"/>
          <w:numId w:val="32"/>
        </w:numPr>
        <w:spacing w:after="0"/>
        <w:ind w:left="567" w:hanging="567"/>
      </w:pPr>
      <w:r w:rsidRPr="005E0A05">
        <w:t>mažas</w:t>
      </w:r>
      <w:r w:rsidR="0087476A" w:rsidRPr="005E0A05">
        <w:t xml:space="preserve"> </w:t>
      </w:r>
      <w:r w:rsidRPr="005E0A05">
        <w:t xml:space="preserve">kalio kiekis kraujyje (ypač </w:t>
      </w:r>
      <w:r w:rsidR="0087476A" w:rsidRPr="005E0A05">
        <w:t xml:space="preserve">kai kalio chlorido vartojate ribotai </w:t>
      </w:r>
      <w:r w:rsidRPr="005E0A05">
        <w:t>arba</w:t>
      </w:r>
      <w:r w:rsidR="0087476A" w:rsidRPr="005E0A05">
        <w:t xml:space="preserve"> netekote kalio </w:t>
      </w:r>
      <w:r w:rsidRPr="005E0A05">
        <w:t>dėl vėmimo ar viduriavimo)</w:t>
      </w:r>
      <w:r w:rsidR="00780070" w:rsidRPr="005E0A05">
        <w:t xml:space="preserve">. Mažas kalio kiekis kraujyje gali pasireikšti raumenų silpnumu, neįprastais pojūčiais galūnėse (dilgčiojimu, tirpimu ar skausmingu deginimo pojūčiu), nesugebėjimu judinti kokią nors kūno dalį (pareze), su virškinamuoju traktu susijusiais simptomais (vėmimu, vidurių užkietėjimu, per dideliu dujų kaupimusi virškinimo trakte), su inkstais susijusiais simptomais </w:t>
      </w:r>
      <w:r w:rsidR="00780070" w:rsidRPr="005E0A05">
        <w:tab/>
        <w:t xml:space="preserve">(per dideliu šlapimo išsiskyrimu, neįprastai padidėjusiu troškuliu) ir su širdimi susijusiais simptomais (lėtu ar nereguliariu širdies ritmu). Itin padidėjęs </w:t>
      </w:r>
      <w:r w:rsidR="00780070" w:rsidRPr="005E0A05">
        <w:lastRenderedPageBreak/>
        <w:t>kalio pasišalinimas gali sukelti žarnų paralyžių (paralyžinį žarnų nepraeinamumą) arba gali sutrikti sąmonė ir net ištikti koma</w:t>
      </w:r>
      <w:r w:rsidR="0087476A" w:rsidRPr="005E0A05">
        <w:t>;</w:t>
      </w:r>
    </w:p>
    <w:p w14:paraId="517B2C79" w14:textId="051EA7F0" w:rsidR="0087476A" w:rsidRPr="005E0A05" w:rsidRDefault="00D2097F" w:rsidP="00320FBC">
      <w:pPr>
        <w:numPr>
          <w:ilvl w:val="0"/>
          <w:numId w:val="32"/>
        </w:numPr>
        <w:spacing w:after="0"/>
        <w:ind w:left="0" w:firstLine="0"/>
      </w:pPr>
      <w:r w:rsidRPr="005E0A05">
        <w:t>padidėjęs cholesterolio</w:t>
      </w:r>
      <w:r w:rsidR="006C6E73">
        <w:t xml:space="preserve"> </w:t>
      </w:r>
      <w:r w:rsidRPr="005E0A05">
        <w:t>kiekis kraujyje</w:t>
      </w:r>
      <w:r w:rsidR="0087476A" w:rsidRPr="005E0A05">
        <w:t>;</w:t>
      </w:r>
    </w:p>
    <w:p w14:paraId="7D660129" w14:textId="77777777" w:rsidR="0087476A" w:rsidRPr="005E0A05" w:rsidRDefault="00D2097F" w:rsidP="00320FBC">
      <w:pPr>
        <w:numPr>
          <w:ilvl w:val="0"/>
          <w:numId w:val="32"/>
        </w:numPr>
        <w:spacing w:after="0"/>
        <w:ind w:left="0" w:firstLine="0"/>
      </w:pPr>
      <w:r w:rsidRPr="005E0A05">
        <w:t>padidėjęs šlapimo rūgšties kiekis kraujyje</w:t>
      </w:r>
      <w:r w:rsidR="0087476A" w:rsidRPr="005E0A05">
        <w:t>;</w:t>
      </w:r>
    </w:p>
    <w:p w14:paraId="4D476E9D" w14:textId="77777777" w:rsidR="00D2097F" w:rsidRPr="005E0A05" w:rsidRDefault="00D2097F" w:rsidP="00320FBC">
      <w:pPr>
        <w:numPr>
          <w:ilvl w:val="0"/>
          <w:numId w:val="32"/>
        </w:numPr>
        <w:spacing w:after="0"/>
        <w:ind w:left="0" w:firstLine="0"/>
      </w:pPr>
      <w:r w:rsidRPr="005E0A05">
        <w:t>podagros paūmėjimas;</w:t>
      </w:r>
    </w:p>
    <w:p w14:paraId="486B6C74" w14:textId="77777777" w:rsidR="00D2097F" w:rsidRPr="005E0A05" w:rsidRDefault="00D2097F" w:rsidP="00320FBC">
      <w:pPr>
        <w:numPr>
          <w:ilvl w:val="0"/>
          <w:numId w:val="32"/>
        </w:numPr>
        <w:spacing w:after="0"/>
        <w:ind w:left="0" w:firstLine="0"/>
      </w:pPr>
      <w:r w:rsidRPr="005E0A05">
        <w:t>smegenų funkcijos sutrikimai dėl sunkaus kepenų funkcijos sutrikimo (</w:t>
      </w:r>
      <w:r w:rsidR="00782AA8" w:rsidRPr="005E0A05">
        <w:t xml:space="preserve">hepatinė </w:t>
      </w:r>
      <w:r w:rsidRPr="005E0A05">
        <w:t>encefalopatija);</w:t>
      </w:r>
    </w:p>
    <w:p w14:paraId="5C2C7BCD" w14:textId="77777777" w:rsidR="003B4869" w:rsidRPr="005E0A05" w:rsidRDefault="003B4869" w:rsidP="008E4436">
      <w:pPr>
        <w:numPr>
          <w:ilvl w:val="0"/>
          <w:numId w:val="44"/>
        </w:numPr>
        <w:spacing w:after="0"/>
        <w:ind w:left="567" w:hanging="567"/>
      </w:pPr>
      <w:r w:rsidRPr="005E0A05">
        <w:t>išsiskyrė daugiau šlapimo nei įprastai</w:t>
      </w:r>
      <w:r w:rsidR="00620EF2" w:rsidRPr="005E0A05">
        <w:t>.</w:t>
      </w:r>
    </w:p>
    <w:p w14:paraId="31964343" w14:textId="77777777" w:rsidR="003B4869" w:rsidRPr="005E0A05" w:rsidRDefault="003B4869" w:rsidP="00320FBC">
      <w:pPr>
        <w:spacing w:after="0"/>
        <w:ind w:left="567"/>
      </w:pPr>
    </w:p>
    <w:p w14:paraId="6C9F285F" w14:textId="41C9CFA5" w:rsidR="00054355" w:rsidRPr="005E0A05" w:rsidRDefault="00054355" w:rsidP="00320FBC">
      <w:pPr>
        <w:spacing w:after="0"/>
      </w:pPr>
      <w:r w:rsidRPr="005E0A05">
        <w:rPr>
          <w:b/>
          <w:bCs/>
          <w:snapToGrid w:val="0"/>
        </w:rPr>
        <w:t>Nedažni šalutinio poveikio reiškiniai (gali pasireikšti rečiau kaip 1 iš 100</w:t>
      </w:r>
      <w:r w:rsidR="00024AF0" w:rsidRPr="005E0A05">
        <w:rPr>
          <w:b/>
          <w:bCs/>
          <w:snapToGrid w:val="0"/>
        </w:rPr>
        <w:t> </w:t>
      </w:r>
      <w:r w:rsidRPr="005E0A05">
        <w:rPr>
          <w:b/>
          <w:bCs/>
          <w:snapToGrid w:val="0"/>
        </w:rPr>
        <w:t>asmenų):</w:t>
      </w:r>
    </w:p>
    <w:p w14:paraId="30DCA5D8" w14:textId="77777777" w:rsidR="00D2097F" w:rsidRPr="005E0A05" w:rsidRDefault="00D2097F" w:rsidP="00320FBC">
      <w:pPr>
        <w:numPr>
          <w:ilvl w:val="0"/>
          <w:numId w:val="31"/>
        </w:numPr>
        <w:spacing w:after="0"/>
        <w:ind w:left="567" w:hanging="567"/>
      </w:pPr>
      <w:r w:rsidRPr="005E0A05">
        <w:t xml:space="preserve">mažas </w:t>
      </w:r>
      <w:r w:rsidR="00A47052" w:rsidRPr="005E0A05">
        <w:t>kraujo plokštelių</w:t>
      </w:r>
      <w:r w:rsidRPr="005E0A05">
        <w:t xml:space="preserve"> skaičius kraujyje;</w:t>
      </w:r>
    </w:p>
    <w:p w14:paraId="1BD32783" w14:textId="77777777" w:rsidR="00D2097F" w:rsidRPr="005E0A05" w:rsidRDefault="00D2097F" w:rsidP="00320FBC">
      <w:pPr>
        <w:numPr>
          <w:ilvl w:val="0"/>
          <w:numId w:val="31"/>
        </w:numPr>
        <w:spacing w:after="0"/>
        <w:ind w:left="567" w:hanging="567"/>
      </w:pPr>
      <w:r w:rsidRPr="005E0A05">
        <w:t>padidėjęs cukraus kiekis kraujyje. Tai gali pabloginti cukriniu diabetu sergančių</w:t>
      </w:r>
      <w:r w:rsidR="00482056" w:rsidRPr="005E0A05">
        <w:t xml:space="preserve"> </w:t>
      </w:r>
      <w:r w:rsidRPr="005E0A05">
        <w:t xml:space="preserve">pacientų </w:t>
      </w:r>
      <w:r w:rsidR="00601581" w:rsidRPr="005E0A05">
        <w:tab/>
      </w:r>
      <w:r w:rsidRPr="005E0A05">
        <w:t xml:space="preserve">būklę. </w:t>
      </w:r>
      <w:r w:rsidR="003B4869" w:rsidRPr="005E0A05">
        <w:t>N</w:t>
      </w:r>
      <w:r w:rsidRPr="005E0A05">
        <w:t>ediagnozuotas</w:t>
      </w:r>
      <w:r w:rsidR="00620EF2" w:rsidRPr="005E0A05">
        <w:t xml:space="preserve"> </w:t>
      </w:r>
      <w:r w:rsidR="00A47052" w:rsidRPr="005E0A05">
        <w:t xml:space="preserve">cukrinis </w:t>
      </w:r>
      <w:r w:rsidRPr="005E0A05">
        <w:t>diabetas</w:t>
      </w:r>
      <w:r w:rsidR="00482056" w:rsidRPr="005E0A05">
        <w:t xml:space="preserve"> </w:t>
      </w:r>
      <w:r w:rsidR="0008177A" w:rsidRPr="005E0A05">
        <w:t>gali tapti pasireiškiančiu</w:t>
      </w:r>
      <w:r w:rsidRPr="005E0A05">
        <w:t>;</w:t>
      </w:r>
    </w:p>
    <w:p w14:paraId="0E9F907A" w14:textId="041D6241" w:rsidR="00D2097F" w:rsidRPr="005E0A05" w:rsidRDefault="00D2097F" w:rsidP="00320FBC">
      <w:pPr>
        <w:numPr>
          <w:ilvl w:val="0"/>
          <w:numId w:val="31"/>
        </w:numPr>
        <w:spacing w:after="0"/>
        <w:ind w:left="567" w:hanging="567"/>
      </w:pPr>
      <w:r w:rsidRPr="005E0A05">
        <w:t xml:space="preserve">klausos sutrikimai, </w:t>
      </w:r>
      <w:r w:rsidR="00F539E0" w:rsidRPr="005E0A05">
        <w:t xml:space="preserve">kurie </w:t>
      </w:r>
      <w:r w:rsidRPr="005E0A05">
        <w:t xml:space="preserve">dažniausiai laikini, ypač pacientams, </w:t>
      </w:r>
      <w:r w:rsidR="00AE4411">
        <w:t>sergantiems</w:t>
      </w:r>
      <w:r w:rsidRPr="005E0A05">
        <w:t xml:space="preserve"> inkstų </w:t>
      </w:r>
      <w:r w:rsidR="00F539E0" w:rsidRPr="005E0A05">
        <w:t xml:space="preserve">ligomis </w:t>
      </w:r>
      <w:r w:rsidRPr="005E0A05">
        <w:t>ar jei vaistas</w:t>
      </w:r>
      <w:r w:rsidR="00F539E0" w:rsidRPr="005E0A05">
        <w:t xml:space="preserve"> </w:t>
      </w:r>
      <w:r w:rsidRPr="005E0A05">
        <w:t>per greitai suleidžiamas į veną;</w:t>
      </w:r>
    </w:p>
    <w:p w14:paraId="1A766187" w14:textId="77777777" w:rsidR="00D2097F" w:rsidRPr="005E0A05" w:rsidRDefault="00D2097F" w:rsidP="00320FBC">
      <w:pPr>
        <w:numPr>
          <w:ilvl w:val="0"/>
          <w:numId w:val="31"/>
        </w:numPr>
        <w:spacing w:after="0"/>
        <w:ind w:left="567" w:hanging="567"/>
      </w:pPr>
      <w:r w:rsidRPr="005E0A05">
        <w:t xml:space="preserve">kurtumas (kartais </w:t>
      </w:r>
      <w:r w:rsidR="00782AA8" w:rsidRPr="005E0A05">
        <w:rPr>
          <w:rFonts w:eastAsia="Times New Roman"/>
          <w:snapToGrid w:val="0"/>
        </w:rPr>
        <w:t>neišnykstantis</w:t>
      </w:r>
      <w:r w:rsidRPr="005E0A05">
        <w:t>);</w:t>
      </w:r>
    </w:p>
    <w:p w14:paraId="4A883D47" w14:textId="77777777" w:rsidR="00D2097F" w:rsidRPr="005E0A05" w:rsidRDefault="00D2097F" w:rsidP="00320FBC">
      <w:pPr>
        <w:numPr>
          <w:ilvl w:val="0"/>
          <w:numId w:val="31"/>
        </w:numPr>
        <w:spacing w:after="0"/>
        <w:ind w:left="567" w:hanging="567"/>
      </w:pPr>
      <w:r w:rsidRPr="005E0A05">
        <w:t>pykinimas;</w:t>
      </w:r>
    </w:p>
    <w:p w14:paraId="67A3A056" w14:textId="77777777" w:rsidR="00D2097F" w:rsidRPr="005E0A05" w:rsidRDefault="00D2097F" w:rsidP="00320FBC">
      <w:pPr>
        <w:numPr>
          <w:ilvl w:val="0"/>
          <w:numId w:val="31"/>
        </w:numPr>
        <w:spacing w:after="0"/>
        <w:ind w:left="567" w:hanging="567"/>
      </w:pPr>
      <w:r w:rsidRPr="005E0A05">
        <w:t xml:space="preserve">niežėjimas, dilgėlinė, </w:t>
      </w:r>
      <w:r w:rsidR="00A47052" w:rsidRPr="005E0A05">
        <w:t>iš</w:t>
      </w:r>
      <w:r w:rsidRPr="005E0A05">
        <w:t xml:space="preserve">bėrimas, odos ir gleivinių reakcijos: paraudimas, pūslės ar pleiskanojimas (pvz., </w:t>
      </w:r>
      <w:r w:rsidR="008C53E6" w:rsidRPr="005E0A05">
        <w:t xml:space="preserve">tokios būklės kaip </w:t>
      </w:r>
      <w:r w:rsidRPr="005E0A05">
        <w:t>pūslinis dermatitas, daugiaformė eritema, pemfigoidas, eksfoliacinis</w:t>
      </w:r>
      <w:r w:rsidR="008C53E6" w:rsidRPr="005E0A05">
        <w:t xml:space="preserve"> </w:t>
      </w:r>
      <w:r w:rsidRPr="005E0A05">
        <w:t>dermatitas, purpura), padidėjęs odos jautrumas saulės spinduliams.</w:t>
      </w:r>
    </w:p>
    <w:p w14:paraId="0B4AF164" w14:textId="77777777" w:rsidR="00D2097F" w:rsidRPr="005E0A05" w:rsidRDefault="00D2097F" w:rsidP="00320FBC">
      <w:pPr>
        <w:spacing w:after="0"/>
      </w:pPr>
    </w:p>
    <w:p w14:paraId="551B3D41" w14:textId="762FC9ED" w:rsidR="00054355" w:rsidRPr="005E0A05" w:rsidRDefault="00054355" w:rsidP="00320FBC">
      <w:pPr>
        <w:spacing w:after="0"/>
        <w:rPr>
          <w:b/>
          <w:bCs/>
          <w:snapToGrid w:val="0"/>
        </w:rPr>
      </w:pPr>
      <w:r w:rsidRPr="005E0A05">
        <w:rPr>
          <w:b/>
          <w:bCs/>
          <w:snapToGrid w:val="0"/>
        </w:rPr>
        <w:t>Reti šalutinio poveikio reiškiniai (gali pasireikšti rečiau kaip 1 iš 1 000</w:t>
      </w:r>
      <w:r w:rsidR="00024AF0" w:rsidRPr="005E0A05">
        <w:rPr>
          <w:b/>
          <w:bCs/>
          <w:snapToGrid w:val="0"/>
        </w:rPr>
        <w:t> </w:t>
      </w:r>
      <w:r w:rsidRPr="005E0A05">
        <w:rPr>
          <w:b/>
          <w:bCs/>
          <w:snapToGrid w:val="0"/>
        </w:rPr>
        <w:t>asmenų):</w:t>
      </w:r>
    </w:p>
    <w:p w14:paraId="1109BBBC" w14:textId="77777777" w:rsidR="00D2097F" w:rsidRPr="005E0A05" w:rsidRDefault="00D2097F" w:rsidP="00320FBC">
      <w:pPr>
        <w:numPr>
          <w:ilvl w:val="0"/>
          <w:numId w:val="31"/>
        </w:numPr>
        <w:spacing w:after="0"/>
        <w:ind w:left="0" w:firstLine="0"/>
      </w:pPr>
      <w:r w:rsidRPr="005E0A05">
        <w:t>padidėjęs tam tikro tipo baltųjų kraujo kūnelių skaičius (eozinofilija);</w:t>
      </w:r>
    </w:p>
    <w:p w14:paraId="3D73DBF6" w14:textId="77777777" w:rsidR="00D2097F" w:rsidRPr="005E0A05" w:rsidRDefault="00D2097F" w:rsidP="00320FBC">
      <w:pPr>
        <w:numPr>
          <w:ilvl w:val="0"/>
          <w:numId w:val="31"/>
        </w:numPr>
        <w:spacing w:after="0"/>
        <w:ind w:left="0" w:firstLine="0"/>
      </w:pPr>
      <w:r w:rsidRPr="005E0A05">
        <w:t>sumažėjęs baltųjų kraujo ląstelių skaičius (leukopenija);</w:t>
      </w:r>
    </w:p>
    <w:p w14:paraId="20CA3CD8" w14:textId="77777777" w:rsidR="00D2097F" w:rsidRPr="005E0A05" w:rsidRDefault="00D2097F" w:rsidP="00320FBC">
      <w:pPr>
        <w:numPr>
          <w:ilvl w:val="0"/>
          <w:numId w:val="31"/>
        </w:numPr>
        <w:spacing w:after="0"/>
        <w:ind w:left="0" w:firstLine="0"/>
      </w:pPr>
      <w:r w:rsidRPr="005E0A05">
        <w:t>galūnių dilgčiojimas, tirpimas ar skausmingas deginimo pojūtis;</w:t>
      </w:r>
    </w:p>
    <w:p w14:paraId="098CE118" w14:textId="77777777" w:rsidR="00D2097F" w:rsidRPr="005E0A05" w:rsidRDefault="00D2097F" w:rsidP="00320FBC">
      <w:pPr>
        <w:numPr>
          <w:ilvl w:val="0"/>
          <w:numId w:val="31"/>
        </w:numPr>
        <w:spacing w:after="0"/>
        <w:ind w:left="0" w:firstLine="0"/>
      </w:pPr>
      <w:r w:rsidRPr="005E0A05">
        <w:t>skambėjimas (ūžesys) ausyse</w:t>
      </w:r>
      <w:r w:rsidR="00A47052" w:rsidRPr="005E0A05">
        <w:t xml:space="preserve"> (</w:t>
      </w:r>
      <w:r w:rsidR="00A47052" w:rsidRPr="005E0A05">
        <w:rPr>
          <w:i/>
          <w:iCs/>
        </w:rPr>
        <w:t>tinnitus</w:t>
      </w:r>
      <w:r w:rsidR="00A47052" w:rsidRPr="005E0A05">
        <w:t>)</w:t>
      </w:r>
      <w:r w:rsidRPr="005E0A05">
        <w:t>;</w:t>
      </w:r>
    </w:p>
    <w:p w14:paraId="7CA41927" w14:textId="77777777" w:rsidR="00D2097F" w:rsidRPr="005E0A05" w:rsidRDefault="00D2097F" w:rsidP="00320FBC">
      <w:pPr>
        <w:numPr>
          <w:ilvl w:val="0"/>
          <w:numId w:val="31"/>
        </w:numPr>
        <w:spacing w:after="0"/>
        <w:ind w:left="0" w:firstLine="0"/>
      </w:pPr>
      <w:r w:rsidRPr="005E0A05">
        <w:t>kraujagyslių uždegimas (vaskulitas);</w:t>
      </w:r>
    </w:p>
    <w:p w14:paraId="3E65D94A" w14:textId="77777777" w:rsidR="00D2097F" w:rsidRPr="005E0A05" w:rsidRDefault="00D2097F" w:rsidP="00320FBC">
      <w:pPr>
        <w:numPr>
          <w:ilvl w:val="0"/>
          <w:numId w:val="31"/>
        </w:numPr>
        <w:spacing w:after="0"/>
        <w:ind w:left="0" w:firstLine="0"/>
      </w:pPr>
      <w:r w:rsidRPr="005E0A05">
        <w:t>vėmimas, viduriavimas;</w:t>
      </w:r>
    </w:p>
    <w:p w14:paraId="644DC9EA" w14:textId="77777777" w:rsidR="00D2097F" w:rsidRPr="005E0A05" w:rsidRDefault="00D2097F" w:rsidP="00320FBC">
      <w:pPr>
        <w:numPr>
          <w:ilvl w:val="0"/>
          <w:numId w:val="31"/>
        </w:numPr>
        <w:spacing w:after="0"/>
        <w:ind w:left="0" w:firstLine="0"/>
      </w:pPr>
      <w:r w:rsidRPr="005E0A05">
        <w:t>inkstų pažeidimas (intersticini</w:t>
      </w:r>
      <w:r w:rsidR="00A47052" w:rsidRPr="005E0A05">
        <w:t>o</w:t>
      </w:r>
      <w:r w:rsidRPr="005E0A05">
        <w:t xml:space="preserve"> </w:t>
      </w:r>
      <w:r w:rsidR="00A47052" w:rsidRPr="005E0A05">
        <w:t xml:space="preserve">audinio </w:t>
      </w:r>
      <w:r w:rsidRPr="005E0A05">
        <w:t>nefritas);</w:t>
      </w:r>
    </w:p>
    <w:p w14:paraId="174814A4" w14:textId="77777777" w:rsidR="00D2097F" w:rsidRPr="005E0A05" w:rsidRDefault="00D2097F" w:rsidP="00320FBC">
      <w:pPr>
        <w:numPr>
          <w:ilvl w:val="0"/>
          <w:numId w:val="31"/>
        </w:numPr>
        <w:spacing w:after="0"/>
        <w:ind w:left="0" w:firstLine="0"/>
      </w:pPr>
      <w:r w:rsidRPr="005E0A05">
        <w:t>karščiavimas.</w:t>
      </w:r>
    </w:p>
    <w:p w14:paraId="434C8A01" w14:textId="77777777" w:rsidR="00D2097F" w:rsidRPr="005E0A05" w:rsidRDefault="00D2097F" w:rsidP="00320FBC">
      <w:pPr>
        <w:spacing w:after="0"/>
      </w:pPr>
    </w:p>
    <w:p w14:paraId="6A572B91" w14:textId="764F16B3" w:rsidR="00054355" w:rsidRPr="005E0A05" w:rsidRDefault="00054355" w:rsidP="00320FBC">
      <w:pPr>
        <w:spacing w:after="0"/>
      </w:pPr>
      <w:r w:rsidRPr="005E0A05">
        <w:rPr>
          <w:b/>
          <w:bCs/>
          <w:snapToGrid w:val="0"/>
        </w:rPr>
        <w:t>Labai reti šalutinio poveikio reiškiniai (gali pasireikšti rečiau kaip 1 iš 10 000</w:t>
      </w:r>
      <w:r w:rsidR="00024AF0" w:rsidRPr="005E0A05">
        <w:rPr>
          <w:b/>
          <w:bCs/>
          <w:snapToGrid w:val="0"/>
        </w:rPr>
        <w:t> </w:t>
      </w:r>
      <w:r w:rsidRPr="005E0A05">
        <w:rPr>
          <w:b/>
          <w:bCs/>
          <w:snapToGrid w:val="0"/>
        </w:rPr>
        <w:t>asmenų</w:t>
      </w:r>
      <w:r w:rsidR="006C6E73">
        <w:rPr>
          <w:b/>
          <w:bCs/>
          <w:snapToGrid w:val="0"/>
        </w:rPr>
        <w:t>)</w:t>
      </w:r>
      <w:r w:rsidRPr="005E0A05">
        <w:rPr>
          <w:b/>
          <w:bCs/>
          <w:snapToGrid w:val="0"/>
        </w:rPr>
        <w:t>:</w:t>
      </w:r>
    </w:p>
    <w:p w14:paraId="2D2F4666" w14:textId="77777777" w:rsidR="00D2097F" w:rsidRPr="005E0A05" w:rsidRDefault="008C53E6" w:rsidP="00320FBC">
      <w:pPr>
        <w:numPr>
          <w:ilvl w:val="0"/>
          <w:numId w:val="31"/>
        </w:numPr>
        <w:spacing w:after="0"/>
        <w:ind w:left="567" w:hanging="567"/>
      </w:pPr>
      <w:r w:rsidRPr="005E0A05">
        <w:t>raudonųjų kraujo kūnelių trūkumas</w:t>
      </w:r>
      <w:r w:rsidR="00D2097F" w:rsidRPr="005E0A05">
        <w:t xml:space="preserve"> dėl </w:t>
      </w:r>
      <w:r w:rsidRPr="005E0A05">
        <w:t>jų</w:t>
      </w:r>
      <w:r w:rsidR="00D2097F" w:rsidRPr="005E0A05">
        <w:t xml:space="preserve"> suardymo (hemolizinė anemija);</w:t>
      </w:r>
    </w:p>
    <w:p w14:paraId="09AC800A" w14:textId="77777777" w:rsidR="00D2097F" w:rsidRPr="005E0A05" w:rsidRDefault="00D2097F" w:rsidP="00320FBC">
      <w:pPr>
        <w:numPr>
          <w:ilvl w:val="0"/>
          <w:numId w:val="31"/>
        </w:numPr>
        <w:spacing w:after="0"/>
        <w:ind w:left="0" w:firstLine="0"/>
      </w:pPr>
      <w:r w:rsidRPr="005E0A05">
        <w:t>būklė, kai kaulų čiulpai nebegamina pakankamai naujų kraujo ląstelių (aplastinė anemija);</w:t>
      </w:r>
    </w:p>
    <w:p w14:paraId="39B8AFF6" w14:textId="77777777" w:rsidR="00D2097F" w:rsidRPr="005E0A05" w:rsidRDefault="00D2097F" w:rsidP="00320FBC">
      <w:pPr>
        <w:numPr>
          <w:ilvl w:val="0"/>
          <w:numId w:val="31"/>
        </w:numPr>
        <w:spacing w:after="0"/>
        <w:ind w:left="0" w:firstLine="0"/>
        <w:rPr>
          <w:iCs/>
        </w:rPr>
      </w:pPr>
      <w:r w:rsidRPr="005E0A05">
        <w:t>ūm</w:t>
      </w:r>
      <w:r w:rsidR="00DB5845" w:rsidRPr="005E0A05">
        <w:t>inis</w:t>
      </w:r>
      <w:r w:rsidRPr="005E0A05">
        <w:t xml:space="preserve"> kasos uždegimas;</w:t>
      </w:r>
    </w:p>
    <w:p w14:paraId="7D435046" w14:textId="77777777" w:rsidR="00D2097F" w:rsidRPr="005E0A05" w:rsidRDefault="00D2097F" w:rsidP="00320FBC">
      <w:pPr>
        <w:numPr>
          <w:ilvl w:val="0"/>
          <w:numId w:val="31"/>
        </w:numPr>
        <w:spacing w:after="0"/>
        <w:ind w:left="567" w:hanging="567"/>
      </w:pPr>
      <w:r w:rsidRPr="005E0A05">
        <w:t xml:space="preserve">kepenų sutrikimas, vadinamas „intrahepatine cholestaze“, ir padidėjęs kepenų fermentų </w:t>
      </w:r>
      <w:r w:rsidR="00BD0868" w:rsidRPr="005E0A05">
        <w:t>aktyvumas</w:t>
      </w:r>
      <w:r w:rsidRPr="005E0A05">
        <w:t xml:space="preserve"> kraujyje, dėl kurio gali atsirasti gelta (geltona oda, tamsus šlapimas, nuovargis).</w:t>
      </w:r>
    </w:p>
    <w:p w14:paraId="1A6B7A74" w14:textId="77777777" w:rsidR="00D2097F" w:rsidRPr="005E0A05" w:rsidRDefault="00D2097F" w:rsidP="00320FBC">
      <w:pPr>
        <w:spacing w:after="0"/>
      </w:pPr>
    </w:p>
    <w:p w14:paraId="284572B5" w14:textId="77777777" w:rsidR="00054355" w:rsidRPr="005E0A05" w:rsidRDefault="00054355" w:rsidP="00320FBC">
      <w:pPr>
        <w:tabs>
          <w:tab w:val="left" w:pos="567"/>
        </w:tabs>
        <w:spacing w:after="0"/>
        <w:rPr>
          <w:b/>
          <w:bCs/>
          <w:snapToGrid w:val="0"/>
        </w:rPr>
      </w:pPr>
      <w:r w:rsidRPr="005E0A05">
        <w:rPr>
          <w:b/>
          <w:bCs/>
          <w:snapToGrid w:val="0"/>
        </w:rPr>
        <w:t xml:space="preserve">Šalutinio poveikio reiškiniai, kurių dažnis nežinomas (negali būti apskaičiuotas pagal turimus duomenis): </w:t>
      </w:r>
    </w:p>
    <w:p w14:paraId="0B4E56EF" w14:textId="77777777" w:rsidR="00D2097F" w:rsidRPr="005E0A05" w:rsidRDefault="00D2097F" w:rsidP="00320FBC">
      <w:pPr>
        <w:numPr>
          <w:ilvl w:val="0"/>
          <w:numId w:val="37"/>
        </w:numPr>
        <w:spacing w:after="0"/>
        <w:ind w:left="0" w:firstLine="0"/>
      </w:pPr>
      <w:r w:rsidRPr="005E0A05">
        <w:t xml:space="preserve">sisteminė raudonoji vilkligė (SRV) gali pablogėti arba suaktyvėti; </w:t>
      </w:r>
    </w:p>
    <w:p w14:paraId="5769C5BF" w14:textId="77777777" w:rsidR="00FA4033" w:rsidRPr="005E0A05" w:rsidRDefault="00D2097F" w:rsidP="00320FBC">
      <w:pPr>
        <w:numPr>
          <w:ilvl w:val="0"/>
          <w:numId w:val="37"/>
        </w:numPr>
        <w:spacing w:after="0"/>
        <w:ind w:left="567" w:hanging="567"/>
      </w:pPr>
      <w:r w:rsidRPr="005E0A05">
        <w:t>mažas kalcio kiekis kraujyje</w:t>
      </w:r>
      <w:r w:rsidR="00FA4033" w:rsidRPr="005E0A05">
        <w:t xml:space="preserve"> (gali sukelti tetaniją - rankų ir kojų raumenų mėšlungį, raumenų trūkčiojimą, gerklės spazmus su pasunkėjusiu kvėpavimu, pykinimą, vėmimą, traukulius ir skausmą retais atvejais)</w:t>
      </w:r>
      <w:r w:rsidR="00DF6899" w:rsidRPr="005E0A05">
        <w:t>;</w:t>
      </w:r>
    </w:p>
    <w:p w14:paraId="0FD40FB3" w14:textId="77777777" w:rsidR="00D2097F" w:rsidRPr="005E0A05" w:rsidRDefault="00D2097F" w:rsidP="00320FBC">
      <w:pPr>
        <w:numPr>
          <w:ilvl w:val="0"/>
          <w:numId w:val="37"/>
        </w:numPr>
        <w:spacing w:after="0"/>
        <w:ind w:left="567" w:hanging="567"/>
      </w:pPr>
      <w:r w:rsidRPr="005E0A05">
        <w:t>mažas magnio kiekis kraujyje</w:t>
      </w:r>
      <w:r w:rsidR="00DF6899" w:rsidRPr="005E0A05">
        <w:t xml:space="preserve"> (retais atvejais gali sukelti tetaniją ar širdies ritmo sutrikimus);</w:t>
      </w:r>
      <w:r w:rsidRPr="005E0A05">
        <w:t xml:space="preserve"> </w:t>
      </w:r>
    </w:p>
    <w:p w14:paraId="556AFB4D" w14:textId="77777777" w:rsidR="00D2097F" w:rsidRPr="005E0A05" w:rsidRDefault="00D2097F" w:rsidP="00320FBC">
      <w:pPr>
        <w:numPr>
          <w:ilvl w:val="0"/>
          <w:numId w:val="37"/>
        </w:numPr>
        <w:spacing w:after="0"/>
        <w:ind w:left="0" w:firstLine="0"/>
      </w:pPr>
      <w:r w:rsidRPr="005E0A05">
        <w:t>galvos svaigimas, a</w:t>
      </w:r>
      <w:r w:rsidR="00EB04FA" w:rsidRPr="005E0A05">
        <w:t>palpimas</w:t>
      </w:r>
      <w:r w:rsidRPr="005E0A05">
        <w:t xml:space="preserve"> ir sąmonės netekimas, galvos skausmas;</w:t>
      </w:r>
    </w:p>
    <w:p w14:paraId="0437986F" w14:textId="5326CEFB" w:rsidR="00D2097F" w:rsidRPr="005E0A05" w:rsidRDefault="00D2097F" w:rsidP="00320FBC">
      <w:pPr>
        <w:numPr>
          <w:ilvl w:val="0"/>
          <w:numId w:val="37"/>
        </w:numPr>
        <w:spacing w:after="0"/>
        <w:ind w:left="567" w:hanging="567"/>
      </w:pPr>
      <w:r w:rsidRPr="005E0A05">
        <w:t xml:space="preserve">kraujagyslių užkimšimas dėl trombų (trombozė, ypač </w:t>
      </w:r>
      <w:r w:rsidR="00FD79E1" w:rsidRPr="005E0A05">
        <w:t>senyviems</w:t>
      </w:r>
      <w:r w:rsidRPr="005E0A05">
        <w:t xml:space="preserve"> pacientams)</w:t>
      </w:r>
      <w:r w:rsidR="00AE4411">
        <w:t>.</w:t>
      </w:r>
    </w:p>
    <w:p w14:paraId="63DF9D88" w14:textId="77777777" w:rsidR="00D2097F" w:rsidRPr="005E0A05" w:rsidRDefault="00DF6899" w:rsidP="00320FBC">
      <w:pPr>
        <w:spacing w:after="0"/>
        <w:ind w:left="567"/>
      </w:pPr>
      <w:r w:rsidRPr="005E0A05">
        <w:t xml:space="preserve">Pernelyg gausus </w:t>
      </w:r>
      <w:r w:rsidR="00D2097F" w:rsidRPr="005E0A05">
        <w:t xml:space="preserve">šlapimo išsiskyrimas, ypač </w:t>
      </w:r>
      <w:r w:rsidR="00FD79E1" w:rsidRPr="005E0A05">
        <w:t>senyviems</w:t>
      </w:r>
      <w:r w:rsidR="00D2097F" w:rsidRPr="005E0A05">
        <w:t xml:space="preserve"> pacientams ir vaikams, galimi kraujotakos sutrikimai (net kraujotakos kolapsas), dažniausiai pasireiškiantys galvos</w:t>
      </w:r>
      <w:r w:rsidR="00B14895" w:rsidRPr="005E0A05">
        <w:t xml:space="preserve"> </w:t>
      </w:r>
      <w:r w:rsidR="00D2097F" w:rsidRPr="005E0A05">
        <w:t>skausmu, galvos</w:t>
      </w:r>
      <w:r w:rsidRPr="005E0A05">
        <w:t xml:space="preserve"> </w:t>
      </w:r>
      <w:r w:rsidR="00D2097F" w:rsidRPr="005E0A05">
        <w:t>svaigimu, neryškiu matymu, burnos džiūvimu ir troškuliu, sumažėjusiu</w:t>
      </w:r>
      <w:r w:rsidR="00B14895" w:rsidRPr="005E0A05">
        <w:t xml:space="preserve"> </w:t>
      </w:r>
      <w:r w:rsidR="00D2097F" w:rsidRPr="005E0A05">
        <w:t>kraujospūdžiu;</w:t>
      </w:r>
    </w:p>
    <w:p w14:paraId="14AB67FD" w14:textId="77777777" w:rsidR="00DF6899" w:rsidRPr="005E0A05" w:rsidRDefault="00DF6899" w:rsidP="00320FBC">
      <w:pPr>
        <w:numPr>
          <w:ilvl w:val="0"/>
          <w:numId w:val="37"/>
        </w:numPr>
        <w:spacing w:after="0"/>
        <w:ind w:left="567" w:hanging="567"/>
      </w:pPr>
      <w:r w:rsidRPr="005E0A05">
        <w:t>sumažėjęs pH (metabolinė acidozė);</w:t>
      </w:r>
    </w:p>
    <w:p w14:paraId="0EC118E0" w14:textId="77777777" w:rsidR="00DF6899" w:rsidRPr="005E0A05" w:rsidRDefault="00DF6899" w:rsidP="00320FBC">
      <w:pPr>
        <w:numPr>
          <w:ilvl w:val="0"/>
          <w:numId w:val="37"/>
        </w:numPr>
        <w:spacing w:after="0"/>
        <w:ind w:left="567" w:hanging="567"/>
      </w:pPr>
      <w:r w:rsidRPr="005E0A05">
        <w:t>pseudo-Barterio sindromas (inkstų funkcijos sutrikimas, susijęs su netinkamu ir (arba) ilgalaikiu furozemido vartojimu);</w:t>
      </w:r>
    </w:p>
    <w:p w14:paraId="20E3F330" w14:textId="12DF5A10" w:rsidR="00D2097F" w:rsidRPr="005E0A05" w:rsidRDefault="00D2097F" w:rsidP="00320FBC">
      <w:pPr>
        <w:numPr>
          <w:ilvl w:val="0"/>
          <w:numId w:val="37"/>
        </w:numPr>
        <w:spacing w:after="0"/>
        <w:ind w:left="567" w:hanging="567"/>
      </w:pPr>
      <w:r w:rsidRPr="005E0A05">
        <w:t>natrio koncentracijos padidėjimas šlapime, chloridų koncentracijos padidėjimas šlapime, padidėjęs šlapalo kiekis kraujyje, šlapimo susilaikymo simptomai (pvz., pacientams, kurių padidėjusi prostata, inksto patinimas dėl padidėjusio šlapimo susidarymo, šlapimtakio susiaurėjimas) ir net šlapimo sulaikymas; kalcio nusėdimas inkstuose ir (arba) inkstų akmenlig</w:t>
      </w:r>
      <w:r w:rsidR="00AE4411">
        <w:t>ė</w:t>
      </w:r>
      <w:r w:rsidRPr="005E0A05">
        <w:t xml:space="preserve"> neišnešiotiems kūdikiams, inkstų nepakankamumas;</w:t>
      </w:r>
    </w:p>
    <w:p w14:paraId="63F5398C" w14:textId="77777777" w:rsidR="00D2097F" w:rsidRPr="005E0A05" w:rsidRDefault="009C2016" w:rsidP="00320FBC">
      <w:pPr>
        <w:numPr>
          <w:ilvl w:val="0"/>
          <w:numId w:val="37"/>
        </w:numPr>
        <w:spacing w:after="0"/>
        <w:ind w:left="567" w:hanging="567"/>
      </w:pPr>
      <w:r w:rsidRPr="005E0A05">
        <w:lastRenderedPageBreak/>
        <w:t xml:space="preserve">neišnešiotiems kūdikiams kanalas tarp plaučių arterijos ir aortos, kuris yra atviras negimusiam kūdikiui, gali likti atviras, kai pirmosiomis gyvenimo savaitėmis yra gydomi furozemidu; </w:t>
      </w:r>
    </w:p>
    <w:p w14:paraId="51ADAA24" w14:textId="77777777" w:rsidR="00D2097F" w:rsidRPr="005E0A05" w:rsidRDefault="00D2097F" w:rsidP="00320FBC">
      <w:pPr>
        <w:numPr>
          <w:ilvl w:val="0"/>
          <w:numId w:val="37"/>
        </w:numPr>
        <w:spacing w:after="0"/>
        <w:ind w:left="0" w:firstLine="0"/>
      </w:pPr>
      <w:r w:rsidRPr="005E0A05">
        <w:t>skausmas po injekcijos į raumenis.</w:t>
      </w:r>
    </w:p>
    <w:p w14:paraId="0E6511B4" w14:textId="77777777" w:rsidR="00D2097F" w:rsidRPr="005E0A05" w:rsidRDefault="00D2097F" w:rsidP="00320FBC">
      <w:pPr>
        <w:spacing w:after="0"/>
      </w:pPr>
    </w:p>
    <w:p w14:paraId="5664EC13" w14:textId="77777777" w:rsidR="00D2097F" w:rsidRPr="005E0A05" w:rsidRDefault="00D2097F" w:rsidP="00320FBC">
      <w:pPr>
        <w:spacing w:after="0"/>
        <w:rPr>
          <w:rFonts w:eastAsia="Tahoma"/>
          <w:b/>
          <w:color w:val="000000"/>
        </w:rPr>
      </w:pPr>
      <w:r w:rsidRPr="005E0A05">
        <w:rPr>
          <w:b/>
          <w:color w:val="000000"/>
        </w:rPr>
        <w:t>Pranešimas apie šalutinį poveikį</w:t>
      </w:r>
    </w:p>
    <w:p w14:paraId="2F55059C" w14:textId="45B17605" w:rsidR="00482056" w:rsidRDefault="00FF4406" w:rsidP="00320FBC">
      <w:pPr>
        <w:spacing w:after="0"/>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3E674E6B" w14:textId="77777777" w:rsidR="00FF4406" w:rsidRPr="00053029" w:rsidRDefault="00FF4406" w:rsidP="00053029">
      <w:pPr>
        <w:spacing w:after="0"/>
      </w:pPr>
    </w:p>
    <w:p w14:paraId="3034009F" w14:textId="77777777" w:rsidR="00FF4406" w:rsidRPr="005E0A05" w:rsidRDefault="00FF4406" w:rsidP="00320FBC">
      <w:pPr>
        <w:spacing w:after="0"/>
        <w:rPr>
          <w:rFonts w:eastAsia="Tahoma"/>
          <w:color w:val="000000"/>
          <w:lang w:eastAsia="en-GB"/>
        </w:rPr>
      </w:pPr>
    </w:p>
    <w:p w14:paraId="6BC50E35" w14:textId="77777777" w:rsidR="00D2097F" w:rsidRPr="005E0A05" w:rsidRDefault="00D2097F" w:rsidP="00320FBC">
      <w:pPr>
        <w:spacing w:after="0"/>
        <w:rPr>
          <w:b/>
        </w:rPr>
      </w:pPr>
      <w:r w:rsidRPr="005E0A05">
        <w:rPr>
          <w:b/>
        </w:rPr>
        <w:t>5.</w:t>
      </w:r>
      <w:r w:rsidRPr="005E0A05">
        <w:rPr>
          <w:b/>
        </w:rPr>
        <w:tab/>
        <w:t>Kaip laikyti Furosemid</w:t>
      </w:r>
      <w:r w:rsidR="00601581" w:rsidRPr="005E0A05">
        <w:rPr>
          <w:b/>
        </w:rPr>
        <w:t>e</w:t>
      </w:r>
      <w:r w:rsidRPr="005E0A05">
        <w:rPr>
          <w:b/>
        </w:rPr>
        <w:t xml:space="preserve"> Kalceks </w:t>
      </w:r>
    </w:p>
    <w:p w14:paraId="01BEED9C" w14:textId="77777777" w:rsidR="00D2097F" w:rsidRPr="005E0A05" w:rsidRDefault="00D2097F" w:rsidP="00320FBC">
      <w:pPr>
        <w:spacing w:after="0"/>
      </w:pPr>
    </w:p>
    <w:p w14:paraId="14AE31F2" w14:textId="77777777" w:rsidR="00D2097F" w:rsidRPr="005E0A05" w:rsidRDefault="00D2097F" w:rsidP="00320FBC">
      <w:pPr>
        <w:spacing w:after="0"/>
      </w:pPr>
      <w:r w:rsidRPr="005E0A05">
        <w:t xml:space="preserve">Ampules laikyti išorinėje dėžutėje, kad </w:t>
      </w:r>
      <w:r w:rsidR="00EB04FA" w:rsidRPr="005E0A05">
        <w:t>vaistas</w:t>
      </w:r>
      <w:r w:rsidRPr="005E0A05">
        <w:t xml:space="preserve"> būtų apsaugotas nuo šviesos. Negalima šaldyti ar užšaldyti.</w:t>
      </w:r>
    </w:p>
    <w:p w14:paraId="79BED433" w14:textId="77777777" w:rsidR="007E353A" w:rsidRPr="005E0A05" w:rsidRDefault="007E353A" w:rsidP="00320FBC">
      <w:pPr>
        <w:spacing w:after="0"/>
      </w:pPr>
    </w:p>
    <w:p w14:paraId="28DF9DB8" w14:textId="77777777" w:rsidR="00D2097F" w:rsidRPr="005E0A05" w:rsidRDefault="00D2097F" w:rsidP="00320FBC">
      <w:pPr>
        <w:spacing w:after="0"/>
      </w:pPr>
      <w:r w:rsidRPr="005E0A05">
        <w:t>Šį vaistą laikykite vaikams nepastebimoje ir nepasiekiamoje vietoje.</w:t>
      </w:r>
    </w:p>
    <w:p w14:paraId="25B2529E" w14:textId="77777777" w:rsidR="00D2097F" w:rsidRPr="005E0A05" w:rsidRDefault="00D2097F" w:rsidP="00320FBC">
      <w:pPr>
        <w:spacing w:after="0"/>
      </w:pPr>
    </w:p>
    <w:p w14:paraId="451848C5" w14:textId="77777777" w:rsidR="002C5149" w:rsidRPr="005E0A05" w:rsidRDefault="002C5149" w:rsidP="00320FBC">
      <w:pPr>
        <w:spacing w:after="0"/>
      </w:pPr>
      <w:r w:rsidRPr="005E0A05">
        <w:t>Ant ampulės etiketės ir kartono dėžutės po „EXP“ nurodytam tinkamumo laikui pasibaigus, šio vaisto vartoti negalima. Vaistas tinkamas vartoti iki paskutinės nurodyto mėnesio dienos.</w:t>
      </w:r>
    </w:p>
    <w:p w14:paraId="4FAC9172" w14:textId="77777777" w:rsidR="00D2097F" w:rsidRPr="005E0A05" w:rsidRDefault="00D2097F" w:rsidP="00320FBC">
      <w:pPr>
        <w:spacing w:after="0"/>
      </w:pPr>
    </w:p>
    <w:p w14:paraId="2A54A120" w14:textId="77777777" w:rsidR="00D2097F" w:rsidRPr="005E0A05" w:rsidRDefault="00D2097F" w:rsidP="00320FBC">
      <w:pPr>
        <w:spacing w:after="0"/>
      </w:pPr>
      <w:r w:rsidRPr="005E0A05">
        <w:t>Vaistų negalima išmesti į kanalizaciją arba su buitinėmis atliekomis. Kaip išmesti nereikalingus vaistus, klauskite vaistininko. Šios priemonės padės apsaugoti aplinką.</w:t>
      </w:r>
    </w:p>
    <w:p w14:paraId="0BB612E2" w14:textId="77777777" w:rsidR="00D2097F" w:rsidRPr="005E0A05" w:rsidRDefault="00D2097F" w:rsidP="00320FBC">
      <w:pPr>
        <w:spacing w:after="0"/>
      </w:pPr>
    </w:p>
    <w:p w14:paraId="62FF1BCD" w14:textId="77777777" w:rsidR="00D2097F" w:rsidRPr="005E0A05" w:rsidRDefault="00D2097F" w:rsidP="00320FBC">
      <w:pPr>
        <w:spacing w:after="0"/>
      </w:pPr>
    </w:p>
    <w:p w14:paraId="6FDA6E0C" w14:textId="77777777" w:rsidR="00D2097F" w:rsidRPr="005E0A05" w:rsidRDefault="00D2097F" w:rsidP="00320FBC">
      <w:pPr>
        <w:spacing w:after="0"/>
        <w:rPr>
          <w:b/>
        </w:rPr>
      </w:pPr>
      <w:r w:rsidRPr="005E0A05">
        <w:rPr>
          <w:b/>
        </w:rPr>
        <w:t>6.</w:t>
      </w:r>
      <w:r w:rsidRPr="005E0A05">
        <w:rPr>
          <w:b/>
        </w:rPr>
        <w:tab/>
        <w:t>Pakuotės turinys ir kita informacija</w:t>
      </w:r>
    </w:p>
    <w:p w14:paraId="29BCB5C0" w14:textId="77777777" w:rsidR="00D2097F" w:rsidRPr="005E0A05" w:rsidRDefault="00D2097F" w:rsidP="00320FBC">
      <w:pPr>
        <w:spacing w:after="0"/>
      </w:pPr>
    </w:p>
    <w:p w14:paraId="47955619" w14:textId="77777777" w:rsidR="00D2097F" w:rsidRPr="005E0A05" w:rsidRDefault="00D2097F" w:rsidP="00320FBC">
      <w:pPr>
        <w:spacing w:after="0"/>
        <w:rPr>
          <w:b/>
        </w:rPr>
      </w:pPr>
      <w:r w:rsidRPr="005E0A05">
        <w:rPr>
          <w:b/>
        </w:rPr>
        <w:t>Furosemid</w:t>
      </w:r>
      <w:r w:rsidR="00CC5745" w:rsidRPr="005E0A05">
        <w:rPr>
          <w:b/>
        </w:rPr>
        <w:t>e</w:t>
      </w:r>
      <w:r w:rsidRPr="005E0A05">
        <w:rPr>
          <w:b/>
        </w:rPr>
        <w:t xml:space="preserve"> Kalceks sudėtis</w:t>
      </w:r>
    </w:p>
    <w:p w14:paraId="4714E4A2" w14:textId="77777777" w:rsidR="00D2097F" w:rsidRPr="005E0A05" w:rsidRDefault="00D2097F" w:rsidP="00320FBC">
      <w:pPr>
        <w:spacing w:after="0"/>
      </w:pPr>
      <w:r w:rsidRPr="005E0A05">
        <w:sym w:font="Symbol" w:char="F02D"/>
      </w:r>
      <w:r w:rsidRPr="005E0A05">
        <w:tab/>
        <w:t>Veiklioji medžiaga yra furo</w:t>
      </w:r>
      <w:r w:rsidR="00CC5745" w:rsidRPr="005E0A05">
        <w:t>z</w:t>
      </w:r>
      <w:r w:rsidRPr="005E0A05">
        <w:t>emidas.</w:t>
      </w:r>
    </w:p>
    <w:p w14:paraId="0793F5BE" w14:textId="77777777" w:rsidR="00D2097F" w:rsidRPr="005E0A05" w:rsidRDefault="00D2097F" w:rsidP="00320FBC">
      <w:pPr>
        <w:spacing w:after="0"/>
        <w:rPr>
          <w:iCs/>
        </w:rPr>
      </w:pPr>
      <w:r w:rsidRPr="005E0A05">
        <w:t>Kiekviename ml tirpalo yra 10</w:t>
      </w:r>
      <w:r w:rsidR="00CE0440" w:rsidRPr="005E0A05">
        <w:t> </w:t>
      </w:r>
      <w:r w:rsidRPr="005E0A05">
        <w:t>mg furo</w:t>
      </w:r>
      <w:r w:rsidR="00CC5745" w:rsidRPr="005E0A05">
        <w:t>z</w:t>
      </w:r>
      <w:r w:rsidRPr="005E0A05">
        <w:t>emido.</w:t>
      </w:r>
    </w:p>
    <w:p w14:paraId="52473A29" w14:textId="77777777" w:rsidR="00D2097F" w:rsidRPr="005E0A05" w:rsidRDefault="00D2097F" w:rsidP="00320FBC">
      <w:pPr>
        <w:spacing w:after="0"/>
      </w:pPr>
      <w:r w:rsidRPr="005E0A05">
        <w:t xml:space="preserve">Kiekvienoje </w:t>
      </w:r>
      <w:r w:rsidR="00CC5745" w:rsidRPr="005E0A05">
        <w:t>2</w:t>
      </w:r>
      <w:r w:rsidR="00CE0440" w:rsidRPr="005E0A05">
        <w:t> </w:t>
      </w:r>
      <w:r w:rsidR="00CC5745" w:rsidRPr="005E0A05">
        <w:t xml:space="preserve">ml </w:t>
      </w:r>
      <w:r w:rsidRPr="005E0A05">
        <w:t>ampulėje yra 20</w:t>
      </w:r>
      <w:r w:rsidR="00CE0440" w:rsidRPr="005E0A05">
        <w:t> </w:t>
      </w:r>
      <w:r w:rsidRPr="005E0A05">
        <w:t>mg furo</w:t>
      </w:r>
      <w:r w:rsidR="00CC5745" w:rsidRPr="005E0A05">
        <w:t>z</w:t>
      </w:r>
      <w:r w:rsidRPr="005E0A05">
        <w:t>emido.</w:t>
      </w:r>
    </w:p>
    <w:p w14:paraId="118F2352" w14:textId="77777777" w:rsidR="00D2097F" w:rsidRPr="005E0A05" w:rsidRDefault="00D2097F" w:rsidP="00320FBC">
      <w:pPr>
        <w:spacing w:after="0"/>
      </w:pPr>
      <w:r w:rsidRPr="005E0A05">
        <w:t xml:space="preserve">Kiekvienoje </w:t>
      </w:r>
      <w:r w:rsidR="00CC5745" w:rsidRPr="005E0A05">
        <w:t>4</w:t>
      </w:r>
      <w:r w:rsidR="00CE0440" w:rsidRPr="005E0A05">
        <w:t> </w:t>
      </w:r>
      <w:r w:rsidR="00CC5745" w:rsidRPr="005E0A05">
        <w:t xml:space="preserve">ml </w:t>
      </w:r>
      <w:r w:rsidRPr="005E0A05">
        <w:t>ampulėje yra 40 mg furo</w:t>
      </w:r>
      <w:r w:rsidR="00CC5745" w:rsidRPr="005E0A05">
        <w:t>z</w:t>
      </w:r>
      <w:r w:rsidRPr="005E0A05">
        <w:t>emido.</w:t>
      </w:r>
    </w:p>
    <w:p w14:paraId="3B4AADE6" w14:textId="77777777" w:rsidR="00D2097F" w:rsidRPr="005E0A05" w:rsidRDefault="00D2097F" w:rsidP="00320FBC">
      <w:pPr>
        <w:spacing w:after="0"/>
      </w:pPr>
      <w:r w:rsidRPr="005E0A05">
        <w:t xml:space="preserve">Kiekvienoje </w:t>
      </w:r>
      <w:r w:rsidR="00CC5745" w:rsidRPr="005E0A05">
        <w:t>5</w:t>
      </w:r>
      <w:r w:rsidR="00CE0440" w:rsidRPr="005E0A05">
        <w:t> </w:t>
      </w:r>
      <w:r w:rsidR="00CC5745" w:rsidRPr="005E0A05">
        <w:t xml:space="preserve">ml </w:t>
      </w:r>
      <w:r w:rsidRPr="005E0A05">
        <w:t>ampulėje yra 50 mg furo</w:t>
      </w:r>
      <w:r w:rsidR="00CC5745" w:rsidRPr="005E0A05">
        <w:t>z</w:t>
      </w:r>
      <w:r w:rsidRPr="005E0A05">
        <w:t>emido.</w:t>
      </w:r>
    </w:p>
    <w:p w14:paraId="15EAD6FE" w14:textId="77777777" w:rsidR="00BB1B73" w:rsidRPr="005E0A05" w:rsidRDefault="00BB1B73" w:rsidP="00320FBC">
      <w:pPr>
        <w:spacing w:after="0"/>
      </w:pPr>
      <w:r w:rsidRPr="005E0A05">
        <w:t>Kiekvienoje 25 ml ampulėje yra 250 mg furozemido.</w:t>
      </w:r>
    </w:p>
    <w:p w14:paraId="3AFE115E" w14:textId="77777777" w:rsidR="00D2097F" w:rsidRPr="005E0A05" w:rsidRDefault="00D2097F" w:rsidP="00320FBC">
      <w:pPr>
        <w:spacing w:after="0"/>
      </w:pPr>
    </w:p>
    <w:p w14:paraId="3FED218F" w14:textId="77777777" w:rsidR="00D2097F" w:rsidRPr="005E0A05" w:rsidRDefault="00D2097F" w:rsidP="00320FBC">
      <w:pPr>
        <w:spacing w:after="0"/>
      </w:pPr>
      <w:r w:rsidRPr="005E0A05">
        <w:sym w:font="Symbol" w:char="F02D"/>
      </w:r>
      <w:r w:rsidRPr="005E0A05">
        <w:tab/>
        <w:t>Pagalbinės medžiagos yra natrio chloridas, natrio hidroksidas (pH reguliuoti), injekcinis vanduo.</w:t>
      </w:r>
    </w:p>
    <w:p w14:paraId="072D3FB2" w14:textId="77777777" w:rsidR="00D2097F" w:rsidRPr="005E0A05" w:rsidRDefault="00D2097F" w:rsidP="00320FBC">
      <w:pPr>
        <w:spacing w:after="0"/>
      </w:pPr>
    </w:p>
    <w:p w14:paraId="6DF153D9" w14:textId="77777777" w:rsidR="00D2097F" w:rsidRPr="005E0A05" w:rsidRDefault="00D2097F" w:rsidP="00320FBC">
      <w:pPr>
        <w:spacing w:after="0"/>
        <w:rPr>
          <w:b/>
        </w:rPr>
      </w:pPr>
      <w:r w:rsidRPr="005E0A05">
        <w:rPr>
          <w:b/>
        </w:rPr>
        <w:t>Furosemid</w:t>
      </w:r>
      <w:r w:rsidR="00CC5745" w:rsidRPr="005E0A05">
        <w:rPr>
          <w:b/>
        </w:rPr>
        <w:t>e</w:t>
      </w:r>
      <w:r w:rsidRPr="005E0A05">
        <w:rPr>
          <w:b/>
        </w:rPr>
        <w:t xml:space="preserve"> Kalceks išvaizda ir kiekis pakuotėje</w:t>
      </w:r>
    </w:p>
    <w:p w14:paraId="5E2A90E9" w14:textId="77777777" w:rsidR="00D2097F" w:rsidRPr="005E0A05" w:rsidRDefault="00D2097F" w:rsidP="00320FBC">
      <w:pPr>
        <w:spacing w:after="0"/>
      </w:pPr>
      <w:r w:rsidRPr="005E0A05">
        <w:t>Skaidrus, bespalvis arba beveik bespalvis tirpalas, kuriame nėra matomų dalelių.</w:t>
      </w:r>
    </w:p>
    <w:p w14:paraId="220615D6" w14:textId="77777777" w:rsidR="00D2097F" w:rsidRPr="005E0A05" w:rsidRDefault="00D2097F" w:rsidP="00320FBC">
      <w:pPr>
        <w:spacing w:after="0"/>
      </w:pPr>
    </w:p>
    <w:p w14:paraId="5E806864" w14:textId="35DEA750" w:rsidR="00CC5745" w:rsidRPr="005E0A05" w:rsidRDefault="00CC5745" w:rsidP="00320FBC">
      <w:pPr>
        <w:autoSpaceDE w:val="0"/>
        <w:autoSpaceDN w:val="0"/>
        <w:adjustRightInd w:val="0"/>
        <w:spacing w:after="0"/>
      </w:pPr>
      <w:r w:rsidRPr="005E0A05">
        <w:t>I tipo gintaro spalvos stiklo ampulės, užpildytos 2</w:t>
      </w:r>
      <w:r w:rsidR="00CE0440" w:rsidRPr="005E0A05">
        <w:t> </w:t>
      </w:r>
      <w:r w:rsidRPr="005E0A05">
        <w:t>ml, 4</w:t>
      </w:r>
      <w:r w:rsidR="00CE0440" w:rsidRPr="005E0A05">
        <w:t> </w:t>
      </w:r>
      <w:r w:rsidRPr="005E0A05">
        <w:t>ml</w:t>
      </w:r>
      <w:r w:rsidR="00BB1B73" w:rsidRPr="005E0A05">
        <w:t>, 5 ml</w:t>
      </w:r>
      <w:r w:rsidRPr="005E0A05">
        <w:t xml:space="preserve"> arba </w:t>
      </w:r>
      <w:r w:rsidR="00BB1B73" w:rsidRPr="005E0A05">
        <w:t>2</w:t>
      </w:r>
      <w:r w:rsidRPr="005E0A05">
        <w:t>5</w:t>
      </w:r>
      <w:r w:rsidR="00CE0440" w:rsidRPr="005E0A05">
        <w:t> </w:t>
      </w:r>
      <w:r w:rsidRPr="005E0A05">
        <w:t>ml tirpalo, su tašku paženklinta ampulės atidarymo vieta.</w:t>
      </w:r>
    </w:p>
    <w:p w14:paraId="7F31A043" w14:textId="77777777" w:rsidR="007E353A" w:rsidRPr="005E0A05" w:rsidRDefault="007E353A" w:rsidP="00320FBC">
      <w:pPr>
        <w:spacing w:after="0"/>
      </w:pPr>
      <w:r w:rsidRPr="005E0A05">
        <w:t>Ampulės yra pažymėtos spalvos žiediniu kodu.</w:t>
      </w:r>
    </w:p>
    <w:p w14:paraId="2DDE25AC" w14:textId="77777777" w:rsidR="00CC5745" w:rsidRPr="005E0A05" w:rsidRDefault="00CC5745" w:rsidP="00320FBC">
      <w:pPr>
        <w:spacing w:after="0"/>
      </w:pPr>
      <w:r w:rsidRPr="005E0A05">
        <w:t>Ampulės supakuotos į įdėklą ir dedamos į kartoninę dėžutę.</w:t>
      </w:r>
    </w:p>
    <w:p w14:paraId="3E5810B9" w14:textId="77777777" w:rsidR="00CC5745" w:rsidRPr="005E0A05" w:rsidRDefault="00CC5745" w:rsidP="00320FBC">
      <w:pPr>
        <w:spacing w:after="0"/>
      </w:pPr>
    </w:p>
    <w:p w14:paraId="53866FDC" w14:textId="77777777" w:rsidR="00CC5745" w:rsidRPr="005E0A05" w:rsidRDefault="00CC5745" w:rsidP="00320FBC">
      <w:pPr>
        <w:spacing w:after="0"/>
      </w:pPr>
      <w:r w:rsidRPr="005E0A05">
        <w:t>Pakuotės dydžiai:</w:t>
      </w:r>
    </w:p>
    <w:p w14:paraId="36CCF02B" w14:textId="69B3657A" w:rsidR="00BB1B73" w:rsidRPr="005E0A05" w:rsidRDefault="00CC5745" w:rsidP="00320FBC">
      <w:pPr>
        <w:spacing w:after="0"/>
      </w:pPr>
      <w:r w:rsidRPr="005E0A05">
        <w:t>5, 10, 25 arba 50</w:t>
      </w:r>
      <w:r w:rsidR="00024AF0" w:rsidRPr="005E0A05">
        <w:t> </w:t>
      </w:r>
      <w:r w:rsidRPr="005E0A05">
        <w:t>ampulių</w:t>
      </w:r>
      <w:r w:rsidR="00BB1B73" w:rsidRPr="005E0A05">
        <w:t xml:space="preserve"> po 2 ml</w:t>
      </w:r>
    </w:p>
    <w:p w14:paraId="6F2660EF" w14:textId="74C07170" w:rsidR="00BB1B73" w:rsidRPr="005E0A05" w:rsidRDefault="00BB1B73" w:rsidP="00320FBC">
      <w:pPr>
        <w:spacing w:after="0"/>
      </w:pPr>
      <w:r w:rsidRPr="005E0A05">
        <w:t>5, 10, 25 arba 50</w:t>
      </w:r>
      <w:r w:rsidR="00024AF0" w:rsidRPr="005E0A05">
        <w:t> </w:t>
      </w:r>
      <w:r w:rsidRPr="005E0A05">
        <w:t>ampulių po 4 ml</w:t>
      </w:r>
    </w:p>
    <w:p w14:paraId="2E619D52" w14:textId="3B5672F4" w:rsidR="00BB1B73" w:rsidRPr="005E0A05" w:rsidRDefault="00BB1B73" w:rsidP="00320FBC">
      <w:pPr>
        <w:spacing w:after="0"/>
      </w:pPr>
      <w:r w:rsidRPr="005E0A05">
        <w:t>5, 10, 25 arba 50</w:t>
      </w:r>
      <w:r w:rsidR="00024AF0" w:rsidRPr="005E0A05">
        <w:t> </w:t>
      </w:r>
      <w:r w:rsidRPr="005E0A05">
        <w:t>ampulių po 5 ml</w:t>
      </w:r>
    </w:p>
    <w:p w14:paraId="677E1EEA" w14:textId="6363B293" w:rsidR="00CC5745" w:rsidRPr="005E0A05" w:rsidRDefault="00BB1B73" w:rsidP="00320FBC">
      <w:pPr>
        <w:spacing w:after="0"/>
      </w:pPr>
      <w:r w:rsidRPr="005E0A05">
        <w:t>1, 5, 10 arba 50</w:t>
      </w:r>
      <w:r w:rsidR="00024AF0" w:rsidRPr="005E0A05">
        <w:t> </w:t>
      </w:r>
      <w:r w:rsidRPr="005E0A05">
        <w:t>ampulių po 25 ml</w:t>
      </w:r>
    </w:p>
    <w:p w14:paraId="6C74E899" w14:textId="77777777" w:rsidR="00CC5745" w:rsidRPr="005E0A05" w:rsidRDefault="00CC5745" w:rsidP="00320FBC">
      <w:pPr>
        <w:spacing w:after="0"/>
      </w:pPr>
    </w:p>
    <w:p w14:paraId="5C0C1D82" w14:textId="77777777" w:rsidR="00CC5745" w:rsidRPr="005E0A05" w:rsidRDefault="00CC5745" w:rsidP="00320FBC">
      <w:pPr>
        <w:spacing w:after="0"/>
      </w:pPr>
      <w:r w:rsidRPr="005E0A05">
        <w:t>Gali būti tiekiamos ne visų dydžių pakuotės.</w:t>
      </w:r>
    </w:p>
    <w:p w14:paraId="57D4DBAB" w14:textId="77777777" w:rsidR="00CC5745" w:rsidRPr="005E0A05" w:rsidRDefault="00CC5745" w:rsidP="00320FBC">
      <w:pPr>
        <w:spacing w:after="0"/>
      </w:pPr>
    </w:p>
    <w:p w14:paraId="1BFC07FD" w14:textId="310AE8B4" w:rsidR="00D2097F" w:rsidRPr="005E0A05" w:rsidRDefault="00D2097F" w:rsidP="00320FBC">
      <w:pPr>
        <w:autoSpaceDE w:val="0"/>
        <w:autoSpaceDN w:val="0"/>
        <w:adjustRightInd w:val="0"/>
        <w:spacing w:after="0"/>
        <w:rPr>
          <w:b/>
          <w:bCs/>
          <w:color w:val="000000"/>
        </w:rPr>
      </w:pPr>
      <w:r w:rsidRPr="005E0A05">
        <w:rPr>
          <w:b/>
          <w:bCs/>
          <w:color w:val="000000"/>
        </w:rPr>
        <w:t>Registruotojas</w:t>
      </w:r>
      <w:r w:rsidR="00D26CB8" w:rsidRPr="005E0A05">
        <w:rPr>
          <w:b/>
          <w:bCs/>
          <w:color w:val="000000"/>
        </w:rPr>
        <w:t xml:space="preserve"> ir gamintojas</w:t>
      </w:r>
    </w:p>
    <w:p w14:paraId="2ECB38B9" w14:textId="77777777" w:rsidR="00CC5745" w:rsidRPr="005E0A05" w:rsidRDefault="00CC5745" w:rsidP="008E4436">
      <w:pPr>
        <w:widowControl w:val="0"/>
        <w:autoSpaceDE w:val="0"/>
        <w:autoSpaceDN w:val="0"/>
        <w:adjustRightInd w:val="0"/>
        <w:spacing w:after="0"/>
        <w:rPr>
          <w:color w:val="000000"/>
        </w:rPr>
      </w:pPr>
      <w:r w:rsidRPr="005E0A05">
        <w:rPr>
          <w:color w:val="000000"/>
        </w:rPr>
        <w:t>AS KALCEKS</w:t>
      </w:r>
    </w:p>
    <w:p w14:paraId="454BD372" w14:textId="0CF6EC2A" w:rsidR="00CC5745" w:rsidRPr="005E0A05" w:rsidRDefault="00CC5745" w:rsidP="008E4436">
      <w:pPr>
        <w:widowControl w:val="0"/>
        <w:autoSpaceDE w:val="0"/>
        <w:autoSpaceDN w:val="0"/>
        <w:adjustRightInd w:val="0"/>
        <w:spacing w:after="0"/>
        <w:rPr>
          <w:color w:val="000000"/>
        </w:rPr>
      </w:pPr>
      <w:r w:rsidRPr="005E0A05">
        <w:rPr>
          <w:color w:val="000000"/>
        </w:rPr>
        <w:lastRenderedPageBreak/>
        <w:t>Krustpils iela </w:t>
      </w:r>
      <w:r w:rsidR="00D26CB8" w:rsidRPr="005E0A05">
        <w:rPr>
          <w:color w:val="000000"/>
        </w:rPr>
        <w:t>71E</w:t>
      </w:r>
      <w:r w:rsidRPr="005E0A05">
        <w:rPr>
          <w:color w:val="000000"/>
        </w:rPr>
        <w:t>, Rīga, LV</w:t>
      </w:r>
      <w:r w:rsidRPr="005E0A05">
        <w:rPr>
          <w:color w:val="000000"/>
        </w:rPr>
        <w:noBreakHyphen/>
        <w:t>1057, Latvija</w:t>
      </w:r>
    </w:p>
    <w:p w14:paraId="08FB85C6" w14:textId="77777777" w:rsidR="00CC5745" w:rsidRPr="005E0A05" w:rsidRDefault="00CC5745" w:rsidP="00320FBC">
      <w:pPr>
        <w:widowControl w:val="0"/>
        <w:autoSpaceDE w:val="0"/>
        <w:autoSpaceDN w:val="0"/>
        <w:spacing w:after="0"/>
      </w:pPr>
      <w:r w:rsidRPr="005E0A05">
        <w:t>Tel. +371 67083320</w:t>
      </w:r>
    </w:p>
    <w:p w14:paraId="3447A9BD" w14:textId="77777777" w:rsidR="00CC5745" w:rsidRPr="005E0A05" w:rsidRDefault="00CC5745" w:rsidP="00320FBC">
      <w:pPr>
        <w:widowControl w:val="0"/>
        <w:tabs>
          <w:tab w:val="left" w:pos="567"/>
        </w:tabs>
        <w:autoSpaceDE w:val="0"/>
        <w:autoSpaceDN w:val="0"/>
        <w:spacing w:after="0"/>
      </w:pPr>
      <w:r w:rsidRPr="005E0A05">
        <w:t xml:space="preserve">El. paštas </w:t>
      </w:r>
      <w:hyperlink r:id="rId8" w:history="1">
        <w:r w:rsidRPr="005E0A05">
          <w:rPr>
            <w:rStyle w:val="Hipersaitas"/>
          </w:rPr>
          <w:t>kalceks@kalceks.lv</w:t>
        </w:r>
      </w:hyperlink>
    </w:p>
    <w:p w14:paraId="0C6962C4" w14:textId="77777777" w:rsidR="00D2097F" w:rsidRPr="005E0A05" w:rsidRDefault="00D2097F" w:rsidP="00320FBC">
      <w:pPr>
        <w:spacing w:after="0"/>
      </w:pPr>
    </w:p>
    <w:p w14:paraId="41FEB466" w14:textId="77777777" w:rsidR="008C348B" w:rsidRPr="005E0A05" w:rsidRDefault="008C348B" w:rsidP="00320FBC">
      <w:pPr>
        <w:numPr>
          <w:ilvl w:val="12"/>
          <w:numId w:val="0"/>
        </w:numPr>
        <w:tabs>
          <w:tab w:val="left" w:pos="567"/>
        </w:tabs>
        <w:spacing w:after="0"/>
        <w:ind w:right="-2"/>
      </w:pPr>
      <w:r w:rsidRPr="005E0A05">
        <w:t>Jeigu apie šį vaistą norite sužinoti daugiau, kreipkitės į vietinį registruotojo atstovą.</w:t>
      </w:r>
    </w:p>
    <w:p w14:paraId="635B738F" w14:textId="77777777" w:rsidR="008C348B" w:rsidRPr="005E0A05" w:rsidRDefault="008C348B" w:rsidP="00320FBC">
      <w:pPr>
        <w:tabs>
          <w:tab w:val="left" w:pos="567"/>
        </w:tabs>
        <w:spacing w:after="0"/>
      </w:pPr>
    </w:p>
    <w:p w14:paraId="067DFDD5" w14:textId="77777777" w:rsidR="008E4B59" w:rsidRPr="00EE69E4" w:rsidRDefault="008E4B59" w:rsidP="008E4B59">
      <w:pPr>
        <w:autoSpaceDE w:val="0"/>
        <w:autoSpaceDN w:val="0"/>
        <w:adjustRightInd w:val="0"/>
        <w:spacing w:after="0"/>
        <w:rPr>
          <w:color w:val="000000"/>
        </w:rPr>
      </w:pPr>
      <w:r w:rsidRPr="00EE69E4">
        <w:rPr>
          <w:color w:val="000000"/>
        </w:rPr>
        <w:t xml:space="preserve">”Grindeks Kalceks Lietuva” UAB </w:t>
      </w:r>
    </w:p>
    <w:p w14:paraId="2A7F9532" w14:textId="77777777" w:rsidR="008E4B59" w:rsidRPr="00EE69E4" w:rsidRDefault="008E4B59" w:rsidP="008E4B59">
      <w:pPr>
        <w:autoSpaceDE w:val="0"/>
        <w:autoSpaceDN w:val="0"/>
        <w:adjustRightInd w:val="0"/>
        <w:spacing w:after="0"/>
        <w:rPr>
          <w:color w:val="000000"/>
        </w:rPr>
      </w:pPr>
      <w:r w:rsidRPr="00EE69E4">
        <w:rPr>
          <w:color w:val="000000"/>
        </w:rPr>
        <w:t xml:space="preserve">Kalvarijų g. 300 </w:t>
      </w:r>
    </w:p>
    <w:p w14:paraId="7B8B5735" w14:textId="77777777" w:rsidR="008E4B59" w:rsidRPr="00EE69E4" w:rsidRDefault="008E4B59" w:rsidP="008E4B59">
      <w:pPr>
        <w:autoSpaceDE w:val="0"/>
        <w:autoSpaceDN w:val="0"/>
        <w:adjustRightInd w:val="0"/>
        <w:spacing w:after="0"/>
        <w:rPr>
          <w:color w:val="000000"/>
        </w:rPr>
      </w:pPr>
      <w:r w:rsidRPr="00EE69E4">
        <w:rPr>
          <w:color w:val="000000"/>
        </w:rPr>
        <w:t xml:space="preserve">LT-08318 Vilnius </w:t>
      </w:r>
    </w:p>
    <w:p w14:paraId="2B9D875D" w14:textId="77777777" w:rsidR="008E4B59" w:rsidRPr="00EE69E4" w:rsidRDefault="008E4B59" w:rsidP="008E4B59">
      <w:pPr>
        <w:numPr>
          <w:ilvl w:val="12"/>
          <w:numId w:val="0"/>
        </w:numPr>
        <w:tabs>
          <w:tab w:val="left" w:pos="567"/>
        </w:tabs>
        <w:spacing w:after="0"/>
        <w:ind w:right="-2"/>
        <w:contextualSpacing/>
        <w:rPr>
          <w:color w:val="000000"/>
        </w:rPr>
      </w:pPr>
      <w:r w:rsidRPr="00EE69E4">
        <w:rPr>
          <w:color w:val="000000"/>
        </w:rPr>
        <w:t>Tel.+370 5 210 14 01</w:t>
      </w:r>
    </w:p>
    <w:p w14:paraId="436C9CC2" w14:textId="77777777" w:rsidR="008C348B" w:rsidRPr="005E0A05" w:rsidRDefault="008C348B" w:rsidP="00320FBC">
      <w:pPr>
        <w:spacing w:after="0"/>
        <w:rPr>
          <w:b/>
        </w:rPr>
      </w:pPr>
    </w:p>
    <w:p w14:paraId="38C6A31B" w14:textId="77777777" w:rsidR="009C2016" w:rsidRPr="005E0A05" w:rsidRDefault="00555731" w:rsidP="00320FBC">
      <w:pPr>
        <w:numPr>
          <w:ilvl w:val="12"/>
          <w:numId w:val="0"/>
        </w:numPr>
        <w:ind w:right="-2"/>
      </w:pPr>
      <w:r w:rsidRPr="005E0A05">
        <w:rPr>
          <w:b/>
        </w:rPr>
        <w:t>Šis vaistas Europos ekonominės erdvės valstybėse narėse ir Jungtinėje Karalystėje (Šiaurės Airijoje) registruotas tokiais pavadinimais:</w:t>
      </w:r>
    </w:p>
    <w:p w14:paraId="376C1A7A" w14:textId="2248D63C" w:rsidR="009C2016" w:rsidRPr="005E0A05" w:rsidRDefault="009C2016" w:rsidP="008E4436">
      <w:pPr>
        <w:spacing w:after="0"/>
      </w:pPr>
      <w:r w:rsidRPr="005E0A05">
        <w:t xml:space="preserve">Suomija, Čekija, Danija, Norvegija, Lenkija, Švedija </w:t>
      </w:r>
      <w:r w:rsidR="00395A2D" w:rsidRPr="005E0A05">
        <w:tab/>
        <w:t>Furosemide Kalceks</w:t>
      </w:r>
    </w:p>
    <w:p w14:paraId="494081BA" w14:textId="77777777" w:rsidR="00395A2D" w:rsidRPr="005E0A05" w:rsidRDefault="00395A2D" w:rsidP="00320FBC">
      <w:pPr>
        <w:tabs>
          <w:tab w:val="left" w:pos="1701"/>
        </w:tabs>
        <w:spacing w:after="0"/>
      </w:pPr>
      <w:r w:rsidRPr="005E0A05">
        <w:t>Austrija</w:t>
      </w:r>
      <w:r w:rsidRPr="005E0A05">
        <w:tab/>
        <w:t>Furosemid Kalceks 10 mg/ml Injektions-/Infusionslösung</w:t>
      </w:r>
    </w:p>
    <w:p w14:paraId="4ABD9A61" w14:textId="77777777" w:rsidR="00395A2D" w:rsidRPr="005E0A05" w:rsidRDefault="00395A2D" w:rsidP="00320FBC">
      <w:pPr>
        <w:tabs>
          <w:tab w:val="left" w:pos="1701"/>
        </w:tabs>
        <w:spacing w:after="0"/>
      </w:pPr>
      <w:r w:rsidRPr="005E0A05">
        <w:t>Prancūzija</w:t>
      </w:r>
      <w:r w:rsidRPr="005E0A05">
        <w:tab/>
      </w:r>
      <w:bookmarkStart w:id="0" w:name="_Hlk67925803"/>
      <w:r w:rsidRPr="005E0A05">
        <w:t>FUROSEMIDE KALCEKS 10 mg/mL, solution injectable/pour perfusion</w:t>
      </w:r>
    </w:p>
    <w:bookmarkEnd w:id="0"/>
    <w:p w14:paraId="66D864F6" w14:textId="352F1236" w:rsidR="00395A2D" w:rsidRPr="005E0A05" w:rsidRDefault="00395A2D" w:rsidP="00320FBC">
      <w:pPr>
        <w:tabs>
          <w:tab w:val="left" w:pos="1701"/>
        </w:tabs>
        <w:spacing w:after="0"/>
      </w:pPr>
      <w:r w:rsidRPr="005E0A05">
        <w:t>Vokietija</w:t>
      </w:r>
      <w:r w:rsidRPr="005E0A05">
        <w:tab/>
        <w:t>Furosemid Kalceks 10 mg/ml Injektions-/Infusionslösung</w:t>
      </w:r>
    </w:p>
    <w:p w14:paraId="16A61686" w14:textId="77777777" w:rsidR="00395A2D" w:rsidRPr="005E0A05" w:rsidRDefault="00395A2D" w:rsidP="00320FBC">
      <w:pPr>
        <w:tabs>
          <w:tab w:val="left" w:pos="1701"/>
        </w:tabs>
        <w:spacing w:after="0"/>
      </w:pPr>
      <w:r w:rsidRPr="005E0A05">
        <w:t>Latvija</w:t>
      </w:r>
      <w:r w:rsidRPr="005E0A05">
        <w:tab/>
        <w:t>Furosemide Kalceks 10 mg/ml šķīdums injekcijām/infūzijām</w:t>
      </w:r>
    </w:p>
    <w:p w14:paraId="7CBACE65" w14:textId="77777777" w:rsidR="00395A2D" w:rsidRPr="005E0A05" w:rsidRDefault="00395A2D" w:rsidP="00320FBC">
      <w:pPr>
        <w:tabs>
          <w:tab w:val="left" w:pos="1701"/>
        </w:tabs>
        <w:spacing w:after="0"/>
      </w:pPr>
      <w:r w:rsidRPr="005E0A05">
        <w:t>Lietuva</w:t>
      </w:r>
      <w:r w:rsidRPr="005E0A05">
        <w:tab/>
        <w:t>Furosemide Kalceks 10 mg/ml injekcinis ar infuzinis tirpalas</w:t>
      </w:r>
    </w:p>
    <w:p w14:paraId="258CEFFB" w14:textId="77777777" w:rsidR="00395A2D" w:rsidRPr="005E0A05" w:rsidRDefault="00395A2D" w:rsidP="00320FBC">
      <w:pPr>
        <w:tabs>
          <w:tab w:val="left" w:pos="1701"/>
        </w:tabs>
        <w:spacing w:after="0"/>
      </w:pPr>
      <w:r w:rsidRPr="005E0A05">
        <w:t>Slovėnija</w:t>
      </w:r>
      <w:r w:rsidRPr="005E0A05">
        <w:tab/>
        <w:t>Furosemid Kalceks 10 mg/ml raztopina za injiciranje/infundiranje</w:t>
      </w:r>
    </w:p>
    <w:p w14:paraId="2ADF2A41" w14:textId="77777777" w:rsidR="00395A2D" w:rsidRPr="005E0A05" w:rsidRDefault="00395A2D" w:rsidP="00320FBC">
      <w:pPr>
        <w:tabs>
          <w:tab w:val="left" w:pos="1701"/>
        </w:tabs>
        <w:spacing w:after="0"/>
      </w:pPr>
      <w:r w:rsidRPr="005E0A05">
        <w:t>Nyderlandai</w:t>
      </w:r>
      <w:r w:rsidRPr="005E0A05">
        <w:tab/>
        <w:t>Furosemide Kalceks 10 mg/ml oplossing voor injectie/infusie</w:t>
      </w:r>
    </w:p>
    <w:p w14:paraId="4E64D0AF" w14:textId="77777777" w:rsidR="00395A2D" w:rsidRPr="005E0A05" w:rsidRDefault="00395A2D" w:rsidP="00320FBC">
      <w:pPr>
        <w:tabs>
          <w:tab w:val="left" w:pos="1701"/>
        </w:tabs>
        <w:spacing w:after="0"/>
      </w:pPr>
      <w:r w:rsidRPr="005E0A05">
        <w:t>Jungtinė Karalystė (Šiaurės Airija)</w:t>
      </w:r>
      <w:r w:rsidRPr="005E0A05">
        <w:tab/>
        <w:t>Furosemide 10 mg/ml solution for injection/infusion</w:t>
      </w:r>
    </w:p>
    <w:p w14:paraId="0CA6B7F2" w14:textId="77777777" w:rsidR="009651AE" w:rsidRPr="005E0A05" w:rsidRDefault="009651AE" w:rsidP="00320FBC">
      <w:pPr>
        <w:spacing w:after="0"/>
      </w:pPr>
    </w:p>
    <w:p w14:paraId="72EB87BE" w14:textId="17F055C7" w:rsidR="00D2097F" w:rsidRPr="005E0A05" w:rsidRDefault="00D2097F" w:rsidP="00320FBC">
      <w:pPr>
        <w:spacing w:after="0"/>
        <w:rPr>
          <w:b/>
        </w:rPr>
      </w:pPr>
      <w:r w:rsidRPr="005E0A05">
        <w:rPr>
          <w:b/>
        </w:rPr>
        <w:t>Šis pakuotės lapelis paskutinį kartą peržiūrėtas</w:t>
      </w:r>
      <w:r w:rsidR="00C65FDF" w:rsidRPr="005E0A05">
        <w:rPr>
          <w:b/>
        </w:rPr>
        <w:t xml:space="preserve"> </w:t>
      </w:r>
      <w:r w:rsidR="00A37EF5">
        <w:rPr>
          <w:b/>
          <w:bCs/>
          <w:lang w:eastAsia="lt-LT"/>
        </w:rPr>
        <w:t>2025-01-31</w:t>
      </w:r>
      <w:r w:rsidR="004362BB">
        <w:rPr>
          <w:b/>
        </w:rPr>
        <w:t>.</w:t>
      </w:r>
    </w:p>
    <w:p w14:paraId="50C37324" w14:textId="77777777" w:rsidR="008C348B" w:rsidRPr="005E0A05" w:rsidRDefault="008C348B" w:rsidP="00320FBC">
      <w:pPr>
        <w:spacing w:after="0"/>
        <w:rPr>
          <w:b/>
        </w:rPr>
      </w:pPr>
    </w:p>
    <w:p w14:paraId="7525144D" w14:textId="77777777" w:rsidR="00D2097F" w:rsidRPr="005E0A05" w:rsidRDefault="00D2097F" w:rsidP="00320FBC">
      <w:pPr>
        <w:spacing w:after="0"/>
        <w:rPr>
          <w:b/>
        </w:rPr>
      </w:pPr>
    </w:p>
    <w:p w14:paraId="2A88C137" w14:textId="48FCCFEF" w:rsidR="008C348B" w:rsidRPr="005E0A05" w:rsidRDefault="008C348B" w:rsidP="00320FBC">
      <w:pPr>
        <w:numPr>
          <w:ilvl w:val="12"/>
          <w:numId w:val="0"/>
        </w:numPr>
        <w:spacing w:after="0"/>
      </w:pPr>
      <w:r w:rsidRPr="005E0A05">
        <w:t>Išsami informacija apie šį vaistą pateikiama Valstybinės vaistų kontrolės tarnybos prie Lietuvos Respublikos sveikatos apsaugos ministerijos tinklalapyje</w:t>
      </w:r>
      <w:r w:rsidRPr="005E0A05">
        <w:rPr>
          <w:i/>
        </w:rPr>
        <w:t xml:space="preserve"> </w:t>
      </w:r>
      <w:r w:rsidR="00C13693">
        <w:rPr>
          <w:color w:val="0000EE"/>
          <w:u w:val="single"/>
          <w:lang w:eastAsia="lt-LT"/>
        </w:rPr>
        <w:t>https://vvkt.lrv.lt/lt/</w:t>
      </w:r>
      <w:r w:rsidR="00C13693">
        <w:rPr>
          <w:lang w:eastAsia="lt-LT"/>
        </w:rPr>
        <w:t>.</w:t>
      </w:r>
    </w:p>
    <w:p w14:paraId="5B691C8B" w14:textId="77777777" w:rsidR="00A01598" w:rsidRPr="005E0A05" w:rsidRDefault="00A01598" w:rsidP="00320FBC">
      <w:pPr>
        <w:numPr>
          <w:ilvl w:val="12"/>
          <w:numId w:val="0"/>
        </w:numPr>
        <w:spacing w:after="0"/>
      </w:pPr>
    </w:p>
    <w:p w14:paraId="6A78D7DC" w14:textId="77777777" w:rsidR="008C348B" w:rsidRPr="005E0A05" w:rsidRDefault="008C348B" w:rsidP="00320FBC">
      <w:pPr>
        <w:numPr>
          <w:ilvl w:val="12"/>
          <w:numId w:val="0"/>
        </w:numPr>
        <w:tabs>
          <w:tab w:val="left" w:pos="720"/>
        </w:tabs>
        <w:spacing w:after="0"/>
      </w:pPr>
      <w:r w:rsidRPr="005E0A05">
        <w:t>&lt;--------------------------------------------------------------------------</w:t>
      </w:r>
      <w:r w:rsidR="009E64E3" w:rsidRPr="005E0A05">
        <w:t>-------------------------</w:t>
      </w:r>
      <w:r w:rsidRPr="005E0A05">
        <w:t>-----------------&gt;</w:t>
      </w:r>
    </w:p>
    <w:p w14:paraId="38FE0B2F" w14:textId="77777777" w:rsidR="008C348B" w:rsidRPr="005E0A05" w:rsidRDefault="008C348B" w:rsidP="00320FBC">
      <w:pPr>
        <w:numPr>
          <w:ilvl w:val="12"/>
          <w:numId w:val="0"/>
        </w:numPr>
        <w:tabs>
          <w:tab w:val="left" w:pos="2657"/>
        </w:tabs>
        <w:spacing w:after="0"/>
      </w:pPr>
    </w:p>
    <w:p w14:paraId="04FFD202" w14:textId="77777777" w:rsidR="008C348B" w:rsidRPr="005E0A05" w:rsidRDefault="008C348B" w:rsidP="00320FBC">
      <w:pPr>
        <w:tabs>
          <w:tab w:val="left" w:pos="720"/>
        </w:tabs>
        <w:spacing w:after="0"/>
        <w:rPr>
          <w:i/>
          <w:color w:val="008000"/>
        </w:rPr>
      </w:pPr>
      <w:r w:rsidRPr="005E0A05">
        <w:t>Toliau pateikta informacija skirta tik sveikatos priežiūros specialistams.</w:t>
      </w:r>
    </w:p>
    <w:p w14:paraId="65285896" w14:textId="77777777" w:rsidR="00D2097F" w:rsidRPr="005E0A05" w:rsidRDefault="00D2097F" w:rsidP="00320FBC">
      <w:pPr>
        <w:spacing w:after="0"/>
      </w:pPr>
    </w:p>
    <w:p w14:paraId="57DB65BB" w14:textId="77777777" w:rsidR="00D2097F" w:rsidRPr="005E0A05" w:rsidRDefault="00D2097F" w:rsidP="00320FBC">
      <w:pPr>
        <w:spacing w:after="0"/>
        <w:rPr>
          <w:b/>
        </w:rPr>
      </w:pPr>
      <w:r w:rsidRPr="005E0A05">
        <w:rPr>
          <w:b/>
        </w:rPr>
        <w:t>Nesuderinamumas</w:t>
      </w:r>
    </w:p>
    <w:p w14:paraId="16DA9EB6" w14:textId="77777777" w:rsidR="00482056" w:rsidRPr="005E0A05" w:rsidRDefault="00482056" w:rsidP="00320FBC">
      <w:pPr>
        <w:spacing w:after="0"/>
      </w:pPr>
      <w:r w:rsidRPr="005E0A05">
        <w:t>Injekcinių ar infuzini</w:t>
      </w:r>
      <w:r w:rsidR="00576A03" w:rsidRPr="005E0A05">
        <w:t>ų</w:t>
      </w:r>
      <w:r w:rsidRPr="005E0A05">
        <w:t xml:space="preserve"> tirpalų, sukeliančių rūgščią arba silpnai rūgščią reakciją ir pasižyminčių didele buferine talpa rūgščių diapazone, negalima maišyti su Furosemide Kalceks injekciniu ar infuziniu tirpalu. Tokių mišinių pH </w:t>
      </w:r>
      <w:r w:rsidR="00576A03" w:rsidRPr="005E0A05">
        <w:t>reikšmės</w:t>
      </w:r>
      <w:r w:rsidRPr="005E0A05">
        <w:t xml:space="preserve"> keičiasi rūgščių diapazone, o </w:t>
      </w:r>
      <w:r w:rsidR="00576A03" w:rsidRPr="005E0A05">
        <w:t>mažai</w:t>
      </w:r>
      <w:r w:rsidRPr="005E0A05">
        <w:t xml:space="preserve"> tirpus furozemidas nusėda kaip kristalinės nuosėdos.</w:t>
      </w:r>
    </w:p>
    <w:p w14:paraId="5C07758C" w14:textId="77777777" w:rsidR="00482056" w:rsidRPr="005E0A05" w:rsidRDefault="00482056" w:rsidP="00320FBC">
      <w:pPr>
        <w:spacing w:after="0"/>
      </w:pPr>
    </w:p>
    <w:p w14:paraId="25355600" w14:textId="25C1E9F4" w:rsidR="00482056" w:rsidRPr="005E0A05" w:rsidRDefault="00482056" w:rsidP="00320FBC">
      <w:pPr>
        <w:spacing w:after="0"/>
      </w:pPr>
      <w:r w:rsidRPr="005E0A05">
        <w:t xml:space="preserve">Furosemide Kalceks 10 mg/ml injekcinio ar infuzinio </w:t>
      </w:r>
      <w:r w:rsidR="001C77AC">
        <w:t xml:space="preserve">tirpalo </w:t>
      </w:r>
      <w:r w:rsidRPr="005E0A05">
        <w:t>negalima maišyti su kitais vaistiniai</w:t>
      </w:r>
      <w:r w:rsidR="001C77AC">
        <w:t>s</w:t>
      </w:r>
      <w:r w:rsidRPr="005E0A05">
        <w:t xml:space="preserve"> preparatais viename švirkšte</w:t>
      </w:r>
      <w:r w:rsidR="00395A2D" w:rsidRPr="005E0A05">
        <w:t xml:space="preserve"> (apie skiediklius žr. </w:t>
      </w:r>
      <w:r w:rsidR="00395A2D" w:rsidRPr="005E0A05">
        <w:rPr>
          <w:i/>
        </w:rPr>
        <w:t xml:space="preserve">Vartojimo, atliekų tvarkymo ir kito pobūdžio tvarkymo instrukcijos </w:t>
      </w:r>
      <w:r w:rsidR="00395A2D" w:rsidRPr="005E0A05">
        <w:t>toliau)</w:t>
      </w:r>
      <w:r w:rsidRPr="005E0A05">
        <w:t>.</w:t>
      </w:r>
    </w:p>
    <w:p w14:paraId="0A31052F" w14:textId="77777777" w:rsidR="00482056" w:rsidRPr="005E0A05" w:rsidRDefault="00482056" w:rsidP="00320FBC">
      <w:pPr>
        <w:pStyle w:val="Betarp"/>
      </w:pPr>
    </w:p>
    <w:p w14:paraId="15A0A4FB" w14:textId="77777777" w:rsidR="00482056" w:rsidRPr="005E0A05" w:rsidRDefault="00482056" w:rsidP="00320FBC">
      <w:pPr>
        <w:pStyle w:val="Betarp"/>
      </w:pPr>
      <w:r w:rsidRPr="005E0A05">
        <w:t>Silikoniniai vamzdeliai netinka vaistui leisti.</w:t>
      </w:r>
    </w:p>
    <w:p w14:paraId="4EE600E8" w14:textId="77777777" w:rsidR="00D2097F" w:rsidRPr="005E0A05" w:rsidRDefault="00D2097F" w:rsidP="00320FBC">
      <w:pPr>
        <w:spacing w:after="0"/>
      </w:pPr>
    </w:p>
    <w:p w14:paraId="68BDA84F" w14:textId="77777777" w:rsidR="00D2097F" w:rsidRPr="005E0A05" w:rsidRDefault="00CE0440" w:rsidP="00320FBC">
      <w:pPr>
        <w:spacing w:after="0"/>
      </w:pPr>
      <w:r w:rsidRPr="005E0A05">
        <w:rPr>
          <w:b/>
        </w:rPr>
        <w:t>Vartojimo</w:t>
      </w:r>
      <w:r w:rsidR="00D2097F" w:rsidRPr="005E0A05">
        <w:rPr>
          <w:b/>
        </w:rPr>
        <w:t xml:space="preserve">, atliekų </w:t>
      </w:r>
      <w:r w:rsidRPr="005E0A05">
        <w:rPr>
          <w:b/>
        </w:rPr>
        <w:t>tvarkymo</w:t>
      </w:r>
      <w:r w:rsidR="00D2097F" w:rsidRPr="005E0A05">
        <w:rPr>
          <w:b/>
        </w:rPr>
        <w:t xml:space="preserve"> ir kito pobūdžio tvarkymo instrukcijos</w:t>
      </w:r>
    </w:p>
    <w:p w14:paraId="4EEECB58" w14:textId="77777777" w:rsidR="00482056" w:rsidRPr="005E0A05" w:rsidRDefault="00482056" w:rsidP="00320FBC">
      <w:pPr>
        <w:widowControl w:val="0"/>
        <w:tabs>
          <w:tab w:val="left" w:pos="567"/>
        </w:tabs>
        <w:autoSpaceDE w:val="0"/>
        <w:autoSpaceDN w:val="0"/>
        <w:spacing w:after="0"/>
        <w:rPr>
          <w:rFonts w:eastAsia="Times New Roman"/>
        </w:rPr>
      </w:pPr>
      <w:r w:rsidRPr="005E0A05">
        <w:t xml:space="preserve">Tik vienkartiniam vartojimui. </w:t>
      </w:r>
    </w:p>
    <w:p w14:paraId="39FBD758" w14:textId="77777777" w:rsidR="00482056" w:rsidRPr="005E0A05" w:rsidRDefault="00482056" w:rsidP="00320FBC">
      <w:pPr>
        <w:spacing w:after="0"/>
      </w:pPr>
      <w:r w:rsidRPr="005E0A05">
        <w:t>Vaistinį preparatą reikia suvartoti iš karto atidarius ampulę. Bet kokį nesuvartotą kiekį reikia išmesti.</w:t>
      </w:r>
    </w:p>
    <w:p w14:paraId="0D8125C9" w14:textId="77777777" w:rsidR="00482056" w:rsidRPr="005E0A05" w:rsidRDefault="00482056" w:rsidP="00320FBC">
      <w:pPr>
        <w:widowControl w:val="0"/>
        <w:tabs>
          <w:tab w:val="left" w:pos="567"/>
        </w:tabs>
        <w:autoSpaceDE w:val="0"/>
        <w:autoSpaceDN w:val="0"/>
        <w:spacing w:after="0"/>
      </w:pPr>
      <w:r w:rsidRPr="005E0A05">
        <w:t>Prieš vartojant vaistinį preparatą reikia įvertinti vizualiai. Šio vaistinio preparato vartoti negalima, jei pastebėta jo gedimo požymių (pvz., dalelių ar pakitusi spalva).</w:t>
      </w:r>
    </w:p>
    <w:p w14:paraId="2E934931" w14:textId="77777777" w:rsidR="00482056" w:rsidRPr="005E0A05" w:rsidRDefault="00482056" w:rsidP="00320FBC">
      <w:pPr>
        <w:autoSpaceDE w:val="0"/>
        <w:autoSpaceDN w:val="0"/>
        <w:adjustRightInd w:val="0"/>
        <w:spacing w:after="0"/>
      </w:pPr>
    </w:p>
    <w:p w14:paraId="636BA6FA" w14:textId="77777777" w:rsidR="00482056" w:rsidRPr="005E0A05" w:rsidRDefault="00482056" w:rsidP="00320FBC">
      <w:pPr>
        <w:spacing w:after="0"/>
      </w:pPr>
      <w:r w:rsidRPr="005E0A05">
        <w:t xml:space="preserve">Prieš vartojant </w:t>
      </w:r>
      <w:r w:rsidR="003E1CE7" w:rsidRPr="005E0A05">
        <w:t xml:space="preserve">galima </w:t>
      </w:r>
      <w:r w:rsidRPr="005E0A05">
        <w:t>praskiesti:</w:t>
      </w:r>
    </w:p>
    <w:p w14:paraId="33F1BE48" w14:textId="77777777" w:rsidR="00482056" w:rsidRPr="005E0A05" w:rsidRDefault="00482056" w:rsidP="00320FBC">
      <w:pPr>
        <w:pStyle w:val="Betarp"/>
        <w:numPr>
          <w:ilvl w:val="0"/>
          <w:numId w:val="12"/>
        </w:numPr>
        <w:ind w:left="567" w:hanging="567"/>
      </w:pPr>
      <w:r w:rsidRPr="005E0A05">
        <w:t>9</w:t>
      </w:r>
      <w:r w:rsidR="00CE0440" w:rsidRPr="005E0A05">
        <w:t> </w:t>
      </w:r>
      <w:r w:rsidRPr="005E0A05">
        <w:t>mg/ml (0,9</w:t>
      </w:r>
      <w:r w:rsidR="00CE0440" w:rsidRPr="005E0A05">
        <w:t> </w:t>
      </w:r>
      <w:r w:rsidRPr="008E4436">
        <w:t xml:space="preserve">%) </w:t>
      </w:r>
      <w:r w:rsidRPr="005E0A05">
        <w:t>natrio chlorido tirpalu;</w:t>
      </w:r>
    </w:p>
    <w:p w14:paraId="5C1D947D" w14:textId="77777777" w:rsidR="00482056" w:rsidRPr="005E0A05" w:rsidRDefault="00482056" w:rsidP="00320FBC">
      <w:pPr>
        <w:pStyle w:val="Betarp"/>
        <w:numPr>
          <w:ilvl w:val="0"/>
          <w:numId w:val="12"/>
        </w:numPr>
        <w:ind w:left="567" w:hanging="567"/>
      </w:pPr>
      <w:r w:rsidRPr="005E0A05">
        <w:t>Ringerio tirpalu;</w:t>
      </w:r>
    </w:p>
    <w:p w14:paraId="75D6726C" w14:textId="77777777" w:rsidR="00482056" w:rsidRPr="005E0A05" w:rsidRDefault="00482056" w:rsidP="00320FBC">
      <w:pPr>
        <w:pStyle w:val="Betarp"/>
        <w:numPr>
          <w:ilvl w:val="0"/>
          <w:numId w:val="12"/>
        </w:numPr>
        <w:ind w:left="567" w:hanging="567"/>
      </w:pPr>
      <w:r w:rsidRPr="005E0A05">
        <w:t>Ringerio laktato tirpalu.</w:t>
      </w:r>
    </w:p>
    <w:p w14:paraId="3EF09278" w14:textId="77777777" w:rsidR="00482056" w:rsidRPr="005E0A05" w:rsidRDefault="00482056" w:rsidP="00320FBC">
      <w:pPr>
        <w:spacing w:after="0"/>
        <w:rPr>
          <w:u w:val="single"/>
        </w:rPr>
      </w:pPr>
    </w:p>
    <w:p w14:paraId="2E2FDB8A" w14:textId="77777777" w:rsidR="00482056" w:rsidRPr="005E0A05" w:rsidRDefault="009651AE" w:rsidP="00320FBC">
      <w:pPr>
        <w:spacing w:after="0"/>
      </w:pPr>
      <w:r w:rsidRPr="005E0A05">
        <w:lastRenderedPageBreak/>
        <w:t>Įrodyta</w:t>
      </w:r>
      <w:r w:rsidR="00482056" w:rsidRPr="005E0A05">
        <w:t>, kad furozemidas yra suderinamas su polipropileno (PP) ar polikarbonato (PC) švirkštais, polietileno (PE) ar polivinilchlorido (PVC) vamzdeliais ir PE, PVC ir etilvinilacetato (EVA) maišeliais, kai praskiedžiamas iki 0,02–3 mg/ml koncentracijos su anksčiau nurodytais injekciniais tirpalais.</w:t>
      </w:r>
    </w:p>
    <w:p w14:paraId="7D05FDB8" w14:textId="77777777" w:rsidR="00482056" w:rsidRPr="005E0A05" w:rsidRDefault="00482056" w:rsidP="00320FBC">
      <w:pPr>
        <w:spacing w:after="0"/>
        <w:rPr>
          <w:u w:val="single"/>
        </w:rPr>
      </w:pPr>
    </w:p>
    <w:p w14:paraId="69E36BB6" w14:textId="77777777" w:rsidR="00395A2D" w:rsidRPr="005E0A05" w:rsidRDefault="00395A2D" w:rsidP="00320FBC">
      <w:pPr>
        <w:spacing w:after="0"/>
      </w:pPr>
      <w:r w:rsidRPr="005E0A05">
        <w:t xml:space="preserve">Reikia užtikrinti, kad vartojamo tirpalo pH būtų nuo silpnai šarminio iki neutralaus (pH ne mažesnis nei 7). Rūgščių tirpalų vartoti negalima, nes veiklioji medžiaga gali sudaryti nuosėdas (žr. </w:t>
      </w:r>
      <w:r w:rsidRPr="005E0A05">
        <w:rPr>
          <w:i/>
        </w:rPr>
        <w:t xml:space="preserve">Nesuderinamumas </w:t>
      </w:r>
      <w:r w:rsidRPr="005E0A05">
        <w:t>anksčiau).</w:t>
      </w:r>
    </w:p>
    <w:p w14:paraId="54A8064C" w14:textId="77777777" w:rsidR="00395A2D" w:rsidRPr="005E0A05" w:rsidRDefault="00395A2D" w:rsidP="00320FBC">
      <w:pPr>
        <w:spacing w:after="0"/>
        <w:rPr>
          <w:u w:val="single"/>
        </w:rPr>
      </w:pPr>
    </w:p>
    <w:p w14:paraId="4D068200" w14:textId="77777777" w:rsidR="00482056" w:rsidRPr="005E0A05" w:rsidRDefault="00482056" w:rsidP="00320FBC">
      <w:pPr>
        <w:autoSpaceDE w:val="0"/>
        <w:autoSpaceDN w:val="0"/>
        <w:adjustRightInd w:val="0"/>
        <w:spacing w:after="0"/>
        <w:contextualSpacing/>
      </w:pPr>
      <w:r w:rsidRPr="005E0A05">
        <w:t>Ampulės atidarymo instrukcija:</w:t>
      </w:r>
    </w:p>
    <w:p w14:paraId="0DB62587" w14:textId="06C59296" w:rsidR="00482056" w:rsidRPr="005E0A05" w:rsidRDefault="00482056" w:rsidP="008E4436">
      <w:pPr>
        <w:autoSpaceDE w:val="0"/>
        <w:autoSpaceDN w:val="0"/>
        <w:adjustRightInd w:val="0"/>
        <w:spacing w:after="0"/>
        <w:ind w:left="284" w:hanging="284"/>
        <w:contextualSpacing/>
      </w:pPr>
      <w:r w:rsidRPr="005E0A05">
        <w:t>1)</w:t>
      </w:r>
      <w:r w:rsidRPr="005E0A05">
        <w:tab/>
        <w:t>Pasukite ampulę taip, kad spalvotas taškas būtų viršuje. Jei ampulės viršutinėje dalyje yra tirpalo, švelniai pastuksenkite pirštu, kad visas tirpalas subėgtų į apatinę ampulės dalį.</w:t>
      </w:r>
    </w:p>
    <w:p w14:paraId="1FCA5242" w14:textId="64953BB6" w:rsidR="00482056" w:rsidRPr="005E0A05" w:rsidRDefault="00482056" w:rsidP="008E4436">
      <w:pPr>
        <w:autoSpaceDE w:val="0"/>
        <w:autoSpaceDN w:val="0"/>
        <w:adjustRightInd w:val="0"/>
        <w:spacing w:after="0"/>
        <w:ind w:left="284" w:hanging="284"/>
        <w:contextualSpacing/>
      </w:pPr>
      <w:r w:rsidRPr="005E0A05">
        <w:t>2)</w:t>
      </w:r>
      <w:r w:rsidRPr="005E0A05">
        <w:tab/>
        <w:t xml:space="preserve">Atidarymui naudokite abi rankas; viena ranka laikykite ampulės apatinę dalį, kita ranka nulaužkite viršutinę ampulės dalį priešinga kryptimi nei spalvotas taškas (žr. paveikslėlius </w:t>
      </w:r>
      <w:r w:rsidRPr="005E0A05">
        <w:tab/>
        <w:t>žemiau).</w:t>
      </w:r>
    </w:p>
    <w:p w14:paraId="2FC279E1" w14:textId="77777777" w:rsidR="00D2097F" w:rsidRPr="005E0A05" w:rsidRDefault="00D2097F" w:rsidP="00320FBC">
      <w:pPr>
        <w:spacing w:after="0"/>
        <w:ind w:hanging="360"/>
        <w:contextualSpacing/>
        <w:rPr>
          <w:rFonts w:eastAsia="Times New Roman"/>
        </w:rPr>
      </w:pPr>
    </w:p>
    <w:p w14:paraId="52CA86A7" w14:textId="77777777" w:rsidR="00D2097F" w:rsidRPr="005E0A05" w:rsidRDefault="00E14CC6" w:rsidP="00320FBC">
      <w:pPr>
        <w:spacing w:after="0"/>
      </w:pPr>
      <w:r w:rsidRPr="005E0A05">
        <w:rPr>
          <w:noProof/>
          <w:lang w:eastAsia="lt-LT"/>
        </w:rPr>
        <w:drawing>
          <wp:inline distT="0" distB="0" distL="0" distR="0" wp14:anchorId="2A21B76B" wp14:editId="6A86528B">
            <wp:extent cx="2400300"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724025"/>
                    </a:xfrm>
                    <a:prstGeom prst="rect">
                      <a:avLst/>
                    </a:prstGeom>
                    <a:noFill/>
                    <a:ln>
                      <a:noFill/>
                    </a:ln>
                  </pic:spPr>
                </pic:pic>
              </a:graphicData>
            </a:graphic>
          </wp:inline>
        </w:drawing>
      </w:r>
    </w:p>
    <w:p w14:paraId="3E9C8D4F" w14:textId="77777777" w:rsidR="00D2097F" w:rsidRPr="005E0A05" w:rsidRDefault="00D2097F" w:rsidP="00320FBC">
      <w:pPr>
        <w:spacing w:after="0"/>
        <w:rPr>
          <w:u w:val="single"/>
        </w:rPr>
      </w:pPr>
    </w:p>
    <w:p w14:paraId="16E5E4F8" w14:textId="77777777" w:rsidR="00D2097F" w:rsidRPr="005E0A05" w:rsidRDefault="00D2097F" w:rsidP="00320FBC">
      <w:pPr>
        <w:spacing w:after="0"/>
        <w:rPr>
          <w:u w:val="single"/>
        </w:rPr>
      </w:pPr>
      <w:r w:rsidRPr="005E0A05">
        <w:rPr>
          <w:u w:val="single"/>
        </w:rPr>
        <w:t xml:space="preserve">Tinkamumo laikas </w:t>
      </w:r>
      <w:r w:rsidR="00482056" w:rsidRPr="005E0A05">
        <w:rPr>
          <w:u w:val="single"/>
        </w:rPr>
        <w:t>po praskiedimo</w:t>
      </w:r>
    </w:p>
    <w:p w14:paraId="0C8DCCB2" w14:textId="744103F2" w:rsidR="00981F51" w:rsidRPr="005E0A05" w:rsidRDefault="00981F51" w:rsidP="00320FBC">
      <w:pPr>
        <w:spacing w:after="0"/>
      </w:pPr>
      <w:r w:rsidRPr="005E0A05">
        <w:t>Cheminiu ir fiziniu požiūriu vaistinis preparatas 25 °C bei 2</w:t>
      </w:r>
      <w:r w:rsidR="00CE0440" w:rsidRPr="005E0A05">
        <w:t> °C</w:t>
      </w:r>
      <w:r w:rsidRPr="005E0A05">
        <w:t>–8 °C temperatūroje nuo šviesos apsaugotoje vietoje išlieka stabilus</w:t>
      </w:r>
      <w:r w:rsidRPr="005E0A05" w:rsidDel="0000195B">
        <w:t xml:space="preserve"> </w:t>
      </w:r>
      <w:r w:rsidRPr="005E0A05">
        <w:t>48</w:t>
      </w:r>
      <w:r w:rsidR="00024AF0" w:rsidRPr="005E0A05">
        <w:t> </w:t>
      </w:r>
      <w:r w:rsidRPr="005E0A05">
        <w:t>valandas</w:t>
      </w:r>
      <w:r w:rsidR="001C77AC">
        <w:t>.</w:t>
      </w:r>
    </w:p>
    <w:p w14:paraId="36F290E5" w14:textId="77777777" w:rsidR="00482056" w:rsidRPr="005E0A05" w:rsidRDefault="00482056" w:rsidP="00320FBC">
      <w:pPr>
        <w:autoSpaceDE w:val="0"/>
        <w:autoSpaceDN w:val="0"/>
        <w:adjustRightInd w:val="0"/>
        <w:spacing w:after="0"/>
      </w:pPr>
      <w:r w:rsidRPr="005E0A05">
        <w:t xml:space="preserve">Mikrobiologiniu požiūriu vaistinį preparatą būtina vartoti nedelsiant, nebent ampulė atidaroma ir </w:t>
      </w:r>
      <w:r w:rsidR="006B3A2C" w:rsidRPr="005E0A05">
        <w:t xml:space="preserve">vaistinis </w:t>
      </w:r>
      <w:r w:rsidRPr="005E0A05">
        <w:t>preparatas skiedžiamas išvengiant mikrobiologinio užteršimo pavojaus. Jei vaistinis preparatas iš karto nesuvartojamas, už laikymo trukmę ir sąlygas prieš vartojimą yra atsakingas vartotojas.</w:t>
      </w:r>
    </w:p>
    <w:p w14:paraId="12AD7EEE" w14:textId="77777777" w:rsidR="00D2097F" w:rsidRPr="005E0A05" w:rsidRDefault="00D2097F" w:rsidP="00320FBC">
      <w:pPr>
        <w:spacing w:after="0"/>
      </w:pPr>
    </w:p>
    <w:p w14:paraId="24EB2CDB" w14:textId="4720BD95" w:rsidR="00361B9B" w:rsidRPr="005E0A05" w:rsidRDefault="00482056" w:rsidP="00320FBC">
      <w:pPr>
        <w:spacing w:after="0"/>
      </w:pPr>
      <w:r w:rsidRPr="005E0A05">
        <w:t>Nesuvartotą vaistinį preparatą ar atliekas reikia tvarkyti laikantis vietinių reikalavimų.</w:t>
      </w:r>
    </w:p>
    <w:p w14:paraId="6D249078" w14:textId="77777777" w:rsidR="0005395D" w:rsidRPr="005E0A05" w:rsidRDefault="0005395D" w:rsidP="00320FBC">
      <w:pPr>
        <w:spacing w:after="0"/>
      </w:pPr>
    </w:p>
    <w:p w14:paraId="2EC72D4D" w14:textId="77777777" w:rsidR="0005395D" w:rsidRPr="005E0A05" w:rsidRDefault="0005395D" w:rsidP="00320FBC">
      <w:pPr>
        <w:spacing w:after="0"/>
      </w:pPr>
    </w:p>
    <w:sectPr w:rsidR="0005395D" w:rsidRPr="005E0A05" w:rsidSect="00172A0D">
      <w:headerReference w:type="default" r:id="rId10"/>
      <w:footerReference w:type="even" r:id="rId11"/>
      <w:footerReference w:type="default" r:id="rId12"/>
      <w:footnotePr>
        <w:numFmt w:val="chicago"/>
      </w:footnotePr>
      <w:pgSz w:w="11906" w:h="16838" w:code="9"/>
      <w:pgMar w:top="1134" w:right="1418" w:bottom="1134" w:left="1418" w:header="737" w:footer="737" w:gutter="0"/>
      <w:cols w:sep="1"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705" w14:textId="77777777" w:rsidR="00053029" w:rsidRDefault="00053029">
      <w:pPr>
        <w:spacing w:after="0"/>
      </w:pPr>
      <w:r>
        <w:separator/>
      </w:r>
    </w:p>
  </w:endnote>
  <w:endnote w:type="continuationSeparator" w:id="0">
    <w:p w14:paraId="61E3037F" w14:textId="77777777" w:rsidR="00053029" w:rsidRDefault="00053029">
      <w:pPr>
        <w:spacing w:after="0"/>
      </w:pPr>
      <w:r>
        <w:continuationSeparator/>
      </w:r>
    </w:p>
  </w:endnote>
  <w:endnote w:type="continuationNotice" w:id="1">
    <w:p w14:paraId="64F74597" w14:textId="77777777" w:rsidR="00053029" w:rsidRDefault="000530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4E0020" w:usb1="00770065" w:usb2="00520020" w:usb3="006D006F" w:csb0="006E0061" w:csb1="0042002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70E9" w14:textId="77777777" w:rsidR="00F156B0" w:rsidRPr="00B201FC" w:rsidRDefault="00F156B0" w:rsidP="00755D21">
    <w:pPr>
      <w:pStyle w:val="Porat"/>
      <w:tabs>
        <w:tab w:val="clear" w:pos="9360"/>
        <w:tab w:val="right" w:pos="9356"/>
        <w:tab w:val="right" w:pos="9639"/>
      </w:tabs>
      <w:rPr>
        <w:rFonts w:ascii="Arial" w:hAnsi="Arial" w:cs="Arial"/>
        <w:sz w:val="14"/>
        <w:szCs w:val="14"/>
      </w:rPr>
    </w:pPr>
    <w:r w:rsidRPr="00B201FC">
      <w:rPr>
        <w:rStyle w:val="Puslapionumeris"/>
        <w:rFonts w:ascii="Arial" w:hAnsi="Arial" w:cs="Arial"/>
        <w:sz w:val="14"/>
        <w:szCs w:val="14"/>
      </w:rPr>
      <w:fldChar w:fldCharType="begin"/>
    </w:r>
    <w:r w:rsidRPr="00B201FC">
      <w:rPr>
        <w:rStyle w:val="Puslapionumeris"/>
        <w:rFonts w:ascii="Arial" w:hAnsi="Arial" w:cs="Arial"/>
        <w:sz w:val="14"/>
        <w:szCs w:val="14"/>
      </w:rPr>
      <w:instrText xml:space="preserve"> PAGE </w:instrText>
    </w:r>
    <w:r w:rsidRPr="00B201FC">
      <w:rPr>
        <w:rStyle w:val="Puslapionumeris"/>
        <w:rFonts w:ascii="Arial" w:hAnsi="Arial" w:cs="Arial"/>
        <w:sz w:val="14"/>
        <w:szCs w:val="14"/>
      </w:rPr>
      <w:fldChar w:fldCharType="separate"/>
    </w:r>
    <w:r>
      <w:rPr>
        <w:rStyle w:val="Puslapionumeris"/>
        <w:rFonts w:ascii="Arial" w:hAnsi="Arial" w:cs="Arial"/>
        <w:sz w:val="14"/>
        <w:szCs w:val="14"/>
      </w:rPr>
      <w:t>6</w:t>
    </w:r>
    <w:r w:rsidRPr="00B201FC">
      <w:rPr>
        <w:rStyle w:val="Puslapionumeris"/>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3A2" w14:textId="77777777" w:rsidR="00C65FDF" w:rsidRDefault="00C65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B3FF" w14:textId="77777777" w:rsidR="00053029" w:rsidRDefault="00053029">
      <w:pPr>
        <w:spacing w:after="0"/>
      </w:pPr>
      <w:r>
        <w:separator/>
      </w:r>
    </w:p>
  </w:footnote>
  <w:footnote w:type="continuationSeparator" w:id="0">
    <w:p w14:paraId="54BEBD95" w14:textId="77777777" w:rsidR="00053029" w:rsidRDefault="00053029">
      <w:pPr>
        <w:spacing w:after="0"/>
      </w:pPr>
      <w:r>
        <w:continuationSeparator/>
      </w:r>
    </w:p>
  </w:footnote>
  <w:footnote w:type="continuationNotice" w:id="1">
    <w:p w14:paraId="1114B5B0" w14:textId="77777777" w:rsidR="00053029" w:rsidRDefault="000530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625D" w14:textId="77777777" w:rsidR="00C65FDF" w:rsidRDefault="00C65F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EB4CC3"/>
    <w:multiLevelType w:val="hybridMultilevel"/>
    <w:tmpl w:val="75D2854A"/>
    <w:lvl w:ilvl="0" w:tplc="FFFFFFFF">
      <w:start w:val="1"/>
      <w:numFmt w:val="bullet"/>
      <w:lvlText w:val="•"/>
      <w:lvlJc w:val="left"/>
      <w:pPr>
        <w:ind w:left="786"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BB6F93"/>
    <w:multiLevelType w:val="hybridMultilevel"/>
    <w:tmpl w:val="56F2F828"/>
    <w:lvl w:ilvl="0" w:tplc="6804E900">
      <w:start w:val="1"/>
      <w:numFmt w:val="decimal"/>
      <w:lvlText w:val="%1)"/>
      <w:lvlJc w:val="left"/>
      <w:pPr>
        <w:ind w:left="644" w:hanging="360"/>
      </w:pPr>
    </w:lvl>
    <w:lvl w:ilvl="1" w:tplc="348C2630" w:tentative="1">
      <w:start w:val="1"/>
      <w:numFmt w:val="lowerLetter"/>
      <w:lvlText w:val="%2."/>
      <w:lvlJc w:val="left"/>
      <w:pPr>
        <w:ind w:left="1440" w:hanging="360"/>
      </w:pPr>
    </w:lvl>
    <w:lvl w:ilvl="2" w:tplc="60225B54" w:tentative="1">
      <w:start w:val="1"/>
      <w:numFmt w:val="lowerRoman"/>
      <w:lvlText w:val="%3."/>
      <w:lvlJc w:val="right"/>
      <w:pPr>
        <w:ind w:left="2160" w:hanging="180"/>
      </w:pPr>
    </w:lvl>
    <w:lvl w:ilvl="3" w:tplc="1CF8B484" w:tentative="1">
      <w:start w:val="1"/>
      <w:numFmt w:val="decimal"/>
      <w:lvlText w:val="%4."/>
      <w:lvlJc w:val="left"/>
      <w:pPr>
        <w:ind w:left="2880" w:hanging="360"/>
      </w:pPr>
    </w:lvl>
    <w:lvl w:ilvl="4" w:tplc="A58EE06A" w:tentative="1">
      <w:start w:val="1"/>
      <w:numFmt w:val="lowerLetter"/>
      <w:lvlText w:val="%5."/>
      <w:lvlJc w:val="left"/>
      <w:pPr>
        <w:ind w:left="3600" w:hanging="360"/>
      </w:pPr>
    </w:lvl>
    <w:lvl w:ilvl="5" w:tplc="DEA26FF8" w:tentative="1">
      <w:start w:val="1"/>
      <w:numFmt w:val="lowerRoman"/>
      <w:lvlText w:val="%6."/>
      <w:lvlJc w:val="right"/>
      <w:pPr>
        <w:ind w:left="4320" w:hanging="180"/>
      </w:pPr>
    </w:lvl>
    <w:lvl w:ilvl="6" w:tplc="EB6E5CB8" w:tentative="1">
      <w:start w:val="1"/>
      <w:numFmt w:val="decimal"/>
      <w:lvlText w:val="%7."/>
      <w:lvlJc w:val="left"/>
      <w:pPr>
        <w:ind w:left="5040" w:hanging="360"/>
      </w:pPr>
    </w:lvl>
    <w:lvl w:ilvl="7" w:tplc="90BE2FD2" w:tentative="1">
      <w:start w:val="1"/>
      <w:numFmt w:val="lowerLetter"/>
      <w:lvlText w:val="%8."/>
      <w:lvlJc w:val="left"/>
      <w:pPr>
        <w:ind w:left="5760" w:hanging="360"/>
      </w:pPr>
    </w:lvl>
    <w:lvl w:ilvl="8" w:tplc="ED4C2F16" w:tentative="1">
      <w:start w:val="1"/>
      <w:numFmt w:val="lowerRoman"/>
      <w:lvlText w:val="%9."/>
      <w:lvlJc w:val="right"/>
      <w:pPr>
        <w:ind w:left="6480" w:hanging="180"/>
      </w:pPr>
    </w:lvl>
  </w:abstractNum>
  <w:abstractNum w:abstractNumId="3" w15:restartNumberingAfterBreak="0">
    <w:nsid w:val="078F223D"/>
    <w:multiLevelType w:val="hybridMultilevel"/>
    <w:tmpl w:val="5F8CDBE4"/>
    <w:lvl w:ilvl="0" w:tplc="A61640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43A5"/>
    <w:multiLevelType w:val="hybridMultilevel"/>
    <w:tmpl w:val="887ED808"/>
    <w:lvl w:ilvl="0" w:tplc="B01CD3FA">
      <w:start w:val="1"/>
      <w:numFmt w:val="bullet"/>
      <w:lvlText w:val=""/>
      <w:lvlJc w:val="left"/>
      <w:pPr>
        <w:ind w:left="720" w:hanging="360"/>
      </w:pPr>
      <w:rPr>
        <w:rFonts w:ascii="Symbol" w:hAnsi="Symbol" w:hint="default"/>
      </w:rPr>
    </w:lvl>
    <w:lvl w:ilvl="1" w:tplc="CE1EF7DA" w:tentative="1">
      <w:start w:val="1"/>
      <w:numFmt w:val="bullet"/>
      <w:lvlText w:val="o"/>
      <w:lvlJc w:val="left"/>
      <w:pPr>
        <w:ind w:left="1440" w:hanging="360"/>
      </w:pPr>
      <w:rPr>
        <w:rFonts w:ascii="Courier New" w:hAnsi="Courier New" w:cs="Courier New" w:hint="default"/>
      </w:rPr>
    </w:lvl>
    <w:lvl w:ilvl="2" w:tplc="0F18673A" w:tentative="1">
      <w:start w:val="1"/>
      <w:numFmt w:val="bullet"/>
      <w:lvlText w:val=""/>
      <w:lvlJc w:val="left"/>
      <w:pPr>
        <w:ind w:left="2160" w:hanging="360"/>
      </w:pPr>
      <w:rPr>
        <w:rFonts w:ascii="Wingdings" w:hAnsi="Wingdings" w:hint="default"/>
      </w:rPr>
    </w:lvl>
    <w:lvl w:ilvl="3" w:tplc="BB5A22C4" w:tentative="1">
      <w:start w:val="1"/>
      <w:numFmt w:val="bullet"/>
      <w:lvlText w:val=""/>
      <w:lvlJc w:val="left"/>
      <w:pPr>
        <w:ind w:left="2880" w:hanging="360"/>
      </w:pPr>
      <w:rPr>
        <w:rFonts w:ascii="Symbol" w:hAnsi="Symbol" w:hint="default"/>
      </w:rPr>
    </w:lvl>
    <w:lvl w:ilvl="4" w:tplc="29BC8620" w:tentative="1">
      <w:start w:val="1"/>
      <w:numFmt w:val="bullet"/>
      <w:lvlText w:val="o"/>
      <w:lvlJc w:val="left"/>
      <w:pPr>
        <w:ind w:left="3600" w:hanging="360"/>
      </w:pPr>
      <w:rPr>
        <w:rFonts w:ascii="Courier New" w:hAnsi="Courier New" w:cs="Courier New" w:hint="default"/>
      </w:rPr>
    </w:lvl>
    <w:lvl w:ilvl="5" w:tplc="17E4CF5A" w:tentative="1">
      <w:start w:val="1"/>
      <w:numFmt w:val="bullet"/>
      <w:lvlText w:val=""/>
      <w:lvlJc w:val="left"/>
      <w:pPr>
        <w:ind w:left="4320" w:hanging="360"/>
      </w:pPr>
      <w:rPr>
        <w:rFonts w:ascii="Wingdings" w:hAnsi="Wingdings" w:hint="default"/>
      </w:rPr>
    </w:lvl>
    <w:lvl w:ilvl="6" w:tplc="3A983FB8" w:tentative="1">
      <w:start w:val="1"/>
      <w:numFmt w:val="bullet"/>
      <w:lvlText w:val=""/>
      <w:lvlJc w:val="left"/>
      <w:pPr>
        <w:ind w:left="5040" w:hanging="360"/>
      </w:pPr>
      <w:rPr>
        <w:rFonts w:ascii="Symbol" w:hAnsi="Symbol" w:hint="default"/>
      </w:rPr>
    </w:lvl>
    <w:lvl w:ilvl="7" w:tplc="F4809D66" w:tentative="1">
      <w:start w:val="1"/>
      <w:numFmt w:val="bullet"/>
      <w:lvlText w:val="o"/>
      <w:lvlJc w:val="left"/>
      <w:pPr>
        <w:ind w:left="5760" w:hanging="360"/>
      </w:pPr>
      <w:rPr>
        <w:rFonts w:ascii="Courier New" w:hAnsi="Courier New" w:cs="Courier New" w:hint="default"/>
      </w:rPr>
    </w:lvl>
    <w:lvl w:ilvl="8" w:tplc="DA64E754" w:tentative="1">
      <w:start w:val="1"/>
      <w:numFmt w:val="bullet"/>
      <w:lvlText w:val=""/>
      <w:lvlJc w:val="left"/>
      <w:pPr>
        <w:ind w:left="6480" w:hanging="360"/>
      </w:pPr>
      <w:rPr>
        <w:rFonts w:ascii="Wingdings" w:hAnsi="Wingdings" w:hint="default"/>
      </w:rPr>
    </w:lvl>
  </w:abstractNum>
  <w:abstractNum w:abstractNumId="6" w15:restartNumberingAfterBreak="0">
    <w:nsid w:val="0B8E735E"/>
    <w:multiLevelType w:val="hybridMultilevel"/>
    <w:tmpl w:val="5ACA4E3A"/>
    <w:lvl w:ilvl="0" w:tplc="FFFFFFFF">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963F9"/>
    <w:multiLevelType w:val="hybridMultilevel"/>
    <w:tmpl w:val="3796F1AE"/>
    <w:lvl w:ilvl="0" w:tplc="7940FC64">
      <w:start w:val="1"/>
      <w:numFmt w:val="bullet"/>
      <w:lvlText w:val="-"/>
      <w:lvlJc w:val="left"/>
      <w:pPr>
        <w:tabs>
          <w:tab w:val="num" w:pos="720"/>
        </w:tabs>
        <w:ind w:left="720" w:hanging="360"/>
      </w:pPr>
      <w:rPr>
        <w:rFonts w:ascii="Courier New" w:hAnsi="Courier New" w:hint="default"/>
      </w:rPr>
    </w:lvl>
    <w:lvl w:ilvl="1" w:tplc="1CF09802" w:tentative="1">
      <w:start w:val="1"/>
      <w:numFmt w:val="bullet"/>
      <w:lvlText w:val="o"/>
      <w:lvlJc w:val="left"/>
      <w:pPr>
        <w:tabs>
          <w:tab w:val="num" w:pos="1440"/>
        </w:tabs>
        <w:ind w:left="1440" w:hanging="360"/>
      </w:pPr>
      <w:rPr>
        <w:rFonts w:ascii="Courier New" w:hAnsi="Courier New" w:hint="default"/>
      </w:rPr>
    </w:lvl>
    <w:lvl w:ilvl="2" w:tplc="17C67526" w:tentative="1">
      <w:start w:val="1"/>
      <w:numFmt w:val="bullet"/>
      <w:lvlText w:val=""/>
      <w:lvlJc w:val="left"/>
      <w:pPr>
        <w:tabs>
          <w:tab w:val="num" w:pos="2160"/>
        </w:tabs>
        <w:ind w:left="2160" w:hanging="360"/>
      </w:pPr>
      <w:rPr>
        <w:rFonts w:ascii="Wingdings" w:hAnsi="Wingdings" w:hint="default"/>
      </w:rPr>
    </w:lvl>
    <w:lvl w:ilvl="3" w:tplc="CD54CE1E" w:tentative="1">
      <w:start w:val="1"/>
      <w:numFmt w:val="bullet"/>
      <w:lvlText w:val=""/>
      <w:lvlJc w:val="left"/>
      <w:pPr>
        <w:tabs>
          <w:tab w:val="num" w:pos="2880"/>
        </w:tabs>
        <w:ind w:left="2880" w:hanging="360"/>
      </w:pPr>
      <w:rPr>
        <w:rFonts w:ascii="Symbol" w:hAnsi="Symbol" w:hint="default"/>
      </w:rPr>
    </w:lvl>
    <w:lvl w:ilvl="4" w:tplc="FC0619D4" w:tentative="1">
      <w:start w:val="1"/>
      <w:numFmt w:val="bullet"/>
      <w:lvlText w:val="o"/>
      <w:lvlJc w:val="left"/>
      <w:pPr>
        <w:tabs>
          <w:tab w:val="num" w:pos="3600"/>
        </w:tabs>
        <w:ind w:left="3600" w:hanging="360"/>
      </w:pPr>
      <w:rPr>
        <w:rFonts w:ascii="Courier New" w:hAnsi="Courier New" w:hint="default"/>
      </w:rPr>
    </w:lvl>
    <w:lvl w:ilvl="5" w:tplc="46882DA4" w:tentative="1">
      <w:start w:val="1"/>
      <w:numFmt w:val="bullet"/>
      <w:lvlText w:val=""/>
      <w:lvlJc w:val="left"/>
      <w:pPr>
        <w:tabs>
          <w:tab w:val="num" w:pos="4320"/>
        </w:tabs>
        <w:ind w:left="4320" w:hanging="360"/>
      </w:pPr>
      <w:rPr>
        <w:rFonts w:ascii="Wingdings" w:hAnsi="Wingdings" w:hint="default"/>
      </w:rPr>
    </w:lvl>
    <w:lvl w:ilvl="6" w:tplc="4192CF5E" w:tentative="1">
      <w:start w:val="1"/>
      <w:numFmt w:val="bullet"/>
      <w:lvlText w:val=""/>
      <w:lvlJc w:val="left"/>
      <w:pPr>
        <w:tabs>
          <w:tab w:val="num" w:pos="5040"/>
        </w:tabs>
        <w:ind w:left="5040" w:hanging="360"/>
      </w:pPr>
      <w:rPr>
        <w:rFonts w:ascii="Symbol" w:hAnsi="Symbol" w:hint="default"/>
      </w:rPr>
    </w:lvl>
    <w:lvl w:ilvl="7" w:tplc="EBC81060" w:tentative="1">
      <w:start w:val="1"/>
      <w:numFmt w:val="bullet"/>
      <w:lvlText w:val="o"/>
      <w:lvlJc w:val="left"/>
      <w:pPr>
        <w:tabs>
          <w:tab w:val="num" w:pos="5760"/>
        </w:tabs>
        <w:ind w:left="5760" w:hanging="360"/>
      </w:pPr>
      <w:rPr>
        <w:rFonts w:ascii="Courier New" w:hAnsi="Courier New" w:hint="default"/>
      </w:rPr>
    </w:lvl>
    <w:lvl w:ilvl="8" w:tplc="ADD448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D66BA"/>
    <w:multiLevelType w:val="hybridMultilevel"/>
    <w:tmpl w:val="6B88A2E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008DF"/>
    <w:multiLevelType w:val="hybridMultilevel"/>
    <w:tmpl w:val="FB50B47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544281"/>
    <w:multiLevelType w:val="hybridMultilevel"/>
    <w:tmpl w:val="22BE16DE"/>
    <w:lvl w:ilvl="0" w:tplc="480425BA">
      <w:numFmt w:val="bullet"/>
      <w:lvlText w:val="-"/>
      <w:lvlJc w:val="left"/>
      <w:pPr>
        <w:tabs>
          <w:tab w:val="num" w:pos="720"/>
        </w:tabs>
        <w:ind w:left="720" w:hanging="360"/>
      </w:pPr>
      <w:rPr>
        <w:rFonts w:ascii="Times New Roman" w:eastAsia="Times New Roman" w:hAnsi="Times New Roman" w:cs="Times New Roman" w:hint="default"/>
      </w:rPr>
    </w:lvl>
    <w:lvl w:ilvl="1" w:tplc="A01A6E0E" w:tentative="1">
      <w:start w:val="1"/>
      <w:numFmt w:val="bullet"/>
      <w:lvlText w:val="o"/>
      <w:lvlJc w:val="left"/>
      <w:pPr>
        <w:tabs>
          <w:tab w:val="num" w:pos="1440"/>
        </w:tabs>
        <w:ind w:left="1440" w:hanging="360"/>
      </w:pPr>
      <w:rPr>
        <w:rFonts w:ascii="Courier New" w:hAnsi="Courier New" w:hint="default"/>
      </w:rPr>
    </w:lvl>
    <w:lvl w:ilvl="2" w:tplc="A412C31C" w:tentative="1">
      <w:start w:val="1"/>
      <w:numFmt w:val="bullet"/>
      <w:lvlText w:val=""/>
      <w:lvlJc w:val="left"/>
      <w:pPr>
        <w:tabs>
          <w:tab w:val="num" w:pos="2160"/>
        </w:tabs>
        <w:ind w:left="2160" w:hanging="360"/>
      </w:pPr>
      <w:rPr>
        <w:rFonts w:ascii="Wingdings" w:hAnsi="Wingdings" w:hint="default"/>
      </w:rPr>
    </w:lvl>
    <w:lvl w:ilvl="3" w:tplc="ADB22740" w:tentative="1">
      <w:start w:val="1"/>
      <w:numFmt w:val="bullet"/>
      <w:lvlText w:val=""/>
      <w:lvlJc w:val="left"/>
      <w:pPr>
        <w:tabs>
          <w:tab w:val="num" w:pos="2880"/>
        </w:tabs>
        <w:ind w:left="2880" w:hanging="360"/>
      </w:pPr>
      <w:rPr>
        <w:rFonts w:ascii="Symbol" w:hAnsi="Symbol" w:hint="default"/>
      </w:rPr>
    </w:lvl>
    <w:lvl w:ilvl="4" w:tplc="135E4750" w:tentative="1">
      <w:start w:val="1"/>
      <w:numFmt w:val="bullet"/>
      <w:lvlText w:val="o"/>
      <w:lvlJc w:val="left"/>
      <w:pPr>
        <w:tabs>
          <w:tab w:val="num" w:pos="3600"/>
        </w:tabs>
        <w:ind w:left="3600" w:hanging="360"/>
      </w:pPr>
      <w:rPr>
        <w:rFonts w:ascii="Courier New" w:hAnsi="Courier New" w:hint="default"/>
      </w:rPr>
    </w:lvl>
    <w:lvl w:ilvl="5" w:tplc="3B20C7D4" w:tentative="1">
      <w:start w:val="1"/>
      <w:numFmt w:val="bullet"/>
      <w:lvlText w:val=""/>
      <w:lvlJc w:val="left"/>
      <w:pPr>
        <w:tabs>
          <w:tab w:val="num" w:pos="4320"/>
        </w:tabs>
        <w:ind w:left="4320" w:hanging="360"/>
      </w:pPr>
      <w:rPr>
        <w:rFonts w:ascii="Wingdings" w:hAnsi="Wingdings" w:hint="default"/>
      </w:rPr>
    </w:lvl>
    <w:lvl w:ilvl="6" w:tplc="BFDCCABC" w:tentative="1">
      <w:start w:val="1"/>
      <w:numFmt w:val="bullet"/>
      <w:lvlText w:val=""/>
      <w:lvlJc w:val="left"/>
      <w:pPr>
        <w:tabs>
          <w:tab w:val="num" w:pos="5040"/>
        </w:tabs>
        <w:ind w:left="5040" w:hanging="360"/>
      </w:pPr>
      <w:rPr>
        <w:rFonts w:ascii="Symbol" w:hAnsi="Symbol" w:hint="default"/>
      </w:rPr>
    </w:lvl>
    <w:lvl w:ilvl="7" w:tplc="4B00945C" w:tentative="1">
      <w:start w:val="1"/>
      <w:numFmt w:val="bullet"/>
      <w:lvlText w:val="o"/>
      <w:lvlJc w:val="left"/>
      <w:pPr>
        <w:tabs>
          <w:tab w:val="num" w:pos="5760"/>
        </w:tabs>
        <w:ind w:left="5760" w:hanging="360"/>
      </w:pPr>
      <w:rPr>
        <w:rFonts w:ascii="Courier New" w:hAnsi="Courier New" w:hint="default"/>
      </w:rPr>
    </w:lvl>
    <w:lvl w:ilvl="8" w:tplc="18C80C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71A53"/>
    <w:multiLevelType w:val="hybridMultilevel"/>
    <w:tmpl w:val="E7A42024"/>
    <w:lvl w:ilvl="0" w:tplc="FFFFFFFF">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3D505E"/>
    <w:multiLevelType w:val="hybridMultilevel"/>
    <w:tmpl w:val="C1346CE8"/>
    <w:lvl w:ilvl="0" w:tplc="28247816">
      <w:start w:val="1"/>
      <w:numFmt w:val="bullet"/>
      <w:lvlText w:val=""/>
      <w:lvlJc w:val="left"/>
      <w:pPr>
        <w:ind w:left="720" w:hanging="360"/>
      </w:pPr>
      <w:rPr>
        <w:rFonts w:ascii="Symbol" w:hAnsi="Symbol" w:hint="default"/>
      </w:rPr>
    </w:lvl>
    <w:lvl w:ilvl="1" w:tplc="402E78A6" w:tentative="1">
      <w:start w:val="1"/>
      <w:numFmt w:val="bullet"/>
      <w:lvlText w:val="o"/>
      <w:lvlJc w:val="left"/>
      <w:pPr>
        <w:ind w:left="1440" w:hanging="360"/>
      </w:pPr>
      <w:rPr>
        <w:rFonts w:ascii="Courier New" w:hAnsi="Courier New" w:cs="Courier New" w:hint="default"/>
      </w:rPr>
    </w:lvl>
    <w:lvl w:ilvl="2" w:tplc="01FC8904" w:tentative="1">
      <w:start w:val="1"/>
      <w:numFmt w:val="bullet"/>
      <w:lvlText w:val=""/>
      <w:lvlJc w:val="left"/>
      <w:pPr>
        <w:ind w:left="2160" w:hanging="360"/>
      </w:pPr>
      <w:rPr>
        <w:rFonts w:ascii="Wingdings" w:hAnsi="Wingdings" w:hint="default"/>
      </w:rPr>
    </w:lvl>
    <w:lvl w:ilvl="3" w:tplc="DA1E718E" w:tentative="1">
      <w:start w:val="1"/>
      <w:numFmt w:val="bullet"/>
      <w:lvlText w:val=""/>
      <w:lvlJc w:val="left"/>
      <w:pPr>
        <w:ind w:left="2880" w:hanging="360"/>
      </w:pPr>
      <w:rPr>
        <w:rFonts w:ascii="Symbol" w:hAnsi="Symbol" w:hint="default"/>
      </w:rPr>
    </w:lvl>
    <w:lvl w:ilvl="4" w:tplc="E32C8F86" w:tentative="1">
      <w:start w:val="1"/>
      <w:numFmt w:val="bullet"/>
      <w:lvlText w:val="o"/>
      <w:lvlJc w:val="left"/>
      <w:pPr>
        <w:ind w:left="3600" w:hanging="360"/>
      </w:pPr>
      <w:rPr>
        <w:rFonts w:ascii="Courier New" w:hAnsi="Courier New" w:cs="Courier New" w:hint="default"/>
      </w:rPr>
    </w:lvl>
    <w:lvl w:ilvl="5" w:tplc="A2B0A498" w:tentative="1">
      <w:start w:val="1"/>
      <w:numFmt w:val="bullet"/>
      <w:lvlText w:val=""/>
      <w:lvlJc w:val="left"/>
      <w:pPr>
        <w:ind w:left="4320" w:hanging="360"/>
      </w:pPr>
      <w:rPr>
        <w:rFonts w:ascii="Wingdings" w:hAnsi="Wingdings" w:hint="default"/>
      </w:rPr>
    </w:lvl>
    <w:lvl w:ilvl="6" w:tplc="DC1E038E" w:tentative="1">
      <w:start w:val="1"/>
      <w:numFmt w:val="bullet"/>
      <w:lvlText w:val=""/>
      <w:lvlJc w:val="left"/>
      <w:pPr>
        <w:ind w:left="5040" w:hanging="360"/>
      </w:pPr>
      <w:rPr>
        <w:rFonts w:ascii="Symbol" w:hAnsi="Symbol" w:hint="default"/>
      </w:rPr>
    </w:lvl>
    <w:lvl w:ilvl="7" w:tplc="DED65864" w:tentative="1">
      <w:start w:val="1"/>
      <w:numFmt w:val="bullet"/>
      <w:lvlText w:val="o"/>
      <w:lvlJc w:val="left"/>
      <w:pPr>
        <w:ind w:left="5760" w:hanging="360"/>
      </w:pPr>
      <w:rPr>
        <w:rFonts w:ascii="Courier New" w:hAnsi="Courier New" w:cs="Courier New" w:hint="default"/>
      </w:rPr>
    </w:lvl>
    <w:lvl w:ilvl="8" w:tplc="676043DE" w:tentative="1">
      <w:start w:val="1"/>
      <w:numFmt w:val="bullet"/>
      <w:lvlText w:val=""/>
      <w:lvlJc w:val="left"/>
      <w:pPr>
        <w:ind w:left="6480" w:hanging="360"/>
      </w:pPr>
      <w:rPr>
        <w:rFonts w:ascii="Wingdings" w:hAnsi="Wingdings" w:hint="default"/>
      </w:rPr>
    </w:lvl>
  </w:abstractNum>
  <w:abstractNum w:abstractNumId="13" w15:restartNumberingAfterBreak="0">
    <w:nsid w:val="1E3F07DF"/>
    <w:multiLevelType w:val="hybridMultilevel"/>
    <w:tmpl w:val="700037D6"/>
    <w:lvl w:ilvl="0" w:tplc="690EC23C">
      <w:start w:val="1"/>
      <w:numFmt w:val="bullet"/>
      <w:lvlText w:val=""/>
      <w:lvlJc w:val="left"/>
      <w:pPr>
        <w:ind w:left="720" w:hanging="360"/>
      </w:pPr>
      <w:rPr>
        <w:rFonts w:ascii="Symbol" w:hAnsi="Symbol" w:hint="default"/>
      </w:rPr>
    </w:lvl>
    <w:lvl w:ilvl="1" w:tplc="FE105450" w:tentative="1">
      <w:start w:val="1"/>
      <w:numFmt w:val="bullet"/>
      <w:lvlText w:val="o"/>
      <w:lvlJc w:val="left"/>
      <w:pPr>
        <w:ind w:left="1440" w:hanging="360"/>
      </w:pPr>
      <w:rPr>
        <w:rFonts w:ascii="Courier New" w:hAnsi="Courier New" w:cs="Courier New" w:hint="default"/>
      </w:rPr>
    </w:lvl>
    <w:lvl w:ilvl="2" w:tplc="0BAAB59E" w:tentative="1">
      <w:start w:val="1"/>
      <w:numFmt w:val="bullet"/>
      <w:lvlText w:val=""/>
      <w:lvlJc w:val="left"/>
      <w:pPr>
        <w:ind w:left="2160" w:hanging="360"/>
      </w:pPr>
      <w:rPr>
        <w:rFonts w:ascii="Wingdings" w:hAnsi="Wingdings" w:hint="default"/>
      </w:rPr>
    </w:lvl>
    <w:lvl w:ilvl="3" w:tplc="F88817F6" w:tentative="1">
      <w:start w:val="1"/>
      <w:numFmt w:val="bullet"/>
      <w:lvlText w:val=""/>
      <w:lvlJc w:val="left"/>
      <w:pPr>
        <w:ind w:left="2880" w:hanging="360"/>
      </w:pPr>
      <w:rPr>
        <w:rFonts w:ascii="Symbol" w:hAnsi="Symbol" w:hint="default"/>
      </w:rPr>
    </w:lvl>
    <w:lvl w:ilvl="4" w:tplc="7E62FDF8" w:tentative="1">
      <w:start w:val="1"/>
      <w:numFmt w:val="bullet"/>
      <w:lvlText w:val="o"/>
      <w:lvlJc w:val="left"/>
      <w:pPr>
        <w:ind w:left="3600" w:hanging="360"/>
      </w:pPr>
      <w:rPr>
        <w:rFonts w:ascii="Courier New" w:hAnsi="Courier New" w:cs="Courier New" w:hint="default"/>
      </w:rPr>
    </w:lvl>
    <w:lvl w:ilvl="5" w:tplc="B5565320" w:tentative="1">
      <w:start w:val="1"/>
      <w:numFmt w:val="bullet"/>
      <w:lvlText w:val=""/>
      <w:lvlJc w:val="left"/>
      <w:pPr>
        <w:ind w:left="4320" w:hanging="360"/>
      </w:pPr>
      <w:rPr>
        <w:rFonts w:ascii="Wingdings" w:hAnsi="Wingdings" w:hint="default"/>
      </w:rPr>
    </w:lvl>
    <w:lvl w:ilvl="6" w:tplc="6F3831AE" w:tentative="1">
      <w:start w:val="1"/>
      <w:numFmt w:val="bullet"/>
      <w:lvlText w:val=""/>
      <w:lvlJc w:val="left"/>
      <w:pPr>
        <w:ind w:left="5040" w:hanging="360"/>
      </w:pPr>
      <w:rPr>
        <w:rFonts w:ascii="Symbol" w:hAnsi="Symbol" w:hint="default"/>
      </w:rPr>
    </w:lvl>
    <w:lvl w:ilvl="7" w:tplc="53765090" w:tentative="1">
      <w:start w:val="1"/>
      <w:numFmt w:val="bullet"/>
      <w:lvlText w:val="o"/>
      <w:lvlJc w:val="left"/>
      <w:pPr>
        <w:ind w:left="5760" w:hanging="360"/>
      </w:pPr>
      <w:rPr>
        <w:rFonts w:ascii="Courier New" w:hAnsi="Courier New" w:cs="Courier New" w:hint="default"/>
      </w:rPr>
    </w:lvl>
    <w:lvl w:ilvl="8" w:tplc="1A0C833A" w:tentative="1">
      <w:start w:val="1"/>
      <w:numFmt w:val="bullet"/>
      <w:lvlText w:val=""/>
      <w:lvlJc w:val="left"/>
      <w:pPr>
        <w:ind w:left="6480" w:hanging="360"/>
      </w:pPr>
      <w:rPr>
        <w:rFonts w:ascii="Wingdings" w:hAnsi="Wingdings" w:hint="default"/>
      </w:rPr>
    </w:lvl>
  </w:abstractNum>
  <w:abstractNum w:abstractNumId="14" w15:restartNumberingAfterBreak="0">
    <w:nsid w:val="1EBA008C"/>
    <w:multiLevelType w:val="hybridMultilevel"/>
    <w:tmpl w:val="2D42A0DC"/>
    <w:lvl w:ilvl="0" w:tplc="FFFFFFFF">
      <w:start w:val="1"/>
      <w:numFmt w:val="bullet"/>
      <w:lvlText w:val="•"/>
      <w:lvlJc w:val="left"/>
      <w:pPr>
        <w:ind w:left="720" w:hanging="360"/>
      </w:pPr>
      <w:rPr>
        <w:rFonts w:ascii="Times New Roman" w:hAnsi="Times New Roman" w:cs="Times New Roman" w:hint="default"/>
        <w:w w:val="10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C35C01"/>
    <w:multiLevelType w:val="hybridMultilevel"/>
    <w:tmpl w:val="D6983E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start w:val="1"/>
      <w:numFmt w:val="bullet"/>
      <w:lvlText w:val="o"/>
      <w:lvlJc w:val="left"/>
      <w:pPr>
        <w:ind w:left="1440" w:hanging="360"/>
      </w:pPr>
      <w:rPr>
        <w:rFonts w:ascii="Courier New" w:hAnsi="Courier New" w:cs="Courier New" w:hint="default"/>
      </w:rPr>
    </w:lvl>
    <w:lvl w:ilvl="2" w:tplc="B206FFBE">
      <w:start w:val="1"/>
      <w:numFmt w:val="bullet"/>
      <w:lvlText w:val=""/>
      <w:lvlJc w:val="left"/>
      <w:pPr>
        <w:ind w:left="2160" w:hanging="360"/>
      </w:pPr>
      <w:rPr>
        <w:rFonts w:ascii="Wingdings" w:hAnsi="Wingdings" w:hint="default"/>
      </w:rPr>
    </w:lvl>
    <w:lvl w:ilvl="3" w:tplc="AA761E44">
      <w:start w:val="1"/>
      <w:numFmt w:val="bullet"/>
      <w:lvlText w:val=""/>
      <w:lvlJc w:val="left"/>
      <w:pPr>
        <w:ind w:left="2880" w:hanging="360"/>
      </w:pPr>
      <w:rPr>
        <w:rFonts w:ascii="Symbol" w:hAnsi="Symbol" w:hint="default"/>
      </w:rPr>
    </w:lvl>
    <w:lvl w:ilvl="4" w:tplc="8E0ABABA">
      <w:start w:val="1"/>
      <w:numFmt w:val="bullet"/>
      <w:lvlText w:val="o"/>
      <w:lvlJc w:val="left"/>
      <w:pPr>
        <w:ind w:left="3600" w:hanging="360"/>
      </w:pPr>
      <w:rPr>
        <w:rFonts w:ascii="Courier New" w:hAnsi="Courier New" w:cs="Courier New" w:hint="default"/>
      </w:rPr>
    </w:lvl>
    <w:lvl w:ilvl="5" w:tplc="EF042C10">
      <w:start w:val="1"/>
      <w:numFmt w:val="bullet"/>
      <w:lvlText w:val=""/>
      <w:lvlJc w:val="left"/>
      <w:pPr>
        <w:ind w:left="4320" w:hanging="360"/>
      </w:pPr>
      <w:rPr>
        <w:rFonts w:ascii="Wingdings" w:hAnsi="Wingdings" w:hint="default"/>
      </w:rPr>
    </w:lvl>
    <w:lvl w:ilvl="6" w:tplc="B32AFBEE">
      <w:start w:val="1"/>
      <w:numFmt w:val="bullet"/>
      <w:lvlText w:val=""/>
      <w:lvlJc w:val="left"/>
      <w:pPr>
        <w:ind w:left="5040" w:hanging="360"/>
      </w:pPr>
      <w:rPr>
        <w:rFonts w:ascii="Symbol" w:hAnsi="Symbol" w:hint="default"/>
      </w:rPr>
    </w:lvl>
    <w:lvl w:ilvl="7" w:tplc="5B9CFC54">
      <w:start w:val="1"/>
      <w:numFmt w:val="bullet"/>
      <w:lvlText w:val="o"/>
      <w:lvlJc w:val="left"/>
      <w:pPr>
        <w:ind w:left="5760" w:hanging="360"/>
      </w:pPr>
      <w:rPr>
        <w:rFonts w:ascii="Courier New" w:hAnsi="Courier New" w:cs="Courier New" w:hint="default"/>
      </w:rPr>
    </w:lvl>
    <w:lvl w:ilvl="8" w:tplc="E4D0B4C6">
      <w:start w:val="1"/>
      <w:numFmt w:val="bullet"/>
      <w:lvlText w:val=""/>
      <w:lvlJc w:val="left"/>
      <w:pPr>
        <w:ind w:left="6480" w:hanging="360"/>
      </w:pPr>
      <w:rPr>
        <w:rFonts w:ascii="Wingdings" w:hAnsi="Wingdings" w:hint="default"/>
      </w:rPr>
    </w:lvl>
  </w:abstractNum>
  <w:abstractNum w:abstractNumId="17" w15:restartNumberingAfterBreak="0">
    <w:nsid w:val="28143F9C"/>
    <w:multiLevelType w:val="hybridMultilevel"/>
    <w:tmpl w:val="8D325F1C"/>
    <w:lvl w:ilvl="0" w:tplc="7A1CF4A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CC94682"/>
    <w:multiLevelType w:val="hybridMultilevel"/>
    <w:tmpl w:val="62D60F62"/>
    <w:lvl w:ilvl="0" w:tplc="CACC6914">
      <w:start w:val="1"/>
      <w:numFmt w:val="bullet"/>
      <w:lvlText w:val="‒"/>
      <w:lvlJc w:val="left"/>
      <w:pPr>
        <w:ind w:left="720" w:hanging="360"/>
      </w:pPr>
      <w:rPr>
        <w:rFonts w:ascii="Times New Roman" w:hAnsi="Times New Roman" w:cs="Times New Roman" w:hint="default"/>
      </w:rPr>
    </w:lvl>
    <w:lvl w:ilvl="1" w:tplc="8F04F9B8" w:tentative="1">
      <w:start w:val="1"/>
      <w:numFmt w:val="bullet"/>
      <w:lvlText w:val="o"/>
      <w:lvlJc w:val="left"/>
      <w:pPr>
        <w:ind w:left="1440" w:hanging="360"/>
      </w:pPr>
      <w:rPr>
        <w:rFonts w:ascii="Courier New" w:hAnsi="Courier New" w:cs="Courier New" w:hint="default"/>
      </w:rPr>
    </w:lvl>
    <w:lvl w:ilvl="2" w:tplc="A888F2E8" w:tentative="1">
      <w:start w:val="1"/>
      <w:numFmt w:val="bullet"/>
      <w:lvlText w:val=""/>
      <w:lvlJc w:val="left"/>
      <w:pPr>
        <w:ind w:left="2160" w:hanging="360"/>
      </w:pPr>
      <w:rPr>
        <w:rFonts w:ascii="Wingdings" w:hAnsi="Wingdings" w:hint="default"/>
      </w:rPr>
    </w:lvl>
    <w:lvl w:ilvl="3" w:tplc="42F66C3A" w:tentative="1">
      <w:start w:val="1"/>
      <w:numFmt w:val="bullet"/>
      <w:lvlText w:val=""/>
      <w:lvlJc w:val="left"/>
      <w:pPr>
        <w:ind w:left="2880" w:hanging="360"/>
      </w:pPr>
      <w:rPr>
        <w:rFonts w:ascii="Symbol" w:hAnsi="Symbol" w:hint="default"/>
      </w:rPr>
    </w:lvl>
    <w:lvl w:ilvl="4" w:tplc="6C94E22A" w:tentative="1">
      <w:start w:val="1"/>
      <w:numFmt w:val="bullet"/>
      <w:lvlText w:val="o"/>
      <w:lvlJc w:val="left"/>
      <w:pPr>
        <w:ind w:left="3600" w:hanging="360"/>
      </w:pPr>
      <w:rPr>
        <w:rFonts w:ascii="Courier New" w:hAnsi="Courier New" w:cs="Courier New" w:hint="default"/>
      </w:rPr>
    </w:lvl>
    <w:lvl w:ilvl="5" w:tplc="25048AF6" w:tentative="1">
      <w:start w:val="1"/>
      <w:numFmt w:val="bullet"/>
      <w:lvlText w:val=""/>
      <w:lvlJc w:val="left"/>
      <w:pPr>
        <w:ind w:left="4320" w:hanging="360"/>
      </w:pPr>
      <w:rPr>
        <w:rFonts w:ascii="Wingdings" w:hAnsi="Wingdings" w:hint="default"/>
      </w:rPr>
    </w:lvl>
    <w:lvl w:ilvl="6" w:tplc="710A0744" w:tentative="1">
      <w:start w:val="1"/>
      <w:numFmt w:val="bullet"/>
      <w:lvlText w:val=""/>
      <w:lvlJc w:val="left"/>
      <w:pPr>
        <w:ind w:left="5040" w:hanging="360"/>
      </w:pPr>
      <w:rPr>
        <w:rFonts w:ascii="Symbol" w:hAnsi="Symbol" w:hint="default"/>
      </w:rPr>
    </w:lvl>
    <w:lvl w:ilvl="7" w:tplc="3D2089A8" w:tentative="1">
      <w:start w:val="1"/>
      <w:numFmt w:val="bullet"/>
      <w:lvlText w:val="o"/>
      <w:lvlJc w:val="left"/>
      <w:pPr>
        <w:ind w:left="5760" w:hanging="360"/>
      </w:pPr>
      <w:rPr>
        <w:rFonts w:ascii="Courier New" w:hAnsi="Courier New" w:cs="Courier New" w:hint="default"/>
      </w:rPr>
    </w:lvl>
    <w:lvl w:ilvl="8" w:tplc="9D9E319C" w:tentative="1">
      <w:start w:val="1"/>
      <w:numFmt w:val="bullet"/>
      <w:lvlText w:val=""/>
      <w:lvlJc w:val="left"/>
      <w:pPr>
        <w:ind w:left="6480" w:hanging="360"/>
      </w:pPr>
      <w:rPr>
        <w:rFonts w:ascii="Wingdings" w:hAnsi="Wingdings" w:hint="default"/>
      </w:rPr>
    </w:lvl>
  </w:abstractNum>
  <w:abstractNum w:abstractNumId="19" w15:restartNumberingAfterBreak="0">
    <w:nsid w:val="348E67DA"/>
    <w:multiLevelType w:val="hybridMultilevel"/>
    <w:tmpl w:val="BCD485D4"/>
    <w:lvl w:ilvl="0" w:tplc="32008A3E">
      <w:start w:val="1"/>
      <w:numFmt w:val="bullet"/>
      <w:lvlText w:val="-"/>
      <w:lvlJc w:val="left"/>
      <w:pPr>
        <w:tabs>
          <w:tab w:val="num" w:pos="720"/>
        </w:tabs>
        <w:ind w:left="720" w:hanging="360"/>
      </w:pPr>
      <w:rPr>
        <w:rFonts w:ascii="Courier New" w:hAnsi="Courier New" w:hint="default"/>
      </w:rPr>
    </w:lvl>
    <w:lvl w:ilvl="1" w:tplc="170C81E8" w:tentative="1">
      <w:start w:val="1"/>
      <w:numFmt w:val="bullet"/>
      <w:lvlText w:val="o"/>
      <w:lvlJc w:val="left"/>
      <w:pPr>
        <w:tabs>
          <w:tab w:val="num" w:pos="1440"/>
        </w:tabs>
        <w:ind w:left="1440" w:hanging="360"/>
      </w:pPr>
      <w:rPr>
        <w:rFonts w:ascii="Courier New" w:hAnsi="Courier New" w:hint="default"/>
      </w:rPr>
    </w:lvl>
    <w:lvl w:ilvl="2" w:tplc="2E82BE60" w:tentative="1">
      <w:start w:val="1"/>
      <w:numFmt w:val="bullet"/>
      <w:lvlText w:val=""/>
      <w:lvlJc w:val="left"/>
      <w:pPr>
        <w:tabs>
          <w:tab w:val="num" w:pos="2160"/>
        </w:tabs>
        <w:ind w:left="2160" w:hanging="360"/>
      </w:pPr>
      <w:rPr>
        <w:rFonts w:ascii="Wingdings" w:hAnsi="Wingdings" w:hint="default"/>
      </w:rPr>
    </w:lvl>
    <w:lvl w:ilvl="3" w:tplc="FD52D82C" w:tentative="1">
      <w:start w:val="1"/>
      <w:numFmt w:val="bullet"/>
      <w:lvlText w:val=""/>
      <w:lvlJc w:val="left"/>
      <w:pPr>
        <w:tabs>
          <w:tab w:val="num" w:pos="2880"/>
        </w:tabs>
        <w:ind w:left="2880" w:hanging="360"/>
      </w:pPr>
      <w:rPr>
        <w:rFonts w:ascii="Symbol" w:hAnsi="Symbol" w:hint="default"/>
      </w:rPr>
    </w:lvl>
    <w:lvl w:ilvl="4" w:tplc="C1FA3CE8" w:tentative="1">
      <w:start w:val="1"/>
      <w:numFmt w:val="bullet"/>
      <w:lvlText w:val="o"/>
      <w:lvlJc w:val="left"/>
      <w:pPr>
        <w:tabs>
          <w:tab w:val="num" w:pos="3600"/>
        </w:tabs>
        <w:ind w:left="3600" w:hanging="360"/>
      </w:pPr>
      <w:rPr>
        <w:rFonts w:ascii="Courier New" w:hAnsi="Courier New" w:hint="default"/>
      </w:rPr>
    </w:lvl>
    <w:lvl w:ilvl="5" w:tplc="E8581974" w:tentative="1">
      <w:start w:val="1"/>
      <w:numFmt w:val="bullet"/>
      <w:lvlText w:val=""/>
      <w:lvlJc w:val="left"/>
      <w:pPr>
        <w:tabs>
          <w:tab w:val="num" w:pos="4320"/>
        </w:tabs>
        <w:ind w:left="4320" w:hanging="360"/>
      </w:pPr>
      <w:rPr>
        <w:rFonts w:ascii="Wingdings" w:hAnsi="Wingdings" w:hint="default"/>
      </w:rPr>
    </w:lvl>
    <w:lvl w:ilvl="6" w:tplc="E0AE0190" w:tentative="1">
      <w:start w:val="1"/>
      <w:numFmt w:val="bullet"/>
      <w:lvlText w:val=""/>
      <w:lvlJc w:val="left"/>
      <w:pPr>
        <w:tabs>
          <w:tab w:val="num" w:pos="5040"/>
        </w:tabs>
        <w:ind w:left="5040" w:hanging="360"/>
      </w:pPr>
      <w:rPr>
        <w:rFonts w:ascii="Symbol" w:hAnsi="Symbol" w:hint="default"/>
      </w:rPr>
    </w:lvl>
    <w:lvl w:ilvl="7" w:tplc="5B265562" w:tentative="1">
      <w:start w:val="1"/>
      <w:numFmt w:val="bullet"/>
      <w:lvlText w:val="o"/>
      <w:lvlJc w:val="left"/>
      <w:pPr>
        <w:tabs>
          <w:tab w:val="num" w:pos="5760"/>
        </w:tabs>
        <w:ind w:left="5760" w:hanging="360"/>
      </w:pPr>
      <w:rPr>
        <w:rFonts w:ascii="Courier New" w:hAnsi="Courier New" w:hint="default"/>
      </w:rPr>
    </w:lvl>
    <w:lvl w:ilvl="8" w:tplc="E8F485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52566"/>
    <w:multiLevelType w:val="hybridMultilevel"/>
    <w:tmpl w:val="D5ACA55A"/>
    <w:lvl w:ilvl="0" w:tplc="1534DCDC">
      <w:start w:val="1"/>
      <w:numFmt w:val="bullet"/>
      <w:lvlText w:val="-"/>
      <w:lvlJc w:val="left"/>
      <w:pPr>
        <w:tabs>
          <w:tab w:val="num" w:pos="720"/>
        </w:tabs>
        <w:ind w:left="720" w:hanging="360"/>
      </w:pPr>
      <w:rPr>
        <w:rFonts w:ascii="Courier New" w:hAnsi="Courier New" w:hint="default"/>
      </w:rPr>
    </w:lvl>
    <w:lvl w:ilvl="1" w:tplc="797610EA" w:tentative="1">
      <w:start w:val="1"/>
      <w:numFmt w:val="bullet"/>
      <w:lvlText w:val="o"/>
      <w:lvlJc w:val="left"/>
      <w:pPr>
        <w:tabs>
          <w:tab w:val="num" w:pos="1440"/>
        </w:tabs>
        <w:ind w:left="1440" w:hanging="360"/>
      </w:pPr>
      <w:rPr>
        <w:rFonts w:ascii="Courier New" w:hAnsi="Courier New" w:hint="default"/>
      </w:rPr>
    </w:lvl>
    <w:lvl w:ilvl="2" w:tplc="335EEA6C" w:tentative="1">
      <w:start w:val="1"/>
      <w:numFmt w:val="bullet"/>
      <w:lvlText w:val=""/>
      <w:lvlJc w:val="left"/>
      <w:pPr>
        <w:tabs>
          <w:tab w:val="num" w:pos="2160"/>
        </w:tabs>
        <w:ind w:left="2160" w:hanging="360"/>
      </w:pPr>
      <w:rPr>
        <w:rFonts w:ascii="Wingdings" w:hAnsi="Wingdings" w:hint="default"/>
      </w:rPr>
    </w:lvl>
    <w:lvl w:ilvl="3" w:tplc="B73AD646" w:tentative="1">
      <w:start w:val="1"/>
      <w:numFmt w:val="bullet"/>
      <w:lvlText w:val=""/>
      <w:lvlJc w:val="left"/>
      <w:pPr>
        <w:tabs>
          <w:tab w:val="num" w:pos="2880"/>
        </w:tabs>
        <w:ind w:left="2880" w:hanging="360"/>
      </w:pPr>
      <w:rPr>
        <w:rFonts w:ascii="Symbol" w:hAnsi="Symbol" w:hint="default"/>
      </w:rPr>
    </w:lvl>
    <w:lvl w:ilvl="4" w:tplc="EC285744" w:tentative="1">
      <w:start w:val="1"/>
      <w:numFmt w:val="bullet"/>
      <w:lvlText w:val="o"/>
      <w:lvlJc w:val="left"/>
      <w:pPr>
        <w:tabs>
          <w:tab w:val="num" w:pos="3600"/>
        </w:tabs>
        <w:ind w:left="3600" w:hanging="360"/>
      </w:pPr>
      <w:rPr>
        <w:rFonts w:ascii="Courier New" w:hAnsi="Courier New" w:hint="default"/>
      </w:rPr>
    </w:lvl>
    <w:lvl w:ilvl="5" w:tplc="5E684888" w:tentative="1">
      <w:start w:val="1"/>
      <w:numFmt w:val="bullet"/>
      <w:lvlText w:val=""/>
      <w:lvlJc w:val="left"/>
      <w:pPr>
        <w:tabs>
          <w:tab w:val="num" w:pos="4320"/>
        </w:tabs>
        <w:ind w:left="4320" w:hanging="360"/>
      </w:pPr>
      <w:rPr>
        <w:rFonts w:ascii="Wingdings" w:hAnsi="Wingdings" w:hint="default"/>
      </w:rPr>
    </w:lvl>
    <w:lvl w:ilvl="6" w:tplc="07B60EDA" w:tentative="1">
      <w:start w:val="1"/>
      <w:numFmt w:val="bullet"/>
      <w:lvlText w:val=""/>
      <w:lvlJc w:val="left"/>
      <w:pPr>
        <w:tabs>
          <w:tab w:val="num" w:pos="5040"/>
        </w:tabs>
        <w:ind w:left="5040" w:hanging="360"/>
      </w:pPr>
      <w:rPr>
        <w:rFonts w:ascii="Symbol" w:hAnsi="Symbol" w:hint="default"/>
      </w:rPr>
    </w:lvl>
    <w:lvl w:ilvl="7" w:tplc="47444FD6" w:tentative="1">
      <w:start w:val="1"/>
      <w:numFmt w:val="bullet"/>
      <w:lvlText w:val="o"/>
      <w:lvlJc w:val="left"/>
      <w:pPr>
        <w:tabs>
          <w:tab w:val="num" w:pos="5760"/>
        </w:tabs>
        <w:ind w:left="5760" w:hanging="360"/>
      </w:pPr>
      <w:rPr>
        <w:rFonts w:ascii="Courier New" w:hAnsi="Courier New" w:hint="default"/>
      </w:rPr>
    </w:lvl>
    <w:lvl w:ilvl="8" w:tplc="2CA630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AA657D"/>
    <w:multiLevelType w:val="hybridMultilevel"/>
    <w:tmpl w:val="6F628F5C"/>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E72D96"/>
    <w:multiLevelType w:val="hybridMultilevel"/>
    <w:tmpl w:val="09B81504"/>
    <w:lvl w:ilvl="0" w:tplc="B096E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25F4D"/>
    <w:multiLevelType w:val="multilevel"/>
    <w:tmpl w:val="2F924736"/>
    <w:lvl w:ilvl="0">
      <w:start w:val="1"/>
      <w:numFmt w:val="decimal"/>
      <w:pStyle w:val="Antrat1"/>
      <w:lvlText w:val="%1."/>
      <w:lvlJc w:val="left"/>
      <w:pPr>
        <w:ind w:left="540" w:hanging="360"/>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4" w15:restartNumberingAfterBreak="0">
    <w:nsid w:val="3C8A336B"/>
    <w:multiLevelType w:val="hybridMultilevel"/>
    <w:tmpl w:val="9BD0F0B8"/>
    <w:lvl w:ilvl="0" w:tplc="B096EA7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A54A7B"/>
    <w:multiLevelType w:val="hybridMultilevel"/>
    <w:tmpl w:val="46D6EA7C"/>
    <w:lvl w:ilvl="0" w:tplc="6DB2C52E">
      <w:start w:val="1"/>
      <w:numFmt w:val="bullet"/>
      <w:lvlText w:val="‒"/>
      <w:lvlJc w:val="left"/>
      <w:pPr>
        <w:ind w:left="720" w:hanging="360"/>
      </w:pPr>
      <w:rPr>
        <w:rFonts w:ascii="Times New Roman" w:hAnsi="Times New Roman" w:cs="Times New Roman" w:hint="default"/>
      </w:rPr>
    </w:lvl>
    <w:lvl w:ilvl="1" w:tplc="0D2A6052" w:tentative="1">
      <w:start w:val="1"/>
      <w:numFmt w:val="bullet"/>
      <w:lvlText w:val="o"/>
      <w:lvlJc w:val="left"/>
      <w:pPr>
        <w:ind w:left="1440" w:hanging="360"/>
      </w:pPr>
      <w:rPr>
        <w:rFonts w:ascii="Courier New" w:hAnsi="Courier New" w:cs="Courier New" w:hint="default"/>
      </w:rPr>
    </w:lvl>
    <w:lvl w:ilvl="2" w:tplc="AD146F6C" w:tentative="1">
      <w:start w:val="1"/>
      <w:numFmt w:val="bullet"/>
      <w:lvlText w:val=""/>
      <w:lvlJc w:val="left"/>
      <w:pPr>
        <w:ind w:left="2160" w:hanging="360"/>
      </w:pPr>
      <w:rPr>
        <w:rFonts w:ascii="Wingdings" w:hAnsi="Wingdings" w:hint="default"/>
      </w:rPr>
    </w:lvl>
    <w:lvl w:ilvl="3" w:tplc="15FEF7F4" w:tentative="1">
      <w:start w:val="1"/>
      <w:numFmt w:val="bullet"/>
      <w:lvlText w:val=""/>
      <w:lvlJc w:val="left"/>
      <w:pPr>
        <w:ind w:left="2880" w:hanging="360"/>
      </w:pPr>
      <w:rPr>
        <w:rFonts w:ascii="Symbol" w:hAnsi="Symbol" w:hint="default"/>
      </w:rPr>
    </w:lvl>
    <w:lvl w:ilvl="4" w:tplc="EBD60026" w:tentative="1">
      <w:start w:val="1"/>
      <w:numFmt w:val="bullet"/>
      <w:lvlText w:val="o"/>
      <w:lvlJc w:val="left"/>
      <w:pPr>
        <w:ind w:left="3600" w:hanging="360"/>
      </w:pPr>
      <w:rPr>
        <w:rFonts w:ascii="Courier New" w:hAnsi="Courier New" w:cs="Courier New" w:hint="default"/>
      </w:rPr>
    </w:lvl>
    <w:lvl w:ilvl="5" w:tplc="1E9CA570" w:tentative="1">
      <w:start w:val="1"/>
      <w:numFmt w:val="bullet"/>
      <w:lvlText w:val=""/>
      <w:lvlJc w:val="left"/>
      <w:pPr>
        <w:ind w:left="4320" w:hanging="360"/>
      </w:pPr>
      <w:rPr>
        <w:rFonts w:ascii="Wingdings" w:hAnsi="Wingdings" w:hint="default"/>
      </w:rPr>
    </w:lvl>
    <w:lvl w:ilvl="6" w:tplc="2B8AB470" w:tentative="1">
      <w:start w:val="1"/>
      <w:numFmt w:val="bullet"/>
      <w:lvlText w:val=""/>
      <w:lvlJc w:val="left"/>
      <w:pPr>
        <w:ind w:left="5040" w:hanging="360"/>
      </w:pPr>
      <w:rPr>
        <w:rFonts w:ascii="Symbol" w:hAnsi="Symbol" w:hint="default"/>
      </w:rPr>
    </w:lvl>
    <w:lvl w:ilvl="7" w:tplc="C778DED8" w:tentative="1">
      <w:start w:val="1"/>
      <w:numFmt w:val="bullet"/>
      <w:lvlText w:val="o"/>
      <w:lvlJc w:val="left"/>
      <w:pPr>
        <w:ind w:left="5760" w:hanging="360"/>
      </w:pPr>
      <w:rPr>
        <w:rFonts w:ascii="Courier New" w:hAnsi="Courier New" w:cs="Courier New" w:hint="default"/>
      </w:rPr>
    </w:lvl>
    <w:lvl w:ilvl="8" w:tplc="A44CA506" w:tentative="1">
      <w:start w:val="1"/>
      <w:numFmt w:val="bullet"/>
      <w:lvlText w:val=""/>
      <w:lvlJc w:val="left"/>
      <w:pPr>
        <w:ind w:left="6480" w:hanging="360"/>
      </w:pPr>
      <w:rPr>
        <w:rFonts w:ascii="Wingdings" w:hAnsi="Wingdings" w:hint="default"/>
      </w:rPr>
    </w:lvl>
  </w:abstractNum>
  <w:abstractNum w:abstractNumId="26" w15:restartNumberingAfterBreak="0">
    <w:nsid w:val="481354A1"/>
    <w:multiLevelType w:val="hybridMultilevel"/>
    <w:tmpl w:val="CD1C559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B96138"/>
    <w:multiLevelType w:val="hybridMultilevel"/>
    <w:tmpl w:val="C85E59FC"/>
    <w:lvl w:ilvl="0" w:tplc="48E0152E">
      <w:start w:val="1"/>
      <w:numFmt w:val="bullet"/>
      <w:lvlText w:val="‒"/>
      <w:lvlJc w:val="left"/>
      <w:pPr>
        <w:ind w:left="720" w:hanging="360"/>
      </w:pPr>
      <w:rPr>
        <w:rFonts w:ascii="Times New Roman" w:hAnsi="Times New Roman" w:cs="Times New Roman" w:hint="default"/>
      </w:rPr>
    </w:lvl>
    <w:lvl w:ilvl="1" w:tplc="FDA2C436" w:tentative="1">
      <w:start w:val="1"/>
      <w:numFmt w:val="bullet"/>
      <w:lvlText w:val="o"/>
      <w:lvlJc w:val="left"/>
      <w:pPr>
        <w:ind w:left="1440" w:hanging="360"/>
      </w:pPr>
      <w:rPr>
        <w:rFonts w:ascii="Courier New" w:hAnsi="Courier New" w:cs="Courier New" w:hint="default"/>
      </w:rPr>
    </w:lvl>
    <w:lvl w:ilvl="2" w:tplc="E9CE379C" w:tentative="1">
      <w:start w:val="1"/>
      <w:numFmt w:val="bullet"/>
      <w:lvlText w:val=""/>
      <w:lvlJc w:val="left"/>
      <w:pPr>
        <w:ind w:left="2160" w:hanging="360"/>
      </w:pPr>
      <w:rPr>
        <w:rFonts w:ascii="Wingdings" w:hAnsi="Wingdings" w:hint="default"/>
      </w:rPr>
    </w:lvl>
    <w:lvl w:ilvl="3" w:tplc="ACA25AA6" w:tentative="1">
      <w:start w:val="1"/>
      <w:numFmt w:val="bullet"/>
      <w:lvlText w:val=""/>
      <w:lvlJc w:val="left"/>
      <w:pPr>
        <w:ind w:left="2880" w:hanging="360"/>
      </w:pPr>
      <w:rPr>
        <w:rFonts w:ascii="Symbol" w:hAnsi="Symbol" w:hint="default"/>
      </w:rPr>
    </w:lvl>
    <w:lvl w:ilvl="4" w:tplc="10C48EA0" w:tentative="1">
      <w:start w:val="1"/>
      <w:numFmt w:val="bullet"/>
      <w:lvlText w:val="o"/>
      <w:lvlJc w:val="left"/>
      <w:pPr>
        <w:ind w:left="3600" w:hanging="360"/>
      </w:pPr>
      <w:rPr>
        <w:rFonts w:ascii="Courier New" w:hAnsi="Courier New" w:cs="Courier New" w:hint="default"/>
      </w:rPr>
    </w:lvl>
    <w:lvl w:ilvl="5" w:tplc="00E47DFE" w:tentative="1">
      <w:start w:val="1"/>
      <w:numFmt w:val="bullet"/>
      <w:lvlText w:val=""/>
      <w:lvlJc w:val="left"/>
      <w:pPr>
        <w:ind w:left="4320" w:hanging="360"/>
      </w:pPr>
      <w:rPr>
        <w:rFonts w:ascii="Wingdings" w:hAnsi="Wingdings" w:hint="default"/>
      </w:rPr>
    </w:lvl>
    <w:lvl w:ilvl="6" w:tplc="1F64C352" w:tentative="1">
      <w:start w:val="1"/>
      <w:numFmt w:val="bullet"/>
      <w:lvlText w:val=""/>
      <w:lvlJc w:val="left"/>
      <w:pPr>
        <w:ind w:left="5040" w:hanging="360"/>
      </w:pPr>
      <w:rPr>
        <w:rFonts w:ascii="Symbol" w:hAnsi="Symbol" w:hint="default"/>
      </w:rPr>
    </w:lvl>
    <w:lvl w:ilvl="7" w:tplc="BD447A2C" w:tentative="1">
      <w:start w:val="1"/>
      <w:numFmt w:val="bullet"/>
      <w:lvlText w:val="o"/>
      <w:lvlJc w:val="left"/>
      <w:pPr>
        <w:ind w:left="5760" w:hanging="360"/>
      </w:pPr>
      <w:rPr>
        <w:rFonts w:ascii="Courier New" w:hAnsi="Courier New" w:cs="Courier New" w:hint="default"/>
      </w:rPr>
    </w:lvl>
    <w:lvl w:ilvl="8" w:tplc="522269D4" w:tentative="1">
      <w:start w:val="1"/>
      <w:numFmt w:val="bullet"/>
      <w:lvlText w:val=""/>
      <w:lvlJc w:val="left"/>
      <w:pPr>
        <w:ind w:left="6480" w:hanging="360"/>
      </w:pPr>
      <w:rPr>
        <w:rFonts w:ascii="Wingdings" w:hAnsi="Wingdings" w:hint="default"/>
      </w:rPr>
    </w:lvl>
  </w:abstractNum>
  <w:abstractNum w:abstractNumId="28" w15:restartNumberingAfterBreak="0">
    <w:nsid w:val="531A4503"/>
    <w:multiLevelType w:val="hybridMultilevel"/>
    <w:tmpl w:val="A9BE49D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F72968"/>
    <w:multiLevelType w:val="hybridMultilevel"/>
    <w:tmpl w:val="682279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87A4E"/>
    <w:multiLevelType w:val="hybridMultilevel"/>
    <w:tmpl w:val="8A2C5BB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6579D6"/>
    <w:multiLevelType w:val="hybridMultilevel"/>
    <w:tmpl w:val="C6089C7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D381E"/>
    <w:multiLevelType w:val="hybridMultilevel"/>
    <w:tmpl w:val="2158AB1A"/>
    <w:lvl w:ilvl="0" w:tplc="FFFFFFFF">
      <w:start w:val="1"/>
      <w:numFmt w:val="bullet"/>
      <w:lvlText w:val="•"/>
      <w:lvlJc w:val="left"/>
      <w:pPr>
        <w:ind w:left="5464"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7C10C1"/>
    <w:multiLevelType w:val="hybridMultilevel"/>
    <w:tmpl w:val="E2CAE540"/>
    <w:lvl w:ilvl="0" w:tplc="A82076A8">
      <w:start w:val="1"/>
      <w:numFmt w:val="bullet"/>
      <w:lvlText w:val="‒"/>
      <w:lvlJc w:val="left"/>
      <w:pPr>
        <w:ind w:left="720" w:hanging="360"/>
      </w:pPr>
      <w:rPr>
        <w:rFonts w:ascii="Times New Roman" w:hAnsi="Times New Roman" w:cs="Times New Roman" w:hint="default"/>
      </w:rPr>
    </w:lvl>
    <w:lvl w:ilvl="1" w:tplc="6C7E8A52" w:tentative="1">
      <w:start w:val="1"/>
      <w:numFmt w:val="bullet"/>
      <w:lvlText w:val="o"/>
      <w:lvlJc w:val="left"/>
      <w:pPr>
        <w:ind w:left="1440" w:hanging="360"/>
      </w:pPr>
      <w:rPr>
        <w:rFonts w:ascii="Courier New" w:hAnsi="Courier New" w:cs="Courier New" w:hint="default"/>
      </w:rPr>
    </w:lvl>
    <w:lvl w:ilvl="2" w:tplc="E42CF184" w:tentative="1">
      <w:start w:val="1"/>
      <w:numFmt w:val="bullet"/>
      <w:lvlText w:val=""/>
      <w:lvlJc w:val="left"/>
      <w:pPr>
        <w:ind w:left="2160" w:hanging="360"/>
      </w:pPr>
      <w:rPr>
        <w:rFonts w:ascii="Wingdings" w:hAnsi="Wingdings" w:hint="default"/>
      </w:rPr>
    </w:lvl>
    <w:lvl w:ilvl="3" w:tplc="D65E4B72" w:tentative="1">
      <w:start w:val="1"/>
      <w:numFmt w:val="bullet"/>
      <w:lvlText w:val=""/>
      <w:lvlJc w:val="left"/>
      <w:pPr>
        <w:ind w:left="2880" w:hanging="360"/>
      </w:pPr>
      <w:rPr>
        <w:rFonts w:ascii="Symbol" w:hAnsi="Symbol" w:hint="default"/>
      </w:rPr>
    </w:lvl>
    <w:lvl w:ilvl="4" w:tplc="B4D6E3DA" w:tentative="1">
      <w:start w:val="1"/>
      <w:numFmt w:val="bullet"/>
      <w:lvlText w:val="o"/>
      <w:lvlJc w:val="left"/>
      <w:pPr>
        <w:ind w:left="3600" w:hanging="360"/>
      </w:pPr>
      <w:rPr>
        <w:rFonts w:ascii="Courier New" w:hAnsi="Courier New" w:cs="Courier New" w:hint="default"/>
      </w:rPr>
    </w:lvl>
    <w:lvl w:ilvl="5" w:tplc="D5D04936" w:tentative="1">
      <w:start w:val="1"/>
      <w:numFmt w:val="bullet"/>
      <w:lvlText w:val=""/>
      <w:lvlJc w:val="left"/>
      <w:pPr>
        <w:ind w:left="4320" w:hanging="360"/>
      </w:pPr>
      <w:rPr>
        <w:rFonts w:ascii="Wingdings" w:hAnsi="Wingdings" w:hint="default"/>
      </w:rPr>
    </w:lvl>
    <w:lvl w:ilvl="6" w:tplc="F8BC0D6E" w:tentative="1">
      <w:start w:val="1"/>
      <w:numFmt w:val="bullet"/>
      <w:lvlText w:val=""/>
      <w:lvlJc w:val="left"/>
      <w:pPr>
        <w:ind w:left="5040" w:hanging="360"/>
      </w:pPr>
      <w:rPr>
        <w:rFonts w:ascii="Symbol" w:hAnsi="Symbol" w:hint="default"/>
      </w:rPr>
    </w:lvl>
    <w:lvl w:ilvl="7" w:tplc="86D64C9E" w:tentative="1">
      <w:start w:val="1"/>
      <w:numFmt w:val="bullet"/>
      <w:lvlText w:val="o"/>
      <w:lvlJc w:val="left"/>
      <w:pPr>
        <w:ind w:left="5760" w:hanging="360"/>
      </w:pPr>
      <w:rPr>
        <w:rFonts w:ascii="Courier New" w:hAnsi="Courier New" w:cs="Courier New" w:hint="default"/>
      </w:rPr>
    </w:lvl>
    <w:lvl w:ilvl="8" w:tplc="DF32008A" w:tentative="1">
      <w:start w:val="1"/>
      <w:numFmt w:val="bullet"/>
      <w:lvlText w:val=""/>
      <w:lvlJc w:val="left"/>
      <w:pPr>
        <w:ind w:left="6480" w:hanging="360"/>
      </w:pPr>
      <w:rPr>
        <w:rFonts w:ascii="Wingdings" w:hAnsi="Wingdings" w:hint="default"/>
      </w:rPr>
    </w:lvl>
  </w:abstractNum>
  <w:abstractNum w:abstractNumId="35" w15:restartNumberingAfterBreak="0">
    <w:nsid w:val="6933269A"/>
    <w:multiLevelType w:val="hybridMultilevel"/>
    <w:tmpl w:val="29D06E1C"/>
    <w:lvl w:ilvl="0" w:tplc="5CA47F76">
      <w:start w:val="1"/>
      <w:numFmt w:val="bullet"/>
      <w:lvlText w:val="-"/>
      <w:lvlJc w:val="left"/>
      <w:pPr>
        <w:tabs>
          <w:tab w:val="num" w:pos="720"/>
        </w:tabs>
        <w:ind w:left="720" w:hanging="360"/>
      </w:pPr>
      <w:rPr>
        <w:rFonts w:ascii="Courier New" w:hAnsi="Courier New" w:hint="default"/>
      </w:rPr>
    </w:lvl>
    <w:lvl w:ilvl="1" w:tplc="76D43E52" w:tentative="1">
      <w:start w:val="1"/>
      <w:numFmt w:val="bullet"/>
      <w:lvlText w:val="o"/>
      <w:lvlJc w:val="left"/>
      <w:pPr>
        <w:tabs>
          <w:tab w:val="num" w:pos="1440"/>
        </w:tabs>
        <w:ind w:left="1440" w:hanging="360"/>
      </w:pPr>
      <w:rPr>
        <w:rFonts w:ascii="Courier New" w:hAnsi="Courier New" w:hint="default"/>
      </w:rPr>
    </w:lvl>
    <w:lvl w:ilvl="2" w:tplc="32FAEE56" w:tentative="1">
      <w:start w:val="1"/>
      <w:numFmt w:val="bullet"/>
      <w:lvlText w:val=""/>
      <w:lvlJc w:val="left"/>
      <w:pPr>
        <w:tabs>
          <w:tab w:val="num" w:pos="2160"/>
        </w:tabs>
        <w:ind w:left="2160" w:hanging="360"/>
      </w:pPr>
      <w:rPr>
        <w:rFonts w:ascii="Wingdings" w:hAnsi="Wingdings" w:hint="default"/>
      </w:rPr>
    </w:lvl>
    <w:lvl w:ilvl="3" w:tplc="EEA025AE" w:tentative="1">
      <w:start w:val="1"/>
      <w:numFmt w:val="bullet"/>
      <w:lvlText w:val=""/>
      <w:lvlJc w:val="left"/>
      <w:pPr>
        <w:tabs>
          <w:tab w:val="num" w:pos="2880"/>
        </w:tabs>
        <w:ind w:left="2880" w:hanging="360"/>
      </w:pPr>
      <w:rPr>
        <w:rFonts w:ascii="Symbol" w:hAnsi="Symbol" w:hint="default"/>
      </w:rPr>
    </w:lvl>
    <w:lvl w:ilvl="4" w:tplc="1130A958" w:tentative="1">
      <w:start w:val="1"/>
      <w:numFmt w:val="bullet"/>
      <w:lvlText w:val="o"/>
      <w:lvlJc w:val="left"/>
      <w:pPr>
        <w:tabs>
          <w:tab w:val="num" w:pos="3600"/>
        </w:tabs>
        <w:ind w:left="3600" w:hanging="360"/>
      </w:pPr>
      <w:rPr>
        <w:rFonts w:ascii="Courier New" w:hAnsi="Courier New" w:hint="default"/>
      </w:rPr>
    </w:lvl>
    <w:lvl w:ilvl="5" w:tplc="1DAE232A" w:tentative="1">
      <w:start w:val="1"/>
      <w:numFmt w:val="bullet"/>
      <w:lvlText w:val=""/>
      <w:lvlJc w:val="left"/>
      <w:pPr>
        <w:tabs>
          <w:tab w:val="num" w:pos="4320"/>
        </w:tabs>
        <w:ind w:left="4320" w:hanging="360"/>
      </w:pPr>
      <w:rPr>
        <w:rFonts w:ascii="Wingdings" w:hAnsi="Wingdings" w:hint="default"/>
      </w:rPr>
    </w:lvl>
    <w:lvl w:ilvl="6" w:tplc="7B10A408" w:tentative="1">
      <w:start w:val="1"/>
      <w:numFmt w:val="bullet"/>
      <w:lvlText w:val=""/>
      <w:lvlJc w:val="left"/>
      <w:pPr>
        <w:tabs>
          <w:tab w:val="num" w:pos="5040"/>
        </w:tabs>
        <w:ind w:left="5040" w:hanging="360"/>
      </w:pPr>
      <w:rPr>
        <w:rFonts w:ascii="Symbol" w:hAnsi="Symbol" w:hint="default"/>
      </w:rPr>
    </w:lvl>
    <w:lvl w:ilvl="7" w:tplc="74B0E95E" w:tentative="1">
      <w:start w:val="1"/>
      <w:numFmt w:val="bullet"/>
      <w:lvlText w:val="o"/>
      <w:lvlJc w:val="left"/>
      <w:pPr>
        <w:tabs>
          <w:tab w:val="num" w:pos="5760"/>
        </w:tabs>
        <w:ind w:left="5760" w:hanging="360"/>
      </w:pPr>
      <w:rPr>
        <w:rFonts w:ascii="Courier New" w:hAnsi="Courier New" w:hint="default"/>
      </w:rPr>
    </w:lvl>
    <w:lvl w:ilvl="8" w:tplc="532085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394855"/>
    <w:multiLevelType w:val="hybridMultilevel"/>
    <w:tmpl w:val="5DF4E996"/>
    <w:lvl w:ilvl="0" w:tplc="9C48F5B6">
      <w:start w:val="1"/>
      <w:numFmt w:val="bullet"/>
      <w:lvlText w:val="‒"/>
      <w:lvlJc w:val="left"/>
      <w:pPr>
        <w:ind w:left="720" w:hanging="360"/>
      </w:pPr>
      <w:rPr>
        <w:rFonts w:ascii="Times New Roman" w:hAnsi="Times New Roman" w:cs="Times New Roman" w:hint="default"/>
      </w:rPr>
    </w:lvl>
    <w:lvl w:ilvl="1" w:tplc="EE886DD8" w:tentative="1">
      <w:start w:val="1"/>
      <w:numFmt w:val="bullet"/>
      <w:lvlText w:val="o"/>
      <w:lvlJc w:val="left"/>
      <w:pPr>
        <w:ind w:left="1440" w:hanging="360"/>
      </w:pPr>
      <w:rPr>
        <w:rFonts w:ascii="Courier New" w:hAnsi="Courier New" w:cs="Courier New" w:hint="default"/>
      </w:rPr>
    </w:lvl>
    <w:lvl w:ilvl="2" w:tplc="8C54E0DC" w:tentative="1">
      <w:start w:val="1"/>
      <w:numFmt w:val="bullet"/>
      <w:lvlText w:val=""/>
      <w:lvlJc w:val="left"/>
      <w:pPr>
        <w:ind w:left="2160" w:hanging="360"/>
      </w:pPr>
      <w:rPr>
        <w:rFonts w:ascii="Wingdings" w:hAnsi="Wingdings" w:hint="default"/>
      </w:rPr>
    </w:lvl>
    <w:lvl w:ilvl="3" w:tplc="144E6608" w:tentative="1">
      <w:start w:val="1"/>
      <w:numFmt w:val="bullet"/>
      <w:lvlText w:val=""/>
      <w:lvlJc w:val="left"/>
      <w:pPr>
        <w:ind w:left="2880" w:hanging="360"/>
      </w:pPr>
      <w:rPr>
        <w:rFonts w:ascii="Symbol" w:hAnsi="Symbol" w:hint="default"/>
      </w:rPr>
    </w:lvl>
    <w:lvl w:ilvl="4" w:tplc="A630FB48" w:tentative="1">
      <w:start w:val="1"/>
      <w:numFmt w:val="bullet"/>
      <w:lvlText w:val="o"/>
      <w:lvlJc w:val="left"/>
      <w:pPr>
        <w:ind w:left="3600" w:hanging="360"/>
      </w:pPr>
      <w:rPr>
        <w:rFonts w:ascii="Courier New" w:hAnsi="Courier New" w:cs="Courier New" w:hint="default"/>
      </w:rPr>
    </w:lvl>
    <w:lvl w:ilvl="5" w:tplc="AC8CECF4" w:tentative="1">
      <w:start w:val="1"/>
      <w:numFmt w:val="bullet"/>
      <w:lvlText w:val=""/>
      <w:lvlJc w:val="left"/>
      <w:pPr>
        <w:ind w:left="4320" w:hanging="360"/>
      </w:pPr>
      <w:rPr>
        <w:rFonts w:ascii="Wingdings" w:hAnsi="Wingdings" w:hint="default"/>
      </w:rPr>
    </w:lvl>
    <w:lvl w:ilvl="6" w:tplc="D05E61A6" w:tentative="1">
      <w:start w:val="1"/>
      <w:numFmt w:val="bullet"/>
      <w:lvlText w:val=""/>
      <w:lvlJc w:val="left"/>
      <w:pPr>
        <w:ind w:left="5040" w:hanging="360"/>
      </w:pPr>
      <w:rPr>
        <w:rFonts w:ascii="Symbol" w:hAnsi="Symbol" w:hint="default"/>
      </w:rPr>
    </w:lvl>
    <w:lvl w:ilvl="7" w:tplc="B3264274" w:tentative="1">
      <w:start w:val="1"/>
      <w:numFmt w:val="bullet"/>
      <w:lvlText w:val="o"/>
      <w:lvlJc w:val="left"/>
      <w:pPr>
        <w:ind w:left="5760" w:hanging="360"/>
      </w:pPr>
      <w:rPr>
        <w:rFonts w:ascii="Courier New" w:hAnsi="Courier New" w:cs="Courier New" w:hint="default"/>
      </w:rPr>
    </w:lvl>
    <w:lvl w:ilvl="8" w:tplc="A82ADBE2" w:tentative="1">
      <w:start w:val="1"/>
      <w:numFmt w:val="bullet"/>
      <w:lvlText w:val=""/>
      <w:lvlJc w:val="left"/>
      <w:pPr>
        <w:ind w:left="6480" w:hanging="360"/>
      </w:pPr>
      <w:rPr>
        <w:rFonts w:ascii="Wingdings" w:hAnsi="Wingdings" w:hint="default"/>
      </w:rPr>
    </w:lvl>
  </w:abstractNum>
  <w:abstractNum w:abstractNumId="37" w15:restartNumberingAfterBreak="0">
    <w:nsid w:val="6ABA3F25"/>
    <w:multiLevelType w:val="hybridMultilevel"/>
    <w:tmpl w:val="63EE1822"/>
    <w:lvl w:ilvl="0" w:tplc="0BAE943E">
      <w:start w:val="1"/>
      <w:numFmt w:val="bullet"/>
      <w:lvlText w:val="‒"/>
      <w:lvlJc w:val="left"/>
      <w:pPr>
        <w:ind w:left="720" w:hanging="360"/>
      </w:pPr>
      <w:rPr>
        <w:rFonts w:ascii="Times New Roman" w:hAnsi="Times New Roman" w:cs="Times New Roman" w:hint="default"/>
      </w:rPr>
    </w:lvl>
    <w:lvl w:ilvl="1" w:tplc="79C60494" w:tentative="1">
      <w:start w:val="1"/>
      <w:numFmt w:val="bullet"/>
      <w:lvlText w:val="o"/>
      <w:lvlJc w:val="left"/>
      <w:pPr>
        <w:ind w:left="1440" w:hanging="360"/>
      </w:pPr>
      <w:rPr>
        <w:rFonts w:ascii="Courier New" w:hAnsi="Courier New" w:cs="Courier New" w:hint="default"/>
      </w:rPr>
    </w:lvl>
    <w:lvl w:ilvl="2" w:tplc="1C4E30CA" w:tentative="1">
      <w:start w:val="1"/>
      <w:numFmt w:val="bullet"/>
      <w:lvlText w:val=""/>
      <w:lvlJc w:val="left"/>
      <w:pPr>
        <w:ind w:left="2160" w:hanging="360"/>
      </w:pPr>
      <w:rPr>
        <w:rFonts w:ascii="Wingdings" w:hAnsi="Wingdings" w:hint="default"/>
      </w:rPr>
    </w:lvl>
    <w:lvl w:ilvl="3" w:tplc="FBAC9C7C" w:tentative="1">
      <w:start w:val="1"/>
      <w:numFmt w:val="bullet"/>
      <w:lvlText w:val=""/>
      <w:lvlJc w:val="left"/>
      <w:pPr>
        <w:ind w:left="2880" w:hanging="360"/>
      </w:pPr>
      <w:rPr>
        <w:rFonts w:ascii="Symbol" w:hAnsi="Symbol" w:hint="default"/>
      </w:rPr>
    </w:lvl>
    <w:lvl w:ilvl="4" w:tplc="D21C3558" w:tentative="1">
      <w:start w:val="1"/>
      <w:numFmt w:val="bullet"/>
      <w:lvlText w:val="o"/>
      <w:lvlJc w:val="left"/>
      <w:pPr>
        <w:ind w:left="3600" w:hanging="360"/>
      </w:pPr>
      <w:rPr>
        <w:rFonts w:ascii="Courier New" w:hAnsi="Courier New" w:cs="Courier New" w:hint="default"/>
      </w:rPr>
    </w:lvl>
    <w:lvl w:ilvl="5" w:tplc="EC2C096E" w:tentative="1">
      <w:start w:val="1"/>
      <w:numFmt w:val="bullet"/>
      <w:lvlText w:val=""/>
      <w:lvlJc w:val="left"/>
      <w:pPr>
        <w:ind w:left="4320" w:hanging="360"/>
      </w:pPr>
      <w:rPr>
        <w:rFonts w:ascii="Wingdings" w:hAnsi="Wingdings" w:hint="default"/>
      </w:rPr>
    </w:lvl>
    <w:lvl w:ilvl="6" w:tplc="FC6662EC" w:tentative="1">
      <w:start w:val="1"/>
      <w:numFmt w:val="bullet"/>
      <w:lvlText w:val=""/>
      <w:lvlJc w:val="left"/>
      <w:pPr>
        <w:ind w:left="5040" w:hanging="360"/>
      </w:pPr>
      <w:rPr>
        <w:rFonts w:ascii="Symbol" w:hAnsi="Symbol" w:hint="default"/>
      </w:rPr>
    </w:lvl>
    <w:lvl w:ilvl="7" w:tplc="9050B83A" w:tentative="1">
      <w:start w:val="1"/>
      <w:numFmt w:val="bullet"/>
      <w:lvlText w:val="o"/>
      <w:lvlJc w:val="left"/>
      <w:pPr>
        <w:ind w:left="5760" w:hanging="360"/>
      </w:pPr>
      <w:rPr>
        <w:rFonts w:ascii="Courier New" w:hAnsi="Courier New" w:cs="Courier New" w:hint="default"/>
      </w:rPr>
    </w:lvl>
    <w:lvl w:ilvl="8" w:tplc="1EEED008"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307CE"/>
    <w:multiLevelType w:val="hybridMultilevel"/>
    <w:tmpl w:val="2B1C20D2"/>
    <w:lvl w:ilvl="0" w:tplc="D8364664">
      <w:start w:val="1"/>
      <w:numFmt w:val="bullet"/>
      <w:lvlText w:val=""/>
      <w:lvlJc w:val="left"/>
      <w:pPr>
        <w:ind w:left="720" w:hanging="360"/>
      </w:pPr>
      <w:rPr>
        <w:rFonts w:ascii="Symbol" w:hAnsi="Symbol" w:hint="default"/>
      </w:rPr>
    </w:lvl>
    <w:lvl w:ilvl="1" w:tplc="FE54AAC2" w:tentative="1">
      <w:start w:val="1"/>
      <w:numFmt w:val="bullet"/>
      <w:lvlText w:val="o"/>
      <w:lvlJc w:val="left"/>
      <w:pPr>
        <w:ind w:left="1440" w:hanging="360"/>
      </w:pPr>
      <w:rPr>
        <w:rFonts w:ascii="Courier New" w:hAnsi="Courier New" w:cs="Courier New" w:hint="default"/>
      </w:rPr>
    </w:lvl>
    <w:lvl w:ilvl="2" w:tplc="53A8DB92" w:tentative="1">
      <w:start w:val="1"/>
      <w:numFmt w:val="bullet"/>
      <w:lvlText w:val=""/>
      <w:lvlJc w:val="left"/>
      <w:pPr>
        <w:ind w:left="2160" w:hanging="360"/>
      </w:pPr>
      <w:rPr>
        <w:rFonts w:ascii="Wingdings" w:hAnsi="Wingdings" w:hint="default"/>
      </w:rPr>
    </w:lvl>
    <w:lvl w:ilvl="3" w:tplc="31D04744" w:tentative="1">
      <w:start w:val="1"/>
      <w:numFmt w:val="bullet"/>
      <w:lvlText w:val=""/>
      <w:lvlJc w:val="left"/>
      <w:pPr>
        <w:ind w:left="2880" w:hanging="360"/>
      </w:pPr>
      <w:rPr>
        <w:rFonts w:ascii="Symbol" w:hAnsi="Symbol" w:hint="default"/>
      </w:rPr>
    </w:lvl>
    <w:lvl w:ilvl="4" w:tplc="5582D766" w:tentative="1">
      <w:start w:val="1"/>
      <w:numFmt w:val="bullet"/>
      <w:lvlText w:val="o"/>
      <w:lvlJc w:val="left"/>
      <w:pPr>
        <w:ind w:left="3600" w:hanging="360"/>
      </w:pPr>
      <w:rPr>
        <w:rFonts w:ascii="Courier New" w:hAnsi="Courier New" w:cs="Courier New" w:hint="default"/>
      </w:rPr>
    </w:lvl>
    <w:lvl w:ilvl="5" w:tplc="F142FDAC" w:tentative="1">
      <w:start w:val="1"/>
      <w:numFmt w:val="bullet"/>
      <w:lvlText w:val=""/>
      <w:lvlJc w:val="left"/>
      <w:pPr>
        <w:ind w:left="4320" w:hanging="360"/>
      </w:pPr>
      <w:rPr>
        <w:rFonts w:ascii="Wingdings" w:hAnsi="Wingdings" w:hint="default"/>
      </w:rPr>
    </w:lvl>
    <w:lvl w:ilvl="6" w:tplc="3F3C7038" w:tentative="1">
      <w:start w:val="1"/>
      <w:numFmt w:val="bullet"/>
      <w:lvlText w:val=""/>
      <w:lvlJc w:val="left"/>
      <w:pPr>
        <w:ind w:left="5040" w:hanging="360"/>
      </w:pPr>
      <w:rPr>
        <w:rFonts w:ascii="Symbol" w:hAnsi="Symbol" w:hint="default"/>
      </w:rPr>
    </w:lvl>
    <w:lvl w:ilvl="7" w:tplc="886406F8" w:tentative="1">
      <w:start w:val="1"/>
      <w:numFmt w:val="bullet"/>
      <w:lvlText w:val="o"/>
      <w:lvlJc w:val="left"/>
      <w:pPr>
        <w:ind w:left="5760" w:hanging="360"/>
      </w:pPr>
      <w:rPr>
        <w:rFonts w:ascii="Courier New" w:hAnsi="Courier New" w:cs="Courier New" w:hint="default"/>
      </w:rPr>
    </w:lvl>
    <w:lvl w:ilvl="8" w:tplc="D1A65738" w:tentative="1">
      <w:start w:val="1"/>
      <w:numFmt w:val="bullet"/>
      <w:lvlText w:val=""/>
      <w:lvlJc w:val="left"/>
      <w:pPr>
        <w:ind w:left="6480" w:hanging="360"/>
      </w:pPr>
      <w:rPr>
        <w:rFonts w:ascii="Wingdings" w:hAnsi="Wingdings" w:hint="default"/>
      </w:rPr>
    </w:lvl>
  </w:abstractNum>
  <w:abstractNum w:abstractNumId="40" w15:restartNumberingAfterBreak="0">
    <w:nsid w:val="73CB0425"/>
    <w:multiLevelType w:val="hybridMultilevel"/>
    <w:tmpl w:val="7C02E488"/>
    <w:lvl w:ilvl="0" w:tplc="E7484EFA">
      <w:start w:val="1"/>
      <w:numFmt w:val="bullet"/>
      <w:lvlText w:val="-"/>
      <w:lvlJc w:val="left"/>
      <w:pPr>
        <w:tabs>
          <w:tab w:val="num" w:pos="720"/>
        </w:tabs>
        <w:ind w:left="720" w:hanging="360"/>
      </w:pPr>
      <w:rPr>
        <w:rFonts w:ascii="Courier New" w:hAnsi="Courier New" w:hint="default"/>
      </w:rPr>
    </w:lvl>
    <w:lvl w:ilvl="1" w:tplc="333E27FE" w:tentative="1">
      <w:start w:val="1"/>
      <w:numFmt w:val="bullet"/>
      <w:lvlText w:val="o"/>
      <w:lvlJc w:val="left"/>
      <w:pPr>
        <w:tabs>
          <w:tab w:val="num" w:pos="1440"/>
        </w:tabs>
        <w:ind w:left="1440" w:hanging="360"/>
      </w:pPr>
      <w:rPr>
        <w:rFonts w:ascii="Courier New" w:hAnsi="Courier New" w:hint="default"/>
      </w:rPr>
    </w:lvl>
    <w:lvl w:ilvl="2" w:tplc="9FAE7786" w:tentative="1">
      <w:start w:val="1"/>
      <w:numFmt w:val="bullet"/>
      <w:lvlText w:val=""/>
      <w:lvlJc w:val="left"/>
      <w:pPr>
        <w:tabs>
          <w:tab w:val="num" w:pos="2160"/>
        </w:tabs>
        <w:ind w:left="2160" w:hanging="360"/>
      </w:pPr>
      <w:rPr>
        <w:rFonts w:ascii="Wingdings" w:hAnsi="Wingdings" w:hint="default"/>
      </w:rPr>
    </w:lvl>
    <w:lvl w:ilvl="3" w:tplc="D0B67CE0" w:tentative="1">
      <w:start w:val="1"/>
      <w:numFmt w:val="bullet"/>
      <w:lvlText w:val=""/>
      <w:lvlJc w:val="left"/>
      <w:pPr>
        <w:tabs>
          <w:tab w:val="num" w:pos="2880"/>
        </w:tabs>
        <w:ind w:left="2880" w:hanging="360"/>
      </w:pPr>
      <w:rPr>
        <w:rFonts w:ascii="Symbol" w:hAnsi="Symbol" w:hint="default"/>
      </w:rPr>
    </w:lvl>
    <w:lvl w:ilvl="4" w:tplc="FE3C0D76" w:tentative="1">
      <w:start w:val="1"/>
      <w:numFmt w:val="bullet"/>
      <w:lvlText w:val="o"/>
      <w:lvlJc w:val="left"/>
      <w:pPr>
        <w:tabs>
          <w:tab w:val="num" w:pos="3600"/>
        </w:tabs>
        <w:ind w:left="3600" w:hanging="360"/>
      </w:pPr>
      <w:rPr>
        <w:rFonts w:ascii="Courier New" w:hAnsi="Courier New" w:hint="default"/>
      </w:rPr>
    </w:lvl>
    <w:lvl w:ilvl="5" w:tplc="AB14CE98" w:tentative="1">
      <w:start w:val="1"/>
      <w:numFmt w:val="bullet"/>
      <w:lvlText w:val=""/>
      <w:lvlJc w:val="left"/>
      <w:pPr>
        <w:tabs>
          <w:tab w:val="num" w:pos="4320"/>
        </w:tabs>
        <w:ind w:left="4320" w:hanging="360"/>
      </w:pPr>
      <w:rPr>
        <w:rFonts w:ascii="Wingdings" w:hAnsi="Wingdings" w:hint="default"/>
      </w:rPr>
    </w:lvl>
    <w:lvl w:ilvl="6" w:tplc="515E15BC" w:tentative="1">
      <w:start w:val="1"/>
      <w:numFmt w:val="bullet"/>
      <w:lvlText w:val=""/>
      <w:lvlJc w:val="left"/>
      <w:pPr>
        <w:tabs>
          <w:tab w:val="num" w:pos="5040"/>
        </w:tabs>
        <w:ind w:left="5040" w:hanging="360"/>
      </w:pPr>
      <w:rPr>
        <w:rFonts w:ascii="Symbol" w:hAnsi="Symbol" w:hint="default"/>
      </w:rPr>
    </w:lvl>
    <w:lvl w:ilvl="7" w:tplc="55C84D48" w:tentative="1">
      <w:start w:val="1"/>
      <w:numFmt w:val="bullet"/>
      <w:lvlText w:val="o"/>
      <w:lvlJc w:val="left"/>
      <w:pPr>
        <w:tabs>
          <w:tab w:val="num" w:pos="5760"/>
        </w:tabs>
        <w:ind w:left="5760" w:hanging="360"/>
      </w:pPr>
      <w:rPr>
        <w:rFonts w:ascii="Courier New" w:hAnsi="Courier New" w:hint="default"/>
      </w:rPr>
    </w:lvl>
    <w:lvl w:ilvl="8" w:tplc="4E46388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460E05"/>
    <w:multiLevelType w:val="hybridMultilevel"/>
    <w:tmpl w:val="F222C69C"/>
    <w:lvl w:ilvl="0" w:tplc="C5527CD8">
      <w:start w:val="1"/>
      <w:numFmt w:val="bullet"/>
      <w:lvlText w:val="-"/>
      <w:lvlJc w:val="left"/>
      <w:pPr>
        <w:tabs>
          <w:tab w:val="num" w:pos="720"/>
        </w:tabs>
        <w:ind w:left="720" w:hanging="360"/>
      </w:pPr>
      <w:rPr>
        <w:rFonts w:ascii="Courier New" w:hAnsi="Courier New" w:hint="default"/>
      </w:rPr>
    </w:lvl>
    <w:lvl w:ilvl="1" w:tplc="F50C52CC" w:tentative="1">
      <w:start w:val="1"/>
      <w:numFmt w:val="bullet"/>
      <w:lvlText w:val="o"/>
      <w:lvlJc w:val="left"/>
      <w:pPr>
        <w:tabs>
          <w:tab w:val="num" w:pos="1440"/>
        </w:tabs>
        <w:ind w:left="1440" w:hanging="360"/>
      </w:pPr>
      <w:rPr>
        <w:rFonts w:ascii="Courier New" w:hAnsi="Courier New" w:hint="default"/>
      </w:rPr>
    </w:lvl>
    <w:lvl w:ilvl="2" w:tplc="D68A12E0" w:tentative="1">
      <w:start w:val="1"/>
      <w:numFmt w:val="bullet"/>
      <w:lvlText w:val=""/>
      <w:lvlJc w:val="left"/>
      <w:pPr>
        <w:tabs>
          <w:tab w:val="num" w:pos="2160"/>
        </w:tabs>
        <w:ind w:left="2160" w:hanging="360"/>
      </w:pPr>
      <w:rPr>
        <w:rFonts w:ascii="Wingdings" w:hAnsi="Wingdings" w:hint="default"/>
      </w:rPr>
    </w:lvl>
    <w:lvl w:ilvl="3" w:tplc="79AAEC80" w:tentative="1">
      <w:start w:val="1"/>
      <w:numFmt w:val="bullet"/>
      <w:lvlText w:val=""/>
      <w:lvlJc w:val="left"/>
      <w:pPr>
        <w:tabs>
          <w:tab w:val="num" w:pos="2880"/>
        </w:tabs>
        <w:ind w:left="2880" w:hanging="360"/>
      </w:pPr>
      <w:rPr>
        <w:rFonts w:ascii="Symbol" w:hAnsi="Symbol" w:hint="default"/>
      </w:rPr>
    </w:lvl>
    <w:lvl w:ilvl="4" w:tplc="6BE22664" w:tentative="1">
      <w:start w:val="1"/>
      <w:numFmt w:val="bullet"/>
      <w:lvlText w:val="o"/>
      <w:lvlJc w:val="left"/>
      <w:pPr>
        <w:tabs>
          <w:tab w:val="num" w:pos="3600"/>
        </w:tabs>
        <w:ind w:left="3600" w:hanging="360"/>
      </w:pPr>
      <w:rPr>
        <w:rFonts w:ascii="Courier New" w:hAnsi="Courier New" w:hint="default"/>
      </w:rPr>
    </w:lvl>
    <w:lvl w:ilvl="5" w:tplc="4EBCFBE6" w:tentative="1">
      <w:start w:val="1"/>
      <w:numFmt w:val="bullet"/>
      <w:lvlText w:val=""/>
      <w:lvlJc w:val="left"/>
      <w:pPr>
        <w:tabs>
          <w:tab w:val="num" w:pos="4320"/>
        </w:tabs>
        <w:ind w:left="4320" w:hanging="360"/>
      </w:pPr>
      <w:rPr>
        <w:rFonts w:ascii="Wingdings" w:hAnsi="Wingdings" w:hint="default"/>
      </w:rPr>
    </w:lvl>
    <w:lvl w:ilvl="6" w:tplc="6824CCB2" w:tentative="1">
      <w:start w:val="1"/>
      <w:numFmt w:val="bullet"/>
      <w:lvlText w:val=""/>
      <w:lvlJc w:val="left"/>
      <w:pPr>
        <w:tabs>
          <w:tab w:val="num" w:pos="5040"/>
        </w:tabs>
        <w:ind w:left="5040" w:hanging="360"/>
      </w:pPr>
      <w:rPr>
        <w:rFonts w:ascii="Symbol" w:hAnsi="Symbol" w:hint="default"/>
      </w:rPr>
    </w:lvl>
    <w:lvl w:ilvl="7" w:tplc="6D92EF9E" w:tentative="1">
      <w:start w:val="1"/>
      <w:numFmt w:val="bullet"/>
      <w:lvlText w:val="o"/>
      <w:lvlJc w:val="left"/>
      <w:pPr>
        <w:tabs>
          <w:tab w:val="num" w:pos="5760"/>
        </w:tabs>
        <w:ind w:left="5760" w:hanging="360"/>
      </w:pPr>
      <w:rPr>
        <w:rFonts w:ascii="Courier New" w:hAnsi="Courier New" w:hint="default"/>
      </w:rPr>
    </w:lvl>
    <w:lvl w:ilvl="8" w:tplc="049E9C0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46AFF"/>
    <w:multiLevelType w:val="hybridMultilevel"/>
    <w:tmpl w:val="08EA6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1685399">
    <w:abstractNumId w:val="23"/>
  </w:num>
  <w:num w:numId="2" w16cid:durableId="1189180012">
    <w:abstractNumId w:val="10"/>
  </w:num>
  <w:num w:numId="3" w16cid:durableId="4864062">
    <w:abstractNumId w:val="19"/>
  </w:num>
  <w:num w:numId="4" w16cid:durableId="477645908">
    <w:abstractNumId w:val="41"/>
  </w:num>
  <w:num w:numId="5" w16cid:durableId="1552574441">
    <w:abstractNumId w:val="7"/>
  </w:num>
  <w:num w:numId="6" w16cid:durableId="540674366">
    <w:abstractNumId w:val="35"/>
  </w:num>
  <w:num w:numId="7" w16cid:durableId="2087071761">
    <w:abstractNumId w:val="20"/>
  </w:num>
  <w:num w:numId="8" w16cid:durableId="524096620">
    <w:abstractNumId w:val="40"/>
  </w:num>
  <w:num w:numId="9" w16cid:durableId="1890064980">
    <w:abstractNumId w:val="2"/>
  </w:num>
  <w:num w:numId="10" w16cid:durableId="231350834">
    <w:abstractNumId w:val="37"/>
  </w:num>
  <w:num w:numId="11" w16cid:durableId="1930039651">
    <w:abstractNumId w:val="12"/>
  </w:num>
  <w:num w:numId="12" w16cid:durableId="1980919816">
    <w:abstractNumId w:val="27"/>
  </w:num>
  <w:num w:numId="13" w16cid:durableId="116880063">
    <w:abstractNumId w:val="18"/>
  </w:num>
  <w:num w:numId="14" w16cid:durableId="1029183893">
    <w:abstractNumId w:val="25"/>
  </w:num>
  <w:num w:numId="15" w16cid:durableId="2145197918">
    <w:abstractNumId w:val="34"/>
  </w:num>
  <w:num w:numId="16" w16cid:durableId="1886135201">
    <w:abstractNumId w:val="13"/>
  </w:num>
  <w:num w:numId="17" w16cid:durableId="725760027">
    <w:abstractNumId w:val="39"/>
  </w:num>
  <w:num w:numId="18" w16cid:durableId="805858407">
    <w:abstractNumId w:val="5"/>
  </w:num>
  <w:num w:numId="19" w16cid:durableId="1189488250">
    <w:abstractNumId w:val="36"/>
  </w:num>
  <w:num w:numId="20" w16cid:durableId="1227448995">
    <w:abstractNumId w:val="30"/>
  </w:num>
  <w:num w:numId="21" w16cid:durableId="1232109322">
    <w:abstractNumId w:val="4"/>
  </w:num>
  <w:num w:numId="22" w16cid:durableId="1227256273">
    <w:abstractNumId w:val="38"/>
  </w:num>
  <w:num w:numId="23" w16cid:durableId="246960117">
    <w:abstractNumId w:val="0"/>
    <w:lvlOverride w:ilvl="0">
      <w:lvl w:ilvl="0">
        <w:start w:val="1"/>
        <w:numFmt w:val="bullet"/>
        <w:lvlText w:val=""/>
        <w:lvlJc w:val="left"/>
        <w:pPr>
          <w:ind w:left="360" w:hanging="360"/>
        </w:pPr>
        <w:rPr>
          <w:rFonts w:ascii="Symbol" w:hAnsi="Symbol" w:hint="default"/>
        </w:rPr>
      </w:lvl>
    </w:lvlOverride>
  </w:num>
  <w:num w:numId="24" w16cid:durableId="1215392523">
    <w:abstractNumId w:val="17"/>
  </w:num>
  <w:num w:numId="25" w16cid:durableId="1108698373">
    <w:abstractNumId w:val="16"/>
  </w:num>
  <w:num w:numId="26" w16cid:durableId="289475561">
    <w:abstractNumId w:val="28"/>
  </w:num>
  <w:num w:numId="27" w16cid:durableId="237910402">
    <w:abstractNumId w:val="26"/>
  </w:num>
  <w:num w:numId="28" w16cid:durableId="2136097424">
    <w:abstractNumId w:val="9"/>
  </w:num>
  <w:num w:numId="29" w16cid:durableId="2036421714">
    <w:abstractNumId w:val="33"/>
  </w:num>
  <w:num w:numId="30" w16cid:durableId="26682712">
    <w:abstractNumId w:val="8"/>
  </w:num>
  <w:num w:numId="31" w16cid:durableId="1534222067">
    <w:abstractNumId w:val="6"/>
  </w:num>
  <w:num w:numId="32" w16cid:durableId="1745949257">
    <w:abstractNumId w:val="14"/>
  </w:num>
  <w:num w:numId="33" w16cid:durableId="1088844162">
    <w:abstractNumId w:val="42"/>
  </w:num>
  <w:num w:numId="34" w16cid:durableId="268393289">
    <w:abstractNumId w:val="31"/>
  </w:num>
  <w:num w:numId="35" w16cid:durableId="1621569353">
    <w:abstractNumId w:val="21"/>
  </w:num>
  <w:num w:numId="36" w16cid:durableId="677198207">
    <w:abstractNumId w:val="11"/>
  </w:num>
  <w:num w:numId="37" w16cid:durableId="211428434">
    <w:abstractNumId w:val="1"/>
  </w:num>
  <w:num w:numId="38" w16cid:durableId="384524668">
    <w:abstractNumId w:val="15"/>
  </w:num>
  <w:num w:numId="39" w16cid:durableId="414203464">
    <w:abstractNumId w:val="3"/>
  </w:num>
  <w:num w:numId="40" w16cid:durableId="1378159373">
    <w:abstractNumId w:val="29"/>
  </w:num>
  <w:num w:numId="41" w16cid:durableId="1036001536">
    <w:abstractNumId w:val="32"/>
  </w:num>
  <w:num w:numId="42" w16cid:durableId="445274475">
    <w:abstractNumId w:val="29"/>
  </w:num>
  <w:num w:numId="43" w16cid:durableId="801464928">
    <w:abstractNumId w:val="24"/>
  </w:num>
  <w:num w:numId="44" w16cid:durableId="1861233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CC"/>
    <w:rsid w:val="0000054D"/>
    <w:rsid w:val="00007271"/>
    <w:rsid w:val="00013B76"/>
    <w:rsid w:val="000157F7"/>
    <w:rsid w:val="0002409F"/>
    <w:rsid w:val="00024AF0"/>
    <w:rsid w:val="0003110C"/>
    <w:rsid w:val="00033A37"/>
    <w:rsid w:val="00036EC4"/>
    <w:rsid w:val="00036F16"/>
    <w:rsid w:val="00043E0A"/>
    <w:rsid w:val="00047A32"/>
    <w:rsid w:val="00051678"/>
    <w:rsid w:val="0005216C"/>
    <w:rsid w:val="00053029"/>
    <w:rsid w:val="0005395D"/>
    <w:rsid w:val="00054355"/>
    <w:rsid w:val="00064385"/>
    <w:rsid w:val="00072901"/>
    <w:rsid w:val="0007723D"/>
    <w:rsid w:val="0008177A"/>
    <w:rsid w:val="0009021C"/>
    <w:rsid w:val="0009467F"/>
    <w:rsid w:val="00095706"/>
    <w:rsid w:val="000A278D"/>
    <w:rsid w:val="000A73A5"/>
    <w:rsid w:val="000B146E"/>
    <w:rsid w:val="000B1D4C"/>
    <w:rsid w:val="000B62F0"/>
    <w:rsid w:val="000B7B41"/>
    <w:rsid w:val="000C41DA"/>
    <w:rsid w:val="000E68A5"/>
    <w:rsid w:val="000E6F22"/>
    <w:rsid w:val="000E79D0"/>
    <w:rsid w:val="000F0D69"/>
    <w:rsid w:val="001077B4"/>
    <w:rsid w:val="00110043"/>
    <w:rsid w:val="0011396B"/>
    <w:rsid w:val="0011528C"/>
    <w:rsid w:val="00117030"/>
    <w:rsid w:val="00122403"/>
    <w:rsid w:val="0013024A"/>
    <w:rsid w:val="00130925"/>
    <w:rsid w:val="00132CA0"/>
    <w:rsid w:val="00136023"/>
    <w:rsid w:val="00136C1C"/>
    <w:rsid w:val="0014205F"/>
    <w:rsid w:val="00142632"/>
    <w:rsid w:val="00144B37"/>
    <w:rsid w:val="001512C7"/>
    <w:rsid w:val="00153242"/>
    <w:rsid w:val="00153492"/>
    <w:rsid w:val="0015494C"/>
    <w:rsid w:val="00163FA1"/>
    <w:rsid w:val="00165727"/>
    <w:rsid w:val="001700E9"/>
    <w:rsid w:val="0017206A"/>
    <w:rsid w:val="00172A0D"/>
    <w:rsid w:val="00172B44"/>
    <w:rsid w:val="00172CF6"/>
    <w:rsid w:val="00175071"/>
    <w:rsid w:val="001855FE"/>
    <w:rsid w:val="00191E99"/>
    <w:rsid w:val="00192985"/>
    <w:rsid w:val="00194A3A"/>
    <w:rsid w:val="0019593D"/>
    <w:rsid w:val="00195AFD"/>
    <w:rsid w:val="0019794C"/>
    <w:rsid w:val="001A3190"/>
    <w:rsid w:val="001A6106"/>
    <w:rsid w:val="001A7BC7"/>
    <w:rsid w:val="001B0B32"/>
    <w:rsid w:val="001B5AE7"/>
    <w:rsid w:val="001B6100"/>
    <w:rsid w:val="001C04BB"/>
    <w:rsid w:val="001C355A"/>
    <w:rsid w:val="001C3BB1"/>
    <w:rsid w:val="001C663E"/>
    <w:rsid w:val="001C77AC"/>
    <w:rsid w:val="001E15C3"/>
    <w:rsid w:val="001E334A"/>
    <w:rsid w:val="001F04BA"/>
    <w:rsid w:val="001F2578"/>
    <w:rsid w:val="002016EB"/>
    <w:rsid w:val="00201B2F"/>
    <w:rsid w:val="00204D4B"/>
    <w:rsid w:val="00212A20"/>
    <w:rsid w:val="00215F7C"/>
    <w:rsid w:val="00216503"/>
    <w:rsid w:val="0021777E"/>
    <w:rsid w:val="00223220"/>
    <w:rsid w:val="00223F4A"/>
    <w:rsid w:val="002366D9"/>
    <w:rsid w:val="0023686A"/>
    <w:rsid w:val="00237A43"/>
    <w:rsid w:val="00250BAE"/>
    <w:rsid w:val="00251043"/>
    <w:rsid w:val="00251C04"/>
    <w:rsid w:val="002571BA"/>
    <w:rsid w:val="00257E7D"/>
    <w:rsid w:val="00260240"/>
    <w:rsid w:val="0026288C"/>
    <w:rsid w:val="00270BA9"/>
    <w:rsid w:val="00270E24"/>
    <w:rsid w:val="00276955"/>
    <w:rsid w:val="00276C49"/>
    <w:rsid w:val="00280EB2"/>
    <w:rsid w:val="00281A29"/>
    <w:rsid w:val="0028307E"/>
    <w:rsid w:val="00284338"/>
    <w:rsid w:val="00290A01"/>
    <w:rsid w:val="00292CBF"/>
    <w:rsid w:val="00294534"/>
    <w:rsid w:val="0029659C"/>
    <w:rsid w:val="002A03DD"/>
    <w:rsid w:val="002A54D4"/>
    <w:rsid w:val="002B0A59"/>
    <w:rsid w:val="002B26D0"/>
    <w:rsid w:val="002B7D80"/>
    <w:rsid w:val="002C5149"/>
    <w:rsid w:val="002D2ADC"/>
    <w:rsid w:val="002D3F5F"/>
    <w:rsid w:val="002D7A18"/>
    <w:rsid w:val="002E07F7"/>
    <w:rsid w:val="002E112D"/>
    <w:rsid w:val="002F4906"/>
    <w:rsid w:val="00302269"/>
    <w:rsid w:val="003046D7"/>
    <w:rsid w:val="0031103E"/>
    <w:rsid w:val="00313434"/>
    <w:rsid w:val="003136A2"/>
    <w:rsid w:val="00315505"/>
    <w:rsid w:val="00315E1D"/>
    <w:rsid w:val="00317767"/>
    <w:rsid w:val="00317F5D"/>
    <w:rsid w:val="00320FBC"/>
    <w:rsid w:val="00324758"/>
    <w:rsid w:val="003270EE"/>
    <w:rsid w:val="00330502"/>
    <w:rsid w:val="0033257C"/>
    <w:rsid w:val="00332E33"/>
    <w:rsid w:val="00333102"/>
    <w:rsid w:val="00337423"/>
    <w:rsid w:val="003376B6"/>
    <w:rsid w:val="0034031F"/>
    <w:rsid w:val="003412FB"/>
    <w:rsid w:val="00344436"/>
    <w:rsid w:val="0035243F"/>
    <w:rsid w:val="00352B3C"/>
    <w:rsid w:val="0035387E"/>
    <w:rsid w:val="0035509E"/>
    <w:rsid w:val="00357EDD"/>
    <w:rsid w:val="00360E2C"/>
    <w:rsid w:val="00361B9B"/>
    <w:rsid w:val="003824C7"/>
    <w:rsid w:val="003850E6"/>
    <w:rsid w:val="0039133C"/>
    <w:rsid w:val="00395A2D"/>
    <w:rsid w:val="00396ECA"/>
    <w:rsid w:val="00397F74"/>
    <w:rsid w:val="003A1655"/>
    <w:rsid w:val="003A3494"/>
    <w:rsid w:val="003A3B30"/>
    <w:rsid w:val="003A78E4"/>
    <w:rsid w:val="003B1648"/>
    <w:rsid w:val="003B1991"/>
    <w:rsid w:val="003B2821"/>
    <w:rsid w:val="003B4869"/>
    <w:rsid w:val="003B7DAE"/>
    <w:rsid w:val="003C12B4"/>
    <w:rsid w:val="003C6888"/>
    <w:rsid w:val="003C6F02"/>
    <w:rsid w:val="003D114E"/>
    <w:rsid w:val="003D136C"/>
    <w:rsid w:val="003D3ED7"/>
    <w:rsid w:val="003D772E"/>
    <w:rsid w:val="003E1CE7"/>
    <w:rsid w:val="003E383A"/>
    <w:rsid w:val="003E52C4"/>
    <w:rsid w:val="003E62F2"/>
    <w:rsid w:val="003E67E2"/>
    <w:rsid w:val="003E6E69"/>
    <w:rsid w:val="003F1ED2"/>
    <w:rsid w:val="003F2D04"/>
    <w:rsid w:val="003F3D52"/>
    <w:rsid w:val="003F5981"/>
    <w:rsid w:val="003F5E31"/>
    <w:rsid w:val="003F701D"/>
    <w:rsid w:val="00401995"/>
    <w:rsid w:val="004040B5"/>
    <w:rsid w:val="004109C2"/>
    <w:rsid w:val="00415DA6"/>
    <w:rsid w:val="00416F5B"/>
    <w:rsid w:val="004237D7"/>
    <w:rsid w:val="0042511F"/>
    <w:rsid w:val="004273DA"/>
    <w:rsid w:val="004277BF"/>
    <w:rsid w:val="004315EF"/>
    <w:rsid w:val="00431B64"/>
    <w:rsid w:val="004362BB"/>
    <w:rsid w:val="00442337"/>
    <w:rsid w:val="004447E2"/>
    <w:rsid w:val="00453CAE"/>
    <w:rsid w:val="00461673"/>
    <w:rsid w:val="004618A7"/>
    <w:rsid w:val="004660E2"/>
    <w:rsid w:val="00473956"/>
    <w:rsid w:val="00475AA0"/>
    <w:rsid w:val="00482056"/>
    <w:rsid w:val="00483AA4"/>
    <w:rsid w:val="004868DC"/>
    <w:rsid w:val="00487E48"/>
    <w:rsid w:val="00490067"/>
    <w:rsid w:val="0049460C"/>
    <w:rsid w:val="004951F9"/>
    <w:rsid w:val="00495E80"/>
    <w:rsid w:val="004A122A"/>
    <w:rsid w:val="004A4630"/>
    <w:rsid w:val="004A49AD"/>
    <w:rsid w:val="004B5069"/>
    <w:rsid w:val="004D4C94"/>
    <w:rsid w:val="004E00E7"/>
    <w:rsid w:val="004E0881"/>
    <w:rsid w:val="004E66D8"/>
    <w:rsid w:val="00510F43"/>
    <w:rsid w:val="00512ADB"/>
    <w:rsid w:val="005130BE"/>
    <w:rsid w:val="005150CF"/>
    <w:rsid w:val="00515136"/>
    <w:rsid w:val="005175A0"/>
    <w:rsid w:val="00517E8C"/>
    <w:rsid w:val="00524720"/>
    <w:rsid w:val="005279A4"/>
    <w:rsid w:val="005339B0"/>
    <w:rsid w:val="0053615F"/>
    <w:rsid w:val="00536B98"/>
    <w:rsid w:val="00552317"/>
    <w:rsid w:val="005524A9"/>
    <w:rsid w:val="00555731"/>
    <w:rsid w:val="005569D4"/>
    <w:rsid w:val="0056580B"/>
    <w:rsid w:val="00566FCC"/>
    <w:rsid w:val="00571BDF"/>
    <w:rsid w:val="00572E53"/>
    <w:rsid w:val="00575539"/>
    <w:rsid w:val="00575EEC"/>
    <w:rsid w:val="00576A03"/>
    <w:rsid w:val="005859C3"/>
    <w:rsid w:val="00585DA3"/>
    <w:rsid w:val="00585FBD"/>
    <w:rsid w:val="00590AA1"/>
    <w:rsid w:val="00592DD8"/>
    <w:rsid w:val="00593C00"/>
    <w:rsid w:val="00597510"/>
    <w:rsid w:val="0059798A"/>
    <w:rsid w:val="005A1AE3"/>
    <w:rsid w:val="005A6C3F"/>
    <w:rsid w:val="005B0CAA"/>
    <w:rsid w:val="005B3DA0"/>
    <w:rsid w:val="005B4589"/>
    <w:rsid w:val="005B5E24"/>
    <w:rsid w:val="005B6CC5"/>
    <w:rsid w:val="005C21FE"/>
    <w:rsid w:val="005C7C00"/>
    <w:rsid w:val="005D0BEC"/>
    <w:rsid w:val="005E0A05"/>
    <w:rsid w:val="005E213D"/>
    <w:rsid w:val="005E7189"/>
    <w:rsid w:val="005F0744"/>
    <w:rsid w:val="005F2624"/>
    <w:rsid w:val="005F62B6"/>
    <w:rsid w:val="005F7937"/>
    <w:rsid w:val="00600D46"/>
    <w:rsid w:val="00601581"/>
    <w:rsid w:val="00601C14"/>
    <w:rsid w:val="00605F7A"/>
    <w:rsid w:val="006108A9"/>
    <w:rsid w:val="00611075"/>
    <w:rsid w:val="00614638"/>
    <w:rsid w:val="00615795"/>
    <w:rsid w:val="00617779"/>
    <w:rsid w:val="006206B0"/>
    <w:rsid w:val="00620EF2"/>
    <w:rsid w:val="006237A9"/>
    <w:rsid w:val="00625B08"/>
    <w:rsid w:val="0062777D"/>
    <w:rsid w:val="006302A5"/>
    <w:rsid w:val="0063203E"/>
    <w:rsid w:val="00634479"/>
    <w:rsid w:val="0063603E"/>
    <w:rsid w:val="0063761B"/>
    <w:rsid w:val="0063780F"/>
    <w:rsid w:val="00643A39"/>
    <w:rsid w:val="00645710"/>
    <w:rsid w:val="00645AB5"/>
    <w:rsid w:val="0064607D"/>
    <w:rsid w:val="006512AF"/>
    <w:rsid w:val="00655F23"/>
    <w:rsid w:val="0066036F"/>
    <w:rsid w:val="006637E6"/>
    <w:rsid w:val="006644C4"/>
    <w:rsid w:val="00673B05"/>
    <w:rsid w:val="00673C8E"/>
    <w:rsid w:val="00683F3A"/>
    <w:rsid w:val="0068443C"/>
    <w:rsid w:val="00684C48"/>
    <w:rsid w:val="00691E04"/>
    <w:rsid w:val="00692443"/>
    <w:rsid w:val="00695D26"/>
    <w:rsid w:val="006A007E"/>
    <w:rsid w:val="006A36ED"/>
    <w:rsid w:val="006A6EBB"/>
    <w:rsid w:val="006A72A6"/>
    <w:rsid w:val="006B04BD"/>
    <w:rsid w:val="006B3111"/>
    <w:rsid w:val="006B3A2C"/>
    <w:rsid w:val="006B6BA3"/>
    <w:rsid w:val="006C3FD9"/>
    <w:rsid w:val="006C6E73"/>
    <w:rsid w:val="006C7869"/>
    <w:rsid w:val="006C7ADD"/>
    <w:rsid w:val="006D1ECD"/>
    <w:rsid w:val="006D73E8"/>
    <w:rsid w:val="006D7435"/>
    <w:rsid w:val="006D7D0D"/>
    <w:rsid w:val="006E346A"/>
    <w:rsid w:val="006E4A2D"/>
    <w:rsid w:val="006F6FDC"/>
    <w:rsid w:val="007008EF"/>
    <w:rsid w:val="007033C3"/>
    <w:rsid w:val="007138E8"/>
    <w:rsid w:val="0071719F"/>
    <w:rsid w:val="00720DB8"/>
    <w:rsid w:val="00720F78"/>
    <w:rsid w:val="00740DDA"/>
    <w:rsid w:val="00743D17"/>
    <w:rsid w:val="00744D62"/>
    <w:rsid w:val="00745697"/>
    <w:rsid w:val="00746DB3"/>
    <w:rsid w:val="007512C6"/>
    <w:rsid w:val="0075382B"/>
    <w:rsid w:val="00755D21"/>
    <w:rsid w:val="0076085B"/>
    <w:rsid w:val="00763561"/>
    <w:rsid w:val="007653DB"/>
    <w:rsid w:val="00766D1A"/>
    <w:rsid w:val="00772771"/>
    <w:rsid w:val="00775801"/>
    <w:rsid w:val="00780070"/>
    <w:rsid w:val="00782AA8"/>
    <w:rsid w:val="00783038"/>
    <w:rsid w:val="00783E1B"/>
    <w:rsid w:val="0078438C"/>
    <w:rsid w:val="00785559"/>
    <w:rsid w:val="00787919"/>
    <w:rsid w:val="00790F19"/>
    <w:rsid w:val="007A0310"/>
    <w:rsid w:val="007A103E"/>
    <w:rsid w:val="007A6395"/>
    <w:rsid w:val="007B4EB6"/>
    <w:rsid w:val="007C0948"/>
    <w:rsid w:val="007C6311"/>
    <w:rsid w:val="007C6DE6"/>
    <w:rsid w:val="007D2ED2"/>
    <w:rsid w:val="007D6DB6"/>
    <w:rsid w:val="007E353A"/>
    <w:rsid w:val="007E481C"/>
    <w:rsid w:val="007F092D"/>
    <w:rsid w:val="007F7EC1"/>
    <w:rsid w:val="00804D3A"/>
    <w:rsid w:val="00810F6C"/>
    <w:rsid w:val="0081218F"/>
    <w:rsid w:val="00820477"/>
    <w:rsid w:val="0082077F"/>
    <w:rsid w:val="0082083E"/>
    <w:rsid w:val="00823F55"/>
    <w:rsid w:val="008315E0"/>
    <w:rsid w:val="00840230"/>
    <w:rsid w:val="008435DC"/>
    <w:rsid w:val="0085016B"/>
    <w:rsid w:val="00852D34"/>
    <w:rsid w:val="00853029"/>
    <w:rsid w:val="00855969"/>
    <w:rsid w:val="008616C3"/>
    <w:rsid w:val="00873938"/>
    <w:rsid w:val="0087476A"/>
    <w:rsid w:val="008810D3"/>
    <w:rsid w:val="0088754A"/>
    <w:rsid w:val="00895388"/>
    <w:rsid w:val="008954B7"/>
    <w:rsid w:val="00897EBE"/>
    <w:rsid w:val="008A2D6C"/>
    <w:rsid w:val="008A4C39"/>
    <w:rsid w:val="008B1C75"/>
    <w:rsid w:val="008B21F5"/>
    <w:rsid w:val="008B3A91"/>
    <w:rsid w:val="008B4884"/>
    <w:rsid w:val="008B73D6"/>
    <w:rsid w:val="008C0532"/>
    <w:rsid w:val="008C133B"/>
    <w:rsid w:val="008C348B"/>
    <w:rsid w:val="008C53E6"/>
    <w:rsid w:val="008D23EF"/>
    <w:rsid w:val="008D5AD4"/>
    <w:rsid w:val="008D7A86"/>
    <w:rsid w:val="008E4436"/>
    <w:rsid w:val="008E4B59"/>
    <w:rsid w:val="008E6AF2"/>
    <w:rsid w:val="008F07C1"/>
    <w:rsid w:val="008F131E"/>
    <w:rsid w:val="008F144F"/>
    <w:rsid w:val="008F20D1"/>
    <w:rsid w:val="008F4712"/>
    <w:rsid w:val="00900439"/>
    <w:rsid w:val="00903D43"/>
    <w:rsid w:val="00904064"/>
    <w:rsid w:val="00905EEE"/>
    <w:rsid w:val="0090648C"/>
    <w:rsid w:val="009174F0"/>
    <w:rsid w:val="00923344"/>
    <w:rsid w:val="0092357A"/>
    <w:rsid w:val="00925437"/>
    <w:rsid w:val="00927A56"/>
    <w:rsid w:val="00932156"/>
    <w:rsid w:val="00934EF7"/>
    <w:rsid w:val="0094312E"/>
    <w:rsid w:val="009520B9"/>
    <w:rsid w:val="00961487"/>
    <w:rsid w:val="009650E2"/>
    <w:rsid w:val="009651AE"/>
    <w:rsid w:val="00972329"/>
    <w:rsid w:val="009748B2"/>
    <w:rsid w:val="00981477"/>
    <w:rsid w:val="00981F51"/>
    <w:rsid w:val="0098300E"/>
    <w:rsid w:val="009833A6"/>
    <w:rsid w:val="00983699"/>
    <w:rsid w:val="009839D2"/>
    <w:rsid w:val="00983BE1"/>
    <w:rsid w:val="00985210"/>
    <w:rsid w:val="0098598B"/>
    <w:rsid w:val="00990A99"/>
    <w:rsid w:val="009A0F4A"/>
    <w:rsid w:val="009A1D21"/>
    <w:rsid w:val="009A2528"/>
    <w:rsid w:val="009B0FF4"/>
    <w:rsid w:val="009B735C"/>
    <w:rsid w:val="009C2016"/>
    <w:rsid w:val="009C4221"/>
    <w:rsid w:val="009D2256"/>
    <w:rsid w:val="009D48A3"/>
    <w:rsid w:val="009D63B2"/>
    <w:rsid w:val="009D6BB2"/>
    <w:rsid w:val="009E0A8A"/>
    <w:rsid w:val="009E64E3"/>
    <w:rsid w:val="009F213C"/>
    <w:rsid w:val="00A01598"/>
    <w:rsid w:val="00A02C24"/>
    <w:rsid w:val="00A05374"/>
    <w:rsid w:val="00A06317"/>
    <w:rsid w:val="00A0718C"/>
    <w:rsid w:val="00A07422"/>
    <w:rsid w:val="00A14E36"/>
    <w:rsid w:val="00A1563F"/>
    <w:rsid w:val="00A161DF"/>
    <w:rsid w:val="00A2004E"/>
    <w:rsid w:val="00A36AA5"/>
    <w:rsid w:val="00A37264"/>
    <w:rsid w:val="00A37EF5"/>
    <w:rsid w:val="00A43448"/>
    <w:rsid w:val="00A435E9"/>
    <w:rsid w:val="00A452E8"/>
    <w:rsid w:val="00A47052"/>
    <w:rsid w:val="00A51E08"/>
    <w:rsid w:val="00A53042"/>
    <w:rsid w:val="00A53485"/>
    <w:rsid w:val="00A67CCC"/>
    <w:rsid w:val="00A74342"/>
    <w:rsid w:val="00A76D46"/>
    <w:rsid w:val="00A80D15"/>
    <w:rsid w:val="00A91E5A"/>
    <w:rsid w:val="00A92B35"/>
    <w:rsid w:val="00A94CE5"/>
    <w:rsid w:val="00A94F31"/>
    <w:rsid w:val="00AA01B3"/>
    <w:rsid w:val="00AA048B"/>
    <w:rsid w:val="00AA4BDC"/>
    <w:rsid w:val="00AB13CF"/>
    <w:rsid w:val="00AB5C36"/>
    <w:rsid w:val="00AB6D17"/>
    <w:rsid w:val="00AC2ECD"/>
    <w:rsid w:val="00AC4F5C"/>
    <w:rsid w:val="00AC663A"/>
    <w:rsid w:val="00AC7344"/>
    <w:rsid w:val="00AD0638"/>
    <w:rsid w:val="00AE0ED7"/>
    <w:rsid w:val="00AE3E05"/>
    <w:rsid w:val="00AE4411"/>
    <w:rsid w:val="00AE4C43"/>
    <w:rsid w:val="00AE7E60"/>
    <w:rsid w:val="00AF0939"/>
    <w:rsid w:val="00AF1731"/>
    <w:rsid w:val="00AF4DB5"/>
    <w:rsid w:val="00B00DFB"/>
    <w:rsid w:val="00B11997"/>
    <w:rsid w:val="00B12612"/>
    <w:rsid w:val="00B14895"/>
    <w:rsid w:val="00B149E3"/>
    <w:rsid w:val="00B15242"/>
    <w:rsid w:val="00B201FC"/>
    <w:rsid w:val="00B317BB"/>
    <w:rsid w:val="00B32048"/>
    <w:rsid w:val="00B36354"/>
    <w:rsid w:val="00B437D9"/>
    <w:rsid w:val="00B442F7"/>
    <w:rsid w:val="00B45E79"/>
    <w:rsid w:val="00B51165"/>
    <w:rsid w:val="00B571C4"/>
    <w:rsid w:val="00B57C46"/>
    <w:rsid w:val="00B60189"/>
    <w:rsid w:val="00B60DB2"/>
    <w:rsid w:val="00B6305E"/>
    <w:rsid w:val="00B64F15"/>
    <w:rsid w:val="00B74D41"/>
    <w:rsid w:val="00B761B6"/>
    <w:rsid w:val="00B767A1"/>
    <w:rsid w:val="00B82976"/>
    <w:rsid w:val="00B8670A"/>
    <w:rsid w:val="00B923AC"/>
    <w:rsid w:val="00B95741"/>
    <w:rsid w:val="00BA2255"/>
    <w:rsid w:val="00BA3B24"/>
    <w:rsid w:val="00BA7D8C"/>
    <w:rsid w:val="00BB1287"/>
    <w:rsid w:val="00BB16F2"/>
    <w:rsid w:val="00BB1B73"/>
    <w:rsid w:val="00BC198A"/>
    <w:rsid w:val="00BC2377"/>
    <w:rsid w:val="00BC3D07"/>
    <w:rsid w:val="00BC590D"/>
    <w:rsid w:val="00BC6205"/>
    <w:rsid w:val="00BD0295"/>
    <w:rsid w:val="00BD0868"/>
    <w:rsid w:val="00BD341F"/>
    <w:rsid w:val="00BE1B18"/>
    <w:rsid w:val="00BE7460"/>
    <w:rsid w:val="00BF16ED"/>
    <w:rsid w:val="00BF1A9A"/>
    <w:rsid w:val="00BF267B"/>
    <w:rsid w:val="00BF6A66"/>
    <w:rsid w:val="00BF6D4C"/>
    <w:rsid w:val="00C03B98"/>
    <w:rsid w:val="00C068F7"/>
    <w:rsid w:val="00C13693"/>
    <w:rsid w:val="00C1472C"/>
    <w:rsid w:val="00C17C1C"/>
    <w:rsid w:val="00C2580B"/>
    <w:rsid w:val="00C31CBD"/>
    <w:rsid w:val="00C31FF0"/>
    <w:rsid w:val="00C33E01"/>
    <w:rsid w:val="00C34B5C"/>
    <w:rsid w:val="00C34EB9"/>
    <w:rsid w:val="00C35A8B"/>
    <w:rsid w:val="00C36605"/>
    <w:rsid w:val="00C37EF1"/>
    <w:rsid w:val="00C409A3"/>
    <w:rsid w:val="00C448E2"/>
    <w:rsid w:val="00C45ADE"/>
    <w:rsid w:val="00C51AA4"/>
    <w:rsid w:val="00C60E68"/>
    <w:rsid w:val="00C63E20"/>
    <w:rsid w:val="00C64018"/>
    <w:rsid w:val="00C65FDF"/>
    <w:rsid w:val="00C724C7"/>
    <w:rsid w:val="00C809A3"/>
    <w:rsid w:val="00C8287F"/>
    <w:rsid w:val="00C82AC8"/>
    <w:rsid w:val="00C94073"/>
    <w:rsid w:val="00C975F9"/>
    <w:rsid w:val="00CA2D79"/>
    <w:rsid w:val="00CA42B3"/>
    <w:rsid w:val="00CA4A6C"/>
    <w:rsid w:val="00CA5AFB"/>
    <w:rsid w:val="00CA67ED"/>
    <w:rsid w:val="00CB1F08"/>
    <w:rsid w:val="00CB6223"/>
    <w:rsid w:val="00CB73D5"/>
    <w:rsid w:val="00CC1A18"/>
    <w:rsid w:val="00CC5745"/>
    <w:rsid w:val="00CC5E72"/>
    <w:rsid w:val="00CD2399"/>
    <w:rsid w:val="00CD4409"/>
    <w:rsid w:val="00CD6B61"/>
    <w:rsid w:val="00CD70D8"/>
    <w:rsid w:val="00CD7314"/>
    <w:rsid w:val="00CE03C5"/>
    <w:rsid w:val="00CE0440"/>
    <w:rsid w:val="00CE11B9"/>
    <w:rsid w:val="00CF2F01"/>
    <w:rsid w:val="00CF3EA8"/>
    <w:rsid w:val="00D04442"/>
    <w:rsid w:val="00D051BA"/>
    <w:rsid w:val="00D06652"/>
    <w:rsid w:val="00D1111F"/>
    <w:rsid w:val="00D11EEB"/>
    <w:rsid w:val="00D12459"/>
    <w:rsid w:val="00D2097F"/>
    <w:rsid w:val="00D26CB8"/>
    <w:rsid w:val="00D356C8"/>
    <w:rsid w:val="00D35CB0"/>
    <w:rsid w:val="00D405E9"/>
    <w:rsid w:val="00D43E24"/>
    <w:rsid w:val="00D46E7F"/>
    <w:rsid w:val="00D54415"/>
    <w:rsid w:val="00D571B3"/>
    <w:rsid w:val="00D578AA"/>
    <w:rsid w:val="00D57F31"/>
    <w:rsid w:val="00D609F5"/>
    <w:rsid w:val="00D61CB1"/>
    <w:rsid w:val="00D72A0D"/>
    <w:rsid w:val="00D81433"/>
    <w:rsid w:val="00D837E8"/>
    <w:rsid w:val="00D84149"/>
    <w:rsid w:val="00D84FA3"/>
    <w:rsid w:val="00D85822"/>
    <w:rsid w:val="00D85B6F"/>
    <w:rsid w:val="00D90162"/>
    <w:rsid w:val="00D93E41"/>
    <w:rsid w:val="00DA20B2"/>
    <w:rsid w:val="00DA3C83"/>
    <w:rsid w:val="00DB5845"/>
    <w:rsid w:val="00DB67C4"/>
    <w:rsid w:val="00DC3EC3"/>
    <w:rsid w:val="00DC538B"/>
    <w:rsid w:val="00DC61C8"/>
    <w:rsid w:val="00DC74FA"/>
    <w:rsid w:val="00DD6A59"/>
    <w:rsid w:val="00DE0A93"/>
    <w:rsid w:val="00DE3EFB"/>
    <w:rsid w:val="00DE6290"/>
    <w:rsid w:val="00DF242B"/>
    <w:rsid w:val="00DF5CE9"/>
    <w:rsid w:val="00DF6899"/>
    <w:rsid w:val="00E050C8"/>
    <w:rsid w:val="00E07E03"/>
    <w:rsid w:val="00E1287A"/>
    <w:rsid w:val="00E14CC6"/>
    <w:rsid w:val="00E16B64"/>
    <w:rsid w:val="00E25CFB"/>
    <w:rsid w:val="00E26FE1"/>
    <w:rsid w:val="00E32523"/>
    <w:rsid w:val="00E3520F"/>
    <w:rsid w:val="00E37732"/>
    <w:rsid w:val="00E43B65"/>
    <w:rsid w:val="00E44CEA"/>
    <w:rsid w:val="00E45ADB"/>
    <w:rsid w:val="00E46519"/>
    <w:rsid w:val="00E47F52"/>
    <w:rsid w:val="00E50BEA"/>
    <w:rsid w:val="00E552BB"/>
    <w:rsid w:val="00E56836"/>
    <w:rsid w:val="00E57C3E"/>
    <w:rsid w:val="00E61686"/>
    <w:rsid w:val="00E66666"/>
    <w:rsid w:val="00E672BC"/>
    <w:rsid w:val="00E705AB"/>
    <w:rsid w:val="00E7268A"/>
    <w:rsid w:val="00E72C9B"/>
    <w:rsid w:val="00E7610A"/>
    <w:rsid w:val="00E83DEA"/>
    <w:rsid w:val="00E84A37"/>
    <w:rsid w:val="00E84B80"/>
    <w:rsid w:val="00E909ED"/>
    <w:rsid w:val="00E910E3"/>
    <w:rsid w:val="00E94CBD"/>
    <w:rsid w:val="00EA66D4"/>
    <w:rsid w:val="00EA6AB2"/>
    <w:rsid w:val="00EB04FA"/>
    <w:rsid w:val="00EB0D6F"/>
    <w:rsid w:val="00EB2B3B"/>
    <w:rsid w:val="00EB4A72"/>
    <w:rsid w:val="00EC056B"/>
    <w:rsid w:val="00EC151C"/>
    <w:rsid w:val="00EC28CD"/>
    <w:rsid w:val="00EC60BB"/>
    <w:rsid w:val="00EC7753"/>
    <w:rsid w:val="00ED07CD"/>
    <w:rsid w:val="00ED34C1"/>
    <w:rsid w:val="00EE0E6D"/>
    <w:rsid w:val="00EE2812"/>
    <w:rsid w:val="00EE50D8"/>
    <w:rsid w:val="00EE7B2F"/>
    <w:rsid w:val="00EF145A"/>
    <w:rsid w:val="00EF1E1A"/>
    <w:rsid w:val="00EF2222"/>
    <w:rsid w:val="00EF57F8"/>
    <w:rsid w:val="00EF76C4"/>
    <w:rsid w:val="00F025D8"/>
    <w:rsid w:val="00F028BF"/>
    <w:rsid w:val="00F037E3"/>
    <w:rsid w:val="00F04552"/>
    <w:rsid w:val="00F100F0"/>
    <w:rsid w:val="00F102AF"/>
    <w:rsid w:val="00F14C7E"/>
    <w:rsid w:val="00F156B0"/>
    <w:rsid w:val="00F21D14"/>
    <w:rsid w:val="00F2597A"/>
    <w:rsid w:val="00F31CB3"/>
    <w:rsid w:val="00F33B12"/>
    <w:rsid w:val="00F33EB1"/>
    <w:rsid w:val="00F378DE"/>
    <w:rsid w:val="00F468A7"/>
    <w:rsid w:val="00F46CD6"/>
    <w:rsid w:val="00F539E0"/>
    <w:rsid w:val="00F54431"/>
    <w:rsid w:val="00F62C34"/>
    <w:rsid w:val="00F74761"/>
    <w:rsid w:val="00F86ED0"/>
    <w:rsid w:val="00F9248B"/>
    <w:rsid w:val="00F95DE7"/>
    <w:rsid w:val="00F967CA"/>
    <w:rsid w:val="00FA2079"/>
    <w:rsid w:val="00FA4033"/>
    <w:rsid w:val="00FA4FEB"/>
    <w:rsid w:val="00FA5173"/>
    <w:rsid w:val="00FA7526"/>
    <w:rsid w:val="00FA7E73"/>
    <w:rsid w:val="00FC0E2F"/>
    <w:rsid w:val="00FC3BAD"/>
    <w:rsid w:val="00FC6C99"/>
    <w:rsid w:val="00FC7C35"/>
    <w:rsid w:val="00FD14E4"/>
    <w:rsid w:val="00FD2B75"/>
    <w:rsid w:val="00FD589C"/>
    <w:rsid w:val="00FD79E1"/>
    <w:rsid w:val="00FE160A"/>
    <w:rsid w:val="00FE3ECC"/>
    <w:rsid w:val="00FF266A"/>
    <w:rsid w:val="00FF4406"/>
    <w:rsid w:val="00FF6B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DFB9"/>
  <w15:chartTrackingRefBased/>
  <w15:docId w15:val="{BCFF657F-A6DC-4387-84F1-C5418AB4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FCC"/>
    <w:pPr>
      <w:spacing w:after="200"/>
    </w:pPr>
    <w:rPr>
      <w:rFonts w:ascii="Times New Roman" w:hAnsi="Times New Roman"/>
      <w:sz w:val="22"/>
      <w:szCs w:val="22"/>
      <w:lang w:eastAsia="en-US"/>
    </w:rPr>
  </w:style>
  <w:style w:type="paragraph" w:styleId="Antrat1">
    <w:name w:val="heading 1"/>
    <w:basedOn w:val="prastasis"/>
    <w:next w:val="prastasis"/>
    <w:link w:val="Antrat1Diagrama"/>
    <w:qFormat/>
    <w:rsid w:val="00473956"/>
    <w:pPr>
      <w:keepNext/>
      <w:numPr>
        <w:numId w:val="1"/>
      </w:numPr>
      <w:spacing w:before="240" w:after="240" w:line="480" w:lineRule="auto"/>
      <w:ind w:left="357" w:hanging="357"/>
      <w:outlineLvl w:val="0"/>
    </w:pPr>
    <w:rPr>
      <w:rFonts w:ascii="Times New Roman Bold" w:eastAsia="Times New Roman" w:hAnsi="Times New Roman Bold" w:cs="Arial"/>
      <w:b/>
      <w:bCs/>
      <w:smallCaps/>
      <w:kern w:val="32"/>
      <w:sz w:val="28"/>
      <w:szCs w:val="32"/>
    </w:rPr>
  </w:style>
  <w:style w:type="paragraph" w:styleId="Antrat2">
    <w:name w:val="heading 2"/>
    <w:basedOn w:val="prastasis"/>
    <w:next w:val="prastasis"/>
    <w:link w:val="Antrat2Diagrama"/>
    <w:qFormat/>
    <w:rsid w:val="00473956"/>
    <w:pPr>
      <w:keepNext/>
      <w:spacing w:before="240" w:after="60"/>
      <w:ind w:left="284"/>
      <w:outlineLvl w:val="1"/>
    </w:pPr>
    <w:rPr>
      <w:rFonts w:ascii="Times New Roman Bold" w:eastAsia="Times New Roman" w:hAnsi="Times New Roman Bold" w:cs="Arial"/>
      <w:b/>
      <w:bCs/>
      <w:iCs/>
      <w:szCs w:val="28"/>
    </w:rPr>
  </w:style>
  <w:style w:type="paragraph" w:styleId="Antrat4">
    <w:name w:val="heading 4"/>
    <w:basedOn w:val="prastasis"/>
    <w:next w:val="prastasis"/>
    <w:link w:val="Antrat4Diagrama"/>
    <w:uiPriority w:val="9"/>
    <w:semiHidden/>
    <w:unhideWhenUsed/>
    <w:qFormat/>
    <w:rsid w:val="00CC5745"/>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73956"/>
    <w:rPr>
      <w:rFonts w:ascii="Times New Roman Bold" w:eastAsia="Times New Roman" w:hAnsi="Times New Roman Bold" w:cs="Arial"/>
      <w:b/>
      <w:bCs/>
      <w:smallCaps/>
      <w:kern w:val="32"/>
      <w:sz w:val="28"/>
      <w:szCs w:val="32"/>
      <w:lang w:val="lt-LT"/>
    </w:rPr>
  </w:style>
  <w:style w:type="character" w:customStyle="1" w:styleId="Antrat2Diagrama">
    <w:name w:val="Antraštė 2 Diagrama"/>
    <w:link w:val="Antrat2"/>
    <w:rsid w:val="00473956"/>
    <w:rPr>
      <w:rFonts w:ascii="Times New Roman Bold" w:eastAsia="Times New Roman" w:hAnsi="Times New Roman Bold" w:cs="Arial"/>
      <w:b/>
      <w:bCs/>
      <w:iCs/>
      <w:szCs w:val="28"/>
      <w:lang w:val="lt-LT"/>
    </w:rPr>
  </w:style>
  <w:style w:type="numbering" w:customStyle="1" w:styleId="NoList1">
    <w:name w:val="No List1"/>
    <w:next w:val="Sraonra"/>
    <w:uiPriority w:val="99"/>
    <w:semiHidden/>
    <w:unhideWhenUsed/>
    <w:rsid w:val="00566FCC"/>
  </w:style>
  <w:style w:type="paragraph" w:styleId="Antrats">
    <w:name w:val="header"/>
    <w:basedOn w:val="prastasis"/>
    <w:link w:val="AntratsDiagrama"/>
    <w:uiPriority w:val="99"/>
    <w:unhideWhenUsed/>
    <w:rsid w:val="00566FCC"/>
    <w:pPr>
      <w:tabs>
        <w:tab w:val="center" w:pos="4680"/>
        <w:tab w:val="right" w:pos="9360"/>
      </w:tabs>
      <w:spacing w:after="0"/>
    </w:pPr>
    <w:rPr>
      <w:rFonts w:ascii="Calibri" w:hAnsi="Calibri"/>
    </w:rPr>
  </w:style>
  <w:style w:type="character" w:customStyle="1" w:styleId="AntratsDiagrama">
    <w:name w:val="Antraštės Diagrama"/>
    <w:link w:val="Antrats"/>
    <w:uiPriority w:val="99"/>
    <w:rsid w:val="00566FCC"/>
    <w:rPr>
      <w:rFonts w:ascii="Calibri" w:eastAsia="Calibri" w:hAnsi="Calibri" w:cs="Times New Roman"/>
      <w:lang w:val="lt-LT"/>
    </w:rPr>
  </w:style>
  <w:style w:type="paragraph" w:styleId="Porat">
    <w:name w:val="footer"/>
    <w:basedOn w:val="prastasis"/>
    <w:link w:val="PoratDiagrama"/>
    <w:uiPriority w:val="99"/>
    <w:unhideWhenUsed/>
    <w:rsid w:val="00566FCC"/>
    <w:pPr>
      <w:tabs>
        <w:tab w:val="center" w:pos="4680"/>
        <w:tab w:val="right" w:pos="9360"/>
      </w:tabs>
      <w:spacing w:after="0"/>
    </w:pPr>
    <w:rPr>
      <w:rFonts w:ascii="Calibri" w:hAnsi="Calibri"/>
    </w:rPr>
  </w:style>
  <w:style w:type="character" w:customStyle="1" w:styleId="PoratDiagrama">
    <w:name w:val="Poraštė Diagrama"/>
    <w:link w:val="Porat"/>
    <w:uiPriority w:val="99"/>
    <w:rsid w:val="00566FCC"/>
    <w:rPr>
      <w:rFonts w:ascii="Calibri" w:eastAsia="Calibri" w:hAnsi="Calibri" w:cs="Times New Roman"/>
      <w:lang w:val="lt-LT"/>
    </w:rPr>
  </w:style>
  <w:style w:type="character" w:styleId="Puslapionumeris">
    <w:name w:val="page number"/>
    <w:uiPriority w:val="99"/>
    <w:rsid w:val="00566FCC"/>
  </w:style>
  <w:style w:type="character" w:styleId="Komentaronuoroda">
    <w:name w:val="annotation reference"/>
    <w:uiPriority w:val="99"/>
    <w:semiHidden/>
    <w:rsid w:val="00566FCC"/>
    <w:rPr>
      <w:rFonts w:cs="Times New Roman"/>
      <w:sz w:val="16"/>
    </w:rPr>
  </w:style>
  <w:style w:type="paragraph" w:styleId="Komentarotekstas">
    <w:name w:val="annotation text"/>
    <w:basedOn w:val="prastasis"/>
    <w:link w:val="KomentarotekstasDiagrama"/>
    <w:rsid w:val="00216503"/>
    <w:pPr>
      <w:autoSpaceDE w:val="0"/>
      <w:autoSpaceDN w:val="0"/>
      <w:spacing w:after="0"/>
    </w:pPr>
    <w:rPr>
      <w:rFonts w:eastAsia="Times New Roman" w:cs="Arial"/>
      <w:sz w:val="20"/>
      <w:szCs w:val="20"/>
      <w:lang w:eastAsia="de-DE"/>
    </w:rPr>
  </w:style>
  <w:style w:type="character" w:customStyle="1" w:styleId="KomentarotekstasDiagrama">
    <w:name w:val="Komentaro tekstas Diagrama"/>
    <w:link w:val="Komentarotekstas"/>
    <w:rsid w:val="00216503"/>
    <w:rPr>
      <w:rFonts w:ascii="Times New Roman" w:eastAsia="Times New Roman" w:hAnsi="Times New Roman" w:cs="Arial"/>
      <w:lang w:val="lt-LT" w:eastAsia="de-DE"/>
    </w:rPr>
  </w:style>
  <w:style w:type="character" w:styleId="Hipersaitas">
    <w:name w:val="Hyperlink"/>
    <w:uiPriority w:val="99"/>
    <w:unhideWhenUsed/>
    <w:rsid w:val="00566FCC"/>
    <w:rPr>
      <w:color w:val="0563C1"/>
      <w:u w:val="single"/>
    </w:rPr>
  </w:style>
  <w:style w:type="paragraph" w:styleId="Debesliotekstas">
    <w:name w:val="Balloon Text"/>
    <w:basedOn w:val="prastasis"/>
    <w:link w:val="DebesliotekstasDiagrama"/>
    <w:uiPriority w:val="99"/>
    <w:semiHidden/>
    <w:unhideWhenUsed/>
    <w:rsid w:val="00566FCC"/>
    <w:pPr>
      <w:spacing w:after="0"/>
    </w:pPr>
    <w:rPr>
      <w:rFonts w:ascii="Segoe UI" w:hAnsi="Segoe UI" w:cs="Segoe UI"/>
      <w:sz w:val="18"/>
      <w:szCs w:val="18"/>
    </w:rPr>
  </w:style>
  <w:style w:type="character" w:customStyle="1" w:styleId="DebesliotekstasDiagrama">
    <w:name w:val="Debesėlio tekstas Diagrama"/>
    <w:link w:val="Debesliotekstas"/>
    <w:uiPriority w:val="99"/>
    <w:semiHidden/>
    <w:rsid w:val="00566FCC"/>
    <w:rPr>
      <w:rFonts w:ascii="Segoe UI" w:eastAsia="Calibri" w:hAnsi="Segoe UI" w:cs="Segoe UI"/>
      <w:sz w:val="18"/>
      <w:szCs w:val="18"/>
      <w:lang w:val="lt-LT"/>
    </w:rPr>
  </w:style>
  <w:style w:type="paragraph" w:styleId="Puslapioinaostekstas">
    <w:name w:val="footnote text"/>
    <w:basedOn w:val="prastasis"/>
    <w:link w:val="PuslapioinaostekstasDiagrama"/>
    <w:uiPriority w:val="99"/>
    <w:semiHidden/>
    <w:unhideWhenUsed/>
    <w:rsid w:val="00566FCC"/>
    <w:pPr>
      <w:spacing w:after="0"/>
    </w:pPr>
    <w:rPr>
      <w:rFonts w:ascii="Calibri" w:hAnsi="Calibri"/>
      <w:sz w:val="20"/>
      <w:szCs w:val="20"/>
    </w:rPr>
  </w:style>
  <w:style w:type="character" w:customStyle="1" w:styleId="PuslapioinaostekstasDiagrama">
    <w:name w:val="Puslapio išnašos tekstas Diagrama"/>
    <w:link w:val="Puslapioinaostekstas"/>
    <w:uiPriority w:val="99"/>
    <w:semiHidden/>
    <w:rsid w:val="00566FCC"/>
    <w:rPr>
      <w:rFonts w:ascii="Calibri" w:eastAsia="Calibri" w:hAnsi="Calibri" w:cs="Times New Roman"/>
      <w:sz w:val="20"/>
      <w:szCs w:val="20"/>
      <w:lang w:val="lt-LT"/>
    </w:rPr>
  </w:style>
  <w:style w:type="character" w:styleId="Puslapioinaosnuoroda">
    <w:name w:val="footnote reference"/>
    <w:uiPriority w:val="99"/>
    <w:semiHidden/>
    <w:unhideWhenUsed/>
    <w:rsid w:val="00566FCC"/>
    <w:rPr>
      <w:vertAlign w:val="superscript"/>
    </w:rPr>
  </w:style>
  <w:style w:type="paragraph" w:styleId="Betarp">
    <w:name w:val="No Spacing"/>
    <w:uiPriority w:val="1"/>
    <w:qFormat/>
    <w:rsid w:val="00566FCC"/>
    <w:rPr>
      <w:rFonts w:ascii="Times New Roman" w:hAnsi="Times New Roman"/>
      <w:sz w:val="22"/>
      <w:szCs w:val="22"/>
      <w:lang w:eastAsia="en-US"/>
    </w:rPr>
  </w:style>
  <w:style w:type="paragraph" w:styleId="Pagrindinistekstas">
    <w:name w:val="Body Text"/>
    <w:basedOn w:val="prastasis"/>
    <w:link w:val="PagrindinistekstasDiagrama"/>
    <w:uiPriority w:val="99"/>
    <w:unhideWhenUsed/>
    <w:rsid w:val="00D84149"/>
    <w:pPr>
      <w:spacing w:after="120"/>
    </w:pPr>
  </w:style>
  <w:style w:type="character" w:customStyle="1" w:styleId="PagrindinistekstasDiagrama">
    <w:name w:val="Pagrindinis tekstas Diagrama"/>
    <w:link w:val="Pagrindinistekstas"/>
    <w:uiPriority w:val="99"/>
    <w:rsid w:val="00D84149"/>
    <w:rPr>
      <w:rFonts w:ascii="Times New Roman" w:hAnsi="Times New Roman"/>
      <w:sz w:val="22"/>
      <w:szCs w:val="22"/>
      <w:lang w:val="lt-LT"/>
    </w:rPr>
  </w:style>
  <w:style w:type="paragraph" w:styleId="Komentarotema">
    <w:name w:val="annotation subject"/>
    <w:basedOn w:val="Komentarotekstas"/>
    <w:next w:val="Komentarotekstas"/>
    <w:link w:val="KomentarotemaDiagrama"/>
    <w:uiPriority w:val="99"/>
    <w:semiHidden/>
    <w:unhideWhenUsed/>
    <w:rsid w:val="00461673"/>
    <w:pPr>
      <w:autoSpaceDE/>
      <w:autoSpaceDN/>
      <w:spacing w:after="200"/>
    </w:pPr>
    <w:rPr>
      <w:rFonts w:eastAsia="Calibri" w:cs="Times New Roman"/>
      <w:b/>
      <w:bCs/>
      <w:lang w:eastAsia="en-US"/>
    </w:rPr>
  </w:style>
  <w:style w:type="character" w:customStyle="1" w:styleId="KomentarotemaDiagrama">
    <w:name w:val="Komentaro tema Diagrama"/>
    <w:link w:val="Komentarotema"/>
    <w:uiPriority w:val="99"/>
    <w:semiHidden/>
    <w:rsid w:val="00461673"/>
    <w:rPr>
      <w:rFonts w:ascii="Times New Roman" w:eastAsia="Times New Roman" w:hAnsi="Times New Roman" w:cs="Arial"/>
      <w:b/>
      <w:bCs/>
      <w:sz w:val="20"/>
      <w:szCs w:val="20"/>
      <w:lang w:val="lt-LT" w:eastAsia="de-DE"/>
    </w:rPr>
  </w:style>
  <w:style w:type="paragraph" w:styleId="Pataisymai">
    <w:name w:val="Revision"/>
    <w:hidden/>
    <w:uiPriority w:val="99"/>
    <w:semiHidden/>
    <w:rsid w:val="00461673"/>
    <w:rPr>
      <w:rFonts w:ascii="Times New Roman" w:hAnsi="Times New Roman"/>
      <w:sz w:val="22"/>
      <w:szCs w:val="22"/>
      <w:lang w:eastAsia="en-US"/>
    </w:rPr>
  </w:style>
  <w:style w:type="paragraph" w:customStyle="1" w:styleId="Default">
    <w:name w:val="Default"/>
    <w:rsid w:val="00A05374"/>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34"/>
    <w:qFormat/>
    <w:rsid w:val="006B04BD"/>
    <w:pPr>
      <w:spacing w:after="0"/>
      <w:ind w:left="720"/>
      <w:contextualSpacing/>
    </w:pPr>
    <w:rPr>
      <w:rFonts w:ascii="Arial" w:eastAsia="Times New Roman" w:hAnsi="Arial"/>
      <w:color w:val="000000"/>
      <w:sz w:val="24"/>
      <w:szCs w:val="20"/>
    </w:rPr>
  </w:style>
  <w:style w:type="character" w:customStyle="1" w:styleId="tlid-translation">
    <w:name w:val="tlid-translation"/>
    <w:rsid w:val="00EF1E1A"/>
  </w:style>
  <w:style w:type="paragraph" w:styleId="Paprastasistekstas">
    <w:name w:val="Plain Text"/>
    <w:basedOn w:val="prastasis"/>
    <w:link w:val="PaprastasistekstasDiagrama"/>
    <w:uiPriority w:val="99"/>
    <w:rsid w:val="00361B9B"/>
    <w:pPr>
      <w:spacing w:after="0"/>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61B9B"/>
    <w:rPr>
      <w:rFonts w:ascii="Courier New" w:eastAsia="SimSun" w:hAnsi="Courier New"/>
    </w:rPr>
  </w:style>
  <w:style w:type="paragraph" w:customStyle="1" w:styleId="BodytextAgency">
    <w:name w:val="Body text (Agency)"/>
    <w:basedOn w:val="prastasis"/>
    <w:link w:val="BodytextAgencyChar"/>
    <w:uiPriority w:val="99"/>
    <w:rsid w:val="00361B9B"/>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361B9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361B9B"/>
    <w:pPr>
      <w:spacing w:after="0" w:line="280" w:lineRule="exact"/>
    </w:pPr>
    <w:rPr>
      <w:rFonts w:ascii="Verdana" w:eastAsia="Times New Roman" w:hAnsi="Verdana"/>
      <w:snapToGrid w:val="0"/>
      <w:sz w:val="18"/>
      <w:szCs w:val="20"/>
      <w:lang w:val="en-GB"/>
    </w:rPr>
  </w:style>
  <w:style w:type="character" w:customStyle="1" w:styleId="BodytextAgencyChar">
    <w:name w:val="Body text (Agency) Char"/>
    <w:link w:val="BodytextAgency"/>
    <w:uiPriority w:val="99"/>
    <w:locked/>
    <w:rsid w:val="00361B9B"/>
    <w:rPr>
      <w:rFonts w:ascii="Verdana" w:eastAsia="Times New Roman" w:hAnsi="Verdana"/>
      <w:snapToGrid w:val="0"/>
      <w:sz w:val="18"/>
      <w:lang w:val="en-GB" w:eastAsia="x-none"/>
    </w:rPr>
  </w:style>
  <w:style w:type="character" w:customStyle="1" w:styleId="NormalAgencyChar">
    <w:name w:val="Normal (Agency) Char"/>
    <w:link w:val="NormalAgency"/>
    <w:uiPriority w:val="99"/>
    <w:locked/>
    <w:rsid w:val="00361B9B"/>
    <w:rPr>
      <w:rFonts w:ascii="Verdana" w:eastAsia="Times New Roman" w:hAnsi="Verdana"/>
      <w:snapToGrid w:val="0"/>
      <w:sz w:val="18"/>
      <w:szCs w:val="22"/>
      <w:lang w:val="en-GB" w:eastAsia="lt-LT"/>
    </w:rPr>
  </w:style>
  <w:style w:type="paragraph" w:customStyle="1" w:styleId="CommentText0">
    <w:name w:val="Comment Text_0"/>
    <w:basedOn w:val="prastasis"/>
    <w:uiPriority w:val="99"/>
    <w:semiHidden/>
    <w:unhideWhenUsed/>
    <w:rsid w:val="00D2097F"/>
    <w:pPr>
      <w:spacing w:after="0"/>
    </w:pPr>
    <w:rPr>
      <w:sz w:val="20"/>
      <w:szCs w:val="20"/>
    </w:rPr>
  </w:style>
  <w:style w:type="character" w:customStyle="1" w:styleId="CommentReference0">
    <w:name w:val="Comment Reference_0"/>
    <w:uiPriority w:val="99"/>
    <w:semiHidden/>
    <w:unhideWhenUsed/>
    <w:rsid w:val="00D2097F"/>
    <w:rPr>
      <w:sz w:val="16"/>
      <w:szCs w:val="16"/>
    </w:rPr>
  </w:style>
  <w:style w:type="character" w:customStyle="1" w:styleId="Antrat4Diagrama">
    <w:name w:val="Antraštė 4 Diagrama"/>
    <w:link w:val="Antrat4"/>
    <w:uiPriority w:val="9"/>
    <w:semiHidden/>
    <w:rsid w:val="00CC5745"/>
    <w:rPr>
      <w:rFonts w:ascii="Calibri" w:eastAsia="Times New Roman" w:hAnsi="Calibri" w:cs="Times New Roman"/>
      <w:b/>
      <w:bCs/>
      <w:sz w:val="28"/>
      <w:szCs w:val="28"/>
      <w:lang w:val="lt-LT"/>
    </w:rPr>
  </w:style>
  <w:style w:type="paragraph" w:styleId="HTMLiankstoformatuotas">
    <w:name w:val="HTML Preformatted"/>
    <w:basedOn w:val="prastasis"/>
    <w:link w:val="HTMLiankstoformatuotasDiagrama"/>
    <w:uiPriority w:val="99"/>
    <w:semiHidden/>
    <w:unhideWhenUsed/>
    <w:rsid w:val="00683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semiHidden/>
    <w:rsid w:val="00683F3A"/>
    <w:rPr>
      <w:rFonts w:ascii="Courier New" w:eastAsia="Times New Roman" w:hAnsi="Courier New" w:cs="Courier New"/>
    </w:rPr>
  </w:style>
  <w:style w:type="character" w:customStyle="1" w:styleId="y2iqfc">
    <w:name w:val="y2iqfc"/>
    <w:rsid w:val="00683F3A"/>
  </w:style>
  <w:style w:type="character" w:styleId="Neapdorotaspaminjimas">
    <w:name w:val="Unresolved Mention"/>
    <w:basedOn w:val="Numatytasispastraiposriftas"/>
    <w:uiPriority w:val="99"/>
    <w:semiHidden/>
    <w:unhideWhenUsed/>
    <w:rsid w:val="00FD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107">
      <w:bodyDiv w:val="1"/>
      <w:marLeft w:val="0"/>
      <w:marRight w:val="0"/>
      <w:marTop w:val="0"/>
      <w:marBottom w:val="0"/>
      <w:divBdr>
        <w:top w:val="none" w:sz="0" w:space="0" w:color="auto"/>
        <w:left w:val="none" w:sz="0" w:space="0" w:color="auto"/>
        <w:bottom w:val="none" w:sz="0" w:space="0" w:color="auto"/>
        <w:right w:val="none" w:sz="0" w:space="0" w:color="auto"/>
      </w:divBdr>
    </w:div>
    <w:div w:id="224997637">
      <w:bodyDiv w:val="1"/>
      <w:marLeft w:val="0"/>
      <w:marRight w:val="0"/>
      <w:marTop w:val="0"/>
      <w:marBottom w:val="0"/>
      <w:divBdr>
        <w:top w:val="none" w:sz="0" w:space="0" w:color="auto"/>
        <w:left w:val="none" w:sz="0" w:space="0" w:color="auto"/>
        <w:bottom w:val="none" w:sz="0" w:space="0" w:color="auto"/>
        <w:right w:val="none" w:sz="0" w:space="0" w:color="auto"/>
      </w:divBdr>
    </w:div>
    <w:div w:id="448158636">
      <w:bodyDiv w:val="1"/>
      <w:marLeft w:val="0"/>
      <w:marRight w:val="0"/>
      <w:marTop w:val="0"/>
      <w:marBottom w:val="0"/>
      <w:divBdr>
        <w:top w:val="none" w:sz="0" w:space="0" w:color="auto"/>
        <w:left w:val="none" w:sz="0" w:space="0" w:color="auto"/>
        <w:bottom w:val="none" w:sz="0" w:space="0" w:color="auto"/>
        <w:right w:val="none" w:sz="0" w:space="0" w:color="auto"/>
      </w:divBdr>
    </w:div>
    <w:div w:id="619801393">
      <w:bodyDiv w:val="1"/>
      <w:marLeft w:val="0"/>
      <w:marRight w:val="0"/>
      <w:marTop w:val="0"/>
      <w:marBottom w:val="0"/>
      <w:divBdr>
        <w:top w:val="none" w:sz="0" w:space="0" w:color="auto"/>
        <w:left w:val="none" w:sz="0" w:space="0" w:color="auto"/>
        <w:bottom w:val="none" w:sz="0" w:space="0" w:color="auto"/>
        <w:right w:val="none" w:sz="0" w:space="0" w:color="auto"/>
      </w:divBdr>
    </w:div>
    <w:div w:id="709231542">
      <w:bodyDiv w:val="1"/>
      <w:marLeft w:val="0"/>
      <w:marRight w:val="0"/>
      <w:marTop w:val="0"/>
      <w:marBottom w:val="0"/>
      <w:divBdr>
        <w:top w:val="none" w:sz="0" w:space="0" w:color="auto"/>
        <w:left w:val="none" w:sz="0" w:space="0" w:color="auto"/>
        <w:bottom w:val="none" w:sz="0" w:space="0" w:color="auto"/>
        <w:right w:val="none" w:sz="0" w:space="0" w:color="auto"/>
      </w:divBdr>
    </w:div>
    <w:div w:id="757211552">
      <w:bodyDiv w:val="1"/>
      <w:marLeft w:val="0"/>
      <w:marRight w:val="0"/>
      <w:marTop w:val="0"/>
      <w:marBottom w:val="0"/>
      <w:divBdr>
        <w:top w:val="none" w:sz="0" w:space="0" w:color="auto"/>
        <w:left w:val="none" w:sz="0" w:space="0" w:color="auto"/>
        <w:bottom w:val="none" w:sz="0" w:space="0" w:color="auto"/>
        <w:right w:val="none" w:sz="0" w:space="0" w:color="auto"/>
      </w:divBdr>
    </w:div>
    <w:div w:id="841550503">
      <w:bodyDiv w:val="1"/>
      <w:marLeft w:val="0"/>
      <w:marRight w:val="0"/>
      <w:marTop w:val="0"/>
      <w:marBottom w:val="0"/>
      <w:divBdr>
        <w:top w:val="none" w:sz="0" w:space="0" w:color="auto"/>
        <w:left w:val="none" w:sz="0" w:space="0" w:color="auto"/>
        <w:bottom w:val="none" w:sz="0" w:space="0" w:color="auto"/>
        <w:right w:val="none" w:sz="0" w:space="0" w:color="auto"/>
      </w:divBdr>
    </w:div>
    <w:div w:id="860703183">
      <w:bodyDiv w:val="1"/>
      <w:marLeft w:val="0"/>
      <w:marRight w:val="0"/>
      <w:marTop w:val="0"/>
      <w:marBottom w:val="0"/>
      <w:divBdr>
        <w:top w:val="none" w:sz="0" w:space="0" w:color="auto"/>
        <w:left w:val="none" w:sz="0" w:space="0" w:color="auto"/>
        <w:bottom w:val="none" w:sz="0" w:space="0" w:color="auto"/>
        <w:right w:val="none" w:sz="0" w:space="0" w:color="auto"/>
      </w:divBdr>
    </w:div>
    <w:div w:id="1278492143">
      <w:bodyDiv w:val="1"/>
      <w:marLeft w:val="0"/>
      <w:marRight w:val="0"/>
      <w:marTop w:val="0"/>
      <w:marBottom w:val="0"/>
      <w:divBdr>
        <w:top w:val="none" w:sz="0" w:space="0" w:color="auto"/>
        <w:left w:val="none" w:sz="0" w:space="0" w:color="auto"/>
        <w:bottom w:val="none" w:sz="0" w:space="0" w:color="auto"/>
        <w:right w:val="none" w:sz="0" w:space="0" w:color="auto"/>
      </w:divBdr>
    </w:div>
    <w:div w:id="1291323491">
      <w:bodyDiv w:val="1"/>
      <w:marLeft w:val="0"/>
      <w:marRight w:val="0"/>
      <w:marTop w:val="0"/>
      <w:marBottom w:val="0"/>
      <w:divBdr>
        <w:top w:val="none" w:sz="0" w:space="0" w:color="auto"/>
        <w:left w:val="none" w:sz="0" w:space="0" w:color="auto"/>
        <w:bottom w:val="none" w:sz="0" w:space="0" w:color="auto"/>
        <w:right w:val="none" w:sz="0" w:space="0" w:color="auto"/>
      </w:divBdr>
    </w:div>
    <w:div w:id="1293563605">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47457516">
      <w:bodyDiv w:val="1"/>
      <w:marLeft w:val="0"/>
      <w:marRight w:val="0"/>
      <w:marTop w:val="0"/>
      <w:marBottom w:val="0"/>
      <w:divBdr>
        <w:top w:val="none" w:sz="0" w:space="0" w:color="auto"/>
        <w:left w:val="none" w:sz="0" w:space="0" w:color="auto"/>
        <w:bottom w:val="none" w:sz="0" w:space="0" w:color="auto"/>
        <w:right w:val="none" w:sz="0" w:space="0" w:color="auto"/>
      </w:divBdr>
    </w:div>
    <w:div w:id="1451781717">
      <w:bodyDiv w:val="1"/>
      <w:marLeft w:val="0"/>
      <w:marRight w:val="0"/>
      <w:marTop w:val="0"/>
      <w:marBottom w:val="0"/>
      <w:divBdr>
        <w:top w:val="none" w:sz="0" w:space="0" w:color="auto"/>
        <w:left w:val="none" w:sz="0" w:space="0" w:color="auto"/>
        <w:bottom w:val="none" w:sz="0" w:space="0" w:color="auto"/>
        <w:right w:val="none" w:sz="0" w:space="0" w:color="auto"/>
      </w:divBdr>
    </w:div>
    <w:div w:id="1493133665">
      <w:bodyDiv w:val="1"/>
      <w:marLeft w:val="0"/>
      <w:marRight w:val="0"/>
      <w:marTop w:val="0"/>
      <w:marBottom w:val="0"/>
      <w:divBdr>
        <w:top w:val="none" w:sz="0" w:space="0" w:color="auto"/>
        <w:left w:val="none" w:sz="0" w:space="0" w:color="auto"/>
        <w:bottom w:val="none" w:sz="0" w:space="0" w:color="auto"/>
        <w:right w:val="none" w:sz="0" w:space="0" w:color="auto"/>
      </w:divBdr>
    </w:div>
    <w:div w:id="1494834519">
      <w:bodyDiv w:val="1"/>
      <w:marLeft w:val="0"/>
      <w:marRight w:val="0"/>
      <w:marTop w:val="0"/>
      <w:marBottom w:val="0"/>
      <w:divBdr>
        <w:top w:val="none" w:sz="0" w:space="0" w:color="auto"/>
        <w:left w:val="none" w:sz="0" w:space="0" w:color="auto"/>
        <w:bottom w:val="none" w:sz="0" w:space="0" w:color="auto"/>
        <w:right w:val="none" w:sz="0" w:space="0" w:color="auto"/>
      </w:divBdr>
    </w:div>
    <w:div w:id="1531645010">
      <w:bodyDiv w:val="1"/>
      <w:marLeft w:val="0"/>
      <w:marRight w:val="0"/>
      <w:marTop w:val="0"/>
      <w:marBottom w:val="0"/>
      <w:divBdr>
        <w:top w:val="none" w:sz="0" w:space="0" w:color="auto"/>
        <w:left w:val="none" w:sz="0" w:space="0" w:color="auto"/>
        <w:bottom w:val="none" w:sz="0" w:space="0" w:color="auto"/>
        <w:right w:val="none" w:sz="0" w:space="0" w:color="auto"/>
      </w:divBdr>
    </w:div>
    <w:div w:id="1608342019">
      <w:bodyDiv w:val="1"/>
      <w:marLeft w:val="0"/>
      <w:marRight w:val="0"/>
      <w:marTop w:val="0"/>
      <w:marBottom w:val="0"/>
      <w:divBdr>
        <w:top w:val="none" w:sz="0" w:space="0" w:color="auto"/>
        <w:left w:val="none" w:sz="0" w:space="0" w:color="auto"/>
        <w:bottom w:val="none" w:sz="0" w:space="0" w:color="auto"/>
        <w:right w:val="none" w:sz="0" w:space="0" w:color="auto"/>
      </w:divBdr>
    </w:div>
    <w:div w:id="1630430186">
      <w:bodyDiv w:val="1"/>
      <w:marLeft w:val="0"/>
      <w:marRight w:val="0"/>
      <w:marTop w:val="0"/>
      <w:marBottom w:val="0"/>
      <w:divBdr>
        <w:top w:val="none" w:sz="0" w:space="0" w:color="auto"/>
        <w:left w:val="none" w:sz="0" w:space="0" w:color="auto"/>
        <w:bottom w:val="none" w:sz="0" w:space="0" w:color="auto"/>
        <w:right w:val="none" w:sz="0" w:space="0" w:color="auto"/>
      </w:divBdr>
    </w:div>
    <w:div w:id="1808157829">
      <w:bodyDiv w:val="1"/>
      <w:marLeft w:val="0"/>
      <w:marRight w:val="0"/>
      <w:marTop w:val="0"/>
      <w:marBottom w:val="0"/>
      <w:divBdr>
        <w:top w:val="none" w:sz="0" w:space="0" w:color="auto"/>
        <w:left w:val="none" w:sz="0" w:space="0" w:color="auto"/>
        <w:bottom w:val="none" w:sz="0" w:space="0" w:color="auto"/>
        <w:right w:val="none" w:sz="0" w:space="0" w:color="auto"/>
      </w:divBdr>
    </w:div>
    <w:div w:id="1851792290">
      <w:bodyDiv w:val="1"/>
      <w:marLeft w:val="0"/>
      <w:marRight w:val="0"/>
      <w:marTop w:val="0"/>
      <w:marBottom w:val="0"/>
      <w:divBdr>
        <w:top w:val="none" w:sz="0" w:space="0" w:color="auto"/>
        <w:left w:val="none" w:sz="0" w:space="0" w:color="auto"/>
        <w:bottom w:val="none" w:sz="0" w:space="0" w:color="auto"/>
        <w:right w:val="none" w:sz="0" w:space="0" w:color="auto"/>
      </w:divBdr>
    </w:div>
    <w:div w:id="2030838129">
      <w:bodyDiv w:val="1"/>
      <w:marLeft w:val="0"/>
      <w:marRight w:val="0"/>
      <w:marTop w:val="0"/>
      <w:marBottom w:val="0"/>
      <w:divBdr>
        <w:top w:val="none" w:sz="0" w:space="0" w:color="auto"/>
        <w:left w:val="none" w:sz="0" w:space="0" w:color="auto"/>
        <w:bottom w:val="none" w:sz="0" w:space="0" w:color="auto"/>
        <w:right w:val="none" w:sz="0" w:space="0" w:color="auto"/>
      </w:divBdr>
    </w:div>
    <w:div w:id="2089156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21E4-D328-403E-9DC7-E79E1E82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14531</Words>
  <Characters>8283</Characters>
  <Application>Microsoft Office Word</Application>
  <DocSecurity>0</DocSecurity>
  <Lines>69</Lines>
  <Paragraphs>45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vector>
  </TitlesOfParts>
  <Company>Grindeks</Company>
  <LinksUpToDate>false</LinksUpToDate>
  <CharactersWithSpaces>22769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917540</vt:i4>
      </vt:variant>
      <vt:variant>
        <vt:i4>24</vt:i4>
      </vt:variant>
      <vt:variant>
        <vt:i4>0</vt:i4>
      </vt:variant>
      <vt:variant>
        <vt:i4>5</vt:i4>
      </vt:variant>
      <vt:variant>
        <vt:lpwstr>mailto:kalceks@kalceks.lv</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917540</vt:i4>
      </vt:variant>
      <vt:variant>
        <vt:i4>9</vt:i4>
      </vt:variant>
      <vt:variant>
        <vt:i4>0</vt:i4>
      </vt:variant>
      <vt:variant>
        <vt:i4>5</vt:i4>
      </vt:variant>
      <vt:variant>
        <vt:lpwstr>mailto:kalceks@kalceks.lv</vt:lpwstr>
      </vt:variant>
      <vt:variant>
        <vt:lpwstr/>
      </vt:variant>
      <vt:variant>
        <vt:i4>7405607</vt:i4>
      </vt:variant>
      <vt:variant>
        <vt:i4>6</vt:i4>
      </vt:variant>
      <vt:variant>
        <vt:i4>0</vt:i4>
      </vt:variant>
      <vt:variant>
        <vt:i4>5</vt:i4>
      </vt:variant>
      <vt:variant>
        <vt:lpwstr>https://www.whocc.no/atc_ddd_index/?code=C03CA</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Grietena</dc:creator>
  <cp:keywords/>
  <cp:lastModifiedBy>Birutė Valkauskaitė</cp:lastModifiedBy>
  <cp:revision>2</cp:revision>
  <cp:lastPrinted>1899-12-31T22:00:00Z</cp:lastPrinted>
  <dcterms:created xsi:type="dcterms:W3CDTF">2025-02-04T06:21:00Z</dcterms:created>
  <dcterms:modified xsi:type="dcterms:W3CDTF">2025-02-04T06:21:00Z</dcterms:modified>
</cp:coreProperties>
</file>