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0771B" w14:textId="77777777" w:rsidR="00ED47EF" w:rsidRPr="00A736C2" w:rsidRDefault="00ED47EF" w:rsidP="00ED47EF">
      <w:pPr>
        <w:pStyle w:val="Antrat2"/>
        <w:spacing w:before="0" w:after="0" w:line="240" w:lineRule="auto"/>
        <w:jc w:val="center"/>
        <w:rPr>
          <w:rFonts w:ascii="Times New Roman" w:hAnsi="Times New Roman" w:cs="Times New Roman"/>
          <w:b/>
          <w:bCs/>
          <w:i/>
          <w:iCs/>
          <w:color w:val="auto"/>
          <w:sz w:val="22"/>
          <w:szCs w:val="22"/>
          <w:lang w:val="lt-LT"/>
        </w:rPr>
      </w:pPr>
      <w:r w:rsidRPr="00A736C2">
        <w:rPr>
          <w:rFonts w:ascii="Times New Roman" w:hAnsi="Times New Roman" w:cs="Times New Roman"/>
          <w:b/>
          <w:bCs/>
          <w:color w:val="auto"/>
          <w:sz w:val="22"/>
          <w:szCs w:val="22"/>
          <w:lang w:val="lt-LT"/>
        </w:rPr>
        <w:t>Pakuotės lapelis: informacija vartotojui</w:t>
      </w:r>
    </w:p>
    <w:p w14:paraId="53963075" w14:textId="77777777" w:rsidR="00ED47EF" w:rsidRPr="00ED47EF" w:rsidRDefault="00ED47EF" w:rsidP="00ED47EF">
      <w:pPr>
        <w:numPr>
          <w:ilvl w:val="12"/>
          <w:numId w:val="0"/>
        </w:numPr>
        <w:shd w:val="clear" w:color="auto" w:fill="FFFFFF"/>
        <w:tabs>
          <w:tab w:val="clear" w:pos="567"/>
        </w:tabs>
        <w:spacing w:line="240" w:lineRule="auto"/>
        <w:jc w:val="center"/>
        <w:rPr>
          <w:b/>
          <w:bCs/>
          <w:szCs w:val="22"/>
          <w:lang w:val="lt-LT"/>
        </w:rPr>
      </w:pPr>
    </w:p>
    <w:p w14:paraId="43CDD6D7" w14:textId="77777777" w:rsidR="00ED47EF" w:rsidRPr="00ED47EF" w:rsidRDefault="00ED47EF" w:rsidP="00ED47EF">
      <w:pPr>
        <w:numPr>
          <w:ilvl w:val="12"/>
          <w:numId w:val="0"/>
        </w:numPr>
        <w:tabs>
          <w:tab w:val="clear" w:pos="567"/>
        </w:tabs>
        <w:spacing w:line="240" w:lineRule="auto"/>
        <w:jc w:val="center"/>
        <w:rPr>
          <w:b/>
          <w:szCs w:val="22"/>
          <w:lang w:val="lt-LT"/>
        </w:rPr>
      </w:pPr>
      <w:r w:rsidRPr="00ED47EF">
        <w:rPr>
          <w:b/>
          <w:szCs w:val="22"/>
          <w:lang w:val="lt-LT"/>
        </w:rPr>
        <w:t>Beriate 500</w:t>
      </w:r>
      <w:r w:rsidRPr="00ED47EF">
        <w:rPr>
          <w:b/>
          <w:bCs/>
          <w:szCs w:val="22"/>
          <w:lang w:val="lt-LT"/>
        </w:rPr>
        <w:t> </w:t>
      </w:r>
      <w:r w:rsidRPr="00ED47EF">
        <w:rPr>
          <w:b/>
          <w:szCs w:val="22"/>
          <w:lang w:val="lt-LT"/>
        </w:rPr>
        <w:t>TV milteliai ir tirpiklis injekciniam ar infuziniam tirpalui</w:t>
      </w:r>
    </w:p>
    <w:p w14:paraId="4AB7C3E1" w14:textId="77777777" w:rsidR="00ED47EF" w:rsidRPr="00ED47EF" w:rsidRDefault="00ED47EF" w:rsidP="00ED47EF">
      <w:pPr>
        <w:numPr>
          <w:ilvl w:val="12"/>
          <w:numId w:val="0"/>
        </w:numPr>
        <w:tabs>
          <w:tab w:val="clear" w:pos="567"/>
        </w:tabs>
        <w:spacing w:line="240" w:lineRule="auto"/>
        <w:jc w:val="center"/>
        <w:rPr>
          <w:b/>
          <w:szCs w:val="22"/>
          <w:lang w:val="lt-LT"/>
        </w:rPr>
      </w:pPr>
      <w:r w:rsidRPr="00ED47EF">
        <w:rPr>
          <w:b/>
          <w:szCs w:val="22"/>
          <w:lang w:val="lt-LT"/>
        </w:rPr>
        <w:t>Beriate 1000</w:t>
      </w:r>
      <w:r w:rsidRPr="00ED47EF">
        <w:rPr>
          <w:b/>
          <w:bCs/>
          <w:szCs w:val="22"/>
          <w:lang w:val="lt-LT"/>
        </w:rPr>
        <w:t> </w:t>
      </w:r>
      <w:r w:rsidRPr="00ED47EF">
        <w:rPr>
          <w:b/>
          <w:szCs w:val="22"/>
          <w:lang w:val="lt-LT"/>
        </w:rPr>
        <w:t>TV milteliai ir tirpiklis injekciniam ar infuziniam tirpalui</w:t>
      </w:r>
    </w:p>
    <w:p w14:paraId="06E27D69" w14:textId="77777777" w:rsidR="00ED47EF" w:rsidRPr="00ED47EF" w:rsidRDefault="00ED47EF" w:rsidP="00ED47EF">
      <w:pPr>
        <w:numPr>
          <w:ilvl w:val="12"/>
          <w:numId w:val="0"/>
        </w:numPr>
        <w:tabs>
          <w:tab w:val="clear" w:pos="567"/>
        </w:tabs>
        <w:spacing w:line="240" w:lineRule="auto"/>
        <w:jc w:val="center"/>
        <w:rPr>
          <w:b/>
          <w:szCs w:val="22"/>
          <w:lang w:val="lt-LT"/>
        </w:rPr>
      </w:pPr>
      <w:r w:rsidRPr="00ED47EF">
        <w:rPr>
          <w:b/>
          <w:szCs w:val="22"/>
          <w:lang w:val="lt-LT"/>
        </w:rPr>
        <w:t>Beriate 2000</w:t>
      </w:r>
      <w:r w:rsidRPr="00ED47EF">
        <w:rPr>
          <w:b/>
          <w:bCs/>
          <w:szCs w:val="22"/>
          <w:lang w:val="lt-LT"/>
        </w:rPr>
        <w:t> </w:t>
      </w:r>
      <w:r w:rsidRPr="00ED47EF">
        <w:rPr>
          <w:b/>
          <w:szCs w:val="22"/>
          <w:lang w:val="lt-LT"/>
        </w:rPr>
        <w:t>TV milteliai ir tirpiklis injekciniam ar infuziniam tirpalui</w:t>
      </w:r>
    </w:p>
    <w:p w14:paraId="39F1E37C" w14:textId="77777777" w:rsidR="00ED47EF" w:rsidRPr="00ED47EF" w:rsidRDefault="00ED47EF" w:rsidP="00ED47EF">
      <w:pPr>
        <w:tabs>
          <w:tab w:val="clear" w:pos="567"/>
        </w:tabs>
        <w:spacing w:line="240" w:lineRule="auto"/>
        <w:jc w:val="center"/>
        <w:rPr>
          <w:szCs w:val="22"/>
          <w:lang w:val="lt-LT"/>
        </w:rPr>
      </w:pPr>
      <w:r w:rsidRPr="00ED47EF">
        <w:rPr>
          <w:szCs w:val="22"/>
          <w:lang w:val="lt-LT"/>
        </w:rPr>
        <w:t xml:space="preserve">Žmogaus VIII </w:t>
      </w:r>
      <w:proofErr w:type="spellStart"/>
      <w:r w:rsidRPr="00ED47EF">
        <w:rPr>
          <w:szCs w:val="22"/>
          <w:lang w:val="lt-LT"/>
        </w:rPr>
        <w:t>koaguliacijos</w:t>
      </w:r>
      <w:proofErr w:type="spellEnd"/>
      <w:r w:rsidRPr="00ED47EF">
        <w:rPr>
          <w:szCs w:val="22"/>
          <w:lang w:val="lt-LT"/>
        </w:rPr>
        <w:t xml:space="preserve"> faktorius</w:t>
      </w:r>
    </w:p>
    <w:p w14:paraId="0FB0EAAF" w14:textId="77777777" w:rsidR="00ED47EF" w:rsidRPr="00ED47EF" w:rsidRDefault="00ED47EF" w:rsidP="00ED47EF">
      <w:pPr>
        <w:tabs>
          <w:tab w:val="clear" w:pos="567"/>
        </w:tabs>
        <w:spacing w:line="240" w:lineRule="auto"/>
        <w:rPr>
          <w:szCs w:val="22"/>
          <w:lang w:val="lt-LT"/>
        </w:rPr>
      </w:pPr>
    </w:p>
    <w:p w14:paraId="1127FEDD" w14:textId="77777777" w:rsidR="00ED47EF" w:rsidRPr="00ED47EF" w:rsidRDefault="00ED47EF" w:rsidP="00ED47EF">
      <w:pPr>
        <w:tabs>
          <w:tab w:val="clear" w:pos="567"/>
        </w:tabs>
        <w:suppressAutoHyphens/>
        <w:spacing w:line="240" w:lineRule="auto"/>
        <w:ind w:left="142" w:hanging="142"/>
        <w:rPr>
          <w:szCs w:val="22"/>
          <w:lang w:val="lt-LT"/>
        </w:rPr>
      </w:pPr>
      <w:r w:rsidRPr="00ED47EF">
        <w:rPr>
          <w:b/>
          <w:szCs w:val="22"/>
          <w:lang w:val="lt-LT"/>
        </w:rPr>
        <w:t>Atidžiai perskaitykite visą šį lapelį, prieš pradėdami vartoti vaistą, nes jame pateikiama Jums svarbi informacija.</w:t>
      </w:r>
    </w:p>
    <w:p w14:paraId="46691C1B" w14:textId="77777777" w:rsidR="00ED47EF" w:rsidRPr="00ED47EF" w:rsidRDefault="00ED47EF" w:rsidP="00ED47EF">
      <w:pPr>
        <w:numPr>
          <w:ilvl w:val="0"/>
          <w:numId w:val="1"/>
        </w:numPr>
        <w:tabs>
          <w:tab w:val="clear" w:pos="567"/>
        </w:tabs>
        <w:spacing w:line="240" w:lineRule="auto"/>
        <w:ind w:left="567" w:right="-2" w:hanging="567"/>
        <w:rPr>
          <w:szCs w:val="22"/>
          <w:lang w:val="lt-LT"/>
        </w:rPr>
      </w:pPr>
      <w:r w:rsidRPr="00ED47EF">
        <w:rPr>
          <w:szCs w:val="22"/>
          <w:lang w:val="lt-LT"/>
        </w:rPr>
        <w:t xml:space="preserve">Neišmeskite šio lapelio, nes vėl gali prireikti jį perskaityti. </w:t>
      </w:r>
    </w:p>
    <w:p w14:paraId="49681E03" w14:textId="77777777" w:rsidR="00ED47EF" w:rsidRPr="00ED47EF" w:rsidRDefault="00ED47EF" w:rsidP="00ED47EF">
      <w:pPr>
        <w:numPr>
          <w:ilvl w:val="0"/>
          <w:numId w:val="1"/>
        </w:numPr>
        <w:tabs>
          <w:tab w:val="clear" w:pos="567"/>
        </w:tabs>
        <w:spacing w:line="240" w:lineRule="auto"/>
        <w:ind w:left="567" w:right="-2" w:hanging="567"/>
        <w:rPr>
          <w:szCs w:val="22"/>
          <w:lang w:val="lt-LT"/>
        </w:rPr>
      </w:pPr>
      <w:r w:rsidRPr="00ED47EF">
        <w:rPr>
          <w:szCs w:val="22"/>
          <w:lang w:val="lt-LT"/>
        </w:rPr>
        <w:t>Jeigu kiltų daugiau klausimų, kreipkitės į gydytoją arba vaistininką.</w:t>
      </w:r>
    </w:p>
    <w:p w14:paraId="3A5429A3" w14:textId="77777777" w:rsidR="00ED47EF" w:rsidRPr="00ED47EF" w:rsidRDefault="00ED47EF" w:rsidP="00ED47EF">
      <w:pPr>
        <w:spacing w:line="240" w:lineRule="auto"/>
        <w:ind w:left="567" w:right="-2" w:hanging="567"/>
        <w:rPr>
          <w:szCs w:val="22"/>
          <w:lang w:val="lt-LT"/>
        </w:rPr>
      </w:pPr>
      <w:r w:rsidRPr="00ED47EF">
        <w:rPr>
          <w:szCs w:val="22"/>
          <w:lang w:val="lt-LT"/>
        </w:rPr>
        <w:t>-</w:t>
      </w:r>
      <w:r w:rsidRPr="00ED47EF">
        <w:rPr>
          <w:szCs w:val="22"/>
          <w:lang w:val="lt-LT"/>
        </w:rPr>
        <w:tab/>
        <w:t>Šis vaistas skirtas tik Jums, todėl kitiems žmonėms jo duoti negalima. Vaistas gali jiems pakenkti (net tiems, kurių ligos požymiai yra tokie patys kaip Jūsų).</w:t>
      </w:r>
    </w:p>
    <w:p w14:paraId="49CE362B" w14:textId="77777777" w:rsidR="00ED47EF" w:rsidRPr="00ED47EF" w:rsidRDefault="00ED47EF" w:rsidP="00ED47EF">
      <w:pPr>
        <w:numPr>
          <w:ilvl w:val="0"/>
          <w:numId w:val="1"/>
        </w:numPr>
        <w:spacing w:line="240" w:lineRule="auto"/>
        <w:ind w:left="567" w:hanging="567"/>
        <w:rPr>
          <w:szCs w:val="22"/>
          <w:lang w:val="lt-LT"/>
        </w:rPr>
      </w:pPr>
      <w:r w:rsidRPr="00ED47EF">
        <w:rPr>
          <w:szCs w:val="22"/>
          <w:lang w:val="lt-LT"/>
        </w:rPr>
        <w:t>Jeigu pasireiškė šalutinis poveikis (net jeigu jis šiame lapelyje nenurodytas), kreipkitės į gydytoją arba vaistininką. Žr. 4 skyrių.</w:t>
      </w:r>
    </w:p>
    <w:p w14:paraId="0700F54D" w14:textId="77777777" w:rsidR="00ED47EF" w:rsidRPr="00ED47EF" w:rsidRDefault="00ED47EF" w:rsidP="00ED47EF">
      <w:pPr>
        <w:tabs>
          <w:tab w:val="clear" w:pos="567"/>
        </w:tabs>
        <w:spacing w:line="240" w:lineRule="auto"/>
        <w:ind w:right="-2"/>
        <w:rPr>
          <w:szCs w:val="22"/>
          <w:lang w:val="lt-LT"/>
        </w:rPr>
      </w:pPr>
    </w:p>
    <w:p w14:paraId="4ACF511B"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Apie ką rašoma šiame lapelyje?</w:t>
      </w:r>
    </w:p>
    <w:p w14:paraId="0E675340" w14:textId="77777777" w:rsidR="00ED47EF" w:rsidRPr="00ED47EF" w:rsidRDefault="00ED47EF" w:rsidP="00ED47EF">
      <w:pPr>
        <w:numPr>
          <w:ilvl w:val="12"/>
          <w:numId w:val="0"/>
        </w:numPr>
        <w:tabs>
          <w:tab w:val="clear" w:pos="567"/>
        </w:tabs>
        <w:spacing w:line="240" w:lineRule="auto"/>
        <w:ind w:left="284" w:right="-2"/>
        <w:rPr>
          <w:szCs w:val="22"/>
          <w:lang w:val="lt-LT"/>
        </w:rPr>
      </w:pPr>
    </w:p>
    <w:p w14:paraId="2CF17AF2" w14:textId="77777777" w:rsidR="00ED47EF" w:rsidRPr="00ED47EF" w:rsidRDefault="00ED47EF" w:rsidP="00ED47EF">
      <w:pPr>
        <w:numPr>
          <w:ilvl w:val="12"/>
          <w:numId w:val="0"/>
        </w:numPr>
        <w:tabs>
          <w:tab w:val="clear" w:pos="567"/>
          <w:tab w:val="left" w:pos="709"/>
        </w:tabs>
        <w:spacing w:line="240" w:lineRule="auto"/>
        <w:ind w:right="-2"/>
        <w:rPr>
          <w:szCs w:val="22"/>
          <w:lang w:val="lt-LT"/>
        </w:rPr>
      </w:pPr>
      <w:r w:rsidRPr="00ED47EF">
        <w:rPr>
          <w:szCs w:val="22"/>
          <w:lang w:val="lt-LT"/>
        </w:rPr>
        <w:t>1.</w:t>
      </w:r>
      <w:r w:rsidRPr="00ED47EF">
        <w:rPr>
          <w:szCs w:val="22"/>
          <w:lang w:val="lt-LT"/>
        </w:rPr>
        <w:tab/>
        <w:t xml:space="preserve">Kas yra Beriate ir kam jis vartojamas </w:t>
      </w:r>
    </w:p>
    <w:p w14:paraId="47064E56" w14:textId="77777777" w:rsidR="00ED47EF" w:rsidRPr="00ED47EF" w:rsidRDefault="00ED47EF" w:rsidP="00ED47EF">
      <w:pPr>
        <w:numPr>
          <w:ilvl w:val="12"/>
          <w:numId w:val="0"/>
        </w:numPr>
        <w:tabs>
          <w:tab w:val="clear" w:pos="567"/>
          <w:tab w:val="left" w:pos="709"/>
        </w:tabs>
        <w:spacing w:line="240" w:lineRule="auto"/>
        <w:ind w:right="-2"/>
        <w:rPr>
          <w:szCs w:val="22"/>
          <w:lang w:val="lt-LT"/>
        </w:rPr>
      </w:pPr>
      <w:r w:rsidRPr="00ED47EF">
        <w:rPr>
          <w:szCs w:val="22"/>
          <w:lang w:val="lt-LT"/>
        </w:rPr>
        <w:t>2.</w:t>
      </w:r>
      <w:r w:rsidRPr="00ED47EF">
        <w:rPr>
          <w:szCs w:val="22"/>
          <w:lang w:val="lt-LT"/>
        </w:rPr>
        <w:tab/>
        <w:t xml:space="preserve">Kas žinotina prieš vartojant Beriate </w:t>
      </w:r>
    </w:p>
    <w:p w14:paraId="57F80A77" w14:textId="77777777" w:rsidR="00ED47EF" w:rsidRPr="00ED47EF" w:rsidRDefault="00ED47EF" w:rsidP="00ED47EF">
      <w:pPr>
        <w:numPr>
          <w:ilvl w:val="12"/>
          <w:numId w:val="0"/>
        </w:numPr>
        <w:tabs>
          <w:tab w:val="clear" w:pos="567"/>
          <w:tab w:val="left" w:pos="709"/>
        </w:tabs>
        <w:spacing w:line="240" w:lineRule="auto"/>
        <w:ind w:right="-2"/>
        <w:rPr>
          <w:szCs w:val="22"/>
          <w:lang w:val="lt-LT"/>
        </w:rPr>
      </w:pPr>
      <w:r w:rsidRPr="00ED47EF">
        <w:rPr>
          <w:szCs w:val="22"/>
          <w:lang w:val="lt-LT"/>
        </w:rPr>
        <w:t>3.</w:t>
      </w:r>
      <w:r w:rsidRPr="00ED47EF">
        <w:rPr>
          <w:szCs w:val="22"/>
          <w:lang w:val="lt-LT"/>
        </w:rPr>
        <w:tab/>
        <w:t xml:space="preserve">Kaip vartoti Beriate </w:t>
      </w:r>
    </w:p>
    <w:p w14:paraId="61B64D2C" w14:textId="77777777" w:rsidR="00ED47EF" w:rsidRPr="00ED47EF" w:rsidRDefault="00ED47EF" w:rsidP="00ED47EF">
      <w:pPr>
        <w:numPr>
          <w:ilvl w:val="12"/>
          <w:numId w:val="0"/>
        </w:numPr>
        <w:tabs>
          <w:tab w:val="clear" w:pos="567"/>
          <w:tab w:val="left" w:pos="709"/>
        </w:tabs>
        <w:spacing w:line="240" w:lineRule="auto"/>
        <w:ind w:right="-2"/>
        <w:rPr>
          <w:szCs w:val="22"/>
          <w:lang w:val="lt-LT"/>
        </w:rPr>
      </w:pPr>
      <w:r w:rsidRPr="00ED47EF">
        <w:rPr>
          <w:szCs w:val="22"/>
          <w:lang w:val="lt-LT"/>
        </w:rPr>
        <w:t>4.</w:t>
      </w:r>
      <w:r w:rsidRPr="00ED47EF">
        <w:rPr>
          <w:szCs w:val="22"/>
          <w:lang w:val="lt-LT"/>
        </w:rPr>
        <w:tab/>
        <w:t xml:space="preserve">Galimas šalutinis poveikis </w:t>
      </w:r>
    </w:p>
    <w:p w14:paraId="29BB77F0" w14:textId="77777777" w:rsidR="00ED47EF" w:rsidRPr="00ED47EF" w:rsidRDefault="00ED47EF" w:rsidP="00ED47EF">
      <w:pPr>
        <w:numPr>
          <w:ilvl w:val="12"/>
          <w:numId w:val="0"/>
        </w:numPr>
        <w:tabs>
          <w:tab w:val="clear" w:pos="567"/>
          <w:tab w:val="left" w:pos="709"/>
        </w:tabs>
        <w:spacing w:line="240" w:lineRule="auto"/>
        <w:ind w:right="-2"/>
        <w:rPr>
          <w:szCs w:val="22"/>
          <w:lang w:val="lt-LT"/>
        </w:rPr>
      </w:pPr>
      <w:r w:rsidRPr="00ED47EF">
        <w:rPr>
          <w:szCs w:val="22"/>
          <w:lang w:val="lt-LT"/>
        </w:rPr>
        <w:t>5.</w:t>
      </w:r>
      <w:r w:rsidRPr="00ED47EF">
        <w:rPr>
          <w:szCs w:val="22"/>
          <w:lang w:val="lt-LT"/>
        </w:rPr>
        <w:tab/>
        <w:t xml:space="preserve">Kaip laikyti Beriate </w:t>
      </w:r>
    </w:p>
    <w:p w14:paraId="17F4FBB2" w14:textId="77777777" w:rsidR="00ED47EF" w:rsidRPr="00ED47EF" w:rsidRDefault="00ED47EF" w:rsidP="00ED47EF">
      <w:pPr>
        <w:numPr>
          <w:ilvl w:val="12"/>
          <w:numId w:val="0"/>
        </w:numPr>
        <w:tabs>
          <w:tab w:val="clear" w:pos="567"/>
          <w:tab w:val="left" w:pos="709"/>
        </w:tabs>
        <w:spacing w:line="240" w:lineRule="auto"/>
        <w:ind w:right="-2"/>
        <w:rPr>
          <w:szCs w:val="22"/>
          <w:lang w:val="lt-LT"/>
        </w:rPr>
      </w:pPr>
      <w:r w:rsidRPr="00ED47EF">
        <w:rPr>
          <w:szCs w:val="22"/>
          <w:lang w:val="lt-LT"/>
        </w:rPr>
        <w:t>6.</w:t>
      </w:r>
      <w:r w:rsidRPr="00ED47EF">
        <w:rPr>
          <w:szCs w:val="22"/>
          <w:lang w:val="lt-LT"/>
        </w:rPr>
        <w:tab/>
        <w:t>Pakuotės turinys ir kita informacija</w:t>
      </w:r>
    </w:p>
    <w:p w14:paraId="2C689669" w14:textId="77777777" w:rsidR="00ED47EF" w:rsidRPr="00ED47EF" w:rsidRDefault="00ED47EF" w:rsidP="00ED47EF">
      <w:pPr>
        <w:numPr>
          <w:ilvl w:val="12"/>
          <w:numId w:val="0"/>
        </w:numPr>
        <w:tabs>
          <w:tab w:val="clear" w:pos="567"/>
        </w:tabs>
        <w:spacing w:line="240" w:lineRule="auto"/>
        <w:ind w:right="-2"/>
        <w:rPr>
          <w:szCs w:val="22"/>
          <w:lang w:val="lt-LT"/>
        </w:rPr>
      </w:pPr>
    </w:p>
    <w:p w14:paraId="435EFD35" w14:textId="77777777" w:rsidR="00ED47EF" w:rsidRPr="00ED47EF" w:rsidRDefault="00ED47EF" w:rsidP="00ED47EF">
      <w:pPr>
        <w:numPr>
          <w:ilvl w:val="12"/>
          <w:numId w:val="0"/>
        </w:numPr>
        <w:tabs>
          <w:tab w:val="clear" w:pos="567"/>
        </w:tabs>
        <w:spacing w:line="240" w:lineRule="auto"/>
        <w:ind w:right="-2"/>
        <w:rPr>
          <w:szCs w:val="22"/>
          <w:lang w:val="lt-LT"/>
        </w:rPr>
      </w:pPr>
    </w:p>
    <w:p w14:paraId="2E24A389"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1.</w:t>
      </w:r>
      <w:r w:rsidRPr="00A736C2">
        <w:rPr>
          <w:rFonts w:ascii="Times New Roman" w:hAnsi="Times New Roman" w:cs="Times New Roman"/>
          <w:b/>
          <w:bCs/>
          <w:i w:val="0"/>
          <w:iCs w:val="0"/>
          <w:color w:val="auto"/>
          <w:szCs w:val="22"/>
          <w:lang w:val="lt-LT"/>
        </w:rPr>
        <w:tab/>
        <w:t>Kas yra Beriate ir kam jis vartojamas</w:t>
      </w:r>
    </w:p>
    <w:p w14:paraId="4EA28AF9" w14:textId="77777777" w:rsidR="00ED47EF" w:rsidRPr="00ED47EF" w:rsidRDefault="00ED47EF" w:rsidP="00ED47EF">
      <w:pPr>
        <w:numPr>
          <w:ilvl w:val="12"/>
          <w:numId w:val="0"/>
        </w:numPr>
        <w:tabs>
          <w:tab w:val="clear" w:pos="567"/>
        </w:tabs>
        <w:spacing w:line="240" w:lineRule="auto"/>
        <w:ind w:right="-2"/>
        <w:rPr>
          <w:szCs w:val="22"/>
          <w:lang w:val="lt-LT"/>
        </w:rPr>
      </w:pPr>
    </w:p>
    <w:p w14:paraId="4CBA41E1" w14:textId="77777777" w:rsidR="00ED47EF" w:rsidRPr="00ED47EF" w:rsidRDefault="00ED47EF" w:rsidP="00ED47EF">
      <w:pPr>
        <w:numPr>
          <w:ilvl w:val="12"/>
          <w:numId w:val="0"/>
        </w:numPr>
        <w:tabs>
          <w:tab w:val="clear" w:pos="567"/>
        </w:tabs>
        <w:spacing w:line="240" w:lineRule="auto"/>
        <w:ind w:right="-2"/>
        <w:rPr>
          <w:b/>
          <w:bCs/>
          <w:i/>
          <w:iCs/>
          <w:szCs w:val="22"/>
          <w:lang w:val="lt-LT"/>
        </w:rPr>
      </w:pPr>
      <w:r w:rsidRPr="00ED47EF">
        <w:rPr>
          <w:b/>
          <w:bCs/>
          <w:i/>
          <w:iCs/>
          <w:szCs w:val="22"/>
          <w:lang w:val="lt-LT"/>
        </w:rPr>
        <w:t>Kas yra Beriate?</w:t>
      </w:r>
    </w:p>
    <w:p w14:paraId="207E4342"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Beriate yra milteliai ir tirpiklis. Paruoštas tirpalas turi būti leidžiamas į veną injekcijos ar infuzijos būdu.</w:t>
      </w:r>
    </w:p>
    <w:p w14:paraId="26E711BF" w14:textId="77777777" w:rsidR="00ED47EF" w:rsidRPr="00ED47EF" w:rsidRDefault="00ED47EF" w:rsidP="00ED47EF">
      <w:pPr>
        <w:numPr>
          <w:ilvl w:val="12"/>
          <w:numId w:val="0"/>
        </w:numPr>
        <w:tabs>
          <w:tab w:val="clear" w:pos="567"/>
        </w:tabs>
        <w:spacing w:line="240" w:lineRule="auto"/>
        <w:ind w:right="-2"/>
        <w:rPr>
          <w:szCs w:val="22"/>
          <w:lang w:val="lt-LT"/>
        </w:rPr>
      </w:pPr>
    </w:p>
    <w:p w14:paraId="09A08CE7"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 xml:space="preserve">Beriate yra pagamintas iš žmogaus kraujo plazmos (tai yra skystoji kraujo dalis) ir jame yra žmogaus VIII </w:t>
      </w:r>
      <w:proofErr w:type="spellStart"/>
      <w:r w:rsidRPr="00ED47EF">
        <w:rPr>
          <w:szCs w:val="22"/>
          <w:lang w:val="lt-LT"/>
        </w:rPr>
        <w:t>koaguliacijos</w:t>
      </w:r>
      <w:proofErr w:type="spellEnd"/>
      <w:r w:rsidRPr="00ED47EF">
        <w:rPr>
          <w:szCs w:val="22"/>
          <w:lang w:val="lt-LT"/>
        </w:rPr>
        <w:t xml:space="preserve"> faktoriaus. Jis vartojamas norint išvengti arba sustabdyti kraujavimą, kurį sukelia VIII faktoriaus trūkumas kraujyje (A </w:t>
      </w:r>
      <w:proofErr w:type="spellStart"/>
      <w:r w:rsidRPr="00ED47EF">
        <w:rPr>
          <w:szCs w:val="22"/>
          <w:lang w:val="lt-LT"/>
        </w:rPr>
        <w:t>hemofilija</w:t>
      </w:r>
      <w:proofErr w:type="spellEnd"/>
      <w:r w:rsidRPr="00ED47EF">
        <w:rPr>
          <w:szCs w:val="22"/>
          <w:lang w:val="lt-LT"/>
        </w:rPr>
        <w:t>). Jis taip pat gali būti vartojamas gydant įgytą VIII faktoriaus trūkumą.</w:t>
      </w:r>
    </w:p>
    <w:p w14:paraId="6F4A3C74" w14:textId="77777777" w:rsidR="00ED47EF" w:rsidRPr="00ED47EF" w:rsidRDefault="00ED47EF" w:rsidP="00ED47EF">
      <w:pPr>
        <w:numPr>
          <w:ilvl w:val="12"/>
          <w:numId w:val="0"/>
        </w:numPr>
        <w:tabs>
          <w:tab w:val="clear" w:pos="567"/>
        </w:tabs>
        <w:spacing w:line="240" w:lineRule="auto"/>
        <w:ind w:right="-2"/>
        <w:rPr>
          <w:szCs w:val="22"/>
          <w:lang w:val="lt-LT"/>
        </w:rPr>
      </w:pPr>
    </w:p>
    <w:p w14:paraId="0DFE135F" w14:textId="77777777" w:rsidR="00ED47EF" w:rsidRPr="00ED47EF" w:rsidRDefault="00ED47EF" w:rsidP="00ED47EF">
      <w:pPr>
        <w:numPr>
          <w:ilvl w:val="12"/>
          <w:numId w:val="0"/>
        </w:numPr>
        <w:tabs>
          <w:tab w:val="clear" w:pos="567"/>
        </w:tabs>
        <w:spacing w:line="240" w:lineRule="auto"/>
        <w:ind w:right="-2"/>
        <w:rPr>
          <w:b/>
          <w:bCs/>
          <w:i/>
          <w:iCs/>
          <w:szCs w:val="22"/>
          <w:lang w:val="lt-LT"/>
        </w:rPr>
      </w:pPr>
      <w:r w:rsidRPr="00ED47EF">
        <w:rPr>
          <w:b/>
          <w:bCs/>
          <w:i/>
          <w:iCs/>
          <w:szCs w:val="22"/>
          <w:lang w:val="lt-LT"/>
        </w:rPr>
        <w:t>Kam Beriate vartojamas?</w:t>
      </w:r>
    </w:p>
    <w:p w14:paraId="6739E645"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VIII faktorius dalyvauja kraujo krešėjime (</w:t>
      </w:r>
      <w:proofErr w:type="spellStart"/>
      <w:r w:rsidRPr="00ED47EF">
        <w:rPr>
          <w:szCs w:val="22"/>
          <w:lang w:val="lt-LT"/>
        </w:rPr>
        <w:t>koaguliacijoje</w:t>
      </w:r>
      <w:proofErr w:type="spellEnd"/>
      <w:r w:rsidRPr="00ED47EF">
        <w:rPr>
          <w:szCs w:val="22"/>
          <w:lang w:val="lt-LT"/>
        </w:rPr>
        <w:t>). VIII faktoriaus trūkumas reiškia, kad kraujas nekreši taip greitai kaip turėtų ir todėl padidėja polinkis kraujuoti. VIII faktoriaus pakeitimas Beriate laikinai sutvarkys krešėjimo mechanizmus.</w:t>
      </w:r>
    </w:p>
    <w:p w14:paraId="3343DF33" w14:textId="77777777" w:rsidR="00ED47EF" w:rsidRPr="00ED47EF" w:rsidRDefault="00ED47EF" w:rsidP="00ED47EF">
      <w:pPr>
        <w:numPr>
          <w:ilvl w:val="12"/>
          <w:numId w:val="0"/>
        </w:numPr>
        <w:tabs>
          <w:tab w:val="clear" w:pos="567"/>
        </w:tabs>
        <w:spacing w:line="240" w:lineRule="auto"/>
        <w:ind w:right="-2"/>
        <w:rPr>
          <w:szCs w:val="22"/>
          <w:lang w:val="lt-LT"/>
        </w:rPr>
      </w:pPr>
    </w:p>
    <w:p w14:paraId="4DD68437" w14:textId="77777777" w:rsidR="00ED47EF" w:rsidRPr="00ED47EF" w:rsidRDefault="00ED47EF" w:rsidP="00ED47EF">
      <w:pPr>
        <w:numPr>
          <w:ilvl w:val="12"/>
          <w:numId w:val="0"/>
        </w:numPr>
        <w:tabs>
          <w:tab w:val="clear" w:pos="567"/>
        </w:tabs>
        <w:spacing w:line="240" w:lineRule="auto"/>
        <w:ind w:right="-2"/>
        <w:rPr>
          <w:szCs w:val="22"/>
          <w:lang w:val="lt-LT"/>
        </w:rPr>
      </w:pPr>
    </w:p>
    <w:p w14:paraId="399AFFE8"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2.</w:t>
      </w:r>
      <w:r w:rsidRPr="00A736C2">
        <w:rPr>
          <w:rFonts w:ascii="Times New Roman" w:hAnsi="Times New Roman" w:cs="Times New Roman"/>
          <w:b/>
          <w:bCs/>
          <w:i w:val="0"/>
          <w:iCs w:val="0"/>
          <w:color w:val="auto"/>
          <w:szCs w:val="22"/>
          <w:lang w:val="lt-LT"/>
        </w:rPr>
        <w:tab/>
        <w:t xml:space="preserve">Kas žinotina prieš vartojant Beriate </w:t>
      </w:r>
    </w:p>
    <w:p w14:paraId="0A583D87" w14:textId="77777777" w:rsidR="00ED47EF" w:rsidRPr="00ED47EF" w:rsidRDefault="00ED47EF" w:rsidP="00ED47EF">
      <w:pPr>
        <w:numPr>
          <w:ilvl w:val="12"/>
          <w:numId w:val="0"/>
        </w:numPr>
        <w:tabs>
          <w:tab w:val="clear" w:pos="567"/>
        </w:tabs>
        <w:spacing w:line="240" w:lineRule="auto"/>
        <w:ind w:right="-2"/>
        <w:rPr>
          <w:szCs w:val="22"/>
          <w:lang w:val="lt-LT"/>
        </w:rPr>
      </w:pPr>
    </w:p>
    <w:p w14:paraId="763D1A23"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Toliau pateikiamuose skyriuose pateikiama informacija, kurią Jūs ir Jūsų gydytojas turi įvertinti prieš Jums vartojant Beriate.</w:t>
      </w:r>
    </w:p>
    <w:p w14:paraId="2120B677" w14:textId="77777777" w:rsidR="00ED47EF" w:rsidRPr="00ED47EF" w:rsidRDefault="00ED47EF" w:rsidP="00ED47EF">
      <w:pPr>
        <w:numPr>
          <w:ilvl w:val="12"/>
          <w:numId w:val="0"/>
        </w:numPr>
        <w:tabs>
          <w:tab w:val="clear" w:pos="567"/>
        </w:tabs>
        <w:spacing w:line="240" w:lineRule="auto"/>
        <w:ind w:right="-2"/>
        <w:rPr>
          <w:szCs w:val="22"/>
          <w:lang w:val="lt-LT"/>
        </w:rPr>
      </w:pPr>
    </w:p>
    <w:p w14:paraId="7F04AF8B"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Beriate vartoti negalima:</w:t>
      </w:r>
    </w:p>
    <w:p w14:paraId="71CF702A" w14:textId="77777777" w:rsidR="00ED47EF" w:rsidRPr="00ED47EF" w:rsidRDefault="00ED47EF" w:rsidP="00ED47EF">
      <w:pPr>
        <w:numPr>
          <w:ilvl w:val="12"/>
          <w:numId w:val="0"/>
        </w:numPr>
        <w:spacing w:line="240" w:lineRule="auto"/>
        <w:ind w:left="567" w:hanging="567"/>
        <w:rPr>
          <w:szCs w:val="22"/>
          <w:lang w:val="lt-LT"/>
        </w:rPr>
      </w:pPr>
      <w:r w:rsidRPr="00ED47EF">
        <w:rPr>
          <w:szCs w:val="22"/>
          <w:lang w:val="lt-LT"/>
        </w:rPr>
        <w:t>-</w:t>
      </w:r>
      <w:r w:rsidRPr="00ED47EF">
        <w:rPr>
          <w:szCs w:val="22"/>
          <w:lang w:val="lt-LT"/>
        </w:rPr>
        <w:tab/>
        <w:t xml:space="preserve">jeigu yra alergija (padidėjęs jautrumas) žmogaus VIII kraujo </w:t>
      </w:r>
      <w:proofErr w:type="spellStart"/>
      <w:r w:rsidRPr="00ED47EF">
        <w:rPr>
          <w:szCs w:val="22"/>
          <w:lang w:val="lt-LT"/>
        </w:rPr>
        <w:t>koaguliacijos</w:t>
      </w:r>
      <w:proofErr w:type="spellEnd"/>
      <w:r w:rsidRPr="00ED47EF">
        <w:rPr>
          <w:szCs w:val="22"/>
          <w:lang w:val="lt-LT"/>
        </w:rPr>
        <w:t xml:space="preserve"> faktoriui arba bet kuriai pagalbinei šio vaisto medžiagai (jos išvardytos 6 skyriuje).</w:t>
      </w:r>
    </w:p>
    <w:p w14:paraId="3E0EE116" w14:textId="77777777" w:rsidR="00ED47EF" w:rsidRPr="00ED47EF" w:rsidRDefault="00ED47EF" w:rsidP="00ED47EF">
      <w:pPr>
        <w:numPr>
          <w:ilvl w:val="12"/>
          <w:numId w:val="0"/>
        </w:numPr>
        <w:tabs>
          <w:tab w:val="clear" w:pos="567"/>
        </w:tabs>
        <w:spacing w:line="240" w:lineRule="auto"/>
        <w:ind w:right="-2"/>
        <w:rPr>
          <w:szCs w:val="22"/>
          <w:lang w:val="lt-LT"/>
        </w:rPr>
      </w:pPr>
    </w:p>
    <w:p w14:paraId="5BDDDD23"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 xml:space="preserve">Įspėjimai ir atsargumo priemonės </w:t>
      </w:r>
    </w:p>
    <w:p w14:paraId="697960E1" w14:textId="77777777" w:rsidR="00ED47EF" w:rsidRPr="00ED47EF" w:rsidRDefault="00ED47EF" w:rsidP="00ED47EF">
      <w:pPr>
        <w:numPr>
          <w:ilvl w:val="12"/>
          <w:numId w:val="0"/>
        </w:numPr>
        <w:tabs>
          <w:tab w:val="clear" w:pos="567"/>
        </w:tabs>
        <w:spacing w:line="240" w:lineRule="auto"/>
        <w:ind w:right="-2"/>
        <w:rPr>
          <w:szCs w:val="22"/>
          <w:u w:val="single"/>
          <w:lang w:val="lt-LT"/>
        </w:rPr>
      </w:pPr>
    </w:p>
    <w:p w14:paraId="7086776B" w14:textId="77777777" w:rsidR="00ED47EF" w:rsidRPr="00ED47EF" w:rsidRDefault="00ED47EF" w:rsidP="00ED47EF">
      <w:pPr>
        <w:numPr>
          <w:ilvl w:val="12"/>
          <w:numId w:val="0"/>
        </w:numPr>
        <w:tabs>
          <w:tab w:val="clear" w:pos="567"/>
        </w:tabs>
        <w:spacing w:line="240" w:lineRule="auto"/>
        <w:ind w:right="-2"/>
        <w:rPr>
          <w:szCs w:val="22"/>
          <w:u w:val="single"/>
          <w:lang w:val="lt-LT"/>
        </w:rPr>
      </w:pPr>
      <w:r w:rsidRPr="00ED47EF">
        <w:rPr>
          <w:szCs w:val="22"/>
          <w:u w:val="single"/>
          <w:lang w:val="lt-LT"/>
        </w:rPr>
        <w:t>Atsekamumas</w:t>
      </w:r>
    </w:p>
    <w:p w14:paraId="71A04259"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Primygtinai rekomenduojama, kad kiekvieną kartą vartodami Beriate, gydymo dienoraštyje užsirašytumėte vaisto vartojimo datą, serijos numerį ir suleistą kiekį.</w:t>
      </w:r>
    </w:p>
    <w:p w14:paraId="2C1E418D" w14:textId="77777777" w:rsidR="00ED47EF" w:rsidRPr="00ED47EF" w:rsidRDefault="00ED47EF" w:rsidP="00ED47EF">
      <w:pPr>
        <w:numPr>
          <w:ilvl w:val="12"/>
          <w:numId w:val="0"/>
        </w:numPr>
        <w:tabs>
          <w:tab w:val="clear" w:pos="567"/>
        </w:tabs>
        <w:spacing w:line="240" w:lineRule="auto"/>
        <w:ind w:right="-2"/>
        <w:rPr>
          <w:szCs w:val="22"/>
          <w:lang w:val="lt-LT"/>
        </w:rPr>
      </w:pPr>
    </w:p>
    <w:p w14:paraId="1FC58362"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Pasitarkite su gydytoju arba vaistininku, prieš pradėdami vartoti Beriate.</w:t>
      </w:r>
    </w:p>
    <w:p w14:paraId="774E132D" w14:textId="77777777" w:rsidR="00ED47EF" w:rsidRPr="00ED47EF" w:rsidRDefault="00ED47EF" w:rsidP="00ED47EF">
      <w:pPr>
        <w:numPr>
          <w:ilvl w:val="0"/>
          <w:numId w:val="2"/>
        </w:numPr>
        <w:tabs>
          <w:tab w:val="clear" w:pos="567"/>
          <w:tab w:val="clear" w:pos="720"/>
          <w:tab w:val="num" w:pos="426"/>
        </w:tabs>
        <w:spacing w:line="240" w:lineRule="auto"/>
        <w:ind w:left="426" w:right="-2" w:hanging="426"/>
        <w:rPr>
          <w:szCs w:val="22"/>
          <w:lang w:val="lt-LT"/>
        </w:rPr>
      </w:pPr>
      <w:r w:rsidRPr="00ED47EF">
        <w:rPr>
          <w:szCs w:val="22"/>
          <w:lang w:val="lt-LT"/>
        </w:rPr>
        <w:t xml:space="preserve">Gali pasireikšti alerginio tipo padidėjusio jautrumo reakcijos. Gydytojas turėtų informuoti Jus </w:t>
      </w:r>
      <w:r w:rsidRPr="00ED47EF">
        <w:rPr>
          <w:b/>
          <w:bCs/>
          <w:szCs w:val="22"/>
          <w:lang w:val="lt-LT"/>
        </w:rPr>
        <w:t>apie ankstyvus padidėjusio jautrumo reakcijų požymius</w:t>
      </w:r>
      <w:r w:rsidRPr="00ED47EF">
        <w:rPr>
          <w:szCs w:val="22"/>
          <w:lang w:val="lt-LT"/>
        </w:rPr>
        <w:t xml:space="preserve">. Tai yra dilgėlinė, </w:t>
      </w:r>
      <w:proofErr w:type="spellStart"/>
      <w:r w:rsidRPr="00ED47EF">
        <w:rPr>
          <w:szCs w:val="22"/>
          <w:lang w:val="lt-LT"/>
        </w:rPr>
        <w:t>generalizuotas</w:t>
      </w:r>
      <w:proofErr w:type="spellEnd"/>
      <w:r w:rsidRPr="00ED47EF">
        <w:rPr>
          <w:szCs w:val="22"/>
          <w:lang w:val="lt-LT"/>
        </w:rPr>
        <w:t xml:space="preserve"> odos išbėrimas, krūtinės spaudimas, gargimas, kraujospūdžio sumažėjimas ir </w:t>
      </w:r>
      <w:proofErr w:type="spellStart"/>
      <w:r w:rsidRPr="00ED47EF">
        <w:rPr>
          <w:szCs w:val="22"/>
          <w:lang w:val="lt-LT"/>
        </w:rPr>
        <w:t>anafilaksija</w:t>
      </w:r>
      <w:proofErr w:type="spellEnd"/>
      <w:r w:rsidRPr="00ED47EF">
        <w:rPr>
          <w:szCs w:val="22"/>
          <w:lang w:val="lt-LT"/>
        </w:rPr>
        <w:t xml:space="preserve"> (sunki alerginė reakcija, kuri sukelia stipriai apsunkintą kvėpavimą arba svaigulį). </w:t>
      </w:r>
      <w:r w:rsidRPr="00ED47EF">
        <w:rPr>
          <w:b/>
          <w:bCs/>
          <w:szCs w:val="22"/>
          <w:lang w:val="lt-LT"/>
        </w:rPr>
        <w:t>Jei pasireiškia šie simptomai, turite nedelsiant nutraukti vaisto vartojimą ir kreiptis į gydytoją.</w:t>
      </w:r>
    </w:p>
    <w:p w14:paraId="0942979E" w14:textId="77777777" w:rsidR="00ED47EF" w:rsidRPr="00ED47EF" w:rsidRDefault="00ED47EF" w:rsidP="00ED47EF">
      <w:pPr>
        <w:numPr>
          <w:ilvl w:val="0"/>
          <w:numId w:val="2"/>
        </w:numPr>
        <w:tabs>
          <w:tab w:val="clear" w:pos="567"/>
          <w:tab w:val="clear" w:pos="720"/>
          <w:tab w:val="num" w:pos="426"/>
        </w:tabs>
        <w:spacing w:line="240" w:lineRule="auto"/>
        <w:ind w:left="426" w:right="-2" w:hanging="426"/>
        <w:rPr>
          <w:szCs w:val="22"/>
          <w:lang w:val="lt-LT"/>
        </w:rPr>
      </w:pPr>
      <w:r w:rsidRPr="00ED47EF">
        <w:rPr>
          <w:b/>
          <w:bCs/>
          <w:szCs w:val="22"/>
          <w:lang w:val="lt-LT"/>
        </w:rPr>
        <w:t>Inhibitorių</w:t>
      </w:r>
      <w:r w:rsidRPr="00ED47EF">
        <w:rPr>
          <w:szCs w:val="22"/>
          <w:lang w:val="lt-LT"/>
        </w:rPr>
        <w:t xml:space="preserve"> (antikūnų) susidarymas yra žinoma komplikacija, kuri gali pasireikšti gydant visais VIII faktoriaus vaistais. Šie inhibitoriai, ypač esant dideliam kiekiui, neleidžia gydymui tinkamai veikti, ir Jūs ar Jūsų vaikas būsite atidžiai stebimi dėl šių inhibitorių atsiradimo. Jeigu Jūsų ar Jūsų vaiko kraujavimas nekontroliuojamas vartojant Beriate, nedelsdami praneškite gydytojui.</w:t>
      </w:r>
    </w:p>
    <w:p w14:paraId="5ABF3C06" w14:textId="77777777" w:rsidR="00ED47EF" w:rsidRPr="00ED47EF" w:rsidRDefault="00ED47EF" w:rsidP="00ED47EF">
      <w:pPr>
        <w:numPr>
          <w:ilvl w:val="0"/>
          <w:numId w:val="2"/>
        </w:numPr>
        <w:tabs>
          <w:tab w:val="clear" w:pos="567"/>
          <w:tab w:val="clear" w:pos="720"/>
          <w:tab w:val="num" w:pos="426"/>
        </w:tabs>
        <w:spacing w:line="240" w:lineRule="auto"/>
        <w:ind w:left="426" w:right="-2" w:hanging="426"/>
        <w:rPr>
          <w:szCs w:val="22"/>
          <w:lang w:val="lt-LT"/>
        </w:rPr>
      </w:pPr>
      <w:r w:rsidRPr="00ED47EF">
        <w:rPr>
          <w:szCs w:val="22"/>
          <w:lang w:val="lt-LT"/>
        </w:rPr>
        <w:t>Jeigu Jums buvo pasakyta, kad sergate širdies liga arba yra rizika susirgti širdies liga, pasakykite apie tai gydytojui arba vaistininkui.</w:t>
      </w:r>
    </w:p>
    <w:p w14:paraId="756E91C9" w14:textId="77777777" w:rsidR="00ED47EF" w:rsidRPr="00ED47EF" w:rsidRDefault="00ED47EF" w:rsidP="00ED47EF">
      <w:pPr>
        <w:numPr>
          <w:ilvl w:val="0"/>
          <w:numId w:val="2"/>
        </w:numPr>
        <w:tabs>
          <w:tab w:val="clear" w:pos="567"/>
          <w:tab w:val="clear" w:pos="720"/>
          <w:tab w:val="num" w:pos="426"/>
        </w:tabs>
        <w:spacing w:line="240" w:lineRule="auto"/>
        <w:ind w:left="426" w:right="-2" w:hanging="426"/>
        <w:rPr>
          <w:szCs w:val="22"/>
          <w:lang w:val="lt-LT"/>
        </w:rPr>
      </w:pPr>
      <w:r w:rsidRPr="00ED47EF">
        <w:rPr>
          <w:iCs/>
          <w:szCs w:val="22"/>
          <w:lang w:val="lt-LT"/>
        </w:rPr>
        <w:t xml:space="preserve">Jei Beriate vartojimui Jums bus reikalingas centrinės venos kateteris (CVK), reikia įvertinti su CVK naudojimu susijusių komplikacijų, įskaitant vietines infekcijas, bakterijų atsiradimą kraujyje (bakteremiją) ir krešulio susidarymą kraujagyslėje (trombozę), į kurią buvo įvestas kateteris, riziką. </w:t>
      </w:r>
    </w:p>
    <w:p w14:paraId="2DDBC388" w14:textId="77777777" w:rsidR="00ED47EF" w:rsidRPr="00ED47EF" w:rsidRDefault="00ED47EF" w:rsidP="00ED47EF">
      <w:pPr>
        <w:numPr>
          <w:ilvl w:val="12"/>
          <w:numId w:val="0"/>
        </w:numPr>
        <w:tabs>
          <w:tab w:val="clear" w:pos="567"/>
        </w:tabs>
        <w:spacing w:line="240" w:lineRule="auto"/>
        <w:ind w:right="-2"/>
        <w:rPr>
          <w:szCs w:val="22"/>
          <w:lang w:val="lt-LT"/>
        </w:rPr>
      </w:pPr>
    </w:p>
    <w:p w14:paraId="62E90774"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Gydytojas atidžiai apsvarstys gydymo Beriate naudą, palyginti su šių komplikacijų rizika.</w:t>
      </w:r>
    </w:p>
    <w:p w14:paraId="20CFDF2F" w14:textId="77777777" w:rsidR="00ED47EF" w:rsidRPr="00ED47EF" w:rsidRDefault="00ED47EF" w:rsidP="00ED47EF">
      <w:pPr>
        <w:rPr>
          <w:szCs w:val="22"/>
          <w:u w:val="single"/>
          <w:lang w:val="lt-LT"/>
        </w:rPr>
      </w:pPr>
    </w:p>
    <w:p w14:paraId="61B1D315" w14:textId="77777777" w:rsidR="00ED47EF" w:rsidRPr="00ED47EF" w:rsidRDefault="00ED47EF" w:rsidP="00ED47EF">
      <w:pPr>
        <w:rPr>
          <w:b/>
          <w:bCs/>
          <w:szCs w:val="22"/>
          <w:lang w:val="lt-LT"/>
        </w:rPr>
      </w:pPr>
      <w:r w:rsidRPr="00ED47EF">
        <w:rPr>
          <w:b/>
          <w:bCs/>
          <w:szCs w:val="22"/>
          <w:lang w:val="lt-LT"/>
        </w:rPr>
        <w:t>Saugumas virusų atžvilgiu</w:t>
      </w:r>
    </w:p>
    <w:p w14:paraId="7DFBB1A1" w14:textId="77777777" w:rsidR="00ED47EF" w:rsidRPr="00ED47EF" w:rsidRDefault="00ED47EF" w:rsidP="00ED47EF">
      <w:pPr>
        <w:rPr>
          <w:szCs w:val="22"/>
          <w:lang w:val="lt-LT"/>
        </w:rPr>
      </w:pPr>
      <w:r w:rsidRPr="00ED47EF">
        <w:rPr>
          <w:szCs w:val="22"/>
          <w:lang w:val="lt-LT"/>
        </w:rPr>
        <w:t xml:space="preserve">Kai vaistai yra gaminami iš žmogaus kraujo ar plazmos, taikomos tam tikros priemonės, skirtos užkirsti kelią infekcijų perdavimui pacientams. Tarp šių priemonių yra kruopšti kraujo ir plazmos donorų atranka, skirta užtikrinti, kad donorais netaptų galimi infekcijų nešiotojai, bei kiekvieno donoro plazmos bei bendro plazmos kaupinio tyrimai, skirti nustatyti virusų / infekcijų požymius. </w:t>
      </w:r>
    </w:p>
    <w:p w14:paraId="3BDA67FF" w14:textId="77777777" w:rsidR="00ED47EF" w:rsidRPr="00ED47EF" w:rsidRDefault="00ED47EF" w:rsidP="00ED47EF">
      <w:pPr>
        <w:rPr>
          <w:szCs w:val="22"/>
          <w:lang w:val="lt-LT"/>
        </w:rPr>
      </w:pPr>
      <w:r w:rsidRPr="00ED47EF">
        <w:rPr>
          <w:szCs w:val="22"/>
          <w:lang w:val="lt-LT"/>
        </w:rPr>
        <w:t xml:space="preserve">Tokių vaistų gamintojai į gamybos procesą taip pat įtraukia etapus, kuriuose būtų galima </w:t>
      </w:r>
      <w:proofErr w:type="spellStart"/>
      <w:r w:rsidRPr="00ED47EF">
        <w:rPr>
          <w:szCs w:val="22"/>
          <w:lang w:val="lt-LT"/>
        </w:rPr>
        <w:t>inaktyvinti</w:t>
      </w:r>
      <w:proofErr w:type="spellEnd"/>
      <w:r w:rsidRPr="00ED47EF">
        <w:rPr>
          <w:szCs w:val="22"/>
          <w:lang w:val="lt-LT"/>
        </w:rPr>
        <w:t xml:space="preserve"> arba pašalinti virusus ar kitus patogenus. Nepaisant šių priemonių, vartojant vaistus, pagamintus iš žmogaus kraujo ar plazmos, negalima visiškai atmesti infekcijos perdavimo galimybės. Tai taikoma ir visiems nežinomiems arba atsirandantiems virusams ar kitiems infekcijų tipams.</w:t>
      </w:r>
    </w:p>
    <w:p w14:paraId="44D47AE0" w14:textId="77777777" w:rsidR="00ED47EF" w:rsidRPr="00ED47EF" w:rsidRDefault="00ED47EF" w:rsidP="00ED47EF">
      <w:pPr>
        <w:rPr>
          <w:szCs w:val="22"/>
          <w:lang w:val="lt-LT"/>
        </w:rPr>
      </w:pPr>
    </w:p>
    <w:p w14:paraId="267ACA07" w14:textId="77777777" w:rsidR="00ED47EF" w:rsidRPr="00ED47EF" w:rsidRDefault="00ED47EF" w:rsidP="00ED47EF">
      <w:pPr>
        <w:rPr>
          <w:szCs w:val="22"/>
          <w:lang w:val="lt-LT"/>
        </w:rPr>
      </w:pPr>
      <w:r w:rsidRPr="00ED47EF">
        <w:rPr>
          <w:szCs w:val="22"/>
          <w:lang w:val="lt-LT"/>
        </w:rPr>
        <w:t xml:space="preserve">Taikomos priemonės yra laikomos veiksmingomis apsaugant nuo apvalkalą turinčių virusų, tokių kaip žmogaus imunodeficito virusas (ŽIV), hepatito B virusas (HBV) ir hepatito C virusas (HCV), bei nuo apvalkalo neturinčio hepatito A viruso (HAV) ir </w:t>
      </w:r>
      <w:proofErr w:type="spellStart"/>
      <w:r w:rsidRPr="00ED47EF">
        <w:rPr>
          <w:szCs w:val="22"/>
          <w:lang w:val="lt-LT"/>
        </w:rPr>
        <w:t>parvoviruso</w:t>
      </w:r>
      <w:proofErr w:type="spellEnd"/>
      <w:r w:rsidRPr="00ED47EF">
        <w:rPr>
          <w:szCs w:val="22"/>
          <w:lang w:val="lt-LT"/>
        </w:rPr>
        <w:t xml:space="preserve"> B19. </w:t>
      </w:r>
    </w:p>
    <w:p w14:paraId="4FA54289" w14:textId="77777777" w:rsidR="00ED47EF" w:rsidRPr="00ED47EF" w:rsidRDefault="00ED47EF" w:rsidP="00ED47EF">
      <w:pPr>
        <w:rPr>
          <w:szCs w:val="22"/>
          <w:lang w:val="lt-LT"/>
        </w:rPr>
      </w:pPr>
    </w:p>
    <w:p w14:paraId="11F6735D" w14:textId="77777777" w:rsidR="00ED47EF" w:rsidRPr="00ED47EF" w:rsidRDefault="00ED47EF" w:rsidP="00ED47EF">
      <w:pPr>
        <w:rPr>
          <w:szCs w:val="22"/>
          <w:lang w:val="lt-LT"/>
        </w:rPr>
      </w:pPr>
      <w:r w:rsidRPr="00ED47EF">
        <w:rPr>
          <w:szCs w:val="22"/>
          <w:lang w:val="lt-LT"/>
        </w:rPr>
        <w:t xml:space="preserve">Gydytojas gali rekomenduoti apsvarstyti vakcinaciją nuo A ir B hepatito, jei reguliariai / pakartotinai vartojate iš žmogaus plazmos pagamintus vaistus (pvz., VIII faktorių). </w:t>
      </w:r>
    </w:p>
    <w:p w14:paraId="36B47859" w14:textId="77777777" w:rsidR="00ED47EF" w:rsidRPr="00ED47EF" w:rsidRDefault="00ED47EF" w:rsidP="00ED47EF">
      <w:pPr>
        <w:pStyle w:val="Antrat4"/>
        <w:spacing w:before="0" w:after="0"/>
        <w:rPr>
          <w:rFonts w:ascii="Times New Roman" w:hAnsi="Times New Roman" w:cs="Times New Roman"/>
          <w:color w:val="auto"/>
          <w:szCs w:val="22"/>
          <w:lang w:val="lt-LT"/>
        </w:rPr>
      </w:pPr>
    </w:p>
    <w:p w14:paraId="4479C5B3"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Kiti vaistai ir Beriate</w:t>
      </w:r>
    </w:p>
    <w:p w14:paraId="0EA235ED" w14:textId="77777777" w:rsidR="00ED47EF" w:rsidRPr="00ED47EF" w:rsidRDefault="00ED47EF" w:rsidP="00ED47EF">
      <w:pPr>
        <w:pStyle w:val="Sraopastraipa"/>
        <w:numPr>
          <w:ilvl w:val="0"/>
          <w:numId w:val="3"/>
        </w:numPr>
        <w:tabs>
          <w:tab w:val="clear" w:pos="567"/>
        </w:tabs>
        <w:spacing w:line="240" w:lineRule="auto"/>
        <w:ind w:left="426" w:right="-2" w:hanging="426"/>
        <w:rPr>
          <w:szCs w:val="22"/>
          <w:lang w:val="lt-LT"/>
        </w:rPr>
      </w:pPr>
      <w:r w:rsidRPr="00ED47EF">
        <w:rPr>
          <w:szCs w:val="22"/>
          <w:lang w:val="lt-LT"/>
        </w:rPr>
        <w:t>Jeigu vartojate ar neseniai vartojote kitų vaistų arba dėl to nesate tikri, apie tai pasakykite gydytojui arba vaistininkui.</w:t>
      </w:r>
    </w:p>
    <w:p w14:paraId="7FFB8D06" w14:textId="77777777" w:rsidR="00ED47EF" w:rsidRPr="00ED47EF" w:rsidRDefault="00ED47EF" w:rsidP="00ED47EF">
      <w:pPr>
        <w:pStyle w:val="Sraopastraipa"/>
        <w:numPr>
          <w:ilvl w:val="0"/>
          <w:numId w:val="3"/>
        </w:numPr>
        <w:tabs>
          <w:tab w:val="clear" w:pos="567"/>
        </w:tabs>
        <w:spacing w:line="240" w:lineRule="auto"/>
        <w:ind w:left="426" w:right="-2" w:hanging="426"/>
        <w:rPr>
          <w:szCs w:val="22"/>
          <w:lang w:val="lt-LT"/>
        </w:rPr>
      </w:pPr>
      <w:r w:rsidRPr="00ED47EF">
        <w:rPr>
          <w:szCs w:val="22"/>
          <w:lang w:val="lt-LT"/>
        </w:rPr>
        <w:t>Beriate negalima maišyti su kitais vaistais, skiedikliais ir tirpikliais, išskyrus rekomenduotus gamintojo (žr. 6 skyrių).</w:t>
      </w:r>
    </w:p>
    <w:p w14:paraId="705E2DC4" w14:textId="77777777" w:rsidR="00ED47EF" w:rsidRPr="00ED47EF" w:rsidRDefault="00ED47EF" w:rsidP="00ED47EF">
      <w:pPr>
        <w:pStyle w:val="Antrat4"/>
        <w:spacing w:before="0" w:after="0"/>
        <w:rPr>
          <w:rFonts w:ascii="Times New Roman" w:hAnsi="Times New Roman" w:cs="Times New Roman"/>
          <w:color w:val="auto"/>
          <w:szCs w:val="22"/>
          <w:lang w:val="lt-LT"/>
        </w:rPr>
      </w:pPr>
    </w:p>
    <w:p w14:paraId="680EAB84"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Nėštumas, žindymo laikotarpis ir vaisingumas</w:t>
      </w:r>
    </w:p>
    <w:p w14:paraId="15D6D5C6" w14:textId="77777777" w:rsidR="00ED47EF" w:rsidRPr="00ED47EF" w:rsidRDefault="00ED47EF" w:rsidP="00ED47EF">
      <w:pPr>
        <w:pStyle w:val="Sraopastraipa"/>
        <w:numPr>
          <w:ilvl w:val="0"/>
          <w:numId w:val="4"/>
        </w:numPr>
        <w:tabs>
          <w:tab w:val="clear" w:pos="567"/>
        </w:tabs>
        <w:spacing w:line="240" w:lineRule="auto"/>
        <w:ind w:left="426" w:hanging="426"/>
        <w:rPr>
          <w:szCs w:val="22"/>
          <w:lang w:val="lt-LT"/>
        </w:rPr>
      </w:pPr>
      <w:r w:rsidRPr="00ED47EF">
        <w:rPr>
          <w:szCs w:val="22"/>
          <w:lang w:val="lt-LT"/>
        </w:rPr>
        <w:t>Jeigu esate nėščia, žindote kūdikį, manote, kad galbūt esate nėščia, arba planuojate pastoti, tai prieš vartodama šį vaistą, pasitarkite su gydytoju arba vaistininku.</w:t>
      </w:r>
    </w:p>
    <w:p w14:paraId="6DD3D934" w14:textId="77777777" w:rsidR="00ED47EF" w:rsidRPr="00ED47EF" w:rsidRDefault="00ED47EF" w:rsidP="00ED47EF">
      <w:pPr>
        <w:pStyle w:val="Sraopastraipa"/>
        <w:numPr>
          <w:ilvl w:val="0"/>
          <w:numId w:val="4"/>
        </w:numPr>
        <w:tabs>
          <w:tab w:val="clear" w:pos="567"/>
        </w:tabs>
        <w:spacing w:line="240" w:lineRule="auto"/>
        <w:ind w:left="426" w:hanging="426"/>
        <w:rPr>
          <w:szCs w:val="22"/>
          <w:lang w:val="lt-LT"/>
        </w:rPr>
      </w:pPr>
      <w:r w:rsidRPr="00ED47EF">
        <w:rPr>
          <w:szCs w:val="22"/>
          <w:lang w:val="lt-LT"/>
        </w:rPr>
        <w:t xml:space="preserve">Nėštumo ir žindymo laikotarpiu Beriate turėtų būti skiriama tik tuo atveju, jei tai aiškiai </w:t>
      </w:r>
      <w:proofErr w:type="spellStart"/>
      <w:r w:rsidRPr="00ED47EF">
        <w:rPr>
          <w:szCs w:val="22"/>
          <w:lang w:val="lt-LT"/>
        </w:rPr>
        <w:t>indikuotina</w:t>
      </w:r>
      <w:proofErr w:type="spellEnd"/>
      <w:r w:rsidRPr="00ED47EF">
        <w:rPr>
          <w:szCs w:val="22"/>
          <w:lang w:val="lt-LT"/>
        </w:rPr>
        <w:t>.</w:t>
      </w:r>
    </w:p>
    <w:p w14:paraId="73409CA5" w14:textId="77777777" w:rsidR="00ED47EF" w:rsidRPr="00ED47EF" w:rsidRDefault="00ED47EF" w:rsidP="00ED47EF">
      <w:pPr>
        <w:pStyle w:val="Sraopastraipa"/>
        <w:numPr>
          <w:ilvl w:val="0"/>
          <w:numId w:val="4"/>
        </w:numPr>
        <w:ind w:left="426" w:hanging="426"/>
        <w:rPr>
          <w:szCs w:val="22"/>
          <w:lang w:val="lt-LT"/>
        </w:rPr>
      </w:pPr>
      <w:r w:rsidRPr="00ED47EF">
        <w:rPr>
          <w:szCs w:val="22"/>
          <w:lang w:val="lt-LT"/>
        </w:rPr>
        <w:t>Duomenų apie vaisingumą nėra.</w:t>
      </w:r>
    </w:p>
    <w:p w14:paraId="10C6506B" w14:textId="77777777" w:rsidR="00ED47EF" w:rsidRPr="00ED47EF" w:rsidRDefault="00ED47EF" w:rsidP="00ED47EF">
      <w:pPr>
        <w:numPr>
          <w:ilvl w:val="12"/>
          <w:numId w:val="0"/>
        </w:numPr>
        <w:tabs>
          <w:tab w:val="clear" w:pos="567"/>
        </w:tabs>
        <w:spacing w:line="240" w:lineRule="auto"/>
        <w:rPr>
          <w:szCs w:val="22"/>
          <w:lang w:val="lt-LT"/>
        </w:rPr>
      </w:pPr>
    </w:p>
    <w:p w14:paraId="2307D0B2"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Vairavimas ir mechanizmų valdymas</w:t>
      </w:r>
    </w:p>
    <w:p w14:paraId="7DDDFC80" w14:textId="77777777" w:rsidR="00ED47EF" w:rsidRPr="00ED47EF" w:rsidRDefault="00ED47EF" w:rsidP="00ED47EF">
      <w:pPr>
        <w:rPr>
          <w:szCs w:val="22"/>
          <w:lang w:val="lt-LT"/>
        </w:rPr>
      </w:pPr>
      <w:r w:rsidRPr="00ED47EF">
        <w:rPr>
          <w:szCs w:val="22"/>
          <w:lang w:val="lt-LT"/>
        </w:rPr>
        <w:t>Beriate gebėjimo vairuoti ir valdyti mechanizmus neveikia.</w:t>
      </w:r>
    </w:p>
    <w:p w14:paraId="482CB169" w14:textId="77777777" w:rsidR="00ED47EF" w:rsidRPr="00ED47EF" w:rsidRDefault="00ED47EF" w:rsidP="00ED47EF">
      <w:pPr>
        <w:numPr>
          <w:ilvl w:val="12"/>
          <w:numId w:val="0"/>
        </w:numPr>
        <w:tabs>
          <w:tab w:val="clear" w:pos="567"/>
        </w:tabs>
        <w:spacing w:line="240" w:lineRule="auto"/>
        <w:ind w:right="-2"/>
        <w:rPr>
          <w:szCs w:val="22"/>
          <w:lang w:val="lt-LT"/>
        </w:rPr>
      </w:pPr>
    </w:p>
    <w:p w14:paraId="759EED2C"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Beriate sudėtyje yra natrio</w:t>
      </w:r>
    </w:p>
    <w:p w14:paraId="6CFD9DA1" w14:textId="77777777" w:rsidR="00ED47EF" w:rsidRPr="00ED47EF" w:rsidRDefault="00ED47EF" w:rsidP="00ED47EF">
      <w:pPr>
        <w:rPr>
          <w:szCs w:val="22"/>
          <w:lang w:val="lt-LT"/>
        </w:rPr>
      </w:pPr>
      <w:r w:rsidRPr="00ED47EF">
        <w:rPr>
          <w:szCs w:val="22"/>
          <w:lang w:val="lt-LT"/>
        </w:rPr>
        <w:t>Kiekviename Beriate 500 TV flakone yra mažiau kaip 1 </w:t>
      </w:r>
      <w:proofErr w:type="spellStart"/>
      <w:r w:rsidRPr="00ED47EF">
        <w:rPr>
          <w:szCs w:val="22"/>
          <w:lang w:val="lt-LT"/>
        </w:rPr>
        <w:t>mmol</w:t>
      </w:r>
      <w:proofErr w:type="spellEnd"/>
      <w:r w:rsidRPr="00ED47EF">
        <w:rPr>
          <w:szCs w:val="22"/>
          <w:lang w:val="lt-LT"/>
        </w:rPr>
        <w:t xml:space="preserve"> (23 mg) natrio, t. y. jis beveik neturi reikšmės.</w:t>
      </w:r>
    </w:p>
    <w:p w14:paraId="58951203" w14:textId="77777777" w:rsidR="00ED47EF" w:rsidRPr="00ED47EF" w:rsidRDefault="00ED47EF" w:rsidP="00ED47EF">
      <w:pPr>
        <w:rPr>
          <w:szCs w:val="22"/>
          <w:lang w:val="lt-LT"/>
        </w:rPr>
      </w:pPr>
    </w:p>
    <w:p w14:paraId="69E0E5EA" w14:textId="77777777" w:rsidR="00ED47EF" w:rsidRPr="00ED47EF" w:rsidRDefault="00ED47EF" w:rsidP="00ED47EF">
      <w:pPr>
        <w:rPr>
          <w:szCs w:val="22"/>
          <w:lang w:val="lt-LT"/>
        </w:rPr>
      </w:pPr>
      <w:r w:rsidRPr="00ED47EF">
        <w:rPr>
          <w:szCs w:val="22"/>
          <w:lang w:val="lt-LT"/>
        </w:rPr>
        <w:t>Kiekviename Beriate 1000 TV ir 2000 TV flakone yra 27,55 mg natrio (valgomosios druskos sudedamosios dalies). Tai atitinka 1,4 % didžiausios rekomenduojamos natrio paros normos suaugusiesiems.</w:t>
      </w:r>
    </w:p>
    <w:p w14:paraId="73E12044" w14:textId="77777777" w:rsidR="00ED47EF" w:rsidRPr="00ED47EF" w:rsidRDefault="00ED47EF" w:rsidP="00ED47EF">
      <w:pPr>
        <w:rPr>
          <w:szCs w:val="22"/>
          <w:lang w:val="lt-LT" w:eastAsia="x-none"/>
        </w:rPr>
      </w:pPr>
    </w:p>
    <w:p w14:paraId="1E9FBDE0" w14:textId="77777777" w:rsidR="00ED47EF" w:rsidRPr="00ED47EF" w:rsidRDefault="00ED47EF" w:rsidP="00ED47EF">
      <w:pPr>
        <w:numPr>
          <w:ilvl w:val="12"/>
          <w:numId w:val="0"/>
        </w:numPr>
        <w:tabs>
          <w:tab w:val="clear" w:pos="567"/>
        </w:tabs>
        <w:spacing w:line="240" w:lineRule="auto"/>
        <w:ind w:right="-2"/>
        <w:rPr>
          <w:szCs w:val="22"/>
          <w:lang w:val="lt-LT"/>
        </w:rPr>
      </w:pPr>
    </w:p>
    <w:p w14:paraId="714406E0" w14:textId="77777777" w:rsidR="00ED47EF" w:rsidRPr="00A736C2" w:rsidRDefault="00ED47EF" w:rsidP="00ED47EF">
      <w:pPr>
        <w:pStyle w:val="Antrat3"/>
        <w:spacing w:before="0" w:after="0" w:line="240" w:lineRule="auto"/>
        <w:rPr>
          <w:rFonts w:ascii="Times New Roman" w:hAnsi="Times New Roman" w:cs="Times New Roman"/>
          <w:b/>
          <w:bCs/>
          <w:color w:val="auto"/>
          <w:sz w:val="22"/>
          <w:szCs w:val="22"/>
          <w:lang w:val="lt-LT"/>
        </w:rPr>
      </w:pPr>
      <w:r w:rsidRPr="00A736C2">
        <w:rPr>
          <w:rFonts w:ascii="Times New Roman" w:hAnsi="Times New Roman" w:cs="Times New Roman"/>
          <w:b/>
          <w:bCs/>
          <w:color w:val="auto"/>
          <w:sz w:val="22"/>
          <w:szCs w:val="22"/>
          <w:lang w:val="lt-LT"/>
        </w:rPr>
        <w:t>3.</w:t>
      </w:r>
      <w:r w:rsidRPr="00A736C2">
        <w:rPr>
          <w:rFonts w:ascii="Times New Roman" w:hAnsi="Times New Roman" w:cs="Times New Roman"/>
          <w:b/>
          <w:bCs/>
          <w:color w:val="auto"/>
          <w:sz w:val="22"/>
          <w:szCs w:val="22"/>
          <w:lang w:val="lt-LT"/>
        </w:rPr>
        <w:tab/>
        <w:t>Kaip vartoti Beriate</w:t>
      </w:r>
    </w:p>
    <w:p w14:paraId="59C8AAAC" w14:textId="77777777" w:rsidR="00ED47EF" w:rsidRPr="00ED47EF" w:rsidRDefault="00ED47EF" w:rsidP="00ED47EF">
      <w:pPr>
        <w:numPr>
          <w:ilvl w:val="12"/>
          <w:numId w:val="0"/>
        </w:numPr>
        <w:tabs>
          <w:tab w:val="clear" w:pos="567"/>
        </w:tabs>
        <w:spacing w:line="240" w:lineRule="auto"/>
        <w:ind w:right="-2"/>
        <w:rPr>
          <w:szCs w:val="22"/>
          <w:lang w:val="lt-LT"/>
        </w:rPr>
      </w:pPr>
    </w:p>
    <w:p w14:paraId="02486686"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Visada vartokite Beriate tiksliai kaip nurodė gydytojas. Jeigu abejojate, kreipkitės į gydytoją arba vaistininką.</w:t>
      </w:r>
    </w:p>
    <w:p w14:paraId="2E91D495" w14:textId="77777777" w:rsidR="00ED47EF" w:rsidRPr="00ED47EF" w:rsidRDefault="00ED47EF" w:rsidP="00ED47EF">
      <w:pPr>
        <w:numPr>
          <w:ilvl w:val="12"/>
          <w:numId w:val="0"/>
        </w:numPr>
        <w:tabs>
          <w:tab w:val="clear" w:pos="567"/>
        </w:tabs>
        <w:spacing w:line="240" w:lineRule="auto"/>
        <w:ind w:right="-2"/>
        <w:rPr>
          <w:szCs w:val="22"/>
          <w:lang w:val="lt-LT"/>
        </w:rPr>
      </w:pPr>
    </w:p>
    <w:p w14:paraId="2B9530EC" w14:textId="77777777" w:rsidR="00ED47EF" w:rsidRPr="00ED47EF" w:rsidRDefault="00ED47EF" w:rsidP="00ED47EF">
      <w:pPr>
        <w:numPr>
          <w:ilvl w:val="12"/>
          <w:numId w:val="0"/>
        </w:numPr>
        <w:tabs>
          <w:tab w:val="clear" w:pos="567"/>
        </w:tabs>
        <w:spacing w:line="240" w:lineRule="auto"/>
        <w:ind w:right="-2"/>
        <w:rPr>
          <w:szCs w:val="22"/>
          <w:lang w:val="lt-LT"/>
        </w:rPr>
      </w:pPr>
      <w:proofErr w:type="spellStart"/>
      <w:r w:rsidRPr="00ED47EF">
        <w:rPr>
          <w:szCs w:val="22"/>
          <w:lang w:val="lt-LT"/>
        </w:rPr>
        <w:t>Hemofilijos</w:t>
      </w:r>
      <w:proofErr w:type="spellEnd"/>
      <w:r w:rsidRPr="00ED47EF">
        <w:rPr>
          <w:szCs w:val="22"/>
          <w:lang w:val="lt-LT"/>
        </w:rPr>
        <w:t xml:space="preserve"> A gydymą turi pradėti ir prižiūrėti gydytojas, turintis tokio tipo sutrikimų gydymo patirties.</w:t>
      </w:r>
    </w:p>
    <w:p w14:paraId="1582A195" w14:textId="77777777" w:rsidR="00ED47EF" w:rsidRPr="00ED47EF" w:rsidRDefault="00ED47EF" w:rsidP="00ED47EF">
      <w:pPr>
        <w:numPr>
          <w:ilvl w:val="12"/>
          <w:numId w:val="0"/>
        </w:numPr>
        <w:tabs>
          <w:tab w:val="clear" w:pos="567"/>
        </w:tabs>
        <w:spacing w:line="240" w:lineRule="auto"/>
        <w:ind w:right="-2"/>
        <w:rPr>
          <w:szCs w:val="22"/>
          <w:lang w:val="lt-LT"/>
        </w:rPr>
      </w:pPr>
    </w:p>
    <w:p w14:paraId="4F7D8E6B" w14:textId="77777777" w:rsidR="00ED47EF" w:rsidRPr="00ED47EF" w:rsidRDefault="00ED47EF" w:rsidP="00ED47EF">
      <w:pPr>
        <w:numPr>
          <w:ilvl w:val="12"/>
          <w:numId w:val="0"/>
        </w:numPr>
        <w:tabs>
          <w:tab w:val="clear" w:pos="567"/>
        </w:tabs>
        <w:spacing w:line="240" w:lineRule="auto"/>
        <w:ind w:right="-2"/>
        <w:rPr>
          <w:b/>
          <w:bCs/>
          <w:szCs w:val="22"/>
          <w:lang w:val="lt-LT"/>
        </w:rPr>
      </w:pPr>
      <w:r w:rsidRPr="00ED47EF">
        <w:rPr>
          <w:b/>
          <w:bCs/>
          <w:szCs w:val="22"/>
          <w:lang w:val="lt-LT"/>
        </w:rPr>
        <w:t>Dozavimas</w:t>
      </w:r>
    </w:p>
    <w:p w14:paraId="1ECD8F0B"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Jums reikalingas VIII faktoriaus kiekis ir gydymo trukmė priklausys nuo kelių veiksnių, tokių kaip kūno svoris, ligos sunkumas, kraujavimo vieta ir intensyvumas arba poreikis išvengti kraujavimo operacijos ar tyrimo metu.</w:t>
      </w:r>
    </w:p>
    <w:p w14:paraId="4EF54940"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Jei Beriate Jums buvo paskirtas vartoti namuose, gydytojas pasirūpins, kad Jums būtų parodyta, kaip jį leisti ir kiek jo vartoti.</w:t>
      </w:r>
    </w:p>
    <w:p w14:paraId="3307F531" w14:textId="77777777" w:rsidR="00ED47EF" w:rsidRPr="00ED47EF" w:rsidRDefault="00ED47EF" w:rsidP="00ED47EF">
      <w:pPr>
        <w:numPr>
          <w:ilvl w:val="12"/>
          <w:numId w:val="0"/>
        </w:numPr>
        <w:tabs>
          <w:tab w:val="clear" w:pos="567"/>
        </w:tabs>
        <w:spacing w:line="240" w:lineRule="auto"/>
        <w:ind w:right="-2"/>
        <w:rPr>
          <w:b/>
          <w:bCs/>
          <w:i/>
          <w:iCs/>
          <w:szCs w:val="22"/>
          <w:lang w:val="lt-LT"/>
        </w:rPr>
      </w:pPr>
      <w:r w:rsidRPr="00ED47EF">
        <w:rPr>
          <w:b/>
          <w:bCs/>
          <w:i/>
          <w:iCs/>
          <w:szCs w:val="22"/>
          <w:lang w:val="lt-LT"/>
        </w:rPr>
        <w:t xml:space="preserve">Laikykitės gydytojo ar </w:t>
      </w:r>
      <w:proofErr w:type="spellStart"/>
      <w:r w:rsidRPr="00ED47EF">
        <w:rPr>
          <w:b/>
          <w:bCs/>
          <w:i/>
          <w:iCs/>
          <w:szCs w:val="22"/>
          <w:lang w:val="lt-LT"/>
        </w:rPr>
        <w:t>hemofilijos</w:t>
      </w:r>
      <w:proofErr w:type="spellEnd"/>
      <w:r w:rsidRPr="00ED47EF">
        <w:rPr>
          <w:b/>
          <w:bCs/>
          <w:i/>
          <w:iCs/>
          <w:szCs w:val="22"/>
          <w:lang w:val="lt-LT"/>
        </w:rPr>
        <w:t xml:space="preserve"> centro slaugytojos nurodymų.</w:t>
      </w:r>
    </w:p>
    <w:p w14:paraId="53562394" w14:textId="77777777" w:rsidR="00ED47EF" w:rsidRPr="00ED47EF" w:rsidRDefault="00ED47EF" w:rsidP="00ED47EF">
      <w:pPr>
        <w:numPr>
          <w:ilvl w:val="12"/>
          <w:numId w:val="0"/>
        </w:numPr>
        <w:tabs>
          <w:tab w:val="clear" w:pos="567"/>
        </w:tabs>
        <w:spacing w:line="240" w:lineRule="auto"/>
        <w:ind w:right="-2"/>
        <w:rPr>
          <w:szCs w:val="22"/>
          <w:lang w:val="lt-LT"/>
        </w:rPr>
      </w:pPr>
    </w:p>
    <w:p w14:paraId="2A9FC93F"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Vartojimas vaikams ir paaugliams</w:t>
      </w:r>
    </w:p>
    <w:p w14:paraId="4EF83F9E" w14:textId="77777777" w:rsidR="00ED47EF" w:rsidRPr="00ED47EF" w:rsidRDefault="00ED47EF" w:rsidP="00ED47EF">
      <w:pPr>
        <w:spacing w:line="240" w:lineRule="auto"/>
        <w:rPr>
          <w:szCs w:val="22"/>
          <w:lang w:val="lt-LT"/>
        </w:rPr>
      </w:pPr>
      <w:r w:rsidRPr="00ED47EF">
        <w:rPr>
          <w:szCs w:val="22"/>
          <w:lang w:val="lt-LT"/>
        </w:rPr>
        <w:t xml:space="preserve">Dozė priklauso nuo kūno svorio ir apskaičiuojama taip pat, kaip ir suaugusiesiems. </w:t>
      </w:r>
    </w:p>
    <w:p w14:paraId="24AD600D" w14:textId="77777777" w:rsidR="00ED47EF" w:rsidRPr="00ED47EF" w:rsidRDefault="00ED47EF" w:rsidP="00ED47EF">
      <w:pPr>
        <w:numPr>
          <w:ilvl w:val="12"/>
          <w:numId w:val="0"/>
        </w:numPr>
        <w:tabs>
          <w:tab w:val="clear" w:pos="567"/>
        </w:tabs>
        <w:spacing w:line="240" w:lineRule="auto"/>
        <w:ind w:right="-2"/>
        <w:rPr>
          <w:szCs w:val="22"/>
          <w:lang w:val="lt-LT"/>
        </w:rPr>
      </w:pPr>
    </w:p>
    <w:p w14:paraId="2A4A896C"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Ką daryti pavartojus per didelę Beriate dozę?</w:t>
      </w:r>
    </w:p>
    <w:p w14:paraId="0886BEA4"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 xml:space="preserve">Neregistruota jokių VIII </w:t>
      </w:r>
      <w:proofErr w:type="spellStart"/>
      <w:r w:rsidRPr="00ED47EF">
        <w:rPr>
          <w:szCs w:val="22"/>
          <w:lang w:val="lt-LT"/>
        </w:rPr>
        <w:t>koaguliacijos</w:t>
      </w:r>
      <w:proofErr w:type="spellEnd"/>
      <w:r w:rsidRPr="00ED47EF">
        <w:rPr>
          <w:szCs w:val="22"/>
          <w:lang w:val="lt-LT"/>
        </w:rPr>
        <w:t xml:space="preserve"> faktoriaus perdozavimo simptomų.</w:t>
      </w:r>
    </w:p>
    <w:p w14:paraId="344C5B37" w14:textId="77777777" w:rsidR="00ED47EF" w:rsidRPr="00ED47EF" w:rsidRDefault="00ED47EF" w:rsidP="00ED47EF">
      <w:pPr>
        <w:numPr>
          <w:ilvl w:val="12"/>
          <w:numId w:val="0"/>
        </w:numPr>
        <w:tabs>
          <w:tab w:val="clear" w:pos="567"/>
        </w:tabs>
        <w:spacing w:line="240" w:lineRule="auto"/>
        <w:ind w:right="-2"/>
        <w:rPr>
          <w:szCs w:val="22"/>
          <w:lang w:val="lt-LT"/>
        </w:rPr>
      </w:pPr>
    </w:p>
    <w:p w14:paraId="70542B50"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Pamiršus pavartoti Beriate</w:t>
      </w:r>
    </w:p>
    <w:p w14:paraId="680E9033" w14:textId="77777777" w:rsidR="00ED47EF" w:rsidRPr="00ED47EF" w:rsidRDefault="00ED47EF" w:rsidP="00ED47EF">
      <w:pPr>
        <w:rPr>
          <w:snapToGrid/>
          <w:szCs w:val="22"/>
          <w:lang w:val="lt-LT"/>
        </w:rPr>
      </w:pPr>
      <w:r w:rsidRPr="00ED47EF">
        <w:rPr>
          <w:szCs w:val="22"/>
          <w:lang w:val="lt-LT"/>
        </w:rPr>
        <w:t>Nedelsiant suvartokite kitą dozę ir toliau vartokite reguliariais intervalais, kaip patarė Jūsų gydytojas.</w:t>
      </w:r>
    </w:p>
    <w:p w14:paraId="11BEE359"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Negalima vartoti dvigubos dozės norint kompensuoti praleistą dozę.</w:t>
      </w:r>
    </w:p>
    <w:p w14:paraId="6324999B" w14:textId="77777777" w:rsidR="00ED47EF" w:rsidRPr="00ED47EF" w:rsidRDefault="00ED47EF" w:rsidP="00ED47EF">
      <w:pPr>
        <w:numPr>
          <w:ilvl w:val="12"/>
          <w:numId w:val="0"/>
        </w:numPr>
        <w:tabs>
          <w:tab w:val="clear" w:pos="567"/>
        </w:tabs>
        <w:spacing w:line="240" w:lineRule="auto"/>
        <w:ind w:right="-2"/>
        <w:rPr>
          <w:szCs w:val="22"/>
          <w:lang w:val="lt-LT"/>
        </w:rPr>
      </w:pPr>
    </w:p>
    <w:p w14:paraId="0E25CC11" w14:textId="77777777" w:rsidR="00ED47EF" w:rsidRPr="00ED47EF" w:rsidRDefault="00ED47EF" w:rsidP="00ED47EF">
      <w:pPr>
        <w:numPr>
          <w:ilvl w:val="12"/>
          <w:numId w:val="0"/>
        </w:numPr>
        <w:tabs>
          <w:tab w:val="clear" w:pos="567"/>
        </w:tabs>
        <w:spacing w:line="240" w:lineRule="auto"/>
        <w:ind w:right="-2"/>
        <w:rPr>
          <w:b/>
          <w:bCs/>
          <w:szCs w:val="22"/>
          <w:lang w:val="lt-LT"/>
        </w:rPr>
      </w:pPr>
      <w:r w:rsidRPr="00ED47EF">
        <w:rPr>
          <w:b/>
          <w:bCs/>
          <w:szCs w:val="22"/>
          <w:lang w:val="lt-LT"/>
        </w:rPr>
        <w:t>Paruošimas ir vartojimas</w:t>
      </w:r>
    </w:p>
    <w:p w14:paraId="5B126C36" w14:textId="77777777" w:rsidR="00ED47EF" w:rsidRPr="00ED47EF" w:rsidRDefault="00ED47EF" w:rsidP="00ED47EF">
      <w:pPr>
        <w:tabs>
          <w:tab w:val="clear" w:pos="567"/>
        </w:tabs>
        <w:spacing w:line="240" w:lineRule="auto"/>
        <w:rPr>
          <w:b/>
          <w:bCs/>
          <w:i/>
          <w:iCs/>
          <w:szCs w:val="22"/>
          <w:lang w:val="lt-LT"/>
        </w:rPr>
      </w:pPr>
    </w:p>
    <w:p w14:paraId="6CCE2AC2" w14:textId="77777777" w:rsidR="00ED47EF" w:rsidRPr="00ED47EF" w:rsidRDefault="00ED47EF" w:rsidP="00ED47EF">
      <w:pPr>
        <w:tabs>
          <w:tab w:val="clear" w:pos="567"/>
        </w:tabs>
        <w:spacing w:line="240" w:lineRule="auto"/>
        <w:rPr>
          <w:b/>
          <w:bCs/>
          <w:i/>
          <w:iCs/>
          <w:szCs w:val="22"/>
          <w:lang w:val="lt-LT"/>
        </w:rPr>
      </w:pPr>
      <w:r w:rsidRPr="00ED47EF">
        <w:rPr>
          <w:b/>
          <w:bCs/>
          <w:i/>
          <w:iCs/>
          <w:szCs w:val="22"/>
          <w:lang w:val="lt-LT"/>
        </w:rPr>
        <w:t>Bendrosios instrukcijos</w:t>
      </w:r>
    </w:p>
    <w:p w14:paraId="3C4B37D5" w14:textId="77777777" w:rsidR="00ED47EF" w:rsidRPr="00ED47EF" w:rsidRDefault="00ED47EF" w:rsidP="00ED47EF">
      <w:pPr>
        <w:pStyle w:val="Sraopastraipa"/>
        <w:numPr>
          <w:ilvl w:val="1"/>
          <w:numId w:val="5"/>
        </w:numPr>
        <w:tabs>
          <w:tab w:val="clear" w:pos="567"/>
        </w:tabs>
        <w:spacing w:line="240" w:lineRule="auto"/>
        <w:ind w:left="426" w:hanging="426"/>
        <w:rPr>
          <w:szCs w:val="22"/>
          <w:lang w:val="lt-LT"/>
        </w:rPr>
      </w:pPr>
      <w:r w:rsidRPr="00ED47EF">
        <w:rPr>
          <w:szCs w:val="22"/>
          <w:lang w:val="lt-LT"/>
        </w:rPr>
        <w:t xml:space="preserve">Milteliai turi būti sumaišyti (ištirpinti) su tirpikliu (skysčiu) ir ištraukti iš flakono </w:t>
      </w:r>
      <w:proofErr w:type="spellStart"/>
      <w:r w:rsidRPr="00ED47EF">
        <w:rPr>
          <w:szCs w:val="22"/>
          <w:lang w:val="lt-LT"/>
        </w:rPr>
        <w:t>aseptinėmis</w:t>
      </w:r>
      <w:proofErr w:type="spellEnd"/>
      <w:r w:rsidRPr="00ED47EF">
        <w:rPr>
          <w:szCs w:val="22"/>
          <w:lang w:val="lt-LT"/>
        </w:rPr>
        <w:t xml:space="preserve"> sąlygomis.</w:t>
      </w:r>
    </w:p>
    <w:p w14:paraId="2CA9BAD3" w14:textId="77777777" w:rsidR="00ED47EF" w:rsidRPr="00ED47EF" w:rsidRDefault="00ED47EF" w:rsidP="00ED47EF">
      <w:pPr>
        <w:pStyle w:val="Sraopastraipa"/>
        <w:numPr>
          <w:ilvl w:val="1"/>
          <w:numId w:val="5"/>
        </w:numPr>
        <w:tabs>
          <w:tab w:val="clear" w:pos="567"/>
        </w:tabs>
        <w:spacing w:line="240" w:lineRule="auto"/>
        <w:ind w:left="426" w:hanging="426"/>
        <w:rPr>
          <w:szCs w:val="22"/>
          <w:lang w:val="lt-LT"/>
        </w:rPr>
      </w:pPr>
      <w:r w:rsidRPr="00ED47EF">
        <w:rPr>
          <w:szCs w:val="22"/>
          <w:lang w:val="lt-LT"/>
        </w:rPr>
        <w:t>Paruoštas tirpalas turi būti skaidrus arba šiek tiek opalinis, t. y. laikant prieš šviesą jis gali žėrėti, tačiau jame neturi būti jokių matomų dalelių. Kartais flakone gali atsirasti keli dribsniai ar dalelės. Mix2Vial esantis filtras pašalina šias daleles. Šis filtravimas neturi įtakos dozės apskaičiavimui. Po filtravimo ir įtraukimo į švirkštą (žr. toliau), prieš vartojant apžiūrėkite tirpalą ir patikrinkite, ar nėra smulkių dalelių ir ar nėra spalvos pakitimų. Nenaudokite tirpalo, jei švirkšte jis yra drumstas arba jame yra dribsnių ar dalelių.</w:t>
      </w:r>
    </w:p>
    <w:p w14:paraId="0670FF55" w14:textId="77777777" w:rsidR="00ED47EF" w:rsidRPr="00ED47EF" w:rsidRDefault="00ED47EF" w:rsidP="00ED47EF">
      <w:pPr>
        <w:pStyle w:val="Sraopastraipa"/>
        <w:numPr>
          <w:ilvl w:val="1"/>
          <w:numId w:val="5"/>
        </w:numPr>
        <w:tabs>
          <w:tab w:val="clear" w:pos="567"/>
        </w:tabs>
        <w:spacing w:line="240" w:lineRule="auto"/>
        <w:ind w:left="426" w:hanging="426"/>
        <w:rPr>
          <w:szCs w:val="22"/>
          <w:lang w:val="lt-LT"/>
        </w:rPr>
      </w:pPr>
      <w:r w:rsidRPr="00ED47EF">
        <w:rPr>
          <w:szCs w:val="22"/>
          <w:lang w:val="lt-LT"/>
        </w:rPr>
        <w:t xml:space="preserve">Perkėlus į švirkštą, vaistą reikia nedelsiant suvartoti. Vaisto </w:t>
      </w:r>
      <w:r w:rsidRPr="00ED47EF">
        <w:rPr>
          <w:b/>
          <w:bCs/>
          <w:szCs w:val="22"/>
          <w:lang w:val="lt-LT"/>
        </w:rPr>
        <w:t>negalima</w:t>
      </w:r>
      <w:r w:rsidRPr="00ED47EF">
        <w:rPr>
          <w:szCs w:val="22"/>
          <w:lang w:val="lt-LT"/>
        </w:rPr>
        <w:t xml:space="preserve"> laikyti švirkšte.</w:t>
      </w:r>
    </w:p>
    <w:p w14:paraId="380008B7" w14:textId="77777777" w:rsidR="00ED47EF" w:rsidRPr="00ED47EF" w:rsidRDefault="00ED47EF" w:rsidP="00ED47EF">
      <w:pPr>
        <w:pStyle w:val="Sraopastraipa"/>
        <w:numPr>
          <w:ilvl w:val="1"/>
          <w:numId w:val="5"/>
        </w:numPr>
        <w:tabs>
          <w:tab w:val="clear" w:pos="567"/>
        </w:tabs>
        <w:spacing w:line="240" w:lineRule="auto"/>
        <w:ind w:left="426" w:hanging="426"/>
        <w:rPr>
          <w:szCs w:val="22"/>
          <w:lang w:val="lt-LT"/>
        </w:rPr>
      </w:pPr>
      <w:r w:rsidRPr="00ED47EF">
        <w:rPr>
          <w:szCs w:val="22"/>
          <w:lang w:val="lt-LT"/>
        </w:rPr>
        <w:t>Nesuvartotą vaistą ar atliekas reikia tvarkyti laikantis vietinių reikalavimų ir kaip nurodė gydytojas.</w:t>
      </w:r>
    </w:p>
    <w:p w14:paraId="745B2E18" w14:textId="77777777" w:rsidR="00ED47EF" w:rsidRPr="00ED47EF" w:rsidRDefault="00ED47EF" w:rsidP="00ED47EF">
      <w:pPr>
        <w:numPr>
          <w:ilvl w:val="12"/>
          <w:numId w:val="0"/>
        </w:numPr>
        <w:tabs>
          <w:tab w:val="clear" w:pos="567"/>
        </w:tabs>
        <w:spacing w:line="240" w:lineRule="auto"/>
        <w:ind w:right="-2"/>
        <w:rPr>
          <w:b/>
          <w:bCs/>
          <w:szCs w:val="22"/>
          <w:lang w:val="lt-LT"/>
        </w:rPr>
      </w:pPr>
    </w:p>
    <w:p w14:paraId="690431D9" w14:textId="77777777" w:rsidR="00ED47EF" w:rsidRPr="00ED47EF" w:rsidRDefault="00ED47EF" w:rsidP="00ED47EF">
      <w:pPr>
        <w:numPr>
          <w:ilvl w:val="12"/>
          <w:numId w:val="0"/>
        </w:numPr>
        <w:tabs>
          <w:tab w:val="clear" w:pos="567"/>
        </w:tabs>
        <w:spacing w:line="240" w:lineRule="auto"/>
        <w:ind w:right="-2"/>
        <w:rPr>
          <w:b/>
          <w:bCs/>
          <w:i/>
          <w:iCs/>
          <w:szCs w:val="22"/>
          <w:lang w:val="lt-LT"/>
        </w:rPr>
      </w:pPr>
      <w:r w:rsidRPr="00ED47EF">
        <w:rPr>
          <w:b/>
          <w:bCs/>
          <w:i/>
          <w:iCs/>
          <w:szCs w:val="22"/>
          <w:lang w:val="lt-LT"/>
        </w:rPr>
        <w:t>Paruošimas</w:t>
      </w:r>
    </w:p>
    <w:p w14:paraId="60F937A8"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Neatidarydami nei vieno flakono, Beriate miltelius ir tirpiklį pašildykite iki kambario ar kūno temperatūros. Tai galima padaryti paliekant flakonus kambario temperatūroje maždaug valandai arba laikydami juos rankose keletą minučių.</w:t>
      </w:r>
    </w:p>
    <w:p w14:paraId="53D92277"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i w:val="0"/>
          <w:iCs w:val="0"/>
          <w:color w:val="auto"/>
          <w:szCs w:val="22"/>
          <w:lang w:val="lt-LT"/>
        </w:rPr>
        <w:lastRenderedPageBreak/>
        <w:t>Flakonų NEGALIMA veikti tiesiogine šiluma. Flakonų negalima šildyti aukštesne nei kūno temperatūra (37 °C).</w:t>
      </w:r>
    </w:p>
    <w:p w14:paraId="4C0C016D"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p>
    <w:p w14:paraId="039F9668"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i w:val="0"/>
          <w:iCs w:val="0"/>
          <w:color w:val="auto"/>
          <w:szCs w:val="22"/>
          <w:lang w:val="lt-LT"/>
        </w:rPr>
        <w:t>Atsargiai nuimkite apsauginius dangtelius nuo miltelių ir tirpiklio flakonų ir nuvalykite atidengtus guminius kamščius alkoholiu suvilgytu tamponu. Prieš atidarydami Mix2Vial pakuotę, leiskite flakonams išdžiūti, tada vadovaukitės toliau pateiktai nurodymais.</w:t>
      </w:r>
    </w:p>
    <w:p w14:paraId="1C59C529" w14:textId="77777777" w:rsidR="00ED47EF" w:rsidRPr="00ED47EF" w:rsidRDefault="00ED47EF" w:rsidP="00ED47EF">
      <w:pPr>
        <w:rPr>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4678"/>
      </w:tblGrid>
      <w:tr w:rsidR="00ED47EF" w:rsidRPr="00ED47EF" w14:paraId="7EA6EA35" w14:textId="77777777" w:rsidTr="00E34834">
        <w:tc>
          <w:tcPr>
            <w:tcW w:w="3085" w:type="dxa"/>
          </w:tcPr>
          <w:p w14:paraId="3AED8445"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18F9DB30" wp14:editId="445A8A51">
                  <wp:extent cx="702310" cy="7092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2310" cy="709295"/>
                          </a:xfrm>
                          <a:prstGeom prst="rect">
                            <a:avLst/>
                          </a:prstGeom>
                          <a:noFill/>
                          <a:ln>
                            <a:noFill/>
                          </a:ln>
                        </pic:spPr>
                      </pic:pic>
                    </a:graphicData>
                  </a:graphic>
                </wp:inline>
              </w:drawing>
            </w:r>
            <w:r w:rsidRPr="00ED47EF">
              <w:rPr>
                <w:szCs w:val="22"/>
                <w:lang w:val="lt-LT"/>
              </w:rPr>
              <w:t>1</w:t>
            </w:r>
          </w:p>
        </w:tc>
        <w:tc>
          <w:tcPr>
            <w:tcW w:w="4678" w:type="dxa"/>
          </w:tcPr>
          <w:p w14:paraId="44F824C1" w14:textId="77777777" w:rsidR="00ED47EF" w:rsidRPr="00ED47EF" w:rsidRDefault="00ED47EF" w:rsidP="00ED47EF">
            <w:pPr>
              <w:tabs>
                <w:tab w:val="clear" w:pos="567"/>
              </w:tabs>
              <w:spacing w:line="240" w:lineRule="auto"/>
              <w:rPr>
                <w:bCs/>
                <w:szCs w:val="22"/>
                <w:lang w:val="lt-LT"/>
              </w:rPr>
            </w:pPr>
            <w:r w:rsidRPr="00ED47EF">
              <w:rPr>
                <w:bCs/>
                <w:szCs w:val="22"/>
                <w:lang w:val="lt-LT"/>
              </w:rPr>
              <w:t xml:space="preserve">1. Atidarykite Mix2Vial pakuotę nulupdami dangtelį. </w:t>
            </w:r>
            <w:r w:rsidRPr="00ED47EF">
              <w:rPr>
                <w:b/>
                <w:bCs/>
                <w:szCs w:val="22"/>
                <w:u w:val="single"/>
                <w:lang w:val="lt-LT"/>
              </w:rPr>
              <w:t>Neišimkite</w:t>
            </w:r>
            <w:r w:rsidRPr="00ED47EF">
              <w:rPr>
                <w:szCs w:val="22"/>
                <w:lang w:val="lt-LT"/>
              </w:rPr>
              <w:t xml:space="preserve"> Mix2Vial iš lizdinės pakuotės!</w:t>
            </w:r>
          </w:p>
        </w:tc>
      </w:tr>
      <w:tr w:rsidR="00ED47EF" w:rsidRPr="00ED47EF" w14:paraId="0984F93E" w14:textId="77777777" w:rsidTr="00E34834">
        <w:tc>
          <w:tcPr>
            <w:tcW w:w="3085" w:type="dxa"/>
            <w:tcBorders>
              <w:bottom w:val="single" w:sz="4" w:space="0" w:color="auto"/>
            </w:tcBorders>
          </w:tcPr>
          <w:p w14:paraId="6473FB3F"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60792302" wp14:editId="2240FEE9">
                  <wp:extent cx="534035" cy="10826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4035" cy="1082675"/>
                          </a:xfrm>
                          <a:prstGeom prst="rect">
                            <a:avLst/>
                          </a:prstGeom>
                          <a:noFill/>
                          <a:ln>
                            <a:noFill/>
                          </a:ln>
                        </pic:spPr>
                      </pic:pic>
                    </a:graphicData>
                  </a:graphic>
                </wp:inline>
              </w:drawing>
            </w:r>
            <w:r w:rsidRPr="00ED47EF">
              <w:rPr>
                <w:szCs w:val="22"/>
                <w:lang w:val="lt-LT"/>
              </w:rPr>
              <w:t>2</w:t>
            </w:r>
          </w:p>
        </w:tc>
        <w:tc>
          <w:tcPr>
            <w:tcW w:w="4678" w:type="dxa"/>
          </w:tcPr>
          <w:p w14:paraId="507A93CD" w14:textId="77777777" w:rsidR="00ED47EF" w:rsidRPr="00ED47EF" w:rsidRDefault="00ED47EF" w:rsidP="00ED47EF">
            <w:pPr>
              <w:tabs>
                <w:tab w:val="clear" w:pos="567"/>
              </w:tabs>
              <w:spacing w:line="240" w:lineRule="auto"/>
              <w:rPr>
                <w:bCs/>
                <w:szCs w:val="22"/>
                <w:lang w:val="lt-LT"/>
              </w:rPr>
            </w:pPr>
            <w:r w:rsidRPr="00ED47EF">
              <w:rPr>
                <w:bCs/>
                <w:szCs w:val="22"/>
                <w:lang w:val="lt-LT"/>
              </w:rPr>
              <w:t xml:space="preserve">2. Pastatykite tirpiklio flakoną ant lygaus, švaraus paviršiaus ir tvirtai laikykite flakoną. Paimkite Mix2Vial kartu su lizdine pakuote ir mėlynojo adapterio galą spauskite </w:t>
            </w:r>
            <w:r w:rsidRPr="00ED47EF">
              <w:rPr>
                <w:b/>
                <w:szCs w:val="22"/>
                <w:lang w:val="lt-LT"/>
              </w:rPr>
              <w:t>tiesiai žemyn</w:t>
            </w:r>
            <w:r w:rsidRPr="00ED47EF">
              <w:rPr>
                <w:bCs/>
                <w:szCs w:val="22"/>
                <w:lang w:val="lt-LT"/>
              </w:rPr>
              <w:t xml:space="preserve"> per tirpiklio flakono kamštį.</w:t>
            </w:r>
          </w:p>
        </w:tc>
      </w:tr>
      <w:tr w:rsidR="00ED47EF" w:rsidRPr="00ED47EF" w14:paraId="223049F6" w14:textId="77777777" w:rsidTr="00E34834">
        <w:tc>
          <w:tcPr>
            <w:tcW w:w="3085" w:type="dxa"/>
          </w:tcPr>
          <w:p w14:paraId="4D5A63DD"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327FFBCC" wp14:editId="72EBA210">
                  <wp:extent cx="431800" cy="11557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1800" cy="1155700"/>
                          </a:xfrm>
                          <a:prstGeom prst="rect">
                            <a:avLst/>
                          </a:prstGeom>
                          <a:noFill/>
                          <a:ln>
                            <a:noFill/>
                          </a:ln>
                        </pic:spPr>
                      </pic:pic>
                    </a:graphicData>
                  </a:graphic>
                </wp:inline>
              </w:drawing>
            </w:r>
            <w:r w:rsidRPr="00ED47EF">
              <w:rPr>
                <w:szCs w:val="22"/>
                <w:lang w:val="lt-LT"/>
              </w:rPr>
              <w:t>3</w:t>
            </w:r>
          </w:p>
        </w:tc>
        <w:tc>
          <w:tcPr>
            <w:tcW w:w="4678" w:type="dxa"/>
          </w:tcPr>
          <w:p w14:paraId="1FB5F2CC" w14:textId="77777777" w:rsidR="00ED47EF" w:rsidRPr="00ED47EF" w:rsidRDefault="00ED47EF" w:rsidP="00ED47EF">
            <w:pPr>
              <w:tabs>
                <w:tab w:val="clear" w:pos="567"/>
              </w:tabs>
              <w:spacing w:line="240" w:lineRule="auto"/>
              <w:rPr>
                <w:bCs/>
                <w:szCs w:val="22"/>
                <w:lang w:val="lt-LT"/>
              </w:rPr>
            </w:pPr>
            <w:r w:rsidRPr="00ED47EF">
              <w:rPr>
                <w:bCs/>
                <w:szCs w:val="22"/>
                <w:lang w:val="lt-LT"/>
              </w:rPr>
              <w:t xml:space="preserve">3. Atsargiai išimkite lizdinę pakuotę iš Mix2Vial rinkinio, laikydami žiedą ir traukdami </w:t>
            </w:r>
            <w:r w:rsidRPr="00ED47EF">
              <w:rPr>
                <w:b/>
                <w:szCs w:val="22"/>
                <w:lang w:val="lt-LT"/>
              </w:rPr>
              <w:t xml:space="preserve">vertikaliai </w:t>
            </w:r>
            <w:r w:rsidRPr="00ED47EF">
              <w:rPr>
                <w:bCs/>
                <w:szCs w:val="22"/>
                <w:lang w:val="lt-LT"/>
              </w:rPr>
              <w:t>aukštyn. Įsitikinkite, kad išimate tik lizdinę pakuotę, o ne Mix2Vial rinkinį.</w:t>
            </w:r>
          </w:p>
        </w:tc>
      </w:tr>
      <w:tr w:rsidR="00ED47EF" w:rsidRPr="00ED47EF" w14:paraId="6FDBA0E7" w14:textId="77777777" w:rsidTr="00E34834">
        <w:tc>
          <w:tcPr>
            <w:tcW w:w="3085" w:type="dxa"/>
          </w:tcPr>
          <w:p w14:paraId="319231A4"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54B541AA" wp14:editId="48A4E85B">
                  <wp:extent cx="307340" cy="1170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340" cy="1170305"/>
                          </a:xfrm>
                          <a:prstGeom prst="rect">
                            <a:avLst/>
                          </a:prstGeom>
                          <a:noFill/>
                          <a:ln>
                            <a:noFill/>
                          </a:ln>
                        </pic:spPr>
                      </pic:pic>
                    </a:graphicData>
                  </a:graphic>
                </wp:inline>
              </w:drawing>
            </w:r>
            <w:r w:rsidRPr="00ED47EF">
              <w:rPr>
                <w:szCs w:val="22"/>
                <w:lang w:val="lt-LT"/>
              </w:rPr>
              <w:t>4</w:t>
            </w:r>
          </w:p>
        </w:tc>
        <w:tc>
          <w:tcPr>
            <w:tcW w:w="4678" w:type="dxa"/>
          </w:tcPr>
          <w:p w14:paraId="50874129" w14:textId="77777777" w:rsidR="00ED47EF" w:rsidRPr="00ED47EF" w:rsidRDefault="00ED47EF" w:rsidP="00ED47EF">
            <w:pPr>
              <w:tabs>
                <w:tab w:val="clear" w:pos="567"/>
              </w:tabs>
              <w:spacing w:line="240" w:lineRule="auto"/>
              <w:rPr>
                <w:bCs/>
                <w:szCs w:val="22"/>
                <w:lang w:val="lt-LT"/>
              </w:rPr>
            </w:pPr>
            <w:r w:rsidRPr="00ED47EF">
              <w:rPr>
                <w:bCs/>
                <w:szCs w:val="22"/>
                <w:lang w:val="lt-LT"/>
              </w:rPr>
              <w:t xml:space="preserve">4. Pastatykite miltelių flakoną ant lygaus ir tvirto paviršiaus. Apverskite tirpiklio flakoną su prijungtu Mix2Vial rinkiniu ir spauskite permatomo adapterio galą </w:t>
            </w:r>
            <w:r w:rsidRPr="00ED47EF">
              <w:rPr>
                <w:b/>
                <w:szCs w:val="22"/>
                <w:lang w:val="lt-LT"/>
              </w:rPr>
              <w:t>tiesiai žemyn</w:t>
            </w:r>
            <w:r w:rsidRPr="00ED47EF">
              <w:rPr>
                <w:bCs/>
                <w:szCs w:val="22"/>
                <w:lang w:val="lt-LT"/>
              </w:rPr>
              <w:t xml:space="preserve"> per miltelių flakono kamštį. Tirpiklis automatiškai subėgs į miltelių flakoną.</w:t>
            </w:r>
          </w:p>
        </w:tc>
      </w:tr>
      <w:tr w:rsidR="00ED47EF" w:rsidRPr="00ED47EF" w14:paraId="26AAA423" w14:textId="77777777" w:rsidTr="00E34834">
        <w:tc>
          <w:tcPr>
            <w:tcW w:w="3085" w:type="dxa"/>
          </w:tcPr>
          <w:p w14:paraId="57B8A40B"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7972BD7A" wp14:editId="41DBEA08">
                  <wp:extent cx="394970" cy="124333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970" cy="1243330"/>
                          </a:xfrm>
                          <a:prstGeom prst="rect">
                            <a:avLst/>
                          </a:prstGeom>
                          <a:noFill/>
                          <a:ln>
                            <a:noFill/>
                          </a:ln>
                        </pic:spPr>
                      </pic:pic>
                    </a:graphicData>
                  </a:graphic>
                </wp:inline>
              </w:drawing>
            </w:r>
            <w:r w:rsidRPr="00ED47EF">
              <w:rPr>
                <w:szCs w:val="22"/>
                <w:lang w:val="lt-LT"/>
              </w:rPr>
              <w:t>5</w:t>
            </w:r>
          </w:p>
        </w:tc>
        <w:tc>
          <w:tcPr>
            <w:tcW w:w="4678" w:type="dxa"/>
          </w:tcPr>
          <w:p w14:paraId="617A2A03" w14:textId="77777777" w:rsidR="00ED47EF" w:rsidRPr="00ED47EF" w:rsidRDefault="00ED47EF" w:rsidP="00ED47EF">
            <w:pPr>
              <w:tabs>
                <w:tab w:val="clear" w:pos="567"/>
              </w:tabs>
              <w:spacing w:line="240" w:lineRule="auto"/>
              <w:rPr>
                <w:bCs/>
                <w:szCs w:val="22"/>
                <w:lang w:val="lt-LT"/>
              </w:rPr>
            </w:pPr>
            <w:r w:rsidRPr="00ED47EF">
              <w:rPr>
                <w:bCs/>
                <w:szCs w:val="22"/>
                <w:lang w:val="lt-LT"/>
              </w:rPr>
              <w:t>5.</w:t>
            </w:r>
            <w:r w:rsidRPr="00ED47EF">
              <w:rPr>
                <w:szCs w:val="22"/>
                <w:lang w:val="lt-LT"/>
              </w:rPr>
              <w:t xml:space="preserve"> Viena ranka suimkite Mix2Vial rinkinio miltelių flakono dalį, o kita ranka suimkite tirpiklio flakono dalį ir atsargiai sukdami prieš laikrodžio rodyklę perskirkite rinkinį į dvi dalis. Išmeskite tirpiklio flakoną su mėlynu Mix2Vial adapteriu.</w:t>
            </w:r>
          </w:p>
        </w:tc>
      </w:tr>
      <w:tr w:rsidR="00ED47EF" w:rsidRPr="00ED47EF" w14:paraId="72B29FA1" w14:textId="77777777" w:rsidTr="00E34834">
        <w:tc>
          <w:tcPr>
            <w:tcW w:w="3085" w:type="dxa"/>
            <w:tcBorders>
              <w:bottom w:val="single" w:sz="4" w:space="0" w:color="auto"/>
            </w:tcBorders>
          </w:tcPr>
          <w:p w14:paraId="7B678D88"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2CAE005C" wp14:editId="2A509FE4">
                  <wp:extent cx="899795" cy="899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inline>
              </w:drawing>
            </w:r>
            <w:r w:rsidRPr="00ED47EF">
              <w:rPr>
                <w:szCs w:val="22"/>
                <w:lang w:val="lt-LT"/>
              </w:rPr>
              <w:t>6</w:t>
            </w:r>
          </w:p>
        </w:tc>
        <w:tc>
          <w:tcPr>
            <w:tcW w:w="4678" w:type="dxa"/>
          </w:tcPr>
          <w:p w14:paraId="4EAD8ACC" w14:textId="77777777" w:rsidR="00ED47EF" w:rsidRPr="00ED47EF" w:rsidRDefault="00ED47EF" w:rsidP="00ED47EF">
            <w:pPr>
              <w:tabs>
                <w:tab w:val="clear" w:pos="567"/>
              </w:tabs>
              <w:spacing w:line="240" w:lineRule="auto"/>
              <w:rPr>
                <w:szCs w:val="22"/>
                <w:lang w:val="lt-LT"/>
              </w:rPr>
            </w:pPr>
            <w:r w:rsidRPr="00ED47EF">
              <w:rPr>
                <w:szCs w:val="22"/>
                <w:lang w:val="lt-LT"/>
              </w:rPr>
              <w:t>6. Švelniai pasukiokite miltelių flakoną su prijungtu skaidriu adapteriu, kol vaistas visiškai ištirps. Nekratykite.</w:t>
            </w:r>
          </w:p>
        </w:tc>
      </w:tr>
      <w:tr w:rsidR="00ED47EF" w:rsidRPr="00ED47EF" w14:paraId="003888F2" w14:textId="77777777" w:rsidTr="00E34834">
        <w:tc>
          <w:tcPr>
            <w:tcW w:w="3085" w:type="dxa"/>
            <w:tcBorders>
              <w:top w:val="single" w:sz="4" w:space="0" w:color="auto"/>
              <w:left w:val="single" w:sz="4" w:space="0" w:color="auto"/>
              <w:bottom w:val="single" w:sz="4" w:space="0" w:color="auto"/>
              <w:right w:val="single" w:sz="4" w:space="0" w:color="auto"/>
            </w:tcBorders>
          </w:tcPr>
          <w:p w14:paraId="49A2D66E"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7212B8D4" wp14:editId="53499666">
                  <wp:extent cx="1060450" cy="150685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0450" cy="1506855"/>
                          </a:xfrm>
                          <a:prstGeom prst="rect">
                            <a:avLst/>
                          </a:prstGeom>
                          <a:noFill/>
                          <a:ln>
                            <a:noFill/>
                          </a:ln>
                        </pic:spPr>
                      </pic:pic>
                    </a:graphicData>
                  </a:graphic>
                </wp:inline>
              </w:drawing>
            </w:r>
            <w:r w:rsidRPr="00ED47EF">
              <w:rPr>
                <w:szCs w:val="22"/>
                <w:lang w:val="lt-LT"/>
              </w:rPr>
              <w:t>7</w:t>
            </w:r>
          </w:p>
        </w:tc>
        <w:tc>
          <w:tcPr>
            <w:tcW w:w="4678" w:type="dxa"/>
            <w:tcBorders>
              <w:top w:val="single" w:sz="4" w:space="0" w:color="auto"/>
              <w:left w:val="single" w:sz="4" w:space="0" w:color="auto"/>
              <w:bottom w:val="single" w:sz="4" w:space="0" w:color="auto"/>
              <w:right w:val="single" w:sz="4" w:space="0" w:color="auto"/>
            </w:tcBorders>
          </w:tcPr>
          <w:p w14:paraId="07090604" w14:textId="77777777" w:rsidR="00ED47EF" w:rsidRPr="00ED47EF" w:rsidRDefault="00ED47EF" w:rsidP="00ED47EF">
            <w:pPr>
              <w:tabs>
                <w:tab w:val="clear" w:pos="567"/>
              </w:tabs>
              <w:spacing w:line="240" w:lineRule="auto"/>
              <w:rPr>
                <w:bCs/>
                <w:szCs w:val="22"/>
                <w:lang w:val="lt-LT"/>
              </w:rPr>
            </w:pPr>
            <w:r w:rsidRPr="00ED47EF">
              <w:rPr>
                <w:bCs/>
                <w:szCs w:val="22"/>
                <w:lang w:val="lt-LT"/>
              </w:rPr>
              <w:t>7. Įtraukite oro į tuščią, sterilų švirkštą. Vaisto flakonui esant vertikalioje padėtyje, prijunkite švirkštą prie Mix2Vial „</w:t>
            </w:r>
            <w:proofErr w:type="spellStart"/>
            <w:r w:rsidRPr="00ED47EF">
              <w:rPr>
                <w:bCs/>
                <w:i/>
                <w:szCs w:val="22"/>
                <w:lang w:val="lt-LT"/>
              </w:rPr>
              <w:t>Luer</w:t>
            </w:r>
            <w:proofErr w:type="spellEnd"/>
            <w:r w:rsidRPr="00ED47EF">
              <w:rPr>
                <w:bCs/>
                <w:i/>
                <w:szCs w:val="22"/>
                <w:lang w:val="lt-LT"/>
              </w:rPr>
              <w:t xml:space="preserve"> </w:t>
            </w:r>
            <w:proofErr w:type="spellStart"/>
            <w:r w:rsidRPr="00ED47EF">
              <w:rPr>
                <w:bCs/>
                <w:i/>
                <w:szCs w:val="22"/>
                <w:lang w:val="lt-LT"/>
              </w:rPr>
              <w:t>Lock</w:t>
            </w:r>
            <w:proofErr w:type="spellEnd"/>
            <w:r w:rsidRPr="00ED47EF">
              <w:rPr>
                <w:bCs/>
                <w:szCs w:val="22"/>
                <w:lang w:val="lt-LT"/>
              </w:rPr>
              <w:t>“ jungties, sukdami pagal laikrodžio rodyklę. Suleiskite orą į vaisto flakoną.</w:t>
            </w:r>
          </w:p>
        </w:tc>
      </w:tr>
    </w:tbl>
    <w:p w14:paraId="13EA55F4" w14:textId="77777777" w:rsidR="00ED47EF" w:rsidRPr="00ED47EF" w:rsidRDefault="00ED47EF" w:rsidP="00ED47EF">
      <w:pPr>
        <w:keepNext/>
        <w:tabs>
          <w:tab w:val="clear" w:pos="567"/>
        </w:tabs>
        <w:spacing w:line="240" w:lineRule="auto"/>
        <w:rPr>
          <w:b/>
          <w:bCs/>
          <w:i/>
          <w:iCs/>
          <w:szCs w:val="22"/>
          <w:lang w:val="lt-LT"/>
        </w:rPr>
      </w:pPr>
      <w:r w:rsidRPr="00ED47EF">
        <w:rPr>
          <w:b/>
          <w:bCs/>
          <w:i/>
          <w:iCs/>
          <w:szCs w:val="22"/>
          <w:lang w:val="lt-LT"/>
        </w:rPr>
        <w:lastRenderedPageBreak/>
        <w:t>Įtraukimas ir suleidimas</w:t>
      </w:r>
    </w:p>
    <w:p w14:paraId="1FF0214C" w14:textId="77777777" w:rsidR="00ED47EF" w:rsidRPr="00ED47EF" w:rsidRDefault="00ED47EF" w:rsidP="00ED47EF">
      <w:pPr>
        <w:keepNext/>
        <w:tabs>
          <w:tab w:val="clear" w:pos="567"/>
        </w:tabs>
        <w:spacing w:line="240" w:lineRule="auto"/>
        <w:rPr>
          <w:szCs w:val="22"/>
          <w:u w:val="single"/>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4678"/>
      </w:tblGrid>
      <w:tr w:rsidR="00ED47EF" w:rsidRPr="00ED47EF" w14:paraId="03A1F35A" w14:textId="77777777" w:rsidTr="00E34834">
        <w:tc>
          <w:tcPr>
            <w:tcW w:w="3085" w:type="dxa"/>
            <w:tcBorders>
              <w:bottom w:val="single" w:sz="4" w:space="0" w:color="auto"/>
            </w:tcBorders>
          </w:tcPr>
          <w:p w14:paraId="5A3A3688"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491BAAC9" wp14:editId="4573B1CB">
                  <wp:extent cx="285115" cy="144843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115" cy="1448435"/>
                          </a:xfrm>
                          <a:prstGeom prst="rect">
                            <a:avLst/>
                          </a:prstGeom>
                          <a:noFill/>
                          <a:ln>
                            <a:noFill/>
                          </a:ln>
                        </pic:spPr>
                      </pic:pic>
                    </a:graphicData>
                  </a:graphic>
                </wp:inline>
              </w:drawing>
            </w:r>
            <w:r w:rsidRPr="00ED47EF">
              <w:rPr>
                <w:szCs w:val="22"/>
                <w:lang w:val="lt-LT"/>
              </w:rPr>
              <w:t>8</w:t>
            </w:r>
          </w:p>
        </w:tc>
        <w:tc>
          <w:tcPr>
            <w:tcW w:w="4678" w:type="dxa"/>
          </w:tcPr>
          <w:p w14:paraId="064AEE3B" w14:textId="77777777" w:rsidR="00ED47EF" w:rsidRPr="00ED47EF" w:rsidRDefault="00ED47EF" w:rsidP="00ED47EF">
            <w:pPr>
              <w:tabs>
                <w:tab w:val="clear" w:pos="567"/>
              </w:tabs>
              <w:spacing w:line="240" w:lineRule="auto"/>
              <w:rPr>
                <w:bCs/>
                <w:szCs w:val="22"/>
                <w:lang w:val="lt-LT"/>
              </w:rPr>
            </w:pPr>
            <w:r w:rsidRPr="00ED47EF">
              <w:rPr>
                <w:bCs/>
                <w:szCs w:val="22"/>
                <w:lang w:val="lt-LT"/>
              </w:rPr>
              <w:t>8.</w:t>
            </w:r>
            <w:r w:rsidRPr="00ED47EF">
              <w:rPr>
                <w:szCs w:val="22"/>
                <w:lang w:val="lt-LT"/>
              </w:rPr>
              <w:t xml:space="preserve"> </w:t>
            </w:r>
            <w:r w:rsidRPr="00ED47EF">
              <w:rPr>
                <w:bCs/>
                <w:szCs w:val="22"/>
                <w:lang w:val="lt-LT"/>
              </w:rPr>
              <w:t>Laikydami švirkšto stūmoklį nuspaudę, apverskite sistemą ir įtraukite tirpalą į švirkštą, lėtai traukdami stūmoklį atgal.</w:t>
            </w:r>
          </w:p>
        </w:tc>
      </w:tr>
      <w:tr w:rsidR="00ED47EF" w:rsidRPr="00ED47EF" w14:paraId="7FDC8621" w14:textId="77777777" w:rsidTr="00E34834">
        <w:tc>
          <w:tcPr>
            <w:tcW w:w="3085" w:type="dxa"/>
          </w:tcPr>
          <w:p w14:paraId="770173B9" w14:textId="77777777" w:rsidR="00ED47EF" w:rsidRPr="00ED47EF" w:rsidRDefault="00ED47EF" w:rsidP="00ED47EF">
            <w:pPr>
              <w:tabs>
                <w:tab w:val="clear" w:pos="567"/>
              </w:tabs>
              <w:spacing w:line="240" w:lineRule="auto"/>
              <w:jc w:val="center"/>
              <w:rPr>
                <w:bCs/>
                <w:szCs w:val="22"/>
                <w:lang w:val="lt-LT"/>
              </w:rPr>
            </w:pPr>
            <w:r w:rsidRPr="00ED47EF">
              <w:rPr>
                <w:noProof/>
                <w:szCs w:val="22"/>
                <w:lang w:val="lt-LT" w:eastAsia="lt-LT"/>
              </w:rPr>
              <w:drawing>
                <wp:inline distT="0" distB="0" distL="0" distR="0" wp14:anchorId="02788B3F" wp14:editId="6582A2D6">
                  <wp:extent cx="278130" cy="1514475"/>
                  <wp:effectExtent l="0" t="0" r="762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130" cy="1514475"/>
                          </a:xfrm>
                          <a:prstGeom prst="rect">
                            <a:avLst/>
                          </a:prstGeom>
                          <a:noFill/>
                          <a:ln>
                            <a:noFill/>
                          </a:ln>
                        </pic:spPr>
                      </pic:pic>
                    </a:graphicData>
                  </a:graphic>
                </wp:inline>
              </w:drawing>
            </w:r>
            <w:r w:rsidRPr="00ED47EF">
              <w:rPr>
                <w:szCs w:val="22"/>
                <w:lang w:val="lt-LT"/>
              </w:rPr>
              <w:t>9</w:t>
            </w:r>
          </w:p>
        </w:tc>
        <w:tc>
          <w:tcPr>
            <w:tcW w:w="4678" w:type="dxa"/>
          </w:tcPr>
          <w:p w14:paraId="0DC16A9C" w14:textId="77777777" w:rsidR="00ED47EF" w:rsidRPr="00ED47EF" w:rsidRDefault="00ED47EF" w:rsidP="00ED47EF">
            <w:pPr>
              <w:tabs>
                <w:tab w:val="clear" w:pos="567"/>
              </w:tabs>
              <w:spacing w:line="240" w:lineRule="auto"/>
              <w:rPr>
                <w:bCs/>
                <w:szCs w:val="22"/>
                <w:lang w:val="lt-LT"/>
              </w:rPr>
            </w:pPr>
            <w:r w:rsidRPr="00ED47EF">
              <w:rPr>
                <w:bCs/>
                <w:szCs w:val="22"/>
                <w:lang w:val="lt-LT"/>
              </w:rPr>
              <w:t>9. Dabar, kai tirpalas buvo perkeltas į švirkštą, tvirtai laikykite švirkšto cilindrą (laikydami švirkšto stūmoklį nukreiptą žemyn) ir atjunkite skaidrų Mix2Vial adapterį nuo švirkšto sukdami prieš laikrodžio rodyklę.</w:t>
            </w:r>
          </w:p>
          <w:p w14:paraId="50239373" w14:textId="77777777" w:rsidR="00ED47EF" w:rsidRPr="00ED47EF" w:rsidRDefault="00ED47EF" w:rsidP="00ED47EF">
            <w:pPr>
              <w:tabs>
                <w:tab w:val="clear" w:pos="567"/>
              </w:tabs>
              <w:spacing w:line="240" w:lineRule="auto"/>
              <w:rPr>
                <w:bCs/>
                <w:szCs w:val="22"/>
                <w:lang w:val="lt-LT"/>
              </w:rPr>
            </w:pPr>
          </w:p>
        </w:tc>
      </w:tr>
    </w:tbl>
    <w:p w14:paraId="4A129AA5" w14:textId="77777777" w:rsidR="00ED47EF" w:rsidRPr="00ED47EF" w:rsidRDefault="00ED47EF" w:rsidP="00ED47EF">
      <w:pPr>
        <w:rPr>
          <w:szCs w:val="22"/>
          <w:lang w:val="lt-LT"/>
        </w:rPr>
      </w:pPr>
    </w:p>
    <w:p w14:paraId="46C3931E" w14:textId="77777777" w:rsidR="00ED47EF" w:rsidRPr="00ED47EF" w:rsidRDefault="00ED47EF" w:rsidP="00ED47EF">
      <w:pPr>
        <w:numPr>
          <w:ilvl w:val="12"/>
          <w:numId w:val="0"/>
        </w:numPr>
        <w:tabs>
          <w:tab w:val="clear" w:pos="567"/>
        </w:tabs>
        <w:spacing w:line="240" w:lineRule="auto"/>
        <w:ind w:right="-29"/>
        <w:rPr>
          <w:szCs w:val="22"/>
          <w:lang w:val="lt-LT"/>
        </w:rPr>
      </w:pPr>
      <w:r w:rsidRPr="00ED47EF">
        <w:rPr>
          <w:szCs w:val="22"/>
          <w:lang w:val="lt-LT"/>
        </w:rPr>
        <w:t xml:space="preserve">Naudokite kartu su vaistu pateiktą venos punkcijos rinkinį, įveskite adatą į veną. Leiskite kraujui tekėti atgal į vamzdelio galą. Prijunkite švirkštą prie </w:t>
      </w:r>
      <w:proofErr w:type="spellStart"/>
      <w:r w:rsidRPr="00ED47EF">
        <w:rPr>
          <w:szCs w:val="22"/>
          <w:lang w:val="lt-LT"/>
        </w:rPr>
        <w:t>srieginio</w:t>
      </w:r>
      <w:proofErr w:type="spellEnd"/>
      <w:r w:rsidRPr="00ED47EF">
        <w:rPr>
          <w:szCs w:val="22"/>
          <w:lang w:val="lt-LT"/>
        </w:rPr>
        <w:t xml:space="preserve">, uždaromo venos punkcijos rinkinio galo. </w:t>
      </w:r>
      <w:r w:rsidRPr="00ED47EF">
        <w:rPr>
          <w:b/>
          <w:bCs/>
          <w:szCs w:val="22"/>
          <w:lang w:val="lt-LT"/>
        </w:rPr>
        <w:t>Paruoštą tirpalą lėtai leiskite į veną</w:t>
      </w:r>
      <w:r w:rsidRPr="00ED47EF">
        <w:rPr>
          <w:szCs w:val="22"/>
          <w:lang w:val="lt-LT"/>
        </w:rPr>
        <w:t>, laikydamiesi gydytojo nurodymų. Injekcijos ar infuzijos greitis neturi viršyti 2 ml per minutę. Saugokite, kad į švirkštą, kuriame yra vaistas, nepatektų kraujo.</w:t>
      </w:r>
    </w:p>
    <w:p w14:paraId="57EFC44F" w14:textId="77777777" w:rsidR="00ED47EF" w:rsidRPr="00ED47EF" w:rsidRDefault="00ED47EF" w:rsidP="00ED47EF">
      <w:pPr>
        <w:numPr>
          <w:ilvl w:val="12"/>
          <w:numId w:val="0"/>
        </w:numPr>
        <w:tabs>
          <w:tab w:val="clear" w:pos="567"/>
        </w:tabs>
        <w:spacing w:line="240" w:lineRule="auto"/>
        <w:ind w:right="-29"/>
        <w:rPr>
          <w:szCs w:val="22"/>
          <w:lang w:val="lt-LT"/>
        </w:rPr>
      </w:pPr>
    </w:p>
    <w:p w14:paraId="244ADF72" w14:textId="77777777" w:rsidR="00ED47EF" w:rsidRPr="00ED47EF" w:rsidRDefault="00ED47EF" w:rsidP="00ED47EF">
      <w:pPr>
        <w:numPr>
          <w:ilvl w:val="12"/>
          <w:numId w:val="0"/>
        </w:numPr>
        <w:tabs>
          <w:tab w:val="clear" w:pos="567"/>
        </w:tabs>
        <w:spacing w:line="240" w:lineRule="auto"/>
        <w:ind w:right="-29"/>
        <w:rPr>
          <w:szCs w:val="22"/>
          <w:lang w:val="lt-LT"/>
        </w:rPr>
      </w:pPr>
      <w:r w:rsidRPr="00ED47EF">
        <w:rPr>
          <w:szCs w:val="22"/>
          <w:lang w:val="lt-LT"/>
        </w:rPr>
        <w:t>Jei reikalingas didelis tūris, infuzija yra alternatyva. Paruoštas vaistas turi būti perkeltas į patvirtintą infuzijos sistemą. Infuziją reikia atlikti taip, kaip nurodė gydytojas.</w:t>
      </w:r>
    </w:p>
    <w:p w14:paraId="676ADC99" w14:textId="77777777" w:rsidR="00ED47EF" w:rsidRPr="00ED47EF" w:rsidRDefault="00ED47EF" w:rsidP="00ED47EF">
      <w:pPr>
        <w:numPr>
          <w:ilvl w:val="12"/>
          <w:numId w:val="0"/>
        </w:numPr>
        <w:tabs>
          <w:tab w:val="clear" w:pos="567"/>
        </w:tabs>
        <w:spacing w:line="240" w:lineRule="auto"/>
        <w:ind w:right="-29"/>
        <w:rPr>
          <w:szCs w:val="22"/>
          <w:lang w:val="lt-LT"/>
        </w:rPr>
      </w:pPr>
    </w:p>
    <w:p w14:paraId="099DBEAA" w14:textId="77777777" w:rsidR="00ED47EF" w:rsidRPr="00ED47EF" w:rsidRDefault="00ED47EF" w:rsidP="00ED47EF">
      <w:pPr>
        <w:numPr>
          <w:ilvl w:val="12"/>
          <w:numId w:val="0"/>
        </w:numPr>
        <w:tabs>
          <w:tab w:val="clear" w:pos="567"/>
        </w:tabs>
        <w:spacing w:line="240" w:lineRule="auto"/>
        <w:ind w:right="-29"/>
        <w:rPr>
          <w:szCs w:val="22"/>
          <w:lang w:val="lt-LT"/>
        </w:rPr>
      </w:pPr>
      <w:r w:rsidRPr="00ED47EF">
        <w:rPr>
          <w:szCs w:val="22"/>
          <w:lang w:val="lt-LT"/>
        </w:rPr>
        <w:t>Pasitikrinkite, ar nėra jokių šalutinių reiškinių, kurie gali pasireikšti iškart. Jei patiriate bet kokį šalutinį poveikį, kuris gali būti susijęs su Beriate vartojimu, injekciją ar infuziją reikia nutraukti (taip pat žr. 2 skyrių).</w:t>
      </w:r>
    </w:p>
    <w:p w14:paraId="03A83483" w14:textId="77777777" w:rsidR="00ED47EF" w:rsidRPr="00ED47EF" w:rsidRDefault="00ED47EF" w:rsidP="00ED47EF">
      <w:pPr>
        <w:numPr>
          <w:ilvl w:val="12"/>
          <w:numId w:val="0"/>
        </w:numPr>
        <w:tabs>
          <w:tab w:val="clear" w:pos="567"/>
        </w:tabs>
        <w:spacing w:line="240" w:lineRule="auto"/>
        <w:ind w:right="-29"/>
        <w:rPr>
          <w:szCs w:val="22"/>
          <w:lang w:val="lt-LT"/>
        </w:rPr>
      </w:pPr>
    </w:p>
    <w:p w14:paraId="66F33445" w14:textId="77777777" w:rsidR="00ED47EF" w:rsidRPr="00ED47EF" w:rsidRDefault="00ED47EF" w:rsidP="00ED47EF">
      <w:pPr>
        <w:numPr>
          <w:ilvl w:val="12"/>
          <w:numId w:val="0"/>
        </w:numPr>
        <w:tabs>
          <w:tab w:val="clear" w:pos="567"/>
        </w:tabs>
        <w:spacing w:line="240" w:lineRule="auto"/>
        <w:ind w:right="-29"/>
        <w:rPr>
          <w:szCs w:val="22"/>
          <w:lang w:val="lt-LT"/>
        </w:rPr>
      </w:pPr>
      <w:r w:rsidRPr="00ED47EF">
        <w:rPr>
          <w:szCs w:val="22"/>
          <w:lang w:val="lt-LT"/>
        </w:rPr>
        <w:t>Jeigu kiltų daugiau klausimų dėl šio vaisto vartojimo, kreipkitės į gydytoją arba vaistininką.</w:t>
      </w:r>
    </w:p>
    <w:p w14:paraId="1B291B21" w14:textId="77777777" w:rsidR="00ED47EF" w:rsidRPr="00ED47EF" w:rsidRDefault="00ED47EF" w:rsidP="00ED47EF">
      <w:pPr>
        <w:numPr>
          <w:ilvl w:val="12"/>
          <w:numId w:val="0"/>
        </w:numPr>
        <w:tabs>
          <w:tab w:val="clear" w:pos="567"/>
        </w:tabs>
        <w:spacing w:line="240" w:lineRule="auto"/>
        <w:rPr>
          <w:szCs w:val="22"/>
          <w:lang w:val="lt-LT"/>
        </w:rPr>
      </w:pPr>
    </w:p>
    <w:p w14:paraId="13026F39" w14:textId="77777777" w:rsidR="00ED47EF" w:rsidRPr="00ED47EF" w:rsidRDefault="00ED47EF" w:rsidP="00ED47EF">
      <w:pPr>
        <w:numPr>
          <w:ilvl w:val="12"/>
          <w:numId w:val="0"/>
        </w:numPr>
        <w:tabs>
          <w:tab w:val="clear" w:pos="567"/>
        </w:tabs>
        <w:spacing w:line="240" w:lineRule="auto"/>
        <w:rPr>
          <w:szCs w:val="22"/>
          <w:lang w:val="lt-LT"/>
        </w:rPr>
      </w:pPr>
    </w:p>
    <w:p w14:paraId="5F7193F4" w14:textId="77777777" w:rsidR="00ED47EF" w:rsidRPr="00A736C2" w:rsidRDefault="00ED47EF" w:rsidP="00ED47EF">
      <w:pPr>
        <w:pStyle w:val="Antrat3"/>
        <w:spacing w:before="0" w:after="0" w:line="240" w:lineRule="auto"/>
        <w:rPr>
          <w:rFonts w:ascii="Times New Roman" w:hAnsi="Times New Roman" w:cs="Times New Roman"/>
          <w:b/>
          <w:bCs/>
          <w:color w:val="auto"/>
          <w:sz w:val="22"/>
          <w:szCs w:val="22"/>
          <w:lang w:val="lt-LT"/>
        </w:rPr>
      </w:pPr>
      <w:r w:rsidRPr="00A736C2">
        <w:rPr>
          <w:rFonts w:ascii="Times New Roman" w:hAnsi="Times New Roman" w:cs="Times New Roman"/>
          <w:b/>
          <w:bCs/>
          <w:color w:val="auto"/>
          <w:sz w:val="22"/>
          <w:szCs w:val="22"/>
          <w:lang w:val="lt-LT"/>
        </w:rPr>
        <w:t>4.</w:t>
      </w:r>
      <w:r w:rsidRPr="00A736C2">
        <w:rPr>
          <w:rFonts w:ascii="Times New Roman" w:hAnsi="Times New Roman" w:cs="Times New Roman"/>
          <w:b/>
          <w:bCs/>
          <w:color w:val="auto"/>
          <w:sz w:val="22"/>
          <w:szCs w:val="22"/>
          <w:lang w:val="lt-LT"/>
        </w:rPr>
        <w:tab/>
        <w:t>Galimas šalutinis poveikis</w:t>
      </w:r>
    </w:p>
    <w:p w14:paraId="2345E4F7" w14:textId="77777777" w:rsidR="00ED47EF" w:rsidRPr="00ED47EF" w:rsidRDefault="00ED47EF" w:rsidP="00ED47EF">
      <w:pPr>
        <w:numPr>
          <w:ilvl w:val="12"/>
          <w:numId w:val="0"/>
        </w:numPr>
        <w:tabs>
          <w:tab w:val="clear" w:pos="567"/>
        </w:tabs>
        <w:spacing w:line="240" w:lineRule="auto"/>
        <w:rPr>
          <w:szCs w:val="22"/>
          <w:lang w:val="lt-LT"/>
        </w:rPr>
      </w:pPr>
    </w:p>
    <w:p w14:paraId="4B6D8BBB" w14:textId="77777777" w:rsidR="00ED47EF" w:rsidRPr="00ED47EF" w:rsidRDefault="00ED47EF" w:rsidP="00ED47EF">
      <w:pPr>
        <w:numPr>
          <w:ilvl w:val="12"/>
          <w:numId w:val="0"/>
        </w:numPr>
        <w:tabs>
          <w:tab w:val="clear" w:pos="567"/>
        </w:tabs>
        <w:spacing w:line="240" w:lineRule="auto"/>
        <w:ind w:right="-29"/>
        <w:rPr>
          <w:szCs w:val="22"/>
          <w:lang w:val="lt-LT"/>
        </w:rPr>
      </w:pPr>
      <w:r w:rsidRPr="00ED47EF">
        <w:rPr>
          <w:szCs w:val="22"/>
          <w:lang w:val="lt-LT"/>
        </w:rPr>
        <w:t>Šis vaistas, kaip ir visi kiti, gali sukelti šalutinį poveikį, nors jis pasireiškia ne visiems žmonėms.</w:t>
      </w:r>
    </w:p>
    <w:p w14:paraId="44966105" w14:textId="77777777" w:rsidR="00ED47EF" w:rsidRPr="00ED47EF" w:rsidRDefault="00ED47EF" w:rsidP="00ED47EF">
      <w:pPr>
        <w:numPr>
          <w:ilvl w:val="12"/>
          <w:numId w:val="0"/>
        </w:numPr>
        <w:tabs>
          <w:tab w:val="clear" w:pos="567"/>
        </w:tabs>
        <w:spacing w:line="240" w:lineRule="auto"/>
        <w:ind w:right="-29"/>
        <w:rPr>
          <w:szCs w:val="22"/>
          <w:lang w:val="lt-LT"/>
        </w:rPr>
      </w:pPr>
    </w:p>
    <w:p w14:paraId="5814DFB8" w14:textId="77777777" w:rsidR="00ED47EF" w:rsidRPr="00ED47EF" w:rsidRDefault="00ED47EF" w:rsidP="00ED47EF">
      <w:pPr>
        <w:numPr>
          <w:ilvl w:val="12"/>
          <w:numId w:val="0"/>
        </w:numPr>
        <w:tabs>
          <w:tab w:val="clear" w:pos="567"/>
        </w:tabs>
        <w:spacing w:line="240" w:lineRule="auto"/>
        <w:ind w:right="-29"/>
        <w:rPr>
          <w:b/>
          <w:bCs/>
          <w:szCs w:val="22"/>
          <w:lang w:val="lt-LT"/>
        </w:rPr>
      </w:pPr>
      <w:r w:rsidRPr="00ED47EF">
        <w:rPr>
          <w:b/>
          <w:bCs/>
          <w:szCs w:val="22"/>
          <w:lang w:val="lt-LT"/>
        </w:rPr>
        <w:t xml:space="preserve">Jei pasireiškia kuris nors iš toliau nurodytų simptomų, nedelsdami kreipkitės į gydytoją arba vykite į artimiausios ligoninės skubios pagalbos skyrių ar </w:t>
      </w:r>
      <w:proofErr w:type="spellStart"/>
      <w:r w:rsidRPr="00ED47EF">
        <w:rPr>
          <w:b/>
          <w:bCs/>
          <w:szCs w:val="22"/>
          <w:lang w:val="lt-LT"/>
        </w:rPr>
        <w:t>hemofilijos</w:t>
      </w:r>
      <w:proofErr w:type="spellEnd"/>
      <w:r w:rsidRPr="00ED47EF">
        <w:rPr>
          <w:b/>
          <w:bCs/>
          <w:szCs w:val="22"/>
          <w:lang w:val="lt-LT"/>
        </w:rPr>
        <w:t xml:space="preserve"> centrą:</w:t>
      </w:r>
    </w:p>
    <w:p w14:paraId="33D78D0E" w14:textId="77777777" w:rsidR="00ED47EF" w:rsidRPr="00ED47EF" w:rsidRDefault="00ED47EF" w:rsidP="00ED47EF">
      <w:pPr>
        <w:numPr>
          <w:ilvl w:val="0"/>
          <w:numId w:val="6"/>
        </w:numPr>
        <w:tabs>
          <w:tab w:val="clear" w:pos="567"/>
          <w:tab w:val="clear" w:pos="720"/>
          <w:tab w:val="num" w:pos="426"/>
        </w:tabs>
        <w:spacing w:line="240" w:lineRule="auto"/>
        <w:ind w:left="426" w:hanging="426"/>
        <w:rPr>
          <w:snapToGrid/>
          <w:szCs w:val="22"/>
          <w:lang w:val="lt-LT" w:eastAsia="nb-NO"/>
        </w:rPr>
      </w:pPr>
      <w:proofErr w:type="spellStart"/>
      <w:r w:rsidRPr="00ED47EF">
        <w:rPr>
          <w:szCs w:val="22"/>
          <w:lang w:val="lt-LT"/>
        </w:rPr>
        <w:t>Angioneurozinės</w:t>
      </w:r>
      <w:proofErr w:type="spellEnd"/>
      <w:r w:rsidRPr="00ED47EF">
        <w:rPr>
          <w:szCs w:val="22"/>
          <w:lang w:val="lt-LT"/>
        </w:rPr>
        <w:t xml:space="preserve"> edemos simptomai</w:t>
      </w:r>
      <w:r w:rsidRPr="00ED47EF">
        <w:rPr>
          <w:snapToGrid/>
          <w:szCs w:val="22"/>
          <w:lang w:val="lt-LT" w:eastAsia="nb-NO"/>
        </w:rPr>
        <w:t>, tokie kaip:</w:t>
      </w:r>
    </w:p>
    <w:p w14:paraId="6F4B2B8C" w14:textId="77777777" w:rsidR="00ED47EF" w:rsidRPr="00ED47EF" w:rsidRDefault="00ED47EF" w:rsidP="00ED47EF">
      <w:pPr>
        <w:numPr>
          <w:ilvl w:val="1"/>
          <w:numId w:val="6"/>
        </w:numPr>
        <w:tabs>
          <w:tab w:val="clear" w:pos="567"/>
        </w:tabs>
        <w:spacing w:line="240" w:lineRule="auto"/>
        <w:ind w:left="851" w:hanging="425"/>
        <w:rPr>
          <w:snapToGrid/>
          <w:szCs w:val="22"/>
          <w:lang w:val="lt-LT"/>
        </w:rPr>
      </w:pPr>
      <w:r w:rsidRPr="00ED47EF">
        <w:rPr>
          <w:szCs w:val="22"/>
          <w:lang w:val="lt-LT"/>
        </w:rPr>
        <w:t>veido, liežuvio ar ryklės</w:t>
      </w:r>
      <w:r w:rsidRPr="00ED47EF">
        <w:rPr>
          <w:snapToGrid/>
          <w:szCs w:val="22"/>
          <w:lang w:val="lt-LT"/>
        </w:rPr>
        <w:t xml:space="preserve"> tinimas</w:t>
      </w:r>
    </w:p>
    <w:p w14:paraId="31D2956B" w14:textId="77777777" w:rsidR="00ED47EF" w:rsidRPr="00ED47EF" w:rsidRDefault="00ED47EF" w:rsidP="00ED47EF">
      <w:pPr>
        <w:numPr>
          <w:ilvl w:val="1"/>
          <w:numId w:val="6"/>
        </w:numPr>
        <w:tabs>
          <w:tab w:val="clear" w:pos="567"/>
        </w:tabs>
        <w:spacing w:line="240" w:lineRule="auto"/>
        <w:ind w:left="851" w:hanging="425"/>
        <w:rPr>
          <w:snapToGrid/>
          <w:szCs w:val="22"/>
          <w:lang w:val="lt-LT"/>
        </w:rPr>
      </w:pPr>
      <w:r w:rsidRPr="00ED47EF">
        <w:rPr>
          <w:szCs w:val="22"/>
          <w:lang w:val="lt-LT"/>
        </w:rPr>
        <w:t>sunku nuryti</w:t>
      </w:r>
      <w:r w:rsidRPr="00ED47EF">
        <w:rPr>
          <w:snapToGrid/>
          <w:szCs w:val="22"/>
          <w:lang w:val="lt-LT"/>
        </w:rPr>
        <w:t xml:space="preserve"> </w:t>
      </w:r>
    </w:p>
    <w:p w14:paraId="76BAF193" w14:textId="77777777" w:rsidR="00ED47EF" w:rsidRPr="00A736C2" w:rsidRDefault="00ED47EF" w:rsidP="00ED47EF">
      <w:pPr>
        <w:numPr>
          <w:ilvl w:val="1"/>
          <w:numId w:val="6"/>
        </w:numPr>
        <w:tabs>
          <w:tab w:val="clear" w:pos="567"/>
        </w:tabs>
        <w:spacing w:line="240" w:lineRule="auto"/>
        <w:ind w:left="851" w:hanging="425"/>
        <w:rPr>
          <w:snapToGrid/>
          <w:szCs w:val="22"/>
          <w:lang w:val="lt-LT"/>
        </w:rPr>
      </w:pPr>
      <w:r w:rsidRPr="00A736C2">
        <w:rPr>
          <w:snapToGrid/>
          <w:szCs w:val="22"/>
          <w:lang w:val="lt-LT"/>
        </w:rPr>
        <w:t>dilgėlinė ir apsunkintas kvėpavimas</w:t>
      </w:r>
    </w:p>
    <w:p w14:paraId="7CD28E15" w14:textId="77777777" w:rsidR="00ED47EF" w:rsidRPr="00A736C2" w:rsidRDefault="00ED47EF" w:rsidP="00ED47EF">
      <w:pPr>
        <w:pStyle w:val="Antrat4"/>
        <w:spacing w:before="0" w:after="0"/>
        <w:ind w:left="426"/>
        <w:rPr>
          <w:rFonts w:ascii="Times New Roman" w:hAnsi="Times New Roman" w:cs="Times New Roman"/>
          <w:b/>
          <w:bCs/>
          <w:i w:val="0"/>
          <w:iCs w:val="0"/>
          <w:color w:val="auto"/>
          <w:szCs w:val="22"/>
          <w:lang w:val="lt-LT"/>
        </w:rPr>
      </w:pPr>
      <w:r w:rsidRPr="00A736C2">
        <w:rPr>
          <w:rFonts w:ascii="Times New Roman" w:hAnsi="Times New Roman" w:cs="Times New Roman"/>
          <w:i w:val="0"/>
          <w:iCs w:val="0"/>
          <w:color w:val="auto"/>
          <w:szCs w:val="22"/>
          <w:lang w:val="lt-LT"/>
        </w:rPr>
        <w:t>Šie šalutiniai poveikiai buvo pastebėti labai retai (gali pasireikšti rečiau kaip 1 iš 10 000 žmonių), o kai kuriais atvejais gali išsivysti sunkios alerginės reakcijos (</w:t>
      </w:r>
      <w:proofErr w:type="spellStart"/>
      <w:r w:rsidRPr="00A736C2">
        <w:rPr>
          <w:rFonts w:ascii="Times New Roman" w:hAnsi="Times New Roman" w:cs="Times New Roman"/>
          <w:i w:val="0"/>
          <w:iCs w:val="0"/>
          <w:color w:val="auto"/>
          <w:szCs w:val="22"/>
          <w:lang w:val="lt-LT"/>
        </w:rPr>
        <w:t>anafilaksija</w:t>
      </w:r>
      <w:proofErr w:type="spellEnd"/>
      <w:r w:rsidRPr="00A736C2">
        <w:rPr>
          <w:rFonts w:ascii="Times New Roman" w:hAnsi="Times New Roman" w:cs="Times New Roman"/>
          <w:i w:val="0"/>
          <w:iCs w:val="0"/>
          <w:color w:val="auto"/>
          <w:szCs w:val="22"/>
          <w:lang w:val="lt-LT"/>
        </w:rPr>
        <w:t>), įskaitant šoką.</w:t>
      </w:r>
    </w:p>
    <w:p w14:paraId="34A1BB3C" w14:textId="77777777" w:rsidR="00ED47EF" w:rsidRPr="00A736C2" w:rsidRDefault="00ED47EF" w:rsidP="00ED47EF">
      <w:pPr>
        <w:rPr>
          <w:szCs w:val="22"/>
          <w:lang w:val="lt-LT" w:eastAsia="x-none"/>
        </w:rPr>
      </w:pPr>
    </w:p>
    <w:p w14:paraId="3B98AD29" w14:textId="77777777" w:rsidR="00ED47EF" w:rsidRPr="00A736C2" w:rsidRDefault="00ED47EF" w:rsidP="00ED47EF">
      <w:pPr>
        <w:pStyle w:val="Antrat4"/>
        <w:numPr>
          <w:ilvl w:val="0"/>
          <w:numId w:val="6"/>
        </w:numPr>
        <w:tabs>
          <w:tab w:val="clear" w:pos="567"/>
          <w:tab w:val="clear" w:pos="720"/>
          <w:tab w:val="num" w:pos="360"/>
          <w:tab w:val="num" w:pos="426"/>
        </w:tabs>
        <w:spacing w:before="0" w:after="0"/>
        <w:ind w:left="426" w:hanging="426"/>
        <w:rPr>
          <w:rFonts w:ascii="Times New Roman" w:hAnsi="Times New Roman" w:cs="Times New Roman"/>
          <w:b/>
          <w:bCs/>
          <w:i w:val="0"/>
          <w:iCs w:val="0"/>
          <w:color w:val="auto"/>
          <w:szCs w:val="22"/>
          <w:lang w:val="lt-LT"/>
        </w:rPr>
      </w:pPr>
      <w:r w:rsidRPr="00A736C2">
        <w:rPr>
          <w:rFonts w:ascii="Times New Roman" w:hAnsi="Times New Roman" w:cs="Times New Roman"/>
          <w:i w:val="0"/>
          <w:iCs w:val="0"/>
          <w:color w:val="auto"/>
          <w:szCs w:val="22"/>
          <w:lang w:val="lt-LT"/>
        </w:rPr>
        <w:lastRenderedPageBreak/>
        <w:t xml:space="preserve">Poveikio praradimas (nuolatinis kraujavimas). Vaikams, kurie anksčiau nebuvo gydyti VIII faktoriaus vaistais, labai dažnai (dažniau kaip 1 iš 10 pacientų) gali susidaryti </w:t>
      </w:r>
      <w:proofErr w:type="spellStart"/>
      <w:r w:rsidRPr="00A736C2">
        <w:rPr>
          <w:rFonts w:ascii="Times New Roman" w:hAnsi="Times New Roman" w:cs="Times New Roman"/>
          <w:i w:val="0"/>
          <w:iCs w:val="0"/>
          <w:color w:val="auto"/>
          <w:szCs w:val="22"/>
          <w:lang w:val="lt-LT"/>
        </w:rPr>
        <w:t>inhibitoriniai</w:t>
      </w:r>
      <w:proofErr w:type="spellEnd"/>
      <w:r w:rsidRPr="00A736C2">
        <w:rPr>
          <w:rFonts w:ascii="Times New Roman" w:hAnsi="Times New Roman" w:cs="Times New Roman"/>
          <w:i w:val="0"/>
          <w:iCs w:val="0"/>
          <w:color w:val="auto"/>
          <w:szCs w:val="22"/>
          <w:lang w:val="lt-LT"/>
        </w:rPr>
        <w:t xml:space="preserve"> antikūnai (žr. 2 skyrių); tačiau pacientams, anksčiau gydytiems VIII faktoriumi (daugiau kaip 150 dienų gydymo), ši rizika yra nedažna (rečiau nei 1 iš 100 pacientų). Jei taip atsitinka, Jūsų ar Jūsų vaiko vaistai gali nustoti tinkamai veikti ir Jūs ar Jūsų vaikas gali patirti nuolatinį kraujavimą.</w:t>
      </w:r>
    </w:p>
    <w:p w14:paraId="6B37D8DB" w14:textId="77777777" w:rsidR="00ED47EF" w:rsidRPr="00A736C2" w:rsidRDefault="00ED47EF" w:rsidP="00ED47EF">
      <w:pPr>
        <w:pStyle w:val="Antrat4"/>
        <w:spacing w:before="0" w:after="0"/>
        <w:rPr>
          <w:rFonts w:ascii="Times New Roman" w:hAnsi="Times New Roman" w:cs="Times New Roman"/>
          <w:i w:val="0"/>
          <w:iCs w:val="0"/>
          <w:color w:val="auto"/>
          <w:szCs w:val="22"/>
          <w:lang w:val="lt-LT"/>
        </w:rPr>
      </w:pPr>
    </w:p>
    <w:p w14:paraId="58873707"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Kiti šalutiniai poveikiai yra:</w:t>
      </w:r>
    </w:p>
    <w:p w14:paraId="5656EFEB" w14:textId="77777777" w:rsidR="00ED47EF" w:rsidRPr="00ED47EF" w:rsidRDefault="00ED47EF" w:rsidP="00ED47EF">
      <w:pPr>
        <w:pStyle w:val="LAGIPINormal"/>
        <w:numPr>
          <w:ilvl w:val="0"/>
          <w:numId w:val="6"/>
        </w:numPr>
        <w:tabs>
          <w:tab w:val="clear" w:pos="720"/>
        </w:tabs>
        <w:ind w:left="426" w:hanging="426"/>
        <w:rPr>
          <w:sz w:val="22"/>
          <w:szCs w:val="22"/>
          <w:lang w:val="lt-LT"/>
        </w:rPr>
      </w:pPr>
      <w:r w:rsidRPr="00ED47EF">
        <w:rPr>
          <w:sz w:val="22"/>
          <w:szCs w:val="22"/>
          <w:lang w:val="lt-LT"/>
        </w:rPr>
        <w:t>Alerginės (padidėjusio jautrumo) reakcijos, tarp kurių gali būti:</w:t>
      </w:r>
    </w:p>
    <w:p w14:paraId="603EE52F" w14:textId="77777777" w:rsidR="00ED47EF" w:rsidRPr="00ED47EF" w:rsidRDefault="00ED47EF" w:rsidP="00ED47EF">
      <w:pPr>
        <w:pStyle w:val="LAGIPINormal"/>
        <w:numPr>
          <w:ilvl w:val="0"/>
          <w:numId w:val="7"/>
        </w:numPr>
        <w:tabs>
          <w:tab w:val="clear" w:pos="1146"/>
        </w:tabs>
        <w:ind w:left="851" w:hanging="425"/>
        <w:rPr>
          <w:sz w:val="22"/>
          <w:szCs w:val="22"/>
          <w:lang w:val="lt-LT"/>
        </w:rPr>
      </w:pPr>
      <w:r w:rsidRPr="00ED47EF">
        <w:rPr>
          <w:sz w:val="22"/>
          <w:szCs w:val="22"/>
          <w:lang w:val="lt-LT"/>
        </w:rPr>
        <w:t>Injekcijos ar infuzijos vietos deginimas ir gėlimas;</w:t>
      </w:r>
    </w:p>
    <w:p w14:paraId="67EB1B9B" w14:textId="77777777" w:rsidR="00ED47EF" w:rsidRPr="00ED47EF" w:rsidRDefault="00ED47EF" w:rsidP="00ED47EF">
      <w:pPr>
        <w:pStyle w:val="LAGIPINormal"/>
        <w:numPr>
          <w:ilvl w:val="0"/>
          <w:numId w:val="7"/>
        </w:numPr>
        <w:tabs>
          <w:tab w:val="clear" w:pos="1146"/>
        </w:tabs>
        <w:ind w:left="851" w:hanging="425"/>
        <w:rPr>
          <w:sz w:val="22"/>
          <w:szCs w:val="22"/>
          <w:lang w:val="lt-LT"/>
        </w:rPr>
      </w:pPr>
      <w:proofErr w:type="spellStart"/>
      <w:r w:rsidRPr="00ED47EF">
        <w:rPr>
          <w:sz w:val="22"/>
          <w:szCs w:val="22"/>
          <w:lang w:val="lt-LT"/>
        </w:rPr>
        <w:t>šaltkrėtis</w:t>
      </w:r>
      <w:proofErr w:type="spellEnd"/>
      <w:r w:rsidRPr="00ED47EF">
        <w:rPr>
          <w:sz w:val="22"/>
          <w:szCs w:val="22"/>
          <w:lang w:val="lt-LT"/>
        </w:rPr>
        <w:t>, paraudimas, viso kūno odos išbėrimas, dilgėlinė;</w:t>
      </w:r>
    </w:p>
    <w:p w14:paraId="418EF9DA" w14:textId="77777777" w:rsidR="00ED47EF" w:rsidRPr="00ED47EF" w:rsidRDefault="00ED47EF" w:rsidP="00ED47EF">
      <w:pPr>
        <w:pStyle w:val="LAGIPINormal"/>
        <w:numPr>
          <w:ilvl w:val="0"/>
          <w:numId w:val="7"/>
        </w:numPr>
        <w:tabs>
          <w:tab w:val="clear" w:pos="1146"/>
        </w:tabs>
        <w:ind w:left="851" w:hanging="425"/>
        <w:rPr>
          <w:sz w:val="22"/>
          <w:szCs w:val="22"/>
          <w:lang w:val="lt-LT"/>
        </w:rPr>
      </w:pPr>
      <w:r w:rsidRPr="00ED47EF">
        <w:rPr>
          <w:sz w:val="22"/>
          <w:szCs w:val="22"/>
          <w:lang w:val="lt-LT"/>
        </w:rPr>
        <w:t xml:space="preserve">galvos skausmas; </w:t>
      </w:r>
    </w:p>
    <w:p w14:paraId="2513F34B" w14:textId="77777777" w:rsidR="00ED47EF" w:rsidRPr="00ED47EF" w:rsidRDefault="00ED47EF" w:rsidP="00ED47EF">
      <w:pPr>
        <w:pStyle w:val="LAGIPINormal"/>
        <w:numPr>
          <w:ilvl w:val="0"/>
          <w:numId w:val="7"/>
        </w:numPr>
        <w:tabs>
          <w:tab w:val="clear" w:pos="1146"/>
        </w:tabs>
        <w:ind w:left="851" w:hanging="425"/>
        <w:rPr>
          <w:sz w:val="22"/>
          <w:szCs w:val="22"/>
          <w:lang w:val="lt-LT"/>
        </w:rPr>
      </w:pPr>
      <w:r w:rsidRPr="00ED47EF">
        <w:rPr>
          <w:sz w:val="22"/>
          <w:szCs w:val="22"/>
          <w:lang w:val="lt-LT"/>
        </w:rPr>
        <w:t>žemas kraujospūdis, nerimastingumas, padidėjęs širdies susitraukimų dažnis, spaudimas krūtinėje, gargimas;</w:t>
      </w:r>
    </w:p>
    <w:p w14:paraId="09694896" w14:textId="77777777" w:rsidR="00ED47EF" w:rsidRPr="00ED47EF" w:rsidRDefault="00ED47EF" w:rsidP="00ED47EF">
      <w:pPr>
        <w:pStyle w:val="LAGIPINormal"/>
        <w:numPr>
          <w:ilvl w:val="0"/>
          <w:numId w:val="7"/>
        </w:numPr>
        <w:tabs>
          <w:tab w:val="clear" w:pos="1146"/>
        </w:tabs>
        <w:ind w:left="851" w:hanging="425"/>
        <w:rPr>
          <w:sz w:val="22"/>
          <w:szCs w:val="22"/>
          <w:lang w:val="lt-LT"/>
        </w:rPr>
      </w:pPr>
      <w:r w:rsidRPr="00ED47EF">
        <w:rPr>
          <w:sz w:val="22"/>
          <w:szCs w:val="22"/>
          <w:lang w:val="lt-LT"/>
        </w:rPr>
        <w:t>nuovargis (letargija);</w:t>
      </w:r>
    </w:p>
    <w:p w14:paraId="271248C8" w14:textId="77777777" w:rsidR="00ED47EF" w:rsidRPr="00ED47EF" w:rsidRDefault="00ED47EF" w:rsidP="00ED47EF">
      <w:pPr>
        <w:pStyle w:val="LAGIPINormal"/>
        <w:numPr>
          <w:ilvl w:val="0"/>
          <w:numId w:val="7"/>
        </w:numPr>
        <w:tabs>
          <w:tab w:val="clear" w:pos="1146"/>
        </w:tabs>
        <w:ind w:left="851" w:hanging="425"/>
        <w:rPr>
          <w:sz w:val="22"/>
          <w:szCs w:val="22"/>
          <w:lang w:val="lt-LT"/>
        </w:rPr>
      </w:pPr>
      <w:r w:rsidRPr="00ED47EF">
        <w:rPr>
          <w:sz w:val="22"/>
          <w:szCs w:val="22"/>
          <w:lang w:val="lt-LT"/>
        </w:rPr>
        <w:t>pykinimas, vėmimas;</w:t>
      </w:r>
    </w:p>
    <w:p w14:paraId="037EF388" w14:textId="77777777" w:rsidR="00ED47EF" w:rsidRPr="00ED47EF" w:rsidRDefault="00ED47EF" w:rsidP="00ED47EF">
      <w:pPr>
        <w:pStyle w:val="LAGIPINormal"/>
        <w:numPr>
          <w:ilvl w:val="0"/>
          <w:numId w:val="7"/>
        </w:numPr>
        <w:tabs>
          <w:tab w:val="clear" w:pos="1146"/>
        </w:tabs>
        <w:ind w:left="851" w:hanging="425"/>
        <w:rPr>
          <w:sz w:val="22"/>
          <w:szCs w:val="22"/>
          <w:lang w:val="lt-LT"/>
        </w:rPr>
      </w:pPr>
      <w:r w:rsidRPr="00ED47EF">
        <w:rPr>
          <w:sz w:val="22"/>
          <w:szCs w:val="22"/>
          <w:lang w:val="lt-LT"/>
        </w:rPr>
        <w:t>perštėjimas.</w:t>
      </w:r>
    </w:p>
    <w:p w14:paraId="385157D6" w14:textId="77777777" w:rsidR="00ED47EF" w:rsidRPr="00ED47EF" w:rsidRDefault="00ED47EF" w:rsidP="00ED47EF">
      <w:pPr>
        <w:pStyle w:val="LAGIPINormal"/>
        <w:ind w:left="426"/>
        <w:rPr>
          <w:sz w:val="22"/>
          <w:szCs w:val="22"/>
          <w:lang w:val="lt-LT"/>
        </w:rPr>
      </w:pPr>
      <w:r w:rsidRPr="00ED47EF">
        <w:rPr>
          <w:sz w:val="22"/>
          <w:szCs w:val="22"/>
          <w:lang w:val="lt-LT"/>
        </w:rPr>
        <w:t>Šie šalutiniai poveikiai buvo pastebėti labai retai, o kai kuriais atvejais gali išsivystyti sunkios alerginės reakcijos (</w:t>
      </w:r>
      <w:proofErr w:type="spellStart"/>
      <w:r w:rsidRPr="00ED47EF">
        <w:rPr>
          <w:sz w:val="22"/>
          <w:szCs w:val="22"/>
          <w:lang w:val="lt-LT"/>
        </w:rPr>
        <w:t>anafilaksija</w:t>
      </w:r>
      <w:proofErr w:type="spellEnd"/>
      <w:r w:rsidRPr="00ED47EF">
        <w:rPr>
          <w:sz w:val="22"/>
          <w:szCs w:val="22"/>
          <w:lang w:val="lt-LT"/>
        </w:rPr>
        <w:t xml:space="preserve">), įskaitant šoką. </w:t>
      </w:r>
    </w:p>
    <w:p w14:paraId="23A385C2" w14:textId="77777777" w:rsidR="00ED47EF" w:rsidRPr="00ED47EF" w:rsidRDefault="00ED47EF" w:rsidP="00ED47EF">
      <w:pPr>
        <w:pStyle w:val="LAGIPINormal"/>
        <w:numPr>
          <w:ilvl w:val="1"/>
          <w:numId w:val="7"/>
        </w:numPr>
        <w:tabs>
          <w:tab w:val="clear" w:pos="1866"/>
        </w:tabs>
        <w:ind w:left="426" w:hanging="426"/>
        <w:rPr>
          <w:sz w:val="22"/>
          <w:szCs w:val="22"/>
          <w:lang w:val="lt-LT"/>
        </w:rPr>
      </w:pPr>
      <w:r w:rsidRPr="00ED47EF">
        <w:rPr>
          <w:sz w:val="22"/>
          <w:szCs w:val="22"/>
          <w:lang w:val="lt-LT"/>
        </w:rPr>
        <w:t>Labai retai pranešta apie karščiavimą.</w:t>
      </w:r>
    </w:p>
    <w:p w14:paraId="534F3539" w14:textId="77777777" w:rsidR="00ED47EF" w:rsidRPr="00ED47EF" w:rsidRDefault="00ED47EF" w:rsidP="00ED47EF">
      <w:pPr>
        <w:rPr>
          <w:szCs w:val="22"/>
          <w:lang w:val="lt-LT" w:eastAsia="x-none"/>
        </w:rPr>
      </w:pPr>
    </w:p>
    <w:p w14:paraId="20B9AC11" w14:textId="77777777" w:rsidR="00ED47EF" w:rsidRPr="00ED47EF" w:rsidRDefault="00ED47EF" w:rsidP="00ED47EF">
      <w:pPr>
        <w:spacing w:line="240" w:lineRule="auto"/>
        <w:rPr>
          <w:b/>
          <w:bCs/>
          <w:szCs w:val="22"/>
          <w:lang w:val="lt-LT"/>
        </w:rPr>
      </w:pPr>
      <w:r w:rsidRPr="00ED47EF">
        <w:rPr>
          <w:b/>
          <w:bCs/>
          <w:szCs w:val="22"/>
          <w:lang w:val="lt-LT"/>
        </w:rPr>
        <w:t>Šalutinis poveikis, kuris gali pasireikšti vaikams ir paaugliams</w:t>
      </w:r>
    </w:p>
    <w:p w14:paraId="0E0AD249" w14:textId="77777777" w:rsidR="00ED47EF" w:rsidRPr="00ED47EF" w:rsidRDefault="00ED47EF" w:rsidP="00ED47EF">
      <w:pPr>
        <w:spacing w:line="240" w:lineRule="auto"/>
        <w:rPr>
          <w:bCs/>
          <w:szCs w:val="22"/>
          <w:lang w:val="lt-LT"/>
        </w:rPr>
      </w:pPr>
      <w:r w:rsidRPr="00ED47EF">
        <w:rPr>
          <w:bCs/>
          <w:szCs w:val="22"/>
          <w:lang w:val="lt-LT"/>
        </w:rPr>
        <w:t>Tikimasi, kad nepageidaujamų reakcijų dažnis, tipas ir sunkumas vaikams bus toks pat kaip ir suaugusiesiems.</w:t>
      </w:r>
    </w:p>
    <w:p w14:paraId="5031E048" w14:textId="77777777" w:rsidR="00ED47EF" w:rsidRPr="00ED47EF" w:rsidRDefault="00ED47EF" w:rsidP="00ED47EF">
      <w:pPr>
        <w:spacing w:line="240" w:lineRule="auto"/>
        <w:rPr>
          <w:b/>
          <w:szCs w:val="22"/>
          <w:lang w:val="lt-LT"/>
        </w:rPr>
      </w:pPr>
    </w:p>
    <w:p w14:paraId="247618FA" w14:textId="77777777" w:rsidR="00ED47EF" w:rsidRPr="00ED47EF" w:rsidRDefault="00ED47EF" w:rsidP="00ED47EF">
      <w:pPr>
        <w:spacing w:line="240" w:lineRule="auto"/>
        <w:rPr>
          <w:b/>
          <w:szCs w:val="22"/>
          <w:lang w:val="lt-LT"/>
        </w:rPr>
      </w:pPr>
      <w:r w:rsidRPr="00ED47EF">
        <w:rPr>
          <w:b/>
          <w:szCs w:val="22"/>
          <w:lang w:val="lt-LT"/>
        </w:rPr>
        <w:t>Pranešimas apie šalutinį poveikį</w:t>
      </w:r>
    </w:p>
    <w:p w14:paraId="61A8FB18" w14:textId="77777777" w:rsidR="00ED47EF" w:rsidRPr="00ED47EF" w:rsidRDefault="00ED47EF" w:rsidP="00ED47EF">
      <w:pPr>
        <w:ind w:right="-449"/>
        <w:rPr>
          <w:szCs w:val="22"/>
          <w:lang w:val="lt-LT"/>
        </w:rPr>
      </w:pPr>
      <w:r w:rsidRPr="00ED47EF">
        <w:rPr>
          <w:szCs w:val="22"/>
          <w:lang w:val="lt-LT"/>
        </w:rPr>
        <w:t xml:space="preserve">Jeigu pasireiškė šalutinis poveikis, įskaitant šiame lapelyje nenurodytą, pasakykite gydytojui, vaistininkui arba slaugytojui. </w:t>
      </w:r>
      <w:r w:rsidRPr="00ED47EF">
        <w:rPr>
          <w:szCs w:val="22"/>
          <w:lang w:val="lt-LT" w:eastAsia="lt-LT"/>
        </w:rPr>
        <w:t xml:space="preserve">Pranešimą apie šalutinį poveikį galite užpildyti ir pateikti Valstybinės vaistų kontrolės tarnybos prie Lietuvos Respublikos sveikatos apsaugos ministerijos tinklalapyje </w:t>
      </w:r>
      <w:r w:rsidRPr="00ED47EF">
        <w:rPr>
          <w:szCs w:val="22"/>
          <w:u w:val="single"/>
          <w:lang w:val="lt-LT" w:eastAsia="lt-LT"/>
        </w:rPr>
        <w:t>https://vvkt.lrv.lt/lt/</w:t>
      </w:r>
      <w:r w:rsidRPr="00ED47EF">
        <w:rPr>
          <w:szCs w:val="22"/>
          <w:lang w:val="lt-LT" w:eastAsia="lt-LT"/>
        </w:rPr>
        <w:t xml:space="preserve"> nurodytais būdais arba paskambinti nemokamu telefonu +370 800 73 568. Pranešdami apie šalutinį poveikį galite mums padėti gauti daugiau informacijos apie šio vaisto saugumą</w:t>
      </w:r>
      <w:r w:rsidRPr="00ED47EF">
        <w:rPr>
          <w:szCs w:val="22"/>
          <w:lang w:val="lt-LT"/>
        </w:rPr>
        <w:t>.</w:t>
      </w:r>
    </w:p>
    <w:p w14:paraId="2AB5C47A" w14:textId="77777777" w:rsidR="00ED47EF" w:rsidRPr="00ED47EF" w:rsidRDefault="00ED47EF" w:rsidP="00ED47EF">
      <w:pPr>
        <w:ind w:right="-449"/>
        <w:rPr>
          <w:szCs w:val="22"/>
          <w:lang w:val="lt-LT"/>
        </w:rPr>
      </w:pPr>
    </w:p>
    <w:p w14:paraId="1A3F405C" w14:textId="77777777" w:rsidR="00ED47EF" w:rsidRPr="00ED47EF" w:rsidRDefault="00ED47EF" w:rsidP="00ED47EF">
      <w:pPr>
        <w:ind w:right="-449"/>
        <w:rPr>
          <w:szCs w:val="22"/>
          <w:lang w:val="lt-LT"/>
        </w:rPr>
      </w:pPr>
    </w:p>
    <w:p w14:paraId="0794BA34" w14:textId="77777777" w:rsidR="00ED47EF" w:rsidRPr="00A736C2" w:rsidRDefault="00ED47EF" w:rsidP="00ED47EF">
      <w:pPr>
        <w:pStyle w:val="Antrat3"/>
        <w:spacing w:before="0" w:after="0" w:line="240" w:lineRule="auto"/>
        <w:rPr>
          <w:rFonts w:ascii="Times New Roman" w:hAnsi="Times New Roman" w:cs="Times New Roman"/>
          <w:b/>
          <w:bCs/>
          <w:color w:val="auto"/>
          <w:sz w:val="22"/>
          <w:szCs w:val="22"/>
          <w:lang w:val="lt-LT"/>
        </w:rPr>
      </w:pPr>
      <w:r w:rsidRPr="00A736C2">
        <w:rPr>
          <w:rFonts w:ascii="Times New Roman" w:hAnsi="Times New Roman" w:cs="Times New Roman"/>
          <w:b/>
          <w:bCs/>
          <w:color w:val="auto"/>
          <w:sz w:val="22"/>
          <w:szCs w:val="22"/>
          <w:lang w:val="lt-LT"/>
        </w:rPr>
        <w:t>5.</w:t>
      </w:r>
      <w:r w:rsidRPr="00A736C2">
        <w:rPr>
          <w:rFonts w:ascii="Times New Roman" w:hAnsi="Times New Roman" w:cs="Times New Roman"/>
          <w:b/>
          <w:bCs/>
          <w:color w:val="auto"/>
          <w:sz w:val="22"/>
          <w:szCs w:val="22"/>
          <w:lang w:val="lt-LT"/>
        </w:rPr>
        <w:tab/>
        <w:t>Kaip laikyti Beriate</w:t>
      </w:r>
    </w:p>
    <w:p w14:paraId="6FB819E1" w14:textId="77777777" w:rsidR="00ED47EF" w:rsidRPr="00ED47EF" w:rsidRDefault="00ED47EF" w:rsidP="00ED47EF">
      <w:pPr>
        <w:numPr>
          <w:ilvl w:val="12"/>
          <w:numId w:val="0"/>
        </w:numPr>
        <w:tabs>
          <w:tab w:val="clear" w:pos="567"/>
        </w:tabs>
        <w:spacing w:line="240" w:lineRule="auto"/>
        <w:ind w:right="-2"/>
        <w:rPr>
          <w:szCs w:val="22"/>
          <w:lang w:val="lt-LT"/>
        </w:rPr>
      </w:pPr>
    </w:p>
    <w:p w14:paraId="04C5C766" w14:textId="77777777" w:rsidR="00ED47EF" w:rsidRPr="00ED47EF" w:rsidRDefault="00ED47EF" w:rsidP="00ED47EF">
      <w:pPr>
        <w:numPr>
          <w:ilvl w:val="12"/>
          <w:numId w:val="0"/>
        </w:numPr>
        <w:tabs>
          <w:tab w:val="clear" w:pos="567"/>
        </w:tabs>
        <w:spacing w:line="240" w:lineRule="auto"/>
        <w:ind w:right="-2"/>
        <w:rPr>
          <w:szCs w:val="22"/>
          <w:lang w:val="lt-LT"/>
        </w:rPr>
      </w:pPr>
      <w:r w:rsidRPr="00ED47EF">
        <w:rPr>
          <w:szCs w:val="22"/>
          <w:lang w:val="lt-LT"/>
        </w:rPr>
        <w:t>Ant etiketės ir dėžutės po „EXP“ nurodytam tinkamumo laikui pasibaigus, šio vaisto vartoti negalima. Vaistas tinkamas vartoti iki paskutinės nurodyto mėnesio dienos.</w:t>
      </w:r>
    </w:p>
    <w:p w14:paraId="327F54DE" w14:textId="77777777" w:rsidR="00ED47EF" w:rsidRPr="00ED47EF" w:rsidRDefault="00ED47EF" w:rsidP="00ED47EF">
      <w:pPr>
        <w:numPr>
          <w:ilvl w:val="12"/>
          <w:numId w:val="0"/>
        </w:numPr>
        <w:tabs>
          <w:tab w:val="clear" w:pos="567"/>
        </w:tabs>
        <w:spacing w:line="240" w:lineRule="auto"/>
        <w:ind w:right="-2"/>
        <w:rPr>
          <w:szCs w:val="22"/>
          <w:lang w:val="lt-LT"/>
        </w:rPr>
      </w:pPr>
    </w:p>
    <w:p w14:paraId="59E7A70F" w14:textId="77777777" w:rsidR="00ED47EF" w:rsidRPr="00ED47EF" w:rsidRDefault="00ED47EF" w:rsidP="00ED47EF">
      <w:pPr>
        <w:pStyle w:val="Sraopastraipa"/>
        <w:numPr>
          <w:ilvl w:val="0"/>
          <w:numId w:val="8"/>
        </w:numPr>
        <w:ind w:left="426" w:hanging="426"/>
        <w:rPr>
          <w:szCs w:val="22"/>
          <w:lang w:val="lt-LT"/>
        </w:rPr>
      </w:pPr>
      <w:r w:rsidRPr="00ED47EF">
        <w:rPr>
          <w:szCs w:val="22"/>
          <w:lang w:val="lt-LT"/>
        </w:rPr>
        <w:t>Laikyti šaldytuve (2 </w:t>
      </w:r>
      <w:r w:rsidRPr="00ED47EF">
        <w:rPr>
          <w:szCs w:val="22"/>
          <w:lang w:val="lt-LT"/>
        </w:rPr>
        <w:sym w:font="Symbol" w:char="F0B0"/>
      </w:r>
      <w:r w:rsidRPr="00ED47EF">
        <w:rPr>
          <w:szCs w:val="22"/>
          <w:lang w:val="lt-LT"/>
        </w:rPr>
        <w:t>C – 8 </w:t>
      </w:r>
      <w:r w:rsidRPr="00ED47EF">
        <w:rPr>
          <w:szCs w:val="22"/>
          <w:lang w:val="lt-LT"/>
        </w:rPr>
        <w:sym w:font="Symbol" w:char="F0B0"/>
      </w:r>
      <w:r w:rsidRPr="00ED47EF">
        <w:rPr>
          <w:szCs w:val="22"/>
          <w:lang w:val="lt-LT"/>
        </w:rPr>
        <w:t xml:space="preserve">C). </w:t>
      </w:r>
    </w:p>
    <w:p w14:paraId="2700BF32" w14:textId="77777777" w:rsidR="00ED47EF" w:rsidRPr="00ED47EF" w:rsidRDefault="00ED47EF" w:rsidP="00ED47EF">
      <w:pPr>
        <w:pStyle w:val="Sraopastraipa"/>
        <w:numPr>
          <w:ilvl w:val="0"/>
          <w:numId w:val="8"/>
        </w:numPr>
        <w:ind w:left="426" w:hanging="426"/>
        <w:rPr>
          <w:szCs w:val="22"/>
          <w:lang w:val="lt-LT"/>
        </w:rPr>
      </w:pPr>
      <w:r w:rsidRPr="00ED47EF">
        <w:rPr>
          <w:szCs w:val="22"/>
          <w:lang w:val="lt-LT"/>
        </w:rPr>
        <w:t>Kol tinkamumo vartoti laikas nepasibaigęs, Beriate galima laikyti iki 25 °C temperatūroje, neviršijant bendros 1 mėnesio laikymo trukmės. Atskirus laikymo kambario temperatūroje laikotarpius reikia dokumentuoti, kad jie atitiktų bendrą 1 mėnesio laikotarpį.</w:t>
      </w:r>
    </w:p>
    <w:p w14:paraId="62B3A559" w14:textId="77777777" w:rsidR="00ED47EF" w:rsidRPr="00ED47EF" w:rsidRDefault="00ED47EF" w:rsidP="00ED47EF">
      <w:pPr>
        <w:pStyle w:val="Sraopastraipa"/>
        <w:numPr>
          <w:ilvl w:val="0"/>
          <w:numId w:val="8"/>
        </w:numPr>
        <w:ind w:left="426" w:hanging="426"/>
        <w:rPr>
          <w:szCs w:val="22"/>
          <w:lang w:val="lt-LT"/>
        </w:rPr>
      </w:pPr>
      <w:r w:rsidRPr="00ED47EF">
        <w:rPr>
          <w:szCs w:val="22"/>
          <w:lang w:val="lt-LT"/>
        </w:rPr>
        <w:t xml:space="preserve">Beriate sudėtyje nėra konservantų, todėl paruoštas vaistas turėtų būti vartojamas nedelsiant. </w:t>
      </w:r>
    </w:p>
    <w:p w14:paraId="20DB2C6A" w14:textId="77777777" w:rsidR="00ED47EF" w:rsidRPr="00ED47EF" w:rsidRDefault="00ED47EF" w:rsidP="00ED47EF">
      <w:pPr>
        <w:pStyle w:val="Sraopastraipa"/>
        <w:numPr>
          <w:ilvl w:val="0"/>
          <w:numId w:val="8"/>
        </w:numPr>
        <w:tabs>
          <w:tab w:val="clear" w:pos="567"/>
        </w:tabs>
        <w:spacing w:line="240" w:lineRule="auto"/>
        <w:ind w:left="426" w:hanging="426"/>
        <w:rPr>
          <w:szCs w:val="22"/>
          <w:lang w:val="lt-LT"/>
        </w:rPr>
      </w:pPr>
      <w:r w:rsidRPr="00ED47EF">
        <w:rPr>
          <w:szCs w:val="22"/>
          <w:lang w:val="lt-LT"/>
        </w:rPr>
        <w:t>Jei paruoštas vaistas nesuvartojamas nedelsiant, laikymo kambario temperatūroje trukmė neturi viršyti 8 valandų. Perkėlus į švirkštą, vaistas turi būti suvartotas nedelsiant.</w:t>
      </w:r>
    </w:p>
    <w:p w14:paraId="13439343" w14:textId="77777777" w:rsidR="00ED47EF" w:rsidRPr="00ED47EF" w:rsidRDefault="00ED47EF" w:rsidP="00ED47EF">
      <w:pPr>
        <w:pStyle w:val="Sraopastraipa"/>
        <w:numPr>
          <w:ilvl w:val="0"/>
          <w:numId w:val="8"/>
        </w:numPr>
        <w:ind w:left="426" w:hanging="426"/>
        <w:rPr>
          <w:szCs w:val="22"/>
          <w:lang w:val="lt-LT"/>
        </w:rPr>
      </w:pPr>
      <w:r w:rsidRPr="00ED47EF">
        <w:rPr>
          <w:szCs w:val="22"/>
          <w:lang w:val="lt-LT"/>
        </w:rPr>
        <w:t>Negalima užšaldyti.</w:t>
      </w:r>
    </w:p>
    <w:p w14:paraId="22752006" w14:textId="77777777" w:rsidR="00ED47EF" w:rsidRPr="00ED47EF" w:rsidRDefault="00ED47EF" w:rsidP="00ED47EF">
      <w:pPr>
        <w:pStyle w:val="Sraopastraipa"/>
        <w:numPr>
          <w:ilvl w:val="0"/>
          <w:numId w:val="8"/>
        </w:numPr>
        <w:ind w:left="426" w:hanging="426"/>
        <w:rPr>
          <w:szCs w:val="22"/>
          <w:lang w:val="lt-LT"/>
        </w:rPr>
      </w:pPr>
      <w:proofErr w:type="spellStart"/>
      <w:r w:rsidRPr="00ED47EF">
        <w:rPr>
          <w:szCs w:val="22"/>
          <w:lang w:val="lt-LT"/>
        </w:rPr>
        <w:t>Talpyklę</w:t>
      </w:r>
      <w:proofErr w:type="spellEnd"/>
      <w:r w:rsidRPr="00ED47EF">
        <w:rPr>
          <w:szCs w:val="22"/>
          <w:lang w:val="lt-LT"/>
        </w:rPr>
        <w:t xml:space="preserve"> laikyti išorinėje dėžutėje, kad vaistas būtų apsaugotas nuo šviesos.</w:t>
      </w:r>
    </w:p>
    <w:p w14:paraId="025A3FE1" w14:textId="77777777" w:rsidR="00ED47EF" w:rsidRPr="00ED47EF" w:rsidRDefault="00ED47EF" w:rsidP="00ED47EF">
      <w:pPr>
        <w:pStyle w:val="Sraopastraipa"/>
        <w:numPr>
          <w:ilvl w:val="0"/>
          <w:numId w:val="8"/>
        </w:numPr>
        <w:tabs>
          <w:tab w:val="clear" w:pos="567"/>
        </w:tabs>
        <w:spacing w:line="240" w:lineRule="auto"/>
        <w:ind w:left="426" w:right="-2" w:hanging="426"/>
        <w:rPr>
          <w:b/>
          <w:bCs/>
          <w:szCs w:val="22"/>
          <w:lang w:val="lt-LT"/>
        </w:rPr>
      </w:pPr>
      <w:r w:rsidRPr="00ED47EF">
        <w:rPr>
          <w:b/>
          <w:bCs/>
          <w:szCs w:val="22"/>
          <w:lang w:val="lt-LT"/>
        </w:rPr>
        <w:t>Šį vaistą laikykite vaikams nepastebimoje ir nepasiekiamoje vietoje.</w:t>
      </w:r>
    </w:p>
    <w:p w14:paraId="5B5148F8" w14:textId="77777777" w:rsidR="00ED47EF" w:rsidRPr="00ED47EF" w:rsidRDefault="00ED47EF" w:rsidP="00ED47EF">
      <w:pPr>
        <w:numPr>
          <w:ilvl w:val="12"/>
          <w:numId w:val="0"/>
        </w:numPr>
        <w:tabs>
          <w:tab w:val="clear" w:pos="567"/>
        </w:tabs>
        <w:spacing w:line="240" w:lineRule="auto"/>
        <w:ind w:right="-2"/>
        <w:rPr>
          <w:szCs w:val="22"/>
          <w:lang w:val="lt-LT"/>
        </w:rPr>
      </w:pPr>
    </w:p>
    <w:p w14:paraId="58692EB5" w14:textId="77777777" w:rsidR="00ED47EF" w:rsidRPr="00ED47EF" w:rsidRDefault="00ED47EF" w:rsidP="00ED47EF">
      <w:pPr>
        <w:numPr>
          <w:ilvl w:val="12"/>
          <w:numId w:val="0"/>
        </w:numPr>
        <w:tabs>
          <w:tab w:val="clear" w:pos="567"/>
        </w:tabs>
        <w:spacing w:line="240" w:lineRule="auto"/>
        <w:ind w:right="-2"/>
        <w:rPr>
          <w:szCs w:val="22"/>
          <w:lang w:val="lt-LT"/>
        </w:rPr>
      </w:pPr>
    </w:p>
    <w:p w14:paraId="5631B3B7" w14:textId="77777777" w:rsidR="00ED47EF" w:rsidRPr="00A736C2" w:rsidRDefault="00ED47EF" w:rsidP="00ED47EF">
      <w:pPr>
        <w:pStyle w:val="Antrat3"/>
        <w:spacing w:before="0" w:after="0" w:line="240" w:lineRule="auto"/>
        <w:rPr>
          <w:rFonts w:ascii="Times New Roman" w:hAnsi="Times New Roman" w:cs="Times New Roman"/>
          <w:b/>
          <w:bCs/>
          <w:color w:val="auto"/>
          <w:sz w:val="22"/>
          <w:szCs w:val="22"/>
          <w:lang w:val="lt-LT"/>
        </w:rPr>
      </w:pPr>
      <w:r w:rsidRPr="00A736C2">
        <w:rPr>
          <w:rFonts w:ascii="Times New Roman" w:hAnsi="Times New Roman" w:cs="Times New Roman"/>
          <w:b/>
          <w:bCs/>
          <w:color w:val="auto"/>
          <w:sz w:val="22"/>
          <w:szCs w:val="22"/>
          <w:lang w:val="lt-LT"/>
        </w:rPr>
        <w:t>6.</w:t>
      </w:r>
      <w:r w:rsidRPr="00A736C2">
        <w:rPr>
          <w:rFonts w:ascii="Times New Roman" w:hAnsi="Times New Roman" w:cs="Times New Roman"/>
          <w:b/>
          <w:bCs/>
          <w:color w:val="auto"/>
          <w:sz w:val="22"/>
          <w:szCs w:val="22"/>
          <w:lang w:val="lt-LT"/>
        </w:rPr>
        <w:tab/>
        <w:t>Pakuotės turinys ir kita informacija</w:t>
      </w:r>
    </w:p>
    <w:p w14:paraId="4BC844C7" w14:textId="77777777" w:rsidR="00ED47EF" w:rsidRPr="00ED47EF" w:rsidRDefault="00ED47EF" w:rsidP="00ED47EF">
      <w:pPr>
        <w:numPr>
          <w:ilvl w:val="12"/>
          <w:numId w:val="0"/>
        </w:numPr>
        <w:tabs>
          <w:tab w:val="clear" w:pos="567"/>
        </w:tabs>
        <w:spacing w:line="240" w:lineRule="auto"/>
        <w:rPr>
          <w:szCs w:val="22"/>
          <w:lang w:val="lt-LT"/>
        </w:rPr>
      </w:pPr>
    </w:p>
    <w:p w14:paraId="5D036334"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 xml:space="preserve">Beriate sudėtis </w:t>
      </w:r>
    </w:p>
    <w:p w14:paraId="6601A4B8" w14:textId="77777777" w:rsidR="00ED47EF" w:rsidRPr="00ED47EF" w:rsidRDefault="00ED47EF" w:rsidP="00ED47EF">
      <w:pPr>
        <w:tabs>
          <w:tab w:val="clear" w:pos="567"/>
        </w:tabs>
        <w:spacing w:line="240" w:lineRule="auto"/>
        <w:ind w:right="-2"/>
        <w:rPr>
          <w:b/>
          <w:bCs/>
          <w:i/>
          <w:iCs/>
          <w:szCs w:val="22"/>
          <w:lang w:val="lt-LT"/>
        </w:rPr>
      </w:pPr>
    </w:p>
    <w:p w14:paraId="68191716" w14:textId="77777777" w:rsidR="00ED47EF" w:rsidRPr="00ED47EF" w:rsidRDefault="00ED47EF" w:rsidP="00ED47EF">
      <w:pPr>
        <w:keepNext/>
        <w:tabs>
          <w:tab w:val="clear" w:pos="567"/>
        </w:tabs>
        <w:spacing w:line="240" w:lineRule="auto"/>
        <w:rPr>
          <w:b/>
          <w:bCs/>
          <w:i/>
          <w:iCs/>
          <w:szCs w:val="22"/>
          <w:lang w:val="lt-LT"/>
        </w:rPr>
      </w:pPr>
      <w:r w:rsidRPr="00ED47EF">
        <w:rPr>
          <w:b/>
          <w:bCs/>
          <w:i/>
          <w:iCs/>
          <w:szCs w:val="22"/>
          <w:lang w:val="lt-LT"/>
        </w:rPr>
        <w:lastRenderedPageBreak/>
        <w:t>Veiklioji medžiaga yra:</w:t>
      </w:r>
    </w:p>
    <w:p w14:paraId="25978494" w14:textId="77777777" w:rsidR="00ED47EF" w:rsidRPr="00ED47EF" w:rsidRDefault="00ED47EF" w:rsidP="00ED47EF">
      <w:pPr>
        <w:keepNext/>
        <w:tabs>
          <w:tab w:val="clear" w:pos="567"/>
        </w:tabs>
        <w:spacing w:line="240" w:lineRule="auto"/>
        <w:rPr>
          <w:szCs w:val="22"/>
          <w:lang w:val="lt-LT"/>
        </w:rPr>
      </w:pPr>
      <w:r w:rsidRPr="00ED47EF">
        <w:rPr>
          <w:szCs w:val="22"/>
          <w:lang w:val="lt-LT"/>
        </w:rPr>
        <w:t xml:space="preserve">Beriate tiekiamas kaip milteliai (kuriuose yra 500 TV, 1000 TV arba 2000 TV žmogaus VIII </w:t>
      </w:r>
      <w:proofErr w:type="spellStart"/>
      <w:r w:rsidRPr="00ED47EF">
        <w:rPr>
          <w:szCs w:val="22"/>
          <w:lang w:val="lt-LT"/>
        </w:rPr>
        <w:t>koaguliacijos</w:t>
      </w:r>
      <w:proofErr w:type="spellEnd"/>
      <w:r w:rsidRPr="00ED47EF">
        <w:rPr>
          <w:szCs w:val="22"/>
          <w:lang w:val="lt-LT"/>
        </w:rPr>
        <w:t xml:space="preserve"> faktoriaus viename flakone) ir skystis (tirpiklis). Paruoštas tirpalas yra skirtas injekcijai arba infuzijai.</w:t>
      </w:r>
    </w:p>
    <w:p w14:paraId="40C5F696" w14:textId="77777777" w:rsidR="00ED47EF" w:rsidRPr="00ED47EF" w:rsidRDefault="00ED47EF" w:rsidP="00ED47EF">
      <w:pPr>
        <w:rPr>
          <w:szCs w:val="22"/>
          <w:lang w:val="lt-LT"/>
        </w:rPr>
      </w:pPr>
    </w:p>
    <w:p w14:paraId="0591A3A6" w14:textId="77777777" w:rsidR="00ED47EF" w:rsidRPr="00ED47EF" w:rsidRDefault="00ED47EF" w:rsidP="00ED47EF">
      <w:pPr>
        <w:rPr>
          <w:szCs w:val="22"/>
          <w:lang w:val="lt-LT"/>
        </w:rPr>
      </w:pPr>
      <w:r w:rsidRPr="00ED47EF">
        <w:rPr>
          <w:szCs w:val="22"/>
          <w:lang w:val="lt-LT"/>
        </w:rPr>
        <w:t xml:space="preserve">Beriate 500 TV / 1000 TV ištirpinus atitinkamai 5 ml ar 10 ml injekcinio vandens, jame yra 100 TV/ml žmogaus VIII </w:t>
      </w:r>
      <w:proofErr w:type="spellStart"/>
      <w:r w:rsidRPr="00ED47EF">
        <w:rPr>
          <w:szCs w:val="22"/>
          <w:lang w:val="lt-LT"/>
        </w:rPr>
        <w:t>koaguliacijos</w:t>
      </w:r>
      <w:proofErr w:type="spellEnd"/>
      <w:r w:rsidRPr="00ED47EF">
        <w:rPr>
          <w:szCs w:val="22"/>
          <w:lang w:val="lt-LT"/>
        </w:rPr>
        <w:t xml:space="preserve"> faktoriaus. Beriate 2000 TV reikia ištirpinti 10 ml injekcinio vandens ir jame yra apytiksliai 200 TV/ml žmogaus VIII </w:t>
      </w:r>
      <w:proofErr w:type="spellStart"/>
      <w:r w:rsidRPr="00ED47EF">
        <w:rPr>
          <w:szCs w:val="22"/>
          <w:lang w:val="lt-LT"/>
        </w:rPr>
        <w:t>koaguliacijos</w:t>
      </w:r>
      <w:proofErr w:type="spellEnd"/>
      <w:r w:rsidRPr="00ED47EF">
        <w:rPr>
          <w:szCs w:val="22"/>
          <w:lang w:val="lt-LT"/>
        </w:rPr>
        <w:t xml:space="preserve"> faktoriaus.</w:t>
      </w:r>
    </w:p>
    <w:p w14:paraId="3F3FD1E6" w14:textId="77777777" w:rsidR="00ED47EF" w:rsidRPr="00ED47EF" w:rsidRDefault="00ED47EF" w:rsidP="00ED47EF">
      <w:pPr>
        <w:rPr>
          <w:szCs w:val="22"/>
          <w:lang w:val="lt-LT"/>
        </w:rPr>
      </w:pPr>
    </w:p>
    <w:p w14:paraId="0E64400C" w14:textId="77777777" w:rsidR="00ED47EF" w:rsidRPr="00ED47EF" w:rsidRDefault="00ED47EF" w:rsidP="00ED47EF">
      <w:pPr>
        <w:tabs>
          <w:tab w:val="clear" w:pos="567"/>
        </w:tabs>
        <w:spacing w:line="240" w:lineRule="auto"/>
        <w:ind w:right="-2"/>
        <w:rPr>
          <w:b/>
          <w:bCs/>
          <w:i/>
          <w:iCs/>
          <w:szCs w:val="22"/>
          <w:lang w:val="lt-LT"/>
        </w:rPr>
      </w:pPr>
      <w:r w:rsidRPr="00ED47EF">
        <w:rPr>
          <w:b/>
          <w:bCs/>
          <w:i/>
          <w:iCs/>
          <w:szCs w:val="22"/>
          <w:lang w:val="lt-LT"/>
        </w:rPr>
        <w:t>Pagalbinės medžiagos yra:</w:t>
      </w:r>
    </w:p>
    <w:p w14:paraId="36F9B785" w14:textId="77777777" w:rsidR="00ED47EF" w:rsidRPr="00ED47EF" w:rsidRDefault="00ED47EF" w:rsidP="00ED47EF">
      <w:pPr>
        <w:tabs>
          <w:tab w:val="clear" w:pos="567"/>
        </w:tabs>
        <w:spacing w:line="240" w:lineRule="auto"/>
        <w:rPr>
          <w:szCs w:val="22"/>
          <w:lang w:val="lt-LT"/>
        </w:rPr>
      </w:pPr>
      <w:r w:rsidRPr="00ED47EF">
        <w:rPr>
          <w:i/>
          <w:szCs w:val="22"/>
          <w:lang w:val="lt-LT"/>
        </w:rPr>
        <w:t>Milteliai:</w:t>
      </w:r>
      <w:r w:rsidRPr="00ED47EF">
        <w:rPr>
          <w:szCs w:val="22"/>
          <w:lang w:val="lt-LT"/>
        </w:rPr>
        <w:t xml:space="preserve"> glicinas, kalcio chloridas, natrio hidroksidas (nedideliais kiekiais) pH reguliuoti, sacharozė, natrio chloridas. </w:t>
      </w:r>
    </w:p>
    <w:p w14:paraId="250234C5" w14:textId="77777777" w:rsidR="00ED47EF" w:rsidRPr="00ED47EF" w:rsidRDefault="00ED47EF" w:rsidP="00ED47EF">
      <w:pPr>
        <w:tabs>
          <w:tab w:val="clear" w:pos="567"/>
        </w:tabs>
        <w:spacing w:line="240" w:lineRule="auto"/>
        <w:rPr>
          <w:szCs w:val="22"/>
          <w:lang w:val="lt-LT"/>
        </w:rPr>
      </w:pPr>
      <w:r w:rsidRPr="00ED47EF">
        <w:rPr>
          <w:i/>
          <w:szCs w:val="22"/>
          <w:lang w:val="lt-LT"/>
        </w:rPr>
        <w:t>Tirpiklis:</w:t>
      </w:r>
      <w:r w:rsidRPr="00ED47EF">
        <w:rPr>
          <w:szCs w:val="22"/>
          <w:lang w:val="lt-LT"/>
        </w:rPr>
        <w:t xml:space="preserve"> injekcinis vanduo, atitinkamai 5 ml ir 10 ml.</w:t>
      </w:r>
    </w:p>
    <w:p w14:paraId="60AF4008" w14:textId="77777777" w:rsidR="00ED47EF" w:rsidRPr="00ED47EF" w:rsidRDefault="00ED47EF" w:rsidP="00ED47EF">
      <w:pPr>
        <w:rPr>
          <w:szCs w:val="22"/>
          <w:lang w:val="lt-LT"/>
        </w:rPr>
      </w:pPr>
    </w:p>
    <w:p w14:paraId="3E386446"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Beriate išvaizda ir kiekis pakuotėje</w:t>
      </w:r>
    </w:p>
    <w:p w14:paraId="146BA474" w14:textId="77777777" w:rsidR="00ED47EF" w:rsidRPr="00ED47EF" w:rsidRDefault="00ED47EF" w:rsidP="00ED47EF">
      <w:pPr>
        <w:rPr>
          <w:szCs w:val="22"/>
          <w:lang w:val="lt-LT" w:eastAsia="x-none"/>
        </w:rPr>
      </w:pPr>
      <w:r w:rsidRPr="00ED47EF">
        <w:rPr>
          <w:szCs w:val="22"/>
          <w:lang w:val="lt-LT" w:eastAsia="x-none"/>
        </w:rPr>
        <w:t>Beriate yra tiekiamas kaip baltos spalvos milteliai kartu su injekciniu vandeniu.</w:t>
      </w:r>
    </w:p>
    <w:p w14:paraId="0090B383" w14:textId="77777777" w:rsidR="00ED47EF" w:rsidRPr="00ED47EF" w:rsidRDefault="00ED47EF" w:rsidP="00ED47EF">
      <w:pPr>
        <w:rPr>
          <w:szCs w:val="22"/>
          <w:lang w:val="lt-LT" w:eastAsia="x-none"/>
        </w:rPr>
      </w:pPr>
      <w:r w:rsidRPr="00ED47EF">
        <w:rPr>
          <w:szCs w:val="22"/>
          <w:lang w:val="lt-LT" w:eastAsia="x-none"/>
        </w:rPr>
        <w:t xml:space="preserve">Paruoštas tirpalas turi būti skaidrus arba šiek tiek opalinis, t. y. </w:t>
      </w:r>
      <w:r w:rsidRPr="00ED47EF">
        <w:rPr>
          <w:szCs w:val="22"/>
          <w:lang w:val="lt-LT"/>
        </w:rPr>
        <w:t>laikant prieš šviesą jis gali žėrėti, tačiau jame neturi būti jokių matomų dalelių</w:t>
      </w:r>
      <w:r w:rsidRPr="00ED47EF">
        <w:rPr>
          <w:szCs w:val="22"/>
          <w:lang w:val="lt-LT" w:eastAsia="x-none"/>
        </w:rPr>
        <w:t>.</w:t>
      </w:r>
    </w:p>
    <w:p w14:paraId="4A435300" w14:textId="77777777" w:rsidR="00ED47EF" w:rsidRPr="00ED47EF" w:rsidRDefault="00ED47EF" w:rsidP="00ED47EF">
      <w:pPr>
        <w:rPr>
          <w:szCs w:val="22"/>
          <w:lang w:val="lt-LT" w:eastAsia="x-none"/>
        </w:rPr>
      </w:pPr>
    </w:p>
    <w:p w14:paraId="13D3F980" w14:textId="77777777" w:rsidR="00ED47EF" w:rsidRPr="00ED47EF" w:rsidRDefault="00ED47EF" w:rsidP="00ED47EF">
      <w:pPr>
        <w:tabs>
          <w:tab w:val="clear" w:pos="567"/>
        </w:tabs>
        <w:spacing w:line="240" w:lineRule="auto"/>
        <w:rPr>
          <w:b/>
          <w:bCs/>
          <w:i/>
          <w:iCs/>
          <w:szCs w:val="22"/>
          <w:lang w:val="lt-LT"/>
        </w:rPr>
      </w:pPr>
      <w:r w:rsidRPr="00ED47EF">
        <w:rPr>
          <w:b/>
          <w:bCs/>
          <w:i/>
          <w:iCs/>
          <w:szCs w:val="22"/>
          <w:lang w:val="lt-LT"/>
        </w:rPr>
        <w:t>Pakuotės</w:t>
      </w:r>
    </w:p>
    <w:p w14:paraId="461761EA" w14:textId="77777777" w:rsidR="00ED47EF" w:rsidRPr="00ED47EF" w:rsidRDefault="00ED47EF" w:rsidP="00ED47EF">
      <w:pPr>
        <w:tabs>
          <w:tab w:val="clear" w:pos="567"/>
        </w:tabs>
        <w:spacing w:line="240" w:lineRule="auto"/>
        <w:rPr>
          <w:szCs w:val="22"/>
          <w:lang w:val="lt-LT"/>
        </w:rPr>
      </w:pPr>
      <w:r w:rsidRPr="00ED47EF">
        <w:rPr>
          <w:szCs w:val="22"/>
          <w:lang w:val="lt-LT"/>
        </w:rPr>
        <w:t xml:space="preserve">Vienoje Beriate 500 TV pakuotėje yra: </w:t>
      </w:r>
    </w:p>
    <w:p w14:paraId="0A14339D" w14:textId="77777777" w:rsidR="00ED47EF" w:rsidRPr="00ED47EF" w:rsidRDefault="00ED47EF" w:rsidP="00ED47EF">
      <w:pPr>
        <w:tabs>
          <w:tab w:val="clear" w:pos="567"/>
        </w:tabs>
        <w:spacing w:line="240" w:lineRule="auto"/>
        <w:rPr>
          <w:szCs w:val="22"/>
          <w:lang w:val="lt-LT"/>
        </w:rPr>
      </w:pPr>
      <w:r w:rsidRPr="00ED47EF">
        <w:rPr>
          <w:szCs w:val="22"/>
          <w:lang w:val="lt-LT"/>
        </w:rPr>
        <w:t>- 1 flakonas su milteliais</w:t>
      </w:r>
    </w:p>
    <w:p w14:paraId="440CCD33" w14:textId="77777777" w:rsidR="00ED47EF" w:rsidRPr="00ED47EF" w:rsidRDefault="00ED47EF" w:rsidP="00ED47EF">
      <w:pPr>
        <w:tabs>
          <w:tab w:val="clear" w:pos="567"/>
        </w:tabs>
        <w:spacing w:line="240" w:lineRule="auto"/>
        <w:rPr>
          <w:szCs w:val="22"/>
          <w:lang w:val="lt-LT"/>
        </w:rPr>
      </w:pPr>
      <w:r w:rsidRPr="00ED47EF">
        <w:rPr>
          <w:szCs w:val="22"/>
          <w:lang w:val="lt-LT"/>
        </w:rPr>
        <w:t>- 1 flakonas su 5 ml injekcinio vandens</w:t>
      </w:r>
    </w:p>
    <w:p w14:paraId="3A28FC16" w14:textId="77777777" w:rsidR="00ED47EF" w:rsidRPr="00ED47EF" w:rsidRDefault="00ED47EF" w:rsidP="00ED47EF">
      <w:pPr>
        <w:tabs>
          <w:tab w:val="clear" w:pos="567"/>
        </w:tabs>
        <w:spacing w:line="240" w:lineRule="auto"/>
        <w:rPr>
          <w:szCs w:val="22"/>
          <w:lang w:val="lt-LT"/>
        </w:rPr>
      </w:pPr>
      <w:r w:rsidRPr="00ED47EF">
        <w:rPr>
          <w:szCs w:val="22"/>
          <w:lang w:val="lt-LT"/>
        </w:rPr>
        <w:t>- 1 filtruojamasis perpylimo įtaisas, 20/20</w:t>
      </w:r>
    </w:p>
    <w:p w14:paraId="515BBAAC" w14:textId="77777777" w:rsidR="00ED47EF" w:rsidRPr="00ED47EF" w:rsidRDefault="00ED47EF" w:rsidP="00ED47EF">
      <w:pPr>
        <w:tabs>
          <w:tab w:val="clear" w:pos="567"/>
        </w:tabs>
        <w:spacing w:line="240" w:lineRule="auto"/>
        <w:rPr>
          <w:szCs w:val="22"/>
          <w:lang w:val="lt-LT"/>
        </w:rPr>
      </w:pPr>
      <w:r w:rsidRPr="00ED47EF">
        <w:rPr>
          <w:szCs w:val="22"/>
          <w:lang w:val="lt-LT"/>
        </w:rPr>
        <w:t>Suleidimo rinkinys (vidinė dėžutė):</w:t>
      </w:r>
    </w:p>
    <w:p w14:paraId="47153ACA" w14:textId="77777777" w:rsidR="00ED47EF" w:rsidRPr="00ED47EF" w:rsidRDefault="00ED47EF" w:rsidP="00ED47EF">
      <w:pPr>
        <w:tabs>
          <w:tab w:val="clear" w:pos="567"/>
        </w:tabs>
        <w:spacing w:line="240" w:lineRule="auto"/>
        <w:rPr>
          <w:szCs w:val="22"/>
          <w:lang w:val="lt-LT"/>
        </w:rPr>
      </w:pPr>
      <w:r w:rsidRPr="00ED47EF">
        <w:rPr>
          <w:szCs w:val="22"/>
          <w:lang w:val="lt-LT"/>
        </w:rPr>
        <w:t>- 1 vienkartinis 5 ml švirkštas</w:t>
      </w:r>
    </w:p>
    <w:p w14:paraId="147D3D37" w14:textId="77777777" w:rsidR="00ED47EF" w:rsidRPr="00ED47EF" w:rsidRDefault="00ED47EF" w:rsidP="00ED47EF">
      <w:pPr>
        <w:tabs>
          <w:tab w:val="clear" w:pos="567"/>
        </w:tabs>
        <w:spacing w:line="240" w:lineRule="auto"/>
        <w:rPr>
          <w:szCs w:val="22"/>
          <w:lang w:val="lt-LT"/>
        </w:rPr>
      </w:pPr>
      <w:r w:rsidRPr="00ED47EF">
        <w:rPr>
          <w:szCs w:val="22"/>
          <w:lang w:val="lt-LT"/>
        </w:rPr>
        <w:t>- 1 venos punkcijos rinkinys</w:t>
      </w:r>
    </w:p>
    <w:p w14:paraId="23A214B0" w14:textId="77777777" w:rsidR="00ED47EF" w:rsidRPr="00ED47EF" w:rsidRDefault="00ED47EF" w:rsidP="00ED47EF">
      <w:pPr>
        <w:tabs>
          <w:tab w:val="clear" w:pos="567"/>
        </w:tabs>
        <w:spacing w:line="240" w:lineRule="auto"/>
        <w:rPr>
          <w:szCs w:val="22"/>
          <w:lang w:val="lt-LT"/>
        </w:rPr>
      </w:pPr>
      <w:r w:rsidRPr="00ED47EF">
        <w:rPr>
          <w:szCs w:val="22"/>
          <w:lang w:val="lt-LT"/>
        </w:rPr>
        <w:t>- 2 alkoholiu suvilgyti tamponai</w:t>
      </w:r>
    </w:p>
    <w:p w14:paraId="1C007623" w14:textId="77777777" w:rsidR="00ED47EF" w:rsidRPr="00ED47EF" w:rsidRDefault="00ED47EF" w:rsidP="00ED47EF">
      <w:pPr>
        <w:tabs>
          <w:tab w:val="clear" w:pos="567"/>
        </w:tabs>
        <w:spacing w:line="240" w:lineRule="auto"/>
        <w:rPr>
          <w:szCs w:val="22"/>
          <w:lang w:val="lt-LT"/>
        </w:rPr>
      </w:pPr>
      <w:r w:rsidRPr="00ED47EF">
        <w:rPr>
          <w:szCs w:val="22"/>
          <w:lang w:val="lt-LT"/>
        </w:rPr>
        <w:t>- 1 nesterilus pleistras</w:t>
      </w:r>
    </w:p>
    <w:p w14:paraId="58C0DA28" w14:textId="77777777" w:rsidR="00ED47EF" w:rsidRPr="00ED47EF" w:rsidRDefault="00ED47EF" w:rsidP="00ED47EF">
      <w:pPr>
        <w:tabs>
          <w:tab w:val="clear" w:pos="567"/>
        </w:tabs>
        <w:spacing w:line="240" w:lineRule="auto"/>
        <w:rPr>
          <w:szCs w:val="22"/>
          <w:lang w:val="lt-LT"/>
        </w:rPr>
      </w:pPr>
    </w:p>
    <w:p w14:paraId="797E0845" w14:textId="77777777" w:rsidR="00ED47EF" w:rsidRPr="00ED47EF" w:rsidRDefault="00ED47EF" w:rsidP="00ED47EF">
      <w:pPr>
        <w:tabs>
          <w:tab w:val="clear" w:pos="567"/>
        </w:tabs>
        <w:spacing w:line="240" w:lineRule="auto"/>
        <w:rPr>
          <w:szCs w:val="22"/>
          <w:lang w:val="lt-LT"/>
        </w:rPr>
      </w:pPr>
      <w:r w:rsidRPr="00ED47EF">
        <w:rPr>
          <w:szCs w:val="22"/>
          <w:lang w:val="lt-LT"/>
        </w:rPr>
        <w:t xml:space="preserve">Vienoje Beriate 1000 TV pakuotėje yra: </w:t>
      </w:r>
    </w:p>
    <w:p w14:paraId="731033CD" w14:textId="77777777" w:rsidR="00ED47EF" w:rsidRPr="00ED47EF" w:rsidRDefault="00ED47EF" w:rsidP="00ED47EF">
      <w:pPr>
        <w:tabs>
          <w:tab w:val="clear" w:pos="567"/>
        </w:tabs>
        <w:spacing w:line="240" w:lineRule="auto"/>
        <w:rPr>
          <w:szCs w:val="22"/>
          <w:lang w:val="lt-LT"/>
        </w:rPr>
      </w:pPr>
      <w:r w:rsidRPr="00ED47EF">
        <w:rPr>
          <w:szCs w:val="22"/>
          <w:lang w:val="lt-LT"/>
        </w:rPr>
        <w:t>- 1 flakonas su milteliais</w:t>
      </w:r>
    </w:p>
    <w:p w14:paraId="4FA03FAD" w14:textId="77777777" w:rsidR="00ED47EF" w:rsidRPr="00ED47EF" w:rsidRDefault="00ED47EF" w:rsidP="00ED47EF">
      <w:pPr>
        <w:tabs>
          <w:tab w:val="clear" w:pos="567"/>
        </w:tabs>
        <w:spacing w:line="240" w:lineRule="auto"/>
        <w:rPr>
          <w:szCs w:val="22"/>
          <w:lang w:val="lt-LT"/>
        </w:rPr>
      </w:pPr>
      <w:r w:rsidRPr="00ED47EF">
        <w:rPr>
          <w:szCs w:val="22"/>
          <w:lang w:val="lt-LT"/>
        </w:rPr>
        <w:t>- 1 flakonas su 10 ml injekcinio vandens</w:t>
      </w:r>
    </w:p>
    <w:p w14:paraId="51B7A198" w14:textId="77777777" w:rsidR="00ED47EF" w:rsidRPr="00ED47EF" w:rsidRDefault="00ED47EF" w:rsidP="00ED47EF">
      <w:pPr>
        <w:tabs>
          <w:tab w:val="clear" w:pos="567"/>
        </w:tabs>
        <w:spacing w:line="240" w:lineRule="auto"/>
        <w:rPr>
          <w:szCs w:val="22"/>
          <w:lang w:val="lt-LT"/>
        </w:rPr>
      </w:pPr>
      <w:r w:rsidRPr="00ED47EF">
        <w:rPr>
          <w:szCs w:val="22"/>
          <w:lang w:val="lt-LT"/>
        </w:rPr>
        <w:t>- 1 filtruojamasis perpylimo įtaisas, 20/20</w:t>
      </w:r>
    </w:p>
    <w:p w14:paraId="0CBF2494" w14:textId="77777777" w:rsidR="00ED47EF" w:rsidRPr="00ED47EF" w:rsidRDefault="00ED47EF" w:rsidP="00ED47EF">
      <w:pPr>
        <w:tabs>
          <w:tab w:val="clear" w:pos="567"/>
        </w:tabs>
        <w:spacing w:line="240" w:lineRule="auto"/>
        <w:rPr>
          <w:szCs w:val="22"/>
          <w:lang w:val="lt-LT"/>
        </w:rPr>
      </w:pPr>
      <w:r w:rsidRPr="00ED47EF">
        <w:rPr>
          <w:szCs w:val="22"/>
          <w:lang w:val="lt-LT"/>
        </w:rPr>
        <w:t>Suleidimo rinkinys (vidinė dėžutė)</w:t>
      </w:r>
    </w:p>
    <w:p w14:paraId="1BEB0BDF" w14:textId="77777777" w:rsidR="00ED47EF" w:rsidRPr="00ED47EF" w:rsidRDefault="00ED47EF" w:rsidP="00ED47EF">
      <w:pPr>
        <w:tabs>
          <w:tab w:val="clear" w:pos="567"/>
        </w:tabs>
        <w:spacing w:line="240" w:lineRule="auto"/>
        <w:rPr>
          <w:szCs w:val="22"/>
          <w:lang w:val="lt-LT"/>
        </w:rPr>
      </w:pPr>
      <w:r w:rsidRPr="00ED47EF">
        <w:rPr>
          <w:szCs w:val="22"/>
          <w:lang w:val="lt-LT"/>
        </w:rPr>
        <w:t>- 1 vienkartinis 10 ml švirkštas</w:t>
      </w:r>
    </w:p>
    <w:p w14:paraId="23333624" w14:textId="77777777" w:rsidR="00ED47EF" w:rsidRPr="00ED47EF" w:rsidRDefault="00ED47EF" w:rsidP="00ED47EF">
      <w:pPr>
        <w:tabs>
          <w:tab w:val="clear" w:pos="567"/>
        </w:tabs>
        <w:spacing w:line="240" w:lineRule="auto"/>
        <w:rPr>
          <w:szCs w:val="22"/>
          <w:lang w:val="lt-LT"/>
        </w:rPr>
      </w:pPr>
      <w:r w:rsidRPr="00ED47EF">
        <w:rPr>
          <w:szCs w:val="22"/>
          <w:lang w:val="lt-LT"/>
        </w:rPr>
        <w:t>- 1 venos punkcijos rinkinys</w:t>
      </w:r>
    </w:p>
    <w:p w14:paraId="7EB0CB88" w14:textId="77777777" w:rsidR="00ED47EF" w:rsidRPr="00ED47EF" w:rsidRDefault="00ED47EF" w:rsidP="00ED47EF">
      <w:pPr>
        <w:tabs>
          <w:tab w:val="clear" w:pos="567"/>
        </w:tabs>
        <w:spacing w:line="240" w:lineRule="auto"/>
        <w:rPr>
          <w:szCs w:val="22"/>
          <w:lang w:val="lt-LT"/>
        </w:rPr>
      </w:pPr>
      <w:r w:rsidRPr="00ED47EF">
        <w:rPr>
          <w:szCs w:val="22"/>
          <w:lang w:val="lt-LT"/>
        </w:rPr>
        <w:t>- 2 alkoholiu suvilgyti tamponai</w:t>
      </w:r>
    </w:p>
    <w:p w14:paraId="5F7D130C" w14:textId="77777777" w:rsidR="00ED47EF" w:rsidRPr="00ED47EF" w:rsidRDefault="00ED47EF" w:rsidP="00ED47EF">
      <w:pPr>
        <w:tabs>
          <w:tab w:val="clear" w:pos="567"/>
        </w:tabs>
        <w:spacing w:line="240" w:lineRule="auto"/>
        <w:rPr>
          <w:szCs w:val="22"/>
          <w:lang w:val="lt-LT"/>
        </w:rPr>
      </w:pPr>
      <w:r w:rsidRPr="00ED47EF">
        <w:rPr>
          <w:szCs w:val="22"/>
          <w:lang w:val="lt-LT"/>
        </w:rPr>
        <w:t>- 1 nesterilus pleistras</w:t>
      </w:r>
    </w:p>
    <w:p w14:paraId="5C5089E6" w14:textId="77777777" w:rsidR="00ED47EF" w:rsidRPr="00ED47EF" w:rsidRDefault="00ED47EF" w:rsidP="00ED47EF">
      <w:pPr>
        <w:tabs>
          <w:tab w:val="clear" w:pos="567"/>
        </w:tabs>
        <w:spacing w:line="240" w:lineRule="auto"/>
        <w:rPr>
          <w:b/>
          <w:szCs w:val="22"/>
          <w:lang w:val="lt-LT"/>
        </w:rPr>
      </w:pPr>
    </w:p>
    <w:p w14:paraId="18C734E4" w14:textId="77777777" w:rsidR="00ED47EF" w:rsidRPr="00ED47EF" w:rsidRDefault="00ED47EF" w:rsidP="00ED47EF">
      <w:pPr>
        <w:tabs>
          <w:tab w:val="clear" w:pos="567"/>
        </w:tabs>
        <w:spacing w:line="240" w:lineRule="auto"/>
        <w:rPr>
          <w:szCs w:val="22"/>
          <w:lang w:val="lt-LT"/>
        </w:rPr>
      </w:pPr>
      <w:r w:rsidRPr="00ED47EF">
        <w:rPr>
          <w:szCs w:val="22"/>
          <w:lang w:val="lt-LT"/>
        </w:rPr>
        <w:t xml:space="preserve">Vienoje Beriate 2000 TV pakuotėje yra: </w:t>
      </w:r>
    </w:p>
    <w:p w14:paraId="2D44DDBB" w14:textId="77777777" w:rsidR="00ED47EF" w:rsidRPr="00ED47EF" w:rsidRDefault="00ED47EF" w:rsidP="00ED47EF">
      <w:pPr>
        <w:tabs>
          <w:tab w:val="clear" w:pos="567"/>
        </w:tabs>
        <w:spacing w:line="240" w:lineRule="auto"/>
        <w:rPr>
          <w:szCs w:val="22"/>
          <w:lang w:val="lt-LT"/>
        </w:rPr>
      </w:pPr>
      <w:r w:rsidRPr="00ED47EF">
        <w:rPr>
          <w:szCs w:val="22"/>
          <w:lang w:val="lt-LT"/>
        </w:rPr>
        <w:t>- 1 flakonas su milteliais</w:t>
      </w:r>
    </w:p>
    <w:p w14:paraId="45FB0CAD" w14:textId="77777777" w:rsidR="00ED47EF" w:rsidRPr="00ED47EF" w:rsidRDefault="00ED47EF" w:rsidP="00ED47EF">
      <w:pPr>
        <w:tabs>
          <w:tab w:val="clear" w:pos="567"/>
        </w:tabs>
        <w:spacing w:line="240" w:lineRule="auto"/>
        <w:rPr>
          <w:szCs w:val="22"/>
          <w:lang w:val="lt-LT"/>
        </w:rPr>
      </w:pPr>
      <w:r w:rsidRPr="00ED47EF">
        <w:rPr>
          <w:szCs w:val="22"/>
          <w:lang w:val="lt-LT"/>
        </w:rPr>
        <w:t>- 1 flakonas su 10 ml injekcinio vandens</w:t>
      </w:r>
    </w:p>
    <w:p w14:paraId="4B221619" w14:textId="77777777" w:rsidR="00ED47EF" w:rsidRPr="00ED47EF" w:rsidRDefault="00ED47EF" w:rsidP="00ED47EF">
      <w:pPr>
        <w:tabs>
          <w:tab w:val="clear" w:pos="567"/>
        </w:tabs>
        <w:spacing w:line="240" w:lineRule="auto"/>
        <w:rPr>
          <w:szCs w:val="22"/>
          <w:lang w:val="lt-LT"/>
        </w:rPr>
      </w:pPr>
      <w:r w:rsidRPr="00ED47EF">
        <w:rPr>
          <w:szCs w:val="22"/>
          <w:lang w:val="lt-LT"/>
        </w:rPr>
        <w:t>- 1 filtruojamasis perpylimo įtaisas, 20/20</w:t>
      </w:r>
    </w:p>
    <w:p w14:paraId="75B6A155" w14:textId="77777777" w:rsidR="00ED47EF" w:rsidRPr="00ED47EF" w:rsidRDefault="00ED47EF" w:rsidP="00ED47EF">
      <w:pPr>
        <w:tabs>
          <w:tab w:val="clear" w:pos="567"/>
        </w:tabs>
        <w:spacing w:line="240" w:lineRule="auto"/>
        <w:rPr>
          <w:szCs w:val="22"/>
          <w:lang w:val="lt-LT"/>
        </w:rPr>
      </w:pPr>
      <w:r w:rsidRPr="00ED47EF">
        <w:rPr>
          <w:szCs w:val="22"/>
          <w:lang w:val="lt-LT"/>
        </w:rPr>
        <w:t>Suleidimo rinkinys (vidinė dėžutė):</w:t>
      </w:r>
    </w:p>
    <w:p w14:paraId="7A583B6D" w14:textId="77777777" w:rsidR="00ED47EF" w:rsidRPr="00ED47EF" w:rsidRDefault="00ED47EF" w:rsidP="00ED47EF">
      <w:pPr>
        <w:tabs>
          <w:tab w:val="clear" w:pos="567"/>
        </w:tabs>
        <w:spacing w:line="240" w:lineRule="auto"/>
        <w:rPr>
          <w:szCs w:val="22"/>
          <w:lang w:val="lt-LT"/>
        </w:rPr>
      </w:pPr>
      <w:r w:rsidRPr="00ED47EF">
        <w:rPr>
          <w:szCs w:val="22"/>
          <w:lang w:val="lt-LT"/>
        </w:rPr>
        <w:t>- 1 vienkartinis 10 ml švirkštas</w:t>
      </w:r>
    </w:p>
    <w:p w14:paraId="25ECC70D" w14:textId="77777777" w:rsidR="00ED47EF" w:rsidRPr="00ED47EF" w:rsidRDefault="00ED47EF" w:rsidP="00ED47EF">
      <w:pPr>
        <w:tabs>
          <w:tab w:val="clear" w:pos="567"/>
        </w:tabs>
        <w:spacing w:line="240" w:lineRule="auto"/>
        <w:rPr>
          <w:szCs w:val="22"/>
          <w:lang w:val="lt-LT"/>
        </w:rPr>
      </w:pPr>
      <w:r w:rsidRPr="00ED47EF">
        <w:rPr>
          <w:szCs w:val="22"/>
          <w:lang w:val="lt-LT"/>
        </w:rPr>
        <w:t>- 1 venos punkcijos rinkinys</w:t>
      </w:r>
    </w:p>
    <w:p w14:paraId="079CFA58" w14:textId="77777777" w:rsidR="00ED47EF" w:rsidRPr="00ED47EF" w:rsidRDefault="00ED47EF" w:rsidP="00ED47EF">
      <w:pPr>
        <w:tabs>
          <w:tab w:val="clear" w:pos="567"/>
        </w:tabs>
        <w:spacing w:line="240" w:lineRule="auto"/>
        <w:rPr>
          <w:szCs w:val="22"/>
          <w:lang w:val="lt-LT"/>
        </w:rPr>
      </w:pPr>
      <w:r w:rsidRPr="00ED47EF">
        <w:rPr>
          <w:szCs w:val="22"/>
          <w:lang w:val="lt-LT"/>
        </w:rPr>
        <w:t>- 2 alkoholiu suvilgyti tamponai</w:t>
      </w:r>
    </w:p>
    <w:p w14:paraId="2C3CB36C" w14:textId="77777777" w:rsidR="00ED47EF" w:rsidRPr="00ED47EF" w:rsidRDefault="00ED47EF" w:rsidP="00ED47EF">
      <w:pPr>
        <w:tabs>
          <w:tab w:val="clear" w:pos="567"/>
        </w:tabs>
        <w:spacing w:line="240" w:lineRule="auto"/>
        <w:rPr>
          <w:szCs w:val="22"/>
          <w:lang w:val="lt-LT"/>
        </w:rPr>
      </w:pPr>
      <w:r w:rsidRPr="00ED47EF">
        <w:rPr>
          <w:szCs w:val="22"/>
          <w:lang w:val="lt-LT"/>
        </w:rPr>
        <w:t>- 1 nesterilus pleistras</w:t>
      </w:r>
    </w:p>
    <w:p w14:paraId="2FBC0B94" w14:textId="77777777" w:rsidR="00ED47EF" w:rsidRPr="00ED47EF" w:rsidRDefault="00ED47EF" w:rsidP="00ED47EF">
      <w:pPr>
        <w:tabs>
          <w:tab w:val="clear" w:pos="567"/>
        </w:tabs>
        <w:spacing w:line="240" w:lineRule="auto"/>
        <w:rPr>
          <w:szCs w:val="22"/>
          <w:lang w:val="lt-LT"/>
        </w:rPr>
      </w:pPr>
    </w:p>
    <w:p w14:paraId="5C150255" w14:textId="77777777" w:rsidR="00ED47EF" w:rsidRPr="00ED47EF" w:rsidRDefault="00ED47EF" w:rsidP="00ED47EF">
      <w:pPr>
        <w:tabs>
          <w:tab w:val="clear" w:pos="567"/>
        </w:tabs>
        <w:spacing w:line="240" w:lineRule="auto"/>
        <w:rPr>
          <w:szCs w:val="22"/>
          <w:lang w:val="lt-LT"/>
        </w:rPr>
      </w:pPr>
      <w:r w:rsidRPr="00ED47EF">
        <w:rPr>
          <w:szCs w:val="22"/>
          <w:lang w:val="lt-LT"/>
        </w:rPr>
        <w:t>Gali būti tiekiamos ne visų dydžių pakuotės.</w:t>
      </w:r>
    </w:p>
    <w:p w14:paraId="2D07615A" w14:textId="77777777" w:rsidR="00ED47EF" w:rsidRPr="00ED47EF" w:rsidRDefault="00ED47EF" w:rsidP="00ED47EF">
      <w:pPr>
        <w:numPr>
          <w:ilvl w:val="12"/>
          <w:numId w:val="0"/>
        </w:numPr>
        <w:tabs>
          <w:tab w:val="clear" w:pos="567"/>
        </w:tabs>
        <w:spacing w:line="240" w:lineRule="auto"/>
        <w:ind w:right="-2"/>
        <w:rPr>
          <w:szCs w:val="22"/>
          <w:lang w:val="lt-LT"/>
        </w:rPr>
      </w:pPr>
    </w:p>
    <w:p w14:paraId="0F2E97CF" w14:textId="77777777" w:rsidR="00ED47EF" w:rsidRPr="00A736C2" w:rsidRDefault="00ED47EF" w:rsidP="00ED47EF">
      <w:pPr>
        <w:pStyle w:val="Antrat4"/>
        <w:spacing w:before="0" w:after="0"/>
        <w:rPr>
          <w:rFonts w:ascii="Times New Roman" w:hAnsi="Times New Roman" w:cs="Times New Roman"/>
          <w:b/>
          <w:bCs/>
          <w:i w:val="0"/>
          <w:iCs w:val="0"/>
          <w:color w:val="auto"/>
          <w:szCs w:val="22"/>
          <w:lang w:val="lt-LT"/>
        </w:rPr>
      </w:pPr>
      <w:r w:rsidRPr="00A736C2">
        <w:rPr>
          <w:rFonts w:ascii="Times New Roman" w:hAnsi="Times New Roman" w:cs="Times New Roman"/>
          <w:b/>
          <w:bCs/>
          <w:i w:val="0"/>
          <w:iCs w:val="0"/>
          <w:color w:val="auto"/>
          <w:szCs w:val="22"/>
          <w:lang w:val="lt-LT"/>
        </w:rPr>
        <w:t>Registruotojas ir gamintojas</w:t>
      </w:r>
    </w:p>
    <w:p w14:paraId="09829913" w14:textId="77777777" w:rsidR="00ED47EF" w:rsidRPr="00ED47EF" w:rsidRDefault="00ED47EF" w:rsidP="00ED47EF">
      <w:pPr>
        <w:numPr>
          <w:ilvl w:val="12"/>
          <w:numId w:val="0"/>
        </w:numPr>
        <w:tabs>
          <w:tab w:val="clear" w:pos="567"/>
        </w:tabs>
        <w:spacing w:line="240" w:lineRule="auto"/>
        <w:ind w:right="-2"/>
        <w:rPr>
          <w:szCs w:val="22"/>
          <w:lang w:val="lt-LT"/>
        </w:rPr>
      </w:pPr>
    </w:p>
    <w:p w14:paraId="72371C35" w14:textId="77777777" w:rsidR="00ED47EF" w:rsidRPr="00ED47EF" w:rsidRDefault="00ED47EF" w:rsidP="00ED47EF">
      <w:pPr>
        <w:tabs>
          <w:tab w:val="clear" w:pos="567"/>
        </w:tabs>
        <w:spacing w:line="240" w:lineRule="auto"/>
        <w:rPr>
          <w:szCs w:val="22"/>
          <w:lang w:val="lt-LT"/>
        </w:rPr>
      </w:pPr>
      <w:r w:rsidRPr="00ED47EF">
        <w:rPr>
          <w:szCs w:val="22"/>
          <w:lang w:val="lt-LT"/>
        </w:rPr>
        <w:t xml:space="preserve">CSL </w:t>
      </w:r>
      <w:proofErr w:type="spellStart"/>
      <w:r w:rsidRPr="00ED47EF">
        <w:rPr>
          <w:szCs w:val="22"/>
          <w:lang w:val="lt-LT"/>
        </w:rPr>
        <w:t>Behring</w:t>
      </w:r>
      <w:proofErr w:type="spellEnd"/>
      <w:r w:rsidRPr="00ED47EF">
        <w:rPr>
          <w:szCs w:val="22"/>
          <w:lang w:val="lt-LT"/>
        </w:rPr>
        <w:t xml:space="preserve"> </w:t>
      </w:r>
      <w:proofErr w:type="spellStart"/>
      <w:r w:rsidRPr="00ED47EF">
        <w:rPr>
          <w:szCs w:val="22"/>
          <w:lang w:val="lt-LT"/>
        </w:rPr>
        <w:t>GmbH</w:t>
      </w:r>
      <w:proofErr w:type="spellEnd"/>
    </w:p>
    <w:p w14:paraId="474200D5" w14:textId="77777777" w:rsidR="00ED47EF" w:rsidRPr="00ED47EF" w:rsidRDefault="00ED47EF" w:rsidP="00ED47EF">
      <w:pPr>
        <w:tabs>
          <w:tab w:val="clear" w:pos="567"/>
        </w:tabs>
        <w:spacing w:line="240" w:lineRule="auto"/>
        <w:rPr>
          <w:szCs w:val="22"/>
          <w:lang w:val="lt-LT"/>
        </w:rPr>
      </w:pPr>
      <w:proofErr w:type="spellStart"/>
      <w:r w:rsidRPr="00ED47EF">
        <w:rPr>
          <w:szCs w:val="22"/>
          <w:lang w:val="lt-LT"/>
        </w:rPr>
        <w:t>Emil</w:t>
      </w:r>
      <w:proofErr w:type="spellEnd"/>
      <w:r w:rsidRPr="00ED47EF">
        <w:rPr>
          <w:szCs w:val="22"/>
          <w:lang w:val="lt-LT"/>
        </w:rPr>
        <w:t>-</w:t>
      </w:r>
      <w:proofErr w:type="spellStart"/>
      <w:r w:rsidRPr="00ED47EF">
        <w:rPr>
          <w:szCs w:val="22"/>
          <w:lang w:val="lt-LT"/>
        </w:rPr>
        <w:t>von</w:t>
      </w:r>
      <w:proofErr w:type="spellEnd"/>
      <w:r w:rsidRPr="00ED47EF">
        <w:rPr>
          <w:szCs w:val="22"/>
          <w:lang w:val="lt-LT"/>
        </w:rPr>
        <w:t>-</w:t>
      </w:r>
      <w:proofErr w:type="spellStart"/>
      <w:r w:rsidRPr="00ED47EF">
        <w:rPr>
          <w:szCs w:val="22"/>
          <w:lang w:val="lt-LT"/>
        </w:rPr>
        <w:t>Behring</w:t>
      </w:r>
      <w:proofErr w:type="spellEnd"/>
      <w:r w:rsidRPr="00ED47EF">
        <w:rPr>
          <w:szCs w:val="22"/>
          <w:lang w:val="lt-LT"/>
        </w:rPr>
        <w:t>-Str. 76</w:t>
      </w:r>
    </w:p>
    <w:p w14:paraId="4A26D4A7" w14:textId="77777777" w:rsidR="00ED47EF" w:rsidRPr="00ED47EF" w:rsidRDefault="00ED47EF" w:rsidP="00ED47EF">
      <w:pPr>
        <w:tabs>
          <w:tab w:val="clear" w:pos="567"/>
        </w:tabs>
        <w:spacing w:line="240" w:lineRule="auto"/>
        <w:rPr>
          <w:szCs w:val="22"/>
          <w:lang w:val="lt-LT"/>
        </w:rPr>
      </w:pPr>
      <w:r w:rsidRPr="00ED47EF">
        <w:rPr>
          <w:szCs w:val="22"/>
          <w:lang w:val="lt-LT"/>
        </w:rPr>
        <w:t xml:space="preserve">35041 </w:t>
      </w:r>
      <w:proofErr w:type="spellStart"/>
      <w:r w:rsidRPr="00ED47EF">
        <w:rPr>
          <w:szCs w:val="22"/>
          <w:lang w:val="lt-LT"/>
        </w:rPr>
        <w:t>Marburg</w:t>
      </w:r>
      <w:proofErr w:type="spellEnd"/>
    </w:p>
    <w:p w14:paraId="4EB8EC60" w14:textId="77777777" w:rsidR="00ED47EF" w:rsidRPr="00ED47EF" w:rsidRDefault="00ED47EF" w:rsidP="00ED47EF">
      <w:pPr>
        <w:tabs>
          <w:tab w:val="clear" w:pos="567"/>
        </w:tabs>
        <w:spacing w:line="240" w:lineRule="auto"/>
        <w:rPr>
          <w:szCs w:val="22"/>
          <w:lang w:val="lt-LT"/>
        </w:rPr>
      </w:pPr>
      <w:r w:rsidRPr="00ED47EF">
        <w:rPr>
          <w:szCs w:val="22"/>
          <w:lang w:val="lt-LT"/>
        </w:rPr>
        <w:lastRenderedPageBreak/>
        <w:t>Vokietija</w:t>
      </w:r>
    </w:p>
    <w:p w14:paraId="2750F352" w14:textId="77777777" w:rsidR="00ED47EF" w:rsidRPr="00ED47EF" w:rsidRDefault="00ED47EF" w:rsidP="00ED47EF">
      <w:pPr>
        <w:ind w:right="46"/>
        <w:rPr>
          <w:b/>
          <w:szCs w:val="22"/>
        </w:rPr>
      </w:pPr>
    </w:p>
    <w:p w14:paraId="67935F76" w14:textId="77777777" w:rsidR="00ED47EF" w:rsidRPr="00ED47EF" w:rsidRDefault="00ED47EF" w:rsidP="00ED47EF">
      <w:pPr>
        <w:numPr>
          <w:ilvl w:val="12"/>
          <w:numId w:val="0"/>
        </w:numPr>
        <w:tabs>
          <w:tab w:val="clear" w:pos="567"/>
        </w:tabs>
        <w:spacing w:line="240" w:lineRule="auto"/>
        <w:ind w:right="-2"/>
        <w:rPr>
          <w:szCs w:val="22"/>
          <w:lang w:val="lt-LT"/>
        </w:rPr>
      </w:pPr>
    </w:p>
    <w:p w14:paraId="1BC2276F" w14:textId="77777777" w:rsidR="00ED47EF" w:rsidRPr="00ED47EF" w:rsidRDefault="00ED47EF" w:rsidP="00ED47EF">
      <w:pPr>
        <w:numPr>
          <w:ilvl w:val="12"/>
          <w:numId w:val="0"/>
        </w:numPr>
        <w:ind w:right="-2"/>
        <w:rPr>
          <w:szCs w:val="22"/>
          <w:lang w:val="lt-LT"/>
        </w:rPr>
      </w:pPr>
      <w:r w:rsidRPr="00ED47EF">
        <w:rPr>
          <w:b/>
          <w:szCs w:val="22"/>
          <w:lang w:val="lt-LT"/>
        </w:rPr>
        <w:t>Šis vaistas EEE valstybėse narėse registruotas tokiais pavadinimais</w:t>
      </w:r>
      <w:r w:rsidRPr="00ED47EF">
        <w:rPr>
          <w:szCs w:val="22"/>
          <w:lang w:val="lt-LT"/>
        </w:rPr>
        <w:t>:</w:t>
      </w:r>
    </w:p>
    <w:p w14:paraId="026F8094" w14:textId="77777777" w:rsidR="00ED47EF" w:rsidRPr="00ED47EF" w:rsidRDefault="00ED47EF" w:rsidP="00ED47EF">
      <w:pPr>
        <w:numPr>
          <w:ilvl w:val="12"/>
          <w:numId w:val="0"/>
        </w:numPr>
        <w:ind w:right="-2"/>
        <w:rPr>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80"/>
      </w:tblGrid>
      <w:tr w:rsidR="00ED47EF" w:rsidRPr="00ED47EF" w14:paraId="3A0D0DFD" w14:textId="77777777" w:rsidTr="00E34834">
        <w:tc>
          <w:tcPr>
            <w:tcW w:w="1980" w:type="dxa"/>
          </w:tcPr>
          <w:p w14:paraId="0AA46A89" w14:textId="77777777" w:rsidR="00ED47EF" w:rsidRPr="00ED47EF" w:rsidRDefault="00ED47EF" w:rsidP="00ED47EF">
            <w:pPr>
              <w:numPr>
                <w:ilvl w:val="12"/>
                <w:numId w:val="0"/>
              </w:numPr>
              <w:ind w:right="-2"/>
              <w:rPr>
                <w:rFonts w:ascii="Times New Roman" w:hAnsi="Times New Roman"/>
                <w:b/>
                <w:sz w:val="22"/>
                <w:szCs w:val="22"/>
                <w:lang w:val="lt-LT"/>
              </w:rPr>
            </w:pPr>
            <w:bookmarkStart w:id="0" w:name="_Hlk24637326"/>
            <w:r w:rsidRPr="00ED47EF">
              <w:rPr>
                <w:rFonts w:ascii="Times New Roman" w:hAnsi="Times New Roman"/>
                <w:b/>
                <w:bCs/>
                <w:sz w:val="22"/>
                <w:szCs w:val="22"/>
                <w:lang w:val="lt-LT"/>
              </w:rPr>
              <w:t>Valstybės narės pavadinimas</w:t>
            </w:r>
          </w:p>
        </w:tc>
        <w:tc>
          <w:tcPr>
            <w:tcW w:w="7080" w:type="dxa"/>
          </w:tcPr>
          <w:p w14:paraId="6097C929" w14:textId="77777777" w:rsidR="00ED47EF" w:rsidRPr="00ED47EF" w:rsidRDefault="00ED47EF" w:rsidP="00ED47EF">
            <w:pPr>
              <w:numPr>
                <w:ilvl w:val="12"/>
                <w:numId w:val="0"/>
              </w:numPr>
              <w:ind w:right="-2"/>
              <w:rPr>
                <w:rFonts w:ascii="Times New Roman" w:hAnsi="Times New Roman"/>
                <w:b/>
                <w:sz w:val="22"/>
                <w:szCs w:val="22"/>
                <w:lang w:val="lt-LT"/>
              </w:rPr>
            </w:pPr>
            <w:r w:rsidRPr="00ED47EF">
              <w:rPr>
                <w:rFonts w:ascii="Times New Roman" w:hAnsi="Times New Roman"/>
                <w:b/>
                <w:bCs/>
                <w:sz w:val="22"/>
                <w:szCs w:val="22"/>
                <w:lang w:val="lt-LT"/>
              </w:rPr>
              <w:t>Vaisto pavadinimas</w:t>
            </w:r>
          </w:p>
        </w:tc>
      </w:tr>
      <w:bookmarkEnd w:id="0"/>
      <w:tr w:rsidR="00ED47EF" w:rsidRPr="00ED47EF" w14:paraId="70F787CF" w14:textId="77777777" w:rsidTr="00E34834">
        <w:tc>
          <w:tcPr>
            <w:tcW w:w="1980" w:type="dxa"/>
          </w:tcPr>
          <w:p w14:paraId="21DE873E"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Austrija</w:t>
            </w:r>
          </w:p>
        </w:tc>
        <w:tc>
          <w:tcPr>
            <w:tcW w:w="7080" w:type="dxa"/>
          </w:tcPr>
          <w:p w14:paraId="70F71150"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 I.E./ml </w:t>
            </w:r>
            <w:proofErr w:type="spellStart"/>
            <w:r w:rsidRPr="00ED47EF">
              <w:rPr>
                <w:rFonts w:ascii="Times New Roman" w:hAnsi="Times New Roman"/>
                <w:bCs/>
                <w:sz w:val="22"/>
                <w:szCs w:val="22"/>
                <w:lang w:val="lt-LT"/>
              </w:rPr>
              <w:t>Pulver</w:t>
            </w:r>
            <w:proofErr w:type="spellEnd"/>
            <w:r w:rsidRPr="00ED47EF">
              <w:rPr>
                <w:rFonts w:ascii="Times New Roman" w:hAnsi="Times New Roman"/>
                <w:bCs/>
                <w:sz w:val="22"/>
                <w:szCs w:val="22"/>
                <w:lang w:val="lt-LT"/>
              </w:rPr>
              <w:t xml:space="preserve"> und </w:t>
            </w:r>
            <w:proofErr w:type="spellStart"/>
            <w:r w:rsidRPr="00ED47EF">
              <w:rPr>
                <w:rFonts w:ascii="Times New Roman" w:hAnsi="Times New Roman"/>
                <w:bCs/>
                <w:sz w:val="22"/>
                <w:szCs w:val="22"/>
                <w:lang w:val="lt-LT"/>
              </w:rPr>
              <w:t>Lösungsmittel</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zur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Herstellung</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einer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Injektions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oder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Infusionslösung</w:t>
            </w:r>
            <w:proofErr w:type="spellEnd"/>
            <w:r w:rsidRPr="00ED47EF">
              <w:rPr>
                <w:rFonts w:ascii="Times New Roman" w:hAnsi="Times New Roman"/>
                <w:bCs/>
                <w:sz w:val="22"/>
                <w:szCs w:val="22"/>
                <w:lang w:val="lt-LT"/>
              </w:rPr>
              <w:t xml:space="preserve"> (500 I.E., 1000 I.E.)</w:t>
            </w:r>
          </w:p>
          <w:p w14:paraId="51602851"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bCs/>
                <w:sz w:val="22"/>
                <w:szCs w:val="22"/>
                <w:lang w:val="lt-LT"/>
              </w:rPr>
              <w:t xml:space="preserve">Beriate 200 I.E./ml </w:t>
            </w:r>
            <w:proofErr w:type="spellStart"/>
            <w:r w:rsidRPr="00ED47EF">
              <w:rPr>
                <w:rFonts w:ascii="Times New Roman" w:hAnsi="Times New Roman"/>
                <w:bCs/>
                <w:sz w:val="22"/>
                <w:szCs w:val="22"/>
                <w:lang w:val="lt-LT"/>
              </w:rPr>
              <w:t>Pulver</w:t>
            </w:r>
            <w:proofErr w:type="spellEnd"/>
            <w:r w:rsidRPr="00ED47EF">
              <w:rPr>
                <w:rFonts w:ascii="Times New Roman" w:hAnsi="Times New Roman"/>
                <w:bCs/>
                <w:sz w:val="22"/>
                <w:szCs w:val="22"/>
                <w:lang w:val="lt-LT"/>
              </w:rPr>
              <w:t xml:space="preserve"> und </w:t>
            </w:r>
            <w:proofErr w:type="spellStart"/>
            <w:r w:rsidRPr="00ED47EF">
              <w:rPr>
                <w:rFonts w:ascii="Times New Roman" w:hAnsi="Times New Roman"/>
                <w:bCs/>
                <w:sz w:val="22"/>
                <w:szCs w:val="22"/>
                <w:lang w:val="lt-LT"/>
              </w:rPr>
              <w:t>Lösungsmittel</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zur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Herstellung</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einer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Injektions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oder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Infusionslösung</w:t>
            </w:r>
            <w:proofErr w:type="spellEnd"/>
            <w:r w:rsidRPr="00ED47EF">
              <w:rPr>
                <w:rFonts w:ascii="Times New Roman" w:hAnsi="Times New Roman"/>
                <w:bCs/>
                <w:sz w:val="22"/>
                <w:szCs w:val="22"/>
                <w:lang w:val="lt-LT"/>
              </w:rPr>
              <w:t xml:space="preserve"> (2000 I.E.) </w:t>
            </w:r>
          </w:p>
        </w:tc>
      </w:tr>
      <w:tr w:rsidR="00ED47EF" w:rsidRPr="00ED47EF" w14:paraId="2E2D27C7" w14:textId="77777777" w:rsidTr="00E34834">
        <w:tc>
          <w:tcPr>
            <w:tcW w:w="1980" w:type="dxa"/>
          </w:tcPr>
          <w:p w14:paraId="63220EFA"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Bulgarija</w:t>
            </w:r>
          </w:p>
        </w:tc>
        <w:tc>
          <w:tcPr>
            <w:tcW w:w="7080" w:type="dxa"/>
          </w:tcPr>
          <w:p w14:paraId="2CA5738C"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sz w:val="22"/>
                <w:szCs w:val="22"/>
                <w:lang w:val="lt-LT"/>
              </w:rPr>
              <w:t xml:space="preserve">Beriate 500 IU </w:t>
            </w:r>
            <w:proofErr w:type="spellStart"/>
            <w:r w:rsidRPr="00ED47EF">
              <w:rPr>
                <w:rFonts w:ascii="Times New Roman" w:hAnsi="Times New Roman"/>
                <w:sz w:val="22"/>
                <w:szCs w:val="22"/>
                <w:lang w:val="lt-LT"/>
              </w:rPr>
              <w:t>Powder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and</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solvent</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for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solution</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for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injection</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infusion</w:t>
            </w:r>
            <w:proofErr w:type="spellEnd"/>
          </w:p>
          <w:p w14:paraId="624E9CD2"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sz w:val="22"/>
                <w:szCs w:val="22"/>
                <w:lang w:val="lt-LT"/>
              </w:rPr>
              <w:t xml:space="preserve">Beriate 1000 IU </w:t>
            </w:r>
            <w:proofErr w:type="spellStart"/>
            <w:r w:rsidRPr="00ED47EF">
              <w:rPr>
                <w:rFonts w:ascii="Times New Roman" w:hAnsi="Times New Roman"/>
                <w:sz w:val="22"/>
                <w:szCs w:val="22"/>
                <w:lang w:val="lt-LT"/>
              </w:rPr>
              <w:t>Powder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and</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solvent</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for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solution</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for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injection</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infusion</w:t>
            </w:r>
            <w:proofErr w:type="spellEnd"/>
          </w:p>
          <w:p w14:paraId="7CE311C2"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sz w:val="22"/>
                <w:szCs w:val="22"/>
                <w:lang w:val="lt-LT"/>
              </w:rPr>
              <w:t xml:space="preserve">Beriate 2000 IU </w:t>
            </w:r>
            <w:proofErr w:type="spellStart"/>
            <w:r w:rsidRPr="00ED47EF">
              <w:rPr>
                <w:rFonts w:ascii="Times New Roman" w:hAnsi="Times New Roman"/>
                <w:sz w:val="22"/>
                <w:szCs w:val="22"/>
                <w:lang w:val="lt-LT"/>
              </w:rPr>
              <w:t>Powder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and</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solvent</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for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solution</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for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injection</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or</w:t>
            </w:r>
            <w:proofErr w:type="spellEnd"/>
            <w:r w:rsidRPr="00ED47EF">
              <w:rPr>
                <w:rFonts w:ascii="Times New Roman" w:hAnsi="Times New Roman"/>
                <w:sz w:val="22"/>
                <w:szCs w:val="22"/>
                <w:lang w:val="lt-LT"/>
              </w:rPr>
              <w:t xml:space="preserve"> </w:t>
            </w:r>
            <w:proofErr w:type="spellStart"/>
            <w:r w:rsidRPr="00ED47EF">
              <w:rPr>
                <w:rFonts w:ascii="Times New Roman" w:hAnsi="Times New Roman"/>
                <w:sz w:val="22"/>
                <w:szCs w:val="22"/>
                <w:lang w:val="lt-LT"/>
              </w:rPr>
              <w:t>infusion</w:t>
            </w:r>
            <w:proofErr w:type="spellEnd"/>
          </w:p>
        </w:tc>
      </w:tr>
      <w:tr w:rsidR="00ED47EF" w:rsidRPr="00ED47EF" w14:paraId="16DD31CF" w14:textId="77777777" w:rsidTr="00E34834">
        <w:tc>
          <w:tcPr>
            <w:tcW w:w="1980" w:type="dxa"/>
          </w:tcPr>
          <w:p w14:paraId="155BD124"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Kroatija</w:t>
            </w:r>
          </w:p>
        </w:tc>
        <w:tc>
          <w:tcPr>
            <w:tcW w:w="7080" w:type="dxa"/>
          </w:tcPr>
          <w:p w14:paraId="7E730F5E"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500 IU </w:t>
            </w:r>
            <w:proofErr w:type="spellStart"/>
            <w:r w:rsidRPr="00ED47EF">
              <w:rPr>
                <w:rFonts w:ascii="Times New Roman" w:hAnsi="Times New Roman"/>
                <w:bCs/>
                <w:sz w:val="22"/>
                <w:szCs w:val="22"/>
                <w:lang w:val="lt-LT"/>
              </w:rPr>
              <w:t>prašak</w:t>
            </w:r>
            <w:proofErr w:type="spellEnd"/>
            <w:r w:rsidRPr="00ED47EF">
              <w:rPr>
                <w:rFonts w:ascii="Times New Roman" w:hAnsi="Times New Roman"/>
                <w:bCs/>
                <w:sz w:val="22"/>
                <w:szCs w:val="22"/>
                <w:lang w:val="lt-LT"/>
              </w:rPr>
              <w:t xml:space="preserve"> i </w:t>
            </w:r>
            <w:proofErr w:type="spellStart"/>
            <w:r w:rsidRPr="00ED47EF">
              <w:rPr>
                <w:rFonts w:ascii="Times New Roman" w:hAnsi="Times New Roman"/>
                <w:bCs/>
                <w:sz w:val="22"/>
                <w:szCs w:val="22"/>
                <w:lang w:val="lt-LT"/>
              </w:rPr>
              <w:t>otapalo</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otopinu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injekciju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ili</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infuziju</w:t>
            </w:r>
            <w:proofErr w:type="spellEnd"/>
          </w:p>
          <w:p w14:paraId="1F217952"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1000 IU </w:t>
            </w:r>
            <w:proofErr w:type="spellStart"/>
            <w:r w:rsidRPr="00ED47EF">
              <w:rPr>
                <w:rFonts w:ascii="Times New Roman" w:hAnsi="Times New Roman"/>
                <w:bCs/>
                <w:sz w:val="22"/>
                <w:szCs w:val="22"/>
                <w:lang w:val="lt-LT"/>
              </w:rPr>
              <w:t>prašak</w:t>
            </w:r>
            <w:proofErr w:type="spellEnd"/>
            <w:r w:rsidRPr="00ED47EF">
              <w:rPr>
                <w:rFonts w:ascii="Times New Roman" w:hAnsi="Times New Roman"/>
                <w:bCs/>
                <w:sz w:val="22"/>
                <w:szCs w:val="22"/>
                <w:lang w:val="lt-LT"/>
              </w:rPr>
              <w:t xml:space="preserve"> i </w:t>
            </w:r>
            <w:proofErr w:type="spellStart"/>
            <w:r w:rsidRPr="00ED47EF">
              <w:rPr>
                <w:rFonts w:ascii="Times New Roman" w:hAnsi="Times New Roman"/>
                <w:bCs/>
                <w:sz w:val="22"/>
                <w:szCs w:val="22"/>
                <w:lang w:val="lt-LT"/>
              </w:rPr>
              <w:t>otapalo</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otopinu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injekciju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ili</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infuziju</w:t>
            </w:r>
            <w:proofErr w:type="spellEnd"/>
          </w:p>
          <w:p w14:paraId="6237EF1E"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bCs/>
                <w:sz w:val="22"/>
                <w:szCs w:val="22"/>
                <w:lang w:val="lt-LT"/>
              </w:rPr>
              <w:t xml:space="preserve">Beriate 2000 IU </w:t>
            </w:r>
            <w:proofErr w:type="spellStart"/>
            <w:r w:rsidRPr="00ED47EF">
              <w:rPr>
                <w:rFonts w:ascii="Times New Roman" w:hAnsi="Times New Roman"/>
                <w:bCs/>
                <w:sz w:val="22"/>
                <w:szCs w:val="22"/>
                <w:lang w:val="lt-LT"/>
              </w:rPr>
              <w:t>prašak</w:t>
            </w:r>
            <w:proofErr w:type="spellEnd"/>
            <w:r w:rsidRPr="00ED47EF">
              <w:rPr>
                <w:rFonts w:ascii="Times New Roman" w:hAnsi="Times New Roman"/>
                <w:bCs/>
                <w:sz w:val="22"/>
                <w:szCs w:val="22"/>
                <w:lang w:val="lt-LT"/>
              </w:rPr>
              <w:t xml:space="preserve"> i </w:t>
            </w:r>
            <w:proofErr w:type="spellStart"/>
            <w:r w:rsidRPr="00ED47EF">
              <w:rPr>
                <w:rFonts w:ascii="Times New Roman" w:hAnsi="Times New Roman"/>
                <w:bCs/>
                <w:sz w:val="22"/>
                <w:szCs w:val="22"/>
                <w:lang w:val="lt-LT"/>
              </w:rPr>
              <w:t>otapalo</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otopinu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injekciju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ili</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infuziju</w:t>
            </w:r>
            <w:proofErr w:type="spellEnd"/>
          </w:p>
        </w:tc>
      </w:tr>
      <w:tr w:rsidR="00ED47EF" w:rsidRPr="00ED47EF" w14:paraId="06971EB8" w14:textId="77777777" w:rsidTr="00E34834">
        <w:tc>
          <w:tcPr>
            <w:tcW w:w="1980" w:type="dxa"/>
          </w:tcPr>
          <w:p w14:paraId="3ECC98DB"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Čekija, Slovakija</w:t>
            </w:r>
          </w:p>
        </w:tc>
        <w:tc>
          <w:tcPr>
            <w:tcW w:w="7080" w:type="dxa"/>
          </w:tcPr>
          <w:p w14:paraId="4A10EE69"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bCs/>
                <w:sz w:val="22"/>
                <w:szCs w:val="22"/>
                <w:lang w:val="lt-LT"/>
              </w:rPr>
              <w:t xml:space="preserve">Beriate 500 IU, Beriate 1000 IU, Beriate 2000 IU </w:t>
            </w:r>
          </w:p>
        </w:tc>
      </w:tr>
      <w:tr w:rsidR="00ED47EF" w:rsidRPr="00ED47EF" w14:paraId="61B7AA49" w14:textId="77777777" w:rsidTr="00E34834">
        <w:tc>
          <w:tcPr>
            <w:tcW w:w="1980" w:type="dxa"/>
          </w:tcPr>
          <w:p w14:paraId="6E8233E2"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Vokietija</w:t>
            </w:r>
          </w:p>
        </w:tc>
        <w:tc>
          <w:tcPr>
            <w:tcW w:w="7080" w:type="dxa"/>
          </w:tcPr>
          <w:p w14:paraId="140D6A67"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bCs/>
                <w:sz w:val="22"/>
                <w:szCs w:val="22"/>
                <w:lang w:val="lt-LT"/>
              </w:rPr>
              <w:t xml:space="preserve">Beriate 500, Beriate 1000, Beriate 2000 </w:t>
            </w:r>
          </w:p>
        </w:tc>
      </w:tr>
      <w:tr w:rsidR="00ED47EF" w:rsidRPr="00ED47EF" w14:paraId="318B3DBB" w14:textId="77777777" w:rsidTr="00E34834">
        <w:tc>
          <w:tcPr>
            <w:tcW w:w="1980" w:type="dxa"/>
          </w:tcPr>
          <w:p w14:paraId="5E0CAD8D"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Vengrija</w:t>
            </w:r>
          </w:p>
        </w:tc>
        <w:tc>
          <w:tcPr>
            <w:tcW w:w="7080" w:type="dxa"/>
          </w:tcPr>
          <w:p w14:paraId="276ADDCE"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500 </w:t>
            </w:r>
            <w:proofErr w:type="spellStart"/>
            <w:r w:rsidRPr="00ED47EF">
              <w:rPr>
                <w:rFonts w:ascii="Times New Roman" w:hAnsi="Times New Roman"/>
                <w:bCs/>
                <w:sz w:val="22"/>
                <w:szCs w:val="22"/>
                <w:lang w:val="lt-LT"/>
              </w:rPr>
              <w:t>and</w:t>
            </w:r>
            <w:proofErr w:type="spellEnd"/>
            <w:r w:rsidRPr="00ED47EF">
              <w:rPr>
                <w:rFonts w:ascii="Times New Roman" w:hAnsi="Times New Roman"/>
                <w:bCs/>
                <w:sz w:val="22"/>
                <w:szCs w:val="22"/>
                <w:lang w:val="lt-LT"/>
              </w:rPr>
              <w:t xml:space="preserve"> 1000:</w:t>
            </w:r>
          </w:p>
          <w:p w14:paraId="49CBEAAC"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 NE/ml </w:t>
            </w:r>
            <w:proofErr w:type="spellStart"/>
            <w:r w:rsidRPr="00ED47EF">
              <w:rPr>
                <w:rFonts w:ascii="Times New Roman" w:hAnsi="Times New Roman"/>
                <w:bCs/>
                <w:sz w:val="22"/>
                <w:szCs w:val="22"/>
                <w:lang w:val="lt-LT"/>
              </w:rPr>
              <w:t>por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és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oldószer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oldatos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injekcióhoz</w:t>
            </w:r>
            <w:proofErr w:type="spellEnd"/>
            <w:r w:rsidRPr="00ED47EF">
              <w:rPr>
                <w:rFonts w:ascii="Times New Roman" w:hAnsi="Times New Roman"/>
                <w:bCs/>
                <w:sz w:val="22"/>
                <w:szCs w:val="22"/>
                <w:lang w:val="lt-LT"/>
              </w:rPr>
              <w:t xml:space="preserve"> vagy </w:t>
            </w:r>
            <w:proofErr w:type="spellStart"/>
            <w:r w:rsidRPr="00ED47EF">
              <w:rPr>
                <w:rFonts w:ascii="Times New Roman" w:hAnsi="Times New Roman"/>
                <w:bCs/>
                <w:sz w:val="22"/>
                <w:szCs w:val="22"/>
                <w:lang w:val="lt-LT"/>
              </w:rPr>
              <w:t>infúzióhoz</w:t>
            </w:r>
            <w:proofErr w:type="spellEnd"/>
          </w:p>
          <w:p w14:paraId="2EF6A339"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Beriate 2000:</w:t>
            </w:r>
          </w:p>
          <w:p w14:paraId="46E09A46" w14:textId="77777777" w:rsidR="00ED47EF" w:rsidRPr="00ED47EF" w:rsidRDefault="00ED47EF" w:rsidP="00ED47EF">
            <w:pPr>
              <w:pStyle w:val="LAGIPINormal"/>
              <w:rPr>
                <w:rFonts w:ascii="Times New Roman" w:hAnsi="Times New Roman"/>
                <w:sz w:val="22"/>
                <w:szCs w:val="22"/>
                <w:lang w:val="lt-LT"/>
              </w:rPr>
            </w:pPr>
            <w:r w:rsidRPr="00ED47EF">
              <w:rPr>
                <w:rFonts w:ascii="Times New Roman" w:hAnsi="Times New Roman"/>
                <w:bCs/>
                <w:sz w:val="22"/>
                <w:szCs w:val="22"/>
                <w:lang w:val="lt-LT"/>
              </w:rPr>
              <w:t xml:space="preserve">BERIATE 200 NE/ml </w:t>
            </w:r>
            <w:proofErr w:type="spellStart"/>
            <w:r w:rsidRPr="00ED47EF">
              <w:rPr>
                <w:rFonts w:ascii="Times New Roman" w:hAnsi="Times New Roman"/>
                <w:bCs/>
                <w:sz w:val="22"/>
                <w:szCs w:val="22"/>
                <w:lang w:val="lt-LT"/>
              </w:rPr>
              <w:t>por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és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oldószer</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oldatos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injekcióhoz</w:t>
            </w:r>
            <w:proofErr w:type="spellEnd"/>
            <w:r w:rsidRPr="00ED47EF">
              <w:rPr>
                <w:rFonts w:ascii="Times New Roman" w:hAnsi="Times New Roman"/>
                <w:bCs/>
                <w:sz w:val="22"/>
                <w:szCs w:val="22"/>
                <w:lang w:val="lt-LT"/>
              </w:rPr>
              <w:t xml:space="preserve"> vagy </w:t>
            </w:r>
            <w:proofErr w:type="spellStart"/>
            <w:r w:rsidRPr="00ED47EF">
              <w:rPr>
                <w:rFonts w:ascii="Times New Roman" w:hAnsi="Times New Roman"/>
                <w:bCs/>
                <w:sz w:val="22"/>
                <w:szCs w:val="22"/>
                <w:lang w:val="lt-LT"/>
              </w:rPr>
              <w:t>infúzióhoz</w:t>
            </w:r>
            <w:proofErr w:type="spellEnd"/>
          </w:p>
        </w:tc>
      </w:tr>
      <w:tr w:rsidR="00ED47EF" w:rsidRPr="00ED47EF" w14:paraId="497F364B" w14:textId="77777777" w:rsidTr="00E34834">
        <w:tc>
          <w:tcPr>
            <w:tcW w:w="1980" w:type="dxa"/>
          </w:tcPr>
          <w:p w14:paraId="45CC01A8"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Latvija</w:t>
            </w:r>
          </w:p>
        </w:tc>
        <w:tc>
          <w:tcPr>
            <w:tcW w:w="7080" w:type="dxa"/>
          </w:tcPr>
          <w:p w14:paraId="3E6851E3"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500 SV </w:t>
            </w:r>
            <w:proofErr w:type="spellStart"/>
            <w:r w:rsidRPr="00ED47EF">
              <w:rPr>
                <w:rFonts w:ascii="Times New Roman" w:hAnsi="Times New Roman"/>
                <w:bCs/>
                <w:sz w:val="22"/>
                <w:szCs w:val="22"/>
                <w:lang w:val="lt-LT"/>
              </w:rPr>
              <w:t>pulveris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un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šķīdinātājs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injekciju</w:t>
            </w:r>
            <w:proofErr w:type="spellEnd"/>
            <w:r w:rsidRPr="00ED47EF">
              <w:rPr>
                <w:rFonts w:ascii="Times New Roman" w:hAnsi="Times New Roman"/>
                <w:bCs/>
                <w:sz w:val="22"/>
                <w:szCs w:val="22"/>
                <w:lang w:val="lt-LT"/>
              </w:rPr>
              <w:t xml:space="preserve"> vai </w:t>
            </w:r>
            <w:proofErr w:type="spellStart"/>
            <w:r w:rsidRPr="00ED47EF">
              <w:rPr>
                <w:rFonts w:ascii="Times New Roman" w:hAnsi="Times New Roman"/>
                <w:bCs/>
                <w:sz w:val="22"/>
                <w:szCs w:val="22"/>
                <w:lang w:val="lt-LT"/>
              </w:rPr>
              <w:t>infūziju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šķīduma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pagatavošanai</w:t>
            </w:r>
            <w:proofErr w:type="spellEnd"/>
          </w:p>
          <w:p w14:paraId="431A52B9"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1000 SV </w:t>
            </w:r>
            <w:proofErr w:type="spellStart"/>
            <w:r w:rsidRPr="00ED47EF">
              <w:rPr>
                <w:rFonts w:ascii="Times New Roman" w:hAnsi="Times New Roman"/>
                <w:bCs/>
                <w:sz w:val="22"/>
                <w:szCs w:val="22"/>
                <w:lang w:val="lt-LT"/>
              </w:rPr>
              <w:t>pulveris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un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šķīdinātājs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injekciju</w:t>
            </w:r>
            <w:proofErr w:type="spellEnd"/>
            <w:r w:rsidRPr="00ED47EF">
              <w:rPr>
                <w:rFonts w:ascii="Times New Roman" w:hAnsi="Times New Roman"/>
                <w:bCs/>
                <w:sz w:val="22"/>
                <w:szCs w:val="22"/>
                <w:lang w:val="lt-LT"/>
              </w:rPr>
              <w:t xml:space="preserve"> vai </w:t>
            </w:r>
            <w:proofErr w:type="spellStart"/>
            <w:r w:rsidRPr="00ED47EF">
              <w:rPr>
                <w:rFonts w:ascii="Times New Roman" w:hAnsi="Times New Roman"/>
                <w:bCs/>
                <w:sz w:val="22"/>
                <w:szCs w:val="22"/>
                <w:lang w:val="lt-LT"/>
              </w:rPr>
              <w:t>infūziju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šķīduma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pagatavošanai</w:t>
            </w:r>
            <w:proofErr w:type="spellEnd"/>
          </w:p>
          <w:p w14:paraId="63E45434"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2000 SV </w:t>
            </w:r>
            <w:proofErr w:type="spellStart"/>
            <w:r w:rsidRPr="00ED47EF">
              <w:rPr>
                <w:rFonts w:ascii="Times New Roman" w:hAnsi="Times New Roman"/>
                <w:bCs/>
                <w:sz w:val="22"/>
                <w:szCs w:val="22"/>
                <w:lang w:val="lt-LT"/>
              </w:rPr>
              <w:t>pulveris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un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šķīdinātājs</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injekciju</w:t>
            </w:r>
            <w:proofErr w:type="spellEnd"/>
            <w:r w:rsidRPr="00ED47EF">
              <w:rPr>
                <w:rFonts w:ascii="Times New Roman" w:hAnsi="Times New Roman"/>
                <w:bCs/>
                <w:sz w:val="22"/>
                <w:szCs w:val="22"/>
                <w:lang w:val="lt-LT"/>
              </w:rPr>
              <w:t xml:space="preserve"> vai </w:t>
            </w:r>
            <w:proofErr w:type="spellStart"/>
            <w:r w:rsidRPr="00ED47EF">
              <w:rPr>
                <w:rFonts w:ascii="Times New Roman" w:hAnsi="Times New Roman"/>
                <w:bCs/>
                <w:sz w:val="22"/>
                <w:szCs w:val="22"/>
                <w:lang w:val="lt-LT"/>
              </w:rPr>
              <w:t>infūziju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šķīduma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pagatavošanai</w:t>
            </w:r>
            <w:proofErr w:type="spellEnd"/>
          </w:p>
        </w:tc>
      </w:tr>
      <w:tr w:rsidR="00ED47EF" w:rsidRPr="00ED47EF" w14:paraId="24682C10" w14:textId="77777777" w:rsidTr="00E34834">
        <w:tc>
          <w:tcPr>
            <w:tcW w:w="1980" w:type="dxa"/>
          </w:tcPr>
          <w:p w14:paraId="3052A833"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Lietuva</w:t>
            </w:r>
          </w:p>
        </w:tc>
        <w:tc>
          <w:tcPr>
            <w:tcW w:w="7080" w:type="dxa"/>
          </w:tcPr>
          <w:p w14:paraId="6E0B74E8"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Beriate 500 TV milteliai ir tirpiklis injekciniam ar infuziniam tirpalui</w:t>
            </w:r>
          </w:p>
          <w:p w14:paraId="4890D3F4"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Beriate 1000 TV milteliai ir tirpiklis injekciniam ar infuziniam tirpalui</w:t>
            </w:r>
          </w:p>
          <w:p w14:paraId="7720123A"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Beriate 2000 TV milteliai ir tirpiklis injekciniam ar infuziniam tirpalui</w:t>
            </w:r>
          </w:p>
        </w:tc>
      </w:tr>
      <w:tr w:rsidR="00ED47EF" w:rsidRPr="00ED47EF" w14:paraId="7FB37ACD" w14:textId="77777777" w:rsidTr="00E34834">
        <w:tc>
          <w:tcPr>
            <w:tcW w:w="1980" w:type="dxa"/>
          </w:tcPr>
          <w:p w14:paraId="4B6F385B"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Italija, Portugalija, Estija</w:t>
            </w:r>
          </w:p>
        </w:tc>
        <w:tc>
          <w:tcPr>
            <w:tcW w:w="7080" w:type="dxa"/>
          </w:tcPr>
          <w:p w14:paraId="04D1CD09"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Beriate</w:t>
            </w:r>
          </w:p>
        </w:tc>
      </w:tr>
      <w:tr w:rsidR="00ED47EF" w:rsidRPr="00ED47EF" w14:paraId="0946E27E" w14:textId="77777777" w:rsidTr="00E34834">
        <w:tc>
          <w:tcPr>
            <w:tcW w:w="1980" w:type="dxa"/>
          </w:tcPr>
          <w:p w14:paraId="237B14F1"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Rumunija</w:t>
            </w:r>
          </w:p>
        </w:tc>
        <w:tc>
          <w:tcPr>
            <w:tcW w:w="7080" w:type="dxa"/>
          </w:tcPr>
          <w:p w14:paraId="43DF2ECD"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500 </w:t>
            </w:r>
            <w:proofErr w:type="spellStart"/>
            <w:r w:rsidRPr="00ED47EF">
              <w:rPr>
                <w:rFonts w:ascii="Times New Roman" w:hAnsi="Times New Roman"/>
                <w:bCs/>
                <w:sz w:val="22"/>
                <w:szCs w:val="22"/>
                <w:lang w:val="lt-LT"/>
              </w:rPr>
              <w:t>pulbere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şi</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solvent</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pentru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soluţie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injectabilă</w:t>
            </w:r>
            <w:proofErr w:type="spellEnd"/>
            <w:r w:rsidRPr="00ED47EF">
              <w:rPr>
                <w:rFonts w:ascii="Times New Roman" w:hAnsi="Times New Roman"/>
                <w:bCs/>
                <w:sz w:val="22"/>
                <w:szCs w:val="22"/>
                <w:lang w:val="lt-LT"/>
              </w:rPr>
              <w:t>/</w:t>
            </w:r>
            <w:proofErr w:type="spellStart"/>
            <w:r w:rsidRPr="00ED47EF">
              <w:rPr>
                <w:rFonts w:ascii="Times New Roman" w:hAnsi="Times New Roman"/>
                <w:bCs/>
                <w:sz w:val="22"/>
                <w:szCs w:val="22"/>
                <w:lang w:val="lt-LT"/>
              </w:rPr>
              <w:t>perfuzabilă</w:t>
            </w:r>
            <w:proofErr w:type="spellEnd"/>
          </w:p>
          <w:p w14:paraId="641352BA"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1000 </w:t>
            </w:r>
            <w:proofErr w:type="spellStart"/>
            <w:r w:rsidRPr="00ED47EF">
              <w:rPr>
                <w:rFonts w:ascii="Times New Roman" w:hAnsi="Times New Roman"/>
                <w:bCs/>
                <w:sz w:val="22"/>
                <w:szCs w:val="22"/>
                <w:lang w:val="lt-LT"/>
              </w:rPr>
              <w:t>pulbere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şi</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solvent</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pentru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soluţie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injectabilă</w:t>
            </w:r>
            <w:proofErr w:type="spellEnd"/>
            <w:r w:rsidRPr="00ED47EF">
              <w:rPr>
                <w:rFonts w:ascii="Times New Roman" w:hAnsi="Times New Roman"/>
                <w:bCs/>
                <w:sz w:val="22"/>
                <w:szCs w:val="22"/>
                <w:lang w:val="lt-LT"/>
              </w:rPr>
              <w:t>/</w:t>
            </w:r>
            <w:proofErr w:type="spellStart"/>
            <w:r w:rsidRPr="00ED47EF">
              <w:rPr>
                <w:rFonts w:ascii="Times New Roman" w:hAnsi="Times New Roman"/>
                <w:bCs/>
                <w:sz w:val="22"/>
                <w:szCs w:val="22"/>
                <w:lang w:val="lt-LT"/>
              </w:rPr>
              <w:t>perfuzabilă</w:t>
            </w:r>
            <w:proofErr w:type="spellEnd"/>
          </w:p>
          <w:p w14:paraId="545984C2"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2000 </w:t>
            </w:r>
            <w:proofErr w:type="spellStart"/>
            <w:r w:rsidRPr="00ED47EF">
              <w:rPr>
                <w:rFonts w:ascii="Times New Roman" w:hAnsi="Times New Roman"/>
                <w:bCs/>
                <w:sz w:val="22"/>
                <w:szCs w:val="22"/>
                <w:lang w:val="lt-LT"/>
              </w:rPr>
              <w:t>pulbere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şi</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solvent</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pentru</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soluţie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injectabilă</w:t>
            </w:r>
            <w:proofErr w:type="spellEnd"/>
            <w:r w:rsidRPr="00ED47EF">
              <w:rPr>
                <w:rFonts w:ascii="Times New Roman" w:hAnsi="Times New Roman"/>
                <w:bCs/>
                <w:sz w:val="22"/>
                <w:szCs w:val="22"/>
                <w:lang w:val="lt-LT"/>
              </w:rPr>
              <w:t>/</w:t>
            </w:r>
            <w:proofErr w:type="spellStart"/>
            <w:r w:rsidRPr="00ED47EF">
              <w:rPr>
                <w:rFonts w:ascii="Times New Roman" w:hAnsi="Times New Roman"/>
                <w:bCs/>
                <w:sz w:val="22"/>
                <w:szCs w:val="22"/>
                <w:lang w:val="lt-LT"/>
              </w:rPr>
              <w:t>perfuzabilă</w:t>
            </w:r>
            <w:proofErr w:type="spellEnd"/>
          </w:p>
        </w:tc>
      </w:tr>
      <w:tr w:rsidR="00ED47EF" w:rsidRPr="00ED47EF" w14:paraId="18E58437" w14:textId="77777777" w:rsidTr="00E34834">
        <w:tc>
          <w:tcPr>
            <w:tcW w:w="1980" w:type="dxa"/>
          </w:tcPr>
          <w:p w14:paraId="7F6BB158"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Ispanija</w:t>
            </w:r>
          </w:p>
        </w:tc>
        <w:tc>
          <w:tcPr>
            <w:tcW w:w="7080" w:type="dxa"/>
          </w:tcPr>
          <w:p w14:paraId="617F784D"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500 UI </w:t>
            </w:r>
            <w:proofErr w:type="spellStart"/>
            <w:r w:rsidRPr="00ED47EF">
              <w:rPr>
                <w:rFonts w:ascii="Times New Roman" w:hAnsi="Times New Roman"/>
                <w:bCs/>
                <w:sz w:val="22"/>
                <w:szCs w:val="22"/>
                <w:lang w:val="lt-LT"/>
              </w:rPr>
              <w:t>polvo</w:t>
            </w:r>
            <w:proofErr w:type="spellEnd"/>
            <w:r w:rsidRPr="00ED47EF">
              <w:rPr>
                <w:rFonts w:ascii="Times New Roman" w:hAnsi="Times New Roman"/>
                <w:bCs/>
                <w:sz w:val="22"/>
                <w:szCs w:val="22"/>
                <w:lang w:val="lt-LT"/>
              </w:rPr>
              <w:t xml:space="preserve"> y </w:t>
            </w:r>
            <w:proofErr w:type="spellStart"/>
            <w:r w:rsidRPr="00ED47EF">
              <w:rPr>
                <w:rFonts w:ascii="Times New Roman" w:hAnsi="Times New Roman"/>
                <w:bCs/>
                <w:sz w:val="22"/>
                <w:szCs w:val="22"/>
                <w:lang w:val="lt-LT"/>
              </w:rPr>
              <w:t>disolvente</w:t>
            </w:r>
            <w:proofErr w:type="spellEnd"/>
            <w:r w:rsidRPr="00ED47EF">
              <w:rPr>
                <w:rFonts w:ascii="Times New Roman" w:hAnsi="Times New Roman"/>
                <w:bCs/>
                <w:sz w:val="22"/>
                <w:szCs w:val="22"/>
                <w:lang w:val="lt-LT"/>
              </w:rPr>
              <w:t xml:space="preserve"> para </w:t>
            </w:r>
            <w:proofErr w:type="spellStart"/>
            <w:r w:rsidRPr="00ED47EF">
              <w:rPr>
                <w:rFonts w:ascii="Times New Roman" w:hAnsi="Times New Roman"/>
                <w:bCs/>
                <w:sz w:val="22"/>
                <w:szCs w:val="22"/>
                <w:lang w:val="lt-LT"/>
              </w:rPr>
              <w:t>solución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inyectable</w:t>
            </w:r>
            <w:proofErr w:type="spellEnd"/>
            <w:r w:rsidRPr="00ED47EF">
              <w:rPr>
                <w:rFonts w:ascii="Times New Roman" w:hAnsi="Times New Roman"/>
                <w:bCs/>
                <w:sz w:val="22"/>
                <w:szCs w:val="22"/>
                <w:lang w:val="lt-LT"/>
              </w:rPr>
              <w:t xml:space="preserve"> o </w:t>
            </w:r>
            <w:proofErr w:type="spellStart"/>
            <w:r w:rsidRPr="00ED47EF">
              <w:rPr>
                <w:rFonts w:ascii="Times New Roman" w:hAnsi="Times New Roman"/>
                <w:bCs/>
                <w:sz w:val="22"/>
                <w:szCs w:val="22"/>
                <w:lang w:val="lt-LT"/>
              </w:rPr>
              <w:t>perfusión</w:t>
            </w:r>
            <w:proofErr w:type="spellEnd"/>
          </w:p>
          <w:p w14:paraId="7236FB36"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1000 UI </w:t>
            </w:r>
            <w:proofErr w:type="spellStart"/>
            <w:r w:rsidRPr="00ED47EF">
              <w:rPr>
                <w:rFonts w:ascii="Times New Roman" w:hAnsi="Times New Roman"/>
                <w:bCs/>
                <w:sz w:val="22"/>
                <w:szCs w:val="22"/>
                <w:lang w:val="lt-LT"/>
              </w:rPr>
              <w:t>polvo</w:t>
            </w:r>
            <w:proofErr w:type="spellEnd"/>
            <w:r w:rsidRPr="00ED47EF">
              <w:rPr>
                <w:rFonts w:ascii="Times New Roman" w:hAnsi="Times New Roman"/>
                <w:bCs/>
                <w:sz w:val="22"/>
                <w:szCs w:val="22"/>
                <w:lang w:val="lt-LT"/>
              </w:rPr>
              <w:t xml:space="preserve"> y </w:t>
            </w:r>
            <w:proofErr w:type="spellStart"/>
            <w:r w:rsidRPr="00ED47EF">
              <w:rPr>
                <w:rFonts w:ascii="Times New Roman" w:hAnsi="Times New Roman"/>
                <w:bCs/>
                <w:sz w:val="22"/>
                <w:szCs w:val="22"/>
                <w:lang w:val="lt-LT"/>
              </w:rPr>
              <w:t>disolvente</w:t>
            </w:r>
            <w:proofErr w:type="spellEnd"/>
            <w:r w:rsidRPr="00ED47EF">
              <w:rPr>
                <w:rFonts w:ascii="Times New Roman" w:hAnsi="Times New Roman"/>
                <w:bCs/>
                <w:sz w:val="22"/>
                <w:szCs w:val="22"/>
                <w:lang w:val="lt-LT"/>
              </w:rPr>
              <w:t xml:space="preserve"> para </w:t>
            </w:r>
            <w:proofErr w:type="spellStart"/>
            <w:r w:rsidRPr="00ED47EF">
              <w:rPr>
                <w:rFonts w:ascii="Times New Roman" w:hAnsi="Times New Roman"/>
                <w:bCs/>
                <w:sz w:val="22"/>
                <w:szCs w:val="22"/>
                <w:lang w:val="lt-LT"/>
              </w:rPr>
              <w:t>solución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inyectable</w:t>
            </w:r>
            <w:proofErr w:type="spellEnd"/>
            <w:r w:rsidRPr="00ED47EF">
              <w:rPr>
                <w:rFonts w:ascii="Times New Roman" w:hAnsi="Times New Roman"/>
                <w:bCs/>
                <w:sz w:val="22"/>
                <w:szCs w:val="22"/>
                <w:lang w:val="lt-LT"/>
              </w:rPr>
              <w:t xml:space="preserve"> o </w:t>
            </w:r>
            <w:proofErr w:type="spellStart"/>
            <w:r w:rsidRPr="00ED47EF">
              <w:rPr>
                <w:rFonts w:ascii="Times New Roman" w:hAnsi="Times New Roman"/>
                <w:bCs/>
                <w:sz w:val="22"/>
                <w:szCs w:val="22"/>
                <w:lang w:val="lt-LT"/>
              </w:rPr>
              <w:t>perfusión</w:t>
            </w:r>
            <w:proofErr w:type="spellEnd"/>
          </w:p>
          <w:p w14:paraId="42502D45"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2000 UI </w:t>
            </w:r>
            <w:proofErr w:type="spellStart"/>
            <w:r w:rsidRPr="00ED47EF">
              <w:rPr>
                <w:rFonts w:ascii="Times New Roman" w:hAnsi="Times New Roman"/>
                <w:bCs/>
                <w:sz w:val="22"/>
                <w:szCs w:val="22"/>
                <w:lang w:val="lt-LT"/>
              </w:rPr>
              <w:t>polvo</w:t>
            </w:r>
            <w:proofErr w:type="spellEnd"/>
            <w:r w:rsidRPr="00ED47EF">
              <w:rPr>
                <w:rFonts w:ascii="Times New Roman" w:hAnsi="Times New Roman"/>
                <w:bCs/>
                <w:sz w:val="22"/>
                <w:szCs w:val="22"/>
                <w:lang w:val="lt-LT"/>
              </w:rPr>
              <w:t xml:space="preserve"> y </w:t>
            </w:r>
            <w:proofErr w:type="spellStart"/>
            <w:r w:rsidRPr="00ED47EF">
              <w:rPr>
                <w:rFonts w:ascii="Times New Roman" w:hAnsi="Times New Roman"/>
                <w:bCs/>
                <w:sz w:val="22"/>
                <w:szCs w:val="22"/>
                <w:lang w:val="lt-LT"/>
              </w:rPr>
              <w:t>disolvente</w:t>
            </w:r>
            <w:proofErr w:type="spellEnd"/>
            <w:r w:rsidRPr="00ED47EF">
              <w:rPr>
                <w:rFonts w:ascii="Times New Roman" w:hAnsi="Times New Roman"/>
                <w:bCs/>
                <w:sz w:val="22"/>
                <w:szCs w:val="22"/>
                <w:lang w:val="lt-LT"/>
              </w:rPr>
              <w:t xml:space="preserve"> para </w:t>
            </w:r>
            <w:proofErr w:type="spellStart"/>
            <w:r w:rsidRPr="00ED47EF">
              <w:rPr>
                <w:rFonts w:ascii="Times New Roman" w:hAnsi="Times New Roman"/>
                <w:bCs/>
                <w:sz w:val="22"/>
                <w:szCs w:val="22"/>
                <w:lang w:val="lt-LT"/>
              </w:rPr>
              <w:t>solución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inyectable</w:t>
            </w:r>
            <w:proofErr w:type="spellEnd"/>
            <w:r w:rsidRPr="00ED47EF">
              <w:rPr>
                <w:rFonts w:ascii="Times New Roman" w:hAnsi="Times New Roman"/>
                <w:bCs/>
                <w:sz w:val="22"/>
                <w:szCs w:val="22"/>
                <w:lang w:val="lt-LT"/>
              </w:rPr>
              <w:t xml:space="preserve"> o </w:t>
            </w:r>
            <w:proofErr w:type="spellStart"/>
            <w:r w:rsidRPr="00ED47EF">
              <w:rPr>
                <w:rFonts w:ascii="Times New Roman" w:hAnsi="Times New Roman"/>
                <w:bCs/>
                <w:sz w:val="22"/>
                <w:szCs w:val="22"/>
                <w:lang w:val="lt-LT"/>
              </w:rPr>
              <w:t>perfusión</w:t>
            </w:r>
            <w:proofErr w:type="spellEnd"/>
          </w:p>
        </w:tc>
      </w:tr>
      <w:tr w:rsidR="00ED47EF" w:rsidRPr="00ED47EF" w14:paraId="207723E6" w14:textId="77777777" w:rsidTr="00E34834">
        <w:tc>
          <w:tcPr>
            <w:tcW w:w="1980" w:type="dxa"/>
          </w:tcPr>
          <w:p w14:paraId="380DE4C8" w14:textId="77777777" w:rsidR="00ED47EF" w:rsidRPr="00ED47EF" w:rsidRDefault="00ED47EF" w:rsidP="00ED47EF">
            <w:pPr>
              <w:numPr>
                <w:ilvl w:val="12"/>
                <w:numId w:val="0"/>
              </w:numPr>
              <w:ind w:right="-2"/>
              <w:rPr>
                <w:rFonts w:ascii="Times New Roman" w:hAnsi="Times New Roman"/>
                <w:sz w:val="22"/>
                <w:szCs w:val="22"/>
                <w:lang w:val="lt-LT"/>
              </w:rPr>
            </w:pPr>
            <w:r w:rsidRPr="00ED47EF">
              <w:rPr>
                <w:rFonts w:ascii="Times New Roman" w:hAnsi="Times New Roman"/>
                <w:sz w:val="22"/>
                <w:szCs w:val="22"/>
                <w:lang w:val="lt-LT"/>
              </w:rPr>
              <w:t>Slovėnija</w:t>
            </w:r>
          </w:p>
        </w:tc>
        <w:tc>
          <w:tcPr>
            <w:tcW w:w="7080" w:type="dxa"/>
          </w:tcPr>
          <w:p w14:paraId="080EAC58"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500 </w:t>
            </w:r>
            <w:proofErr w:type="spellStart"/>
            <w:r w:rsidRPr="00ED47EF">
              <w:rPr>
                <w:rFonts w:ascii="Times New Roman" w:hAnsi="Times New Roman"/>
                <w:bCs/>
                <w:sz w:val="22"/>
                <w:szCs w:val="22"/>
                <w:lang w:val="lt-LT"/>
              </w:rPr>
              <w:t>i.e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prašek</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vehikel</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raztopino</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injiciranje</w:t>
            </w:r>
            <w:proofErr w:type="spellEnd"/>
            <w:r w:rsidRPr="00ED47EF">
              <w:rPr>
                <w:rFonts w:ascii="Times New Roman" w:hAnsi="Times New Roman"/>
                <w:bCs/>
                <w:sz w:val="22"/>
                <w:szCs w:val="22"/>
                <w:lang w:val="lt-LT"/>
              </w:rPr>
              <w:t>/</w:t>
            </w:r>
            <w:proofErr w:type="spellStart"/>
            <w:r w:rsidRPr="00ED47EF">
              <w:rPr>
                <w:rFonts w:ascii="Times New Roman" w:hAnsi="Times New Roman"/>
                <w:bCs/>
                <w:sz w:val="22"/>
                <w:szCs w:val="22"/>
                <w:lang w:val="lt-LT"/>
              </w:rPr>
              <w:t>infundiranje</w:t>
            </w:r>
            <w:proofErr w:type="spellEnd"/>
          </w:p>
          <w:p w14:paraId="35F65DB9"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1000 </w:t>
            </w:r>
            <w:proofErr w:type="spellStart"/>
            <w:r w:rsidRPr="00ED47EF">
              <w:rPr>
                <w:rFonts w:ascii="Times New Roman" w:hAnsi="Times New Roman"/>
                <w:bCs/>
                <w:sz w:val="22"/>
                <w:szCs w:val="22"/>
                <w:lang w:val="lt-LT"/>
              </w:rPr>
              <w:t>i.e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prašek</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vehikel</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raztopino</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injiciranje</w:t>
            </w:r>
            <w:proofErr w:type="spellEnd"/>
            <w:r w:rsidRPr="00ED47EF">
              <w:rPr>
                <w:rFonts w:ascii="Times New Roman" w:hAnsi="Times New Roman"/>
                <w:bCs/>
                <w:sz w:val="22"/>
                <w:szCs w:val="22"/>
                <w:lang w:val="lt-LT"/>
              </w:rPr>
              <w:t>/</w:t>
            </w:r>
            <w:proofErr w:type="spellStart"/>
            <w:r w:rsidRPr="00ED47EF">
              <w:rPr>
                <w:rFonts w:ascii="Times New Roman" w:hAnsi="Times New Roman"/>
                <w:bCs/>
                <w:sz w:val="22"/>
                <w:szCs w:val="22"/>
                <w:lang w:val="lt-LT"/>
              </w:rPr>
              <w:t>infundiranje</w:t>
            </w:r>
            <w:proofErr w:type="spellEnd"/>
          </w:p>
          <w:p w14:paraId="47764D0F" w14:textId="77777777" w:rsidR="00ED47EF" w:rsidRPr="00ED47EF" w:rsidRDefault="00ED47EF" w:rsidP="00ED47EF">
            <w:pPr>
              <w:pStyle w:val="LAGIPINormal"/>
              <w:rPr>
                <w:rFonts w:ascii="Times New Roman" w:hAnsi="Times New Roman"/>
                <w:bCs/>
                <w:sz w:val="22"/>
                <w:szCs w:val="22"/>
                <w:lang w:val="lt-LT"/>
              </w:rPr>
            </w:pPr>
            <w:r w:rsidRPr="00ED47EF">
              <w:rPr>
                <w:rFonts w:ascii="Times New Roman" w:hAnsi="Times New Roman"/>
                <w:bCs/>
                <w:sz w:val="22"/>
                <w:szCs w:val="22"/>
                <w:lang w:val="lt-LT"/>
              </w:rPr>
              <w:t xml:space="preserve">Beriate 2000 </w:t>
            </w:r>
            <w:proofErr w:type="spellStart"/>
            <w:r w:rsidRPr="00ED47EF">
              <w:rPr>
                <w:rFonts w:ascii="Times New Roman" w:hAnsi="Times New Roman"/>
                <w:bCs/>
                <w:sz w:val="22"/>
                <w:szCs w:val="22"/>
                <w:lang w:val="lt-LT"/>
              </w:rPr>
              <w:t>i.e</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prašek</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vehikel</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raztopino</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za</w:t>
            </w:r>
            <w:proofErr w:type="spellEnd"/>
            <w:r w:rsidRPr="00ED47EF">
              <w:rPr>
                <w:rFonts w:ascii="Times New Roman" w:hAnsi="Times New Roman"/>
                <w:bCs/>
                <w:sz w:val="22"/>
                <w:szCs w:val="22"/>
                <w:lang w:val="lt-LT"/>
              </w:rPr>
              <w:t xml:space="preserve"> </w:t>
            </w:r>
            <w:proofErr w:type="spellStart"/>
            <w:r w:rsidRPr="00ED47EF">
              <w:rPr>
                <w:rFonts w:ascii="Times New Roman" w:hAnsi="Times New Roman"/>
                <w:bCs/>
                <w:sz w:val="22"/>
                <w:szCs w:val="22"/>
                <w:lang w:val="lt-LT"/>
              </w:rPr>
              <w:t>injiciranje</w:t>
            </w:r>
            <w:proofErr w:type="spellEnd"/>
            <w:r w:rsidRPr="00ED47EF">
              <w:rPr>
                <w:rFonts w:ascii="Times New Roman" w:hAnsi="Times New Roman"/>
                <w:bCs/>
                <w:sz w:val="22"/>
                <w:szCs w:val="22"/>
                <w:lang w:val="lt-LT"/>
              </w:rPr>
              <w:t>/</w:t>
            </w:r>
            <w:proofErr w:type="spellStart"/>
            <w:r w:rsidRPr="00ED47EF">
              <w:rPr>
                <w:rFonts w:ascii="Times New Roman" w:hAnsi="Times New Roman"/>
                <w:bCs/>
                <w:sz w:val="22"/>
                <w:szCs w:val="22"/>
                <w:lang w:val="lt-LT"/>
              </w:rPr>
              <w:t>infundiranje</w:t>
            </w:r>
            <w:proofErr w:type="spellEnd"/>
          </w:p>
        </w:tc>
      </w:tr>
    </w:tbl>
    <w:p w14:paraId="15A8F42A" w14:textId="77777777" w:rsidR="00ED47EF" w:rsidRPr="00ED47EF" w:rsidRDefault="00ED47EF" w:rsidP="00ED47EF">
      <w:pPr>
        <w:ind w:left="567" w:hanging="567"/>
        <w:rPr>
          <w:szCs w:val="22"/>
          <w:lang w:val="lt-LT"/>
        </w:rPr>
      </w:pPr>
    </w:p>
    <w:p w14:paraId="0DABBF49" w14:textId="77777777" w:rsidR="00ED47EF" w:rsidRPr="00ED47EF" w:rsidRDefault="00ED47EF" w:rsidP="00ED47EF">
      <w:pPr>
        <w:numPr>
          <w:ilvl w:val="12"/>
          <w:numId w:val="0"/>
        </w:numPr>
        <w:tabs>
          <w:tab w:val="clear" w:pos="567"/>
        </w:tabs>
        <w:spacing w:line="240" w:lineRule="auto"/>
        <w:ind w:right="-2"/>
        <w:rPr>
          <w:b/>
          <w:szCs w:val="22"/>
          <w:lang w:val="lt-LT"/>
        </w:rPr>
      </w:pPr>
      <w:r w:rsidRPr="00ED47EF">
        <w:rPr>
          <w:b/>
          <w:szCs w:val="22"/>
          <w:lang w:val="lt-LT"/>
        </w:rPr>
        <w:t>Šis pakuotės lapelis paskutinį kartą peržiūrėtas 2026-03-05.</w:t>
      </w:r>
    </w:p>
    <w:p w14:paraId="10D606B3" w14:textId="77777777" w:rsidR="00ED47EF" w:rsidRPr="00ED47EF" w:rsidRDefault="00ED47EF" w:rsidP="00ED47EF">
      <w:pPr>
        <w:numPr>
          <w:ilvl w:val="12"/>
          <w:numId w:val="0"/>
        </w:numPr>
        <w:tabs>
          <w:tab w:val="clear" w:pos="567"/>
        </w:tabs>
        <w:spacing w:line="240" w:lineRule="auto"/>
        <w:ind w:right="-2"/>
        <w:rPr>
          <w:b/>
          <w:szCs w:val="22"/>
          <w:lang w:val="lt-LT"/>
        </w:rPr>
      </w:pPr>
    </w:p>
    <w:p w14:paraId="7DCBB6D3" w14:textId="77777777" w:rsidR="00ED47EF" w:rsidRPr="00ED47EF" w:rsidRDefault="00ED47EF" w:rsidP="00ED47EF">
      <w:pPr>
        <w:numPr>
          <w:ilvl w:val="12"/>
          <w:numId w:val="0"/>
        </w:numPr>
        <w:ind w:right="424"/>
        <w:rPr>
          <w:szCs w:val="22"/>
          <w:lang w:val="lt-LT"/>
        </w:rPr>
      </w:pPr>
      <w:r w:rsidRPr="00ED47EF">
        <w:rPr>
          <w:szCs w:val="22"/>
          <w:lang w:val="lt-LT"/>
        </w:rPr>
        <w:t>Išsami informacija apie šį vaistą pateikiama Valstybinės vaistų kontrolės tarnybos prie Lietuvos Respublikos sveikatos apsaugos ministerijos tinklalapyje</w:t>
      </w:r>
      <w:r w:rsidRPr="00ED47EF">
        <w:rPr>
          <w:i/>
          <w:szCs w:val="22"/>
          <w:lang w:val="lt-LT"/>
        </w:rPr>
        <w:t xml:space="preserve"> </w:t>
      </w:r>
      <w:r w:rsidRPr="00ED47EF">
        <w:rPr>
          <w:szCs w:val="22"/>
          <w:u w:val="single"/>
          <w:lang w:val="lt-LT" w:eastAsia="lt-LT"/>
        </w:rPr>
        <w:t>https://vvkt.lrv.lt/lt/</w:t>
      </w:r>
      <w:r w:rsidRPr="00ED47EF">
        <w:rPr>
          <w:szCs w:val="22"/>
          <w:lang w:val="lt-LT" w:eastAsia="lt-LT"/>
        </w:rPr>
        <w:t>.</w:t>
      </w:r>
    </w:p>
    <w:p w14:paraId="0B31A688" w14:textId="77777777" w:rsidR="00ED47EF" w:rsidRPr="00ED47EF" w:rsidRDefault="00ED47EF" w:rsidP="00ED47EF">
      <w:pPr>
        <w:ind w:right="46"/>
        <w:rPr>
          <w:szCs w:val="22"/>
          <w:lang w:val="lt-LT"/>
        </w:rPr>
      </w:pPr>
    </w:p>
    <w:p w14:paraId="0ACE55D9" w14:textId="77777777" w:rsidR="00ED47EF" w:rsidRPr="00ED47EF" w:rsidRDefault="00ED47EF" w:rsidP="00ED47EF">
      <w:pPr>
        <w:ind w:right="46"/>
        <w:rPr>
          <w:szCs w:val="22"/>
          <w:lang w:val="pt-BR"/>
        </w:rPr>
      </w:pPr>
      <w:r w:rsidRPr="00ED47EF">
        <w:rPr>
          <w:szCs w:val="22"/>
          <w:lang w:val="pt-BR"/>
        </w:rPr>
        <w:t>--------------------------------------------------------------------------------------------------------------------------</w:t>
      </w:r>
    </w:p>
    <w:p w14:paraId="28C02047" w14:textId="77777777" w:rsidR="00ED47EF" w:rsidRPr="00ED47EF" w:rsidRDefault="00ED47EF" w:rsidP="00ED47EF">
      <w:pPr>
        <w:numPr>
          <w:ilvl w:val="12"/>
          <w:numId w:val="0"/>
        </w:numPr>
        <w:spacing w:line="240" w:lineRule="auto"/>
        <w:ind w:right="-2"/>
        <w:rPr>
          <w:i/>
          <w:szCs w:val="22"/>
          <w:lang w:val="lt-LT"/>
        </w:rPr>
      </w:pPr>
    </w:p>
    <w:p w14:paraId="6DA31157" w14:textId="77777777" w:rsidR="00ED47EF" w:rsidRPr="00ED47EF" w:rsidRDefault="00ED47EF" w:rsidP="00ED47EF">
      <w:pPr>
        <w:numPr>
          <w:ilvl w:val="12"/>
          <w:numId w:val="0"/>
        </w:numPr>
        <w:tabs>
          <w:tab w:val="left" w:pos="2657"/>
        </w:tabs>
        <w:spacing w:line="240" w:lineRule="auto"/>
        <w:ind w:right="-28"/>
        <w:rPr>
          <w:szCs w:val="22"/>
          <w:lang w:val="lt-LT"/>
        </w:rPr>
      </w:pPr>
    </w:p>
    <w:p w14:paraId="23DD36BC" w14:textId="77777777" w:rsidR="00ED47EF" w:rsidRPr="00ED47EF" w:rsidRDefault="00ED47EF" w:rsidP="00ED47EF">
      <w:pPr>
        <w:tabs>
          <w:tab w:val="clear" w:pos="567"/>
        </w:tabs>
        <w:spacing w:line="240" w:lineRule="auto"/>
        <w:rPr>
          <w:b/>
          <w:bCs/>
          <w:szCs w:val="22"/>
          <w:lang w:val="lt-LT"/>
        </w:rPr>
      </w:pPr>
      <w:r w:rsidRPr="00ED47EF">
        <w:rPr>
          <w:b/>
          <w:bCs/>
          <w:szCs w:val="22"/>
          <w:lang w:val="lt-LT"/>
        </w:rPr>
        <w:t>Toliau pateikta informacija skirta tik sveikatos priežiūros specialistams.</w:t>
      </w:r>
    </w:p>
    <w:p w14:paraId="78899526" w14:textId="77777777" w:rsidR="00ED47EF" w:rsidRPr="00ED47EF" w:rsidRDefault="00ED47EF" w:rsidP="00ED47EF">
      <w:pPr>
        <w:spacing w:line="240" w:lineRule="auto"/>
        <w:rPr>
          <w:szCs w:val="22"/>
          <w:u w:val="single"/>
          <w:lang w:val="lt-LT"/>
        </w:rPr>
      </w:pPr>
    </w:p>
    <w:p w14:paraId="512BBE40" w14:textId="77777777" w:rsidR="00ED47EF" w:rsidRPr="00ED47EF" w:rsidRDefault="00ED47EF" w:rsidP="00ED47EF">
      <w:pPr>
        <w:rPr>
          <w:b/>
          <w:bCs/>
          <w:szCs w:val="22"/>
          <w:lang w:val="lt-LT"/>
        </w:rPr>
      </w:pPr>
      <w:r w:rsidRPr="00ED47EF">
        <w:rPr>
          <w:b/>
          <w:bCs/>
          <w:szCs w:val="22"/>
          <w:lang w:val="lt-LT"/>
        </w:rPr>
        <w:t>Dozavimas</w:t>
      </w:r>
    </w:p>
    <w:p w14:paraId="162E8960" w14:textId="77777777" w:rsidR="00ED47EF" w:rsidRPr="00ED47EF" w:rsidRDefault="00ED47EF" w:rsidP="00ED47EF">
      <w:pPr>
        <w:rPr>
          <w:szCs w:val="22"/>
          <w:u w:val="single"/>
          <w:lang w:val="lt-LT"/>
        </w:rPr>
      </w:pPr>
    </w:p>
    <w:p w14:paraId="1258DF7A" w14:textId="77777777" w:rsidR="00ED47EF" w:rsidRPr="00ED47EF" w:rsidRDefault="00ED47EF" w:rsidP="00ED47EF">
      <w:pPr>
        <w:spacing w:line="240" w:lineRule="auto"/>
        <w:rPr>
          <w:i/>
          <w:iCs/>
          <w:snapToGrid/>
          <w:szCs w:val="22"/>
          <w:lang w:val="lt-LT"/>
        </w:rPr>
      </w:pPr>
      <w:r w:rsidRPr="00ED47EF">
        <w:rPr>
          <w:i/>
          <w:iCs/>
          <w:szCs w:val="22"/>
          <w:lang w:val="lt-LT"/>
        </w:rPr>
        <w:t>Gydymo stebėjimas</w:t>
      </w:r>
    </w:p>
    <w:p w14:paraId="7681F640" w14:textId="77777777" w:rsidR="00ED47EF" w:rsidRPr="00ED47EF" w:rsidRDefault="00ED47EF" w:rsidP="00ED47EF">
      <w:pPr>
        <w:spacing w:line="240" w:lineRule="auto"/>
        <w:rPr>
          <w:szCs w:val="22"/>
          <w:lang w:val="lt-LT"/>
        </w:rPr>
      </w:pPr>
      <w:r w:rsidRPr="00ED47EF">
        <w:rPr>
          <w:szCs w:val="22"/>
          <w:lang w:val="lt-LT"/>
        </w:rPr>
        <w:lastRenderedPageBreak/>
        <w:t>Gydant rekomenduojama nustatyti VIII faktoriaus kiekį, kad galima būtų parinkti tinkamą dozę ir kartotinių infuzijų dažnį. Atskirų pacientų organizmo atsakas į VIII faktorių gali skirtis, o tai rodo skirtingas pusinės eliminacijos laikas ir skirtingas atsinaujinęs faktoriaus kiekis. Dozę, nustatomą pagal kūno svorį, gali reikėti koreguoti per mažai arba per daug sveriantiems pacientams. Kai atliekama didelės apimties chirurginė intervencija, būtina atidžiai stebėti pakeičiamąjį gydymą vertinant krešėjimą (VIII plazmos faktoriaus aktyvumą).</w:t>
      </w:r>
    </w:p>
    <w:p w14:paraId="72D0F886" w14:textId="77777777" w:rsidR="00ED47EF" w:rsidRPr="00ED47EF" w:rsidRDefault="00ED47EF" w:rsidP="00ED47EF">
      <w:pPr>
        <w:tabs>
          <w:tab w:val="clear" w:pos="567"/>
        </w:tabs>
        <w:spacing w:line="240" w:lineRule="auto"/>
        <w:rPr>
          <w:b/>
          <w:bCs/>
          <w:szCs w:val="22"/>
          <w:lang w:val="lt-LT"/>
        </w:rPr>
      </w:pPr>
    </w:p>
    <w:p w14:paraId="55DB0F82" w14:textId="77777777" w:rsidR="00ED47EF" w:rsidRPr="00ED47EF" w:rsidRDefault="00ED47EF" w:rsidP="00ED47EF">
      <w:pPr>
        <w:tabs>
          <w:tab w:val="clear" w:pos="567"/>
        </w:tabs>
        <w:spacing w:line="240" w:lineRule="auto"/>
        <w:rPr>
          <w:szCs w:val="22"/>
          <w:lang w:val="lt-LT"/>
        </w:rPr>
      </w:pPr>
      <w:r w:rsidRPr="00ED47EF">
        <w:rPr>
          <w:szCs w:val="22"/>
          <w:lang w:val="lt-LT"/>
        </w:rPr>
        <w:t>Pacientus reikia stebėti, ar nesusidaro VIII faktoriaus inhibitorių. Taip pat žr. 2 skyrių.</w:t>
      </w:r>
    </w:p>
    <w:p w14:paraId="4FEEDE8B" w14:textId="77777777" w:rsidR="00ED47EF" w:rsidRPr="00ED47EF" w:rsidRDefault="00ED47EF" w:rsidP="00ED47EF">
      <w:pPr>
        <w:spacing w:line="240" w:lineRule="auto"/>
        <w:rPr>
          <w:szCs w:val="22"/>
          <w:lang w:val="lt-LT"/>
        </w:rPr>
      </w:pPr>
    </w:p>
    <w:p w14:paraId="19DC5F0D" w14:textId="77777777" w:rsidR="00ED47EF" w:rsidRPr="00ED47EF" w:rsidRDefault="00ED47EF" w:rsidP="00ED47EF">
      <w:pPr>
        <w:spacing w:line="240" w:lineRule="auto"/>
        <w:rPr>
          <w:szCs w:val="22"/>
          <w:lang w:val="lt-LT"/>
        </w:rPr>
      </w:pPr>
      <w:r w:rsidRPr="00ED47EF">
        <w:rPr>
          <w:szCs w:val="22"/>
          <w:lang w:val="lt-LT"/>
        </w:rPr>
        <w:t>Skiriamų VIII faktoriaus vienetų skaičius yra išreikštas tarptautiniais vienetais (TV), kurie atitinka šiuolaikinį VIII faktoriaus preparatų PSO koncentratų standartą. VIII faktoriaus aktyvumas plazmoje išreiškiamas arba procentais (palyginus su normalia žmogaus plazma), arba, pageidautina, TV (palyginus su VIII faktoriaus plazmoje tarptautiniu standartu).</w:t>
      </w:r>
    </w:p>
    <w:p w14:paraId="3637466C" w14:textId="77777777" w:rsidR="00ED47EF" w:rsidRPr="00ED47EF" w:rsidRDefault="00ED47EF" w:rsidP="00ED47EF">
      <w:pPr>
        <w:spacing w:line="240" w:lineRule="auto"/>
        <w:rPr>
          <w:szCs w:val="22"/>
          <w:lang w:val="lt-LT"/>
        </w:rPr>
      </w:pPr>
    </w:p>
    <w:p w14:paraId="019568C4" w14:textId="77777777" w:rsidR="00ED47EF" w:rsidRPr="00ED47EF" w:rsidRDefault="00ED47EF" w:rsidP="00ED47EF">
      <w:pPr>
        <w:spacing w:line="240" w:lineRule="auto"/>
        <w:rPr>
          <w:szCs w:val="22"/>
          <w:lang w:val="lt-LT"/>
        </w:rPr>
      </w:pPr>
      <w:r w:rsidRPr="00ED47EF">
        <w:rPr>
          <w:szCs w:val="22"/>
          <w:lang w:val="lt-LT"/>
        </w:rPr>
        <w:t xml:space="preserve">Vienas VIII faktoriaus aktyvumo tarptautinis vienetas (TV) atitinka VIII faktoriaus kiekį, kuris yra viename mililitre sveiko žmogaus plazmos. </w:t>
      </w:r>
    </w:p>
    <w:p w14:paraId="5BE0DE46" w14:textId="77777777" w:rsidR="00ED47EF" w:rsidRPr="00ED47EF" w:rsidRDefault="00ED47EF" w:rsidP="00ED47EF">
      <w:pPr>
        <w:spacing w:line="240" w:lineRule="auto"/>
        <w:rPr>
          <w:szCs w:val="22"/>
          <w:lang w:val="lt-LT"/>
        </w:rPr>
      </w:pPr>
    </w:p>
    <w:p w14:paraId="5CBC10AD" w14:textId="77777777" w:rsidR="00ED47EF" w:rsidRPr="00ED47EF" w:rsidRDefault="00ED47EF" w:rsidP="00ED47EF">
      <w:pPr>
        <w:spacing w:line="240" w:lineRule="auto"/>
        <w:rPr>
          <w:i/>
          <w:iCs/>
          <w:szCs w:val="22"/>
          <w:lang w:val="lt-LT"/>
        </w:rPr>
      </w:pPr>
      <w:r w:rsidRPr="00ED47EF">
        <w:rPr>
          <w:i/>
          <w:iCs/>
          <w:szCs w:val="22"/>
          <w:lang w:val="lt-LT"/>
        </w:rPr>
        <w:t>Gydymas pagal poreikį</w:t>
      </w:r>
    </w:p>
    <w:p w14:paraId="35D89BB5" w14:textId="77777777" w:rsidR="00ED47EF" w:rsidRPr="00ED47EF" w:rsidRDefault="00ED47EF" w:rsidP="00ED47EF">
      <w:pPr>
        <w:spacing w:line="240" w:lineRule="auto"/>
        <w:rPr>
          <w:szCs w:val="22"/>
          <w:lang w:val="lt-LT"/>
        </w:rPr>
      </w:pPr>
      <w:r w:rsidRPr="00ED47EF">
        <w:rPr>
          <w:szCs w:val="22"/>
          <w:lang w:val="lt-LT"/>
        </w:rPr>
        <w:t>Reikiama VIII faktoriaus dozė apskaičiuojama pagal empirinį pastebėjimą, kad 1 TV/kg kūno svorio VIII faktoriaus normalų VIII faktoriaus aktyvumą kraujo plazmoje padidina apie 2 % (2 TV/dl). Reikiama dozė apskaičiuojama pagal šią formulę:</w:t>
      </w:r>
    </w:p>
    <w:p w14:paraId="51DA46F2" w14:textId="77777777" w:rsidR="00ED47EF" w:rsidRPr="00ED47EF" w:rsidRDefault="00ED47EF" w:rsidP="00ED47EF">
      <w:pPr>
        <w:spacing w:line="240" w:lineRule="auto"/>
        <w:rPr>
          <w:bCs/>
          <w:szCs w:val="22"/>
          <w:lang w:val="lt-LT"/>
        </w:rPr>
      </w:pPr>
    </w:p>
    <w:p w14:paraId="3DE083BC" w14:textId="77777777" w:rsidR="00ED47EF" w:rsidRPr="00ED47EF" w:rsidRDefault="00ED47EF" w:rsidP="00ED47EF">
      <w:pPr>
        <w:spacing w:line="240" w:lineRule="auto"/>
        <w:rPr>
          <w:bCs/>
          <w:szCs w:val="22"/>
          <w:lang w:val="lt-LT"/>
        </w:rPr>
      </w:pPr>
      <w:r w:rsidRPr="00ED47EF">
        <w:rPr>
          <w:bCs/>
          <w:szCs w:val="22"/>
          <w:lang w:val="lt-LT"/>
        </w:rPr>
        <w:t>Reikiamas vienetų skaičius = kūno svoris (kg) × norimas VIII faktoriaus aktyvumo padidėjimas (% arba TV/dl) × 0,5.</w:t>
      </w:r>
    </w:p>
    <w:p w14:paraId="692AAA9F" w14:textId="77777777" w:rsidR="00ED47EF" w:rsidRPr="00ED47EF" w:rsidRDefault="00ED47EF" w:rsidP="00ED47EF">
      <w:pPr>
        <w:spacing w:line="240" w:lineRule="auto"/>
        <w:rPr>
          <w:szCs w:val="22"/>
          <w:lang w:val="lt-LT"/>
        </w:rPr>
      </w:pPr>
    </w:p>
    <w:p w14:paraId="24E0821C" w14:textId="77777777" w:rsidR="00ED47EF" w:rsidRPr="00ED47EF" w:rsidRDefault="00ED47EF" w:rsidP="00ED47EF">
      <w:pPr>
        <w:rPr>
          <w:szCs w:val="22"/>
          <w:lang w:val="lt-LT"/>
        </w:rPr>
      </w:pPr>
      <w:r w:rsidRPr="00ED47EF">
        <w:rPr>
          <w:szCs w:val="22"/>
          <w:lang w:val="lt-LT"/>
        </w:rPr>
        <w:t>Vartojamas kiekis ir vartojimo dažnis visada turi būti orientuotas į klinikinį veiksmingumą konkrečiu atveju.</w:t>
      </w:r>
    </w:p>
    <w:p w14:paraId="53EC38AC" w14:textId="77777777" w:rsidR="00ED47EF" w:rsidRPr="00ED47EF" w:rsidRDefault="00ED47EF" w:rsidP="00ED47EF">
      <w:pPr>
        <w:rPr>
          <w:szCs w:val="22"/>
          <w:u w:val="single"/>
          <w:lang w:val="lt-LT"/>
        </w:rPr>
      </w:pPr>
    </w:p>
    <w:p w14:paraId="284709C9" w14:textId="77777777" w:rsidR="00ED47EF" w:rsidRPr="00ED47EF" w:rsidRDefault="00ED47EF" w:rsidP="00ED47EF">
      <w:pPr>
        <w:spacing w:line="240" w:lineRule="auto"/>
        <w:rPr>
          <w:szCs w:val="22"/>
          <w:lang w:val="lt-LT"/>
        </w:rPr>
      </w:pPr>
      <w:r w:rsidRPr="00ED47EF">
        <w:rPr>
          <w:szCs w:val="22"/>
          <w:lang w:val="lt-LT"/>
        </w:rPr>
        <w:t>Toliau nurodytų hemoraginių reiškinių atvejais, atitinkamu laikotarpiu VIII faktoriaus aktyvumas plazmoje neturėtų būti mažesnis nei nurodyta (procentais lyginant su sveiko žmogaus plazma ar TV/dl). Toliau lentelėje nurodytos kraujavimų ir chirurginių intervencijų atvejais rekomenduojamos dozės.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9"/>
        <w:gridCol w:w="2529"/>
        <w:gridCol w:w="3484"/>
      </w:tblGrid>
      <w:tr w:rsidR="00ED47EF" w:rsidRPr="00ED47EF" w14:paraId="14727470" w14:textId="77777777" w:rsidTr="00E34834">
        <w:trPr>
          <w:cantSplit/>
          <w:trHeight w:val="340"/>
        </w:trPr>
        <w:tc>
          <w:tcPr>
            <w:tcW w:w="1686" w:type="pct"/>
          </w:tcPr>
          <w:p w14:paraId="484F1BB1" w14:textId="77777777" w:rsidR="00ED47EF" w:rsidRPr="00ED47EF" w:rsidRDefault="00ED47EF" w:rsidP="00ED47EF">
            <w:pPr>
              <w:spacing w:line="240" w:lineRule="auto"/>
              <w:rPr>
                <w:bCs/>
                <w:szCs w:val="22"/>
                <w:lang w:val="lt-LT"/>
              </w:rPr>
            </w:pPr>
            <w:proofErr w:type="spellStart"/>
            <w:r w:rsidRPr="00ED47EF">
              <w:rPr>
                <w:bCs/>
                <w:szCs w:val="22"/>
                <w:lang w:val="lt-LT"/>
              </w:rPr>
              <w:t>Hemoragijos</w:t>
            </w:r>
            <w:proofErr w:type="spellEnd"/>
            <w:r w:rsidRPr="00ED47EF">
              <w:rPr>
                <w:bCs/>
                <w:szCs w:val="22"/>
                <w:lang w:val="lt-LT"/>
              </w:rPr>
              <w:t xml:space="preserve"> laipsnis / chirurginės procedūros tipas</w:t>
            </w:r>
          </w:p>
        </w:tc>
        <w:tc>
          <w:tcPr>
            <w:tcW w:w="1394" w:type="pct"/>
          </w:tcPr>
          <w:p w14:paraId="1DE62D92" w14:textId="77777777" w:rsidR="00ED47EF" w:rsidRPr="00ED47EF" w:rsidRDefault="00ED47EF" w:rsidP="00ED47EF">
            <w:pPr>
              <w:spacing w:line="240" w:lineRule="auto"/>
              <w:rPr>
                <w:bCs/>
                <w:szCs w:val="22"/>
                <w:lang w:val="lt-LT"/>
              </w:rPr>
            </w:pPr>
            <w:r w:rsidRPr="00ED47EF">
              <w:rPr>
                <w:bCs/>
                <w:szCs w:val="22"/>
                <w:lang w:val="lt-LT"/>
              </w:rPr>
              <w:t>Reikiamas VIII faktoriaus lygis (% arba TV/dl)</w:t>
            </w:r>
          </w:p>
        </w:tc>
        <w:tc>
          <w:tcPr>
            <w:tcW w:w="1920" w:type="pct"/>
          </w:tcPr>
          <w:p w14:paraId="226EEC78" w14:textId="77777777" w:rsidR="00ED47EF" w:rsidRPr="00ED47EF" w:rsidRDefault="00ED47EF" w:rsidP="00ED47EF">
            <w:pPr>
              <w:spacing w:line="240" w:lineRule="auto"/>
              <w:rPr>
                <w:bCs/>
                <w:szCs w:val="22"/>
                <w:lang w:val="lt-LT"/>
              </w:rPr>
            </w:pPr>
            <w:r w:rsidRPr="00ED47EF">
              <w:rPr>
                <w:bCs/>
                <w:szCs w:val="22"/>
                <w:lang w:val="lt-LT"/>
              </w:rPr>
              <w:t>Vartojimo dažnis (valandomis) / gydymo trukmė (dienomis)</w:t>
            </w:r>
          </w:p>
        </w:tc>
      </w:tr>
      <w:tr w:rsidR="00ED47EF" w:rsidRPr="00ED47EF" w14:paraId="329B1F98" w14:textId="77777777" w:rsidTr="00E34834">
        <w:trPr>
          <w:cantSplit/>
          <w:trHeight w:val="340"/>
        </w:trPr>
        <w:tc>
          <w:tcPr>
            <w:tcW w:w="1686" w:type="pct"/>
          </w:tcPr>
          <w:p w14:paraId="05E9B30D" w14:textId="77777777" w:rsidR="00ED47EF" w:rsidRPr="00ED47EF" w:rsidRDefault="00ED47EF" w:rsidP="00ED47EF">
            <w:pPr>
              <w:spacing w:line="240" w:lineRule="auto"/>
              <w:rPr>
                <w:bCs/>
                <w:szCs w:val="22"/>
                <w:lang w:val="lt-LT"/>
              </w:rPr>
            </w:pPr>
            <w:proofErr w:type="spellStart"/>
            <w:r w:rsidRPr="00ED47EF">
              <w:rPr>
                <w:bCs/>
                <w:szCs w:val="22"/>
                <w:lang w:val="lt-LT"/>
              </w:rPr>
              <w:t>Hemoragija</w:t>
            </w:r>
            <w:proofErr w:type="spellEnd"/>
          </w:p>
        </w:tc>
        <w:tc>
          <w:tcPr>
            <w:tcW w:w="1394" w:type="pct"/>
          </w:tcPr>
          <w:p w14:paraId="71869C56" w14:textId="77777777" w:rsidR="00ED47EF" w:rsidRPr="00ED47EF" w:rsidRDefault="00ED47EF" w:rsidP="00ED47EF">
            <w:pPr>
              <w:spacing w:line="240" w:lineRule="auto"/>
              <w:rPr>
                <w:bCs/>
                <w:szCs w:val="22"/>
                <w:lang w:val="lt-LT"/>
              </w:rPr>
            </w:pPr>
          </w:p>
        </w:tc>
        <w:tc>
          <w:tcPr>
            <w:tcW w:w="1920" w:type="pct"/>
          </w:tcPr>
          <w:p w14:paraId="54288C4C" w14:textId="77777777" w:rsidR="00ED47EF" w:rsidRPr="00ED47EF" w:rsidRDefault="00ED47EF" w:rsidP="00ED47EF">
            <w:pPr>
              <w:spacing w:line="240" w:lineRule="auto"/>
              <w:rPr>
                <w:bCs/>
                <w:szCs w:val="22"/>
                <w:lang w:val="lt-LT"/>
              </w:rPr>
            </w:pPr>
          </w:p>
        </w:tc>
      </w:tr>
      <w:tr w:rsidR="00ED47EF" w:rsidRPr="00ED47EF" w14:paraId="279656D8" w14:textId="77777777" w:rsidTr="00E34834">
        <w:trPr>
          <w:cantSplit/>
          <w:trHeight w:val="340"/>
        </w:trPr>
        <w:tc>
          <w:tcPr>
            <w:tcW w:w="1686" w:type="pct"/>
          </w:tcPr>
          <w:p w14:paraId="0417D7D9" w14:textId="77777777" w:rsidR="00ED47EF" w:rsidRPr="00ED47EF" w:rsidRDefault="00ED47EF" w:rsidP="00ED47EF">
            <w:pPr>
              <w:spacing w:line="240" w:lineRule="auto"/>
              <w:rPr>
                <w:bCs/>
                <w:szCs w:val="22"/>
                <w:lang w:val="lt-LT"/>
              </w:rPr>
            </w:pPr>
            <w:proofErr w:type="spellStart"/>
            <w:r w:rsidRPr="00ED47EF">
              <w:rPr>
                <w:iCs/>
                <w:szCs w:val="22"/>
                <w:lang w:val="lt-LT"/>
              </w:rPr>
              <w:t>Hemartrozės</w:t>
            </w:r>
            <w:proofErr w:type="spellEnd"/>
            <w:r w:rsidRPr="00ED47EF">
              <w:rPr>
                <w:iCs/>
                <w:szCs w:val="22"/>
                <w:lang w:val="lt-LT"/>
              </w:rPr>
              <w:t xml:space="preserve"> (kraujavimo į sąnarius) pradžia, kraujavimas į raumenis, burnos ertmę</w:t>
            </w:r>
          </w:p>
        </w:tc>
        <w:tc>
          <w:tcPr>
            <w:tcW w:w="1394" w:type="pct"/>
          </w:tcPr>
          <w:p w14:paraId="21C05A34" w14:textId="77777777" w:rsidR="00ED47EF" w:rsidRPr="00ED47EF" w:rsidRDefault="00ED47EF" w:rsidP="00ED47EF">
            <w:pPr>
              <w:spacing w:line="240" w:lineRule="auto"/>
              <w:rPr>
                <w:bCs/>
                <w:szCs w:val="22"/>
                <w:lang w:val="lt-LT"/>
              </w:rPr>
            </w:pPr>
            <w:r w:rsidRPr="00ED47EF">
              <w:rPr>
                <w:iCs/>
                <w:szCs w:val="22"/>
                <w:lang w:val="lt-LT"/>
              </w:rPr>
              <w:t>20–40</w:t>
            </w:r>
          </w:p>
        </w:tc>
        <w:tc>
          <w:tcPr>
            <w:tcW w:w="1920" w:type="pct"/>
          </w:tcPr>
          <w:p w14:paraId="6B514379" w14:textId="77777777" w:rsidR="00ED47EF" w:rsidRPr="00ED47EF" w:rsidRDefault="00ED47EF" w:rsidP="00ED47EF">
            <w:pPr>
              <w:spacing w:line="240" w:lineRule="auto"/>
              <w:rPr>
                <w:bCs/>
                <w:szCs w:val="22"/>
                <w:lang w:val="lt-LT"/>
              </w:rPr>
            </w:pPr>
            <w:r w:rsidRPr="00ED47EF">
              <w:rPr>
                <w:szCs w:val="22"/>
                <w:lang w:val="lt-LT"/>
              </w:rPr>
              <w:t>Kartokite injekcijas kas 12–24 valandas mažiausiai 1 dieną, kol praeina kraujavimas, kurį rodo skausmas, arba kol užgyja pažeidimas.</w:t>
            </w:r>
          </w:p>
        </w:tc>
      </w:tr>
      <w:tr w:rsidR="00ED47EF" w:rsidRPr="00ED47EF" w14:paraId="3617B973" w14:textId="77777777" w:rsidTr="00E34834">
        <w:trPr>
          <w:cantSplit/>
          <w:trHeight w:val="340"/>
        </w:trPr>
        <w:tc>
          <w:tcPr>
            <w:tcW w:w="1686" w:type="pct"/>
          </w:tcPr>
          <w:p w14:paraId="4D8E66DF" w14:textId="77777777" w:rsidR="00ED47EF" w:rsidRPr="00ED47EF" w:rsidRDefault="00ED47EF" w:rsidP="00ED47EF">
            <w:pPr>
              <w:spacing w:line="240" w:lineRule="auto"/>
              <w:rPr>
                <w:bCs/>
                <w:szCs w:val="22"/>
                <w:lang w:val="lt-LT"/>
              </w:rPr>
            </w:pPr>
            <w:r w:rsidRPr="00ED47EF">
              <w:rPr>
                <w:iCs/>
                <w:szCs w:val="22"/>
                <w:lang w:val="lt-LT"/>
              </w:rPr>
              <w:t xml:space="preserve">Didesnės apimties </w:t>
            </w:r>
            <w:proofErr w:type="spellStart"/>
            <w:r w:rsidRPr="00ED47EF">
              <w:rPr>
                <w:iCs/>
                <w:szCs w:val="22"/>
                <w:lang w:val="lt-LT"/>
              </w:rPr>
              <w:t>hemartrozė</w:t>
            </w:r>
            <w:proofErr w:type="spellEnd"/>
            <w:r w:rsidRPr="00ED47EF">
              <w:rPr>
                <w:iCs/>
                <w:szCs w:val="22"/>
                <w:lang w:val="lt-LT"/>
              </w:rPr>
              <w:t xml:space="preserve"> (kraujavimas į sąnarį), kraujavimas į raumenis arba hematomos susidarymas</w:t>
            </w:r>
          </w:p>
        </w:tc>
        <w:tc>
          <w:tcPr>
            <w:tcW w:w="1394" w:type="pct"/>
          </w:tcPr>
          <w:p w14:paraId="6B0D6103" w14:textId="77777777" w:rsidR="00ED47EF" w:rsidRPr="00ED47EF" w:rsidRDefault="00ED47EF" w:rsidP="00ED47EF">
            <w:pPr>
              <w:spacing w:line="240" w:lineRule="auto"/>
              <w:rPr>
                <w:bCs/>
                <w:szCs w:val="22"/>
                <w:lang w:val="lt-LT"/>
              </w:rPr>
            </w:pPr>
            <w:r w:rsidRPr="00ED47EF">
              <w:rPr>
                <w:iCs/>
                <w:szCs w:val="22"/>
                <w:lang w:val="lt-LT"/>
              </w:rPr>
              <w:t>30–60</w:t>
            </w:r>
          </w:p>
        </w:tc>
        <w:tc>
          <w:tcPr>
            <w:tcW w:w="1920" w:type="pct"/>
          </w:tcPr>
          <w:p w14:paraId="7B4F8E6C" w14:textId="77777777" w:rsidR="00ED47EF" w:rsidRPr="00ED47EF" w:rsidRDefault="00ED47EF" w:rsidP="00ED47EF">
            <w:pPr>
              <w:spacing w:line="240" w:lineRule="auto"/>
              <w:rPr>
                <w:bCs/>
                <w:szCs w:val="22"/>
                <w:lang w:val="lt-LT"/>
              </w:rPr>
            </w:pPr>
            <w:r w:rsidRPr="00ED47EF">
              <w:rPr>
                <w:iCs/>
                <w:szCs w:val="22"/>
                <w:lang w:val="lt-LT"/>
              </w:rPr>
              <w:t>Infuzija kartojama kas 12–24 val. 3–4 dienas arba ilgiau kol pranyksta skausmas ir ūminis negalavimas</w:t>
            </w:r>
          </w:p>
        </w:tc>
      </w:tr>
      <w:tr w:rsidR="00ED47EF" w:rsidRPr="00ED47EF" w14:paraId="1EF24460" w14:textId="77777777" w:rsidTr="00E34834">
        <w:trPr>
          <w:cantSplit/>
          <w:trHeight w:val="340"/>
        </w:trPr>
        <w:tc>
          <w:tcPr>
            <w:tcW w:w="1686" w:type="pct"/>
          </w:tcPr>
          <w:p w14:paraId="47324020" w14:textId="77777777" w:rsidR="00ED47EF" w:rsidRPr="00ED47EF" w:rsidRDefault="00ED47EF" w:rsidP="00ED47EF">
            <w:pPr>
              <w:spacing w:line="240" w:lineRule="auto"/>
              <w:rPr>
                <w:bCs/>
                <w:szCs w:val="22"/>
                <w:lang w:val="lt-LT"/>
              </w:rPr>
            </w:pPr>
            <w:r w:rsidRPr="00ED47EF">
              <w:rPr>
                <w:iCs/>
                <w:szCs w:val="22"/>
                <w:lang w:val="lt-LT"/>
              </w:rPr>
              <w:t>Gyvybei pavojingas kraujavimas</w:t>
            </w:r>
          </w:p>
        </w:tc>
        <w:tc>
          <w:tcPr>
            <w:tcW w:w="1394" w:type="pct"/>
          </w:tcPr>
          <w:p w14:paraId="6DD2F32C" w14:textId="77777777" w:rsidR="00ED47EF" w:rsidRPr="00ED47EF" w:rsidRDefault="00ED47EF" w:rsidP="00ED47EF">
            <w:pPr>
              <w:spacing w:line="240" w:lineRule="auto"/>
              <w:rPr>
                <w:bCs/>
                <w:szCs w:val="22"/>
                <w:lang w:val="lt-LT"/>
              </w:rPr>
            </w:pPr>
            <w:r w:rsidRPr="00ED47EF">
              <w:rPr>
                <w:iCs/>
                <w:szCs w:val="22"/>
                <w:lang w:val="lt-LT"/>
              </w:rPr>
              <w:t>60–100</w:t>
            </w:r>
          </w:p>
        </w:tc>
        <w:tc>
          <w:tcPr>
            <w:tcW w:w="1920" w:type="pct"/>
          </w:tcPr>
          <w:p w14:paraId="50C7E03C" w14:textId="77777777" w:rsidR="00ED47EF" w:rsidRPr="00ED47EF" w:rsidRDefault="00ED47EF" w:rsidP="00ED47EF">
            <w:pPr>
              <w:spacing w:line="240" w:lineRule="auto"/>
              <w:rPr>
                <w:bCs/>
                <w:szCs w:val="22"/>
                <w:lang w:val="lt-LT"/>
              </w:rPr>
            </w:pPr>
            <w:r w:rsidRPr="00ED47EF">
              <w:rPr>
                <w:iCs/>
                <w:szCs w:val="22"/>
                <w:lang w:val="lt-LT"/>
              </w:rPr>
              <w:t>Infuzija kartojama kas 8–24 val., kol pavojus išnyksta.</w:t>
            </w:r>
          </w:p>
        </w:tc>
      </w:tr>
      <w:tr w:rsidR="00ED47EF" w:rsidRPr="00ED47EF" w14:paraId="4D255480" w14:textId="77777777" w:rsidTr="00E34834">
        <w:trPr>
          <w:cantSplit/>
          <w:trHeight w:val="340"/>
        </w:trPr>
        <w:tc>
          <w:tcPr>
            <w:tcW w:w="1686" w:type="pct"/>
          </w:tcPr>
          <w:p w14:paraId="4F35E3E7" w14:textId="77777777" w:rsidR="00ED47EF" w:rsidRPr="00ED47EF" w:rsidRDefault="00ED47EF" w:rsidP="00ED47EF">
            <w:pPr>
              <w:spacing w:line="240" w:lineRule="auto"/>
              <w:rPr>
                <w:iCs/>
                <w:szCs w:val="22"/>
                <w:lang w:val="lt-LT"/>
              </w:rPr>
            </w:pPr>
            <w:r w:rsidRPr="00ED47EF">
              <w:rPr>
                <w:iCs/>
                <w:szCs w:val="22"/>
                <w:lang w:val="lt-LT"/>
              </w:rPr>
              <w:t>Operacija</w:t>
            </w:r>
          </w:p>
        </w:tc>
        <w:tc>
          <w:tcPr>
            <w:tcW w:w="1394" w:type="pct"/>
          </w:tcPr>
          <w:p w14:paraId="6174E444" w14:textId="77777777" w:rsidR="00ED47EF" w:rsidRPr="00ED47EF" w:rsidRDefault="00ED47EF" w:rsidP="00ED47EF">
            <w:pPr>
              <w:spacing w:line="240" w:lineRule="auto"/>
              <w:rPr>
                <w:iCs/>
                <w:szCs w:val="22"/>
                <w:lang w:val="lt-LT"/>
              </w:rPr>
            </w:pPr>
          </w:p>
        </w:tc>
        <w:tc>
          <w:tcPr>
            <w:tcW w:w="1920" w:type="pct"/>
          </w:tcPr>
          <w:p w14:paraId="5C65EC41" w14:textId="77777777" w:rsidR="00ED47EF" w:rsidRPr="00ED47EF" w:rsidRDefault="00ED47EF" w:rsidP="00ED47EF">
            <w:pPr>
              <w:spacing w:line="240" w:lineRule="auto"/>
              <w:rPr>
                <w:iCs/>
                <w:szCs w:val="22"/>
                <w:lang w:val="lt-LT"/>
              </w:rPr>
            </w:pPr>
          </w:p>
        </w:tc>
      </w:tr>
      <w:tr w:rsidR="00ED47EF" w:rsidRPr="00ED47EF" w14:paraId="05ACE392" w14:textId="77777777" w:rsidTr="00E34834">
        <w:trPr>
          <w:cantSplit/>
          <w:trHeight w:val="340"/>
        </w:trPr>
        <w:tc>
          <w:tcPr>
            <w:tcW w:w="1686" w:type="pct"/>
          </w:tcPr>
          <w:p w14:paraId="2C279901" w14:textId="77777777" w:rsidR="00ED47EF" w:rsidRPr="00ED47EF" w:rsidRDefault="00ED47EF" w:rsidP="00ED47EF">
            <w:pPr>
              <w:spacing w:line="240" w:lineRule="auto"/>
              <w:rPr>
                <w:iCs/>
                <w:szCs w:val="22"/>
                <w:lang w:val="lt-LT"/>
              </w:rPr>
            </w:pPr>
            <w:r w:rsidRPr="00ED47EF">
              <w:rPr>
                <w:iCs/>
                <w:szCs w:val="22"/>
                <w:lang w:val="lt-LT"/>
              </w:rPr>
              <w:t>Nedidelė operacija, įskaitant danties traukimą</w:t>
            </w:r>
          </w:p>
        </w:tc>
        <w:tc>
          <w:tcPr>
            <w:tcW w:w="1394" w:type="pct"/>
          </w:tcPr>
          <w:p w14:paraId="0625816D" w14:textId="77777777" w:rsidR="00ED47EF" w:rsidRPr="00ED47EF" w:rsidRDefault="00ED47EF" w:rsidP="00ED47EF">
            <w:pPr>
              <w:spacing w:line="240" w:lineRule="auto"/>
              <w:rPr>
                <w:iCs/>
                <w:szCs w:val="22"/>
                <w:lang w:val="lt-LT"/>
              </w:rPr>
            </w:pPr>
            <w:r w:rsidRPr="00ED47EF">
              <w:rPr>
                <w:iCs/>
                <w:szCs w:val="22"/>
                <w:lang w:val="lt-LT"/>
              </w:rPr>
              <w:t>30-60</w:t>
            </w:r>
          </w:p>
        </w:tc>
        <w:tc>
          <w:tcPr>
            <w:tcW w:w="1920" w:type="pct"/>
          </w:tcPr>
          <w:p w14:paraId="67E2DFB4" w14:textId="77777777" w:rsidR="00ED47EF" w:rsidRPr="00ED47EF" w:rsidRDefault="00ED47EF" w:rsidP="00ED47EF">
            <w:pPr>
              <w:spacing w:line="240" w:lineRule="auto"/>
              <w:rPr>
                <w:iCs/>
                <w:szCs w:val="22"/>
                <w:lang w:val="lt-LT"/>
              </w:rPr>
            </w:pPr>
            <w:r w:rsidRPr="00ED47EF">
              <w:rPr>
                <w:iCs/>
                <w:szCs w:val="22"/>
                <w:lang w:val="lt-LT"/>
              </w:rPr>
              <w:t xml:space="preserve">Kas 24 val., mažiausiai 1 dieną, kol </w:t>
            </w:r>
            <w:r w:rsidRPr="00ED47EF">
              <w:rPr>
                <w:szCs w:val="22"/>
                <w:lang w:val="lt-LT"/>
              </w:rPr>
              <w:t>užgyja pažeidimas.</w:t>
            </w:r>
          </w:p>
        </w:tc>
      </w:tr>
      <w:tr w:rsidR="00ED47EF" w:rsidRPr="00ED47EF" w14:paraId="79E622F8" w14:textId="77777777" w:rsidTr="00E34834">
        <w:trPr>
          <w:cantSplit/>
          <w:trHeight w:val="340"/>
        </w:trPr>
        <w:tc>
          <w:tcPr>
            <w:tcW w:w="1686" w:type="pct"/>
          </w:tcPr>
          <w:p w14:paraId="54A31016" w14:textId="77777777" w:rsidR="00ED47EF" w:rsidRPr="00ED47EF" w:rsidRDefault="00ED47EF" w:rsidP="00ED47EF">
            <w:pPr>
              <w:spacing w:line="240" w:lineRule="auto"/>
              <w:rPr>
                <w:iCs/>
                <w:szCs w:val="22"/>
                <w:lang w:val="lt-LT"/>
              </w:rPr>
            </w:pPr>
            <w:r w:rsidRPr="00ED47EF">
              <w:rPr>
                <w:bCs/>
                <w:szCs w:val="22"/>
                <w:lang w:val="lt-LT"/>
              </w:rPr>
              <w:t>Didelės apimties operacija</w:t>
            </w:r>
          </w:p>
        </w:tc>
        <w:tc>
          <w:tcPr>
            <w:tcW w:w="1394" w:type="pct"/>
          </w:tcPr>
          <w:p w14:paraId="0EACF0BD" w14:textId="77777777" w:rsidR="00ED47EF" w:rsidRPr="00ED47EF" w:rsidRDefault="00ED47EF" w:rsidP="00ED47EF">
            <w:pPr>
              <w:spacing w:line="240" w:lineRule="auto"/>
              <w:rPr>
                <w:szCs w:val="22"/>
                <w:lang w:val="lt-LT"/>
              </w:rPr>
            </w:pPr>
            <w:r w:rsidRPr="00ED47EF">
              <w:rPr>
                <w:szCs w:val="22"/>
                <w:lang w:val="lt-LT"/>
              </w:rPr>
              <w:t>80 – 100</w:t>
            </w:r>
          </w:p>
          <w:p w14:paraId="1B9C46D9" w14:textId="77777777" w:rsidR="00ED47EF" w:rsidRPr="00ED47EF" w:rsidRDefault="00ED47EF" w:rsidP="00ED47EF">
            <w:pPr>
              <w:spacing w:line="240" w:lineRule="auto"/>
              <w:rPr>
                <w:iCs/>
                <w:szCs w:val="22"/>
                <w:lang w:val="lt-LT"/>
              </w:rPr>
            </w:pPr>
            <w:r w:rsidRPr="00ED47EF">
              <w:rPr>
                <w:szCs w:val="22"/>
                <w:lang w:val="lt-LT"/>
              </w:rPr>
              <w:t>(prieš operaciją ir po jos)</w:t>
            </w:r>
          </w:p>
        </w:tc>
        <w:tc>
          <w:tcPr>
            <w:tcW w:w="1920" w:type="pct"/>
          </w:tcPr>
          <w:p w14:paraId="5556B18C" w14:textId="77777777" w:rsidR="00ED47EF" w:rsidRPr="00ED47EF" w:rsidRDefault="00ED47EF" w:rsidP="00ED47EF">
            <w:pPr>
              <w:spacing w:line="240" w:lineRule="auto"/>
              <w:rPr>
                <w:iCs/>
                <w:szCs w:val="22"/>
                <w:lang w:val="lt-LT"/>
              </w:rPr>
            </w:pPr>
            <w:r w:rsidRPr="00ED47EF">
              <w:rPr>
                <w:iCs/>
                <w:szCs w:val="22"/>
                <w:lang w:val="lt-LT"/>
              </w:rPr>
              <w:t>Infuzija kartojama kas 8–24 val., kol užgyja žaizdos, po to mažiausiai 7 dienas palaikant 30-60 % (TV/dl) VIII faktoriaus aktyvumą.</w:t>
            </w:r>
          </w:p>
        </w:tc>
      </w:tr>
    </w:tbl>
    <w:p w14:paraId="0CD87F81" w14:textId="77777777" w:rsidR="00ED47EF" w:rsidRPr="00ED47EF" w:rsidRDefault="00ED47EF" w:rsidP="00ED47EF">
      <w:pPr>
        <w:rPr>
          <w:iCs/>
          <w:szCs w:val="22"/>
          <w:u w:val="single"/>
          <w:lang w:val="lt-LT"/>
        </w:rPr>
      </w:pPr>
    </w:p>
    <w:p w14:paraId="68A031A1" w14:textId="77777777" w:rsidR="00ED47EF" w:rsidRPr="00ED47EF" w:rsidRDefault="00ED47EF" w:rsidP="00ED47EF">
      <w:pPr>
        <w:rPr>
          <w:i/>
          <w:szCs w:val="22"/>
          <w:lang w:val="lt-LT"/>
        </w:rPr>
      </w:pPr>
      <w:r w:rsidRPr="00ED47EF">
        <w:rPr>
          <w:i/>
          <w:szCs w:val="22"/>
          <w:lang w:val="lt-LT"/>
        </w:rPr>
        <w:t>Profilaktika</w:t>
      </w:r>
    </w:p>
    <w:p w14:paraId="649CEF69" w14:textId="77777777" w:rsidR="00ED47EF" w:rsidRPr="00ED47EF" w:rsidRDefault="00ED47EF" w:rsidP="00ED47EF">
      <w:pPr>
        <w:rPr>
          <w:szCs w:val="22"/>
          <w:lang w:val="lt-LT"/>
        </w:rPr>
      </w:pPr>
      <w:r w:rsidRPr="00ED47EF">
        <w:rPr>
          <w:szCs w:val="22"/>
          <w:lang w:val="lt-LT"/>
        </w:rPr>
        <w:lastRenderedPageBreak/>
        <w:t xml:space="preserve">Ilgalaikei kraujavimo profilaktikai pacientams, sergantiems sunkia </w:t>
      </w:r>
      <w:proofErr w:type="spellStart"/>
      <w:r w:rsidRPr="00ED47EF">
        <w:rPr>
          <w:szCs w:val="22"/>
          <w:lang w:val="lt-LT"/>
        </w:rPr>
        <w:t>hemofilija</w:t>
      </w:r>
      <w:proofErr w:type="spellEnd"/>
      <w:r w:rsidRPr="00ED47EF">
        <w:rPr>
          <w:szCs w:val="22"/>
          <w:lang w:val="lt-LT"/>
        </w:rPr>
        <w:t> A, įprastai skiriama nuo 20 iki 40 TV VIII faktoriaus 1 kg kūno svorio kas 2–3 dienas. Kai kuriais atvejais, ypač jaunesniems pacientams, gali būti reikalingi trumpesni dozavimo intervalai arba didesnės dozės.</w:t>
      </w:r>
    </w:p>
    <w:p w14:paraId="73998DFF" w14:textId="77777777" w:rsidR="00ED47EF" w:rsidRPr="00ED47EF" w:rsidRDefault="00ED47EF" w:rsidP="00ED47EF">
      <w:pPr>
        <w:rPr>
          <w:i/>
          <w:szCs w:val="22"/>
          <w:u w:val="single"/>
          <w:lang w:val="lt-LT"/>
        </w:rPr>
      </w:pPr>
    </w:p>
    <w:p w14:paraId="64E95D54" w14:textId="77777777" w:rsidR="00ED47EF" w:rsidRPr="00ED47EF" w:rsidRDefault="00ED47EF" w:rsidP="00ED47EF">
      <w:pPr>
        <w:rPr>
          <w:i/>
          <w:szCs w:val="22"/>
          <w:lang w:val="lt-LT"/>
        </w:rPr>
      </w:pPr>
      <w:r w:rsidRPr="00ED47EF">
        <w:rPr>
          <w:i/>
          <w:szCs w:val="22"/>
          <w:lang w:val="lt-LT"/>
        </w:rPr>
        <w:t>Vaikų populiacija</w:t>
      </w:r>
    </w:p>
    <w:p w14:paraId="67AE5CB8" w14:textId="77777777" w:rsidR="00ED47EF" w:rsidRPr="00ED47EF" w:rsidRDefault="00ED47EF" w:rsidP="00ED47EF">
      <w:pPr>
        <w:rPr>
          <w:szCs w:val="22"/>
          <w:lang w:val="lt-LT"/>
        </w:rPr>
      </w:pPr>
      <w:r w:rsidRPr="00ED47EF">
        <w:rPr>
          <w:szCs w:val="22"/>
          <w:lang w:val="lt-LT"/>
        </w:rPr>
        <w:t>Dozavimas vaikams priklauso nuo kūno svorio ir todėl paprastai nesiskiria nuo suaugusių pacientų. Vartojimo dažnis visada turi būti orientuotas į klinikinį veiksmingumą konkrečiu atveju. Yra tam tikros jaunesnių nei 6 metų vaikų gydymo patirties.</w:t>
      </w:r>
    </w:p>
    <w:p w14:paraId="2727ECB1" w14:textId="77777777" w:rsidR="00ED47EF" w:rsidRPr="00ED47EF" w:rsidRDefault="00ED47EF" w:rsidP="00ED47EF">
      <w:pPr>
        <w:tabs>
          <w:tab w:val="clear" w:pos="567"/>
        </w:tabs>
        <w:spacing w:line="240" w:lineRule="auto"/>
        <w:rPr>
          <w:szCs w:val="22"/>
          <w:lang w:val="lt-LT"/>
        </w:rPr>
      </w:pPr>
    </w:p>
    <w:p w14:paraId="41B000B7" w14:textId="77777777" w:rsidR="00ED47EF" w:rsidRPr="00ED47EF" w:rsidRDefault="00ED47EF" w:rsidP="00ED47EF">
      <w:pPr>
        <w:tabs>
          <w:tab w:val="clear" w:pos="567"/>
        </w:tabs>
        <w:spacing w:line="240" w:lineRule="auto"/>
        <w:rPr>
          <w:b/>
          <w:bCs/>
          <w:szCs w:val="22"/>
          <w:lang w:val="lt-LT"/>
        </w:rPr>
      </w:pPr>
      <w:r w:rsidRPr="00ED47EF">
        <w:rPr>
          <w:b/>
          <w:bCs/>
          <w:szCs w:val="22"/>
          <w:lang w:val="lt-LT"/>
        </w:rPr>
        <w:t xml:space="preserve">Informacija apie farmakologines </w:t>
      </w:r>
      <w:r w:rsidRPr="00ED47EF">
        <w:rPr>
          <w:b/>
          <w:szCs w:val="22"/>
          <w:shd w:val="clear" w:color="auto" w:fill="FFFFFF"/>
          <w:lang w:val="pt-BR"/>
        </w:rPr>
        <w:t xml:space="preserve">Von Vilebrando </w:t>
      </w:r>
      <w:r w:rsidRPr="00ED47EF">
        <w:rPr>
          <w:b/>
          <w:bCs/>
          <w:szCs w:val="22"/>
          <w:lang w:val="lt-LT"/>
        </w:rPr>
        <w:t>faktorius savybes</w:t>
      </w:r>
    </w:p>
    <w:p w14:paraId="18185216" w14:textId="77777777" w:rsidR="00ED47EF" w:rsidRPr="00ED47EF" w:rsidRDefault="00ED47EF" w:rsidP="00ED47EF">
      <w:pPr>
        <w:tabs>
          <w:tab w:val="clear" w:pos="567"/>
        </w:tabs>
        <w:spacing w:line="240" w:lineRule="auto"/>
        <w:rPr>
          <w:szCs w:val="22"/>
          <w:lang w:val="lt-LT"/>
        </w:rPr>
      </w:pPr>
      <w:r w:rsidRPr="00ED47EF">
        <w:rPr>
          <w:szCs w:val="22"/>
          <w:lang w:val="lt-LT"/>
        </w:rPr>
        <w:t xml:space="preserve">Be savo, kaip VIII faktorių apsaugančio baltymo, vaidmens, </w:t>
      </w:r>
      <w:proofErr w:type="spellStart"/>
      <w:r w:rsidRPr="00ED47EF">
        <w:rPr>
          <w:szCs w:val="22"/>
          <w:shd w:val="clear" w:color="auto" w:fill="FFFFFF"/>
          <w:lang w:val="lt-LT"/>
        </w:rPr>
        <w:t>Von</w:t>
      </w:r>
      <w:proofErr w:type="spellEnd"/>
      <w:r w:rsidRPr="00ED47EF">
        <w:rPr>
          <w:szCs w:val="22"/>
          <w:shd w:val="clear" w:color="auto" w:fill="FFFFFF"/>
          <w:lang w:val="lt-LT"/>
        </w:rPr>
        <w:t xml:space="preserve"> </w:t>
      </w:r>
      <w:proofErr w:type="spellStart"/>
      <w:r w:rsidRPr="00ED47EF">
        <w:rPr>
          <w:szCs w:val="22"/>
          <w:shd w:val="clear" w:color="auto" w:fill="FFFFFF"/>
          <w:lang w:val="lt-LT"/>
        </w:rPr>
        <w:t>Vilebrando</w:t>
      </w:r>
      <w:proofErr w:type="spellEnd"/>
      <w:r w:rsidRPr="00ED47EF">
        <w:rPr>
          <w:szCs w:val="22"/>
          <w:shd w:val="clear" w:color="auto" w:fill="FFFFFF"/>
          <w:lang w:val="lt-LT"/>
        </w:rPr>
        <w:t xml:space="preserve"> </w:t>
      </w:r>
      <w:r w:rsidRPr="00ED47EF">
        <w:rPr>
          <w:szCs w:val="22"/>
          <w:lang w:val="lt-LT"/>
        </w:rPr>
        <w:t xml:space="preserve">faktorius dalyvauja trombocitų sukibimo kraujagyslių pažeidimo vietose procese ir atlieka svarbų vaidmenį trombocitų </w:t>
      </w:r>
      <w:proofErr w:type="spellStart"/>
      <w:r w:rsidRPr="00ED47EF">
        <w:rPr>
          <w:szCs w:val="22"/>
          <w:lang w:val="lt-LT"/>
        </w:rPr>
        <w:t>agregacijoje</w:t>
      </w:r>
      <w:proofErr w:type="spellEnd"/>
      <w:r w:rsidRPr="00ED47EF">
        <w:rPr>
          <w:szCs w:val="22"/>
          <w:lang w:val="lt-LT"/>
        </w:rPr>
        <w:t>.</w:t>
      </w:r>
    </w:p>
    <w:p w14:paraId="7811D527" w14:textId="77777777" w:rsidR="00ED47EF" w:rsidRPr="00ED47EF" w:rsidRDefault="00ED47EF" w:rsidP="00ED47EF">
      <w:pPr>
        <w:tabs>
          <w:tab w:val="clear" w:pos="567"/>
        </w:tabs>
        <w:spacing w:line="240" w:lineRule="auto"/>
        <w:rPr>
          <w:szCs w:val="22"/>
          <w:lang w:val="lt-LT"/>
        </w:rPr>
      </w:pPr>
    </w:p>
    <w:p w14:paraId="5F2B3E17" w14:textId="77777777" w:rsidR="00ED47EF" w:rsidRPr="00ED47EF" w:rsidRDefault="00ED47EF" w:rsidP="00ED47EF">
      <w:pPr>
        <w:tabs>
          <w:tab w:val="clear" w:pos="567"/>
        </w:tabs>
        <w:spacing w:line="240" w:lineRule="auto"/>
        <w:rPr>
          <w:szCs w:val="22"/>
          <w:lang w:val="lt-LT"/>
        </w:rPr>
      </w:pPr>
    </w:p>
    <w:p w14:paraId="2671F7A8" w14:textId="77777777" w:rsidR="00222FED" w:rsidRPr="00ED47EF" w:rsidRDefault="00222FED" w:rsidP="00ED47EF">
      <w:pPr>
        <w:rPr>
          <w:szCs w:val="22"/>
        </w:rPr>
      </w:pPr>
    </w:p>
    <w:sectPr w:rsidR="00222FED" w:rsidRPr="00ED47EF" w:rsidSect="00ED47EF">
      <w:headerReference w:type="default" r:id="rId14"/>
      <w:footerReference w:type="default" r:id="rId15"/>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5B4B" w14:textId="77777777" w:rsidR="00ED47EF" w:rsidRDefault="00ED47EF">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D95D" w14:textId="77777777" w:rsidR="00ED47EF" w:rsidRDefault="00ED47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C682863"/>
    <w:multiLevelType w:val="hybridMultilevel"/>
    <w:tmpl w:val="213A1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07AE6"/>
    <w:multiLevelType w:val="hybridMultilevel"/>
    <w:tmpl w:val="AB0C995A"/>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F903E0"/>
    <w:multiLevelType w:val="hybridMultilevel"/>
    <w:tmpl w:val="97A05450"/>
    <w:lvl w:ilvl="0" w:tplc="0409000B">
      <w:start w:val="1"/>
      <w:numFmt w:val="bullet"/>
      <w:lvlText w:val=""/>
      <w:lvlJc w:val="left"/>
      <w:pPr>
        <w:tabs>
          <w:tab w:val="num" w:pos="1146"/>
        </w:tabs>
        <w:ind w:left="1146" w:hanging="360"/>
      </w:pPr>
      <w:rPr>
        <w:rFonts w:ascii="Wingdings" w:hAnsi="Wingdings" w:hint="default"/>
      </w:rPr>
    </w:lvl>
    <w:lvl w:ilvl="1" w:tplc="04090001">
      <w:start w:val="1"/>
      <w:numFmt w:val="bullet"/>
      <w:lvlText w:val=""/>
      <w:lvlJc w:val="left"/>
      <w:pPr>
        <w:tabs>
          <w:tab w:val="num" w:pos="1866"/>
        </w:tabs>
        <w:ind w:left="1866" w:hanging="360"/>
      </w:pPr>
      <w:rPr>
        <w:rFonts w:ascii="Symbol" w:hAnsi="Symbol"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49854121"/>
    <w:multiLevelType w:val="hybridMultilevel"/>
    <w:tmpl w:val="A46685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8E712E"/>
    <w:multiLevelType w:val="hybridMultilevel"/>
    <w:tmpl w:val="880CB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9F2C40"/>
    <w:multiLevelType w:val="hybridMultilevel"/>
    <w:tmpl w:val="A8F0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D57FD0"/>
    <w:multiLevelType w:val="hybridMultilevel"/>
    <w:tmpl w:val="2856B290"/>
    <w:lvl w:ilvl="0" w:tplc="04090001">
      <w:start w:val="1"/>
      <w:numFmt w:val="bullet"/>
      <w:lvlText w:val=""/>
      <w:lvlJc w:val="left"/>
      <w:pPr>
        <w:ind w:left="720" w:hanging="360"/>
      </w:pPr>
      <w:rPr>
        <w:rFonts w:ascii="Symbol" w:hAnsi="Symbol" w:hint="default"/>
      </w:rPr>
    </w:lvl>
    <w:lvl w:ilvl="1" w:tplc="CB2AB89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717455">
    <w:abstractNumId w:val="0"/>
    <w:lvlOverride w:ilvl="0">
      <w:lvl w:ilvl="0">
        <w:start w:val="1"/>
        <w:numFmt w:val="bullet"/>
        <w:lvlText w:val="-"/>
        <w:lvlJc w:val="left"/>
        <w:pPr>
          <w:ind w:left="360" w:hanging="360"/>
        </w:pPr>
      </w:lvl>
    </w:lvlOverride>
  </w:num>
  <w:num w:numId="2" w16cid:durableId="1287543609">
    <w:abstractNumId w:val="5"/>
  </w:num>
  <w:num w:numId="3" w16cid:durableId="1644193939">
    <w:abstractNumId w:val="7"/>
  </w:num>
  <w:num w:numId="4" w16cid:durableId="461658740">
    <w:abstractNumId w:val="1"/>
  </w:num>
  <w:num w:numId="5" w16cid:durableId="52236666">
    <w:abstractNumId w:val="4"/>
  </w:num>
  <w:num w:numId="6" w16cid:durableId="882251652">
    <w:abstractNumId w:val="2"/>
  </w:num>
  <w:num w:numId="7" w16cid:durableId="823005480">
    <w:abstractNumId w:val="3"/>
  </w:num>
  <w:num w:numId="8" w16cid:durableId="4501249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7EF"/>
    <w:rsid w:val="00222FED"/>
    <w:rsid w:val="005F173E"/>
    <w:rsid w:val="008B3AD4"/>
    <w:rsid w:val="00984A0A"/>
    <w:rsid w:val="00A736C2"/>
    <w:rsid w:val="00D047C4"/>
    <w:rsid w:val="00D623D0"/>
    <w:rsid w:val="00EC0D97"/>
    <w:rsid w:val="00ED47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BA1DC"/>
  <w15:chartTrackingRefBased/>
  <w15:docId w15:val="{7748A6AA-61F5-4FC4-8DA6-EA165C65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47EF"/>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ED4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ED4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ED47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ED47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D47E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D47E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D47E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D47E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D47E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D47E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ED47E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ED47E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ED47E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D47E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D47E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D47E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D47E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D47E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D4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D47E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D47E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D47E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D47E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D47EF"/>
    <w:rPr>
      <w:i/>
      <w:iCs/>
      <w:color w:val="404040" w:themeColor="text1" w:themeTint="BF"/>
    </w:rPr>
  </w:style>
  <w:style w:type="paragraph" w:styleId="Sraopastraipa">
    <w:name w:val="List Paragraph"/>
    <w:basedOn w:val="prastasis"/>
    <w:uiPriority w:val="34"/>
    <w:qFormat/>
    <w:rsid w:val="00ED47EF"/>
    <w:pPr>
      <w:ind w:left="720"/>
      <w:contextualSpacing/>
    </w:pPr>
  </w:style>
  <w:style w:type="character" w:styleId="Rykuspabraukimas">
    <w:name w:val="Intense Emphasis"/>
    <w:basedOn w:val="Numatytasispastraiposriftas"/>
    <w:uiPriority w:val="21"/>
    <w:qFormat/>
    <w:rsid w:val="00ED47EF"/>
    <w:rPr>
      <w:i/>
      <w:iCs/>
      <w:color w:val="0F4761" w:themeColor="accent1" w:themeShade="BF"/>
    </w:rPr>
  </w:style>
  <w:style w:type="paragraph" w:styleId="Iskirtacitata">
    <w:name w:val="Intense Quote"/>
    <w:basedOn w:val="prastasis"/>
    <w:next w:val="prastasis"/>
    <w:link w:val="IskirtacitataDiagrama"/>
    <w:uiPriority w:val="30"/>
    <w:qFormat/>
    <w:rsid w:val="00ED4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D47EF"/>
    <w:rPr>
      <w:i/>
      <w:iCs/>
      <w:color w:val="0F4761" w:themeColor="accent1" w:themeShade="BF"/>
    </w:rPr>
  </w:style>
  <w:style w:type="character" w:styleId="Rykinuoroda">
    <w:name w:val="Intense Reference"/>
    <w:basedOn w:val="Numatytasispastraiposriftas"/>
    <w:uiPriority w:val="32"/>
    <w:qFormat/>
    <w:rsid w:val="00ED47EF"/>
    <w:rPr>
      <w:b/>
      <w:bCs/>
      <w:smallCaps/>
      <w:color w:val="0F4761" w:themeColor="accent1" w:themeShade="BF"/>
      <w:spacing w:val="5"/>
    </w:rPr>
  </w:style>
  <w:style w:type="paragraph" w:styleId="Porat">
    <w:name w:val="footer"/>
    <w:basedOn w:val="prastasis"/>
    <w:link w:val="PoratDiagrama"/>
    <w:uiPriority w:val="99"/>
    <w:rsid w:val="00ED47EF"/>
    <w:pPr>
      <w:tabs>
        <w:tab w:val="center" w:pos="4536"/>
        <w:tab w:val="right" w:pos="8306"/>
      </w:tabs>
    </w:pPr>
    <w:rPr>
      <w:sz w:val="20"/>
      <w:lang w:eastAsia="x-none"/>
    </w:rPr>
  </w:style>
  <w:style w:type="character" w:customStyle="1" w:styleId="PoratDiagrama">
    <w:name w:val="Poraštė Diagrama"/>
    <w:basedOn w:val="Numatytasispastraiposriftas"/>
    <w:link w:val="Porat"/>
    <w:uiPriority w:val="99"/>
    <w:rsid w:val="00ED47EF"/>
    <w:rPr>
      <w:rFonts w:eastAsia="Times New Roman"/>
      <w:snapToGrid w:val="0"/>
      <w:kern w:val="0"/>
      <w:sz w:val="20"/>
      <w:szCs w:val="20"/>
      <w:lang w:val="en-GB" w:eastAsia="x-none"/>
      <w14:ligatures w14:val="none"/>
    </w:rPr>
  </w:style>
  <w:style w:type="paragraph" w:styleId="Antrats">
    <w:name w:val="header"/>
    <w:basedOn w:val="prastasis"/>
    <w:link w:val="AntratsDiagrama"/>
    <w:uiPriority w:val="99"/>
    <w:rsid w:val="00ED47EF"/>
    <w:pPr>
      <w:tabs>
        <w:tab w:val="clear" w:pos="567"/>
        <w:tab w:val="center" w:pos="4320"/>
        <w:tab w:val="right" w:pos="8640"/>
      </w:tabs>
    </w:pPr>
    <w:rPr>
      <w:rFonts w:eastAsia="SimSun"/>
      <w:snapToGrid/>
      <w:sz w:val="20"/>
      <w:lang w:eastAsia="zh-CN"/>
    </w:rPr>
  </w:style>
  <w:style w:type="character" w:customStyle="1" w:styleId="AntratsDiagrama">
    <w:name w:val="Antraštės Diagrama"/>
    <w:basedOn w:val="Numatytasispastraiposriftas"/>
    <w:link w:val="Antrats"/>
    <w:uiPriority w:val="99"/>
    <w:rsid w:val="00ED47EF"/>
    <w:rPr>
      <w:rFonts w:eastAsia="SimSun"/>
      <w:kern w:val="0"/>
      <w:sz w:val="20"/>
      <w:szCs w:val="20"/>
      <w:lang w:val="en-GB" w:eastAsia="zh-CN"/>
      <w14:ligatures w14:val="none"/>
    </w:rPr>
  </w:style>
  <w:style w:type="paragraph" w:customStyle="1" w:styleId="LAGIPINormal">
    <w:name w:val="LA_GI_PI_Normal"/>
    <w:basedOn w:val="Pagrindinistekstas"/>
    <w:rsid w:val="00ED47EF"/>
    <w:pPr>
      <w:tabs>
        <w:tab w:val="clear" w:pos="567"/>
      </w:tabs>
      <w:spacing w:after="0" w:line="240" w:lineRule="auto"/>
    </w:pPr>
    <w:rPr>
      <w:snapToGrid/>
      <w:sz w:val="24"/>
    </w:rPr>
  </w:style>
  <w:style w:type="table" w:styleId="Lentelstinklelis">
    <w:name w:val="Table Grid"/>
    <w:basedOn w:val="prastojilentel"/>
    <w:uiPriority w:val="59"/>
    <w:rsid w:val="00ED47EF"/>
    <w:pPr>
      <w:spacing w:after="0" w:line="240" w:lineRule="auto"/>
    </w:pPr>
    <w:rPr>
      <w:rFonts w:ascii="Calibri" w:eastAsia="Calibri" w:hAnsi="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semiHidden/>
    <w:unhideWhenUsed/>
    <w:rsid w:val="00ED47EF"/>
    <w:pPr>
      <w:spacing w:after="120"/>
    </w:pPr>
  </w:style>
  <w:style w:type="character" w:customStyle="1" w:styleId="PagrindinistekstasDiagrama">
    <w:name w:val="Pagrindinis tekstas Diagrama"/>
    <w:basedOn w:val="Numatytasispastraiposriftas"/>
    <w:link w:val="Pagrindinistekstas"/>
    <w:uiPriority w:val="99"/>
    <w:semiHidden/>
    <w:rsid w:val="00ED47EF"/>
    <w:rPr>
      <w:rFonts w:eastAsia="Times New Roman"/>
      <w:snapToGrid w:val="0"/>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oter" Target="footer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14999</Words>
  <Characters>8550</Characters>
  <Application>Microsoft Office Word</Application>
  <DocSecurity>0</DocSecurity>
  <Lines>71</Lines>
  <Paragraphs>47</Paragraphs>
  <ScaleCrop>false</ScaleCrop>
  <Company/>
  <LinksUpToDate>false</LinksUpToDate>
  <CharactersWithSpaces>23502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2026-07-03T05:02:00Z</dcterms:created>
  <dcterms:modified xsi:type="dcterms:W3CDTF">2026-07-03T05:09:00Z</dcterms:modified>
</cp:coreProperties>
</file>