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E1" w:rsidRPr="00A62559" w:rsidRDefault="00C630E1" w:rsidP="00C630E1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 w:val="0"/>
          <w:snapToGrid w:val="0"/>
          <w:szCs w:val="24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iCs/>
          <w:noProof w:val="0"/>
          <w:snapToGrid w:val="0"/>
          <w:szCs w:val="28"/>
          <w:lang w:eastAsia="x-none"/>
        </w:rPr>
        <w:t>Pakuotės lapelis:</w:t>
      </w:r>
      <w:r w:rsidRPr="00A62559">
        <w:rPr>
          <w:rFonts w:ascii="Times New Roman" w:eastAsia="Times New Roman" w:hAnsi="Times New Roman" w:cs="Times New Roman"/>
          <w:b/>
          <w:noProof w:val="0"/>
          <w:snapToGrid w:val="0"/>
          <w:szCs w:val="24"/>
          <w:lang w:eastAsia="x-none"/>
        </w:rPr>
        <w:t xml:space="preserve"> </w:t>
      </w:r>
      <w:r w:rsidRPr="00A62559">
        <w:rPr>
          <w:rFonts w:ascii="Times New Roman" w:eastAsia="Times New Roman" w:hAnsi="Times New Roman" w:cs="Times New Roman"/>
          <w:b/>
          <w:bCs/>
          <w:iCs/>
          <w:noProof w:val="0"/>
          <w:snapToGrid w:val="0"/>
          <w:szCs w:val="28"/>
          <w:lang w:eastAsia="x-none"/>
        </w:rPr>
        <w:t>informacija vartotojui</w:t>
      </w:r>
    </w:p>
    <w:p w:rsidR="00C630E1" w:rsidRPr="00A62559" w:rsidRDefault="00C630E1" w:rsidP="00C630E1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F26550" w:rsidRDefault="00C630E1" w:rsidP="00C630E1">
      <w:pPr>
        <w:widowControl w:val="0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noProof w:val="0"/>
        </w:rPr>
      </w:pPr>
      <w:proofErr w:type="spellStart"/>
      <w:r w:rsidRPr="00F26550">
        <w:rPr>
          <w:rFonts w:ascii="Times New Roman" w:eastAsia="Times New Roman" w:hAnsi="Times New Roman" w:cs="Times New Roman"/>
          <w:b/>
          <w:bCs/>
          <w:noProof w:val="0"/>
          <w:spacing w:val="-1"/>
        </w:rPr>
        <w:t>Vizitrav</w:t>
      </w:r>
      <w:proofErr w:type="spellEnd"/>
      <w:r w:rsidRPr="00F26550">
        <w:rPr>
          <w:rFonts w:ascii="Times New Roman" w:eastAsia="Times New Roman" w:hAnsi="Times New Roman" w:cs="Times New Roman"/>
          <w:b/>
          <w:bCs/>
          <w:noProof w:val="0"/>
          <w:spacing w:val="-1"/>
        </w:rPr>
        <w:t xml:space="preserve"> 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40</w:t>
      </w:r>
      <w:r w:rsidRPr="00A62559">
        <w:rPr>
          <w:rFonts w:ascii="Times New Roman" w:hAnsi="Times New Roman"/>
        </w:rPr>
        <w:t> </w:t>
      </w:r>
      <w:proofErr w:type="spellStart"/>
      <w:r w:rsidRPr="00F26550">
        <w:rPr>
          <w:rFonts w:ascii="Times New Roman" w:eastAsia="Times New Roman" w:hAnsi="Times New Roman" w:cs="Times New Roman"/>
          <w:b/>
          <w:bCs/>
          <w:noProof w:val="0"/>
        </w:rPr>
        <w:t>mik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5"/>
        </w:rPr>
        <w:t>r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ogr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>a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mų</w:t>
      </w:r>
      <w:proofErr w:type="spellEnd"/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>/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ml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 xml:space="preserve"> 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akių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 xml:space="preserve"> 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laš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>a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i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3"/>
        </w:rPr>
        <w:t xml:space="preserve"> 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>(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t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>i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rp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3"/>
        </w:rPr>
        <w:t>a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la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>s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)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proofErr w:type="spellStart"/>
      <w:r w:rsidRPr="00F26550">
        <w:rPr>
          <w:rFonts w:ascii="Times New Roman" w:eastAsia="Times New Roman" w:hAnsi="Times New Roman" w:cs="Times New Roman"/>
          <w:noProof w:val="0"/>
          <w:spacing w:val="1"/>
        </w:rPr>
        <w:t>t</w:t>
      </w:r>
      <w:r w:rsidRPr="00F26550">
        <w:rPr>
          <w:rFonts w:ascii="Times New Roman" w:eastAsia="Times New Roman" w:hAnsi="Times New Roman" w:cs="Times New Roman"/>
          <w:noProof w:val="0"/>
        </w:rPr>
        <w:t>rav</w:t>
      </w:r>
      <w:r w:rsidRPr="00F26550">
        <w:rPr>
          <w:rFonts w:ascii="Times New Roman" w:eastAsia="Times New Roman" w:hAnsi="Times New Roman" w:cs="Times New Roman"/>
          <w:noProof w:val="0"/>
          <w:spacing w:val="-3"/>
        </w:rPr>
        <w:t>o</w:t>
      </w:r>
      <w:r w:rsidRPr="00F26550">
        <w:rPr>
          <w:rFonts w:ascii="Times New Roman" w:eastAsia="Times New Roman" w:hAnsi="Times New Roman" w:cs="Times New Roman"/>
          <w:noProof w:val="0"/>
        </w:rPr>
        <w:t>p</w:t>
      </w:r>
      <w:r w:rsidRPr="00F26550">
        <w:rPr>
          <w:rFonts w:ascii="Times New Roman" w:eastAsia="Times New Roman" w:hAnsi="Times New Roman" w:cs="Times New Roman"/>
          <w:noProof w:val="0"/>
          <w:spacing w:val="-10"/>
        </w:rPr>
        <w:t>r</w:t>
      </w:r>
      <w:r w:rsidRPr="00F26550">
        <w:rPr>
          <w:rFonts w:ascii="Times New Roman" w:eastAsia="Times New Roman" w:hAnsi="Times New Roman" w:cs="Times New Roman"/>
          <w:noProof w:val="0"/>
        </w:rPr>
        <w:t>os</w:t>
      </w:r>
      <w:r w:rsidRPr="00F26550">
        <w:rPr>
          <w:rFonts w:ascii="Times New Roman" w:eastAsia="Times New Roman" w:hAnsi="Times New Roman" w:cs="Times New Roman"/>
          <w:noProof w:val="0"/>
          <w:spacing w:val="-1"/>
        </w:rPr>
        <w:t>t</w:t>
      </w:r>
      <w:r w:rsidRPr="00F26550">
        <w:rPr>
          <w:rFonts w:ascii="Times New Roman" w:eastAsia="Times New Roman" w:hAnsi="Times New Roman" w:cs="Times New Roman"/>
          <w:noProof w:val="0"/>
        </w:rPr>
        <w:t>as</w:t>
      </w:r>
      <w:proofErr w:type="spellEnd"/>
      <w:r w:rsidRPr="00F26550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</w:p>
    <w:p w:rsidR="00C630E1" w:rsidRPr="00A62559" w:rsidRDefault="00C630E1" w:rsidP="00C630E1">
      <w:pPr>
        <w:spacing w:after="0" w:line="240" w:lineRule="auto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b/>
          <w:snapToGrid w:val="0"/>
          <w:szCs w:val="24"/>
        </w:rPr>
        <w:t>Atidžiai perskaitykite visą šį lapelį, prieš pradėdami vartoti vaistą, nes jame pateikiama Jums svarbi informacija.</w:t>
      </w:r>
    </w:p>
    <w:p w:rsidR="00C630E1" w:rsidRPr="00A62559" w:rsidRDefault="00C630E1" w:rsidP="00C630E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Neišmeskite šio lapelio, nes vėl gali prireikti jį perskaityti.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</w:p>
    <w:p w:rsidR="00C630E1" w:rsidRPr="00A62559" w:rsidRDefault="00C630E1" w:rsidP="00C630E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Jeigu kiltų daugiau klausimų, kreipkitės į gydytoją arba vaistininką.</w:t>
      </w:r>
    </w:p>
    <w:p w:rsidR="00C630E1" w:rsidRPr="00A62559" w:rsidRDefault="00C630E1" w:rsidP="00C630E1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-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ab/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Šis vaistas skirtas tik Jums, todėl kitiems žmonėms jo duoti negalima.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Vaistas gali jiems pakenkti (net tiems, kurių ligos požymiai yra tokie patys kaip Jūsų).</w:t>
      </w:r>
      <w:r w:rsidRPr="00A62559">
        <w:rPr>
          <w:rFonts w:ascii="Times New Roman" w:eastAsia="Times New Roman" w:hAnsi="Times New Roman" w:cs="Times New Roman"/>
          <w:noProof w:val="0"/>
          <w:snapToGrid w:val="0"/>
          <w:color w:val="008000"/>
          <w:szCs w:val="24"/>
        </w:rPr>
        <w:t xml:space="preserve"> </w:t>
      </w:r>
    </w:p>
    <w:p w:rsidR="00C630E1" w:rsidRPr="00A62559" w:rsidRDefault="00C630E1" w:rsidP="00C630E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Jeigu pasireiškė šalutinis poveikis (net jeigu jis šiame lapelyje nenurodytas), kreipkitės į gydytoją arba vaistininką. Žr. 4 skyrių.</w:t>
      </w:r>
    </w:p>
    <w:p w:rsidR="00C630E1" w:rsidRPr="00A62559" w:rsidRDefault="00C630E1" w:rsidP="00C630E1">
      <w:p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Apie ką rašoma šiame lapelyje?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1.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Kas yra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ir kam jis vartojamas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2.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ab/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Kas žinotina prieš vartojant Vizitrav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 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3.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ab/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Kaip vartoti Vizitrav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4.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Galimas šalutinis poveikis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5.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Kaip laikyti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6.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ab/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Pakuotės turinys ir kita informacija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1.</w:t>
      </w: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ab/>
        <w:t xml:space="preserve">Kas yra </w:t>
      </w:r>
      <w:proofErr w:type="spellStart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 ir kam jis vartojamas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Vizitrav sudėtyje yra travoprosto, vieno iš vaistų, vadinamų prostaglandino analogais.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Jis veikia sumažindamas spaudimą akyje.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 xml:space="preserve"> Jį galima naudoti vieną arba su kitais lašais, pvz., beta adrenoblokatoriais, taip pat mažinančiais akispūdį.</w:t>
      </w:r>
    </w:p>
    <w:p w:rsidR="00C630E1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Vizitrav vartojam</w:t>
      </w:r>
      <w:r>
        <w:rPr>
          <w:rFonts w:ascii="Times New Roman" w:eastAsia="Times New Roman" w:hAnsi="Times New Roman" w:cs="Times New Roman"/>
          <w:snapToGrid w:val="0"/>
          <w:szCs w:val="24"/>
        </w:rPr>
        <w:t>a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 xml:space="preserve"> padidėjusiam akispūdžiui mažinti suaugusiems žmonėms, paaugliams ir vaikams nuo 2 mėnesių. Per didelis akispūdis gali sukelti ligą, vadinamą glaukoma.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:rsidR="00C630E1" w:rsidRPr="00A62559" w:rsidRDefault="00C630E1" w:rsidP="00C630E1">
      <w:pPr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akių lašai (tirpalas) yra sterilus tirpalas, kuriame nėra konservantų. 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2.</w:t>
      </w: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ab/>
        <w:t xml:space="preserve">Kas žinotina prieš vartojant </w:t>
      </w:r>
      <w:proofErr w:type="spellStart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 </w:t>
      </w:r>
      <w:r w:rsidRPr="00A62559">
        <w:rPr>
          <w:rFonts w:ascii="Times New Roman" w:eastAsia="Times New Roman" w:hAnsi="Times New Roman" w:cs="Times New Roman"/>
          <w:b/>
          <w:noProof w:val="0"/>
          <w:snapToGrid w:val="0"/>
          <w:szCs w:val="24"/>
          <w:lang w:eastAsia="x-none"/>
        </w:rPr>
        <w:t xml:space="preserve"> 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proofErr w:type="spellStart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 vartoti </w:t>
      </w:r>
      <w:r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draudžiama</w:t>
      </w: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: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-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ab/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jeigu yra alergija travoprostui arba bet kuriai pagalbinei šio vaisto medžiagai (jos išvardytos 6 skyriuje).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Jei Jums tai aktualu, paklauskite gydytojo patarimo.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Įspėjimai ir atsargumo priemonės </w:t>
      </w:r>
    </w:p>
    <w:p w:rsidR="00C630E1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</w:p>
    <w:p w:rsidR="00C630E1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Pasitarkite su gydytoju arba vaistininku, prieš pradėdami vartoti </w:t>
      </w:r>
      <w:proofErr w:type="spellStart"/>
      <w:r>
        <w:rPr>
          <w:rFonts w:ascii="Times New Roman" w:eastAsia="Times New Roman" w:hAnsi="Times New Roman" w:cs="Times New Roman"/>
          <w:noProof w:val="0"/>
        </w:rPr>
        <w:t>Vizitrav</w:t>
      </w:r>
      <w:proofErr w:type="spellEnd"/>
      <w:r>
        <w:rPr>
          <w:rFonts w:ascii="Times New Roman" w:eastAsia="Times New Roman" w:hAnsi="Times New Roman" w:cs="Times New Roman"/>
          <w:noProof w:val="0"/>
        </w:rPr>
        <w:t>.</w:t>
      </w: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Dėl Vizitrav blakstienos gali pasidaryti ilgesnės, storesnės, pasidaryti sodresnė jų spalva, jų padaugėti. Be to, buvo stebėti akių vokų pokyčiai, įskaitant neįprastą plaukų augimą, bei audinių aplink akis pokyčiai.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Vizitrav</w:t>
      </w:r>
      <w:r w:rsidRPr="00905DB0">
        <w:t xml:space="preserve"> </w:t>
      </w:r>
      <w:r w:rsidRPr="00905DB0">
        <w:rPr>
          <w:rFonts w:ascii="Times New Roman" w:hAnsi="Times New Roman"/>
        </w:rPr>
        <w:t xml:space="preserve">gali pakeisti rainelės (spalvotos akies dalies) spalvą. Šis pasikeitimas gali būti negrįžtamas. Be to, gali pakeisti odos aplink akis spalvą. 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Jei Ju</w:t>
      </w:r>
      <w:r w:rsidRPr="00905DB0">
        <w:rPr>
          <w:rFonts w:ascii="Times New Roman" w:hAnsi="Times New Roman"/>
          <w:spacing w:val="-4"/>
        </w:rPr>
        <w:t>m</w:t>
      </w:r>
      <w:r w:rsidRPr="00905DB0">
        <w:rPr>
          <w:rFonts w:ascii="Times New Roman" w:hAnsi="Times New Roman"/>
        </w:rPr>
        <w:t>s bu</w:t>
      </w:r>
      <w:r w:rsidRPr="00905DB0">
        <w:rPr>
          <w:rFonts w:ascii="Times New Roman" w:hAnsi="Times New Roman"/>
          <w:spacing w:val="-2"/>
        </w:rPr>
        <w:t>v</w:t>
      </w:r>
      <w:r w:rsidRPr="00905DB0">
        <w:rPr>
          <w:rFonts w:ascii="Times New Roman" w:hAnsi="Times New Roman"/>
        </w:rPr>
        <w:t>o a</w:t>
      </w:r>
      <w:r w:rsidRPr="00905DB0">
        <w:rPr>
          <w:rFonts w:ascii="Times New Roman" w:hAnsi="Times New Roman"/>
          <w:spacing w:val="1"/>
        </w:rPr>
        <w:t>t</w:t>
      </w:r>
      <w:r w:rsidRPr="00905DB0">
        <w:rPr>
          <w:rFonts w:ascii="Times New Roman" w:hAnsi="Times New Roman"/>
        </w:rPr>
        <w:t>li</w:t>
      </w:r>
      <w:r w:rsidRPr="00905DB0">
        <w:rPr>
          <w:rFonts w:ascii="Times New Roman" w:hAnsi="Times New Roman"/>
          <w:spacing w:val="-3"/>
        </w:rPr>
        <w:t>k</w:t>
      </w:r>
      <w:r w:rsidRPr="00905DB0">
        <w:rPr>
          <w:rFonts w:ascii="Times New Roman" w:hAnsi="Times New Roman"/>
        </w:rPr>
        <w:t>ta</w:t>
      </w:r>
      <w:r w:rsidRPr="00905DB0">
        <w:rPr>
          <w:rFonts w:ascii="Times New Roman" w:hAnsi="Times New Roman"/>
          <w:spacing w:val="-1"/>
        </w:rPr>
        <w:t xml:space="preserve"> </w:t>
      </w:r>
      <w:r w:rsidRPr="00905DB0">
        <w:rPr>
          <w:rFonts w:ascii="Times New Roman" w:hAnsi="Times New Roman"/>
        </w:rPr>
        <w:t>kat</w:t>
      </w:r>
      <w:r w:rsidRPr="00905DB0">
        <w:rPr>
          <w:rFonts w:ascii="Times New Roman" w:hAnsi="Times New Roman"/>
          <w:spacing w:val="-2"/>
        </w:rPr>
        <w:t>ar</w:t>
      </w:r>
      <w:r w:rsidRPr="00905DB0">
        <w:rPr>
          <w:rFonts w:ascii="Times New Roman" w:hAnsi="Times New Roman"/>
        </w:rPr>
        <w:t>aktos</w:t>
      </w:r>
      <w:r w:rsidRPr="00905DB0">
        <w:rPr>
          <w:rFonts w:ascii="Times New Roman" w:hAnsi="Times New Roman"/>
          <w:spacing w:val="1"/>
        </w:rPr>
        <w:t xml:space="preserve"> </w:t>
      </w:r>
      <w:r w:rsidRPr="00905DB0">
        <w:rPr>
          <w:rFonts w:ascii="Times New Roman" w:hAnsi="Times New Roman"/>
        </w:rPr>
        <w:t>o</w:t>
      </w:r>
      <w:r w:rsidRPr="00905DB0">
        <w:rPr>
          <w:rFonts w:ascii="Times New Roman" w:hAnsi="Times New Roman"/>
          <w:spacing w:val="-3"/>
        </w:rPr>
        <w:t>p</w:t>
      </w:r>
      <w:r w:rsidRPr="00905DB0">
        <w:rPr>
          <w:rFonts w:ascii="Times New Roman" w:hAnsi="Times New Roman"/>
        </w:rPr>
        <w:t>era</w:t>
      </w:r>
      <w:r w:rsidRPr="00905DB0">
        <w:rPr>
          <w:rFonts w:ascii="Times New Roman" w:hAnsi="Times New Roman"/>
          <w:spacing w:val="-2"/>
        </w:rPr>
        <w:t>c</w:t>
      </w:r>
      <w:r w:rsidRPr="00905DB0">
        <w:rPr>
          <w:rFonts w:ascii="Times New Roman" w:hAnsi="Times New Roman"/>
        </w:rPr>
        <w:t>i</w:t>
      </w:r>
      <w:r w:rsidRPr="00905DB0">
        <w:rPr>
          <w:rFonts w:ascii="Times New Roman" w:hAnsi="Times New Roman"/>
          <w:spacing w:val="-2"/>
        </w:rPr>
        <w:t>j</w:t>
      </w:r>
      <w:r w:rsidRPr="00905DB0">
        <w:rPr>
          <w:rFonts w:ascii="Times New Roman" w:hAnsi="Times New Roman"/>
          <w:spacing w:val="1"/>
        </w:rPr>
        <w:t>a</w:t>
      </w:r>
      <w:r w:rsidRPr="00905DB0">
        <w:rPr>
          <w:rFonts w:ascii="Times New Roman" w:hAnsi="Times New Roman"/>
        </w:rPr>
        <w:t>, p</w:t>
      </w:r>
      <w:r w:rsidRPr="00905DB0">
        <w:rPr>
          <w:rFonts w:ascii="Times New Roman" w:hAnsi="Times New Roman"/>
          <w:spacing w:val="-2"/>
        </w:rPr>
        <w:t>r</w:t>
      </w:r>
      <w:r w:rsidRPr="00905DB0">
        <w:rPr>
          <w:rFonts w:ascii="Times New Roman" w:hAnsi="Times New Roman"/>
        </w:rPr>
        <w:t>i</w:t>
      </w:r>
      <w:r w:rsidRPr="00905DB0">
        <w:rPr>
          <w:rFonts w:ascii="Times New Roman" w:hAnsi="Times New Roman"/>
          <w:spacing w:val="-2"/>
        </w:rPr>
        <w:t>e</w:t>
      </w:r>
      <w:r w:rsidRPr="00905DB0">
        <w:rPr>
          <w:rFonts w:ascii="Times New Roman" w:hAnsi="Times New Roman"/>
        </w:rPr>
        <w:t>š</w:t>
      </w:r>
      <w:r w:rsidRPr="00905DB0">
        <w:rPr>
          <w:rFonts w:ascii="Times New Roman" w:hAnsi="Times New Roman"/>
          <w:spacing w:val="-4"/>
        </w:rPr>
        <w:t xml:space="preserve"> </w:t>
      </w:r>
      <w:r w:rsidRPr="00905DB0">
        <w:rPr>
          <w:rFonts w:ascii="Times New Roman" w:hAnsi="Times New Roman"/>
          <w:spacing w:val="1"/>
        </w:rPr>
        <w:t>Vizitrav</w:t>
      </w:r>
      <w:r w:rsidRPr="00905DB0">
        <w:rPr>
          <w:rFonts w:ascii="Times New Roman" w:hAnsi="Times New Roman"/>
          <w:spacing w:val="-1"/>
        </w:rPr>
        <w:t xml:space="preserve"> </w:t>
      </w:r>
      <w:r w:rsidRPr="00905DB0">
        <w:rPr>
          <w:rFonts w:ascii="Times New Roman" w:hAnsi="Times New Roman"/>
          <w:spacing w:val="-3"/>
        </w:rPr>
        <w:t>v</w:t>
      </w:r>
      <w:r w:rsidRPr="00905DB0">
        <w:rPr>
          <w:rFonts w:ascii="Times New Roman" w:hAnsi="Times New Roman"/>
        </w:rPr>
        <w:t>a</w:t>
      </w:r>
      <w:r w:rsidRPr="00905DB0">
        <w:rPr>
          <w:rFonts w:ascii="Times New Roman" w:hAnsi="Times New Roman"/>
          <w:spacing w:val="1"/>
        </w:rPr>
        <w:t>r</w:t>
      </w:r>
      <w:r w:rsidRPr="00905DB0">
        <w:rPr>
          <w:rFonts w:ascii="Times New Roman" w:hAnsi="Times New Roman"/>
        </w:rPr>
        <w:t>t</w:t>
      </w:r>
      <w:r w:rsidRPr="00905DB0">
        <w:rPr>
          <w:rFonts w:ascii="Times New Roman" w:hAnsi="Times New Roman"/>
          <w:spacing w:val="-3"/>
        </w:rPr>
        <w:t>o</w:t>
      </w:r>
      <w:r w:rsidRPr="00905DB0">
        <w:rPr>
          <w:rFonts w:ascii="Times New Roman" w:hAnsi="Times New Roman"/>
        </w:rPr>
        <w:t>ji</w:t>
      </w:r>
      <w:r w:rsidRPr="00905DB0">
        <w:rPr>
          <w:rFonts w:ascii="Times New Roman" w:hAnsi="Times New Roman"/>
          <w:spacing w:val="-4"/>
        </w:rPr>
        <w:t>m</w:t>
      </w:r>
      <w:r w:rsidRPr="00905DB0">
        <w:rPr>
          <w:rFonts w:ascii="Times New Roman" w:hAnsi="Times New Roman"/>
        </w:rPr>
        <w:t>ą pa</w:t>
      </w:r>
      <w:r w:rsidRPr="00905DB0">
        <w:rPr>
          <w:rFonts w:ascii="Times New Roman" w:hAnsi="Times New Roman"/>
          <w:spacing w:val="-2"/>
        </w:rPr>
        <w:t>s</w:t>
      </w:r>
      <w:r w:rsidRPr="00905DB0">
        <w:rPr>
          <w:rFonts w:ascii="Times New Roman" w:hAnsi="Times New Roman"/>
        </w:rPr>
        <w:t>i</w:t>
      </w:r>
      <w:r w:rsidRPr="00905DB0">
        <w:rPr>
          <w:rFonts w:ascii="Times New Roman" w:hAnsi="Times New Roman"/>
          <w:spacing w:val="-2"/>
        </w:rPr>
        <w:t>t</w:t>
      </w:r>
      <w:r w:rsidRPr="00905DB0">
        <w:rPr>
          <w:rFonts w:ascii="Times New Roman" w:hAnsi="Times New Roman"/>
        </w:rPr>
        <w:t>a</w:t>
      </w:r>
      <w:r w:rsidRPr="00905DB0">
        <w:rPr>
          <w:rFonts w:ascii="Times New Roman" w:hAnsi="Times New Roman"/>
          <w:spacing w:val="1"/>
        </w:rPr>
        <w:t>r</w:t>
      </w:r>
      <w:r w:rsidRPr="00905DB0">
        <w:rPr>
          <w:rFonts w:ascii="Times New Roman" w:hAnsi="Times New Roman"/>
          <w:spacing w:val="-3"/>
        </w:rPr>
        <w:t>k</w:t>
      </w:r>
      <w:r w:rsidRPr="00905DB0">
        <w:rPr>
          <w:rFonts w:ascii="Times New Roman" w:hAnsi="Times New Roman"/>
          <w:spacing w:val="-2"/>
        </w:rPr>
        <w:t>i</w:t>
      </w:r>
      <w:r w:rsidRPr="00905DB0">
        <w:rPr>
          <w:rFonts w:ascii="Times New Roman" w:hAnsi="Times New Roman"/>
        </w:rPr>
        <w:t>te su g</w:t>
      </w:r>
      <w:r w:rsidRPr="00905DB0">
        <w:rPr>
          <w:rFonts w:ascii="Times New Roman" w:hAnsi="Times New Roman"/>
          <w:spacing w:val="-3"/>
        </w:rPr>
        <w:t>y</w:t>
      </w:r>
      <w:r w:rsidRPr="00905DB0">
        <w:rPr>
          <w:rFonts w:ascii="Times New Roman" w:hAnsi="Times New Roman"/>
        </w:rPr>
        <w:t>d</w:t>
      </w:r>
      <w:r w:rsidRPr="00905DB0">
        <w:rPr>
          <w:rFonts w:ascii="Times New Roman" w:hAnsi="Times New Roman"/>
          <w:spacing w:val="-3"/>
        </w:rPr>
        <w:t>y</w:t>
      </w:r>
      <w:r w:rsidRPr="00905DB0">
        <w:rPr>
          <w:rFonts w:ascii="Times New Roman" w:hAnsi="Times New Roman"/>
        </w:rPr>
        <w:t>to</w:t>
      </w:r>
      <w:r w:rsidRPr="00905DB0">
        <w:rPr>
          <w:rFonts w:ascii="Times New Roman" w:hAnsi="Times New Roman"/>
          <w:spacing w:val="3"/>
        </w:rPr>
        <w:t>j</w:t>
      </w:r>
      <w:r w:rsidRPr="00905DB0">
        <w:rPr>
          <w:rFonts w:ascii="Times New Roman" w:hAnsi="Times New Roman"/>
        </w:rPr>
        <w:t>u.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Jei Jums yra ar anksčiau buvo akies uždegimas (iritas ir uveitas), prieš Vizitrav vartojimą pasitarkite su gydytoju.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lastRenderedPageBreak/>
        <w:t xml:space="preserve">Vizitrav kartais gali sukelti dusulį, apsunkinti kvėpavimą arba sustiprinti astmos simptomus. Jei jums kelia nerimą lašinantis </w:t>
      </w:r>
      <w:proofErr w:type="spellStart"/>
      <w:r w:rsidRPr="00DC17A0">
        <w:rPr>
          <w:rFonts w:ascii="Times New Roman" w:eastAsia="Calibri" w:hAnsi="Times New Roman" w:cs="Times New Roman"/>
          <w:bCs/>
          <w:noProof w:val="0"/>
        </w:rPr>
        <w:t>Vizitrav</w:t>
      </w:r>
      <w:proofErr w:type="spellEnd"/>
      <w:r w:rsidRPr="00905DB0">
        <w:rPr>
          <w:rFonts w:ascii="Times New Roman" w:hAnsi="Times New Roman"/>
        </w:rPr>
        <w:t xml:space="preserve"> atsiradę kvėpavimo ritmo pasikeitimai, kuo greičiau pasitarkite su savo gydytoju.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proofErr w:type="spellStart"/>
      <w:r w:rsidRPr="00DC17A0">
        <w:rPr>
          <w:rFonts w:ascii="Times New Roman" w:eastAsia="Calibri" w:hAnsi="Times New Roman" w:cs="Times New Roman"/>
          <w:bCs/>
          <w:noProof w:val="0"/>
        </w:rPr>
        <w:t>Travoprostas</w:t>
      </w:r>
      <w:proofErr w:type="spellEnd"/>
      <w:r w:rsidRPr="00905DB0">
        <w:rPr>
          <w:rFonts w:ascii="Times New Roman" w:hAnsi="Times New Roman"/>
        </w:rPr>
        <w:t xml:space="preserve"> gali absorbuotis per odą. Jei bet koks vaisto kiekis pateko ant odos, reikia nedelsiant kruopščiai nuplauti kontaktavusį odos paviršių. Tai ypač svarbu nėščioms ar planuojančioms pastoti moterims.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Jei nešiojate kontaktinius lęšius, nelašinkite lašų tuo metu, kai lęšiai įdėti. Po vaisto pavartojimo lęšius vėl galima įdėti ne anksčiau kaip po 15 min.</w:t>
      </w:r>
    </w:p>
    <w:p w:rsidR="00C630E1" w:rsidRPr="00DC17A0" w:rsidRDefault="00C630E1" w:rsidP="00C630E1">
      <w:p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Vaikams ir paaugliams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vaikams nuo 2 mėnesių iki mažiau kaip 18 metų galima vartoti tokiomis pačiomis dozėmis, kaip ir suaugusiesiems.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negalima vartoti jaunesniems kaip 2 mėnesių vaikams.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Kiti vaistai ir </w:t>
      </w:r>
      <w:proofErr w:type="spellStart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Vizitrav</w:t>
      </w:r>
      <w:proofErr w:type="spellEnd"/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Jeigu vartojate ar neseniai vartojote kitų vaistų arba dėl to nesate tikri, apie tai pasakykite gydytojui arba vaistininkui.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Nėštumas</w:t>
      </w:r>
      <w:r w:rsidRPr="00A62559"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  <w:t>,</w:t>
      </w: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 žindymo laikotarpis ir vaisingumas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b/>
          <w:snapToGrid w:val="0"/>
          <w:szCs w:val="24"/>
        </w:rPr>
        <w:t>Nevartokite Vizitrav, jei esate nėščia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. Jei manote, kad galbūt esate nėščia, iš karto apie tai</w:t>
      </w:r>
    </w:p>
    <w:p w:rsidR="00C630E1" w:rsidRDefault="00C630E1" w:rsidP="00C630E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 xml:space="preserve">pasakykite gydytojui. Jei yra tikimybė pastoti, naudokite tinkamą kontracepciją, kol vartojate </w:t>
      </w:r>
      <w:r>
        <w:rPr>
          <w:rFonts w:ascii="Times New Roman" w:eastAsia="Times New Roman" w:hAnsi="Times New Roman" w:cs="Times New Roman"/>
          <w:snapToGrid w:val="0"/>
          <w:szCs w:val="24"/>
        </w:rPr>
        <w:t>Vizitrav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Nevartokite Vizitrav, jei maitinate krūtimi. </w:t>
      </w:r>
      <w:r>
        <w:rPr>
          <w:rFonts w:ascii="Times New Roman" w:eastAsia="Times New Roman" w:hAnsi="Times New Roman" w:cs="Times New Roman"/>
          <w:snapToGrid w:val="0"/>
          <w:szCs w:val="24"/>
        </w:rPr>
        <w:t>Vizitrav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 xml:space="preserve"> gali patekti į pieną.</w:t>
      </w:r>
    </w:p>
    <w:p w:rsidR="00C630E1" w:rsidRDefault="00C630E1" w:rsidP="00C630E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F26550">
        <w:rPr>
          <w:rFonts w:ascii="Times New Roman" w:eastAsia="Times New Roman" w:hAnsi="Times New Roman" w:cs="Times New Roman"/>
          <w:noProof w:val="0"/>
        </w:rPr>
        <w:t>Pr</w:t>
      </w:r>
      <w:r w:rsidRPr="00F26550">
        <w:rPr>
          <w:rFonts w:ascii="Times New Roman" w:eastAsia="Times New Roman" w:hAnsi="Times New Roman" w:cs="Times New Roman"/>
          <w:noProof w:val="0"/>
          <w:spacing w:val="1"/>
        </w:rPr>
        <w:t>i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e</w:t>
      </w:r>
      <w:r w:rsidRPr="00F26550">
        <w:rPr>
          <w:rFonts w:ascii="Times New Roman" w:eastAsia="Times New Roman" w:hAnsi="Times New Roman" w:cs="Times New Roman"/>
          <w:noProof w:val="0"/>
        </w:rPr>
        <w:t xml:space="preserve">š 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v</w:t>
      </w:r>
      <w:r w:rsidRPr="00F26550">
        <w:rPr>
          <w:rFonts w:ascii="Times New Roman" w:eastAsia="Times New Roman" w:hAnsi="Times New Roman" w:cs="Times New Roman"/>
          <w:noProof w:val="0"/>
        </w:rPr>
        <w:t>a</w:t>
      </w:r>
      <w:r w:rsidRPr="00F26550">
        <w:rPr>
          <w:rFonts w:ascii="Times New Roman" w:eastAsia="Times New Roman" w:hAnsi="Times New Roman" w:cs="Times New Roman"/>
          <w:noProof w:val="0"/>
          <w:spacing w:val="1"/>
        </w:rPr>
        <w:t>r</w:t>
      </w:r>
      <w:r w:rsidRPr="00F26550">
        <w:rPr>
          <w:rFonts w:ascii="Times New Roman" w:eastAsia="Times New Roman" w:hAnsi="Times New Roman" w:cs="Times New Roman"/>
          <w:noProof w:val="0"/>
        </w:rPr>
        <w:t>t</w:t>
      </w:r>
      <w:r w:rsidRPr="00F26550">
        <w:rPr>
          <w:rFonts w:ascii="Times New Roman" w:eastAsia="Times New Roman" w:hAnsi="Times New Roman" w:cs="Times New Roman"/>
          <w:noProof w:val="0"/>
          <w:spacing w:val="-3"/>
        </w:rPr>
        <w:t>o</w:t>
      </w:r>
      <w:r w:rsidRPr="00F26550">
        <w:rPr>
          <w:rFonts w:ascii="Times New Roman" w:eastAsia="Times New Roman" w:hAnsi="Times New Roman" w:cs="Times New Roman"/>
          <w:noProof w:val="0"/>
        </w:rPr>
        <w:t>ja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n</w:t>
      </w:r>
      <w:r w:rsidRPr="00F26550">
        <w:rPr>
          <w:rFonts w:ascii="Times New Roman" w:eastAsia="Times New Roman" w:hAnsi="Times New Roman" w:cs="Times New Roman"/>
          <w:noProof w:val="0"/>
        </w:rPr>
        <w:t>t</w:t>
      </w:r>
      <w:r w:rsidRPr="00F26550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F26550">
        <w:rPr>
          <w:rFonts w:ascii="Times New Roman" w:eastAsia="Times New Roman" w:hAnsi="Times New Roman" w:cs="Times New Roman"/>
          <w:noProof w:val="0"/>
        </w:rPr>
        <w:t>b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e</w:t>
      </w:r>
      <w:r w:rsidRPr="00F26550">
        <w:rPr>
          <w:rFonts w:ascii="Times New Roman" w:eastAsia="Times New Roman" w:hAnsi="Times New Roman" w:cs="Times New Roman"/>
          <w:noProof w:val="0"/>
        </w:rPr>
        <w:t>t</w:t>
      </w:r>
      <w:r w:rsidRPr="00F26550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F26550">
        <w:rPr>
          <w:rFonts w:ascii="Times New Roman" w:eastAsia="Times New Roman" w:hAnsi="Times New Roman" w:cs="Times New Roman"/>
          <w:noProof w:val="0"/>
          <w:spacing w:val="-3"/>
        </w:rPr>
        <w:t>k</w:t>
      </w:r>
      <w:r w:rsidRPr="00F26550">
        <w:rPr>
          <w:rFonts w:ascii="Times New Roman" w:eastAsia="Times New Roman" w:hAnsi="Times New Roman" w:cs="Times New Roman"/>
          <w:noProof w:val="0"/>
        </w:rPr>
        <w:t>urį</w:t>
      </w:r>
      <w:r w:rsidRPr="00F26550">
        <w:rPr>
          <w:rFonts w:ascii="Times New Roman" w:hAnsi="Times New Roman"/>
          <w:spacing w:val="1"/>
        </w:rPr>
        <w:t xml:space="preserve"> </w:t>
      </w:r>
      <w:r w:rsidRPr="00F26550">
        <w:rPr>
          <w:rFonts w:ascii="Times New Roman" w:hAnsi="Times New Roman"/>
          <w:spacing w:val="-3"/>
        </w:rPr>
        <w:t>v</w:t>
      </w:r>
      <w:r w:rsidRPr="00F26550">
        <w:rPr>
          <w:rFonts w:ascii="Times New Roman" w:hAnsi="Times New Roman"/>
        </w:rPr>
        <w:t>a</w:t>
      </w:r>
      <w:r w:rsidRPr="00F26550">
        <w:rPr>
          <w:rFonts w:ascii="Times New Roman" w:hAnsi="Times New Roman"/>
          <w:spacing w:val="-2"/>
        </w:rPr>
        <w:t>is</w:t>
      </w:r>
      <w:r w:rsidRPr="00F26550">
        <w:rPr>
          <w:rFonts w:ascii="Times New Roman" w:hAnsi="Times New Roman"/>
        </w:rPr>
        <w:t xml:space="preserve">tą, </w:t>
      </w:r>
      <w:r w:rsidRPr="00F26550">
        <w:rPr>
          <w:rFonts w:ascii="Times New Roman" w:eastAsia="Times New Roman" w:hAnsi="Times New Roman" w:cs="Times New Roman"/>
          <w:noProof w:val="0"/>
        </w:rPr>
        <w:t>b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ū</w:t>
      </w:r>
      <w:r w:rsidRPr="00F26550">
        <w:rPr>
          <w:rFonts w:ascii="Times New Roman" w:eastAsia="Times New Roman" w:hAnsi="Times New Roman" w:cs="Times New Roman"/>
          <w:noProof w:val="0"/>
        </w:rPr>
        <w:t>t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i</w:t>
      </w:r>
      <w:r w:rsidRPr="00F26550">
        <w:rPr>
          <w:rFonts w:ascii="Times New Roman" w:eastAsia="Times New Roman" w:hAnsi="Times New Roman" w:cs="Times New Roman"/>
          <w:noProof w:val="0"/>
        </w:rPr>
        <w:t>na p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a</w:t>
      </w:r>
      <w:r w:rsidRPr="00F26550">
        <w:rPr>
          <w:rFonts w:ascii="Times New Roman" w:eastAsia="Times New Roman" w:hAnsi="Times New Roman" w:cs="Times New Roman"/>
          <w:noProof w:val="0"/>
        </w:rPr>
        <w:t>s</w:t>
      </w:r>
      <w:r w:rsidRPr="00F26550">
        <w:rPr>
          <w:rFonts w:ascii="Times New Roman" w:eastAsia="Times New Roman" w:hAnsi="Times New Roman" w:cs="Times New Roman"/>
          <w:noProof w:val="0"/>
          <w:spacing w:val="-1"/>
        </w:rPr>
        <w:t>i</w:t>
      </w:r>
      <w:r w:rsidRPr="00F26550">
        <w:rPr>
          <w:rFonts w:ascii="Times New Roman" w:eastAsia="Times New Roman" w:hAnsi="Times New Roman" w:cs="Times New Roman"/>
          <w:noProof w:val="0"/>
        </w:rPr>
        <w:t>t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a</w:t>
      </w:r>
      <w:r w:rsidRPr="00F26550">
        <w:rPr>
          <w:rFonts w:ascii="Times New Roman" w:eastAsia="Times New Roman" w:hAnsi="Times New Roman" w:cs="Times New Roman"/>
          <w:noProof w:val="0"/>
        </w:rPr>
        <w:t>r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t</w:t>
      </w:r>
      <w:r w:rsidRPr="00F26550">
        <w:rPr>
          <w:rFonts w:ascii="Times New Roman" w:eastAsia="Times New Roman" w:hAnsi="Times New Roman" w:cs="Times New Roman"/>
          <w:noProof w:val="0"/>
        </w:rPr>
        <w:t>i</w:t>
      </w:r>
      <w:r w:rsidRPr="00F26550">
        <w:rPr>
          <w:rFonts w:ascii="Times New Roman" w:hAnsi="Times New Roman"/>
          <w:spacing w:val="1"/>
        </w:rPr>
        <w:t xml:space="preserve"> </w:t>
      </w:r>
      <w:r w:rsidRPr="00F26550">
        <w:rPr>
          <w:rFonts w:ascii="Times New Roman" w:hAnsi="Times New Roman"/>
        </w:rPr>
        <w:t xml:space="preserve">su </w:t>
      </w:r>
      <w:r w:rsidRPr="00F26550">
        <w:rPr>
          <w:rFonts w:ascii="Times New Roman" w:hAnsi="Times New Roman"/>
          <w:spacing w:val="-2"/>
        </w:rPr>
        <w:t>g</w:t>
      </w:r>
      <w:r w:rsidRPr="00F26550">
        <w:rPr>
          <w:rFonts w:ascii="Times New Roman" w:hAnsi="Times New Roman"/>
          <w:spacing w:val="-3"/>
        </w:rPr>
        <w:t>y</w:t>
      </w:r>
      <w:r w:rsidRPr="00F26550">
        <w:rPr>
          <w:rFonts w:ascii="Times New Roman" w:hAnsi="Times New Roman"/>
        </w:rPr>
        <w:t>d</w:t>
      </w:r>
      <w:r w:rsidRPr="00F26550">
        <w:rPr>
          <w:rFonts w:ascii="Times New Roman" w:hAnsi="Times New Roman"/>
          <w:spacing w:val="-3"/>
        </w:rPr>
        <w:t>y</w:t>
      </w:r>
      <w:r w:rsidRPr="00F26550">
        <w:rPr>
          <w:rFonts w:ascii="Times New Roman" w:hAnsi="Times New Roman"/>
          <w:spacing w:val="3"/>
        </w:rPr>
        <w:t>t</w:t>
      </w:r>
      <w:r w:rsidRPr="00F26550">
        <w:rPr>
          <w:rFonts w:ascii="Times New Roman" w:hAnsi="Times New Roman"/>
          <w:spacing w:val="-3"/>
        </w:rPr>
        <w:t>o</w:t>
      </w:r>
      <w:r w:rsidRPr="00F26550">
        <w:rPr>
          <w:rFonts w:ascii="Times New Roman" w:hAnsi="Times New Roman"/>
          <w:spacing w:val="3"/>
        </w:rPr>
        <w:t>j</w:t>
      </w:r>
      <w:r w:rsidRPr="00F26550">
        <w:rPr>
          <w:rFonts w:ascii="Times New Roman" w:hAnsi="Times New Roman"/>
        </w:rPr>
        <w:t>u.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Vairavimas ir mechanizmų valdymas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Kurį laiką po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susilašinimo regėjimas gali būti neryškus. Nevairuokite ir nevaldykite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mechanizmų, kol šis poveikis praeis.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F26550" w:rsidRDefault="00C630E1" w:rsidP="00C630E1">
      <w:pPr>
        <w:spacing w:after="0" w:line="240" w:lineRule="auto"/>
        <w:rPr>
          <w:rFonts w:ascii="Times New Roman" w:eastAsia="Calibri" w:hAnsi="Times New Roman" w:cs="Times New Roman"/>
          <w:b/>
          <w:noProof w:val="0"/>
        </w:rPr>
      </w:pPr>
      <w:proofErr w:type="spellStart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 sudėtyje yra </w:t>
      </w:r>
      <w:proofErr w:type="spellStart"/>
      <w:r w:rsidRPr="00F26550">
        <w:rPr>
          <w:rFonts w:ascii="Times New Roman" w:eastAsia="Calibri" w:hAnsi="Times New Roman" w:cs="Times New Roman"/>
          <w:b/>
          <w:noProof w:val="0"/>
        </w:rPr>
        <w:t>makrogolglicerolio</w:t>
      </w:r>
      <w:proofErr w:type="spellEnd"/>
      <w:r w:rsidRPr="00F26550">
        <w:rPr>
          <w:rFonts w:ascii="Times New Roman" w:eastAsia="Calibri" w:hAnsi="Times New Roman" w:cs="Times New Roman"/>
          <w:b/>
          <w:noProof w:val="0"/>
        </w:rPr>
        <w:t xml:space="preserve"> </w:t>
      </w:r>
      <w:proofErr w:type="spellStart"/>
      <w:r w:rsidRPr="00F26550">
        <w:rPr>
          <w:rFonts w:ascii="Times New Roman" w:eastAsia="Calibri" w:hAnsi="Times New Roman" w:cs="Times New Roman"/>
          <w:b/>
          <w:noProof w:val="0"/>
        </w:rPr>
        <w:t>hidroksistearato</w:t>
      </w:r>
      <w:proofErr w:type="spellEnd"/>
      <w:r w:rsidRPr="00F26550">
        <w:rPr>
          <w:rFonts w:ascii="Times New Roman" w:eastAsia="Calibri" w:hAnsi="Times New Roman" w:cs="Times New Roman"/>
          <w:b/>
          <w:noProof w:val="0"/>
        </w:rPr>
        <w:t xml:space="preserve"> 40</w:t>
      </w:r>
    </w:p>
    <w:p w:rsidR="00C630E1" w:rsidRPr="00F26550" w:rsidRDefault="00C630E1" w:rsidP="00C630E1">
      <w:pPr>
        <w:spacing w:after="0" w:line="240" w:lineRule="auto"/>
        <w:rPr>
          <w:rFonts w:ascii="Times New Roman" w:eastAsia="Calibri" w:hAnsi="Times New Roman" w:cs="Times New Roman"/>
          <w:b/>
          <w:noProof w:val="0"/>
        </w:rPr>
      </w:pPr>
      <w:r w:rsidRPr="00F26550">
        <w:rPr>
          <w:rFonts w:ascii="Times New Roman" w:eastAsia="Calibri" w:hAnsi="Times New Roman" w:cs="Times New Roman"/>
          <w:bCs/>
          <w:noProof w:val="0"/>
        </w:rPr>
        <w:t>Šio vaisto sudėtyje yra</w:t>
      </w:r>
      <w:r w:rsidRPr="00F26550">
        <w:rPr>
          <w:rFonts w:ascii="Times New Roman" w:eastAsia="Calibri" w:hAnsi="Times New Roman" w:cs="Times New Roman"/>
          <w:noProof w:val="0"/>
        </w:rPr>
        <w:t xml:space="preserve"> </w:t>
      </w:r>
      <w:proofErr w:type="spellStart"/>
      <w:r w:rsidRPr="00F26550">
        <w:rPr>
          <w:rFonts w:ascii="Times New Roman" w:eastAsia="Calibri" w:hAnsi="Times New Roman" w:cs="Times New Roman"/>
          <w:noProof w:val="0"/>
        </w:rPr>
        <w:t>makrogolglicerolio</w:t>
      </w:r>
      <w:proofErr w:type="spellEnd"/>
      <w:r w:rsidRPr="00F26550">
        <w:rPr>
          <w:rFonts w:ascii="Times New Roman" w:eastAsia="Calibri" w:hAnsi="Times New Roman" w:cs="Times New Roman"/>
          <w:noProof w:val="0"/>
        </w:rPr>
        <w:t xml:space="preserve"> </w:t>
      </w:r>
      <w:proofErr w:type="spellStart"/>
      <w:r w:rsidRPr="00F26550">
        <w:rPr>
          <w:rFonts w:ascii="Times New Roman" w:eastAsia="Calibri" w:hAnsi="Times New Roman" w:cs="Times New Roman"/>
          <w:noProof w:val="0"/>
        </w:rPr>
        <w:t>hidroksistearato</w:t>
      </w:r>
      <w:proofErr w:type="spellEnd"/>
      <w:r w:rsidRPr="00F26550">
        <w:rPr>
          <w:rFonts w:ascii="Times New Roman" w:eastAsia="Calibri" w:hAnsi="Times New Roman" w:cs="Times New Roman"/>
          <w:noProof w:val="0"/>
        </w:rPr>
        <w:t xml:space="preserve"> 40, kuris gali sukelti odos reakcijų.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napToGrid w:val="0"/>
          <w:szCs w:val="26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6"/>
          <w:lang w:eastAsia="x-none"/>
        </w:rPr>
        <w:t>3.</w:t>
      </w: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6"/>
          <w:lang w:eastAsia="x-none"/>
        </w:rPr>
        <w:tab/>
        <w:t xml:space="preserve">Kaip vartoti </w:t>
      </w:r>
      <w:proofErr w:type="spellStart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6"/>
          <w:lang w:eastAsia="x-none"/>
        </w:rPr>
        <w:t>Vizitrav</w:t>
      </w:r>
      <w:proofErr w:type="spellEnd"/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Visada vartokite šį vaistą tiksliai kaip nurodė Jus ar Jūsų vaiką gydantis gydytojas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arba vaistininkas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.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Jeigu abejojate, kreipkitės į Jus ar Jūsų vaiką gydantį gydytoją arba vaistininką.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Rekomenduojama dozė yra vienas lašas į gydomą akį(-is) kartą per parą – vakare.</w:t>
      </w:r>
    </w:p>
    <w:p w:rsidR="00C630E1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lašinkite į abi akis tik tuo atveju, jei taip nurodė gydytojas.</w:t>
      </w:r>
      <w:r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Vartokite šį vaistą tiek laiko, kiek nurodė Jus ar Jūsų vaiką gydantis gydytojas.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galima tik lašinti į savo ar savo vaiko akį (-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is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).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D25595" w:rsidRDefault="00C630E1" w:rsidP="00C630E1">
      <w:pPr>
        <w:spacing w:line="240" w:lineRule="auto"/>
        <w:rPr>
          <w:rFonts w:ascii="Times New Roman" w:eastAsia="Times New Roman" w:hAnsi="Times New Roman" w:cs="Times New Roman"/>
          <w:b/>
          <w:noProof w:val="0"/>
          <w:lang w:val="en-GB" w:eastAsia="el-GR"/>
        </w:rPr>
      </w:pPr>
      <w:proofErr w:type="spellStart"/>
      <w:r w:rsidRPr="00D25595">
        <w:rPr>
          <w:rFonts w:ascii="Times New Roman" w:eastAsia="Times New Roman" w:hAnsi="Times New Roman" w:cs="Times New Roman"/>
          <w:b/>
          <w:noProof w:val="0"/>
          <w:lang w:val="en-GB" w:eastAsia="el-GR"/>
        </w:rPr>
        <w:t>Vartojimo</w:t>
      </w:r>
      <w:proofErr w:type="spellEnd"/>
      <w:r w:rsidRPr="00D25595">
        <w:rPr>
          <w:rFonts w:ascii="Times New Roman" w:eastAsia="Times New Roman" w:hAnsi="Times New Roman" w:cs="Times New Roman"/>
          <w:b/>
          <w:noProof w:val="0"/>
          <w:lang w:val="en-GB" w:eastAsia="el-GR"/>
        </w:rPr>
        <w:t xml:space="preserve"> </w:t>
      </w:r>
      <w:proofErr w:type="spellStart"/>
      <w:r w:rsidRPr="00D25595">
        <w:rPr>
          <w:rFonts w:ascii="Times New Roman" w:eastAsia="Times New Roman" w:hAnsi="Times New Roman" w:cs="Times New Roman"/>
          <w:b/>
          <w:noProof w:val="0"/>
          <w:lang w:val="en-GB" w:eastAsia="el-GR"/>
        </w:rPr>
        <w:t>instrukcija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209"/>
      </w:tblGrid>
      <w:tr w:rsidR="00C630E1" w:rsidRPr="00A62559" w:rsidTr="00125024">
        <w:trPr>
          <w:trHeight w:val="50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0E1" w:rsidRPr="00D25595" w:rsidRDefault="00C630E1" w:rsidP="00125024">
            <w:pPr>
              <w:numPr>
                <w:ilvl w:val="12"/>
                <w:numId w:val="0"/>
              </w:numPr>
              <w:tabs>
                <w:tab w:val="left" w:pos="426"/>
              </w:tabs>
              <w:spacing w:line="240" w:lineRule="auto"/>
              <w:ind w:right="-29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62559">
              <w:rPr>
                <w:rFonts w:ascii="Times New Roman" w:eastAsia="Calibri" w:hAnsi="Times New Roman" w:cs="Times New Roman"/>
                <w:lang w:eastAsia="lt-LT"/>
              </w:rPr>
              <w:lastRenderedPageBreak/>
              <w:drawing>
                <wp:inline distT="0" distB="0" distL="0" distR="0" wp14:anchorId="03F8AE56" wp14:editId="7644BEC7">
                  <wp:extent cx="666750" cy="13620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07" r="71910" b="139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0E1" w:rsidRPr="00D25595" w:rsidRDefault="00C630E1" w:rsidP="00125024">
            <w:pPr>
              <w:numPr>
                <w:ilvl w:val="12"/>
                <w:numId w:val="0"/>
              </w:numPr>
              <w:tabs>
                <w:tab w:val="left" w:pos="426"/>
              </w:tabs>
              <w:spacing w:line="240" w:lineRule="auto"/>
              <w:ind w:right="-29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25595">
              <w:rPr>
                <w:rFonts w:ascii="Times New Roman" w:eastAsia="Times New Roman" w:hAnsi="Times New Roman" w:cs="Times New Roman"/>
                <w:b/>
                <w:lang w:val="en-US"/>
              </w:rPr>
              <w:t>1a</w:t>
            </w:r>
          </w:p>
          <w:p w:rsidR="00C630E1" w:rsidRPr="00D25595" w:rsidRDefault="00C630E1" w:rsidP="00125024">
            <w:pPr>
              <w:numPr>
                <w:ilvl w:val="12"/>
                <w:numId w:val="0"/>
              </w:numPr>
              <w:tabs>
                <w:tab w:val="left" w:pos="426"/>
              </w:tabs>
              <w:spacing w:line="240" w:lineRule="auto"/>
              <w:ind w:right="-29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62559">
              <w:rPr>
                <w:rFonts w:ascii="Times New Roman" w:eastAsia="Calibri" w:hAnsi="Times New Roman" w:cs="Times New Roman"/>
                <w:lang w:eastAsia="lt-LT"/>
              </w:rPr>
              <w:drawing>
                <wp:inline distT="0" distB="0" distL="0" distR="0" wp14:anchorId="4657D892" wp14:editId="331C31AE">
                  <wp:extent cx="1466850" cy="18954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0E1" w:rsidRPr="00D25595" w:rsidRDefault="00C630E1" w:rsidP="00125024">
            <w:pPr>
              <w:numPr>
                <w:ilvl w:val="12"/>
                <w:numId w:val="0"/>
              </w:numPr>
              <w:tabs>
                <w:tab w:val="left" w:pos="426"/>
              </w:tabs>
              <w:spacing w:line="240" w:lineRule="auto"/>
              <w:ind w:right="-29"/>
              <w:rPr>
                <w:rFonts w:ascii="Times New Roman" w:eastAsia="Times New Roman" w:hAnsi="Times New Roman" w:cs="Times New Roman"/>
                <w:b/>
                <w:lang w:val="el-GR"/>
              </w:rPr>
            </w:pPr>
            <w:r w:rsidRPr="00D25595">
              <w:rPr>
                <w:rFonts w:ascii="Times New Roman" w:eastAsia="Times New Roman" w:hAnsi="Times New Roman" w:cs="Times New Roman"/>
                <w:b/>
                <w:lang w:val="en-US"/>
              </w:rPr>
              <w:t>1b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0E1" w:rsidRPr="00905DB0" w:rsidRDefault="00C630E1" w:rsidP="00C630E1">
            <w:pPr>
              <w:keepNext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5DB0">
              <w:rPr>
                <w:rFonts w:ascii="Times New Roman" w:hAnsi="Times New Roman"/>
              </w:rPr>
              <w:t>Išimkite daugiadozę talpyklę (</w:t>
            </w:r>
            <w:r w:rsidRPr="00905DB0">
              <w:rPr>
                <w:rFonts w:ascii="Times New Roman" w:hAnsi="Times New Roman"/>
                <w:b/>
              </w:rPr>
              <w:t>1a piešinys</w:t>
            </w:r>
            <w:r w:rsidRPr="00905DB0">
              <w:rPr>
                <w:rFonts w:ascii="Times New Roman" w:hAnsi="Times New Roman"/>
              </w:rPr>
              <w:t>) iš kartoninės dėžutės ir ant dėžutės bei buteliuko nurodytoje vietoje užrašykite atidarymo datą.</w:t>
            </w:r>
          </w:p>
          <w:p w:rsidR="00C630E1" w:rsidRPr="00905DB0" w:rsidRDefault="00C630E1" w:rsidP="00C630E1">
            <w:pPr>
              <w:keepNext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5DB0">
              <w:rPr>
                <w:rFonts w:ascii="Times New Roman" w:hAnsi="Times New Roman"/>
              </w:rPr>
              <w:t>Pasiimkite vaisto buteliuką ir veidrodį.</w:t>
            </w:r>
          </w:p>
          <w:p w:rsidR="00C630E1" w:rsidRPr="00905DB0" w:rsidRDefault="00C630E1" w:rsidP="00C630E1">
            <w:pPr>
              <w:keepNext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5DB0">
              <w:rPr>
                <w:rFonts w:ascii="Times New Roman" w:hAnsi="Times New Roman"/>
              </w:rPr>
              <w:t>Nusiplaukite rankas.</w:t>
            </w:r>
          </w:p>
          <w:p w:rsidR="00C630E1" w:rsidRPr="00905DB0" w:rsidRDefault="00C630E1" w:rsidP="00C630E1">
            <w:pPr>
              <w:keepNext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5DB0">
              <w:rPr>
                <w:rFonts w:ascii="Times New Roman" w:hAnsi="Times New Roman"/>
              </w:rPr>
              <w:t xml:space="preserve">Nuimkite dangtelį </w:t>
            </w:r>
            <w:r w:rsidRPr="00905DB0">
              <w:rPr>
                <w:rFonts w:ascii="Times New Roman" w:hAnsi="Times New Roman"/>
                <w:b/>
              </w:rPr>
              <w:t>(1b piešinys)</w:t>
            </w:r>
            <w:r w:rsidRPr="00905DB0">
              <w:rPr>
                <w:rFonts w:ascii="Times New Roman" w:hAnsi="Times New Roman"/>
              </w:rPr>
              <w:t>.</w:t>
            </w:r>
          </w:p>
        </w:tc>
      </w:tr>
      <w:tr w:rsidR="00C630E1" w:rsidRPr="00A62559" w:rsidTr="00125024">
        <w:trPr>
          <w:trHeight w:val="23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0E1" w:rsidRPr="00D25595" w:rsidRDefault="00C630E1" w:rsidP="00125024">
            <w:pPr>
              <w:tabs>
                <w:tab w:val="left" w:pos="426"/>
              </w:tabs>
              <w:spacing w:line="240" w:lineRule="auto"/>
              <w:ind w:right="-29"/>
              <w:rPr>
                <w:rFonts w:ascii="Times New Roman" w:eastAsia="Calibri" w:hAnsi="Times New Roman" w:cs="Times New Roman"/>
                <w:lang w:val="el-GR" w:eastAsia="el-GR"/>
              </w:rPr>
            </w:pPr>
            <w:r w:rsidRPr="00A62559">
              <w:rPr>
                <w:rFonts w:ascii="Times New Roman" w:eastAsia="Calibri" w:hAnsi="Times New Roman" w:cs="Times New Roman"/>
                <w:lang w:eastAsia="lt-LT"/>
              </w:rPr>
              <w:drawing>
                <wp:inline distT="0" distB="0" distL="0" distR="0" wp14:anchorId="5BAAB57A" wp14:editId="3F00FE49">
                  <wp:extent cx="1257300" cy="10763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5595">
              <w:rPr>
                <w:rFonts w:ascii="Times New Roman" w:eastAsia="Times New Roman" w:hAnsi="Times New Roman" w:cs="Times New Roman"/>
                <w:b/>
                <w:lang w:val="el-GR"/>
              </w:rPr>
              <w:t>2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0E1" w:rsidRPr="00905DB0" w:rsidRDefault="00C630E1" w:rsidP="00C630E1">
            <w:pPr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5DB0">
              <w:rPr>
                <w:rFonts w:ascii="Times New Roman" w:hAnsi="Times New Roman"/>
              </w:rPr>
              <w:t xml:space="preserve">Laikykite buteliuką aukštyn kojomis – nykščiu ant buteliuko krašto ir kitais pirštais ant buteliuko dugno. Prieš pirmą naudojimą papumpuokite buteliuką pakartotinai </w:t>
            </w:r>
            <w:r>
              <w:rPr>
                <w:rFonts w:ascii="Times New Roman" w:hAnsi="Times New Roman"/>
              </w:rPr>
              <w:t>15</w:t>
            </w:r>
            <w:r w:rsidRPr="00905DB0">
              <w:rPr>
                <w:rFonts w:ascii="Times New Roman" w:hAnsi="Times New Roman"/>
              </w:rPr>
              <w:t xml:space="preserve"> kart</w:t>
            </w:r>
            <w:r w:rsidRPr="00DC17A0">
              <w:rPr>
                <w:rFonts w:ascii="Times New Roman" w:eastAsia="Times New Roman" w:hAnsi="Times New Roman" w:cs="Times New Roman"/>
                <w:noProof w:val="0"/>
              </w:rPr>
              <w:t>ų</w:t>
            </w:r>
            <w:r w:rsidRPr="00905DB0">
              <w:rPr>
                <w:rFonts w:ascii="Times New Roman" w:hAnsi="Times New Roman"/>
              </w:rPr>
              <w:t xml:space="preserve"> </w:t>
            </w:r>
            <w:r w:rsidRPr="00905DB0">
              <w:rPr>
                <w:rFonts w:ascii="Times New Roman" w:hAnsi="Times New Roman"/>
                <w:b/>
              </w:rPr>
              <w:t>(2 piešinys)</w:t>
            </w:r>
            <w:r w:rsidRPr="00905DB0">
              <w:rPr>
                <w:rFonts w:ascii="Times New Roman" w:hAnsi="Times New Roman"/>
              </w:rPr>
              <w:t>. Lašų spalva gali būti balkšva – tai neturėtų sukelti susirūpinimo.</w:t>
            </w:r>
          </w:p>
          <w:p w:rsidR="00C630E1" w:rsidRPr="00905DB0" w:rsidRDefault="00C630E1" w:rsidP="00125024">
            <w:pPr>
              <w:keepNext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</w:p>
        </w:tc>
      </w:tr>
      <w:tr w:rsidR="00C630E1" w:rsidRPr="00A62559" w:rsidTr="00125024">
        <w:trPr>
          <w:trHeight w:val="204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0E1" w:rsidRPr="00D25595" w:rsidRDefault="00C630E1" w:rsidP="00125024">
            <w:pPr>
              <w:numPr>
                <w:ilvl w:val="12"/>
                <w:numId w:val="0"/>
              </w:numPr>
              <w:tabs>
                <w:tab w:val="left" w:pos="426"/>
              </w:tabs>
              <w:spacing w:line="240" w:lineRule="auto"/>
              <w:ind w:right="-29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62559">
              <w:rPr>
                <w:rFonts w:ascii="Times New Roman" w:eastAsia="Calibri" w:hAnsi="Times New Roman" w:cs="Times New Roman"/>
                <w:lang w:eastAsia="lt-LT"/>
              </w:rPr>
              <w:drawing>
                <wp:inline distT="0" distB="0" distL="0" distR="0" wp14:anchorId="2427FEC1" wp14:editId="2D64E97D">
                  <wp:extent cx="942975" cy="12096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0E1" w:rsidRPr="00D25595" w:rsidRDefault="00C630E1" w:rsidP="00125024">
            <w:pPr>
              <w:numPr>
                <w:ilvl w:val="12"/>
                <w:numId w:val="0"/>
              </w:numPr>
              <w:tabs>
                <w:tab w:val="left" w:pos="426"/>
              </w:tabs>
              <w:spacing w:line="240" w:lineRule="auto"/>
              <w:ind w:right="-29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25595">
              <w:rPr>
                <w:rFonts w:ascii="Times New Roman" w:eastAsia="Times New Roman" w:hAnsi="Times New Roman" w:cs="Times New Roman"/>
                <w:b/>
                <w:lang w:val="el-GR"/>
              </w:rPr>
              <w:t>3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0E1" w:rsidRPr="00905DB0" w:rsidRDefault="00C630E1" w:rsidP="00C630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5DB0">
              <w:rPr>
                <w:rFonts w:ascii="Times New Roman" w:hAnsi="Times New Roman"/>
              </w:rPr>
              <w:t xml:space="preserve">Atloškite savo ar vaiko galvą. Švariu pirštu atitraukite voką taip, kad tarp jo ir akies susidarytų kišenėlė. Į ją pateks lašas </w:t>
            </w:r>
            <w:r w:rsidRPr="00905DB0">
              <w:rPr>
                <w:rFonts w:ascii="Times New Roman" w:hAnsi="Times New Roman"/>
                <w:b/>
              </w:rPr>
              <w:t>(3 piešinys)</w:t>
            </w:r>
            <w:r w:rsidRPr="00905DB0">
              <w:rPr>
                <w:rFonts w:ascii="Times New Roman" w:hAnsi="Times New Roman"/>
              </w:rPr>
              <w:t>.</w:t>
            </w:r>
          </w:p>
          <w:p w:rsidR="00C630E1" w:rsidRPr="00905DB0" w:rsidRDefault="00C630E1" w:rsidP="00C630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5DB0">
              <w:rPr>
                <w:rFonts w:ascii="Times New Roman" w:hAnsi="Times New Roman"/>
              </w:rPr>
              <w:t>Priartinkite buteliuko viršūnę prie akies. Galima naudotis veidrodžiu, jei jis padeda.</w:t>
            </w:r>
          </w:p>
        </w:tc>
      </w:tr>
      <w:tr w:rsidR="00C630E1" w:rsidRPr="00A62559" w:rsidTr="00125024">
        <w:trPr>
          <w:trHeight w:val="22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0E1" w:rsidRPr="00D25595" w:rsidRDefault="00C630E1" w:rsidP="00125024">
            <w:pPr>
              <w:tabs>
                <w:tab w:val="left" w:pos="426"/>
              </w:tabs>
              <w:spacing w:line="240" w:lineRule="auto"/>
              <w:ind w:right="-29"/>
              <w:rPr>
                <w:rFonts w:ascii="Times New Roman" w:eastAsia="Times New Roman" w:hAnsi="Times New Roman" w:cs="Times New Roman"/>
                <w:b/>
                <w:lang w:val="el-GR"/>
              </w:rPr>
            </w:pPr>
            <w:r w:rsidRPr="00A62559">
              <w:rPr>
                <w:rFonts w:ascii="Times New Roman" w:eastAsia="Calibri" w:hAnsi="Times New Roman" w:cs="Times New Roman"/>
                <w:lang w:eastAsia="lt-LT"/>
              </w:rPr>
              <w:drawing>
                <wp:inline distT="0" distB="0" distL="0" distR="0" wp14:anchorId="135E1CCE" wp14:editId="1C83CDC0">
                  <wp:extent cx="1276350" cy="1295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0E1" w:rsidRPr="00D25595" w:rsidRDefault="00C630E1" w:rsidP="00125024">
            <w:pPr>
              <w:numPr>
                <w:ilvl w:val="12"/>
                <w:numId w:val="0"/>
              </w:numPr>
              <w:tabs>
                <w:tab w:val="left" w:pos="426"/>
              </w:tabs>
              <w:spacing w:line="240" w:lineRule="auto"/>
              <w:ind w:right="-29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25595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4</w:t>
            </w:r>
            <w:r w:rsidRPr="00A62559">
              <w:rPr>
                <w:rFonts w:ascii="Times New Roman" w:eastAsia="Calibri" w:hAnsi="Times New Roman" w:cs="Times New Roman"/>
                <w:lang w:eastAsia="lt-LT"/>
              </w:rPr>
              <w:drawing>
                <wp:inline distT="0" distB="0" distL="0" distR="0" wp14:anchorId="0778FA19" wp14:editId="471F3F2A">
                  <wp:extent cx="1247775" cy="12573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0E1" w:rsidRPr="00D25595" w:rsidRDefault="00C630E1" w:rsidP="00125024">
            <w:pPr>
              <w:numPr>
                <w:ilvl w:val="12"/>
                <w:numId w:val="0"/>
              </w:numPr>
              <w:tabs>
                <w:tab w:val="left" w:pos="426"/>
              </w:tabs>
              <w:spacing w:line="240" w:lineRule="auto"/>
              <w:ind w:right="-29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25595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0E1" w:rsidRPr="00DC17A0" w:rsidRDefault="00C630E1" w:rsidP="00C630E1">
            <w:pPr>
              <w:widowControl w:val="0"/>
              <w:numPr>
                <w:ilvl w:val="0"/>
                <w:numId w:val="4"/>
              </w:numPr>
              <w:tabs>
                <w:tab w:val="left" w:pos="685"/>
              </w:tabs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DC17A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lastRenderedPageBreak/>
              <w:t>N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</w:rPr>
              <w:t>sk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</w:rPr>
              <w:t>te lašintuvu aki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</w:rPr>
              <w:t>s,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</w:rPr>
              <w:t>voko, aplinkinės srities ar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k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</w:rPr>
              <w:t>itų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</w:rPr>
              <w:t>pa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v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</w:rPr>
              <w:t>š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DC17A0">
              <w:rPr>
                <w:rFonts w:ascii="Times New Roman" w:eastAsia="Times New Roman" w:hAnsi="Times New Roman" w:cs="Times New Roman"/>
                <w:b/>
                <w:bCs/>
              </w:rPr>
              <w:t xml:space="preserve">ų. Tai lašus gali užkrėsti. </w:t>
            </w:r>
          </w:p>
          <w:p w:rsidR="00C630E1" w:rsidRPr="00905DB0" w:rsidRDefault="00C630E1" w:rsidP="00C630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05DB0">
              <w:rPr>
                <w:rFonts w:ascii="Times New Roman" w:hAnsi="Times New Roman"/>
              </w:rPr>
              <w:t xml:space="preserve">Švelniai spausdami buteliuko apačią išlašinkite vieną vaisto lašą </w:t>
            </w:r>
            <w:r w:rsidRPr="00905DB0">
              <w:rPr>
                <w:rFonts w:ascii="Times New Roman" w:hAnsi="Times New Roman"/>
                <w:b/>
              </w:rPr>
              <w:t>(4 piešinys)</w:t>
            </w:r>
            <w:r w:rsidRPr="00905DB0">
              <w:rPr>
                <w:rFonts w:ascii="Times New Roman" w:hAnsi="Times New Roman"/>
              </w:rPr>
              <w:t>.</w:t>
            </w:r>
          </w:p>
          <w:p w:rsidR="00C630E1" w:rsidRPr="00905DB0" w:rsidRDefault="00C630E1" w:rsidP="00C630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5DB0">
              <w:rPr>
                <w:rFonts w:ascii="Times New Roman" w:hAnsi="Times New Roman"/>
              </w:rPr>
              <w:t>Jei lašas nepataikė į akį, pabandykite dar kartą.</w:t>
            </w:r>
          </w:p>
          <w:p w:rsidR="00C630E1" w:rsidRPr="00905DB0" w:rsidRDefault="00C630E1" w:rsidP="00C630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05DB0">
              <w:rPr>
                <w:rFonts w:ascii="Times New Roman" w:hAnsi="Times New Roman"/>
              </w:rPr>
              <w:t xml:space="preserve">Sulašinę vaisto, akies kampą prie nosies atsargiai prispauskite pirštu </w:t>
            </w:r>
            <w:r w:rsidRPr="00905DB0">
              <w:rPr>
                <w:rFonts w:ascii="Times New Roman" w:hAnsi="Times New Roman"/>
                <w:b/>
              </w:rPr>
              <w:t>(5 piešinys)</w:t>
            </w:r>
            <w:r w:rsidRPr="00905DB0">
              <w:rPr>
                <w:rFonts w:ascii="Times New Roman" w:hAnsi="Times New Roman"/>
              </w:rPr>
              <w:t>. Tai padeda išvengti vaisto patekimo į kitas organizmo dalis.</w:t>
            </w:r>
          </w:p>
        </w:tc>
      </w:tr>
      <w:tr w:rsidR="00C630E1" w:rsidRPr="00A62559" w:rsidTr="00125024">
        <w:trPr>
          <w:trHeight w:val="212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0E1" w:rsidRPr="00D25595" w:rsidRDefault="00C630E1" w:rsidP="00125024">
            <w:pPr>
              <w:tabs>
                <w:tab w:val="left" w:pos="426"/>
              </w:tabs>
              <w:spacing w:line="240" w:lineRule="auto"/>
              <w:ind w:right="-29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C630E1" w:rsidRPr="00D25595" w:rsidRDefault="00C630E1" w:rsidP="00125024">
            <w:pPr>
              <w:numPr>
                <w:ilvl w:val="12"/>
                <w:numId w:val="0"/>
              </w:numPr>
              <w:tabs>
                <w:tab w:val="left" w:pos="426"/>
              </w:tabs>
              <w:spacing w:line="240" w:lineRule="auto"/>
              <w:ind w:right="-29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0E1" w:rsidRPr="00905DB0" w:rsidRDefault="00C630E1" w:rsidP="00C630E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5DB0">
              <w:rPr>
                <w:rFonts w:ascii="Times New Roman" w:hAnsi="Times New Roman"/>
              </w:rPr>
              <w:t>Jei turite lašinti į abi akis, pakartokite tą pačią procedūrą su kita akimi.</w:t>
            </w:r>
          </w:p>
          <w:p w:rsidR="00C630E1" w:rsidRPr="00905DB0" w:rsidRDefault="00C630E1" w:rsidP="00C630E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5DB0">
              <w:rPr>
                <w:rFonts w:ascii="Times New Roman" w:hAnsi="Times New Roman"/>
              </w:rPr>
              <w:t>Po naudojimo iš karto tvirtai uždarykite daugiadoz</w:t>
            </w:r>
            <w:r w:rsidRPr="00DC17A0">
              <w:rPr>
                <w:rFonts w:ascii="Times New Roman" w:eastAsia="Times New Roman" w:hAnsi="Times New Roman" w:cs="Times New Roman"/>
                <w:noProof w:val="0"/>
              </w:rPr>
              <w:t xml:space="preserve">ę </w:t>
            </w:r>
            <w:proofErr w:type="spellStart"/>
            <w:r w:rsidRPr="00DC17A0">
              <w:rPr>
                <w:rFonts w:ascii="Times New Roman" w:eastAsia="Times New Roman" w:hAnsi="Times New Roman" w:cs="Times New Roman"/>
                <w:noProof w:val="0"/>
              </w:rPr>
              <w:t>talpyklę</w:t>
            </w:r>
            <w:proofErr w:type="spellEnd"/>
            <w:r w:rsidRPr="00905DB0">
              <w:rPr>
                <w:rFonts w:ascii="Times New Roman" w:hAnsi="Times New Roman"/>
              </w:rPr>
              <w:t xml:space="preserve"> dangteliu.</w:t>
            </w:r>
          </w:p>
          <w:p w:rsidR="00C630E1" w:rsidRPr="00905DB0" w:rsidRDefault="00C630E1" w:rsidP="00C630E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5DB0">
              <w:rPr>
                <w:rFonts w:ascii="Times New Roman" w:hAnsi="Times New Roman"/>
              </w:rPr>
              <w:t>Vienu metu naudokite tik vieną vaisto buteliuką. Neatidarykite dangtelio, kol nesiruošiate naudoti daugiadozės talpyklės.</w:t>
            </w:r>
          </w:p>
          <w:p w:rsidR="00C630E1" w:rsidRPr="00905DB0" w:rsidRDefault="00C630E1" w:rsidP="00C630E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5DB0">
              <w:rPr>
                <w:rFonts w:ascii="Times New Roman" w:hAnsi="Times New Roman"/>
                <w:b/>
              </w:rPr>
              <w:t xml:space="preserve">Buteliuką turite išmesti praėjus 4 savaitėms po pirmojo atidarymo, </w:t>
            </w:r>
            <w:r w:rsidRPr="00905DB0">
              <w:rPr>
                <w:rFonts w:ascii="Times New Roman" w:hAnsi="Times New Roman"/>
              </w:rPr>
              <w:t>kad išvengtumėte infekcijos, ir naudoti naują buteliuką.</w:t>
            </w:r>
          </w:p>
        </w:tc>
      </w:tr>
    </w:tbl>
    <w:p w:rsidR="00C630E1" w:rsidRPr="00A62559" w:rsidRDefault="00C630E1" w:rsidP="00C630E1">
      <w:p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Jei Jūs ar Jūsų vaikas vartoja</w:t>
      </w:r>
      <w:r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te ir</w:t>
      </w: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 kit</w:t>
      </w:r>
      <w:r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okių</w:t>
      </w: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 aki</w:t>
      </w:r>
      <w:r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ms</w:t>
      </w: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skirtų vaistų</w:t>
      </w: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pvz.,</w:t>
      </w: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 </w:t>
      </w:r>
      <w:r w:rsidRPr="00A7295D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akių lašų ar akių tepalo</w:t>
      </w:r>
      <w:r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,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 tarp </w:t>
      </w:r>
      <w:proofErr w:type="spellStart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 ir kitų aki</w:t>
      </w:r>
      <w:r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ms skirtų vaistų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 vartojimo</w:t>
      </w:r>
      <w:r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 turi praeiti mažiausiai 5 minutės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.</w:t>
      </w:r>
    </w:p>
    <w:p w:rsidR="00C630E1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Ką daryti Jums ar Jūsų vaikui pavartojus per didelę </w:t>
      </w:r>
      <w:proofErr w:type="spellStart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 dozę?</w:t>
      </w: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Visą vaistą išskalaukite šiltu vandeniu. Nelašinkite daugiau iki kito įprastinio lašinimo laiko.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Pamiršus pavartoti </w:t>
      </w:r>
      <w:proofErr w:type="spellStart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Vizitrav</w:t>
      </w:r>
      <w:proofErr w:type="spellEnd"/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Sulašinkite kitą dozę, kaip suplanuota. Negalima vartoti dvigubos dozės norint kompensuoti praleistą dozę. Jokiu būdu nenaudokite daugiau kaip vieną lašą į gydomą akį (-is) per vieną dieną.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Nustojus vartoti </w:t>
      </w:r>
      <w:proofErr w:type="spellStart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Vizitrav</w:t>
      </w:r>
      <w:proofErr w:type="spellEnd"/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Nenutraukite </w:t>
      </w:r>
      <w:proofErr w:type="spellStart"/>
      <w:r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 vartojimo prieš tai nepasitarę su Jus ar Jūsų vaiką gydančiu gydytoju, nes</w:t>
      </w: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Jūsų ar Jūsų vaiko akispūdis bus nekontroliuojamas ir dėl to galima prarasti regėjimą.</w:t>
      </w: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Jeigu kiltų daugiau klausimų dėl šio vaisto vartojimo, kreipkitės į Jus ar Jūsų vaiką gydantį gydytoją arba vaistininką.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napToGrid w:val="0"/>
          <w:szCs w:val="26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6"/>
          <w:lang w:eastAsia="x-none"/>
        </w:rPr>
        <w:t>4.</w:t>
      </w: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6"/>
          <w:lang w:eastAsia="x-none"/>
        </w:rPr>
        <w:tab/>
        <w:t>Galimas šalutinis poveikis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Šis vaistas, kaip ir visi kiti, gali sukelti šalutinį poveikį, nors jis pasireiškia ne visiems žmonėms.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Jei šalutinis poveikis nėra stiprus, galima ir toliau vartoti šiuos lašus. Jeigu jums dėl ko nors neramu, kreipkitės į gydytoją arba vaistininką. Nenutraukite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vartojimo nepasitarę su savo gydytoju.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Nustatytas toliau išvardytas su </w:t>
      </w:r>
      <w:proofErr w:type="spellStart"/>
      <w:r>
        <w:rPr>
          <w:rFonts w:ascii="Times New Roman" w:eastAsia="Times New Roman" w:hAnsi="Times New Roman" w:cs="Times New Roman"/>
          <w:noProof w:val="0"/>
          <w:snapToGrid w:val="0"/>
          <w:szCs w:val="24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vartojimu susijęs šalutinis poveikis.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  <w:b/>
        </w:rPr>
        <w:t xml:space="preserve">Labai dažnas </w:t>
      </w:r>
      <w:r w:rsidRPr="00905DB0">
        <w:rPr>
          <w:rFonts w:ascii="Times New Roman" w:hAnsi="Times New Roman"/>
        </w:rPr>
        <w:t>(gali pasireikšti ne rečiau kaip 1 iš 10 asmenų)</w:t>
      </w: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Poveikis akiai: 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akies paraudimas</w:t>
      </w: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905DB0">
        <w:rPr>
          <w:rFonts w:ascii="Times New Roman" w:hAnsi="Times New Roman"/>
          <w:b/>
        </w:rPr>
        <w:t xml:space="preserve">Dažnas </w:t>
      </w:r>
      <w:r w:rsidRPr="00905DB0">
        <w:rPr>
          <w:rFonts w:ascii="Times New Roman" w:hAnsi="Times New Roman"/>
        </w:rPr>
        <w:t xml:space="preserve">(gali pasireikšti rečiau kaip 1 iš 10 asmenų) </w:t>
      </w: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Poveikis akiai: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rainelės (spalvotosios akies dalies) spalvos pokyčiai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akies skausmas 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lastRenderedPageBreak/>
        <w:t>akies diskomfortas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akies sausumas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akies niežėjimas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akies sudirginimas </w:t>
      </w:r>
    </w:p>
    <w:p w:rsidR="00C630E1" w:rsidRPr="00905DB0" w:rsidRDefault="00C630E1" w:rsidP="00C630E1">
      <w:pPr>
        <w:tabs>
          <w:tab w:val="left" w:pos="426"/>
        </w:tabs>
        <w:spacing w:after="0" w:line="240" w:lineRule="auto"/>
        <w:ind w:right="-29"/>
        <w:rPr>
          <w:rFonts w:ascii="Times New Roman" w:hAnsi="Times New Roman"/>
        </w:rPr>
      </w:pP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  <w:b/>
        </w:rPr>
        <w:t xml:space="preserve">Nedažnas </w:t>
      </w:r>
      <w:r w:rsidRPr="00905DB0">
        <w:rPr>
          <w:rFonts w:ascii="Times New Roman" w:hAnsi="Times New Roman"/>
        </w:rPr>
        <w:t>(gali pasireikšti rečiau kaip 1 iš 100 asmenų)</w:t>
      </w: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05DB0">
        <w:rPr>
          <w:rFonts w:ascii="Times New Roman" w:hAnsi="Times New Roman"/>
        </w:rPr>
        <w:t>Poveikis akiai:</w:t>
      </w:r>
      <w:r w:rsidRPr="00905DB0">
        <w:rPr>
          <w:rFonts w:ascii="Times New Roman" w:hAnsi="Times New Roman"/>
          <w:b/>
        </w:rPr>
        <w:t xml:space="preserve">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ragenos sutrikimas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akies uždegimas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rainelės uždegimas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akies vidaus uždegimas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905DB0">
        <w:rPr>
          <w:rFonts w:ascii="Times New Roman" w:hAnsi="Times New Roman"/>
        </w:rPr>
        <w:t>akies paviršiaus uždegimas su paviršiaus pažeidimu arbe be jo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905DB0">
        <w:rPr>
          <w:rFonts w:ascii="Times New Roman" w:hAnsi="Times New Roman"/>
        </w:rPr>
        <w:t>jautrumas šviesai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išskyros iš akies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akies voko uždegimas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akies voko paraudimas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patinimas aplink akį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akies voko niežėjimas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matomo vaizdo neryškumas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ašarojimo sustiprėjimas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junginės infekcija ar uždegimas (konjunktyvitas)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nenormalus apatinio akies voko išvirtimas į išorę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akies drumstumas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voko plutelės susidarymas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blakstienų augimas</w:t>
      </w: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05DB0">
        <w:rPr>
          <w:rFonts w:ascii="Times New Roman" w:hAnsi="Times New Roman"/>
        </w:rPr>
        <w:t>Bendrasis šalutinis poveikis:</w:t>
      </w:r>
      <w:r w:rsidRPr="00905DB0">
        <w:rPr>
          <w:rFonts w:ascii="Times New Roman" w:hAnsi="Times New Roman"/>
          <w:b/>
        </w:rPr>
        <w:t xml:space="preserve">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alergijos simptomų sustiprėjimas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galvos skausmas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neritmiškas širdies plakimas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kosulys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nosies užgulimas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gerklės dirginimas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odos aplink akį (-is) patamsėjimas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odos patamsėjimas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nenormali plaukų struktūra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per stiprus plaukų augimas</w:t>
      </w: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  <w:b/>
        </w:rPr>
        <w:t xml:space="preserve">Retas </w:t>
      </w:r>
      <w:r w:rsidRPr="00905DB0">
        <w:rPr>
          <w:rFonts w:ascii="Times New Roman" w:hAnsi="Times New Roman"/>
        </w:rPr>
        <w:t>(gali pasireikšti rečiau kaip 1 iš 1 000 asmenų)</w:t>
      </w: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Poveikis akiai: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blyksinčių šviesų pojūtis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akies vokų egzema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nenormalioje padėtyje esančios atgal link akies augančios blakstienos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akies patinimas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regos pablogėjimas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ratilų matymas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akies jautrumo sumažėjimas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akies vokų liaukų uždegimas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pigmentacija akies viduje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vyzdžio padidėjimas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blakstienų sustorėjimas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blakstienų spalvos pokytis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akių nuovargis</w:t>
      </w:r>
    </w:p>
    <w:p w:rsidR="00C630E1" w:rsidRPr="00905DB0" w:rsidRDefault="00C630E1" w:rsidP="00C630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</w:rPr>
      </w:pP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05DB0">
        <w:rPr>
          <w:rFonts w:ascii="Times New Roman" w:hAnsi="Times New Roman"/>
        </w:rPr>
        <w:t>Bendrasis šalutinis poveikis:</w:t>
      </w:r>
      <w:r w:rsidRPr="00905DB0">
        <w:rPr>
          <w:rFonts w:ascii="Times New Roman" w:hAnsi="Times New Roman"/>
          <w:b/>
        </w:rPr>
        <w:t xml:space="preserve">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lastRenderedPageBreak/>
        <w:t>virusinė akies infekcija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svaigulys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blogo skonio pojūtis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nereguliarus ar suretėjęs širdies plakimas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padidėjęs ar sumažėjęs kraujospūdis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dusulys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astma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nosies alergija ar uždegimas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nosies sausumas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balso pokyčiai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virškinimo trakto sutrikimas ar opa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vidurių užkietėjimas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burnos džiūvimas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odos paraudimas ar niežėjimas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išbėrimas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plaukų spalvos pokytis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blakstienų netekimas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sąnarių skausmas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skeleto raumenų skausmas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DC17A0">
        <w:rPr>
          <w:rFonts w:ascii="Times New Roman" w:eastAsia="Calibri" w:hAnsi="Times New Roman" w:cs="Times New Roman"/>
          <w:bCs/>
          <w:noProof w:val="0"/>
        </w:rPr>
        <w:t>be</w:t>
      </w:r>
      <w:r>
        <w:rPr>
          <w:rFonts w:ascii="Times New Roman" w:eastAsia="Calibri" w:hAnsi="Times New Roman" w:cs="Times New Roman"/>
          <w:bCs/>
          <w:noProof w:val="0"/>
        </w:rPr>
        <w:t>n</w:t>
      </w:r>
      <w:r w:rsidRPr="00DC17A0">
        <w:rPr>
          <w:rFonts w:ascii="Times New Roman" w:eastAsia="Calibri" w:hAnsi="Times New Roman" w:cs="Times New Roman"/>
          <w:bCs/>
          <w:noProof w:val="0"/>
        </w:rPr>
        <w:t>dras</w:t>
      </w:r>
      <w:r w:rsidRPr="00905DB0">
        <w:rPr>
          <w:rFonts w:ascii="Times New Roman" w:hAnsi="Times New Roman"/>
        </w:rPr>
        <w:t xml:space="preserve"> silpnumas</w:t>
      </w:r>
    </w:p>
    <w:p w:rsidR="00C630E1" w:rsidRPr="00905DB0" w:rsidRDefault="00C630E1" w:rsidP="00C630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</w:rPr>
      </w:pP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05DB0">
        <w:rPr>
          <w:rFonts w:ascii="Times New Roman" w:hAnsi="Times New Roman"/>
          <w:b/>
        </w:rPr>
        <w:t xml:space="preserve">Nežinomo dažnio </w:t>
      </w:r>
      <w:r w:rsidRPr="00905DB0">
        <w:rPr>
          <w:rFonts w:ascii="Times New Roman" w:hAnsi="Times New Roman"/>
        </w:rPr>
        <w:t>(negali būti apskaičiuotas pagal turimus duomenis)</w:t>
      </w: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Poveikis akiai: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 xml:space="preserve">užpakalinės akies uždegimas 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akių įdubimas</w:t>
      </w: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630E1" w:rsidRPr="00905DB0" w:rsidRDefault="00C630E1" w:rsidP="00C63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Bendrasis šalutinis poveikis: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depresija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nerimas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nemiga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nesamų judesių pojūtis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spengimas ausyse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krūtinės skausmas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nenormalus širdies ritmas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padažnėjęs širdies plakimas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astmos pasunkėjimas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viduriavimas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kraujavimas iš nosies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pilvo skausmas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pykinimas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vėmimas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niežėjimas</w:t>
      </w:r>
    </w:p>
    <w:p w:rsidR="00C630E1" w:rsidRPr="00905DB0" w:rsidRDefault="00C630E1" w:rsidP="00C630E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05DB0">
        <w:rPr>
          <w:rFonts w:ascii="Times New Roman" w:hAnsi="Times New Roman"/>
        </w:rPr>
        <w:t>nenormalus plaukų augimas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skausmingas ar nevalingas šlapinimasis</w:t>
      </w:r>
    </w:p>
    <w:p w:rsidR="00C630E1" w:rsidRPr="00905DB0" w:rsidRDefault="00C630E1" w:rsidP="00C630E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05DB0">
        <w:rPr>
          <w:rFonts w:ascii="Times New Roman" w:hAnsi="Times New Roman"/>
        </w:rPr>
        <w:t>padidėjęs prostatos vėžio žymens kiekis</w:t>
      </w:r>
    </w:p>
    <w:p w:rsidR="00C630E1" w:rsidRPr="00905DB0" w:rsidRDefault="00C630E1" w:rsidP="00C630E1">
      <w:pPr>
        <w:tabs>
          <w:tab w:val="left" w:pos="426"/>
        </w:tabs>
        <w:spacing w:after="0" w:line="240" w:lineRule="auto"/>
        <w:ind w:right="-29"/>
        <w:rPr>
          <w:rFonts w:ascii="Times New Roman" w:hAnsi="Times New Roman"/>
          <w:b/>
        </w:rPr>
      </w:pPr>
    </w:p>
    <w:p w:rsidR="00C630E1" w:rsidRPr="00905DB0" w:rsidRDefault="00C630E1" w:rsidP="00C630E1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 w:rsidRPr="00905DB0">
        <w:rPr>
          <w:rFonts w:ascii="Times New Roman" w:hAnsi="Times New Roman"/>
          <w:b/>
        </w:rPr>
        <w:t>Kitas šalutinis poveikis, kuris gali pasireikšti vaikams ir paaugliams</w:t>
      </w:r>
    </w:p>
    <w:p w:rsidR="00C630E1" w:rsidRPr="00905DB0" w:rsidRDefault="00C630E1" w:rsidP="00C630E1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 w:rsidRPr="00905DB0">
        <w:rPr>
          <w:rFonts w:ascii="Times New Roman" w:hAnsi="Times New Roman"/>
        </w:rPr>
        <w:t>Vizitrav vartojantiems vaikams ir paaugliams dažniausiai pasireiškiantis šalutinis poveikis yra akių paraudimas ar blakstienų augimas. Abu šie šalutiniai reiškiniai vaikams ir paaugliams pasireiškė dažniau nei suaugusiesiems.</w:t>
      </w:r>
    </w:p>
    <w:p w:rsidR="00C630E1" w:rsidRPr="00DC17A0" w:rsidRDefault="00C630E1" w:rsidP="00C630E1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b/>
          <w:snapToGrid w:val="0"/>
          <w:szCs w:val="24"/>
        </w:rPr>
        <w:t>Pranešimas apie šalutinį poveikį</w:t>
      </w:r>
    </w:p>
    <w:p w:rsidR="00C630E1" w:rsidRPr="00A62559" w:rsidRDefault="00C630E1" w:rsidP="00C630E1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Jeigu pasireiškė šalutinis poveikis, įskaitant šiame lapelyje nenurodytą, pasakykite gydytojui arba vaistininkui</w:t>
      </w:r>
      <w:r w:rsidRPr="00E5492C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. </w:t>
      </w:r>
      <w:r w:rsidRPr="00C92A9E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</w:t>
      </w:r>
      <w:r w:rsidRPr="00C92A9E">
        <w:rPr>
          <w:rFonts w:ascii="Times New Roman" w:hAnsi="Times New Roman" w:cs="Times New Roman"/>
          <w:snapToGrid w:val="0"/>
        </w:rPr>
        <w:lastRenderedPageBreak/>
        <w:t xml:space="preserve">preparatų informacinėje sistemoje </w:t>
      </w:r>
      <w:hyperlink r:id="rId11" w:history="1">
        <w:r w:rsidRPr="00C92A9E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Pr="00C92A9E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12" w:history="1">
        <w:r w:rsidRPr="00C92A9E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Pr="00C92A9E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13" w:history="1">
        <w:r w:rsidRPr="00C92A9E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C92A9E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  <w:r>
        <w:rPr>
          <w:snapToGrid w:val="0"/>
        </w:rPr>
        <w:t xml:space="preserve"> </w:t>
      </w:r>
    </w:p>
    <w:p w:rsidR="00C630E1" w:rsidRPr="00A62559" w:rsidRDefault="00C630E1" w:rsidP="00C630E1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4"/>
        </w:rPr>
      </w:pPr>
    </w:p>
    <w:p w:rsidR="00C630E1" w:rsidRPr="00A62559" w:rsidRDefault="00C630E1" w:rsidP="00C630E1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4"/>
        </w:rPr>
      </w:pPr>
    </w:p>
    <w:p w:rsidR="00C630E1" w:rsidRPr="00A62559" w:rsidRDefault="00C630E1" w:rsidP="00C630E1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napToGrid w:val="0"/>
          <w:szCs w:val="26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6"/>
          <w:lang w:eastAsia="x-none"/>
        </w:rPr>
        <w:t>5.</w:t>
      </w: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6"/>
          <w:lang w:eastAsia="x-none"/>
        </w:rPr>
        <w:tab/>
        <w:t xml:space="preserve">Kaip laikyti </w:t>
      </w:r>
      <w:proofErr w:type="spellStart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6"/>
          <w:lang w:eastAsia="x-none"/>
        </w:rPr>
        <w:t>Vizitrav</w:t>
      </w:r>
      <w:proofErr w:type="spellEnd"/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B938A0">
        <w:rPr>
          <w:rFonts w:ascii="Times New Roman" w:eastAsia="Times New Roman" w:hAnsi="Times New Roman" w:cs="Times New Roman"/>
        </w:rPr>
        <w:t xml:space="preserve">Laikyti </w:t>
      </w:r>
      <w:r>
        <w:rPr>
          <w:rFonts w:ascii="Times New Roman" w:eastAsia="Times New Roman" w:hAnsi="Times New Roman" w:cs="Times New Roman"/>
        </w:rPr>
        <w:t>žemesnėje</w:t>
      </w:r>
      <w:r w:rsidRPr="00B938A0">
        <w:rPr>
          <w:rFonts w:ascii="Times New Roman" w:eastAsia="Times New Roman" w:hAnsi="Times New Roman" w:cs="Times New Roman"/>
        </w:rPr>
        <w:t xml:space="preserve"> kaip 2</w:t>
      </w:r>
      <w:r w:rsidRPr="00B938A0">
        <w:rPr>
          <w:rFonts w:ascii="Times New Roman" w:eastAsia="Times New Roman" w:hAnsi="Times New Roman" w:cs="Times New Roman"/>
          <w:spacing w:val="-3"/>
        </w:rPr>
        <w:t>5</w:t>
      </w:r>
      <w:r w:rsidRPr="00B938A0">
        <w:rPr>
          <w:rFonts w:ascii="Times New Roman" w:eastAsia="Times New Roman" w:hAnsi="Times New Roman" w:cs="Times New Roman"/>
          <w:position w:val="10"/>
          <w:sz w:val="14"/>
          <w:szCs w:val="14"/>
        </w:rPr>
        <w:t>o</w:t>
      </w:r>
      <w:r w:rsidRPr="00B938A0">
        <w:rPr>
          <w:rFonts w:ascii="Times New Roman" w:eastAsia="Times New Roman" w:hAnsi="Times New Roman" w:cs="Times New Roman"/>
          <w:spacing w:val="-1"/>
        </w:rPr>
        <w:t xml:space="preserve">C temperatūroje. </w:t>
      </w:r>
      <w:r w:rsidRPr="00B938A0">
        <w:rPr>
          <w:rFonts w:ascii="Times New Roman" w:eastAsia="Times New Roman" w:hAnsi="Times New Roman" w:cs="Times New Roman"/>
          <w:snapToGrid w:val="0"/>
          <w:szCs w:val="24"/>
        </w:rPr>
        <w:t>Šį vaistą laikykite vaikams nepastebimoje ir nepasiekiamoje vietoje.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Ant buteliuko ir dėžutės po „EXP“ nurodytam tinkamumo laikui pasibaigus, šio vaisto vartoti negalima.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Vaistas tinkamas vartoti iki paskutinės nurodyto mėnesio dienos.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Pastebėjus, kad daugiadozė talpyklė buvo sulaužyta ar apgadinta prieš pirmąjį atidarymą, šio vaisto vartoti negalima.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Šiam vaistui specialių laikymo sąlygų po pirmojo atidarymo nereikia.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F26550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</w:rPr>
      </w:pPr>
      <w:r w:rsidRPr="00F26550">
        <w:rPr>
          <w:rFonts w:ascii="Times New Roman" w:eastAsia="Times New Roman" w:hAnsi="Times New Roman" w:cs="Times New Roman"/>
          <w:b/>
          <w:bCs/>
          <w:noProof w:val="0"/>
          <w:spacing w:val="1"/>
        </w:rPr>
        <w:t>P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r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>a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ė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1"/>
        </w:rPr>
        <w:t>j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3"/>
        </w:rPr>
        <w:t>u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s 4 s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>a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va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>i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t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>ė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 xml:space="preserve">ms po 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3"/>
        </w:rPr>
        <w:t>p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>i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r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1"/>
        </w:rPr>
        <w:t>m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3"/>
        </w:rPr>
        <w:t>o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jo a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>t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i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1"/>
        </w:rPr>
        <w:t>d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a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>r</w:t>
      </w:r>
      <w:r w:rsidRPr="00F26550">
        <w:rPr>
          <w:rFonts w:ascii="Times New Roman" w:eastAsia="Times New Roman" w:hAnsi="Times New Roman" w:cs="Times New Roman"/>
          <w:b/>
          <w:bCs/>
          <w:noProof w:val="0"/>
        </w:rPr>
        <w:t>ym</w:t>
      </w:r>
      <w:r w:rsidRPr="00F26550">
        <w:rPr>
          <w:rFonts w:ascii="Times New Roman" w:eastAsia="Times New Roman" w:hAnsi="Times New Roman" w:cs="Times New Roman"/>
          <w:b/>
          <w:bCs/>
          <w:noProof w:val="0"/>
          <w:spacing w:val="-2"/>
        </w:rPr>
        <w:t>o</w:t>
      </w:r>
      <w:r w:rsidRPr="00F26550">
        <w:rPr>
          <w:rFonts w:ascii="Times New Roman" w:eastAsia="Times New Roman" w:hAnsi="Times New Roman" w:cs="Times New Roman"/>
          <w:noProof w:val="0"/>
        </w:rPr>
        <w:t xml:space="preserve">, buteliuką turite išmesti, taip apsisaugosite nuo infekcijos. 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A</w:t>
      </w:r>
      <w:r w:rsidRPr="00F26550">
        <w:rPr>
          <w:rFonts w:ascii="Times New Roman" w:eastAsia="Times New Roman" w:hAnsi="Times New Roman" w:cs="Times New Roman"/>
          <w:noProof w:val="0"/>
        </w:rPr>
        <w:t>nt</w:t>
      </w:r>
      <w:r w:rsidRPr="00F26550">
        <w:rPr>
          <w:rFonts w:ascii="Times New Roman" w:eastAsia="Times New Roman" w:hAnsi="Times New Roman" w:cs="Times New Roman"/>
          <w:noProof w:val="0"/>
          <w:spacing w:val="1"/>
        </w:rPr>
        <w:t xml:space="preserve"> </w:t>
      </w:r>
      <w:r w:rsidRPr="00F26550">
        <w:rPr>
          <w:rFonts w:ascii="Times New Roman" w:eastAsia="Times New Roman" w:hAnsi="Times New Roman" w:cs="Times New Roman"/>
          <w:noProof w:val="0"/>
        </w:rPr>
        <w:t>dė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ž</w:t>
      </w:r>
      <w:r w:rsidRPr="00F26550">
        <w:rPr>
          <w:rFonts w:ascii="Times New Roman" w:eastAsia="Times New Roman" w:hAnsi="Times New Roman" w:cs="Times New Roman"/>
          <w:noProof w:val="0"/>
        </w:rPr>
        <w:t>u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t</w:t>
      </w:r>
      <w:r w:rsidRPr="00F26550">
        <w:rPr>
          <w:rFonts w:ascii="Times New Roman" w:eastAsia="Times New Roman" w:hAnsi="Times New Roman" w:cs="Times New Roman"/>
          <w:noProof w:val="0"/>
        </w:rPr>
        <w:t>ės ir buteliuko etiketės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 xml:space="preserve"> </w:t>
      </w:r>
      <w:r w:rsidRPr="00F26550">
        <w:rPr>
          <w:rFonts w:ascii="Times New Roman" w:eastAsia="Times New Roman" w:hAnsi="Times New Roman" w:cs="Times New Roman"/>
          <w:noProof w:val="0"/>
        </w:rPr>
        <w:t>tam</w:t>
      </w:r>
      <w:r w:rsidRPr="00F26550">
        <w:rPr>
          <w:rFonts w:ascii="Times New Roman" w:eastAsia="Times New Roman" w:hAnsi="Times New Roman" w:cs="Times New Roman"/>
          <w:noProof w:val="0"/>
          <w:spacing w:val="-4"/>
        </w:rPr>
        <w:t xml:space="preserve"> </w:t>
      </w:r>
      <w:r w:rsidRPr="00F26550">
        <w:rPr>
          <w:rFonts w:ascii="Times New Roman" w:eastAsia="Times New Roman" w:hAnsi="Times New Roman" w:cs="Times New Roman"/>
          <w:noProof w:val="0"/>
        </w:rPr>
        <w:t>s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k</w:t>
      </w:r>
      <w:r w:rsidRPr="00F26550">
        <w:rPr>
          <w:rFonts w:ascii="Times New Roman" w:eastAsia="Times New Roman" w:hAnsi="Times New Roman" w:cs="Times New Roman"/>
          <w:noProof w:val="0"/>
        </w:rPr>
        <w:t>irt</w:t>
      </w:r>
      <w:r w:rsidRPr="00F26550">
        <w:rPr>
          <w:rFonts w:ascii="Times New Roman" w:eastAsia="Times New Roman" w:hAnsi="Times New Roman" w:cs="Times New Roman"/>
          <w:noProof w:val="0"/>
          <w:spacing w:val="-3"/>
        </w:rPr>
        <w:t>o</w:t>
      </w:r>
      <w:r w:rsidRPr="00F26550">
        <w:rPr>
          <w:rFonts w:ascii="Times New Roman" w:eastAsia="Times New Roman" w:hAnsi="Times New Roman" w:cs="Times New Roman"/>
          <w:noProof w:val="0"/>
        </w:rPr>
        <w:t xml:space="preserve">je 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v</w:t>
      </w:r>
      <w:r w:rsidRPr="00F26550">
        <w:rPr>
          <w:rFonts w:ascii="Times New Roman" w:eastAsia="Times New Roman" w:hAnsi="Times New Roman" w:cs="Times New Roman"/>
          <w:noProof w:val="0"/>
        </w:rPr>
        <w:t>ie</w:t>
      </w:r>
      <w:r w:rsidRPr="00F26550">
        <w:rPr>
          <w:rFonts w:ascii="Times New Roman" w:eastAsia="Times New Roman" w:hAnsi="Times New Roman" w:cs="Times New Roman"/>
          <w:noProof w:val="0"/>
          <w:spacing w:val="1"/>
        </w:rPr>
        <w:t>t</w:t>
      </w:r>
      <w:r w:rsidRPr="00F26550">
        <w:rPr>
          <w:rFonts w:ascii="Times New Roman" w:eastAsia="Times New Roman" w:hAnsi="Times New Roman" w:cs="Times New Roman"/>
          <w:noProof w:val="0"/>
          <w:spacing w:val="-3"/>
        </w:rPr>
        <w:t>o</w:t>
      </w:r>
      <w:r w:rsidRPr="00F26550">
        <w:rPr>
          <w:rFonts w:ascii="Times New Roman" w:eastAsia="Times New Roman" w:hAnsi="Times New Roman" w:cs="Times New Roman"/>
          <w:noProof w:val="0"/>
        </w:rPr>
        <w:t>je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 xml:space="preserve"> </w:t>
      </w:r>
      <w:r w:rsidRPr="00F26550">
        <w:rPr>
          <w:rFonts w:ascii="Times New Roman" w:eastAsia="Times New Roman" w:hAnsi="Times New Roman" w:cs="Times New Roman"/>
          <w:noProof w:val="0"/>
        </w:rPr>
        <w:t>į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r</w:t>
      </w:r>
      <w:r w:rsidRPr="00F26550">
        <w:rPr>
          <w:rFonts w:ascii="Times New Roman" w:eastAsia="Times New Roman" w:hAnsi="Times New Roman" w:cs="Times New Roman"/>
          <w:noProof w:val="0"/>
        </w:rPr>
        <w:t>aš</w:t>
      </w:r>
      <w:r w:rsidRPr="00F26550">
        <w:rPr>
          <w:rFonts w:ascii="Times New Roman" w:eastAsia="Times New Roman" w:hAnsi="Times New Roman" w:cs="Times New Roman"/>
          <w:noProof w:val="0"/>
          <w:spacing w:val="-3"/>
        </w:rPr>
        <w:t>yk</w:t>
      </w:r>
      <w:r w:rsidRPr="00F26550">
        <w:rPr>
          <w:rFonts w:ascii="Times New Roman" w:eastAsia="Times New Roman" w:hAnsi="Times New Roman" w:cs="Times New Roman"/>
          <w:noProof w:val="0"/>
        </w:rPr>
        <w:t>ite b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u</w:t>
      </w:r>
      <w:r w:rsidRPr="00F26550">
        <w:rPr>
          <w:rFonts w:ascii="Times New Roman" w:eastAsia="Times New Roman" w:hAnsi="Times New Roman" w:cs="Times New Roman"/>
          <w:noProof w:val="0"/>
        </w:rPr>
        <w:t>te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li</w:t>
      </w:r>
      <w:r w:rsidRPr="00F26550">
        <w:rPr>
          <w:rFonts w:ascii="Times New Roman" w:eastAsia="Times New Roman" w:hAnsi="Times New Roman" w:cs="Times New Roman"/>
          <w:noProof w:val="0"/>
        </w:rPr>
        <w:t>u</w:t>
      </w:r>
      <w:r w:rsidRPr="00F26550">
        <w:rPr>
          <w:rFonts w:ascii="Times New Roman" w:eastAsia="Times New Roman" w:hAnsi="Times New Roman" w:cs="Times New Roman"/>
          <w:noProof w:val="0"/>
          <w:spacing w:val="-3"/>
        </w:rPr>
        <w:t>k</w:t>
      </w:r>
      <w:r w:rsidRPr="00F26550">
        <w:rPr>
          <w:rFonts w:ascii="Times New Roman" w:eastAsia="Times New Roman" w:hAnsi="Times New Roman" w:cs="Times New Roman"/>
          <w:noProof w:val="0"/>
        </w:rPr>
        <w:t>o a</w:t>
      </w:r>
      <w:r w:rsidRPr="00F26550">
        <w:rPr>
          <w:rFonts w:ascii="Times New Roman" w:eastAsia="Times New Roman" w:hAnsi="Times New Roman" w:cs="Times New Roman"/>
          <w:noProof w:val="0"/>
          <w:spacing w:val="1"/>
        </w:rPr>
        <w:t>t</w:t>
      </w:r>
      <w:r w:rsidRPr="00F26550">
        <w:rPr>
          <w:rFonts w:ascii="Times New Roman" w:eastAsia="Times New Roman" w:hAnsi="Times New Roman" w:cs="Times New Roman"/>
          <w:noProof w:val="0"/>
        </w:rPr>
        <w:t>id</w:t>
      </w:r>
      <w:r w:rsidRPr="00F26550">
        <w:rPr>
          <w:rFonts w:ascii="Times New Roman" w:eastAsia="Times New Roman" w:hAnsi="Times New Roman" w:cs="Times New Roman"/>
          <w:noProof w:val="0"/>
          <w:spacing w:val="-2"/>
        </w:rPr>
        <w:t>a</w:t>
      </w:r>
      <w:r w:rsidRPr="00F26550">
        <w:rPr>
          <w:rFonts w:ascii="Times New Roman" w:eastAsia="Times New Roman" w:hAnsi="Times New Roman" w:cs="Times New Roman"/>
          <w:noProof w:val="0"/>
        </w:rPr>
        <w:t>r</w:t>
      </w:r>
      <w:r w:rsidRPr="00F26550">
        <w:rPr>
          <w:rFonts w:ascii="Times New Roman" w:eastAsia="Times New Roman" w:hAnsi="Times New Roman" w:cs="Times New Roman"/>
          <w:noProof w:val="0"/>
          <w:spacing w:val="-3"/>
        </w:rPr>
        <w:t>y</w:t>
      </w:r>
      <w:r w:rsidRPr="00F26550">
        <w:rPr>
          <w:rFonts w:ascii="Times New Roman" w:eastAsia="Times New Roman" w:hAnsi="Times New Roman" w:cs="Times New Roman"/>
          <w:noProof w:val="0"/>
          <w:spacing w:val="-4"/>
        </w:rPr>
        <w:t>m</w:t>
      </w:r>
      <w:r w:rsidRPr="00F26550">
        <w:rPr>
          <w:rFonts w:ascii="Times New Roman" w:eastAsia="Times New Roman" w:hAnsi="Times New Roman" w:cs="Times New Roman"/>
          <w:noProof w:val="0"/>
        </w:rPr>
        <w:t>o da</w:t>
      </w:r>
      <w:r w:rsidRPr="00F26550">
        <w:rPr>
          <w:rFonts w:ascii="Times New Roman" w:eastAsia="Times New Roman" w:hAnsi="Times New Roman" w:cs="Times New Roman"/>
          <w:noProof w:val="0"/>
          <w:spacing w:val="1"/>
        </w:rPr>
        <w:t>t</w:t>
      </w:r>
      <w:r w:rsidRPr="00F26550">
        <w:rPr>
          <w:rFonts w:ascii="Times New Roman" w:eastAsia="Times New Roman" w:hAnsi="Times New Roman" w:cs="Times New Roman"/>
          <w:noProof w:val="0"/>
        </w:rPr>
        <w:t>ą.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Vaistų negalima išmesti į kanalizaciją arba su buitinėmis atliekomis.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Kaip išmesti nereikalingus vaistus, klauskite vaistininko.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Šios priemonės padės apsaugoti aplinką.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:rsidR="00C630E1" w:rsidRPr="00A62559" w:rsidRDefault="00C630E1" w:rsidP="00C630E1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napToGrid w:val="0"/>
          <w:szCs w:val="26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6"/>
          <w:lang w:eastAsia="x-none"/>
        </w:rPr>
        <w:t>6.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6"/>
          <w:lang w:eastAsia="x-none"/>
        </w:rPr>
        <w:tab/>
      </w: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6"/>
          <w:lang w:eastAsia="x-none"/>
        </w:rPr>
        <w:t>Pakuotės turinys ir kita informacija</w:t>
      </w: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proofErr w:type="spellStart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 sudėtis </w:t>
      </w:r>
    </w:p>
    <w:p w:rsidR="00C630E1" w:rsidRPr="00A62559" w:rsidRDefault="00C630E1" w:rsidP="00C630E1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Veiklioji medžiaga yra travoprostas. Kiekviename tirpalo ml yra 40</w:t>
      </w:r>
      <w:r w:rsidRPr="00A62559">
        <w:rPr>
          <w:rFonts w:ascii="Times New Roman" w:hAnsi="Times New Roman"/>
        </w:rPr>
        <w:t> 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mikrogramų travoprosto.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</w:p>
    <w:p w:rsidR="00C630E1" w:rsidRPr="00A62559" w:rsidRDefault="00C630E1" w:rsidP="00C630E1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Pagalbinės medžiagos yra: makrogolglicerolio hidroksistearatas 40,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b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oro rūgštis (E284),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m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anitolis</w:t>
      </w:r>
      <w:proofErr w:type="spellEnd"/>
      <w:r w:rsidRPr="00A62559">
        <w:rPr>
          <w:rFonts w:ascii="Times New Roman" w:eastAsia="Times New Roman" w:hAnsi="Times New Roman" w:cs="Times New Roman"/>
          <w:snapToGrid w:val="0"/>
          <w:szCs w:val="24"/>
        </w:rPr>
        <w:t xml:space="preserve"> (E421)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, n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atrio chloridas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,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p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ropilenglikolis</w:t>
      </w:r>
      <w:proofErr w:type="spellEnd"/>
      <w:r w:rsidRPr="00A62559">
        <w:rPr>
          <w:rFonts w:ascii="Times New Roman" w:eastAsia="Times New Roman" w:hAnsi="Times New Roman" w:cs="Times New Roman"/>
          <w:snapToGrid w:val="0"/>
          <w:szCs w:val="24"/>
        </w:rPr>
        <w:t xml:space="preserve"> (E1520)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, n</w:t>
      </w:r>
      <w:r w:rsidRPr="00A62559">
        <w:rPr>
          <w:rFonts w:ascii="Times New Roman" w:eastAsia="Times New Roman" w:hAnsi="Times New Roman" w:cs="Times New Roman"/>
          <w:snapToGrid w:val="0"/>
          <w:szCs w:val="24"/>
        </w:rPr>
        <w:t>atrio hidroksidas (pH koreguoti), išgrynintas vanduo.</w:t>
      </w:r>
    </w:p>
    <w:p w:rsidR="00C630E1" w:rsidRPr="00A62559" w:rsidRDefault="00C630E1" w:rsidP="00C630E1">
      <w:p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proofErr w:type="spellStart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 xml:space="preserve"> išvaizda ir kiekis pakuotėje</w:t>
      </w: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tiekiamas kaip</w:t>
      </w:r>
      <w:r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2,5</w:t>
      </w:r>
      <w:r w:rsidRPr="00A62559">
        <w:rPr>
          <w:rFonts w:ascii="Times New Roman" w:hAnsi="Times New Roman" w:cs="Times New Roman"/>
        </w:rPr>
        <w:t> 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ml skaidrus bespalvis vandeninis tirpalas kartoninėje dėžutėje, kurioje yra 5 ml balta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daugiadozė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talpyklė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(PP) su pompa (PP, DTPE, MTPE) ir oranžiniu slėgio balionėliu bei dangteliu (DTPE).</w:t>
      </w: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Vaistas tiekiamas šių dydžių pakuotėse:</w:t>
      </w: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1</w:t>
      </w:r>
      <w:r w:rsidRPr="00A62559">
        <w:rPr>
          <w:rFonts w:ascii="Times New Roman" w:hAnsi="Times New Roman" w:cs="Times New Roman"/>
        </w:rPr>
        <w:t> 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x</w:t>
      </w:r>
      <w:r w:rsidRPr="00A62559">
        <w:rPr>
          <w:rFonts w:ascii="Times New Roman" w:hAnsi="Times New Roman" w:cs="Times New Roman"/>
        </w:rPr>
        <w:t> 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2,5</w:t>
      </w:r>
      <w:r w:rsidRPr="00A62559">
        <w:rPr>
          <w:rFonts w:ascii="Times New Roman" w:hAnsi="Times New Roman" w:cs="Times New Roman"/>
        </w:rPr>
        <w:t> 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ml (viena 2,5</w:t>
      </w:r>
      <w:r w:rsidRPr="00A62559">
        <w:rPr>
          <w:rFonts w:ascii="Times New Roman" w:hAnsi="Times New Roman" w:cs="Times New Roman"/>
        </w:rPr>
        <w:t> 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ml </w:t>
      </w:r>
      <w:proofErr w:type="spellStart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daugiadozė</w:t>
      </w:r>
      <w:proofErr w:type="spellEnd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 </w:t>
      </w:r>
      <w:proofErr w:type="spellStart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talpyklė</w:t>
      </w:r>
      <w:proofErr w:type="spellEnd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)</w:t>
      </w: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3</w:t>
      </w:r>
      <w:r w:rsidRPr="00A62559">
        <w:rPr>
          <w:rFonts w:ascii="Times New Roman" w:hAnsi="Times New Roman" w:cs="Times New Roman"/>
        </w:rPr>
        <w:t> 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x</w:t>
      </w:r>
      <w:r w:rsidRPr="00A62559">
        <w:rPr>
          <w:rFonts w:ascii="Times New Roman" w:hAnsi="Times New Roman" w:cs="Times New Roman"/>
        </w:rPr>
        <w:t> 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2,5</w:t>
      </w:r>
      <w:r w:rsidRPr="00A62559">
        <w:rPr>
          <w:rFonts w:ascii="Times New Roman" w:hAnsi="Times New Roman" w:cs="Times New Roman"/>
        </w:rPr>
        <w:t> 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ml (trys 2,5</w:t>
      </w:r>
      <w:r w:rsidRPr="00A62559">
        <w:rPr>
          <w:rFonts w:ascii="Times New Roman" w:hAnsi="Times New Roman" w:cs="Times New Roman"/>
        </w:rPr>
        <w:t> 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ml </w:t>
      </w:r>
      <w:proofErr w:type="spellStart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daugiadozės</w:t>
      </w:r>
      <w:proofErr w:type="spellEnd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 </w:t>
      </w:r>
      <w:proofErr w:type="spellStart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talpyklės</w:t>
      </w:r>
      <w:proofErr w:type="spellEnd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)</w:t>
      </w: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4</w:t>
      </w:r>
      <w:r w:rsidRPr="00A62559">
        <w:rPr>
          <w:rFonts w:ascii="Times New Roman" w:hAnsi="Times New Roman" w:cs="Times New Roman"/>
        </w:rPr>
        <w:t> 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x</w:t>
      </w:r>
      <w:r w:rsidRPr="00A62559">
        <w:rPr>
          <w:rFonts w:ascii="Times New Roman" w:hAnsi="Times New Roman" w:cs="Times New Roman"/>
        </w:rPr>
        <w:t> 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2,5</w:t>
      </w:r>
      <w:r w:rsidRPr="00A62559">
        <w:rPr>
          <w:rFonts w:ascii="Times New Roman" w:hAnsi="Times New Roman" w:cs="Times New Roman"/>
        </w:rPr>
        <w:t> 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ml (</w:t>
      </w:r>
      <w:r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keturios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 2,5</w:t>
      </w:r>
      <w:r w:rsidRPr="00A62559">
        <w:rPr>
          <w:rFonts w:ascii="Times New Roman" w:hAnsi="Times New Roman" w:cs="Times New Roman"/>
        </w:rPr>
        <w:t> 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ml </w:t>
      </w:r>
      <w:proofErr w:type="spellStart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daugiadozės</w:t>
      </w:r>
      <w:proofErr w:type="spellEnd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 </w:t>
      </w:r>
      <w:proofErr w:type="spellStart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talpyklės</w:t>
      </w:r>
      <w:proofErr w:type="spellEnd"/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)</w:t>
      </w: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Kartono dėžutėje yra 1</w:t>
      </w:r>
      <w:r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, 3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 arba </w:t>
      </w:r>
      <w:r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4</w:t>
      </w: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 xml:space="preserve"> buteliukai.</w:t>
      </w: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  <w:t>Gali būti tiekiamos ne visų dydžių pakuotės</w:t>
      </w: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  <w:t>Registruotojas ir gamintojas</w:t>
      </w: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noProof w:val="0"/>
          <w:snapToGrid w:val="0"/>
          <w:szCs w:val="28"/>
          <w:lang w:eastAsia="x-none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i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Cs/>
          <w:i/>
          <w:noProof w:val="0"/>
          <w:snapToGrid w:val="0"/>
          <w:szCs w:val="28"/>
          <w:lang w:eastAsia="x-none"/>
        </w:rPr>
        <w:t>Registruotojas</w:t>
      </w:r>
    </w:p>
    <w:p w:rsidR="00C630E1" w:rsidRPr="00522384" w:rsidRDefault="00C630E1" w:rsidP="00C630E1">
      <w:pPr>
        <w:spacing w:after="0" w:line="240" w:lineRule="auto"/>
        <w:rPr>
          <w:rFonts w:ascii="Times New Roman" w:hAnsi="Times New Roman" w:cs="Times New Roman"/>
        </w:rPr>
      </w:pPr>
      <w:r w:rsidRPr="00522384">
        <w:rPr>
          <w:rFonts w:ascii="Times New Roman" w:hAnsi="Times New Roman" w:cs="Times New Roman"/>
        </w:rPr>
        <w:t>BAUSCH + LOMB IRELAND LIMITED</w:t>
      </w:r>
    </w:p>
    <w:p w:rsidR="00C630E1" w:rsidRPr="00522384" w:rsidRDefault="00C630E1" w:rsidP="00C630E1">
      <w:pPr>
        <w:spacing w:after="0" w:line="240" w:lineRule="auto"/>
        <w:rPr>
          <w:rFonts w:ascii="Times New Roman" w:hAnsi="Times New Roman" w:cs="Times New Roman"/>
        </w:rPr>
      </w:pPr>
      <w:r w:rsidRPr="00522384">
        <w:rPr>
          <w:rFonts w:ascii="Times New Roman" w:hAnsi="Times New Roman" w:cs="Times New Roman"/>
        </w:rPr>
        <w:t>3013 Lake Drive</w:t>
      </w:r>
    </w:p>
    <w:p w:rsidR="00C630E1" w:rsidRPr="00522384" w:rsidRDefault="00C630E1" w:rsidP="00C630E1">
      <w:pPr>
        <w:spacing w:after="0" w:line="240" w:lineRule="auto"/>
        <w:rPr>
          <w:rFonts w:ascii="Times New Roman" w:hAnsi="Times New Roman" w:cs="Times New Roman"/>
        </w:rPr>
      </w:pPr>
      <w:r w:rsidRPr="00522384">
        <w:rPr>
          <w:rFonts w:ascii="Times New Roman" w:hAnsi="Times New Roman" w:cs="Times New Roman"/>
        </w:rPr>
        <w:t>Citywest Business Campus</w:t>
      </w:r>
    </w:p>
    <w:p w:rsidR="00C630E1" w:rsidRPr="00522384" w:rsidRDefault="00C630E1" w:rsidP="00C630E1">
      <w:pPr>
        <w:spacing w:after="0" w:line="240" w:lineRule="auto"/>
        <w:rPr>
          <w:rFonts w:ascii="Times New Roman" w:hAnsi="Times New Roman" w:cs="Times New Roman"/>
        </w:rPr>
      </w:pPr>
      <w:r w:rsidRPr="00522384">
        <w:rPr>
          <w:rFonts w:ascii="Times New Roman" w:hAnsi="Times New Roman" w:cs="Times New Roman"/>
        </w:rPr>
        <w:t>Dublin 24, D24PPT3</w:t>
      </w:r>
    </w:p>
    <w:p w:rsidR="00C630E1" w:rsidRPr="00522384" w:rsidRDefault="00C630E1" w:rsidP="00C630E1">
      <w:pPr>
        <w:spacing w:after="0" w:line="240" w:lineRule="auto"/>
        <w:rPr>
          <w:rFonts w:ascii="Times New Roman" w:hAnsi="Times New Roman" w:cs="Times New Roman"/>
        </w:rPr>
      </w:pPr>
      <w:r w:rsidRPr="00522384">
        <w:rPr>
          <w:rFonts w:ascii="Times New Roman" w:hAnsi="Times New Roman" w:cs="Times New Roman"/>
        </w:rPr>
        <w:lastRenderedPageBreak/>
        <w:t>Airija</w:t>
      </w: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 w:val="0"/>
          <w:snapToGrid w:val="0"/>
          <w:szCs w:val="28"/>
          <w:lang w:eastAsia="x-none"/>
        </w:rPr>
      </w:pPr>
    </w:p>
    <w:p w:rsidR="00C630E1" w:rsidRPr="00A62559" w:rsidRDefault="00C630E1" w:rsidP="00C630E1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Cs/>
          <w:i/>
          <w:noProof w:val="0"/>
          <w:snapToGrid w:val="0"/>
          <w:szCs w:val="28"/>
          <w:lang w:eastAsia="x-none"/>
        </w:rPr>
      </w:pPr>
      <w:r w:rsidRPr="00A62559">
        <w:rPr>
          <w:rFonts w:ascii="Times New Roman" w:eastAsia="Times New Roman" w:hAnsi="Times New Roman" w:cs="Times New Roman"/>
          <w:bCs/>
          <w:i/>
          <w:noProof w:val="0"/>
          <w:snapToGrid w:val="0"/>
          <w:szCs w:val="28"/>
          <w:lang w:eastAsia="x-none"/>
        </w:rPr>
        <w:t>Gamintojas</w:t>
      </w:r>
    </w:p>
    <w:p w:rsidR="00C630E1" w:rsidRPr="00A62559" w:rsidRDefault="00C630E1" w:rsidP="00C630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JADRAN - GALENSKI LABORATORIJ d.d.</w:t>
      </w:r>
    </w:p>
    <w:p w:rsidR="00C630E1" w:rsidRPr="00A62559" w:rsidRDefault="00C630E1" w:rsidP="00C630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Svilno 20</w:t>
      </w:r>
    </w:p>
    <w:p w:rsidR="00C630E1" w:rsidRPr="00A62559" w:rsidRDefault="00C630E1" w:rsidP="00C630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Rijeka 51000</w:t>
      </w:r>
    </w:p>
    <w:p w:rsidR="00C630E1" w:rsidRPr="00A62559" w:rsidRDefault="00C630E1" w:rsidP="00C630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 xml:space="preserve">Kroatija </w:t>
      </w:r>
    </w:p>
    <w:p w:rsidR="00C630E1" w:rsidRPr="00A62559" w:rsidRDefault="00C630E1" w:rsidP="00C630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:rsidR="00C630E1" w:rsidRPr="00A62559" w:rsidRDefault="00C630E1" w:rsidP="00C630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snapToGrid w:val="0"/>
          <w:szCs w:val="24"/>
        </w:rPr>
        <w:t>arba</w:t>
      </w:r>
    </w:p>
    <w:p w:rsidR="00C630E1" w:rsidRPr="00A62559" w:rsidRDefault="00C630E1" w:rsidP="00C630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:rsidR="00C630E1" w:rsidRPr="00A62559" w:rsidRDefault="00C630E1" w:rsidP="00C630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Pharmathen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S.A.</w:t>
      </w:r>
    </w:p>
    <w:p w:rsidR="00C630E1" w:rsidRPr="00A62559" w:rsidRDefault="00C630E1" w:rsidP="00C630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6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Dervenakion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str. </w:t>
      </w:r>
    </w:p>
    <w:p w:rsidR="00C630E1" w:rsidRPr="00A62559" w:rsidRDefault="00C630E1" w:rsidP="00C630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Pallini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 15351</w:t>
      </w:r>
    </w:p>
    <w:p w:rsidR="00C630E1" w:rsidRPr="00A62559" w:rsidRDefault="00C630E1" w:rsidP="00C630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Attiki</w:t>
      </w:r>
      <w:proofErr w:type="spellEnd"/>
    </w:p>
    <w:p w:rsidR="00C630E1" w:rsidRPr="00A62559" w:rsidRDefault="00C630E1" w:rsidP="00C630E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 xml:space="preserve">Graikija </w:t>
      </w:r>
    </w:p>
    <w:p w:rsidR="00C630E1" w:rsidRDefault="00C630E1" w:rsidP="00C630E1">
      <w:pPr>
        <w:pStyle w:val="Betarp"/>
        <w:rPr>
          <w:rFonts w:ascii="Times New Roman" w:hAnsi="Times New Roman" w:cs="Times New Roman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b/>
          <w:noProof w:val="0"/>
          <w:snapToGrid w:val="0"/>
          <w:szCs w:val="20"/>
        </w:rPr>
        <w:t xml:space="preserve">Šis vaistas </w:t>
      </w:r>
      <w:r>
        <w:rPr>
          <w:rFonts w:ascii="Times New Roman" w:eastAsia="Times New Roman" w:hAnsi="Times New Roman" w:cs="Times New Roman"/>
          <w:b/>
          <w:noProof w:val="0"/>
          <w:snapToGrid w:val="0"/>
          <w:szCs w:val="20"/>
        </w:rPr>
        <w:t>Europos ekonominės erdvės</w:t>
      </w:r>
      <w:r w:rsidRPr="00A62559">
        <w:rPr>
          <w:rFonts w:ascii="Times New Roman" w:eastAsia="Times New Roman" w:hAnsi="Times New Roman" w:cs="Times New Roman"/>
          <w:b/>
          <w:noProof w:val="0"/>
          <w:snapToGrid w:val="0"/>
          <w:szCs w:val="20"/>
        </w:rPr>
        <w:t xml:space="preserve"> valstybėse narėse registruotas tokiais pavadinimais: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Austrija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40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Mikrogramm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/ml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Augentropfen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,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Lösung</w:t>
      </w:r>
      <w:proofErr w:type="spellEnd"/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Belgija                                                          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  <w:r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</w:t>
      </w:r>
      <w:r>
        <w:rPr>
          <w:rFonts w:ascii="Times New Roman" w:hAnsi="Times New Roman"/>
          <w:lang w:val="da-DK"/>
        </w:rPr>
        <w:t>40 microgram/ml oogdruppels, oplossing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Bulgarija                                                       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40 </w:t>
      </w:r>
      <w:r>
        <w:rPr>
          <w:rFonts w:ascii="Times New Roman" w:hAnsi="Times New Roman"/>
        </w:rPr>
        <w:t>μ</w:t>
      </w:r>
      <w:r>
        <w:rPr>
          <w:rFonts w:ascii="Times New Roman" w:hAnsi="Times New Roman"/>
          <w:lang w:val="da-DK"/>
        </w:rPr>
        <w:t>g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/ml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капки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за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очи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,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разтвор</w:t>
      </w:r>
      <w:proofErr w:type="spellEnd"/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Danija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Estija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Graikija                                                         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  <w:r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</w:t>
      </w:r>
      <w:r>
        <w:rPr>
          <w:rFonts w:ascii="Times New Roman" w:hAnsi="Times New Roman"/>
          <w:lang w:val="da-DK"/>
        </w:rPr>
        <w:t>O</w:t>
      </w:r>
      <w:r>
        <w:rPr>
          <w:rFonts w:ascii="Times New Roman" w:hAnsi="Times New Roman"/>
          <w:bCs/>
        </w:rPr>
        <w:t>φθαλμικές</w:t>
      </w:r>
      <w:r>
        <w:rPr>
          <w:rFonts w:ascii="Times New Roman" w:hAnsi="Times New Roman"/>
          <w:bCs/>
          <w:lang w:val="da-DK"/>
        </w:rPr>
        <w:t xml:space="preserve"> </w:t>
      </w:r>
      <w:r>
        <w:rPr>
          <w:rFonts w:ascii="Times New Roman" w:hAnsi="Times New Roman"/>
          <w:bCs/>
        </w:rPr>
        <w:t>σταγόνες</w:t>
      </w:r>
      <w:r>
        <w:rPr>
          <w:rFonts w:ascii="Times New Roman" w:hAnsi="Times New Roman"/>
          <w:bCs/>
          <w:lang w:val="da-DK"/>
        </w:rPr>
        <w:t xml:space="preserve"> </w:t>
      </w:r>
      <w:r>
        <w:rPr>
          <w:rFonts w:ascii="Times New Roman" w:hAnsi="Times New Roman"/>
          <w:bCs/>
        </w:rPr>
        <w:t>διάλυμα</w:t>
      </w:r>
      <w:r>
        <w:rPr>
          <w:rFonts w:ascii="Times New Roman" w:hAnsi="Times New Roman"/>
          <w:bCs/>
          <w:lang w:val="da-DK"/>
        </w:rPr>
        <w:t xml:space="preserve"> </w:t>
      </w:r>
      <w:r>
        <w:rPr>
          <w:rFonts w:ascii="Times New Roman" w:hAnsi="Times New Roman"/>
          <w:lang w:val="da-DK"/>
        </w:rPr>
        <w:t>40 µg/ml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Ispanija                                                         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40 </w:t>
      </w:r>
      <w:r>
        <w:rPr>
          <w:rFonts w:ascii="Times New Roman" w:hAnsi="Times New Roman"/>
        </w:rPr>
        <w:t>μ</w:t>
      </w:r>
      <w:r>
        <w:rPr>
          <w:rFonts w:ascii="Times New Roman" w:hAnsi="Times New Roman"/>
          <w:lang w:val="da-DK"/>
        </w:rPr>
        <w:t>g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/ml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colirio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en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solución</w:t>
      </w:r>
      <w:proofErr w:type="spellEnd"/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Kipras                                                           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  <w:r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</w:t>
      </w:r>
      <w:r>
        <w:rPr>
          <w:rFonts w:ascii="Times New Roman" w:hAnsi="Times New Roman"/>
          <w:lang w:val="da-DK"/>
        </w:rPr>
        <w:t>O</w:t>
      </w:r>
      <w:r>
        <w:rPr>
          <w:rFonts w:ascii="Times New Roman" w:hAnsi="Times New Roman"/>
          <w:bCs/>
        </w:rPr>
        <w:t>φθαλμικές</w:t>
      </w:r>
      <w:r>
        <w:rPr>
          <w:rFonts w:ascii="Times New Roman" w:hAnsi="Times New Roman"/>
          <w:bCs/>
          <w:lang w:val="da-DK"/>
        </w:rPr>
        <w:t xml:space="preserve"> </w:t>
      </w:r>
      <w:r>
        <w:rPr>
          <w:rFonts w:ascii="Times New Roman" w:hAnsi="Times New Roman"/>
          <w:bCs/>
        </w:rPr>
        <w:t>σταγόνες</w:t>
      </w:r>
      <w:r>
        <w:rPr>
          <w:rFonts w:ascii="Times New Roman" w:hAnsi="Times New Roman"/>
          <w:bCs/>
          <w:lang w:val="da-DK"/>
        </w:rPr>
        <w:t xml:space="preserve"> </w:t>
      </w:r>
      <w:r>
        <w:rPr>
          <w:rFonts w:ascii="Times New Roman" w:hAnsi="Times New Roman"/>
          <w:bCs/>
        </w:rPr>
        <w:t>διάλυμα</w:t>
      </w:r>
      <w:r>
        <w:rPr>
          <w:rFonts w:ascii="Times New Roman" w:hAnsi="Times New Roman"/>
          <w:bCs/>
          <w:lang w:val="da-DK"/>
        </w:rPr>
        <w:t xml:space="preserve"> </w:t>
      </w:r>
      <w:r>
        <w:rPr>
          <w:rFonts w:ascii="Times New Roman" w:hAnsi="Times New Roman"/>
          <w:lang w:val="da-DK"/>
        </w:rPr>
        <w:t>40 µg/ml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Kroatija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</w:t>
      </w:r>
      <w:r>
        <w:rPr>
          <w:rFonts w:ascii="Times New Roman" w:eastAsia="Times New Roman" w:hAnsi="Times New Roman" w:cs="Times New Roman"/>
          <w:noProof w:val="0"/>
          <w:snapToGrid w:val="0"/>
          <w:szCs w:val="20"/>
        </w:rPr>
        <w:t>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40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mikrograma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/ml,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kapi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za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oko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,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otopina</w:t>
      </w:r>
      <w:proofErr w:type="spellEnd"/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Lenkija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Lietuva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40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mikrogramų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/ml akių lašai (tirpalas)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Liuksemburgas                                             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  <w:r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</w:t>
      </w:r>
      <w:r>
        <w:rPr>
          <w:rFonts w:ascii="Times New Roman" w:hAnsi="Times New Roman"/>
          <w:lang w:val="da-DK"/>
        </w:rPr>
        <w:t>microgrammes/ml collyre en solution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Nyderlandai                                                  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  <w:r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</w:t>
      </w:r>
      <w:r>
        <w:rPr>
          <w:rFonts w:ascii="Times New Roman" w:hAnsi="Times New Roman"/>
        </w:rPr>
        <w:t xml:space="preserve">microgram/ml </w:t>
      </w:r>
      <w:r>
        <w:rPr>
          <w:rFonts w:ascii="Times New Roman" w:hAnsi="Times New Roman"/>
          <w:lang w:val="da-DK"/>
        </w:rPr>
        <w:t>oogdruppels, oplossing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Portugalija                                                    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  <w:r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</w:t>
      </w:r>
      <w:r>
        <w:rPr>
          <w:rFonts w:ascii="Times New Roman" w:hAnsi="Times New Roman"/>
          <w:lang w:val="da-DK"/>
        </w:rPr>
        <w:t xml:space="preserve">Colírio, solução 40 </w:t>
      </w:r>
      <w:r>
        <w:rPr>
          <w:rFonts w:ascii="Times New Roman" w:hAnsi="Times New Roman"/>
        </w:rPr>
        <w:t>μ</w:t>
      </w:r>
      <w:r>
        <w:rPr>
          <w:rFonts w:ascii="Times New Roman" w:hAnsi="Times New Roman"/>
          <w:lang w:val="da-DK"/>
        </w:rPr>
        <w:t>g/ml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Prancūzija                                                     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  <w:r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, </w:t>
      </w:r>
      <w:r>
        <w:rPr>
          <w:rFonts w:ascii="Times New Roman" w:hAnsi="Times New Roman"/>
        </w:rPr>
        <w:t>40 microgrammes/ml, solution eye drops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Vokietija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ab/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Vizitrav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40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Mikrogramm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/ml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Augentropfen</w:t>
      </w:r>
      <w:proofErr w:type="spellEnd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, </w:t>
      </w:r>
      <w:proofErr w:type="spellStart"/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>Lösung</w:t>
      </w:r>
      <w:proofErr w:type="spellEnd"/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</w:p>
    <w:p w:rsidR="00C630E1" w:rsidRPr="00A62559" w:rsidRDefault="00C630E1" w:rsidP="00C630E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b/>
          <w:noProof w:val="0"/>
          <w:snapToGrid w:val="0"/>
          <w:szCs w:val="20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noProof w:val="0"/>
          <w:snapToGrid w:val="0"/>
          <w:szCs w:val="20"/>
        </w:rPr>
        <w:t xml:space="preserve"> 2022-10-14.</w:t>
      </w:r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noProof w:val="0"/>
          <w:snapToGrid w:val="0"/>
          <w:szCs w:val="24"/>
        </w:rPr>
      </w:pPr>
    </w:p>
    <w:p w:rsidR="00C630E1" w:rsidRPr="00A62559" w:rsidRDefault="00C630E1" w:rsidP="00C630E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noProof w:val="0"/>
          <w:snapToGrid w:val="0"/>
          <w:szCs w:val="24"/>
        </w:rPr>
      </w:pPr>
    </w:p>
    <w:p w:rsidR="00C630E1" w:rsidRDefault="00C630E1" w:rsidP="00C630E1">
      <w:pPr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Išsami informacija apie šį 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4"/>
        </w:rPr>
        <w:t>vaistą</w:t>
      </w:r>
      <w:r w:rsidRPr="00A62559">
        <w:rPr>
          <w:rFonts w:ascii="Times New Roman" w:eastAsia="Times New Roman" w:hAnsi="Times New Roman" w:cs="Times New Roman"/>
          <w:noProof w:val="0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A62559">
        <w:rPr>
          <w:rFonts w:ascii="Times New Roman" w:eastAsia="Times New Roman" w:hAnsi="Times New Roman" w:cs="Times New Roman"/>
          <w:i/>
          <w:noProof w:val="0"/>
          <w:snapToGrid w:val="0"/>
          <w:szCs w:val="24"/>
        </w:rPr>
        <w:t xml:space="preserve"> </w:t>
      </w:r>
      <w:hyperlink r:id="rId14" w:history="1">
        <w:r w:rsidRPr="00FC5882">
          <w:rPr>
            <w:rStyle w:val="Hipersaitas"/>
            <w:rFonts w:ascii="Times New Roman" w:hAnsi="Times New Roman" w:cs="Times New Roman"/>
          </w:rPr>
          <w:t>http://www.vvkt.lt/</w:t>
        </w:r>
      </w:hyperlink>
      <w:r w:rsidRPr="00FC5882">
        <w:rPr>
          <w:rFonts w:ascii="Times New Roman" w:eastAsia="Times New Roman" w:hAnsi="Times New Roman" w:cs="Times New Roman"/>
          <w:noProof w:val="0"/>
          <w:snapToGrid w:val="0"/>
          <w:szCs w:val="20"/>
        </w:rPr>
        <w:t>.</w:t>
      </w:r>
    </w:p>
    <w:p w:rsidR="00C630E1" w:rsidRDefault="00C630E1" w:rsidP="00C630E1">
      <w:pPr>
        <w:rPr>
          <w:rFonts w:ascii="Times New Roman" w:eastAsia="Times New Roman" w:hAnsi="Times New Roman" w:cs="Times New Roman"/>
          <w:noProof w:val="0"/>
          <w:snapToGrid w:val="0"/>
          <w:szCs w:val="20"/>
        </w:rPr>
      </w:pPr>
    </w:p>
    <w:p w:rsidR="009041DB" w:rsidRDefault="009041DB">
      <w:bookmarkStart w:id="0" w:name="_GoBack"/>
      <w:bookmarkEnd w:id="0"/>
    </w:p>
    <w:sectPr w:rsidR="009041DB" w:rsidSect="00356AB3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FCF598A"/>
    <w:multiLevelType w:val="hybridMultilevel"/>
    <w:tmpl w:val="7C6258A0"/>
    <w:lvl w:ilvl="0" w:tplc="257A2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40158E"/>
    <w:multiLevelType w:val="hybridMultilevel"/>
    <w:tmpl w:val="4FACD230"/>
    <w:lvl w:ilvl="0" w:tplc="257A2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D100F"/>
    <w:multiLevelType w:val="hybridMultilevel"/>
    <w:tmpl w:val="62082764"/>
    <w:lvl w:ilvl="0" w:tplc="257A2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6F6B86"/>
    <w:multiLevelType w:val="hybridMultilevel"/>
    <w:tmpl w:val="9B569970"/>
    <w:lvl w:ilvl="0" w:tplc="257A20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E1"/>
    <w:rsid w:val="00234094"/>
    <w:rsid w:val="002A211A"/>
    <w:rsid w:val="00344695"/>
    <w:rsid w:val="00356AB3"/>
    <w:rsid w:val="004216A4"/>
    <w:rsid w:val="006860E9"/>
    <w:rsid w:val="009041DB"/>
    <w:rsid w:val="00975D35"/>
    <w:rsid w:val="00C630E1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E6A95-A5A3-4882-9C53-190AC45E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30E1"/>
    <w:pPr>
      <w:spacing w:after="200" w:line="276" w:lineRule="auto"/>
    </w:pPr>
    <w:rPr>
      <w:rFonts w:eastAsiaTheme="minorHAnsi"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C630E1"/>
    <w:rPr>
      <w:color w:val="0000FF"/>
      <w:u w:val="single"/>
    </w:rPr>
  </w:style>
  <w:style w:type="paragraph" w:styleId="Betarp">
    <w:name w:val="No Spacing"/>
    <w:uiPriority w:val="1"/>
    <w:qFormat/>
    <w:rsid w:val="00C630E1"/>
    <w:pPr>
      <w:spacing w:after="0" w:line="240" w:lineRule="auto"/>
    </w:pPr>
    <w:rPr>
      <w:rFonts w:eastAsiaTheme="minorHAns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NepageidaujamaR@vvkt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vvkt.lt/index.php?400428648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9433</Words>
  <Characters>5378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2022-11-14T08:13:00Z</dcterms:created>
  <dcterms:modified xsi:type="dcterms:W3CDTF">2022-11-14T08:14:00Z</dcterms:modified>
</cp:coreProperties>
</file>