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7F033" w14:textId="77777777" w:rsidR="00BC5E63" w:rsidRDefault="00BC5E63" w:rsidP="00BC5E63">
      <w:pPr>
        <w:tabs>
          <w:tab w:val="clear" w:pos="567"/>
        </w:tabs>
        <w:spacing w:line="240" w:lineRule="auto"/>
        <w:jc w:val="center"/>
        <w:rPr>
          <w:b/>
          <w:szCs w:val="22"/>
          <w:lang w:val="lt-LT"/>
        </w:rPr>
      </w:pPr>
    </w:p>
    <w:p w14:paraId="5066A42D" w14:textId="77777777" w:rsidR="009748C2" w:rsidRDefault="009748C2" w:rsidP="00BC5E63">
      <w:pPr>
        <w:tabs>
          <w:tab w:val="clear" w:pos="567"/>
        </w:tabs>
        <w:spacing w:line="240" w:lineRule="auto"/>
        <w:jc w:val="center"/>
        <w:rPr>
          <w:b/>
          <w:szCs w:val="22"/>
          <w:lang w:val="lt-LT"/>
        </w:rPr>
      </w:pPr>
    </w:p>
    <w:p w14:paraId="0CB52F69" w14:textId="77777777" w:rsidR="009748C2" w:rsidRDefault="009748C2" w:rsidP="00BC5E63">
      <w:pPr>
        <w:tabs>
          <w:tab w:val="clear" w:pos="567"/>
        </w:tabs>
        <w:spacing w:line="240" w:lineRule="auto"/>
        <w:jc w:val="center"/>
        <w:rPr>
          <w:b/>
          <w:szCs w:val="22"/>
          <w:lang w:val="lt-LT"/>
        </w:rPr>
      </w:pPr>
    </w:p>
    <w:p w14:paraId="1DE8998D" w14:textId="77777777" w:rsidR="009748C2" w:rsidRDefault="009748C2" w:rsidP="00BC5E63">
      <w:pPr>
        <w:tabs>
          <w:tab w:val="clear" w:pos="567"/>
        </w:tabs>
        <w:spacing w:line="240" w:lineRule="auto"/>
        <w:jc w:val="center"/>
        <w:rPr>
          <w:b/>
          <w:szCs w:val="22"/>
          <w:lang w:val="lt-LT"/>
        </w:rPr>
      </w:pPr>
    </w:p>
    <w:p w14:paraId="7F5777DB" w14:textId="77777777" w:rsidR="009748C2" w:rsidRDefault="009748C2" w:rsidP="00BC5E63">
      <w:pPr>
        <w:tabs>
          <w:tab w:val="clear" w:pos="567"/>
        </w:tabs>
        <w:spacing w:line="240" w:lineRule="auto"/>
        <w:jc w:val="center"/>
        <w:rPr>
          <w:b/>
          <w:szCs w:val="22"/>
          <w:lang w:val="lt-LT"/>
        </w:rPr>
      </w:pPr>
    </w:p>
    <w:p w14:paraId="599E1141" w14:textId="77777777" w:rsidR="009748C2" w:rsidRDefault="009748C2" w:rsidP="00BC5E63">
      <w:pPr>
        <w:tabs>
          <w:tab w:val="clear" w:pos="567"/>
        </w:tabs>
        <w:spacing w:line="240" w:lineRule="auto"/>
        <w:jc w:val="center"/>
        <w:rPr>
          <w:b/>
          <w:szCs w:val="22"/>
          <w:lang w:val="lt-LT"/>
        </w:rPr>
      </w:pPr>
    </w:p>
    <w:p w14:paraId="2008DED4" w14:textId="77777777" w:rsidR="009748C2" w:rsidRDefault="009748C2" w:rsidP="00BC5E63">
      <w:pPr>
        <w:tabs>
          <w:tab w:val="clear" w:pos="567"/>
        </w:tabs>
        <w:spacing w:line="240" w:lineRule="auto"/>
        <w:jc w:val="center"/>
        <w:rPr>
          <w:b/>
          <w:szCs w:val="22"/>
          <w:lang w:val="lt-LT"/>
        </w:rPr>
      </w:pPr>
    </w:p>
    <w:p w14:paraId="0F593A4B" w14:textId="77777777" w:rsidR="009748C2" w:rsidRDefault="009748C2" w:rsidP="00BC5E63">
      <w:pPr>
        <w:tabs>
          <w:tab w:val="clear" w:pos="567"/>
        </w:tabs>
        <w:spacing w:line="240" w:lineRule="auto"/>
        <w:jc w:val="center"/>
        <w:rPr>
          <w:b/>
          <w:szCs w:val="22"/>
          <w:lang w:val="lt-LT"/>
        </w:rPr>
      </w:pPr>
    </w:p>
    <w:p w14:paraId="6D1E0977" w14:textId="77777777" w:rsidR="009748C2" w:rsidRDefault="009748C2" w:rsidP="00BC5E63">
      <w:pPr>
        <w:tabs>
          <w:tab w:val="clear" w:pos="567"/>
        </w:tabs>
        <w:spacing w:line="240" w:lineRule="auto"/>
        <w:jc w:val="center"/>
        <w:rPr>
          <w:b/>
          <w:szCs w:val="22"/>
          <w:lang w:val="lt-LT"/>
        </w:rPr>
      </w:pPr>
    </w:p>
    <w:p w14:paraId="345DF93E" w14:textId="77777777" w:rsidR="009748C2" w:rsidRDefault="009748C2" w:rsidP="00BC5E63">
      <w:pPr>
        <w:tabs>
          <w:tab w:val="clear" w:pos="567"/>
        </w:tabs>
        <w:spacing w:line="240" w:lineRule="auto"/>
        <w:jc w:val="center"/>
        <w:rPr>
          <w:b/>
          <w:szCs w:val="22"/>
          <w:lang w:val="lt-LT"/>
        </w:rPr>
      </w:pPr>
    </w:p>
    <w:p w14:paraId="142F7F4A" w14:textId="77777777" w:rsidR="009748C2" w:rsidRDefault="009748C2" w:rsidP="00BC5E63">
      <w:pPr>
        <w:tabs>
          <w:tab w:val="clear" w:pos="567"/>
        </w:tabs>
        <w:spacing w:line="240" w:lineRule="auto"/>
        <w:jc w:val="center"/>
        <w:rPr>
          <w:b/>
          <w:szCs w:val="22"/>
          <w:lang w:val="lt-LT"/>
        </w:rPr>
      </w:pPr>
    </w:p>
    <w:p w14:paraId="7D330376" w14:textId="77777777" w:rsidR="009748C2" w:rsidRDefault="009748C2" w:rsidP="00BC5E63">
      <w:pPr>
        <w:tabs>
          <w:tab w:val="clear" w:pos="567"/>
        </w:tabs>
        <w:spacing w:line="240" w:lineRule="auto"/>
        <w:jc w:val="center"/>
        <w:rPr>
          <w:b/>
          <w:szCs w:val="22"/>
          <w:lang w:val="lt-LT"/>
        </w:rPr>
      </w:pPr>
    </w:p>
    <w:p w14:paraId="2918ADF2" w14:textId="77777777" w:rsidR="009748C2" w:rsidRDefault="009748C2" w:rsidP="00BC5E63">
      <w:pPr>
        <w:tabs>
          <w:tab w:val="clear" w:pos="567"/>
        </w:tabs>
        <w:spacing w:line="240" w:lineRule="auto"/>
        <w:jc w:val="center"/>
        <w:rPr>
          <w:b/>
          <w:szCs w:val="22"/>
          <w:lang w:val="lt-LT"/>
        </w:rPr>
      </w:pPr>
    </w:p>
    <w:p w14:paraId="32D5DBEE" w14:textId="77777777" w:rsidR="009748C2" w:rsidRDefault="009748C2" w:rsidP="00BC5E63">
      <w:pPr>
        <w:tabs>
          <w:tab w:val="clear" w:pos="567"/>
        </w:tabs>
        <w:spacing w:line="240" w:lineRule="auto"/>
        <w:jc w:val="center"/>
        <w:rPr>
          <w:b/>
          <w:szCs w:val="22"/>
          <w:lang w:val="lt-LT"/>
        </w:rPr>
      </w:pPr>
    </w:p>
    <w:p w14:paraId="51630A15" w14:textId="77777777" w:rsidR="009748C2" w:rsidRDefault="009748C2" w:rsidP="00BC5E63">
      <w:pPr>
        <w:tabs>
          <w:tab w:val="clear" w:pos="567"/>
        </w:tabs>
        <w:spacing w:line="240" w:lineRule="auto"/>
        <w:jc w:val="center"/>
        <w:rPr>
          <w:b/>
          <w:szCs w:val="22"/>
          <w:lang w:val="lt-LT"/>
        </w:rPr>
      </w:pPr>
    </w:p>
    <w:p w14:paraId="5F86B28D" w14:textId="77777777" w:rsidR="009748C2" w:rsidRDefault="009748C2" w:rsidP="00BC5E63">
      <w:pPr>
        <w:tabs>
          <w:tab w:val="clear" w:pos="567"/>
        </w:tabs>
        <w:spacing w:line="240" w:lineRule="auto"/>
        <w:jc w:val="center"/>
        <w:rPr>
          <w:b/>
          <w:szCs w:val="22"/>
          <w:lang w:val="lt-LT"/>
        </w:rPr>
      </w:pPr>
    </w:p>
    <w:p w14:paraId="4D7CACC7" w14:textId="77777777" w:rsidR="009748C2" w:rsidRDefault="009748C2" w:rsidP="00BC5E63">
      <w:pPr>
        <w:tabs>
          <w:tab w:val="clear" w:pos="567"/>
        </w:tabs>
        <w:spacing w:line="240" w:lineRule="auto"/>
        <w:jc w:val="center"/>
        <w:rPr>
          <w:b/>
          <w:szCs w:val="22"/>
          <w:lang w:val="lt-LT"/>
        </w:rPr>
      </w:pPr>
    </w:p>
    <w:p w14:paraId="42FD3B2A" w14:textId="77777777" w:rsidR="009748C2" w:rsidRDefault="009748C2" w:rsidP="00BC5E63">
      <w:pPr>
        <w:tabs>
          <w:tab w:val="clear" w:pos="567"/>
        </w:tabs>
        <w:spacing w:line="240" w:lineRule="auto"/>
        <w:jc w:val="center"/>
        <w:rPr>
          <w:b/>
          <w:szCs w:val="22"/>
          <w:lang w:val="lt-LT"/>
        </w:rPr>
      </w:pPr>
    </w:p>
    <w:p w14:paraId="07D3912E" w14:textId="77777777" w:rsidR="009748C2" w:rsidRDefault="009748C2" w:rsidP="00BC5E63">
      <w:pPr>
        <w:tabs>
          <w:tab w:val="clear" w:pos="567"/>
        </w:tabs>
        <w:spacing w:line="240" w:lineRule="auto"/>
        <w:jc w:val="center"/>
        <w:rPr>
          <w:b/>
          <w:szCs w:val="22"/>
          <w:lang w:val="lt-LT"/>
        </w:rPr>
      </w:pPr>
    </w:p>
    <w:p w14:paraId="5A7539CC" w14:textId="77777777" w:rsidR="009748C2" w:rsidRDefault="009748C2" w:rsidP="00BC5E63">
      <w:pPr>
        <w:tabs>
          <w:tab w:val="clear" w:pos="567"/>
        </w:tabs>
        <w:spacing w:line="240" w:lineRule="auto"/>
        <w:jc w:val="center"/>
        <w:rPr>
          <w:b/>
          <w:szCs w:val="22"/>
          <w:lang w:val="lt-LT"/>
        </w:rPr>
      </w:pPr>
    </w:p>
    <w:p w14:paraId="5E3727C4" w14:textId="77777777" w:rsidR="009748C2" w:rsidRDefault="009748C2" w:rsidP="00BC5E63">
      <w:pPr>
        <w:tabs>
          <w:tab w:val="clear" w:pos="567"/>
        </w:tabs>
        <w:spacing w:line="240" w:lineRule="auto"/>
        <w:jc w:val="center"/>
        <w:rPr>
          <w:b/>
          <w:szCs w:val="22"/>
          <w:lang w:val="lt-LT"/>
        </w:rPr>
      </w:pPr>
    </w:p>
    <w:p w14:paraId="04FD702F" w14:textId="77777777" w:rsidR="009748C2" w:rsidRDefault="009748C2" w:rsidP="00BC5E63">
      <w:pPr>
        <w:tabs>
          <w:tab w:val="clear" w:pos="567"/>
        </w:tabs>
        <w:spacing w:line="240" w:lineRule="auto"/>
        <w:jc w:val="center"/>
        <w:rPr>
          <w:b/>
          <w:szCs w:val="22"/>
          <w:lang w:val="lt-LT"/>
        </w:rPr>
      </w:pPr>
    </w:p>
    <w:p w14:paraId="09C576B9" w14:textId="77777777" w:rsidR="009748C2" w:rsidRDefault="009748C2" w:rsidP="00BC5E63">
      <w:pPr>
        <w:tabs>
          <w:tab w:val="clear" w:pos="567"/>
        </w:tabs>
        <w:spacing w:line="240" w:lineRule="auto"/>
        <w:jc w:val="center"/>
        <w:rPr>
          <w:b/>
          <w:szCs w:val="22"/>
          <w:lang w:val="lt-LT"/>
        </w:rPr>
      </w:pPr>
    </w:p>
    <w:p w14:paraId="77683ACB" w14:textId="77777777" w:rsidR="009748C2" w:rsidRDefault="009748C2" w:rsidP="00BC5E63">
      <w:pPr>
        <w:tabs>
          <w:tab w:val="clear" w:pos="567"/>
        </w:tabs>
        <w:spacing w:line="240" w:lineRule="auto"/>
        <w:jc w:val="center"/>
        <w:rPr>
          <w:b/>
          <w:szCs w:val="22"/>
          <w:lang w:val="lt-LT"/>
        </w:rPr>
      </w:pPr>
    </w:p>
    <w:p w14:paraId="74A488A9" w14:textId="77777777" w:rsidR="009748C2" w:rsidRDefault="009748C2" w:rsidP="00BC5E63">
      <w:pPr>
        <w:tabs>
          <w:tab w:val="clear" w:pos="567"/>
        </w:tabs>
        <w:spacing w:line="240" w:lineRule="auto"/>
        <w:jc w:val="center"/>
        <w:rPr>
          <w:b/>
          <w:szCs w:val="22"/>
          <w:lang w:val="lt-LT"/>
        </w:rPr>
      </w:pPr>
    </w:p>
    <w:p w14:paraId="671BB29A" w14:textId="77777777" w:rsidR="009748C2" w:rsidRDefault="009748C2" w:rsidP="00BC5E63">
      <w:pPr>
        <w:tabs>
          <w:tab w:val="clear" w:pos="567"/>
        </w:tabs>
        <w:spacing w:line="240" w:lineRule="auto"/>
        <w:jc w:val="center"/>
        <w:rPr>
          <w:b/>
          <w:szCs w:val="22"/>
          <w:lang w:val="lt-LT"/>
        </w:rPr>
      </w:pPr>
    </w:p>
    <w:p w14:paraId="2C9FBDD9" w14:textId="77777777" w:rsidR="009748C2" w:rsidRDefault="009748C2" w:rsidP="009748C2">
      <w:pPr>
        <w:pStyle w:val="TTEMEASMCA"/>
      </w:pPr>
      <w:r>
        <w:t>A. ŽENKLINIMAS</w:t>
      </w:r>
    </w:p>
    <w:p w14:paraId="074309FF" w14:textId="77777777" w:rsidR="009748C2" w:rsidRDefault="009748C2" w:rsidP="00BC5E63">
      <w:pPr>
        <w:tabs>
          <w:tab w:val="clear" w:pos="567"/>
        </w:tabs>
        <w:spacing w:line="240" w:lineRule="auto"/>
        <w:jc w:val="center"/>
        <w:rPr>
          <w:b/>
          <w:szCs w:val="22"/>
          <w:lang w:val="lt-LT"/>
        </w:rPr>
      </w:pPr>
    </w:p>
    <w:p w14:paraId="31E33F26" w14:textId="77777777" w:rsidR="009748C2" w:rsidRDefault="009748C2" w:rsidP="00BC5E63">
      <w:pPr>
        <w:tabs>
          <w:tab w:val="clear" w:pos="567"/>
        </w:tabs>
        <w:spacing w:line="240" w:lineRule="auto"/>
        <w:jc w:val="center"/>
        <w:rPr>
          <w:b/>
          <w:szCs w:val="22"/>
          <w:lang w:val="lt-LT"/>
        </w:rPr>
      </w:pPr>
    </w:p>
    <w:p w14:paraId="75FA6187" w14:textId="77777777" w:rsidR="009748C2" w:rsidRDefault="009748C2" w:rsidP="00BC5E63">
      <w:pPr>
        <w:tabs>
          <w:tab w:val="clear" w:pos="567"/>
        </w:tabs>
        <w:spacing w:line="240" w:lineRule="auto"/>
        <w:jc w:val="center"/>
        <w:rPr>
          <w:b/>
          <w:szCs w:val="22"/>
          <w:lang w:val="lt-LT"/>
        </w:rPr>
      </w:pPr>
    </w:p>
    <w:p w14:paraId="217C783F" w14:textId="77777777" w:rsidR="009748C2" w:rsidRDefault="009748C2" w:rsidP="00BC5E63">
      <w:pPr>
        <w:tabs>
          <w:tab w:val="clear" w:pos="567"/>
        </w:tabs>
        <w:spacing w:line="240" w:lineRule="auto"/>
        <w:jc w:val="center"/>
        <w:rPr>
          <w:b/>
          <w:szCs w:val="22"/>
          <w:lang w:val="lt-LT"/>
        </w:rPr>
      </w:pPr>
    </w:p>
    <w:p w14:paraId="3F1DDAA2" w14:textId="77777777" w:rsidR="009748C2" w:rsidRDefault="009748C2" w:rsidP="00BC5E63">
      <w:pPr>
        <w:tabs>
          <w:tab w:val="clear" w:pos="567"/>
        </w:tabs>
        <w:spacing w:line="240" w:lineRule="auto"/>
        <w:jc w:val="center"/>
        <w:rPr>
          <w:b/>
          <w:szCs w:val="22"/>
          <w:lang w:val="lt-LT"/>
        </w:rPr>
      </w:pPr>
    </w:p>
    <w:p w14:paraId="77595935" w14:textId="77777777" w:rsidR="007C18A6" w:rsidRDefault="007C18A6" w:rsidP="00BC5E63">
      <w:pPr>
        <w:tabs>
          <w:tab w:val="clear" w:pos="567"/>
        </w:tabs>
        <w:spacing w:line="240" w:lineRule="auto"/>
        <w:jc w:val="center"/>
        <w:rPr>
          <w:b/>
          <w:szCs w:val="22"/>
          <w:lang w:val="lt-LT"/>
        </w:rPr>
      </w:pPr>
    </w:p>
    <w:p w14:paraId="39C036B9" w14:textId="77777777" w:rsidR="007C18A6" w:rsidRDefault="007C18A6" w:rsidP="00BC5E63">
      <w:pPr>
        <w:tabs>
          <w:tab w:val="clear" w:pos="567"/>
        </w:tabs>
        <w:spacing w:line="240" w:lineRule="auto"/>
        <w:jc w:val="center"/>
        <w:rPr>
          <w:b/>
          <w:szCs w:val="22"/>
          <w:lang w:val="lt-LT"/>
        </w:rPr>
      </w:pPr>
    </w:p>
    <w:p w14:paraId="1E002369" w14:textId="77777777" w:rsidR="007C18A6" w:rsidRDefault="007C18A6" w:rsidP="00BC5E63">
      <w:pPr>
        <w:tabs>
          <w:tab w:val="clear" w:pos="567"/>
        </w:tabs>
        <w:spacing w:line="240" w:lineRule="auto"/>
        <w:jc w:val="center"/>
        <w:rPr>
          <w:b/>
          <w:szCs w:val="22"/>
          <w:lang w:val="lt-LT"/>
        </w:rPr>
      </w:pPr>
    </w:p>
    <w:p w14:paraId="065B4293" w14:textId="77777777" w:rsidR="007C18A6" w:rsidRDefault="007C18A6" w:rsidP="00BC5E63">
      <w:pPr>
        <w:tabs>
          <w:tab w:val="clear" w:pos="567"/>
        </w:tabs>
        <w:spacing w:line="240" w:lineRule="auto"/>
        <w:jc w:val="center"/>
        <w:rPr>
          <w:b/>
          <w:szCs w:val="22"/>
          <w:lang w:val="lt-LT"/>
        </w:rPr>
      </w:pPr>
    </w:p>
    <w:p w14:paraId="7615A331" w14:textId="77777777" w:rsidR="007C18A6" w:rsidRDefault="007C18A6" w:rsidP="00BC5E63">
      <w:pPr>
        <w:tabs>
          <w:tab w:val="clear" w:pos="567"/>
        </w:tabs>
        <w:spacing w:line="240" w:lineRule="auto"/>
        <w:jc w:val="center"/>
        <w:rPr>
          <w:b/>
          <w:szCs w:val="22"/>
          <w:lang w:val="lt-LT"/>
        </w:rPr>
      </w:pPr>
    </w:p>
    <w:p w14:paraId="37228BEF" w14:textId="77777777" w:rsidR="007C18A6" w:rsidRDefault="007C18A6" w:rsidP="00BC5E63">
      <w:pPr>
        <w:tabs>
          <w:tab w:val="clear" w:pos="567"/>
        </w:tabs>
        <w:spacing w:line="240" w:lineRule="auto"/>
        <w:jc w:val="center"/>
        <w:rPr>
          <w:b/>
          <w:szCs w:val="22"/>
          <w:lang w:val="lt-LT"/>
        </w:rPr>
      </w:pPr>
    </w:p>
    <w:p w14:paraId="435F107D" w14:textId="77777777" w:rsidR="007C18A6" w:rsidRDefault="007C18A6" w:rsidP="00BC5E63">
      <w:pPr>
        <w:tabs>
          <w:tab w:val="clear" w:pos="567"/>
        </w:tabs>
        <w:spacing w:line="240" w:lineRule="auto"/>
        <w:jc w:val="center"/>
        <w:rPr>
          <w:b/>
          <w:szCs w:val="22"/>
          <w:lang w:val="lt-LT"/>
        </w:rPr>
      </w:pPr>
    </w:p>
    <w:p w14:paraId="31085BE2" w14:textId="77777777" w:rsidR="007C18A6" w:rsidRDefault="007C18A6" w:rsidP="00BC5E63">
      <w:pPr>
        <w:tabs>
          <w:tab w:val="clear" w:pos="567"/>
        </w:tabs>
        <w:spacing w:line="240" w:lineRule="auto"/>
        <w:jc w:val="center"/>
        <w:rPr>
          <w:b/>
          <w:szCs w:val="22"/>
          <w:lang w:val="lt-LT"/>
        </w:rPr>
      </w:pPr>
    </w:p>
    <w:p w14:paraId="28B9CA17" w14:textId="77777777" w:rsidR="007C18A6" w:rsidRDefault="007C18A6" w:rsidP="00BC5E63">
      <w:pPr>
        <w:tabs>
          <w:tab w:val="clear" w:pos="567"/>
        </w:tabs>
        <w:spacing w:line="240" w:lineRule="auto"/>
        <w:jc w:val="center"/>
        <w:rPr>
          <w:b/>
          <w:szCs w:val="22"/>
          <w:lang w:val="lt-LT"/>
        </w:rPr>
      </w:pPr>
    </w:p>
    <w:p w14:paraId="7A8A97CA" w14:textId="77777777" w:rsidR="007C18A6" w:rsidRDefault="007C18A6" w:rsidP="00BC5E63">
      <w:pPr>
        <w:tabs>
          <w:tab w:val="clear" w:pos="567"/>
        </w:tabs>
        <w:spacing w:line="240" w:lineRule="auto"/>
        <w:jc w:val="center"/>
        <w:rPr>
          <w:b/>
          <w:szCs w:val="22"/>
          <w:lang w:val="lt-LT"/>
        </w:rPr>
      </w:pPr>
    </w:p>
    <w:p w14:paraId="31EE0C81" w14:textId="77777777" w:rsidR="007C18A6" w:rsidRDefault="007C18A6" w:rsidP="00BC5E63">
      <w:pPr>
        <w:tabs>
          <w:tab w:val="clear" w:pos="567"/>
        </w:tabs>
        <w:spacing w:line="240" w:lineRule="auto"/>
        <w:jc w:val="center"/>
        <w:rPr>
          <w:b/>
          <w:szCs w:val="22"/>
          <w:lang w:val="lt-LT"/>
        </w:rPr>
      </w:pPr>
    </w:p>
    <w:p w14:paraId="14628EE7" w14:textId="77777777" w:rsidR="007C18A6" w:rsidRDefault="007C18A6" w:rsidP="00BC5E63">
      <w:pPr>
        <w:tabs>
          <w:tab w:val="clear" w:pos="567"/>
        </w:tabs>
        <w:spacing w:line="240" w:lineRule="auto"/>
        <w:jc w:val="center"/>
        <w:rPr>
          <w:b/>
          <w:szCs w:val="22"/>
          <w:lang w:val="lt-LT"/>
        </w:rPr>
      </w:pPr>
    </w:p>
    <w:p w14:paraId="2410E5D2" w14:textId="77777777" w:rsidR="007C18A6" w:rsidRDefault="007C18A6" w:rsidP="00BC5E63">
      <w:pPr>
        <w:tabs>
          <w:tab w:val="clear" w:pos="567"/>
        </w:tabs>
        <w:spacing w:line="240" w:lineRule="auto"/>
        <w:jc w:val="center"/>
        <w:rPr>
          <w:b/>
          <w:szCs w:val="22"/>
          <w:lang w:val="lt-LT"/>
        </w:rPr>
      </w:pPr>
    </w:p>
    <w:p w14:paraId="374D8214" w14:textId="77777777" w:rsidR="007C18A6" w:rsidRDefault="007C18A6" w:rsidP="00BC5E63">
      <w:pPr>
        <w:tabs>
          <w:tab w:val="clear" w:pos="567"/>
        </w:tabs>
        <w:spacing w:line="240" w:lineRule="auto"/>
        <w:jc w:val="center"/>
        <w:rPr>
          <w:b/>
          <w:szCs w:val="22"/>
          <w:lang w:val="lt-LT"/>
        </w:rPr>
      </w:pPr>
    </w:p>
    <w:p w14:paraId="33841C79" w14:textId="77777777" w:rsidR="007C18A6" w:rsidRDefault="007C18A6" w:rsidP="00BC5E63">
      <w:pPr>
        <w:tabs>
          <w:tab w:val="clear" w:pos="567"/>
        </w:tabs>
        <w:spacing w:line="240" w:lineRule="auto"/>
        <w:jc w:val="center"/>
        <w:rPr>
          <w:b/>
          <w:szCs w:val="22"/>
          <w:lang w:val="lt-LT"/>
        </w:rPr>
      </w:pPr>
    </w:p>
    <w:p w14:paraId="6E451450" w14:textId="77777777" w:rsidR="007C18A6" w:rsidRDefault="007C18A6" w:rsidP="00BC5E63">
      <w:pPr>
        <w:tabs>
          <w:tab w:val="clear" w:pos="567"/>
        </w:tabs>
        <w:spacing w:line="240" w:lineRule="auto"/>
        <w:jc w:val="center"/>
        <w:rPr>
          <w:b/>
          <w:szCs w:val="22"/>
          <w:lang w:val="lt-LT"/>
        </w:rPr>
      </w:pPr>
    </w:p>
    <w:p w14:paraId="6B293067" w14:textId="77777777" w:rsidR="007C18A6" w:rsidRDefault="007C18A6" w:rsidP="00BC5E63">
      <w:pPr>
        <w:tabs>
          <w:tab w:val="clear" w:pos="567"/>
        </w:tabs>
        <w:spacing w:line="240" w:lineRule="auto"/>
        <w:jc w:val="center"/>
        <w:rPr>
          <w:b/>
          <w:szCs w:val="22"/>
          <w:lang w:val="lt-LT"/>
        </w:rPr>
      </w:pPr>
    </w:p>
    <w:p w14:paraId="2632DCA0" w14:textId="77777777" w:rsidR="007C18A6" w:rsidRDefault="007C18A6" w:rsidP="00BC5E63">
      <w:pPr>
        <w:tabs>
          <w:tab w:val="clear" w:pos="567"/>
        </w:tabs>
        <w:spacing w:line="240" w:lineRule="auto"/>
        <w:jc w:val="center"/>
        <w:rPr>
          <w:b/>
          <w:szCs w:val="22"/>
          <w:lang w:val="lt-LT"/>
        </w:rPr>
      </w:pPr>
    </w:p>
    <w:p w14:paraId="0846ADAF" w14:textId="77777777" w:rsidR="007C18A6" w:rsidRDefault="007C18A6" w:rsidP="00BC5E63">
      <w:pPr>
        <w:tabs>
          <w:tab w:val="clear" w:pos="567"/>
        </w:tabs>
        <w:spacing w:line="240" w:lineRule="auto"/>
        <w:jc w:val="center"/>
        <w:rPr>
          <w:b/>
          <w:szCs w:val="22"/>
          <w:lang w:val="lt-LT"/>
        </w:rPr>
      </w:pPr>
    </w:p>
    <w:p w14:paraId="1A81D7F6" w14:textId="77777777" w:rsidR="007C18A6" w:rsidRDefault="007C18A6" w:rsidP="00BC5E63">
      <w:pPr>
        <w:tabs>
          <w:tab w:val="clear" w:pos="567"/>
        </w:tabs>
        <w:spacing w:line="240" w:lineRule="auto"/>
        <w:jc w:val="center"/>
        <w:rPr>
          <w:b/>
          <w:szCs w:val="22"/>
          <w:lang w:val="lt-LT"/>
        </w:rPr>
      </w:pPr>
    </w:p>
    <w:p w14:paraId="0246B37D" w14:textId="77777777" w:rsidR="007C18A6" w:rsidRDefault="007C18A6" w:rsidP="00BC5E63">
      <w:pPr>
        <w:tabs>
          <w:tab w:val="clear" w:pos="567"/>
        </w:tabs>
        <w:spacing w:line="240" w:lineRule="auto"/>
        <w:jc w:val="center"/>
        <w:rPr>
          <w:b/>
          <w:szCs w:val="22"/>
          <w:lang w:val="lt-LT"/>
        </w:rPr>
      </w:pPr>
    </w:p>
    <w:p w14:paraId="6D6081F2" w14:textId="77777777" w:rsidR="007C18A6" w:rsidRDefault="007C18A6" w:rsidP="00BC5E63">
      <w:pPr>
        <w:tabs>
          <w:tab w:val="clear" w:pos="567"/>
        </w:tabs>
        <w:spacing w:line="240" w:lineRule="auto"/>
        <w:jc w:val="center"/>
        <w:rPr>
          <w:b/>
          <w:szCs w:val="22"/>
          <w:lang w:val="lt-LT"/>
        </w:rPr>
      </w:pPr>
    </w:p>
    <w:p w14:paraId="2A662252" w14:textId="77777777" w:rsidR="009748C2" w:rsidRDefault="009748C2" w:rsidP="00BC5E63">
      <w:pPr>
        <w:tabs>
          <w:tab w:val="clear" w:pos="567"/>
        </w:tabs>
        <w:spacing w:line="240" w:lineRule="auto"/>
        <w:jc w:val="center"/>
        <w:rPr>
          <w:b/>
          <w:szCs w:val="22"/>
          <w:lang w:val="lt-LT"/>
        </w:rPr>
      </w:pPr>
    </w:p>
    <w:p w14:paraId="2B3F6281" w14:textId="77777777" w:rsidR="009748C2" w:rsidRDefault="009748C2" w:rsidP="00BC5E63">
      <w:pPr>
        <w:tabs>
          <w:tab w:val="clear" w:pos="567"/>
        </w:tabs>
        <w:spacing w:line="240" w:lineRule="auto"/>
        <w:jc w:val="center"/>
        <w:rPr>
          <w:b/>
          <w:szCs w:val="22"/>
          <w:lang w:val="lt-LT"/>
        </w:rPr>
      </w:pPr>
    </w:p>
    <w:p w14:paraId="39B2C9FA" w14:textId="77777777" w:rsidR="009748C2" w:rsidRDefault="009748C2" w:rsidP="009748C2">
      <w:pPr>
        <w:tabs>
          <w:tab w:val="clear" w:pos="567"/>
        </w:tabs>
        <w:spacing w:line="240" w:lineRule="auto"/>
        <w:jc w:val="center"/>
        <w:rPr>
          <w:b/>
          <w:szCs w:val="22"/>
          <w:lang w:val="lt-LT"/>
        </w:rPr>
      </w:pPr>
    </w:p>
    <w:p w14:paraId="1AFB50DE" w14:textId="77777777" w:rsidR="009748C2" w:rsidRPr="00C20EA1" w:rsidRDefault="009748C2" w:rsidP="009748C2">
      <w:pPr>
        <w:pStyle w:val="PI-1labEMEASMCA"/>
      </w:pPr>
      <w:r>
        <w:lastRenderedPageBreak/>
        <w:t>INFORMACIJA ANT IŠORINĖS PAKUOTĖS</w:t>
      </w:r>
    </w:p>
    <w:p w14:paraId="365A0E58" w14:textId="77777777" w:rsidR="009748C2" w:rsidRDefault="009748C2" w:rsidP="009748C2">
      <w:pPr>
        <w:pStyle w:val="PI-1labEMEASMCA"/>
      </w:pPr>
    </w:p>
    <w:p w14:paraId="37E51A90" w14:textId="77777777" w:rsidR="009748C2" w:rsidRDefault="009748C2" w:rsidP="009748C2">
      <w:pPr>
        <w:pStyle w:val="PI-1labEMEASMCA"/>
      </w:pPr>
      <w:r>
        <w:t>KARTONO DĖŽUTĖ</w:t>
      </w:r>
    </w:p>
    <w:p w14:paraId="6B38E2EC" w14:textId="77777777" w:rsidR="009748C2" w:rsidRDefault="009748C2" w:rsidP="009748C2">
      <w:pPr>
        <w:pStyle w:val="BTEMEASMCA"/>
      </w:pPr>
    </w:p>
    <w:p w14:paraId="0066650F" w14:textId="77777777" w:rsidR="009748C2" w:rsidRPr="00C20EA1" w:rsidRDefault="009748C2" w:rsidP="009748C2">
      <w:pPr>
        <w:pStyle w:val="BTEMEASMCA"/>
      </w:pPr>
    </w:p>
    <w:p w14:paraId="733FA486" w14:textId="77777777" w:rsidR="009748C2" w:rsidRPr="00C20EA1" w:rsidRDefault="009748C2" w:rsidP="009748C2">
      <w:pPr>
        <w:pStyle w:val="PI-1labEMEASMCA"/>
      </w:pPr>
      <w:r>
        <w:t>1.</w:t>
      </w:r>
      <w:r>
        <w:tab/>
        <w:t>VAISTINIO PREPARATO PAVADINIMAS</w:t>
      </w:r>
    </w:p>
    <w:p w14:paraId="6B978BBC" w14:textId="77777777" w:rsidR="009748C2" w:rsidRPr="00C20EA1" w:rsidRDefault="009748C2" w:rsidP="009748C2">
      <w:pPr>
        <w:pStyle w:val="BTEMEASMCA"/>
      </w:pPr>
    </w:p>
    <w:p w14:paraId="2FD89878" w14:textId="77777777" w:rsidR="009748C2" w:rsidRPr="00C20EA1" w:rsidRDefault="009748C2" w:rsidP="009748C2">
      <w:pPr>
        <w:pStyle w:val="BTEMEASMCA"/>
      </w:pPr>
      <w:proofErr w:type="spellStart"/>
      <w:r>
        <w:t>Paclitaxel</w:t>
      </w:r>
      <w:proofErr w:type="spellEnd"/>
      <w:r>
        <w:t xml:space="preserve"> </w:t>
      </w:r>
      <w:proofErr w:type="spellStart"/>
      <w:r>
        <w:t>Ribosepharm</w:t>
      </w:r>
      <w:proofErr w:type="spellEnd"/>
      <w:r w:rsidRPr="008036D7">
        <w:t xml:space="preserve"> 6</w:t>
      </w:r>
      <w:r>
        <w:t> mg/ml koncentratas infuziniam tirpalui</w:t>
      </w:r>
    </w:p>
    <w:p w14:paraId="235E0019" w14:textId="77777777" w:rsidR="009748C2" w:rsidRPr="00C20EA1" w:rsidRDefault="009748C2" w:rsidP="009748C2">
      <w:pPr>
        <w:pStyle w:val="BTEMEASMCA"/>
      </w:pPr>
      <w:proofErr w:type="spellStart"/>
      <w:r>
        <w:rPr>
          <w:rStyle w:val="longtext"/>
          <w:iCs/>
          <w:shd w:val="clear" w:color="auto" w:fill="FFFFFF"/>
        </w:rPr>
        <w:t>Paclitakselis</w:t>
      </w:r>
      <w:proofErr w:type="spellEnd"/>
    </w:p>
    <w:p w14:paraId="68368404" w14:textId="77777777" w:rsidR="009748C2" w:rsidRPr="00C20EA1" w:rsidRDefault="009748C2" w:rsidP="009748C2">
      <w:pPr>
        <w:pStyle w:val="BTEMEASMCA"/>
      </w:pPr>
    </w:p>
    <w:p w14:paraId="0E736B7E" w14:textId="77777777" w:rsidR="009748C2" w:rsidRPr="00C20EA1" w:rsidRDefault="009748C2" w:rsidP="009748C2">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4"/>
          <w:lang w:val="lt-LT"/>
        </w:rPr>
      </w:pPr>
      <w:r>
        <w:rPr>
          <w:b/>
          <w:snapToGrid w:val="0"/>
          <w:szCs w:val="24"/>
          <w:lang w:val="lt-LT"/>
        </w:rPr>
        <w:t>2.</w:t>
      </w:r>
      <w:r>
        <w:rPr>
          <w:b/>
          <w:snapToGrid w:val="0"/>
          <w:szCs w:val="24"/>
          <w:lang w:val="lt-LT"/>
        </w:rPr>
        <w:tab/>
      </w:r>
      <w:r>
        <w:rPr>
          <w:b/>
          <w:noProof/>
          <w:snapToGrid w:val="0"/>
          <w:szCs w:val="24"/>
          <w:lang w:val="lt-LT"/>
        </w:rPr>
        <w:t>VEIKLIOJI (-IOS) MEDŽIAGA (-OS) IR JOS (-Ų) KIEKIS (-IAI)</w:t>
      </w:r>
    </w:p>
    <w:p w14:paraId="7CEF72AC" w14:textId="77777777" w:rsidR="009748C2" w:rsidRPr="00C20EA1" w:rsidRDefault="009748C2" w:rsidP="009748C2">
      <w:pPr>
        <w:pStyle w:val="BTEMEASMCA"/>
      </w:pPr>
    </w:p>
    <w:p w14:paraId="090F2FA4" w14:textId="77777777" w:rsidR="009748C2" w:rsidRPr="008036D7" w:rsidRDefault="009748C2" w:rsidP="009748C2">
      <w:pPr>
        <w:pStyle w:val="EMEAEnBodyText"/>
        <w:autoSpaceDE w:val="0"/>
        <w:autoSpaceDN w:val="0"/>
        <w:adjustRightInd w:val="0"/>
        <w:spacing w:before="0" w:after="0"/>
        <w:rPr>
          <w:bCs/>
          <w:szCs w:val="22"/>
          <w:lang w:val="lt-LT"/>
        </w:rPr>
      </w:pPr>
      <w:r>
        <w:rPr>
          <w:bCs/>
          <w:szCs w:val="22"/>
          <w:lang w:val="lt-LT"/>
        </w:rPr>
        <w:t xml:space="preserve">Kiekviename ml yra 6 mg </w:t>
      </w:r>
      <w:proofErr w:type="spellStart"/>
      <w:r>
        <w:rPr>
          <w:bCs/>
          <w:szCs w:val="22"/>
          <w:lang w:val="lt-LT"/>
        </w:rPr>
        <w:t>paklitakselio</w:t>
      </w:r>
      <w:proofErr w:type="spellEnd"/>
      <w:r>
        <w:rPr>
          <w:bCs/>
          <w:szCs w:val="22"/>
          <w:lang w:val="lt-LT"/>
        </w:rPr>
        <w:t>.</w:t>
      </w:r>
    </w:p>
    <w:p w14:paraId="26A3637F" w14:textId="77777777" w:rsidR="009748C2" w:rsidRPr="007269AD" w:rsidRDefault="009748C2" w:rsidP="009748C2">
      <w:pPr>
        <w:pStyle w:val="EMEAEnBodyText"/>
        <w:autoSpaceDE w:val="0"/>
        <w:autoSpaceDN w:val="0"/>
        <w:adjustRightInd w:val="0"/>
        <w:spacing w:before="0" w:after="0"/>
        <w:rPr>
          <w:bCs/>
          <w:szCs w:val="22"/>
          <w:lang w:val="lt-LT"/>
        </w:rPr>
      </w:pPr>
      <w:r w:rsidRPr="008036D7">
        <w:rPr>
          <w:bCs/>
          <w:szCs w:val="22"/>
          <w:lang w:val="lt-LT"/>
        </w:rPr>
        <w:t xml:space="preserve">50 ml </w:t>
      </w:r>
      <w:r>
        <w:rPr>
          <w:bCs/>
          <w:szCs w:val="22"/>
          <w:lang w:val="lt-LT"/>
        </w:rPr>
        <w:t>buteliuke</w:t>
      </w:r>
      <w:r w:rsidRPr="008036D7">
        <w:rPr>
          <w:bCs/>
          <w:szCs w:val="22"/>
          <w:lang w:val="lt-LT"/>
        </w:rPr>
        <w:t xml:space="preserve"> yra 300 mg </w:t>
      </w:r>
      <w:proofErr w:type="spellStart"/>
      <w:r w:rsidRPr="008036D7">
        <w:rPr>
          <w:bCs/>
          <w:szCs w:val="22"/>
          <w:lang w:val="lt-LT"/>
        </w:rPr>
        <w:t>paklitakselio</w:t>
      </w:r>
      <w:proofErr w:type="spellEnd"/>
      <w:r w:rsidRPr="008036D7">
        <w:rPr>
          <w:bCs/>
          <w:szCs w:val="22"/>
          <w:lang w:val="lt-LT"/>
        </w:rPr>
        <w:t>.</w:t>
      </w:r>
    </w:p>
    <w:p w14:paraId="652CCC76" w14:textId="77777777" w:rsidR="009748C2" w:rsidRPr="00C20EA1" w:rsidRDefault="009748C2" w:rsidP="009748C2">
      <w:pPr>
        <w:pStyle w:val="BTEMEASMCA"/>
      </w:pPr>
    </w:p>
    <w:p w14:paraId="02ACB618" w14:textId="77777777" w:rsidR="009748C2" w:rsidRPr="00036E10" w:rsidRDefault="009748C2" w:rsidP="009748C2">
      <w:pPr>
        <w:pStyle w:val="PI-1labEMEASMCA"/>
        <w:rPr>
          <w:highlight w:val="lightGray"/>
        </w:rPr>
      </w:pPr>
      <w:r>
        <w:t>3.</w:t>
      </w:r>
      <w:r>
        <w:tab/>
        <w:t>PAGALBINIŲ MEDŽIAGŲ SĄRAŠAS</w:t>
      </w:r>
    </w:p>
    <w:p w14:paraId="36D2676C" w14:textId="77777777" w:rsidR="009748C2" w:rsidRPr="00C20EA1" w:rsidRDefault="009748C2" w:rsidP="009748C2">
      <w:pPr>
        <w:pStyle w:val="BTEMEASMCA"/>
      </w:pPr>
    </w:p>
    <w:p w14:paraId="40D676A0" w14:textId="77777777" w:rsidR="009748C2" w:rsidRPr="00C20EA1" w:rsidRDefault="009748C2" w:rsidP="009748C2">
      <w:pPr>
        <w:pStyle w:val="BTEMEASMCA"/>
      </w:pPr>
      <w:r>
        <w:t xml:space="preserve">Sudėtyje yra </w:t>
      </w:r>
      <w:proofErr w:type="spellStart"/>
      <w:r w:rsidRPr="003A6218">
        <w:t>polioksilo</w:t>
      </w:r>
      <w:proofErr w:type="spellEnd"/>
      <w:r w:rsidRPr="003A6218">
        <w:t xml:space="preserve"> 35 ricinos aliejus (</w:t>
      </w:r>
      <w:proofErr w:type="spellStart"/>
      <w:r w:rsidRPr="00C20EA1">
        <w:t>makrogolglicerolio</w:t>
      </w:r>
      <w:proofErr w:type="spellEnd"/>
      <w:r w:rsidRPr="00C20EA1">
        <w:t xml:space="preserve"> </w:t>
      </w:r>
      <w:proofErr w:type="spellStart"/>
      <w:r w:rsidRPr="003A6218">
        <w:t>ricinoleat</w:t>
      </w:r>
      <w:r>
        <w:t>as</w:t>
      </w:r>
      <w:proofErr w:type="spellEnd"/>
      <w:r w:rsidRPr="003A6218">
        <w:t xml:space="preserve"> 35)</w:t>
      </w:r>
      <w:r>
        <w:rPr>
          <w:i/>
        </w:rPr>
        <w:t>,</w:t>
      </w:r>
      <w:r w:rsidRPr="003A6218">
        <w:t xml:space="preserve"> </w:t>
      </w:r>
      <w:r w:rsidRPr="00C20EA1">
        <w:t>bevandenis etanolis</w:t>
      </w:r>
      <w:r>
        <w:t>, citrinų rūgštis.</w:t>
      </w:r>
    </w:p>
    <w:p w14:paraId="7E91A12D" w14:textId="77777777" w:rsidR="009748C2" w:rsidRPr="00C20EA1" w:rsidRDefault="009748C2" w:rsidP="009748C2">
      <w:pPr>
        <w:pStyle w:val="BTEMEASMCA"/>
      </w:pPr>
    </w:p>
    <w:p w14:paraId="33E13F5F" w14:textId="77777777" w:rsidR="009748C2" w:rsidRPr="00C20EA1" w:rsidRDefault="009748C2" w:rsidP="009748C2">
      <w:pPr>
        <w:pStyle w:val="PI-1labEMEASMCA"/>
      </w:pPr>
      <w:r>
        <w:t>4.</w:t>
      </w:r>
      <w:r>
        <w:tab/>
        <w:t>FARMACINĖ FORMA IR KIEKIS PAKUOTĖJE</w:t>
      </w:r>
    </w:p>
    <w:p w14:paraId="6348FB72" w14:textId="77777777" w:rsidR="009748C2" w:rsidRPr="00036E10" w:rsidRDefault="009748C2" w:rsidP="009748C2">
      <w:pPr>
        <w:pStyle w:val="BTEMEASMCA"/>
        <w:rPr>
          <w:highlight w:val="lightGray"/>
        </w:rPr>
      </w:pPr>
    </w:p>
    <w:p w14:paraId="01E33FC0" w14:textId="77777777" w:rsidR="009748C2" w:rsidRPr="008036D7" w:rsidRDefault="009748C2" w:rsidP="009748C2">
      <w:pPr>
        <w:pStyle w:val="BTEMEASMCA"/>
      </w:pPr>
      <w:r w:rsidRPr="008036D7">
        <w:t>50 ml koncentr</w:t>
      </w:r>
      <w:r>
        <w:t>ato infuziniam tirpalui buteliukas</w:t>
      </w:r>
    </w:p>
    <w:p w14:paraId="06115B7B" w14:textId="77777777" w:rsidR="009748C2" w:rsidRPr="00036E10" w:rsidRDefault="009748C2" w:rsidP="009748C2">
      <w:pPr>
        <w:pStyle w:val="BTEMEASMCA"/>
        <w:rPr>
          <w:highlight w:val="lightGray"/>
        </w:rPr>
      </w:pPr>
    </w:p>
    <w:p w14:paraId="62EF3009" w14:textId="77777777" w:rsidR="009748C2" w:rsidRPr="00C20EA1" w:rsidRDefault="009748C2" w:rsidP="009748C2">
      <w:pPr>
        <w:pStyle w:val="BTEMEASMCA"/>
      </w:pPr>
      <w:r>
        <w:t>1 X 50 ml buteliukas</w:t>
      </w:r>
    </w:p>
    <w:p w14:paraId="0D12BC81" w14:textId="77777777" w:rsidR="009748C2" w:rsidRPr="00C20EA1" w:rsidRDefault="009748C2" w:rsidP="009748C2">
      <w:pPr>
        <w:pStyle w:val="BTEMEASMCA"/>
      </w:pPr>
    </w:p>
    <w:p w14:paraId="22D652FE" w14:textId="77777777" w:rsidR="009748C2" w:rsidRPr="00036E10" w:rsidRDefault="009748C2" w:rsidP="009748C2">
      <w:pPr>
        <w:pStyle w:val="PI-1labEMEASMCA"/>
        <w:rPr>
          <w:highlight w:val="lightGray"/>
        </w:rPr>
      </w:pPr>
      <w:r>
        <w:t>5.</w:t>
      </w:r>
      <w:r>
        <w:tab/>
        <w:t>VARTOJIMO METODAS IR BŪDAS (-AI)</w:t>
      </w:r>
    </w:p>
    <w:p w14:paraId="133AA19C" w14:textId="77777777" w:rsidR="009748C2" w:rsidRPr="00C20EA1" w:rsidRDefault="009748C2" w:rsidP="009748C2">
      <w:pPr>
        <w:pStyle w:val="BTEMEASMCA"/>
      </w:pPr>
    </w:p>
    <w:p w14:paraId="4B568E26" w14:textId="77777777" w:rsidR="009748C2" w:rsidRPr="00C20EA1" w:rsidRDefault="009748C2" w:rsidP="009748C2">
      <w:pPr>
        <w:pStyle w:val="BTEMEASMCA"/>
      </w:pPr>
      <w:r>
        <w:t>Praskiedus leisti į veną.</w:t>
      </w:r>
    </w:p>
    <w:p w14:paraId="529835A6" w14:textId="77777777" w:rsidR="009748C2" w:rsidRPr="00C20EA1" w:rsidRDefault="009748C2" w:rsidP="009748C2">
      <w:pPr>
        <w:pStyle w:val="BTEMEASMCA"/>
      </w:pPr>
    </w:p>
    <w:p w14:paraId="344F0616" w14:textId="77777777" w:rsidR="009748C2" w:rsidRPr="00C20EA1" w:rsidRDefault="009748C2" w:rsidP="009748C2">
      <w:pPr>
        <w:pStyle w:val="BTEMEASMCA"/>
      </w:pPr>
      <w:r>
        <w:t>Prieš vartojimą perskaitykite pakuotės lapelį.</w:t>
      </w:r>
    </w:p>
    <w:p w14:paraId="56A9393B" w14:textId="77777777" w:rsidR="009748C2" w:rsidRPr="00C20EA1" w:rsidRDefault="009748C2" w:rsidP="009748C2">
      <w:pPr>
        <w:pStyle w:val="BTEMEASMCA"/>
      </w:pPr>
    </w:p>
    <w:p w14:paraId="350571F6" w14:textId="77777777" w:rsidR="009748C2" w:rsidRPr="00C20EA1" w:rsidRDefault="009748C2" w:rsidP="009748C2">
      <w:pPr>
        <w:pStyle w:val="PI-1labEMEASMCA"/>
      </w:pPr>
      <w:r>
        <w:t>6.</w:t>
      </w:r>
      <w:r>
        <w:tab/>
      </w:r>
      <w:r w:rsidRPr="00A72E66">
        <w:rPr>
          <w:bCs/>
          <w:lang w:val="en-GB"/>
        </w:rPr>
        <w:t>SPECIALUS ĮSPĖJIMAS, KAD VAISTINĮ PREPARATĄ BŪTINA LAIKYTI VAIKAMS NEPASTEBIMOJE IR NEPASTEBIMOJE VIETOJE</w:t>
      </w:r>
    </w:p>
    <w:p w14:paraId="2CF1C8EE" w14:textId="77777777" w:rsidR="009748C2" w:rsidRPr="00C20EA1" w:rsidRDefault="009748C2" w:rsidP="009748C2">
      <w:pPr>
        <w:pStyle w:val="BTEMEASMCA"/>
      </w:pPr>
    </w:p>
    <w:p w14:paraId="52B60EC7" w14:textId="77777777" w:rsidR="009748C2" w:rsidRPr="00604292" w:rsidRDefault="009748C2" w:rsidP="009748C2">
      <w:pPr>
        <w:pStyle w:val="BTEMEASMCA"/>
        <w:rPr>
          <w:iCs/>
        </w:rPr>
      </w:pPr>
      <w:r w:rsidRPr="00051E03">
        <w:rPr>
          <w:iCs/>
        </w:rPr>
        <w:t>Laikyti vaikams nepastebimoje ir nepasiekiamoje vietoje.</w:t>
      </w:r>
    </w:p>
    <w:p w14:paraId="2D61CA9A" w14:textId="77777777" w:rsidR="009748C2" w:rsidRPr="00C20EA1" w:rsidRDefault="009748C2" w:rsidP="009748C2">
      <w:pPr>
        <w:pStyle w:val="BTEMEASMCA"/>
      </w:pPr>
    </w:p>
    <w:p w14:paraId="1BA6356A" w14:textId="77777777" w:rsidR="009748C2" w:rsidRPr="00036E10" w:rsidRDefault="009748C2" w:rsidP="009748C2">
      <w:pPr>
        <w:pStyle w:val="PI-1labEMEASMCA"/>
        <w:rPr>
          <w:highlight w:val="lightGray"/>
        </w:rPr>
      </w:pPr>
      <w:r>
        <w:t>7.</w:t>
      </w:r>
      <w:r>
        <w:tab/>
        <w:t>KITAS (-I) SPECIALUS (-ŪS) ĮSPĖJIMAS (-AI) (JEI REIKIA)</w:t>
      </w:r>
    </w:p>
    <w:p w14:paraId="525BD137" w14:textId="77777777" w:rsidR="009748C2" w:rsidRPr="00C20EA1" w:rsidRDefault="009748C2" w:rsidP="009748C2">
      <w:pPr>
        <w:pStyle w:val="BTEMEASMCA"/>
      </w:pPr>
    </w:p>
    <w:p w14:paraId="2775FD2E" w14:textId="77777777" w:rsidR="009748C2" w:rsidRPr="00C20EA1" w:rsidRDefault="009748C2" w:rsidP="009748C2">
      <w:pPr>
        <w:pStyle w:val="BTEMEASMCA"/>
      </w:pPr>
      <w:proofErr w:type="spellStart"/>
      <w:r>
        <w:t>Citotoksiškas</w:t>
      </w:r>
      <w:proofErr w:type="spellEnd"/>
    </w:p>
    <w:p w14:paraId="747E8B26" w14:textId="77777777" w:rsidR="009748C2" w:rsidRPr="00C20EA1" w:rsidRDefault="009748C2" w:rsidP="009748C2">
      <w:pPr>
        <w:pStyle w:val="BTEMEASMCA"/>
      </w:pPr>
      <w:r>
        <w:t>Prieš vartojimą praskiesti.</w:t>
      </w:r>
    </w:p>
    <w:p w14:paraId="35AD2EE9" w14:textId="77777777" w:rsidR="009748C2" w:rsidRPr="00C20EA1" w:rsidRDefault="009748C2" w:rsidP="009748C2">
      <w:pPr>
        <w:pStyle w:val="BTEMEASMCA"/>
      </w:pPr>
    </w:p>
    <w:p w14:paraId="4FED6F18" w14:textId="77777777" w:rsidR="009748C2" w:rsidRPr="00036E10" w:rsidRDefault="009748C2" w:rsidP="009748C2">
      <w:pPr>
        <w:pStyle w:val="PI-1labEMEASMCA"/>
        <w:rPr>
          <w:highlight w:val="lightGray"/>
        </w:rPr>
      </w:pPr>
      <w:r>
        <w:t>8.</w:t>
      </w:r>
      <w:r>
        <w:tab/>
        <w:t>TINKAMUMO LAIKAS</w:t>
      </w:r>
    </w:p>
    <w:p w14:paraId="62CBCC60" w14:textId="77777777" w:rsidR="009748C2" w:rsidRPr="00C20EA1" w:rsidRDefault="009748C2" w:rsidP="009748C2">
      <w:pPr>
        <w:pStyle w:val="BTEMEASMCA"/>
      </w:pPr>
    </w:p>
    <w:p w14:paraId="3F6C64DA" w14:textId="77777777" w:rsidR="009748C2" w:rsidRPr="00C20EA1" w:rsidRDefault="009748C2" w:rsidP="009748C2">
      <w:pPr>
        <w:pStyle w:val="BTEMEASMCA"/>
      </w:pPr>
      <w:r>
        <w:t>Tinka iki [mm MMMM]</w:t>
      </w:r>
    </w:p>
    <w:p w14:paraId="3C65E134" w14:textId="77777777" w:rsidR="009748C2" w:rsidRPr="00C20EA1" w:rsidRDefault="009748C2" w:rsidP="009748C2">
      <w:pPr>
        <w:pStyle w:val="BTEMEASMCA"/>
      </w:pPr>
    </w:p>
    <w:p w14:paraId="2B7D51D9" w14:textId="77777777" w:rsidR="009748C2" w:rsidRPr="00C20EA1" w:rsidRDefault="009748C2" w:rsidP="009748C2">
      <w:pPr>
        <w:pStyle w:val="PI-1labEMEASMCA"/>
      </w:pPr>
      <w:r>
        <w:t>9.</w:t>
      </w:r>
      <w:r>
        <w:tab/>
        <w:t>SPECIALIOS LAIKYMO SĄLYGOS</w:t>
      </w:r>
    </w:p>
    <w:p w14:paraId="01B9B007" w14:textId="77777777" w:rsidR="009748C2" w:rsidRPr="00C20EA1" w:rsidRDefault="009748C2" w:rsidP="009748C2">
      <w:pPr>
        <w:pStyle w:val="BTEMEASMCA"/>
      </w:pPr>
    </w:p>
    <w:p w14:paraId="4BA2A6E1" w14:textId="77777777" w:rsidR="009748C2" w:rsidRPr="00C20EA1" w:rsidRDefault="009748C2" w:rsidP="009748C2">
      <w:pPr>
        <w:spacing w:line="240" w:lineRule="auto"/>
        <w:rPr>
          <w:szCs w:val="22"/>
          <w:lang w:val="lt-LT"/>
        </w:rPr>
      </w:pPr>
      <w:r>
        <w:rPr>
          <w:szCs w:val="22"/>
          <w:lang w:val="lt-LT"/>
        </w:rPr>
        <w:t xml:space="preserve">Laikyti ne aukštesnėje kaip 25 </w:t>
      </w:r>
      <w:r w:rsidRPr="00C20EA1">
        <w:rPr>
          <w:szCs w:val="22"/>
          <w:lang w:val="lt-LT"/>
        </w:rPr>
        <w:sym w:font="Symbol" w:char="F0B0"/>
      </w:r>
      <w:r w:rsidRPr="00C20EA1">
        <w:rPr>
          <w:szCs w:val="22"/>
          <w:lang w:val="lt-LT"/>
        </w:rPr>
        <w:t>C temperatūroje.</w:t>
      </w:r>
      <w:r w:rsidRPr="005E2A79">
        <w:rPr>
          <w:szCs w:val="22"/>
          <w:lang w:val="lt-LT"/>
        </w:rPr>
        <w:t xml:space="preserve"> </w:t>
      </w:r>
      <w:r>
        <w:rPr>
          <w:szCs w:val="22"/>
          <w:lang w:val="lt-LT"/>
        </w:rPr>
        <w:t>Buteliuką</w:t>
      </w:r>
      <w:r w:rsidRPr="005E2A79">
        <w:rPr>
          <w:szCs w:val="22"/>
          <w:lang w:val="lt-LT"/>
        </w:rPr>
        <w:t xml:space="preserve"> laikyti išorinėje dėžutėje, kad preparatas būtų apsaugotas nuo šviesos.</w:t>
      </w:r>
    </w:p>
    <w:p w14:paraId="39E8D145" w14:textId="77777777" w:rsidR="009748C2" w:rsidRPr="00C20EA1" w:rsidRDefault="009748C2" w:rsidP="009748C2">
      <w:pPr>
        <w:spacing w:line="240" w:lineRule="auto"/>
        <w:rPr>
          <w:szCs w:val="22"/>
          <w:lang w:val="lt-LT"/>
        </w:rPr>
      </w:pPr>
    </w:p>
    <w:p w14:paraId="33B11225" w14:textId="77777777" w:rsidR="009748C2" w:rsidRPr="00C20EA1" w:rsidRDefault="009748C2" w:rsidP="009748C2">
      <w:pPr>
        <w:pStyle w:val="BTEMEASMCA"/>
      </w:pPr>
      <w:r>
        <w:t>Atidaryto buteliuko ir praskiesto vaistinio preparato laikymo sąlygos nurodytos pakuotės lapelyje.</w:t>
      </w:r>
    </w:p>
    <w:p w14:paraId="2B11D342" w14:textId="77777777" w:rsidR="009748C2" w:rsidRPr="00C20EA1" w:rsidRDefault="009748C2" w:rsidP="009748C2">
      <w:pPr>
        <w:pStyle w:val="BTEMEASMCA"/>
      </w:pPr>
    </w:p>
    <w:p w14:paraId="65E25F32" w14:textId="77777777" w:rsidR="009748C2" w:rsidRPr="00C20EA1" w:rsidRDefault="009748C2" w:rsidP="009748C2">
      <w:pPr>
        <w:pStyle w:val="PI-1labEMEASMCA"/>
      </w:pPr>
      <w:r>
        <w:lastRenderedPageBreak/>
        <w:t>10.</w:t>
      </w:r>
      <w:r>
        <w:tab/>
        <w:t xml:space="preserve">SPECIALIOS ATSARGUMO PRIEMONĖS DĖL NESUVARTOTO </w:t>
      </w:r>
      <w:r>
        <w:rPr>
          <w:bCs/>
        </w:rPr>
        <w:t xml:space="preserve">VAISTINIO PREPARATO AR JO ATLIEKŲ </w:t>
      </w:r>
      <w:r>
        <w:t>TVARKYMO (JEI REIKIA)</w:t>
      </w:r>
    </w:p>
    <w:p w14:paraId="386AE14C" w14:textId="77777777" w:rsidR="009748C2" w:rsidRPr="00C20EA1" w:rsidRDefault="009748C2" w:rsidP="009748C2">
      <w:pPr>
        <w:pStyle w:val="BTEMEASMCA"/>
      </w:pPr>
    </w:p>
    <w:p w14:paraId="7751FC2B" w14:textId="77777777" w:rsidR="009748C2" w:rsidRPr="00C20EA1" w:rsidRDefault="009748C2" w:rsidP="009748C2">
      <w:pPr>
        <w:pStyle w:val="BTEMEASMCA"/>
      </w:pPr>
      <w:r>
        <w:t>Nesuvartotą vaistinį preparatą ar atliekas reikia tvarkyti laikantis vietinių reikalavimų.</w:t>
      </w:r>
    </w:p>
    <w:p w14:paraId="1F43FC7A" w14:textId="77777777" w:rsidR="009748C2" w:rsidRPr="00C20EA1" w:rsidRDefault="009748C2" w:rsidP="009748C2">
      <w:pPr>
        <w:pStyle w:val="BTEMEASMCA"/>
      </w:pPr>
    </w:p>
    <w:p w14:paraId="0E399BBB" w14:textId="77777777" w:rsidR="009748C2" w:rsidRPr="00C20EA1" w:rsidRDefault="009748C2" w:rsidP="009748C2">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val="lt-LT"/>
        </w:rPr>
      </w:pPr>
      <w:r>
        <w:rPr>
          <w:b/>
          <w:snapToGrid w:val="0"/>
          <w:szCs w:val="24"/>
          <w:lang w:val="lt-LT"/>
        </w:rPr>
        <w:t>11.</w:t>
      </w:r>
      <w:r>
        <w:rPr>
          <w:b/>
          <w:snapToGrid w:val="0"/>
          <w:szCs w:val="24"/>
          <w:lang w:val="lt-LT"/>
        </w:rPr>
        <w:tab/>
      </w:r>
      <w:r w:rsidRPr="00424641">
        <w:rPr>
          <w:b/>
          <w:caps/>
        </w:rPr>
        <w:t>LYGIAGRETUS IMPORTUOTOJAS</w:t>
      </w:r>
    </w:p>
    <w:p w14:paraId="53180C61" w14:textId="77777777" w:rsidR="009748C2" w:rsidRPr="00C20EA1" w:rsidRDefault="009748C2" w:rsidP="009748C2">
      <w:pPr>
        <w:pStyle w:val="BTEMEASMCA"/>
      </w:pPr>
    </w:p>
    <w:p w14:paraId="5C9FCEF6" w14:textId="77777777" w:rsidR="009748C2" w:rsidRPr="00424641" w:rsidRDefault="009748C2" w:rsidP="009748C2">
      <w:pPr>
        <w:spacing w:line="240" w:lineRule="auto"/>
        <w:rPr>
          <w:lang w:val="lt-LT" w:eastAsia="lt-LT"/>
        </w:rPr>
      </w:pPr>
      <w:r w:rsidRPr="00424641">
        <w:rPr>
          <w:lang w:val="lt-LT" w:eastAsia="lt-LT"/>
        </w:rPr>
        <w:t>UAB „</w:t>
      </w:r>
      <w:proofErr w:type="spellStart"/>
      <w:r w:rsidRPr="00424641">
        <w:rPr>
          <w:lang w:val="lt-LT" w:eastAsia="lt-LT"/>
        </w:rPr>
        <w:t>Edupharma</w:t>
      </w:r>
      <w:proofErr w:type="spellEnd"/>
      <w:r w:rsidRPr="00424641">
        <w:rPr>
          <w:lang w:val="lt-LT" w:eastAsia="lt-LT"/>
        </w:rPr>
        <w:t>“</w:t>
      </w:r>
    </w:p>
    <w:p w14:paraId="79D39884" w14:textId="77777777" w:rsidR="009748C2" w:rsidRPr="00424641" w:rsidRDefault="009748C2" w:rsidP="009748C2">
      <w:pPr>
        <w:spacing w:line="240" w:lineRule="auto"/>
        <w:rPr>
          <w:lang w:val="lt-LT" w:eastAsia="lt-LT"/>
        </w:rPr>
      </w:pPr>
      <w:r w:rsidRPr="00424641">
        <w:rPr>
          <w:lang w:val="lt-LT" w:eastAsia="lt-LT"/>
        </w:rPr>
        <w:t>K.</w:t>
      </w:r>
      <w:r>
        <w:rPr>
          <w:lang w:val="lt-LT" w:eastAsia="lt-LT"/>
        </w:rPr>
        <w:t xml:space="preserve"> </w:t>
      </w:r>
      <w:r w:rsidRPr="00424641">
        <w:rPr>
          <w:lang w:val="lt-LT" w:eastAsia="lt-LT"/>
        </w:rPr>
        <w:t>Baršausko g. 80</w:t>
      </w:r>
    </w:p>
    <w:p w14:paraId="458F0866" w14:textId="77777777" w:rsidR="009748C2" w:rsidRPr="007269AD" w:rsidRDefault="009748C2" w:rsidP="009748C2">
      <w:pPr>
        <w:spacing w:line="240" w:lineRule="auto"/>
        <w:rPr>
          <w:lang w:val="lt-LT" w:eastAsia="lt-LT"/>
        </w:rPr>
      </w:pPr>
      <w:r w:rsidRPr="00424641">
        <w:rPr>
          <w:lang w:val="lt-LT" w:eastAsia="lt-LT"/>
        </w:rPr>
        <w:t>LT-51440 Kaunas</w:t>
      </w:r>
    </w:p>
    <w:p w14:paraId="1B42020E" w14:textId="77777777" w:rsidR="009748C2" w:rsidRPr="00C20EA1" w:rsidRDefault="009748C2" w:rsidP="009748C2">
      <w:pPr>
        <w:pStyle w:val="BTEMEASMCA"/>
      </w:pPr>
    </w:p>
    <w:p w14:paraId="4E559420" w14:textId="77777777" w:rsidR="009748C2" w:rsidRPr="00C20EA1" w:rsidRDefault="009748C2" w:rsidP="009748C2">
      <w:pPr>
        <w:pBdr>
          <w:top w:val="single" w:sz="4" w:space="1" w:color="auto"/>
          <w:left w:val="single" w:sz="4" w:space="4" w:color="auto"/>
          <w:bottom w:val="single" w:sz="4" w:space="1" w:color="auto"/>
          <w:right w:val="single" w:sz="4" w:space="4" w:color="auto"/>
        </w:pBdr>
        <w:spacing w:line="240" w:lineRule="auto"/>
        <w:outlineLvl w:val="0"/>
        <w:rPr>
          <w:snapToGrid w:val="0"/>
          <w:szCs w:val="24"/>
          <w:lang w:val="lt-LT"/>
        </w:rPr>
      </w:pPr>
      <w:r>
        <w:rPr>
          <w:b/>
          <w:snapToGrid w:val="0"/>
          <w:szCs w:val="24"/>
          <w:lang w:val="lt-LT"/>
        </w:rPr>
        <w:t>12.</w:t>
      </w:r>
      <w:r>
        <w:rPr>
          <w:b/>
          <w:snapToGrid w:val="0"/>
          <w:szCs w:val="24"/>
          <w:lang w:val="lt-LT"/>
        </w:rPr>
        <w:tab/>
      </w:r>
      <w:r w:rsidRPr="00925F8F">
        <w:rPr>
          <w:b/>
          <w:bCs/>
          <w:lang w:val="lt-LT" w:eastAsia="lt-LT"/>
        </w:rPr>
        <w:t>LYGIAGRETAUS IMPORTO LEIDIMO NUMERIS</w:t>
      </w:r>
    </w:p>
    <w:p w14:paraId="44205C94" w14:textId="77777777" w:rsidR="009748C2" w:rsidRPr="00C20EA1" w:rsidRDefault="009748C2" w:rsidP="009748C2">
      <w:pPr>
        <w:pStyle w:val="BTEMEASMCA"/>
      </w:pPr>
    </w:p>
    <w:p w14:paraId="288C6226" w14:textId="26C750D9" w:rsidR="009748C2" w:rsidRPr="007269AD" w:rsidRDefault="009748C2" w:rsidP="009748C2">
      <w:pPr>
        <w:spacing w:line="240" w:lineRule="auto"/>
        <w:rPr>
          <w:lang w:val="lt-LT"/>
        </w:rPr>
      </w:pPr>
      <w:r>
        <w:rPr>
          <w:lang w:val="lt-LT"/>
        </w:rPr>
        <w:t>LT/L/19/</w:t>
      </w:r>
      <w:r w:rsidR="00A72CED">
        <w:rPr>
          <w:lang w:val="lt-LT"/>
        </w:rPr>
        <w:t>1017/001</w:t>
      </w:r>
    </w:p>
    <w:p w14:paraId="2C9E111D" w14:textId="77777777" w:rsidR="009748C2" w:rsidRPr="00C20EA1" w:rsidRDefault="009748C2" w:rsidP="009748C2">
      <w:pPr>
        <w:pStyle w:val="BTEMEASMCA"/>
      </w:pPr>
    </w:p>
    <w:p w14:paraId="4703600C" w14:textId="77777777" w:rsidR="009748C2" w:rsidRPr="00C20EA1" w:rsidRDefault="009748C2" w:rsidP="009748C2">
      <w:pPr>
        <w:pStyle w:val="PI-1labEMEASMCA"/>
      </w:pPr>
      <w:r>
        <w:t>13.</w:t>
      </w:r>
      <w:r>
        <w:tab/>
        <w:t>SERIJOS NUMERIS</w:t>
      </w:r>
    </w:p>
    <w:p w14:paraId="67889661" w14:textId="77777777" w:rsidR="009748C2" w:rsidRPr="00C20EA1" w:rsidRDefault="009748C2" w:rsidP="009748C2">
      <w:pPr>
        <w:pStyle w:val="BTEMEASMCA"/>
      </w:pPr>
    </w:p>
    <w:p w14:paraId="7DFE0843" w14:textId="77777777" w:rsidR="009748C2" w:rsidRPr="00C20EA1" w:rsidRDefault="009748C2" w:rsidP="009748C2">
      <w:pPr>
        <w:pStyle w:val="BTEMEASMCA"/>
      </w:pPr>
      <w:r>
        <w:t>Serija</w:t>
      </w:r>
    </w:p>
    <w:p w14:paraId="158FEA4E" w14:textId="77777777" w:rsidR="009748C2" w:rsidRPr="00C20EA1" w:rsidRDefault="009748C2" w:rsidP="009748C2">
      <w:pPr>
        <w:pStyle w:val="BTEMEASMCA"/>
      </w:pPr>
    </w:p>
    <w:p w14:paraId="4D1C5E78" w14:textId="77777777" w:rsidR="009748C2" w:rsidRPr="00C20EA1" w:rsidRDefault="009748C2" w:rsidP="009748C2">
      <w:pPr>
        <w:pStyle w:val="PI-1labEMEASMCA"/>
      </w:pPr>
      <w:r>
        <w:t>14.</w:t>
      </w:r>
      <w:r>
        <w:tab/>
        <w:t>PARDAVIMO (IŠDAVIMO) TVARKA</w:t>
      </w:r>
    </w:p>
    <w:p w14:paraId="5460FAE8" w14:textId="77777777" w:rsidR="009748C2" w:rsidRPr="00C20EA1" w:rsidRDefault="009748C2" w:rsidP="009748C2">
      <w:pPr>
        <w:pStyle w:val="BTEMEASMCA"/>
      </w:pPr>
    </w:p>
    <w:p w14:paraId="278683E7" w14:textId="77777777" w:rsidR="009748C2" w:rsidRPr="00C20EA1" w:rsidRDefault="009748C2" w:rsidP="009748C2">
      <w:pPr>
        <w:pStyle w:val="BTEMEASMCA"/>
      </w:pPr>
      <w:r>
        <w:t>Receptinis vaistinis preparatas</w:t>
      </w:r>
    </w:p>
    <w:p w14:paraId="6E7F04CA" w14:textId="77777777" w:rsidR="009748C2" w:rsidRPr="00C20EA1" w:rsidRDefault="009748C2" w:rsidP="009748C2">
      <w:pPr>
        <w:pStyle w:val="BTEMEASMCA"/>
      </w:pPr>
    </w:p>
    <w:p w14:paraId="19E7AB5A" w14:textId="77777777" w:rsidR="009748C2" w:rsidRPr="00C20EA1" w:rsidRDefault="009748C2" w:rsidP="009748C2">
      <w:pPr>
        <w:pStyle w:val="PI-1labEMEASMCA"/>
      </w:pPr>
      <w:r>
        <w:t>15.</w:t>
      </w:r>
      <w:r>
        <w:tab/>
        <w:t>VARTOJIMO INSTRUKCIJA</w:t>
      </w:r>
    </w:p>
    <w:p w14:paraId="67A559CF" w14:textId="77777777" w:rsidR="009748C2" w:rsidRPr="00C20EA1" w:rsidRDefault="009748C2" w:rsidP="009748C2">
      <w:pPr>
        <w:pStyle w:val="BTEMEASMCA"/>
      </w:pPr>
    </w:p>
    <w:p w14:paraId="4D734A4B" w14:textId="77777777" w:rsidR="009748C2" w:rsidRPr="00C20EA1" w:rsidRDefault="009748C2" w:rsidP="009748C2">
      <w:pPr>
        <w:pStyle w:val="BTEMEASMCA"/>
      </w:pPr>
    </w:p>
    <w:p w14:paraId="5AF5EEE5" w14:textId="77777777" w:rsidR="009748C2" w:rsidRPr="00C20EA1" w:rsidRDefault="009748C2" w:rsidP="009748C2">
      <w:pPr>
        <w:pStyle w:val="PI-1labEMEASMCA"/>
      </w:pPr>
      <w:r>
        <w:t>16.</w:t>
      </w:r>
      <w:r>
        <w:tab/>
        <w:t>INFORMACIJA BRAILIO RAŠTU</w:t>
      </w:r>
    </w:p>
    <w:p w14:paraId="27DAA441" w14:textId="77777777" w:rsidR="009748C2" w:rsidRDefault="009748C2" w:rsidP="009748C2">
      <w:pPr>
        <w:rPr>
          <w:noProof/>
          <w:snapToGrid w:val="0"/>
          <w:szCs w:val="24"/>
          <w:lang w:val="lt-LT"/>
        </w:rPr>
      </w:pPr>
    </w:p>
    <w:p w14:paraId="09DC1C05" w14:textId="77777777" w:rsidR="009748C2" w:rsidRPr="002413FF" w:rsidRDefault="009748C2" w:rsidP="009748C2">
      <w:pPr>
        <w:widowControl w:val="0"/>
        <w:spacing w:line="240" w:lineRule="auto"/>
        <w:rPr>
          <w:noProof/>
          <w:szCs w:val="22"/>
          <w:lang w:val="sv-SE"/>
        </w:rPr>
      </w:pPr>
    </w:p>
    <w:p w14:paraId="5C2BAD74" w14:textId="77777777" w:rsidR="009748C2" w:rsidRDefault="009748C2" w:rsidP="009748C2">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sidRPr="00DB5439">
        <w:rPr>
          <w:b/>
          <w:noProof/>
        </w:rPr>
        <w:t>UNIKALUS IDENTIFIKATORIUS – 2D BRŪKŠNINIS KODAS</w:t>
      </w:r>
    </w:p>
    <w:p w14:paraId="12AA197A" w14:textId="77777777" w:rsidR="009748C2" w:rsidRPr="00C937E7" w:rsidRDefault="009748C2" w:rsidP="009748C2">
      <w:pPr>
        <w:tabs>
          <w:tab w:val="clear" w:pos="567"/>
        </w:tabs>
        <w:spacing w:line="240" w:lineRule="auto"/>
        <w:rPr>
          <w:noProof/>
        </w:rPr>
      </w:pPr>
    </w:p>
    <w:p w14:paraId="22A02B19" w14:textId="77777777" w:rsidR="009748C2" w:rsidRPr="007269AD" w:rsidRDefault="009748C2" w:rsidP="009748C2">
      <w:pPr>
        <w:widowControl w:val="0"/>
        <w:spacing w:line="240" w:lineRule="auto"/>
        <w:rPr>
          <w:lang w:val="en-US"/>
        </w:rPr>
      </w:pPr>
      <w:r w:rsidRPr="00ED7F57">
        <w:rPr>
          <w:lang w:val="en-US"/>
        </w:rPr>
        <w:t xml:space="preserve">2D </w:t>
      </w:r>
      <w:proofErr w:type="spellStart"/>
      <w:r w:rsidRPr="00ED7F57">
        <w:rPr>
          <w:lang w:val="en-US"/>
        </w:rPr>
        <w:t>brūkšninis</w:t>
      </w:r>
      <w:proofErr w:type="spellEnd"/>
      <w:r w:rsidRPr="00ED7F57">
        <w:rPr>
          <w:lang w:val="en-US"/>
        </w:rPr>
        <w:t xml:space="preserve"> </w:t>
      </w:r>
      <w:proofErr w:type="spellStart"/>
      <w:r w:rsidRPr="00ED7F57">
        <w:rPr>
          <w:lang w:val="en-US"/>
        </w:rPr>
        <w:t>kodas</w:t>
      </w:r>
      <w:proofErr w:type="spellEnd"/>
      <w:r w:rsidRPr="00ED7F57">
        <w:rPr>
          <w:lang w:val="en-US"/>
        </w:rPr>
        <w:t xml:space="preserve"> </w:t>
      </w:r>
      <w:proofErr w:type="spellStart"/>
      <w:r w:rsidRPr="00ED7F57">
        <w:rPr>
          <w:lang w:val="en-US"/>
        </w:rPr>
        <w:t>su</w:t>
      </w:r>
      <w:proofErr w:type="spellEnd"/>
      <w:r w:rsidRPr="00ED7F57">
        <w:rPr>
          <w:lang w:val="en-US"/>
        </w:rPr>
        <w:t xml:space="preserve"> </w:t>
      </w:r>
      <w:proofErr w:type="spellStart"/>
      <w:r w:rsidRPr="00ED7F57">
        <w:rPr>
          <w:lang w:val="en-US"/>
        </w:rPr>
        <w:t>nurodytu</w:t>
      </w:r>
      <w:proofErr w:type="spellEnd"/>
      <w:r w:rsidRPr="00ED7F57">
        <w:rPr>
          <w:lang w:val="en-US"/>
        </w:rPr>
        <w:t xml:space="preserve"> </w:t>
      </w:r>
      <w:proofErr w:type="spellStart"/>
      <w:r w:rsidRPr="00ED7F57">
        <w:rPr>
          <w:lang w:val="en-US"/>
        </w:rPr>
        <w:t>unikaliu</w:t>
      </w:r>
      <w:proofErr w:type="spellEnd"/>
      <w:r w:rsidRPr="00ED7F57">
        <w:rPr>
          <w:lang w:val="en-US"/>
        </w:rPr>
        <w:t xml:space="preserve"> </w:t>
      </w:r>
      <w:proofErr w:type="spellStart"/>
      <w:r w:rsidRPr="00ED7F57">
        <w:rPr>
          <w:lang w:val="en-US"/>
        </w:rPr>
        <w:t>identifikatoriumi</w:t>
      </w:r>
      <w:proofErr w:type="spellEnd"/>
      <w:r w:rsidRPr="00ED7F57">
        <w:rPr>
          <w:lang w:val="en-US"/>
        </w:rPr>
        <w:t>.</w:t>
      </w:r>
    </w:p>
    <w:p w14:paraId="75A22663" w14:textId="77777777" w:rsidR="009748C2" w:rsidRPr="00C937E7" w:rsidRDefault="009748C2" w:rsidP="009748C2">
      <w:pPr>
        <w:tabs>
          <w:tab w:val="clear" w:pos="567"/>
        </w:tabs>
        <w:spacing w:line="240" w:lineRule="auto"/>
        <w:rPr>
          <w:noProof/>
        </w:rPr>
      </w:pPr>
    </w:p>
    <w:p w14:paraId="68A788AB" w14:textId="77777777" w:rsidR="009748C2" w:rsidRDefault="009748C2" w:rsidP="009748C2">
      <w:pPr>
        <w:pStyle w:val="Sraopastraipa"/>
        <w:keepNext/>
        <w:numPr>
          <w:ilvl w:val="0"/>
          <w:numId w:val="8"/>
        </w:numPr>
        <w:pBdr>
          <w:top w:val="single" w:sz="4" w:space="1" w:color="auto"/>
          <w:left w:val="single" w:sz="4" w:space="4" w:color="auto"/>
          <w:bottom w:val="single" w:sz="4" w:space="1" w:color="auto"/>
          <w:right w:val="single" w:sz="4" w:space="4" w:color="auto"/>
        </w:pBdr>
        <w:spacing w:line="240" w:lineRule="auto"/>
        <w:outlineLvl w:val="0"/>
        <w:rPr>
          <w:i/>
          <w:noProof/>
        </w:rPr>
      </w:pPr>
      <w:r w:rsidRPr="00DB5439">
        <w:rPr>
          <w:b/>
          <w:noProof/>
        </w:rPr>
        <w:t>UNIKALUS IDENTIFIKATORIUS – ŽMONĖMS SUPRANTAMI DUOMENYS</w:t>
      </w:r>
    </w:p>
    <w:p w14:paraId="7E32E6C1" w14:textId="77777777" w:rsidR="009748C2" w:rsidRPr="00C937E7" w:rsidRDefault="009748C2" w:rsidP="009748C2">
      <w:pPr>
        <w:tabs>
          <w:tab w:val="clear" w:pos="567"/>
        </w:tabs>
        <w:spacing w:line="240" w:lineRule="auto"/>
        <w:rPr>
          <w:noProof/>
        </w:rPr>
      </w:pPr>
    </w:p>
    <w:p w14:paraId="01CB63C4" w14:textId="77777777" w:rsidR="009748C2" w:rsidRPr="00345F79" w:rsidRDefault="009748C2" w:rsidP="009748C2">
      <w:pPr>
        <w:rPr>
          <w:color w:val="008000"/>
          <w:szCs w:val="22"/>
        </w:rPr>
      </w:pPr>
      <w:r>
        <w:t>PC: {</w:t>
      </w:r>
      <w:proofErr w:type="spellStart"/>
      <w:r>
        <w:t>numeris</w:t>
      </w:r>
      <w:proofErr w:type="spellEnd"/>
      <w:r>
        <w:t>}</w:t>
      </w:r>
    </w:p>
    <w:p w14:paraId="72BF0E2C" w14:textId="77777777" w:rsidR="009748C2" w:rsidRDefault="009748C2" w:rsidP="009748C2">
      <w:r>
        <w:t>SN: {</w:t>
      </w:r>
      <w:proofErr w:type="spellStart"/>
      <w:r>
        <w:t>numeris</w:t>
      </w:r>
      <w:proofErr w:type="spellEnd"/>
    </w:p>
    <w:p w14:paraId="268FA221" w14:textId="77777777" w:rsidR="009748C2" w:rsidRPr="004C389E" w:rsidRDefault="009748C2" w:rsidP="009748C2">
      <w:pPr>
        <w:rPr>
          <w:snapToGrid w:val="0"/>
          <w:szCs w:val="24"/>
          <w:lang w:val="lt-LT"/>
        </w:rPr>
      </w:pPr>
      <w:r w:rsidRPr="00DB5439">
        <w:t>NN: {</w:t>
      </w:r>
      <w:proofErr w:type="spellStart"/>
      <w:r w:rsidRPr="00DB5439">
        <w:t>numeris</w:t>
      </w:r>
      <w:proofErr w:type="spellEnd"/>
      <w:r w:rsidRPr="00DB5439">
        <w:t>}</w:t>
      </w:r>
    </w:p>
    <w:p w14:paraId="6F4B8502" w14:textId="77777777" w:rsidR="009748C2" w:rsidRPr="00C20EA1" w:rsidRDefault="009748C2" w:rsidP="009748C2">
      <w:pPr>
        <w:pStyle w:val="BTEMEASMCA"/>
      </w:pPr>
    </w:p>
    <w:p w14:paraId="3F3A8055" w14:textId="77777777" w:rsidR="009748C2" w:rsidRPr="00424641" w:rsidRDefault="009748C2" w:rsidP="009748C2">
      <w:pPr>
        <w:spacing w:line="240" w:lineRule="auto"/>
        <w:rPr>
          <w:b/>
          <w:lang w:val="lt-LT" w:eastAsia="lt-LT"/>
        </w:rPr>
      </w:pPr>
      <w:r w:rsidRPr="00424641">
        <w:rPr>
          <w:b/>
          <w:lang w:val="lt-LT" w:eastAsia="lt-LT"/>
        </w:rPr>
        <w:t>Gamintojas</w:t>
      </w:r>
    </w:p>
    <w:p w14:paraId="425A1837" w14:textId="77777777" w:rsidR="009748C2" w:rsidRDefault="009748C2" w:rsidP="009748C2">
      <w:pPr>
        <w:widowControl w:val="0"/>
        <w:rPr>
          <w:color w:val="000000"/>
          <w:szCs w:val="24"/>
        </w:rPr>
      </w:pPr>
      <w:proofErr w:type="spellStart"/>
      <w:r>
        <w:rPr>
          <w:color w:val="000000"/>
          <w:szCs w:val="24"/>
        </w:rPr>
        <w:t>Thymoorgan</w:t>
      </w:r>
      <w:proofErr w:type="spellEnd"/>
      <w:r>
        <w:rPr>
          <w:color w:val="000000"/>
          <w:szCs w:val="24"/>
        </w:rPr>
        <w:t xml:space="preserve"> </w:t>
      </w:r>
      <w:proofErr w:type="spellStart"/>
      <w:r>
        <w:rPr>
          <w:color w:val="000000"/>
          <w:szCs w:val="24"/>
        </w:rPr>
        <w:t>Pharmazie</w:t>
      </w:r>
      <w:proofErr w:type="spellEnd"/>
      <w:r>
        <w:rPr>
          <w:color w:val="000000"/>
          <w:szCs w:val="24"/>
        </w:rPr>
        <w:t xml:space="preserve"> GmbH</w:t>
      </w:r>
    </w:p>
    <w:p w14:paraId="155FDFEF" w14:textId="77777777" w:rsidR="009748C2" w:rsidRPr="00D86B1A" w:rsidRDefault="009748C2" w:rsidP="009748C2">
      <w:pPr>
        <w:widowControl w:val="0"/>
        <w:rPr>
          <w:color w:val="000000"/>
          <w:szCs w:val="24"/>
        </w:rPr>
      </w:pPr>
      <w:proofErr w:type="spellStart"/>
      <w:r>
        <w:rPr>
          <w:color w:val="000000"/>
          <w:szCs w:val="24"/>
        </w:rPr>
        <w:t>Schiffgraben</w:t>
      </w:r>
      <w:proofErr w:type="spellEnd"/>
      <w:r>
        <w:rPr>
          <w:color w:val="000000"/>
          <w:szCs w:val="24"/>
        </w:rPr>
        <w:t xml:space="preserve"> 23</w:t>
      </w:r>
    </w:p>
    <w:p w14:paraId="1A1E8129" w14:textId="77777777" w:rsidR="009748C2" w:rsidRDefault="009748C2" w:rsidP="009748C2">
      <w:pPr>
        <w:widowControl w:val="0"/>
        <w:rPr>
          <w:color w:val="000000"/>
          <w:szCs w:val="24"/>
        </w:rPr>
      </w:pPr>
      <w:proofErr w:type="gramStart"/>
      <w:r w:rsidRPr="00D86B1A">
        <w:rPr>
          <w:color w:val="000000"/>
          <w:szCs w:val="24"/>
        </w:rPr>
        <w:t>38690</w:t>
      </w:r>
      <w:proofErr w:type="gramEnd"/>
      <w:r w:rsidRPr="00D86B1A">
        <w:rPr>
          <w:color w:val="000000"/>
          <w:szCs w:val="24"/>
        </w:rPr>
        <w:t xml:space="preserve"> </w:t>
      </w:r>
      <w:r>
        <w:rPr>
          <w:color w:val="000000"/>
          <w:szCs w:val="24"/>
        </w:rPr>
        <w:t>Goslar</w:t>
      </w:r>
    </w:p>
    <w:p w14:paraId="1F4DB140" w14:textId="77777777" w:rsidR="009748C2" w:rsidRPr="00B02F6F" w:rsidRDefault="009748C2" w:rsidP="009748C2">
      <w:pPr>
        <w:pStyle w:val="Pagrindinistekstas"/>
        <w:jc w:val="both"/>
        <w:rPr>
          <w:i w:val="0"/>
          <w:color w:val="auto"/>
          <w:szCs w:val="22"/>
        </w:rPr>
      </w:pPr>
      <w:proofErr w:type="spellStart"/>
      <w:r w:rsidRPr="00B02F6F">
        <w:rPr>
          <w:i w:val="0"/>
          <w:color w:val="auto"/>
          <w:szCs w:val="22"/>
        </w:rPr>
        <w:t>Vokietija</w:t>
      </w:r>
      <w:proofErr w:type="spellEnd"/>
    </w:p>
    <w:p w14:paraId="0295B64D" w14:textId="77777777" w:rsidR="009748C2" w:rsidRPr="004449E0" w:rsidRDefault="009748C2" w:rsidP="009748C2">
      <w:pPr>
        <w:pStyle w:val="Pagrindinistekstas"/>
        <w:jc w:val="both"/>
        <w:rPr>
          <w:i w:val="0"/>
          <w:color w:val="auto"/>
          <w:szCs w:val="22"/>
        </w:rPr>
      </w:pPr>
    </w:p>
    <w:p w14:paraId="447F577A" w14:textId="77777777" w:rsidR="009748C2" w:rsidRPr="00C20EA1" w:rsidRDefault="009748C2" w:rsidP="009748C2">
      <w:pPr>
        <w:pStyle w:val="BTEMEASMCA"/>
      </w:pPr>
    </w:p>
    <w:p w14:paraId="644BC34E" w14:textId="60A2AE3E" w:rsidR="009748C2" w:rsidRPr="007C18A6" w:rsidRDefault="009748C2" w:rsidP="009748C2">
      <w:pPr>
        <w:jc w:val="both"/>
        <w:rPr>
          <w:i/>
        </w:rPr>
      </w:pPr>
      <w:r w:rsidRPr="0070415E">
        <w:rPr>
          <w:i/>
          <w:lang w:val="lt-LT"/>
        </w:rPr>
        <w:t xml:space="preserve">Lygiagrečiai importuojamas vaistas skiriasi nuo referencinio: vaisto laikymo sąlygomis po praskiedimo – lygiagrečiai importuojamo – </w:t>
      </w:r>
      <w:r>
        <w:rPr>
          <w:i/>
          <w:lang w:val="lt-LT"/>
        </w:rPr>
        <w:t>p</w:t>
      </w:r>
      <w:r w:rsidRPr="00C34230">
        <w:rPr>
          <w:i/>
          <w:lang w:val="lt-LT"/>
        </w:rPr>
        <w:t xml:space="preserve">aruošto tirpalo </w:t>
      </w:r>
      <w:r>
        <w:rPr>
          <w:i/>
          <w:lang w:val="lt-LT"/>
        </w:rPr>
        <w:t xml:space="preserve">cheminės ir fizinės </w:t>
      </w:r>
      <w:proofErr w:type="spellStart"/>
      <w:r>
        <w:rPr>
          <w:i/>
          <w:lang w:val="lt-LT"/>
        </w:rPr>
        <w:t>sąvybės</w:t>
      </w:r>
      <w:proofErr w:type="spellEnd"/>
      <w:r>
        <w:rPr>
          <w:i/>
          <w:lang w:val="lt-LT"/>
        </w:rPr>
        <w:t xml:space="preserve"> (2oC </w:t>
      </w:r>
      <w:r w:rsidR="008E512B">
        <w:rPr>
          <w:i/>
          <w:lang w:val="lt-LT"/>
        </w:rPr>
        <w:t xml:space="preserve">- </w:t>
      </w:r>
      <w:r>
        <w:rPr>
          <w:i/>
          <w:lang w:val="lt-LT"/>
        </w:rPr>
        <w:t>8oC) ir 25o</w:t>
      </w:r>
      <w:r w:rsidRPr="00C34230">
        <w:rPr>
          <w:i/>
          <w:lang w:val="lt-LT"/>
        </w:rPr>
        <w:t>C temperatūroje nekinta 72 val. Už kitokias vaisto laikymo truk</w:t>
      </w:r>
      <w:r>
        <w:rPr>
          <w:i/>
          <w:lang w:val="lt-LT"/>
        </w:rPr>
        <w:t>mę ar sąlygas atsako vartotojas</w:t>
      </w:r>
      <w:r w:rsidRPr="009748C2">
        <w:rPr>
          <w:i/>
          <w:lang w:val="lt-LT"/>
        </w:rPr>
        <w:t xml:space="preserve">, referencinio </w:t>
      </w:r>
      <w:r w:rsidRPr="009748C2">
        <w:rPr>
          <w:lang w:val="lt-LT"/>
        </w:rPr>
        <w:t xml:space="preserve">– </w:t>
      </w:r>
      <w:r w:rsidR="008E512B">
        <w:rPr>
          <w:i/>
          <w:lang w:val="lt-LT"/>
        </w:rPr>
        <w:t>a</w:t>
      </w:r>
      <w:r w:rsidRPr="009748C2">
        <w:rPr>
          <w:i/>
          <w:lang w:val="lt-LT"/>
        </w:rPr>
        <w:t xml:space="preserve">tidarius flakoną, mikrobiologiniu požiūriu vaistą 25oC temperatūroje galima laikyti ne ilgiau kaip 28 paras. Už kitokias vaisto laikymo trukmę ar sąlygas atsako vartotojas. Mikrobiologiniu požiūriu, praskiestą vaistą reikia vartoti nedelsiant. </w:t>
      </w:r>
      <w:proofErr w:type="spellStart"/>
      <w:r w:rsidRPr="00C34230">
        <w:rPr>
          <w:i/>
        </w:rPr>
        <w:t>Jeigu</w:t>
      </w:r>
      <w:proofErr w:type="spellEnd"/>
      <w:r w:rsidRPr="00C34230">
        <w:rPr>
          <w:i/>
        </w:rPr>
        <w:t xml:space="preserve"> </w:t>
      </w:r>
      <w:proofErr w:type="spellStart"/>
      <w:r w:rsidRPr="00C34230">
        <w:rPr>
          <w:i/>
        </w:rPr>
        <w:t>iš</w:t>
      </w:r>
      <w:proofErr w:type="spellEnd"/>
      <w:r w:rsidRPr="00C34230">
        <w:rPr>
          <w:i/>
        </w:rPr>
        <w:t xml:space="preserve"> </w:t>
      </w:r>
      <w:proofErr w:type="spellStart"/>
      <w:r w:rsidRPr="00C34230">
        <w:rPr>
          <w:i/>
        </w:rPr>
        <w:t>karto</w:t>
      </w:r>
      <w:proofErr w:type="spellEnd"/>
      <w:r w:rsidRPr="00C34230">
        <w:rPr>
          <w:i/>
        </w:rPr>
        <w:t xml:space="preserve"> </w:t>
      </w:r>
      <w:proofErr w:type="spellStart"/>
      <w:r w:rsidRPr="00C34230">
        <w:rPr>
          <w:i/>
        </w:rPr>
        <w:t>nevartojamas</w:t>
      </w:r>
      <w:proofErr w:type="spellEnd"/>
      <w:r w:rsidRPr="00C34230">
        <w:rPr>
          <w:i/>
        </w:rPr>
        <w:t xml:space="preserve">, </w:t>
      </w:r>
      <w:proofErr w:type="spellStart"/>
      <w:r w:rsidRPr="00C34230">
        <w:rPr>
          <w:i/>
        </w:rPr>
        <w:t>laikyti</w:t>
      </w:r>
      <w:proofErr w:type="spellEnd"/>
      <w:r w:rsidRPr="00C34230">
        <w:rPr>
          <w:i/>
        </w:rPr>
        <w:t xml:space="preserve"> ne </w:t>
      </w:r>
      <w:proofErr w:type="spellStart"/>
      <w:r w:rsidRPr="00C34230">
        <w:rPr>
          <w:i/>
        </w:rPr>
        <w:t>il</w:t>
      </w:r>
      <w:r>
        <w:rPr>
          <w:i/>
        </w:rPr>
        <w:t>giau</w:t>
      </w:r>
      <w:proofErr w:type="spellEnd"/>
      <w:r>
        <w:rPr>
          <w:i/>
        </w:rPr>
        <w:t xml:space="preserve"> </w:t>
      </w:r>
      <w:proofErr w:type="spellStart"/>
      <w:r>
        <w:rPr>
          <w:i/>
        </w:rPr>
        <w:t>kaip</w:t>
      </w:r>
      <w:proofErr w:type="spellEnd"/>
      <w:r>
        <w:rPr>
          <w:i/>
        </w:rPr>
        <w:t xml:space="preserve"> 24 </w:t>
      </w:r>
      <w:proofErr w:type="spellStart"/>
      <w:proofErr w:type="gramStart"/>
      <w:r>
        <w:rPr>
          <w:i/>
        </w:rPr>
        <w:t>val</w:t>
      </w:r>
      <w:proofErr w:type="spellEnd"/>
      <w:proofErr w:type="gramEnd"/>
      <w:r w:rsidR="00ED6310">
        <w:rPr>
          <w:i/>
        </w:rPr>
        <w:t xml:space="preserve"> </w:t>
      </w:r>
      <w:proofErr w:type="spellStart"/>
      <w:r>
        <w:rPr>
          <w:i/>
        </w:rPr>
        <w:t>šaldytuve</w:t>
      </w:r>
      <w:proofErr w:type="spellEnd"/>
      <w:r>
        <w:rPr>
          <w:i/>
        </w:rPr>
        <w:t xml:space="preserve"> </w:t>
      </w:r>
      <w:r w:rsidR="009C7099">
        <w:rPr>
          <w:i/>
        </w:rPr>
        <w:t>(</w:t>
      </w:r>
      <w:r>
        <w:rPr>
          <w:i/>
        </w:rPr>
        <w:t>2oC</w:t>
      </w:r>
      <w:r w:rsidR="008E512B">
        <w:rPr>
          <w:i/>
        </w:rPr>
        <w:t xml:space="preserve"> -</w:t>
      </w:r>
      <w:r>
        <w:rPr>
          <w:i/>
        </w:rPr>
        <w:t xml:space="preserve"> 8o</w:t>
      </w:r>
      <w:r w:rsidRPr="00C34230">
        <w:rPr>
          <w:i/>
        </w:rPr>
        <w:t>C</w:t>
      </w:r>
      <w:r w:rsidR="009C7099">
        <w:rPr>
          <w:i/>
        </w:rPr>
        <w:t>)</w:t>
      </w:r>
      <w:r w:rsidRPr="00C34230">
        <w:t>.</w:t>
      </w:r>
      <w:r w:rsidR="007C18A6">
        <w:rPr>
          <w:i/>
        </w:rPr>
        <w:t xml:space="preserve"> </w:t>
      </w:r>
      <w:proofErr w:type="spellStart"/>
      <w:r>
        <w:rPr>
          <w:i/>
        </w:rPr>
        <w:t>Pagalbinėmis</w:t>
      </w:r>
      <w:proofErr w:type="spellEnd"/>
      <w:r>
        <w:rPr>
          <w:i/>
        </w:rPr>
        <w:t xml:space="preserve"> </w:t>
      </w:r>
      <w:proofErr w:type="spellStart"/>
      <w:r>
        <w:rPr>
          <w:i/>
        </w:rPr>
        <w:t>medžiagomis</w:t>
      </w:r>
      <w:proofErr w:type="spellEnd"/>
      <w:r w:rsidR="009C7099">
        <w:rPr>
          <w:i/>
        </w:rPr>
        <w:t xml:space="preserve"> </w:t>
      </w:r>
      <w:r>
        <w:rPr>
          <w:i/>
        </w:rPr>
        <w:t>-</w:t>
      </w:r>
      <w:r w:rsidRPr="000C2C58">
        <w:rPr>
          <w:i/>
        </w:rPr>
        <w:t xml:space="preserve"> </w:t>
      </w:r>
      <w:proofErr w:type="spellStart"/>
      <w:r>
        <w:rPr>
          <w:i/>
        </w:rPr>
        <w:t>lygiagrečiai</w:t>
      </w:r>
      <w:proofErr w:type="spellEnd"/>
      <w:r>
        <w:rPr>
          <w:i/>
        </w:rPr>
        <w:t xml:space="preserve"> </w:t>
      </w:r>
      <w:proofErr w:type="spellStart"/>
      <w:r>
        <w:rPr>
          <w:i/>
        </w:rPr>
        <w:t>imporuojamo</w:t>
      </w:r>
      <w:proofErr w:type="spellEnd"/>
      <w:r w:rsidR="007C18A6">
        <w:rPr>
          <w:i/>
        </w:rPr>
        <w:t xml:space="preserve"> </w:t>
      </w:r>
      <w:proofErr w:type="spellStart"/>
      <w:r>
        <w:rPr>
          <w:i/>
        </w:rPr>
        <w:t>sudėtyje</w:t>
      </w:r>
      <w:proofErr w:type="spellEnd"/>
      <w:r>
        <w:rPr>
          <w:i/>
        </w:rPr>
        <w:t xml:space="preserve"> </w:t>
      </w:r>
      <w:proofErr w:type="spellStart"/>
      <w:r>
        <w:rPr>
          <w:i/>
        </w:rPr>
        <w:t>yra</w:t>
      </w:r>
      <w:proofErr w:type="spellEnd"/>
      <w:r>
        <w:rPr>
          <w:i/>
        </w:rPr>
        <w:t xml:space="preserve"> </w:t>
      </w:r>
      <w:r>
        <w:rPr>
          <w:i/>
          <w:szCs w:val="22"/>
          <w:lang w:val="lt-LT"/>
        </w:rPr>
        <w:t>citrinų rūgštis</w:t>
      </w:r>
      <w:r>
        <w:rPr>
          <w:i/>
        </w:rPr>
        <w:t>.</w:t>
      </w:r>
    </w:p>
    <w:p w14:paraId="49906BF7" w14:textId="77777777" w:rsidR="009748C2" w:rsidRDefault="009748C2" w:rsidP="009748C2">
      <w:pPr>
        <w:pStyle w:val="BTEMEASMCA"/>
      </w:pPr>
    </w:p>
    <w:p w14:paraId="448ABA66" w14:textId="77777777" w:rsidR="009748C2" w:rsidRPr="00BC5E63" w:rsidRDefault="009748C2" w:rsidP="009748C2">
      <w:pPr>
        <w:spacing w:line="240" w:lineRule="auto"/>
        <w:rPr>
          <w:szCs w:val="22"/>
          <w:lang w:val="lt-LT"/>
        </w:rPr>
      </w:pPr>
    </w:p>
    <w:p w14:paraId="191DA277" w14:textId="77777777" w:rsidR="009748C2" w:rsidRDefault="009748C2" w:rsidP="00BC5E63">
      <w:pPr>
        <w:tabs>
          <w:tab w:val="clear" w:pos="567"/>
        </w:tabs>
        <w:spacing w:line="240" w:lineRule="auto"/>
        <w:jc w:val="center"/>
        <w:rPr>
          <w:b/>
          <w:szCs w:val="22"/>
          <w:lang w:val="lt-LT"/>
        </w:rPr>
      </w:pPr>
    </w:p>
    <w:p w14:paraId="20EE66AE" w14:textId="77777777" w:rsidR="009748C2" w:rsidRDefault="009748C2" w:rsidP="00BC5E63">
      <w:pPr>
        <w:tabs>
          <w:tab w:val="clear" w:pos="567"/>
        </w:tabs>
        <w:spacing w:line="240" w:lineRule="auto"/>
        <w:jc w:val="center"/>
        <w:rPr>
          <w:b/>
          <w:szCs w:val="22"/>
          <w:lang w:val="lt-LT"/>
        </w:rPr>
      </w:pPr>
    </w:p>
    <w:p w14:paraId="74E5E492" w14:textId="77777777" w:rsidR="009748C2" w:rsidRDefault="009748C2" w:rsidP="00BC5E63">
      <w:pPr>
        <w:tabs>
          <w:tab w:val="clear" w:pos="567"/>
        </w:tabs>
        <w:spacing w:line="240" w:lineRule="auto"/>
        <w:jc w:val="center"/>
        <w:rPr>
          <w:b/>
          <w:szCs w:val="22"/>
          <w:lang w:val="lt-LT"/>
        </w:rPr>
      </w:pPr>
    </w:p>
    <w:p w14:paraId="327E9A32" w14:textId="77777777" w:rsidR="009748C2" w:rsidRDefault="009748C2" w:rsidP="00BC5E63">
      <w:pPr>
        <w:tabs>
          <w:tab w:val="clear" w:pos="567"/>
        </w:tabs>
        <w:spacing w:line="240" w:lineRule="auto"/>
        <w:jc w:val="center"/>
        <w:rPr>
          <w:b/>
          <w:szCs w:val="22"/>
          <w:lang w:val="lt-LT"/>
        </w:rPr>
      </w:pPr>
    </w:p>
    <w:p w14:paraId="3DEE2C08" w14:textId="77777777" w:rsidR="009748C2" w:rsidRDefault="009748C2" w:rsidP="00BC5E63">
      <w:pPr>
        <w:tabs>
          <w:tab w:val="clear" w:pos="567"/>
        </w:tabs>
        <w:spacing w:line="240" w:lineRule="auto"/>
        <w:jc w:val="center"/>
        <w:rPr>
          <w:b/>
          <w:szCs w:val="22"/>
          <w:lang w:val="lt-LT"/>
        </w:rPr>
      </w:pPr>
    </w:p>
    <w:p w14:paraId="751C0DC3" w14:textId="77777777" w:rsidR="007C18A6" w:rsidRDefault="007C18A6" w:rsidP="00BC5E63">
      <w:pPr>
        <w:tabs>
          <w:tab w:val="clear" w:pos="567"/>
        </w:tabs>
        <w:spacing w:line="240" w:lineRule="auto"/>
        <w:jc w:val="center"/>
        <w:rPr>
          <w:b/>
          <w:szCs w:val="22"/>
          <w:lang w:val="lt-LT"/>
        </w:rPr>
      </w:pPr>
    </w:p>
    <w:p w14:paraId="5048F065" w14:textId="77777777" w:rsidR="007C18A6" w:rsidRDefault="007C18A6" w:rsidP="00BC5E63">
      <w:pPr>
        <w:tabs>
          <w:tab w:val="clear" w:pos="567"/>
        </w:tabs>
        <w:spacing w:line="240" w:lineRule="auto"/>
        <w:jc w:val="center"/>
        <w:rPr>
          <w:b/>
          <w:szCs w:val="22"/>
          <w:lang w:val="lt-LT"/>
        </w:rPr>
      </w:pPr>
    </w:p>
    <w:p w14:paraId="193B2497" w14:textId="77777777" w:rsidR="007C18A6" w:rsidRDefault="007C18A6" w:rsidP="00BC5E63">
      <w:pPr>
        <w:tabs>
          <w:tab w:val="clear" w:pos="567"/>
        </w:tabs>
        <w:spacing w:line="240" w:lineRule="auto"/>
        <w:jc w:val="center"/>
        <w:rPr>
          <w:b/>
          <w:szCs w:val="22"/>
          <w:lang w:val="lt-LT"/>
        </w:rPr>
      </w:pPr>
    </w:p>
    <w:p w14:paraId="0CF77CCA" w14:textId="77777777" w:rsidR="007C18A6" w:rsidRDefault="007C18A6" w:rsidP="00BC5E63">
      <w:pPr>
        <w:tabs>
          <w:tab w:val="clear" w:pos="567"/>
        </w:tabs>
        <w:spacing w:line="240" w:lineRule="auto"/>
        <w:jc w:val="center"/>
        <w:rPr>
          <w:b/>
          <w:szCs w:val="22"/>
          <w:lang w:val="lt-LT"/>
        </w:rPr>
      </w:pPr>
    </w:p>
    <w:p w14:paraId="0D7B1340" w14:textId="77777777" w:rsidR="007C18A6" w:rsidRDefault="007C18A6" w:rsidP="00BC5E63">
      <w:pPr>
        <w:tabs>
          <w:tab w:val="clear" w:pos="567"/>
        </w:tabs>
        <w:spacing w:line="240" w:lineRule="auto"/>
        <w:jc w:val="center"/>
        <w:rPr>
          <w:b/>
          <w:szCs w:val="22"/>
          <w:lang w:val="lt-LT"/>
        </w:rPr>
      </w:pPr>
    </w:p>
    <w:p w14:paraId="459E24C3" w14:textId="77777777" w:rsidR="009748C2" w:rsidRDefault="009748C2" w:rsidP="00BC5E63">
      <w:pPr>
        <w:tabs>
          <w:tab w:val="clear" w:pos="567"/>
        </w:tabs>
        <w:spacing w:line="240" w:lineRule="auto"/>
        <w:jc w:val="center"/>
        <w:rPr>
          <w:b/>
          <w:szCs w:val="22"/>
          <w:lang w:val="lt-LT"/>
        </w:rPr>
      </w:pPr>
    </w:p>
    <w:p w14:paraId="5EF5349D" w14:textId="77777777" w:rsidR="009748C2" w:rsidRDefault="009748C2" w:rsidP="00BC5E63">
      <w:pPr>
        <w:tabs>
          <w:tab w:val="clear" w:pos="567"/>
        </w:tabs>
        <w:spacing w:line="240" w:lineRule="auto"/>
        <w:jc w:val="center"/>
        <w:rPr>
          <w:b/>
          <w:szCs w:val="22"/>
          <w:lang w:val="lt-LT"/>
        </w:rPr>
      </w:pPr>
    </w:p>
    <w:p w14:paraId="7FF05AD3" w14:textId="77777777" w:rsidR="009748C2" w:rsidRDefault="009748C2" w:rsidP="00BC5E63">
      <w:pPr>
        <w:tabs>
          <w:tab w:val="clear" w:pos="567"/>
        </w:tabs>
        <w:spacing w:line="240" w:lineRule="auto"/>
        <w:jc w:val="center"/>
        <w:rPr>
          <w:b/>
          <w:szCs w:val="22"/>
          <w:lang w:val="lt-LT"/>
        </w:rPr>
      </w:pPr>
    </w:p>
    <w:p w14:paraId="42D95128" w14:textId="77777777" w:rsidR="009748C2" w:rsidRDefault="009748C2" w:rsidP="00BC5E63">
      <w:pPr>
        <w:tabs>
          <w:tab w:val="clear" w:pos="567"/>
        </w:tabs>
        <w:spacing w:line="240" w:lineRule="auto"/>
        <w:jc w:val="center"/>
        <w:rPr>
          <w:b/>
          <w:szCs w:val="22"/>
          <w:lang w:val="lt-LT"/>
        </w:rPr>
      </w:pPr>
    </w:p>
    <w:p w14:paraId="260B32CA" w14:textId="77777777" w:rsidR="009748C2" w:rsidRDefault="009748C2" w:rsidP="00BC5E63">
      <w:pPr>
        <w:tabs>
          <w:tab w:val="clear" w:pos="567"/>
        </w:tabs>
        <w:spacing w:line="240" w:lineRule="auto"/>
        <w:jc w:val="center"/>
        <w:rPr>
          <w:b/>
          <w:szCs w:val="22"/>
          <w:lang w:val="lt-LT"/>
        </w:rPr>
      </w:pPr>
    </w:p>
    <w:p w14:paraId="16A83F42" w14:textId="77777777" w:rsidR="009748C2" w:rsidRDefault="009748C2" w:rsidP="00BC5E63">
      <w:pPr>
        <w:tabs>
          <w:tab w:val="clear" w:pos="567"/>
        </w:tabs>
        <w:spacing w:line="240" w:lineRule="auto"/>
        <w:jc w:val="center"/>
        <w:rPr>
          <w:b/>
          <w:szCs w:val="22"/>
          <w:lang w:val="lt-LT"/>
        </w:rPr>
      </w:pPr>
    </w:p>
    <w:p w14:paraId="4F8F9294" w14:textId="77777777" w:rsidR="009748C2" w:rsidRDefault="009748C2" w:rsidP="00BC5E63">
      <w:pPr>
        <w:tabs>
          <w:tab w:val="clear" w:pos="567"/>
        </w:tabs>
        <w:spacing w:line="240" w:lineRule="auto"/>
        <w:jc w:val="center"/>
        <w:rPr>
          <w:b/>
          <w:szCs w:val="22"/>
          <w:lang w:val="lt-LT"/>
        </w:rPr>
      </w:pPr>
    </w:p>
    <w:p w14:paraId="51F71C2B" w14:textId="77777777" w:rsidR="009748C2" w:rsidRDefault="009748C2" w:rsidP="00BC5E63">
      <w:pPr>
        <w:tabs>
          <w:tab w:val="clear" w:pos="567"/>
        </w:tabs>
        <w:spacing w:line="240" w:lineRule="auto"/>
        <w:jc w:val="center"/>
        <w:rPr>
          <w:b/>
          <w:szCs w:val="22"/>
          <w:lang w:val="lt-LT"/>
        </w:rPr>
      </w:pPr>
    </w:p>
    <w:p w14:paraId="100086C0" w14:textId="77777777" w:rsidR="009748C2" w:rsidRDefault="009748C2" w:rsidP="00BC5E63">
      <w:pPr>
        <w:tabs>
          <w:tab w:val="clear" w:pos="567"/>
        </w:tabs>
        <w:spacing w:line="240" w:lineRule="auto"/>
        <w:jc w:val="center"/>
        <w:rPr>
          <w:b/>
          <w:szCs w:val="22"/>
          <w:lang w:val="lt-LT"/>
        </w:rPr>
      </w:pPr>
    </w:p>
    <w:p w14:paraId="7F3E2127" w14:textId="77777777" w:rsidR="009748C2" w:rsidRDefault="009748C2" w:rsidP="009748C2">
      <w:pPr>
        <w:pStyle w:val="TTEMEASMCA"/>
      </w:pPr>
      <w:bookmarkStart w:id="0" w:name="_Toc129243262"/>
      <w:bookmarkStart w:id="1" w:name="_Toc129243137"/>
      <w:r>
        <w:t>B. PAKUOTĖS LAPELIS</w:t>
      </w:r>
      <w:bookmarkEnd w:id="0"/>
      <w:bookmarkEnd w:id="1"/>
    </w:p>
    <w:p w14:paraId="0D8AD839" w14:textId="77777777" w:rsidR="009748C2" w:rsidRDefault="009748C2" w:rsidP="009748C2">
      <w:pPr>
        <w:tabs>
          <w:tab w:val="clear" w:pos="567"/>
        </w:tabs>
        <w:spacing w:line="240" w:lineRule="auto"/>
        <w:jc w:val="center"/>
        <w:rPr>
          <w:b/>
          <w:szCs w:val="22"/>
          <w:lang w:val="lt-LT"/>
        </w:rPr>
      </w:pPr>
      <w:r>
        <w:rPr>
          <w:szCs w:val="22"/>
          <w:lang w:val="lt-LT"/>
        </w:rPr>
        <w:br w:type="page"/>
      </w:r>
    </w:p>
    <w:p w14:paraId="2295AA59" w14:textId="77777777" w:rsidR="009748C2" w:rsidRPr="00C20EA1" w:rsidRDefault="007C18A6" w:rsidP="007C18A6">
      <w:pPr>
        <w:tabs>
          <w:tab w:val="clear" w:pos="567"/>
        </w:tabs>
        <w:spacing w:line="240" w:lineRule="auto"/>
        <w:ind w:left="1296" w:firstLine="1296"/>
        <w:rPr>
          <w:b/>
          <w:szCs w:val="22"/>
          <w:lang w:val="lt-LT"/>
        </w:rPr>
      </w:pPr>
      <w:r>
        <w:rPr>
          <w:b/>
          <w:szCs w:val="22"/>
          <w:lang w:val="lt-LT"/>
        </w:rPr>
        <w:lastRenderedPageBreak/>
        <w:t>Pakuotės lapelis:</w:t>
      </w:r>
      <w:r>
        <w:rPr>
          <w:b/>
          <w:bCs/>
          <w:iCs/>
          <w:szCs w:val="22"/>
          <w:lang w:val="lt-LT"/>
        </w:rPr>
        <w:t xml:space="preserve"> </w:t>
      </w:r>
      <w:r>
        <w:rPr>
          <w:b/>
          <w:szCs w:val="22"/>
          <w:lang w:val="lt-LT"/>
        </w:rPr>
        <w:t>informacija</w:t>
      </w:r>
      <w:r>
        <w:rPr>
          <w:b/>
          <w:i/>
          <w:szCs w:val="22"/>
          <w:lang w:val="lt-LT"/>
        </w:rPr>
        <w:t xml:space="preserve"> </w:t>
      </w:r>
      <w:r>
        <w:rPr>
          <w:b/>
          <w:szCs w:val="22"/>
          <w:lang w:val="lt-LT"/>
        </w:rPr>
        <w:t>vartotojui</w:t>
      </w:r>
    </w:p>
    <w:p w14:paraId="62B4CF2E" w14:textId="77777777" w:rsidR="00BC5E63" w:rsidRPr="00C20EA1" w:rsidRDefault="002A56D1" w:rsidP="00BC5E63">
      <w:pPr>
        <w:spacing w:line="240" w:lineRule="auto"/>
        <w:jc w:val="center"/>
        <w:rPr>
          <w:b/>
          <w:szCs w:val="22"/>
          <w:lang w:val="lt-LT"/>
        </w:rPr>
      </w:pPr>
      <w:proofErr w:type="spellStart"/>
      <w:r>
        <w:rPr>
          <w:b/>
          <w:szCs w:val="22"/>
          <w:lang w:val="lt-LT"/>
        </w:rPr>
        <w:t>Paclitax</w:t>
      </w:r>
      <w:r w:rsidR="00C436E7">
        <w:rPr>
          <w:b/>
          <w:szCs w:val="22"/>
          <w:lang w:val="lt-LT"/>
        </w:rPr>
        <w:t>e</w:t>
      </w:r>
      <w:r>
        <w:rPr>
          <w:b/>
          <w:szCs w:val="22"/>
          <w:lang w:val="lt-LT"/>
        </w:rPr>
        <w:t>l</w:t>
      </w:r>
      <w:proofErr w:type="spellEnd"/>
      <w:r w:rsidR="00C436E7">
        <w:rPr>
          <w:b/>
          <w:szCs w:val="22"/>
          <w:lang w:val="lt-LT"/>
        </w:rPr>
        <w:t xml:space="preserve"> </w:t>
      </w:r>
      <w:proofErr w:type="spellStart"/>
      <w:r w:rsidR="00C436E7">
        <w:rPr>
          <w:b/>
          <w:szCs w:val="22"/>
          <w:lang w:val="lt-LT"/>
        </w:rPr>
        <w:t>Ribosepharm</w:t>
      </w:r>
      <w:proofErr w:type="spellEnd"/>
      <w:r w:rsidR="00BC5E63">
        <w:rPr>
          <w:b/>
          <w:szCs w:val="22"/>
          <w:lang w:val="lt-LT"/>
        </w:rPr>
        <w:t xml:space="preserve"> 6 mg/ml koncentratas infuziniam tirpalui</w:t>
      </w:r>
    </w:p>
    <w:p w14:paraId="4D7CF00D" w14:textId="77777777" w:rsidR="00BC5E63" w:rsidRPr="00C20EA1" w:rsidRDefault="00BC5E63" w:rsidP="00BC5E63">
      <w:pPr>
        <w:spacing w:line="240" w:lineRule="auto"/>
        <w:jc w:val="center"/>
        <w:rPr>
          <w:szCs w:val="22"/>
          <w:lang w:val="lt-LT"/>
        </w:rPr>
      </w:pPr>
      <w:proofErr w:type="spellStart"/>
      <w:r>
        <w:rPr>
          <w:szCs w:val="22"/>
          <w:lang w:val="lt-LT"/>
        </w:rPr>
        <w:t>Paklitakselis</w:t>
      </w:r>
      <w:proofErr w:type="spellEnd"/>
    </w:p>
    <w:p w14:paraId="4D12027B" w14:textId="77777777" w:rsidR="00BC5E63" w:rsidRPr="00C20EA1" w:rsidRDefault="00BC5E63" w:rsidP="00432D52">
      <w:pPr>
        <w:tabs>
          <w:tab w:val="clear" w:pos="567"/>
        </w:tabs>
        <w:spacing w:line="240" w:lineRule="auto"/>
        <w:jc w:val="both"/>
        <w:rPr>
          <w:szCs w:val="22"/>
          <w:lang w:val="lt-LT"/>
        </w:rPr>
      </w:pPr>
    </w:p>
    <w:p w14:paraId="46F607C4" w14:textId="77777777" w:rsidR="00BC5E63" w:rsidRPr="00C20EA1" w:rsidRDefault="00BC5E63" w:rsidP="00432D52">
      <w:pPr>
        <w:tabs>
          <w:tab w:val="clear" w:pos="567"/>
          <w:tab w:val="left" w:pos="0"/>
        </w:tabs>
        <w:spacing w:line="240" w:lineRule="auto"/>
        <w:jc w:val="both"/>
        <w:rPr>
          <w:b/>
          <w:szCs w:val="22"/>
          <w:lang w:val="lt-LT"/>
        </w:rPr>
      </w:pPr>
      <w:r>
        <w:rPr>
          <w:b/>
          <w:szCs w:val="22"/>
          <w:lang w:val="lt-LT"/>
        </w:rPr>
        <w:t>Atidžiai perskaitykite visą šį lapelį, prieš pradėdami vartoti vaistą, nes jame pateikiama Jums svarbi informacija.</w:t>
      </w:r>
    </w:p>
    <w:p w14:paraId="6794D74C" w14:textId="77777777" w:rsidR="00BC5E63" w:rsidRPr="00C20EA1" w:rsidRDefault="00BC5E63" w:rsidP="00432D52">
      <w:pPr>
        <w:spacing w:line="240" w:lineRule="auto"/>
        <w:ind w:left="567" w:hanging="567"/>
        <w:jc w:val="both"/>
        <w:rPr>
          <w:szCs w:val="22"/>
          <w:lang w:val="lt-LT"/>
        </w:rPr>
      </w:pPr>
      <w:r>
        <w:rPr>
          <w:szCs w:val="22"/>
          <w:lang w:val="lt-LT"/>
        </w:rPr>
        <w:t>-</w:t>
      </w:r>
      <w:r>
        <w:rPr>
          <w:szCs w:val="22"/>
          <w:lang w:val="lt-LT"/>
        </w:rPr>
        <w:tab/>
        <w:t>Neišmeskite šio lapelio, nes vėl gali prireikti jį perskaityti.</w:t>
      </w:r>
    </w:p>
    <w:p w14:paraId="54146A6E" w14:textId="77777777" w:rsidR="00BC5E63" w:rsidRPr="00C20EA1" w:rsidRDefault="00BC5E63" w:rsidP="00432D52">
      <w:pPr>
        <w:spacing w:line="240" w:lineRule="auto"/>
        <w:ind w:left="567" w:hanging="567"/>
        <w:jc w:val="both"/>
        <w:rPr>
          <w:szCs w:val="22"/>
          <w:lang w:val="lt-LT"/>
        </w:rPr>
      </w:pPr>
      <w:r>
        <w:rPr>
          <w:szCs w:val="22"/>
          <w:lang w:val="lt-LT"/>
        </w:rPr>
        <w:t>-</w:t>
      </w:r>
      <w:r>
        <w:rPr>
          <w:szCs w:val="22"/>
          <w:lang w:val="lt-LT"/>
        </w:rPr>
        <w:tab/>
        <w:t>Jeigu kiltų daugiau klausimų, kreipkitės į gydytoją, vaistininką arba slaugę.</w:t>
      </w:r>
    </w:p>
    <w:p w14:paraId="2E43E66A" w14:textId="77777777" w:rsidR="00BC5E63" w:rsidRPr="00C20EA1" w:rsidRDefault="00BC5E63" w:rsidP="00432D52">
      <w:pPr>
        <w:numPr>
          <w:ilvl w:val="0"/>
          <w:numId w:val="1"/>
        </w:numPr>
        <w:spacing w:line="240" w:lineRule="auto"/>
        <w:ind w:left="567" w:hanging="567"/>
        <w:jc w:val="both"/>
        <w:rPr>
          <w:szCs w:val="22"/>
          <w:lang w:val="lt-LT"/>
        </w:rPr>
      </w:pPr>
      <w:r>
        <w:rPr>
          <w:szCs w:val="22"/>
          <w:lang w:val="lt-LT"/>
        </w:rPr>
        <w:t>Jeigu pasireiškė šalutinis poveikis (net jeigu jis šiame lapelyje nenurodytas), kreipkitės į gydytoją, vaistininką arba slaugę. Žr. 4 skyrių.</w:t>
      </w:r>
    </w:p>
    <w:p w14:paraId="7DEB2BEC" w14:textId="77777777" w:rsidR="00BC5E63" w:rsidRPr="00C20EA1" w:rsidRDefault="00BC5E63" w:rsidP="00432D52">
      <w:pPr>
        <w:numPr>
          <w:ilvl w:val="12"/>
          <w:numId w:val="0"/>
        </w:numPr>
        <w:tabs>
          <w:tab w:val="clear" w:pos="567"/>
        </w:tabs>
        <w:spacing w:line="240" w:lineRule="auto"/>
        <w:ind w:right="-2"/>
        <w:jc w:val="both"/>
        <w:outlineLvl w:val="0"/>
        <w:rPr>
          <w:b/>
          <w:szCs w:val="22"/>
          <w:lang w:val="lt-LT"/>
        </w:rPr>
      </w:pPr>
    </w:p>
    <w:p w14:paraId="4200FE83" w14:textId="77777777" w:rsidR="00BC5E63" w:rsidRPr="00C20EA1" w:rsidRDefault="00BC5E63" w:rsidP="00432D52">
      <w:pPr>
        <w:numPr>
          <w:ilvl w:val="12"/>
          <w:numId w:val="0"/>
        </w:numPr>
        <w:tabs>
          <w:tab w:val="clear" w:pos="567"/>
        </w:tabs>
        <w:spacing w:line="240" w:lineRule="auto"/>
        <w:ind w:right="-2"/>
        <w:jc w:val="both"/>
        <w:outlineLvl w:val="0"/>
        <w:rPr>
          <w:b/>
          <w:bCs/>
          <w:szCs w:val="22"/>
          <w:lang w:val="lt-LT"/>
        </w:rPr>
      </w:pPr>
      <w:r>
        <w:rPr>
          <w:b/>
          <w:bCs/>
          <w:szCs w:val="22"/>
          <w:lang w:val="lt-LT"/>
        </w:rPr>
        <w:t>Apie ką rašoma šiame lapelyje?</w:t>
      </w:r>
    </w:p>
    <w:p w14:paraId="3B30B225" w14:textId="77777777" w:rsidR="00BC5E63" w:rsidRPr="00C20EA1" w:rsidRDefault="00C436E7" w:rsidP="00432D52">
      <w:pPr>
        <w:spacing w:line="240" w:lineRule="auto"/>
        <w:ind w:left="567" w:hanging="567"/>
        <w:jc w:val="both"/>
        <w:rPr>
          <w:szCs w:val="22"/>
          <w:lang w:val="lt-LT"/>
        </w:rPr>
      </w:pPr>
      <w:r>
        <w:rPr>
          <w:szCs w:val="22"/>
          <w:lang w:val="lt-LT"/>
        </w:rPr>
        <w:t>1.</w:t>
      </w:r>
      <w:r>
        <w:rPr>
          <w:szCs w:val="22"/>
          <w:lang w:val="lt-LT"/>
        </w:rPr>
        <w:tab/>
        <w:t xml:space="preserve">Kas yra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ir kam jis vartojamas</w:t>
      </w:r>
    </w:p>
    <w:p w14:paraId="562F0504" w14:textId="77777777" w:rsidR="00BC5E63" w:rsidRPr="00C20EA1" w:rsidRDefault="00BC5E63" w:rsidP="00432D52">
      <w:pPr>
        <w:spacing w:line="240" w:lineRule="auto"/>
        <w:ind w:left="567" w:hanging="567"/>
        <w:jc w:val="both"/>
        <w:rPr>
          <w:szCs w:val="22"/>
          <w:lang w:val="lt-LT"/>
        </w:rPr>
      </w:pPr>
      <w:r>
        <w:rPr>
          <w:szCs w:val="22"/>
          <w:lang w:val="lt-LT"/>
        </w:rPr>
        <w:t>2.</w:t>
      </w:r>
      <w:r>
        <w:rPr>
          <w:szCs w:val="22"/>
          <w:lang w:val="lt-LT"/>
        </w:rPr>
        <w:tab/>
        <w:t>Kas žinotina p</w:t>
      </w:r>
      <w:r w:rsidR="00A7629A">
        <w:rPr>
          <w:szCs w:val="22"/>
          <w:lang w:val="lt-LT"/>
        </w:rPr>
        <w:t xml:space="preserve">rieš vartojant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p>
    <w:p w14:paraId="64E0408B" w14:textId="77777777" w:rsidR="00BC5E63" w:rsidRPr="00C20EA1" w:rsidRDefault="00BC5E63" w:rsidP="00432D52">
      <w:pPr>
        <w:spacing w:line="240" w:lineRule="auto"/>
        <w:ind w:left="567" w:hanging="567"/>
        <w:jc w:val="both"/>
        <w:rPr>
          <w:szCs w:val="22"/>
          <w:lang w:val="lt-LT"/>
        </w:rPr>
      </w:pPr>
      <w:r>
        <w:rPr>
          <w:szCs w:val="22"/>
          <w:lang w:val="lt-LT"/>
        </w:rPr>
        <w:t>3</w:t>
      </w:r>
      <w:r w:rsidR="00C436E7">
        <w:rPr>
          <w:szCs w:val="22"/>
          <w:lang w:val="lt-LT"/>
        </w:rPr>
        <w:t>.</w:t>
      </w:r>
      <w:r w:rsidR="00C436E7">
        <w:rPr>
          <w:szCs w:val="22"/>
          <w:lang w:val="lt-LT"/>
        </w:rPr>
        <w:tab/>
        <w:t xml:space="preserve">Kaip vartoti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p>
    <w:p w14:paraId="0A190963" w14:textId="77777777" w:rsidR="00BC5E63" w:rsidRPr="00C20EA1" w:rsidRDefault="00BC5E63" w:rsidP="00432D52">
      <w:pPr>
        <w:spacing w:line="240" w:lineRule="auto"/>
        <w:ind w:left="567" w:hanging="567"/>
        <w:jc w:val="both"/>
        <w:rPr>
          <w:szCs w:val="22"/>
          <w:lang w:val="lt-LT"/>
        </w:rPr>
      </w:pPr>
      <w:r>
        <w:rPr>
          <w:szCs w:val="22"/>
          <w:lang w:val="lt-LT"/>
        </w:rPr>
        <w:t>4.</w:t>
      </w:r>
      <w:r>
        <w:rPr>
          <w:szCs w:val="22"/>
          <w:lang w:val="lt-LT"/>
        </w:rPr>
        <w:tab/>
        <w:t>Galimas šalutinis poveikis</w:t>
      </w:r>
    </w:p>
    <w:p w14:paraId="7D89DC39" w14:textId="77777777" w:rsidR="00BC5E63" w:rsidRPr="00C20EA1" w:rsidRDefault="00BC5E63" w:rsidP="00432D52">
      <w:pPr>
        <w:spacing w:line="240" w:lineRule="auto"/>
        <w:ind w:left="567" w:hanging="567"/>
        <w:jc w:val="both"/>
        <w:rPr>
          <w:szCs w:val="22"/>
          <w:lang w:val="lt-LT"/>
        </w:rPr>
      </w:pPr>
      <w:r>
        <w:rPr>
          <w:szCs w:val="22"/>
          <w:lang w:val="lt-LT"/>
        </w:rPr>
        <w:t>5</w:t>
      </w:r>
      <w:r w:rsidR="00C436E7">
        <w:rPr>
          <w:szCs w:val="22"/>
          <w:lang w:val="lt-LT"/>
        </w:rPr>
        <w:t>.</w:t>
      </w:r>
      <w:r w:rsidR="00C436E7">
        <w:rPr>
          <w:szCs w:val="22"/>
          <w:lang w:val="lt-LT"/>
        </w:rPr>
        <w:tab/>
        <w:t xml:space="preserve">Kaip laikyti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p>
    <w:p w14:paraId="2CD27EEE" w14:textId="77777777" w:rsidR="00BC5E63" w:rsidRPr="00C20EA1" w:rsidRDefault="00BC5E63" w:rsidP="00432D52">
      <w:pPr>
        <w:spacing w:line="240" w:lineRule="auto"/>
        <w:ind w:left="567" w:hanging="567"/>
        <w:jc w:val="both"/>
        <w:rPr>
          <w:szCs w:val="22"/>
          <w:lang w:val="lt-LT"/>
        </w:rPr>
      </w:pPr>
      <w:r>
        <w:rPr>
          <w:szCs w:val="22"/>
          <w:lang w:val="lt-LT"/>
        </w:rPr>
        <w:t>6.</w:t>
      </w:r>
      <w:r>
        <w:rPr>
          <w:szCs w:val="22"/>
          <w:lang w:val="lt-LT"/>
        </w:rPr>
        <w:tab/>
        <w:t>Pakuotės turinys ir kita informacija</w:t>
      </w:r>
    </w:p>
    <w:p w14:paraId="225C2CA1" w14:textId="77777777" w:rsidR="00BC5E63" w:rsidRPr="00C20EA1" w:rsidRDefault="00BC5E63" w:rsidP="00432D52">
      <w:pPr>
        <w:numPr>
          <w:ilvl w:val="12"/>
          <w:numId w:val="0"/>
        </w:numPr>
        <w:tabs>
          <w:tab w:val="clear" w:pos="567"/>
        </w:tabs>
        <w:spacing w:line="240" w:lineRule="auto"/>
        <w:jc w:val="both"/>
        <w:rPr>
          <w:szCs w:val="22"/>
          <w:lang w:val="lt-LT"/>
        </w:rPr>
      </w:pPr>
    </w:p>
    <w:p w14:paraId="4528F0DC" w14:textId="77777777" w:rsidR="00BC5E63" w:rsidRPr="00C436E7" w:rsidRDefault="00A7629A" w:rsidP="00C436E7">
      <w:pPr>
        <w:numPr>
          <w:ilvl w:val="12"/>
          <w:numId w:val="0"/>
        </w:numPr>
        <w:spacing w:line="240" w:lineRule="auto"/>
        <w:ind w:left="567" w:hanging="567"/>
        <w:jc w:val="both"/>
        <w:outlineLvl w:val="0"/>
        <w:rPr>
          <w:b/>
          <w:caps/>
          <w:szCs w:val="22"/>
          <w:lang w:val="lt-LT"/>
        </w:rPr>
      </w:pPr>
      <w:r>
        <w:rPr>
          <w:b/>
          <w:szCs w:val="22"/>
          <w:lang w:val="lt-LT"/>
        </w:rPr>
        <w:t>1.</w:t>
      </w:r>
      <w:r>
        <w:rPr>
          <w:b/>
          <w:szCs w:val="22"/>
          <w:lang w:val="lt-LT"/>
        </w:rPr>
        <w:tab/>
        <w:t xml:space="preserve">Kas </w:t>
      </w:r>
      <w:r w:rsidR="00C436E7">
        <w:rPr>
          <w:b/>
          <w:szCs w:val="22"/>
          <w:lang w:val="lt-LT"/>
        </w:rPr>
        <w:t xml:space="preserve">yra </w:t>
      </w:r>
      <w:proofErr w:type="spellStart"/>
      <w:r w:rsidR="00C436E7" w:rsidRPr="00C436E7">
        <w:rPr>
          <w:b/>
          <w:szCs w:val="22"/>
          <w:lang w:val="lt-LT"/>
        </w:rPr>
        <w:t>Paclitaxel</w:t>
      </w:r>
      <w:proofErr w:type="spellEnd"/>
      <w:r w:rsidR="00C436E7" w:rsidRPr="00C436E7">
        <w:rPr>
          <w:b/>
          <w:szCs w:val="22"/>
          <w:lang w:val="lt-LT"/>
        </w:rPr>
        <w:t xml:space="preserve"> </w:t>
      </w:r>
      <w:proofErr w:type="spellStart"/>
      <w:r w:rsidR="00C436E7" w:rsidRPr="00C436E7">
        <w:rPr>
          <w:b/>
          <w:szCs w:val="22"/>
          <w:lang w:val="lt-LT"/>
        </w:rPr>
        <w:t>Ribosepharm</w:t>
      </w:r>
      <w:proofErr w:type="spellEnd"/>
      <w:r w:rsidR="00C436E7">
        <w:rPr>
          <w:szCs w:val="22"/>
          <w:lang w:val="lt-LT"/>
        </w:rPr>
        <w:t xml:space="preserve"> </w:t>
      </w:r>
      <w:r w:rsidR="00BC5E63">
        <w:rPr>
          <w:b/>
          <w:szCs w:val="22"/>
          <w:lang w:val="lt-LT"/>
        </w:rPr>
        <w:t>ir kam jis vartojamas</w:t>
      </w:r>
    </w:p>
    <w:p w14:paraId="4EACEFA1" w14:textId="77777777" w:rsidR="00BC5E63" w:rsidRPr="00C20EA1" w:rsidRDefault="00BC5E63" w:rsidP="00432D52">
      <w:pPr>
        <w:tabs>
          <w:tab w:val="clear" w:pos="567"/>
          <w:tab w:val="left" w:pos="0"/>
        </w:tabs>
        <w:spacing w:line="240" w:lineRule="auto"/>
        <w:jc w:val="both"/>
        <w:rPr>
          <w:szCs w:val="22"/>
          <w:lang w:val="lt-LT"/>
        </w:rPr>
      </w:pPr>
    </w:p>
    <w:p w14:paraId="5B71C6CF" w14:textId="77777777" w:rsidR="00BC5E63" w:rsidRPr="00C20EA1" w:rsidRDefault="00BC5E63" w:rsidP="00432D52">
      <w:pPr>
        <w:tabs>
          <w:tab w:val="clear" w:pos="567"/>
          <w:tab w:val="left" w:pos="0"/>
        </w:tabs>
        <w:spacing w:line="240" w:lineRule="auto"/>
        <w:jc w:val="both"/>
        <w:rPr>
          <w:szCs w:val="22"/>
          <w:lang w:val="lt-LT"/>
        </w:rPr>
      </w:pPr>
      <w:proofErr w:type="spellStart"/>
      <w:r>
        <w:rPr>
          <w:szCs w:val="22"/>
          <w:lang w:val="lt-LT"/>
        </w:rPr>
        <w:t>Paklitakselis</w:t>
      </w:r>
      <w:proofErr w:type="spellEnd"/>
      <w:r>
        <w:rPr>
          <w:szCs w:val="22"/>
          <w:lang w:val="lt-LT"/>
        </w:rPr>
        <w:t xml:space="preserve"> priklauso vaistų nuo vėžio, kurie vadinami </w:t>
      </w:r>
      <w:proofErr w:type="spellStart"/>
      <w:r>
        <w:rPr>
          <w:szCs w:val="22"/>
          <w:lang w:val="lt-LT"/>
        </w:rPr>
        <w:t>taksanais</w:t>
      </w:r>
      <w:proofErr w:type="spellEnd"/>
      <w:r>
        <w:rPr>
          <w:szCs w:val="22"/>
          <w:lang w:val="lt-LT"/>
        </w:rPr>
        <w:t>, grupei. Šie vaistai slopina vėžio ląstelių augimą.</w:t>
      </w:r>
    </w:p>
    <w:p w14:paraId="36E4CC71" w14:textId="77777777" w:rsidR="00BC5E63" w:rsidRPr="00C20EA1" w:rsidRDefault="00BC5E63" w:rsidP="00432D52">
      <w:pPr>
        <w:tabs>
          <w:tab w:val="clear" w:pos="567"/>
          <w:tab w:val="left" w:pos="0"/>
        </w:tabs>
        <w:spacing w:line="240" w:lineRule="auto"/>
        <w:jc w:val="both"/>
        <w:rPr>
          <w:szCs w:val="22"/>
          <w:lang w:val="lt-LT"/>
        </w:rPr>
      </w:pPr>
    </w:p>
    <w:p w14:paraId="0283CB58" w14:textId="77777777" w:rsidR="00BC5E63" w:rsidRPr="00C20EA1" w:rsidRDefault="00C436E7" w:rsidP="00432D52">
      <w:pPr>
        <w:tabs>
          <w:tab w:val="clear" w:pos="567"/>
          <w:tab w:val="left" w:pos="0"/>
        </w:tabs>
        <w:spacing w:line="240" w:lineRule="auto"/>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gydomos toliau nurodytos ligos.</w:t>
      </w:r>
    </w:p>
    <w:p w14:paraId="151C9C9A" w14:textId="77777777" w:rsidR="00BC5E63" w:rsidRPr="00C20EA1" w:rsidRDefault="00BC5E63" w:rsidP="00432D52">
      <w:pPr>
        <w:tabs>
          <w:tab w:val="clear" w:pos="567"/>
          <w:tab w:val="left" w:pos="0"/>
        </w:tabs>
        <w:spacing w:line="240" w:lineRule="auto"/>
        <w:jc w:val="both"/>
        <w:rPr>
          <w:szCs w:val="22"/>
          <w:lang w:val="lt-LT"/>
        </w:rPr>
      </w:pPr>
    </w:p>
    <w:p w14:paraId="05B08B2E" w14:textId="77777777" w:rsidR="00BC5E63" w:rsidRPr="00C20EA1" w:rsidRDefault="00BC5E63" w:rsidP="00432D52">
      <w:pPr>
        <w:tabs>
          <w:tab w:val="clear" w:pos="567"/>
          <w:tab w:val="left" w:pos="0"/>
        </w:tabs>
        <w:spacing w:line="240" w:lineRule="auto"/>
        <w:jc w:val="both"/>
        <w:rPr>
          <w:szCs w:val="22"/>
          <w:lang w:val="lt-LT"/>
        </w:rPr>
      </w:pPr>
      <w:r>
        <w:rPr>
          <w:b/>
          <w:szCs w:val="22"/>
          <w:lang w:val="lt-LT"/>
        </w:rPr>
        <w:t>Kiaušidžių vėžys</w:t>
      </w:r>
    </w:p>
    <w:p w14:paraId="60D815E9"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Pirmaeilis gydymas (po pradinio chirurginio gydymo kartu su vaistu, kurio sudėtyje yra platinos, </w:t>
      </w:r>
      <w:proofErr w:type="spellStart"/>
      <w:r>
        <w:rPr>
          <w:szCs w:val="22"/>
          <w:lang w:val="lt-LT"/>
        </w:rPr>
        <w:t>cisplatina</w:t>
      </w:r>
      <w:proofErr w:type="spellEnd"/>
      <w:r>
        <w:rPr>
          <w:szCs w:val="22"/>
          <w:lang w:val="lt-LT"/>
        </w:rPr>
        <w:t>).</w:t>
      </w:r>
    </w:p>
    <w:p w14:paraId="5CCD804E"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Po to, kai įprastas gydymas vaistu, kurio sudėtyje yra platinos, buvo neveiksmingas.</w:t>
      </w:r>
    </w:p>
    <w:p w14:paraId="52C0296B" w14:textId="77777777" w:rsidR="00BC5E63" w:rsidRPr="00C20EA1" w:rsidRDefault="00BC5E63" w:rsidP="00432D52">
      <w:pPr>
        <w:tabs>
          <w:tab w:val="clear" w:pos="567"/>
          <w:tab w:val="left" w:pos="540"/>
        </w:tabs>
        <w:spacing w:line="240" w:lineRule="auto"/>
        <w:jc w:val="both"/>
        <w:rPr>
          <w:szCs w:val="22"/>
          <w:lang w:val="lt-LT"/>
        </w:rPr>
      </w:pPr>
    </w:p>
    <w:p w14:paraId="3101DC18" w14:textId="77777777" w:rsidR="00BC5E63" w:rsidRPr="00C20EA1" w:rsidRDefault="00BC5E63" w:rsidP="00432D52">
      <w:pPr>
        <w:tabs>
          <w:tab w:val="clear" w:pos="567"/>
          <w:tab w:val="left" w:pos="0"/>
        </w:tabs>
        <w:spacing w:line="240" w:lineRule="auto"/>
        <w:jc w:val="both"/>
        <w:rPr>
          <w:szCs w:val="22"/>
          <w:lang w:val="lt-LT"/>
        </w:rPr>
      </w:pPr>
      <w:r>
        <w:rPr>
          <w:b/>
          <w:szCs w:val="22"/>
          <w:lang w:val="lt-LT"/>
        </w:rPr>
        <w:t>Krūties vėžys</w:t>
      </w:r>
    </w:p>
    <w:p w14:paraId="2F653F9D"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Pirmaeilis į kitas organizmo vietas išplitusio (</w:t>
      </w:r>
      <w:proofErr w:type="spellStart"/>
      <w:r>
        <w:rPr>
          <w:szCs w:val="22"/>
          <w:lang w:val="lt-LT"/>
        </w:rPr>
        <w:t>metastazavusio</w:t>
      </w:r>
      <w:proofErr w:type="spellEnd"/>
      <w:r>
        <w:rPr>
          <w:szCs w:val="22"/>
          <w:lang w:val="lt-LT"/>
        </w:rPr>
        <w:t xml:space="preserve">) vėžio gydymas.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vartojamas kartu arba su </w:t>
      </w:r>
      <w:proofErr w:type="spellStart"/>
      <w:r>
        <w:rPr>
          <w:i/>
          <w:szCs w:val="22"/>
          <w:lang w:val="lt-LT"/>
        </w:rPr>
        <w:t>antraciklinais</w:t>
      </w:r>
      <w:proofErr w:type="spellEnd"/>
      <w:r>
        <w:rPr>
          <w:i/>
          <w:szCs w:val="22"/>
          <w:lang w:val="lt-LT"/>
        </w:rPr>
        <w:t xml:space="preserve"> </w:t>
      </w:r>
      <w:r>
        <w:rPr>
          <w:szCs w:val="22"/>
          <w:lang w:val="lt-LT"/>
        </w:rPr>
        <w:t xml:space="preserve">(pvz., </w:t>
      </w:r>
      <w:proofErr w:type="spellStart"/>
      <w:r>
        <w:rPr>
          <w:szCs w:val="22"/>
          <w:lang w:val="lt-LT"/>
        </w:rPr>
        <w:t>doksorubicinu</w:t>
      </w:r>
      <w:proofErr w:type="spellEnd"/>
      <w:r>
        <w:rPr>
          <w:szCs w:val="22"/>
          <w:lang w:val="lt-LT"/>
        </w:rPr>
        <w:t xml:space="preserve">), arba kartu su vaistu, kuris vadinamas </w:t>
      </w:r>
      <w:proofErr w:type="spellStart"/>
      <w:r>
        <w:rPr>
          <w:i/>
          <w:szCs w:val="22"/>
          <w:lang w:val="lt-LT"/>
        </w:rPr>
        <w:t>trastuzumabu</w:t>
      </w:r>
      <w:proofErr w:type="spellEnd"/>
      <w:r>
        <w:rPr>
          <w:i/>
          <w:szCs w:val="22"/>
          <w:lang w:val="lt-LT"/>
        </w:rPr>
        <w:t xml:space="preserve"> </w:t>
      </w:r>
      <w:r>
        <w:rPr>
          <w:szCs w:val="22"/>
          <w:lang w:val="lt-LT"/>
        </w:rPr>
        <w:t xml:space="preserve">(pacientams, kuriems netinka </w:t>
      </w:r>
      <w:proofErr w:type="spellStart"/>
      <w:r>
        <w:rPr>
          <w:szCs w:val="22"/>
          <w:lang w:val="lt-LT"/>
        </w:rPr>
        <w:t>antraciklinai</w:t>
      </w:r>
      <w:proofErr w:type="spellEnd"/>
      <w:r>
        <w:rPr>
          <w:szCs w:val="22"/>
          <w:lang w:val="lt-LT"/>
        </w:rPr>
        <w:t xml:space="preserve"> ir vėžio ląstelių paviršiuje aptikta baltymo, vadinamo HER-2) (žr. </w:t>
      </w:r>
      <w:proofErr w:type="spellStart"/>
      <w:r>
        <w:rPr>
          <w:szCs w:val="22"/>
          <w:lang w:val="lt-LT"/>
        </w:rPr>
        <w:t>trastuzumabo</w:t>
      </w:r>
      <w:proofErr w:type="spellEnd"/>
      <w:r>
        <w:rPr>
          <w:szCs w:val="22"/>
          <w:lang w:val="lt-LT"/>
        </w:rPr>
        <w:t xml:space="preserve"> pakuotės lapelį).</w:t>
      </w:r>
    </w:p>
    <w:p w14:paraId="5A463B08"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Papildomas gydymas po pradinio chirurginio gydymo ir gydymo </w:t>
      </w:r>
      <w:proofErr w:type="spellStart"/>
      <w:r>
        <w:rPr>
          <w:szCs w:val="22"/>
          <w:lang w:val="lt-LT"/>
        </w:rPr>
        <w:t>antraciklinais</w:t>
      </w:r>
      <w:proofErr w:type="spellEnd"/>
      <w:r>
        <w:rPr>
          <w:szCs w:val="22"/>
          <w:lang w:val="lt-LT"/>
        </w:rPr>
        <w:t xml:space="preserve"> ir </w:t>
      </w:r>
      <w:proofErr w:type="spellStart"/>
      <w:r>
        <w:rPr>
          <w:szCs w:val="22"/>
          <w:lang w:val="lt-LT"/>
        </w:rPr>
        <w:t>ciklofosfamidu</w:t>
      </w:r>
      <w:proofErr w:type="spellEnd"/>
      <w:r>
        <w:rPr>
          <w:szCs w:val="22"/>
          <w:lang w:val="lt-LT"/>
        </w:rPr>
        <w:t xml:space="preserve"> (AC).</w:t>
      </w:r>
    </w:p>
    <w:p w14:paraId="5353894E"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Antraeilis gydymas pacientams, kurie nereaguoja į įprastą gydymą </w:t>
      </w:r>
      <w:proofErr w:type="spellStart"/>
      <w:r>
        <w:rPr>
          <w:szCs w:val="22"/>
          <w:lang w:val="lt-LT"/>
        </w:rPr>
        <w:t>antraciklinais</w:t>
      </w:r>
      <w:proofErr w:type="spellEnd"/>
      <w:r>
        <w:rPr>
          <w:szCs w:val="22"/>
          <w:lang w:val="lt-LT"/>
        </w:rPr>
        <w:t xml:space="preserve"> arba kuriems tokio gydymo taikyti negalima.</w:t>
      </w:r>
    </w:p>
    <w:p w14:paraId="46C768A7" w14:textId="77777777" w:rsidR="00BC5E63" w:rsidRPr="00C20EA1" w:rsidRDefault="00BC5E63" w:rsidP="00432D52">
      <w:pPr>
        <w:tabs>
          <w:tab w:val="clear" w:pos="567"/>
          <w:tab w:val="left" w:pos="540"/>
        </w:tabs>
        <w:spacing w:line="240" w:lineRule="auto"/>
        <w:jc w:val="both"/>
        <w:rPr>
          <w:szCs w:val="22"/>
          <w:lang w:val="lt-LT"/>
        </w:rPr>
      </w:pPr>
    </w:p>
    <w:p w14:paraId="6B06970C" w14:textId="77777777" w:rsidR="00BC5E63" w:rsidRPr="00C20EA1" w:rsidRDefault="00BC5E63" w:rsidP="00432D52">
      <w:pPr>
        <w:tabs>
          <w:tab w:val="clear" w:pos="567"/>
          <w:tab w:val="left" w:pos="0"/>
        </w:tabs>
        <w:spacing w:line="240" w:lineRule="auto"/>
        <w:jc w:val="both"/>
        <w:rPr>
          <w:szCs w:val="22"/>
          <w:lang w:val="lt-LT"/>
        </w:rPr>
      </w:pPr>
      <w:r>
        <w:rPr>
          <w:b/>
          <w:szCs w:val="22"/>
          <w:lang w:val="lt-LT"/>
        </w:rPr>
        <w:t xml:space="preserve">Išplitęs </w:t>
      </w:r>
      <w:proofErr w:type="spellStart"/>
      <w:r>
        <w:rPr>
          <w:b/>
          <w:szCs w:val="22"/>
          <w:lang w:val="lt-LT"/>
        </w:rPr>
        <w:t>nesmulkialąstelinis</w:t>
      </w:r>
      <w:proofErr w:type="spellEnd"/>
      <w:r>
        <w:rPr>
          <w:b/>
          <w:szCs w:val="22"/>
          <w:lang w:val="lt-LT"/>
        </w:rPr>
        <w:t xml:space="preserve"> plaučių vėžys</w:t>
      </w:r>
    </w:p>
    <w:p w14:paraId="76DD9307"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Kartu su </w:t>
      </w:r>
      <w:proofErr w:type="spellStart"/>
      <w:r>
        <w:rPr>
          <w:szCs w:val="22"/>
          <w:lang w:val="lt-LT"/>
        </w:rPr>
        <w:t>cisplatina</w:t>
      </w:r>
      <w:proofErr w:type="spellEnd"/>
      <w:r>
        <w:rPr>
          <w:szCs w:val="22"/>
          <w:lang w:val="lt-LT"/>
        </w:rPr>
        <w:t>, jeigu negalima taikyti chirurginio ir (arba) spindulinio gydymo.</w:t>
      </w:r>
    </w:p>
    <w:p w14:paraId="2D5E747F" w14:textId="77777777" w:rsidR="00BC5E63" w:rsidRPr="00C20EA1" w:rsidRDefault="00BC5E63" w:rsidP="00432D52">
      <w:pPr>
        <w:tabs>
          <w:tab w:val="clear" w:pos="567"/>
          <w:tab w:val="left" w:pos="540"/>
        </w:tabs>
        <w:spacing w:line="240" w:lineRule="auto"/>
        <w:jc w:val="both"/>
        <w:rPr>
          <w:szCs w:val="22"/>
          <w:lang w:val="lt-LT"/>
        </w:rPr>
      </w:pPr>
    </w:p>
    <w:p w14:paraId="1BA7F6D8" w14:textId="77777777" w:rsidR="00BC5E63" w:rsidRPr="00C20EA1" w:rsidRDefault="00BC5E63" w:rsidP="00432D52">
      <w:pPr>
        <w:tabs>
          <w:tab w:val="clear" w:pos="567"/>
          <w:tab w:val="left" w:pos="0"/>
        </w:tabs>
        <w:spacing w:line="240" w:lineRule="auto"/>
        <w:jc w:val="both"/>
        <w:rPr>
          <w:szCs w:val="22"/>
          <w:lang w:val="lt-LT"/>
        </w:rPr>
      </w:pPr>
      <w:r>
        <w:rPr>
          <w:b/>
          <w:szCs w:val="22"/>
          <w:lang w:val="lt-LT"/>
        </w:rPr>
        <w:t xml:space="preserve">Su AIDS susijusi </w:t>
      </w:r>
      <w:proofErr w:type="spellStart"/>
      <w:r>
        <w:rPr>
          <w:b/>
          <w:szCs w:val="22"/>
          <w:lang w:val="lt-LT"/>
        </w:rPr>
        <w:t>Kapoši</w:t>
      </w:r>
      <w:proofErr w:type="spellEnd"/>
      <w:r>
        <w:rPr>
          <w:b/>
          <w:szCs w:val="22"/>
          <w:lang w:val="lt-LT"/>
        </w:rPr>
        <w:t xml:space="preserve"> (</w:t>
      </w:r>
      <w:r>
        <w:rPr>
          <w:b/>
          <w:i/>
          <w:szCs w:val="22"/>
          <w:lang w:val="lt-LT"/>
        </w:rPr>
        <w:t>Kaposi</w:t>
      </w:r>
      <w:r>
        <w:rPr>
          <w:b/>
          <w:szCs w:val="22"/>
          <w:lang w:val="lt-LT"/>
        </w:rPr>
        <w:t>)</w:t>
      </w:r>
      <w:r>
        <w:rPr>
          <w:b/>
          <w:i/>
          <w:szCs w:val="22"/>
          <w:lang w:val="lt-LT"/>
        </w:rPr>
        <w:t xml:space="preserve"> </w:t>
      </w:r>
      <w:r>
        <w:rPr>
          <w:b/>
          <w:szCs w:val="22"/>
          <w:lang w:val="lt-LT"/>
        </w:rPr>
        <w:t>sarkoma</w:t>
      </w:r>
    </w:p>
    <w:p w14:paraId="15B5739E" w14:textId="77777777" w:rsidR="00BC5E63" w:rsidRPr="00C20EA1" w:rsidRDefault="00BC5E63" w:rsidP="00432D52">
      <w:pPr>
        <w:numPr>
          <w:ilvl w:val="0"/>
          <w:numId w:val="4"/>
        </w:numPr>
        <w:tabs>
          <w:tab w:val="clear" w:pos="567"/>
          <w:tab w:val="clear" w:pos="720"/>
          <w:tab w:val="left" w:pos="540"/>
        </w:tabs>
        <w:spacing w:line="240" w:lineRule="auto"/>
        <w:ind w:left="540" w:hanging="540"/>
        <w:jc w:val="both"/>
        <w:rPr>
          <w:szCs w:val="22"/>
          <w:lang w:val="lt-LT"/>
        </w:rPr>
      </w:pPr>
      <w:r>
        <w:rPr>
          <w:szCs w:val="22"/>
          <w:lang w:val="lt-LT"/>
        </w:rPr>
        <w:t xml:space="preserve">Jeigu kitoks taikytas gydymas (pvz.: </w:t>
      </w:r>
      <w:proofErr w:type="spellStart"/>
      <w:r>
        <w:rPr>
          <w:szCs w:val="22"/>
          <w:lang w:val="lt-LT"/>
        </w:rPr>
        <w:t>liposominėmis</w:t>
      </w:r>
      <w:proofErr w:type="spellEnd"/>
      <w:r>
        <w:rPr>
          <w:szCs w:val="22"/>
          <w:lang w:val="lt-LT"/>
        </w:rPr>
        <w:t xml:space="preserve"> </w:t>
      </w:r>
      <w:proofErr w:type="spellStart"/>
      <w:r>
        <w:rPr>
          <w:szCs w:val="22"/>
          <w:lang w:val="lt-LT"/>
        </w:rPr>
        <w:t>antraciklinų</w:t>
      </w:r>
      <w:proofErr w:type="spellEnd"/>
      <w:r>
        <w:rPr>
          <w:szCs w:val="22"/>
          <w:lang w:val="lt-LT"/>
        </w:rPr>
        <w:t xml:space="preserve"> formomis) buvo neveiksmingas.</w:t>
      </w:r>
    </w:p>
    <w:p w14:paraId="6D21423F" w14:textId="77777777" w:rsidR="00BC5E63" w:rsidRPr="00C20EA1" w:rsidRDefault="00BC5E63" w:rsidP="00432D52">
      <w:pPr>
        <w:tabs>
          <w:tab w:val="clear" w:pos="567"/>
          <w:tab w:val="left" w:pos="0"/>
        </w:tabs>
        <w:spacing w:line="240" w:lineRule="auto"/>
        <w:jc w:val="both"/>
        <w:rPr>
          <w:szCs w:val="22"/>
          <w:lang w:val="lt-LT"/>
        </w:rPr>
      </w:pPr>
    </w:p>
    <w:p w14:paraId="2FF76087" w14:textId="77777777" w:rsidR="00BC5E63" w:rsidRPr="00C20EA1" w:rsidRDefault="00BC5E63" w:rsidP="00432D52">
      <w:pPr>
        <w:numPr>
          <w:ilvl w:val="12"/>
          <w:numId w:val="0"/>
        </w:numPr>
        <w:spacing w:line="240" w:lineRule="auto"/>
        <w:ind w:left="567" w:hanging="567"/>
        <w:jc w:val="both"/>
        <w:outlineLvl w:val="0"/>
        <w:rPr>
          <w:b/>
          <w:caps/>
          <w:szCs w:val="22"/>
          <w:lang w:val="lt-LT"/>
        </w:rPr>
      </w:pPr>
      <w:r>
        <w:rPr>
          <w:b/>
          <w:szCs w:val="22"/>
          <w:lang w:val="lt-LT"/>
        </w:rPr>
        <w:t>2.</w:t>
      </w:r>
      <w:r>
        <w:rPr>
          <w:b/>
          <w:szCs w:val="22"/>
          <w:lang w:val="lt-LT"/>
        </w:rPr>
        <w:tab/>
        <w:t>Kas žinotina p</w:t>
      </w:r>
      <w:r w:rsidR="00A7629A">
        <w:rPr>
          <w:b/>
          <w:szCs w:val="22"/>
          <w:lang w:val="lt-LT"/>
        </w:rPr>
        <w:t xml:space="preserve">rieš vartojant </w:t>
      </w:r>
      <w:proofErr w:type="spellStart"/>
      <w:r w:rsidR="00C436E7" w:rsidRPr="00C436E7">
        <w:rPr>
          <w:b/>
          <w:szCs w:val="22"/>
          <w:lang w:val="lt-LT"/>
        </w:rPr>
        <w:t>Paclitaxel</w:t>
      </w:r>
      <w:proofErr w:type="spellEnd"/>
      <w:r w:rsidR="00C436E7" w:rsidRPr="00C436E7">
        <w:rPr>
          <w:b/>
          <w:szCs w:val="22"/>
          <w:lang w:val="lt-LT"/>
        </w:rPr>
        <w:t xml:space="preserve"> </w:t>
      </w:r>
      <w:proofErr w:type="spellStart"/>
      <w:r w:rsidR="00C436E7" w:rsidRPr="00C436E7">
        <w:rPr>
          <w:b/>
          <w:szCs w:val="22"/>
          <w:lang w:val="lt-LT"/>
        </w:rPr>
        <w:t>Ribosepharm</w:t>
      </w:r>
      <w:proofErr w:type="spellEnd"/>
    </w:p>
    <w:p w14:paraId="403ED56A" w14:textId="77777777" w:rsidR="00BC5E63" w:rsidRPr="00C20EA1" w:rsidRDefault="00BC5E63" w:rsidP="00432D52">
      <w:pPr>
        <w:spacing w:line="240" w:lineRule="auto"/>
        <w:ind w:left="567" w:hanging="567"/>
        <w:jc w:val="both"/>
        <w:rPr>
          <w:szCs w:val="22"/>
          <w:lang w:val="lt-LT"/>
        </w:rPr>
      </w:pPr>
    </w:p>
    <w:p w14:paraId="458E0A17" w14:textId="77777777" w:rsidR="00BC5E63" w:rsidRPr="00C20EA1" w:rsidRDefault="00C436E7" w:rsidP="00432D52">
      <w:pPr>
        <w:spacing w:line="240" w:lineRule="auto"/>
        <w:ind w:left="567" w:hanging="567"/>
        <w:jc w:val="both"/>
        <w:rPr>
          <w:b/>
          <w:bCs/>
          <w:szCs w:val="22"/>
          <w:lang w:val="lt-LT"/>
        </w:rPr>
      </w:pPr>
      <w:proofErr w:type="spellStart"/>
      <w:r w:rsidRPr="00C436E7">
        <w:rPr>
          <w:b/>
          <w:szCs w:val="22"/>
          <w:lang w:val="lt-LT"/>
        </w:rPr>
        <w:t>Paclitaxel</w:t>
      </w:r>
      <w:proofErr w:type="spellEnd"/>
      <w:r w:rsidRPr="00C436E7">
        <w:rPr>
          <w:b/>
          <w:szCs w:val="22"/>
          <w:lang w:val="lt-LT"/>
        </w:rPr>
        <w:t xml:space="preserve"> </w:t>
      </w:r>
      <w:proofErr w:type="spellStart"/>
      <w:r w:rsidRPr="00C436E7">
        <w:rPr>
          <w:b/>
          <w:szCs w:val="22"/>
          <w:lang w:val="lt-LT"/>
        </w:rPr>
        <w:t>Ribosepharm</w:t>
      </w:r>
      <w:proofErr w:type="spellEnd"/>
      <w:r w:rsidR="00BC5E63">
        <w:rPr>
          <w:b/>
          <w:szCs w:val="22"/>
          <w:lang w:val="lt-LT"/>
        </w:rPr>
        <w:t xml:space="preserve"> </w:t>
      </w:r>
      <w:r w:rsidR="00BC5E63">
        <w:rPr>
          <w:b/>
          <w:bCs/>
          <w:szCs w:val="22"/>
          <w:lang w:val="lt-LT"/>
        </w:rPr>
        <w:t>vartoti negalima</w:t>
      </w:r>
    </w:p>
    <w:p w14:paraId="7525F23D" w14:textId="77777777" w:rsidR="00BC5E63" w:rsidRPr="00C20EA1" w:rsidRDefault="00BC5E63" w:rsidP="00432D52">
      <w:pPr>
        <w:numPr>
          <w:ilvl w:val="0"/>
          <w:numId w:val="2"/>
        </w:numPr>
        <w:tabs>
          <w:tab w:val="clear" w:pos="567"/>
        </w:tabs>
        <w:spacing w:line="240" w:lineRule="auto"/>
        <w:ind w:left="567" w:hanging="567"/>
        <w:jc w:val="both"/>
        <w:rPr>
          <w:szCs w:val="22"/>
          <w:lang w:val="lt-LT"/>
        </w:rPr>
      </w:pPr>
      <w:r>
        <w:rPr>
          <w:b/>
          <w:szCs w:val="22"/>
          <w:lang w:val="lt-LT"/>
        </w:rPr>
        <w:t>jeigu yra alergija</w:t>
      </w:r>
      <w:r>
        <w:rPr>
          <w:szCs w:val="22"/>
          <w:lang w:val="lt-LT"/>
        </w:rPr>
        <w:t xml:space="preserve"> </w:t>
      </w:r>
      <w:proofErr w:type="spellStart"/>
      <w:r>
        <w:rPr>
          <w:szCs w:val="22"/>
          <w:lang w:val="lt-LT"/>
        </w:rPr>
        <w:t>paklitakseliui</w:t>
      </w:r>
      <w:proofErr w:type="spellEnd"/>
      <w:r>
        <w:rPr>
          <w:szCs w:val="22"/>
          <w:lang w:val="lt-LT"/>
        </w:rPr>
        <w:t xml:space="preserve"> arba bet kuriai pagalbinei </w:t>
      </w:r>
      <w:r>
        <w:rPr>
          <w:noProof/>
          <w:szCs w:val="22"/>
          <w:lang w:val="lt-LT"/>
        </w:rPr>
        <w:t xml:space="preserve">šio vaisto </w:t>
      </w:r>
      <w:r>
        <w:rPr>
          <w:szCs w:val="22"/>
          <w:lang w:val="lt-LT"/>
        </w:rPr>
        <w:t xml:space="preserve">medžiagai, ypač </w:t>
      </w:r>
      <w:proofErr w:type="spellStart"/>
      <w:r w:rsidRPr="003A6218">
        <w:rPr>
          <w:szCs w:val="22"/>
          <w:lang w:val="lt-LT"/>
        </w:rPr>
        <w:t>polioksilo</w:t>
      </w:r>
      <w:proofErr w:type="spellEnd"/>
      <w:r w:rsidRPr="003A6218">
        <w:rPr>
          <w:szCs w:val="22"/>
          <w:lang w:val="lt-LT"/>
        </w:rPr>
        <w:t xml:space="preserve"> 35 ricinos alieju</w:t>
      </w:r>
      <w:r>
        <w:rPr>
          <w:szCs w:val="22"/>
          <w:lang w:val="lt-LT"/>
        </w:rPr>
        <w:t>i</w:t>
      </w:r>
      <w:r w:rsidRPr="003A6218">
        <w:rPr>
          <w:szCs w:val="22"/>
          <w:lang w:val="lt-LT"/>
        </w:rPr>
        <w:t xml:space="preserve"> (</w:t>
      </w:r>
      <w:proofErr w:type="spellStart"/>
      <w:r w:rsidRPr="003A6218">
        <w:rPr>
          <w:szCs w:val="22"/>
          <w:lang w:val="lt-LT"/>
        </w:rPr>
        <w:t>makrogolglicerolio</w:t>
      </w:r>
      <w:proofErr w:type="spellEnd"/>
      <w:r w:rsidRPr="003A6218">
        <w:rPr>
          <w:szCs w:val="22"/>
          <w:lang w:val="lt-LT"/>
        </w:rPr>
        <w:t xml:space="preserve"> </w:t>
      </w:r>
      <w:proofErr w:type="spellStart"/>
      <w:r w:rsidRPr="003A6218">
        <w:rPr>
          <w:szCs w:val="22"/>
          <w:lang w:val="lt-LT"/>
        </w:rPr>
        <w:t>ricinoleato</w:t>
      </w:r>
      <w:proofErr w:type="spellEnd"/>
      <w:r w:rsidRPr="003A6218">
        <w:rPr>
          <w:szCs w:val="22"/>
          <w:lang w:val="lt-LT"/>
        </w:rPr>
        <w:t xml:space="preserve"> 35) </w:t>
      </w:r>
      <w:r w:rsidRPr="00C20EA1">
        <w:rPr>
          <w:szCs w:val="22"/>
          <w:lang w:val="lt-LT"/>
        </w:rPr>
        <w:t>(jos išvardytos 6</w:t>
      </w:r>
      <w:r w:rsidRPr="005E2A79">
        <w:rPr>
          <w:szCs w:val="22"/>
          <w:lang w:val="lt-LT"/>
        </w:rPr>
        <w:t> skyriuje)</w:t>
      </w:r>
      <w:r>
        <w:rPr>
          <w:szCs w:val="22"/>
          <w:lang w:val="lt-LT"/>
        </w:rPr>
        <w:t>;</w:t>
      </w:r>
    </w:p>
    <w:p w14:paraId="4BCAFEDA" w14:textId="77777777"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t>žindymo laikotarpiu</w:t>
      </w:r>
      <w:r>
        <w:rPr>
          <w:szCs w:val="22"/>
          <w:lang w:val="lt-LT"/>
        </w:rPr>
        <w:t>;</w:t>
      </w:r>
    </w:p>
    <w:p w14:paraId="459FD23A" w14:textId="77777777"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t>jeigu kraujyje yra per mažai baltųjų kraujo ląstelių</w:t>
      </w:r>
      <w:r>
        <w:rPr>
          <w:szCs w:val="22"/>
          <w:lang w:val="lt-LT"/>
        </w:rPr>
        <w:t xml:space="preserve"> (pradinis </w:t>
      </w:r>
      <w:proofErr w:type="spellStart"/>
      <w:r>
        <w:rPr>
          <w:szCs w:val="22"/>
          <w:lang w:val="lt-LT"/>
        </w:rPr>
        <w:t>neutrofilų</w:t>
      </w:r>
      <w:proofErr w:type="spellEnd"/>
      <w:r>
        <w:rPr>
          <w:szCs w:val="22"/>
          <w:lang w:val="lt-LT"/>
        </w:rPr>
        <w:t xml:space="preserve"> kiekis &lt; 1,5 x 10</w:t>
      </w:r>
      <w:r>
        <w:rPr>
          <w:szCs w:val="22"/>
          <w:vertAlign w:val="superscript"/>
          <w:lang w:val="lt-LT"/>
        </w:rPr>
        <w:t>9</w:t>
      </w:r>
      <w:r>
        <w:rPr>
          <w:szCs w:val="22"/>
          <w:lang w:val="lt-LT"/>
        </w:rPr>
        <w:t xml:space="preserve">/l, apie tai pasakys gydytojas). Bus reguliariai tiriamas Jūsų kraujas </w:t>
      </w:r>
      <w:proofErr w:type="spellStart"/>
      <w:r>
        <w:rPr>
          <w:szCs w:val="22"/>
          <w:lang w:val="lt-LT"/>
        </w:rPr>
        <w:t>neutrofilų</w:t>
      </w:r>
      <w:proofErr w:type="spellEnd"/>
      <w:r>
        <w:rPr>
          <w:szCs w:val="22"/>
          <w:lang w:val="lt-LT"/>
        </w:rPr>
        <w:t xml:space="preserve"> kiekiui nustatyti;</w:t>
      </w:r>
    </w:p>
    <w:p w14:paraId="1F50DD87" w14:textId="77777777" w:rsidR="00BC5E63" w:rsidRPr="00C20EA1" w:rsidRDefault="00BC5E63" w:rsidP="00432D52">
      <w:pPr>
        <w:numPr>
          <w:ilvl w:val="0"/>
          <w:numId w:val="2"/>
        </w:numPr>
        <w:tabs>
          <w:tab w:val="left" w:pos="540"/>
        </w:tabs>
        <w:spacing w:line="240" w:lineRule="auto"/>
        <w:ind w:left="567" w:hanging="567"/>
        <w:jc w:val="both"/>
        <w:rPr>
          <w:szCs w:val="22"/>
          <w:lang w:val="lt-LT"/>
        </w:rPr>
      </w:pPr>
      <w:r>
        <w:rPr>
          <w:b/>
          <w:szCs w:val="22"/>
          <w:lang w:val="lt-LT"/>
        </w:rPr>
        <w:t>jeigu sergate sunkia nekontroliuojama infekcija</w:t>
      </w:r>
      <w:r w:rsidR="00A7629A">
        <w:rPr>
          <w:szCs w:val="22"/>
          <w:lang w:val="lt-LT"/>
        </w:rPr>
        <w:t xml:space="preserve"> arba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sidR="00A7629A">
        <w:rPr>
          <w:b/>
          <w:szCs w:val="22"/>
          <w:lang w:val="lt-LT"/>
        </w:rPr>
        <w:t xml:space="preserve">  </w:t>
      </w:r>
      <w:r>
        <w:rPr>
          <w:b/>
          <w:szCs w:val="22"/>
          <w:lang w:val="lt-LT"/>
        </w:rPr>
        <w:t xml:space="preserve">gydoma </w:t>
      </w:r>
      <w:proofErr w:type="spellStart"/>
      <w:r>
        <w:rPr>
          <w:b/>
          <w:szCs w:val="22"/>
          <w:lang w:val="lt-LT"/>
        </w:rPr>
        <w:t>Kapoši</w:t>
      </w:r>
      <w:proofErr w:type="spellEnd"/>
      <w:r>
        <w:rPr>
          <w:b/>
          <w:szCs w:val="22"/>
          <w:lang w:val="lt-LT"/>
        </w:rPr>
        <w:t xml:space="preserve"> sarkoma</w:t>
      </w:r>
      <w:r>
        <w:rPr>
          <w:szCs w:val="22"/>
          <w:lang w:val="lt-LT"/>
        </w:rPr>
        <w:t>.</w:t>
      </w:r>
    </w:p>
    <w:p w14:paraId="7C4F5171" w14:textId="77777777" w:rsidR="00BC5E63" w:rsidRPr="00C20EA1" w:rsidRDefault="00BC5E63" w:rsidP="00432D52">
      <w:pPr>
        <w:spacing w:line="240" w:lineRule="auto"/>
        <w:ind w:left="567" w:hanging="567"/>
        <w:jc w:val="both"/>
        <w:rPr>
          <w:szCs w:val="22"/>
          <w:lang w:val="lt-LT"/>
        </w:rPr>
      </w:pPr>
    </w:p>
    <w:p w14:paraId="09F44E3F" w14:textId="77777777" w:rsidR="00BC5E63" w:rsidRPr="00C20EA1" w:rsidRDefault="00BC5E63" w:rsidP="00432D52">
      <w:pPr>
        <w:tabs>
          <w:tab w:val="clear" w:pos="567"/>
          <w:tab w:val="left" w:pos="0"/>
        </w:tabs>
        <w:spacing w:line="240" w:lineRule="auto"/>
        <w:jc w:val="both"/>
        <w:rPr>
          <w:szCs w:val="22"/>
          <w:lang w:val="lt-LT"/>
        </w:rPr>
      </w:pPr>
      <w:r>
        <w:rPr>
          <w:szCs w:val="22"/>
          <w:lang w:val="lt-LT"/>
        </w:rPr>
        <w:t xml:space="preserve">Jeigu yra nurodytų aplinkybių, </w:t>
      </w:r>
      <w:r>
        <w:rPr>
          <w:b/>
          <w:szCs w:val="22"/>
          <w:lang w:val="lt-LT"/>
        </w:rPr>
        <w:t>prieš pra</w:t>
      </w:r>
      <w:r w:rsidR="00A7629A">
        <w:rPr>
          <w:b/>
          <w:szCs w:val="22"/>
          <w:lang w:val="lt-LT"/>
        </w:rPr>
        <w:t xml:space="preserve">dedant vartoti </w:t>
      </w:r>
      <w:proofErr w:type="spellStart"/>
      <w:r w:rsidR="00C436E7" w:rsidRPr="00C436E7">
        <w:rPr>
          <w:b/>
          <w:szCs w:val="22"/>
          <w:lang w:val="lt-LT"/>
        </w:rPr>
        <w:t>Paclitaxel</w:t>
      </w:r>
      <w:proofErr w:type="spellEnd"/>
      <w:r w:rsidR="00C436E7" w:rsidRPr="00C436E7">
        <w:rPr>
          <w:b/>
          <w:szCs w:val="22"/>
          <w:lang w:val="lt-LT"/>
        </w:rPr>
        <w:t xml:space="preserve"> </w:t>
      </w:r>
      <w:proofErr w:type="spellStart"/>
      <w:r w:rsidR="00C436E7" w:rsidRPr="00C436E7">
        <w:rPr>
          <w:b/>
          <w:szCs w:val="22"/>
          <w:lang w:val="lt-LT"/>
        </w:rPr>
        <w:t>Ribosepharm</w:t>
      </w:r>
      <w:proofErr w:type="spellEnd"/>
      <w:r>
        <w:rPr>
          <w:b/>
          <w:szCs w:val="22"/>
          <w:lang w:val="lt-LT"/>
        </w:rPr>
        <w:t>, apie tai pasakykite gydytojui</w:t>
      </w:r>
      <w:r>
        <w:rPr>
          <w:szCs w:val="22"/>
          <w:lang w:val="lt-LT"/>
        </w:rPr>
        <w:t>.</w:t>
      </w:r>
    </w:p>
    <w:p w14:paraId="7C6A7377" w14:textId="77777777" w:rsidR="00BC5E63" w:rsidRPr="00C20EA1" w:rsidRDefault="00BC5E63" w:rsidP="00432D52">
      <w:pPr>
        <w:tabs>
          <w:tab w:val="clear" w:pos="567"/>
          <w:tab w:val="left" w:pos="0"/>
        </w:tabs>
        <w:spacing w:line="240" w:lineRule="auto"/>
        <w:jc w:val="both"/>
        <w:rPr>
          <w:szCs w:val="22"/>
          <w:lang w:val="lt-LT"/>
        </w:rPr>
      </w:pPr>
    </w:p>
    <w:p w14:paraId="1ADC9F5C" w14:textId="77777777" w:rsidR="00BC5E63" w:rsidRPr="00C20EA1" w:rsidRDefault="00C436E7" w:rsidP="00432D52">
      <w:pPr>
        <w:tabs>
          <w:tab w:val="clear" w:pos="567"/>
          <w:tab w:val="left" w:pos="0"/>
        </w:tabs>
        <w:spacing w:line="240" w:lineRule="auto"/>
        <w:jc w:val="both"/>
        <w:rPr>
          <w:szCs w:val="22"/>
          <w:lang w:val="lt-LT"/>
        </w:rPr>
      </w:pPr>
      <w:proofErr w:type="spellStart"/>
      <w:r w:rsidRPr="00C436E7">
        <w:rPr>
          <w:b/>
          <w:szCs w:val="22"/>
          <w:lang w:val="lt-LT"/>
        </w:rPr>
        <w:t>Paclitaxel</w:t>
      </w:r>
      <w:proofErr w:type="spellEnd"/>
      <w:r w:rsidRPr="00C436E7">
        <w:rPr>
          <w:b/>
          <w:szCs w:val="22"/>
          <w:lang w:val="lt-LT"/>
        </w:rPr>
        <w:t xml:space="preserve"> </w:t>
      </w:r>
      <w:proofErr w:type="spellStart"/>
      <w:r w:rsidRPr="00C436E7">
        <w:rPr>
          <w:b/>
          <w:szCs w:val="22"/>
          <w:lang w:val="lt-LT"/>
        </w:rPr>
        <w:t>Ribosepharm</w:t>
      </w:r>
      <w:proofErr w:type="spellEnd"/>
      <w:r w:rsidR="00BC5E63">
        <w:rPr>
          <w:b/>
          <w:szCs w:val="22"/>
          <w:lang w:val="lt-LT"/>
        </w:rPr>
        <w:t xml:space="preserve"> nerekomenduojama vartoti vaikams ir paaugliams </w:t>
      </w:r>
      <w:r w:rsidR="00BC5E63">
        <w:rPr>
          <w:szCs w:val="22"/>
          <w:lang w:val="lt-LT"/>
        </w:rPr>
        <w:t>(jaunesniems kaip 18 metų).</w:t>
      </w:r>
    </w:p>
    <w:p w14:paraId="1CDA3B1B" w14:textId="77777777" w:rsidR="00BC5E63" w:rsidRPr="00C20EA1" w:rsidRDefault="00BC5E63" w:rsidP="00432D52">
      <w:pPr>
        <w:spacing w:line="240" w:lineRule="auto"/>
        <w:ind w:left="567" w:hanging="567"/>
        <w:jc w:val="both"/>
        <w:rPr>
          <w:b/>
          <w:szCs w:val="22"/>
          <w:lang w:val="lt-LT"/>
        </w:rPr>
      </w:pPr>
    </w:p>
    <w:p w14:paraId="7B1A3480" w14:textId="77777777" w:rsidR="00BC5E63" w:rsidRPr="00C20EA1" w:rsidRDefault="00BC5E63" w:rsidP="00432D52">
      <w:pPr>
        <w:spacing w:line="240" w:lineRule="auto"/>
        <w:ind w:left="567" w:hanging="567"/>
        <w:jc w:val="both"/>
        <w:rPr>
          <w:b/>
          <w:bCs/>
          <w:szCs w:val="22"/>
          <w:lang w:val="lt-LT"/>
        </w:rPr>
      </w:pPr>
      <w:r>
        <w:rPr>
          <w:b/>
          <w:bCs/>
          <w:szCs w:val="22"/>
          <w:lang w:val="lt-LT"/>
        </w:rPr>
        <w:t xml:space="preserve">Įspėjimai ir atsargumo priemonės </w:t>
      </w:r>
    </w:p>
    <w:p w14:paraId="375D0D75" w14:textId="77777777" w:rsidR="00BC5E63" w:rsidRPr="00C20EA1" w:rsidRDefault="00BC5E63" w:rsidP="00432D52">
      <w:pPr>
        <w:tabs>
          <w:tab w:val="clear" w:pos="567"/>
          <w:tab w:val="left" w:pos="0"/>
        </w:tabs>
        <w:spacing w:line="240" w:lineRule="auto"/>
        <w:jc w:val="both"/>
        <w:rPr>
          <w:szCs w:val="22"/>
          <w:lang w:val="lt-LT"/>
        </w:rPr>
      </w:pPr>
      <w:r>
        <w:rPr>
          <w:szCs w:val="22"/>
          <w:lang w:val="lt-LT"/>
        </w:rPr>
        <w:t xml:space="preserve">Pasitarkite su gydytoju, vaistininku arba slaugytoju, prieš pradėdami vartoti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Specialių atsargumo priem</w:t>
      </w:r>
      <w:r w:rsidR="00C436E7">
        <w:rPr>
          <w:szCs w:val="22"/>
          <w:lang w:val="lt-LT"/>
        </w:rPr>
        <w:t xml:space="preserve">onių vartojant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reikia.</w:t>
      </w:r>
    </w:p>
    <w:p w14:paraId="07DA1E32" w14:textId="77777777" w:rsidR="00BC5E63" w:rsidRPr="005E2A79" w:rsidRDefault="00BC5E63" w:rsidP="00432D52">
      <w:pPr>
        <w:spacing w:line="240" w:lineRule="auto"/>
        <w:ind w:left="567" w:hanging="567"/>
        <w:jc w:val="both"/>
        <w:rPr>
          <w:b/>
          <w:szCs w:val="22"/>
          <w:lang w:val="lt-LT"/>
        </w:rPr>
      </w:pPr>
    </w:p>
    <w:p w14:paraId="55C50BBA" w14:textId="77777777" w:rsidR="00BC5E63" w:rsidRPr="00C20EA1" w:rsidRDefault="00BC5E63" w:rsidP="00432D52">
      <w:pPr>
        <w:tabs>
          <w:tab w:val="clear" w:pos="567"/>
        </w:tabs>
        <w:spacing w:line="240" w:lineRule="auto"/>
        <w:jc w:val="both"/>
        <w:rPr>
          <w:szCs w:val="22"/>
          <w:lang w:val="lt-LT"/>
        </w:rPr>
      </w:pPr>
      <w:r w:rsidRPr="005E2A79">
        <w:rPr>
          <w:b/>
          <w:szCs w:val="22"/>
          <w:lang w:val="lt-LT"/>
        </w:rPr>
        <w:t xml:space="preserve">Kad sumažėtų alerginių reakcijų tikimybė, </w:t>
      </w:r>
      <w:r>
        <w:rPr>
          <w:szCs w:val="22"/>
          <w:lang w:val="lt-LT"/>
        </w:rPr>
        <w:t>p</w:t>
      </w:r>
      <w:r w:rsidR="00C436E7">
        <w:rPr>
          <w:szCs w:val="22"/>
          <w:lang w:val="lt-LT"/>
        </w:rPr>
        <w:t xml:space="preserve">rieš vartojant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Jums bus skirta kitų vaistų.</w:t>
      </w:r>
    </w:p>
    <w:p w14:paraId="035FB4D1"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 xml:space="preserve">sunki alerginė reakcija </w:t>
      </w:r>
      <w:r>
        <w:rPr>
          <w:szCs w:val="22"/>
          <w:lang w:val="lt-LT"/>
        </w:rPr>
        <w:t>(pvz.: pasunkėja kvėpavimas, pasireiškia dusulys, krūtinės suspaudimas, kraujospūdžio sumažėjimas, svaigulys, apsvaigimas, odos reakcijos, pavyzdžiui, išbėrimas ar patinimas).</w:t>
      </w:r>
    </w:p>
    <w:p w14:paraId="09A86C07"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 xml:space="preserve">karščiavimas, sunkus </w:t>
      </w:r>
      <w:proofErr w:type="spellStart"/>
      <w:r>
        <w:rPr>
          <w:b/>
          <w:szCs w:val="22"/>
          <w:lang w:val="lt-LT"/>
        </w:rPr>
        <w:t>šaltkrėtis</w:t>
      </w:r>
      <w:proofErr w:type="spellEnd"/>
      <w:r>
        <w:rPr>
          <w:b/>
          <w:szCs w:val="22"/>
          <w:lang w:val="lt-LT"/>
        </w:rPr>
        <w:t xml:space="preserve">, gerklės skausmas arba burnos išopėjimas </w:t>
      </w:r>
      <w:r>
        <w:rPr>
          <w:szCs w:val="22"/>
          <w:lang w:val="lt-LT"/>
        </w:rPr>
        <w:t>(kaulų čiulpų funkcijos slopinimo požymiai).</w:t>
      </w:r>
    </w:p>
    <w:p w14:paraId="1D450191"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nutirpimas, dilgčiojimas, dygsėjimas, lytėjimo jutimas ar kojų ir rankų silpnumas</w:t>
      </w:r>
      <w:r>
        <w:rPr>
          <w:szCs w:val="22"/>
          <w:lang w:val="lt-LT"/>
        </w:rPr>
        <w:t xml:space="preserve"> (periferinės neuropatijos požymiai), gali prireik</w:t>
      </w:r>
      <w:r w:rsidR="00C436E7">
        <w:rPr>
          <w:szCs w:val="22"/>
          <w:lang w:val="lt-LT"/>
        </w:rPr>
        <w:t xml:space="preserve">ti sumažinti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dozę.</w:t>
      </w:r>
    </w:p>
    <w:p w14:paraId="7B59D3EA"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sunkus kepenų funkcijos sutrikimas</w:t>
      </w:r>
      <w:r w:rsidR="00C436E7">
        <w:rPr>
          <w:szCs w:val="22"/>
          <w:lang w:val="lt-LT"/>
        </w:rPr>
        <w:t xml:space="preserve">,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vartoti nerekomenduojama.</w:t>
      </w:r>
    </w:p>
    <w:p w14:paraId="4023B9B6"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pasireiškia </w:t>
      </w:r>
      <w:r>
        <w:rPr>
          <w:b/>
          <w:szCs w:val="22"/>
          <w:lang w:val="lt-LT"/>
        </w:rPr>
        <w:t>širdies laidžiosios sistemos sutrikimai.</w:t>
      </w:r>
    </w:p>
    <w:p w14:paraId="35983EC7" w14:textId="77777777" w:rsidR="00BC5E63" w:rsidRPr="00C20EA1" w:rsidRDefault="00C436E7" w:rsidP="00432D52">
      <w:pPr>
        <w:numPr>
          <w:ilvl w:val="0"/>
          <w:numId w:val="3"/>
        </w:numPr>
        <w:spacing w:line="240" w:lineRule="auto"/>
        <w:ind w:left="567" w:hanging="567"/>
        <w:jc w:val="both"/>
        <w:rPr>
          <w:szCs w:val="22"/>
          <w:lang w:val="lt-LT"/>
        </w:rPr>
      </w:pPr>
      <w:r>
        <w:rPr>
          <w:szCs w:val="22"/>
          <w:lang w:val="lt-LT"/>
        </w:rPr>
        <w:t xml:space="preserve">Jeigu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infuzijos metu arba netrukus po jos kartu su karščiavimu ir pilvo skausmu pasireiškia </w:t>
      </w:r>
      <w:r w:rsidR="00BC5E63">
        <w:rPr>
          <w:b/>
          <w:szCs w:val="22"/>
          <w:lang w:val="lt-LT"/>
        </w:rPr>
        <w:t>sunkus ar ilgalaikis viduriavimas</w:t>
      </w:r>
      <w:r w:rsidR="00BC5E63">
        <w:rPr>
          <w:szCs w:val="22"/>
          <w:lang w:val="lt-LT"/>
        </w:rPr>
        <w:t>, tai gali būti susiję su storosios žarnos uždegimu (</w:t>
      </w:r>
      <w:proofErr w:type="spellStart"/>
      <w:r w:rsidR="00BC5E63">
        <w:rPr>
          <w:szCs w:val="22"/>
          <w:lang w:val="lt-LT"/>
        </w:rPr>
        <w:t>pseudomembraninis</w:t>
      </w:r>
      <w:proofErr w:type="spellEnd"/>
      <w:r w:rsidR="00BC5E63">
        <w:rPr>
          <w:szCs w:val="22"/>
          <w:lang w:val="lt-LT"/>
        </w:rPr>
        <w:t xml:space="preserve"> kolitas).</w:t>
      </w:r>
    </w:p>
    <w:p w14:paraId="2CAD32F5"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anksčiau buvo taikytas </w:t>
      </w:r>
      <w:r>
        <w:rPr>
          <w:b/>
          <w:szCs w:val="22"/>
          <w:lang w:val="lt-LT"/>
        </w:rPr>
        <w:t>krūtinės ląstos spindulinis gydymas</w:t>
      </w:r>
      <w:r>
        <w:rPr>
          <w:szCs w:val="22"/>
          <w:lang w:val="lt-LT"/>
        </w:rPr>
        <w:t xml:space="preserve"> (gali padidėti plaučių uždegimo rizika).</w:t>
      </w:r>
    </w:p>
    <w:p w14:paraId="0B88B29B" w14:textId="77777777" w:rsidR="00BC5E63" w:rsidRPr="00C20EA1" w:rsidRDefault="00BC5E63" w:rsidP="00432D52">
      <w:pPr>
        <w:numPr>
          <w:ilvl w:val="0"/>
          <w:numId w:val="3"/>
        </w:numPr>
        <w:spacing w:line="240" w:lineRule="auto"/>
        <w:ind w:left="567" w:hanging="567"/>
        <w:jc w:val="both"/>
        <w:rPr>
          <w:szCs w:val="22"/>
          <w:lang w:val="lt-LT"/>
        </w:rPr>
      </w:pPr>
      <w:r>
        <w:rPr>
          <w:szCs w:val="22"/>
          <w:lang w:val="lt-LT"/>
        </w:rPr>
        <w:t xml:space="preserve">Jeigu burnoje yra </w:t>
      </w:r>
      <w:r>
        <w:rPr>
          <w:b/>
          <w:szCs w:val="22"/>
          <w:lang w:val="lt-LT"/>
        </w:rPr>
        <w:t>opų ar paraudimų</w:t>
      </w:r>
      <w:r>
        <w:rPr>
          <w:szCs w:val="22"/>
          <w:lang w:val="lt-LT"/>
        </w:rPr>
        <w:t xml:space="preserve"> (</w:t>
      </w:r>
      <w:proofErr w:type="spellStart"/>
      <w:r>
        <w:rPr>
          <w:szCs w:val="22"/>
          <w:lang w:val="lt-LT"/>
        </w:rPr>
        <w:t>mukozito</w:t>
      </w:r>
      <w:proofErr w:type="spellEnd"/>
      <w:r>
        <w:rPr>
          <w:szCs w:val="22"/>
          <w:lang w:val="lt-LT"/>
        </w:rPr>
        <w:t xml:space="preserve"> požymiai) arba esate gydomas nuo </w:t>
      </w:r>
      <w:proofErr w:type="spellStart"/>
      <w:r>
        <w:rPr>
          <w:b/>
          <w:szCs w:val="22"/>
          <w:lang w:val="lt-LT"/>
        </w:rPr>
        <w:t>Kapoši</w:t>
      </w:r>
      <w:proofErr w:type="spellEnd"/>
      <w:r>
        <w:rPr>
          <w:b/>
          <w:szCs w:val="22"/>
          <w:lang w:val="lt-LT"/>
        </w:rPr>
        <w:t xml:space="preserve">  sarkomos</w:t>
      </w:r>
      <w:r>
        <w:rPr>
          <w:szCs w:val="22"/>
          <w:lang w:val="lt-LT"/>
        </w:rPr>
        <w:t>. Gali prireikti sumažinti dozę.</w:t>
      </w:r>
    </w:p>
    <w:p w14:paraId="1638905F" w14:textId="77777777" w:rsidR="00BC5E63" w:rsidRPr="00C20EA1" w:rsidRDefault="00BC5E63" w:rsidP="00432D52">
      <w:pPr>
        <w:numPr>
          <w:ilvl w:val="12"/>
          <w:numId w:val="0"/>
        </w:numPr>
        <w:tabs>
          <w:tab w:val="clear" w:pos="567"/>
        </w:tabs>
        <w:spacing w:line="240" w:lineRule="auto"/>
        <w:jc w:val="both"/>
        <w:rPr>
          <w:szCs w:val="22"/>
          <w:lang w:val="lt-LT"/>
        </w:rPr>
      </w:pPr>
    </w:p>
    <w:p w14:paraId="1307387F" w14:textId="77777777" w:rsidR="00BC5E63" w:rsidRPr="00C20EA1" w:rsidRDefault="00BC5E63" w:rsidP="00432D52">
      <w:pPr>
        <w:spacing w:line="240" w:lineRule="auto"/>
        <w:ind w:left="567" w:hanging="567"/>
        <w:jc w:val="both"/>
        <w:rPr>
          <w:b/>
          <w:szCs w:val="22"/>
          <w:lang w:val="lt-LT"/>
        </w:rPr>
      </w:pPr>
      <w:r>
        <w:rPr>
          <w:b/>
          <w:szCs w:val="22"/>
          <w:lang w:val="lt-LT"/>
        </w:rPr>
        <w:t>Nedelsdami pasakykite gydytojui, jeigu yra toliau nurodytų aplinkybių.</w:t>
      </w:r>
    </w:p>
    <w:p w14:paraId="170F2B84" w14:textId="77777777" w:rsidR="00BC5E63" w:rsidRPr="00C20EA1" w:rsidRDefault="00C436E7" w:rsidP="00432D52">
      <w:pPr>
        <w:spacing w:line="240" w:lineRule="auto"/>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visada reikia vartoti į </w:t>
      </w:r>
      <w:r>
        <w:rPr>
          <w:szCs w:val="22"/>
          <w:lang w:val="lt-LT"/>
        </w:rPr>
        <w:t xml:space="preserve">veną. Suleidus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į arteriją, gali kilti arterijos uždegimas ir dėl to pasireikšti skausmas, patinimas, paraudimas ir būti juntamas karštis.</w:t>
      </w:r>
    </w:p>
    <w:p w14:paraId="3C053674" w14:textId="77777777" w:rsidR="00BC5E63" w:rsidRPr="00C20EA1" w:rsidRDefault="00BC5E63" w:rsidP="00432D52">
      <w:pPr>
        <w:spacing w:line="240" w:lineRule="auto"/>
        <w:jc w:val="both"/>
        <w:rPr>
          <w:szCs w:val="22"/>
          <w:lang w:val="lt-LT"/>
        </w:rPr>
      </w:pPr>
    </w:p>
    <w:p w14:paraId="2F06CF44" w14:textId="77777777" w:rsidR="00BC5E63" w:rsidRPr="00C20EA1" w:rsidRDefault="00BC5E63" w:rsidP="00432D52">
      <w:pPr>
        <w:spacing w:line="240" w:lineRule="auto"/>
        <w:jc w:val="both"/>
        <w:rPr>
          <w:b/>
          <w:bCs/>
          <w:szCs w:val="22"/>
          <w:lang w:val="lt-LT"/>
        </w:rPr>
      </w:pPr>
      <w:r>
        <w:rPr>
          <w:b/>
          <w:bCs/>
          <w:szCs w:val="22"/>
          <w:lang w:val="lt-LT"/>
        </w:rPr>
        <w:t>K</w:t>
      </w:r>
      <w:r w:rsidR="00A7629A">
        <w:rPr>
          <w:b/>
          <w:bCs/>
          <w:szCs w:val="22"/>
          <w:lang w:val="lt-LT"/>
        </w:rPr>
        <w:t xml:space="preserve">iti vaistai </w:t>
      </w:r>
      <w:r w:rsidR="00A7629A" w:rsidRPr="00C436E7">
        <w:rPr>
          <w:b/>
          <w:bCs/>
          <w:szCs w:val="22"/>
          <w:lang w:val="lt-LT"/>
        </w:rPr>
        <w:t xml:space="preserve">ir </w:t>
      </w:r>
      <w:proofErr w:type="spellStart"/>
      <w:r w:rsidR="00C436E7" w:rsidRPr="00C436E7">
        <w:rPr>
          <w:b/>
          <w:szCs w:val="22"/>
          <w:lang w:val="lt-LT"/>
        </w:rPr>
        <w:t>Paclitaxel</w:t>
      </w:r>
      <w:proofErr w:type="spellEnd"/>
      <w:r w:rsidR="00C436E7" w:rsidRPr="00C436E7">
        <w:rPr>
          <w:b/>
          <w:szCs w:val="22"/>
          <w:lang w:val="lt-LT"/>
        </w:rPr>
        <w:t xml:space="preserve"> </w:t>
      </w:r>
      <w:proofErr w:type="spellStart"/>
      <w:r w:rsidR="00C436E7" w:rsidRPr="00C436E7">
        <w:rPr>
          <w:b/>
          <w:szCs w:val="22"/>
          <w:lang w:val="lt-LT"/>
        </w:rPr>
        <w:t>Ribosepharm</w:t>
      </w:r>
      <w:proofErr w:type="spellEnd"/>
    </w:p>
    <w:p w14:paraId="334A365A" w14:textId="77777777" w:rsidR="00BC5E63" w:rsidRPr="007F0A48" w:rsidRDefault="00BC5E63" w:rsidP="00432D52">
      <w:pPr>
        <w:spacing w:line="240" w:lineRule="auto"/>
        <w:jc w:val="both"/>
        <w:rPr>
          <w:b/>
          <w:i/>
          <w:lang w:val="lt-LT"/>
        </w:rPr>
      </w:pPr>
      <w:r w:rsidRPr="008C68CA">
        <w:rPr>
          <w:b/>
          <w:i/>
          <w:szCs w:val="22"/>
          <w:lang w:val="lt-LT"/>
        </w:rPr>
        <w:t>Pasakykite savo gydytojui, jei</w:t>
      </w:r>
      <w:r w:rsidRPr="007F0A48">
        <w:rPr>
          <w:b/>
          <w:i/>
          <w:lang w:val="lt-LT"/>
        </w:rPr>
        <w:t xml:space="preserve"> vartojate</w:t>
      </w:r>
      <w:r w:rsidRPr="008C68CA">
        <w:rPr>
          <w:b/>
          <w:i/>
          <w:szCs w:val="22"/>
          <w:lang w:val="lt-LT"/>
        </w:rPr>
        <w:t>,</w:t>
      </w:r>
      <w:r w:rsidRPr="007F0A48">
        <w:rPr>
          <w:b/>
          <w:i/>
          <w:lang w:val="lt-LT"/>
        </w:rPr>
        <w:t xml:space="preserve"> neseniai vartojote arba </w:t>
      </w:r>
      <w:r w:rsidRPr="008C68CA">
        <w:rPr>
          <w:b/>
          <w:i/>
          <w:szCs w:val="22"/>
          <w:lang w:val="lt-LT"/>
        </w:rPr>
        <w:t>galite vartoti kitus vaistus.</w:t>
      </w:r>
    </w:p>
    <w:p w14:paraId="4113DB95" w14:textId="77777777" w:rsidR="00BC5E63" w:rsidRDefault="00BC5E63" w:rsidP="00432D52">
      <w:pPr>
        <w:spacing w:line="240" w:lineRule="auto"/>
        <w:jc w:val="both"/>
        <w:rPr>
          <w:szCs w:val="22"/>
          <w:lang w:val="lt-LT"/>
        </w:rPr>
      </w:pPr>
    </w:p>
    <w:p w14:paraId="31DBC882" w14:textId="77777777" w:rsidR="00BC5E63" w:rsidRPr="001C6377" w:rsidRDefault="00BC5E63" w:rsidP="00432D52">
      <w:pPr>
        <w:spacing w:line="240" w:lineRule="auto"/>
        <w:jc w:val="both"/>
        <w:rPr>
          <w:szCs w:val="22"/>
          <w:u w:val="single"/>
          <w:lang w:val="lt-LT"/>
        </w:rPr>
      </w:pPr>
      <w:r w:rsidRPr="008C68CA">
        <w:rPr>
          <w:szCs w:val="22"/>
          <w:u w:val="single"/>
          <w:lang w:val="lt-LT"/>
        </w:rPr>
        <w:t xml:space="preserve">Pasitarkite su gydytojų, jei, vartodami </w:t>
      </w:r>
      <w:proofErr w:type="spellStart"/>
      <w:r w:rsidRPr="008C68CA">
        <w:rPr>
          <w:szCs w:val="22"/>
          <w:u w:val="single"/>
          <w:lang w:val="lt-LT"/>
        </w:rPr>
        <w:t>paklitakselį</w:t>
      </w:r>
      <w:proofErr w:type="spellEnd"/>
      <w:r w:rsidRPr="008C68CA">
        <w:rPr>
          <w:szCs w:val="22"/>
          <w:u w:val="single"/>
          <w:lang w:val="lt-LT"/>
        </w:rPr>
        <w:t>, tuo pačiu metu vartojate vieną iš šių vaistų:</w:t>
      </w:r>
    </w:p>
    <w:p w14:paraId="57A7F3D9" w14:textId="77777777" w:rsidR="00BC5E63" w:rsidRPr="003E02D6"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infekcijas (t. y. antibiotikus, pavyzdžiui, </w:t>
      </w:r>
      <w:proofErr w:type="spellStart"/>
      <w:r>
        <w:rPr>
          <w:szCs w:val="22"/>
          <w:lang w:val="lt-LT"/>
        </w:rPr>
        <w:t>eritromiciną</w:t>
      </w:r>
      <w:proofErr w:type="spellEnd"/>
      <w:r>
        <w:rPr>
          <w:szCs w:val="22"/>
          <w:lang w:val="lt-LT"/>
        </w:rPr>
        <w:t xml:space="preserve">, </w:t>
      </w:r>
      <w:proofErr w:type="spellStart"/>
      <w:r>
        <w:rPr>
          <w:szCs w:val="22"/>
          <w:lang w:val="lt-LT"/>
        </w:rPr>
        <w:t>rifampiciną</w:t>
      </w:r>
      <w:proofErr w:type="spellEnd"/>
      <w:r>
        <w:rPr>
          <w:szCs w:val="22"/>
          <w:lang w:val="lt-LT"/>
        </w:rPr>
        <w:t xml:space="preserve"> ir t. t.; klauskite gydytojo, slaugės arba vaistininko, jei nesate tikri, ar jūsų vartojamas vaistas yra antibiotikas), įskaitant vaistus, skirtus gydyti grybelines infekcijas (pvz., </w:t>
      </w:r>
      <w:proofErr w:type="spellStart"/>
      <w:r>
        <w:rPr>
          <w:szCs w:val="22"/>
          <w:lang w:val="lt-LT"/>
        </w:rPr>
        <w:t>ketokonazolį</w:t>
      </w:r>
      <w:proofErr w:type="spellEnd"/>
      <w:r>
        <w:rPr>
          <w:szCs w:val="22"/>
          <w:lang w:val="lt-LT"/>
        </w:rPr>
        <w:t>);</w:t>
      </w:r>
    </w:p>
    <w:p w14:paraId="6142B6C1" w14:textId="77777777" w:rsidR="00BC5E63" w:rsidRDefault="00BC5E63" w:rsidP="00432D52">
      <w:pPr>
        <w:numPr>
          <w:ilvl w:val="0"/>
          <w:numId w:val="4"/>
        </w:numPr>
        <w:tabs>
          <w:tab w:val="clear" w:pos="720"/>
          <w:tab w:val="num" w:pos="540"/>
        </w:tabs>
        <w:spacing w:line="240" w:lineRule="auto"/>
        <w:ind w:left="540" w:hanging="540"/>
        <w:jc w:val="both"/>
        <w:rPr>
          <w:szCs w:val="22"/>
          <w:lang w:val="lt-LT"/>
        </w:rPr>
      </w:pPr>
      <w:r w:rsidRPr="008C68CA">
        <w:rPr>
          <w:szCs w:val="22"/>
          <w:lang w:val="lt-LT"/>
        </w:rPr>
        <w:t xml:space="preserve">vaistus, skirtus </w:t>
      </w:r>
      <w:r>
        <w:rPr>
          <w:szCs w:val="22"/>
          <w:lang w:val="lt-LT"/>
        </w:rPr>
        <w:t xml:space="preserve">stabilizuoti jūsų nuotaiką, kurie kartais dar vadinami antidepresantais (pvz., </w:t>
      </w:r>
      <w:proofErr w:type="spellStart"/>
      <w:r>
        <w:rPr>
          <w:szCs w:val="22"/>
          <w:lang w:val="lt-LT"/>
        </w:rPr>
        <w:t>fluoksetiną</w:t>
      </w:r>
      <w:proofErr w:type="spellEnd"/>
      <w:r>
        <w:rPr>
          <w:szCs w:val="22"/>
          <w:lang w:val="lt-LT"/>
        </w:rPr>
        <w:t>);</w:t>
      </w:r>
    </w:p>
    <w:p w14:paraId="5769EBAB" w14:textId="77777777" w:rsidR="00BC5E63" w:rsidRPr="00A46F15"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naudojamus gydyti priepuolius (epilepsiją) (pvz., </w:t>
      </w:r>
      <w:proofErr w:type="spellStart"/>
      <w:r>
        <w:rPr>
          <w:szCs w:val="22"/>
          <w:lang w:val="lt-LT"/>
        </w:rPr>
        <w:t>karbamazepiną</w:t>
      </w:r>
      <w:proofErr w:type="spellEnd"/>
      <w:r>
        <w:rPr>
          <w:szCs w:val="22"/>
          <w:lang w:val="lt-LT"/>
        </w:rPr>
        <w:t xml:space="preserve">, </w:t>
      </w:r>
      <w:proofErr w:type="spellStart"/>
      <w:r>
        <w:rPr>
          <w:szCs w:val="22"/>
          <w:lang w:val="lt-LT"/>
        </w:rPr>
        <w:t>fenitoiną</w:t>
      </w:r>
      <w:proofErr w:type="spellEnd"/>
      <w:r>
        <w:rPr>
          <w:szCs w:val="22"/>
          <w:lang w:val="lt-LT"/>
        </w:rPr>
        <w:t>);</w:t>
      </w:r>
    </w:p>
    <w:p w14:paraId="1582EBFF" w14:textId="77777777"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padėti mažinti lipidų kiekį kraujyje (pvz., </w:t>
      </w:r>
      <w:proofErr w:type="spellStart"/>
      <w:r>
        <w:rPr>
          <w:szCs w:val="22"/>
          <w:lang w:val="lt-LT"/>
        </w:rPr>
        <w:t>gemfibrozilą</w:t>
      </w:r>
      <w:proofErr w:type="spellEnd"/>
      <w:r>
        <w:rPr>
          <w:szCs w:val="22"/>
          <w:lang w:val="lt-LT"/>
        </w:rPr>
        <w:t>);</w:t>
      </w:r>
    </w:p>
    <w:p w14:paraId="5AA44630" w14:textId="77777777"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rėmenį arba skrandžio opas (pvz., </w:t>
      </w:r>
      <w:proofErr w:type="spellStart"/>
      <w:r>
        <w:rPr>
          <w:szCs w:val="22"/>
          <w:lang w:val="lt-LT"/>
        </w:rPr>
        <w:t>cimetidiną</w:t>
      </w:r>
      <w:proofErr w:type="spellEnd"/>
      <w:r>
        <w:rPr>
          <w:szCs w:val="22"/>
          <w:lang w:val="lt-LT"/>
        </w:rPr>
        <w:t>);</w:t>
      </w:r>
    </w:p>
    <w:p w14:paraId="6B259440" w14:textId="77777777" w:rsidR="00BC5E63"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vaistus, skirtus gydyti ŽIV ir AIDS (pvz.,  </w:t>
      </w:r>
      <w:proofErr w:type="spellStart"/>
      <w:r>
        <w:rPr>
          <w:szCs w:val="22"/>
          <w:lang w:val="lt-LT"/>
        </w:rPr>
        <w:t>ritonavirą</w:t>
      </w:r>
      <w:proofErr w:type="spellEnd"/>
      <w:r>
        <w:rPr>
          <w:szCs w:val="22"/>
          <w:lang w:val="lt-LT"/>
        </w:rPr>
        <w:t xml:space="preserve">, </w:t>
      </w:r>
      <w:proofErr w:type="spellStart"/>
      <w:r>
        <w:rPr>
          <w:szCs w:val="22"/>
          <w:lang w:val="lt-LT"/>
        </w:rPr>
        <w:t>sakvinavirą</w:t>
      </w:r>
      <w:proofErr w:type="spellEnd"/>
      <w:r>
        <w:rPr>
          <w:szCs w:val="22"/>
          <w:lang w:val="lt-LT"/>
        </w:rPr>
        <w:t xml:space="preserve">, </w:t>
      </w:r>
      <w:proofErr w:type="spellStart"/>
      <w:r>
        <w:rPr>
          <w:szCs w:val="22"/>
          <w:lang w:val="lt-LT"/>
        </w:rPr>
        <w:t>indinavirą</w:t>
      </w:r>
      <w:proofErr w:type="spellEnd"/>
      <w:r>
        <w:rPr>
          <w:szCs w:val="22"/>
          <w:lang w:val="lt-LT"/>
        </w:rPr>
        <w:t xml:space="preserve">, </w:t>
      </w:r>
      <w:proofErr w:type="spellStart"/>
      <w:r>
        <w:rPr>
          <w:szCs w:val="22"/>
          <w:lang w:val="lt-LT"/>
        </w:rPr>
        <w:t>nelfinavirą</w:t>
      </w:r>
      <w:proofErr w:type="spellEnd"/>
      <w:r>
        <w:rPr>
          <w:szCs w:val="22"/>
          <w:lang w:val="lt-LT"/>
        </w:rPr>
        <w:t xml:space="preserve">, </w:t>
      </w:r>
      <w:proofErr w:type="spellStart"/>
      <w:r>
        <w:rPr>
          <w:szCs w:val="22"/>
          <w:lang w:val="lt-LT"/>
        </w:rPr>
        <w:t>efavirenzą</w:t>
      </w:r>
      <w:proofErr w:type="spellEnd"/>
      <w:r>
        <w:rPr>
          <w:szCs w:val="22"/>
          <w:lang w:val="lt-LT"/>
        </w:rPr>
        <w:t xml:space="preserve">, </w:t>
      </w:r>
      <w:proofErr w:type="spellStart"/>
      <w:r>
        <w:rPr>
          <w:szCs w:val="22"/>
          <w:lang w:val="lt-LT"/>
        </w:rPr>
        <w:t>nevirapiną</w:t>
      </w:r>
      <w:proofErr w:type="spellEnd"/>
      <w:r>
        <w:rPr>
          <w:szCs w:val="22"/>
          <w:lang w:val="lt-LT"/>
        </w:rPr>
        <w:t>);</w:t>
      </w:r>
    </w:p>
    <w:p w14:paraId="1BB53BE9"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vaistą </w:t>
      </w:r>
      <w:proofErr w:type="spellStart"/>
      <w:r>
        <w:rPr>
          <w:szCs w:val="22"/>
          <w:lang w:val="lt-LT"/>
        </w:rPr>
        <w:t>klopidogrelį</w:t>
      </w:r>
      <w:proofErr w:type="spellEnd"/>
      <w:r>
        <w:rPr>
          <w:szCs w:val="22"/>
          <w:lang w:val="lt-LT"/>
        </w:rPr>
        <w:t>, skirtą užkirsti kelią kraujo krešulių susidarymui.</w:t>
      </w:r>
    </w:p>
    <w:p w14:paraId="12C81969" w14:textId="77777777" w:rsidR="00BC5E63" w:rsidRPr="00C20EA1" w:rsidRDefault="00BC5E63" w:rsidP="00432D52">
      <w:pPr>
        <w:spacing w:line="240" w:lineRule="auto"/>
        <w:ind w:left="567" w:hanging="567"/>
        <w:jc w:val="both"/>
        <w:rPr>
          <w:b/>
          <w:szCs w:val="22"/>
          <w:lang w:val="lt-LT"/>
        </w:rPr>
      </w:pPr>
    </w:p>
    <w:p w14:paraId="21839ABA" w14:textId="77777777" w:rsidR="00BC5E63" w:rsidRPr="00C20EA1" w:rsidRDefault="00C436E7" w:rsidP="00432D52">
      <w:pPr>
        <w:spacing w:line="240" w:lineRule="auto"/>
        <w:ind w:left="567" w:hanging="567"/>
        <w:jc w:val="both"/>
        <w:rPr>
          <w:b/>
          <w:szCs w:val="22"/>
          <w:lang w:val="lt-LT"/>
        </w:rPr>
      </w:pPr>
      <w:proofErr w:type="spellStart"/>
      <w:r w:rsidRPr="00C436E7">
        <w:rPr>
          <w:b/>
          <w:szCs w:val="22"/>
          <w:lang w:val="lt-LT"/>
        </w:rPr>
        <w:t>Paclitaxel</w:t>
      </w:r>
      <w:proofErr w:type="spellEnd"/>
      <w:r w:rsidRPr="00C436E7">
        <w:rPr>
          <w:b/>
          <w:szCs w:val="22"/>
          <w:lang w:val="lt-LT"/>
        </w:rPr>
        <w:t xml:space="preserve"> </w:t>
      </w:r>
      <w:proofErr w:type="spellStart"/>
      <w:r w:rsidRPr="00C436E7">
        <w:rPr>
          <w:b/>
          <w:szCs w:val="22"/>
          <w:lang w:val="lt-LT"/>
        </w:rPr>
        <w:t>Ribosepharm</w:t>
      </w:r>
      <w:proofErr w:type="spellEnd"/>
      <w:r w:rsidR="00BC5E63">
        <w:rPr>
          <w:b/>
          <w:szCs w:val="22"/>
          <w:lang w:val="lt-LT"/>
        </w:rPr>
        <w:t xml:space="preserve"> vartojimas su maistu, gėrimais ir alkoholiu</w:t>
      </w:r>
    </w:p>
    <w:p w14:paraId="50D39348" w14:textId="77777777" w:rsidR="00BC5E63" w:rsidRPr="00C20EA1" w:rsidRDefault="00BC5E63" w:rsidP="00432D52">
      <w:pPr>
        <w:spacing w:line="240" w:lineRule="auto"/>
        <w:ind w:left="567" w:hanging="567"/>
        <w:jc w:val="both"/>
        <w:rPr>
          <w:szCs w:val="22"/>
          <w:lang w:val="lt-LT"/>
        </w:rPr>
      </w:pPr>
      <w:r>
        <w:rPr>
          <w:szCs w:val="22"/>
          <w:lang w:val="lt-LT"/>
        </w:rPr>
        <w:t xml:space="preserve">Maistas ir gėrimai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neveikia.</w:t>
      </w:r>
    </w:p>
    <w:p w14:paraId="5FC61675" w14:textId="77777777" w:rsidR="00BC5E63" w:rsidRPr="00C20EA1" w:rsidRDefault="00BC5E63" w:rsidP="00432D52">
      <w:pPr>
        <w:spacing w:line="240" w:lineRule="auto"/>
        <w:ind w:left="567" w:hanging="567"/>
        <w:jc w:val="both"/>
        <w:rPr>
          <w:b/>
          <w:szCs w:val="22"/>
          <w:lang w:val="lt-LT"/>
        </w:rPr>
      </w:pPr>
    </w:p>
    <w:p w14:paraId="4D587685" w14:textId="77777777" w:rsidR="00BC5E63" w:rsidRPr="00C20EA1" w:rsidRDefault="00BC5E63" w:rsidP="00432D52">
      <w:pPr>
        <w:spacing w:line="240" w:lineRule="auto"/>
        <w:ind w:left="567" w:hanging="567"/>
        <w:jc w:val="both"/>
        <w:rPr>
          <w:b/>
          <w:szCs w:val="22"/>
          <w:lang w:val="lt-LT"/>
        </w:rPr>
      </w:pPr>
      <w:r>
        <w:rPr>
          <w:b/>
          <w:szCs w:val="22"/>
          <w:lang w:val="lt-LT"/>
        </w:rPr>
        <w:t>Nėštumas, žindymo laikotarpis ir vaisingumas</w:t>
      </w:r>
    </w:p>
    <w:p w14:paraId="55C7BB5C" w14:textId="77777777" w:rsidR="00BC5E63" w:rsidRDefault="00BC5E63" w:rsidP="00432D52">
      <w:pPr>
        <w:tabs>
          <w:tab w:val="clear" w:pos="567"/>
          <w:tab w:val="left" w:pos="0"/>
        </w:tabs>
        <w:spacing w:line="240" w:lineRule="auto"/>
        <w:jc w:val="both"/>
        <w:rPr>
          <w:b/>
          <w:szCs w:val="22"/>
          <w:lang w:val="lt-LT"/>
        </w:rPr>
      </w:pPr>
      <w:r>
        <w:rPr>
          <w:szCs w:val="22"/>
          <w:lang w:val="lt-LT"/>
        </w:rPr>
        <w:lastRenderedPageBreak/>
        <w:t>Jeigu esate nėščia, žindote kūdikį, manote, kad galbūt esate nėščia, arba planuojate pastoti, tai prieš vartodama šį vaistą, pasitarkite su gydytoju arba vaistininku.</w:t>
      </w:r>
    </w:p>
    <w:p w14:paraId="6A6B999A" w14:textId="77777777" w:rsidR="00BC5E63" w:rsidRDefault="00BC5E63" w:rsidP="00432D52">
      <w:pPr>
        <w:tabs>
          <w:tab w:val="clear" w:pos="567"/>
          <w:tab w:val="left" w:pos="0"/>
        </w:tabs>
        <w:spacing w:line="240" w:lineRule="auto"/>
        <w:jc w:val="both"/>
        <w:rPr>
          <w:szCs w:val="22"/>
          <w:lang w:val="lt-LT"/>
        </w:rPr>
      </w:pPr>
      <w:proofErr w:type="spellStart"/>
      <w:r w:rsidRPr="008C68CA">
        <w:rPr>
          <w:szCs w:val="22"/>
          <w:lang w:val="lt-LT"/>
        </w:rPr>
        <w:t>Paklitakselio</w:t>
      </w:r>
      <w:proofErr w:type="spellEnd"/>
      <w:r w:rsidRPr="008C68CA">
        <w:rPr>
          <w:szCs w:val="22"/>
          <w:lang w:val="lt-LT"/>
        </w:rPr>
        <w:t xml:space="preserve"> koncentrato infuziniam tirpalui negalima vartoti nėštumo metu, nebent tai aiškiai rekomenduojama.</w:t>
      </w:r>
      <w:r>
        <w:rPr>
          <w:szCs w:val="22"/>
          <w:lang w:val="lt-LT"/>
        </w:rPr>
        <w:t xml:space="preserve"> Šis vaistas gali sukelti </w:t>
      </w:r>
      <w:proofErr w:type="spellStart"/>
      <w:r>
        <w:rPr>
          <w:szCs w:val="22"/>
          <w:lang w:val="lt-LT"/>
        </w:rPr>
        <w:t>apsigimimus</w:t>
      </w:r>
      <w:proofErr w:type="spellEnd"/>
      <w:r>
        <w:rPr>
          <w:szCs w:val="22"/>
          <w:lang w:val="lt-LT"/>
        </w:rPr>
        <w:t xml:space="preserve">, todėl gydymo </w:t>
      </w:r>
      <w:proofErr w:type="spellStart"/>
      <w:r>
        <w:rPr>
          <w:szCs w:val="22"/>
          <w:lang w:val="lt-LT"/>
        </w:rPr>
        <w:t>paklitakseliu</w:t>
      </w:r>
      <w:proofErr w:type="spellEnd"/>
      <w:r>
        <w:rPr>
          <w:szCs w:val="22"/>
          <w:lang w:val="lt-LT"/>
        </w:rPr>
        <w:t xml:space="preserve"> metu turėtumėte nepastoti ir jūsų ir (arba) jūsų partneris turi naudoti veiksmingą kontracepcijos metodą, kol gydotės </w:t>
      </w:r>
      <w:proofErr w:type="spellStart"/>
      <w:r>
        <w:rPr>
          <w:szCs w:val="22"/>
          <w:lang w:val="lt-LT"/>
        </w:rPr>
        <w:t>paklitakseliu</w:t>
      </w:r>
      <w:proofErr w:type="spellEnd"/>
      <w:r>
        <w:rPr>
          <w:szCs w:val="22"/>
          <w:lang w:val="lt-LT"/>
        </w:rPr>
        <w:t xml:space="preserve"> ir šešis mėnesius nuo gydymo pabaigos. Jei gydymo metu arba per šešis mėnesius nuo gydymo pabaigos pastojote, nedelsdami praneškite apie tai gydytojui.</w:t>
      </w:r>
    </w:p>
    <w:p w14:paraId="3CF09957" w14:textId="77777777" w:rsidR="00BC5E63" w:rsidRDefault="00BC5E63" w:rsidP="00432D52">
      <w:pPr>
        <w:tabs>
          <w:tab w:val="clear" w:pos="567"/>
          <w:tab w:val="left" w:pos="0"/>
        </w:tabs>
        <w:spacing w:line="240" w:lineRule="auto"/>
        <w:jc w:val="both"/>
        <w:rPr>
          <w:szCs w:val="22"/>
          <w:lang w:val="lt-LT"/>
        </w:rPr>
      </w:pPr>
    </w:p>
    <w:p w14:paraId="753763C3" w14:textId="77777777" w:rsidR="00BC5E63" w:rsidRPr="003E02D6" w:rsidRDefault="00BC5E63" w:rsidP="00432D52">
      <w:pPr>
        <w:tabs>
          <w:tab w:val="clear" w:pos="567"/>
          <w:tab w:val="left" w:pos="0"/>
        </w:tabs>
        <w:spacing w:line="240" w:lineRule="auto"/>
        <w:jc w:val="both"/>
        <w:rPr>
          <w:szCs w:val="22"/>
          <w:lang w:val="lt-LT"/>
        </w:rPr>
      </w:pPr>
      <w:r>
        <w:rPr>
          <w:szCs w:val="22"/>
          <w:lang w:val="lt-LT"/>
        </w:rPr>
        <w:t>Pacientai vyrai neturėtų tapti tėvais per gydymą ir šešis mėnesius nuo gydymo pabaigos.</w:t>
      </w:r>
    </w:p>
    <w:p w14:paraId="68FB22C7" w14:textId="77777777" w:rsidR="00BC5E63" w:rsidRPr="00C20EA1" w:rsidRDefault="00BC5E63" w:rsidP="00432D52">
      <w:pPr>
        <w:tabs>
          <w:tab w:val="clear" w:pos="567"/>
        </w:tabs>
        <w:spacing w:line="240" w:lineRule="auto"/>
        <w:jc w:val="both"/>
        <w:rPr>
          <w:b/>
          <w:szCs w:val="22"/>
          <w:lang w:val="lt-LT"/>
        </w:rPr>
      </w:pPr>
    </w:p>
    <w:p w14:paraId="05721EB6" w14:textId="77777777" w:rsidR="00BC5E63" w:rsidRDefault="00BC5E63" w:rsidP="00432D52">
      <w:pPr>
        <w:tabs>
          <w:tab w:val="clear" w:pos="567"/>
          <w:tab w:val="left" w:pos="0"/>
        </w:tabs>
        <w:spacing w:line="240" w:lineRule="auto"/>
        <w:jc w:val="both"/>
        <w:rPr>
          <w:szCs w:val="22"/>
          <w:lang w:val="lt-LT"/>
        </w:rPr>
      </w:pPr>
      <w:r>
        <w:rPr>
          <w:b/>
          <w:szCs w:val="22"/>
          <w:lang w:val="lt-LT"/>
        </w:rPr>
        <w:t>Jeigu žindote kūdikį, apie tai pasakykite gydytojui</w:t>
      </w:r>
      <w:r>
        <w:rPr>
          <w:szCs w:val="22"/>
          <w:lang w:val="lt-LT"/>
        </w:rPr>
        <w:t xml:space="preserve">. Ar </w:t>
      </w:r>
      <w:proofErr w:type="spellStart"/>
      <w:r>
        <w:rPr>
          <w:szCs w:val="22"/>
          <w:lang w:val="lt-LT"/>
        </w:rPr>
        <w:t>paklitakselio</w:t>
      </w:r>
      <w:proofErr w:type="spellEnd"/>
      <w:r>
        <w:rPr>
          <w:szCs w:val="22"/>
          <w:lang w:val="lt-LT"/>
        </w:rPr>
        <w:t xml:space="preserve"> prasiskverbia į motinos pi</w:t>
      </w:r>
      <w:r w:rsidR="00A7629A">
        <w:rPr>
          <w:szCs w:val="22"/>
          <w:lang w:val="lt-LT"/>
        </w:rPr>
        <w:t xml:space="preserve">eną, nežinoma. </w:t>
      </w:r>
      <w:proofErr w:type="spellStart"/>
      <w:r w:rsidR="00C436E7">
        <w:rPr>
          <w:szCs w:val="22"/>
          <w:lang w:val="lt-LT"/>
        </w:rPr>
        <w:t>Paclitaxel</w:t>
      </w:r>
      <w:proofErr w:type="spellEnd"/>
      <w:r w:rsidR="00C436E7">
        <w:rPr>
          <w:szCs w:val="22"/>
          <w:lang w:val="lt-LT"/>
        </w:rPr>
        <w:t xml:space="preserve"> </w:t>
      </w:r>
      <w:proofErr w:type="spellStart"/>
      <w:r w:rsidR="00C436E7">
        <w:rPr>
          <w:szCs w:val="22"/>
          <w:lang w:val="lt-LT"/>
        </w:rPr>
        <w:t>Ribosepharm</w:t>
      </w:r>
      <w:proofErr w:type="spellEnd"/>
      <w:r>
        <w:rPr>
          <w:szCs w:val="22"/>
          <w:lang w:val="lt-LT"/>
        </w:rPr>
        <w:t xml:space="preserve"> vartojimas gali pakenkti kūdikiui, todėl žindymą reikia nutraukti. Be gydytojo leidimo žindymo atnaujinti negalima.</w:t>
      </w:r>
    </w:p>
    <w:p w14:paraId="0610ED9C" w14:textId="77777777" w:rsidR="00BC5E63" w:rsidRDefault="00BC5E63" w:rsidP="00432D52">
      <w:pPr>
        <w:tabs>
          <w:tab w:val="clear" w:pos="567"/>
          <w:tab w:val="left" w:pos="0"/>
        </w:tabs>
        <w:spacing w:line="240" w:lineRule="auto"/>
        <w:jc w:val="both"/>
        <w:rPr>
          <w:szCs w:val="22"/>
          <w:lang w:val="lt-LT"/>
        </w:rPr>
      </w:pPr>
    </w:p>
    <w:p w14:paraId="527823B5" w14:textId="77777777" w:rsidR="00BC5E63" w:rsidRPr="003E02D6" w:rsidRDefault="00BC5E63" w:rsidP="00432D52">
      <w:pPr>
        <w:tabs>
          <w:tab w:val="clear" w:pos="567"/>
          <w:tab w:val="left" w:pos="0"/>
        </w:tabs>
        <w:spacing w:line="240" w:lineRule="auto"/>
        <w:jc w:val="both"/>
        <w:rPr>
          <w:b/>
          <w:szCs w:val="22"/>
          <w:lang w:val="lt-LT"/>
        </w:rPr>
      </w:pPr>
      <w:r w:rsidRPr="008C68CA">
        <w:rPr>
          <w:b/>
          <w:szCs w:val="22"/>
          <w:lang w:val="lt-LT"/>
        </w:rPr>
        <w:t>Vaisingumas</w:t>
      </w:r>
    </w:p>
    <w:p w14:paraId="65FEACC5" w14:textId="77777777" w:rsidR="00BC5E63" w:rsidRPr="00C80F22" w:rsidRDefault="00BC5E63" w:rsidP="00432D52">
      <w:pPr>
        <w:tabs>
          <w:tab w:val="clear" w:pos="567"/>
          <w:tab w:val="left" w:pos="0"/>
        </w:tabs>
        <w:spacing w:line="240" w:lineRule="auto"/>
        <w:jc w:val="both"/>
        <w:rPr>
          <w:szCs w:val="22"/>
          <w:lang w:val="lt-LT"/>
        </w:rPr>
      </w:pPr>
      <w:proofErr w:type="spellStart"/>
      <w:r w:rsidRPr="00C80F22">
        <w:rPr>
          <w:szCs w:val="22"/>
          <w:lang w:val="lt-LT"/>
        </w:rPr>
        <w:t>Pa</w:t>
      </w:r>
      <w:r>
        <w:rPr>
          <w:szCs w:val="22"/>
          <w:lang w:val="lt-LT"/>
        </w:rPr>
        <w:t>klitakselis</w:t>
      </w:r>
      <w:proofErr w:type="spellEnd"/>
      <w:r>
        <w:rPr>
          <w:szCs w:val="22"/>
          <w:lang w:val="lt-LT"/>
        </w:rPr>
        <w:t xml:space="preserve"> gali turėti neigiamo poveikio vaisingumui</w:t>
      </w:r>
      <w:r w:rsidRPr="00C80F22">
        <w:rPr>
          <w:szCs w:val="22"/>
          <w:lang w:val="lt-LT"/>
        </w:rPr>
        <w:t>, kuris gali būti negrįžtamas</w:t>
      </w:r>
      <w:r>
        <w:rPr>
          <w:szCs w:val="22"/>
          <w:lang w:val="lt-LT"/>
        </w:rPr>
        <w:t>. Todėl pacientams vyrams prieš gydymą patariame kreiptis dėl informacijos apie spermos išsaugojimą.</w:t>
      </w:r>
    </w:p>
    <w:p w14:paraId="7636EF7C" w14:textId="77777777" w:rsidR="00BC5E63" w:rsidRPr="00C20EA1" w:rsidRDefault="00BC5E63" w:rsidP="00432D52">
      <w:pPr>
        <w:tabs>
          <w:tab w:val="clear" w:pos="567"/>
          <w:tab w:val="left" w:pos="0"/>
        </w:tabs>
        <w:spacing w:line="240" w:lineRule="auto"/>
        <w:jc w:val="both"/>
        <w:rPr>
          <w:szCs w:val="22"/>
          <w:lang w:val="lt-LT"/>
        </w:rPr>
      </w:pPr>
    </w:p>
    <w:p w14:paraId="348E53CB" w14:textId="77777777" w:rsidR="00BC5E63" w:rsidRPr="00C20EA1" w:rsidRDefault="00BC5E63" w:rsidP="00432D52">
      <w:pPr>
        <w:spacing w:line="240" w:lineRule="auto"/>
        <w:ind w:left="567" w:hanging="567"/>
        <w:jc w:val="both"/>
        <w:rPr>
          <w:b/>
          <w:szCs w:val="22"/>
          <w:lang w:val="lt-LT"/>
        </w:rPr>
      </w:pPr>
      <w:r>
        <w:rPr>
          <w:b/>
          <w:szCs w:val="22"/>
          <w:lang w:val="lt-LT"/>
        </w:rPr>
        <w:t>Vairavimas ir mechanizmų valdymas</w:t>
      </w:r>
    </w:p>
    <w:p w14:paraId="53317460" w14:textId="77777777" w:rsidR="00BC5E63" w:rsidRPr="00C20EA1" w:rsidRDefault="00855935" w:rsidP="00432D52">
      <w:pPr>
        <w:spacing w:line="240" w:lineRule="auto"/>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gali sukelti šalutinį poveikį, pavyzdžiui, nuovargį (labai dažnai) ir svaigulį (dažnai) ir dėl to sutrikti gebėjimas vairuoti ar valdyti mechanizmus. Jeigu atsiranda tokių simptomų, vairuoti ar mechanizmų valdyti negalima tol, kol toks poveikis visiškai neišnyks. Jeigu pagal gydymo planą kartu vartojate ir kitokių vaistų, klauskite gydytojo, ar galite vairuoti ar valdyti mechanizmus.</w:t>
      </w:r>
    </w:p>
    <w:p w14:paraId="2B4A7AB7" w14:textId="77777777" w:rsidR="00BC5E63" w:rsidRPr="00C20EA1" w:rsidRDefault="00BC5E63" w:rsidP="00432D52">
      <w:pPr>
        <w:spacing w:line="240" w:lineRule="auto"/>
        <w:jc w:val="both"/>
        <w:rPr>
          <w:szCs w:val="22"/>
          <w:lang w:val="lt-LT"/>
        </w:rPr>
      </w:pPr>
    </w:p>
    <w:p w14:paraId="63529146" w14:textId="77777777" w:rsidR="00BC5E63" w:rsidRPr="00C20EA1" w:rsidRDefault="00BC5E63" w:rsidP="00432D52">
      <w:pPr>
        <w:spacing w:line="240" w:lineRule="auto"/>
        <w:jc w:val="both"/>
        <w:rPr>
          <w:szCs w:val="22"/>
          <w:lang w:val="lt-LT"/>
        </w:rPr>
      </w:pPr>
      <w:r>
        <w:rPr>
          <w:szCs w:val="22"/>
          <w:lang w:val="lt-LT"/>
        </w:rPr>
        <w:t>Šio vaisto sudėtyje yra alkoholio, todėl po vaisto infuzijos vairuoti negalima.</w:t>
      </w:r>
    </w:p>
    <w:p w14:paraId="719C1F9D" w14:textId="77777777" w:rsidR="00BC5E63" w:rsidRPr="00C20EA1" w:rsidRDefault="00BC5E63" w:rsidP="00432D52">
      <w:pPr>
        <w:spacing w:line="240" w:lineRule="auto"/>
        <w:jc w:val="both"/>
        <w:rPr>
          <w:szCs w:val="22"/>
          <w:lang w:val="lt-LT"/>
        </w:rPr>
      </w:pPr>
    </w:p>
    <w:p w14:paraId="0D75CD8A" w14:textId="77777777" w:rsidR="00BC5E63" w:rsidRPr="00C20EA1" w:rsidRDefault="00855935" w:rsidP="00432D52">
      <w:pPr>
        <w:spacing w:line="240" w:lineRule="auto"/>
        <w:ind w:left="567" w:hanging="567"/>
        <w:jc w:val="both"/>
        <w:rPr>
          <w:b/>
          <w:szCs w:val="22"/>
          <w:lang w:val="lt-LT"/>
        </w:rPr>
      </w:pP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Pr>
          <w:b/>
          <w:szCs w:val="22"/>
          <w:lang w:val="lt-LT"/>
        </w:rPr>
        <w:t xml:space="preserve"> sudėtyje yra ricinų aliejaus </w:t>
      </w:r>
    </w:p>
    <w:p w14:paraId="7B5AD237" w14:textId="77777777" w:rsidR="00BC5E63" w:rsidRPr="00C20EA1" w:rsidRDefault="00855935" w:rsidP="00432D52">
      <w:pPr>
        <w:numPr>
          <w:ilvl w:val="12"/>
          <w:numId w:val="0"/>
        </w:numPr>
        <w:spacing w:line="240" w:lineRule="auto"/>
        <w:jc w:val="both"/>
        <w:rPr>
          <w:szCs w:val="22"/>
          <w:lang w:val="lt-LT"/>
        </w:rPr>
      </w:pP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Pr>
          <w:szCs w:val="22"/>
          <w:lang w:val="lt-LT"/>
        </w:rPr>
        <w:t xml:space="preserve"> </w:t>
      </w:r>
      <w:r w:rsidR="00BC5E63">
        <w:rPr>
          <w:b/>
          <w:szCs w:val="22"/>
          <w:lang w:val="lt-LT"/>
        </w:rPr>
        <w:t>sudėtyje</w:t>
      </w:r>
      <w:r w:rsidR="00BC5E63">
        <w:rPr>
          <w:szCs w:val="22"/>
          <w:lang w:val="lt-LT"/>
        </w:rPr>
        <w:t xml:space="preserve"> </w:t>
      </w:r>
      <w:r w:rsidR="00BC5E63">
        <w:rPr>
          <w:b/>
          <w:szCs w:val="22"/>
          <w:lang w:val="lt-LT"/>
        </w:rPr>
        <w:t xml:space="preserve">yra ricinų aliejaus </w:t>
      </w:r>
      <w:r w:rsidR="00BC5E63">
        <w:rPr>
          <w:szCs w:val="22"/>
          <w:lang w:val="lt-LT"/>
        </w:rPr>
        <w:t xml:space="preserve">(50 % </w:t>
      </w:r>
      <w:proofErr w:type="spellStart"/>
      <w:r w:rsidR="00BC5E63">
        <w:rPr>
          <w:szCs w:val="22"/>
          <w:lang w:val="lt-LT"/>
        </w:rPr>
        <w:t>makrogolglicerolio</w:t>
      </w:r>
      <w:proofErr w:type="spellEnd"/>
      <w:r w:rsidR="00BC5E63">
        <w:rPr>
          <w:szCs w:val="22"/>
          <w:lang w:val="lt-LT"/>
        </w:rPr>
        <w:t xml:space="preserve"> </w:t>
      </w:r>
      <w:proofErr w:type="spellStart"/>
      <w:r w:rsidR="00BC5E63">
        <w:rPr>
          <w:szCs w:val="22"/>
          <w:lang w:val="lt-LT"/>
        </w:rPr>
        <w:t>ricinoleato</w:t>
      </w:r>
      <w:proofErr w:type="spellEnd"/>
      <w:r w:rsidR="00BC5E63">
        <w:rPr>
          <w:szCs w:val="22"/>
          <w:lang w:val="lt-LT"/>
        </w:rPr>
        <w:t xml:space="preserve">), kuris gali sukelti sunkių alerginių reakcijų. Jeigu yra padidėjęs jautrumas (alergija) </w:t>
      </w:r>
      <w:proofErr w:type="spellStart"/>
      <w:r w:rsidR="00BC5E63">
        <w:rPr>
          <w:szCs w:val="22"/>
          <w:lang w:val="lt-LT"/>
        </w:rPr>
        <w:t>makrogolglicerolio</w:t>
      </w:r>
      <w:proofErr w:type="spellEnd"/>
      <w:r w:rsidR="00BC5E63">
        <w:rPr>
          <w:szCs w:val="22"/>
          <w:lang w:val="lt-LT"/>
        </w:rPr>
        <w:t xml:space="preserve"> </w:t>
      </w:r>
      <w:proofErr w:type="spellStart"/>
      <w:r w:rsidR="00BC5E63">
        <w:rPr>
          <w:szCs w:val="22"/>
          <w:lang w:val="lt-LT"/>
        </w:rPr>
        <w:t>ricinoleatui</w:t>
      </w:r>
      <w:proofErr w:type="spellEnd"/>
      <w:r w:rsidR="00BC5E63">
        <w:rPr>
          <w:szCs w:val="22"/>
          <w:lang w:val="lt-LT"/>
        </w:rPr>
        <w:t xml:space="preserve">, </w:t>
      </w:r>
      <w:r w:rsidR="00BC5E63">
        <w:rPr>
          <w:b/>
          <w:szCs w:val="22"/>
          <w:lang w:val="lt-LT"/>
        </w:rPr>
        <w:t xml:space="preserve">prieš vartojant </w:t>
      </w: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Pr>
          <w:b/>
          <w:szCs w:val="22"/>
          <w:lang w:val="lt-LT"/>
        </w:rPr>
        <w:t>, apie tai pasakykite gydytojui</w:t>
      </w:r>
      <w:r w:rsidR="00BC5E63">
        <w:rPr>
          <w:szCs w:val="22"/>
          <w:lang w:val="lt-LT"/>
        </w:rPr>
        <w:t>.</w:t>
      </w:r>
    </w:p>
    <w:p w14:paraId="663F72D4" w14:textId="77777777" w:rsidR="00BC5E63" w:rsidRPr="00C20EA1" w:rsidRDefault="00BC5E63" w:rsidP="00432D52">
      <w:pPr>
        <w:numPr>
          <w:ilvl w:val="12"/>
          <w:numId w:val="0"/>
        </w:numPr>
        <w:spacing w:line="240" w:lineRule="auto"/>
        <w:jc w:val="both"/>
        <w:rPr>
          <w:szCs w:val="22"/>
          <w:lang w:val="lt-LT"/>
        </w:rPr>
      </w:pPr>
    </w:p>
    <w:p w14:paraId="2B2509C1" w14:textId="77777777" w:rsidR="00BC5E63" w:rsidRPr="00C20EA1" w:rsidRDefault="00855935" w:rsidP="00432D52">
      <w:pPr>
        <w:numPr>
          <w:ilvl w:val="12"/>
          <w:numId w:val="0"/>
        </w:numPr>
        <w:spacing w:line="240" w:lineRule="auto"/>
        <w:jc w:val="both"/>
        <w:rPr>
          <w:szCs w:val="22"/>
          <w:lang w:val="lt-LT"/>
        </w:rPr>
      </w:pP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Pr>
          <w:szCs w:val="22"/>
          <w:lang w:val="lt-LT"/>
        </w:rPr>
        <w:t xml:space="preserve"> </w:t>
      </w:r>
      <w:r w:rsidR="00BC5E63">
        <w:rPr>
          <w:b/>
          <w:szCs w:val="22"/>
          <w:lang w:val="lt-LT"/>
        </w:rPr>
        <w:t>sudėtyje</w:t>
      </w:r>
      <w:r w:rsidR="00BC5E63">
        <w:rPr>
          <w:szCs w:val="22"/>
          <w:lang w:val="lt-LT"/>
        </w:rPr>
        <w:t xml:space="preserve"> </w:t>
      </w:r>
      <w:r w:rsidR="00BC5E63">
        <w:rPr>
          <w:b/>
          <w:szCs w:val="22"/>
          <w:lang w:val="lt-LT"/>
        </w:rPr>
        <w:t>yra</w:t>
      </w:r>
      <w:r w:rsidR="00BC5E63">
        <w:rPr>
          <w:szCs w:val="22"/>
          <w:lang w:val="lt-LT"/>
        </w:rPr>
        <w:t xml:space="preserve"> </w:t>
      </w:r>
      <w:r w:rsidR="00BC5E63">
        <w:rPr>
          <w:b/>
          <w:szCs w:val="22"/>
          <w:lang w:val="lt-LT"/>
        </w:rPr>
        <w:t>alkoholio</w:t>
      </w:r>
      <w:r w:rsidR="00BC5E63">
        <w:rPr>
          <w:szCs w:val="22"/>
          <w:lang w:val="lt-LT"/>
        </w:rPr>
        <w:t xml:space="preserve"> (maždaug 50 % etanolio). Viename mililitre </w:t>
      </w:r>
      <w:r>
        <w:rPr>
          <w:szCs w:val="22"/>
          <w:lang w:val="lt-LT"/>
        </w:rPr>
        <w:t>,</w:t>
      </w:r>
      <w:r w:rsidRPr="00855935">
        <w:rPr>
          <w:szCs w:val="22"/>
          <w:lang w:val="lt-LT"/>
        </w:rPr>
        <w:t xml:space="preserve">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Pr>
          <w:szCs w:val="22"/>
          <w:lang w:val="lt-LT"/>
        </w:rPr>
        <w:t xml:space="preserve"> </w:t>
      </w:r>
      <w:r w:rsidR="007E590A">
        <w:rPr>
          <w:szCs w:val="22"/>
          <w:lang w:val="lt-LT"/>
        </w:rPr>
        <w:t>yra 0,396</w:t>
      </w:r>
      <w:r w:rsidR="00BC5E63">
        <w:rPr>
          <w:szCs w:val="22"/>
          <w:lang w:val="lt-LT"/>
        </w:rPr>
        <w:t> g bevandenio eta</w:t>
      </w:r>
      <w:r w:rsidR="00AA2A69">
        <w:rPr>
          <w:szCs w:val="22"/>
          <w:lang w:val="lt-LT"/>
        </w:rPr>
        <w:t xml:space="preserve">nolio. Vienoje </w:t>
      </w:r>
      <w:r>
        <w:rPr>
          <w:szCs w:val="22"/>
          <w:lang w:val="lt-LT"/>
        </w:rPr>
        <w:t>,</w:t>
      </w:r>
      <w:r w:rsidRPr="00855935">
        <w:rPr>
          <w:szCs w:val="22"/>
          <w:lang w:val="lt-LT"/>
        </w:rPr>
        <w:t xml:space="preserve">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300 mg/50 ml dozėje yra </w:t>
      </w:r>
      <w:r w:rsidR="007E590A">
        <w:rPr>
          <w:szCs w:val="22"/>
          <w:lang w:val="lt-LT"/>
        </w:rPr>
        <w:t>20 g alkoholio, tai atitinka 450 ml alaus arba 175</w:t>
      </w:r>
      <w:r w:rsidR="00BC5E63">
        <w:rPr>
          <w:szCs w:val="22"/>
          <w:lang w:val="lt-LT"/>
        </w:rPr>
        <w:t> ml vyno.</w:t>
      </w:r>
    </w:p>
    <w:p w14:paraId="46F409AE" w14:textId="77777777" w:rsidR="00BC5E63" w:rsidRPr="00C20EA1" w:rsidRDefault="00BC5E63" w:rsidP="00432D52">
      <w:pPr>
        <w:numPr>
          <w:ilvl w:val="12"/>
          <w:numId w:val="0"/>
        </w:numPr>
        <w:spacing w:line="240" w:lineRule="auto"/>
        <w:jc w:val="both"/>
        <w:rPr>
          <w:szCs w:val="22"/>
          <w:lang w:val="lt-LT"/>
        </w:rPr>
      </w:pPr>
    </w:p>
    <w:p w14:paraId="1B242683" w14:textId="77777777" w:rsidR="00BC5E63" w:rsidRPr="00C20EA1" w:rsidRDefault="00BC5E63" w:rsidP="00432D52">
      <w:pPr>
        <w:numPr>
          <w:ilvl w:val="12"/>
          <w:numId w:val="0"/>
        </w:numPr>
        <w:spacing w:line="240" w:lineRule="auto"/>
        <w:jc w:val="both"/>
        <w:rPr>
          <w:szCs w:val="22"/>
          <w:lang w:val="lt-LT"/>
        </w:rPr>
      </w:pPr>
      <w:r>
        <w:rPr>
          <w:szCs w:val="22"/>
          <w:lang w:val="lt-LT"/>
        </w:rPr>
        <w:t>Toks alkoholio kiekis gali būti kenksmingas alkoholikams. Į tai reikia atsižvelgti nėštumo metu ir žindymo laikotarpiu, vaikams ir didelės rizikos grupių pacientams, pavyzdžiui, sergantiesiems kepenų liga ar epilepsija.</w:t>
      </w:r>
    </w:p>
    <w:p w14:paraId="54E6424F" w14:textId="77777777" w:rsidR="00BC5E63" w:rsidRPr="00C20EA1" w:rsidRDefault="00BC5E63" w:rsidP="00432D52">
      <w:pPr>
        <w:numPr>
          <w:ilvl w:val="12"/>
          <w:numId w:val="0"/>
        </w:numPr>
        <w:spacing w:line="240" w:lineRule="auto"/>
        <w:ind w:right="-2"/>
        <w:jc w:val="both"/>
        <w:rPr>
          <w:szCs w:val="22"/>
          <w:lang w:val="lt-LT"/>
        </w:rPr>
      </w:pPr>
    </w:p>
    <w:p w14:paraId="208ABEEC" w14:textId="77777777" w:rsidR="00BC5E63" w:rsidRPr="00C20EA1" w:rsidRDefault="00BC5E63" w:rsidP="00432D52">
      <w:pPr>
        <w:numPr>
          <w:ilvl w:val="12"/>
          <w:numId w:val="0"/>
        </w:numPr>
        <w:spacing w:line="240" w:lineRule="auto"/>
        <w:ind w:left="567" w:hanging="567"/>
        <w:jc w:val="both"/>
        <w:outlineLvl w:val="0"/>
        <w:rPr>
          <w:b/>
          <w:caps/>
          <w:szCs w:val="22"/>
          <w:lang w:val="lt-LT"/>
        </w:rPr>
      </w:pPr>
      <w:r>
        <w:rPr>
          <w:b/>
          <w:szCs w:val="22"/>
          <w:lang w:val="lt-LT"/>
        </w:rPr>
        <w:t>3</w:t>
      </w:r>
      <w:r w:rsidR="007E590A">
        <w:rPr>
          <w:b/>
          <w:szCs w:val="22"/>
          <w:lang w:val="lt-LT"/>
        </w:rPr>
        <w:t>.</w:t>
      </w:r>
      <w:r w:rsidR="007E590A">
        <w:rPr>
          <w:b/>
          <w:szCs w:val="22"/>
          <w:lang w:val="lt-LT"/>
        </w:rPr>
        <w:tab/>
        <w:t xml:space="preserve">Kaip vartoti </w:t>
      </w:r>
      <w:proofErr w:type="spellStart"/>
      <w:r w:rsidR="00855935" w:rsidRPr="00855935">
        <w:rPr>
          <w:b/>
          <w:szCs w:val="22"/>
          <w:lang w:val="lt-LT"/>
        </w:rPr>
        <w:t>Paclitaxel</w:t>
      </w:r>
      <w:proofErr w:type="spellEnd"/>
      <w:r w:rsidR="00855935" w:rsidRPr="00855935">
        <w:rPr>
          <w:b/>
          <w:szCs w:val="22"/>
          <w:lang w:val="lt-LT"/>
        </w:rPr>
        <w:t xml:space="preserve"> </w:t>
      </w:r>
      <w:proofErr w:type="spellStart"/>
      <w:r w:rsidR="00855935" w:rsidRPr="00855935">
        <w:rPr>
          <w:b/>
          <w:szCs w:val="22"/>
          <w:lang w:val="lt-LT"/>
        </w:rPr>
        <w:t>Ribosepharm</w:t>
      </w:r>
      <w:proofErr w:type="spellEnd"/>
    </w:p>
    <w:p w14:paraId="05CB1EA2" w14:textId="77777777" w:rsidR="00BC5E63" w:rsidRPr="00C20EA1" w:rsidRDefault="00BC5E63" w:rsidP="00432D52">
      <w:pPr>
        <w:spacing w:line="240" w:lineRule="auto"/>
        <w:ind w:left="567" w:hanging="567"/>
        <w:jc w:val="both"/>
        <w:rPr>
          <w:szCs w:val="22"/>
          <w:lang w:val="lt-LT"/>
        </w:rPr>
      </w:pPr>
    </w:p>
    <w:p w14:paraId="5C62D77C" w14:textId="77777777" w:rsidR="00BC5E63" w:rsidRPr="00C20EA1" w:rsidRDefault="00BC5E63" w:rsidP="00432D52">
      <w:pPr>
        <w:numPr>
          <w:ilvl w:val="0"/>
          <w:numId w:val="2"/>
        </w:numPr>
        <w:tabs>
          <w:tab w:val="clear" w:pos="567"/>
          <w:tab w:val="left" w:pos="0"/>
        </w:tabs>
        <w:spacing w:line="240" w:lineRule="auto"/>
        <w:ind w:left="567" w:hanging="567"/>
        <w:jc w:val="both"/>
        <w:rPr>
          <w:szCs w:val="22"/>
          <w:lang w:val="lt-LT"/>
        </w:rPr>
      </w:pPr>
      <w:r>
        <w:rPr>
          <w:b/>
          <w:szCs w:val="22"/>
          <w:lang w:val="lt-LT"/>
        </w:rPr>
        <w:t xml:space="preserve">Kad sumažėtų alerginių reakcijų tikimybė, </w:t>
      </w:r>
      <w:r>
        <w:rPr>
          <w:szCs w:val="22"/>
          <w:lang w:val="lt-LT"/>
        </w:rPr>
        <w:t xml:space="preserve">prieš </w:t>
      </w:r>
      <w:r w:rsidR="00261BD8">
        <w:rPr>
          <w:szCs w:val="22"/>
          <w:lang w:val="lt-LT"/>
        </w:rPr>
        <w:t xml:space="preserve">vartojant </w:t>
      </w:r>
      <w:proofErr w:type="spellStart"/>
      <w:r w:rsidR="00261BD8">
        <w:rPr>
          <w:szCs w:val="22"/>
          <w:lang w:val="lt-LT"/>
        </w:rPr>
        <w:t>Paclitaxel</w:t>
      </w:r>
      <w:proofErr w:type="spellEnd"/>
      <w:r w:rsidR="00261BD8">
        <w:rPr>
          <w:szCs w:val="22"/>
          <w:lang w:val="lt-LT"/>
        </w:rPr>
        <w:t xml:space="preserve"> </w:t>
      </w:r>
      <w:proofErr w:type="spellStart"/>
      <w:r w:rsidR="00261BD8">
        <w:rPr>
          <w:szCs w:val="22"/>
          <w:lang w:val="lt-LT"/>
        </w:rPr>
        <w:t>Ribosepharm</w:t>
      </w:r>
      <w:proofErr w:type="spellEnd"/>
      <w:r>
        <w:rPr>
          <w:szCs w:val="22"/>
          <w:lang w:val="lt-LT"/>
        </w:rPr>
        <w:t>, Jums bus skirta kitų vaistų (arba tabletėmis, arba infuzija į veną, arba abiem būdais).</w:t>
      </w:r>
    </w:p>
    <w:p w14:paraId="56F19772" w14:textId="77777777" w:rsidR="00BC5E63" w:rsidRPr="00C20EA1" w:rsidRDefault="00261BD8" w:rsidP="00432D52">
      <w:pPr>
        <w:numPr>
          <w:ilvl w:val="0"/>
          <w:numId w:val="2"/>
        </w:numPr>
        <w:tabs>
          <w:tab w:val="clear" w:pos="567"/>
          <w:tab w:val="left" w:pos="0"/>
        </w:tabs>
        <w:spacing w:line="240" w:lineRule="auto"/>
        <w:ind w:left="567" w:hanging="567"/>
        <w:jc w:val="both"/>
        <w:rPr>
          <w:szCs w:val="22"/>
          <w:lang w:val="lt-LT"/>
        </w:rPr>
      </w:pPr>
      <w:proofErr w:type="spellStart"/>
      <w:r w:rsidRPr="00261BD8">
        <w:rPr>
          <w:b/>
          <w:szCs w:val="22"/>
          <w:lang w:val="lt-LT"/>
        </w:rPr>
        <w:t>Paclitaxel</w:t>
      </w:r>
      <w:proofErr w:type="spellEnd"/>
      <w:r w:rsidRPr="00261BD8">
        <w:rPr>
          <w:b/>
          <w:szCs w:val="22"/>
          <w:lang w:val="lt-LT"/>
        </w:rPr>
        <w:t xml:space="preserve"> </w:t>
      </w:r>
      <w:proofErr w:type="spellStart"/>
      <w:r w:rsidRPr="00261BD8">
        <w:rPr>
          <w:b/>
          <w:szCs w:val="22"/>
          <w:lang w:val="lt-LT"/>
        </w:rPr>
        <w:t>Ribosepharm</w:t>
      </w:r>
      <w:proofErr w:type="spellEnd"/>
      <w:r w:rsidR="00BC5E63">
        <w:rPr>
          <w:b/>
          <w:szCs w:val="22"/>
          <w:lang w:val="lt-LT"/>
        </w:rPr>
        <w:t xml:space="preserve"> bus vartojamas </w:t>
      </w:r>
      <w:r w:rsidR="00BC5E63">
        <w:rPr>
          <w:szCs w:val="22"/>
          <w:lang w:val="lt-LT"/>
        </w:rPr>
        <w:t>į vieną Jūsų venų</w:t>
      </w:r>
      <w:r w:rsidR="00BC5E63">
        <w:rPr>
          <w:b/>
          <w:szCs w:val="22"/>
          <w:lang w:val="lt-LT"/>
        </w:rPr>
        <w:t xml:space="preserve"> lašeliniu būdu </w:t>
      </w:r>
      <w:r w:rsidR="00BC5E63">
        <w:rPr>
          <w:szCs w:val="22"/>
          <w:lang w:val="lt-LT"/>
        </w:rPr>
        <w:t>(infuzija į veną) per in</w:t>
      </w:r>
      <w:r w:rsidR="007E590A">
        <w:rPr>
          <w:szCs w:val="22"/>
          <w:lang w:val="lt-LT"/>
        </w:rPr>
        <w:t xml:space="preserve">fuzijų filtrą.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suleis gydytojas. Jis (ji) paruoš infuzinį tirpalą prieš infuziją. Dozė, kuri bus suleista, priklausys nuo Jūsų kraujo tyrimų duomenų. Priklausomai nuo vėžio rūšies ir išplitimo, bus vart</w:t>
      </w:r>
      <w:r>
        <w:rPr>
          <w:szCs w:val="22"/>
          <w:lang w:val="lt-LT"/>
        </w:rPr>
        <w:t xml:space="preserve">ojamas vienas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7E590A">
        <w:rPr>
          <w:szCs w:val="22"/>
          <w:lang w:val="lt-LT"/>
        </w:rPr>
        <w:t xml:space="preserve"> </w:t>
      </w:r>
      <w:r w:rsidR="00BC5E63">
        <w:rPr>
          <w:szCs w:val="22"/>
          <w:lang w:val="lt-LT"/>
        </w:rPr>
        <w:t>arba šis vaistas vartojamas kartu su kitokiais vaistais nuo vėžio.</w:t>
      </w:r>
    </w:p>
    <w:p w14:paraId="0D4BE3BB" w14:textId="77777777" w:rsidR="00BC5E63" w:rsidRPr="00C20EA1" w:rsidRDefault="00261BD8" w:rsidP="00432D52">
      <w:pPr>
        <w:numPr>
          <w:ilvl w:val="0"/>
          <w:numId w:val="2"/>
        </w:numPr>
        <w:tabs>
          <w:tab w:val="clear" w:pos="567"/>
          <w:tab w:val="left" w:pos="0"/>
        </w:tabs>
        <w:spacing w:line="240" w:lineRule="auto"/>
        <w:ind w:left="567" w:hanging="567"/>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visada bus suleidžiamas į vieną Jūsų venų per 3 arba 24 valandas. Paprastai infuzijos atliekamos kas 2 ar 3 savaites, išskyrus atvejus, kai kitaip nurodo gydytojas. Gydytojas</w:t>
      </w:r>
      <w:r w:rsidR="000807CB">
        <w:rPr>
          <w:szCs w:val="22"/>
          <w:lang w:val="lt-LT"/>
        </w:rPr>
        <w:t xml:space="preserve"> pasakys, kiek </w:t>
      </w:r>
      <w:proofErr w:type="spellStart"/>
      <w:r w:rsidR="000807CB">
        <w:rPr>
          <w:szCs w:val="22"/>
          <w:lang w:val="lt-LT"/>
        </w:rPr>
        <w:t>Paclitaxel</w:t>
      </w:r>
      <w:proofErr w:type="spellEnd"/>
      <w:r w:rsidR="000807CB">
        <w:rPr>
          <w:szCs w:val="22"/>
          <w:lang w:val="lt-LT"/>
        </w:rPr>
        <w:t xml:space="preserve"> </w:t>
      </w:r>
      <w:proofErr w:type="spellStart"/>
      <w:r w:rsidR="000807CB">
        <w:rPr>
          <w:szCs w:val="22"/>
          <w:lang w:val="lt-LT"/>
        </w:rPr>
        <w:t>Ribosepharm</w:t>
      </w:r>
      <w:proofErr w:type="spellEnd"/>
      <w:r w:rsidR="00BC5E63">
        <w:rPr>
          <w:szCs w:val="22"/>
          <w:lang w:val="lt-LT"/>
        </w:rPr>
        <w:t xml:space="preserve"> infuzijų reikės.</w:t>
      </w:r>
    </w:p>
    <w:p w14:paraId="336C4551" w14:textId="77777777" w:rsidR="00BC5E63" w:rsidRPr="00C20EA1" w:rsidRDefault="00BC5E63" w:rsidP="00432D52">
      <w:pPr>
        <w:spacing w:line="240" w:lineRule="auto"/>
        <w:ind w:left="567" w:hanging="567"/>
        <w:jc w:val="both"/>
        <w:rPr>
          <w:szCs w:val="22"/>
          <w:lang w:val="lt-LT"/>
        </w:rPr>
      </w:pPr>
      <w:r>
        <w:rPr>
          <w:szCs w:val="22"/>
          <w:lang w:val="lt-LT"/>
        </w:rPr>
        <w:t>Jeigu kiltų dar kokių nors klausimų dėl šio vaisto vartojimo, klauskite gydytojo.</w:t>
      </w:r>
    </w:p>
    <w:p w14:paraId="5BABF9BC" w14:textId="77777777" w:rsidR="00BC5E63" w:rsidRPr="00C20EA1" w:rsidRDefault="00BC5E63" w:rsidP="00432D52">
      <w:pPr>
        <w:spacing w:line="240" w:lineRule="auto"/>
        <w:ind w:left="567" w:hanging="567"/>
        <w:jc w:val="both"/>
        <w:rPr>
          <w:szCs w:val="22"/>
          <w:lang w:val="lt-LT"/>
        </w:rPr>
      </w:pPr>
    </w:p>
    <w:p w14:paraId="6F987BCF" w14:textId="77777777" w:rsidR="00BC5E63" w:rsidRPr="00C20EA1" w:rsidRDefault="00BC5E63" w:rsidP="00432D52">
      <w:pPr>
        <w:numPr>
          <w:ilvl w:val="12"/>
          <w:numId w:val="0"/>
        </w:numPr>
        <w:spacing w:line="240" w:lineRule="auto"/>
        <w:ind w:left="567" w:hanging="567"/>
        <w:jc w:val="both"/>
        <w:outlineLvl w:val="0"/>
        <w:rPr>
          <w:b/>
          <w:szCs w:val="22"/>
          <w:lang w:val="lt-LT"/>
        </w:rPr>
      </w:pPr>
      <w:r>
        <w:rPr>
          <w:b/>
          <w:szCs w:val="22"/>
          <w:lang w:val="lt-LT"/>
        </w:rPr>
        <w:t>Ką daryti pavarto</w:t>
      </w:r>
      <w:r w:rsidR="007E590A">
        <w:rPr>
          <w:b/>
          <w:szCs w:val="22"/>
          <w:lang w:val="lt-LT"/>
        </w:rPr>
        <w:t xml:space="preserve">jus per didelę </w:t>
      </w:r>
      <w:proofErr w:type="spellStart"/>
      <w:r w:rsidR="00855935" w:rsidRPr="00855935">
        <w:rPr>
          <w:b/>
          <w:szCs w:val="22"/>
          <w:lang w:val="lt-LT"/>
        </w:rPr>
        <w:t>Paclitaxel</w:t>
      </w:r>
      <w:proofErr w:type="spellEnd"/>
      <w:r w:rsidR="00855935" w:rsidRPr="00855935">
        <w:rPr>
          <w:b/>
          <w:szCs w:val="22"/>
          <w:lang w:val="lt-LT"/>
        </w:rPr>
        <w:t xml:space="preserve"> </w:t>
      </w:r>
      <w:proofErr w:type="spellStart"/>
      <w:r w:rsidR="00855935" w:rsidRPr="00855935">
        <w:rPr>
          <w:b/>
          <w:szCs w:val="22"/>
          <w:lang w:val="lt-LT"/>
        </w:rPr>
        <w:t>Ribosepharm</w:t>
      </w:r>
      <w:proofErr w:type="spellEnd"/>
      <w:r w:rsidRPr="007E590A">
        <w:rPr>
          <w:b/>
          <w:szCs w:val="22"/>
          <w:lang w:val="lt-LT"/>
        </w:rPr>
        <w:t xml:space="preserve"> </w:t>
      </w:r>
      <w:r>
        <w:rPr>
          <w:b/>
          <w:szCs w:val="22"/>
          <w:lang w:val="lt-LT"/>
        </w:rPr>
        <w:t>dozę?</w:t>
      </w:r>
    </w:p>
    <w:p w14:paraId="47D29E39" w14:textId="77777777" w:rsidR="00BC5E63" w:rsidRPr="00C20EA1" w:rsidRDefault="00261BD8" w:rsidP="00432D52">
      <w:pPr>
        <w:numPr>
          <w:ilvl w:val="12"/>
          <w:numId w:val="0"/>
        </w:numPr>
        <w:spacing w:line="240" w:lineRule="auto"/>
        <w:ind w:left="567" w:hanging="567"/>
        <w:jc w:val="both"/>
        <w:outlineLvl w:val="0"/>
        <w:rPr>
          <w:szCs w:val="22"/>
          <w:lang w:val="lt-LT"/>
        </w:rPr>
      </w:pPr>
      <w:r>
        <w:rPr>
          <w:szCs w:val="22"/>
          <w:lang w:val="lt-LT"/>
        </w:rPr>
        <w:t xml:space="preserve">Priešnuodis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Pr>
          <w:szCs w:val="22"/>
          <w:lang w:val="lt-LT"/>
        </w:rPr>
        <w:t xml:space="preserve"> perdozavimo atveju nežinomas. Bus taikomas simptominis gydymas.</w:t>
      </w:r>
    </w:p>
    <w:p w14:paraId="760CCB71"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63E5ACFA" w14:textId="77777777" w:rsidR="00BC5E63" w:rsidRPr="00C20EA1" w:rsidRDefault="007E590A" w:rsidP="00432D52">
      <w:pPr>
        <w:ind w:left="567" w:hanging="567"/>
        <w:jc w:val="both"/>
        <w:rPr>
          <w:b/>
          <w:szCs w:val="22"/>
          <w:lang w:val="lt-LT"/>
        </w:rPr>
      </w:pPr>
      <w:r>
        <w:rPr>
          <w:b/>
          <w:szCs w:val="22"/>
          <w:lang w:val="lt-LT"/>
        </w:rPr>
        <w:lastRenderedPageBreak/>
        <w:t xml:space="preserve">Pamiršus pavartoti </w:t>
      </w:r>
      <w:proofErr w:type="spellStart"/>
      <w:r w:rsidR="00855935" w:rsidRPr="00855935">
        <w:rPr>
          <w:b/>
          <w:szCs w:val="22"/>
          <w:lang w:val="lt-LT"/>
        </w:rPr>
        <w:t>Paclitaxel</w:t>
      </w:r>
      <w:proofErr w:type="spellEnd"/>
      <w:r w:rsidR="00855935" w:rsidRPr="00855935">
        <w:rPr>
          <w:b/>
          <w:szCs w:val="22"/>
          <w:lang w:val="lt-LT"/>
        </w:rPr>
        <w:t xml:space="preserve"> </w:t>
      </w:r>
      <w:proofErr w:type="spellStart"/>
      <w:r w:rsidR="00855935" w:rsidRPr="00855935">
        <w:rPr>
          <w:b/>
          <w:szCs w:val="22"/>
          <w:lang w:val="lt-LT"/>
        </w:rPr>
        <w:t>Ribosepharm</w:t>
      </w:r>
      <w:proofErr w:type="spellEnd"/>
    </w:p>
    <w:p w14:paraId="7D29E7A1" w14:textId="77777777" w:rsidR="00BC5E63" w:rsidRPr="00C20EA1" w:rsidRDefault="00BC5E63" w:rsidP="00432D52">
      <w:pPr>
        <w:spacing w:line="240" w:lineRule="auto"/>
        <w:ind w:left="567" w:hanging="567"/>
        <w:jc w:val="both"/>
        <w:rPr>
          <w:szCs w:val="22"/>
          <w:lang w:val="lt-LT"/>
        </w:rPr>
      </w:pPr>
      <w:r>
        <w:rPr>
          <w:szCs w:val="22"/>
          <w:lang w:val="lt-LT"/>
        </w:rPr>
        <w:t>Jeigu galvojate, kad buvo praleista dozė, apie tai pasakykite gydytojui arba slaugytojai.</w:t>
      </w:r>
    </w:p>
    <w:p w14:paraId="4BA81282" w14:textId="77777777" w:rsidR="00BC5E63" w:rsidRPr="00C20EA1" w:rsidRDefault="00BC5E63" w:rsidP="00432D52">
      <w:pPr>
        <w:ind w:left="567" w:hanging="567"/>
        <w:jc w:val="both"/>
        <w:rPr>
          <w:szCs w:val="22"/>
          <w:lang w:val="lt-LT"/>
        </w:rPr>
      </w:pPr>
      <w:r>
        <w:rPr>
          <w:szCs w:val="22"/>
          <w:lang w:val="lt-LT"/>
        </w:rPr>
        <w:t>Negalima vartoti dvigubos dozės norint kompensuoti praleistą dozę.</w:t>
      </w:r>
    </w:p>
    <w:p w14:paraId="09DAEB5C" w14:textId="77777777" w:rsidR="00BC5E63" w:rsidRPr="00C20EA1" w:rsidRDefault="00BC5E63" w:rsidP="00432D52">
      <w:pPr>
        <w:ind w:left="567" w:hanging="567"/>
        <w:jc w:val="both"/>
        <w:rPr>
          <w:szCs w:val="22"/>
          <w:lang w:val="lt-LT"/>
        </w:rPr>
      </w:pPr>
    </w:p>
    <w:p w14:paraId="2E83CBA4" w14:textId="77777777" w:rsidR="00BC5E63" w:rsidRPr="00C20EA1" w:rsidRDefault="00BC5E63" w:rsidP="00432D52">
      <w:pPr>
        <w:ind w:left="567" w:hanging="567"/>
        <w:jc w:val="both"/>
        <w:rPr>
          <w:szCs w:val="22"/>
          <w:lang w:val="lt-LT"/>
        </w:rPr>
      </w:pPr>
      <w:r>
        <w:rPr>
          <w:b/>
          <w:szCs w:val="22"/>
          <w:lang w:val="lt-LT"/>
        </w:rPr>
        <w:t xml:space="preserve">Nustojus vartoti </w:t>
      </w:r>
      <w:proofErr w:type="spellStart"/>
      <w:r w:rsidR="00855935" w:rsidRPr="00855935">
        <w:rPr>
          <w:b/>
          <w:szCs w:val="22"/>
          <w:lang w:val="lt-LT"/>
        </w:rPr>
        <w:t>Paclitaxel</w:t>
      </w:r>
      <w:proofErr w:type="spellEnd"/>
      <w:r w:rsidR="00855935" w:rsidRPr="00855935">
        <w:rPr>
          <w:b/>
          <w:szCs w:val="22"/>
          <w:lang w:val="lt-LT"/>
        </w:rPr>
        <w:t xml:space="preserve"> </w:t>
      </w:r>
      <w:proofErr w:type="spellStart"/>
      <w:r w:rsidR="00855935" w:rsidRPr="00855935">
        <w:rPr>
          <w:b/>
          <w:szCs w:val="22"/>
          <w:lang w:val="lt-LT"/>
        </w:rPr>
        <w:t>Ribosepharm</w:t>
      </w:r>
      <w:proofErr w:type="spellEnd"/>
    </w:p>
    <w:p w14:paraId="1128144B" w14:textId="77777777" w:rsidR="00BC5E63" w:rsidRPr="00C20EA1" w:rsidRDefault="00BC5E63" w:rsidP="00432D52">
      <w:pPr>
        <w:numPr>
          <w:ilvl w:val="12"/>
          <w:numId w:val="0"/>
        </w:numPr>
        <w:tabs>
          <w:tab w:val="clear" w:pos="567"/>
        </w:tabs>
        <w:spacing w:line="240" w:lineRule="auto"/>
        <w:ind w:right="-2"/>
        <w:jc w:val="both"/>
        <w:rPr>
          <w:szCs w:val="22"/>
          <w:lang w:val="lt-LT"/>
        </w:rPr>
      </w:pPr>
      <w:r>
        <w:rPr>
          <w:szCs w:val="22"/>
          <w:lang w:val="lt-LT"/>
        </w:rPr>
        <w:t>Kada</w:t>
      </w:r>
      <w:r w:rsidR="00855935">
        <w:rPr>
          <w:szCs w:val="22"/>
          <w:lang w:val="lt-LT"/>
        </w:rPr>
        <w:t xml:space="preserve"> baigti gydymą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Pr>
          <w:szCs w:val="22"/>
          <w:lang w:val="lt-LT"/>
        </w:rPr>
        <w:t>, nuspręs gydytojas.</w:t>
      </w:r>
    </w:p>
    <w:p w14:paraId="499F4030"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7D6E3B17" w14:textId="77777777" w:rsidR="00BC5E63" w:rsidRPr="00C20EA1" w:rsidRDefault="00BC5E63" w:rsidP="00432D52">
      <w:pPr>
        <w:spacing w:line="240" w:lineRule="auto"/>
        <w:ind w:left="567" w:hanging="567"/>
        <w:jc w:val="both"/>
        <w:rPr>
          <w:szCs w:val="22"/>
          <w:lang w:val="lt-LT"/>
        </w:rPr>
      </w:pPr>
      <w:r>
        <w:rPr>
          <w:szCs w:val="22"/>
          <w:lang w:val="lt-LT"/>
        </w:rPr>
        <w:t>Jeigu kiltų daugiau klausimų dėl šio vaisto vartojimo, kreipkitės į gydytoją arba vaistininką.</w:t>
      </w:r>
    </w:p>
    <w:p w14:paraId="08DDD067"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4090BA63" w14:textId="77777777" w:rsidR="00BC5E63" w:rsidRPr="00C20EA1" w:rsidRDefault="00BC5E63" w:rsidP="00432D52">
      <w:pPr>
        <w:numPr>
          <w:ilvl w:val="12"/>
          <w:numId w:val="0"/>
        </w:numPr>
        <w:spacing w:line="240" w:lineRule="auto"/>
        <w:ind w:left="567" w:hanging="567"/>
        <w:jc w:val="both"/>
        <w:outlineLvl w:val="0"/>
        <w:rPr>
          <w:b/>
          <w:caps/>
          <w:szCs w:val="22"/>
          <w:lang w:val="lt-LT"/>
        </w:rPr>
      </w:pPr>
      <w:r>
        <w:rPr>
          <w:b/>
          <w:caps/>
          <w:szCs w:val="22"/>
          <w:lang w:val="lt-LT"/>
        </w:rPr>
        <w:t>4.</w:t>
      </w:r>
      <w:r>
        <w:rPr>
          <w:b/>
          <w:caps/>
          <w:szCs w:val="22"/>
          <w:lang w:val="lt-LT"/>
        </w:rPr>
        <w:tab/>
      </w:r>
      <w:r>
        <w:rPr>
          <w:b/>
          <w:szCs w:val="22"/>
          <w:lang w:val="lt-LT"/>
        </w:rPr>
        <w:t>Galimas šalutinis poveikis</w:t>
      </w:r>
    </w:p>
    <w:p w14:paraId="0B4B3FEF" w14:textId="77777777" w:rsidR="00BC5E63" w:rsidRPr="00C20EA1" w:rsidRDefault="00BC5E63" w:rsidP="00432D52">
      <w:pPr>
        <w:spacing w:line="240" w:lineRule="auto"/>
        <w:ind w:left="567" w:hanging="567"/>
        <w:jc w:val="both"/>
        <w:rPr>
          <w:szCs w:val="22"/>
          <w:lang w:val="lt-LT"/>
        </w:rPr>
      </w:pPr>
    </w:p>
    <w:p w14:paraId="60E070BD" w14:textId="77777777" w:rsidR="00BC5E63" w:rsidRPr="00C20EA1" w:rsidRDefault="00BC5E63" w:rsidP="00432D52">
      <w:pPr>
        <w:spacing w:line="240" w:lineRule="auto"/>
        <w:jc w:val="both"/>
        <w:rPr>
          <w:szCs w:val="22"/>
          <w:lang w:val="lt-LT"/>
        </w:rPr>
      </w:pPr>
      <w:r>
        <w:rPr>
          <w:noProof/>
          <w:szCs w:val="22"/>
          <w:lang w:val="lt-LT"/>
        </w:rPr>
        <w:t xml:space="preserve">Šis vaistas, </w:t>
      </w:r>
      <w:r>
        <w:rPr>
          <w:szCs w:val="22"/>
          <w:lang w:val="lt-LT"/>
        </w:rPr>
        <w:t>kaip ir visi kiti, gali sukelti šalutinį poveikį, nors jis pasireiškia ne visiems žmonėms.</w:t>
      </w:r>
    </w:p>
    <w:p w14:paraId="1D51F65A"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6C649F8D" w14:textId="77777777" w:rsidR="00BC5E63" w:rsidRPr="00C20EA1" w:rsidRDefault="00BC5E63" w:rsidP="00432D52">
      <w:pPr>
        <w:numPr>
          <w:ilvl w:val="12"/>
          <w:numId w:val="0"/>
        </w:numPr>
        <w:tabs>
          <w:tab w:val="clear" w:pos="567"/>
        </w:tabs>
        <w:spacing w:line="240" w:lineRule="auto"/>
        <w:ind w:right="-2"/>
        <w:jc w:val="both"/>
        <w:rPr>
          <w:szCs w:val="22"/>
          <w:lang w:val="lt-LT"/>
        </w:rPr>
      </w:pPr>
      <w:r>
        <w:rPr>
          <w:b/>
          <w:szCs w:val="22"/>
          <w:lang w:val="lt-LT"/>
        </w:rPr>
        <w:t xml:space="preserve">Nedelsdami pasakykite gydytojui, jeigu atsirado alerginės reakcijos požymių. </w:t>
      </w:r>
      <w:r>
        <w:rPr>
          <w:szCs w:val="22"/>
          <w:lang w:val="lt-LT"/>
        </w:rPr>
        <w:t>Tokie požymiai gali būti vienas arba keli:</w:t>
      </w:r>
    </w:p>
    <w:p w14:paraId="6B49E1A6"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veido ir kaklo paraudimas;</w:t>
      </w:r>
    </w:p>
    <w:p w14:paraId="0C62A035"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odos reakcijos;</w:t>
      </w:r>
    </w:p>
    <w:p w14:paraId="3EA8D151"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niežulys;</w:t>
      </w:r>
    </w:p>
    <w:p w14:paraId="6D72F5E0"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krūtinės suspaudimas;</w:t>
      </w:r>
    </w:p>
    <w:p w14:paraId="6E4F9054"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kvėpavimo pasunkėjimas ar dusulys;</w:t>
      </w:r>
    </w:p>
    <w:p w14:paraId="7D60CD64"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patinimas.</w:t>
      </w:r>
    </w:p>
    <w:p w14:paraId="05B45E4E" w14:textId="77777777" w:rsidR="00BC5E63" w:rsidRPr="00C20EA1" w:rsidRDefault="00BC5E63" w:rsidP="00432D52">
      <w:pPr>
        <w:numPr>
          <w:ilvl w:val="12"/>
          <w:numId w:val="0"/>
        </w:numPr>
        <w:tabs>
          <w:tab w:val="clear" w:pos="567"/>
        </w:tabs>
        <w:spacing w:line="240" w:lineRule="auto"/>
        <w:ind w:right="-2"/>
        <w:jc w:val="both"/>
        <w:rPr>
          <w:szCs w:val="22"/>
          <w:lang w:val="lt-LT"/>
        </w:rPr>
      </w:pPr>
      <w:r>
        <w:rPr>
          <w:szCs w:val="22"/>
          <w:lang w:val="lt-LT"/>
        </w:rPr>
        <w:t>Visi šie požymiai gali rodyti sunkų šalutinį poveikį.</w:t>
      </w:r>
    </w:p>
    <w:p w14:paraId="73929C3E" w14:textId="77777777" w:rsidR="00BC5E63" w:rsidRPr="00C20EA1" w:rsidRDefault="00BC5E63" w:rsidP="00432D52">
      <w:pPr>
        <w:numPr>
          <w:ilvl w:val="12"/>
          <w:numId w:val="0"/>
        </w:numPr>
        <w:tabs>
          <w:tab w:val="clear" w:pos="567"/>
        </w:tabs>
        <w:spacing w:line="240" w:lineRule="auto"/>
        <w:ind w:right="-2"/>
        <w:jc w:val="both"/>
        <w:rPr>
          <w:b/>
          <w:szCs w:val="22"/>
          <w:lang w:val="lt-LT"/>
        </w:rPr>
      </w:pPr>
    </w:p>
    <w:p w14:paraId="5A80E26B" w14:textId="77777777" w:rsidR="00BC5E63" w:rsidRPr="00C20EA1" w:rsidRDefault="00BC5E63" w:rsidP="00432D52">
      <w:pPr>
        <w:numPr>
          <w:ilvl w:val="12"/>
          <w:numId w:val="0"/>
        </w:numPr>
        <w:spacing w:line="240" w:lineRule="auto"/>
        <w:ind w:right="-2"/>
        <w:jc w:val="both"/>
        <w:rPr>
          <w:b/>
          <w:szCs w:val="22"/>
          <w:lang w:val="lt-LT"/>
        </w:rPr>
      </w:pPr>
      <w:r>
        <w:rPr>
          <w:b/>
          <w:szCs w:val="22"/>
          <w:lang w:val="lt-LT"/>
        </w:rPr>
        <w:t>Nedelsdami pasakykite gydytojui</w:t>
      </w:r>
    </w:p>
    <w:p w14:paraId="1D7B124B"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karščiavimas, sunkus </w:t>
      </w:r>
      <w:proofErr w:type="spellStart"/>
      <w:r>
        <w:rPr>
          <w:b/>
          <w:szCs w:val="22"/>
          <w:lang w:val="lt-LT"/>
        </w:rPr>
        <w:t>šaltkrėtis</w:t>
      </w:r>
      <w:proofErr w:type="spellEnd"/>
      <w:r>
        <w:rPr>
          <w:b/>
          <w:szCs w:val="22"/>
          <w:lang w:val="lt-LT"/>
        </w:rPr>
        <w:t xml:space="preserve">, gerklės skausmas ar burnos išopėjimas </w:t>
      </w:r>
      <w:r>
        <w:rPr>
          <w:szCs w:val="22"/>
          <w:lang w:val="lt-LT"/>
        </w:rPr>
        <w:t>(kaulų čiulpų funkcijos slopinimo požymiai);</w:t>
      </w:r>
    </w:p>
    <w:p w14:paraId="15797E8C"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rankų ar kojų nutirpimas ar silpnumas </w:t>
      </w:r>
      <w:r>
        <w:rPr>
          <w:szCs w:val="22"/>
          <w:lang w:val="lt-LT"/>
        </w:rPr>
        <w:t>(periferinės neuropatijos požymiai);</w:t>
      </w:r>
    </w:p>
    <w:p w14:paraId="70F87648"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jeigu pasireiškia </w:t>
      </w:r>
      <w:r>
        <w:rPr>
          <w:b/>
          <w:szCs w:val="22"/>
          <w:lang w:val="lt-LT"/>
        </w:rPr>
        <w:t xml:space="preserve">sunkus ar ilgalaikis viduriavimas </w:t>
      </w:r>
      <w:r>
        <w:rPr>
          <w:szCs w:val="22"/>
          <w:lang w:val="lt-LT"/>
        </w:rPr>
        <w:t>su karščiavimu ir pilvo skausmu.</w:t>
      </w:r>
    </w:p>
    <w:p w14:paraId="06DE958E" w14:textId="77777777" w:rsidR="00BC5E63" w:rsidRPr="00C20EA1" w:rsidRDefault="00BC5E63" w:rsidP="00432D52">
      <w:pPr>
        <w:tabs>
          <w:tab w:val="clear" w:pos="567"/>
          <w:tab w:val="left" w:pos="0"/>
        </w:tabs>
        <w:spacing w:line="240" w:lineRule="auto"/>
        <w:jc w:val="both"/>
        <w:rPr>
          <w:szCs w:val="22"/>
          <w:lang w:val="lt-LT"/>
        </w:rPr>
      </w:pPr>
    </w:p>
    <w:p w14:paraId="241C238E" w14:textId="77777777" w:rsidR="00BC5E63" w:rsidRPr="003A6218" w:rsidRDefault="00BC5E63" w:rsidP="00432D52">
      <w:pPr>
        <w:tabs>
          <w:tab w:val="clear" w:pos="567"/>
          <w:tab w:val="left" w:pos="0"/>
        </w:tabs>
        <w:spacing w:line="240" w:lineRule="auto"/>
        <w:jc w:val="both"/>
        <w:rPr>
          <w:b/>
          <w:i/>
          <w:szCs w:val="22"/>
          <w:lang w:val="lt-LT"/>
        </w:rPr>
      </w:pPr>
      <w:r>
        <w:rPr>
          <w:b/>
          <w:szCs w:val="22"/>
          <w:lang w:val="lt-LT"/>
        </w:rPr>
        <w:t>Labai dažnas šalutinis poveikis (gali pasireikšti daugiau nei 1 iš 10 žmonių</w:t>
      </w:r>
      <w:r w:rsidRPr="003A6218">
        <w:rPr>
          <w:b/>
          <w:szCs w:val="22"/>
          <w:lang w:val="lt-LT"/>
        </w:rPr>
        <w:t>)</w:t>
      </w:r>
    </w:p>
    <w:p w14:paraId="668CD68D"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Lengva alerginė reakcija, pavyzdžiui, veido ir kaklo paraudimas, išbėrimas, niežulys.</w:t>
      </w:r>
    </w:p>
    <w:p w14:paraId="440FC281"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Infekcijos: dažniausiai kvėpavimo takų infekcija, šlapimo takų infekcija.</w:t>
      </w:r>
    </w:p>
    <w:p w14:paraId="2BA59C31"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Dusulys.</w:t>
      </w:r>
    </w:p>
    <w:p w14:paraId="0B65C8AA"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Gerklės skausmas ar burnos išopėjimas, burnos skausmas ir paraudimas, viduriavimas ar pykinimas.</w:t>
      </w:r>
    </w:p>
    <w:p w14:paraId="5ACFD276"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Plaukų slinkimas (jei jis pasireiškia, išreikštas plaukų slinkimas (&gt;50 %) pasireiškia daugumai pacientų).</w:t>
      </w:r>
    </w:p>
    <w:p w14:paraId="71C9D540"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Raumenų skausmas, raumenų mėšlungis, sąnarių skausmas.</w:t>
      </w:r>
    </w:p>
    <w:p w14:paraId="6706F707"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Karščiavimas, stiprus </w:t>
      </w:r>
      <w:proofErr w:type="spellStart"/>
      <w:r>
        <w:rPr>
          <w:szCs w:val="22"/>
          <w:lang w:val="lt-LT"/>
        </w:rPr>
        <w:t>šaltkrėtis</w:t>
      </w:r>
      <w:proofErr w:type="spellEnd"/>
      <w:r>
        <w:rPr>
          <w:szCs w:val="22"/>
          <w:lang w:val="lt-LT"/>
        </w:rPr>
        <w:t>, galvos skausmas, svaigimas, nuovargis, blyškumas, kraujavimas, kraujosruvų (mėlynių) atsiradimas dažniau nei įprastai.</w:t>
      </w:r>
    </w:p>
    <w:p w14:paraId="113FAE46"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Rankų ir kojų nutirpimas, dilgčiojimas ar silpnumas (visi šie simptomai būdingi periferinei neuropatijai).</w:t>
      </w:r>
    </w:p>
    <w:p w14:paraId="530D6807"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Tyrimai gali rodyti: kraujo plokštelių kiekio sumažėjimą, baltųjų ar raudonųjų kraujo kūnelių kiekio sumažėjimą, kraujospūdžio sumažėjimą.</w:t>
      </w:r>
    </w:p>
    <w:p w14:paraId="445CC203" w14:textId="77777777" w:rsidR="00BC5E63" w:rsidRPr="00C20EA1" w:rsidRDefault="00BC5E63" w:rsidP="00432D52">
      <w:pPr>
        <w:spacing w:line="240" w:lineRule="auto"/>
        <w:jc w:val="both"/>
        <w:rPr>
          <w:szCs w:val="22"/>
          <w:lang w:val="lt-LT"/>
        </w:rPr>
      </w:pPr>
    </w:p>
    <w:p w14:paraId="358BD564" w14:textId="77777777" w:rsidR="00BC5E63" w:rsidRPr="003A6218" w:rsidRDefault="00BC5E63" w:rsidP="00432D52">
      <w:pPr>
        <w:tabs>
          <w:tab w:val="clear" w:pos="567"/>
          <w:tab w:val="left" w:pos="0"/>
        </w:tabs>
        <w:spacing w:line="240" w:lineRule="auto"/>
        <w:jc w:val="both"/>
        <w:rPr>
          <w:b/>
          <w:i/>
          <w:szCs w:val="22"/>
          <w:lang w:val="lt-LT"/>
        </w:rPr>
      </w:pPr>
      <w:r>
        <w:rPr>
          <w:b/>
          <w:szCs w:val="22"/>
          <w:lang w:val="lt-LT"/>
        </w:rPr>
        <w:t>Dažnas šalutinis poveikis (gali pasireikšti mažiau kaip 1 iš 10 žmonių</w:t>
      </w:r>
      <w:r w:rsidRPr="003A6218">
        <w:rPr>
          <w:b/>
          <w:szCs w:val="22"/>
          <w:lang w:val="lt-LT"/>
        </w:rPr>
        <w:t>)</w:t>
      </w:r>
    </w:p>
    <w:p w14:paraId="5086312C" w14:textId="77777777"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Laikinas lengvas nagų pokytis ir odos pokyčiai, reakcija injekcijos vietoje (lokalus odos patinimas, skausmas ir paraudimas).</w:t>
      </w:r>
    </w:p>
    <w:p w14:paraId="471948A4" w14:textId="77777777"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 xml:space="preserve">Tyrimai gali rodyti: retą pulsą, sunkų kepenų fermentų (šarminės </w:t>
      </w:r>
      <w:proofErr w:type="spellStart"/>
      <w:r w:rsidRPr="005E2A79">
        <w:rPr>
          <w:szCs w:val="22"/>
          <w:lang w:val="lt-LT"/>
        </w:rPr>
        <w:t>fosfatazės</w:t>
      </w:r>
      <w:proofErr w:type="spellEnd"/>
      <w:r w:rsidRPr="005E2A79">
        <w:rPr>
          <w:szCs w:val="22"/>
          <w:lang w:val="lt-LT"/>
        </w:rPr>
        <w:t>, AST/SGOT) suaktyvėjimą.</w:t>
      </w:r>
    </w:p>
    <w:p w14:paraId="30048562" w14:textId="77777777" w:rsidR="00BC5E63" w:rsidRPr="00C20EA1" w:rsidRDefault="00BC5E63" w:rsidP="00432D52">
      <w:pPr>
        <w:spacing w:line="240" w:lineRule="auto"/>
        <w:jc w:val="both"/>
        <w:rPr>
          <w:szCs w:val="22"/>
          <w:lang w:val="lt-LT"/>
        </w:rPr>
      </w:pPr>
    </w:p>
    <w:p w14:paraId="387DD738" w14:textId="77777777" w:rsidR="00BC5E63" w:rsidRPr="003A6218" w:rsidRDefault="00BC5E63" w:rsidP="00432D52">
      <w:pPr>
        <w:spacing w:line="240" w:lineRule="auto"/>
        <w:ind w:right="-2"/>
        <w:jc w:val="both"/>
        <w:rPr>
          <w:b/>
          <w:szCs w:val="22"/>
          <w:lang w:val="lt-LT"/>
        </w:rPr>
      </w:pPr>
      <w:r>
        <w:rPr>
          <w:b/>
          <w:szCs w:val="22"/>
          <w:lang w:val="lt-LT"/>
        </w:rPr>
        <w:t>Nedažnas šalutinis poveikis (gali pasireikšti mažiau kaip 1 iš 100 žmonių</w:t>
      </w:r>
      <w:r w:rsidRPr="003A6218">
        <w:rPr>
          <w:b/>
          <w:szCs w:val="22"/>
          <w:lang w:val="lt-LT"/>
        </w:rPr>
        <w:t>)</w:t>
      </w:r>
    </w:p>
    <w:p w14:paraId="4EB65848"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Šokas dėl infekcijos (vadinamas septiniu šoku).</w:t>
      </w:r>
    </w:p>
    <w:p w14:paraId="4465B34C" w14:textId="77777777"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Dažno širdies plakimo jutimas, širdies veiklos sutrikimas (AV blokada), dažnas širdies plakimas, širdies priepuolis (infarktas), kvėpavimo sutrikimas (</w:t>
      </w:r>
      <w:proofErr w:type="spellStart"/>
      <w:r w:rsidRPr="005E2A79">
        <w:rPr>
          <w:szCs w:val="22"/>
          <w:lang w:val="lt-LT"/>
        </w:rPr>
        <w:t>distreso</w:t>
      </w:r>
      <w:proofErr w:type="spellEnd"/>
      <w:r w:rsidRPr="005E2A79">
        <w:rPr>
          <w:szCs w:val="22"/>
          <w:lang w:val="lt-LT"/>
        </w:rPr>
        <w:t xml:space="preserve"> sindromas).</w:t>
      </w:r>
    </w:p>
    <w:p w14:paraId="0C9C4F17"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lastRenderedPageBreak/>
        <w:t>Nuovargis, prakaitavimas, apalpimas, reikšminga alerginė reakcija, venos uždegimas (flebitas), veido, lūpų, burnos liežuvio ar gerklės patinimas.</w:t>
      </w:r>
    </w:p>
    <w:p w14:paraId="6392EF15"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Nugaros skausmas, krūtinės skausmas, rankų ar kojų skausmas, </w:t>
      </w:r>
      <w:proofErr w:type="spellStart"/>
      <w:r>
        <w:rPr>
          <w:szCs w:val="22"/>
          <w:lang w:val="lt-LT"/>
        </w:rPr>
        <w:t>šaltkrėtis</w:t>
      </w:r>
      <w:proofErr w:type="spellEnd"/>
      <w:r>
        <w:rPr>
          <w:szCs w:val="22"/>
          <w:lang w:val="lt-LT"/>
        </w:rPr>
        <w:t>, pilvo skausmas.</w:t>
      </w:r>
    </w:p>
    <w:p w14:paraId="16EAEEA5"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Tyrimai gali rodyti: sunkų </w:t>
      </w:r>
      <w:proofErr w:type="spellStart"/>
      <w:r>
        <w:rPr>
          <w:szCs w:val="22"/>
          <w:lang w:val="lt-LT"/>
        </w:rPr>
        <w:t>bilirubino</w:t>
      </w:r>
      <w:proofErr w:type="spellEnd"/>
      <w:r>
        <w:rPr>
          <w:szCs w:val="22"/>
          <w:lang w:val="lt-LT"/>
        </w:rPr>
        <w:t xml:space="preserve"> koncentracijos padidėjimą (gelta), kraujospūdžio padidėjimą ir kraujo krešulius.</w:t>
      </w:r>
    </w:p>
    <w:p w14:paraId="4DD1E6A3" w14:textId="77777777" w:rsidR="00BC5E63" w:rsidRPr="00C20EA1" w:rsidRDefault="00BC5E63" w:rsidP="00432D52">
      <w:pPr>
        <w:spacing w:line="240" w:lineRule="auto"/>
        <w:ind w:right="-2"/>
        <w:jc w:val="both"/>
        <w:rPr>
          <w:b/>
          <w:szCs w:val="22"/>
          <w:lang w:val="lt-LT"/>
        </w:rPr>
      </w:pPr>
    </w:p>
    <w:p w14:paraId="0889EBFC" w14:textId="77777777" w:rsidR="00BC5E63" w:rsidRPr="00C20EA1" w:rsidRDefault="00BC5E63" w:rsidP="00432D52">
      <w:pPr>
        <w:spacing w:line="240" w:lineRule="auto"/>
        <w:ind w:right="-2"/>
        <w:jc w:val="both"/>
        <w:rPr>
          <w:b/>
          <w:szCs w:val="22"/>
          <w:lang w:val="lt-LT"/>
        </w:rPr>
      </w:pPr>
      <w:r>
        <w:rPr>
          <w:b/>
          <w:szCs w:val="22"/>
          <w:lang w:val="lt-LT"/>
        </w:rPr>
        <w:t>Retas šalutinis poveikis (gali pasireikšti daugiau kaip 1 iš 10000, bet mažiau nei 1 iš 1000 žmonių</w:t>
      </w:r>
      <w:r w:rsidRPr="003A6218">
        <w:rPr>
          <w:b/>
          <w:szCs w:val="22"/>
          <w:lang w:val="lt-LT"/>
        </w:rPr>
        <w:t>)</w:t>
      </w:r>
    </w:p>
    <w:p w14:paraId="2E2EE42F" w14:textId="77777777"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Baltųjų kraujo ląstelių kiekio sumažėjimas, pasireiškiantis kartu su karščiavimu (</w:t>
      </w:r>
      <w:proofErr w:type="spellStart"/>
      <w:r w:rsidRPr="00C20EA1">
        <w:rPr>
          <w:szCs w:val="22"/>
          <w:lang w:val="lt-LT"/>
        </w:rPr>
        <w:t>febrili</w:t>
      </w:r>
      <w:r>
        <w:rPr>
          <w:szCs w:val="22"/>
          <w:lang w:val="lt-LT"/>
        </w:rPr>
        <w:t>nė</w:t>
      </w:r>
      <w:proofErr w:type="spellEnd"/>
      <w:r w:rsidRPr="00C20EA1">
        <w:rPr>
          <w:szCs w:val="22"/>
          <w:lang w:val="lt-LT"/>
        </w:rPr>
        <w:t xml:space="preserve"> </w:t>
      </w:r>
      <w:proofErr w:type="spellStart"/>
      <w:r w:rsidRPr="00C20EA1">
        <w:rPr>
          <w:szCs w:val="22"/>
          <w:lang w:val="lt-LT"/>
        </w:rPr>
        <w:t>neutropen</w:t>
      </w:r>
      <w:r w:rsidRPr="005E2A79">
        <w:rPr>
          <w:szCs w:val="22"/>
          <w:lang w:val="lt-LT"/>
        </w:rPr>
        <w:t>ija</w:t>
      </w:r>
      <w:proofErr w:type="spellEnd"/>
      <w:r w:rsidRPr="005E2A79">
        <w:rPr>
          <w:szCs w:val="22"/>
          <w:lang w:val="lt-LT"/>
        </w:rPr>
        <w:t>). Dėl to padidėja infekcijos rizika.</w:t>
      </w:r>
    </w:p>
    <w:p w14:paraId="57F4BD68"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Nervų pažaida, dėl kurios juntamas rankų ir kojų raumenų silpnumas (motorinė neuropatija).</w:t>
      </w:r>
    </w:p>
    <w:p w14:paraId="631332EB"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Kvėpavimo pasunkėjimas, plaučių embolija, plaučių fibrozė, </w:t>
      </w:r>
      <w:proofErr w:type="spellStart"/>
      <w:r>
        <w:rPr>
          <w:szCs w:val="22"/>
          <w:lang w:val="lt-LT"/>
        </w:rPr>
        <w:t>intersticinis</w:t>
      </w:r>
      <w:proofErr w:type="spellEnd"/>
      <w:r>
        <w:rPr>
          <w:szCs w:val="22"/>
          <w:lang w:val="lt-LT"/>
        </w:rPr>
        <w:t xml:space="preserve"> plaučių uždegimas, dusulys, skysčių kaupimasis plaučiuose.</w:t>
      </w:r>
    </w:p>
    <w:p w14:paraId="7295500A"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Žarnų nepraeinamumas, žarnos prakiurimas, storosios žarnos uždegimas (išeminis kolitas), kasos uždegimas (pankreatitas).</w:t>
      </w:r>
    </w:p>
    <w:p w14:paraId="652C7456"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Niežulys, išbėrimas, odos paraudimas (</w:t>
      </w:r>
      <w:proofErr w:type="spellStart"/>
      <w:r>
        <w:rPr>
          <w:szCs w:val="22"/>
          <w:lang w:val="lt-LT"/>
        </w:rPr>
        <w:t>eritema</w:t>
      </w:r>
      <w:proofErr w:type="spellEnd"/>
      <w:r>
        <w:rPr>
          <w:szCs w:val="22"/>
          <w:lang w:val="lt-LT"/>
        </w:rPr>
        <w:t>).</w:t>
      </w:r>
    </w:p>
    <w:p w14:paraId="7577E5E0"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Kraujo užkrėtimas (sepsis), pilvaplėvės uždegimas (peritonitas).</w:t>
      </w:r>
    </w:p>
    <w:p w14:paraId="13BAAC07"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Karščiavimas, skysčių trūkumas organizme (</w:t>
      </w:r>
      <w:proofErr w:type="spellStart"/>
      <w:r>
        <w:rPr>
          <w:szCs w:val="22"/>
          <w:lang w:val="lt-LT"/>
        </w:rPr>
        <w:t>dehidracija</w:t>
      </w:r>
      <w:proofErr w:type="spellEnd"/>
      <w:r>
        <w:rPr>
          <w:szCs w:val="22"/>
          <w:lang w:val="lt-LT"/>
        </w:rPr>
        <w:t>), bendras silpnumas, edema, negalavimas.</w:t>
      </w:r>
    </w:p>
    <w:p w14:paraId="7B664083"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gyvybei pavojingos padidėjusio jautrumo reakcijos (anafilaksinės reakcijos).</w:t>
      </w:r>
    </w:p>
    <w:p w14:paraId="1CC5D5BB"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Tyrimai gali rodyti: </w:t>
      </w:r>
      <w:proofErr w:type="spellStart"/>
      <w:r>
        <w:rPr>
          <w:szCs w:val="22"/>
          <w:lang w:val="lt-LT"/>
        </w:rPr>
        <w:t>kreatinino</w:t>
      </w:r>
      <w:proofErr w:type="spellEnd"/>
      <w:r>
        <w:rPr>
          <w:szCs w:val="22"/>
          <w:lang w:val="lt-LT"/>
        </w:rPr>
        <w:t xml:space="preserve"> koncentracijos kraujyje padidėjimą, kuris gali rodyti inkstų funkcijos sutrikimą.</w:t>
      </w:r>
    </w:p>
    <w:p w14:paraId="6CA52F63"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rStyle w:val="resultoftext"/>
          <w:szCs w:val="22"/>
          <w:lang w:val="lt-LT"/>
        </w:rPr>
        <w:t>Širdies</w:t>
      </w:r>
      <w:r>
        <w:rPr>
          <w:rStyle w:val="apple-converted-space"/>
          <w:szCs w:val="22"/>
          <w:shd w:val="clear" w:color="auto" w:fill="FFFFFF"/>
          <w:lang w:val="lt-LT"/>
        </w:rPr>
        <w:t xml:space="preserve"> </w:t>
      </w:r>
      <w:r>
        <w:rPr>
          <w:rStyle w:val="resultoftext"/>
          <w:szCs w:val="22"/>
          <w:shd w:val="clear" w:color="auto" w:fill="FFFFFF"/>
          <w:lang w:val="lt-LT"/>
        </w:rPr>
        <w:t>nepakankamumas.</w:t>
      </w:r>
    </w:p>
    <w:p w14:paraId="1817DB9C" w14:textId="77777777" w:rsidR="00BC5E63" w:rsidRPr="00C20EA1" w:rsidRDefault="00BC5E63" w:rsidP="00432D52">
      <w:pPr>
        <w:spacing w:line="240" w:lineRule="auto"/>
        <w:jc w:val="both"/>
        <w:rPr>
          <w:szCs w:val="22"/>
          <w:lang w:val="lt-LT"/>
        </w:rPr>
      </w:pPr>
    </w:p>
    <w:p w14:paraId="66509FD9" w14:textId="77777777" w:rsidR="00BC5E63" w:rsidRPr="00C20EA1" w:rsidRDefault="00BC5E63" w:rsidP="00432D52">
      <w:pPr>
        <w:spacing w:line="240" w:lineRule="auto"/>
        <w:ind w:right="-2"/>
        <w:jc w:val="both"/>
        <w:rPr>
          <w:b/>
          <w:szCs w:val="22"/>
          <w:lang w:val="lt-LT"/>
        </w:rPr>
      </w:pPr>
      <w:r>
        <w:rPr>
          <w:b/>
          <w:szCs w:val="22"/>
          <w:lang w:val="lt-LT"/>
        </w:rPr>
        <w:t>Labai retas šalutinis poveikis (gali pasireikšti mažiau kaip 1 iš 10000 žmonių</w:t>
      </w:r>
      <w:r w:rsidRPr="003A6218">
        <w:rPr>
          <w:b/>
          <w:szCs w:val="22"/>
          <w:lang w:val="lt-LT"/>
        </w:rPr>
        <w:t>)</w:t>
      </w:r>
    </w:p>
    <w:p w14:paraId="3E11402B"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 xml:space="preserve">Neritmiškas, dažnas širdies plakimas (prieširdžių virpėjimas, </w:t>
      </w:r>
      <w:proofErr w:type="spellStart"/>
      <w:r w:rsidRPr="00C20EA1">
        <w:rPr>
          <w:szCs w:val="22"/>
          <w:lang w:val="lt-LT"/>
        </w:rPr>
        <w:t>supraventrikulinė</w:t>
      </w:r>
      <w:proofErr w:type="spellEnd"/>
      <w:r w:rsidRPr="00C20EA1">
        <w:rPr>
          <w:szCs w:val="22"/>
          <w:lang w:val="lt-LT"/>
        </w:rPr>
        <w:t xml:space="preserve"> </w:t>
      </w:r>
      <w:proofErr w:type="spellStart"/>
      <w:r w:rsidRPr="00C20EA1">
        <w:rPr>
          <w:szCs w:val="22"/>
          <w:lang w:val="lt-LT"/>
        </w:rPr>
        <w:t>tachikardija</w:t>
      </w:r>
      <w:proofErr w:type="spellEnd"/>
      <w:r w:rsidRPr="00C20EA1">
        <w:rPr>
          <w:szCs w:val="22"/>
          <w:lang w:val="lt-LT"/>
        </w:rPr>
        <w:t>).</w:t>
      </w:r>
    </w:p>
    <w:p w14:paraId="36D78085" w14:textId="77777777" w:rsidR="00BC5E63" w:rsidRPr="005E2A79" w:rsidRDefault="00BC5E63" w:rsidP="00432D52">
      <w:pPr>
        <w:numPr>
          <w:ilvl w:val="0"/>
          <w:numId w:val="4"/>
        </w:numPr>
        <w:tabs>
          <w:tab w:val="clear" w:pos="720"/>
          <w:tab w:val="num" w:pos="540"/>
        </w:tabs>
        <w:spacing w:line="240" w:lineRule="auto"/>
        <w:ind w:left="540" w:hanging="540"/>
        <w:jc w:val="both"/>
        <w:rPr>
          <w:szCs w:val="22"/>
          <w:lang w:val="lt-LT"/>
        </w:rPr>
      </w:pPr>
      <w:r w:rsidRPr="005E2A79">
        <w:rPr>
          <w:szCs w:val="22"/>
          <w:lang w:val="lt-LT"/>
        </w:rPr>
        <w:t xml:space="preserve">Sunkus kraujo ląstelių sutrikimas (ūminė </w:t>
      </w:r>
      <w:proofErr w:type="spellStart"/>
      <w:r w:rsidRPr="005E2A79">
        <w:rPr>
          <w:szCs w:val="22"/>
          <w:lang w:val="lt-LT"/>
        </w:rPr>
        <w:t>mieloleukemija</w:t>
      </w:r>
      <w:proofErr w:type="spellEnd"/>
      <w:r w:rsidRPr="005E2A79">
        <w:rPr>
          <w:szCs w:val="22"/>
          <w:lang w:val="lt-LT"/>
        </w:rPr>
        <w:t xml:space="preserve">, </w:t>
      </w:r>
      <w:proofErr w:type="spellStart"/>
      <w:r w:rsidRPr="005E2A79">
        <w:rPr>
          <w:szCs w:val="22"/>
          <w:lang w:val="lt-LT"/>
        </w:rPr>
        <w:t>mielodisplazinis</w:t>
      </w:r>
      <w:proofErr w:type="spellEnd"/>
      <w:r w:rsidRPr="005E2A79">
        <w:rPr>
          <w:szCs w:val="22"/>
          <w:lang w:val="lt-LT"/>
        </w:rPr>
        <w:t xml:space="preserve"> sindromas).</w:t>
      </w:r>
    </w:p>
    <w:p w14:paraId="046A526D"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Regos nervo ir (arba) regėjimo sutrikimas (mirgančioji skotoma).</w:t>
      </w:r>
    </w:p>
    <w:p w14:paraId="7DE8C67B"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Klausos susilpnėjimas arba prikurtimas (</w:t>
      </w:r>
      <w:proofErr w:type="spellStart"/>
      <w:r>
        <w:rPr>
          <w:szCs w:val="22"/>
          <w:lang w:val="lt-LT"/>
        </w:rPr>
        <w:t>ototoksinis</w:t>
      </w:r>
      <w:proofErr w:type="spellEnd"/>
      <w:r>
        <w:rPr>
          <w:szCs w:val="22"/>
          <w:lang w:val="lt-LT"/>
        </w:rPr>
        <w:t xml:space="preserve"> poveikis), spengimas ausyse, galvos sukimasis.</w:t>
      </w:r>
    </w:p>
    <w:p w14:paraId="6613674D"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Kosulys.</w:t>
      </w:r>
    </w:p>
    <w:p w14:paraId="116ED050"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Kraujo krešulių formavimasis pilvo ir žarnų arterijoje (pasaito arterijų trombozė), storosios žarnos uždegimas, kuris kartais pasireiškia kartu su ilgalaikiu viduriavimu (</w:t>
      </w:r>
      <w:proofErr w:type="spellStart"/>
      <w:r>
        <w:rPr>
          <w:szCs w:val="22"/>
          <w:lang w:val="lt-LT"/>
        </w:rPr>
        <w:t>pseudomembraninis</w:t>
      </w:r>
      <w:proofErr w:type="spellEnd"/>
      <w:r>
        <w:rPr>
          <w:szCs w:val="22"/>
          <w:lang w:val="lt-LT"/>
        </w:rPr>
        <w:t xml:space="preserve"> kolitas, </w:t>
      </w:r>
      <w:proofErr w:type="spellStart"/>
      <w:r>
        <w:rPr>
          <w:szCs w:val="22"/>
          <w:lang w:val="lt-LT"/>
        </w:rPr>
        <w:t>neutropeninis</w:t>
      </w:r>
      <w:proofErr w:type="spellEnd"/>
      <w:r>
        <w:rPr>
          <w:szCs w:val="22"/>
          <w:lang w:val="lt-LT"/>
        </w:rPr>
        <w:t xml:space="preserve"> kolitas), skysčio kaupimasis pilvo ertmėje (</w:t>
      </w:r>
      <w:proofErr w:type="spellStart"/>
      <w:r>
        <w:rPr>
          <w:szCs w:val="22"/>
          <w:lang w:val="lt-LT"/>
        </w:rPr>
        <w:t>ascitas</w:t>
      </w:r>
      <w:proofErr w:type="spellEnd"/>
      <w:r>
        <w:rPr>
          <w:szCs w:val="22"/>
          <w:lang w:val="lt-LT"/>
        </w:rPr>
        <w:t>), stemplės uždegimas (</w:t>
      </w:r>
      <w:proofErr w:type="spellStart"/>
      <w:r>
        <w:rPr>
          <w:szCs w:val="22"/>
          <w:lang w:val="lt-LT"/>
        </w:rPr>
        <w:t>ezofagitas</w:t>
      </w:r>
      <w:proofErr w:type="spellEnd"/>
      <w:r>
        <w:rPr>
          <w:szCs w:val="22"/>
          <w:lang w:val="lt-LT"/>
        </w:rPr>
        <w:t>), vidurių užkietėjimas.</w:t>
      </w:r>
    </w:p>
    <w:p w14:paraId="633A50A5"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padidėjusio jautrumo reakcijos, įskaitant karščiavimą, odos paraudimą, sąnarių skausmą ir (arba) akių uždegimas (</w:t>
      </w:r>
      <w:proofErr w:type="spellStart"/>
      <w:r>
        <w:rPr>
          <w:szCs w:val="22"/>
          <w:lang w:val="lt-LT"/>
        </w:rPr>
        <w:t>Stivenso</w:t>
      </w:r>
      <w:proofErr w:type="spellEnd"/>
      <w:r>
        <w:rPr>
          <w:szCs w:val="22"/>
          <w:lang w:val="lt-LT"/>
        </w:rPr>
        <w:t>-Džonsono (</w:t>
      </w:r>
      <w:proofErr w:type="spellStart"/>
      <w:r>
        <w:rPr>
          <w:i/>
          <w:szCs w:val="22"/>
          <w:lang w:val="lt-LT"/>
        </w:rPr>
        <w:t>Stevens-Johnson</w:t>
      </w:r>
      <w:proofErr w:type="spellEnd"/>
      <w:r>
        <w:rPr>
          <w:szCs w:val="22"/>
          <w:lang w:val="lt-LT"/>
        </w:rPr>
        <w:t>) sindromas), odos uždegimas, pasireiškiantis pūslėmis ir lupimusi (</w:t>
      </w:r>
      <w:proofErr w:type="spellStart"/>
      <w:r>
        <w:rPr>
          <w:szCs w:val="22"/>
          <w:lang w:val="lt-LT"/>
        </w:rPr>
        <w:t>eksfoliacinis</w:t>
      </w:r>
      <w:proofErr w:type="spellEnd"/>
      <w:r>
        <w:rPr>
          <w:szCs w:val="22"/>
          <w:lang w:val="lt-LT"/>
        </w:rPr>
        <w:t xml:space="preserve"> dermatitas), dilgėlinė, nagų atšokimas (pacientai gydymo metu turi saugoti rankas ir kojas nuo saulės spindulių).</w:t>
      </w:r>
    </w:p>
    <w:p w14:paraId="4F34C400"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Apetito netekimas (anoreksija).</w:t>
      </w:r>
    </w:p>
    <w:p w14:paraId="365009B8"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Sunkios ir gyvybei pavojingos padidėjusio jautrumo reakcijos, pasireikšiančios šoku (anafilaksinis šokas).</w:t>
      </w:r>
    </w:p>
    <w:p w14:paraId="3791A9E4"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 xml:space="preserve">Kepenų funkcijos sutrikimas (kepenų nekrozė ir </w:t>
      </w:r>
      <w:proofErr w:type="spellStart"/>
      <w:r>
        <w:rPr>
          <w:szCs w:val="22"/>
          <w:lang w:val="lt-LT"/>
        </w:rPr>
        <w:t>hepatinė</w:t>
      </w:r>
      <w:proofErr w:type="spellEnd"/>
      <w:r>
        <w:rPr>
          <w:szCs w:val="22"/>
          <w:lang w:val="lt-LT"/>
        </w:rPr>
        <w:t xml:space="preserve"> </w:t>
      </w:r>
      <w:proofErr w:type="spellStart"/>
      <w:r>
        <w:rPr>
          <w:szCs w:val="22"/>
          <w:lang w:val="lt-LT"/>
        </w:rPr>
        <w:t>encefalopatija</w:t>
      </w:r>
      <w:proofErr w:type="spellEnd"/>
      <w:r>
        <w:rPr>
          <w:szCs w:val="22"/>
          <w:lang w:val="lt-LT"/>
        </w:rPr>
        <w:t>, kurios gali būti mirtinos).</w:t>
      </w:r>
    </w:p>
    <w:p w14:paraId="6A2F65B2"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Pr>
          <w:szCs w:val="22"/>
          <w:lang w:val="lt-LT"/>
        </w:rPr>
        <w:t>Minčių susipainiojimas.</w:t>
      </w:r>
    </w:p>
    <w:p w14:paraId="375D3DA6" w14:textId="77777777" w:rsidR="00BC5E63" w:rsidRPr="00C20EA1" w:rsidRDefault="00BC5E63" w:rsidP="00432D52">
      <w:pPr>
        <w:spacing w:line="240" w:lineRule="auto"/>
        <w:jc w:val="both"/>
        <w:rPr>
          <w:szCs w:val="22"/>
          <w:lang w:val="lt-LT"/>
        </w:rPr>
      </w:pPr>
    </w:p>
    <w:p w14:paraId="0F12D6EF" w14:textId="77777777" w:rsidR="00BC5E63" w:rsidRPr="00C20EA1" w:rsidRDefault="00BC5E63" w:rsidP="00432D52">
      <w:pPr>
        <w:spacing w:line="240" w:lineRule="auto"/>
        <w:ind w:right="-2"/>
        <w:jc w:val="both"/>
        <w:rPr>
          <w:b/>
          <w:szCs w:val="22"/>
          <w:lang w:val="lt-LT"/>
        </w:rPr>
      </w:pPr>
      <w:r>
        <w:rPr>
          <w:b/>
          <w:szCs w:val="22"/>
          <w:lang w:val="lt-LT"/>
        </w:rPr>
        <w:t>Dažnis nežinomas (negali būti apskaičiuotas pagal turimus duomenis)</w:t>
      </w:r>
    </w:p>
    <w:p w14:paraId="60CC4931" w14:textId="77777777" w:rsidR="00BC5E63" w:rsidRPr="00C20EA1" w:rsidRDefault="00BC5E63" w:rsidP="00432D52">
      <w:pPr>
        <w:numPr>
          <w:ilvl w:val="0"/>
          <w:numId w:val="4"/>
        </w:numPr>
        <w:tabs>
          <w:tab w:val="clear" w:pos="720"/>
          <w:tab w:val="num" w:pos="540"/>
        </w:tabs>
        <w:spacing w:line="240" w:lineRule="auto"/>
        <w:ind w:left="540" w:hanging="540"/>
        <w:jc w:val="both"/>
        <w:rPr>
          <w:szCs w:val="22"/>
          <w:lang w:val="lt-LT"/>
        </w:rPr>
      </w:pPr>
      <w:r w:rsidRPr="00C20EA1">
        <w:rPr>
          <w:szCs w:val="22"/>
          <w:lang w:val="lt-LT"/>
        </w:rPr>
        <w:t>Odos sukietėjimas </w:t>
      </w:r>
      <w:r w:rsidRPr="005E2A79">
        <w:rPr>
          <w:szCs w:val="22"/>
          <w:lang w:val="lt-LT"/>
        </w:rPr>
        <w:t>/ </w:t>
      </w:r>
      <w:r>
        <w:rPr>
          <w:szCs w:val="22"/>
          <w:lang w:val="lt-LT"/>
        </w:rPr>
        <w:t>pastorėjimas (</w:t>
      </w:r>
      <w:proofErr w:type="spellStart"/>
      <w:r>
        <w:rPr>
          <w:szCs w:val="22"/>
          <w:lang w:val="lt-LT"/>
        </w:rPr>
        <w:t>sklerodermija</w:t>
      </w:r>
      <w:proofErr w:type="spellEnd"/>
      <w:r>
        <w:rPr>
          <w:szCs w:val="22"/>
          <w:lang w:val="lt-LT"/>
        </w:rPr>
        <w:t xml:space="preserve">). </w:t>
      </w:r>
    </w:p>
    <w:p w14:paraId="1820C9C0" w14:textId="77777777"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Naviko </w:t>
      </w:r>
      <w:proofErr w:type="spellStart"/>
      <w:r>
        <w:rPr>
          <w:szCs w:val="22"/>
          <w:lang w:val="lt-LT"/>
        </w:rPr>
        <w:t>lizės</w:t>
      </w:r>
      <w:proofErr w:type="spellEnd"/>
      <w:r>
        <w:rPr>
          <w:szCs w:val="22"/>
          <w:lang w:val="lt-LT"/>
        </w:rPr>
        <w:t xml:space="preserve"> sindromas.</w:t>
      </w:r>
    </w:p>
    <w:p w14:paraId="3CE88246" w14:textId="77777777"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Geltonosios dėmės edema, </w:t>
      </w:r>
      <w:proofErr w:type="spellStart"/>
      <w:r>
        <w:rPr>
          <w:szCs w:val="22"/>
          <w:lang w:val="lt-LT"/>
        </w:rPr>
        <w:t>fotopsija</w:t>
      </w:r>
      <w:proofErr w:type="spellEnd"/>
      <w:r>
        <w:rPr>
          <w:szCs w:val="22"/>
          <w:lang w:val="lt-LT"/>
        </w:rPr>
        <w:t>, stiklakūnio drumzlės.</w:t>
      </w:r>
    </w:p>
    <w:p w14:paraId="3EDA81C2" w14:textId="77777777"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Flebitas.</w:t>
      </w:r>
    </w:p>
    <w:p w14:paraId="5FB0D082" w14:textId="77777777"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Sisteminė raudonoji vilkligė.</w:t>
      </w:r>
    </w:p>
    <w:p w14:paraId="1D3BEDAF" w14:textId="77777777" w:rsidR="00BC5E63" w:rsidRPr="00C20EA1" w:rsidRDefault="00BC5E63" w:rsidP="00432D52">
      <w:pPr>
        <w:numPr>
          <w:ilvl w:val="0"/>
          <w:numId w:val="7"/>
        </w:numPr>
        <w:tabs>
          <w:tab w:val="clear" w:pos="567"/>
          <w:tab w:val="clear" w:pos="720"/>
          <w:tab w:val="num" w:pos="0"/>
          <w:tab w:val="num" w:pos="540"/>
        </w:tabs>
        <w:spacing w:line="240" w:lineRule="auto"/>
        <w:ind w:left="567" w:hanging="540"/>
        <w:jc w:val="both"/>
        <w:rPr>
          <w:szCs w:val="22"/>
          <w:lang w:val="lt-LT"/>
        </w:rPr>
      </w:pPr>
      <w:r>
        <w:rPr>
          <w:szCs w:val="22"/>
          <w:lang w:val="lt-LT"/>
        </w:rPr>
        <w:t xml:space="preserve">Pranešamą apie </w:t>
      </w:r>
      <w:proofErr w:type="spellStart"/>
      <w:r>
        <w:rPr>
          <w:szCs w:val="22"/>
          <w:lang w:val="lt-LT"/>
        </w:rPr>
        <w:t>diseminuotą</w:t>
      </w:r>
      <w:proofErr w:type="spellEnd"/>
      <w:r>
        <w:rPr>
          <w:szCs w:val="22"/>
          <w:lang w:val="lt-LT"/>
        </w:rPr>
        <w:t xml:space="preserve"> </w:t>
      </w:r>
      <w:proofErr w:type="spellStart"/>
      <w:r>
        <w:rPr>
          <w:szCs w:val="22"/>
          <w:lang w:val="lt-LT"/>
        </w:rPr>
        <w:t>intravaskulinę</w:t>
      </w:r>
      <w:proofErr w:type="spellEnd"/>
      <w:r>
        <w:rPr>
          <w:szCs w:val="22"/>
          <w:lang w:val="lt-LT"/>
        </w:rPr>
        <w:t xml:space="preserve"> </w:t>
      </w:r>
      <w:proofErr w:type="spellStart"/>
      <w:r>
        <w:rPr>
          <w:szCs w:val="22"/>
          <w:lang w:val="lt-LT"/>
        </w:rPr>
        <w:t>koaguliaciją</w:t>
      </w:r>
      <w:proofErr w:type="spellEnd"/>
      <w:r>
        <w:rPr>
          <w:szCs w:val="22"/>
          <w:lang w:val="lt-LT"/>
        </w:rPr>
        <w:t xml:space="preserve">, arba DIK. Ji susijusi su sunkia būkle, dėl kurios žmonės lengvai kraujuoja, jiems lengvai susidaro kraujo krešuliai arba pasireiškia abi būsenos. </w:t>
      </w:r>
    </w:p>
    <w:p w14:paraId="1F1A1FFA"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484985A6" w14:textId="77777777" w:rsidR="00BC5E63" w:rsidRPr="005E2A79" w:rsidRDefault="00BC5E63" w:rsidP="00432D52">
      <w:pPr>
        <w:spacing w:line="240" w:lineRule="auto"/>
        <w:jc w:val="both"/>
        <w:rPr>
          <w:b/>
          <w:szCs w:val="22"/>
          <w:lang w:val="lt-LT"/>
        </w:rPr>
      </w:pPr>
      <w:r w:rsidRPr="005E2A79">
        <w:rPr>
          <w:b/>
          <w:noProof/>
          <w:szCs w:val="22"/>
          <w:lang w:val="lt-LT"/>
        </w:rPr>
        <w:t>Pranešimas apie šalutinį poveikį</w:t>
      </w:r>
    </w:p>
    <w:p w14:paraId="47990440" w14:textId="77777777" w:rsidR="00BC5E63" w:rsidRPr="005E2A79" w:rsidRDefault="00BC5E63" w:rsidP="00432D52">
      <w:pPr>
        <w:ind w:right="-449"/>
        <w:jc w:val="both"/>
        <w:rPr>
          <w:noProof/>
          <w:snapToGrid w:val="0"/>
          <w:szCs w:val="24"/>
          <w:lang w:val="lt-LT"/>
        </w:rPr>
      </w:pPr>
      <w:r>
        <w:rPr>
          <w:noProof/>
          <w:szCs w:val="22"/>
          <w:lang w:val="lt-LT"/>
        </w:rPr>
        <w:lastRenderedPageBreak/>
        <w:t xml:space="preserve">Jeigu pasireiškė šalutinis poveikis, įskaitant šiame lapelyje nenurodytą, pasakykite gydytojui, vaistininkui arba </w:t>
      </w:r>
      <w:r>
        <w:rPr>
          <w:szCs w:val="22"/>
          <w:lang w:val="lt-LT"/>
        </w:rPr>
        <w:t>slaugytojui.</w:t>
      </w:r>
      <w:r>
        <w:rPr>
          <w:noProof/>
          <w:szCs w:val="22"/>
          <w:lang w:val="lt-LT"/>
        </w:rPr>
        <w:t xml:space="preserve"> </w:t>
      </w:r>
      <w:r>
        <w:rPr>
          <w:noProof/>
          <w:snapToGrid w:val="0"/>
          <w:szCs w:val="24"/>
          <w:lang w:val="lt-LT"/>
        </w:rPr>
        <w:t xml:space="preserve">Apie šalutinį poveikį taip pat galite pranešti </w:t>
      </w:r>
      <w:r w:rsidRPr="008B5D35">
        <w:rPr>
          <w:noProof/>
          <w:snapToGrid w:val="0"/>
          <w:szCs w:val="24"/>
          <w:lang w:val="lt-LT"/>
        </w:rPr>
        <w:t xml:space="preserve">Valstybinei vaistų kontrolės tarnybai prie Lietuvos Respublikos sveikatos apsaugos ministerijos </w:t>
      </w:r>
      <w:r>
        <w:rPr>
          <w:noProof/>
          <w:snapToGrid w:val="0"/>
          <w:szCs w:val="24"/>
          <w:lang w:val="lt-LT"/>
        </w:rPr>
        <w:t xml:space="preserve">nemokamu telefonu </w:t>
      </w:r>
      <w:r w:rsidRPr="003C0B6B">
        <w:rPr>
          <w:noProof/>
          <w:snapToGrid w:val="0"/>
          <w:szCs w:val="24"/>
          <w:lang w:val="lt-LT"/>
        </w:rPr>
        <w:t>8 800 73568 arba u</w:t>
      </w:r>
      <w:r>
        <w:rPr>
          <w:noProof/>
          <w:snapToGrid w:val="0"/>
          <w:szCs w:val="24"/>
          <w:lang w:val="lt-LT"/>
        </w:rPr>
        <w:t xml:space="preserve">žpildyti interneto svetainėje </w:t>
      </w:r>
      <w:hyperlink r:id="rId7" w:history="1">
        <w:r w:rsidRPr="00C20EA1">
          <w:rPr>
            <w:rFonts w:eastAsia="SimSun"/>
            <w:noProof/>
            <w:snapToGrid w:val="0"/>
            <w:color w:val="0000FF"/>
            <w:szCs w:val="24"/>
            <w:u w:val="single"/>
            <w:lang w:val="lt-LT"/>
          </w:rPr>
          <w:t>www.vvkt.lt</w:t>
        </w:r>
      </w:hyperlink>
      <w:r w:rsidRPr="00C20EA1">
        <w:rPr>
          <w:noProof/>
          <w:snapToGrid w:val="0"/>
          <w:szCs w:val="24"/>
          <w:lang w:val="lt-LT"/>
        </w:rPr>
        <w:t xml:space="preserve"> esančią formą, ir pateikti ją </w:t>
      </w:r>
      <w:r w:rsidRPr="008B5D35">
        <w:rPr>
          <w:noProof/>
          <w:snapToGrid w:val="0"/>
          <w:szCs w:val="24"/>
          <w:lang w:val="lt-LT"/>
        </w:rPr>
        <w:t xml:space="preserve">Valstybinei vaistų kontrolės tarnybai prie Lietuvos Respublikos sveikatos apsaugos ministerijos </w:t>
      </w:r>
      <w:r w:rsidRPr="00C20EA1">
        <w:rPr>
          <w:noProof/>
          <w:snapToGrid w:val="0"/>
          <w:szCs w:val="24"/>
          <w:lang w:val="lt-LT"/>
        </w:rPr>
        <w:t xml:space="preserve">vienu iš šių būdų: raštu </w:t>
      </w:r>
      <w:r>
        <w:rPr>
          <w:noProof/>
          <w:snapToGrid w:val="0"/>
          <w:szCs w:val="24"/>
          <w:lang w:val="lt-LT"/>
        </w:rPr>
        <w:t>(</w:t>
      </w:r>
      <w:r w:rsidRPr="00C20EA1">
        <w:rPr>
          <w:noProof/>
          <w:snapToGrid w:val="0"/>
          <w:szCs w:val="24"/>
          <w:lang w:val="lt-LT"/>
        </w:rPr>
        <w:t>adresu  Žirmūnų g. 139A, LT 09120 Vilnius</w:t>
      </w:r>
      <w:r>
        <w:rPr>
          <w:noProof/>
          <w:snapToGrid w:val="0"/>
          <w:szCs w:val="24"/>
          <w:lang w:val="lt-LT"/>
        </w:rPr>
        <w:t>)</w:t>
      </w:r>
      <w:r w:rsidRPr="00C20EA1">
        <w:rPr>
          <w:noProof/>
          <w:snapToGrid w:val="0"/>
          <w:szCs w:val="24"/>
          <w:lang w:val="lt-LT"/>
        </w:rPr>
        <w:t xml:space="preserve">; nemokamu fakso numeriu 8 800 20131; </w:t>
      </w:r>
      <w:r w:rsidRPr="005E2A79">
        <w:rPr>
          <w:noProof/>
          <w:snapToGrid w:val="0"/>
          <w:szCs w:val="24"/>
          <w:lang w:val="lt-LT"/>
        </w:rPr>
        <w:t xml:space="preserve">el. paštu </w:t>
      </w:r>
      <w:hyperlink r:id="rId8" w:history="1">
        <w:r w:rsidRPr="00C20EA1">
          <w:rPr>
            <w:rFonts w:eastAsia="SimSun"/>
            <w:noProof/>
            <w:snapToGrid w:val="0"/>
            <w:color w:val="0000FF"/>
            <w:szCs w:val="24"/>
            <w:u w:val="single"/>
            <w:lang w:val="lt-LT"/>
          </w:rPr>
          <w:t>NepageidaujamaR@vvkt.lt</w:t>
        </w:r>
      </w:hyperlink>
      <w:r w:rsidRPr="00C20EA1">
        <w:rPr>
          <w:noProof/>
          <w:snapToGrid w:val="0"/>
          <w:szCs w:val="24"/>
          <w:lang w:val="lt-LT"/>
        </w:rPr>
        <w:t xml:space="preserve">, </w:t>
      </w:r>
      <w:r>
        <w:rPr>
          <w:noProof/>
          <w:snapToGrid w:val="0"/>
          <w:szCs w:val="24"/>
          <w:lang w:val="lt-LT"/>
        </w:rPr>
        <w:t xml:space="preserve">taip pat </w:t>
      </w:r>
      <w:r w:rsidRPr="00C20EA1">
        <w:rPr>
          <w:noProof/>
          <w:snapToGrid w:val="0"/>
          <w:szCs w:val="24"/>
          <w:lang w:val="lt-LT"/>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5444E803" w14:textId="77777777" w:rsidR="00BC5E63" w:rsidRPr="005E2A79" w:rsidRDefault="00BC5E63" w:rsidP="00432D52">
      <w:pPr>
        <w:numPr>
          <w:ilvl w:val="12"/>
          <w:numId w:val="0"/>
        </w:numPr>
        <w:tabs>
          <w:tab w:val="clear" w:pos="567"/>
        </w:tabs>
        <w:spacing w:line="240" w:lineRule="auto"/>
        <w:ind w:right="-2"/>
        <w:jc w:val="both"/>
        <w:rPr>
          <w:szCs w:val="22"/>
          <w:lang w:val="lt-LT"/>
        </w:rPr>
      </w:pPr>
    </w:p>
    <w:p w14:paraId="72858FFB" w14:textId="77777777" w:rsidR="00BC5E63" w:rsidRPr="00C20EA1" w:rsidRDefault="00BC5E63" w:rsidP="00432D52">
      <w:pPr>
        <w:numPr>
          <w:ilvl w:val="12"/>
          <w:numId w:val="0"/>
        </w:numPr>
        <w:tabs>
          <w:tab w:val="clear" w:pos="567"/>
        </w:tabs>
        <w:spacing w:line="240" w:lineRule="auto"/>
        <w:ind w:left="567" w:right="-2" w:hanging="567"/>
        <w:jc w:val="both"/>
        <w:rPr>
          <w:b/>
          <w:szCs w:val="22"/>
          <w:lang w:val="lt-LT"/>
        </w:rPr>
      </w:pPr>
      <w:r w:rsidRPr="005E2A79">
        <w:rPr>
          <w:b/>
          <w:szCs w:val="22"/>
          <w:lang w:val="lt-LT"/>
        </w:rPr>
        <w:t>5.</w:t>
      </w:r>
      <w:r w:rsidRPr="005E2A79">
        <w:rPr>
          <w:b/>
          <w:szCs w:val="22"/>
          <w:lang w:val="lt-LT"/>
        </w:rPr>
        <w:tab/>
      </w:r>
      <w:r w:rsidR="007E590A">
        <w:rPr>
          <w:b/>
          <w:szCs w:val="22"/>
          <w:lang w:val="lt-LT"/>
        </w:rPr>
        <w:t xml:space="preserve">Kaip laikyti </w:t>
      </w:r>
      <w:proofErr w:type="spellStart"/>
      <w:r w:rsidR="00855935" w:rsidRPr="00855935">
        <w:rPr>
          <w:b/>
          <w:szCs w:val="22"/>
          <w:lang w:val="lt-LT"/>
        </w:rPr>
        <w:t>Paclitaxel</w:t>
      </w:r>
      <w:proofErr w:type="spellEnd"/>
      <w:r w:rsidR="00855935" w:rsidRPr="00855935">
        <w:rPr>
          <w:b/>
          <w:szCs w:val="22"/>
          <w:lang w:val="lt-LT"/>
        </w:rPr>
        <w:t xml:space="preserve"> </w:t>
      </w:r>
      <w:proofErr w:type="spellStart"/>
      <w:r w:rsidR="00855935" w:rsidRPr="00855935">
        <w:rPr>
          <w:b/>
          <w:szCs w:val="22"/>
          <w:lang w:val="lt-LT"/>
        </w:rPr>
        <w:t>Ribosepharm</w:t>
      </w:r>
      <w:proofErr w:type="spellEnd"/>
    </w:p>
    <w:p w14:paraId="08F188AC"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3514E4F5" w14:textId="77777777" w:rsidR="00BC5E63" w:rsidRPr="00C20EA1" w:rsidRDefault="00BC5E63" w:rsidP="00432D52">
      <w:pPr>
        <w:numPr>
          <w:ilvl w:val="12"/>
          <w:numId w:val="0"/>
        </w:numPr>
        <w:tabs>
          <w:tab w:val="clear" w:pos="567"/>
        </w:tabs>
        <w:spacing w:line="240" w:lineRule="auto"/>
        <w:ind w:right="-2"/>
        <w:jc w:val="both"/>
        <w:rPr>
          <w:szCs w:val="22"/>
          <w:lang w:val="lt-LT"/>
        </w:rPr>
      </w:pPr>
      <w:r w:rsidRPr="003A6218">
        <w:rPr>
          <w:noProof/>
          <w:szCs w:val="22"/>
          <w:lang w:val="lt-LT"/>
        </w:rPr>
        <w:t xml:space="preserve">Šį vaistą laikykite </w:t>
      </w:r>
      <w:r w:rsidRPr="003A6218">
        <w:rPr>
          <w:szCs w:val="22"/>
          <w:lang w:val="lt-LT"/>
        </w:rPr>
        <w:t>vaikams nepastebimoje ir nepasiekiamoje vietoje.</w:t>
      </w:r>
    </w:p>
    <w:p w14:paraId="7DA066DD"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0D9720A7" w14:textId="77777777" w:rsidR="00BC5E63" w:rsidRPr="00C20EA1" w:rsidRDefault="00BC5E63" w:rsidP="00432D52">
      <w:pPr>
        <w:pStyle w:val="Pagrindinistekstas"/>
        <w:jc w:val="both"/>
        <w:rPr>
          <w:i w:val="0"/>
          <w:iCs/>
          <w:color w:val="auto"/>
          <w:szCs w:val="22"/>
          <w:lang w:val="lt-LT"/>
        </w:rPr>
      </w:pPr>
      <w:r w:rsidRPr="003A6218">
        <w:rPr>
          <w:i w:val="0"/>
          <w:iCs/>
          <w:color w:val="auto"/>
          <w:szCs w:val="22"/>
          <w:lang w:val="lt-LT"/>
        </w:rPr>
        <w:t xml:space="preserve">Ant kartono dėžutės ir </w:t>
      </w:r>
      <w:r w:rsidR="005F132F">
        <w:rPr>
          <w:i w:val="0"/>
          <w:iCs/>
          <w:color w:val="auto"/>
          <w:szCs w:val="22"/>
          <w:lang w:val="lt-LT"/>
        </w:rPr>
        <w:t>buteliuko</w:t>
      </w:r>
      <w:r w:rsidRPr="003A6218">
        <w:rPr>
          <w:i w:val="0"/>
          <w:iCs/>
          <w:color w:val="auto"/>
          <w:szCs w:val="22"/>
          <w:lang w:val="lt-LT"/>
        </w:rPr>
        <w:t xml:space="preserve"> etiketės po „Tinka iki/EXP“ nurodytam tinkamumo laikui pasibaigus, </w:t>
      </w:r>
      <w:r w:rsidRPr="003A6218">
        <w:rPr>
          <w:i w:val="0"/>
          <w:noProof/>
          <w:color w:val="auto"/>
          <w:szCs w:val="22"/>
          <w:lang w:val="lt-LT"/>
        </w:rPr>
        <w:t xml:space="preserve">šio vaisto </w:t>
      </w:r>
      <w:r w:rsidRPr="003A6218">
        <w:rPr>
          <w:i w:val="0"/>
          <w:iCs/>
          <w:color w:val="auto"/>
          <w:szCs w:val="22"/>
          <w:lang w:val="lt-LT"/>
        </w:rPr>
        <w:t>vartoti negalima. Vaistas tinkamas vartoti iki paskutinės nurodyto mėnesio dienos.</w:t>
      </w:r>
    </w:p>
    <w:p w14:paraId="79CC5D96"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302F492A" w14:textId="77777777" w:rsidR="00BC5E63" w:rsidRPr="00C20EA1" w:rsidRDefault="00BC5E63" w:rsidP="00432D52">
      <w:pPr>
        <w:spacing w:line="240" w:lineRule="auto"/>
        <w:jc w:val="both"/>
        <w:rPr>
          <w:b/>
          <w:szCs w:val="22"/>
          <w:u w:val="single"/>
          <w:lang w:val="lt-LT"/>
        </w:rPr>
      </w:pPr>
      <w:r w:rsidRPr="003A6218">
        <w:rPr>
          <w:b/>
          <w:szCs w:val="22"/>
          <w:u w:val="single"/>
          <w:lang w:val="lt-LT"/>
        </w:rPr>
        <w:t xml:space="preserve">Neatidaryti </w:t>
      </w:r>
      <w:r w:rsidR="00432D52">
        <w:rPr>
          <w:b/>
          <w:szCs w:val="22"/>
          <w:u w:val="single"/>
          <w:lang w:val="lt-LT"/>
        </w:rPr>
        <w:t>buteliukai</w:t>
      </w:r>
    </w:p>
    <w:p w14:paraId="2116ABE6" w14:textId="77777777" w:rsidR="00BC5E63" w:rsidRPr="005E2A79" w:rsidRDefault="00BC5E63" w:rsidP="00432D52">
      <w:pPr>
        <w:spacing w:line="240" w:lineRule="auto"/>
        <w:jc w:val="both"/>
        <w:rPr>
          <w:szCs w:val="22"/>
          <w:lang w:val="lt-LT"/>
        </w:rPr>
      </w:pPr>
      <w:r w:rsidRPr="003A6218">
        <w:rPr>
          <w:szCs w:val="22"/>
          <w:lang w:val="lt-LT"/>
        </w:rPr>
        <w:t xml:space="preserve">Laikyti ne aukštesnėje kaip 25 </w:t>
      </w:r>
      <w:r w:rsidRPr="00C20EA1">
        <w:rPr>
          <w:szCs w:val="22"/>
          <w:lang w:val="lt-LT"/>
        </w:rPr>
        <w:sym w:font="Symbol" w:char="F0B0"/>
      </w:r>
      <w:r w:rsidRPr="00C20EA1">
        <w:rPr>
          <w:szCs w:val="22"/>
          <w:lang w:val="lt-LT"/>
        </w:rPr>
        <w:t xml:space="preserve">C temperatūroje. </w:t>
      </w:r>
      <w:r w:rsidR="00432D52">
        <w:rPr>
          <w:szCs w:val="22"/>
          <w:lang w:val="lt-LT"/>
        </w:rPr>
        <w:t>Buteliuką</w:t>
      </w:r>
      <w:r w:rsidRPr="00C20EA1">
        <w:rPr>
          <w:szCs w:val="22"/>
          <w:lang w:val="lt-LT"/>
        </w:rPr>
        <w:t xml:space="preserve"> laikyti išorinėje dėžutėje, kad preparatas būtų apsaugotas nuo šviesos.</w:t>
      </w:r>
    </w:p>
    <w:p w14:paraId="7DCD4FA6" w14:textId="77777777" w:rsidR="00BC5E63" w:rsidRPr="005E2A79" w:rsidRDefault="00BC5E63" w:rsidP="00432D52">
      <w:pPr>
        <w:spacing w:line="240" w:lineRule="auto"/>
        <w:jc w:val="both"/>
        <w:rPr>
          <w:szCs w:val="22"/>
          <w:lang w:val="lt-LT"/>
        </w:rPr>
      </w:pPr>
    </w:p>
    <w:p w14:paraId="48757CE1" w14:textId="77777777" w:rsidR="00BC5E63" w:rsidRPr="00C20EA1" w:rsidRDefault="00BC5E63" w:rsidP="00432D52">
      <w:pPr>
        <w:spacing w:line="240" w:lineRule="auto"/>
        <w:jc w:val="both"/>
        <w:rPr>
          <w:szCs w:val="22"/>
          <w:lang w:val="lt-LT"/>
        </w:rPr>
      </w:pPr>
      <w:r w:rsidRPr="003A6218">
        <w:rPr>
          <w:szCs w:val="22"/>
          <w:lang w:val="lt-LT"/>
        </w:rPr>
        <w:t>Šaldymas nepalankaus poveikio preparatui nesukelia.</w:t>
      </w:r>
    </w:p>
    <w:p w14:paraId="5E449B07" w14:textId="77777777" w:rsidR="00BC5E63" w:rsidRPr="00C20EA1" w:rsidRDefault="00BC5E63" w:rsidP="00432D52">
      <w:pPr>
        <w:spacing w:line="240" w:lineRule="auto"/>
        <w:jc w:val="both"/>
        <w:rPr>
          <w:szCs w:val="22"/>
          <w:lang w:val="lt-LT"/>
        </w:rPr>
      </w:pPr>
    </w:p>
    <w:p w14:paraId="2CE2E5FB" w14:textId="31BF756E" w:rsidR="00BC5E63" w:rsidRPr="005E2A79" w:rsidRDefault="00BC5E63" w:rsidP="00432D52">
      <w:pPr>
        <w:spacing w:line="240" w:lineRule="auto"/>
        <w:jc w:val="both"/>
        <w:rPr>
          <w:szCs w:val="22"/>
          <w:lang w:val="lt-LT"/>
        </w:rPr>
      </w:pPr>
    </w:p>
    <w:p w14:paraId="179DA434" w14:textId="77777777" w:rsidR="00BC5E63" w:rsidRPr="00C20EA1" w:rsidRDefault="00BC5E63" w:rsidP="00432D52">
      <w:pPr>
        <w:spacing w:line="240" w:lineRule="auto"/>
        <w:jc w:val="both"/>
        <w:rPr>
          <w:b/>
          <w:i/>
          <w:szCs w:val="22"/>
          <w:u w:val="single"/>
          <w:lang w:val="lt-LT"/>
        </w:rPr>
      </w:pPr>
      <w:r w:rsidRPr="003A6218">
        <w:rPr>
          <w:b/>
          <w:i/>
          <w:szCs w:val="22"/>
          <w:u w:val="single"/>
          <w:lang w:val="lt-LT"/>
        </w:rPr>
        <w:t xml:space="preserve">Po praskiedimo </w:t>
      </w:r>
      <w:r>
        <w:rPr>
          <w:b/>
          <w:i/>
          <w:szCs w:val="22"/>
          <w:u w:val="single"/>
          <w:lang w:val="lt-LT"/>
        </w:rPr>
        <w:t>(sąlygų aprašymas)</w:t>
      </w:r>
    </w:p>
    <w:p w14:paraId="15B12673" w14:textId="77777777" w:rsidR="00BC5E63" w:rsidRPr="00C20EA1" w:rsidRDefault="00BC5E63" w:rsidP="00432D52">
      <w:pPr>
        <w:spacing w:line="240" w:lineRule="auto"/>
        <w:jc w:val="both"/>
        <w:rPr>
          <w:szCs w:val="22"/>
          <w:lang w:val="lt-LT"/>
        </w:rPr>
      </w:pPr>
    </w:p>
    <w:p w14:paraId="481CCF29" w14:textId="4BAF69DB" w:rsidR="00BC5E63" w:rsidRPr="005E2A79" w:rsidRDefault="00BC5E63" w:rsidP="00432D52">
      <w:pPr>
        <w:spacing w:line="240" w:lineRule="auto"/>
        <w:jc w:val="both"/>
        <w:rPr>
          <w:szCs w:val="22"/>
          <w:lang w:val="lt-LT"/>
        </w:rPr>
      </w:pPr>
      <w:r w:rsidRPr="003A6218">
        <w:rPr>
          <w:szCs w:val="22"/>
          <w:lang w:val="lt-LT"/>
        </w:rPr>
        <w:t>Mikrobiologiniu požiūriu, praskiestą vaistą reikia vartoti nedelsiant. Jeigu iš karto nevarto</w:t>
      </w:r>
      <w:r w:rsidR="00AB3B93">
        <w:rPr>
          <w:szCs w:val="22"/>
          <w:lang w:val="lt-LT"/>
        </w:rPr>
        <w:t>jamas, laikyti ne ilgiau kaip 72</w:t>
      </w:r>
      <w:r w:rsidRPr="003A6218">
        <w:rPr>
          <w:szCs w:val="22"/>
          <w:lang w:val="lt-LT"/>
        </w:rPr>
        <w:t xml:space="preserve"> val. </w:t>
      </w:r>
      <w:r w:rsidR="008E512B" w:rsidRPr="00660F1F">
        <w:rPr>
          <w:szCs w:val="22"/>
          <w:lang w:val="lt-LT"/>
        </w:rPr>
        <w:t>2</w:t>
      </w:r>
      <w:r w:rsidR="008E512B" w:rsidRPr="00660F1F">
        <w:rPr>
          <w:szCs w:val="22"/>
          <w:vertAlign w:val="superscript"/>
          <w:lang w:val="lt-LT"/>
        </w:rPr>
        <w:t xml:space="preserve"> </w:t>
      </w:r>
      <w:proofErr w:type="spellStart"/>
      <w:r w:rsidR="008E512B" w:rsidRPr="00660F1F">
        <w:rPr>
          <w:szCs w:val="22"/>
          <w:vertAlign w:val="superscript"/>
          <w:lang w:val="lt-LT"/>
        </w:rPr>
        <w:t>o</w:t>
      </w:r>
      <w:r w:rsidR="008E512B" w:rsidRPr="00660F1F">
        <w:rPr>
          <w:szCs w:val="22"/>
          <w:lang w:val="lt-LT"/>
        </w:rPr>
        <w:t>C</w:t>
      </w:r>
      <w:proofErr w:type="spellEnd"/>
      <w:r w:rsidR="008E512B" w:rsidRPr="00660F1F">
        <w:rPr>
          <w:szCs w:val="22"/>
          <w:lang w:val="lt-LT"/>
        </w:rPr>
        <w:t xml:space="preserve"> – 8</w:t>
      </w:r>
      <w:r w:rsidR="008E512B" w:rsidRPr="00660F1F">
        <w:rPr>
          <w:szCs w:val="22"/>
          <w:vertAlign w:val="superscript"/>
          <w:lang w:val="lt-LT"/>
        </w:rPr>
        <w:t xml:space="preserve"> </w:t>
      </w:r>
      <w:proofErr w:type="spellStart"/>
      <w:r w:rsidR="008E512B" w:rsidRPr="00660F1F">
        <w:rPr>
          <w:szCs w:val="22"/>
          <w:vertAlign w:val="superscript"/>
          <w:lang w:val="lt-LT"/>
        </w:rPr>
        <w:t>o</w:t>
      </w:r>
      <w:r w:rsidR="008E512B" w:rsidRPr="00660F1F">
        <w:rPr>
          <w:szCs w:val="22"/>
          <w:lang w:val="lt-LT"/>
        </w:rPr>
        <w:t>C</w:t>
      </w:r>
      <w:proofErr w:type="spellEnd"/>
      <w:r w:rsidR="008E512B">
        <w:rPr>
          <w:i/>
          <w:szCs w:val="22"/>
          <w:lang w:val="lt-LT"/>
        </w:rPr>
        <w:t xml:space="preserve"> </w:t>
      </w:r>
      <w:r w:rsidR="008E512B" w:rsidRPr="00660F1F">
        <w:rPr>
          <w:szCs w:val="22"/>
          <w:lang w:val="lt-LT"/>
        </w:rPr>
        <w:t>arba</w:t>
      </w:r>
      <w:r w:rsidR="008E512B">
        <w:rPr>
          <w:i/>
          <w:szCs w:val="22"/>
          <w:lang w:val="lt-LT"/>
        </w:rPr>
        <w:t xml:space="preserve"> </w:t>
      </w:r>
      <w:r w:rsidR="00AB3B93">
        <w:rPr>
          <w:szCs w:val="22"/>
          <w:lang w:val="lt-LT"/>
        </w:rPr>
        <w:t>25</w:t>
      </w:r>
      <w:r w:rsidR="00AB3B93" w:rsidRPr="00AB3B93">
        <w:rPr>
          <w:szCs w:val="22"/>
          <w:vertAlign w:val="superscript"/>
          <w:lang w:val="lt-LT"/>
        </w:rPr>
        <w:t>o</w:t>
      </w:r>
      <w:r w:rsidR="00AB3B93">
        <w:rPr>
          <w:szCs w:val="22"/>
          <w:lang w:val="lt-LT"/>
        </w:rPr>
        <w:t>C temperatūroje</w:t>
      </w:r>
      <w:r w:rsidRPr="00C20EA1">
        <w:rPr>
          <w:szCs w:val="22"/>
          <w:lang w:val="lt-LT"/>
        </w:rPr>
        <w:t>. Išsamią informaciją apie praskiesto vaisto stabilumą žr. skyr</w:t>
      </w:r>
      <w:r w:rsidRPr="005E2A79">
        <w:rPr>
          <w:szCs w:val="22"/>
          <w:lang w:val="lt-LT"/>
        </w:rPr>
        <w:t>iuje sveikatos priežiūros specialistams.</w:t>
      </w:r>
    </w:p>
    <w:p w14:paraId="14443961" w14:textId="77777777" w:rsidR="00BC5E63" w:rsidRPr="005E2A79" w:rsidRDefault="00BC5E63" w:rsidP="00432D52">
      <w:pPr>
        <w:spacing w:line="240" w:lineRule="auto"/>
        <w:jc w:val="both"/>
        <w:rPr>
          <w:szCs w:val="22"/>
          <w:lang w:val="lt-LT"/>
        </w:rPr>
      </w:pPr>
    </w:p>
    <w:p w14:paraId="1859FDC8" w14:textId="77777777" w:rsidR="00BC5E63" w:rsidRPr="00C20EA1" w:rsidRDefault="00BC5E63" w:rsidP="00432D52">
      <w:pPr>
        <w:spacing w:line="240" w:lineRule="auto"/>
        <w:jc w:val="both"/>
        <w:rPr>
          <w:szCs w:val="22"/>
          <w:lang w:val="lt-LT"/>
        </w:rPr>
      </w:pPr>
      <w:r>
        <w:rPr>
          <w:szCs w:val="22"/>
          <w:lang w:val="lt-LT"/>
        </w:rPr>
        <w:t>Pastebėjus, kad</w:t>
      </w:r>
      <w:r w:rsidRPr="003A6218">
        <w:rPr>
          <w:szCs w:val="22"/>
          <w:lang w:val="lt-LT"/>
        </w:rPr>
        <w:t xml:space="preserve"> tirpalas drumstas arba jame yra netirpių nuosėdų, </w:t>
      </w:r>
      <w:r>
        <w:rPr>
          <w:szCs w:val="22"/>
          <w:lang w:val="lt-LT"/>
        </w:rPr>
        <w:t xml:space="preserve">šio </w:t>
      </w:r>
      <w:r w:rsidRPr="003A6218">
        <w:rPr>
          <w:szCs w:val="22"/>
          <w:lang w:val="lt-LT"/>
        </w:rPr>
        <w:t>vaisto vartoti negalima.</w:t>
      </w:r>
    </w:p>
    <w:p w14:paraId="4F699655"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20B908F5" w14:textId="77777777" w:rsidR="00BC5E63" w:rsidRPr="00C20EA1" w:rsidRDefault="00BC5E63" w:rsidP="00432D52">
      <w:pPr>
        <w:numPr>
          <w:ilvl w:val="12"/>
          <w:numId w:val="0"/>
        </w:numPr>
        <w:tabs>
          <w:tab w:val="clear" w:pos="567"/>
        </w:tabs>
        <w:spacing w:line="240" w:lineRule="auto"/>
        <w:ind w:right="-2"/>
        <w:jc w:val="both"/>
        <w:rPr>
          <w:szCs w:val="22"/>
          <w:lang w:val="lt-LT"/>
        </w:rPr>
      </w:pPr>
      <w:r w:rsidRPr="003A6218">
        <w:rPr>
          <w:szCs w:val="22"/>
          <w:lang w:val="lt-LT"/>
        </w:rPr>
        <w:t xml:space="preserve">Vaistų negalima </w:t>
      </w:r>
      <w:r w:rsidRPr="003A6218">
        <w:rPr>
          <w:noProof/>
          <w:szCs w:val="22"/>
          <w:lang w:val="lt-LT"/>
        </w:rPr>
        <w:t xml:space="preserve">išmesti </w:t>
      </w:r>
      <w:r w:rsidRPr="003A6218">
        <w:rPr>
          <w:szCs w:val="22"/>
          <w:lang w:val="lt-LT"/>
        </w:rPr>
        <w:t xml:space="preserve">į kanalizaciją arba su buitinėmis atliekomis. Kaip </w:t>
      </w:r>
      <w:r w:rsidRPr="003A6218">
        <w:rPr>
          <w:noProof/>
          <w:szCs w:val="22"/>
          <w:lang w:val="lt-LT"/>
        </w:rPr>
        <w:t xml:space="preserve">išmesti </w:t>
      </w:r>
      <w:r w:rsidRPr="003A6218">
        <w:rPr>
          <w:szCs w:val="22"/>
          <w:lang w:val="lt-LT"/>
        </w:rPr>
        <w:t>nereikalingus vaistus, klauskite vaistininko. Šios priemonės padės apsaugoti aplinką.</w:t>
      </w:r>
    </w:p>
    <w:p w14:paraId="75995CD1"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178AB883" w14:textId="77777777" w:rsidR="00BC5E63" w:rsidRPr="00C20EA1" w:rsidRDefault="00BC5E63" w:rsidP="00432D52">
      <w:pPr>
        <w:numPr>
          <w:ilvl w:val="12"/>
          <w:numId w:val="0"/>
        </w:numPr>
        <w:tabs>
          <w:tab w:val="clear" w:pos="567"/>
        </w:tabs>
        <w:spacing w:line="240" w:lineRule="auto"/>
        <w:ind w:left="540" w:right="-2" w:hanging="540"/>
        <w:jc w:val="both"/>
        <w:rPr>
          <w:b/>
          <w:szCs w:val="22"/>
          <w:lang w:val="lt-LT"/>
        </w:rPr>
      </w:pPr>
      <w:r w:rsidRPr="003A6218">
        <w:rPr>
          <w:b/>
          <w:szCs w:val="22"/>
          <w:lang w:val="lt-LT"/>
        </w:rPr>
        <w:t>6.</w:t>
      </w:r>
      <w:r w:rsidRPr="003A6218">
        <w:rPr>
          <w:b/>
          <w:szCs w:val="22"/>
          <w:lang w:val="lt-LT"/>
        </w:rPr>
        <w:tab/>
        <w:t>Pakuotės turinys ir kita informacija</w:t>
      </w:r>
    </w:p>
    <w:p w14:paraId="3FD5335C"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71202BFB" w14:textId="77777777" w:rsidR="00BC5E63" w:rsidRPr="00C20EA1" w:rsidRDefault="00855935" w:rsidP="00432D52">
      <w:pPr>
        <w:numPr>
          <w:ilvl w:val="12"/>
          <w:numId w:val="0"/>
        </w:numPr>
        <w:tabs>
          <w:tab w:val="clear" w:pos="567"/>
        </w:tabs>
        <w:spacing w:line="240" w:lineRule="auto"/>
        <w:ind w:right="-2"/>
        <w:jc w:val="both"/>
        <w:rPr>
          <w:b/>
          <w:bCs/>
          <w:szCs w:val="22"/>
          <w:lang w:val="lt-LT"/>
        </w:rPr>
      </w:pP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sidRPr="003A6218">
        <w:rPr>
          <w:b/>
          <w:bCs/>
          <w:szCs w:val="22"/>
          <w:lang w:val="lt-LT"/>
        </w:rPr>
        <w:t xml:space="preserve"> sudėtis</w:t>
      </w:r>
    </w:p>
    <w:p w14:paraId="7A443B09" w14:textId="77777777" w:rsidR="00BC5E63" w:rsidRPr="00C20EA1" w:rsidRDefault="00BC5E63" w:rsidP="00432D52">
      <w:pPr>
        <w:spacing w:line="240" w:lineRule="auto"/>
        <w:ind w:right="-2"/>
        <w:jc w:val="both"/>
        <w:rPr>
          <w:szCs w:val="22"/>
          <w:lang w:val="lt-LT"/>
        </w:rPr>
      </w:pPr>
      <w:r w:rsidRPr="003A6218">
        <w:rPr>
          <w:szCs w:val="22"/>
          <w:lang w:val="lt-LT"/>
        </w:rPr>
        <w:t>-</w:t>
      </w:r>
      <w:r w:rsidRPr="003A6218">
        <w:rPr>
          <w:szCs w:val="22"/>
          <w:lang w:val="lt-LT"/>
        </w:rPr>
        <w:tab/>
        <w:t xml:space="preserve">Veiklioji medžiaga yra </w:t>
      </w:r>
      <w:proofErr w:type="spellStart"/>
      <w:r w:rsidRPr="003A6218">
        <w:rPr>
          <w:szCs w:val="22"/>
          <w:lang w:val="lt-LT"/>
        </w:rPr>
        <w:t>paklitakselis</w:t>
      </w:r>
      <w:proofErr w:type="spellEnd"/>
      <w:r w:rsidRPr="003A6218">
        <w:rPr>
          <w:szCs w:val="22"/>
          <w:lang w:val="lt-LT"/>
        </w:rPr>
        <w:t>.</w:t>
      </w:r>
    </w:p>
    <w:p w14:paraId="2699B60B" w14:textId="77777777" w:rsidR="00BC5E63" w:rsidRPr="00C20EA1" w:rsidRDefault="00BC5E63" w:rsidP="00432D52">
      <w:pPr>
        <w:spacing w:line="240" w:lineRule="auto"/>
        <w:ind w:right="-2"/>
        <w:jc w:val="both"/>
        <w:rPr>
          <w:szCs w:val="22"/>
          <w:lang w:val="lt-LT"/>
        </w:rPr>
      </w:pPr>
      <w:r>
        <w:rPr>
          <w:szCs w:val="22"/>
          <w:lang w:val="lt-LT"/>
        </w:rPr>
        <w:t>Kiek</w:t>
      </w:r>
      <w:r w:rsidRPr="003A6218">
        <w:rPr>
          <w:szCs w:val="22"/>
          <w:lang w:val="lt-LT"/>
        </w:rPr>
        <w:t xml:space="preserve">viename koncentrato infuziniam tirpalui mililitre yra 6 mg </w:t>
      </w:r>
      <w:proofErr w:type="spellStart"/>
      <w:r w:rsidRPr="003A6218">
        <w:rPr>
          <w:szCs w:val="22"/>
          <w:lang w:val="lt-LT"/>
        </w:rPr>
        <w:t>paklitakselio</w:t>
      </w:r>
      <w:proofErr w:type="spellEnd"/>
      <w:r w:rsidRPr="003A6218">
        <w:rPr>
          <w:szCs w:val="22"/>
          <w:lang w:val="lt-LT"/>
        </w:rPr>
        <w:t>.</w:t>
      </w:r>
    </w:p>
    <w:p w14:paraId="71E97B84" w14:textId="77777777" w:rsidR="00BC5E63" w:rsidRPr="00C20EA1" w:rsidRDefault="00BC5E63" w:rsidP="00432D52">
      <w:pPr>
        <w:spacing w:line="240" w:lineRule="auto"/>
        <w:ind w:right="-2"/>
        <w:jc w:val="both"/>
        <w:rPr>
          <w:szCs w:val="22"/>
          <w:lang w:val="lt-LT"/>
        </w:rPr>
      </w:pPr>
      <w:r>
        <w:rPr>
          <w:szCs w:val="22"/>
          <w:lang w:val="lt-LT"/>
        </w:rPr>
        <w:t>Kiek</w:t>
      </w:r>
      <w:r w:rsidRPr="003A6218">
        <w:rPr>
          <w:szCs w:val="22"/>
          <w:lang w:val="lt-LT"/>
        </w:rPr>
        <w:t xml:space="preserve">viename </w:t>
      </w:r>
      <w:r w:rsidR="005F132F">
        <w:rPr>
          <w:szCs w:val="22"/>
          <w:lang w:val="lt-LT"/>
        </w:rPr>
        <w:t>buteliuke</w:t>
      </w:r>
      <w:r w:rsidRPr="003A6218">
        <w:rPr>
          <w:szCs w:val="22"/>
          <w:lang w:val="lt-LT"/>
        </w:rPr>
        <w:t xml:space="preserve"> yra 50 ml  </w:t>
      </w:r>
      <w:r w:rsidR="00AB3B93">
        <w:rPr>
          <w:szCs w:val="22"/>
          <w:lang w:val="lt-LT"/>
        </w:rPr>
        <w:t xml:space="preserve">(atitinka 300 mg </w:t>
      </w:r>
      <w:proofErr w:type="spellStart"/>
      <w:r w:rsidRPr="003A6218">
        <w:rPr>
          <w:szCs w:val="22"/>
          <w:lang w:val="lt-LT"/>
        </w:rPr>
        <w:t>paklitakselio</w:t>
      </w:r>
      <w:proofErr w:type="spellEnd"/>
      <w:r w:rsidRPr="003A6218">
        <w:rPr>
          <w:szCs w:val="22"/>
          <w:lang w:val="lt-LT"/>
        </w:rPr>
        <w:t>).</w:t>
      </w:r>
    </w:p>
    <w:p w14:paraId="253467A6" w14:textId="77777777" w:rsidR="00BC5E63" w:rsidRPr="005E2A79" w:rsidRDefault="00BC5E63" w:rsidP="00432D52">
      <w:pPr>
        <w:pStyle w:val="Pagrindinistekstas"/>
        <w:tabs>
          <w:tab w:val="left" w:pos="567"/>
        </w:tabs>
        <w:jc w:val="both"/>
        <w:rPr>
          <w:i w:val="0"/>
          <w:color w:val="auto"/>
          <w:szCs w:val="22"/>
          <w:lang w:val="lt-LT"/>
        </w:rPr>
      </w:pPr>
      <w:r w:rsidRPr="003A6218">
        <w:rPr>
          <w:i w:val="0"/>
          <w:color w:val="auto"/>
          <w:szCs w:val="22"/>
          <w:lang w:val="lt-LT"/>
        </w:rPr>
        <w:t>-</w:t>
      </w:r>
      <w:r w:rsidRPr="003A6218">
        <w:rPr>
          <w:i w:val="0"/>
          <w:color w:val="auto"/>
          <w:szCs w:val="22"/>
          <w:lang w:val="lt-LT"/>
        </w:rPr>
        <w:tab/>
        <w:t xml:space="preserve">Pagalbinės medžiagos yra </w:t>
      </w:r>
      <w:proofErr w:type="spellStart"/>
      <w:r w:rsidRPr="003A6218">
        <w:rPr>
          <w:i w:val="0"/>
          <w:color w:val="auto"/>
          <w:szCs w:val="22"/>
          <w:lang w:val="lt-LT"/>
        </w:rPr>
        <w:t>polioksilo</w:t>
      </w:r>
      <w:proofErr w:type="spellEnd"/>
      <w:r w:rsidRPr="003A6218">
        <w:rPr>
          <w:i w:val="0"/>
          <w:color w:val="auto"/>
          <w:szCs w:val="22"/>
          <w:lang w:val="lt-LT"/>
        </w:rPr>
        <w:t xml:space="preserve"> 35 ricinos aliejus (</w:t>
      </w:r>
      <w:proofErr w:type="spellStart"/>
      <w:r w:rsidRPr="00C20EA1">
        <w:rPr>
          <w:i w:val="0"/>
          <w:color w:val="auto"/>
          <w:szCs w:val="22"/>
          <w:lang w:val="lt-LT"/>
        </w:rPr>
        <w:t>makrogolglicerolio</w:t>
      </w:r>
      <w:proofErr w:type="spellEnd"/>
      <w:r w:rsidRPr="00C20EA1">
        <w:rPr>
          <w:i w:val="0"/>
          <w:color w:val="auto"/>
          <w:szCs w:val="22"/>
          <w:lang w:val="lt-LT"/>
        </w:rPr>
        <w:t xml:space="preserve"> </w:t>
      </w:r>
      <w:proofErr w:type="spellStart"/>
      <w:r w:rsidRPr="003A6218">
        <w:rPr>
          <w:i w:val="0"/>
          <w:color w:val="auto"/>
          <w:szCs w:val="22"/>
          <w:lang w:val="lt-LT"/>
        </w:rPr>
        <w:t>ricinoleat</w:t>
      </w:r>
      <w:r>
        <w:rPr>
          <w:i w:val="0"/>
          <w:color w:val="auto"/>
          <w:szCs w:val="22"/>
          <w:lang w:val="lt-LT"/>
        </w:rPr>
        <w:t>as</w:t>
      </w:r>
      <w:proofErr w:type="spellEnd"/>
      <w:r w:rsidRPr="003A6218">
        <w:rPr>
          <w:i w:val="0"/>
          <w:color w:val="auto"/>
          <w:szCs w:val="22"/>
          <w:lang w:val="lt-LT"/>
        </w:rPr>
        <w:t xml:space="preserve"> 35)</w:t>
      </w:r>
      <w:r w:rsidR="00D519F7">
        <w:rPr>
          <w:i w:val="0"/>
          <w:color w:val="auto"/>
          <w:szCs w:val="22"/>
          <w:lang w:val="lt-LT"/>
        </w:rPr>
        <w:t>,</w:t>
      </w:r>
      <w:r w:rsidRPr="003A6218">
        <w:rPr>
          <w:i w:val="0"/>
          <w:color w:val="auto"/>
          <w:szCs w:val="22"/>
          <w:lang w:val="lt-LT"/>
        </w:rPr>
        <w:t xml:space="preserve"> </w:t>
      </w:r>
      <w:r w:rsidRPr="00C20EA1">
        <w:rPr>
          <w:i w:val="0"/>
          <w:color w:val="auto"/>
          <w:szCs w:val="22"/>
          <w:lang w:val="lt-LT"/>
        </w:rPr>
        <w:t>bevandenis etanolis</w:t>
      </w:r>
      <w:r w:rsidR="00432D52">
        <w:rPr>
          <w:i w:val="0"/>
          <w:color w:val="auto"/>
          <w:szCs w:val="22"/>
          <w:lang w:val="lt-LT"/>
        </w:rPr>
        <w:t>, citrinų rūgštis</w:t>
      </w:r>
      <w:r w:rsidRPr="00C20EA1">
        <w:rPr>
          <w:i w:val="0"/>
          <w:color w:val="auto"/>
          <w:szCs w:val="22"/>
          <w:lang w:val="lt-LT"/>
        </w:rPr>
        <w:t>.</w:t>
      </w:r>
    </w:p>
    <w:p w14:paraId="667905F9" w14:textId="77777777" w:rsidR="00BC5E63" w:rsidRPr="005E2A79" w:rsidRDefault="00BC5E63" w:rsidP="00432D52">
      <w:pPr>
        <w:pStyle w:val="Pagrindinistekstas"/>
        <w:tabs>
          <w:tab w:val="left" w:pos="567"/>
        </w:tabs>
        <w:jc w:val="both"/>
        <w:rPr>
          <w:i w:val="0"/>
          <w:color w:val="auto"/>
          <w:szCs w:val="22"/>
          <w:lang w:val="lt-LT"/>
        </w:rPr>
      </w:pPr>
    </w:p>
    <w:p w14:paraId="4BE703EA" w14:textId="77777777" w:rsidR="00BC5E63" w:rsidRPr="00C20EA1" w:rsidRDefault="00855935" w:rsidP="00432D52">
      <w:pPr>
        <w:tabs>
          <w:tab w:val="clear" w:pos="567"/>
        </w:tabs>
        <w:spacing w:line="240" w:lineRule="auto"/>
        <w:ind w:right="-2"/>
        <w:jc w:val="both"/>
        <w:rPr>
          <w:b/>
          <w:bCs/>
          <w:szCs w:val="22"/>
          <w:lang w:val="lt-LT"/>
        </w:rPr>
      </w:pPr>
      <w:proofErr w:type="spellStart"/>
      <w:r w:rsidRPr="00855935">
        <w:rPr>
          <w:b/>
          <w:szCs w:val="22"/>
          <w:lang w:val="lt-LT"/>
        </w:rPr>
        <w:t>Paclitaxel</w:t>
      </w:r>
      <w:proofErr w:type="spellEnd"/>
      <w:r w:rsidRPr="00855935">
        <w:rPr>
          <w:b/>
          <w:szCs w:val="22"/>
          <w:lang w:val="lt-LT"/>
        </w:rPr>
        <w:t xml:space="preserve"> </w:t>
      </w:r>
      <w:proofErr w:type="spellStart"/>
      <w:r w:rsidRPr="00855935">
        <w:rPr>
          <w:b/>
          <w:szCs w:val="22"/>
          <w:lang w:val="lt-LT"/>
        </w:rPr>
        <w:t>Ribosepharm</w:t>
      </w:r>
      <w:proofErr w:type="spellEnd"/>
      <w:r w:rsidR="00BC5E63" w:rsidRPr="00AB3B93">
        <w:rPr>
          <w:b/>
          <w:bCs/>
          <w:szCs w:val="22"/>
          <w:lang w:val="lt-LT"/>
        </w:rPr>
        <w:t xml:space="preserve"> </w:t>
      </w:r>
      <w:r w:rsidR="00BC5E63" w:rsidRPr="003A6218">
        <w:rPr>
          <w:b/>
          <w:bCs/>
          <w:szCs w:val="22"/>
          <w:lang w:val="lt-LT"/>
        </w:rPr>
        <w:t>išvaizda ir kiekis pakuotėje</w:t>
      </w:r>
    </w:p>
    <w:p w14:paraId="788DF568" w14:textId="77777777" w:rsidR="00BC5E63" w:rsidRPr="00C20EA1" w:rsidRDefault="00855935" w:rsidP="00432D52">
      <w:pPr>
        <w:numPr>
          <w:ilvl w:val="12"/>
          <w:numId w:val="0"/>
        </w:numPr>
        <w:tabs>
          <w:tab w:val="clear" w:pos="567"/>
        </w:tabs>
        <w:spacing w:line="240" w:lineRule="auto"/>
        <w:ind w:right="-2"/>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sidRPr="003A6218">
        <w:rPr>
          <w:szCs w:val="22"/>
          <w:lang w:val="lt-LT"/>
        </w:rPr>
        <w:t xml:space="preserve"> yra skaidrus, bespalvis arba gelsvas tirpalas, be matomų dalelių.</w:t>
      </w:r>
    </w:p>
    <w:p w14:paraId="790C88F8" w14:textId="77777777" w:rsidR="00BC5E63" w:rsidRPr="00C20EA1" w:rsidRDefault="00BC5E63" w:rsidP="00432D52">
      <w:pPr>
        <w:numPr>
          <w:ilvl w:val="12"/>
          <w:numId w:val="0"/>
        </w:numPr>
        <w:tabs>
          <w:tab w:val="clear" w:pos="567"/>
        </w:tabs>
        <w:spacing w:line="240" w:lineRule="auto"/>
        <w:ind w:right="-2"/>
        <w:jc w:val="both"/>
        <w:rPr>
          <w:szCs w:val="22"/>
          <w:lang w:val="lt-LT"/>
        </w:rPr>
      </w:pPr>
    </w:p>
    <w:p w14:paraId="70EF8B66" w14:textId="77777777" w:rsidR="00BC5E63" w:rsidRPr="00C20EA1" w:rsidRDefault="00BC5E63" w:rsidP="00432D52">
      <w:pPr>
        <w:numPr>
          <w:ilvl w:val="12"/>
          <w:numId w:val="0"/>
        </w:numPr>
        <w:tabs>
          <w:tab w:val="clear" w:pos="567"/>
        </w:tabs>
        <w:spacing w:line="240" w:lineRule="auto"/>
        <w:ind w:right="-2"/>
        <w:jc w:val="both"/>
        <w:rPr>
          <w:szCs w:val="22"/>
          <w:lang w:val="lt-LT"/>
        </w:rPr>
      </w:pPr>
      <w:r w:rsidRPr="003A6218">
        <w:rPr>
          <w:szCs w:val="22"/>
          <w:lang w:val="lt-LT"/>
        </w:rPr>
        <w:t xml:space="preserve">Tiekiami </w:t>
      </w:r>
      <w:r w:rsidR="00432D52">
        <w:rPr>
          <w:szCs w:val="22"/>
          <w:lang w:val="lt-LT"/>
        </w:rPr>
        <w:t>buteliukai</w:t>
      </w:r>
      <w:r w:rsidRPr="003A6218">
        <w:rPr>
          <w:szCs w:val="22"/>
          <w:lang w:val="lt-LT"/>
        </w:rPr>
        <w:t>, kuriuose yra  50 ml  koncentrato infuziniam tirpalui.</w:t>
      </w:r>
    </w:p>
    <w:p w14:paraId="30C3CB41" w14:textId="77777777" w:rsidR="00BC5E63" w:rsidRPr="00C20EA1" w:rsidRDefault="00BC5E63" w:rsidP="00432D52">
      <w:pPr>
        <w:numPr>
          <w:ilvl w:val="12"/>
          <w:numId w:val="0"/>
        </w:numPr>
        <w:tabs>
          <w:tab w:val="clear" w:pos="567"/>
        </w:tabs>
        <w:spacing w:line="240" w:lineRule="auto"/>
        <w:ind w:right="-2"/>
        <w:jc w:val="both"/>
        <w:rPr>
          <w:b/>
          <w:bCs/>
          <w:szCs w:val="22"/>
          <w:lang w:val="lt-LT"/>
        </w:rPr>
      </w:pPr>
    </w:p>
    <w:p w14:paraId="6259588C" w14:textId="77777777" w:rsidR="00BC5E63" w:rsidRDefault="00BC5E63" w:rsidP="00432D52">
      <w:pPr>
        <w:keepNext/>
        <w:jc w:val="both"/>
        <w:outlineLvl w:val="3"/>
        <w:rPr>
          <w:b/>
          <w:bCs/>
          <w:snapToGrid w:val="0"/>
          <w:szCs w:val="28"/>
          <w:lang w:val="lt-LT"/>
        </w:rPr>
      </w:pPr>
      <w:r w:rsidRPr="003A6218">
        <w:rPr>
          <w:b/>
          <w:bCs/>
          <w:snapToGrid w:val="0"/>
          <w:szCs w:val="28"/>
          <w:lang w:val="lt-LT"/>
        </w:rPr>
        <w:t xml:space="preserve">Registruotojas </w:t>
      </w:r>
      <w:r w:rsidR="00432D52">
        <w:rPr>
          <w:b/>
          <w:bCs/>
          <w:snapToGrid w:val="0"/>
          <w:szCs w:val="28"/>
          <w:lang w:val="lt-LT"/>
        </w:rPr>
        <w:t>ir gamintojas</w:t>
      </w:r>
      <w:r w:rsidR="0070415E">
        <w:rPr>
          <w:b/>
          <w:bCs/>
          <w:snapToGrid w:val="0"/>
          <w:szCs w:val="28"/>
          <w:lang w:val="lt-LT"/>
        </w:rPr>
        <w:t xml:space="preserve"> eksportuojančioje valstybėje</w:t>
      </w:r>
    </w:p>
    <w:p w14:paraId="18A6EE32" w14:textId="77777777" w:rsidR="00432D52" w:rsidRDefault="00432D52" w:rsidP="00432D52">
      <w:pPr>
        <w:keepNext/>
        <w:jc w:val="both"/>
        <w:outlineLvl w:val="3"/>
        <w:rPr>
          <w:b/>
          <w:bCs/>
          <w:snapToGrid w:val="0"/>
          <w:szCs w:val="28"/>
          <w:lang w:val="lt-LT"/>
        </w:rPr>
      </w:pPr>
      <w:r>
        <w:rPr>
          <w:b/>
          <w:bCs/>
          <w:snapToGrid w:val="0"/>
          <w:szCs w:val="28"/>
          <w:lang w:val="lt-LT"/>
        </w:rPr>
        <w:t>Registruotojas</w:t>
      </w:r>
    </w:p>
    <w:p w14:paraId="570CA6E4" w14:textId="77777777" w:rsidR="004449E0" w:rsidRPr="00D54CDB" w:rsidRDefault="005C0EAD" w:rsidP="00432D52">
      <w:pPr>
        <w:jc w:val="both"/>
      </w:pPr>
      <w:proofErr w:type="spellStart"/>
      <w:r>
        <w:t>Hikma</w:t>
      </w:r>
      <w:proofErr w:type="spellEnd"/>
      <w:r>
        <w:t xml:space="preserve"> </w:t>
      </w:r>
      <w:proofErr w:type="spellStart"/>
      <w:r>
        <w:t>Pharmaceutica</w:t>
      </w:r>
      <w:proofErr w:type="spellEnd"/>
      <w:r>
        <w:t xml:space="preserve"> (Portugal), S.A.</w:t>
      </w:r>
    </w:p>
    <w:p w14:paraId="1B6B518C" w14:textId="77777777" w:rsidR="004449E0" w:rsidRPr="00D54CDB" w:rsidRDefault="005C0EAD" w:rsidP="00432D52">
      <w:pPr>
        <w:jc w:val="both"/>
      </w:pPr>
      <w:r>
        <w:t xml:space="preserve">Estrada do Rio da Mo, n8, 8A e 8B - </w:t>
      </w:r>
      <w:proofErr w:type="spellStart"/>
      <w:r>
        <w:t>Fervenca</w:t>
      </w:r>
      <w:proofErr w:type="spellEnd"/>
    </w:p>
    <w:p w14:paraId="7F241DBB" w14:textId="77777777" w:rsidR="004449E0" w:rsidRPr="00994E32" w:rsidRDefault="005C0EAD" w:rsidP="00432D52">
      <w:pPr>
        <w:jc w:val="both"/>
      </w:pPr>
      <w:r>
        <w:t xml:space="preserve">2705-906 </w:t>
      </w:r>
      <w:proofErr w:type="spellStart"/>
      <w:r>
        <w:t>Terrugem</w:t>
      </w:r>
      <w:proofErr w:type="spellEnd"/>
      <w:r>
        <w:t xml:space="preserve"> SNT</w:t>
      </w:r>
    </w:p>
    <w:p w14:paraId="27957FC7" w14:textId="77777777" w:rsidR="004449E0" w:rsidRPr="005C0EAD" w:rsidRDefault="005C0EAD" w:rsidP="00432D52">
      <w:pPr>
        <w:pStyle w:val="Pagrindinistekstas"/>
        <w:jc w:val="both"/>
        <w:rPr>
          <w:i w:val="0"/>
          <w:color w:val="auto"/>
          <w:szCs w:val="22"/>
        </w:rPr>
      </w:pPr>
      <w:proofErr w:type="spellStart"/>
      <w:r w:rsidRPr="005C0EAD">
        <w:rPr>
          <w:i w:val="0"/>
          <w:color w:val="auto"/>
          <w:szCs w:val="22"/>
        </w:rPr>
        <w:t>Portugalija</w:t>
      </w:r>
      <w:proofErr w:type="spellEnd"/>
    </w:p>
    <w:p w14:paraId="2D53BE0D" w14:textId="77777777" w:rsidR="004449E0" w:rsidRPr="004449E0" w:rsidRDefault="004449E0" w:rsidP="00432D52">
      <w:pPr>
        <w:pStyle w:val="Pagrindinistekstas"/>
        <w:jc w:val="both"/>
        <w:rPr>
          <w:b/>
          <w:i w:val="0"/>
          <w:color w:val="auto"/>
          <w:szCs w:val="22"/>
        </w:rPr>
      </w:pPr>
    </w:p>
    <w:p w14:paraId="00AEBA84" w14:textId="77777777" w:rsidR="004449E0" w:rsidRPr="004449E0" w:rsidRDefault="004449E0" w:rsidP="00432D52">
      <w:pPr>
        <w:pStyle w:val="Pagrindinistekstas"/>
        <w:jc w:val="both"/>
        <w:rPr>
          <w:b/>
          <w:i w:val="0"/>
          <w:color w:val="auto"/>
          <w:szCs w:val="22"/>
        </w:rPr>
      </w:pPr>
      <w:proofErr w:type="spellStart"/>
      <w:r w:rsidRPr="004449E0">
        <w:rPr>
          <w:b/>
          <w:i w:val="0"/>
          <w:color w:val="auto"/>
          <w:szCs w:val="22"/>
        </w:rPr>
        <w:t>Gamintojas</w:t>
      </w:r>
      <w:proofErr w:type="spellEnd"/>
    </w:p>
    <w:p w14:paraId="4A35F97F" w14:textId="77777777" w:rsidR="004814DE" w:rsidRDefault="004814DE" w:rsidP="004814DE">
      <w:pPr>
        <w:widowControl w:val="0"/>
        <w:rPr>
          <w:color w:val="000000"/>
          <w:szCs w:val="24"/>
        </w:rPr>
      </w:pPr>
      <w:proofErr w:type="spellStart"/>
      <w:r>
        <w:rPr>
          <w:color w:val="000000"/>
          <w:szCs w:val="24"/>
        </w:rPr>
        <w:lastRenderedPageBreak/>
        <w:t>Thymoorgan</w:t>
      </w:r>
      <w:proofErr w:type="spellEnd"/>
      <w:r>
        <w:rPr>
          <w:color w:val="000000"/>
          <w:szCs w:val="24"/>
        </w:rPr>
        <w:t xml:space="preserve"> </w:t>
      </w:r>
      <w:proofErr w:type="spellStart"/>
      <w:r>
        <w:rPr>
          <w:color w:val="000000"/>
          <w:szCs w:val="24"/>
        </w:rPr>
        <w:t>Pharmazie</w:t>
      </w:r>
      <w:proofErr w:type="spellEnd"/>
      <w:r>
        <w:rPr>
          <w:color w:val="000000"/>
          <w:szCs w:val="24"/>
        </w:rPr>
        <w:t xml:space="preserve"> GmbH</w:t>
      </w:r>
    </w:p>
    <w:p w14:paraId="13B1690A" w14:textId="77777777" w:rsidR="004814DE" w:rsidRPr="00D86B1A" w:rsidRDefault="004814DE" w:rsidP="004814DE">
      <w:pPr>
        <w:widowControl w:val="0"/>
        <w:rPr>
          <w:color w:val="000000"/>
          <w:szCs w:val="24"/>
        </w:rPr>
      </w:pPr>
      <w:proofErr w:type="spellStart"/>
      <w:r>
        <w:rPr>
          <w:color w:val="000000"/>
          <w:szCs w:val="24"/>
        </w:rPr>
        <w:t>Schiffgraben</w:t>
      </w:r>
      <w:proofErr w:type="spellEnd"/>
      <w:r>
        <w:rPr>
          <w:color w:val="000000"/>
          <w:szCs w:val="24"/>
        </w:rPr>
        <w:t xml:space="preserve"> 23</w:t>
      </w:r>
    </w:p>
    <w:p w14:paraId="181752CB" w14:textId="77777777" w:rsidR="004814DE" w:rsidRDefault="004814DE" w:rsidP="004814DE">
      <w:pPr>
        <w:widowControl w:val="0"/>
        <w:rPr>
          <w:color w:val="000000"/>
          <w:szCs w:val="24"/>
        </w:rPr>
      </w:pPr>
      <w:proofErr w:type="gramStart"/>
      <w:r w:rsidRPr="00D86B1A">
        <w:rPr>
          <w:color w:val="000000"/>
          <w:szCs w:val="24"/>
        </w:rPr>
        <w:t>38690</w:t>
      </w:r>
      <w:proofErr w:type="gramEnd"/>
      <w:r w:rsidRPr="00D86B1A">
        <w:rPr>
          <w:color w:val="000000"/>
          <w:szCs w:val="24"/>
        </w:rPr>
        <w:t xml:space="preserve"> </w:t>
      </w:r>
      <w:r>
        <w:rPr>
          <w:color w:val="000000"/>
          <w:szCs w:val="24"/>
        </w:rPr>
        <w:t>Goslar</w:t>
      </w:r>
    </w:p>
    <w:p w14:paraId="51CFE506" w14:textId="77777777" w:rsidR="004449E0" w:rsidRPr="004449E0" w:rsidRDefault="004814DE" w:rsidP="00432D52">
      <w:pPr>
        <w:pStyle w:val="Pagrindinistekstas"/>
        <w:jc w:val="both"/>
        <w:rPr>
          <w:i w:val="0"/>
          <w:color w:val="auto"/>
          <w:szCs w:val="22"/>
        </w:rPr>
      </w:pPr>
      <w:proofErr w:type="spellStart"/>
      <w:r>
        <w:rPr>
          <w:i w:val="0"/>
          <w:color w:val="auto"/>
          <w:szCs w:val="22"/>
        </w:rPr>
        <w:t>Vokietija</w:t>
      </w:r>
      <w:proofErr w:type="spellEnd"/>
    </w:p>
    <w:p w14:paraId="2F92089F" w14:textId="77777777" w:rsidR="004449E0" w:rsidRPr="007E395B" w:rsidRDefault="004449E0" w:rsidP="00432D52">
      <w:pPr>
        <w:pStyle w:val="Pagrindinistekstas"/>
        <w:jc w:val="both"/>
        <w:rPr>
          <w:i w:val="0"/>
          <w:color w:val="auto"/>
          <w:szCs w:val="22"/>
        </w:rPr>
      </w:pPr>
    </w:p>
    <w:p w14:paraId="106195C1" w14:textId="77777777" w:rsidR="004449E0" w:rsidRPr="009C4EFD" w:rsidRDefault="004449E0" w:rsidP="00432D52">
      <w:pPr>
        <w:keepNext/>
        <w:jc w:val="both"/>
        <w:rPr>
          <w:b/>
        </w:rPr>
      </w:pPr>
      <w:proofErr w:type="spellStart"/>
      <w:r w:rsidRPr="009C4EFD">
        <w:rPr>
          <w:b/>
        </w:rPr>
        <w:t>Lygiagretus</w:t>
      </w:r>
      <w:proofErr w:type="spellEnd"/>
      <w:r w:rsidRPr="009C4EFD">
        <w:rPr>
          <w:b/>
        </w:rPr>
        <w:t xml:space="preserve"> </w:t>
      </w:r>
      <w:proofErr w:type="spellStart"/>
      <w:r w:rsidRPr="009C4EFD">
        <w:rPr>
          <w:b/>
        </w:rPr>
        <w:t>importuotojas</w:t>
      </w:r>
      <w:proofErr w:type="spellEnd"/>
      <w:r w:rsidRPr="009C4EFD">
        <w:rPr>
          <w:b/>
        </w:rPr>
        <w:t xml:space="preserve"> </w:t>
      </w:r>
    </w:p>
    <w:p w14:paraId="0ABAC65D" w14:textId="77777777" w:rsidR="004449E0" w:rsidRPr="009C4EFD" w:rsidRDefault="004449E0" w:rsidP="00432D52">
      <w:pPr>
        <w:tabs>
          <w:tab w:val="center" w:pos="4986"/>
          <w:tab w:val="right" w:pos="9972"/>
        </w:tabs>
        <w:jc w:val="both"/>
        <w:rPr>
          <w:rFonts w:eastAsia="TimesNewRoman"/>
        </w:rPr>
      </w:pPr>
      <w:r w:rsidRPr="009C4EFD">
        <w:rPr>
          <w:rFonts w:eastAsia="TimesNewRoman"/>
        </w:rPr>
        <w:t>UAB „</w:t>
      </w:r>
      <w:proofErr w:type="spellStart"/>
      <w:r w:rsidRPr="009C4EFD">
        <w:rPr>
          <w:rFonts w:eastAsia="TimesNewRoman"/>
        </w:rPr>
        <w:t>Edupharma</w:t>
      </w:r>
      <w:proofErr w:type="spellEnd"/>
      <w:r w:rsidRPr="009C4EFD">
        <w:rPr>
          <w:rFonts w:eastAsia="TimesNewRoman"/>
        </w:rPr>
        <w:t>“</w:t>
      </w:r>
    </w:p>
    <w:p w14:paraId="3A588892" w14:textId="77777777" w:rsidR="004449E0" w:rsidRPr="009C4EFD" w:rsidRDefault="004449E0" w:rsidP="00432D52">
      <w:pPr>
        <w:tabs>
          <w:tab w:val="center" w:pos="4986"/>
          <w:tab w:val="right" w:pos="9972"/>
        </w:tabs>
        <w:jc w:val="both"/>
        <w:rPr>
          <w:rFonts w:eastAsia="TimesNewRoman"/>
        </w:rPr>
      </w:pPr>
      <w:r w:rsidRPr="009C4EFD">
        <w:rPr>
          <w:rFonts w:eastAsia="TimesNewRoman"/>
        </w:rPr>
        <w:t>K.</w:t>
      </w:r>
      <w:r w:rsidR="0070415E">
        <w:rPr>
          <w:rFonts w:eastAsia="TimesNewRoman"/>
        </w:rPr>
        <w:t xml:space="preserve"> </w:t>
      </w:r>
      <w:proofErr w:type="spellStart"/>
      <w:r w:rsidRPr="009C4EFD">
        <w:rPr>
          <w:rFonts w:eastAsia="TimesNewRoman"/>
        </w:rPr>
        <w:t>Baršausko</w:t>
      </w:r>
      <w:proofErr w:type="spellEnd"/>
      <w:r w:rsidRPr="009C4EFD">
        <w:rPr>
          <w:rFonts w:eastAsia="TimesNewRoman"/>
        </w:rPr>
        <w:t xml:space="preserve"> g. 80</w:t>
      </w:r>
    </w:p>
    <w:p w14:paraId="717C1803" w14:textId="77777777" w:rsidR="004449E0" w:rsidRDefault="004449E0" w:rsidP="00432D52">
      <w:pPr>
        <w:tabs>
          <w:tab w:val="center" w:pos="4986"/>
          <w:tab w:val="right" w:pos="9972"/>
        </w:tabs>
        <w:jc w:val="both"/>
        <w:rPr>
          <w:rFonts w:eastAsia="TimesNewRoman"/>
        </w:rPr>
      </w:pPr>
      <w:r w:rsidRPr="009C4EFD">
        <w:rPr>
          <w:rFonts w:eastAsia="TimesNewRoman"/>
        </w:rPr>
        <w:t>LT-51440 Kaunas</w:t>
      </w:r>
    </w:p>
    <w:p w14:paraId="40B2162A" w14:textId="77777777" w:rsidR="004449E0" w:rsidRPr="009C4EFD" w:rsidRDefault="004449E0" w:rsidP="00432D52">
      <w:pPr>
        <w:tabs>
          <w:tab w:val="center" w:pos="4986"/>
          <w:tab w:val="right" w:pos="9972"/>
        </w:tabs>
        <w:jc w:val="both"/>
        <w:rPr>
          <w:rFonts w:eastAsia="TimesNewRoman"/>
        </w:rPr>
      </w:pPr>
    </w:p>
    <w:p w14:paraId="0B091277" w14:textId="5E9584A3" w:rsidR="0070415E" w:rsidRPr="0070415E" w:rsidRDefault="0070415E" w:rsidP="0070415E">
      <w:pPr>
        <w:spacing w:line="240" w:lineRule="auto"/>
        <w:jc w:val="both"/>
        <w:rPr>
          <w:i/>
        </w:rPr>
      </w:pPr>
      <w:r w:rsidRPr="0070415E">
        <w:rPr>
          <w:i/>
          <w:lang w:val="lt-LT"/>
        </w:rPr>
        <w:t xml:space="preserve">Lygiagrečiai importuojamas vaistas skiriasi nuo referencinio: vaisto laikymo sąlygomis po praskiedimo – lygiagrečiai importuojamo – </w:t>
      </w:r>
      <w:r w:rsidR="00E4305A">
        <w:rPr>
          <w:i/>
          <w:lang w:val="lt-LT"/>
        </w:rPr>
        <w:t>p</w:t>
      </w:r>
      <w:r w:rsidR="00E4305A" w:rsidRPr="00C34230">
        <w:rPr>
          <w:i/>
          <w:lang w:val="lt-LT"/>
        </w:rPr>
        <w:t xml:space="preserve">aruošto tirpalo </w:t>
      </w:r>
      <w:r w:rsidR="00E4305A">
        <w:rPr>
          <w:i/>
          <w:lang w:val="lt-LT"/>
        </w:rPr>
        <w:t xml:space="preserve">cheminės ir fizinės </w:t>
      </w:r>
      <w:proofErr w:type="spellStart"/>
      <w:r w:rsidR="00E4305A">
        <w:rPr>
          <w:i/>
          <w:lang w:val="lt-LT"/>
        </w:rPr>
        <w:t>sąvybės</w:t>
      </w:r>
      <w:proofErr w:type="spellEnd"/>
      <w:r w:rsidR="00E4305A">
        <w:rPr>
          <w:i/>
          <w:lang w:val="lt-LT"/>
        </w:rPr>
        <w:t xml:space="preserve"> (</w:t>
      </w:r>
      <w:r w:rsidR="00660F1F">
        <w:rPr>
          <w:i/>
          <w:lang w:val="lt-LT"/>
        </w:rPr>
        <w:t>2oC -</w:t>
      </w:r>
      <w:r w:rsidR="00E4305A">
        <w:rPr>
          <w:i/>
          <w:lang w:val="lt-LT"/>
        </w:rPr>
        <w:t xml:space="preserve"> 8oC) ir 25o</w:t>
      </w:r>
      <w:r w:rsidR="00E4305A" w:rsidRPr="00C34230">
        <w:rPr>
          <w:i/>
          <w:lang w:val="lt-LT"/>
        </w:rPr>
        <w:t>C temperatūroje nekinta 72 val. Už kitokias vaisto laikymo truk</w:t>
      </w:r>
      <w:r w:rsidR="00E4305A">
        <w:rPr>
          <w:i/>
          <w:lang w:val="lt-LT"/>
        </w:rPr>
        <w:t>mę ar sąlygas atsako vartotojas</w:t>
      </w:r>
      <w:r w:rsidR="00E4305A" w:rsidRPr="009748C2">
        <w:rPr>
          <w:i/>
          <w:lang w:val="lt-LT"/>
        </w:rPr>
        <w:t xml:space="preserve">, referencinio </w:t>
      </w:r>
      <w:r w:rsidR="00E4305A" w:rsidRPr="009748C2">
        <w:rPr>
          <w:lang w:val="lt-LT"/>
        </w:rPr>
        <w:t xml:space="preserve">– </w:t>
      </w:r>
      <w:r w:rsidR="007C18A6">
        <w:rPr>
          <w:i/>
          <w:lang w:val="lt-LT"/>
        </w:rPr>
        <w:t>a</w:t>
      </w:r>
      <w:r w:rsidR="00E4305A" w:rsidRPr="009748C2">
        <w:rPr>
          <w:i/>
          <w:lang w:val="lt-LT"/>
        </w:rPr>
        <w:t xml:space="preserve">tidarius flakoną, mikrobiologiniu požiūriu vaistą 25oC temperatūroje galima laikyti ne ilgiau kaip 28 paras. Už kitokias vaisto laikymo trukmę ar sąlygas atsako vartotojas. Mikrobiologiniu požiūriu, praskiestą vaistą reikia vartoti nedelsiant. </w:t>
      </w:r>
      <w:proofErr w:type="spellStart"/>
      <w:r w:rsidR="00E4305A" w:rsidRPr="00C34230">
        <w:rPr>
          <w:i/>
        </w:rPr>
        <w:t>Jeigu</w:t>
      </w:r>
      <w:proofErr w:type="spellEnd"/>
      <w:r w:rsidR="00E4305A" w:rsidRPr="00C34230">
        <w:rPr>
          <w:i/>
        </w:rPr>
        <w:t xml:space="preserve"> </w:t>
      </w:r>
      <w:proofErr w:type="spellStart"/>
      <w:r w:rsidR="00E4305A" w:rsidRPr="00C34230">
        <w:rPr>
          <w:i/>
        </w:rPr>
        <w:t>iš</w:t>
      </w:r>
      <w:proofErr w:type="spellEnd"/>
      <w:r w:rsidR="00E4305A" w:rsidRPr="00C34230">
        <w:rPr>
          <w:i/>
        </w:rPr>
        <w:t xml:space="preserve"> </w:t>
      </w:r>
      <w:proofErr w:type="spellStart"/>
      <w:r w:rsidR="00E4305A" w:rsidRPr="00C34230">
        <w:rPr>
          <w:i/>
        </w:rPr>
        <w:t>karto</w:t>
      </w:r>
      <w:proofErr w:type="spellEnd"/>
      <w:r w:rsidR="00E4305A" w:rsidRPr="00C34230">
        <w:rPr>
          <w:i/>
        </w:rPr>
        <w:t xml:space="preserve"> </w:t>
      </w:r>
      <w:proofErr w:type="spellStart"/>
      <w:r w:rsidR="00E4305A" w:rsidRPr="00C34230">
        <w:rPr>
          <w:i/>
        </w:rPr>
        <w:t>nevartojamas</w:t>
      </w:r>
      <w:proofErr w:type="spellEnd"/>
      <w:r w:rsidR="00E4305A" w:rsidRPr="00C34230">
        <w:rPr>
          <w:i/>
        </w:rPr>
        <w:t xml:space="preserve">, </w:t>
      </w:r>
      <w:proofErr w:type="spellStart"/>
      <w:r w:rsidR="00E4305A" w:rsidRPr="00C34230">
        <w:rPr>
          <w:i/>
        </w:rPr>
        <w:t>laikyti</w:t>
      </w:r>
      <w:proofErr w:type="spellEnd"/>
      <w:r w:rsidR="00E4305A" w:rsidRPr="00C34230">
        <w:rPr>
          <w:i/>
        </w:rPr>
        <w:t xml:space="preserve"> ne </w:t>
      </w:r>
      <w:proofErr w:type="spellStart"/>
      <w:r w:rsidR="00E4305A" w:rsidRPr="00C34230">
        <w:rPr>
          <w:i/>
        </w:rPr>
        <w:t>il</w:t>
      </w:r>
      <w:r w:rsidR="00E4305A">
        <w:rPr>
          <w:i/>
        </w:rPr>
        <w:t>giau</w:t>
      </w:r>
      <w:proofErr w:type="spellEnd"/>
      <w:r w:rsidR="00E4305A">
        <w:rPr>
          <w:i/>
        </w:rPr>
        <w:t xml:space="preserve"> </w:t>
      </w:r>
      <w:proofErr w:type="spellStart"/>
      <w:r w:rsidR="00E4305A">
        <w:rPr>
          <w:i/>
        </w:rPr>
        <w:t>kaip</w:t>
      </w:r>
      <w:proofErr w:type="spellEnd"/>
      <w:r w:rsidR="00E4305A">
        <w:rPr>
          <w:i/>
        </w:rPr>
        <w:t xml:space="preserve"> 24 val. </w:t>
      </w:r>
      <w:proofErr w:type="spellStart"/>
      <w:r w:rsidR="00E4305A">
        <w:rPr>
          <w:i/>
        </w:rPr>
        <w:t>šaldytuve</w:t>
      </w:r>
      <w:proofErr w:type="spellEnd"/>
      <w:r w:rsidR="00E4305A">
        <w:rPr>
          <w:i/>
        </w:rPr>
        <w:t xml:space="preserve"> (</w:t>
      </w:r>
      <w:r w:rsidR="00660F1F">
        <w:rPr>
          <w:i/>
        </w:rPr>
        <w:t xml:space="preserve">2oC </w:t>
      </w:r>
      <w:r w:rsidR="008E512B">
        <w:rPr>
          <w:i/>
        </w:rPr>
        <w:t xml:space="preserve">- </w:t>
      </w:r>
      <w:r w:rsidR="00E4305A">
        <w:rPr>
          <w:i/>
        </w:rPr>
        <w:t>8o</w:t>
      </w:r>
      <w:r w:rsidR="00E4305A" w:rsidRPr="00C34230">
        <w:rPr>
          <w:i/>
        </w:rPr>
        <w:t>C)</w:t>
      </w:r>
      <w:r w:rsidR="00E4305A" w:rsidRPr="00C34230">
        <w:t>.</w:t>
      </w:r>
      <w:r w:rsidR="007C18A6">
        <w:rPr>
          <w:i/>
        </w:rPr>
        <w:t xml:space="preserve"> </w:t>
      </w:r>
      <w:proofErr w:type="spellStart"/>
      <w:r w:rsidR="00855935">
        <w:rPr>
          <w:i/>
        </w:rPr>
        <w:t>Pagalbinėmis</w:t>
      </w:r>
      <w:proofErr w:type="spellEnd"/>
      <w:r w:rsidR="00855935">
        <w:rPr>
          <w:i/>
        </w:rPr>
        <w:t xml:space="preserve"> </w:t>
      </w:r>
      <w:proofErr w:type="spellStart"/>
      <w:r w:rsidR="00855935">
        <w:rPr>
          <w:i/>
        </w:rPr>
        <w:t>medžiagomis</w:t>
      </w:r>
      <w:proofErr w:type="spellEnd"/>
      <w:r w:rsidR="00855935">
        <w:rPr>
          <w:i/>
        </w:rPr>
        <w:t xml:space="preserve">- </w:t>
      </w:r>
      <w:proofErr w:type="spellStart"/>
      <w:r w:rsidR="00855935">
        <w:rPr>
          <w:i/>
        </w:rPr>
        <w:t>lygiariačiai</w:t>
      </w:r>
      <w:proofErr w:type="spellEnd"/>
      <w:r w:rsidR="007C18A6">
        <w:rPr>
          <w:i/>
        </w:rPr>
        <w:t xml:space="preserve"> </w:t>
      </w:r>
      <w:proofErr w:type="spellStart"/>
      <w:r w:rsidRPr="0070415E">
        <w:rPr>
          <w:i/>
        </w:rPr>
        <w:t>import</w:t>
      </w:r>
      <w:r w:rsidR="00855935">
        <w:rPr>
          <w:i/>
        </w:rPr>
        <w:t>uojamo</w:t>
      </w:r>
      <w:proofErr w:type="spellEnd"/>
      <w:r w:rsidR="007C18A6">
        <w:rPr>
          <w:i/>
        </w:rPr>
        <w:t xml:space="preserve"> </w:t>
      </w:r>
      <w:proofErr w:type="spellStart"/>
      <w:r w:rsidRPr="0070415E">
        <w:rPr>
          <w:i/>
        </w:rPr>
        <w:t>sudėtyje</w:t>
      </w:r>
      <w:proofErr w:type="spellEnd"/>
      <w:r w:rsidRPr="0070415E">
        <w:rPr>
          <w:i/>
        </w:rPr>
        <w:t xml:space="preserve"> </w:t>
      </w:r>
      <w:proofErr w:type="spellStart"/>
      <w:r w:rsidRPr="0070415E">
        <w:rPr>
          <w:i/>
        </w:rPr>
        <w:t>yra</w:t>
      </w:r>
      <w:proofErr w:type="spellEnd"/>
      <w:r w:rsidRPr="0070415E">
        <w:rPr>
          <w:i/>
        </w:rPr>
        <w:t xml:space="preserve"> </w:t>
      </w:r>
      <w:r w:rsidRPr="0070415E">
        <w:rPr>
          <w:i/>
          <w:lang w:val="lt-LT"/>
        </w:rPr>
        <w:t>citrinų rūgštis.</w:t>
      </w:r>
    </w:p>
    <w:p w14:paraId="76162476" w14:textId="77777777" w:rsidR="0070415E" w:rsidRPr="0070415E" w:rsidRDefault="0070415E" w:rsidP="0070415E">
      <w:pPr>
        <w:spacing w:line="240" w:lineRule="auto"/>
        <w:jc w:val="both"/>
        <w:rPr>
          <w:i/>
          <w:lang w:val="lt-LT"/>
        </w:rPr>
      </w:pPr>
    </w:p>
    <w:p w14:paraId="4A81BCC6" w14:textId="5B1B58AB" w:rsidR="00925F8F" w:rsidRPr="00925F8F" w:rsidRDefault="00925F8F" w:rsidP="00925F8F">
      <w:pPr>
        <w:spacing w:line="240" w:lineRule="auto"/>
        <w:jc w:val="both"/>
        <w:rPr>
          <w:b/>
          <w:szCs w:val="22"/>
          <w:lang w:val="lt-LT"/>
        </w:rPr>
      </w:pPr>
      <w:r w:rsidRPr="00925F8F">
        <w:rPr>
          <w:b/>
          <w:szCs w:val="22"/>
          <w:lang w:val="lt-LT"/>
        </w:rPr>
        <w:t xml:space="preserve">Šis pakuotės lapelis paskutinį kartą peržiūrėtas: </w:t>
      </w:r>
      <w:r w:rsidR="007C18A6">
        <w:rPr>
          <w:b/>
          <w:szCs w:val="22"/>
          <w:lang w:val="lt-LT"/>
        </w:rPr>
        <w:t>2019-08</w:t>
      </w:r>
      <w:r>
        <w:rPr>
          <w:b/>
          <w:szCs w:val="22"/>
          <w:lang w:val="lt-LT"/>
        </w:rPr>
        <w:t>-</w:t>
      </w:r>
      <w:r w:rsidR="003761A8">
        <w:rPr>
          <w:b/>
          <w:szCs w:val="22"/>
          <w:lang w:val="lt-LT"/>
        </w:rPr>
        <w:t>22</w:t>
      </w:r>
      <w:bookmarkStart w:id="2" w:name="_GoBack"/>
      <w:bookmarkEnd w:id="2"/>
    </w:p>
    <w:p w14:paraId="6E33E626" w14:textId="77777777" w:rsidR="00BC5E63" w:rsidRPr="00C20EA1" w:rsidRDefault="00BC5E63" w:rsidP="00432D52">
      <w:pPr>
        <w:spacing w:line="240" w:lineRule="auto"/>
        <w:jc w:val="both"/>
        <w:rPr>
          <w:szCs w:val="22"/>
          <w:lang w:val="lt-LT"/>
        </w:rPr>
      </w:pPr>
    </w:p>
    <w:p w14:paraId="5811210F" w14:textId="77777777" w:rsidR="00BC5E63" w:rsidRPr="00C20EA1" w:rsidRDefault="00BC5E63" w:rsidP="00432D52">
      <w:pPr>
        <w:numPr>
          <w:ilvl w:val="12"/>
          <w:numId w:val="0"/>
        </w:numPr>
        <w:spacing w:line="240" w:lineRule="auto"/>
        <w:ind w:right="-2"/>
        <w:jc w:val="both"/>
        <w:rPr>
          <w:snapToGrid w:val="0"/>
          <w:szCs w:val="24"/>
          <w:lang w:val="lt-LT"/>
        </w:rPr>
      </w:pPr>
      <w:r w:rsidRPr="003A6218">
        <w:rPr>
          <w:snapToGrid w:val="0"/>
          <w:lang w:val="lt-LT"/>
        </w:rPr>
        <w:t xml:space="preserve">Išsami informacija apie šį </w:t>
      </w:r>
      <w:r w:rsidRPr="003A6218">
        <w:rPr>
          <w:snapToGrid w:val="0"/>
          <w:szCs w:val="24"/>
          <w:lang w:val="lt-LT"/>
        </w:rPr>
        <w:t>vaistą</w:t>
      </w:r>
      <w:r w:rsidRPr="003A6218">
        <w:rPr>
          <w:snapToGrid w:val="0"/>
          <w:lang w:val="lt-LT"/>
        </w:rPr>
        <w:t xml:space="preserve"> pateikiama Valstybinės vaistų kontrolės tarnybos prie Lietuvos Respublikos sveikatos apsaugos ministerijos tinklalapyje</w:t>
      </w:r>
      <w:r w:rsidRPr="003A6218">
        <w:rPr>
          <w:i/>
          <w:snapToGrid w:val="0"/>
          <w:szCs w:val="24"/>
          <w:lang w:val="lt-LT"/>
        </w:rPr>
        <w:t xml:space="preserve"> </w:t>
      </w:r>
      <w:hyperlink r:id="rId9" w:history="1">
        <w:r>
          <w:rPr>
            <w:rFonts w:eastAsia="SimSun"/>
            <w:snapToGrid w:val="0"/>
            <w:color w:val="0000FF"/>
            <w:u w:val="single"/>
            <w:lang w:val="lt-LT"/>
          </w:rPr>
          <w:t>http://www.vvkt.lt/</w:t>
        </w:r>
      </w:hyperlink>
      <w:r w:rsidRPr="00C20EA1">
        <w:rPr>
          <w:snapToGrid w:val="0"/>
          <w:lang w:val="lt-LT"/>
        </w:rPr>
        <w:t>.</w:t>
      </w:r>
    </w:p>
    <w:p w14:paraId="242E33F6" w14:textId="77777777" w:rsidR="00BC5E63" w:rsidRDefault="00BC5E63" w:rsidP="00432D52">
      <w:pPr>
        <w:tabs>
          <w:tab w:val="clear" w:pos="567"/>
        </w:tabs>
        <w:spacing w:line="240" w:lineRule="auto"/>
        <w:jc w:val="both"/>
        <w:rPr>
          <w:szCs w:val="22"/>
          <w:lang w:val="lt-LT"/>
        </w:rPr>
      </w:pPr>
      <w:r>
        <w:rPr>
          <w:szCs w:val="22"/>
          <w:lang w:val="lt-LT"/>
        </w:rPr>
        <w:br w:type="page"/>
      </w:r>
    </w:p>
    <w:p w14:paraId="1B8C3358" w14:textId="77777777" w:rsidR="00BC5E63" w:rsidRPr="005E2A79" w:rsidRDefault="00BC5E63" w:rsidP="00BC5E63">
      <w:pPr>
        <w:spacing w:line="240" w:lineRule="auto"/>
        <w:rPr>
          <w:szCs w:val="22"/>
          <w:lang w:val="lt-LT"/>
        </w:rPr>
      </w:pPr>
      <w:r w:rsidRPr="005E2A79">
        <w:rPr>
          <w:szCs w:val="22"/>
          <w:lang w:val="lt-LT"/>
        </w:rPr>
        <w:lastRenderedPageBreak/>
        <w:t>---------------------------------------------------------------------------------------------------------------------------</w:t>
      </w:r>
    </w:p>
    <w:p w14:paraId="6C9A7BAD" w14:textId="77777777" w:rsidR="00BC5E63" w:rsidRPr="005E2A79" w:rsidRDefault="00BC5E63" w:rsidP="00BC5E63">
      <w:pPr>
        <w:spacing w:line="240" w:lineRule="auto"/>
        <w:rPr>
          <w:szCs w:val="22"/>
          <w:lang w:val="lt-LT"/>
        </w:rPr>
      </w:pPr>
    </w:p>
    <w:p w14:paraId="7D878B56" w14:textId="77777777" w:rsidR="00BC5E63" w:rsidRPr="00581E10" w:rsidRDefault="00BC5E63" w:rsidP="00855935">
      <w:pPr>
        <w:spacing w:line="240" w:lineRule="auto"/>
        <w:jc w:val="both"/>
        <w:rPr>
          <w:szCs w:val="22"/>
          <w:lang w:val="lt-LT"/>
        </w:rPr>
      </w:pPr>
      <w:r w:rsidRPr="008A30DA">
        <w:rPr>
          <w:szCs w:val="22"/>
          <w:lang w:val="lt-LT"/>
        </w:rPr>
        <w:t>Toliau pateikta informacija skirta tik sveikatos priežiūros specialistams</w:t>
      </w:r>
    </w:p>
    <w:p w14:paraId="53F96D3C" w14:textId="77777777" w:rsidR="00BC5E63" w:rsidRPr="00C20EA1" w:rsidRDefault="00BC5E63" w:rsidP="00855935">
      <w:pPr>
        <w:spacing w:line="240" w:lineRule="auto"/>
        <w:jc w:val="both"/>
        <w:rPr>
          <w:b/>
          <w:szCs w:val="22"/>
          <w:lang w:val="lt-LT"/>
        </w:rPr>
      </w:pPr>
    </w:p>
    <w:p w14:paraId="22E06E8A" w14:textId="77777777" w:rsidR="00BC5E63" w:rsidRPr="00C20EA1" w:rsidRDefault="00BC5E63" w:rsidP="00855935">
      <w:pPr>
        <w:spacing w:line="240" w:lineRule="auto"/>
        <w:jc w:val="both"/>
        <w:rPr>
          <w:b/>
          <w:szCs w:val="22"/>
          <w:lang w:val="lt-LT"/>
        </w:rPr>
      </w:pPr>
      <w:r w:rsidRPr="003A6218">
        <w:rPr>
          <w:b/>
          <w:szCs w:val="22"/>
          <w:lang w:val="lt-LT"/>
        </w:rPr>
        <w:t>Infuzinio tirpalo paruošimas</w:t>
      </w:r>
    </w:p>
    <w:p w14:paraId="16FD7283" w14:textId="77777777" w:rsidR="00BC5E63" w:rsidRPr="00C20EA1" w:rsidRDefault="00BC5E63" w:rsidP="00855935">
      <w:pPr>
        <w:spacing w:line="240" w:lineRule="auto"/>
        <w:jc w:val="both"/>
        <w:rPr>
          <w:szCs w:val="22"/>
          <w:lang w:val="lt-LT"/>
        </w:rPr>
      </w:pPr>
    </w:p>
    <w:p w14:paraId="141EBEEB" w14:textId="77777777" w:rsidR="00BC5E63" w:rsidRPr="00C20EA1" w:rsidRDefault="00BC5E63" w:rsidP="00855935">
      <w:pPr>
        <w:numPr>
          <w:ilvl w:val="0"/>
          <w:numId w:val="5"/>
        </w:numPr>
        <w:tabs>
          <w:tab w:val="clear" w:pos="720"/>
          <w:tab w:val="num" w:pos="540"/>
        </w:tabs>
        <w:spacing w:line="240" w:lineRule="auto"/>
        <w:ind w:left="540" w:hanging="540"/>
        <w:jc w:val="both"/>
        <w:rPr>
          <w:szCs w:val="22"/>
          <w:lang w:val="lt-LT"/>
        </w:rPr>
      </w:pPr>
      <w:proofErr w:type="spellStart"/>
      <w:r w:rsidRPr="003A6218">
        <w:rPr>
          <w:szCs w:val="22"/>
          <w:lang w:val="lt-LT"/>
        </w:rPr>
        <w:t>Talpyklių</w:t>
      </w:r>
      <w:proofErr w:type="spellEnd"/>
      <w:r w:rsidRPr="003A6218">
        <w:rPr>
          <w:szCs w:val="22"/>
          <w:lang w:val="lt-LT"/>
        </w:rPr>
        <w:t xml:space="preserve"> ar infuzinių priemonių, naudojamų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sidRPr="003A6218">
        <w:rPr>
          <w:szCs w:val="22"/>
          <w:lang w:val="lt-LT"/>
        </w:rPr>
        <w:t xml:space="preserve"> infuzijos metu, sudėtyje negali būti DEHF. Tai padės sumažinti DEHF [di-(2-etilheksil)</w:t>
      </w:r>
      <w:proofErr w:type="spellStart"/>
      <w:r w:rsidRPr="003A6218">
        <w:rPr>
          <w:szCs w:val="22"/>
          <w:lang w:val="lt-LT"/>
        </w:rPr>
        <w:t>ftalato</w:t>
      </w:r>
      <w:proofErr w:type="spellEnd"/>
      <w:r w:rsidRPr="003A6218">
        <w:rPr>
          <w:szCs w:val="22"/>
          <w:lang w:val="lt-LT"/>
        </w:rPr>
        <w:t xml:space="preserve">] ekspoziciją, kurio gali atsipalaiduoti iš PVC infuzinių </w:t>
      </w:r>
      <w:proofErr w:type="spellStart"/>
      <w:r w:rsidRPr="003A6218">
        <w:rPr>
          <w:szCs w:val="22"/>
          <w:lang w:val="lt-LT"/>
        </w:rPr>
        <w:t>talpyklių</w:t>
      </w:r>
      <w:proofErr w:type="spellEnd"/>
      <w:r w:rsidRPr="003A6218">
        <w:rPr>
          <w:szCs w:val="22"/>
          <w:lang w:val="lt-LT"/>
        </w:rPr>
        <w:t xml:space="preserve"> ar priemonių. Naudojant filtrų įrangą (pvz., </w:t>
      </w:r>
      <w:r w:rsidRPr="003A6218">
        <w:rPr>
          <w:i/>
          <w:szCs w:val="22"/>
          <w:lang w:val="lt-LT"/>
        </w:rPr>
        <w:t>IVEX</w:t>
      </w:r>
      <w:r w:rsidRPr="003A6218">
        <w:rPr>
          <w:i/>
          <w:szCs w:val="22"/>
          <w:lang w:val="lt-LT"/>
        </w:rPr>
        <w:noBreakHyphen/>
        <w:t>2</w:t>
      </w:r>
      <w:r w:rsidRPr="003A6218">
        <w:rPr>
          <w:szCs w:val="22"/>
          <w:lang w:val="lt-LT"/>
        </w:rPr>
        <w:t>), kurių įtekamieji ir ištekamieji vamzdeliai yra pagaminti iš PVC, daug DEHF neatsipalaiduoja.</w:t>
      </w:r>
    </w:p>
    <w:p w14:paraId="7A8F011A" w14:textId="77777777" w:rsidR="00BC5E63" w:rsidRPr="00C20EA1" w:rsidRDefault="000807CB" w:rsidP="00855935">
      <w:pPr>
        <w:numPr>
          <w:ilvl w:val="0"/>
          <w:numId w:val="5"/>
        </w:numPr>
        <w:tabs>
          <w:tab w:val="clear" w:pos="720"/>
          <w:tab w:val="num" w:pos="540"/>
        </w:tabs>
        <w:spacing w:line="240" w:lineRule="auto"/>
        <w:ind w:left="540" w:hanging="540"/>
        <w:jc w:val="both"/>
        <w:rPr>
          <w:szCs w:val="22"/>
          <w:lang w:val="lt-LT"/>
        </w:rPr>
      </w:pPr>
      <w:r>
        <w:rPr>
          <w:szCs w:val="22"/>
          <w:lang w:val="lt-LT"/>
        </w:rPr>
        <w:t xml:space="preserve">Su </w:t>
      </w: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BC5E63" w:rsidRPr="003A6218">
        <w:rPr>
          <w:szCs w:val="22"/>
          <w:lang w:val="lt-LT"/>
        </w:rPr>
        <w:t xml:space="preserve">, kaip ir visais kitais </w:t>
      </w:r>
      <w:proofErr w:type="spellStart"/>
      <w:r w:rsidR="00BC5E63" w:rsidRPr="003A6218">
        <w:rPr>
          <w:szCs w:val="22"/>
          <w:lang w:val="lt-LT"/>
        </w:rPr>
        <w:t>antinavikiniais</w:t>
      </w:r>
      <w:proofErr w:type="spellEnd"/>
      <w:r w:rsidR="00BC5E63" w:rsidRPr="003A6218">
        <w:rPr>
          <w:szCs w:val="22"/>
          <w:lang w:val="lt-LT"/>
        </w:rPr>
        <w:t xml:space="preserve"> vaistiniais preparatais, reikia elgtis atsargiai. </w:t>
      </w:r>
      <w:r w:rsidR="00432D52">
        <w:rPr>
          <w:szCs w:val="22"/>
          <w:lang w:val="lt-LT"/>
        </w:rPr>
        <w:t>Buteliukus</w:t>
      </w:r>
      <w:r w:rsidR="00BC5E63" w:rsidRPr="003A6218">
        <w:rPr>
          <w:szCs w:val="22"/>
          <w:lang w:val="lt-LT"/>
        </w:rPr>
        <w:t xml:space="preserve">, kuriuose yra </w:t>
      </w:r>
      <w:proofErr w:type="spellStart"/>
      <w:r w:rsidR="00BC5E63" w:rsidRPr="003A6218">
        <w:rPr>
          <w:szCs w:val="22"/>
          <w:lang w:val="lt-LT"/>
        </w:rPr>
        <w:t>paklitakselio</w:t>
      </w:r>
      <w:proofErr w:type="spellEnd"/>
      <w:r w:rsidR="00BC5E63" w:rsidRPr="003A6218">
        <w:rPr>
          <w:szCs w:val="22"/>
          <w:lang w:val="lt-LT"/>
        </w:rPr>
        <w:t xml:space="preserve">, galima imti tik mūvint tinkamas apsaugines pirštines. Vaistinį preparatą skiesti turi įgudęs darbuotojas </w:t>
      </w:r>
      <w:proofErr w:type="spellStart"/>
      <w:r w:rsidR="00BC5E63" w:rsidRPr="003A6218">
        <w:rPr>
          <w:szCs w:val="22"/>
          <w:lang w:val="lt-LT"/>
        </w:rPr>
        <w:t>aseptinėmis</w:t>
      </w:r>
      <w:proofErr w:type="spellEnd"/>
      <w:r w:rsidR="00BC5E63" w:rsidRPr="003A6218">
        <w:rPr>
          <w:szCs w:val="22"/>
          <w:lang w:val="lt-LT"/>
        </w:rPr>
        <w:t xml:space="preserve"> sąlygomis tam skirtoje vietoje. Jeigu vaistinio preparato pateko ant odos, užterštą vietą reikia plauti muilu ir vandeniu. Jeigu vaistinio preparato pateko ant gleivinių, reikia plauti dideliu kiekiu vandens.</w:t>
      </w:r>
    </w:p>
    <w:p w14:paraId="5B2A4A70" w14:textId="77777777" w:rsidR="00BC5E63" w:rsidRPr="00C20EA1" w:rsidRDefault="00BC5E63" w:rsidP="00855935">
      <w:pPr>
        <w:numPr>
          <w:ilvl w:val="0"/>
          <w:numId w:val="5"/>
        </w:numPr>
        <w:tabs>
          <w:tab w:val="clear" w:pos="720"/>
          <w:tab w:val="num" w:pos="540"/>
        </w:tabs>
        <w:spacing w:line="240" w:lineRule="auto"/>
        <w:ind w:left="540" w:hanging="540"/>
        <w:jc w:val="both"/>
        <w:rPr>
          <w:szCs w:val="22"/>
          <w:lang w:val="lt-LT"/>
        </w:rPr>
      </w:pPr>
      <w:proofErr w:type="spellStart"/>
      <w:r w:rsidRPr="003A6218">
        <w:rPr>
          <w:i/>
          <w:szCs w:val="22"/>
          <w:lang w:val="lt-LT"/>
        </w:rPr>
        <w:t>Chemo-Dispensing</w:t>
      </w:r>
      <w:proofErr w:type="spellEnd"/>
      <w:r w:rsidRPr="003A6218">
        <w:rPr>
          <w:i/>
          <w:szCs w:val="22"/>
          <w:lang w:val="lt-LT"/>
        </w:rPr>
        <w:t xml:space="preserve"> </w:t>
      </w:r>
      <w:proofErr w:type="spellStart"/>
      <w:r w:rsidRPr="003A6218">
        <w:rPr>
          <w:i/>
          <w:szCs w:val="22"/>
          <w:lang w:val="lt-LT"/>
        </w:rPr>
        <w:t>Pin</w:t>
      </w:r>
      <w:proofErr w:type="spellEnd"/>
      <w:r w:rsidRPr="003A6218">
        <w:rPr>
          <w:szCs w:val="22"/>
          <w:lang w:val="lt-LT"/>
        </w:rPr>
        <w:t xml:space="preserve"> ar panašių įtaisų su smaigais naudoti negalima, nes tokios priemonės gali pažeisti </w:t>
      </w:r>
      <w:r w:rsidR="005F132F">
        <w:rPr>
          <w:szCs w:val="22"/>
          <w:lang w:val="lt-LT"/>
        </w:rPr>
        <w:t>buteliuko</w:t>
      </w:r>
      <w:r w:rsidRPr="003A6218">
        <w:rPr>
          <w:szCs w:val="22"/>
          <w:lang w:val="lt-LT"/>
        </w:rPr>
        <w:t xml:space="preserve"> kamštį ir dėl to gali būti neišsaugotas vaistinio preparato sterilumas.</w:t>
      </w:r>
    </w:p>
    <w:p w14:paraId="00769E9B" w14:textId="77777777" w:rsidR="00BC5E63" w:rsidRPr="00C20EA1" w:rsidRDefault="00BC5E63" w:rsidP="00855935">
      <w:pPr>
        <w:spacing w:line="240" w:lineRule="auto"/>
        <w:jc w:val="both"/>
        <w:rPr>
          <w:szCs w:val="22"/>
          <w:lang w:val="lt-LT"/>
        </w:rPr>
      </w:pPr>
    </w:p>
    <w:p w14:paraId="61AF53B5" w14:textId="77777777" w:rsidR="00BC5E63" w:rsidRPr="00C20EA1" w:rsidRDefault="00BC5E63" w:rsidP="00855935">
      <w:pPr>
        <w:spacing w:line="240" w:lineRule="auto"/>
        <w:jc w:val="both"/>
        <w:rPr>
          <w:b/>
          <w:szCs w:val="22"/>
          <w:u w:val="single"/>
          <w:lang w:val="lt-LT"/>
        </w:rPr>
      </w:pPr>
      <w:r w:rsidRPr="003A6218">
        <w:rPr>
          <w:b/>
          <w:szCs w:val="22"/>
          <w:u w:val="single"/>
          <w:lang w:val="lt-LT"/>
        </w:rPr>
        <w:t>1 veiksmas. Koncentrato praskiedimas</w:t>
      </w:r>
    </w:p>
    <w:p w14:paraId="1E2B37D3" w14:textId="77777777" w:rsidR="00BC5E63" w:rsidRPr="00C20EA1" w:rsidRDefault="00BC5E63" w:rsidP="00855935">
      <w:pPr>
        <w:spacing w:line="240" w:lineRule="auto"/>
        <w:jc w:val="both"/>
        <w:rPr>
          <w:b/>
          <w:szCs w:val="22"/>
          <w:u w:val="single"/>
          <w:lang w:val="lt-LT"/>
        </w:rPr>
      </w:pPr>
    </w:p>
    <w:p w14:paraId="7B095C43" w14:textId="77777777" w:rsidR="00BC5E63" w:rsidRPr="00C20EA1" w:rsidRDefault="00BC5E63" w:rsidP="00855935">
      <w:pPr>
        <w:spacing w:line="240" w:lineRule="auto"/>
        <w:jc w:val="both"/>
        <w:rPr>
          <w:szCs w:val="22"/>
          <w:lang w:val="lt-LT"/>
        </w:rPr>
      </w:pPr>
      <w:r w:rsidRPr="003A6218">
        <w:rPr>
          <w:szCs w:val="22"/>
          <w:lang w:val="lt-LT"/>
        </w:rPr>
        <w:t>P</w:t>
      </w:r>
      <w:r w:rsidR="00855935">
        <w:rPr>
          <w:szCs w:val="22"/>
          <w:lang w:val="lt-LT"/>
        </w:rPr>
        <w:t xml:space="preserve">rieš infuziją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sidR="006D44FE" w:rsidRPr="003A6218">
        <w:rPr>
          <w:szCs w:val="22"/>
          <w:lang w:val="lt-LT"/>
        </w:rPr>
        <w:t xml:space="preserve"> </w:t>
      </w:r>
      <w:r w:rsidRPr="003A6218">
        <w:rPr>
          <w:szCs w:val="22"/>
          <w:lang w:val="lt-LT"/>
        </w:rPr>
        <w:t>koncentratą reikia praskiesti vienu iš šių tirpalų:</w:t>
      </w:r>
    </w:p>
    <w:p w14:paraId="3125628A" w14:textId="77777777" w:rsidR="00BC5E63" w:rsidRPr="005E2A79" w:rsidRDefault="00BC5E63" w:rsidP="00855935">
      <w:pPr>
        <w:numPr>
          <w:ilvl w:val="0"/>
          <w:numId w:val="6"/>
        </w:numPr>
        <w:tabs>
          <w:tab w:val="clear" w:pos="780"/>
          <w:tab w:val="num" w:pos="540"/>
        </w:tabs>
        <w:spacing w:line="240" w:lineRule="auto"/>
        <w:ind w:left="540" w:hanging="540"/>
        <w:jc w:val="both"/>
        <w:rPr>
          <w:szCs w:val="22"/>
          <w:lang w:val="lt-LT"/>
        </w:rPr>
      </w:pPr>
      <w:r w:rsidRPr="003A6218">
        <w:rPr>
          <w:szCs w:val="22"/>
          <w:lang w:val="lt-LT"/>
        </w:rPr>
        <w:t>0,9</w:t>
      </w:r>
      <w:r w:rsidRPr="00C20EA1">
        <w:rPr>
          <w:szCs w:val="22"/>
          <w:lang w:val="lt-LT"/>
        </w:rPr>
        <w:t> % natrio chlorido injekcini</w:t>
      </w:r>
      <w:r>
        <w:rPr>
          <w:szCs w:val="22"/>
          <w:lang w:val="lt-LT"/>
        </w:rPr>
        <w:t>u</w:t>
      </w:r>
      <w:r w:rsidRPr="00C20EA1">
        <w:rPr>
          <w:szCs w:val="22"/>
          <w:lang w:val="lt-LT"/>
        </w:rPr>
        <w:t xml:space="preserve"> tirpal</w:t>
      </w:r>
      <w:r>
        <w:rPr>
          <w:szCs w:val="22"/>
          <w:lang w:val="lt-LT"/>
        </w:rPr>
        <w:t>u;</w:t>
      </w:r>
    </w:p>
    <w:p w14:paraId="024206B4" w14:textId="77777777" w:rsidR="00BC5E63" w:rsidRPr="005E2A79" w:rsidRDefault="00BC5E63" w:rsidP="00855935">
      <w:pPr>
        <w:numPr>
          <w:ilvl w:val="0"/>
          <w:numId w:val="6"/>
        </w:numPr>
        <w:tabs>
          <w:tab w:val="clear" w:pos="780"/>
          <w:tab w:val="num" w:pos="540"/>
        </w:tabs>
        <w:spacing w:line="240" w:lineRule="auto"/>
        <w:ind w:left="540" w:hanging="540"/>
        <w:jc w:val="both"/>
        <w:rPr>
          <w:szCs w:val="22"/>
          <w:lang w:val="lt-LT"/>
        </w:rPr>
      </w:pPr>
      <w:r w:rsidRPr="005E2A79">
        <w:rPr>
          <w:szCs w:val="22"/>
          <w:lang w:val="lt-LT"/>
        </w:rPr>
        <w:t>5</w:t>
      </w:r>
      <w:r w:rsidRPr="00C20EA1">
        <w:rPr>
          <w:szCs w:val="22"/>
          <w:lang w:val="lt-LT"/>
        </w:rPr>
        <w:t> % gliukozės injekcini</w:t>
      </w:r>
      <w:r>
        <w:rPr>
          <w:szCs w:val="22"/>
          <w:lang w:val="lt-LT"/>
        </w:rPr>
        <w:t>u</w:t>
      </w:r>
      <w:r w:rsidRPr="00C20EA1">
        <w:rPr>
          <w:szCs w:val="22"/>
          <w:lang w:val="lt-LT"/>
        </w:rPr>
        <w:t xml:space="preserve"> tirpal</w:t>
      </w:r>
      <w:r>
        <w:rPr>
          <w:szCs w:val="22"/>
          <w:lang w:val="lt-LT"/>
        </w:rPr>
        <w:t>u;</w:t>
      </w:r>
    </w:p>
    <w:p w14:paraId="3A07CE34" w14:textId="77777777" w:rsidR="00BC5E63" w:rsidRPr="005E2A79" w:rsidRDefault="00BC5E63" w:rsidP="00855935">
      <w:pPr>
        <w:numPr>
          <w:ilvl w:val="0"/>
          <w:numId w:val="6"/>
        </w:numPr>
        <w:tabs>
          <w:tab w:val="clear" w:pos="780"/>
          <w:tab w:val="num" w:pos="540"/>
        </w:tabs>
        <w:spacing w:line="240" w:lineRule="auto"/>
        <w:ind w:left="540" w:hanging="540"/>
        <w:jc w:val="both"/>
        <w:rPr>
          <w:szCs w:val="22"/>
          <w:lang w:val="lt-LT"/>
        </w:rPr>
      </w:pPr>
      <w:r w:rsidRPr="005E2A79">
        <w:rPr>
          <w:szCs w:val="22"/>
          <w:lang w:val="lt-LT"/>
        </w:rPr>
        <w:t>5</w:t>
      </w:r>
      <w:r w:rsidRPr="00C20EA1">
        <w:rPr>
          <w:szCs w:val="22"/>
          <w:lang w:val="lt-LT"/>
        </w:rPr>
        <w:t> % gliukozės ir 0,9 % natrio chlorido injekcini</w:t>
      </w:r>
      <w:r>
        <w:rPr>
          <w:szCs w:val="22"/>
          <w:lang w:val="lt-LT"/>
        </w:rPr>
        <w:t>u</w:t>
      </w:r>
      <w:r w:rsidRPr="00C20EA1">
        <w:rPr>
          <w:szCs w:val="22"/>
          <w:lang w:val="lt-LT"/>
        </w:rPr>
        <w:t xml:space="preserve"> tirpal</w:t>
      </w:r>
      <w:r>
        <w:rPr>
          <w:szCs w:val="22"/>
          <w:lang w:val="lt-LT"/>
        </w:rPr>
        <w:t>u;</w:t>
      </w:r>
    </w:p>
    <w:p w14:paraId="587E7E2D" w14:textId="77777777" w:rsidR="00BC5E63" w:rsidRPr="005E2A79" w:rsidRDefault="00BC5E63" w:rsidP="00855935">
      <w:pPr>
        <w:numPr>
          <w:ilvl w:val="0"/>
          <w:numId w:val="6"/>
        </w:numPr>
        <w:tabs>
          <w:tab w:val="clear" w:pos="780"/>
          <w:tab w:val="num" w:pos="540"/>
        </w:tabs>
        <w:spacing w:line="240" w:lineRule="auto"/>
        <w:ind w:left="540" w:hanging="540"/>
        <w:jc w:val="both"/>
        <w:rPr>
          <w:szCs w:val="22"/>
          <w:lang w:val="lt-LT"/>
        </w:rPr>
      </w:pPr>
      <w:r w:rsidRPr="005E2A79">
        <w:rPr>
          <w:szCs w:val="22"/>
          <w:lang w:val="lt-LT"/>
        </w:rPr>
        <w:t>5</w:t>
      </w:r>
      <w:r w:rsidRPr="00C20EA1">
        <w:rPr>
          <w:szCs w:val="22"/>
          <w:lang w:val="lt-LT"/>
        </w:rPr>
        <w:t xml:space="preserve"> % gliukozės ir </w:t>
      </w:r>
      <w:proofErr w:type="spellStart"/>
      <w:r w:rsidRPr="00C20EA1">
        <w:rPr>
          <w:szCs w:val="22"/>
          <w:lang w:val="lt-LT"/>
        </w:rPr>
        <w:t>Ringerio</w:t>
      </w:r>
      <w:proofErr w:type="spellEnd"/>
      <w:r w:rsidRPr="00C20EA1">
        <w:rPr>
          <w:szCs w:val="22"/>
          <w:lang w:val="lt-LT"/>
        </w:rPr>
        <w:t xml:space="preserve"> injekcini</w:t>
      </w:r>
      <w:r>
        <w:rPr>
          <w:szCs w:val="22"/>
          <w:lang w:val="lt-LT"/>
        </w:rPr>
        <w:t>u</w:t>
      </w:r>
      <w:r w:rsidRPr="00C20EA1">
        <w:rPr>
          <w:szCs w:val="22"/>
          <w:lang w:val="lt-LT"/>
        </w:rPr>
        <w:t xml:space="preserve"> tirpal</w:t>
      </w:r>
      <w:r>
        <w:rPr>
          <w:szCs w:val="22"/>
          <w:lang w:val="lt-LT"/>
        </w:rPr>
        <w:t>u.</w:t>
      </w:r>
    </w:p>
    <w:p w14:paraId="07BB7AAA" w14:textId="77777777" w:rsidR="00BC5E63" w:rsidRPr="005E2A79" w:rsidRDefault="00BC5E63" w:rsidP="00855935">
      <w:pPr>
        <w:spacing w:line="240" w:lineRule="auto"/>
        <w:jc w:val="both"/>
        <w:rPr>
          <w:szCs w:val="22"/>
          <w:lang w:val="lt-LT"/>
        </w:rPr>
      </w:pPr>
    </w:p>
    <w:p w14:paraId="3E5D77F7" w14:textId="77777777" w:rsidR="00BC5E63" w:rsidRDefault="00BC5E63" w:rsidP="00855935">
      <w:pPr>
        <w:spacing w:line="240" w:lineRule="auto"/>
        <w:jc w:val="both"/>
        <w:rPr>
          <w:b/>
          <w:szCs w:val="22"/>
          <w:lang w:val="lt-LT"/>
        </w:rPr>
      </w:pPr>
      <w:r w:rsidRPr="003A6218">
        <w:rPr>
          <w:b/>
          <w:szCs w:val="22"/>
          <w:lang w:val="lt-LT"/>
        </w:rPr>
        <w:t xml:space="preserve">Galutinė </w:t>
      </w:r>
      <w:proofErr w:type="spellStart"/>
      <w:r w:rsidRPr="003A6218">
        <w:rPr>
          <w:b/>
          <w:szCs w:val="22"/>
          <w:lang w:val="lt-LT"/>
        </w:rPr>
        <w:t>paklitakselio</w:t>
      </w:r>
      <w:proofErr w:type="spellEnd"/>
      <w:r w:rsidRPr="003A6218">
        <w:rPr>
          <w:b/>
          <w:szCs w:val="22"/>
          <w:lang w:val="lt-LT"/>
        </w:rPr>
        <w:t xml:space="preserve"> infuzinio tirpalo koncentracija turi būti nuo 0,3 mg/ml iki 1,2 mg/ml.</w:t>
      </w:r>
    </w:p>
    <w:p w14:paraId="22D01F04" w14:textId="77777777" w:rsidR="00BC5E63" w:rsidRPr="00C20EA1" w:rsidRDefault="00BC5E63" w:rsidP="00855935">
      <w:pPr>
        <w:spacing w:line="240" w:lineRule="auto"/>
        <w:jc w:val="both"/>
        <w:rPr>
          <w:b/>
          <w:szCs w:val="22"/>
          <w:lang w:val="lt-LT"/>
        </w:rPr>
      </w:pPr>
      <w:r w:rsidRPr="00C64C9B">
        <w:rPr>
          <w:b/>
          <w:szCs w:val="22"/>
          <w:lang w:val="lt-LT"/>
        </w:rPr>
        <w:t xml:space="preserve">Reikia naudoti </w:t>
      </w:r>
      <w:proofErr w:type="spellStart"/>
      <w:r w:rsidRPr="00C64C9B">
        <w:rPr>
          <w:b/>
          <w:szCs w:val="22"/>
          <w:lang w:val="lt-LT"/>
        </w:rPr>
        <w:t>talpykles</w:t>
      </w:r>
      <w:proofErr w:type="spellEnd"/>
      <w:r w:rsidRPr="00C64C9B">
        <w:rPr>
          <w:b/>
          <w:szCs w:val="22"/>
          <w:lang w:val="lt-LT"/>
        </w:rPr>
        <w:t xml:space="preserve"> ir infuzinius rinkinius, kurių sudėtyje nėra DEHF</w:t>
      </w:r>
    </w:p>
    <w:p w14:paraId="25429F97" w14:textId="77777777" w:rsidR="00BC5E63" w:rsidRPr="00C20EA1" w:rsidRDefault="00BC5E63" w:rsidP="00855935">
      <w:pPr>
        <w:spacing w:line="240" w:lineRule="auto"/>
        <w:jc w:val="both"/>
        <w:rPr>
          <w:szCs w:val="22"/>
          <w:lang w:val="lt-LT"/>
        </w:rPr>
      </w:pPr>
    </w:p>
    <w:p w14:paraId="07F1341B" w14:textId="77777777" w:rsidR="00BC5E63" w:rsidRPr="00C20EA1" w:rsidRDefault="00BC5E63" w:rsidP="00855935">
      <w:pPr>
        <w:spacing w:line="240" w:lineRule="auto"/>
        <w:jc w:val="both"/>
        <w:rPr>
          <w:szCs w:val="22"/>
          <w:lang w:val="lt-LT"/>
        </w:rPr>
      </w:pPr>
      <w:r w:rsidRPr="003A6218">
        <w:rPr>
          <w:szCs w:val="22"/>
          <w:lang w:val="lt-LT"/>
        </w:rPr>
        <w:t xml:space="preserve">Praskiestas tirpalas dėl nuosėdų, kurių negalima pašalinti filtruojant, susiformavimo gali būti drumstas. </w:t>
      </w:r>
      <w:proofErr w:type="spellStart"/>
      <w:r w:rsidRPr="003A6218">
        <w:rPr>
          <w:szCs w:val="22"/>
          <w:lang w:val="lt-LT"/>
        </w:rPr>
        <w:t>Infuzuojant</w:t>
      </w:r>
      <w:proofErr w:type="spellEnd"/>
      <w:r w:rsidRPr="003A6218">
        <w:rPr>
          <w:szCs w:val="22"/>
          <w:lang w:val="lt-LT"/>
        </w:rPr>
        <w:t xml:space="preserve"> tirpalą per stimuliuoto išskyrimo infuzinės sistemos į veną filtrą, vaistinio preparato aktyvumas reikšmingai nesumažėja.</w:t>
      </w:r>
    </w:p>
    <w:p w14:paraId="4B68B7E4" w14:textId="77777777" w:rsidR="00BC5E63" w:rsidRPr="00C20EA1" w:rsidRDefault="00BC5E63" w:rsidP="00855935">
      <w:pPr>
        <w:spacing w:line="240" w:lineRule="auto"/>
        <w:jc w:val="both"/>
        <w:rPr>
          <w:szCs w:val="22"/>
          <w:lang w:val="lt-LT"/>
        </w:rPr>
      </w:pPr>
    </w:p>
    <w:p w14:paraId="0B6375A1" w14:textId="77777777" w:rsidR="00BC5E63" w:rsidRPr="00C20EA1" w:rsidRDefault="00BC5E63" w:rsidP="00855935">
      <w:pPr>
        <w:spacing w:line="240" w:lineRule="auto"/>
        <w:jc w:val="both"/>
        <w:rPr>
          <w:b/>
          <w:szCs w:val="22"/>
          <w:u w:val="single"/>
          <w:lang w:val="lt-LT"/>
        </w:rPr>
      </w:pPr>
      <w:r w:rsidRPr="003A6218">
        <w:rPr>
          <w:b/>
          <w:szCs w:val="22"/>
          <w:u w:val="single"/>
          <w:lang w:val="lt-LT"/>
        </w:rPr>
        <w:t>2 veiksmas. Koncentrato praskiedimas</w:t>
      </w:r>
    </w:p>
    <w:p w14:paraId="01A46620" w14:textId="77777777" w:rsidR="00BC5E63" w:rsidRPr="00C20EA1" w:rsidRDefault="00BC5E63" w:rsidP="00855935">
      <w:pPr>
        <w:spacing w:line="240" w:lineRule="auto"/>
        <w:jc w:val="both"/>
        <w:rPr>
          <w:szCs w:val="22"/>
          <w:lang w:val="lt-LT"/>
        </w:rPr>
      </w:pPr>
      <w:r w:rsidRPr="003A6218">
        <w:rPr>
          <w:szCs w:val="22"/>
          <w:lang w:val="lt-LT"/>
        </w:rPr>
        <w:t xml:space="preserve">Prieš vartojant, visiems pacientams turi būti taikoma </w:t>
      </w:r>
      <w:proofErr w:type="spellStart"/>
      <w:r w:rsidRPr="003A6218">
        <w:rPr>
          <w:szCs w:val="22"/>
          <w:lang w:val="lt-LT"/>
        </w:rPr>
        <w:t>premedikacija</w:t>
      </w:r>
      <w:proofErr w:type="spellEnd"/>
      <w:r w:rsidRPr="003A6218">
        <w:rPr>
          <w:szCs w:val="22"/>
          <w:lang w:val="lt-LT"/>
        </w:rPr>
        <w:t xml:space="preserve"> kortikosteroidais, </w:t>
      </w:r>
      <w:proofErr w:type="spellStart"/>
      <w:r w:rsidRPr="003A6218">
        <w:rPr>
          <w:szCs w:val="22"/>
          <w:lang w:val="lt-LT"/>
        </w:rPr>
        <w:t>antihistamininiais</w:t>
      </w:r>
      <w:proofErr w:type="spellEnd"/>
      <w:r w:rsidRPr="003A6218">
        <w:rPr>
          <w:szCs w:val="22"/>
          <w:lang w:val="lt-LT"/>
        </w:rPr>
        <w:t xml:space="preserve"> preparatais ir H</w:t>
      </w:r>
      <w:r w:rsidRPr="003A6218">
        <w:rPr>
          <w:szCs w:val="22"/>
          <w:vertAlign w:val="subscript"/>
          <w:lang w:val="lt-LT"/>
        </w:rPr>
        <w:t>2</w:t>
      </w:r>
      <w:r w:rsidRPr="003A6218">
        <w:rPr>
          <w:szCs w:val="22"/>
          <w:lang w:val="lt-LT"/>
        </w:rPr>
        <w:t xml:space="preserve"> receptorių blokatoriais.</w:t>
      </w:r>
    </w:p>
    <w:p w14:paraId="1AEE9BCA" w14:textId="77777777" w:rsidR="00BC5E63" w:rsidRPr="00C20EA1" w:rsidRDefault="00BC5E63" w:rsidP="00855935">
      <w:pPr>
        <w:spacing w:line="240" w:lineRule="auto"/>
        <w:jc w:val="both"/>
        <w:rPr>
          <w:szCs w:val="22"/>
          <w:lang w:val="lt-LT"/>
        </w:rPr>
      </w:pPr>
      <w:r w:rsidRPr="003A6218">
        <w:rPr>
          <w:szCs w:val="22"/>
          <w:lang w:val="lt-LT"/>
        </w:rPr>
        <w:t>Pakart</w:t>
      </w:r>
      <w:r w:rsidR="00855935">
        <w:rPr>
          <w:szCs w:val="22"/>
          <w:lang w:val="lt-LT"/>
        </w:rPr>
        <w:t xml:space="preserve">otinai vartoti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sidRPr="003A6218">
        <w:rPr>
          <w:szCs w:val="22"/>
          <w:lang w:val="lt-LT"/>
        </w:rPr>
        <w:t xml:space="preserve"> negalima tol, kol </w:t>
      </w:r>
      <w:proofErr w:type="spellStart"/>
      <w:r w:rsidRPr="003A6218">
        <w:rPr>
          <w:szCs w:val="22"/>
          <w:lang w:val="lt-LT"/>
        </w:rPr>
        <w:t>neutrofilų</w:t>
      </w:r>
      <w:proofErr w:type="spellEnd"/>
      <w:r w:rsidRPr="003A6218">
        <w:rPr>
          <w:szCs w:val="22"/>
          <w:lang w:val="lt-LT"/>
        </w:rPr>
        <w:t xml:space="preserve"> kiekis netampa ≥ 1500/mm³ (≥ 1000/mm³ </w:t>
      </w:r>
      <w:proofErr w:type="spellStart"/>
      <w:r w:rsidRPr="003A6218">
        <w:rPr>
          <w:szCs w:val="22"/>
          <w:lang w:val="lt-LT"/>
        </w:rPr>
        <w:t>Kapoši</w:t>
      </w:r>
      <w:proofErr w:type="spellEnd"/>
      <w:r w:rsidRPr="003A6218">
        <w:rPr>
          <w:szCs w:val="22"/>
          <w:lang w:val="lt-LT"/>
        </w:rPr>
        <w:t xml:space="preserve"> sarkoma sergantiems pacientams), o trombocitų kiekis netampa ≥ 100 000/mm³ (≥ 75 000/mm³ </w:t>
      </w:r>
      <w:proofErr w:type="spellStart"/>
      <w:r w:rsidRPr="003A6218">
        <w:rPr>
          <w:szCs w:val="22"/>
          <w:lang w:val="lt-LT"/>
        </w:rPr>
        <w:t>Kapoši</w:t>
      </w:r>
      <w:proofErr w:type="spellEnd"/>
      <w:r w:rsidRPr="003A6218">
        <w:rPr>
          <w:szCs w:val="22"/>
          <w:lang w:val="lt-LT"/>
        </w:rPr>
        <w:t xml:space="preserve"> sarkoma sergantiems pacientams).</w:t>
      </w:r>
    </w:p>
    <w:p w14:paraId="4EDB56C5" w14:textId="77777777" w:rsidR="00BC5E63" w:rsidRPr="00C20EA1" w:rsidRDefault="00BC5E63" w:rsidP="00855935">
      <w:pPr>
        <w:spacing w:line="240" w:lineRule="auto"/>
        <w:jc w:val="both"/>
        <w:rPr>
          <w:szCs w:val="22"/>
          <w:lang w:val="lt-LT"/>
        </w:rPr>
      </w:pPr>
    </w:p>
    <w:p w14:paraId="4F9CA65C" w14:textId="77777777" w:rsidR="00BC5E63" w:rsidRPr="00C20EA1" w:rsidRDefault="00BC5E63" w:rsidP="00855935">
      <w:pPr>
        <w:spacing w:line="240" w:lineRule="auto"/>
        <w:jc w:val="both"/>
        <w:rPr>
          <w:szCs w:val="22"/>
          <w:lang w:val="lt-LT"/>
        </w:rPr>
      </w:pPr>
      <w:r w:rsidRPr="003A6218">
        <w:rPr>
          <w:szCs w:val="22"/>
          <w:lang w:val="lt-LT"/>
        </w:rPr>
        <w:t>Kad būtų išvengta nuosėdų susiformavimo infuziniame tirpale:</w:t>
      </w:r>
    </w:p>
    <w:p w14:paraId="47A6F109" w14:textId="77777777" w:rsidR="00BC5E63" w:rsidRPr="00C20EA1" w:rsidRDefault="00BC5E63" w:rsidP="00855935">
      <w:pPr>
        <w:numPr>
          <w:ilvl w:val="0"/>
          <w:numId w:val="6"/>
        </w:numPr>
        <w:tabs>
          <w:tab w:val="clear" w:pos="780"/>
          <w:tab w:val="num" w:pos="540"/>
        </w:tabs>
        <w:spacing w:line="240" w:lineRule="auto"/>
        <w:ind w:left="540" w:hanging="540"/>
        <w:jc w:val="both"/>
        <w:rPr>
          <w:szCs w:val="22"/>
          <w:lang w:val="lt-LT"/>
        </w:rPr>
      </w:pPr>
      <w:r w:rsidRPr="003A6218">
        <w:rPr>
          <w:szCs w:val="22"/>
          <w:lang w:val="lt-LT"/>
        </w:rPr>
        <w:t>Praskiestą tirpalą vartoti nedelsiant.</w:t>
      </w:r>
    </w:p>
    <w:p w14:paraId="6A79C966" w14:textId="77777777" w:rsidR="00BC5E63" w:rsidRPr="00C20EA1" w:rsidRDefault="00BC5E63" w:rsidP="00855935">
      <w:pPr>
        <w:numPr>
          <w:ilvl w:val="0"/>
          <w:numId w:val="6"/>
        </w:numPr>
        <w:tabs>
          <w:tab w:val="clear" w:pos="780"/>
          <w:tab w:val="num" w:pos="540"/>
        </w:tabs>
        <w:spacing w:line="240" w:lineRule="auto"/>
        <w:ind w:left="540" w:hanging="540"/>
        <w:jc w:val="both"/>
        <w:rPr>
          <w:szCs w:val="22"/>
          <w:lang w:val="lt-LT"/>
        </w:rPr>
      </w:pPr>
      <w:r w:rsidRPr="003A6218">
        <w:rPr>
          <w:szCs w:val="22"/>
          <w:lang w:val="lt-LT"/>
        </w:rPr>
        <w:t>Vengti pernelyg stipraus plakimo, vibracijos ar kratymo.</w:t>
      </w:r>
    </w:p>
    <w:p w14:paraId="5D3033CE" w14:textId="77777777" w:rsidR="00BC5E63" w:rsidRPr="00C20EA1" w:rsidRDefault="00BC5E63" w:rsidP="00855935">
      <w:pPr>
        <w:numPr>
          <w:ilvl w:val="0"/>
          <w:numId w:val="6"/>
        </w:numPr>
        <w:tabs>
          <w:tab w:val="clear" w:pos="780"/>
          <w:tab w:val="num" w:pos="540"/>
        </w:tabs>
        <w:spacing w:line="240" w:lineRule="auto"/>
        <w:ind w:left="540" w:hanging="540"/>
        <w:jc w:val="both"/>
        <w:rPr>
          <w:szCs w:val="22"/>
          <w:lang w:val="lt-LT"/>
        </w:rPr>
      </w:pPr>
      <w:r w:rsidRPr="003A6218">
        <w:rPr>
          <w:szCs w:val="22"/>
          <w:lang w:val="lt-LT"/>
        </w:rPr>
        <w:t>Prieš infuziją infuzinę sistemą reikia gerai praplauti.</w:t>
      </w:r>
    </w:p>
    <w:p w14:paraId="1D40594E" w14:textId="77777777" w:rsidR="00BC5E63" w:rsidRPr="00C20EA1" w:rsidRDefault="00BC5E63" w:rsidP="00855935">
      <w:pPr>
        <w:numPr>
          <w:ilvl w:val="0"/>
          <w:numId w:val="6"/>
        </w:numPr>
        <w:tabs>
          <w:tab w:val="clear" w:pos="780"/>
          <w:tab w:val="num" w:pos="540"/>
        </w:tabs>
        <w:spacing w:line="240" w:lineRule="auto"/>
        <w:ind w:left="540" w:hanging="540"/>
        <w:jc w:val="both"/>
        <w:rPr>
          <w:szCs w:val="22"/>
          <w:lang w:val="lt-LT"/>
        </w:rPr>
      </w:pPr>
      <w:r w:rsidRPr="003A6218">
        <w:rPr>
          <w:szCs w:val="22"/>
          <w:lang w:val="lt-LT"/>
        </w:rPr>
        <w:t>Reguliariai apžiūrėti tirpalo išvaizdą ir, jeigu atsiranda nuosėdų, infuziją nutraukti.</w:t>
      </w:r>
    </w:p>
    <w:p w14:paraId="48AEB54A" w14:textId="77777777" w:rsidR="00BC5E63" w:rsidRPr="00C20EA1" w:rsidRDefault="00BC5E63" w:rsidP="00855935">
      <w:pPr>
        <w:spacing w:line="240" w:lineRule="auto"/>
        <w:jc w:val="both"/>
        <w:rPr>
          <w:szCs w:val="22"/>
          <w:lang w:val="lt-LT"/>
        </w:rPr>
      </w:pPr>
    </w:p>
    <w:p w14:paraId="716DBB4F" w14:textId="77777777" w:rsidR="00BC5E63" w:rsidRPr="00C20EA1" w:rsidRDefault="00BC5E63" w:rsidP="00855935">
      <w:pPr>
        <w:spacing w:line="240" w:lineRule="auto"/>
        <w:jc w:val="both"/>
        <w:rPr>
          <w:szCs w:val="22"/>
          <w:lang w:val="lt-LT"/>
        </w:rPr>
      </w:pPr>
      <w:r w:rsidRPr="003A6218">
        <w:rPr>
          <w:szCs w:val="22"/>
          <w:lang w:val="lt-LT"/>
        </w:rPr>
        <w:t xml:space="preserve">Infuzinio tirpalo cheminės ir fizinės savybės </w:t>
      </w:r>
      <w:r w:rsidRPr="00C20EA1">
        <w:rPr>
          <w:szCs w:val="22"/>
          <w:lang w:val="lt-LT"/>
        </w:rPr>
        <w:t xml:space="preserve"> </w:t>
      </w:r>
      <w:r w:rsidR="008E512B">
        <w:rPr>
          <w:szCs w:val="22"/>
          <w:lang w:val="lt-LT"/>
        </w:rPr>
        <w:t>5</w:t>
      </w:r>
      <w:r w:rsidR="008E512B" w:rsidRPr="008E512B">
        <w:rPr>
          <w:szCs w:val="22"/>
          <w:vertAlign w:val="superscript"/>
          <w:lang w:val="lt-LT"/>
        </w:rPr>
        <w:t xml:space="preserve"> </w:t>
      </w:r>
      <w:proofErr w:type="spellStart"/>
      <w:r w:rsidR="008E512B" w:rsidRPr="008E512B">
        <w:rPr>
          <w:szCs w:val="22"/>
          <w:vertAlign w:val="superscript"/>
          <w:lang w:val="lt-LT"/>
        </w:rPr>
        <w:t>o</w:t>
      </w:r>
      <w:r w:rsidR="008E512B" w:rsidRPr="008E512B">
        <w:rPr>
          <w:szCs w:val="22"/>
          <w:lang w:val="lt-LT"/>
        </w:rPr>
        <w:t>C</w:t>
      </w:r>
      <w:proofErr w:type="spellEnd"/>
      <w:r w:rsidR="008E512B">
        <w:rPr>
          <w:szCs w:val="22"/>
          <w:lang w:val="lt-LT"/>
        </w:rPr>
        <w:t xml:space="preserve"> arba </w:t>
      </w:r>
      <w:r w:rsidRPr="00C20EA1">
        <w:rPr>
          <w:szCs w:val="22"/>
          <w:lang w:val="lt-LT"/>
        </w:rPr>
        <w:t xml:space="preserve">25 </w:t>
      </w:r>
      <w:r w:rsidRPr="00C20EA1">
        <w:rPr>
          <w:szCs w:val="22"/>
          <w:lang w:val="lt-LT"/>
        </w:rPr>
        <w:sym w:font="Symbol" w:char="F0B0"/>
      </w:r>
      <w:r w:rsidRPr="00C20EA1">
        <w:rPr>
          <w:szCs w:val="22"/>
          <w:lang w:val="lt-LT"/>
        </w:rPr>
        <w:t>C temperatūroje n</w:t>
      </w:r>
      <w:r w:rsidR="006D44FE">
        <w:rPr>
          <w:szCs w:val="22"/>
          <w:lang w:val="lt-LT"/>
        </w:rPr>
        <w:t>ekinta 72 valandas,</w:t>
      </w:r>
      <w:r w:rsidRPr="00C20EA1">
        <w:rPr>
          <w:szCs w:val="22"/>
          <w:lang w:val="lt-LT"/>
        </w:rPr>
        <w:t xml:space="preserve"> Mikrobiologin</w:t>
      </w:r>
      <w:r w:rsidRPr="005E2A79">
        <w:rPr>
          <w:szCs w:val="22"/>
          <w:lang w:val="lt-LT"/>
        </w:rPr>
        <w:t xml:space="preserve">iu požiūriu vaistinį preparatą reikia </w:t>
      </w:r>
      <w:r w:rsidR="006D44FE">
        <w:rPr>
          <w:szCs w:val="22"/>
          <w:lang w:val="lt-LT"/>
        </w:rPr>
        <w:t>vartoti nedelsiant arba laikyti</w:t>
      </w:r>
      <w:r w:rsidRPr="00C20EA1">
        <w:rPr>
          <w:szCs w:val="22"/>
          <w:lang w:val="lt-LT"/>
        </w:rPr>
        <w:t>.</w:t>
      </w:r>
      <w:r w:rsidR="006D44FE">
        <w:rPr>
          <w:szCs w:val="22"/>
          <w:lang w:val="lt-LT"/>
        </w:rPr>
        <w:t xml:space="preserve"> Praskiestas tirpalas neturėtų būti laikomas šaldytuve.</w:t>
      </w:r>
    </w:p>
    <w:p w14:paraId="19B7C754" w14:textId="77777777" w:rsidR="00BC5E63" w:rsidRPr="005E2A79" w:rsidRDefault="00BC5E63" w:rsidP="00855935">
      <w:pPr>
        <w:spacing w:line="240" w:lineRule="auto"/>
        <w:jc w:val="both"/>
        <w:rPr>
          <w:szCs w:val="22"/>
          <w:lang w:val="lt-LT"/>
        </w:rPr>
      </w:pPr>
    </w:p>
    <w:p w14:paraId="3A669E48" w14:textId="77777777" w:rsidR="00BC5E63" w:rsidRPr="005E2A79" w:rsidRDefault="00855935" w:rsidP="00855935">
      <w:pPr>
        <w:spacing w:line="240" w:lineRule="auto"/>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sidR="00AB6191">
        <w:rPr>
          <w:szCs w:val="22"/>
          <w:lang w:val="lt-LT"/>
        </w:rPr>
        <w:t xml:space="preserve"> </w:t>
      </w:r>
      <w:r w:rsidR="00BC5E63" w:rsidRPr="003A6218">
        <w:rPr>
          <w:szCs w:val="22"/>
          <w:lang w:val="lt-LT"/>
        </w:rPr>
        <w:t xml:space="preserve">reikia leisti per tinkamą infuzinės sistemos filtrą, kurio membranos </w:t>
      </w:r>
      <w:proofErr w:type="spellStart"/>
      <w:r w:rsidR="00BC5E63" w:rsidRPr="003A6218">
        <w:rPr>
          <w:szCs w:val="22"/>
          <w:lang w:val="lt-LT"/>
        </w:rPr>
        <w:t>mikroporos</w:t>
      </w:r>
      <w:proofErr w:type="spellEnd"/>
      <w:r w:rsidR="00BC5E63" w:rsidRPr="003A6218">
        <w:rPr>
          <w:szCs w:val="22"/>
          <w:lang w:val="lt-LT"/>
        </w:rPr>
        <w:t xml:space="preserve"> yra </w:t>
      </w:r>
      <w:r w:rsidR="00BC5E63" w:rsidRPr="00C20EA1">
        <w:rPr>
          <w:szCs w:val="22"/>
          <w:lang w:val="lt-LT"/>
        </w:rPr>
        <w:sym w:font="Symbol" w:char="F0A3"/>
      </w:r>
      <w:r w:rsidR="00BC5E63" w:rsidRPr="00C20EA1">
        <w:rPr>
          <w:szCs w:val="22"/>
          <w:lang w:val="lt-LT"/>
        </w:rPr>
        <w:t> 0,2 </w:t>
      </w:r>
      <w:proofErr w:type="spellStart"/>
      <w:r w:rsidR="00BC5E63" w:rsidRPr="00C20EA1">
        <w:rPr>
          <w:szCs w:val="22"/>
          <w:lang w:val="lt-LT"/>
        </w:rPr>
        <w:t>μm</w:t>
      </w:r>
      <w:proofErr w:type="spellEnd"/>
      <w:r w:rsidR="00BC5E63" w:rsidRPr="00C20EA1">
        <w:rPr>
          <w:szCs w:val="22"/>
          <w:lang w:val="lt-LT"/>
        </w:rPr>
        <w:t xml:space="preserve">. Reikia naudoti infuzines </w:t>
      </w:r>
      <w:proofErr w:type="spellStart"/>
      <w:r w:rsidR="00BC5E63" w:rsidRPr="00C20EA1">
        <w:rPr>
          <w:szCs w:val="22"/>
          <w:lang w:val="lt-LT"/>
        </w:rPr>
        <w:t>talpykles</w:t>
      </w:r>
      <w:proofErr w:type="spellEnd"/>
      <w:r w:rsidR="00BC5E63" w:rsidRPr="00C20EA1">
        <w:rPr>
          <w:szCs w:val="22"/>
          <w:lang w:val="lt-LT"/>
        </w:rPr>
        <w:t xml:space="preserve"> ar priemones, kurių sudėtyje nėra DEHF. Naudojant filtrų įrangą, kurių trumpi įtekamieji ir (arba) ištekamieji vamzdeliai yra pagaminti iš plastiko, daug DEHF neatsipalaiduoja.</w:t>
      </w:r>
    </w:p>
    <w:p w14:paraId="0DD315EA" w14:textId="77777777" w:rsidR="00BC5E63" w:rsidRPr="00C20EA1" w:rsidRDefault="00BC5E63" w:rsidP="00855935">
      <w:pPr>
        <w:spacing w:line="240" w:lineRule="auto"/>
        <w:jc w:val="both"/>
        <w:rPr>
          <w:szCs w:val="22"/>
          <w:lang w:val="lt-LT"/>
        </w:rPr>
      </w:pPr>
    </w:p>
    <w:p w14:paraId="75FC58BE" w14:textId="77777777" w:rsidR="00BC5E63" w:rsidRPr="00C20EA1" w:rsidRDefault="00BC5E63" w:rsidP="00855935">
      <w:pPr>
        <w:keepNext/>
        <w:spacing w:line="240" w:lineRule="auto"/>
        <w:jc w:val="both"/>
        <w:rPr>
          <w:b/>
          <w:szCs w:val="22"/>
          <w:u w:val="single"/>
          <w:lang w:val="lt-LT"/>
        </w:rPr>
      </w:pPr>
      <w:r w:rsidRPr="003A6218">
        <w:rPr>
          <w:b/>
          <w:szCs w:val="22"/>
          <w:u w:val="single"/>
          <w:lang w:val="lt-LT"/>
        </w:rPr>
        <w:lastRenderedPageBreak/>
        <w:t>3 veiksmas. Atliekų naikinimas</w:t>
      </w:r>
    </w:p>
    <w:p w14:paraId="6CE56DB4" w14:textId="77777777" w:rsidR="00BC5E63" w:rsidRPr="00C20EA1" w:rsidRDefault="00BC5E63" w:rsidP="00855935">
      <w:pPr>
        <w:spacing w:line="240" w:lineRule="auto"/>
        <w:jc w:val="both"/>
        <w:rPr>
          <w:szCs w:val="22"/>
          <w:lang w:val="lt-LT"/>
        </w:rPr>
      </w:pPr>
      <w:r w:rsidRPr="003A6218">
        <w:rPr>
          <w:szCs w:val="22"/>
          <w:lang w:val="lt-LT"/>
        </w:rPr>
        <w:t xml:space="preserve">Nesuvartotą vaistinį preparatą ar atliekas reikia tvarkyti laikantis vietinių </w:t>
      </w:r>
      <w:proofErr w:type="spellStart"/>
      <w:r w:rsidRPr="003A6218">
        <w:rPr>
          <w:szCs w:val="22"/>
          <w:lang w:val="lt-LT"/>
        </w:rPr>
        <w:t>citotoksinių</w:t>
      </w:r>
      <w:proofErr w:type="spellEnd"/>
      <w:r w:rsidRPr="003A6218">
        <w:rPr>
          <w:szCs w:val="22"/>
          <w:lang w:val="lt-LT"/>
        </w:rPr>
        <w:t xml:space="preserve"> medžiagų tvarkymo reikalavimų.</w:t>
      </w:r>
    </w:p>
    <w:p w14:paraId="38AE75D2" w14:textId="77777777" w:rsidR="00BC5E63" w:rsidRPr="00C20EA1" w:rsidRDefault="00BC5E63" w:rsidP="00855935">
      <w:pPr>
        <w:spacing w:line="240" w:lineRule="auto"/>
        <w:jc w:val="both"/>
        <w:rPr>
          <w:szCs w:val="22"/>
          <w:lang w:val="lt-LT"/>
        </w:rPr>
      </w:pPr>
    </w:p>
    <w:p w14:paraId="17EAD4A1" w14:textId="77777777" w:rsidR="00BC5E63" w:rsidRPr="00C20EA1" w:rsidRDefault="00BC5E63" w:rsidP="00855935">
      <w:pPr>
        <w:spacing w:line="240" w:lineRule="auto"/>
        <w:jc w:val="both"/>
        <w:rPr>
          <w:szCs w:val="22"/>
          <w:lang w:val="lt-LT"/>
        </w:rPr>
      </w:pPr>
      <w:r w:rsidRPr="003A6218">
        <w:rPr>
          <w:b/>
          <w:szCs w:val="22"/>
          <w:u w:val="single"/>
          <w:lang w:val="lt-LT"/>
        </w:rPr>
        <w:t>Dozė</w:t>
      </w:r>
    </w:p>
    <w:p w14:paraId="26EBE813" w14:textId="77777777" w:rsidR="00BC5E63" w:rsidRPr="00C20EA1" w:rsidRDefault="00BC5E63" w:rsidP="00855935">
      <w:pPr>
        <w:spacing w:line="240" w:lineRule="auto"/>
        <w:jc w:val="both"/>
        <w:rPr>
          <w:szCs w:val="22"/>
          <w:lang w:val="lt-LT"/>
        </w:rPr>
      </w:pPr>
      <w:r w:rsidRPr="003A6218">
        <w:rPr>
          <w:szCs w:val="22"/>
          <w:lang w:val="lt-LT"/>
        </w:rPr>
        <w:t xml:space="preserve">Rekomenduojamos tokios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sidRPr="003A6218">
        <w:rPr>
          <w:szCs w:val="22"/>
          <w:lang w:val="lt-LT"/>
        </w:rPr>
        <w:t xml:space="preserve"> infuzijos į veną dozės</w:t>
      </w:r>
    </w:p>
    <w:p w14:paraId="4332F499" w14:textId="77777777" w:rsidR="00BC5E63" w:rsidRPr="00C20EA1" w:rsidRDefault="00BC5E63" w:rsidP="00855935">
      <w:pPr>
        <w:tabs>
          <w:tab w:val="left" w:pos="1"/>
          <w:tab w:val="left" w:pos="600"/>
          <w:tab w:val="left" w:pos="4800"/>
        </w:tabs>
        <w:ind w:right="14"/>
        <w:jc w:val="both"/>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4793"/>
        <w:gridCol w:w="2315"/>
      </w:tblGrid>
      <w:tr w:rsidR="00BC5E63" w:rsidRPr="00C20EA1" w14:paraId="6710798E" w14:textId="77777777" w:rsidTr="007206FF">
        <w:tc>
          <w:tcPr>
            <w:tcW w:w="1941" w:type="dxa"/>
          </w:tcPr>
          <w:p w14:paraId="14DE674E" w14:textId="77777777" w:rsidR="00BC5E63" w:rsidRPr="00C20EA1" w:rsidRDefault="00BC5E63" w:rsidP="00855935">
            <w:pPr>
              <w:ind w:right="-99"/>
              <w:jc w:val="both"/>
              <w:rPr>
                <w:b/>
                <w:szCs w:val="22"/>
                <w:lang w:val="lt-LT"/>
              </w:rPr>
            </w:pPr>
            <w:r w:rsidRPr="003A6218">
              <w:rPr>
                <w:b/>
                <w:szCs w:val="22"/>
                <w:lang w:val="lt-LT"/>
              </w:rPr>
              <w:t>Indikacija</w:t>
            </w:r>
          </w:p>
        </w:tc>
        <w:tc>
          <w:tcPr>
            <w:tcW w:w="4983" w:type="dxa"/>
          </w:tcPr>
          <w:p w14:paraId="332DC705" w14:textId="77777777" w:rsidR="00BC5E63" w:rsidRPr="00C20EA1" w:rsidRDefault="00BC5E63" w:rsidP="00855935">
            <w:pPr>
              <w:ind w:right="-99"/>
              <w:jc w:val="both"/>
              <w:rPr>
                <w:b/>
                <w:szCs w:val="22"/>
                <w:lang w:val="lt-LT"/>
              </w:rPr>
            </w:pPr>
            <w:r w:rsidRPr="003A6218">
              <w:rPr>
                <w:b/>
                <w:szCs w:val="22"/>
                <w:lang w:val="lt-LT"/>
              </w:rPr>
              <w:t>Dozė</w:t>
            </w:r>
          </w:p>
        </w:tc>
        <w:tc>
          <w:tcPr>
            <w:tcW w:w="2363" w:type="dxa"/>
          </w:tcPr>
          <w:p w14:paraId="7E38E0AE" w14:textId="77777777" w:rsidR="00BC5E63" w:rsidRPr="00C20EA1" w:rsidRDefault="00BC5E63" w:rsidP="00855935">
            <w:pPr>
              <w:ind w:right="-91"/>
              <w:jc w:val="both"/>
              <w:rPr>
                <w:b/>
                <w:szCs w:val="22"/>
                <w:lang w:val="lt-LT"/>
              </w:rPr>
            </w:pPr>
            <w:r w:rsidRPr="003A6218">
              <w:rPr>
                <w:b/>
                <w:szCs w:val="22"/>
                <w:lang w:val="lt-LT"/>
              </w:rPr>
              <w:t xml:space="preserve">Pertrauka tarp </w:t>
            </w:r>
            <w:proofErr w:type="spellStart"/>
            <w:r w:rsidR="000807CB" w:rsidRPr="000807CB">
              <w:rPr>
                <w:b/>
                <w:szCs w:val="22"/>
                <w:lang w:val="lt-LT"/>
              </w:rPr>
              <w:t>Paclitaxel</w:t>
            </w:r>
            <w:proofErr w:type="spellEnd"/>
            <w:r w:rsidR="000807CB" w:rsidRPr="000807CB">
              <w:rPr>
                <w:b/>
                <w:szCs w:val="22"/>
                <w:lang w:val="lt-LT"/>
              </w:rPr>
              <w:t xml:space="preserve"> </w:t>
            </w:r>
            <w:proofErr w:type="spellStart"/>
            <w:r w:rsidR="000807CB" w:rsidRPr="000807CB">
              <w:rPr>
                <w:b/>
                <w:szCs w:val="22"/>
                <w:lang w:val="lt-LT"/>
              </w:rPr>
              <w:t>Ribosepharm</w:t>
            </w:r>
            <w:proofErr w:type="spellEnd"/>
            <w:r w:rsidRPr="003A6218">
              <w:rPr>
                <w:b/>
                <w:bCs/>
                <w:szCs w:val="22"/>
                <w:lang w:val="lt-LT"/>
              </w:rPr>
              <w:t xml:space="preserve"> kursų</w:t>
            </w:r>
          </w:p>
        </w:tc>
      </w:tr>
      <w:tr w:rsidR="00BC5E63" w:rsidRPr="00C20EA1" w14:paraId="6FC6EBD5" w14:textId="77777777" w:rsidTr="007206FF">
        <w:tc>
          <w:tcPr>
            <w:tcW w:w="1941" w:type="dxa"/>
          </w:tcPr>
          <w:p w14:paraId="7E1430A5" w14:textId="77777777" w:rsidR="00BC5E63" w:rsidRPr="00C20EA1" w:rsidRDefault="00BC5E63" w:rsidP="00855935">
            <w:pPr>
              <w:ind w:right="-99"/>
              <w:jc w:val="both"/>
              <w:rPr>
                <w:szCs w:val="22"/>
                <w:lang w:val="lt-LT"/>
              </w:rPr>
            </w:pPr>
            <w:r w:rsidRPr="00C20EA1">
              <w:rPr>
                <w:szCs w:val="22"/>
                <w:lang w:val="lt-LT"/>
              </w:rPr>
              <w:t xml:space="preserve">Pirmaeilis kiaušidžių </w:t>
            </w:r>
            <w:proofErr w:type="spellStart"/>
            <w:r w:rsidRPr="00C20EA1">
              <w:rPr>
                <w:szCs w:val="22"/>
                <w:lang w:val="lt-LT"/>
              </w:rPr>
              <w:t>karcinomos</w:t>
            </w:r>
            <w:proofErr w:type="spellEnd"/>
            <w:r w:rsidRPr="00C20EA1">
              <w:rPr>
                <w:szCs w:val="22"/>
                <w:lang w:val="lt-LT"/>
              </w:rPr>
              <w:t xml:space="preserve"> gydymas</w:t>
            </w:r>
          </w:p>
        </w:tc>
        <w:tc>
          <w:tcPr>
            <w:tcW w:w="4983" w:type="dxa"/>
          </w:tcPr>
          <w:p w14:paraId="679B3801" w14:textId="77777777" w:rsidR="00BC5E63" w:rsidRPr="00C20EA1" w:rsidRDefault="00BC5E63" w:rsidP="00855935">
            <w:pPr>
              <w:ind w:right="-99"/>
              <w:jc w:val="both"/>
              <w:rPr>
                <w:szCs w:val="22"/>
                <w:u w:val="single"/>
                <w:lang w:val="lt-LT"/>
              </w:rPr>
            </w:pPr>
            <w:r w:rsidRPr="005E2A79">
              <w:rPr>
                <w:szCs w:val="22"/>
                <w:lang w:val="lt-LT"/>
              </w:rPr>
              <w:t>135 mg/m</w:t>
            </w:r>
            <w:r w:rsidRPr="005E2A79">
              <w:rPr>
                <w:szCs w:val="22"/>
                <w:vertAlign w:val="superscript"/>
                <w:lang w:val="lt-LT"/>
              </w:rPr>
              <w:t>2</w:t>
            </w:r>
            <w:r w:rsidRPr="005E2A79">
              <w:rPr>
                <w:szCs w:val="22"/>
                <w:lang w:val="lt-LT"/>
              </w:rPr>
              <w:t xml:space="preserve"> kūno paviršiaus ploto dozė per 24 valandas, po to 75 mg/m</w:t>
            </w:r>
            <w:r w:rsidRPr="005E2A79">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 </w:t>
            </w:r>
            <w:r w:rsidRPr="003A6218">
              <w:rPr>
                <w:szCs w:val="22"/>
                <w:u w:val="single"/>
                <w:lang w:val="lt-LT"/>
              </w:rPr>
              <w:t xml:space="preserve">arba </w:t>
            </w:r>
          </w:p>
          <w:p w14:paraId="48C06730" w14:textId="77777777" w:rsidR="00BC5E63" w:rsidRPr="00C20EA1" w:rsidRDefault="00BC5E63" w:rsidP="00855935">
            <w:pPr>
              <w:ind w:right="-99"/>
              <w:jc w:val="both"/>
              <w:rPr>
                <w:szCs w:val="22"/>
                <w:lang w:val="lt-LT"/>
              </w:rPr>
            </w:pPr>
            <w:r w:rsidRPr="003A6218">
              <w:rPr>
                <w:szCs w:val="22"/>
                <w:lang w:val="lt-LT"/>
              </w:rPr>
              <w:t>175 mg/m</w:t>
            </w:r>
            <w:r w:rsidRPr="003A6218">
              <w:rPr>
                <w:szCs w:val="22"/>
                <w:vertAlign w:val="superscript"/>
                <w:lang w:val="lt-LT"/>
              </w:rPr>
              <w:t>2</w:t>
            </w:r>
            <w:r w:rsidRPr="003A6218">
              <w:rPr>
                <w:szCs w:val="22"/>
                <w:lang w:val="lt-LT"/>
              </w:rPr>
              <w:t xml:space="preserve"> kūno paviršiaus ploto dozė per 3 valandas, po to 75 mg/m</w:t>
            </w:r>
            <w:r w:rsidRPr="003A6218">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w:t>
            </w:r>
          </w:p>
        </w:tc>
        <w:tc>
          <w:tcPr>
            <w:tcW w:w="2363" w:type="dxa"/>
          </w:tcPr>
          <w:p w14:paraId="18437AB3" w14:textId="77777777" w:rsidR="00BC5E63" w:rsidRPr="00C20EA1" w:rsidRDefault="00BC5E63" w:rsidP="00855935">
            <w:pPr>
              <w:ind w:right="-94"/>
              <w:jc w:val="both"/>
              <w:rPr>
                <w:szCs w:val="22"/>
                <w:lang w:val="lt-LT"/>
              </w:rPr>
            </w:pPr>
            <w:r w:rsidRPr="003A6218">
              <w:rPr>
                <w:szCs w:val="22"/>
                <w:lang w:val="lt-LT"/>
              </w:rPr>
              <w:t>3 savaitės</w:t>
            </w:r>
          </w:p>
        </w:tc>
      </w:tr>
      <w:tr w:rsidR="00BC5E63" w:rsidRPr="00C20EA1" w14:paraId="79800436" w14:textId="77777777" w:rsidTr="007206FF">
        <w:tc>
          <w:tcPr>
            <w:tcW w:w="1941" w:type="dxa"/>
          </w:tcPr>
          <w:p w14:paraId="3D523D2B" w14:textId="77777777" w:rsidR="00BC5E63" w:rsidRPr="005E2A79" w:rsidRDefault="00BC5E63" w:rsidP="00855935">
            <w:pPr>
              <w:ind w:right="14"/>
              <w:jc w:val="both"/>
              <w:rPr>
                <w:szCs w:val="22"/>
                <w:lang w:val="lt-LT"/>
              </w:rPr>
            </w:pPr>
            <w:r w:rsidRPr="00C20EA1">
              <w:rPr>
                <w:szCs w:val="22"/>
                <w:lang w:val="lt-LT"/>
              </w:rPr>
              <w:t xml:space="preserve">Antraeilis kiaušidžių </w:t>
            </w:r>
            <w:proofErr w:type="spellStart"/>
            <w:r w:rsidRPr="00C20EA1">
              <w:rPr>
                <w:szCs w:val="22"/>
                <w:lang w:val="lt-LT"/>
              </w:rPr>
              <w:t>karcinomos</w:t>
            </w:r>
            <w:proofErr w:type="spellEnd"/>
            <w:r w:rsidRPr="00C20EA1">
              <w:rPr>
                <w:szCs w:val="22"/>
                <w:lang w:val="lt-LT"/>
              </w:rPr>
              <w:t xml:space="preserve"> gydymas</w:t>
            </w:r>
          </w:p>
        </w:tc>
        <w:tc>
          <w:tcPr>
            <w:tcW w:w="4983" w:type="dxa"/>
          </w:tcPr>
          <w:p w14:paraId="17017EF4" w14:textId="77777777" w:rsidR="00BC5E63" w:rsidRPr="00C20EA1" w:rsidRDefault="00BC5E63" w:rsidP="00855935">
            <w:pPr>
              <w:ind w:right="14"/>
              <w:jc w:val="both"/>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w:t>
            </w:r>
          </w:p>
        </w:tc>
        <w:tc>
          <w:tcPr>
            <w:tcW w:w="2363" w:type="dxa"/>
          </w:tcPr>
          <w:p w14:paraId="2F70126F" w14:textId="77777777" w:rsidR="00BC5E63" w:rsidRPr="00C20EA1" w:rsidRDefault="00BC5E63" w:rsidP="00855935">
            <w:pPr>
              <w:ind w:right="-94"/>
              <w:jc w:val="both"/>
              <w:rPr>
                <w:szCs w:val="22"/>
                <w:lang w:val="lt-LT"/>
              </w:rPr>
            </w:pPr>
            <w:r w:rsidRPr="003A6218">
              <w:rPr>
                <w:szCs w:val="22"/>
                <w:lang w:val="lt-LT"/>
              </w:rPr>
              <w:t>3 savaitės</w:t>
            </w:r>
          </w:p>
        </w:tc>
      </w:tr>
      <w:tr w:rsidR="00BC5E63" w:rsidRPr="00C20EA1" w14:paraId="723E5D8A" w14:textId="77777777" w:rsidTr="007206FF">
        <w:tc>
          <w:tcPr>
            <w:tcW w:w="1941" w:type="dxa"/>
          </w:tcPr>
          <w:p w14:paraId="3F2E8E4B" w14:textId="77777777" w:rsidR="00BC5E63" w:rsidRPr="00C20EA1" w:rsidRDefault="00BC5E63" w:rsidP="00855935">
            <w:pPr>
              <w:ind w:right="14"/>
              <w:jc w:val="both"/>
              <w:rPr>
                <w:szCs w:val="22"/>
                <w:lang w:val="lt-LT"/>
              </w:rPr>
            </w:pPr>
            <w:proofErr w:type="spellStart"/>
            <w:r w:rsidRPr="00C20EA1">
              <w:rPr>
                <w:szCs w:val="22"/>
                <w:lang w:val="lt-LT"/>
              </w:rPr>
              <w:t>Adjuvantinis</w:t>
            </w:r>
            <w:proofErr w:type="spellEnd"/>
            <w:r w:rsidRPr="00C20EA1">
              <w:rPr>
                <w:szCs w:val="22"/>
                <w:lang w:val="lt-LT"/>
              </w:rPr>
              <w:t xml:space="preserve"> krūties </w:t>
            </w:r>
            <w:proofErr w:type="spellStart"/>
            <w:r w:rsidRPr="00C20EA1">
              <w:rPr>
                <w:szCs w:val="22"/>
                <w:lang w:val="lt-LT"/>
              </w:rPr>
              <w:t>karcinomos</w:t>
            </w:r>
            <w:proofErr w:type="spellEnd"/>
            <w:r w:rsidRPr="00C20EA1">
              <w:rPr>
                <w:szCs w:val="22"/>
                <w:lang w:val="lt-LT"/>
              </w:rPr>
              <w:t xml:space="preserve"> gydymas</w:t>
            </w:r>
          </w:p>
        </w:tc>
        <w:tc>
          <w:tcPr>
            <w:tcW w:w="4983" w:type="dxa"/>
          </w:tcPr>
          <w:p w14:paraId="7815A4B1" w14:textId="77777777" w:rsidR="00BC5E63" w:rsidRPr="005E2A79" w:rsidRDefault="00BC5E63" w:rsidP="00855935">
            <w:pPr>
              <w:ind w:right="14"/>
              <w:jc w:val="both"/>
              <w:rPr>
                <w:szCs w:val="22"/>
                <w:lang w:val="lt-LT"/>
              </w:rPr>
            </w:pPr>
            <w:r w:rsidRPr="005E2A79">
              <w:rPr>
                <w:szCs w:val="22"/>
                <w:lang w:val="lt-LT"/>
              </w:rPr>
              <w:t>175 mg/m</w:t>
            </w:r>
            <w:r w:rsidRPr="005E2A79">
              <w:rPr>
                <w:szCs w:val="22"/>
                <w:vertAlign w:val="superscript"/>
                <w:lang w:val="lt-LT"/>
              </w:rPr>
              <w:t>2</w:t>
            </w:r>
            <w:r w:rsidRPr="005E2A79">
              <w:rPr>
                <w:szCs w:val="22"/>
                <w:lang w:val="lt-LT"/>
              </w:rPr>
              <w:t xml:space="preserve"> kūno paviršiaus ploto dozė per 3 valandas, po to gydymas </w:t>
            </w:r>
            <w:proofErr w:type="spellStart"/>
            <w:r w:rsidRPr="005E2A79">
              <w:rPr>
                <w:szCs w:val="22"/>
                <w:lang w:val="lt-LT"/>
              </w:rPr>
              <w:t>antraciklinu</w:t>
            </w:r>
            <w:proofErr w:type="spellEnd"/>
            <w:r w:rsidRPr="005E2A79">
              <w:rPr>
                <w:szCs w:val="22"/>
                <w:lang w:val="lt-LT"/>
              </w:rPr>
              <w:t xml:space="preserve"> ir </w:t>
            </w:r>
            <w:proofErr w:type="spellStart"/>
            <w:r w:rsidRPr="005E2A79">
              <w:rPr>
                <w:szCs w:val="22"/>
                <w:lang w:val="lt-LT"/>
              </w:rPr>
              <w:t>ciklofosfamidu</w:t>
            </w:r>
            <w:proofErr w:type="spellEnd"/>
            <w:r w:rsidRPr="005E2A79">
              <w:rPr>
                <w:szCs w:val="22"/>
                <w:lang w:val="lt-LT"/>
              </w:rPr>
              <w:t xml:space="preserve"> (AC).</w:t>
            </w:r>
          </w:p>
        </w:tc>
        <w:tc>
          <w:tcPr>
            <w:tcW w:w="2363" w:type="dxa"/>
          </w:tcPr>
          <w:p w14:paraId="715C0525" w14:textId="77777777" w:rsidR="00BC5E63" w:rsidRPr="00C20EA1" w:rsidRDefault="00BC5E63" w:rsidP="00855935">
            <w:pPr>
              <w:ind w:right="-94"/>
              <w:jc w:val="both"/>
              <w:rPr>
                <w:szCs w:val="22"/>
                <w:lang w:val="lt-LT"/>
              </w:rPr>
            </w:pPr>
            <w:r w:rsidRPr="003A6218">
              <w:rPr>
                <w:szCs w:val="22"/>
                <w:lang w:val="lt-LT"/>
              </w:rPr>
              <w:t>3 savaitės</w:t>
            </w:r>
          </w:p>
        </w:tc>
      </w:tr>
      <w:tr w:rsidR="00BC5E63" w:rsidRPr="00C20EA1" w14:paraId="1CC126EE" w14:textId="77777777" w:rsidTr="007206FF">
        <w:tc>
          <w:tcPr>
            <w:tcW w:w="1941" w:type="dxa"/>
          </w:tcPr>
          <w:p w14:paraId="5D977623" w14:textId="77777777" w:rsidR="00BC5E63" w:rsidRPr="005E2A79" w:rsidRDefault="00BC5E63" w:rsidP="00855935">
            <w:pPr>
              <w:ind w:right="14"/>
              <w:jc w:val="both"/>
              <w:rPr>
                <w:szCs w:val="22"/>
                <w:lang w:val="lt-LT"/>
              </w:rPr>
            </w:pPr>
            <w:r w:rsidRPr="00C20EA1">
              <w:rPr>
                <w:szCs w:val="22"/>
                <w:lang w:val="lt-LT"/>
              </w:rPr>
              <w:t xml:space="preserve">Pirmaeilis krūties </w:t>
            </w:r>
            <w:proofErr w:type="spellStart"/>
            <w:r w:rsidRPr="00C20EA1">
              <w:rPr>
                <w:szCs w:val="22"/>
                <w:lang w:val="lt-LT"/>
              </w:rPr>
              <w:t>karcinomos</w:t>
            </w:r>
            <w:proofErr w:type="spellEnd"/>
            <w:r w:rsidRPr="00C20EA1">
              <w:rPr>
                <w:szCs w:val="22"/>
                <w:lang w:val="lt-LT"/>
              </w:rPr>
              <w:t xml:space="preserve"> gydymas (kartu su </w:t>
            </w:r>
            <w:proofErr w:type="spellStart"/>
            <w:r w:rsidRPr="00C20EA1">
              <w:rPr>
                <w:szCs w:val="22"/>
                <w:lang w:val="lt-LT"/>
              </w:rPr>
              <w:t>doksorubicinu</w:t>
            </w:r>
            <w:proofErr w:type="spellEnd"/>
            <w:r w:rsidRPr="00C20EA1">
              <w:rPr>
                <w:szCs w:val="22"/>
                <w:lang w:val="lt-LT"/>
              </w:rPr>
              <w:t>)</w:t>
            </w:r>
          </w:p>
        </w:tc>
        <w:tc>
          <w:tcPr>
            <w:tcW w:w="4983" w:type="dxa"/>
          </w:tcPr>
          <w:p w14:paraId="169BF210" w14:textId="77777777" w:rsidR="00BC5E63" w:rsidRPr="00C20EA1" w:rsidRDefault="00BC5E63" w:rsidP="00855935">
            <w:pPr>
              <w:ind w:right="14"/>
              <w:jc w:val="both"/>
              <w:rPr>
                <w:szCs w:val="22"/>
                <w:lang w:val="lt-LT"/>
              </w:rPr>
            </w:pPr>
            <w:r w:rsidRPr="005E2A79">
              <w:rPr>
                <w:szCs w:val="22"/>
                <w:lang w:val="lt-LT"/>
              </w:rPr>
              <w:t>220 mg/m</w:t>
            </w:r>
            <w:r w:rsidRPr="003A6218">
              <w:rPr>
                <w:szCs w:val="22"/>
                <w:vertAlign w:val="superscript"/>
                <w:lang w:val="lt-LT"/>
              </w:rPr>
              <w:t>2</w:t>
            </w:r>
            <w:r w:rsidRPr="003A6218">
              <w:rPr>
                <w:szCs w:val="22"/>
                <w:lang w:val="lt-LT"/>
              </w:rPr>
              <w:t xml:space="preserve"> kūno paviršiaus ploto dozė per 3 valandas, praėjus 24 valandoms po </w:t>
            </w:r>
            <w:proofErr w:type="spellStart"/>
            <w:r w:rsidRPr="003A6218">
              <w:rPr>
                <w:szCs w:val="22"/>
                <w:lang w:val="lt-LT"/>
              </w:rPr>
              <w:t>doksorubicino</w:t>
            </w:r>
            <w:proofErr w:type="spellEnd"/>
            <w:r w:rsidRPr="003A6218">
              <w:rPr>
                <w:szCs w:val="22"/>
                <w:lang w:val="lt-LT"/>
              </w:rPr>
              <w:t xml:space="preserve"> (50 mg/m</w:t>
            </w:r>
            <w:r w:rsidRPr="003A6218">
              <w:rPr>
                <w:szCs w:val="22"/>
                <w:vertAlign w:val="superscript"/>
                <w:lang w:val="lt-LT"/>
              </w:rPr>
              <w:t>2</w:t>
            </w:r>
            <w:r w:rsidRPr="003A6218">
              <w:rPr>
                <w:szCs w:val="22"/>
                <w:lang w:val="lt-LT"/>
              </w:rPr>
              <w:t xml:space="preserve"> kūno paviršiaus ploto dozės) pavartojimo.</w:t>
            </w:r>
          </w:p>
        </w:tc>
        <w:tc>
          <w:tcPr>
            <w:tcW w:w="2363" w:type="dxa"/>
          </w:tcPr>
          <w:p w14:paraId="77A1FF04" w14:textId="77777777" w:rsidR="00BC5E63" w:rsidRPr="00C20EA1" w:rsidRDefault="00BC5E63" w:rsidP="00855935">
            <w:pPr>
              <w:ind w:right="14"/>
              <w:jc w:val="both"/>
              <w:rPr>
                <w:szCs w:val="22"/>
                <w:lang w:val="lt-LT"/>
              </w:rPr>
            </w:pPr>
            <w:r w:rsidRPr="003A6218">
              <w:rPr>
                <w:szCs w:val="22"/>
                <w:lang w:val="lt-LT"/>
              </w:rPr>
              <w:t>3 savaitės</w:t>
            </w:r>
          </w:p>
        </w:tc>
      </w:tr>
      <w:tr w:rsidR="00BC5E63" w:rsidRPr="00C20EA1" w14:paraId="0396C30D" w14:textId="77777777" w:rsidTr="007206FF">
        <w:tc>
          <w:tcPr>
            <w:tcW w:w="1941" w:type="dxa"/>
          </w:tcPr>
          <w:p w14:paraId="38FF3049" w14:textId="77777777" w:rsidR="00BC5E63" w:rsidRPr="005E2A79" w:rsidRDefault="00BC5E63" w:rsidP="00855935">
            <w:pPr>
              <w:ind w:right="14"/>
              <w:jc w:val="both"/>
              <w:rPr>
                <w:szCs w:val="22"/>
                <w:lang w:val="lt-LT"/>
              </w:rPr>
            </w:pPr>
            <w:r w:rsidRPr="00C20EA1">
              <w:rPr>
                <w:szCs w:val="22"/>
                <w:lang w:val="lt-LT"/>
              </w:rPr>
              <w:t xml:space="preserve">Pirmaeilis krūties </w:t>
            </w:r>
            <w:proofErr w:type="spellStart"/>
            <w:r w:rsidRPr="00C20EA1">
              <w:rPr>
                <w:szCs w:val="22"/>
                <w:lang w:val="lt-LT"/>
              </w:rPr>
              <w:t>karcinomos</w:t>
            </w:r>
            <w:proofErr w:type="spellEnd"/>
            <w:r w:rsidRPr="00C20EA1">
              <w:rPr>
                <w:szCs w:val="22"/>
                <w:lang w:val="lt-LT"/>
              </w:rPr>
              <w:t xml:space="preserve"> gydymas (kartu su </w:t>
            </w:r>
            <w:proofErr w:type="spellStart"/>
            <w:r w:rsidRPr="00C20EA1">
              <w:rPr>
                <w:szCs w:val="22"/>
                <w:lang w:val="lt-LT"/>
              </w:rPr>
              <w:t>trastuzumabu</w:t>
            </w:r>
            <w:proofErr w:type="spellEnd"/>
            <w:r w:rsidRPr="00C20EA1">
              <w:rPr>
                <w:szCs w:val="22"/>
                <w:lang w:val="lt-LT"/>
              </w:rPr>
              <w:t>)</w:t>
            </w:r>
          </w:p>
        </w:tc>
        <w:tc>
          <w:tcPr>
            <w:tcW w:w="4983" w:type="dxa"/>
          </w:tcPr>
          <w:p w14:paraId="30EC205C" w14:textId="77777777" w:rsidR="00BC5E63" w:rsidRPr="00C20EA1" w:rsidRDefault="00BC5E63" w:rsidP="00855935">
            <w:pPr>
              <w:ind w:right="14"/>
              <w:jc w:val="both"/>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valandas po </w:t>
            </w:r>
            <w:proofErr w:type="spellStart"/>
            <w:r w:rsidRPr="003A6218">
              <w:rPr>
                <w:szCs w:val="22"/>
                <w:lang w:val="lt-LT"/>
              </w:rPr>
              <w:t>trastuzumabo</w:t>
            </w:r>
            <w:proofErr w:type="spellEnd"/>
            <w:r w:rsidRPr="003A6218">
              <w:rPr>
                <w:szCs w:val="22"/>
                <w:lang w:val="lt-LT"/>
              </w:rPr>
              <w:t xml:space="preserve"> pavartojimo (žr. </w:t>
            </w:r>
            <w:proofErr w:type="spellStart"/>
            <w:r w:rsidRPr="003A6218">
              <w:rPr>
                <w:szCs w:val="22"/>
                <w:lang w:val="lt-LT"/>
              </w:rPr>
              <w:t>trastuzumabo</w:t>
            </w:r>
            <w:proofErr w:type="spellEnd"/>
            <w:r w:rsidRPr="003A6218">
              <w:rPr>
                <w:szCs w:val="22"/>
                <w:lang w:val="lt-LT"/>
              </w:rPr>
              <w:t xml:space="preserve"> PCS).</w:t>
            </w:r>
          </w:p>
        </w:tc>
        <w:tc>
          <w:tcPr>
            <w:tcW w:w="2363" w:type="dxa"/>
          </w:tcPr>
          <w:p w14:paraId="6DA239F8" w14:textId="77777777" w:rsidR="00BC5E63" w:rsidRPr="00C20EA1" w:rsidRDefault="00BC5E63" w:rsidP="00855935">
            <w:pPr>
              <w:ind w:right="14"/>
              <w:jc w:val="both"/>
              <w:rPr>
                <w:szCs w:val="22"/>
                <w:lang w:val="lt-LT"/>
              </w:rPr>
            </w:pPr>
            <w:r w:rsidRPr="003A6218">
              <w:rPr>
                <w:szCs w:val="22"/>
                <w:lang w:val="lt-LT"/>
              </w:rPr>
              <w:t>3 savaitės</w:t>
            </w:r>
          </w:p>
        </w:tc>
      </w:tr>
      <w:tr w:rsidR="00BC5E63" w:rsidRPr="00C20EA1" w14:paraId="3593A60A" w14:textId="77777777" w:rsidTr="007206FF">
        <w:tc>
          <w:tcPr>
            <w:tcW w:w="1941" w:type="dxa"/>
          </w:tcPr>
          <w:p w14:paraId="49C58930" w14:textId="77777777" w:rsidR="00BC5E63" w:rsidRPr="00C20EA1" w:rsidRDefault="00BC5E63" w:rsidP="00855935">
            <w:pPr>
              <w:ind w:right="14"/>
              <w:jc w:val="both"/>
              <w:rPr>
                <w:szCs w:val="22"/>
                <w:lang w:val="lt-LT"/>
              </w:rPr>
            </w:pPr>
            <w:r w:rsidRPr="00C20EA1">
              <w:rPr>
                <w:szCs w:val="22"/>
                <w:lang w:val="lt-LT"/>
              </w:rPr>
              <w:t xml:space="preserve">Antraeilis krūties </w:t>
            </w:r>
            <w:proofErr w:type="spellStart"/>
            <w:r w:rsidRPr="00C20EA1">
              <w:rPr>
                <w:szCs w:val="22"/>
                <w:lang w:val="lt-LT"/>
              </w:rPr>
              <w:t>karcinomos</w:t>
            </w:r>
            <w:proofErr w:type="spellEnd"/>
            <w:r w:rsidRPr="00C20EA1">
              <w:rPr>
                <w:szCs w:val="22"/>
                <w:lang w:val="lt-LT"/>
              </w:rPr>
              <w:t xml:space="preserve"> gydymas</w:t>
            </w:r>
          </w:p>
        </w:tc>
        <w:tc>
          <w:tcPr>
            <w:tcW w:w="4983" w:type="dxa"/>
          </w:tcPr>
          <w:p w14:paraId="3A2CCA82" w14:textId="77777777" w:rsidR="00BC5E63" w:rsidRPr="005E2A79" w:rsidRDefault="00BC5E63" w:rsidP="00855935">
            <w:pPr>
              <w:ind w:right="14"/>
              <w:jc w:val="both"/>
              <w:rPr>
                <w:szCs w:val="22"/>
                <w:lang w:val="lt-LT"/>
              </w:rPr>
            </w:pPr>
            <w:r w:rsidRPr="005E2A79">
              <w:rPr>
                <w:szCs w:val="22"/>
                <w:lang w:val="lt-LT"/>
              </w:rPr>
              <w:t>175 mg/m</w:t>
            </w:r>
            <w:r w:rsidRPr="005E2A79">
              <w:rPr>
                <w:szCs w:val="22"/>
                <w:vertAlign w:val="superscript"/>
                <w:lang w:val="lt-LT"/>
              </w:rPr>
              <w:t>2</w:t>
            </w:r>
            <w:r w:rsidRPr="005E2A79">
              <w:rPr>
                <w:szCs w:val="22"/>
                <w:lang w:val="lt-LT"/>
              </w:rPr>
              <w:t xml:space="preserve"> kūno paviršiaus ploto dozė per 3 valandas.</w:t>
            </w:r>
          </w:p>
        </w:tc>
        <w:tc>
          <w:tcPr>
            <w:tcW w:w="2363" w:type="dxa"/>
          </w:tcPr>
          <w:p w14:paraId="6361AF6C" w14:textId="77777777" w:rsidR="00BC5E63" w:rsidRPr="00C20EA1" w:rsidRDefault="00BC5E63" w:rsidP="00855935">
            <w:pPr>
              <w:ind w:right="14"/>
              <w:jc w:val="both"/>
              <w:rPr>
                <w:szCs w:val="22"/>
                <w:lang w:val="lt-LT"/>
              </w:rPr>
            </w:pPr>
            <w:r w:rsidRPr="003A6218">
              <w:rPr>
                <w:szCs w:val="22"/>
                <w:lang w:val="lt-LT"/>
              </w:rPr>
              <w:t>3 savaitės</w:t>
            </w:r>
          </w:p>
        </w:tc>
      </w:tr>
      <w:tr w:rsidR="00BC5E63" w:rsidRPr="00C20EA1" w14:paraId="0718031B" w14:textId="77777777" w:rsidTr="007206FF">
        <w:tc>
          <w:tcPr>
            <w:tcW w:w="1941" w:type="dxa"/>
          </w:tcPr>
          <w:p w14:paraId="7C55A55F" w14:textId="77777777" w:rsidR="00BC5E63" w:rsidRPr="005E2A79" w:rsidRDefault="00BC5E63" w:rsidP="00855935">
            <w:pPr>
              <w:ind w:right="14"/>
              <w:jc w:val="both"/>
              <w:rPr>
                <w:szCs w:val="22"/>
                <w:lang w:val="lt-LT"/>
              </w:rPr>
            </w:pPr>
            <w:r w:rsidRPr="00C20EA1">
              <w:rPr>
                <w:szCs w:val="22"/>
                <w:lang w:val="lt-LT"/>
              </w:rPr>
              <w:t xml:space="preserve">Progresavusios </w:t>
            </w:r>
            <w:proofErr w:type="spellStart"/>
            <w:r w:rsidRPr="00C20EA1">
              <w:rPr>
                <w:szCs w:val="22"/>
                <w:lang w:val="lt-LT"/>
              </w:rPr>
              <w:t>nesmulkialąstelinės</w:t>
            </w:r>
            <w:proofErr w:type="spellEnd"/>
            <w:r w:rsidRPr="00C20EA1">
              <w:rPr>
                <w:szCs w:val="22"/>
                <w:lang w:val="lt-LT"/>
              </w:rPr>
              <w:t xml:space="preserve"> plaučių </w:t>
            </w:r>
            <w:proofErr w:type="spellStart"/>
            <w:r w:rsidRPr="00C20EA1">
              <w:rPr>
                <w:szCs w:val="22"/>
                <w:lang w:val="lt-LT"/>
              </w:rPr>
              <w:t>karcinomos</w:t>
            </w:r>
            <w:proofErr w:type="spellEnd"/>
            <w:r w:rsidRPr="00C20EA1">
              <w:rPr>
                <w:szCs w:val="22"/>
                <w:lang w:val="lt-LT"/>
              </w:rPr>
              <w:t xml:space="preserve"> gydymas</w:t>
            </w:r>
          </w:p>
        </w:tc>
        <w:tc>
          <w:tcPr>
            <w:tcW w:w="4983" w:type="dxa"/>
          </w:tcPr>
          <w:p w14:paraId="7CB6223F" w14:textId="77777777" w:rsidR="00BC5E63" w:rsidRPr="00C20EA1" w:rsidRDefault="00BC5E63" w:rsidP="00855935">
            <w:pPr>
              <w:ind w:right="14"/>
              <w:jc w:val="both"/>
              <w:rPr>
                <w:szCs w:val="22"/>
                <w:lang w:val="lt-LT"/>
              </w:rPr>
            </w:pPr>
            <w:r w:rsidRPr="005E2A79">
              <w:rPr>
                <w:szCs w:val="22"/>
                <w:lang w:val="lt-LT"/>
              </w:rPr>
              <w:t>175 mg/m</w:t>
            </w:r>
            <w:r w:rsidRPr="003A6218">
              <w:rPr>
                <w:szCs w:val="22"/>
                <w:vertAlign w:val="superscript"/>
                <w:lang w:val="lt-LT"/>
              </w:rPr>
              <w:t>2</w:t>
            </w:r>
            <w:r w:rsidRPr="003A6218">
              <w:rPr>
                <w:szCs w:val="22"/>
                <w:lang w:val="lt-LT"/>
              </w:rPr>
              <w:t xml:space="preserve"> kūno paviršiaus ploto dozė per 3 valandas, po to 80 mg/m</w:t>
            </w:r>
            <w:r w:rsidRPr="003A6218">
              <w:rPr>
                <w:szCs w:val="22"/>
                <w:vertAlign w:val="superscript"/>
                <w:lang w:val="lt-LT"/>
              </w:rPr>
              <w:t>2</w:t>
            </w:r>
            <w:r w:rsidRPr="003A6218">
              <w:rPr>
                <w:szCs w:val="22"/>
                <w:lang w:val="lt-LT"/>
              </w:rPr>
              <w:t xml:space="preserve"> kūno paviršiaus ploto </w:t>
            </w:r>
            <w:proofErr w:type="spellStart"/>
            <w:r w:rsidRPr="003A6218">
              <w:rPr>
                <w:szCs w:val="22"/>
                <w:lang w:val="lt-LT"/>
              </w:rPr>
              <w:t>cisplatinos</w:t>
            </w:r>
            <w:proofErr w:type="spellEnd"/>
            <w:r w:rsidRPr="003A6218">
              <w:rPr>
                <w:szCs w:val="22"/>
                <w:lang w:val="lt-LT"/>
              </w:rPr>
              <w:t xml:space="preserve"> dozė.</w:t>
            </w:r>
          </w:p>
        </w:tc>
        <w:tc>
          <w:tcPr>
            <w:tcW w:w="2363" w:type="dxa"/>
          </w:tcPr>
          <w:p w14:paraId="724CCB16" w14:textId="77777777" w:rsidR="00BC5E63" w:rsidRPr="00C20EA1" w:rsidRDefault="00BC5E63" w:rsidP="00855935">
            <w:pPr>
              <w:ind w:right="14"/>
              <w:jc w:val="both"/>
              <w:rPr>
                <w:szCs w:val="22"/>
                <w:lang w:val="lt-LT"/>
              </w:rPr>
            </w:pPr>
            <w:r w:rsidRPr="003A6218">
              <w:rPr>
                <w:szCs w:val="22"/>
                <w:lang w:val="lt-LT"/>
              </w:rPr>
              <w:t>3 savaitės</w:t>
            </w:r>
          </w:p>
        </w:tc>
      </w:tr>
      <w:tr w:rsidR="00BC5E63" w:rsidRPr="00C20EA1" w14:paraId="7E2804F1" w14:textId="77777777" w:rsidTr="007206FF">
        <w:tc>
          <w:tcPr>
            <w:tcW w:w="1941" w:type="dxa"/>
          </w:tcPr>
          <w:p w14:paraId="3F3BDCE1" w14:textId="77777777" w:rsidR="00BC5E63" w:rsidRPr="00C20EA1" w:rsidRDefault="00BC5E63" w:rsidP="00855935">
            <w:pPr>
              <w:ind w:right="14"/>
              <w:jc w:val="both"/>
              <w:rPr>
                <w:szCs w:val="22"/>
                <w:lang w:val="lt-LT"/>
              </w:rPr>
            </w:pPr>
            <w:r w:rsidRPr="00C20EA1">
              <w:rPr>
                <w:szCs w:val="22"/>
                <w:lang w:val="lt-LT"/>
              </w:rPr>
              <w:t xml:space="preserve">Su AIDS susijusi </w:t>
            </w:r>
            <w:proofErr w:type="spellStart"/>
            <w:r w:rsidRPr="00C20EA1">
              <w:rPr>
                <w:szCs w:val="22"/>
                <w:lang w:val="lt-LT"/>
              </w:rPr>
              <w:t>Kapoši</w:t>
            </w:r>
            <w:proofErr w:type="spellEnd"/>
            <w:r w:rsidRPr="00C20EA1">
              <w:rPr>
                <w:szCs w:val="22"/>
                <w:lang w:val="lt-LT"/>
              </w:rPr>
              <w:t xml:space="preserve"> sarkoma</w:t>
            </w:r>
          </w:p>
        </w:tc>
        <w:tc>
          <w:tcPr>
            <w:tcW w:w="4983" w:type="dxa"/>
          </w:tcPr>
          <w:p w14:paraId="769574CF" w14:textId="77777777" w:rsidR="00BC5E63" w:rsidRPr="005E2A79" w:rsidRDefault="00BC5E63" w:rsidP="00855935">
            <w:pPr>
              <w:ind w:right="14"/>
              <w:jc w:val="both"/>
              <w:rPr>
                <w:szCs w:val="22"/>
                <w:lang w:val="lt-LT"/>
              </w:rPr>
            </w:pPr>
            <w:r w:rsidRPr="005E2A79">
              <w:rPr>
                <w:szCs w:val="22"/>
                <w:lang w:val="lt-LT"/>
              </w:rPr>
              <w:t>100 mg/m</w:t>
            </w:r>
            <w:r w:rsidRPr="005E2A79">
              <w:rPr>
                <w:szCs w:val="22"/>
                <w:vertAlign w:val="superscript"/>
                <w:lang w:val="lt-LT"/>
              </w:rPr>
              <w:t>2</w:t>
            </w:r>
            <w:r w:rsidRPr="005E2A79">
              <w:rPr>
                <w:szCs w:val="22"/>
                <w:lang w:val="lt-LT"/>
              </w:rPr>
              <w:t xml:space="preserve"> kūno paviršiaus ploto dozė per 3 valandas.</w:t>
            </w:r>
          </w:p>
        </w:tc>
        <w:tc>
          <w:tcPr>
            <w:tcW w:w="2363" w:type="dxa"/>
          </w:tcPr>
          <w:p w14:paraId="5EAF1791" w14:textId="77777777" w:rsidR="00BC5E63" w:rsidRPr="00C20EA1" w:rsidRDefault="00BC5E63" w:rsidP="00855935">
            <w:pPr>
              <w:ind w:right="14"/>
              <w:jc w:val="both"/>
              <w:rPr>
                <w:szCs w:val="22"/>
                <w:lang w:val="lt-LT"/>
              </w:rPr>
            </w:pPr>
            <w:r w:rsidRPr="003A6218">
              <w:rPr>
                <w:szCs w:val="22"/>
                <w:lang w:val="lt-LT"/>
              </w:rPr>
              <w:t>2 savaitės</w:t>
            </w:r>
          </w:p>
        </w:tc>
      </w:tr>
    </w:tbl>
    <w:p w14:paraId="605287A3" w14:textId="77777777" w:rsidR="00BC5E63" w:rsidRPr="00C20EA1" w:rsidRDefault="00BC5E63" w:rsidP="00855935">
      <w:pPr>
        <w:spacing w:line="240" w:lineRule="auto"/>
        <w:jc w:val="both"/>
        <w:rPr>
          <w:szCs w:val="22"/>
          <w:lang w:val="lt-LT"/>
        </w:rPr>
      </w:pPr>
      <w:r w:rsidRPr="00C20EA1">
        <w:rPr>
          <w:szCs w:val="22"/>
          <w:lang w:val="lt-LT"/>
        </w:rPr>
        <w:t xml:space="preserve">Pakartotinai vartoti </w:t>
      </w:r>
      <w:proofErr w:type="spellStart"/>
      <w:r w:rsidR="00855935">
        <w:rPr>
          <w:szCs w:val="22"/>
          <w:lang w:val="lt-LT"/>
        </w:rPr>
        <w:t>Paclitaxel</w:t>
      </w:r>
      <w:proofErr w:type="spellEnd"/>
      <w:r w:rsidR="00855935">
        <w:rPr>
          <w:szCs w:val="22"/>
          <w:lang w:val="lt-LT"/>
        </w:rPr>
        <w:t xml:space="preserve"> </w:t>
      </w:r>
      <w:proofErr w:type="spellStart"/>
      <w:r w:rsidR="00855935">
        <w:rPr>
          <w:szCs w:val="22"/>
          <w:lang w:val="lt-LT"/>
        </w:rPr>
        <w:t>Ribosepharm</w:t>
      </w:r>
      <w:proofErr w:type="spellEnd"/>
      <w:r w:rsidRPr="00C20EA1">
        <w:rPr>
          <w:szCs w:val="22"/>
          <w:lang w:val="lt-LT"/>
        </w:rPr>
        <w:t xml:space="preserve"> negalima tol, kol </w:t>
      </w:r>
      <w:proofErr w:type="spellStart"/>
      <w:r w:rsidRPr="00C20EA1">
        <w:rPr>
          <w:szCs w:val="22"/>
          <w:lang w:val="lt-LT"/>
        </w:rPr>
        <w:t>neutrofilų</w:t>
      </w:r>
      <w:proofErr w:type="spellEnd"/>
      <w:r w:rsidRPr="00C20EA1">
        <w:rPr>
          <w:szCs w:val="22"/>
          <w:lang w:val="lt-LT"/>
        </w:rPr>
        <w:t xml:space="preserve"> kiekis netampa ≥ 1500/mm³ (≥ 1000/mm³ </w:t>
      </w:r>
      <w:proofErr w:type="spellStart"/>
      <w:r w:rsidRPr="00C20EA1">
        <w:rPr>
          <w:szCs w:val="22"/>
          <w:lang w:val="lt-LT"/>
        </w:rPr>
        <w:t>Kapoši</w:t>
      </w:r>
      <w:proofErr w:type="spellEnd"/>
      <w:r w:rsidRPr="00C20EA1">
        <w:rPr>
          <w:szCs w:val="22"/>
          <w:lang w:val="lt-LT"/>
        </w:rPr>
        <w:t xml:space="preserve"> sarkoma sergantiems pacientams), o trombocitų kiekis netampa ≥ 100 000/mm³ (≥ 75 000/mm³ </w:t>
      </w:r>
      <w:proofErr w:type="spellStart"/>
      <w:r w:rsidRPr="00C20EA1">
        <w:rPr>
          <w:szCs w:val="22"/>
          <w:lang w:val="lt-LT"/>
        </w:rPr>
        <w:t>Kapoši</w:t>
      </w:r>
      <w:proofErr w:type="spellEnd"/>
      <w:r w:rsidRPr="00C20EA1">
        <w:rPr>
          <w:szCs w:val="22"/>
          <w:lang w:val="lt-LT"/>
        </w:rPr>
        <w:t xml:space="preserve"> sarkoma sergantiems pacientams).</w:t>
      </w:r>
    </w:p>
    <w:p w14:paraId="592A5C3E" w14:textId="77777777" w:rsidR="00BC5E63" w:rsidRPr="005E2A79" w:rsidRDefault="00BC5E63" w:rsidP="00855935">
      <w:pPr>
        <w:pStyle w:val="EMEABodyText"/>
        <w:jc w:val="both"/>
        <w:rPr>
          <w:sz w:val="22"/>
          <w:szCs w:val="22"/>
          <w:lang w:val="lt-LT"/>
        </w:rPr>
      </w:pPr>
    </w:p>
    <w:p w14:paraId="4921A32B" w14:textId="77777777" w:rsidR="00BC5E63" w:rsidRPr="005E2A79" w:rsidRDefault="00BC5E63" w:rsidP="00855935">
      <w:pPr>
        <w:spacing w:line="240" w:lineRule="auto"/>
        <w:jc w:val="both"/>
        <w:rPr>
          <w:b/>
          <w:bCs/>
          <w:szCs w:val="22"/>
          <w:lang w:val="lt-LT"/>
        </w:rPr>
      </w:pPr>
      <w:r w:rsidRPr="003A6218">
        <w:rPr>
          <w:szCs w:val="22"/>
          <w:lang w:val="lt-LT"/>
        </w:rPr>
        <w:t xml:space="preserve">Pacientams, kuriems pasireiškia sunki </w:t>
      </w:r>
      <w:proofErr w:type="spellStart"/>
      <w:r w:rsidRPr="003A6218">
        <w:rPr>
          <w:szCs w:val="22"/>
          <w:lang w:val="lt-LT"/>
        </w:rPr>
        <w:t>neutropenija</w:t>
      </w:r>
      <w:proofErr w:type="spellEnd"/>
      <w:r w:rsidRPr="003A6218">
        <w:rPr>
          <w:szCs w:val="22"/>
          <w:lang w:val="lt-LT"/>
        </w:rPr>
        <w:t xml:space="preserve"> (</w:t>
      </w:r>
      <w:proofErr w:type="spellStart"/>
      <w:r w:rsidRPr="003A6218">
        <w:rPr>
          <w:szCs w:val="22"/>
          <w:lang w:val="lt-LT"/>
        </w:rPr>
        <w:t>neutrofilų</w:t>
      </w:r>
      <w:proofErr w:type="spellEnd"/>
      <w:r w:rsidRPr="003A6218">
        <w:rPr>
          <w:szCs w:val="22"/>
          <w:lang w:val="lt-LT"/>
        </w:rPr>
        <w:t xml:space="preserve"> kiekis &lt; 500/mm³ vieną savaitę ar ilgiau) arba sunki periferinė neuropatija, vėlesnių gydymo kursų metu </w:t>
      </w:r>
      <w:proofErr w:type="spellStart"/>
      <w:r w:rsidRPr="003A6218">
        <w:rPr>
          <w:szCs w:val="22"/>
          <w:lang w:val="lt-LT"/>
        </w:rPr>
        <w:t>paklitakselio</w:t>
      </w:r>
      <w:proofErr w:type="spellEnd"/>
      <w:r w:rsidRPr="003A6218">
        <w:rPr>
          <w:szCs w:val="22"/>
          <w:lang w:val="lt-LT"/>
        </w:rPr>
        <w:t xml:space="preserve"> dozę reikia sumažinti 20</w:t>
      </w:r>
      <w:r w:rsidRPr="00C20EA1">
        <w:rPr>
          <w:szCs w:val="22"/>
          <w:lang w:val="lt-LT"/>
        </w:rPr>
        <w:t xml:space="preserve"> % (25 % </w:t>
      </w:r>
      <w:proofErr w:type="spellStart"/>
      <w:r w:rsidRPr="00C20EA1">
        <w:rPr>
          <w:szCs w:val="22"/>
          <w:lang w:val="lt-LT"/>
        </w:rPr>
        <w:t>Kapoši</w:t>
      </w:r>
      <w:proofErr w:type="spellEnd"/>
      <w:r w:rsidRPr="00C20EA1">
        <w:rPr>
          <w:szCs w:val="22"/>
          <w:lang w:val="lt-LT"/>
        </w:rPr>
        <w:t xml:space="preserve"> sarkoma sergantiems pacientams) (žr. preparato charakteristikų santrauką).</w:t>
      </w:r>
    </w:p>
    <w:p w14:paraId="2A7D90FF" w14:textId="77777777" w:rsidR="00BC5E63" w:rsidRPr="00C20EA1" w:rsidRDefault="00BC5E63" w:rsidP="00855935">
      <w:pPr>
        <w:spacing w:line="240" w:lineRule="auto"/>
        <w:jc w:val="both"/>
        <w:rPr>
          <w:b/>
          <w:bCs/>
          <w:szCs w:val="22"/>
          <w:lang w:val="lt-LT"/>
        </w:rPr>
      </w:pPr>
    </w:p>
    <w:p w14:paraId="2E306174" w14:textId="77777777" w:rsidR="00BC5E63" w:rsidRPr="00C20EA1" w:rsidRDefault="00BC5E63" w:rsidP="00855935">
      <w:pPr>
        <w:spacing w:line="240" w:lineRule="auto"/>
        <w:jc w:val="both"/>
        <w:rPr>
          <w:szCs w:val="22"/>
          <w:lang w:val="lt-LT"/>
        </w:rPr>
      </w:pPr>
      <w:r w:rsidRPr="003A6218">
        <w:rPr>
          <w:szCs w:val="22"/>
          <w:lang w:val="lt-LT"/>
        </w:rPr>
        <w:t xml:space="preserve">Duomenų nepakanka, kad būtų galima pateikti dozavimo rekomendacijas pacientams, kurie serga lengvu ar vidutinio sunkumo kepenų funkcijos sutrikimu. Pacientams, kurie serga sunkiu kepenų funkcijos sutrikimu, gydyti </w:t>
      </w:r>
      <w:proofErr w:type="spellStart"/>
      <w:r w:rsidR="000807CB">
        <w:rPr>
          <w:szCs w:val="22"/>
          <w:lang w:val="lt-LT"/>
        </w:rPr>
        <w:t>Paclitaxel</w:t>
      </w:r>
      <w:proofErr w:type="spellEnd"/>
      <w:r w:rsidR="000807CB">
        <w:rPr>
          <w:szCs w:val="22"/>
          <w:lang w:val="lt-LT"/>
        </w:rPr>
        <w:t xml:space="preserve"> </w:t>
      </w:r>
      <w:proofErr w:type="spellStart"/>
      <w:r w:rsidR="000807CB">
        <w:rPr>
          <w:szCs w:val="22"/>
          <w:lang w:val="lt-LT"/>
        </w:rPr>
        <w:t>Ribosepharm</w:t>
      </w:r>
      <w:proofErr w:type="spellEnd"/>
      <w:r w:rsidRPr="003A6218">
        <w:rPr>
          <w:szCs w:val="22"/>
          <w:lang w:val="lt-LT"/>
        </w:rPr>
        <w:t xml:space="preserve"> negalima (žr. preparato charakteristikų santrauką).</w:t>
      </w:r>
    </w:p>
    <w:p w14:paraId="11175850" w14:textId="77777777" w:rsidR="00BC5E63" w:rsidRPr="00C20EA1" w:rsidRDefault="00BC5E63" w:rsidP="00855935">
      <w:pPr>
        <w:spacing w:line="240" w:lineRule="auto"/>
        <w:jc w:val="both"/>
        <w:rPr>
          <w:szCs w:val="22"/>
          <w:lang w:val="lt-LT"/>
        </w:rPr>
      </w:pPr>
    </w:p>
    <w:p w14:paraId="47A3BF3E" w14:textId="77777777" w:rsidR="00E71D01" w:rsidRPr="00BC5E63" w:rsidRDefault="00855935" w:rsidP="00855935">
      <w:pPr>
        <w:spacing w:line="240" w:lineRule="auto"/>
        <w:jc w:val="both"/>
        <w:rPr>
          <w:szCs w:val="22"/>
          <w:lang w:val="lt-LT"/>
        </w:rPr>
      </w:pPr>
      <w:proofErr w:type="spellStart"/>
      <w:r>
        <w:rPr>
          <w:szCs w:val="22"/>
          <w:lang w:val="lt-LT"/>
        </w:rPr>
        <w:t>Paclitaxel</w:t>
      </w:r>
      <w:proofErr w:type="spellEnd"/>
      <w:r>
        <w:rPr>
          <w:szCs w:val="22"/>
          <w:lang w:val="lt-LT"/>
        </w:rPr>
        <w:t xml:space="preserve"> </w:t>
      </w:r>
      <w:proofErr w:type="spellStart"/>
      <w:r>
        <w:rPr>
          <w:szCs w:val="22"/>
          <w:lang w:val="lt-LT"/>
        </w:rPr>
        <w:t>Ribosepharm</w:t>
      </w:r>
      <w:proofErr w:type="spellEnd"/>
      <w:r>
        <w:rPr>
          <w:szCs w:val="22"/>
          <w:lang w:val="lt-LT"/>
        </w:rPr>
        <w:t xml:space="preserve">  </w:t>
      </w:r>
      <w:r w:rsidR="00BC5E63" w:rsidRPr="003A6218">
        <w:rPr>
          <w:szCs w:val="22"/>
          <w:lang w:val="lt-LT"/>
        </w:rPr>
        <w:t>nerekomenduojama vartoti vaikams ir jaunesniems kaip 18 metų paaugliams, nes duomenų apie veiksmingumą ir saugumą nepakanka.</w:t>
      </w:r>
      <w:r w:rsidR="00BC5E63">
        <w:rPr>
          <w:szCs w:val="22"/>
          <w:lang w:val="lt-LT"/>
        </w:rPr>
        <w:t xml:space="preserve">           </w:t>
      </w:r>
    </w:p>
    <w:sectPr w:rsidR="00E71D01" w:rsidRPr="00BC5E63" w:rsidSect="0083738B">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2F41" w14:textId="77777777" w:rsidR="002248C3" w:rsidRDefault="002248C3">
      <w:pPr>
        <w:spacing w:line="240" w:lineRule="auto"/>
      </w:pPr>
      <w:r>
        <w:separator/>
      </w:r>
    </w:p>
  </w:endnote>
  <w:endnote w:type="continuationSeparator" w:id="0">
    <w:p w14:paraId="7C814078" w14:textId="77777777" w:rsidR="002248C3" w:rsidRDefault="0022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4828" w14:textId="5D80DF29" w:rsidR="00DB4F23" w:rsidRPr="00857CB9" w:rsidRDefault="00BC5E63">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3761A8">
      <w:rPr>
        <w:rStyle w:val="Puslapionumeris"/>
        <w:rFonts w:ascii="Times New Roman" w:hAnsi="Times New Roman"/>
        <w:noProof/>
        <w:sz w:val="20"/>
      </w:rPr>
      <w:t>13</w:t>
    </w:r>
    <w:r w:rsidRPr="00857CB9">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1390" w14:textId="0FB71EAE" w:rsidR="00DB4F23" w:rsidRPr="00857CB9" w:rsidRDefault="00BC5E63" w:rsidP="00857CB9">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3761A8">
      <w:rPr>
        <w:rStyle w:val="Puslapionumeris"/>
        <w:rFonts w:ascii="Times New Roman" w:hAnsi="Times New Roman"/>
        <w:noProof/>
        <w:sz w:val="20"/>
      </w:rPr>
      <w:t>1</w:t>
    </w:r>
    <w:r w:rsidRPr="00857CB9">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2DAF" w14:textId="77777777" w:rsidR="002248C3" w:rsidRDefault="002248C3">
      <w:pPr>
        <w:spacing w:line="240" w:lineRule="auto"/>
      </w:pPr>
      <w:r>
        <w:separator/>
      </w:r>
    </w:p>
  </w:footnote>
  <w:footnote w:type="continuationSeparator" w:id="0">
    <w:p w14:paraId="190DFFA5" w14:textId="77777777" w:rsidR="002248C3" w:rsidRDefault="002248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6973B5"/>
    <w:multiLevelType w:val="hybridMultilevel"/>
    <w:tmpl w:val="50449F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6724C"/>
    <w:multiLevelType w:val="hybridMultilevel"/>
    <w:tmpl w:val="5658EB0E"/>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274BDB"/>
    <w:multiLevelType w:val="hybridMultilevel"/>
    <w:tmpl w:val="D7209D02"/>
    <w:lvl w:ilvl="0" w:tplc="BDD41108">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75715C"/>
    <w:multiLevelType w:val="hybridMultilevel"/>
    <w:tmpl w:val="344E14A6"/>
    <w:lvl w:ilvl="0" w:tplc="0409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6"/>
  </w:num>
  <w:num w:numId="4">
    <w:abstractNumId w:val="7"/>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3C"/>
    <w:rsid w:val="000807CB"/>
    <w:rsid w:val="000F2622"/>
    <w:rsid w:val="00114E12"/>
    <w:rsid w:val="001918A7"/>
    <w:rsid w:val="002248C3"/>
    <w:rsid w:val="002431FA"/>
    <w:rsid w:val="00261BD8"/>
    <w:rsid w:val="002A56D1"/>
    <w:rsid w:val="00374E7B"/>
    <w:rsid w:val="003761A8"/>
    <w:rsid w:val="00430F1D"/>
    <w:rsid w:val="00432D52"/>
    <w:rsid w:val="004449E0"/>
    <w:rsid w:val="004814DE"/>
    <w:rsid w:val="005C0EAD"/>
    <w:rsid w:val="005F132F"/>
    <w:rsid w:val="00660F1F"/>
    <w:rsid w:val="006A7EB6"/>
    <w:rsid w:val="006D44FE"/>
    <w:rsid w:val="0070415E"/>
    <w:rsid w:val="0073063C"/>
    <w:rsid w:val="007B1B38"/>
    <w:rsid w:val="007C18A6"/>
    <w:rsid w:val="007E395B"/>
    <w:rsid w:val="007E590A"/>
    <w:rsid w:val="00855935"/>
    <w:rsid w:val="008E512B"/>
    <w:rsid w:val="00925F8F"/>
    <w:rsid w:val="009748C2"/>
    <w:rsid w:val="009C0A32"/>
    <w:rsid w:val="009C7099"/>
    <w:rsid w:val="00A01295"/>
    <w:rsid w:val="00A72CED"/>
    <w:rsid w:val="00A7629A"/>
    <w:rsid w:val="00AA2A69"/>
    <w:rsid w:val="00AB3B93"/>
    <w:rsid w:val="00AB6191"/>
    <w:rsid w:val="00BC5E63"/>
    <w:rsid w:val="00C436E7"/>
    <w:rsid w:val="00C96B57"/>
    <w:rsid w:val="00D519F7"/>
    <w:rsid w:val="00DE3F8D"/>
    <w:rsid w:val="00E0373D"/>
    <w:rsid w:val="00E4305A"/>
    <w:rsid w:val="00E529D9"/>
    <w:rsid w:val="00E71D01"/>
    <w:rsid w:val="00EA4F8B"/>
    <w:rsid w:val="00ED6310"/>
    <w:rsid w:val="00EF3A3C"/>
    <w:rsid w:val="00F84216"/>
    <w:rsid w:val="00FC1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D954"/>
  <w15:chartTrackingRefBased/>
  <w15:docId w15:val="{4D74444A-B75F-4A8E-9D26-F0A0C050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E63"/>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9748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C5E63"/>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BC5E63"/>
    <w:rPr>
      <w:rFonts w:ascii="Helvetica" w:eastAsia="Times New Roman" w:hAnsi="Helvetica" w:cs="Times New Roman"/>
      <w:sz w:val="16"/>
      <w:szCs w:val="20"/>
      <w:lang w:val="en-GB"/>
    </w:rPr>
  </w:style>
  <w:style w:type="character" w:styleId="Puslapionumeris">
    <w:name w:val="page number"/>
    <w:rsid w:val="00BC5E63"/>
    <w:rPr>
      <w:rFonts w:cs="Times New Roman"/>
    </w:rPr>
  </w:style>
  <w:style w:type="paragraph" w:styleId="Pagrindinistekstas">
    <w:name w:val="Body Text"/>
    <w:basedOn w:val="prastasis"/>
    <w:link w:val="PagrindinistekstasDiagrama"/>
    <w:rsid w:val="00BC5E6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BC5E63"/>
    <w:rPr>
      <w:rFonts w:ascii="Times New Roman" w:eastAsia="Times New Roman" w:hAnsi="Times New Roman" w:cs="Times New Roman"/>
      <w:i/>
      <w:color w:val="008000"/>
      <w:szCs w:val="20"/>
      <w:lang w:val="en-GB"/>
    </w:rPr>
  </w:style>
  <w:style w:type="paragraph" w:customStyle="1" w:styleId="EMEABodyText">
    <w:name w:val="EMEA Body Text"/>
    <w:basedOn w:val="prastasis"/>
    <w:next w:val="prastasis"/>
    <w:rsid w:val="00BC5E63"/>
    <w:pPr>
      <w:widowControl w:val="0"/>
      <w:tabs>
        <w:tab w:val="clear" w:pos="567"/>
      </w:tabs>
      <w:autoSpaceDE w:val="0"/>
      <w:autoSpaceDN w:val="0"/>
      <w:adjustRightInd w:val="0"/>
      <w:spacing w:line="240" w:lineRule="auto"/>
    </w:pPr>
    <w:rPr>
      <w:sz w:val="24"/>
      <w:szCs w:val="24"/>
      <w:lang w:val="en-US"/>
    </w:rPr>
  </w:style>
  <w:style w:type="character" w:customStyle="1" w:styleId="resultoftext">
    <w:name w:val="resultoftext"/>
    <w:rsid w:val="00BC5E63"/>
    <w:rPr>
      <w:rFonts w:cs="Times New Roman"/>
    </w:rPr>
  </w:style>
  <w:style w:type="character" w:customStyle="1" w:styleId="apple-converted-space">
    <w:name w:val="apple-converted-space"/>
    <w:rsid w:val="00BC5E63"/>
    <w:rPr>
      <w:rFonts w:cs="Times New Roman"/>
    </w:rPr>
  </w:style>
  <w:style w:type="paragraph" w:customStyle="1" w:styleId="EMEAEnBodyText">
    <w:name w:val="EMEA En Body Text"/>
    <w:basedOn w:val="prastasis"/>
    <w:rsid w:val="00EF3A3C"/>
    <w:pPr>
      <w:tabs>
        <w:tab w:val="clear" w:pos="567"/>
      </w:tabs>
      <w:spacing w:before="120" w:after="120" w:line="240" w:lineRule="auto"/>
      <w:jc w:val="both"/>
    </w:pPr>
    <w:rPr>
      <w:lang w:val="en-US"/>
    </w:rPr>
  </w:style>
  <w:style w:type="paragraph" w:customStyle="1" w:styleId="PI-1labEMEASMCA">
    <w:name w:val="PI-1_lab EMEA_SMCA"/>
    <w:basedOn w:val="prastasis"/>
    <w:link w:val="PI-1labEMEASMCAChar"/>
    <w:autoRedefine/>
    <w:rsid w:val="00EF3A3C"/>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zCs w:val="22"/>
      <w:lang w:val="lt-LT"/>
    </w:rPr>
  </w:style>
  <w:style w:type="character" w:customStyle="1" w:styleId="PI-1labEMEASMCAChar">
    <w:name w:val="PI-1_lab EMEA_SMCA Char"/>
    <w:link w:val="PI-1labEMEASMCA"/>
    <w:locked/>
    <w:rsid w:val="00EF3A3C"/>
    <w:rPr>
      <w:rFonts w:ascii="Times New Roman" w:eastAsia="Times New Roman" w:hAnsi="Times New Roman" w:cs="Times New Roman"/>
      <w:b/>
      <w:noProof/>
    </w:rPr>
  </w:style>
  <w:style w:type="paragraph" w:customStyle="1" w:styleId="BTEMEASMCA">
    <w:name w:val="BT EMEA_SMCA"/>
    <w:basedOn w:val="prastasis"/>
    <w:link w:val="BTEMEASMCAChar"/>
    <w:autoRedefine/>
    <w:rsid w:val="00EF3A3C"/>
    <w:pPr>
      <w:tabs>
        <w:tab w:val="clear" w:pos="567"/>
      </w:tabs>
      <w:spacing w:line="240" w:lineRule="auto"/>
    </w:pPr>
    <w:rPr>
      <w:szCs w:val="22"/>
      <w:lang w:val="lt-LT"/>
    </w:rPr>
  </w:style>
  <w:style w:type="character" w:customStyle="1" w:styleId="BTEMEASMCAChar">
    <w:name w:val="BT EMEA_SMCA Char"/>
    <w:link w:val="BTEMEASMCA"/>
    <w:locked/>
    <w:rsid w:val="00EF3A3C"/>
    <w:rPr>
      <w:rFonts w:ascii="Times New Roman" w:eastAsia="Times New Roman" w:hAnsi="Times New Roman" w:cs="Times New Roman"/>
    </w:rPr>
  </w:style>
  <w:style w:type="character" w:customStyle="1" w:styleId="longtext">
    <w:name w:val="long_text"/>
    <w:rsid w:val="00EF3A3C"/>
    <w:rPr>
      <w:rFonts w:cs="Times New Roman"/>
    </w:rPr>
  </w:style>
  <w:style w:type="paragraph" w:styleId="Sraopastraipa">
    <w:name w:val="List Paragraph"/>
    <w:basedOn w:val="prastasis"/>
    <w:uiPriority w:val="34"/>
    <w:qFormat/>
    <w:rsid w:val="00EF3A3C"/>
    <w:pPr>
      <w:ind w:left="720"/>
    </w:pPr>
  </w:style>
  <w:style w:type="paragraph" w:styleId="Debesliotekstas">
    <w:name w:val="Balloon Text"/>
    <w:basedOn w:val="prastasis"/>
    <w:link w:val="DebesliotekstasDiagrama"/>
    <w:uiPriority w:val="99"/>
    <w:semiHidden/>
    <w:unhideWhenUsed/>
    <w:rsid w:val="0070415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15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925F8F"/>
    <w:rPr>
      <w:color w:val="0563C1" w:themeColor="hyperlink"/>
      <w:u w:val="single"/>
    </w:rPr>
  </w:style>
  <w:style w:type="character" w:customStyle="1" w:styleId="TTEMEASMCAChar">
    <w:name w:val="TT EMEA_SMCA Char"/>
    <w:link w:val="TTEMEASMCA"/>
    <w:locked/>
    <w:rsid w:val="009748C2"/>
    <w:rPr>
      <w:rFonts w:ascii="Times New Roman" w:eastAsia="Times New Roman" w:hAnsi="Times New Roman" w:cs="Times New Roman"/>
      <w:b/>
      <w:caps/>
    </w:rPr>
  </w:style>
  <w:style w:type="paragraph" w:customStyle="1" w:styleId="TTEMEASMCA">
    <w:name w:val="TT EMEA_SMCA"/>
    <w:basedOn w:val="Antrat1"/>
    <w:link w:val="TTEMEASMCAChar"/>
    <w:autoRedefine/>
    <w:rsid w:val="009748C2"/>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lt-LT"/>
    </w:rPr>
  </w:style>
  <w:style w:type="character" w:customStyle="1" w:styleId="Antrat1Diagrama">
    <w:name w:val="Antraštė 1 Diagrama"/>
    <w:basedOn w:val="Numatytasispastraiposriftas"/>
    <w:link w:val="Antrat1"/>
    <w:uiPriority w:val="9"/>
    <w:rsid w:val="009748C2"/>
    <w:rPr>
      <w:rFonts w:asciiTheme="majorHAnsi" w:eastAsiaTheme="majorEastAsia" w:hAnsiTheme="majorHAnsi" w:cstheme="majorBidi"/>
      <w:color w:val="2E74B5" w:themeColor="accent1" w:themeShade="BF"/>
      <w:sz w:val="32"/>
      <w:szCs w:val="32"/>
      <w:lang w:val="en-GB"/>
    </w:rPr>
  </w:style>
  <w:style w:type="character" w:styleId="Komentaronuoroda">
    <w:name w:val="annotation reference"/>
    <w:basedOn w:val="Numatytasispastraiposriftas"/>
    <w:uiPriority w:val="99"/>
    <w:semiHidden/>
    <w:unhideWhenUsed/>
    <w:rsid w:val="008E512B"/>
    <w:rPr>
      <w:sz w:val="16"/>
      <w:szCs w:val="16"/>
    </w:rPr>
  </w:style>
  <w:style w:type="paragraph" w:styleId="Komentarotekstas">
    <w:name w:val="annotation text"/>
    <w:basedOn w:val="prastasis"/>
    <w:link w:val="KomentarotekstasDiagrama"/>
    <w:uiPriority w:val="99"/>
    <w:semiHidden/>
    <w:unhideWhenUsed/>
    <w:rsid w:val="008E512B"/>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8E512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E512B"/>
    <w:rPr>
      <w:b/>
      <w:bCs/>
    </w:rPr>
  </w:style>
  <w:style w:type="character" w:customStyle="1" w:styleId="KomentarotemaDiagrama">
    <w:name w:val="Komentaro tema Diagrama"/>
    <w:basedOn w:val="KomentarotekstasDiagrama"/>
    <w:link w:val="Komentarotema"/>
    <w:uiPriority w:val="99"/>
    <w:semiHidden/>
    <w:rsid w:val="008E512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90383">
      <w:bodyDiv w:val="1"/>
      <w:marLeft w:val="0"/>
      <w:marRight w:val="0"/>
      <w:marTop w:val="0"/>
      <w:marBottom w:val="0"/>
      <w:divBdr>
        <w:top w:val="none" w:sz="0" w:space="0" w:color="auto"/>
        <w:left w:val="none" w:sz="0" w:space="0" w:color="auto"/>
        <w:bottom w:val="none" w:sz="0" w:space="0" w:color="auto"/>
        <w:right w:val="none" w:sz="0" w:space="0" w:color="auto"/>
      </w:divBdr>
    </w:div>
    <w:div w:id="932779989">
      <w:bodyDiv w:val="1"/>
      <w:marLeft w:val="0"/>
      <w:marRight w:val="0"/>
      <w:marTop w:val="0"/>
      <w:marBottom w:val="0"/>
      <w:divBdr>
        <w:top w:val="none" w:sz="0" w:space="0" w:color="auto"/>
        <w:left w:val="none" w:sz="0" w:space="0" w:color="auto"/>
        <w:bottom w:val="none" w:sz="0" w:space="0" w:color="auto"/>
        <w:right w:val="none" w:sz="0" w:space="0" w:color="auto"/>
      </w:divBdr>
    </w:div>
    <w:div w:id="1278561105">
      <w:bodyDiv w:val="1"/>
      <w:marLeft w:val="0"/>
      <w:marRight w:val="0"/>
      <w:marTop w:val="0"/>
      <w:marBottom w:val="0"/>
      <w:divBdr>
        <w:top w:val="none" w:sz="0" w:space="0" w:color="auto"/>
        <w:left w:val="none" w:sz="0" w:space="0" w:color="auto"/>
        <w:bottom w:val="none" w:sz="0" w:space="0" w:color="auto"/>
        <w:right w:val="none" w:sz="0" w:space="0" w:color="auto"/>
      </w:divBdr>
    </w:div>
    <w:div w:id="17694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17984</Words>
  <Characters>10251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Adomonytė</dc:creator>
  <cp:keywords/>
  <dc:description/>
  <cp:lastModifiedBy>Renata Tomaševič</cp:lastModifiedBy>
  <cp:revision>4</cp:revision>
  <dcterms:created xsi:type="dcterms:W3CDTF">2019-08-19T11:30:00Z</dcterms:created>
  <dcterms:modified xsi:type="dcterms:W3CDTF">2019-08-23T03:53:00Z</dcterms:modified>
</cp:coreProperties>
</file>