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0971E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6B522B58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4A55B9D1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55C661AA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369D8F53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55903174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17C601DD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22424325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63169D55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759EBD3D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65CEB48F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45F1C544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67298A15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3FA3334D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72F3EB7C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129DDE13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4D5D3347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0B85035D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08DEAEBA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61E1C1ED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2CD98F52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315BF7AF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3039C593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</w:p>
    <w:p w14:paraId="335D5971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A. ŽENKLINIMAS</w:t>
      </w:r>
    </w:p>
    <w:p w14:paraId="1F3D110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br w:type="page"/>
      </w:r>
    </w:p>
    <w:p w14:paraId="04C21BBF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25AF33B3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</w:rPr>
      </w:pPr>
    </w:p>
    <w:p w14:paraId="4D5F0E2D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KARTONO DĖŽUTĖ</w:t>
      </w:r>
    </w:p>
    <w:p w14:paraId="52AFBE5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B271D2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69718F1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1.</w:t>
      </w:r>
      <w:r w:rsidRPr="001A3616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4DA4CE56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68C8B9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40 mg plėvele dengtos tabletės</w:t>
      </w:r>
    </w:p>
    <w:p w14:paraId="18D3EB3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hidrochloridas</w:t>
      </w:r>
    </w:p>
    <w:p w14:paraId="14F42C4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6542EB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691B4F2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2.</w:t>
      </w:r>
      <w:r w:rsidRPr="001A3616">
        <w:rPr>
          <w:rFonts w:ascii="Times New Roman" w:eastAsia="Times New Roman" w:hAnsi="Times New Roman" w:cs="Times New Roman"/>
          <w:b/>
        </w:rPr>
        <w:tab/>
        <w:t>VEIKLIOJI MEDŽIAGA IR JOS KIEKIS</w:t>
      </w:r>
    </w:p>
    <w:p w14:paraId="6ED768E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8DF45B8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Kiekvienoje tabletėje yra 40 mg </w:t>
      </w: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hidrochlorido.</w:t>
      </w:r>
    </w:p>
    <w:p w14:paraId="088296D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4E248C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80F698A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highlight w:val="lightGray"/>
        </w:rPr>
      </w:pPr>
      <w:r w:rsidRPr="001A3616">
        <w:rPr>
          <w:rFonts w:ascii="Times New Roman" w:eastAsia="Times New Roman" w:hAnsi="Times New Roman" w:cs="Times New Roman"/>
          <w:b/>
        </w:rPr>
        <w:t>3.</w:t>
      </w:r>
      <w:r w:rsidRPr="001A3616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250AC2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BE8FF8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Sudėtyje yra laktozės.</w:t>
      </w:r>
    </w:p>
    <w:p w14:paraId="74A0A494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1D6B23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4807400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4.</w:t>
      </w:r>
      <w:r w:rsidRPr="001A3616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3EEEF36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FFD64C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30 tablečių</w:t>
      </w:r>
    </w:p>
    <w:p w14:paraId="48ED9CC4" w14:textId="6C6AA033" w:rsidR="003148B1" w:rsidRPr="001A3616" w:rsidRDefault="007879A8" w:rsidP="003148B1">
      <w:pPr>
        <w:rPr>
          <w:rFonts w:ascii="Times New Roman" w:eastAsia="Times New Roman" w:hAnsi="Times New Roman" w:cs="Times New Roman"/>
        </w:rPr>
      </w:pPr>
      <w:r w:rsidRPr="00DD72D8">
        <w:rPr>
          <w:rFonts w:ascii="Times New Roman" w:eastAsia="Times New Roman" w:hAnsi="Times New Roman" w:cs="Times New Roman"/>
          <w:highlight w:val="lightGray"/>
        </w:rPr>
        <w:t>50 tablečių</w:t>
      </w:r>
    </w:p>
    <w:p w14:paraId="5EA3DBA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F2F58D5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highlight w:val="lightGray"/>
        </w:rPr>
      </w:pPr>
      <w:r w:rsidRPr="001A3616">
        <w:rPr>
          <w:rFonts w:ascii="Times New Roman" w:eastAsia="Times New Roman" w:hAnsi="Times New Roman" w:cs="Times New Roman"/>
          <w:b/>
        </w:rPr>
        <w:t>5.</w:t>
      </w:r>
      <w:r w:rsidRPr="001A3616">
        <w:rPr>
          <w:rFonts w:ascii="Times New Roman" w:eastAsia="Times New Roman" w:hAnsi="Times New Roman" w:cs="Times New Roman"/>
          <w:b/>
        </w:rPr>
        <w:tab/>
        <w:t>VARTOJIMO METODAS IR BŪDAS</w:t>
      </w:r>
    </w:p>
    <w:p w14:paraId="666FCD2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A1F2378" w14:textId="188FDBF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Vartoti per burną</w:t>
      </w:r>
    </w:p>
    <w:p w14:paraId="47A0908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Prieš vartojimą perskaitykite pakuotės lapelį.</w:t>
      </w:r>
    </w:p>
    <w:p w14:paraId="75D668E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D82830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2E8ECEB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6.</w:t>
      </w:r>
      <w:r w:rsidRPr="001A3616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CD5E39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489DB9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77BB3794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4501A48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00D1D30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highlight w:val="lightGray"/>
        </w:rPr>
      </w:pPr>
      <w:r w:rsidRPr="001A3616">
        <w:rPr>
          <w:rFonts w:ascii="Times New Roman" w:eastAsia="Times New Roman" w:hAnsi="Times New Roman" w:cs="Times New Roman"/>
          <w:b/>
        </w:rPr>
        <w:t>7.</w:t>
      </w:r>
      <w:r w:rsidRPr="001A3616">
        <w:rPr>
          <w:rFonts w:ascii="Times New Roman" w:eastAsia="Times New Roman" w:hAnsi="Times New Roman" w:cs="Times New Roman"/>
          <w:b/>
        </w:rPr>
        <w:tab/>
        <w:t>KITAS SPECIALUS ĮSPĖJIMAS (JEI REIKIA)</w:t>
      </w:r>
    </w:p>
    <w:p w14:paraId="42259CE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800CAB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16EB4CA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highlight w:val="lightGray"/>
        </w:rPr>
      </w:pPr>
      <w:r w:rsidRPr="001A3616">
        <w:rPr>
          <w:rFonts w:ascii="Times New Roman" w:eastAsia="Times New Roman" w:hAnsi="Times New Roman" w:cs="Times New Roman"/>
          <w:b/>
        </w:rPr>
        <w:t>8.</w:t>
      </w:r>
      <w:r w:rsidRPr="001A3616">
        <w:rPr>
          <w:rFonts w:ascii="Times New Roman" w:eastAsia="Times New Roman" w:hAnsi="Times New Roman" w:cs="Times New Roman"/>
          <w:b/>
        </w:rPr>
        <w:tab/>
        <w:t>TINKAMUMO LAIKAS</w:t>
      </w:r>
    </w:p>
    <w:p w14:paraId="5F1A7416" w14:textId="77777777" w:rsidR="003148B1" w:rsidRPr="003148B1" w:rsidRDefault="003148B1" w:rsidP="003148B1">
      <w:pPr>
        <w:rPr>
          <w:rFonts w:ascii="Times New Roman" w:eastAsia="Times New Roman" w:hAnsi="Times New Roman" w:cs="Times New Roman"/>
        </w:rPr>
      </w:pPr>
    </w:p>
    <w:p w14:paraId="662F37E0" w14:textId="77777777" w:rsidR="003148B1" w:rsidRPr="003148B1" w:rsidRDefault="003148B1" w:rsidP="003148B1">
      <w:pPr>
        <w:ind w:left="567" w:hanging="567"/>
        <w:outlineLvl w:val="0"/>
        <w:rPr>
          <w:rFonts w:ascii="Times New Roman" w:hAnsi="Times New Roman" w:cs="Times New Roman"/>
        </w:rPr>
      </w:pPr>
      <w:r w:rsidRPr="003148B1">
        <w:rPr>
          <w:rFonts w:ascii="Times New Roman" w:hAnsi="Times New Roman" w:cs="Times New Roman"/>
        </w:rPr>
        <w:t>Tinka iki</w:t>
      </w:r>
      <w:r w:rsidRPr="003148B1">
        <w:rPr>
          <w:rFonts w:ascii="Times New Roman" w:hAnsi="Times New Roman" w:cs="Times New Roman"/>
          <w:highlight w:val="lightGray"/>
        </w:rPr>
        <w:t>/EXP</w:t>
      </w:r>
      <w:r w:rsidRPr="003148B1">
        <w:rPr>
          <w:rFonts w:ascii="Times New Roman" w:hAnsi="Times New Roman" w:cs="Times New Roman"/>
        </w:rPr>
        <w:t xml:space="preserve">: </w:t>
      </w:r>
      <w:r w:rsidRPr="003148B1">
        <w:rPr>
          <w:rFonts w:ascii="Times New Roman" w:hAnsi="Times New Roman" w:cs="Times New Roman"/>
          <w:highlight w:val="lightGray"/>
        </w:rPr>
        <w:t>MMMM mm</w:t>
      </w:r>
    </w:p>
    <w:p w14:paraId="157E1BB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1FA0AC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07B6EB3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9.</w:t>
      </w:r>
      <w:r w:rsidRPr="001A3616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6A5281A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A45899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8BD159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8F31042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10.</w:t>
      </w:r>
      <w:r w:rsidRPr="001A3616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1A3616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1A3616">
        <w:rPr>
          <w:rFonts w:ascii="Times New Roman" w:eastAsia="Times New Roman" w:hAnsi="Times New Roman" w:cs="Times New Roman"/>
          <w:b/>
        </w:rPr>
        <w:t>TVARKYMO (JEI REIKIA)</w:t>
      </w:r>
    </w:p>
    <w:p w14:paraId="4FC3A73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FF2D0C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13F6BE8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lastRenderedPageBreak/>
        <w:t>11.</w:t>
      </w:r>
      <w:r w:rsidRPr="001A3616">
        <w:rPr>
          <w:rFonts w:ascii="Times New Roman" w:eastAsia="Times New Roman" w:hAnsi="Times New Roman" w:cs="Times New Roman"/>
          <w:b/>
        </w:rPr>
        <w:tab/>
        <w:t>LYGIAGRETUS IMPORTUOTOJAS</w:t>
      </w:r>
    </w:p>
    <w:p w14:paraId="391B7D6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0F352618" w14:textId="708A1130" w:rsidR="003148B1" w:rsidRPr="001A3616" w:rsidRDefault="00F61468" w:rsidP="00F61468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Lygiagretus importuotojas UAB „</w:t>
      </w:r>
      <w:proofErr w:type="spellStart"/>
      <w:r>
        <w:rPr>
          <w:rFonts w:ascii="Times New Roman" w:eastAsia="Times New Roman" w:hAnsi="Times New Roman" w:cs="Times New Roman"/>
        </w:rPr>
        <w:t>Lex</w:t>
      </w:r>
      <w:proofErr w:type="spellEnd"/>
      <w:r>
        <w:rPr>
          <w:rFonts w:ascii="Times New Roman" w:eastAsia="Times New Roman" w:hAnsi="Times New Roman" w:cs="Times New Roman"/>
        </w:rPr>
        <w:t xml:space="preserve"> ano“</w:t>
      </w:r>
    </w:p>
    <w:p w14:paraId="05032B5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5A30438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12.</w:t>
      </w:r>
      <w:r w:rsidRPr="001A3616">
        <w:rPr>
          <w:rFonts w:ascii="Times New Roman" w:eastAsia="Times New Roman" w:hAnsi="Times New Roman" w:cs="Times New Roman"/>
          <w:b/>
        </w:rPr>
        <w:tab/>
        <w:t>LYGIAGRETAUS IMPORTO LEIDIMO NUMERIS (-IAI)</w:t>
      </w:r>
    </w:p>
    <w:p w14:paraId="4A197A9D" w14:textId="77777777" w:rsidR="0037051D" w:rsidRDefault="0037051D" w:rsidP="00F61468">
      <w:pPr>
        <w:tabs>
          <w:tab w:val="left" w:pos="567"/>
          <w:tab w:val="left" w:pos="4140"/>
        </w:tabs>
        <w:rPr>
          <w:rFonts w:ascii="Times New Roman" w:eastAsia="Times New Roman" w:hAnsi="Times New Roman" w:cs="Times New Roman"/>
        </w:rPr>
      </w:pPr>
    </w:p>
    <w:p w14:paraId="38CCB7C9" w14:textId="11B68B75" w:rsidR="007879A8" w:rsidRPr="00DD72D8" w:rsidRDefault="007879A8" w:rsidP="00F61468">
      <w:pPr>
        <w:tabs>
          <w:tab w:val="left" w:pos="567"/>
          <w:tab w:val="left" w:pos="4140"/>
        </w:tabs>
        <w:rPr>
          <w:rFonts w:ascii="Times New Roman" w:eastAsia="Times New Roman" w:hAnsi="Times New Roman" w:cs="Times New Roman"/>
        </w:rPr>
      </w:pPr>
      <w:r w:rsidRPr="00DD72D8">
        <w:rPr>
          <w:rFonts w:ascii="Times New Roman" w:eastAsia="Times New Roman" w:hAnsi="Times New Roman" w:cs="Times New Roman"/>
        </w:rPr>
        <w:t>N30</w:t>
      </w:r>
    </w:p>
    <w:p w14:paraId="3E2D8D03" w14:textId="7E9EF66E" w:rsidR="003148B1" w:rsidRDefault="00F61468" w:rsidP="00F61468">
      <w:pPr>
        <w:tabs>
          <w:tab w:val="left" w:pos="567"/>
          <w:tab w:val="left" w:pos="4140"/>
        </w:tabs>
        <w:rPr>
          <w:rFonts w:ascii="Times New Roman" w:eastAsia="Times New Roman" w:hAnsi="Times New Roman" w:cs="Times New Roman"/>
        </w:rPr>
      </w:pPr>
      <w:r w:rsidRPr="00F75F56">
        <w:rPr>
          <w:rFonts w:ascii="Times New Roman" w:eastAsia="Times New Roman" w:hAnsi="Times New Roman" w:cs="Times New Roman"/>
        </w:rPr>
        <w:t>LT/L/19/</w:t>
      </w:r>
      <w:r w:rsidR="000A26D7">
        <w:rPr>
          <w:rFonts w:ascii="Times New Roman" w:eastAsia="Times New Roman" w:hAnsi="Times New Roman" w:cs="Times New Roman"/>
        </w:rPr>
        <w:t>1015/001</w:t>
      </w:r>
    </w:p>
    <w:p w14:paraId="5637E5F4" w14:textId="43C6EF5E" w:rsidR="007879A8" w:rsidRDefault="007879A8" w:rsidP="00F61468">
      <w:pPr>
        <w:tabs>
          <w:tab w:val="left" w:pos="567"/>
          <w:tab w:val="left" w:pos="4140"/>
        </w:tabs>
        <w:rPr>
          <w:rFonts w:ascii="Times New Roman" w:eastAsia="Times New Roman" w:hAnsi="Times New Roman" w:cs="Times New Roman"/>
        </w:rPr>
      </w:pPr>
      <w:r w:rsidRPr="00DD72D8">
        <w:rPr>
          <w:rFonts w:ascii="Times New Roman" w:eastAsia="Times New Roman" w:hAnsi="Times New Roman" w:cs="Times New Roman"/>
          <w:highlight w:val="lightGray"/>
        </w:rPr>
        <w:t>N50</w:t>
      </w:r>
    </w:p>
    <w:p w14:paraId="0E2626BE" w14:textId="4D1DA5A0" w:rsidR="0019342E" w:rsidRPr="001A3616" w:rsidRDefault="0019342E" w:rsidP="00F61468">
      <w:pPr>
        <w:tabs>
          <w:tab w:val="left" w:pos="567"/>
          <w:tab w:val="left" w:pos="4140"/>
        </w:tabs>
        <w:rPr>
          <w:rFonts w:ascii="Times New Roman" w:eastAsia="Times New Roman" w:hAnsi="Times New Roman" w:cs="Times New Roman"/>
        </w:rPr>
      </w:pPr>
      <w:r w:rsidRPr="00DD72D8">
        <w:rPr>
          <w:rFonts w:ascii="Times New Roman" w:eastAsia="Times New Roman" w:hAnsi="Times New Roman" w:cs="Times New Roman"/>
          <w:highlight w:val="lightGray"/>
        </w:rPr>
        <w:t>LT/L/19/1015</w:t>
      </w:r>
      <w:r w:rsidRPr="00DD72D8">
        <w:rPr>
          <w:rFonts w:ascii="Times New Roman" w:eastAsia="Times New Roman" w:hAnsi="Times New Roman" w:cs="Times New Roman"/>
          <w:highlight w:val="lightGray"/>
        </w:rPr>
        <w:t>/</w:t>
      </w:r>
      <w:r w:rsidR="00DD72D8" w:rsidRPr="00DD72D8">
        <w:rPr>
          <w:rFonts w:ascii="Times New Roman" w:eastAsia="Times New Roman" w:hAnsi="Times New Roman" w:cs="Times New Roman"/>
          <w:highlight w:val="lightGray"/>
        </w:rPr>
        <w:t>002</w:t>
      </w:r>
    </w:p>
    <w:p w14:paraId="0BEDC6D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BF31A9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84F50C4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13.</w:t>
      </w:r>
      <w:r w:rsidRPr="001A3616">
        <w:rPr>
          <w:rFonts w:ascii="Times New Roman" w:eastAsia="Times New Roman" w:hAnsi="Times New Roman" w:cs="Times New Roman"/>
          <w:b/>
        </w:rPr>
        <w:tab/>
        <w:t>SERIJOS NUMERIS</w:t>
      </w:r>
    </w:p>
    <w:p w14:paraId="5D55B46C" w14:textId="77777777" w:rsidR="003148B1" w:rsidRDefault="003148B1" w:rsidP="003148B1">
      <w:pPr>
        <w:rPr>
          <w:rFonts w:ascii="Times New Roman" w:eastAsia="Times New Roman" w:hAnsi="Times New Roman" w:cs="Times New Roman"/>
        </w:rPr>
      </w:pPr>
    </w:p>
    <w:p w14:paraId="76C0083C" w14:textId="38A36F3C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3148B1">
        <w:rPr>
          <w:rFonts w:ascii="Times New Roman" w:eastAsia="Times New Roman" w:hAnsi="Times New Roman" w:cs="Times New Roman"/>
        </w:rPr>
        <w:t>Serija</w:t>
      </w:r>
      <w:r w:rsidRPr="003148B1">
        <w:rPr>
          <w:rFonts w:ascii="Times New Roman" w:eastAsia="Times New Roman" w:hAnsi="Times New Roman" w:cs="Times New Roman"/>
          <w:highlight w:val="lightGray"/>
        </w:rPr>
        <w:t>/</w:t>
      </w:r>
      <w:proofErr w:type="spellStart"/>
      <w:r w:rsidRPr="003148B1">
        <w:rPr>
          <w:rFonts w:ascii="Times New Roman" w:eastAsia="Times New Roman" w:hAnsi="Times New Roman" w:cs="Times New Roman"/>
          <w:highlight w:val="lightGray"/>
        </w:rPr>
        <w:t>Lot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4008D4F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DDFDD08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002F3DB3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14.</w:t>
      </w:r>
      <w:r w:rsidRPr="001A3616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2F5E9B93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5B831BF0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Receptinis vaistas.</w:t>
      </w:r>
    </w:p>
    <w:p w14:paraId="4FD39DA1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0453025B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7F8E20DD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15.</w:t>
      </w:r>
      <w:r w:rsidRPr="001A3616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0A8FCD40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49C1D99B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2CC5E27B" w14:textId="77777777" w:rsidR="003148B1" w:rsidRPr="001A3616" w:rsidRDefault="003148B1" w:rsidP="00314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16.</w:t>
      </w:r>
      <w:r w:rsidRPr="001A3616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3E8E53FD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</w:p>
    <w:p w14:paraId="7538D970" w14:textId="723EE32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</w:p>
    <w:p w14:paraId="20FA974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88B10F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A165262" w14:textId="77777777" w:rsidR="003148B1" w:rsidRPr="001A3616" w:rsidRDefault="003148B1" w:rsidP="003148B1">
      <w:pPr>
        <w:keepNext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1A3616">
        <w:rPr>
          <w:rFonts w:ascii="Times New Roman" w:eastAsia="Times New Roman" w:hAnsi="Times New Roman" w:cs="Times New Roman"/>
          <w:b/>
          <w:lang w:eastAsia="lt-LT" w:bidi="lt-LT"/>
        </w:rPr>
        <w:t>UNIKALUS IDENTIFIKATORIUS – 2D BRŪKŠNINIS KODAS</w:t>
      </w:r>
    </w:p>
    <w:p w14:paraId="65634919" w14:textId="77777777" w:rsidR="003148B1" w:rsidRPr="001A3616" w:rsidRDefault="003148B1" w:rsidP="003148B1">
      <w:pPr>
        <w:rPr>
          <w:rFonts w:ascii="Times New Roman" w:eastAsia="Times New Roman" w:hAnsi="Times New Roman" w:cs="Times New Roman"/>
          <w:lang w:eastAsia="lt-LT" w:bidi="lt-LT"/>
        </w:rPr>
      </w:pPr>
    </w:p>
    <w:p w14:paraId="2CF83992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1A3616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49C568AF" w14:textId="77777777" w:rsidR="003148B1" w:rsidRPr="001A3616" w:rsidRDefault="003148B1" w:rsidP="003148B1">
      <w:pPr>
        <w:rPr>
          <w:rFonts w:ascii="Times New Roman" w:eastAsia="Times New Roman" w:hAnsi="Times New Roman" w:cs="Times New Roman"/>
          <w:lang w:eastAsia="lt-LT" w:bidi="lt-LT"/>
        </w:rPr>
      </w:pPr>
    </w:p>
    <w:p w14:paraId="354DE8D4" w14:textId="77777777" w:rsidR="003148B1" w:rsidRPr="001A3616" w:rsidRDefault="003148B1" w:rsidP="003148B1">
      <w:pPr>
        <w:rPr>
          <w:rFonts w:ascii="Times New Roman" w:eastAsia="Times New Roman" w:hAnsi="Times New Roman" w:cs="Times New Roman"/>
          <w:lang w:eastAsia="lt-LT" w:bidi="lt-LT"/>
        </w:rPr>
      </w:pPr>
    </w:p>
    <w:p w14:paraId="08E9CC09" w14:textId="77777777" w:rsidR="003148B1" w:rsidRPr="001A3616" w:rsidRDefault="003148B1" w:rsidP="003148B1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1A3616">
        <w:rPr>
          <w:rFonts w:ascii="Times New Roman" w:eastAsia="Times New Roman" w:hAnsi="Times New Roman" w:cs="Times New Roman"/>
          <w:b/>
          <w:lang w:eastAsia="lt-LT" w:bidi="lt-LT"/>
        </w:rPr>
        <w:t>UNIKALUS IDENTIFIKATORIUS – ŽMONĖMS SUPRANTAMI DUOMENYS</w:t>
      </w:r>
    </w:p>
    <w:p w14:paraId="0C451F88" w14:textId="77777777" w:rsidR="003148B1" w:rsidRPr="001A3616" w:rsidRDefault="003148B1" w:rsidP="003148B1">
      <w:pPr>
        <w:rPr>
          <w:rFonts w:ascii="Times New Roman" w:eastAsia="Times New Roman" w:hAnsi="Times New Roman" w:cs="Times New Roman"/>
          <w:lang w:eastAsia="lt-LT" w:bidi="lt-LT"/>
        </w:rPr>
      </w:pPr>
    </w:p>
    <w:p w14:paraId="52D768F7" w14:textId="4109E441" w:rsidR="003148B1" w:rsidRPr="001A3616" w:rsidRDefault="003148B1" w:rsidP="003148B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color w:val="000000"/>
          <w:lang w:eastAsia="lt-LT" w:bidi="lt-LT"/>
        </w:rPr>
      </w:pPr>
      <w:r w:rsidRPr="001A3616">
        <w:rPr>
          <w:rFonts w:ascii="Times New Roman" w:eastAsia="Times New Roman" w:hAnsi="Times New Roman" w:cs="Times New Roman"/>
          <w:lang w:eastAsia="lt-LT" w:bidi="lt-LT"/>
        </w:rPr>
        <w:t>PC:</w:t>
      </w:r>
    </w:p>
    <w:p w14:paraId="2CE2AD4A" w14:textId="338656C6" w:rsidR="003148B1" w:rsidRPr="001A3616" w:rsidRDefault="003148B1" w:rsidP="003148B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color w:val="000000"/>
          <w:lang w:eastAsia="lt-LT" w:bidi="lt-LT"/>
        </w:rPr>
      </w:pPr>
      <w:r w:rsidRPr="001A3616">
        <w:rPr>
          <w:rFonts w:ascii="Times New Roman" w:eastAsia="Times New Roman" w:hAnsi="Times New Roman" w:cs="Times New Roman"/>
          <w:color w:val="000000"/>
          <w:lang w:eastAsia="lt-LT" w:bidi="lt-LT"/>
        </w:rPr>
        <w:t>SN:</w:t>
      </w:r>
    </w:p>
    <w:p w14:paraId="0F1EB665" w14:textId="43BBB682" w:rsidR="003148B1" w:rsidRPr="001A3616" w:rsidRDefault="003148B1" w:rsidP="003148B1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color w:val="000000"/>
          <w:lang w:eastAsia="lt-LT" w:bidi="lt-LT"/>
        </w:rPr>
      </w:pPr>
      <w:r w:rsidRPr="001A3616">
        <w:rPr>
          <w:rFonts w:ascii="Times New Roman" w:eastAsia="Times New Roman" w:hAnsi="Times New Roman" w:cs="Times New Roman"/>
          <w:color w:val="000000"/>
          <w:highlight w:val="lightGray"/>
          <w:lang w:eastAsia="lt-LT" w:bidi="lt-LT"/>
        </w:rPr>
        <w:t>NN:</w:t>
      </w:r>
      <w:r w:rsidRPr="001A3616">
        <w:rPr>
          <w:rFonts w:ascii="Times New Roman" w:eastAsia="Times New Roman" w:hAnsi="Times New Roman" w:cs="Times New Roman"/>
          <w:color w:val="000000"/>
          <w:lang w:eastAsia="lt-LT" w:bidi="lt-LT"/>
        </w:rPr>
        <w:t xml:space="preserve"> </w:t>
      </w:r>
    </w:p>
    <w:p w14:paraId="2847F13F" w14:textId="2E242D0F" w:rsidR="003148B1" w:rsidRPr="001A3616" w:rsidRDefault="00546750" w:rsidP="003148B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---------------------------------------------------------------------------------------------------------------------------</w:t>
      </w:r>
    </w:p>
    <w:p w14:paraId="6AFECC56" w14:textId="1C6FDBED" w:rsidR="003148B1" w:rsidRPr="00C143F0" w:rsidRDefault="003148B1" w:rsidP="0014115E">
      <w:pPr>
        <w:pStyle w:val="Default"/>
        <w:rPr>
          <w:sz w:val="22"/>
          <w:szCs w:val="22"/>
        </w:rPr>
      </w:pPr>
      <w:r w:rsidRPr="003148B1">
        <w:rPr>
          <w:rFonts w:eastAsia="Times New Roman"/>
          <w:bCs/>
          <w:sz w:val="22"/>
          <w:szCs w:val="22"/>
        </w:rPr>
        <w:t>Gamintojas:</w:t>
      </w:r>
      <w:r w:rsidRPr="001A3616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1A3616">
        <w:rPr>
          <w:sz w:val="22"/>
          <w:szCs w:val="22"/>
        </w:rPr>
        <w:t>Accord</w:t>
      </w:r>
      <w:proofErr w:type="spellEnd"/>
      <w:r w:rsidRPr="001A3616">
        <w:rPr>
          <w:sz w:val="22"/>
          <w:szCs w:val="22"/>
        </w:rPr>
        <w:t xml:space="preserve"> </w:t>
      </w:r>
      <w:proofErr w:type="spellStart"/>
      <w:r w:rsidRPr="001A3616">
        <w:rPr>
          <w:sz w:val="22"/>
          <w:szCs w:val="22"/>
        </w:rPr>
        <w:t>Healthcare</w:t>
      </w:r>
      <w:proofErr w:type="spellEnd"/>
      <w:r w:rsidRPr="001A3616">
        <w:rPr>
          <w:sz w:val="22"/>
          <w:szCs w:val="22"/>
        </w:rPr>
        <w:t xml:space="preserve"> </w:t>
      </w:r>
      <w:proofErr w:type="spellStart"/>
      <w:r w:rsidRPr="001A3616">
        <w:rPr>
          <w:sz w:val="22"/>
          <w:szCs w:val="22"/>
        </w:rPr>
        <w:t>Limited</w:t>
      </w:r>
      <w:proofErr w:type="spellEnd"/>
      <w:r w:rsidRPr="001A3616">
        <w:rPr>
          <w:sz w:val="22"/>
          <w:szCs w:val="22"/>
        </w:rPr>
        <w:t xml:space="preserve">, </w:t>
      </w:r>
      <w:r w:rsidRPr="003148B1">
        <w:rPr>
          <w:sz w:val="22"/>
          <w:szCs w:val="22"/>
        </w:rPr>
        <w:t xml:space="preserve">Sage </w:t>
      </w:r>
      <w:proofErr w:type="spellStart"/>
      <w:r w:rsidRPr="003148B1">
        <w:rPr>
          <w:sz w:val="22"/>
          <w:szCs w:val="22"/>
        </w:rPr>
        <w:t>House</w:t>
      </w:r>
      <w:proofErr w:type="spellEnd"/>
      <w:r w:rsidRPr="003148B1">
        <w:rPr>
          <w:sz w:val="22"/>
          <w:szCs w:val="22"/>
        </w:rPr>
        <w:t xml:space="preserve">, 319 </w:t>
      </w:r>
      <w:proofErr w:type="spellStart"/>
      <w:r w:rsidRPr="003148B1">
        <w:rPr>
          <w:sz w:val="22"/>
          <w:szCs w:val="22"/>
        </w:rPr>
        <w:t>Pinner</w:t>
      </w:r>
      <w:proofErr w:type="spellEnd"/>
      <w:r w:rsidRPr="003148B1">
        <w:rPr>
          <w:sz w:val="22"/>
          <w:szCs w:val="22"/>
        </w:rPr>
        <w:t xml:space="preserve"> </w:t>
      </w:r>
      <w:proofErr w:type="spellStart"/>
      <w:r w:rsidRPr="003148B1">
        <w:rPr>
          <w:sz w:val="22"/>
          <w:szCs w:val="22"/>
        </w:rPr>
        <w:t>Road</w:t>
      </w:r>
      <w:proofErr w:type="spellEnd"/>
      <w:r w:rsidRPr="003148B1">
        <w:rPr>
          <w:sz w:val="22"/>
          <w:szCs w:val="22"/>
        </w:rPr>
        <w:t xml:space="preserve">, </w:t>
      </w:r>
      <w:proofErr w:type="spellStart"/>
      <w:r w:rsidRPr="003148B1">
        <w:rPr>
          <w:sz w:val="22"/>
          <w:szCs w:val="22"/>
        </w:rPr>
        <w:t>North</w:t>
      </w:r>
      <w:proofErr w:type="spellEnd"/>
      <w:r w:rsidRPr="003148B1">
        <w:rPr>
          <w:sz w:val="22"/>
          <w:szCs w:val="22"/>
        </w:rPr>
        <w:t xml:space="preserve"> </w:t>
      </w:r>
      <w:proofErr w:type="spellStart"/>
      <w:r w:rsidRPr="003148B1">
        <w:rPr>
          <w:sz w:val="22"/>
          <w:szCs w:val="22"/>
        </w:rPr>
        <w:t>Harrow</w:t>
      </w:r>
      <w:proofErr w:type="spellEnd"/>
      <w:r w:rsidRPr="003148B1">
        <w:rPr>
          <w:sz w:val="22"/>
          <w:szCs w:val="22"/>
        </w:rPr>
        <w:t xml:space="preserve">, </w:t>
      </w:r>
      <w:proofErr w:type="spellStart"/>
      <w:r w:rsidRPr="003148B1">
        <w:rPr>
          <w:sz w:val="22"/>
          <w:szCs w:val="22"/>
        </w:rPr>
        <w:t>Middlesex</w:t>
      </w:r>
      <w:proofErr w:type="spellEnd"/>
      <w:r w:rsidRPr="003148B1">
        <w:rPr>
          <w:sz w:val="22"/>
          <w:szCs w:val="22"/>
        </w:rPr>
        <w:t>, HA1 4HF,</w:t>
      </w:r>
      <w:r w:rsidRPr="001A3616">
        <w:rPr>
          <w:sz w:val="22"/>
          <w:szCs w:val="22"/>
        </w:rPr>
        <w:t xml:space="preserve"> Jungtinė Karalystė</w:t>
      </w:r>
      <w:r w:rsidR="0014115E">
        <w:rPr>
          <w:sz w:val="22"/>
          <w:szCs w:val="22"/>
        </w:rPr>
        <w:t xml:space="preserve">, </w:t>
      </w:r>
      <w:r w:rsidR="0014115E" w:rsidRPr="0014115E">
        <w:rPr>
          <w:sz w:val="22"/>
          <w:szCs w:val="22"/>
        </w:rPr>
        <w:t>arba</w:t>
      </w:r>
      <w:r w:rsid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Accord</w:t>
      </w:r>
      <w:proofErr w:type="spellEnd"/>
      <w:r w:rsidR="0014115E" w:rsidRP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Healthcare</w:t>
      </w:r>
      <w:proofErr w:type="spellEnd"/>
      <w:r w:rsidR="0014115E" w:rsidRP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Polska</w:t>
      </w:r>
      <w:proofErr w:type="spellEnd"/>
      <w:r w:rsidR="0014115E" w:rsidRP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Sp.z</w:t>
      </w:r>
      <w:proofErr w:type="spellEnd"/>
      <w:r w:rsidR="0014115E" w:rsidRP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o.o</w:t>
      </w:r>
      <w:proofErr w:type="spellEnd"/>
      <w:r w:rsidR="0014115E" w:rsidRPr="0014115E">
        <w:rPr>
          <w:sz w:val="22"/>
          <w:szCs w:val="22"/>
        </w:rPr>
        <w:t>.,</w:t>
      </w:r>
      <w:r w:rsid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ul</w:t>
      </w:r>
      <w:proofErr w:type="spellEnd"/>
      <w:r w:rsidR="0014115E" w:rsidRPr="0014115E">
        <w:rPr>
          <w:sz w:val="22"/>
          <w:szCs w:val="22"/>
        </w:rPr>
        <w:t xml:space="preserve">. </w:t>
      </w:r>
      <w:proofErr w:type="spellStart"/>
      <w:r w:rsidR="0014115E" w:rsidRPr="0014115E">
        <w:rPr>
          <w:sz w:val="22"/>
          <w:szCs w:val="22"/>
        </w:rPr>
        <w:t>Lutomierska</w:t>
      </w:r>
      <w:proofErr w:type="spellEnd"/>
      <w:r w:rsidR="0014115E" w:rsidRPr="0014115E">
        <w:rPr>
          <w:sz w:val="22"/>
          <w:szCs w:val="22"/>
        </w:rPr>
        <w:t xml:space="preserve"> 50,</w:t>
      </w:r>
      <w:r w:rsidR="0014115E">
        <w:rPr>
          <w:sz w:val="22"/>
          <w:szCs w:val="22"/>
        </w:rPr>
        <w:t xml:space="preserve"> </w:t>
      </w:r>
      <w:r w:rsidR="0014115E" w:rsidRPr="0014115E">
        <w:rPr>
          <w:sz w:val="22"/>
          <w:szCs w:val="22"/>
        </w:rPr>
        <w:t>95-200</w:t>
      </w:r>
      <w:r w:rsid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Pabianice</w:t>
      </w:r>
      <w:proofErr w:type="spellEnd"/>
      <w:r w:rsidR="0014115E">
        <w:rPr>
          <w:sz w:val="22"/>
          <w:szCs w:val="22"/>
        </w:rPr>
        <w:t xml:space="preserve">, </w:t>
      </w:r>
      <w:r w:rsidR="0014115E" w:rsidRPr="0014115E">
        <w:rPr>
          <w:sz w:val="22"/>
          <w:szCs w:val="22"/>
        </w:rPr>
        <w:t>Lenkija</w:t>
      </w:r>
      <w:r w:rsidR="0014115E">
        <w:rPr>
          <w:sz w:val="22"/>
          <w:szCs w:val="22"/>
        </w:rPr>
        <w:t xml:space="preserve"> </w:t>
      </w:r>
      <w:r w:rsidR="0014115E" w:rsidRPr="0014115E">
        <w:rPr>
          <w:sz w:val="22"/>
          <w:szCs w:val="22"/>
        </w:rPr>
        <w:t>arba</w:t>
      </w:r>
      <w:r w:rsid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Accord</w:t>
      </w:r>
      <w:proofErr w:type="spellEnd"/>
      <w:r w:rsidR="0014115E" w:rsidRP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Healthcare</w:t>
      </w:r>
      <w:proofErr w:type="spellEnd"/>
      <w:r w:rsidR="0014115E" w:rsidRPr="0014115E">
        <w:rPr>
          <w:sz w:val="22"/>
          <w:szCs w:val="22"/>
        </w:rPr>
        <w:t xml:space="preserve"> B.V.,</w:t>
      </w:r>
      <w:r w:rsidR="0014115E">
        <w:rPr>
          <w:sz w:val="22"/>
          <w:szCs w:val="22"/>
        </w:rPr>
        <w:t xml:space="preserve"> </w:t>
      </w:r>
      <w:proofErr w:type="spellStart"/>
      <w:r w:rsidR="0014115E" w:rsidRPr="0014115E">
        <w:rPr>
          <w:sz w:val="22"/>
          <w:szCs w:val="22"/>
        </w:rPr>
        <w:t>Winthontlaan</w:t>
      </w:r>
      <w:proofErr w:type="spellEnd"/>
      <w:r w:rsidR="0014115E" w:rsidRPr="0014115E">
        <w:rPr>
          <w:sz w:val="22"/>
          <w:szCs w:val="22"/>
        </w:rPr>
        <w:t xml:space="preserve"> 200,</w:t>
      </w:r>
      <w:r w:rsidR="0014115E">
        <w:rPr>
          <w:sz w:val="22"/>
          <w:szCs w:val="22"/>
        </w:rPr>
        <w:t xml:space="preserve"> </w:t>
      </w:r>
      <w:r w:rsidR="0014115E" w:rsidRPr="0014115E">
        <w:rPr>
          <w:sz w:val="22"/>
          <w:szCs w:val="22"/>
        </w:rPr>
        <w:t xml:space="preserve">3526 KV </w:t>
      </w:r>
      <w:proofErr w:type="spellStart"/>
      <w:r w:rsidR="0014115E" w:rsidRPr="0014115E">
        <w:rPr>
          <w:sz w:val="22"/>
          <w:szCs w:val="22"/>
        </w:rPr>
        <w:t>Utrecht</w:t>
      </w:r>
      <w:proofErr w:type="spellEnd"/>
      <w:r w:rsidR="0014115E" w:rsidRPr="0014115E">
        <w:rPr>
          <w:sz w:val="22"/>
          <w:szCs w:val="22"/>
        </w:rPr>
        <w:t>,</w:t>
      </w:r>
      <w:r w:rsidR="0014115E">
        <w:rPr>
          <w:sz w:val="22"/>
          <w:szCs w:val="22"/>
        </w:rPr>
        <w:t xml:space="preserve"> </w:t>
      </w:r>
      <w:r w:rsidR="0014115E" w:rsidRPr="0014115E">
        <w:rPr>
          <w:sz w:val="22"/>
          <w:szCs w:val="22"/>
        </w:rPr>
        <w:t>Nyderlandai</w:t>
      </w:r>
    </w:p>
    <w:p w14:paraId="4BF1DFE6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color w:val="000000"/>
        </w:rPr>
      </w:pPr>
    </w:p>
    <w:p w14:paraId="5F711B8A" w14:textId="4FA84F1C" w:rsidR="00546750" w:rsidRPr="00C143F0" w:rsidRDefault="00546750" w:rsidP="00546750">
      <w:pPr>
        <w:rPr>
          <w:rFonts w:ascii="Times New Roman" w:hAnsi="Times New Roman" w:cs="Times New Roman"/>
          <w:highlight w:val="lightGray"/>
        </w:rPr>
      </w:pPr>
      <w:r w:rsidRPr="00546750">
        <w:rPr>
          <w:rFonts w:ascii="Times New Roman" w:hAnsi="Times New Roman" w:cs="Times New Roman"/>
        </w:rPr>
        <w:t xml:space="preserve">Perpakavo </w:t>
      </w:r>
      <w:r w:rsidRPr="00101967">
        <w:rPr>
          <w:rFonts w:ascii="Times New Roman" w:hAnsi="Times New Roman" w:cs="Times New Roman"/>
          <w:highlight w:val="lightGray"/>
        </w:rPr>
        <w:t xml:space="preserve">UAB </w:t>
      </w:r>
      <w:r w:rsidRPr="00C143F0">
        <w:rPr>
          <w:rFonts w:ascii="Times New Roman" w:hAnsi="Times New Roman" w:cs="Times New Roman"/>
          <w:highlight w:val="lightGray"/>
        </w:rPr>
        <w:t>„</w:t>
      </w:r>
      <w:proofErr w:type="spellStart"/>
      <w:r w:rsidRPr="00C143F0">
        <w:rPr>
          <w:rFonts w:ascii="Times New Roman" w:hAnsi="Times New Roman" w:cs="Times New Roman"/>
          <w:highlight w:val="lightGray"/>
        </w:rPr>
        <w:t>Norfachema</w:t>
      </w:r>
      <w:proofErr w:type="spellEnd"/>
      <w:r w:rsidRPr="00C143F0">
        <w:rPr>
          <w:rFonts w:ascii="Times New Roman" w:hAnsi="Times New Roman" w:cs="Times New Roman"/>
          <w:highlight w:val="lightGray"/>
        </w:rPr>
        <w:t>“</w:t>
      </w:r>
    </w:p>
    <w:p w14:paraId="113A6B5B" w14:textId="77777777" w:rsidR="00546750" w:rsidRPr="00C143F0" w:rsidRDefault="00546750" w:rsidP="00546750">
      <w:pPr>
        <w:rPr>
          <w:rFonts w:ascii="Times New Roman" w:hAnsi="Times New Roman" w:cs="Times New Roman"/>
          <w:highlight w:val="lightGray"/>
        </w:rPr>
      </w:pPr>
      <w:r w:rsidRPr="00C143F0">
        <w:rPr>
          <w:rFonts w:ascii="Times New Roman" w:hAnsi="Times New Roman" w:cs="Times New Roman"/>
          <w:highlight w:val="lightGray"/>
        </w:rPr>
        <w:t>Perpakavo UAB „ENTAFARMA“</w:t>
      </w:r>
    </w:p>
    <w:p w14:paraId="075135CD" w14:textId="2965828F" w:rsidR="007A53B8" w:rsidRPr="00F75F56" w:rsidRDefault="00546750" w:rsidP="00546750">
      <w:pPr>
        <w:rPr>
          <w:rFonts w:ascii="Times New Roman" w:hAnsi="Times New Roman" w:cs="Times New Roman"/>
        </w:rPr>
      </w:pPr>
      <w:r w:rsidRPr="00C143F0">
        <w:rPr>
          <w:rFonts w:ascii="Times New Roman" w:hAnsi="Times New Roman" w:cs="Times New Roman"/>
          <w:highlight w:val="lightGray"/>
        </w:rPr>
        <w:t xml:space="preserve">Perpakavo CEFEA Sp. z </w:t>
      </w:r>
      <w:proofErr w:type="spellStart"/>
      <w:r w:rsidRPr="00C143F0">
        <w:rPr>
          <w:rFonts w:ascii="Times New Roman" w:hAnsi="Times New Roman" w:cs="Times New Roman"/>
          <w:highlight w:val="lightGray"/>
        </w:rPr>
        <w:t>o.o</w:t>
      </w:r>
      <w:proofErr w:type="spellEnd"/>
      <w:r w:rsidRPr="00C143F0">
        <w:rPr>
          <w:rFonts w:ascii="Times New Roman" w:hAnsi="Times New Roman" w:cs="Times New Roman"/>
          <w:highlight w:val="lightGray"/>
        </w:rPr>
        <w:t>. Sp. K.</w:t>
      </w:r>
    </w:p>
    <w:p w14:paraId="16B4E328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color w:val="000000"/>
        </w:rPr>
      </w:pPr>
    </w:p>
    <w:p w14:paraId="347B373F" w14:textId="77777777" w:rsidR="003148B1" w:rsidRPr="003148B1" w:rsidRDefault="003148B1" w:rsidP="003148B1">
      <w:pPr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3148B1">
        <w:rPr>
          <w:rFonts w:ascii="Times New Roman" w:eastAsia="Times New Roman" w:hAnsi="Times New Roman" w:cs="Times New Roman"/>
          <w:bCs/>
          <w:color w:val="000000"/>
          <w:highlight w:val="lightGray"/>
        </w:rPr>
        <w:t>Perpak</w:t>
      </w:r>
      <w:proofErr w:type="spellEnd"/>
      <w:r w:rsidRPr="003148B1">
        <w:rPr>
          <w:rFonts w:ascii="Times New Roman" w:eastAsia="Times New Roman" w:hAnsi="Times New Roman" w:cs="Times New Roman"/>
          <w:bCs/>
          <w:color w:val="000000"/>
          <w:highlight w:val="lightGray"/>
        </w:rPr>
        <w:t>. serija</w:t>
      </w:r>
    </w:p>
    <w:p w14:paraId="76032AD3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color w:val="000000"/>
        </w:rPr>
      </w:pPr>
    </w:p>
    <w:p w14:paraId="728ED0AB" w14:textId="2C7B6305" w:rsidR="003148B1" w:rsidRPr="00C143F0" w:rsidRDefault="003148B1">
      <w:pPr>
        <w:tabs>
          <w:tab w:val="left" w:pos="567"/>
        </w:tabs>
        <w:ind w:hanging="567"/>
        <w:jc w:val="both"/>
        <w:outlineLvl w:val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</w:t>
      </w:r>
      <w:r w:rsidRPr="001A3616">
        <w:rPr>
          <w:rFonts w:ascii="Times New Roman" w:eastAsia="Times New Roman" w:hAnsi="Times New Roman" w:cs="Times New Roman"/>
          <w:i/>
        </w:rPr>
        <w:t>Lyg</w:t>
      </w:r>
      <w:r w:rsidR="007A53B8">
        <w:rPr>
          <w:rFonts w:ascii="Times New Roman" w:eastAsia="Times New Roman" w:hAnsi="Times New Roman" w:cs="Times New Roman"/>
          <w:i/>
        </w:rPr>
        <w:t>iagrečiai</w:t>
      </w:r>
      <w:r w:rsidRPr="001A3616">
        <w:rPr>
          <w:rFonts w:ascii="Times New Roman" w:eastAsia="Times New Roman" w:hAnsi="Times New Roman" w:cs="Times New Roman"/>
          <w:i/>
        </w:rPr>
        <w:t xml:space="preserve"> imp</w:t>
      </w:r>
      <w:r w:rsidR="007A53B8">
        <w:rPr>
          <w:rFonts w:ascii="Times New Roman" w:eastAsia="Times New Roman" w:hAnsi="Times New Roman" w:cs="Times New Roman"/>
          <w:i/>
        </w:rPr>
        <w:t xml:space="preserve">ortuojamas </w:t>
      </w:r>
      <w:r w:rsidRPr="001A3616">
        <w:rPr>
          <w:rFonts w:ascii="Times New Roman" w:eastAsia="Times New Roman" w:hAnsi="Times New Roman" w:cs="Times New Roman"/>
          <w:i/>
        </w:rPr>
        <w:t>vaistas nuo referencinio</w:t>
      </w:r>
      <w:r w:rsidR="007A53B8">
        <w:rPr>
          <w:rFonts w:ascii="Times New Roman" w:eastAsia="Times New Roman" w:hAnsi="Times New Roman" w:cs="Times New Roman"/>
          <w:i/>
        </w:rPr>
        <w:t xml:space="preserve"> skiriasi</w:t>
      </w:r>
      <w:r>
        <w:rPr>
          <w:rFonts w:ascii="Times New Roman" w:eastAsia="Times New Roman" w:hAnsi="Times New Roman" w:cs="Times New Roman"/>
          <w:i/>
        </w:rPr>
        <w:t>:</w:t>
      </w:r>
      <w:r w:rsidRPr="001A3616">
        <w:rPr>
          <w:rFonts w:ascii="Times New Roman" w:eastAsia="Times New Roman" w:hAnsi="Times New Roman" w:cs="Times New Roman"/>
          <w:i/>
        </w:rPr>
        <w:t xml:space="preserve"> pagalbinėmis medžiagomis </w:t>
      </w:r>
      <w:r>
        <w:rPr>
          <w:rFonts w:ascii="Times New Roman" w:eastAsia="Times New Roman" w:hAnsi="Times New Roman" w:cs="Times New Roman"/>
          <w:i/>
        </w:rPr>
        <w:t>(</w:t>
      </w:r>
      <w:r w:rsidR="00101967">
        <w:rPr>
          <w:rFonts w:ascii="Times New Roman" w:eastAsia="Times New Roman" w:hAnsi="Times New Roman" w:cs="Times New Roman"/>
          <w:i/>
        </w:rPr>
        <w:t>lygiagrečiai importuojamo</w:t>
      </w:r>
      <w:r w:rsidRPr="001A3616">
        <w:rPr>
          <w:rFonts w:ascii="Times New Roman" w:eastAsia="Times New Roman" w:hAnsi="Times New Roman" w:cs="Times New Roman"/>
          <w:i/>
        </w:rPr>
        <w:t xml:space="preserve"> </w:t>
      </w:r>
      <w:r w:rsidR="003F1169">
        <w:rPr>
          <w:rFonts w:ascii="Times New Roman" w:eastAsia="Times New Roman" w:hAnsi="Times New Roman" w:cs="Times New Roman"/>
          <w:i/>
        </w:rPr>
        <w:t xml:space="preserve">vaisto </w:t>
      </w:r>
      <w:r w:rsidRPr="001A3616">
        <w:rPr>
          <w:rFonts w:ascii="Times New Roman" w:eastAsia="Times New Roman" w:hAnsi="Times New Roman" w:cs="Times New Roman"/>
          <w:i/>
        </w:rPr>
        <w:t xml:space="preserve">sudėtyje papildomai yra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mikrokristalinės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celiuliozės (E460),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acetilintų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monogliceridų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ir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digliceridų</w:t>
      </w:r>
      <w:proofErr w:type="spellEnd"/>
      <w:r w:rsidRPr="001A3616">
        <w:rPr>
          <w:rFonts w:ascii="Times New Roman" w:eastAsia="Times New Roman" w:hAnsi="Times New Roman" w:cs="Times New Roman"/>
          <w:i/>
        </w:rPr>
        <w:t>, ref</w:t>
      </w:r>
      <w:r w:rsidR="00101967">
        <w:rPr>
          <w:rFonts w:ascii="Times New Roman" w:eastAsia="Times New Roman" w:hAnsi="Times New Roman" w:cs="Times New Roman"/>
          <w:i/>
        </w:rPr>
        <w:t>erencinio</w:t>
      </w:r>
      <w:r w:rsidR="003F1169">
        <w:rPr>
          <w:rFonts w:ascii="Times New Roman" w:eastAsia="Times New Roman" w:hAnsi="Times New Roman" w:cs="Times New Roman"/>
          <w:i/>
        </w:rPr>
        <w:t xml:space="preserve"> vaist</w:t>
      </w:r>
      <w:r w:rsidR="007A53B8">
        <w:rPr>
          <w:rFonts w:ascii="Times New Roman" w:eastAsia="Times New Roman" w:hAnsi="Times New Roman" w:cs="Times New Roman"/>
          <w:i/>
        </w:rPr>
        <w:t xml:space="preserve">o –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polisorbato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, stearino rūgšties,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karmosino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(E122) ir raudonojo geležies oksido (E172)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 xml:space="preserve">; išvaizda </w:t>
      </w:r>
      <w:r>
        <w:rPr>
          <w:rFonts w:ascii="Times New Roman" w:eastAsia="Times New Roman" w:hAnsi="Times New Roman" w:cs="Times New Roman"/>
          <w:i/>
        </w:rPr>
        <w:t>(</w:t>
      </w:r>
      <w:r w:rsidRPr="001A3616">
        <w:rPr>
          <w:rFonts w:ascii="Times New Roman" w:eastAsia="Times New Roman" w:hAnsi="Times New Roman" w:cs="Times New Roman"/>
          <w:i/>
        </w:rPr>
        <w:t>lyg</w:t>
      </w:r>
      <w:r w:rsidR="00101967">
        <w:rPr>
          <w:rFonts w:ascii="Times New Roman" w:eastAsia="Times New Roman" w:hAnsi="Times New Roman" w:cs="Times New Roman"/>
          <w:i/>
        </w:rPr>
        <w:t xml:space="preserve">iagrečiai importuojamo </w:t>
      </w:r>
      <w:r w:rsidR="003F1169">
        <w:rPr>
          <w:rFonts w:ascii="Times New Roman" w:eastAsia="Times New Roman" w:hAnsi="Times New Roman" w:cs="Times New Roman"/>
          <w:i/>
        </w:rPr>
        <w:t>vaisto tabletės</w:t>
      </w:r>
      <w:r w:rsidRPr="001A3616">
        <w:rPr>
          <w:rFonts w:ascii="Times New Roman" w:eastAsia="Times New Roman" w:hAnsi="Times New Roman" w:cs="Times New Roman"/>
          <w:i/>
        </w:rPr>
        <w:t xml:space="preserve"> baltos arba </w:t>
      </w:r>
      <w:r w:rsidRPr="001A3616">
        <w:rPr>
          <w:rFonts w:ascii="Times New Roman" w:eastAsia="Times New Roman" w:hAnsi="Times New Roman" w:cs="Times New Roman"/>
          <w:i/>
        </w:rPr>
        <w:lastRenderedPageBreak/>
        <w:t>beveik baltos, 9 mm skersmens, vienoje pusėje yra užrašas „AL“, kitoje – vagelė, ref</w:t>
      </w:r>
      <w:r w:rsidR="00101967">
        <w:rPr>
          <w:rFonts w:ascii="Times New Roman" w:eastAsia="Times New Roman" w:hAnsi="Times New Roman" w:cs="Times New Roman"/>
          <w:i/>
        </w:rPr>
        <w:t>erencinio</w:t>
      </w:r>
      <w:r w:rsidR="003F1169">
        <w:rPr>
          <w:rFonts w:ascii="Times New Roman" w:eastAsia="Times New Roman" w:hAnsi="Times New Roman" w:cs="Times New Roman"/>
          <w:i/>
        </w:rPr>
        <w:t xml:space="preserve"> vaisto</w:t>
      </w:r>
      <w:r w:rsidRPr="001A3616">
        <w:rPr>
          <w:rFonts w:ascii="Times New Roman" w:eastAsia="Times New Roman" w:hAnsi="Times New Roman" w:cs="Times New Roman"/>
          <w:i/>
        </w:rPr>
        <w:t xml:space="preserve"> tabletės yra rausvos, vienoje pusėje įspausta raidė „C“,  kitoje pusėje vagelė </w:t>
      </w:r>
      <w:r w:rsidR="003F1169">
        <w:rPr>
          <w:rFonts w:ascii="Times New Roman" w:eastAsia="Times New Roman" w:hAnsi="Times New Roman" w:cs="Times New Roman"/>
          <w:i/>
        </w:rPr>
        <w:t>bei</w:t>
      </w:r>
      <w:r w:rsidRPr="001A3616">
        <w:rPr>
          <w:rFonts w:ascii="Times New Roman" w:eastAsia="Times New Roman" w:hAnsi="Times New Roman" w:cs="Times New Roman"/>
          <w:i/>
        </w:rPr>
        <w:t xml:space="preserve"> raidės „P“ ir „B“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>; laikymo sąlygomi</w:t>
      </w:r>
      <w:r>
        <w:rPr>
          <w:rFonts w:ascii="Times New Roman" w:eastAsia="Times New Roman" w:hAnsi="Times New Roman" w:cs="Times New Roman"/>
          <w:i/>
        </w:rPr>
        <w:t>s</w:t>
      </w:r>
      <w:r w:rsidRPr="001A3616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 w:rsidRPr="001A3616">
        <w:rPr>
          <w:rFonts w:ascii="Times New Roman" w:eastAsia="Times New Roman" w:hAnsi="Times New Roman" w:cs="Times New Roman"/>
          <w:i/>
        </w:rPr>
        <w:t>lyg</w:t>
      </w:r>
      <w:r w:rsidR="00101967">
        <w:rPr>
          <w:rFonts w:ascii="Times New Roman" w:eastAsia="Times New Roman" w:hAnsi="Times New Roman" w:cs="Times New Roman"/>
          <w:i/>
        </w:rPr>
        <w:t>iagrečiai importuojam</w:t>
      </w:r>
      <w:r w:rsidR="00B36A0C">
        <w:rPr>
          <w:rFonts w:ascii="Times New Roman" w:eastAsia="Times New Roman" w:hAnsi="Times New Roman" w:cs="Times New Roman"/>
          <w:i/>
        </w:rPr>
        <w:t>am</w:t>
      </w:r>
      <w:r w:rsidRPr="001A3616">
        <w:rPr>
          <w:rFonts w:ascii="Times New Roman" w:eastAsia="Times New Roman" w:hAnsi="Times New Roman" w:cs="Times New Roman"/>
          <w:i/>
        </w:rPr>
        <w:t xml:space="preserve"> vaistui specialių laikymo sąlygų nereikia, referenci</w:t>
      </w:r>
      <w:r w:rsidR="003F1169">
        <w:rPr>
          <w:rFonts w:ascii="Times New Roman" w:eastAsia="Times New Roman" w:hAnsi="Times New Roman" w:cs="Times New Roman"/>
          <w:i/>
        </w:rPr>
        <w:t>nį vaistą</w:t>
      </w:r>
      <w:r w:rsidRPr="001A3616">
        <w:rPr>
          <w:rFonts w:ascii="Times New Roman" w:eastAsia="Times New Roman" w:hAnsi="Times New Roman" w:cs="Times New Roman"/>
          <w:i/>
        </w:rPr>
        <w:t xml:space="preserve"> laikyti ne aukštesnėje kaip 25 ºC temperatūroje, gamintojo pakuotėje, kad vaistas būtų apsaugotas nuo drėgmės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 xml:space="preserve">; pakuotės dydžiu </w:t>
      </w:r>
      <w:r>
        <w:rPr>
          <w:rFonts w:ascii="Times New Roman" w:eastAsia="Times New Roman" w:hAnsi="Times New Roman" w:cs="Times New Roman"/>
          <w:i/>
        </w:rPr>
        <w:t>(</w:t>
      </w:r>
      <w:r w:rsidRPr="001A3616">
        <w:rPr>
          <w:rFonts w:ascii="Times New Roman" w:eastAsia="Times New Roman" w:hAnsi="Times New Roman" w:cs="Times New Roman"/>
          <w:i/>
        </w:rPr>
        <w:t>lyg</w:t>
      </w:r>
      <w:r w:rsidR="00101967">
        <w:rPr>
          <w:rFonts w:ascii="Times New Roman" w:eastAsia="Times New Roman" w:hAnsi="Times New Roman" w:cs="Times New Roman"/>
          <w:i/>
        </w:rPr>
        <w:t>iagrečiai importuojamas</w:t>
      </w:r>
      <w:r w:rsidR="007A53B8">
        <w:rPr>
          <w:rFonts w:ascii="Times New Roman" w:eastAsia="Times New Roman" w:hAnsi="Times New Roman" w:cs="Times New Roman"/>
          <w:i/>
        </w:rPr>
        <w:t xml:space="preserve"> vaistas</w:t>
      </w:r>
      <w:r w:rsidR="00404E5A">
        <w:rPr>
          <w:rFonts w:ascii="Times New Roman" w:eastAsia="Times New Roman" w:hAnsi="Times New Roman" w:cs="Times New Roman"/>
          <w:i/>
        </w:rPr>
        <w:t xml:space="preserve"> papildomai</w:t>
      </w:r>
      <w:r w:rsidR="007A53B8">
        <w:rPr>
          <w:rFonts w:ascii="Times New Roman" w:eastAsia="Times New Roman" w:hAnsi="Times New Roman" w:cs="Times New Roman"/>
          <w:i/>
        </w:rPr>
        <w:t xml:space="preserve"> tiekiamas</w:t>
      </w:r>
      <w:r w:rsidR="00694A44">
        <w:rPr>
          <w:rFonts w:ascii="Times New Roman" w:eastAsia="Times New Roman" w:hAnsi="Times New Roman" w:cs="Times New Roman"/>
          <w:i/>
        </w:rPr>
        <w:t xml:space="preserve"> </w:t>
      </w:r>
      <w:r w:rsidR="007A53B8">
        <w:rPr>
          <w:rFonts w:ascii="Times New Roman" w:eastAsia="Times New Roman" w:hAnsi="Times New Roman" w:cs="Times New Roman"/>
          <w:i/>
        </w:rPr>
        <w:t>pakuotėmis po</w:t>
      </w:r>
      <w:r w:rsidRPr="001A3616">
        <w:rPr>
          <w:rFonts w:ascii="Times New Roman" w:eastAsia="Times New Roman" w:hAnsi="Times New Roman" w:cs="Times New Roman"/>
          <w:i/>
        </w:rPr>
        <w:t xml:space="preserve"> 30</w:t>
      </w:r>
      <w:r w:rsidR="007A53B8">
        <w:rPr>
          <w:rFonts w:ascii="Times New Roman" w:eastAsia="Times New Roman" w:hAnsi="Times New Roman" w:cs="Times New Roman"/>
          <w:i/>
        </w:rPr>
        <w:t xml:space="preserve"> tablečių</w:t>
      </w:r>
      <w:r w:rsidRPr="001A3616">
        <w:rPr>
          <w:rFonts w:ascii="Times New Roman" w:eastAsia="Times New Roman" w:hAnsi="Times New Roman" w:cs="Times New Roman"/>
          <w:i/>
        </w:rPr>
        <w:t>, referencini</w:t>
      </w:r>
      <w:r w:rsidR="007A53B8">
        <w:rPr>
          <w:rFonts w:ascii="Times New Roman" w:eastAsia="Times New Roman" w:hAnsi="Times New Roman" w:cs="Times New Roman"/>
          <w:i/>
        </w:rPr>
        <w:t>s vaistas – po</w:t>
      </w:r>
      <w:r w:rsidRPr="001A3616">
        <w:rPr>
          <w:rFonts w:ascii="Times New Roman" w:eastAsia="Times New Roman" w:hAnsi="Times New Roman" w:cs="Times New Roman"/>
          <w:i/>
        </w:rPr>
        <w:t xml:space="preserve"> 28</w:t>
      </w:r>
      <w:r w:rsidR="007A53B8">
        <w:rPr>
          <w:rFonts w:ascii="Times New Roman" w:eastAsia="Times New Roman" w:hAnsi="Times New Roman" w:cs="Times New Roman"/>
          <w:i/>
        </w:rPr>
        <w:t xml:space="preserve"> tabletes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>.</w:t>
      </w:r>
      <w:r w:rsidRPr="001A3616">
        <w:rPr>
          <w:rFonts w:ascii="Times New Roman" w:eastAsia="Times New Roman" w:hAnsi="Times New Roman" w:cs="Times New Roman"/>
        </w:rPr>
        <w:br w:type="page"/>
      </w:r>
      <w:r w:rsidRPr="001A3616" w:rsidDel="004A3568"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6BE81F3D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3034F63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10955EA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E31E0C1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A881193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28"/>
      <w:bookmarkStart w:id="1" w:name="_Toc129243253"/>
    </w:p>
    <w:p w14:paraId="4116F67D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bookmarkEnd w:id="0"/>
    <w:bookmarkEnd w:id="1"/>
    <w:p w14:paraId="28FAFB3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F83623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E5BA28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0C77315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3ACD30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829DB5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8D059D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C147B8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8D2E63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DD7C55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9B9AAB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2D7E73A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FCEA2B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545300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A51604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EE8544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1F6B7C8" w14:textId="77777777" w:rsidR="003148B1" w:rsidRPr="001A3616" w:rsidRDefault="003148B1" w:rsidP="003148B1">
      <w:pPr>
        <w:tabs>
          <w:tab w:val="left" w:pos="567"/>
        </w:tabs>
        <w:ind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137"/>
      <w:bookmarkStart w:id="3" w:name="_Toc129243262"/>
      <w:r w:rsidRPr="001A3616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20F55B22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</w:rPr>
        <w:br w:type="page"/>
      </w:r>
      <w:r w:rsidRPr="001A3616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14:paraId="7FB5FB58" w14:textId="77777777" w:rsidR="003148B1" w:rsidRPr="001A3616" w:rsidRDefault="003148B1" w:rsidP="003148B1">
      <w:pPr>
        <w:tabs>
          <w:tab w:val="left" w:pos="5025"/>
        </w:tabs>
        <w:jc w:val="center"/>
        <w:rPr>
          <w:rFonts w:ascii="Times New Roman" w:eastAsia="Times New Roman" w:hAnsi="Times New Roman" w:cs="Times New Roman"/>
        </w:rPr>
      </w:pPr>
    </w:p>
    <w:p w14:paraId="03785090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  <w:b/>
        </w:rPr>
        <w:t xml:space="preserve"> 40 mg plėvele dengtos tabletės</w:t>
      </w:r>
    </w:p>
    <w:p w14:paraId="39B765E0" w14:textId="77777777" w:rsidR="003148B1" w:rsidRPr="001A3616" w:rsidRDefault="003148B1" w:rsidP="003148B1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hidrochloridas</w:t>
      </w:r>
    </w:p>
    <w:p w14:paraId="4BCC19B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0045FE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2E0A8AA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Atidžiai perskaitykite visą šį lapelį, prieš pradėdami vartoti vaistą.</w:t>
      </w:r>
    </w:p>
    <w:p w14:paraId="2FB369FC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-</w:t>
      </w:r>
      <w:r w:rsidRPr="001A3616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10F5B580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-</w:t>
      </w:r>
      <w:r w:rsidRPr="001A3616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14:paraId="3D40B7E2" w14:textId="77777777" w:rsidR="003148B1" w:rsidRPr="001A3616" w:rsidRDefault="003148B1" w:rsidP="003148B1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-</w:t>
      </w:r>
      <w:r w:rsidRPr="001A3616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76DB1E68" w14:textId="77777777" w:rsidR="003148B1" w:rsidRPr="001A3616" w:rsidRDefault="003148B1" w:rsidP="003148B1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-</w:t>
      </w:r>
      <w:r w:rsidRPr="001A3616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Žr. 4 skyrių.</w:t>
      </w:r>
    </w:p>
    <w:p w14:paraId="4F2A7CA8" w14:textId="77777777" w:rsidR="003148B1" w:rsidRPr="001A3616" w:rsidRDefault="003148B1" w:rsidP="003148B1">
      <w:pPr>
        <w:ind w:left="720" w:hanging="720"/>
        <w:rPr>
          <w:rFonts w:ascii="Times New Roman" w:eastAsia="Times New Roman" w:hAnsi="Times New Roman" w:cs="Times New Roman"/>
        </w:rPr>
      </w:pPr>
    </w:p>
    <w:p w14:paraId="2BFD230E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Apie ką rašoma šiame lapelyje?</w:t>
      </w:r>
    </w:p>
    <w:p w14:paraId="2936AAC0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1.</w:t>
      </w:r>
      <w:r w:rsidRPr="001A3616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ir kam jis vartojamas</w:t>
      </w:r>
    </w:p>
    <w:p w14:paraId="31415959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2.</w:t>
      </w:r>
      <w:r w:rsidRPr="001A3616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</w:t>
      </w:r>
    </w:p>
    <w:p w14:paraId="330D7DC1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3.</w:t>
      </w:r>
      <w:r w:rsidRPr="001A3616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</w:p>
    <w:p w14:paraId="279E2776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4.</w:t>
      </w:r>
      <w:r w:rsidRPr="001A3616">
        <w:rPr>
          <w:rFonts w:ascii="Times New Roman" w:eastAsia="Times New Roman" w:hAnsi="Times New Roman" w:cs="Times New Roman"/>
        </w:rPr>
        <w:tab/>
        <w:t>Galimas šalutinis poveikis</w:t>
      </w:r>
    </w:p>
    <w:p w14:paraId="795CA53E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5.</w:t>
      </w:r>
      <w:r w:rsidRPr="001A3616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</w:p>
    <w:p w14:paraId="723C3162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6.</w:t>
      </w:r>
      <w:r w:rsidRPr="001A3616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0A3F722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F0B8EF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977C403" w14:textId="77777777" w:rsidR="003148B1" w:rsidRPr="001A3616" w:rsidRDefault="003148B1" w:rsidP="003148B1">
      <w:pPr>
        <w:pStyle w:val="Sraopastraipa"/>
        <w:numPr>
          <w:ilvl w:val="0"/>
          <w:numId w:val="5"/>
        </w:numPr>
        <w:tabs>
          <w:tab w:val="left" w:pos="567"/>
        </w:tabs>
        <w:ind w:hanging="720"/>
        <w:contextualSpacing/>
        <w:rPr>
          <w:rFonts w:ascii="Times New Roman" w:eastAsia="Times New Roman" w:hAnsi="Times New Roman" w:cs="Times New Roman"/>
          <w:b/>
        </w:rPr>
      </w:pPr>
      <w:bookmarkStart w:id="4" w:name="_Toc129243139"/>
      <w:bookmarkStart w:id="5" w:name="_Toc129243264"/>
      <w:r w:rsidRPr="001A3616">
        <w:rPr>
          <w:rFonts w:ascii="Times New Roman" w:eastAsia="Times New Roman" w:hAnsi="Times New Roman" w:cs="Times New Roman"/>
          <w:b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42A788B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034EEA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t>Propranololis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priklauso vaistų, vadinamų beta blokatoriais, grupei.</w:t>
      </w:r>
    </w:p>
    <w:p w14:paraId="79B5825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3574556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vartojamas:</w:t>
      </w:r>
    </w:p>
    <w:p w14:paraId="060BD162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aukštam kraujospūdžiui mažinti;</w:t>
      </w:r>
    </w:p>
    <w:p w14:paraId="0E6C479D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krūtinės skausmo (krūtinės anginos) gydymui;</w:t>
      </w:r>
    </w:p>
    <w:p w14:paraId="6B040F8D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pakartotinio širdies priepuolio (miokardo infarkto) profilaktikai;</w:t>
      </w:r>
    </w:p>
    <w:p w14:paraId="15D572EF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nereguliariam ar pernelyg greitam širdies ritmui reguliuoti;</w:t>
      </w:r>
    </w:p>
    <w:p w14:paraId="38A70514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širdies susitraukimų padažnėjimui ir kitiems pernelyg aktyvios skydliaukės veiklos simptomams šalinti;</w:t>
      </w:r>
    </w:p>
    <w:p w14:paraId="7A7AAA54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migrenos priepuolių dažniui mažinti;</w:t>
      </w:r>
    </w:p>
    <w:p w14:paraId="4EE53F18" w14:textId="77777777" w:rsidR="003148B1" w:rsidRPr="001A3616" w:rsidRDefault="003148B1" w:rsidP="003148B1">
      <w:pPr>
        <w:numPr>
          <w:ilvl w:val="0"/>
          <w:numId w:val="4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t>tremorui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(drebuliui) šalinti.</w:t>
      </w:r>
    </w:p>
    <w:p w14:paraId="4BB248D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1A0769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3F2FBBD" w14:textId="77777777" w:rsidR="003148B1" w:rsidRPr="001A3616" w:rsidRDefault="003148B1" w:rsidP="003148B1">
      <w:pPr>
        <w:pStyle w:val="Sraopastraipa"/>
        <w:numPr>
          <w:ilvl w:val="0"/>
          <w:numId w:val="5"/>
        </w:numPr>
        <w:tabs>
          <w:tab w:val="left" w:pos="567"/>
        </w:tabs>
        <w:ind w:hanging="720"/>
        <w:contextualSpacing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</w:p>
    <w:p w14:paraId="2BB05CED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</w:p>
    <w:p w14:paraId="27E9ACB7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  <w:b/>
        </w:rPr>
        <w:t xml:space="preserve"> vartoti negalima</w:t>
      </w:r>
      <w:r w:rsidRPr="001A3616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4A93C04C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yra alergija veikliajai arba bet kuriai pagalbinei šio vaisto medžiagai (jos išvardytos 6 skyriuje);</w:t>
      </w:r>
    </w:p>
    <w:p w14:paraId="2144F8F4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jeigu yra </w:t>
      </w:r>
      <w:r w:rsidRPr="001A3616">
        <w:rPr>
          <w:rFonts w:ascii="Times New Roman" w:eastAsia="Times New Roman" w:hAnsi="Times New Roman" w:cs="Times New Roman"/>
          <w:color w:val="000000"/>
        </w:rPr>
        <w:t>sutrikęs impulso sklidimas iš prieširdžių į skilvelius (</w:t>
      </w:r>
      <w:r w:rsidRPr="001A3616">
        <w:rPr>
          <w:rFonts w:ascii="Times New Roman" w:eastAsia="Times New Roman" w:hAnsi="Times New Roman" w:cs="Times New Roman"/>
        </w:rPr>
        <w:t xml:space="preserve">antro ar trečio laipsnio </w:t>
      </w:r>
      <w:proofErr w:type="spellStart"/>
      <w:r w:rsidRPr="001A3616">
        <w:rPr>
          <w:rFonts w:ascii="Times New Roman" w:eastAsia="Times New Roman" w:hAnsi="Times New Roman" w:cs="Times New Roman"/>
        </w:rPr>
        <w:t>atrioventrikulinė</w:t>
      </w:r>
      <w:proofErr w:type="spellEnd"/>
      <w:r w:rsidRPr="001A3616">
        <w:rPr>
          <w:rFonts w:ascii="Times New Roman" w:eastAsia="Times New Roman" w:hAnsi="Times New Roman" w:cs="Times New Roman"/>
        </w:rPr>
        <w:t>) blokada;</w:t>
      </w:r>
    </w:p>
    <w:p w14:paraId="6E0F7E35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yra su širdies veikla susijęs (</w:t>
      </w:r>
      <w:proofErr w:type="spellStart"/>
      <w:r w:rsidRPr="001A3616">
        <w:rPr>
          <w:rFonts w:ascii="Times New Roman" w:eastAsia="Times New Roman" w:hAnsi="Times New Roman" w:cs="Times New Roman"/>
        </w:rPr>
        <w:t>kardiogeninis</w:t>
      </w:r>
      <w:proofErr w:type="spellEnd"/>
      <w:r w:rsidRPr="001A3616">
        <w:rPr>
          <w:rFonts w:ascii="Times New Roman" w:eastAsia="Times New Roman" w:hAnsi="Times New Roman" w:cs="Times New Roman"/>
        </w:rPr>
        <w:t>) šokas;</w:t>
      </w:r>
    </w:p>
    <w:p w14:paraId="6369A1BA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yra sunkus širdies nepakankamumas;</w:t>
      </w:r>
    </w:p>
    <w:p w14:paraId="666E3AC1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yra bronchų spazmai, bronchų astma, buvo švokštimas kvėpuojant arba lėtinė obstrukcinė plaučių liga;</w:t>
      </w:r>
    </w:p>
    <w:p w14:paraId="2DD0E451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po ilgalaikio badavimo (esant hipoglikemijai, t. y. kai sumažėjęs cukraus kiekis kraujyje);</w:t>
      </w:r>
    </w:p>
    <w:p w14:paraId="41D3C7F9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dėl sutrikusios medžiagų apykaitos padidėjęs kraujo rūgštingumas (</w:t>
      </w:r>
      <w:proofErr w:type="spellStart"/>
      <w:r w:rsidRPr="001A3616">
        <w:rPr>
          <w:rFonts w:ascii="Times New Roman" w:eastAsia="Times New Roman" w:hAnsi="Times New Roman" w:cs="Times New Roman"/>
        </w:rPr>
        <w:t>metabolinė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3616">
        <w:rPr>
          <w:rFonts w:ascii="Times New Roman" w:eastAsia="Times New Roman" w:hAnsi="Times New Roman" w:cs="Times New Roman"/>
        </w:rPr>
        <w:t>acidozė</w:t>
      </w:r>
      <w:proofErr w:type="spellEnd"/>
      <w:r w:rsidRPr="001A3616">
        <w:rPr>
          <w:rFonts w:ascii="Times New Roman" w:eastAsia="Times New Roman" w:hAnsi="Times New Roman" w:cs="Times New Roman"/>
        </w:rPr>
        <w:t>) (pvz., sergantiems cukriniu diabetu);</w:t>
      </w:r>
    </w:p>
    <w:p w14:paraId="74AB7F69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yra retas pulsas (</w:t>
      </w:r>
      <w:proofErr w:type="spellStart"/>
      <w:r w:rsidRPr="001A3616">
        <w:rPr>
          <w:rFonts w:ascii="Times New Roman" w:eastAsia="Times New Roman" w:hAnsi="Times New Roman" w:cs="Times New Roman"/>
        </w:rPr>
        <w:t>bradikardija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) </w:t>
      </w:r>
      <w:r w:rsidRPr="001A3616">
        <w:rPr>
          <w:rFonts w:ascii="Times New Roman" w:eastAsia="Times New Roman" w:hAnsi="Times New Roman" w:cs="Times New Roman"/>
          <w:color w:val="000000"/>
        </w:rPr>
        <w:t>(prieš gydymą ramybės metu &lt; 50 kartų per minutę)</w:t>
      </w:r>
      <w:r w:rsidRPr="001A3616">
        <w:rPr>
          <w:rFonts w:ascii="Times New Roman" w:eastAsia="Times New Roman" w:hAnsi="Times New Roman" w:cs="Times New Roman"/>
        </w:rPr>
        <w:t>;</w:t>
      </w:r>
    </w:p>
    <w:p w14:paraId="7243C4D2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jeigu yra sumažėjęs </w:t>
      </w:r>
      <w:proofErr w:type="spellStart"/>
      <w:r w:rsidRPr="001A3616">
        <w:rPr>
          <w:rFonts w:ascii="Times New Roman" w:eastAsia="Times New Roman" w:hAnsi="Times New Roman" w:cs="Times New Roman"/>
        </w:rPr>
        <w:t>sistolinis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kraujospūdis (</w:t>
      </w:r>
      <w:proofErr w:type="spellStart"/>
      <w:r w:rsidRPr="001A3616">
        <w:rPr>
          <w:rFonts w:ascii="Times New Roman" w:eastAsia="Times New Roman" w:hAnsi="Times New Roman" w:cs="Times New Roman"/>
        </w:rPr>
        <w:t>hipotenzija</w:t>
      </w:r>
      <w:proofErr w:type="spellEnd"/>
      <w:r w:rsidRPr="001A3616">
        <w:rPr>
          <w:rFonts w:ascii="Times New Roman" w:eastAsia="Times New Roman" w:hAnsi="Times New Roman" w:cs="Times New Roman"/>
        </w:rPr>
        <w:t>) (&lt; 90 </w:t>
      </w:r>
      <w:proofErr w:type="spellStart"/>
      <w:r w:rsidRPr="001A3616">
        <w:rPr>
          <w:rFonts w:ascii="Times New Roman" w:eastAsia="Times New Roman" w:hAnsi="Times New Roman" w:cs="Times New Roman"/>
        </w:rPr>
        <w:t>mmHg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2CE298DD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yra sunkūs periferinės arterinės kraujotakos sutrikimai;</w:t>
      </w:r>
    </w:p>
    <w:p w14:paraId="0C0F1168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jeigu yra širdies </w:t>
      </w:r>
      <w:proofErr w:type="spellStart"/>
      <w:r w:rsidRPr="001A3616">
        <w:rPr>
          <w:rFonts w:ascii="Times New Roman" w:eastAsia="Times New Roman" w:hAnsi="Times New Roman" w:cs="Times New Roman"/>
        </w:rPr>
        <w:t>sinusinio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mazgo silpnumo sindromas;</w:t>
      </w:r>
    </w:p>
    <w:p w14:paraId="391B8252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lastRenderedPageBreak/>
        <w:t xml:space="preserve">jeigu negydyta </w:t>
      </w:r>
      <w:proofErr w:type="spellStart"/>
      <w:r w:rsidRPr="001A3616">
        <w:rPr>
          <w:rFonts w:ascii="Times New Roman" w:eastAsia="Times New Roman" w:hAnsi="Times New Roman" w:cs="Times New Roman"/>
        </w:rPr>
        <w:t>feochromocitoma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(</w:t>
      </w:r>
      <w:r w:rsidRPr="001A3616">
        <w:rPr>
          <w:rFonts w:ascii="Times New Roman" w:eastAsia="Times New Roman" w:hAnsi="Times New Roman" w:cs="Times New Roman"/>
          <w:color w:val="000000"/>
        </w:rPr>
        <w:t>hormonus gaminantis antinksčių šerdinės dalies navikas</w:t>
      </w:r>
      <w:r w:rsidRPr="001A3616">
        <w:rPr>
          <w:rFonts w:ascii="Times New Roman" w:eastAsia="Times New Roman" w:hAnsi="Times New Roman" w:cs="Times New Roman"/>
        </w:rPr>
        <w:t>, sukeliantis kraujospūdžio padidėjimą);</w:t>
      </w:r>
    </w:p>
    <w:p w14:paraId="6F635ED3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</w:rPr>
        <w:t xml:space="preserve">jeigu yra </w:t>
      </w:r>
      <w:proofErr w:type="spellStart"/>
      <w:r w:rsidRPr="001A3616">
        <w:rPr>
          <w:rFonts w:ascii="Times New Roman" w:eastAsia="Times New Roman" w:hAnsi="Times New Roman" w:cs="Times New Roman"/>
        </w:rPr>
        <w:t>Prinzmetalo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A3616">
        <w:rPr>
          <w:rFonts w:ascii="Times New Roman" w:eastAsia="Times New Roman" w:hAnsi="Times New Roman" w:cs="Times New Roman"/>
        </w:rPr>
        <w:t>variantinė</w:t>
      </w:r>
      <w:proofErr w:type="spellEnd"/>
      <w:r w:rsidRPr="001A3616">
        <w:rPr>
          <w:rFonts w:ascii="Times New Roman" w:eastAsia="Times New Roman" w:hAnsi="Times New Roman" w:cs="Times New Roman"/>
        </w:rPr>
        <w:t>) krūtinės angina.</w:t>
      </w:r>
    </w:p>
    <w:p w14:paraId="5239B91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0B7E8BB0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Įspėjimai ir atsargumo priemonės</w:t>
      </w:r>
    </w:p>
    <w:p w14:paraId="10C19AB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>:</w:t>
      </w:r>
    </w:p>
    <w:p w14:paraId="6E59CFD2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</w:rPr>
        <w:t>jei sergate inkstų ar kepenų liga;</w:t>
      </w:r>
    </w:p>
    <w:p w14:paraId="0686ADF8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</w:rPr>
        <w:t>jei yra nedidelio laipsnio impulsų perdavimo</w:t>
      </w:r>
      <w:r w:rsidRPr="001A3616">
        <w:rPr>
          <w:rFonts w:ascii="Times New Roman" w:eastAsia="Times New Roman" w:hAnsi="Times New Roman" w:cs="Times New Roman"/>
          <w:color w:val="000000"/>
        </w:rPr>
        <w:t xml:space="preserve"> iš prieširdžių į skilvelius sutrikimas (</w:t>
      </w:r>
      <w:r w:rsidRPr="001A3616">
        <w:rPr>
          <w:rFonts w:ascii="Times New Roman" w:eastAsia="Times New Roman" w:hAnsi="Times New Roman" w:cs="Times New Roman"/>
        </w:rPr>
        <w:t xml:space="preserve">I laipsnio </w:t>
      </w:r>
      <w:proofErr w:type="spellStart"/>
      <w:r w:rsidRPr="001A3616">
        <w:rPr>
          <w:rFonts w:ascii="Times New Roman" w:eastAsia="Times New Roman" w:hAnsi="Times New Roman" w:cs="Times New Roman"/>
        </w:rPr>
        <w:t>atrioventrikulinė</w:t>
      </w:r>
      <w:proofErr w:type="spellEnd"/>
      <w:r w:rsidRPr="001A3616">
        <w:rPr>
          <w:rFonts w:ascii="Times New Roman" w:eastAsia="Times New Roman" w:hAnsi="Times New Roman" w:cs="Times New Roman"/>
        </w:rPr>
        <w:t>) blokada;</w:t>
      </w:r>
    </w:p>
    <w:p w14:paraId="77CCAE2D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sergate cukriniu diabetu;</w:t>
      </w:r>
    </w:p>
    <w:p w14:paraId="0242DF33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anksčiau Jums buvo pasireiškusi sunki alerginė reakcija;</w:t>
      </w:r>
    </w:p>
    <w:p w14:paraId="5A795BE7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prieš chirurginę operaciją;</w:t>
      </w:r>
    </w:p>
    <w:p w14:paraId="7CC7857B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sergate išemine širdies liga (nutraukiant gydymą šiais vaistais yra būtina atidi paciento stebėsena);</w:t>
      </w:r>
    </w:p>
    <w:p w14:paraId="0D58CB5A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yra sutrikusi periferinė arterinė kraujotaka;</w:t>
      </w:r>
    </w:p>
    <w:p w14:paraId="227E055A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 turite problemų dėl skydliaukės (sergate </w:t>
      </w:r>
      <w:proofErr w:type="spellStart"/>
      <w:r w:rsidRPr="001A3616">
        <w:rPr>
          <w:rFonts w:ascii="Times New Roman" w:eastAsia="Times New Roman" w:hAnsi="Times New Roman" w:cs="Times New Roman"/>
        </w:rPr>
        <w:t>tirotoksikoze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57A01660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jeigu turite hormonus produkuojantį antinksčių </w:t>
      </w:r>
      <w:proofErr w:type="spellStart"/>
      <w:r w:rsidRPr="001A3616">
        <w:rPr>
          <w:rFonts w:ascii="Times New Roman" w:eastAsia="Times New Roman" w:hAnsi="Times New Roman" w:cs="Times New Roman"/>
        </w:rPr>
        <w:t>tumorą</w:t>
      </w:r>
      <w:proofErr w:type="spellEnd"/>
      <w:r w:rsidRPr="001A3616">
        <w:rPr>
          <w:rFonts w:ascii="Times New Roman" w:eastAsia="Times New Roman" w:hAnsi="Times New Roman" w:cs="Times New Roman"/>
        </w:rPr>
        <w:t>;</w:t>
      </w:r>
    </w:p>
    <w:p w14:paraId="3387420F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contextualSpacing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jeigu esate gydomas dėl </w:t>
      </w:r>
      <w:proofErr w:type="spellStart"/>
      <w:r w:rsidRPr="001A3616">
        <w:rPr>
          <w:rFonts w:ascii="Times New Roman" w:eastAsia="Times New Roman" w:hAnsi="Times New Roman" w:cs="Times New Roman"/>
        </w:rPr>
        <w:t>hiperjautrumo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reakcijų (jums taikoma </w:t>
      </w:r>
      <w:proofErr w:type="spellStart"/>
      <w:r w:rsidRPr="001A3616">
        <w:rPr>
          <w:rFonts w:ascii="Times New Roman" w:eastAsia="Times New Roman" w:hAnsi="Times New Roman" w:cs="Times New Roman"/>
        </w:rPr>
        <w:t>desensibilizuojanti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terapija, kad neištiktų sunkios </w:t>
      </w:r>
      <w:proofErr w:type="spellStart"/>
      <w:r w:rsidRPr="001A3616">
        <w:rPr>
          <w:rFonts w:ascii="Times New Roman" w:eastAsia="Times New Roman" w:hAnsi="Times New Roman" w:cs="Times New Roman"/>
        </w:rPr>
        <w:t>hiperjautrumo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reakcijos) arba jei anksčiau yra buvusios sunkios padidėjusio jautrumo (alerginės) reakcijos.</w:t>
      </w:r>
    </w:p>
    <w:p w14:paraId="66FE037A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9D84AD8" w14:textId="77777777" w:rsidR="003148B1" w:rsidRPr="001A3616" w:rsidRDefault="003148B1" w:rsidP="003148B1">
      <w:pPr>
        <w:spacing w:line="220" w:lineRule="exact"/>
        <w:rPr>
          <w:rFonts w:ascii="Times New Roman" w:eastAsia="Times New Roman" w:hAnsi="Times New Roman" w:cs="Times New Roman"/>
          <w:b/>
          <w:bCs/>
        </w:rPr>
      </w:pPr>
      <w:r w:rsidRPr="001A3616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Accord</w:t>
      </w:r>
      <w:proofErr w:type="spellEnd"/>
    </w:p>
    <w:p w14:paraId="39BC0D0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Jeigu vartojate arba neseniai vartojote kitų vaistų arba dėl to nesate tikri, apie tai pasakykite gydytojui arba vaistininkui.</w:t>
      </w:r>
    </w:p>
    <w:p w14:paraId="7E4D514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733514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Pasakykite gydytojui, jei vartojate kurį nors iš toliau išvardytų vaistų:</w:t>
      </w:r>
    </w:p>
    <w:p w14:paraId="06C10342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insulino ar geriamųjų vaistų nuo cukraligės;</w:t>
      </w:r>
    </w:p>
    <w:p w14:paraId="35A6A9F5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kai kurių vaistų nuo padidėjusio kraujospūdžio ir krūtinės anginos (kalcio kanalų blokatorių, pvz., </w:t>
      </w:r>
      <w:proofErr w:type="spellStart"/>
      <w:r w:rsidRPr="001A3616">
        <w:rPr>
          <w:rFonts w:ascii="Times New Roman" w:eastAsia="Times New Roman" w:hAnsi="Times New Roman" w:cs="Times New Roman"/>
        </w:rPr>
        <w:t>diltiazemo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verapamilio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nifedipino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55D2F192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centrinio veikimo vaistų nuo padidėjusio kraujospūdžio (</w:t>
      </w:r>
      <w:proofErr w:type="spellStart"/>
      <w:r w:rsidRPr="001A3616">
        <w:rPr>
          <w:rFonts w:ascii="Times New Roman" w:eastAsia="Times New Roman" w:hAnsi="Times New Roman" w:cs="Times New Roman"/>
        </w:rPr>
        <w:t>klonidino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188A5884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kai kurių kraujagysles plečiančių ir kraujospūdį mažinančių vaistų (</w:t>
      </w:r>
      <w:proofErr w:type="spellStart"/>
      <w:r w:rsidRPr="001A3616">
        <w:rPr>
          <w:rFonts w:ascii="Times New Roman" w:eastAsia="Times New Roman" w:hAnsi="Times New Roman" w:cs="Times New Roman"/>
        </w:rPr>
        <w:t>hidralazino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0E7277B4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vaistų nuo širdies ritmo sutrikimų (pvz., </w:t>
      </w:r>
      <w:proofErr w:type="spellStart"/>
      <w:r w:rsidRPr="001A3616">
        <w:rPr>
          <w:rFonts w:ascii="Times New Roman" w:eastAsia="Times New Roman" w:hAnsi="Times New Roman" w:cs="Times New Roman"/>
        </w:rPr>
        <w:t>amjodarono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dizopiramido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chinidino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5866ED43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vaistų nuo širdies nepakankamumo ir ritmo sutrikimų (širdies glikozidų, pvz., </w:t>
      </w:r>
      <w:proofErr w:type="spellStart"/>
      <w:r w:rsidRPr="001A3616">
        <w:rPr>
          <w:rFonts w:ascii="Times New Roman" w:eastAsia="Times New Roman" w:hAnsi="Times New Roman" w:cs="Times New Roman"/>
        </w:rPr>
        <w:t>digoksino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7FA8F801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kai kurių vaistų nuo migrenos (</w:t>
      </w:r>
      <w:proofErr w:type="spellStart"/>
      <w:r w:rsidRPr="001A3616">
        <w:rPr>
          <w:rFonts w:ascii="Times New Roman" w:eastAsia="Times New Roman" w:hAnsi="Times New Roman" w:cs="Times New Roman"/>
        </w:rPr>
        <w:t>ergotamino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dihidroergotamino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103F484F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kai kurių psichiką veikiančių vaistų (</w:t>
      </w:r>
      <w:proofErr w:type="spellStart"/>
      <w:r w:rsidRPr="001A3616">
        <w:rPr>
          <w:rFonts w:ascii="Times New Roman" w:eastAsia="Times New Roman" w:hAnsi="Times New Roman" w:cs="Times New Roman"/>
        </w:rPr>
        <w:t>chlorpromazino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66C5C19C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kai kurių skrandžio rūgštingumą mažinančių vaistų (</w:t>
      </w:r>
      <w:proofErr w:type="spellStart"/>
      <w:r w:rsidRPr="001A3616">
        <w:rPr>
          <w:rFonts w:ascii="Times New Roman" w:eastAsia="Times New Roman" w:hAnsi="Times New Roman" w:cs="Times New Roman"/>
        </w:rPr>
        <w:t>cimetidino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4BA15F61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vaistų nuo skausmo ir uždegimo (pvz., </w:t>
      </w:r>
      <w:proofErr w:type="spellStart"/>
      <w:r w:rsidRPr="001A3616">
        <w:rPr>
          <w:rFonts w:ascii="Times New Roman" w:eastAsia="Times New Roman" w:hAnsi="Times New Roman" w:cs="Times New Roman"/>
        </w:rPr>
        <w:t>indometacino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ibuprofeno</w:t>
      </w:r>
      <w:proofErr w:type="spellEnd"/>
      <w:r w:rsidRPr="001A3616">
        <w:rPr>
          <w:rFonts w:ascii="Times New Roman" w:eastAsia="Times New Roman" w:hAnsi="Times New Roman" w:cs="Times New Roman"/>
        </w:rPr>
        <w:t>);</w:t>
      </w:r>
    </w:p>
    <w:p w14:paraId="08D4E0B0" w14:textId="77777777" w:rsidR="003148B1" w:rsidRPr="001A3616" w:rsidRDefault="003148B1" w:rsidP="003148B1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t>lidokaino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(vietinio anestetiko, taip pat vartojamo nuo širdies ritmo sutrikimų).</w:t>
      </w:r>
    </w:p>
    <w:p w14:paraId="69BC683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BF82E7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Prieš skiriant anestetikų (prieš chirurginę operaciją), pasakykite gydytojui, kad vartojate </w:t>
      </w:r>
      <w:proofErr w:type="spellStart"/>
      <w:r w:rsidRPr="001A3616">
        <w:rPr>
          <w:rFonts w:ascii="Times New Roman" w:eastAsia="Times New Roman" w:hAnsi="Times New Roman" w:cs="Times New Roman"/>
        </w:rPr>
        <w:t>propranololį</w:t>
      </w:r>
      <w:proofErr w:type="spellEnd"/>
      <w:r w:rsidRPr="001A3616">
        <w:rPr>
          <w:rFonts w:ascii="Times New Roman" w:eastAsia="Times New Roman" w:hAnsi="Times New Roman" w:cs="Times New Roman"/>
        </w:rPr>
        <w:t>.</w:t>
      </w:r>
    </w:p>
    <w:p w14:paraId="7B1ACB6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DF99E7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Jei kartu su </w:t>
      </w:r>
      <w:proofErr w:type="spellStart"/>
      <w:r w:rsidRPr="001A3616">
        <w:rPr>
          <w:rFonts w:ascii="Times New Roman" w:eastAsia="Times New Roman" w:hAnsi="Times New Roman" w:cs="Times New Roman"/>
        </w:rPr>
        <w:t>propranololiu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skiriama adrenalino (vaisto, kurio švirkščiama ištikus anafilaksiniam šokui), gali susiaurėti kraujagyslės, padidėti kraujospūdis, sumažėti širdies susitraukimų dažnis.</w:t>
      </w:r>
    </w:p>
    <w:p w14:paraId="7C40D454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E1E94F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Vartojant </w:t>
      </w:r>
      <w:proofErr w:type="spellStart"/>
      <w:r w:rsidRPr="001A3616">
        <w:rPr>
          <w:rFonts w:ascii="Times New Roman" w:eastAsia="Times New Roman" w:hAnsi="Times New Roman" w:cs="Times New Roman"/>
        </w:rPr>
        <w:t>propranololį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su kitais vaistais, kurie </w:t>
      </w:r>
      <w:proofErr w:type="spellStart"/>
      <w:r w:rsidRPr="001A3616">
        <w:rPr>
          <w:rFonts w:ascii="Times New Roman" w:eastAsia="Times New Roman" w:hAnsi="Times New Roman" w:cs="Times New Roman"/>
        </w:rPr>
        <w:t>metabolizuojami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kepenyse tų pačių fermentinių sistemų, pvz., su </w:t>
      </w:r>
      <w:proofErr w:type="spellStart"/>
      <w:r w:rsidRPr="001A3616">
        <w:rPr>
          <w:rFonts w:ascii="Times New Roman" w:eastAsia="Times New Roman" w:hAnsi="Times New Roman" w:cs="Times New Roman"/>
        </w:rPr>
        <w:t>chinidinu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propafenonu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rifampicinu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teofilinu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varfarinu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tioridazinu</w:t>
      </w:r>
      <w:proofErr w:type="spellEnd"/>
      <w:r w:rsidRPr="001A3616">
        <w:rPr>
          <w:rFonts w:ascii="Times New Roman" w:eastAsia="Times New Roman" w:hAnsi="Times New Roman" w:cs="Times New Roman"/>
        </w:rPr>
        <w:t>, gali keistis jų koncentracijos kraujyje. Atsižvelgdamas į tai, gydytojas gali nuspręsti koreguoti dozes.</w:t>
      </w:r>
    </w:p>
    <w:p w14:paraId="5645009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035C58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Jus gydo ir kitas gydytojas arba vykstate į ligoninę, pasakykite, kokius vaistus vartojate.</w:t>
      </w:r>
    </w:p>
    <w:p w14:paraId="19E6B55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2C87FE9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  <w:b/>
          <w:bCs/>
        </w:rPr>
        <w:t xml:space="preserve"> vartojimas su alkoholiu</w:t>
      </w:r>
    </w:p>
    <w:p w14:paraId="20DFE04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Vartojant šį vaistą, patartina alkoholinių gėrimų nevartoti. Jei kyla klausimų, kreipkitės į gydytoją.</w:t>
      </w:r>
    </w:p>
    <w:p w14:paraId="47AC5E2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AA423B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  <w:b/>
        </w:rPr>
        <w:t>Nėštumas ir žindymo laikotarpis</w:t>
      </w:r>
      <w:r w:rsidRPr="001A3616">
        <w:rPr>
          <w:rFonts w:ascii="Times New Roman" w:eastAsia="Times New Roman" w:hAnsi="Times New Roman" w:cs="Times New Roman"/>
        </w:rPr>
        <w:t xml:space="preserve"> </w:t>
      </w:r>
    </w:p>
    <w:p w14:paraId="45FB8D8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Prieš vartojant bet kokį vaistą, būtina pasitarti su gydytoju arba vaistininku.</w:t>
      </w:r>
    </w:p>
    <w:p w14:paraId="5E726B82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</w:p>
    <w:p w14:paraId="66933BC8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  <w:i/>
        </w:rPr>
        <w:t>Nėštumas</w:t>
      </w:r>
    </w:p>
    <w:p w14:paraId="3969548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lastRenderedPageBreak/>
        <w:t>Propranololis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gali turėti įtakos vaisiui, todėl nėščiosioms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skiriama tik kai neabejotinai būtina. Paskutinį nėštumo trimestrą šis vaistas nerekomenduojamas (reikėtų pasikonsultuoti su gydytoju).</w:t>
      </w:r>
    </w:p>
    <w:p w14:paraId="18DC95F6" w14:textId="77777777" w:rsidR="003148B1" w:rsidRPr="001A3616" w:rsidRDefault="003148B1" w:rsidP="003148B1">
      <w:pPr>
        <w:rPr>
          <w:rFonts w:ascii="Times New Roman" w:eastAsia="Times New Roman" w:hAnsi="Times New Roman" w:cs="Times New Roman"/>
          <w:i/>
        </w:rPr>
      </w:pPr>
    </w:p>
    <w:p w14:paraId="6171CCD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  <w:i/>
        </w:rPr>
        <w:t>Žindymas</w:t>
      </w:r>
    </w:p>
    <w:p w14:paraId="65CB4E9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Žindymo laikotarpiu </w:t>
      </w: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vartoti nerekomenduojama, kadangi jis patenka į motinos pieną. Būtina stebėti, ar žindomam kūdikiui nepasireiškia beta receptorių blokados simptomų. </w:t>
      </w:r>
    </w:p>
    <w:p w14:paraId="4392901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8AF3DD0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Vairavimas ir mechanizmų valdymas</w:t>
      </w:r>
    </w:p>
    <w:p w14:paraId="25E344E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Tyrimų duomenimis,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gebėjimui vairuoti transportą ir valdyti mechanizmus įtakos nedaro. Vis dėlto, vairuojant ir valdant mechanizmus, reikia atsižvelgti į tai, kad kartais vartojant šį vaistą gali pasireikšti svaigulys ar nuovargis.</w:t>
      </w:r>
    </w:p>
    <w:p w14:paraId="1AD6504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AD31DF2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  <w:b/>
          <w:bCs/>
        </w:rPr>
        <w:t xml:space="preserve"> sudėtyje yra laktozės</w:t>
      </w:r>
    </w:p>
    <w:p w14:paraId="00309872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Cs/>
        </w:rPr>
      </w:pPr>
      <w:r w:rsidRPr="001A3616">
        <w:rPr>
          <w:rFonts w:ascii="Times New Roman" w:eastAsia="Times New Roman" w:hAnsi="Times New Roman" w:cs="Times New Roman"/>
          <w:bCs/>
        </w:rPr>
        <w:t>Jeigu gydytojas Jums yra sakęs, kad netoleruojate kokių nors angliavandenių, kreipkitės į jį prieš pradėdami vartoti šį vaistą.</w:t>
      </w:r>
    </w:p>
    <w:p w14:paraId="6355047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F99F64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08A7D07" w14:textId="77777777" w:rsidR="003148B1" w:rsidRPr="001A3616" w:rsidRDefault="003148B1" w:rsidP="003148B1">
      <w:pPr>
        <w:pStyle w:val="Sraopastraipa"/>
        <w:numPr>
          <w:ilvl w:val="0"/>
          <w:numId w:val="5"/>
        </w:numPr>
        <w:tabs>
          <w:tab w:val="left" w:pos="567"/>
        </w:tabs>
        <w:ind w:hanging="720"/>
        <w:contextualSpacing/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</w:p>
    <w:p w14:paraId="3BEB50F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D8D918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Visada vartokite šį vaistą tiksliai, kaip nurodė gydytojas. Jeigu abejojate, kreipkitės į gydytoją arba vaistininką.</w:t>
      </w:r>
    </w:p>
    <w:p w14:paraId="4B15EA86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2D2ECC6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tabletės vartojamos prieš valgį, užgeriant stikline vandens. </w:t>
      </w:r>
      <w:proofErr w:type="spellStart"/>
      <w:r w:rsidRPr="001A3616">
        <w:rPr>
          <w:rFonts w:ascii="Times New Roman" w:eastAsia="Times New Roman" w:hAnsi="Times New Roman" w:cs="Times New Roman"/>
        </w:rPr>
        <w:t>Propranololį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reikėtų vartoti tiek laiko, kiek nurodė gydytojas. Nenutraukite šio vaisto vartojimo nepasitarę su gydytoju, nes tai gali būti pavojinga.</w:t>
      </w:r>
    </w:p>
    <w:p w14:paraId="10D2367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Įprastinis dozavimas nurodytas toliau.</w:t>
      </w:r>
    </w:p>
    <w:p w14:paraId="6B7FE7C4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4EB2C10" w14:textId="77777777" w:rsidR="003148B1" w:rsidRPr="001A3616" w:rsidRDefault="003148B1" w:rsidP="003148B1">
      <w:pPr>
        <w:rPr>
          <w:rFonts w:ascii="Times New Roman" w:eastAsia="Times New Roman" w:hAnsi="Times New Roman" w:cs="Times New Roman"/>
          <w:u w:val="single"/>
        </w:rPr>
      </w:pPr>
      <w:r w:rsidRPr="001A3616">
        <w:rPr>
          <w:rFonts w:ascii="Times New Roman" w:eastAsia="Times New Roman" w:hAnsi="Times New Roman" w:cs="Times New Roman"/>
          <w:u w:val="single"/>
        </w:rPr>
        <w:t>Suaugusiems ir paaugliams nuo 12 metų</w:t>
      </w:r>
    </w:p>
    <w:p w14:paraId="6D061DFA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Krūtinės angina, migrena ir drebulys. Iš pradžių skiriama po 40 mg 2–3 kartus per parą. Gydant krūtinės anginą, vėliau skiriama 120–240 mg, o gydant migreną ar drebulį – 80–160 mg per parą.</w:t>
      </w:r>
    </w:p>
    <w:p w14:paraId="1EB8FA8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970E17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Aukštas kraujospūdis. Iš pradžių skiriama po 80 mg 2 kartus per parą, vėliau – 160–320 mg per parą.</w:t>
      </w:r>
    </w:p>
    <w:p w14:paraId="3A858D4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08AE0B3" w14:textId="7C44568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Nereguliari ar padažnėjusi širdies veikla, pernelyg intensyvi skydliaukės veikla. Skiriama po 10-40 mg </w:t>
      </w: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3</w:t>
      </w:r>
      <w:r w:rsidR="00F61468">
        <w:rPr>
          <w:rFonts w:ascii="Times New Roman" w:eastAsia="Times New Roman" w:hAnsi="Times New Roman" w:cs="Times New Roman"/>
        </w:rPr>
        <w:t xml:space="preserve"> </w:t>
      </w:r>
      <w:r w:rsidRPr="001A3616">
        <w:rPr>
          <w:rFonts w:ascii="Times New Roman" w:eastAsia="Times New Roman" w:hAnsi="Times New Roman" w:cs="Times New Roman"/>
        </w:rPr>
        <w:t>–</w:t>
      </w:r>
      <w:r w:rsidR="00F61468">
        <w:rPr>
          <w:rFonts w:ascii="Times New Roman" w:eastAsia="Times New Roman" w:hAnsi="Times New Roman" w:cs="Times New Roman"/>
        </w:rPr>
        <w:t xml:space="preserve"> </w:t>
      </w:r>
      <w:r w:rsidRPr="001A3616">
        <w:rPr>
          <w:rFonts w:ascii="Times New Roman" w:eastAsia="Times New Roman" w:hAnsi="Times New Roman" w:cs="Times New Roman"/>
        </w:rPr>
        <w:t xml:space="preserve">4 kartus per parą. Vartojant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mažesnės kaip 40 mg dozės gauti neįmanoma.</w:t>
      </w:r>
    </w:p>
    <w:p w14:paraId="5ADAF41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CD1FD2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Po širdies priepuolio (miokardo infarkto) iš pradžių (2–3 dienas) skiriama po 40 mg 4 kartus per parą, vėliau – po 80 mg 2 kartus per parą.</w:t>
      </w:r>
    </w:p>
    <w:p w14:paraId="3EE8A35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DD038D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Senyviems pacientams</w:t>
      </w:r>
      <w:r w:rsidRPr="001A3616">
        <w:rPr>
          <w:rFonts w:ascii="Times New Roman" w:eastAsia="Times New Roman" w:hAnsi="Times New Roman" w:cs="Times New Roman"/>
          <w:i/>
        </w:rPr>
        <w:t xml:space="preserve"> </w:t>
      </w:r>
      <w:r w:rsidRPr="001A3616">
        <w:rPr>
          <w:rFonts w:ascii="Times New Roman" w:eastAsia="Times New Roman" w:hAnsi="Times New Roman" w:cs="Times New Roman"/>
        </w:rPr>
        <w:t>aukščiau nurodytas dozes kartais gali reikėti sumažinti.</w:t>
      </w:r>
    </w:p>
    <w:p w14:paraId="3820AACE" w14:textId="77777777" w:rsidR="003148B1" w:rsidRPr="001A3616" w:rsidRDefault="003148B1" w:rsidP="003148B1">
      <w:pPr>
        <w:rPr>
          <w:rFonts w:ascii="Times New Roman" w:eastAsia="Times New Roman" w:hAnsi="Times New Roman" w:cs="Times New Roman"/>
          <w:i/>
          <w:u w:val="single"/>
        </w:rPr>
      </w:pPr>
    </w:p>
    <w:p w14:paraId="5845647F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Vartojimas vaikams ir paaugliams</w:t>
      </w:r>
    </w:p>
    <w:p w14:paraId="792D36C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Tam tikrais atvejais </w:t>
      </w:r>
      <w:proofErr w:type="spellStart"/>
      <w:r>
        <w:rPr>
          <w:rFonts w:ascii="Times New Roman" w:eastAsia="Times New Roman" w:hAnsi="Times New Roman" w:cs="Times New Roman"/>
        </w:rPr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gali būti skiriamas vaikų aritmijai (širdies ritmo sutrikimams) gydyti. Dozę skiria gydytojas atsižvelgiant į vaiko amžių ar svorį.</w:t>
      </w:r>
    </w:p>
    <w:p w14:paraId="569C2812" w14:textId="77777777" w:rsidR="003148B1" w:rsidRPr="001A3616" w:rsidRDefault="003148B1" w:rsidP="003148B1">
      <w:pPr>
        <w:rPr>
          <w:rFonts w:ascii="Times New Roman" w:eastAsia="Times New Roman" w:hAnsi="Times New Roman" w:cs="Times New Roman"/>
          <w:i/>
        </w:rPr>
      </w:pPr>
    </w:p>
    <w:p w14:paraId="3FBA0D09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</w:t>
      </w:r>
      <w:r w:rsidRPr="001A3616">
        <w:rPr>
          <w:rFonts w:ascii="Times New Roman" w:eastAsia="Times New Roman" w:hAnsi="Times New Roman" w:cs="Times New Roman"/>
          <w:b/>
        </w:rPr>
        <w:t>dozę?</w:t>
      </w:r>
    </w:p>
    <w:p w14:paraId="5F92EB9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netyčia išgėrėte per didelę dozę, nedelsiant kreipkitės į artimiausią ligoninę arba savo gydytoją. Pasiimkite likusias tabletes ir vaisto pakuotę.</w:t>
      </w:r>
    </w:p>
    <w:p w14:paraId="2264A0C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0977B5A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</w:p>
    <w:p w14:paraId="507F86BA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Jei vaisto išgerti pamiršote, prisiminę padarykite tai nedelsiant, o kitos dozės vartojimo laiko nekeiskite. Negalima vartoti dvigubos dozės norint kompensuoti praleistą dozę.</w:t>
      </w:r>
    </w:p>
    <w:p w14:paraId="476071F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Senyviems pacientams ypač svarbu šį vaistą vartoti tiksliai pagal gydytojo nurodymus.</w:t>
      </w:r>
    </w:p>
    <w:p w14:paraId="5A01469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DFD95E5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</w:p>
    <w:p w14:paraId="046C753F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lastRenderedPageBreak/>
        <w:t>4.</w:t>
      </w:r>
      <w:r w:rsidRPr="001A3616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4FDA9986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</w:p>
    <w:p w14:paraId="104086E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1683B12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5309E6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Labai dažnas (pasireiškia daugiau nei 1 iš 10 vartotojų)</w:t>
      </w:r>
    </w:p>
    <w:p w14:paraId="4538CE5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Dažnas (pasireiškia nuo 1 iki 10 iš 100 vartotojų)</w:t>
      </w:r>
    </w:p>
    <w:p w14:paraId="2F500CE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Nedažnas (pasireiškia nuo 1 iki 10 iš 1000 vartotojų)</w:t>
      </w:r>
    </w:p>
    <w:p w14:paraId="2D0B25E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 (pasireiškia nuo 1 iki 10 iš 10000 vartotojų)</w:t>
      </w:r>
    </w:p>
    <w:p w14:paraId="1FBAB73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Labai retas (pasireiškia mažiau kaip 1 iš 10000 vartotojų)</w:t>
      </w:r>
    </w:p>
    <w:p w14:paraId="591267DB" w14:textId="77777777" w:rsidR="003148B1" w:rsidRPr="001A3616" w:rsidRDefault="003148B1" w:rsidP="003148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1A3616">
        <w:rPr>
          <w:rFonts w:ascii="Times New Roman" w:eastAsia="Times New Roman" w:hAnsi="Times New Roman" w:cs="Times New Roman"/>
          <w:color w:val="000000"/>
        </w:rPr>
        <w:t xml:space="preserve">Dažnis nežinomas </w:t>
      </w:r>
      <w:r w:rsidRPr="001A3616">
        <w:rPr>
          <w:rFonts w:ascii="Times New Roman" w:eastAsia="Times New Roman" w:hAnsi="Times New Roman" w:cs="Times New Roman"/>
          <w:iCs/>
          <w:color w:val="000000"/>
        </w:rPr>
        <w:t>(negali būti apskaičiuotas pagal turimus duomenis)</w:t>
      </w:r>
    </w:p>
    <w:p w14:paraId="322717F9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i/>
        </w:rPr>
      </w:pPr>
    </w:p>
    <w:p w14:paraId="20CF7603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Širdies sutrikimai</w:t>
      </w:r>
    </w:p>
    <w:p w14:paraId="51EF20AA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Dažnas. Retas širdies ritmas (</w:t>
      </w:r>
      <w:proofErr w:type="spellStart"/>
      <w:r w:rsidRPr="001A3616">
        <w:rPr>
          <w:rFonts w:ascii="Times New Roman" w:eastAsia="Times New Roman" w:hAnsi="Times New Roman" w:cs="Times New Roman"/>
        </w:rPr>
        <w:t>bradikardija</w:t>
      </w:r>
      <w:proofErr w:type="spellEnd"/>
      <w:r w:rsidRPr="001A3616">
        <w:rPr>
          <w:rFonts w:ascii="Times New Roman" w:eastAsia="Times New Roman" w:hAnsi="Times New Roman" w:cs="Times New Roman"/>
        </w:rPr>
        <w:t>).</w:t>
      </w:r>
    </w:p>
    <w:p w14:paraId="5DC4EFD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Retas. Širdies nepakankamumo pasunkėjimas, </w:t>
      </w:r>
      <w:proofErr w:type="spellStart"/>
      <w:r w:rsidRPr="001A3616">
        <w:rPr>
          <w:rFonts w:ascii="Times New Roman" w:eastAsia="Times New Roman" w:hAnsi="Times New Roman" w:cs="Times New Roman"/>
        </w:rPr>
        <w:t>atrioventrikulinės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blokados pasunkėjimas (impulsų perdavimo</w:t>
      </w:r>
      <w:r w:rsidRPr="001A3616">
        <w:rPr>
          <w:rFonts w:ascii="Times New Roman" w:eastAsia="Times New Roman" w:hAnsi="Times New Roman" w:cs="Times New Roman"/>
          <w:color w:val="000000"/>
        </w:rPr>
        <w:t xml:space="preserve"> iš prieširdžių į skilvelius sutrikimas)</w:t>
      </w:r>
      <w:r w:rsidRPr="001A3616">
        <w:rPr>
          <w:rFonts w:ascii="Times New Roman" w:eastAsia="Times New Roman" w:hAnsi="Times New Roman" w:cs="Times New Roman"/>
        </w:rPr>
        <w:t>, su kūno padėtimi susijęs kraujospūdžio sumažėjimas (</w:t>
      </w:r>
      <w:proofErr w:type="spellStart"/>
      <w:r w:rsidRPr="001A3616">
        <w:rPr>
          <w:rFonts w:ascii="Times New Roman" w:eastAsia="Times New Roman" w:hAnsi="Times New Roman" w:cs="Times New Roman"/>
        </w:rPr>
        <w:t>ortostatinė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3616">
        <w:rPr>
          <w:rFonts w:ascii="Times New Roman" w:eastAsia="Times New Roman" w:hAnsi="Times New Roman" w:cs="Times New Roman"/>
        </w:rPr>
        <w:t>hipotenzija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), kuri gali būti susijusi su alpimu. </w:t>
      </w:r>
    </w:p>
    <w:p w14:paraId="67324CB8" w14:textId="77777777" w:rsidR="003148B1" w:rsidRPr="001A3616" w:rsidRDefault="003148B1" w:rsidP="003148B1">
      <w:pPr>
        <w:rPr>
          <w:rFonts w:ascii="Times New Roman" w:eastAsia="Times New Roman" w:hAnsi="Times New Roman" w:cs="Times New Roman"/>
          <w:color w:val="000000"/>
        </w:rPr>
      </w:pPr>
      <w:r w:rsidRPr="001A3616">
        <w:rPr>
          <w:rFonts w:ascii="Times New Roman" w:eastAsia="Times New Roman" w:hAnsi="Times New Roman" w:cs="Times New Roman"/>
        </w:rPr>
        <w:t>Dažnis nežinomas. Krūtinės anginos (skausmo) priepuolių pasunkėjimas.</w:t>
      </w:r>
    </w:p>
    <w:p w14:paraId="0FB6167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788DB73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Kraujagyslių sutrikimai</w:t>
      </w:r>
    </w:p>
    <w:p w14:paraId="3857AD2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Dažnas. Galūnių šalimas,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Raynaud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sindromas (sindromas, pasireiškiantis rankų ir kojų pirštų kraujagyslių spazmais).</w:t>
      </w:r>
    </w:p>
    <w:p w14:paraId="169AC454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Retas. Protarpinio šlubavimo pasunkėjimas.</w:t>
      </w:r>
    </w:p>
    <w:p w14:paraId="4A6A9A7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6B499CC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Psichikos sutrikimai</w:t>
      </w:r>
    </w:p>
    <w:p w14:paraId="097D2DC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Dažnas. Miego sutrikimai, košmarai. </w:t>
      </w:r>
    </w:p>
    <w:p w14:paraId="22512EB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Dažnis nežinomas. Depresija, sumišimas. </w:t>
      </w:r>
    </w:p>
    <w:p w14:paraId="1F78ED28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D2EDB7D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Endokrininiai sutrikimai</w:t>
      </w:r>
    </w:p>
    <w:p w14:paraId="09A740F3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Dažnis nežinomas. Maskuoja </w:t>
      </w:r>
      <w:proofErr w:type="spellStart"/>
      <w:r w:rsidRPr="001A3616">
        <w:rPr>
          <w:rFonts w:ascii="Times New Roman" w:eastAsia="Times New Roman" w:hAnsi="Times New Roman" w:cs="Times New Roman"/>
        </w:rPr>
        <w:t>tirotoksikozės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(pernelyg aktyvios skydliaukės funkcijos) simptomus.</w:t>
      </w:r>
    </w:p>
    <w:p w14:paraId="70736B8A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i/>
        </w:rPr>
      </w:pPr>
    </w:p>
    <w:p w14:paraId="16F16EFE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proofErr w:type="spellStart"/>
      <w:r w:rsidRPr="001A3616">
        <w:rPr>
          <w:rFonts w:ascii="Times New Roman" w:eastAsia="Times New Roman" w:hAnsi="Times New Roman" w:cs="Times New Roman"/>
          <w:b/>
        </w:rPr>
        <w:t>Metaboliniai</w:t>
      </w:r>
      <w:proofErr w:type="spellEnd"/>
      <w:r w:rsidRPr="001A3616">
        <w:rPr>
          <w:rFonts w:ascii="Times New Roman" w:eastAsia="Times New Roman" w:hAnsi="Times New Roman" w:cs="Times New Roman"/>
          <w:b/>
        </w:rPr>
        <w:t xml:space="preserve"> ir mitybos sutrikimai</w:t>
      </w:r>
    </w:p>
    <w:p w14:paraId="473BC27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Sumažėjęs cukraus kiekis kraujyje (hipoglikemija) (naujagimiams, kūdikiams, vaikams, senyvo amžiaus, gydomiems hemodialize, gydomiems nuo cukrinio diabeto, ilgai badaujantiems arba sergantiems lėtine kepenų liga pacientams). Lipidų metabolizmo pakitimai (</w:t>
      </w:r>
      <w:proofErr w:type="spellStart"/>
      <w:r w:rsidRPr="001A3616">
        <w:rPr>
          <w:rFonts w:ascii="Times New Roman" w:eastAsia="Times New Roman" w:hAnsi="Times New Roman" w:cs="Times New Roman"/>
        </w:rPr>
        <w:t>trigliceridų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ir cholesterolio koncentracijos pokyčiai kraujyje).</w:t>
      </w:r>
    </w:p>
    <w:p w14:paraId="5A9F3D6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A041FF1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Virškinimo trakto sutrikimai</w:t>
      </w:r>
    </w:p>
    <w:p w14:paraId="7B4A33D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Nedažnas. Pykinimas, viduriavimas, vėmimas.</w:t>
      </w:r>
    </w:p>
    <w:p w14:paraId="68B4CB4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Vidurių užkietėjimas, burnos džiūvimas.</w:t>
      </w:r>
    </w:p>
    <w:p w14:paraId="7AE63CF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DBE1DC8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Kraujo ir limfinės sistemos sutrikimai</w:t>
      </w:r>
    </w:p>
    <w:p w14:paraId="31896F4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Retas. Sumažėjęs trombocitų kiekis kraujyje.</w:t>
      </w:r>
    </w:p>
    <w:p w14:paraId="007EC6BF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Dažnis nežinomas. Sumažėjęs </w:t>
      </w:r>
      <w:proofErr w:type="spellStart"/>
      <w:r w:rsidRPr="001A3616">
        <w:rPr>
          <w:rFonts w:ascii="Times New Roman" w:eastAsia="Times New Roman" w:hAnsi="Times New Roman" w:cs="Times New Roman"/>
        </w:rPr>
        <w:t>granulocitų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kiekis kraujyje.</w:t>
      </w:r>
    </w:p>
    <w:p w14:paraId="1A9B399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FFD5C81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Odos ir poodinio audinio sutrikimai</w:t>
      </w:r>
    </w:p>
    <w:p w14:paraId="45D28F8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Retas. Plaukų slinkimas, taškinės kraujosruvos (purpura), žvynelinę primenančios odos reakcijos, žvynelinės paūmėjimas, odos išbėrimas.</w:t>
      </w:r>
    </w:p>
    <w:p w14:paraId="39D8005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E92A19D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Skeleto, raumenų ir jungiamojo audinio sutrikimai</w:t>
      </w:r>
    </w:p>
    <w:p w14:paraId="4A4ED5D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Sąnarių skausmai.</w:t>
      </w:r>
    </w:p>
    <w:p w14:paraId="4D6F19E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3A40DF73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Lytinės sistemos ir krūties sutrikimai</w:t>
      </w:r>
    </w:p>
    <w:p w14:paraId="65C90B4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Lytiniai sutrikimai.</w:t>
      </w:r>
    </w:p>
    <w:p w14:paraId="6CC28E16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ED1E663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Inkstų ir šlapimo takų sutrikimai</w:t>
      </w:r>
    </w:p>
    <w:p w14:paraId="558062AB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Inkstų kraujotakos pablogėjimas.</w:t>
      </w:r>
    </w:p>
    <w:p w14:paraId="395619F5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  <w:i/>
        </w:rPr>
      </w:pPr>
    </w:p>
    <w:p w14:paraId="372E8BB2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lastRenderedPageBreak/>
        <w:t>Akių sutrikimai</w:t>
      </w:r>
    </w:p>
    <w:p w14:paraId="0FB1EE4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Retas. Akių sausumas, regėjimo sutrikimai.</w:t>
      </w:r>
    </w:p>
    <w:p w14:paraId="380EDFA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Konjunktyvitas (akių junginės uždegimas).</w:t>
      </w:r>
    </w:p>
    <w:p w14:paraId="2DA5E20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FDE0043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Nervų sistemos sutrikimai</w:t>
      </w:r>
    </w:p>
    <w:p w14:paraId="12BCE7A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Retas. Haliucinacijos, psichozės, nuotaikų kaita, sumišimas, atminties susilpnėjimas, svaigulys, badymo pojūtis (</w:t>
      </w:r>
      <w:proofErr w:type="spellStart"/>
      <w:r w:rsidRPr="001A3616">
        <w:rPr>
          <w:rFonts w:ascii="Times New Roman" w:eastAsia="Times New Roman" w:hAnsi="Times New Roman" w:cs="Times New Roman"/>
        </w:rPr>
        <w:t>parestezijos</w:t>
      </w:r>
      <w:proofErr w:type="spellEnd"/>
      <w:r w:rsidRPr="001A3616">
        <w:rPr>
          <w:rFonts w:ascii="Times New Roman" w:eastAsia="Times New Roman" w:hAnsi="Times New Roman" w:cs="Times New Roman"/>
        </w:rPr>
        <w:t>).</w:t>
      </w:r>
    </w:p>
    <w:p w14:paraId="740EC46E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Labai retas. Gauta pavienių pranešimų apie didelį raumenų sunkumą arba šios būklės blogėjimą.</w:t>
      </w:r>
    </w:p>
    <w:p w14:paraId="7592B1F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Galvos skausmas, hipoglikemijos sukelti traukuliai.</w:t>
      </w:r>
    </w:p>
    <w:p w14:paraId="17C209E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0A02AD2D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Kvėpavimo sistemos, krūtinės ląstos ir tarpuplaučio sutrikimai</w:t>
      </w:r>
    </w:p>
    <w:p w14:paraId="23BA4B0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Retas. Bronchų spazmas (sergantiesiems bronchų astma arba tiems, kuriems anksčiau buvo astmą primenančių simptomų).</w:t>
      </w:r>
    </w:p>
    <w:p w14:paraId="3CDDF1F0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Dažnis nežinomas. Dusulys.</w:t>
      </w:r>
    </w:p>
    <w:p w14:paraId="2997513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D137A55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Bendrieji sutrikimai ir vartojimo vietos pažeidimai</w:t>
      </w:r>
    </w:p>
    <w:p w14:paraId="5F48D01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Dažnas. Nuovargis ir (arba) silpnumas (dažnai trumpalaikis). </w:t>
      </w:r>
    </w:p>
    <w:p w14:paraId="0762F71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AAD0750" w14:textId="77777777" w:rsidR="003148B1" w:rsidRPr="001A3616" w:rsidRDefault="003148B1" w:rsidP="003148B1">
      <w:pPr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Laboratoriniai tyrimai</w:t>
      </w:r>
    </w:p>
    <w:p w14:paraId="5AFE747C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 xml:space="preserve">Labai retas. Pastebėtas </w:t>
      </w:r>
      <w:proofErr w:type="spellStart"/>
      <w:r w:rsidRPr="001A3616">
        <w:rPr>
          <w:rFonts w:ascii="Times New Roman" w:eastAsia="Times New Roman" w:hAnsi="Times New Roman" w:cs="Times New Roman"/>
        </w:rPr>
        <w:t>antinuklearinių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antikūnų (tam tikrų kraujo rodiklių, rodančių imuninę organizmo reakciją) kiekio padidėjimas (klinikinė šio sutrikimo reikšmė nežinoma). </w:t>
      </w:r>
    </w:p>
    <w:p w14:paraId="6EC78C97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8696AFF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  <w:b/>
          <w:snapToGrid w:val="0"/>
        </w:rPr>
      </w:pPr>
      <w:r w:rsidRPr="001A3616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7F3AB96F" w14:textId="77777777" w:rsidR="003148B1" w:rsidRPr="001A3616" w:rsidRDefault="003148B1" w:rsidP="003148B1">
      <w:pPr>
        <w:tabs>
          <w:tab w:val="left" w:pos="567"/>
        </w:tabs>
        <w:spacing w:line="260" w:lineRule="exact"/>
        <w:ind w:right="-449"/>
        <w:rPr>
          <w:rFonts w:ascii="Times New Roman" w:eastAsia="Times New Roman" w:hAnsi="Times New Roman" w:cs="Times New Roman"/>
          <w:snapToGrid w:val="0"/>
        </w:rPr>
      </w:pPr>
      <w:r w:rsidRPr="001A3616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1A3616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1A3616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7" w:history="1">
        <w:r w:rsidRPr="001A3616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1A3616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A3616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1A3616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1A3616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1A3616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8" w:history="1">
        <w:r w:rsidRPr="001A3616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1A3616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1A3616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1A3616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0AE8E0D2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30597C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289B9B2F" w14:textId="77777777" w:rsidR="003148B1" w:rsidRPr="001A3616" w:rsidRDefault="003148B1" w:rsidP="003148B1">
      <w:pPr>
        <w:tabs>
          <w:tab w:val="left" w:pos="567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5.</w:t>
      </w:r>
      <w:r w:rsidRPr="001A3616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</w:p>
    <w:p w14:paraId="749D2C45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4CB836DF" w14:textId="77777777" w:rsidR="003148B1" w:rsidRPr="001A3616" w:rsidRDefault="003148B1" w:rsidP="003148B1">
      <w:pPr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napToGrid w:val="0"/>
        </w:rPr>
      </w:pPr>
      <w:r w:rsidRPr="001A3616">
        <w:rPr>
          <w:rFonts w:ascii="Times New Roman" w:eastAsia="Times New Roman" w:hAnsi="Times New Roman" w:cs="Times New Roman"/>
          <w:snapToGrid w:val="0"/>
        </w:rPr>
        <w:t>Šį vaistą laikykite vaikams nepastebimoje ir nepasiekiamoje vietoje.</w:t>
      </w:r>
    </w:p>
    <w:p w14:paraId="521DE0C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5F441A7D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Šiam vaistui specialių laikymo sąlygų nereikia.</w:t>
      </w:r>
    </w:p>
    <w:p w14:paraId="52B90719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1F52342F" w14:textId="54AA9B60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Ant kartono dėžutės po „</w:t>
      </w:r>
      <w:r w:rsidRPr="00DD72D8">
        <w:rPr>
          <w:rFonts w:ascii="Times New Roman" w:eastAsia="Times New Roman" w:hAnsi="Times New Roman" w:cs="Times New Roman"/>
        </w:rPr>
        <w:t>Tinka iki</w:t>
      </w:r>
      <w:r w:rsidR="00070A56" w:rsidRPr="00DD72D8">
        <w:rPr>
          <w:rFonts w:ascii="Times New Roman" w:eastAsia="Times New Roman" w:hAnsi="Times New Roman" w:cs="Times New Roman"/>
          <w:highlight w:val="lightGray"/>
        </w:rPr>
        <w:t>/EXP</w:t>
      </w:r>
      <w:r w:rsidR="007A53B8">
        <w:rPr>
          <w:rFonts w:ascii="Times New Roman" w:eastAsia="Times New Roman" w:hAnsi="Times New Roman" w:cs="Times New Roman"/>
        </w:rPr>
        <w:t>:</w:t>
      </w:r>
      <w:r w:rsidRPr="001A3616">
        <w:rPr>
          <w:rFonts w:ascii="Times New Roman" w:eastAsia="Times New Roman" w:hAnsi="Times New Roman" w:cs="Times New Roman"/>
        </w:rPr>
        <w:t>“ ir ant lizdinės plokštelės nurodytam tinkamumo laikui pasibaigus, šio vaisto vartoti negalima. Vaistas tinkamas vartoti iki paskutinės nurodyto mėnesio dienos.</w:t>
      </w:r>
    </w:p>
    <w:p w14:paraId="2FA8AA58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49BBF71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60C4B36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70AE2584" w14:textId="77777777" w:rsidR="003148B1" w:rsidRPr="001A3616" w:rsidRDefault="003148B1" w:rsidP="003148B1">
      <w:pPr>
        <w:rPr>
          <w:rFonts w:ascii="Times New Roman" w:eastAsia="Times New Roman" w:hAnsi="Times New Roman" w:cs="Times New Roman"/>
        </w:rPr>
      </w:pPr>
    </w:p>
    <w:p w14:paraId="63E21D0E" w14:textId="77777777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 w:rsidRPr="001A3616">
        <w:rPr>
          <w:rFonts w:ascii="Times New Roman" w:eastAsia="Times New Roman" w:hAnsi="Times New Roman" w:cs="Times New Roman"/>
          <w:b/>
        </w:rPr>
        <w:t>6.</w:t>
      </w:r>
      <w:r w:rsidRPr="001A3616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748195B3" w14:textId="77777777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</w:p>
    <w:p w14:paraId="2A58D848" w14:textId="77777777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Propranolol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  <w:b/>
        </w:rPr>
        <w:t xml:space="preserve"> sudėtis</w:t>
      </w:r>
    </w:p>
    <w:p w14:paraId="2D6E1D7F" w14:textId="77777777" w:rsidR="003148B1" w:rsidRPr="001A3616" w:rsidRDefault="003148B1" w:rsidP="003148B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-</w:t>
      </w:r>
      <w:r w:rsidRPr="001A3616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hidrochloridas. Kiekvienoje tabletėje yra 40 mg </w:t>
      </w:r>
      <w:proofErr w:type="spellStart"/>
      <w:r w:rsidRPr="001A3616">
        <w:rPr>
          <w:rFonts w:ascii="Times New Roman" w:eastAsia="Times New Roman" w:hAnsi="Times New Roman" w:cs="Times New Roman"/>
        </w:rPr>
        <w:t>propranololio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hidrochlorido.</w:t>
      </w:r>
    </w:p>
    <w:p w14:paraId="746E54B8" w14:textId="47886055" w:rsidR="003148B1" w:rsidRPr="001A3616" w:rsidRDefault="003148B1" w:rsidP="003148B1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-</w:t>
      </w:r>
      <w:r w:rsidRPr="001A3616">
        <w:rPr>
          <w:rFonts w:ascii="Times New Roman" w:eastAsia="Times New Roman" w:hAnsi="Times New Roman" w:cs="Times New Roman"/>
        </w:rPr>
        <w:tab/>
        <w:t xml:space="preserve">Pagalbinės medžiagos yra </w:t>
      </w:r>
      <w:proofErr w:type="spellStart"/>
      <w:r w:rsidRPr="001A3616">
        <w:rPr>
          <w:rFonts w:ascii="Times New Roman" w:eastAsia="Times New Roman" w:hAnsi="Times New Roman" w:cs="Times New Roman"/>
        </w:rPr>
        <w:t>hipromeliozė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laktozė </w:t>
      </w:r>
      <w:proofErr w:type="spellStart"/>
      <w:r w:rsidRPr="001A3616">
        <w:rPr>
          <w:rFonts w:ascii="Times New Roman" w:eastAsia="Times New Roman" w:hAnsi="Times New Roman" w:cs="Times New Roman"/>
        </w:rPr>
        <w:t>monohidratas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eastAsia="Times New Roman" w:hAnsi="Times New Roman" w:cs="Times New Roman"/>
        </w:rPr>
        <w:t>mikrokristalinė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celiuliozė (E460), magnio </w:t>
      </w:r>
      <w:proofErr w:type="spellStart"/>
      <w:r w:rsidRPr="001A3616">
        <w:rPr>
          <w:rFonts w:ascii="Times New Roman" w:eastAsia="Times New Roman" w:hAnsi="Times New Roman" w:cs="Times New Roman"/>
        </w:rPr>
        <w:t>stearatas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(E572), kukurūzų krakmolas, </w:t>
      </w:r>
      <w:proofErr w:type="spellStart"/>
      <w:r w:rsidRPr="001A3616">
        <w:rPr>
          <w:rFonts w:ascii="Times New Roman" w:eastAsia="Times New Roman" w:hAnsi="Times New Roman" w:cs="Times New Roman"/>
        </w:rPr>
        <w:t>acetilinti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A3616">
        <w:rPr>
          <w:rFonts w:ascii="Times New Roman" w:eastAsia="Times New Roman" w:hAnsi="Times New Roman" w:cs="Times New Roman"/>
        </w:rPr>
        <w:t>monogliceridai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1A3616">
        <w:rPr>
          <w:rFonts w:ascii="Times New Roman" w:eastAsia="Times New Roman" w:hAnsi="Times New Roman" w:cs="Times New Roman"/>
        </w:rPr>
        <w:t>digliceridai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, titano dioksidas E171. </w:t>
      </w:r>
    </w:p>
    <w:p w14:paraId="47B510E7" w14:textId="77777777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</w:p>
    <w:p w14:paraId="085643B7" w14:textId="1093A718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Propranolol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Accord</w:t>
      </w:r>
      <w:proofErr w:type="spellEnd"/>
      <w:r w:rsidRPr="001A3616">
        <w:rPr>
          <w:rFonts w:ascii="Times New Roman" w:eastAsia="Times New Roman" w:hAnsi="Times New Roman" w:cs="Times New Roman"/>
        </w:rPr>
        <w:t xml:space="preserve"> tabletės yra baltos arba beveik baltos, apvalios, 9 mm skersmens, abipus išgaubtos, kurių vienoje pusėje yra užrašas „AL“, kitoje </w:t>
      </w:r>
      <w:r>
        <w:rPr>
          <w:rFonts w:ascii="Times New Roman" w:eastAsia="Times New Roman" w:hAnsi="Times New Roman" w:cs="Times New Roman"/>
        </w:rPr>
        <w:t>–</w:t>
      </w:r>
      <w:r w:rsidRPr="001A3616">
        <w:rPr>
          <w:rFonts w:ascii="Times New Roman" w:eastAsia="Times New Roman" w:hAnsi="Times New Roman" w:cs="Times New Roman"/>
        </w:rPr>
        <w:t xml:space="preserve"> vagelė. </w:t>
      </w:r>
    </w:p>
    <w:p w14:paraId="70707621" w14:textId="77777777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14:paraId="2570C81A" w14:textId="24B376F1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Pakuotėje lizdinėse plokštelės yra 30 </w:t>
      </w:r>
      <w:r w:rsidR="00101967">
        <w:rPr>
          <w:rFonts w:ascii="Times New Roman" w:eastAsia="Times New Roman" w:hAnsi="Times New Roman" w:cs="Times New Roman"/>
        </w:rPr>
        <w:t xml:space="preserve">arba 50 </w:t>
      </w:r>
      <w:r w:rsidRPr="001A3616">
        <w:rPr>
          <w:rFonts w:ascii="Times New Roman" w:eastAsia="Times New Roman" w:hAnsi="Times New Roman" w:cs="Times New Roman"/>
        </w:rPr>
        <w:t>plėvele dengtų tablečių.</w:t>
      </w:r>
    </w:p>
    <w:p w14:paraId="20A19A0E" w14:textId="77777777" w:rsidR="003148B1" w:rsidRPr="001A3616" w:rsidRDefault="003148B1" w:rsidP="003148B1">
      <w:pPr>
        <w:tabs>
          <w:tab w:val="left" w:pos="360"/>
          <w:tab w:val="left" w:pos="567"/>
        </w:tabs>
        <w:rPr>
          <w:rFonts w:ascii="Times New Roman" w:eastAsia="Times New Roman" w:hAnsi="Times New Roman" w:cs="Times New Roman"/>
        </w:rPr>
      </w:pPr>
    </w:p>
    <w:p w14:paraId="729FC29B" w14:textId="77777777" w:rsidR="003148B1" w:rsidRPr="000D03DC" w:rsidRDefault="003148B1" w:rsidP="003148B1">
      <w:pPr>
        <w:tabs>
          <w:tab w:val="left" w:pos="360"/>
          <w:tab w:val="left" w:pos="567"/>
        </w:tabs>
        <w:rPr>
          <w:rFonts w:ascii="Times New Roman" w:eastAsia="Times New Roman" w:hAnsi="Times New Roman" w:cs="Times New Roman"/>
          <w:b/>
          <w:bCs/>
          <w:iCs/>
        </w:rPr>
      </w:pPr>
      <w:r w:rsidRPr="000D03DC">
        <w:rPr>
          <w:rFonts w:ascii="Times New Roman" w:eastAsia="Times New Roman" w:hAnsi="Times New Roman" w:cs="Times New Roman"/>
          <w:b/>
          <w:bCs/>
          <w:iCs/>
        </w:rPr>
        <w:t>Gamintojas</w:t>
      </w:r>
    </w:p>
    <w:p w14:paraId="75F9A4FF" w14:textId="77777777" w:rsidR="003148B1" w:rsidRPr="001A3616" w:rsidRDefault="003148B1" w:rsidP="003148B1">
      <w:pPr>
        <w:pStyle w:val="Default"/>
        <w:rPr>
          <w:sz w:val="22"/>
          <w:szCs w:val="22"/>
        </w:rPr>
      </w:pPr>
      <w:proofErr w:type="spellStart"/>
      <w:r w:rsidRPr="001A3616">
        <w:rPr>
          <w:sz w:val="22"/>
          <w:szCs w:val="22"/>
        </w:rPr>
        <w:t>Accord</w:t>
      </w:r>
      <w:proofErr w:type="spellEnd"/>
      <w:r w:rsidRPr="001A3616">
        <w:rPr>
          <w:sz w:val="22"/>
          <w:szCs w:val="22"/>
        </w:rPr>
        <w:t xml:space="preserve"> </w:t>
      </w:r>
      <w:proofErr w:type="spellStart"/>
      <w:r w:rsidRPr="001A3616">
        <w:rPr>
          <w:sz w:val="22"/>
          <w:szCs w:val="22"/>
        </w:rPr>
        <w:t>Healthcare</w:t>
      </w:r>
      <w:proofErr w:type="spellEnd"/>
      <w:r w:rsidRPr="001A3616">
        <w:rPr>
          <w:sz w:val="22"/>
          <w:szCs w:val="22"/>
        </w:rPr>
        <w:t xml:space="preserve"> </w:t>
      </w:r>
      <w:proofErr w:type="spellStart"/>
      <w:r w:rsidRPr="001A3616">
        <w:rPr>
          <w:sz w:val="22"/>
          <w:szCs w:val="22"/>
        </w:rPr>
        <w:t>Limited</w:t>
      </w:r>
      <w:proofErr w:type="spellEnd"/>
      <w:r w:rsidRPr="001A3616">
        <w:rPr>
          <w:sz w:val="22"/>
          <w:szCs w:val="22"/>
        </w:rPr>
        <w:t xml:space="preserve"> </w:t>
      </w:r>
    </w:p>
    <w:p w14:paraId="053BD209" w14:textId="77777777" w:rsidR="003148B1" w:rsidRPr="001A3616" w:rsidRDefault="003148B1" w:rsidP="003148B1">
      <w:pPr>
        <w:pStyle w:val="Default"/>
        <w:rPr>
          <w:sz w:val="22"/>
          <w:szCs w:val="22"/>
        </w:rPr>
      </w:pPr>
      <w:r w:rsidRPr="001A3616">
        <w:rPr>
          <w:sz w:val="22"/>
          <w:szCs w:val="22"/>
        </w:rPr>
        <w:t xml:space="preserve">Sage </w:t>
      </w:r>
      <w:proofErr w:type="spellStart"/>
      <w:r w:rsidRPr="001A3616">
        <w:rPr>
          <w:sz w:val="22"/>
          <w:szCs w:val="22"/>
        </w:rPr>
        <w:t>House</w:t>
      </w:r>
      <w:proofErr w:type="spellEnd"/>
      <w:r w:rsidRPr="001A3616">
        <w:rPr>
          <w:sz w:val="22"/>
          <w:szCs w:val="22"/>
        </w:rPr>
        <w:t xml:space="preserve">, 319 </w:t>
      </w:r>
      <w:proofErr w:type="spellStart"/>
      <w:r w:rsidRPr="001A3616">
        <w:rPr>
          <w:sz w:val="22"/>
          <w:szCs w:val="22"/>
        </w:rPr>
        <w:t>Pinner</w:t>
      </w:r>
      <w:proofErr w:type="spellEnd"/>
      <w:r w:rsidRPr="001A3616">
        <w:rPr>
          <w:sz w:val="22"/>
          <w:szCs w:val="22"/>
        </w:rPr>
        <w:t xml:space="preserve"> </w:t>
      </w:r>
      <w:proofErr w:type="spellStart"/>
      <w:r w:rsidRPr="001A3616">
        <w:rPr>
          <w:sz w:val="22"/>
          <w:szCs w:val="22"/>
        </w:rPr>
        <w:t>Road</w:t>
      </w:r>
      <w:proofErr w:type="spellEnd"/>
      <w:r w:rsidRPr="001A3616">
        <w:rPr>
          <w:sz w:val="22"/>
          <w:szCs w:val="22"/>
        </w:rPr>
        <w:t xml:space="preserve"> </w:t>
      </w:r>
    </w:p>
    <w:p w14:paraId="62F55F6F" w14:textId="77777777" w:rsidR="003148B1" w:rsidRPr="001A3616" w:rsidRDefault="003148B1" w:rsidP="003148B1">
      <w:pPr>
        <w:tabs>
          <w:tab w:val="left" w:pos="360"/>
          <w:tab w:val="left" w:pos="567"/>
        </w:tabs>
        <w:rPr>
          <w:rFonts w:ascii="Times New Roman" w:hAnsi="Times New Roman" w:cs="Times New Roman"/>
        </w:rPr>
      </w:pPr>
      <w:proofErr w:type="spellStart"/>
      <w:r w:rsidRPr="001A3616">
        <w:rPr>
          <w:rFonts w:ascii="Times New Roman" w:hAnsi="Times New Roman" w:cs="Times New Roman"/>
        </w:rPr>
        <w:t>North</w:t>
      </w:r>
      <w:proofErr w:type="spellEnd"/>
      <w:r w:rsidRPr="001A3616">
        <w:rPr>
          <w:rFonts w:ascii="Times New Roman" w:hAnsi="Times New Roman" w:cs="Times New Roman"/>
        </w:rPr>
        <w:t xml:space="preserve"> </w:t>
      </w:r>
      <w:proofErr w:type="spellStart"/>
      <w:r w:rsidRPr="001A3616">
        <w:rPr>
          <w:rFonts w:ascii="Times New Roman" w:hAnsi="Times New Roman" w:cs="Times New Roman"/>
        </w:rPr>
        <w:t>Harrow</w:t>
      </w:r>
      <w:proofErr w:type="spellEnd"/>
      <w:r w:rsidRPr="001A3616">
        <w:rPr>
          <w:rFonts w:ascii="Times New Roman" w:hAnsi="Times New Roman" w:cs="Times New Roman"/>
        </w:rPr>
        <w:t xml:space="preserve">, </w:t>
      </w:r>
      <w:proofErr w:type="spellStart"/>
      <w:r w:rsidRPr="001A3616">
        <w:rPr>
          <w:rFonts w:ascii="Times New Roman" w:hAnsi="Times New Roman" w:cs="Times New Roman"/>
        </w:rPr>
        <w:t>Middlesex</w:t>
      </w:r>
      <w:proofErr w:type="spellEnd"/>
    </w:p>
    <w:p w14:paraId="7A5B200E" w14:textId="77777777" w:rsidR="003148B1" w:rsidRPr="001A3616" w:rsidRDefault="003148B1" w:rsidP="003148B1">
      <w:pPr>
        <w:tabs>
          <w:tab w:val="left" w:pos="360"/>
          <w:tab w:val="left" w:pos="567"/>
        </w:tabs>
        <w:rPr>
          <w:rFonts w:ascii="Times New Roman" w:hAnsi="Times New Roman" w:cs="Times New Roman"/>
        </w:rPr>
      </w:pPr>
      <w:r w:rsidRPr="001A3616">
        <w:rPr>
          <w:rFonts w:ascii="Times New Roman" w:hAnsi="Times New Roman" w:cs="Times New Roman"/>
        </w:rPr>
        <w:t>HA1 4HF</w:t>
      </w:r>
    </w:p>
    <w:p w14:paraId="14E9A729" w14:textId="77777777" w:rsidR="003148B1" w:rsidRPr="001A3616" w:rsidRDefault="003148B1" w:rsidP="003148B1">
      <w:pPr>
        <w:tabs>
          <w:tab w:val="left" w:pos="360"/>
          <w:tab w:val="left" w:pos="567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t>Jungtinė Karalystė</w:t>
      </w:r>
    </w:p>
    <w:p w14:paraId="3E427F3E" w14:textId="52040781" w:rsidR="00317248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14:paraId="7FA0BB80" w14:textId="4982BFB5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bookmarkStart w:id="6" w:name="_Hlk64446954"/>
      <w:r w:rsidRPr="00C143F0">
        <w:rPr>
          <w:rFonts w:ascii="Times New Roman" w:eastAsia="Times New Roman" w:hAnsi="Times New Roman" w:cs="Times New Roman"/>
          <w:bCs/>
        </w:rPr>
        <w:t>arba</w:t>
      </w:r>
    </w:p>
    <w:p w14:paraId="07236220" w14:textId="77777777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</w:p>
    <w:p w14:paraId="18184142" w14:textId="77777777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proofErr w:type="spellStart"/>
      <w:r w:rsidRPr="00C143F0">
        <w:rPr>
          <w:rFonts w:ascii="Times New Roman" w:eastAsia="Times New Roman" w:hAnsi="Times New Roman" w:cs="Times New Roman"/>
          <w:bCs/>
        </w:rPr>
        <w:t>Accord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Healthcare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Polska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Sp.z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o.o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>.,</w:t>
      </w:r>
    </w:p>
    <w:p w14:paraId="6EC2FD3B" w14:textId="71B53305" w:rsidR="0014115E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proofErr w:type="spellStart"/>
      <w:r w:rsidRPr="00C143F0">
        <w:rPr>
          <w:rFonts w:ascii="Times New Roman" w:eastAsia="Times New Roman" w:hAnsi="Times New Roman" w:cs="Times New Roman"/>
          <w:bCs/>
        </w:rPr>
        <w:t>ul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Lutomierska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5</w:t>
      </w:r>
      <w:r w:rsidR="00902FF1">
        <w:rPr>
          <w:rFonts w:ascii="Times New Roman" w:eastAsia="Times New Roman" w:hAnsi="Times New Roman" w:cs="Times New Roman"/>
          <w:bCs/>
        </w:rPr>
        <w:t>0</w:t>
      </w:r>
    </w:p>
    <w:p w14:paraId="758C46F5" w14:textId="7E0A5DF2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r w:rsidRPr="00C143F0">
        <w:rPr>
          <w:rFonts w:ascii="Times New Roman" w:eastAsia="Times New Roman" w:hAnsi="Times New Roman" w:cs="Times New Roman"/>
          <w:bCs/>
        </w:rPr>
        <w:t xml:space="preserve">95-200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Pabianice</w:t>
      </w:r>
      <w:proofErr w:type="spellEnd"/>
    </w:p>
    <w:p w14:paraId="701F8B05" w14:textId="77777777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r w:rsidRPr="00C143F0">
        <w:rPr>
          <w:rFonts w:ascii="Times New Roman" w:eastAsia="Times New Roman" w:hAnsi="Times New Roman" w:cs="Times New Roman"/>
          <w:bCs/>
        </w:rPr>
        <w:t>Lenkija</w:t>
      </w:r>
    </w:p>
    <w:p w14:paraId="052523D3" w14:textId="2490D0A8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</w:p>
    <w:p w14:paraId="0ADB98FF" w14:textId="489E7B99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r w:rsidRPr="00C143F0">
        <w:rPr>
          <w:rFonts w:ascii="Times New Roman" w:eastAsia="Times New Roman" w:hAnsi="Times New Roman" w:cs="Times New Roman"/>
          <w:bCs/>
        </w:rPr>
        <w:t>arba</w:t>
      </w:r>
    </w:p>
    <w:p w14:paraId="646E013A" w14:textId="77777777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</w:p>
    <w:p w14:paraId="7CDC036E" w14:textId="5ABE2E8D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proofErr w:type="spellStart"/>
      <w:r w:rsidRPr="00C143F0">
        <w:rPr>
          <w:rFonts w:ascii="Times New Roman" w:eastAsia="Times New Roman" w:hAnsi="Times New Roman" w:cs="Times New Roman"/>
          <w:bCs/>
        </w:rPr>
        <w:t>Accord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Healthcare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B.V.</w:t>
      </w:r>
    </w:p>
    <w:p w14:paraId="1F7C927E" w14:textId="4979A510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proofErr w:type="spellStart"/>
      <w:r w:rsidRPr="00C143F0">
        <w:rPr>
          <w:rFonts w:ascii="Times New Roman" w:eastAsia="Times New Roman" w:hAnsi="Times New Roman" w:cs="Times New Roman"/>
          <w:bCs/>
        </w:rPr>
        <w:t>Winthontlaan</w:t>
      </w:r>
      <w:proofErr w:type="spellEnd"/>
      <w:r w:rsidRPr="00C143F0">
        <w:rPr>
          <w:rFonts w:ascii="Times New Roman" w:eastAsia="Times New Roman" w:hAnsi="Times New Roman" w:cs="Times New Roman"/>
          <w:bCs/>
        </w:rPr>
        <w:t xml:space="preserve"> 200</w:t>
      </w:r>
    </w:p>
    <w:p w14:paraId="090CA53F" w14:textId="4D0CCBF6" w:rsidR="00317248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r w:rsidRPr="00C143F0">
        <w:rPr>
          <w:rFonts w:ascii="Times New Roman" w:eastAsia="Times New Roman" w:hAnsi="Times New Roman" w:cs="Times New Roman"/>
          <w:bCs/>
        </w:rPr>
        <w:t xml:space="preserve">3526 KV </w:t>
      </w:r>
      <w:proofErr w:type="spellStart"/>
      <w:r w:rsidRPr="00C143F0">
        <w:rPr>
          <w:rFonts w:ascii="Times New Roman" w:eastAsia="Times New Roman" w:hAnsi="Times New Roman" w:cs="Times New Roman"/>
          <w:bCs/>
        </w:rPr>
        <w:t>Utrecht</w:t>
      </w:r>
      <w:proofErr w:type="spellEnd"/>
    </w:p>
    <w:p w14:paraId="62BE7CED" w14:textId="02F86BA3" w:rsidR="003148B1" w:rsidRPr="00C143F0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Cs/>
        </w:rPr>
      </w:pPr>
      <w:r w:rsidRPr="00C143F0">
        <w:rPr>
          <w:rFonts w:ascii="Times New Roman" w:eastAsia="Times New Roman" w:hAnsi="Times New Roman" w:cs="Times New Roman"/>
          <w:bCs/>
        </w:rPr>
        <w:t>Nyderlandai</w:t>
      </w:r>
    </w:p>
    <w:bookmarkEnd w:id="6"/>
    <w:p w14:paraId="0F45F188" w14:textId="77777777" w:rsidR="00317248" w:rsidRPr="001A3616" w:rsidRDefault="00317248" w:rsidP="00317248">
      <w:pPr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bookmarkEnd w:id="4"/>
    <w:bookmarkEnd w:id="5"/>
    <w:p w14:paraId="12F35BB6" w14:textId="77777777" w:rsidR="000D03DC" w:rsidRPr="00F75F56" w:rsidRDefault="000D03DC" w:rsidP="000D03DC">
      <w:pPr>
        <w:rPr>
          <w:rFonts w:ascii="Times New Roman" w:hAnsi="Times New Roman" w:cs="Times New Roman"/>
          <w:b/>
        </w:rPr>
      </w:pPr>
      <w:r w:rsidRPr="00F75F56">
        <w:rPr>
          <w:rFonts w:ascii="Times New Roman" w:hAnsi="Times New Roman" w:cs="Times New Roman"/>
          <w:b/>
        </w:rPr>
        <w:t xml:space="preserve">Lygiagretus importuotojas </w:t>
      </w:r>
    </w:p>
    <w:p w14:paraId="1D121110" w14:textId="77777777" w:rsidR="000D03DC" w:rsidRPr="00F75F56" w:rsidRDefault="000D03DC" w:rsidP="000D03DC">
      <w:pPr>
        <w:rPr>
          <w:rFonts w:ascii="Times New Roman" w:hAnsi="Times New Roman" w:cs="Times New Roman"/>
        </w:rPr>
      </w:pPr>
      <w:r w:rsidRPr="00F75F56">
        <w:rPr>
          <w:rFonts w:ascii="Times New Roman" w:hAnsi="Times New Roman" w:cs="Times New Roman"/>
        </w:rPr>
        <w:t>UAB „</w:t>
      </w:r>
      <w:proofErr w:type="spellStart"/>
      <w:r w:rsidRPr="00F75F56">
        <w:rPr>
          <w:rFonts w:ascii="Times New Roman" w:hAnsi="Times New Roman" w:cs="Times New Roman"/>
        </w:rPr>
        <w:t>Lex</w:t>
      </w:r>
      <w:proofErr w:type="spellEnd"/>
      <w:r w:rsidRPr="00F75F56">
        <w:rPr>
          <w:rFonts w:ascii="Times New Roman" w:hAnsi="Times New Roman" w:cs="Times New Roman"/>
        </w:rPr>
        <w:t xml:space="preserve"> ano“</w:t>
      </w:r>
    </w:p>
    <w:p w14:paraId="59255247" w14:textId="77777777" w:rsidR="000D03DC" w:rsidRPr="00F75F56" w:rsidRDefault="000D03DC" w:rsidP="000D03DC">
      <w:pPr>
        <w:rPr>
          <w:rFonts w:ascii="Times New Roman" w:hAnsi="Times New Roman" w:cs="Times New Roman"/>
        </w:rPr>
      </w:pPr>
      <w:r w:rsidRPr="00F75F56">
        <w:rPr>
          <w:rFonts w:ascii="Times New Roman" w:hAnsi="Times New Roman" w:cs="Times New Roman"/>
          <w:color w:val="000000"/>
        </w:rPr>
        <w:t>Naugarduko g. 3</w:t>
      </w:r>
      <w:r w:rsidRPr="00F75F56">
        <w:rPr>
          <w:rFonts w:ascii="Times New Roman" w:hAnsi="Times New Roman" w:cs="Times New Roman"/>
        </w:rPr>
        <w:t xml:space="preserve"> </w:t>
      </w:r>
    </w:p>
    <w:p w14:paraId="07D241DE" w14:textId="77777777" w:rsidR="000D03DC" w:rsidRPr="00F75F56" w:rsidRDefault="000D03DC" w:rsidP="000D03DC">
      <w:pPr>
        <w:rPr>
          <w:rFonts w:ascii="Times New Roman" w:hAnsi="Times New Roman" w:cs="Times New Roman"/>
        </w:rPr>
      </w:pPr>
      <w:r w:rsidRPr="00F75F56">
        <w:rPr>
          <w:rFonts w:ascii="Times New Roman" w:hAnsi="Times New Roman" w:cs="Times New Roman"/>
        </w:rPr>
        <w:t>LT-03231 Vilnius</w:t>
      </w:r>
    </w:p>
    <w:p w14:paraId="28358D7C" w14:textId="77777777" w:rsidR="000D03DC" w:rsidRPr="00F75F56" w:rsidRDefault="000D03DC" w:rsidP="000D03DC">
      <w:pPr>
        <w:rPr>
          <w:rFonts w:ascii="Times New Roman" w:hAnsi="Times New Roman" w:cs="Times New Roman"/>
        </w:rPr>
      </w:pPr>
      <w:r w:rsidRPr="00F75F56">
        <w:rPr>
          <w:rFonts w:ascii="Times New Roman" w:hAnsi="Times New Roman" w:cs="Times New Roman"/>
        </w:rPr>
        <w:t>Lietuva</w:t>
      </w:r>
    </w:p>
    <w:p w14:paraId="29818B7D" w14:textId="77777777" w:rsidR="000D03DC" w:rsidRPr="00F75F56" w:rsidRDefault="000D03DC" w:rsidP="000D03DC">
      <w:pPr>
        <w:rPr>
          <w:rFonts w:ascii="Times New Roman" w:hAnsi="Times New Roman" w:cs="Times New Roman"/>
        </w:rPr>
      </w:pPr>
    </w:p>
    <w:p w14:paraId="69D11226" w14:textId="77777777" w:rsidR="000D03DC" w:rsidRPr="00F75F56" w:rsidRDefault="000D03DC" w:rsidP="000D03DC">
      <w:pPr>
        <w:rPr>
          <w:rFonts w:ascii="Times New Roman" w:hAnsi="Times New Roman" w:cs="Times New Roman"/>
          <w:b/>
          <w:bCs/>
          <w:iCs/>
        </w:rPr>
      </w:pPr>
      <w:r w:rsidRPr="00F75F56">
        <w:rPr>
          <w:rFonts w:ascii="Times New Roman" w:hAnsi="Times New Roman" w:cs="Times New Roman"/>
          <w:b/>
          <w:bCs/>
          <w:iCs/>
        </w:rPr>
        <w:t xml:space="preserve">Perpakavo </w:t>
      </w:r>
    </w:p>
    <w:p w14:paraId="29B7A709" w14:textId="5BD6B525" w:rsidR="00317248" w:rsidRDefault="00317248" w:rsidP="000D03DC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Lietuvos ir Norvegijos</w:t>
      </w:r>
    </w:p>
    <w:p w14:paraId="14B2308C" w14:textId="32D3880F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r w:rsidRPr="00F75F56">
        <w:rPr>
          <w:rFonts w:ascii="Times New Roman" w:hAnsi="Times New Roman" w:cs="Times New Roman"/>
          <w:bCs/>
          <w:iCs/>
        </w:rPr>
        <w:t>UAB „</w:t>
      </w:r>
      <w:proofErr w:type="spellStart"/>
      <w:r w:rsidRPr="00F75F56">
        <w:rPr>
          <w:rFonts w:ascii="Times New Roman" w:hAnsi="Times New Roman" w:cs="Times New Roman"/>
          <w:bCs/>
          <w:iCs/>
        </w:rPr>
        <w:t>Norfachema</w:t>
      </w:r>
      <w:proofErr w:type="spellEnd"/>
      <w:r w:rsidRPr="00F75F56">
        <w:rPr>
          <w:rFonts w:ascii="Times New Roman" w:hAnsi="Times New Roman" w:cs="Times New Roman"/>
          <w:bCs/>
          <w:iCs/>
        </w:rPr>
        <w:t>“</w:t>
      </w:r>
    </w:p>
    <w:p w14:paraId="12FD1E30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r w:rsidRPr="00F75F56">
        <w:rPr>
          <w:rFonts w:ascii="Times New Roman" w:hAnsi="Times New Roman" w:cs="Times New Roman"/>
          <w:bCs/>
          <w:iCs/>
        </w:rPr>
        <w:t>Vytauto g. 6, Jonava</w:t>
      </w:r>
    </w:p>
    <w:p w14:paraId="137BDB2D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r w:rsidRPr="00F75F56">
        <w:rPr>
          <w:rFonts w:ascii="Times New Roman" w:hAnsi="Times New Roman" w:cs="Times New Roman"/>
          <w:bCs/>
          <w:iCs/>
        </w:rPr>
        <w:t>Lietuva</w:t>
      </w:r>
    </w:p>
    <w:p w14:paraId="1194089E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</w:p>
    <w:p w14:paraId="771B62DF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r w:rsidRPr="00F75F56">
        <w:rPr>
          <w:rFonts w:ascii="Times New Roman" w:hAnsi="Times New Roman" w:cs="Times New Roman"/>
          <w:bCs/>
          <w:iCs/>
        </w:rPr>
        <w:t>arba</w:t>
      </w:r>
    </w:p>
    <w:p w14:paraId="70ACFE2B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</w:p>
    <w:p w14:paraId="379FACE2" w14:textId="5915A601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r w:rsidRPr="00F75F56">
        <w:rPr>
          <w:rFonts w:ascii="Times New Roman" w:hAnsi="Times New Roman" w:cs="Times New Roman"/>
          <w:bCs/>
          <w:iCs/>
        </w:rPr>
        <w:t>UAB „E</w:t>
      </w:r>
      <w:r w:rsidR="00317248" w:rsidRPr="00F75F56">
        <w:rPr>
          <w:rFonts w:ascii="Times New Roman" w:hAnsi="Times New Roman" w:cs="Times New Roman"/>
          <w:bCs/>
          <w:iCs/>
        </w:rPr>
        <w:t>NTAFARMA</w:t>
      </w:r>
      <w:r w:rsidRPr="00F75F56">
        <w:rPr>
          <w:rFonts w:ascii="Times New Roman" w:hAnsi="Times New Roman" w:cs="Times New Roman"/>
          <w:bCs/>
          <w:iCs/>
        </w:rPr>
        <w:t>“</w:t>
      </w:r>
    </w:p>
    <w:p w14:paraId="03B83E49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proofErr w:type="spellStart"/>
      <w:r w:rsidRPr="00F75F56">
        <w:rPr>
          <w:rFonts w:ascii="Times New Roman" w:hAnsi="Times New Roman" w:cs="Times New Roman"/>
          <w:bCs/>
          <w:iCs/>
        </w:rPr>
        <w:t>Klonėnų</w:t>
      </w:r>
      <w:proofErr w:type="spellEnd"/>
      <w:r w:rsidRPr="00F75F56">
        <w:rPr>
          <w:rFonts w:ascii="Times New Roman" w:hAnsi="Times New Roman" w:cs="Times New Roman"/>
          <w:bCs/>
          <w:iCs/>
        </w:rPr>
        <w:t xml:space="preserve"> vs. 1</w:t>
      </w:r>
    </w:p>
    <w:p w14:paraId="4E3A2460" w14:textId="77777777" w:rsidR="000D03DC" w:rsidRPr="00F75F56" w:rsidRDefault="000D03DC" w:rsidP="000D03DC">
      <w:pPr>
        <w:rPr>
          <w:rFonts w:ascii="Times New Roman" w:hAnsi="Times New Roman" w:cs="Times New Roman"/>
          <w:bCs/>
          <w:iCs/>
        </w:rPr>
      </w:pPr>
      <w:r w:rsidRPr="00F75F56">
        <w:rPr>
          <w:rFonts w:ascii="Times New Roman" w:hAnsi="Times New Roman" w:cs="Times New Roman"/>
          <w:bCs/>
          <w:iCs/>
        </w:rPr>
        <w:t>Širvintų r. sav.</w:t>
      </w:r>
    </w:p>
    <w:p w14:paraId="27925703" w14:textId="77777777" w:rsidR="000D03DC" w:rsidRPr="00F75F56" w:rsidRDefault="000D03DC" w:rsidP="000D03DC">
      <w:pPr>
        <w:pStyle w:val="BTEMEASMCA"/>
        <w:jc w:val="left"/>
        <w:rPr>
          <w:noProof w:val="0"/>
          <w:lang w:val="lt-LT"/>
        </w:rPr>
      </w:pPr>
      <w:r w:rsidRPr="00F75F56">
        <w:rPr>
          <w:noProof w:val="0"/>
          <w:lang w:val="lt-LT"/>
        </w:rPr>
        <w:t>Lietuva</w:t>
      </w:r>
    </w:p>
    <w:p w14:paraId="0F6CF0ED" w14:textId="12D390B2" w:rsidR="003148B1" w:rsidRDefault="003148B1" w:rsidP="003148B1">
      <w:pPr>
        <w:rPr>
          <w:rFonts w:ascii="Times New Roman" w:eastAsia="Times New Roman" w:hAnsi="Times New Roman" w:cs="Times New Roman"/>
        </w:rPr>
      </w:pPr>
    </w:p>
    <w:p w14:paraId="281D499F" w14:textId="77777777" w:rsidR="00317248" w:rsidRPr="00317248" w:rsidRDefault="00317248" w:rsidP="00317248">
      <w:pPr>
        <w:rPr>
          <w:rFonts w:ascii="Times New Roman" w:eastAsia="Times New Roman" w:hAnsi="Times New Roman" w:cs="Times New Roman"/>
        </w:rPr>
      </w:pPr>
      <w:r w:rsidRPr="00317248">
        <w:rPr>
          <w:rFonts w:ascii="Times New Roman" w:eastAsia="Times New Roman" w:hAnsi="Times New Roman" w:cs="Times New Roman"/>
        </w:rPr>
        <w:t>arba</w:t>
      </w:r>
    </w:p>
    <w:p w14:paraId="069E3407" w14:textId="77777777" w:rsidR="00317248" w:rsidRPr="00317248" w:rsidRDefault="00317248" w:rsidP="00317248">
      <w:pPr>
        <w:rPr>
          <w:rFonts w:ascii="Times New Roman" w:eastAsia="Times New Roman" w:hAnsi="Times New Roman" w:cs="Times New Roman"/>
        </w:rPr>
      </w:pPr>
      <w:r w:rsidRPr="00317248">
        <w:rPr>
          <w:rFonts w:ascii="Times New Roman" w:eastAsia="Times New Roman" w:hAnsi="Times New Roman" w:cs="Times New Roman"/>
        </w:rPr>
        <w:t xml:space="preserve"> </w:t>
      </w:r>
    </w:p>
    <w:p w14:paraId="7E3EAD28" w14:textId="77777777" w:rsidR="00317248" w:rsidRPr="00317248" w:rsidRDefault="00317248" w:rsidP="00317248">
      <w:pPr>
        <w:rPr>
          <w:rFonts w:ascii="Times New Roman" w:eastAsia="Times New Roman" w:hAnsi="Times New Roman" w:cs="Times New Roman"/>
        </w:rPr>
      </w:pPr>
      <w:r w:rsidRPr="00317248">
        <w:rPr>
          <w:rFonts w:ascii="Times New Roman" w:eastAsia="Times New Roman" w:hAnsi="Times New Roman" w:cs="Times New Roman"/>
        </w:rPr>
        <w:t xml:space="preserve">CEFEA Sp. z </w:t>
      </w:r>
      <w:proofErr w:type="spellStart"/>
      <w:r w:rsidRPr="00317248">
        <w:rPr>
          <w:rFonts w:ascii="Times New Roman" w:eastAsia="Times New Roman" w:hAnsi="Times New Roman" w:cs="Times New Roman"/>
        </w:rPr>
        <w:t>o.o</w:t>
      </w:r>
      <w:proofErr w:type="spellEnd"/>
      <w:r w:rsidRPr="00317248">
        <w:rPr>
          <w:rFonts w:ascii="Times New Roman" w:eastAsia="Times New Roman" w:hAnsi="Times New Roman" w:cs="Times New Roman"/>
        </w:rPr>
        <w:t>. Sp. K.</w:t>
      </w:r>
    </w:p>
    <w:p w14:paraId="4585D5B6" w14:textId="77777777" w:rsidR="00317248" w:rsidRPr="00317248" w:rsidRDefault="00317248" w:rsidP="00317248">
      <w:pPr>
        <w:rPr>
          <w:rFonts w:ascii="Times New Roman" w:eastAsia="Times New Roman" w:hAnsi="Times New Roman" w:cs="Times New Roman"/>
        </w:rPr>
      </w:pPr>
      <w:proofErr w:type="spellStart"/>
      <w:r w:rsidRPr="00317248">
        <w:rPr>
          <w:rFonts w:ascii="Times New Roman" w:eastAsia="Times New Roman" w:hAnsi="Times New Roman" w:cs="Times New Roman"/>
        </w:rPr>
        <w:t>Ul</w:t>
      </w:r>
      <w:proofErr w:type="spellEnd"/>
      <w:r w:rsidRPr="0031724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17248">
        <w:rPr>
          <w:rFonts w:ascii="Times New Roman" w:eastAsia="Times New Roman" w:hAnsi="Times New Roman" w:cs="Times New Roman"/>
        </w:rPr>
        <w:t>Działkowa</w:t>
      </w:r>
      <w:proofErr w:type="spellEnd"/>
      <w:r w:rsidRPr="00317248">
        <w:rPr>
          <w:rFonts w:ascii="Times New Roman" w:eastAsia="Times New Roman" w:hAnsi="Times New Roman" w:cs="Times New Roman"/>
        </w:rPr>
        <w:t xml:space="preserve"> 56 </w:t>
      </w:r>
    </w:p>
    <w:p w14:paraId="3A647C76" w14:textId="77777777" w:rsidR="00317248" w:rsidRPr="00317248" w:rsidRDefault="00317248" w:rsidP="00317248">
      <w:pPr>
        <w:rPr>
          <w:rFonts w:ascii="Times New Roman" w:eastAsia="Times New Roman" w:hAnsi="Times New Roman" w:cs="Times New Roman"/>
        </w:rPr>
      </w:pPr>
      <w:r w:rsidRPr="00317248">
        <w:rPr>
          <w:rFonts w:ascii="Times New Roman" w:eastAsia="Times New Roman" w:hAnsi="Times New Roman" w:cs="Times New Roman"/>
        </w:rPr>
        <w:t xml:space="preserve">02-234 </w:t>
      </w:r>
      <w:proofErr w:type="spellStart"/>
      <w:r w:rsidRPr="00317248">
        <w:rPr>
          <w:rFonts w:ascii="Times New Roman" w:eastAsia="Times New Roman" w:hAnsi="Times New Roman" w:cs="Times New Roman"/>
        </w:rPr>
        <w:t>Warszawa</w:t>
      </w:r>
      <w:proofErr w:type="spellEnd"/>
    </w:p>
    <w:p w14:paraId="5962AABE" w14:textId="3C079070" w:rsidR="00317248" w:rsidRDefault="00317248" w:rsidP="00317248">
      <w:pPr>
        <w:rPr>
          <w:rFonts w:ascii="Times New Roman" w:eastAsia="Times New Roman" w:hAnsi="Times New Roman" w:cs="Times New Roman"/>
        </w:rPr>
      </w:pPr>
      <w:r w:rsidRPr="00317248">
        <w:rPr>
          <w:rFonts w:ascii="Times New Roman" w:eastAsia="Times New Roman" w:hAnsi="Times New Roman" w:cs="Times New Roman"/>
        </w:rPr>
        <w:t>Lenkija</w:t>
      </w:r>
    </w:p>
    <w:p w14:paraId="25B1032D" w14:textId="77777777" w:rsidR="00317248" w:rsidRPr="001A3616" w:rsidRDefault="00317248" w:rsidP="003148B1">
      <w:pPr>
        <w:rPr>
          <w:rFonts w:ascii="Times New Roman" w:eastAsia="Times New Roman" w:hAnsi="Times New Roman" w:cs="Times New Roman"/>
        </w:rPr>
      </w:pPr>
    </w:p>
    <w:p w14:paraId="079BAD79" w14:textId="45B986AE" w:rsidR="000D03DC" w:rsidRPr="000D03DC" w:rsidRDefault="000D03DC" w:rsidP="000D03DC">
      <w:pPr>
        <w:pStyle w:val="Default"/>
        <w:jc w:val="both"/>
        <w:rPr>
          <w:sz w:val="22"/>
          <w:szCs w:val="22"/>
        </w:rPr>
      </w:pPr>
      <w:r w:rsidRPr="000D03DC">
        <w:rPr>
          <w:rFonts w:eastAsia="Times New Roman"/>
          <w:sz w:val="22"/>
          <w:szCs w:val="22"/>
        </w:rPr>
        <w:t xml:space="preserve">Registruotojas eksportuojančioje valstybėje yra </w:t>
      </w:r>
      <w:proofErr w:type="spellStart"/>
      <w:r w:rsidRPr="000D03DC">
        <w:rPr>
          <w:sz w:val="22"/>
          <w:szCs w:val="22"/>
        </w:rPr>
        <w:t>Accord</w:t>
      </w:r>
      <w:proofErr w:type="spellEnd"/>
      <w:r w:rsidRPr="000D03DC">
        <w:rPr>
          <w:sz w:val="22"/>
          <w:szCs w:val="22"/>
        </w:rPr>
        <w:t xml:space="preserve"> </w:t>
      </w:r>
      <w:proofErr w:type="spellStart"/>
      <w:r w:rsidRPr="000D03DC">
        <w:rPr>
          <w:sz w:val="22"/>
          <w:szCs w:val="22"/>
        </w:rPr>
        <w:t>Healthcare</w:t>
      </w:r>
      <w:proofErr w:type="spellEnd"/>
      <w:r w:rsidRPr="000D03DC">
        <w:rPr>
          <w:sz w:val="22"/>
          <w:szCs w:val="22"/>
        </w:rPr>
        <w:t xml:space="preserve"> S.L.U., </w:t>
      </w:r>
      <w:proofErr w:type="spellStart"/>
      <w:r w:rsidRPr="000D03DC">
        <w:rPr>
          <w:sz w:val="22"/>
          <w:szCs w:val="22"/>
        </w:rPr>
        <w:t>World</w:t>
      </w:r>
      <w:proofErr w:type="spellEnd"/>
      <w:r w:rsidRPr="000D03DC">
        <w:rPr>
          <w:sz w:val="22"/>
          <w:szCs w:val="22"/>
        </w:rPr>
        <w:t xml:space="preserve"> </w:t>
      </w:r>
      <w:proofErr w:type="spellStart"/>
      <w:r w:rsidRPr="000D03DC">
        <w:rPr>
          <w:sz w:val="22"/>
          <w:szCs w:val="22"/>
        </w:rPr>
        <w:t>Trade</w:t>
      </w:r>
      <w:proofErr w:type="spellEnd"/>
      <w:r w:rsidRPr="000D03DC">
        <w:rPr>
          <w:sz w:val="22"/>
          <w:szCs w:val="22"/>
        </w:rPr>
        <w:t xml:space="preserve"> </w:t>
      </w:r>
      <w:proofErr w:type="spellStart"/>
      <w:r w:rsidRPr="000D03DC">
        <w:rPr>
          <w:sz w:val="22"/>
          <w:szCs w:val="22"/>
        </w:rPr>
        <w:t>Center</w:t>
      </w:r>
      <w:proofErr w:type="spellEnd"/>
      <w:r w:rsidRPr="000D03DC">
        <w:rPr>
          <w:sz w:val="22"/>
          <w:szCs w:val="22"/>
        </w:rPr>
        <w:t xml:space="preserve">, </w:t>
      </w:r>
      <w:proofErr w:type="spellStart"/>
      <w:r w:rsidRPr="000D03DC">
        <w:rPr>
          <w:sz w:val="22"/>
          <w:szCs w:val="22"/>
        </w:rPr>
        <w:t>Moll</w:t>
      </w:r>
      <w:proofErr w:type="spellEnd"/>
      <w:r w:rsidRPr="000D03DC">
        <w:rPr>
          <w:sz w:val="22"/>
          <w:szCs w:val="22"/>
        </w:rPr>
        <w:t xml:space="preserve"> de </w:t>
      </w:r>
      <w:proofErr w:type="spellStart"/>
      <w:r w:rsidRPr="000D03DC">
        <w:rPr>
          <w:sz w:val="22"/>
          <w:szCs w:val="22"/>
        </w:rPr>
        <w:t>Barcelona</w:t>
      </w:r>
      <w:proofErr w:type="spellEnd"/>
      <w:r w:rsidRPr="000D03DC">
        <w:rPr>
          <w:sz w:val="22"/>
          <w:szCs w:val="22"/>
        </w:rPr>
        <w:t xml:space="preserve">, s/n, </w:t>
      </w:r>
      <w:proofErr w:type="spellStart"/>
      <w:r w:rsidRPr="000D03DC">
        <w:rPr>
          <w:sz w:val="22"/>
          <w:szCs w:val="22"/>
        </w:rPr>
        <w:t>Edifici</w:t>
      </w:r>
      <w:proofErr w:type="spellEnd"/>
      <w:r w:rsidRPr="000D03DC">
        <w:rPr>
          <w:sz w:val="22"/>
          <w:szCs w:val="22"/>
        </w:rPr>
        <w:t xml:space="preserve"> </w:t>
      </w:r>
      <w:proofErr w:type="spellStart"/>
      <w:r w:rsidRPr="000D03DC">
        <w:rPr>
          <w:sz w:val="22"/>
          <w:szCs w:val="22"/>
        </w:rPr>
        <w:t>Est</w:t>
      </w:r>
      <w:proofErr w:type="spellEnd"/>
      <w:r w:rsidRPr="000D03DC">
        <w:rPr>
          <w:sz w:val="22"/>
          <w:szCs w:val="22"/>
        </w:rPr>
        <w:t xml:space="preserve">, 6ª planta, 08039 </w:t>
      </w:r>
      <w:proofErr w:type="spellStart"/>
      <w:r w:rsidRPr="000D03DC">
        <w:rPr>
          <w:sz w:val="22"/>
          <w:szCs w:val="22"/>
        </w:rPr>
        <w:t>Barcelona</w:t>
      </w:r>
      <w:proofErr w:type="spellEnd"/>
      <w:r w:rsidRPr="000D03DC">
        <w:rPr>
          <w:sz w:val="22"/>
          <w:szCs w:val="22"/>
        </w:rPr>
        <w:t>, Ispanija.</w:t>
      </w:r>
    </w:p>
    <w:p w14:paraId="06AFF5FF" w14:textId="77777777" w:rsidR="000D03DC" w:rsidRPr="001A3616" w:rsidRDefault="000D03DC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</w:p>
    <w:p w14:paraId="410FDB77" w14:textId="2D021984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  <w:b/>
          <w:bCs/>
        </w:rPr>
        <w:t>Šis pakuotės lapelis</w:t>
      </w:r>
      <w:r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DD72D8">
        <w:rPr>
          <w:rFonts w:ascii="Times New Roman" w:eastAsia="Times New Roman" w:hAnsi="Times New Roman" w:cs="Times New Roman"/>
          <w:b/>
        </w:rPr>
        <w:t>2021-08-20.</w:t>
      </w:r>
    </w:p>
    <w:p w14:paraId="186347F6" w14:textId="77777777" w:rsidR="003148B1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</w:p>
    <w:p w14:paraId="3BCE9123" w14:textId="088AFCA0" w:rsidR="00D20D94" w:rsidRPr="001A3616" w:rsidRDefault="003148B1" w:rsidP="003148B1">
      <w:pPr>
        <w:tabs>
          <w:tab w:val="left" w:pos="360"/>
        </w:tabs>
        <w:rPr>
          <w:rFonts w:ascii="Times New Roman" w:eastAsia="Times New Roman" w:hAnsi="Times New Roman" w:cs="Times New Roman"/>
        </w:rPr>
      </w:pPr>
      <w:r w:rsidRPr="001A3616">
        <w:rPr>
          <w:rFonts w:ascii="Times New Roman" w:eastAsia="Times New Roman" w:hAnsi="Times New Roman" w:cs="Times New Roman"/>
        </w:rPr>
        <w:lastRenderedPageBreak/>
        <w:t>Išsami informacija apie šį vaistą pateikiama Valstybinės vaistų kontrolės tarnybos prie Lietuvos Respublikos sveikatos apsaugos ministerijos tinklalapyje</w:t>
      </w:r>
      <w:r w:rsidRPr="001A3616">
        <w:rPr>
          <w:rFonts w:ascii="Times New Roman" w:eastAsia="Times New Roman" w:hAnsi="Times New Roman" w:cs="Times New Roman"/>
          <w:i/>
        </w:rPr>
        <w:t xml:space="preserve"> </w:t>
      </w:r>
      <w:hyperlink r:id="rId10" w:history="1">
        <w:r w:rsidRPr="001A3616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1A3616">
        <w:rPr>
          <w:rFonts w:ascii="Times New Roman" w:eastAsia="Times New Roman" w:hAnsi="Times New Roman" w:cs="Times New Roman"/>
        </w:rPr>
        <w:t>.</w:t>
      </w:r>
    </w:p>
    <w:p w14:paraId="46502C93" w14:textId="77777777" w:rsidR="003148B1" w:rsidRPr="001A3616" w:rsidRDefault="003148B1" w:rsidP="00C143F0">
      <w:pPr>
        <w:tabs>
          <w:tab w:val="left" w:pos="360"/>
        </w:tabs>
        <w:rPr>
          <w:rFonts w:ascii="Times New Roman" w:eastAsia="Calibri" w:hAnsi="Times New Roman" w:cs="Times New Roman"/>
        </w:rPr>
      </w:pPr>
      <w:bookmarkStart w:id="7" w:name="_GoBack"/>
      <w:bookmarkEnd w:id="7"/>
    </w:p>
    <w:p w14:paraId="082F6EF5" w14:textId="37F04D74" w:rsidR="001E0E5C" w:rsidRDefault="00101967">
      <w:r w:rsidRPr="001A3616">
        <w:rPr>
          <w:rFonts w:ascii="Times New Roman" w:eastAsia="Times New Roman" w:hAnsi="Times New Roman" w:cs="Times New Roman"/>
          <w:i/>
        </w:rPr>
        <w:t>Lyg</w:t>
      </w:r>
      <w:r>
        <w:rPr>
          <w:rFonts w:ascii="Times New Roman" w:eastAsia="Times New Roman" w:hAnsi="Times New Roman" w:cs="Times New Roman"/>
          <w:i/>
        </w:rPr>
        <w:t>iagrečiai</w:t>
      </w:r>
      <w:r w:rsidRPr="001A3616">
        <w:rPr>
          <w:rFonts w:ascii="Times New Roman" w:eastAsia="Times New Roman" w:hAnsi="Times New Roman" w:cs="Times New Roman"/>
          <w:i/>
        </w:rPr>
        <w:t xml:space="preserve"> imp</w:t>
      </w:r>
      <w:r>
        <w:rPr>
          <w:rFonts w:ascii="Times New Roman" w:eastAsia="Times New Roman" w:hAnsi="Times New Roman" w:cs="Times New Roman"/>
          <w:i/>
        </w:rPr>
        <w:t xml:space="preserve">ortuojamas </w:t>
      </w:r>
      <w:r w:rsidRPr="001A3616">
        <w:rPr>
          <w:rFonts w:ascii="Times New Roman" w:eastAsia="Times New Roman" w:hAnsi="Times New Roman" w:cs="Times New Roman"/>
          <w:i/>
        </w:rPr>
        <w:t>vaistas nuo referencinio</w:t>
      </w:r>
      <w:r>
        <w:rPr>
          <w:rFonts w:ascii="Times New Roman" w:eastAsia="Times New Roman" w:hAnsi="Times New Roman" w:cs="Times New Roman"/>
          <w:i/>
        </w:rPr>
        <w:t xml:space="preserve"> skiriasi:</w:t>
      </w:r>
      <w:r w:rsidRPr="001A3616">
        <w:rPr>
          <w:rFonts w:ascii="Times New Roman" w:eastAsia="Times New Roman" w:hAnsi="Times New Roman" w:cs="Times New Roman"/>
          <w:i/>
        </w:rPr>
        <w:t xml:space="preserve"> pagalbinėmis medžiagomis </w:t>
      </w:r>
      <w:r>
        <w:rPr>
          <w:rFonts w:ascii="Times New Roman" w:eastAsia="Times New Roman" w:hAnsi="Times New Roman" w:cs="Times New Roman"/>
          <w:i/>
        </w:rPr>
        <w:t>(lygiagrečiai importuojamo</w:t>
      </w:r>
      <w:r w:rsidRPr="001A3616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vaisto </w:t>
      </w:r>
      <w:r w:rsidRPr="001A3616">
        <w:rPr>
          <w:rFonts w:ascii="Times New Roman" w:eastAsia="Times New Roman" w:hAnsi="Times New Roman" w:cs="Times New Roman"/>
          <w:i/>
        </w:rPr>
        <w:t xml:space="preserve">sudėtyje papildomai yra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mikrokristalinės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celiuliozės (E460),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acetilintų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monogliceridų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ir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digliceridų</w:t>
      </w:r>
      <w:proofErr w:type="spellEnd"/>
      <w:r w:rsidRPr="001A3616">
        <w:rPr>
          <w:rFonts w:ascii="Times New Roman" w:eastAsia="Times New Roman" w:hAnsi="Times New Roman" w:cs="Times New Roman"/>
          <w:i/>
        </w:rPr>
        <w:t>, ref</w:t>
      </w:r>
      <w:r>
        <w:rPr>
          <w:rFonts w:ascii="Times New Roman" w:eastAsia="Times New Roman" w:hAnsi="Times New Roman" w:cs="Times New Roman"/>
          <w:i/>
        </w:rPr>
        <w:t xml:space="preserve">erencinio vaisto –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polisorbato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, stearino rūgšties, </w:t>
      </w:r>
      <w:proofErr w:type="spellStart"/>
      <w:r w:rsidRPr="001A3616">
        <w:rPr>
          <w:rFonts w:ascii="Times New Roman" w:eastAsia="Times New Roman" w:hAnsi="Times New Roman" w:cs="Times New Roman"/>
          <w:i/>
        </w:rPr>
        <w:t>karmosino</w:t>
      </w:r>
      <w:proofErr w:type="spellEnd"/>
      <w:r w:rsidRPr="001A3616">
        <w:rPr>
          <w:rFonts w:ascii="Times New Roman" w:eastAsia="Times New Roman" w:hAnsi="Times New Roman" w:cs="Times New Roman"/>
          <w:i/>
        </w:rPr>
        <w:t xml:space="preserve"> (E122) ir raudonojo geležies oksido (E172)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 xml:space="preserve">; išvaizda </w:t>
      </w:r>
      <w:r>
        <w:rPr>
          <w:rFonts w:ascii="Times New Roman" w:eastAsia="Times New Roman" w:hAnsi="Times New Roman" w:cs="Times New Roman"/>
          <w:i/>
        </w:rPr>
        <w:t>(</w:t>
      </w:r>
      <w:r w:rsidRPr="001A3616">
        <w:rPr>
          <w:rFonts w:ascii="Times New Roman" w:eastAsia="Times New Roman" w:hAnsi="Times New Roman" w:cs="Times New Roman"/>
          <w:i/>
        </w:rPr>
        <w:t>lyg</w:t>
      </w:r>
      <w:r>
        <w:rPr>
          <w:rFonts w:ascii="Times New Roman" w:eastAsia="Times New Roman" w:hAnsi="Times New Roman" w:cs="Times New Roman"/>
          <w:i/>
        </w:rPr>
        <w:t>iagrečiai importuojamo vaisto tabletės</w:t>
      </w:r>
      <w:r w:rsidRPr="001A3616">
        <w:rPr>
          <w:rFonts w:ascii="Times New Roman" w:eastAsia="Times New Roman" w:hAnsi="Times New Roman" w:cs="Times New Roman"/>
          <w:i/>
        </w:rPr>
        <w:t xml:space="preserve"> baltos arba beveik baltos, 9 mm skersmens, vienoje pusėje yra užrašas „AL“, kitoje – vagelė, ref</w:t>
      </w:r>
      <w:r>
        <w:rPr>
          <w:rFonts w:ascii="Times New Roman" w:eastAsia="Times New Roman" w:hAnsi="Times New Roman" w:cs="Times New Roman"/>
          <w:i/>
        </w:rPr>
        <w:t>erencinio vaisto</w:t>
      </w:r>
      <w:r w:rsidRPr="001A3616">
        <w:rPr>
          <w:rFonts w:ascii="Times New Roman" w:eastAsia="Times New Roman" w:hAnsi="Times New Roman" w:cs="Times New Roman"/>
          <w:i/>
        </w:rPr>
        <w:t xml:space="preserve"> tabletės yra rausvos, vienoje pusėje įspausta raidė „C“,  kitoje pusėje vagelė </w:t>
      </w:r>
      <w:r>
        <w:rPr>
          <w:rFonts w:ascii="Times New Roman" w:eastAsia="Times New Roman" w:hAnsi="Times New Roman" w:cs="Times New Roman"/>
          <w:i/>
        </w:rPr>
        <w:t>bei</w:t>
      </w:r>
      <w:r w:rsidRPr="001A3616">
        <w:rPr>
          <w:rFonts w:ascii="Times New Roman" w:eastAsia="Times New Roman" w:hAnsi="Times New Roman" w:cs="Times New Roman"/>
          <w:i/>
        </w:rPr>
        <w:t xml:space="preserve"> raidės „P“ ir „B“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>; laikymo sąlygomi</w:t>
      </w:r>
      <w:r>
        <w:rPr>
          <w:rFonts w:ascii="Times New Roman" w:eastAsia="Times New Roman" w:hAnsi="Times New Roman" w:cs="Times New Roman"/>
          <w:i/>
        </w:rPr>
        <w:t>s</w:t>
      </w:r>
      <w:r w:rsidRPr="001A3616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 w:rsidRPr="001A3616">
        <w:rPr>
          <w:rFonts w:ascii="Times New Roman" w:eastAsia="Times New Roman" w:hAnsi="Times New Roman" w:cs="Times New Roman"/>
          <w:i/>
        </w:rPr>
        <w:t>lyg</w:t>
      </w:r>
      <w:r>
        <w:rPr>
          <w:rFonts w:ascii="Times New Roman" w:eastAsia="Times New Roman" w:hAnsi="Times New Roman" w:cs="Times New Roman"/>
          <w:i/>
        </w:rPr>
        <w:t>iagrečiai importuojam</w:t>
      </w:r>
      <w:r w:rsidR="00B36A0C">
        <w:rPr>
          <w:rFonts w:ascii="Times New Roman" w:eastAsia="Times New Roman" w:hAnsi="Times New Roman" w:cs="Times New Roman"/>
          <w:i/>
        </w:rPr>
        <w:t>am</w:t>
      </w:r>
      <w:r w:rsidRPr="001A3616">
        <w:rPr>
          <w:rFonts w:ascii="Times New Roman" w:eastAsia="Times New Roman" w:hAnsi="Times New Roman" w:cs="Times New Roman"/>
          <w:i/>
        </w:rPr>
        <w:t xml:space="preserve"> vaistui specialių laikymo sąlygų nereikia, referenci</w:t>
      </w:r>
      <w:r>
        <w:rPr>
          <w:rFonts w:ascii="Times New Roman" w:eastAsia="Times New Roman" w:hAnsi="Times New Roman" w:cs="Times New Roman"/>
          <w:i/>
        </w:rPr>
        <w:t>nį vaistą</w:t>
      </w:r>
      <w:r w:rsidRPr="001A3616">
        <w:rPr>
          <w:rFonts w:ascii="Times New Roman" w:eastAsia="Times New Roman" w:hAnsi="Times New Roman" w:cs="Times New Roman"/>
          <w:i/>
        </w:rPr>
        <w:t xml:space="preserve"> laikyti ne aukštesnėje kaip 25 ºC temperatūroje, gamintojo pakuotėje, kad vaistas būtų apsaugotas nuo drėgmės</w:t>
      </w:r>
      <w:r>
        <w:rPr>
          <w:rFonts w:ascii="Times New Roman" w:eastAsia="Times New Roman" w:hAnsi="Times New Roman" w:cs="Times New Roman"/>
          <w:i/>
        </w:rPr>
        <w:t>)</w:t>
      </w:r>
      <w:r w:rsidRPr="001A3616">
        <w:rPr>
          <w:rFonts w:ascii="Times New Roman" w:eastAsia="Times New Roman" w:hAnsi="Times New Roman" w:cs="Times New Roman"/>
          <w:i/>
        </w:rPr>
        <w:t xml:space="preserve">; pakuotės dydžiu </w:t>
      </w:r>
      <w:r>
        <w:rPr>
          <w:rFonts w:ascii="Times New Roman" w:eastAsia="Times New Roman" w:hAnsi="Times New Roman" w:cs="Times New Roman"/>
          <w:i/>
        </w:rPr>
        <w:t>(</w:t>
      </w:r>
      <w:r w:rsidRPr="001A3616">
        <w:rPr>
          <w:rFonts w:ascii="Times New Roman" w:eastAsia="Times New Roman" w:hAnsi="Times New Roman" w:cs="Times New Roman"/>
          <w:i/>
        </w:rPr>
        <w:t>lyg</w:t>
      </w:r>
      <w:r>
        <w:rPr>
          <w:rFonts w:ascii="Times New Roman" w:eastAsia="Times New Roman" w:hAnsi="Times New Roman" w:cs="Times New Roman"/>
          <w:i/>
        </w:rPr>
        <w:t xml:space="preserve">iagrečiai importuojamas vaistas </w:t>
      </w:r>
      <w:r w:rsidR="00404E5A">
        <w:rPr>
          <w:rFonts w:ascii="Times New Roman" w:eastAsia="Times New Roman" w:hAnsi="Times New Roman" w:cs="Times New Roman"/>
          <w:i/>
        </w:rPr>
        <w:t xml:space="preserve">papildomai </w:t>
      </w:r>
      <w:r>
        <w:rPr>
          <w:rFonts w:ascii="Times New Roman" w:eastAsia="Times New Roman" w:hAnsi="Times New Roman" w:cs="Times New Roman"/>
          <w:i/>
        </w:rPr>
        <w:t>tiekiamas pakuotėmis po</w:t>
      </w:r>
      <w:r w:rsidRPr="001A3616">
        <w:rPr>
          <w:rFonts w:ascii="Times New Roman" w:eastAsia="Times New Roman" w:hAnsi="Times New Roman" w:cs="Times New Roman"/>
          <w:i/>
        </w:rPr>
        <w:t xml:space="preserve"> 30</w:t>
      </w:r>
      <w:r>
        <w:rPr>
          <w:rFonts w:ascii="Times New Roman" w:eastAsia="Times New Roman" w:hAnsi="Times New Roman" w:cs="Times New Roman"/>
          <w:i/>
        </w:rPr>
        <w:t xml:space="preserve"> tablečių</w:t>
      </w:r>
      <w:r w:rsidRPr="001A3616">
        <w:rPr>
          <w:rFonts w:ascii="Times New Roman" w:eastAsia="Times New Roman" w:hAnsi="Times New Roman" w:cs="Times New Roman"/>
          <w:i/>
        </w:rPr>
        <w:t>, referencini</w:t>
      </w:r>
      <w:r>
        <w:rPr>
          <w:rFonts w:ascii="Times New Roman" w:eastAsia="Times New Roman" w:hAnsi="Times New Roman" w:cs="Times New Roman"/>
          <w:i/>
        </w:rPr>
        <w:t>s vaistas – po</w:t>
      </w:r>
      <w:r w:rsidRPr="001A3616">
        <w:rPr>
          <w:rFonts w:ascii="Times New Roman" w:eastAsia="Times New Roman" w:hAnsi="Times New Roman" w:cs="Times New Roman"/>
          <w:i/>
        </w:rPr>
        <w:t xml:space="preserve"> 28</w:t>
      </w:r>
      <w:r>
        <w:rPr>
          <w:rFonts w:ascii="Times New Roman" w:eastAsia="Times New Roman" w:hAnsi="Times New Roman" w:cs="Times New Roman"/>
          <w:i/>
        </w:rPr>
        <w:t xml:space="preserve"> tabletes)</w:t>
      </w:r>
      <w:r w:rsidRPr="001A3616">
        <w:rPr>
          <w:rFonts w:ascii="Times New Roman" w:eastAsia="Times New Roman" w:hAnsi="Times New Roman" w:cs="Times New Roman"/>
          <w:i/>
        </w:rPr>
        <w:t>.</w:t>
      </w:r>
    </w:p>
    <w:sectPr w:rsidR="001E0E5C" w:rsidSect="00210467">
      <w:headerReference w:type="default" r:id="rId11"/>
      <w:footerReference w:type="even" r:id="rId12"/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E76D6" w14:textId="77777777" w:rsidR="001F6BBD" w:rsidRDefault="001F6BBD">
      <w:r>
        <w:separator/>
      </w:r>
    </w:p>
  </w:endnote>
  <w:endnote w:type="continuationSeparator" w:id="0">
    <w:p w14:paraId="1C8E46ED" w14:textId="77777777" w:rsidR="001F6BBD" w:rsidRDefault="001F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FCBC" w14:textId="77777777" w:rsidR="00EE1560" w:rsidRDefault="00310D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C7B0F" w14:textId="77777777" w:rsidR="00EE1560" w:rsidRDefault="00DD72D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BB09" w14:textId="2BA456D6" w:rsidR="00EE1560" w:rsidRDefault="00310D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72D8"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664FEFD4" w14:textId="77777777" w:rsidR="00EE1560" w:rsidRDefault="00DD72D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DCF06" w14:textId="77777777" w:rsidR="001F6BBD" w:rsidRDefault="001F6BBD">
      <w:r>
        <w:separator/>
      </w:r>
    </w:p>
  </w:footnote>
  <w:footnote w:type="continuationSeparator" w:id="0">
    <w:p w14:paraId="1DA914CD" w14:textId="77777777" w:rsidR="001F6BBD" w:rsidRDefault="001F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2351" w14:textId="77777777" w:rsidR="00EE1560" w:rsidRDefault="00DD72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5D7C"/>
    <w:multiLevelType w:val="hybridMultilevel"/>
    <w:tmpl w:val="377875AE"/>
    <w:lvl w:ilvl="0" w:tplc="D444CE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0730C"/>
    <w:multiLevelType w:val="hybridMultilevel"/>
    <w:tmpl w:val="D79871F2"/>
    <w:lvl w:ilvl="0" w:tplc="D444CE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194A"/>
    <w:multiLevelType w:val="hybridMultilevel"/>
    <w:tmpl w:val="1B68DE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2729"/>
    <w:multiLevelType w:val="hybridMultilevel"/>
    <w:tmpl w:val="2FA412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A506E"/>
    <w:multiLevelType w:val="hybridMultilevel"/>
    <w:tmpl w:val="7CDC9690"/>
    <w:lvl w:ilvl="0" w:tplc="BFDE268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9D"/>
    <w:rsid w:val="00070A56"/>
    <w:rsid w:val="000A26D7"/>
    <w:rsid w:val="000D03DC"/>
    <w:rsid w:val="00101967"/>
    <w:rsid w:val="0014115E"/>
    <w:rsid w:val="0019342E"/>
    <w:rsid w:val="001E0E5C"/>
    <w:rsid w:val="001F6BBD"/>
    <w:rsid w:val="00293EFB"/>
    <w:rsid w:val="00310D4A"/>
    <w:rsid w:val="003148B1"/>
    <w:rsid w:val="00317248"/>
    <w:rsid w:val="0037051D"/>
    <w:rsid w:val="00380740"/>
    <w:rsid w:val="003F1169"/>
    <w:rsid w:val="00404E5A"/>
    <w:rsid w:val="004743A9"/>
    <w:rsid w:val="00546750"/>
    <w:rsid w:val="00671B96"/>
    <w:rsid w:val="00694A44"/>
    <w:rsid w:val="007879A8"/>
    <w:rsid w:val="007A53B8"/>
    <w:rsid w:val="00902FF1"/>
    <w:rsid w:val="00905740"/>
    <w:rsid w:val="00B36A0C"/>
    <w:rsid w:val="00C0549D"/>
    <w:rsid w:val="00C143F0"/>
    <w:rsid w:val="00D20D94"/>
    <w:rsid w:val="00DD72D8"/>
    <w:rsid w:val="00DF239B"/>
    <w:rsid w:val="00F6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D2FA"/>
  <w15:chartTrackingRefBased/>
  <w15:docId w15:val="{28BBC862-E8EB-4F3B-9323-8E8BFF97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48B1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148B1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148B1"/>
    <w:pPr>
      <w:ind w:left="720"/>
    </w:pPr>
  </w:style>
  <w:style w:type="paragraph" w:styleId="Porat">
    <w:name w:val="footer"/>
    <w:basedOn w:val="prastasis"/>
    <w:link w:val="PoratDiagrama"/>
    <w:uiPriority w:val="99"/>
    <w:semiHidden/>
    <w:unhideWhenUsed/>
    <w:rsid w:val="003148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148B1"/>
  </w:style>
  <w:style w:type="paragraph" w:styleId="Antrats">
    <w:name w:val="header"/>
    <w:basedOn w:val="prastasis"/>
    <w:link w:val="AntratsDiagrama"/>
    <w:uiPriority w:val="99"/>
    <w:semiHidden/>
    <w:unhideWhenUsed/>
    <w:rsid w:val="003148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148B1"/>
  </w:style>
  <w:style w:type="character" w:styleId="Puslapionumeris">
    <w:name w:val="page number"/>
    <w:basedOn w:val="Numatytasispastraiposriftas"/>
    <w:rsid w:val="003148B1"/>
  </w:style>
  <w:style w:type="paragraph" w:customStyle="1" w:styleId="Default">
    <w:name w:val="Default"/>
    <w:rsid w:val="0031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TEMEASMCA">
    <w:name w:val="BT EMEA_SMCA"/>
    <w:basedOn w:val="prastasis"/>
    <w:link w:val="BTEMEASMCAChar"/>
    <w:autoRedefine/>
    <w:rsid w:val="000D03DC"/>
    <w:pPr>
      <w:tabs>
        <w:tab w:val="left" w:pos="567"/>
      </w:tabs>
      <w:suppressAutoHyphens/>
      <w:jc w:val="center"/>
    </w:pPr>
    <w:rPr>
      <w:rFonts w:ascii="Times New Roman" w:eastAsia="Times New Roman" w:hAnsi="Times New Roman" w:cs="Times New Roman"/>
      <w:noProof/>
      <w:lang w:val="da-DK"/>
    </w:rPr>
  </w:style>
  <w:style w:type="character" w:customStyle="1" w:styleId="BTEMEASMCAChar">
    <w:name w:val="BT EMEA_SMCA Char"/>
    <w:basedOn w:val="Numatytasispastraiposriftas"/>
    <w:link w:val="BTEMEASMCA"/>
    <w:locked/>
    <w:rsid w:val="000D03DC"/>
    <w:rPr>
      <w:rFonts w:ascii="Times New Roman" w:eastAsia="Times New Roman" w:hAnsi="Times New Roman" w:cs="Times New Roman"/>
      <w:noProof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1B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1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11949</Words>
  <Characters>6812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Božena Kuntelija</cp:lastModifiedBy>
  <cp:revision>3</cp:revision>
  <dcterms:created xsi:type="dcterms:W3CDTF">2021-08-17T11:40:00Z</dcterms:created>
  <dcterms:modified xsi:type="dcterms:W3CDTF">2021-08-24T12:49:00Z</dcterms:modified>
</cp:coreProperties>
</file>