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9F5EF" w14:textId="77777777" w:rsidR="006D4ACC" w:rsidRPr="00BE263E" w:rsidRDefault="006D4ACC" w:rsidP="006D4ACC">
      <w:pPr>
        <w:pStyle w:val="BodyText"/>
        <w:spacing w:after="0"/>
      </w:pPr>
    </w:p>
    <w:p w14:paraId="10BCB2B6" w14:textId="77777777" w:rsidR="006D4ACC" w:rsidRPr="00BE263E" w:rsidRDefault="006D4ACC" w:rsidP="006D4ACC">
      <w:pPr>
        <w:pStyle w:val="BodyText"/>
        <w:spacing w:after="0"/>
      </w:pPr>
    </w:p>
    <w:p w14:paraId="32209E46" w14:textId="77777777" w:rsidR="006D4ACC" w:rsidRPr="00BE263E" w:rsidRDefault="006D4ACC" w:rsidP="006D4ACC">
      <w:pPr>
        <w:pStyle w:val="BodyText"/>
        <w:spacing w:after="0"/>
      </w:pPr>
    </w:p>
    <w:p w14:paraId="2864B913" w14:textId="77777777" w:rsidR="006D4ACC" w:rsidRPr="00BE263E" w:rsidRDefault="006D4ACC" w:rsidP="006D4ACC">
      <w:pPr>
        <w:pStyle w:val="BodyText"/>
        <w:spacing w:after="0"/>
      </w:pPr>
    </w:p>
    <w:p w14:paraId="3B1CD8FB" w14:textId="77777777" w:rsidR="006D4ACC" w:rsidRPr="00BE263E" w:rsidRDefault="006D4ACC" w:rsidP="006D4ACC">
      <w:pPr>
        <w:pStyle w:val="BodyText"/>
        <w:spacing w:after="0"/>
      </w:pPr>
    </w:p>
    <w:p w14:paraId="5CBCEF2C" w14:textId="77777777" w:rsidR="006D4ACC" w:rsidRPr="00BE263E" w:rsidRDefault="006D4ACC" w:rsidP="006D4ACC">
      <w:pPr>
        <w:pStyle w:val="BodyText"/>
        <w:spacing w:after="0"/>
      </w:pPr>
    </w:p>
    <w:p w14:paraId="57304A97" w14:textId="77777777" w:rsidR="006D4ACC" w:rsidRPr="00BE263E" w:rsidRDefault="006D4ACC" w:rsidP="006D4ACC">
      <w:pPr>
        <w:pStyle w:val="BodyText"/>
        <w:spacing w:after="0"/>
      </w:pPr>
    </w:p>
    <w:p w14:paraId="72AA7A5D" w14:textId="77777777" w:rsidR="006D4ACC" w:rsidRPr="00BE263E" w:rsidRDefault="006D4ACC" w:rsidP="006D4ACC">
      <w:pPr>
        <w:pStyle w:val="BodyText"/>
        <w:spacing w:after="0"/>
      </w:pPr>
    </w:p>
    <w:p w14:paraId="11253720" w14:textId="77777777" w:rsidR="006D4ACC" w:rsidRPr="00BE263E" w:rsidRDefault="006D4ACC" w:rsidP="006D4ACC">
      <w:pPr>
        <w:pStyle w:val="BodyText"/>
        <w:spacing w:after="0"/>
      </w:pPr>
    </w:p>
    <w:p w14:paraId="5BC08B7C" w14:textId="77777777" w:rsidR="006D4ACC" w:rsidRPr="00BE263E" w:rsidRDefault="006D4ACC" w:rsidP="006D4ACC">
      <w:pPr>
        <w:pStyle w:val="BodyText"/>
        <w:spacing w:after="0"/>
      </w:pPr>
    </w:p>
    <w:p w14:paraId="04B3EB1E" w14:textId="77777777" w:rsidR="006D4ACC" w:rsidRPr="00BE263E" w:rsidRDefault="006D4ACC" w:rsidP="006D4ACC">
      <w:pPr>
        <w:pStyle w:val="BodyText"/>
        <w:spacing w:after="0"/>
      </w:pPr>
    </w:p>
    <w:p w14:paraId="054F93ED" w14:textId="77777777" w:rsidR="006D4ACC" w:rsidRPr="00BE263E" w:rsidRDefault="006D4ACC" w:rsidP="006D4ACC">
      <w:pPr>
        <w:pStyle w:val="BodyText"/>
        <w:spacing w:after="0"/>
      </w:pPr>
    </w:p>
    <w:p w14:paraId="58EA9D26" w14:textId="77777777" w:rsidR="006D4ACC" w:rsidRPr="00BE263E" w:rsidRDefault="006D4ACC" w:rsidP="006D4ACC">
      <w:pPr>
        <w:pStyle w:val="BodyText"/>
        <w:spacing w:after="0"/>
      </w:pPr>
    </w:p>
    <w:p w14:paraId="3B9BA188" w14:textId="77777777" w:rsidR="006D4ACC" w:rsidRPr="00BE263E" w:rsidRDefault="006D4ACC" w:rsidP="006D4ACC">
      <w:pPr>
        <w:pStyle w:val="BodyText"/>
        <w:spacing w:after="0"/>
      </w:pPr>
    </w:p>
    <w:p w14:paraId="5C90B95E" w14:textId="77777777" w:rsidR="006D4ACC" w:rsidRPr="00BE263E" w:rsidRDefault="006D4ACC" w:rsidP="006D4ACC">
      <w:pPr>
        <w:pStyle w:val="BodyText"/>
        <w:spacing w:after="0"/>
      </w:pPr>
    </w:p>
    <w:p w14:paraId="3724389F" w14:textId="77777777" w:rsidR="006D4ACC" w:rsidRPr="00BE263E" w:rsidRDefault="006D4ACC" w:rsidP="006D4ACC">
      <w:pPr>
        <w:pStyle w:val="BodyText"/>
        <w:spacing w:after="0"/>
      </w:pPr>
    </w:p>
    <w:p w14:paraId="039CEDB4" w14:textId="77777777" w:rsidR="006D4ACC" w:rsidRPr="00BE263E" w:rsidRDefault="006D4ACC" w:rsidP="006D4ACC">
      <w:pPr>
        <w:pStyle w:val="BodyText"/>
        <w:spacing w:after="0"/>
      </w:pPr>
    </w:p>
    <w:p w14:paraId="3657BFDF" w14:textId="77777777" w:rsidR="006D4ACC" w:rsidRPr="00BE263E" w:rsidRDefault="006D4ACC" w:rsidP="006D4ACC">
      <w:pPr>
        <w:pStyle w:val="BodyText"/>
        <w:spacing w:after="0"/>
      </w:pPr>
    </w:p>
    <w:p w14:paraId="5F68B1AA" w14:textId="77777777" w:rsidR="006D4ACC" w:rsidRPr="00BE263E" w:rsidRDefault="006D4ACC" w:rsidP="006D4ACC">
      <w:pPr>
        <w:pStyle w:val="BodyText"/>
        <w:spacing w:after="0"/>
      </w:pPr>
    </w:p>
    <w:p w14:paraId="4E74B6ED" w14:textId="77777777" w:rsidR="006D4ACC" w:rsidRPr="00BE263E" w:rsidRDefault="006D4ACC" w:rsidP="006D4ACC">
      <w:pPr>
        <w:pStyle w:val="BodyText"/>
        <w:spacing w:after="0"/>
      </w:pPr>
    </w:p>
    <w:p w14:paraId="6E9A78B6" w14:textId="77777777" w:rsidR="006D4ACC" w:rsidRPr="00BE263E" w:rsidRDefault="006D4ACC" w:rsidP="006D4ACC">
      <w:pPr>
        <w:pStyle w:val="BodyText"/>
        <w:spacing w:after="0"/>
      </w:pPr>
    </w:p>
    <w:p w14:paraId="3715DD6C" w14:textId="77777777" w:rsidR="006D4ACC" w:rsidRPr="00BE263E" w:rsidRDefault="006D4ACC" w:rsidP="006D4ACC">
      <w:pPr>
        <w:pStyle w:val="BodyText"/>
        <w:spacing w:after="0"/>
      </w:pPr>
    </w:p>
    <w:p w14:paraId="5CDC4316" w14:textId="77777777" w:rsidR="006D4ACC" w:rsidRPr="00BE263E" w:rsidRDefault="006D4ACC" w:rsidP="006D4ACC">
      <w:pPr>
        <w:pStyle w:val="BodyText"/>
        <w:spacing w:after="0"/>
      </w:pPr>
    </w:p>
    <w:p w14:paraId="09068E71" w14:textId="77777777" w:rsidR="006D4ACC" w:rsidRPr="00BE263E" w:rsidRDefault="006D4ACC" w:rsidP="006D4ACC">
      <w:pPr>
        <w:pStyle w:val="Title"/>
      </w:pPr>
    </w:p>
    <w:p w14:paraId="5B934AA8" w14:textId="77777777" w:rsidR="006D4ACC" w:rsidRPr="00BE263E" w:rsidRDefault="006D4ACC" w:rsidP="006D4ACC">
      <w:pPr>
        <w:pStyle w:val="Title"/>
      </w:pPr>
      <w:r w:rsidRPr="00BE263E">
        <w:t>A. ŽENKLINIMAS</w:t>
      </w:r>
    </w:p>
    <w:p w14:paraId="3CA4056B" w14:textId="77777777" w:rsidR="006D4ACC" w:rsidRPr="00BE263E" w:rsidRDefault="006D4ACC" w:rsidP="006D4AC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spacing w:val="-3"/>
          <w:lang w:val="lt-LT" w:eastAsia="lt-LT"/>
        </w:rPr>
      </w:pPr>
      <w:r w:rsidRPr="00BE263E">
        <w:rPr>
          <w:lang w:val="lt-LT"/>
        </w:rPr>
        <w:br w:type="page"/>
      </w:r>
      <w:r w:rsidRPr="00BE263E">
        <w:rPr>
          <w:rFonts w:ascii="Times New Roman" w:eastAsia="Times New Roman" w:hAnsi="Times New Roman" w:cs="Times New Roman"/>
          <w:b/>
          <w:bCs/>
          <w:spacing w:val="-3"/>
          <w:lang w:val="lt-LT" w:eastAsia="lt-LT"/>
        </w:rPr>
        <w:lastRenderedPageBreak/>
        <w:t xml:space="preserve">INFORMACIJA ANT IŠORINĖS PAKUOTĖS </w:t>
      </w:r>
    </w:p>
    <w:p w14:paraId="7B70B368" w14:textId="77777777" w:rsidR="006D4ACC" w:rsidRPr="00BE263E" w:rsidRDefault="006D4ACC" w:rsidP="006D4AC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2D9F9F4F" w14:textId="77777777" w:rsidR="006D4ACC" w:rsidRPr="00BE263E" w:rsidRDefault="006D4ACC" w:rsidP="006D4AC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KARTONINĖ DĖŽUTĖ</w:t>
      </w:r>
    </w:p>
    <w:p w14:paraId="5FAF5D5C"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659D6D15"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636EB696"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VAISTINIO PREPARATO PAVADINIMAS</w:t>
      </w:r>
    </w:p>
    <w:p w14:paraId="295F9147"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0C20BC68" w14:textId="77777777" w:rsidR="00BB0515" w:rsidRPr="00BB0515" w:rsidRDefault="00BB0515" w:rsidP="00BB0515">
      <w:pPr>
        <w:spacing w:after="0" w:line="240" w:lineRule="auto"/>
        <w:rPr>
          <w:rFonts w:ascii="Times New Roman" w:eastAsia="Times New Roman" w:hAnsi="Times New Roman" w:cs="Times New Roman"/>
          <w:lang w:val="lt-LT" w:eastAsia="lt-LT"/>
        </w:rPr>
      </w:pPr>
      <w:r w:rsidRPr="00BB0515">
        <w:rPr>
          <w:rFonts w:ascii="Times New Roman" w:eastAsia="Times New Roman" w:hAnsi="Times New Roman" w:cs="Times New Roman"/>
          <w:lang w:val="lt-LT" w:eastAsia="lt-LT"/>
        </w:rPr>
        <w:t>Ventilan 500 mikrogramų/ml injekcinis tirpalas</w:t>
      </w:r>
    </w:p>
    <w:p w14:paraId="2731E775" w14:textId="1E053674" w:rsidR="006D4ACC" w:rsidRPr="00BE263E" w:rsidRDefault="006D4ACC" w:rsidP="00BB0515">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Salbutamolis</w:t>
      </w:r>
    </w:p>
    <w:p w14:paraId="40894301"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6CDC4C7C"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5A6F2A0E"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rFonts w:eastAsia="Calibri"/>
          <w:b/>
          <w:lang w:eastAsia="en-US"/>
        </w:rPr>
      </w:pPr>
      <w:r w:rsidRPr="00BE263E">
        <w:rPr>
          <w:b/>
        </w:rPr>
        <w:t>VEIKLIOJI (-IOS) MEDŽIAGA (-OS) IR JOS (-Ų) KIEKIS (-IAI)</w:t>
      </w:r>
    </w:p>
    <w:p w14:paraId="75AD4269"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12D9A27E" w14:textId="77777777" w:rsidR="006D4ACC" w:rsidRPr="00BE263E" w:rsidRDefault="006D4ACC" w:rsidP="006D4ACC">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 xml:space="preserve">1 ml tirpalo yra 500 mikrogramų salbutamolio (salbutamolio sulfato pavidalu).  </w:t>
      </w:r>
    </w:p>
    <w:p w14:paraId="423B886D"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00ED9079"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34CC2163"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PAGALBINIŲ MEDŽIAGŲ SĄRAŠAS</w:t>
      </w:r>
    </w:p>
    <w:p w14:paraId="1629ABFC"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57B7996E" w14:textId="77777777" w:rsidR="006D4ACC" w:rsidRPr="00BE263E" w:rsidRDefault="006D4ACC" w:rsidP="006D4ACC">
      <w:pPr>
        <w:spacing w:after="0" w:line="240" w:lineRule="auto"/>
        <w:rPr>
          <w:rFonts w:ascii="Times New Roman" w:eastAsia="Times New Roman" w:hAnsi="Times New Roman" w:cs="Times New Roman"/>
          <w:lang w:val="lt-LT"/>
        </w:rPr>
      </w:pPr>
      <w:bookmarkStart w:id="0" w:name="_Hlk16663288"/>
      <w:r w:rsidRPr="00BE263E">
        <w:rPr>
          <w:rFonts w:ascii="Times New Roman" w:eastAsia="Times New Roman" w:hAnsi="Times New Roman" w:cs="Times New Roman"/>
          <w:lang w:val="lt-LT"/>
        </w:rPr>
        <w:t>Natrio chloridas, natrio hidroksidas, praskiesta sulfato rūgštis, injekcinis vanduo.</w:t>
      </w:r>
    </w:p>
    <w:bookmarkEnd w:id="0"/>
    <w:p w14:paraId="3985FFF8" w14:textId="77777777" w:rsidR="006D4ACC" w:rsidRPr="00BE263E" w:rsidRDefault="006D4ACC" w:rsidP="006D4ACC">
      <w:pPr>
        <w:spacing w:after="0" w:line="240" w:lineRule="auto"/>
        <w:rPr>
          <w:rFonts w:ascii="Times New Roman" w:eastAsia="Times New Roman" w:hAnsi="Times New Roman" w:cs="Times New Roman"/>
          <w:lang w:val="lt-LT"/>
        </w:rPr>
      </w:pPr>
    </w:p>
    <w:p w14:paraId="64B99792" w14:textId="77777777" w:rsidR="006D4ACC" w:rsidRPr="00BE263E" w:rsidRDefault="006D4ACC" w:rsidP="006D4ACC">
      <w:pPr>
        <w:spacing w:after="0" w:line="240" w:lineRule="auto"/>
        <w:rPr>
          <w:rFonts w:ascii="Times New Roman" w:eastAsia="Times New Roman" w:hAnsi="Times New Roman" w:cs="Times New Roman"/>
          <w:lang w:val="lt-LT"/>
        </w:rPr>
      </w:pPr>
    </w:p>
    <w:p w14:paraId="3EF8AB02"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FARMACINĖ FORMA IR KIEKIS PAKUOTĖJE</w:t>
      </w:r>
    </w:p>
    <w:p w14:paraId="64C545F0"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7F18FCB3"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r w:rsidRPr="00C90471">
        <w:rPr>
          <w:rFonts w:ascii="Times New Roman" w:eastAsia="Times New Roman" w:hAnsi="Times New Roman" w:cs="Times New Roman"/>
          <w:highlight w:val="lightGray"/>
          <w:lang w:val="lt-LT"/>
        </w:rPr>
        <w:t>Injekcinis tirpalas</w:t>
      </w:r>
    </w:p>
    <w:p w14:paraId="7CA34A2C"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bookmarkStart w:id="1" w:name="_Hlk16663265"/>
      <w:r w:rsidRPr="00BE263E">
        <w:rPr>
          <w:rFonts w:ascii="Times New Roman" w:eastAsia="Times New Roman" w:hAnsi="Times New Roman" w:cs="Times New Roman"/>
          <w:lang w:val="lt-LT"/>
        </w:rPr>
        <w:t>5 ampulės po 1 ml</w:t>
      </w:r>
    </w:p>
    <w:bookmarkEnd w:id="1"/>
    <w:p w14:paraId="1F617099"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782965BC"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6730DA6D" w14:textId="77777777" w:rsidR="006D4ACC" w:rsidRPr="00BE263E" w:rsidRDefault="006D4ACC" w:rsidP="006D4ACC">
      <w:pPr>
        <w:pStyle w:val="ListParagraph"/>
        <w:numPr>
          <w:ilvl w:val="0"/>
          <w:numId w:val="5"/>
        </w:numPr>
        <w:pBdr>
          <w:top w:val="single" w:sz="4" w:space="1" w:color="auto"/>
          <w:left w:val="single" w:sz="4" w:space="4" w:color="auto"/>
          <w:bottom w:val="single" w:sz="4" w:space="1" w:color="auto"/>
          <w:right w:val="single" w:sz="4" w:space="4" w:color="auto"/>
        </w:pBdr>
        <w:tabs>
          <w:tab w:val="left" w:pos="540"/>
        </w:tabs>
        <w:rPr>
          <w:rFonts w:ascii="Calibri" w:eastAsia="Calibri" w:hAnsi="Calibri" w:cs="Calibri"/>
          <w:b/>
          <w:lang w:eastAsia="en-US"/>
        </w:rPr>
      </w:pPr>
      <w:r w:rsidRPr="00BE263E">
        <w:rPr>
          <w:b/>
        </w:rPr>
        <w:t>VARTOJIMO METODAS IR BŪDAS (-AI)</w:t>
      </w:r>
    </w:p>
    <w:p w14:paraId="58386E9F"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07F8C09A" w14:textId="41FEA814" w:rsidR="006D4ACC" w:rsidRPr="00BE263E" w:rsidRDefault="006D4ACC" w:rsidP="006D4ACC">
      <w:pPr>
        <w:spacing w:after="0" w:line="240" w:lineRule="auto"/>
        <w:rPr>
          <w:rFonts w:ascii="Times New Roman" w:eastAsia="Times New Roman" w:hAnsi="Times New Roman" w:cs="Times New Roman"/>
          <w:lang w:val="lt-LT" w:eastAsia="lt-LT"/>
        </w:rPr>
      </w:pPr>
      <w:bookmarkStart w:id="2" w:name="_Hlk16663254"/>
      <w:r w:rsidRPr="00BE263E">
        <w:rPr>
          <w:rFonts w:ascii="Times New Roman" w:eastAsia="Times New Roman" w:hAnsi="Times New Roman" w:cs="Times New Roman"/>
          <w:lang w:val="lt-LT" w:eastAsia="lt-LT"/>
        </w:rPr>
        <w:t>Leisti į veną, raumenis ar po oda</w:t>
      </w:r>
    </w:p>
    <w:p w14:paraId="6D018A91" w14:textId="77777777" w:rsidR="006D4ACC" w:rsidRPr="00BE263E" w:rsidRDefault="006D4ACC" w:rsidP="006D4ACC">
      <w:pPr>
        <w:spacing w:after="0" w:line="240" w:lineRule="auto"/>
        <w:rPr>
          <w:rFonts w:ascii="Times New Roman" w:eastAsia="Times New Roman" w:hAnsi="Times New Roman" w:cs="Times New Roman"/>
          <w:lang w:val="lt-LT" w:eastAsia="lt-LT"/>
        </w:rPr>
      </w:pPr>
      <w:bookmarkStart w:id="3" w:name="_Hlk16663294"/>
      <w:bookmarkEnd w:id="2"/>
      <w:r w:rsidRPr="00BE263E">
        <w:rPr>
          <w:rFonts w:ascii="Times New Roman" w:eastAsia="Times New Roman" w:hAnsi="Times New Roman" w:cs="Times New Roman"/>
          <w:lang w:val="lt-LT" w:eastAsia="lt-LT"/>
        </w:rPr>
        <w:t>Prieš vartojimą perskaitykite pakuotės</w:t>
      </w:r>
      <w:r w:rsidRPr="00BE263E" w:rsidDel="00BB6F55">
        <w:rPr>
          <w:rFonts w:ascii="Times New Roman" w:eastAsia="Times New Roman" w:hAnsi="Times New Roman" w:cs="Times New Roman"/>
          <w:lang w:val="lt-LT" w:eastAsia="lt-LT"/>
        </w:rPr>
        <w:t xml:space="preserve"> </w:t>
      </w:r>
      <w:r w:rsidRPr="00BE263E">
        <w:rPr>
          <w:rFonts w:ascii="Times New Roman" w:eastAsia="Times New Roman" w:hAnsi="Times New Roman" w:cs="Times New Roman"/>
          <w:lang w:val="lt-LT" w:eastAsia="lt-LT"/>
        </w:rPr>
        <w:t>lapelį.</w:t>
      </w:r>
    </w:p>
    <w:bookmarkEnd w:id="3"/>
    <w:p w14:paraId="6F2DC679"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4A23FC14"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618A694D"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SPECIALUS ĮSPĖJIMAS, KAD VAISTINĮ PREPARATĄ BŪTINA LAIKYTI VAIKAMS NEPASTEBIMOJE IR NEPASIEKIAMOJE VIETOJE</w:t>
      </w:r>
    </w:p>
    <w:p w14:paraId="15F6873E"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2DAF07F4" w14:textId="77777777" w:rsidR="006D4ACC" w:rsidRPr="00BE263E" w:rsidRDefault="006D4ACC" w:rsidP="006D4ACC">
      <w:pPr>
        <w:spacing w:after="0" w:line="240" w:lineRule="auto"/>
        <w:rPr>
          <w:rFonts w:ascii="Times New Roman" w:eastAsia="Times New Roman" w:hAnsi="Times New Roman" w:cs="Times New Roman"/>
          <w:lang w:val="lt-LT" w:eastAsia="lt-LT"/>
        </w:rPr>
      </w:pPr>
      <w:bookmarkStart w:id="4" w:name="_Hlk16663299"/>
      <w:r w:rsidRPr="00BE263E">
        <w:rPr>
          <w:rFonts w:ascii="Times New Roman" w:eastAsia="Times New Roman" w:hAnsi="Times New Roman" w:cs="Times New Roman"/>
          <w:lang w:val="lt-LT" w:eastAsia="lt-LT"/>
        </w:rPr>
        <w:t>Laikyti vaikams nepastebimoje ir nepasiekiamoje vietoje.</w:t>
      </w:r>
    </w:p>
    <w:bookmarkEnd w:id="4"/>
    <w:p w14:paraId="2ED0D87C"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1D0DD368"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367405C3"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KITAS (-I) SPECIALUS (-ŪS) ĮSPĖJIMAS (-AI) (JEI REIKIA)</w:t>
      </w:r>
    </w:p>
    <w:p w14:paraId="1C0DE089"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5B6BA150"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4B186715"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TINKAMUMO LAIKAS</w:t>
      </w:r>
    </w:p>
    <w:p w14:paraId="0237757D"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16E88B06" w14:textId="753EBC11" w:rsidR="006D4ACC" w:rsidRPr="00BE263E" w:rsidRDefault="006D4ACC" w:rsidP="006D4ACC">
      <w:pPr>
        <w:autoSpaceDE w:val="0"/>
        <w:autoSpaceDN w:val="0"/>
        <w:adjustRightInd w:val="0"/>
        <w:spacing w:after="0"/>
        <w:rPr>
          <w:rFonts w:ascii="Times New Roman" w:hAnsi="Times New Roman" w:cs="Times New Roman"/>
          <w:lang w:val="lt-LT"/>
        </w:rPr>
      </w:pPr>
      <w:r w:rsidRPr="001E15B6">
        <w:rPr>
          <w:rFonts w:ascii="Times New Roman" w:hAnsi="Times New Roman" w:cs="Times New Roman"/>
          <w:lang w:val="lt-LT"/>
        </w:rPr>
        <w:t>Tinka iki</w:t>
      </w:r>
      <w:r w:rsidR="001E15B6" w:rsidRPr="001E15B6">
        <w:rPr>
          <w:rFonts w:ascii="Times New Roman" w:hAnsi="Times New Roman" w:cs="Times New Roman"/>
          <w:highlight w:val="lightGray"/>
          <w:lang w:val="lt-LT"/>
        </w:rPr>
        <w:t>/EXP</w:t>
      </w:r>
      <w:r w:rsidRPr="001E15B6">
        <w:rPr>
          <w:rFonts w:ascii="Times New Roman" w:hAnsi="Times New Roman" w:cs="Times New Roman"/>
          <w:lang w:val="lt-LT"/>
        </w:rPr>
        <w:t>: MMMM</w:t>
      </w:r>
      <w:r w:rsidR="001E15B6" w:rsidRPr="001E15B6">
        <w:rPr>
          <w:rFonts w:ascii="Times New Roman" w:hAnsi="Times New Roman" w:cs="Times New Roman"/>
          <w:lang w:val="lt-LT"/>
        </w:rPr>
        <w:t xml:space="preserve"> </w:t>
      </w:r>
      <w:r w:rsidRPr="001E15B6">
        <w:rPr>
          <w:rFonts w:ascii="Times New Roman" w:hAnsi="Times New Roman" w:cs="Times New Roman"/>
          <w:lang w:val="lt-LT"/>
        </w:rPr>
        <w:t>mm</w:t>
      </w:r>
    </w:p>
    <w:p w14:paraId="722A34C0" w14:textId="77777777" w:rsidR="006D4ACC" w:rsidRPr="00BE263E" w:rsidRDefault="006D4ACC" w:rsidP="006D4ACC">
      <w:pPr>
        <w:spacing w:after="0" w:line="240" w:lineRule="auto"/>
        <w:rPr>
          <w:rFonts w:ascii="Times New Roman" w:eastAsia="Times New Roman" w:hAnsi="Times New Roman" w:cs="Times New Roman"/>
          <w:lang w:val="lt-LT" w:eastAsia="lt-LT"/>
        </w:rPr>
      </w:pPr>
      <w:bookmarkStart w:id="5" w:name="_Hlk16663303"/>
      <w:r w:rsidRPr="00BE263E">
        <w:rPr>
          <w:rFonts w:ascii="Times New Roman" w:eastAsia="Times New Roman" w:hAnsi="Times New Roman" w:cs="Times New Roman"/>
          <w:lang w:val="lt-LT" w:eastAsia="lt-LT"/>
        </w:rPr>
        <w:t>Praskiesto vaistinio preparato tinkamumo laikas yra 24 val.</w:t>
      </w:r>
    </w:p>
    <w:bookmarkEnd w:id="5"/>
    <w:p w14:paraId="5836A634"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43930DDB"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7B8752C9"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SPECIALIOS LAIKYMO SĄLYGOS</w:t>
      </w:r>
    </w:p>
    <w:p w14:paraId="117FED1F"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73B87ABA" w14:textId="77777777" w:rsidR="006D4ACC" w:rsidRPr="00BE263E" w:rsidRDefault="006D4ACC" w:rsidP="006D4ACC">
      <w:pPr>
        <w:spacing w:after="0" w:line="240" w:lineRule="auto"/>
        <w:rPr>
          <w:rFonts w:ascii="Times New Roman" w:eastAsia="Times New Roman" w:hAnsi="Times New Roman" w:cs="Times New Roman"/>
          <w:lang w:val="lt-LT"/>
        </w:rPr>
      </w:pPr>
      <w:bookmarkStart w:id="6" w:name="_Hlk16663480"/>
      <w:r w:rsidRPr="00BE263E">
        <w:rPr>
          <w:rFonts w:ascii="Times New Roman" w:eastAsia="Times New Roman" w:hAnsi="Times New Roman" w:cs="Times New Roman"/>
          <w:lang w:val="lt-LT"/>
        </w:rPr>
        <w:t xml:space="preserve">Laikyti ne aukštesnėje kaip 30 </w:t>
      </w:r>
      <w:r w:rsidRPr="00BE263E">
        <w:rPr>
          <w:rFonts w:ascii="Times New Roman" w:eastAsia="Times New Roman" w:hAnsi="Times New Roman" w:cs="Times New Roman"/>
          <w:lang w:val="lt-LT"/>
        </w:rPr>
        <w:sym w:font="Symbol" w:char="F0B0"/>
      </w:r>
      <w:r w:rsidRPr="00BE263E">
        <w:rPr>
          <w:rFonts w:ascii="Times New Roman" w:eastAsia="Times New Roman" w:hAnsi="Times New Roman" w:cs="Times New Roman"/>
          <w:lang w:val="lt-LT"/>
        </w:rPr>
        <w:t>C temperatūroje.</w:t>
      </w:r>
    </w:p>
    <w:p w14:paraId="074921D1" w14:textId="75728B6B" w:rsidR="006D4ACC" w:rsidRPr="00BE263E" w:rsidRDefault="006D4ACC" w:rsidP="006D4ACC">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 xml:space="preserve">Ampules laikyti išorinėje dėžutėje, kad </w:t>
      </w:r>
      <w:r w:rsidR="001E15B6">
        <w:rPr>
          <w:rFonts w:ascii="Times New Roman" w:eastAsia="Times New Roman" w:hAnsi="Times New Roman" w:cs="Times New Roman"/>
          <w:lang w:val="lt-LT" w:eastAsia="lt-LT"/>
        </w:rPr>
        <w:t>vaistas</w:t>
      </w:r>
      <w:r w:rsidRPr="00BE263E">
        <w:rPr>
          <w:rFonts w:ascii="Times New Roman" w:eastAsia="Times New Roman" w:hAnsi="Times New Roman" w:cs="Times New Roman"/>
          <w:lang w:val="lt-LT" w:eastAsia="lt-LT"/>
        </w:rPr>
        <w:t xml:space="preserve"> būtų apsaugotas nuo šviesos.</w:t>
      </w:r>
    </w:p>
    <w:bookmarkEnd w:id="6"/>
    <w:p w14:paraId="1BA3064D"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5835745D"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15BDFD10"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SPECIALIOS ATSARGUMO PRIEMONĖS DĖL NESUVARTOTO VAISTINIO PREPARATO AR JO ATLIEKŲ TVARKYMO (JEI REIKIA)</w:t>
      </w:r>
    </w:p>
    <w:p w14:paraId="34A20A28"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476C74FA"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26D0697F"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rPr>
      </w:pPr>
      <w:r w:rsidRPr="00BE263E">
        <w:rPr>
          <w:b/>
          <w:bCs/>
        </w:rPr>
        <w:t xml:space="preserve">LYGIAGRETUS IMPORTUOTOJAS </w:t>
      </w:r>
    </w:p>
    <w:p w14:paraId="246BFC57"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5DBC48DB" w14:textId="77777777" w:rsidR="006D4ACC" w:rsidRPr="00BE263E" w:rsidRDefault="006D4ACC" w:rsidP="006D4ACC">
      <w:pPr>
        <w:spacing w:after="0"/>
        <w:rPr>
          <w:rFonts w:ascii="Times New Roman" w:hAnsi="Times New Roman" w:cs="Times New Roman"/>
          <w:noProof/>
          <w:lang w:val="lt-LT"/>
        </w:rPr>
      </w:pPr>
      <w:bookmarkStart w:id="7" w:name="_Hlk16663487"/>
      <w:r w:rsidRPr="00BE263E">
        <w:rPr>
          <w:rFonts w:ascii="Times New Roman" w:hAnsi="Times New Roman" w:cs="Times New Roman"/>
          <w:lang w:val="lt-LT"/>
        </w:rPr>
        <w:t>Lygiagretus importuotojas UAB „Lex ano“.</w:t>
      </w:r>
    </w:p>
    <w:bookmarkEnd w:id="7"/>
    <w:p w14:paraId="1B43DCB1" w14:textId="77777777" w:rsidR="006D4ACC" w:rsidRPr="00BE263E" w:rsidRDefault="006D4ACC" w:rsidP="006D4ACC">
      <w:pPr>
        <w:spacing w:after="0"/>
        <w:rPr>
          <w:lang w:val="lt-LT"/>
        </w:rPr>
      </w:pPr>
    </w:p>
    <w:p w14:paraId="157631B1"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rPr>
      </w:pPr>
      <w:r w:rsidRPr="00BE263E">
        <w:rPr>
          <w:b/>
          <w:bCs/>
        </w:rPr>
        <w:t>LYGIAGRETAUS IMPORTO LEIDIMO NUMERIS</w:t>
      </w:r>
    </w:p>
    <w:p w14:paraId="725D2066" w14:textId="77777777" w:rsidR="006D4ACC" w:rsidRPr="00BE263E" w:rsidRDefault="006D4ACC" w:rsidP="006D4ACC">
      <w:pPr>
        <w:spacing w:after="0"/>
        <w:rPr>
          <w:lang w:val="lt-LT"/>
        </w:rPr>
      </w:pPr>
    </w:p>
    <w:p w14:paraId="79B0E5BB" w14:textId="61D1C59E" w:rsidR="006D4ACC" w:rsidRPr="00BE263E" w:rsidRDefault="006D4ACC" w:rsidP="006D4ACC">
      <w:pPr>
        <w:pStyle w:val="BodyText"/>
        <w:spacing w:after="0"/>
        <w:rPr>
          <w:color w:val="000000" w:themeColor="text1"/>
        </w:rPr>
      </w:pPr>
      <w:bookmarkStart w:id="8" w:name="_Hlk16663491"/>
      <w:r w:rsidRPr="00BE263E">
        <w:rPr>
          <w:color w:val="000000" w:themeColor="text1"/>
        </w:rPr>
        <w:t>Lyg.</w:t>
      </w:r>
      <w:r w:rsidR="001E15B6">
        <w:rPr>
          <w:color w:val="000000" w:themeColor="text1"/>
        </w:rPr>
        <w:t xml:space="preserve"> </w:t>
      </w:r>
      <w:r w:rsidRPr="00BE263E">
        <w:rPr>
          <w:color w:val="000000" w:themeColor="text1"/>
        </w:rPr>
        <w:t>imp.</w:t>
      </w:r>
      <w:r w:rsidR="001E15B6">
        <w:rPr>
          <w:color w:val="000000" w:themeColor="text1"/>
        </w:rPr>
        <w:t xml:space="preserve"> </w:t>
      </w:r>
      <w:r w:rsidRPr="00BE263E">
        <w:rPr>
          <w:color w:val="000000" w:themeColor="text1"/>
        </w:rPr>
        <w:t>Nr.: LT/L/1</w:t>
      </w:r>
      <w:r w:rsidR="001E15B6">
        <w:rPr>
          <w:color w:val="000000" w:themeColor="text1"/>
        </w:rPr>
        <w:t>9/</w:t>
      </w:r>
      <w:r w:rsidR="00BB0515">
        <w:rPr>
          <w:color w:val="000000" w:themeColor="text1"/>
        </w:rPr>
        <w:t>1079/001</w:t>
      </w:r>
    </w:p>
    <w:bookmarkEnd w:id="8"/>
    <w:p w14:paraId="126A40BB"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1141FAE9"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2B43803B"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SERIJOS NUMERIS</w:t>
      </w:r>
    </w:p>
    <w:p w14:paraId="579B2B21"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76D266B4" w14:textId="5B983B9C" w:rsidR="006D4ACC" w:rsidRPr="00BE263E" w:rsidRDefault="006D4ACC" w:rsidP="006D4ACC">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Serija</w:t>
      </w:r>
      <w:r w:rsidR="001E15B6" w:rsidRPr="001E15B6">
        <w:rPr>
          <w:rFonts w:ascii="Times New Roman" w:eastAsia="Times New Roman" w:hAnsi="Times New Roman" w:cs="Times New Roman"/>
          <w:highlight w:val="lightGray"/>
          <w:lang w:val="lt-LT" w:eastAsia="lt-LT"/>
        </w:rPr>
        <w:t>/Lot:</w:t>
      </w:r>
    </w:p>
    <w:p w14:paraId="00BAFFCE"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20F4316B"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53189676"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PARDAVIMO (IŠDAVIMO) TVARKA</w:t>
      </w:r>
    </w:p>
    <w:p w14:paraId="715101DF"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4BC1B7CE" w14:textId="77777777" w:rsidR="006D4ACC" w:rsidRPr="00BE263E" w:rsidRDefault="006D4ACC" w:rsidP="006D4ACC">
      <w:pPr>
        <w:spacing w:after="0" w:line="240" w:lineRule="auto"/>
        <w:rPr>
          <w:rFonts w:ascii="Times New Roman" w:eastAsia="Times New Roman" w:hAnsi="Times New Roman" w:cs="Times New Roman"/>
          <w:lang w:val="lt-LT" w:eastAsia="lt-LT"/>
        </w:rPr>
      </w:pPr>
      <w:bookmarkStart w:id="9" w:name="_Hlk16663495"/>
      <w:r w:rsidRPr="00BE263E">
        <w:rPr>
          <w:rFonts w:ascii="Times New Roman" w:eastAsia="Times New Roman" w:hAnsi="Times New Roman" w:cs="Times New Roman"/>
          <w:lang w:val="lt-LT" w:eastAsia="lt-LT"/>
        </w:rPr>
        <w:t>Receptinis vaistas.</w:t>
      </w:r>
    </w:p>
    <w:bookmarkEnd w:id="9"/>
    <w:p w14:paraId="61B533F9"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7F97C500"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7C6D8044" w14:textId="77777777" w:rsidR="006D4ACC" w:rsidRPr="00BE263E" w:rsidRDefault="006D4ACC" w:rsidP="006D4ACC">
      <w:pPr>
        <w:pStyle w:val="ListParagraph"/>
        <w:keepNext/>
        <w:numPr>
          <w:ilvl w:val="0"/>
          <w:numId w:val="5"/>
        </w:numPr>
        <w:pBdr>
          <w:top w:val="single" w:sz="4" w:space="1" w:color="auto"/>
          <w:left w:val="single" w:sz="4" w:space="4" w:color="auto"/>
          <w:bottom w:val="single" w:sz="4" w:space="1" w:color="auto"/>
          <w:right w:val="single" w:sz="4" w:space="4" w:color="auto"/>
        </w:pBdr>
        <w:outlineLvl w:val="2"/>
        <w:rPr>
          <w:b/>
          <w:bCs/>
        </w:rPr>
      </w:pPr>
      <w:r w:rsidRPr="00BE263E">
        <w:rPr>
          <w:b/>
          <w:bCs/>
        </w:rPr>
        <w:t>VARTOJIMO INSTRUKCIJA</w:t>
      </w:r>
    </w:p>
    <w:p w14:paraId="0FDEA6DE" w14:textId="77777777" w:rsidR="006D4ACC" w:rsidRPr="00BE263E" w:rsidRDefault="006D4ACC" w:rsidP="006D4ACC">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 xml:space="preserve"> </w:t>
      </w:r>
    </w:p>
    <w:p w14:paraId="6BB4575B"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00882D8E"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03485EDB" w14:textId="77777777" w:rsidR="006D4ACC" w:rsidRPr="00BE263E" w:rsidRDefault="006D4ACC" w:rsidP="006D4ACC">
      <w:pPr>
        <w:pStyle w:val="ListParagraph"/>
        <w:numPr>
          <w:ilvl w:val="0"/>
          <w:numId w:val="5"/>
        </w:numPr>
        <w:pBdr>
          <w:top w:val="single" w:sz="4" w:space="1" w:color="auto"/>
          <w:left w:val="single" w:sz="4" w:space="4" w:color="auto"/>
          <w:bottom w:val="single" w:sz="4" w:space="1" w:color="auto"/>
          <w:right w:val="single" w:sz="4" w:space="4" w:color="auto"/>
        </w:pBdr>
        <w:rPr>
          <w:b/>
        </w:rPr>
      </w:pPr>
      <w:r w:rsidRPr="00BE263E">
        <w:rPr>
          <w:b/>
        </w:rPr>
        <w:t>INFORMACIJA BRAILIO RAŠTU</w:t>
      </w:r>
    </w:p>
    <w:p w14:paraId="4E19A244"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4872E6CA" w14:textId="4612677A" w:rsidR="006D4ACC" w:rsidRPr="00964402" w:rsidRDefault="00964402" w:rsidP="006D4ACC">
      <w:pPr>
        <w:tabs>
          <w:tab w:val="left" w:pos="567"/>
        </w:tabs>
        <w:spacing w:after="0" w:line="260"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ventilan 500 mikrogramų/ml</w:t>
      </w:r>
    </w:p>
    <w:p w14:paraId="7A2E74CF" w14:textId="77777777" w:rsidR="00964402" w:rsidRPr="00BE263E" w:rsidRDefault="00964402" w:rsidP="006D4ACC">
      <w:pPr>
        <w:tabs>
          <w:tab w:val="left" w:pos="567"/>
        </w:tabs>
        <w:spacing w:after="0" w:line="260" w:lineRule="exact"/>
        <w:rPr>
          <w:rFonts w:ascii="Times New Roman" w:eastAsia="Times New Roman" w:hAnsi="Times New Roman" w:cs="Times New Roman"/>
          <w:noProof/>
          <w:shd w:val="clear" w:color="auto" w:fill="CCCCCC"/>
          <w:lang w:val="lt-LT"/>
        </w:rPr>
      </w:pPr>
    </w:p>
    <w:p w14:paraId="7B0CB649" w14:textId="77777777" w:rsidR="006D4ACC" w:rsidRPr="00BE263E" w:rsidRDefault="006D4ACC" w:rsidP="006D4A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BE263E">
        <w:rPr>
          <w:rFonts w:ascii="Times New Roman" w:eastAsia="Times New Roman" w:hAnsi="Times New Roman" w:cs="Times New Roman"/>
          <w:b/>
          <w:noProof/>
          <w:snapToGrid w:val="0"/>
          <w:szCs w:val="20"/>
          <w:lang w:val="lt-LT"/>
        </w:rPr>
        <w:t>17.</w:t>
      </w:r>
      <w:r w:rsidRPr="00BE263E">
        <w:rPr>
          <w:rFonts w:ascii="Times New Roman" w:eastAsia="Times New Roman" w:hAnsi="Times New Roman" w:cs="Times New Roman"/>
          <w:b/>
          <w:noProof/>
          <w:snapToGrid w:val="0"/>
          <w:szCs w:val="20"/>
          <w:lang w:val="lt-LT"/>
        </w:rPr>
        <w:tab/>
        <w:t>UNIKALUS IDENTIFIKATORIUS – 2D BRŪKŠNINIS KODAS</w:t>
      </w:r>
    </w:p>
    <w:p w14:paraId="31BA05BB" w14:textId="77777777" w:rsidR="006D4ACC" w:rsidRPr="00BE263E" w:rsidRDefault="006D4ACC" w:rsidP="006D4ACC">
      <w:pPr>
        <w:tabs>
          <w:tab w:val="left" w:pos="567"/>
        </w:tabs>
        <w:spacing w:after="0" w:line="260" w:lineRule="exact"/>
        <w:rPr>
          <w:rFonts w:ascii="Times New Roman" w:eastAsia="Times New Roman" w:hAnsi="Times New Roman" w:cs="Times New Roman"/>
          <w:noProof/>
          <w:snapToGrid w:val="0"/>
          <w:szCs w:val="20"/>
          <w:lang w:val="lt-LT"/>
        </w:rPr>
      </w:pPr>
    </w:p>
    <w:p w14:paraId="487AB079" w14:textId="77777777" w:rsidR="006D4ACC" w:rsidRPr="00BE263E" w:rsidRDefault="006D4ACC" w:rsidP="006D4ACC">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E263E">
        <w:rPr>
          <w:rFonts w:ascii="Times New Roman" w:eastAsia="Times New Roman" w:hAnsi="Times New Roman" w:cs="Times New Roman"/>
          <w:noProof/>
          <w:snapToGrid w:val="0"/>
          <w:szCs w:val="20"/>
          <w:highlight w:val="lightGray"/>
          <w:lang w:val="lt-LT"/>
        </w:rPr>
        <w:t>2D brūkšninis kodas su nurodytu unikaliu identifikatoriumi.</w:t>
      </w:r>
    </w:p>
    <w:p w14:paraId="25D0EE1F" w14:textId="77777777" w:rsidR="006D4ACC" w:rsidRPr="00BE263E" w:rsidRDefault="006D4ACC" w:rsidP="006D4ACC">
      <w:pPr>
        <w:tabs>
          <w:tab w:val="left" w:pos="567"/>
        </w:tabs>
        <w:spacing w:after="0" w:line="260" w:lineRule="exact"/>
        <w:rPr>
          <w:rFonts w:ascii="Times New Roman" w:eastAsia="Times New Roman" w:hAnsi="Times New Roman" w:cs="Times New Roman"/>
          <w:noProof/>
          <w:snapToGrid w:val="0"/>
          <w:szCs w:val="20"/>
          <w:lang w:val="lt-LT"/>
        </w:rPr>
      </w:pPr>
    </w:p>
    <w:p w14:paraId="5B4BDEC5" w14:textId="77777777" w:rsidR="006D4ACC" w:rsidRPr="00BE263E" w:rsidRDefault="006D4ACC" w:rsidP="006D4ACC">
      <w:pPr>
        <w:tabs>
          <w:tab w:val="left" w:pos="567"/>
        </w:tabs>
        <w:spacing w:after="0" w:line="260" w:lineRule="exact"/>
        <w:rPr>
          <w:rFonts w:ascii="Times New Roman" w:eastAsia="Times New Roman" w:hAnsi="Times New Roman" w:cs="Times New Roman"/>
          <w:noProof/>
          <w:snapToGrid w:val="0"/>
          <w:szCs w:val="20"/>
          <w:lang w:val="lt-LT"/>
        </w:rPr>
      </w:pPr>
    </w:p>
    <w:p w14:paraId="08AE1EA9" w14:textId="77777777" w:rsidR="006D4ACC" w:rsidRPr="00BE263E" w:rsidRDefault="006D4ACC" w:rsidP="006D4A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BE263E">
        <w:rPr>
          <w:rFonts w:ascii="Times New Roman" w:eastAsia="Times New Roman" w:hAnsi="Times New Roman" w:cs="Times New Roman"/>
          <w:b/>
          <w:noProof/>
          <w:snapToGrid w:val="0"/>
          <w:szCs w:val="20"/>
          <w:lang w:val="lt-LT"/>
        </w:rPr>
        <w:t>18.</w:t>
      </w:r>
      <w:r w:rsidRPr="00BE263E">
        <w:rPr>
          <w:rFonts w:ascii="Times New Roman" w:eastAsia="Times New Roman" w:hAnsi="Times New Roman" w:cs="Times New Roman"/>
          <w:b/>
          <w:noProof/>
          <w:snapToGrid w:val="0"/>
          <w:szCs w:val="20"/>
          <w:lang w:val="lt-LT"/>
        </w:rPr>
        <w:tab/>
        <w:t>UNIKALUS IDENTIFIKATORIUS – ŽMONĖMS SUPRANTAMI DUOMENYS</w:t>
      </w:r>
    </w:p>
    <w:p w14:paraId="1ADAECDF" w14:textId="77777777" w:rsidR="006D4ACC" w:rsidRPr="00BE263E" w:rsidRDefault="006D4ACC" w:rsidP="006D4ACC">
      <w:pPr>
        <w:tabs>
          <w:tab w:val="left" w:pos="567"/>
        </w:tabs>
        <w:spacing w:after="0" w:line="260" w:lineRule="exact"/>
        <w:rPr>
          <w:rFonts w:ascii="Times New Roman" w:eastAsia="Times New Roman" w:hAnsi="Times New Roman" w:cs="Times New Roman"/>
          <w:noProof/>
          <w:snapToGrid w:val="0"/>
          <w:szCs w:val="20"/>
          <w:lang w:val="lt-LT"/>
        </w:rPr>
      </w:pPr>
    </w:p>
    <w:p w14:paraId="5BBDF8AF" w14:textId="58CAE03A" w:rsidR="006D4ACC" w:rsidRPr="001E15B6" w:rsidRDefault="006D4ACC" w:rsidP="006D4ACC">
      <w:pPr>
        <w:tabs>
          <w:tab w:val="left" w:pos="567"/>
        </w:tabs>
        <w:spacing w:after="0" w:line="260" w:lineRule="exact"/>
        <w:rPr>
          <w:rFonts w:ascii="Times New Roman" w:eastAsia="Times New Roman" w:hAnsi="Times New Roman" w:cs="Times New Roman"/>
          <w:snapToGrid w:val="0"/>
          <w:color w:val="008000"/>
          <w:lang w:val="lt-LT"/>
        </w:rPr>
      </w:pPr>
      <w:r w:rsidRPr="001E15B6">
        <w:rPr>
          <w:rFonts w:ascii="Times New Roman" w:eastAsia="Times New Roman" w:hAnsi="Times New Roman" w:cs="Times New Roman"/>
          <w:snapToGrid w:val="0"/>
          <w:szCs w:val="20"/>
          <w:lang w:val="lt-LT"/>
        </w:rPr>
        <w:t xml:space="preserve">PC: </w:t>
      </w:r>
    </w:p>
    <w:p w14:paraId="21FA2AF7" w14:textId="62EE292B" w:rsidR="006D4ACC" w:rsidRPr="00BE263E" w:rsidRDefault="006D4ACC" w:rsidP="006D4ACC">
      <w:pPr>
        <w:tabs>
          <w:tab w:val="left" w:pos="567"/>
        </w:tabs>
        <w:spacing w:after="0" w:line="260" w:lineRule="exact"/>
        <w:rPr>
          <w:rFonts w:ascii="Times New Roman" w:eastAsia="Times New Roman" w:hAnsi="Times New Roman" w:cs="Times New Roman"/>
          <w:snapToGrid w:val="0"/>
          <w:lang w:val="lt-LT"/>
        </w:rPr>
      </w:pPr>
      <w:r w:rsidRPr="001E15B6">
        <w:rPr>
          <w:rFonts w:ascii="Times New Roman" w:eastAsia="Times New Roman" w:hAnsi="Times New Roman" w:cs="Times New Roman"/>
          <w:snapToGrid w:val="0"/>
          <w:szCs w:val="20"/>
          <w:lang w:val="lt-LT"/>
        </w:rPr>
        <w:t>SN:</w:t>
      </w:r>
      <w:r w:rsidRPr="00BE263E">
        <w:rPr>
          <w:rFonts w:ascii="Times New Roman" w:eastAsia="Times New Roman" w:hAnsi="Times New Roman" w:cs="Times New Roman"/>
          <w:snapToGrid w:val="0"/>
          <w:szCs w:val="20"/>
          <w:lang w:val="lt-LT"/>
        </w:rPr>
        <w:t xml:space="preserve"> </w:t>
      </w:r>
    </w:p>
    <w:p w14:paraId="154F13F5" w14:textId="2523528D" w:rsidR="006D4ACC" w:rsidRPr="00BE263E" w:rsidRDefault="006D4ACC" w:rsidP="006D4ACC">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snapToGrid w:val="0"/>
          <w:szCs w:val="20"/>
          <w:highlight w:val="lightGray"/>
          <w:lang w:val="lt-LT"/>
        </w:rPr>
        <w:t xml:space="preserve">NN: </w:t>
      </w:r>
    </w:p>
    <w:p w14:paraId="15BD69C2" w14:textId="77777777" w:rsidR="006D4ACC" w:rsidRPr="00BE263E" w:rsidRDefault="006D4ACC" w:rsidP="006D4ACC">
      <w:pPr>
        <w:keepNext/>
        <w:tabs>
          <w:tab w:val="left" w:pos="720"/>
        </w:tabs>
        <w:spacing w:after="0"/>
        <w:outlineLvl w:val="1"/>
        <w:rPr>
          <w:rFonts w:ascii="Times New Roman" w:eastAsia="MS Mincho" w:hAnsi="Times New Roman" w:cs="Times New Roman"/>
          <w:lang w:val="lt-LT"/>
        </w:rPr>
      </w:pPr>
      <w:r w:rsidRPr="00BE263E">
        <w:rPr>
          <w:rFonts w:ascii="Times New Roman" w:eastAsia="MS Mincho" w:hAnsi="Times New Roman" w:cs="Times New Roman"/>
          <w:lang w:val="lt-LT"/>
        </w:rPr>
        <w:t>------------------------------------------------------------------------------------------------------------------------</w:t>
      </w:r>
    </w:p>
    <w:p w14:paraId="6F845A05" w14:textId="1F0650E5" w:rsidR="006D4ACC" w:rsidRPr="00BE263E" w:rsidRDefault="006D4ACC" w:rsidP="00AE2435">
      <w:pPr>
        <w:spacing w:after="0"/>
        <w:ind w:right="176"/>
        <w:jc w:val="both"/>
        <w:rPr>
          <w:rFonts w:ascii="Times New Roman" w:eastAsia="Times New Roman" w:hAnsi="Times New Roman" w:cs="Times New Roman"/>
          <w:lang w:val="lt-LT"/>
        </w:rPr>
      </w:pPr>
      <w:bookmarkStart w:id="10" w:name="_Hlk16663503"/>
      <w:r w:rsidRPr="00BE263E">
        <w:rPr>
          <w:rFonts w:ascii="Times New Roman" w:eastAsia="Batang" w:hAnsi="Times New Roman" w:cs="Times New Roman"/>
          <w:color w:val="000000" w:themeColor="text1"/>
          <w:lang w:val="lt-LT"/>
        </w:rPr>
        <w:t xml:space="preserve">Gamintojas: </w:t>
      </w:r>
      <w:r w:rsidRPr="00BE263E">
        <w:rPr>
          <w:rFonts w:ascii="Times New Roman" w:eastAsia="Times New Roman" w:hAnsi="Times New Roman" w:cs="Times New Roman"/>
          <w:color w:val="000000"/>
          <w:lang w:val="lt-LT"/>
        </w:rPr>
        <w:t xml:space="preserve">GlaxoSmithKline Manufacturing S.P.A., </w:t>
      </w:r>
      <w:r w:rsidRPr="00BE263E">
        <w:rPr>
          <w:rFonts w:ascii="Times New Roman" w:eastAsia="Times New Roman" w:hAnsi="Times New Roman" w:cs="Times New Roman"/>
          <w:lang w:val="lt-LT"/>
        </w:rPr>
        <w:t>Strada Provinciale Asolana, 90, San Polo di Torrile, 43056 Parma, Italija.</w:t>
      </w:r>
    </w:p>
    <w:bookmarkEnd w:id="10"/>
    <w:p w14:paraId="437E6CB3" w14:textId="77777777" w:rsidR="006D4ACC" w:rsidRPr="00BE263E" w:rsidRDefault="006D4ACC" w:rsidP="006D4ACC">
      <w:pPr>
        <w:spacing w:after="0"/>
        <w:ind w:left="567" w:hanging="567"/>
        <w:rPr>
          <w:rFonts w:ascii="Times New Roman" w:hAnsi="Times New Roman" w:cs="Times New Roman"/>
          <w:lang w:val="lt-LT"/>
        </w:rPr>
      </w:pPr>
    </w:p>
    <w:p w14:paraId="641CE4AB" w14:textId="18E1EE03" w:rsidR="006D4ACC" w:rsidRPr="00BE263E" w:rsidRDefault="006D4ACC" w:rsidP="006D4ACC">
      <w:pPr>
        <w:spacing w:after="0"/>
        <w:rPr>
          <w:rFonts w:ascii="Times New Roman" w:hAnsi="Times New Roman" w:cs="Times New Roman"/>
          <w:lang w:val="lt-LT"/>
        </w:rPr>
      </w:pPr>
      <w:bookmarkStart w:id="11" w:name="_Hlk16663518"/>
      <w:r w:rsidRPr="00BE263E">
        <w:rPr>
          <w:rFonts w:ascii="Times New Roman" w:hAnsi="Times New Roman" w:cs="Times New Roman"/>
          <w:lang w:val="lt-LT"/>
        </w:rPr>
        <w:t>Perpakavo</w:t>
      </w:r>
      <w:r w:rsidR="00C5658F">
        <w:rPr>
          <w:rFonts w:ascii="Times New Roman" w:hAnsi="Times New Roman" w:cs="Times New Roman"/>
          <w:lang w:val="lt-LT"/>
        </w:rPr>
        <w:t xml:space="preserve"> (žr. šalia 2D kodo)</w:t>
      </w:r>
      <w:r w:rsidRPr="00BE263E">
        <w:rPr>
          <w:rFonts w:ascii="Times New Roman" w:hAnsi="Times New Roman" w:cs="Times New Roman"/>
          <w:lang w:val="lt-LT"/>
        </w:rPr>
        <w:t>.</w:t>
      </w:r>
    </w:p>
    <w:bookmarkEnd w:id="11"/>
    <w:p w14:paraId="3CAE1F4D" w14:textId="77777777" w:rsidR="006D4ACC" w:rsidRPr="00BE263E" w:rsidRDefault="006D4ACC" w:rsidP="006D4ACC">
      <w:pPr>
        <w:spacing w:after="0"/>
        <w:rPr>
          <w:rFonts w:ascii="Times New Roman" w:hAnsi="Times New Roman" w:cs="Times New Roman"/>
          <w:lang w:val="lt-LT"/>
        </w:rPr>
      </w:pPr>
    </w:p>
    <w:p w14:paraId="6530A146" w14:textId="62AF5C88" w:rsidR="006D4ACC" w:rsidRPr="00BE263E" w:rsidRDefault="006D4ACC" w:rsidP="001E15B6">
      <w:pPr>
        <w:spacing w:after="0"/>
        <w:rPr>
          <w:lang w:val="lt-LT"/>
        </w:rPr>
      </w:pPr>
      <w:r w:rsidRPr="001E15B6">
        <w:rPr>
          <w:rFonts w:ascii="Times New Roman" w:hAnsi="Times New Roman" w:cs="Times New Roman"/>
          <w:highlight w:val="lightGray"/>
          <w:lang w:val="lt-LT"/>
        </w:rPr>
        <w:t>Perpak.</w:t>
      </w:r>
      <w:r w:rsidR="001E15B6" w:rsidRPr="001E15B6">
        <w:rPr>
          <w:rFonts w:ascii="Times New Roman" w:hAnsi="Times New Roman" w:cs="Times New Roman"/>
          <w:highlight w:val="lightGray"/>
          <w:lang w:val="lt-LT"/>
        </w:rPr>
        <w:t xml:space="preserve"> </w:t>
      </w:r>
      <w:r w:rsidRPr="001E15B6">
        <w:rPr>
          <w:rFonts w:ascii="Times New Roman" w:hAnsi="Times New Roman" w:cs="Times New Roman"/>
          <w:highlight w:val="lightGray"/>
          <w:lang w:val="lt-LT"/>
        </w:rPr>
        <w:t>serija</w:t>
      </w:r>
      <w:r w:rsidR="001E15B6" w:rsidRPr="001E15B6">
        <w:rPr>
          <w:highlight w:val="lightGray"/>
          <w:lang w:val="lt-LT"/>
        </w:rPr>
        <w:t>:</w:t>
      </w:r>
    </w:p>
    <w:p w14:paraId="15A7EFD8"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66A8FD25"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7C045FCF"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4EDC9391"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7F15F5D1"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08845275"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575C0BF9"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01443583"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30C5A534"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295F81BA"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500086A3"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3F39F70A"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2DC7184B"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49FBD108"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5C8F0D4D"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76FE244D"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0EC39C4E"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p>
    <w:p w14:paraId="01501968" w14:textId="77777777" w:rsidR="006D4ACC" w:rsidRPr="00BE263E" w:rsidRDefault="006D4ACC" w:rsidP="006D4ACC">
      <w:pPr>
        <w:spacing w:after="0" w:line="240" w:lineRule="auto"/>
        <w:jc w:val="center"/>
        <w:outlineLvl w:val="0"/>
        <w:rPr>
          <w:rFonts w:ascii="Times New Roman" w:eastAsia="Times New Roman" w:hAnsi="Times New Roman" w:cs="Times New Roman"/>
          <w:b/>
          <w:bCs/>
          <w:kern w:val="28"/>
          <w:lang w:val="lt-LT" w:eastAsia="lt-LT"/>
        </w:rPr>
      </w:pPr>
      <w:r w:rsidRPr="00BE263E">
        <w:rPr>
          <w:rFonts w:ascii="Times New Roman" w:eastAsia="Times New Roman" w:hAnsi="Times New Roman" w:cs="Times New Roman"/>
          <w:b/>
          <w:bCs/>
          <w:kern w:val="28"/>
          <w:lang w:val="lt-LT" w:eastAsia="lt-LT"/>
        </w:rPr>
        <w:t>B. PAKUOTĖS LAPELIS</w:t>
      </w:r>
    </w:p>
    <w:p w14:paraId="78EB5FAD" w14:textId="77777777" w:rsidR="006D4ACC" w:rsidRPr="00BE263E" w:rsidRDefault="006D4ACC" w:rsidP="006D4ACC">
      <w:pPr>
        <w:tabs>
          <w:tab w:val="left" w:pos="567"/>
        </w:tabs>
        <w:spacing w:after="0" w:line="240" w:lineRule="auto"/>
        <w:ind w:left="567" w:hanging="567"/>
        <w:jc w:val="center"/>
        <w:outlineLvl w:val="0"/>
        <w:rPr>
          <w:rFonts w:ascii="Times New Roman" w:eastAsia="Times New Roman" w:hAnsi="Times New Roman" w:cs="Times New Roman"/>
          <w:b/>
          <w:bCs/>
          <w:caps/>
          <w:lang w:val="lt-LT" w:eastAsia="lt-LT"/>
        </w:rPr>
      </w:pPr>
      <w:r w:rsidRPr="00BE263E">
        <w:rPr>
          <w:rFonts w:ascii="Times New Roman" w:eastAsia="Times New Roman" w:hAnsi="Times New Roman" w:cs="Times New Roman"/>
          <w:b/>
          <w:bCs/>
          <w:caps/>
          <w:lang w:val="lt-LT" w:eastAsia="lt-LT"/>
        </w:rPr>
        <w:br w:type="page"/>
      </w:r>
      <w:bookmarkStart w:id="12" w:name="_Toc129243138"/>
      <w:bookmarkStart w:id="13" w:name="_Toc129243263"/>
      <w:r w:rsidRPr="00BE263E">
        <w:rPr>
          <w:rFonts w:ascii="Times New Roman" w:eastAsia="Times New Roman" w:hAnsi="Times New Roman" w:cs="Times New Roman"/>
          <w:b/>
          <w:bCs/>
          <w:lang w:val="lt-LT" w:eastAsia="lt-LT"/>
        </w:rPr>
        <w:lastRenderedPageBreak/>
        <w:t>Pakuotės lapelis: informacija vartotojui</w:t>
      </w:r>
      <w:bookmarkEnd w:id="12"/>
      <w:bookmarkEnd w:id="13"/>
    </w:p>
    <w:p w14:paraId="78C27930"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p>
    <w:p w14:paraId="57B0303B" w14:textId="210CA596" w:rsidR="006D4ACC" w:rsidRPr="00BE263E" w:rsidRDefault="006D4ACC" w:rsidP="006D4ACC">
      <w:pPr>
        <w:spacing w:after="0" w:line="240" w:lineRule="auto"/>
        <w:jc w:val="center"/>
        <w:rPr>
          <w:rFonts w:ascii="Times New Roman" w:eastAsia="Times New Roman" w:hAnsi="Times New Roman" w:cs="Times New Roman"/>
          <w:b/>
          <w:bCs/>
          <w:lang w:val="lt-LT"/>
        </w:rPr>
      </w:pPr>
      <w:r w:rsidRPr="00BE263E">
        <w:rPr>
          <w:rFonts w:ascii="Times New Roman" w:eastAsia="Times New Roman" w:hAnsi="Times New Roman" w:cs="Times New Roman"/>
          <w:b/>
          <w:bCs/>
          <w:lang w:val="lt-LT"/>
        </w:rPr>
        <w:t>Vent</w:t>
      </w:r>
      <w:r w:rsidR="001E15B6">
        <w:rPr>
          <w:rFonts w:ascii="Times New Roman" w:eastAsia="Times New Roman" w:hAnsi="Times New Roman" w:cs="Times New Roman"/>
          <w:b/>
          <w:bCs/>
          <w:lang w:val="lt-LT"/>
        </w:rPr>
        <w:t>i</w:t>
      </w:r>
      <w:r w:rsidRPr="00BE263E">
        <w:rPr>
          <w:rFonts w:ascii="Times New Roman" w:eastAsia="Times New Roman" w:hAnsi="Times New Roman" w:cs="Times New Roman"/>
          <w:b/>
          <w:bCs/>
          <w:lang w:val="lt-LT"/>
        </w:rPr>
        <w:t>l</w:t>
      </w:r>
      <w:r w:rsidR="001E15B6">
        <w:rPr>
          <w:rFonts w:ascii="Times New Roman" w:eastAsia="Times New Roman" w:hAnsi="Times New Roman" w:cs="Times New Roman"/>
          <w:b/>
          <w:bCs/>
          <w:lang w:val="lt-LT"/>
        </w:rPr>
        <w:t>a</w:t>
      </w:r>
      <w:r w:rsidRPr="00BE263E">
        <w:rPr>
          <w:rFonts w:ascii="Times New Roman" w:eastAsia="Times New Roman" w:hAnsi="Times New Roman" w:cs="Times New Roman"/>
          <w:b/>
          <w:bCs/>
          <w:lang w:val="lt-LT"/>
        </w:rPr>
        <w:t>n 500 mikrogramų/ml injekcinis tirpalas</w:t>
      </w:r>
    </w:p>
    <w:p w14:paraId="1D3722C6" w14:textId="77777777" w:rsidR="006D4ACC" w:rsidRPr="00BE263E" w:rsidRDefault="006D4ACC" w:rsidP="006D4ACC">
      <w:pPr>
        <w:spacing w:after="0" w:line="240" w:lineRule="auto"/>
        <w:jc w:val="center"/>
        <w:rPr>
          <w:rFonts w:ascii="Times New Roman" w:eastAsia="Times New Roman" w:hAnsi="Times New Roman" w:cs="Times New Roman"/>
          <w:noProof/>
          <w:lang w:val="lt-LT"/>
        </w:rPr>
      </w:pPr>
      <w:r w:rsidRPr="00BE263E">
        <w:rPr>
          <w:rFonts w:ascii="Times New Roman" w:eastAsia="Times New Roman" w:hAnsi="Times New Roman" w:cs="Times New Roman"/>
          <w:noProof/>
          <w:lang w:val="lt-LT"/>
        </w:rPr>
        <w:t xml:space="preserve">Salbutamolis </w:t>
      </w:r>
    </w:p>
    <w:p w14:paraId="673DC983"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p>
    <w:p w14:paraId="4868A0A6" w14:textId="77777777" w:rsidR="006D4ACC" w:rsidRPr="00BE263E" w:rsidRDefault="006D4ACC" w:rsidP="006D4ACC">
      <w:pPr>
        <w:spacing w:after="0" w:line="240" w:lineRule="auto"/>
        <w:rPr>
          <w:rFonts w:ascii="Times New Roman" w:eastAsia="Times New Roman" w:hAnsi="Times New Roman" w:cs="Times New Roman"/>
          <w:b/>
          <w:bCs/>
          <w:noProof/>
          <w:lang w:val="lt-LT"/>
        </w:rPr>
      </w:pPr>
      <w:r w:rsidRPr="00BE263E">
        <w:rPr>
          <w:rFonts w:ascii="Times New Roman" w:eastAsia="Times New Roman" w:hAnsi="Times New Roman" w:cs="Times New Roman"/>
          <w:b/>
          <w:bCs/>
          <w:noProof/>
          <w:lang w:val="lt-LT"/>
        </w:rPr>
        <w:t>Atidžiai perskaitykite visą šį lapelį, prieš pradėdami vartoti vaistą, nes jame pateikiama Jums svarbi informacija.</w:t>
      </w:r>
    </w:p>
    <w:p w14:paraId="70E7D605" w14:textId="77777777" w:rsidR="006D4ACC" w:rsidRPr="00BE263E" w:rsidRDefault="006D4ACC" w:rsidP="006D4ACC">
      <w:pPr>
        <w:pStyle w:val="ListParagraph"/>
        <w:numPr>
          <w:ilvl w:val="0"/>
          <w:numId w:val="6"/>
        </w:numPr>
      </w:pPr>
      <w:r w:rsidRPr="00BE263E">
        <w:t>Neišmeskite šio lapelio, nes vėl gali prireikti jį perskaityti.</w:t>
      </w:r>
    </w:p>
    <w:p w14:paraId="090A763B" w14:textId="77777777" w:rsidR="006D4ACC" w:rsidRPr="00BE263E" w:rsidRDefault="006D4ACC" w:rsidP="006D4ACC">
      <w:pPr>
        <w:pStyle w:val="ListParagraph"/>
        <w:numPr>
          <w:ilvl w:val="0"/>
          <w:numId w:val="6"/>
        </w:numPr>
      </w:pPr>
      <w:r w:rsidRPr="00BE263E">
        <w:t>Jeigu kiltų daugiau klausimų, kreipkitės į gydytoją arba vaistininką.</w:t>
      </w:r>
    </w:p>
    <w:p w14:paraId="71666503" w14:textId="77777777" w:rsidR="006D4ACC" w:rsidRPr="00BE263E" w:rsidRDefault="006D4ACC" w:rsidP="006D4ACC">
      <w:pPr>
        <w:pStyle w:val="ListParagraph"/>
        <w:numPr>
          <w:ilvl w:val="0"/>
          <w:numId w:val="6"/>
        </w:numPr>
      </w:pPr>
      <w:r w:rsidRPr="00BE263E">
        <w:t>Šis vaistas skirtas tik Jums, todėl kitiems žmonėms jo duoti negalima. Vaistas gali jiems pakenkti (net tiems, kurių ligos požymiai yra tokie patys kaip Jūsų).</w:t>
      </w:r>
    </w:p>
    <w:p w14:paraId="003E0B0C" w14:textId="77777777" w:rsidR="006D4ACC" w:rsidRPr="00BE263E" w:rsidRDefault="006D4ACC" w:rsidP="006D4ACC">
      <w:pPr>
        <w:pStyle w:val="ListParagraph"/>
        <w:numPr>
          <w:ilvl w:val="0"/>
          <w:numId w:val="6"/>
        </w:numPr>
      </w:pPr>
      <w:r w:rsidRPr="00BE263E">
        <w:t>Jeigu pasireiškė sunkus šalutinis poveikis (net jeigu jis šiame lapelyje nenurodytas), kreipkitės į gydytoją arba vaistininką. Žr. 4 skyrių.</w:t>
      </w:r>
    </w:p>
    <w:p w14:paraId="673A6EA6"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p>
    <w:p w14:paraId="47B3C55A"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p>
    <w:p w14:paraId="56A6D6E6" w14:textId="77777777" w:rsidR="006D4ACC" w:rsidRPr="00BE263E" w:rsidRDefault="006D4ACC" w:rsidP="006D4ACC">
      <w:pPr>
        <w:spacing w:after="0" w:line="240" w:lineRule="auto"/>
        <w:rPr>
          <w:rFonts w:ascii="Times New Roman" w:eastAsia="Times New Roman" w:hAnsi="Times New Roman" w:cs="Times New Roman"/>
          <w:b/>
          <w:bCs/>
          <w:noProof/>
          <w:lang w:val="lt-LT"/>
        </w:rPr>
      </w:pPr>
      <w:r w:rsidRPr="00BE263E">
        <w:rPr>
          <w:rFonts w:ascii="Times New Roman" w:eastAsia="Times New Roman" w:hAnsi="Times New Roman" w:cs="Times New Roman"/>
          <w:b/>
          <w:bCs/>
          <w:noProof/>
          <w:lang w:val="lt-LT"/>
        </w:rPr>
        <w:t>Apie ką rašoma šiame lapelyje?</w:t>
      </w:r>
    </w:p>
    <w:p w14:paraId="598F2127" w14:textId="77777777" w:rsidR="006D4ACC" w:rsidRPr="00BE263E" w:rsidRDefault="006D4ACC" w:rsidP="006D4ACC">
      <w:pPr>
        <w:spacing w:after="0" w:line="240" w:lineRule="auto"/>
        <w:rPr>
          <w:rFonts w:ascii="Times New Roman" w:eastAsia="Times New Roman" w:hAnsi="Times New Roman" w:cs="Times New Roman"/>
          <w:b/>
          <w:bCs/>
          <w:noProof/>
          <w:lang w:val="lt-LT"/>
        </w:rPr>
      </w:pPr>
    </w:p>
    <w:p w14:paraId="62F7A8B6" w14:textId="1C9CDED2" w:rsidR="006D4ACC" w:rsidRPr="00BE263E" w:rsidRDefault="006D4ACC" w:rsidP="006D4ACC">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1.</w:t>
      </w:r>
      <w:r w:rsidRPr="00BE263E">
        <w:rPr>
          <w:rFonts w:ascii="Times New Roman" w:eastAsia="Times New Roman" w:hAnsi="Times New Roman" w:cs="Times New Roman"/>
          <w:noProof/>
          <w:lang w:val="lt-LT" w:eastAsia="lt-LT"/>
        </w:rPr>
        <w:tab/>
        <w:t xml:space="preserve">Kas yra </w:t>
      </w:r>
      <w:r w:rsidR="001E15B6" w:rsidRPr="001E15B6">
        <w:rPr>
          <w:rFonts w:ascii="Times New Roman" w:eastAsia="Times New Roman" w:hAnsi="Times New Roman" w:cs="Times New Roman"/>
          <w:noProof/>
          <w:lang w:val="lt-LT" w:eastAsia="lt-LT"/>
        </w:rPr>
        <w:t>Ventilan</w:t>
      </w:r>
      <w:r w:rsidRPr="00BE263E">
        <w:rPr>
          <w:rFonts w:ascii="Times New Roman" w:eastAsia="Times New Roman" w:hAnsi="Times New Roman" w:cs="Times New Roman"/>
          <w:noProof/>
          <w:lang w:val="lt-LT" w:eastAsia="lt-LT"/>
        </w:rPr>
        <w:t xml:space="preserve"> ir kam jis vartojamas</w:t>
      </w:r>
    </w:p>
    <w:p w14:paraId="52103C43" w14:textId="0A014883" w:rsidR="006D4ACC" w:rsidRPr="00BE263E" w:rsidRDefault="006D4ACC" w:rsidP="006D4ACC">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2.</w:t>
      </w:r>
      <w:r w:rsidRPr="00BE263E">
        <w:rPr>
          <w:rFonts w:ascii="Times New Roman" w:eastAsia="Times New Roman" w:hAnsi="Times New Roman" w:cs="Times New Roman"/>
          <w:noProof/>
          <w:lang w:val="lt-LT" w:eastAsia="lt-LT"/>
        </w:rPr>
        <w:tab/>
        <w:t xml:space="preserve">Kas žinotina prieš vartojant </w:t>
      </w:r>
      <w:r w:rsidR="001E15B6" w:rsidRPr="001E15B6">
        <w:rPr>
          <w:rFonts w:ascii="Times New Roman" w:eastAsia="Times New Roman" w:hAnsi="Times New Roman" w:cs="Times New Roman"/>
          <w:noProof/>
          <w:lang w:val="lt-LT" w:eastAsia="lt-LT"/>
        </w:rPr>
        <w:t>Ventilan</w:t>
      </w:r>
    </w:p>
    <w:p w14:paraId="53E4B0A1" w14:textId="6CF2EDF2" w:rsidR="006D4ACC" w:rsidRPr="00BE263E" w:rsidRDefault="006D4ACC" w:rsidP="006D4ACC">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3.</w:t>
      </w:r>
      <w:r w:rsidRPr="00BE263E">
        <w:rPr>
          <w:rFonts w:ascii="Times New Roman" w:eastAsia="Times New Roman" w:hAnsi="Times New Roman" w:cs="Times New Roman"/>
          <w:noProof/>
          <w:lang w:val="lt-LT" w:eastAsia="lt-LT"/>
        </w:rPr>
        <w:tab/>
        <w:t xml:space="preserve">Kaip vartoti </w:t>
      </w:r>
      <w:r w:rsidR="001E15B6" w:rsidRPr="001E15B6">
        <w:rPr>
          <w:rFonts w:ascii="Times New Roman" w:eastAsia="Times New Roman" w:hAnsi="Times New Roman" w:cs="Times New Roman"/>
          <w:noProof/>
          <w:lang w:val="lt-LT" w:eastAsia="lt-LT"/>
        </w:rPr>
        <w:t>Ventilan</w:t>
      </w:r>
    </w:p>
    <w:p w14:paraId="0758E59C" w14:textId="77777777" w:rsidR="006D4ACC" w:rsidRPr="00BE263E" w:rsidRDefault="006D4ACC" w:rsidP="006D4ACC">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4.</w:t>
      </w:r>
      <w:r w:rsidRPr="00BE263E">
        <w:rPr>
          <w:rFonts w:ascii="Times New Roman" w:eastAsia="Times New Roman" w:hAnsi="Times New Roman" w:cs="Times New Roman"/>
          <w:noProof/>
          <w:lang w:val="lt-LT" w:eastAsia="lt-LT"/>
        </w:rPr>
        <w:tab/>
        <w:t>Galimas šalutinis poveikis</w:t>
      </w:r>
    </w:p>
    <w:p w14:paraId="786D5255" w14:textId="2AC0178F" w:rsidR="006D4ACC" w:rsidRPr="00BE263E" w:rsidRDefault="006D4ACC" w:rsidP="006D4ACC">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5.</w:t>
      </w:r>
      <w:r w:rsidRPr="00BE263E">
        <w:rPr>
          <w:rFonts w:ascii="Times New Roman" w:eastAsia="Times New Roman" w:hAnsi="Times New Roman" w:cs="Times New Roman"/>
          <w:noProof/>
          <w:lang w:val="lt-LT" w:eastAsia="lt-LT"/>
        </w:rPr>
        <w:tab/>
        <w:t xml:space="preserve">Kaip laikyti </w:t>
      </w:r>
      <w:r w:rsidR="001E15B6" w:rsidRPr="001E15B6">
        <w:rPr>
          <w:rFonts w:ascii="Times New Roman" w:eastAsia="Times New Roman" w:hAnsi="Times New Roman" w:cs="Times New Roman"/>
          <w:noProof/>
          <w:lang w:val="lt-LT" w:eastAsia="lt-LT"/>
        </w:rPr>
        <w:t>Ventilan</w:t>
      </w:r>
    </w:p>
    <w:p w14:paraId="14FC7DB8" w14:textId="77777777" w:rsidR="006D4ACC" w:rsidRPr="00BE263E" w:rsidRDefault="006D4ACC" w:rsidP="006D4ACC">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6.</w:t>
      </w:r>
      <w:r w:rsidRPr="00BE263E">
        <w:rPr>
          <w:rFonts w:ascii="Times New Roman" w:eastAsia="Times New Roman" w:hAnsi="Times New Roman" w:cs="Times New Roman"/>
          <w:noProof/>
          <w:lang w:val="lt-LT" w:eastAsia="lt-LT"/>
        </w:rPr>
        <w:tab/>
        <w:t>Pakuotės turinys ir kita informacija</w:t>
      </w:r>
    </w:p>
    <w:p w14:paraId="356FB29E"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p>
    <w:p w14:paraId="192428C6" w14:textId="77777777"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caps/>
          <w:lang w:val="lt-LT"/>
        </w:rPr>
      </w:pPr>
    </w:p>
    <w:p w14:paraId="1B3CF173" w14:textId="70DBB8CF"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1.</w:t>
      </w:r>
      <w:r w:rsidRPr="00BE263E">
        <w:rPr>
          <w:rFonts w:ascii="Times New Roman" w:eastAsia="Times New Roman" w:hAnsi="Times New Roman" w:cs="Times New Roman"/>
          <w:b/>
          <w:bCs/>
          <w:lang w:val="lt-LT"/>
        </w:rPr>
        <w:tab/>
        <w:t xml:space="preserve">Kas yra </w:t>
      </w:r>
      <w:r w:rsidR="001E15B6" w:rsidRPr="001E15B6">
        <w:rPr>
          <w:rFonts w:ascii="Times New Roman" w:eastAsia="Times New Roman" w:hAnsi="Times New Roman" w:cs="Times New Roman"/>
          <w:b/>
          <w:bCs/>
          <w:lang w:val="lt-LT"/>
        </w:rPr>
        <w:t>Ventilan</w:t>
      </w:r>
      <w:r w:rsidRPr="00BE263E">
        <w:rPr>
          <w:rFonts w:ascii="Times New Roman" w:eastAsia="Times New Roman" w:hAnsi="Times New Roman" w:cs="Times New Roman"/>
          <w:b/>
          <w:bCs/>
          <w:lang w:val="lt-LT"/>
        </w:rPr>
        <w:t xml:space="preserve"> ir kam jis vartojamas</w:t>
      </w:r>
    </w:p>
    <w:p w14:paraId="0C078120" w14:textId="77777777" w:rsidR="006D4ACC" w:rsidRPr="00BE263E" w:rsidRDefault="006D4ACC" w:rsidP="006D4ACC">
      <w:pPr>
        <w:numPr>
          <w:ilvl w:val="12"/>
          <w:numId w:val="0"/>
        </w:numPr>
        <w:spacing w:after="0" w:line="240" w:lineRule="auto"/>
        <w:outlineLvl w:val="0"/>
        <w:rPr>
          <w:rFonts w:ascii="Times New Roman" w:eastAsia="Times New Roman" w:hAnsi="Times New Roman" w:cs="Times New Roman"/>
          <w:lang w:val="lt-LT"/>
        </w:rPr>
      </w:pPr>
    </w:p>
    <w:p w14:paraId="16F172E2"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Salbutamolis priklauso vaistų, vadinamų bronchus plečiančiais arba „atpalaiduojančiais“, grupei. Salbutamolis atpalaiduoja raumenis, esančius plaučių smulkiųjų kvėpavimo takų sienelėse. Tai padeda atverti kvėpavimo takus ir palengvinti įtampą krūtinėje, švokštimą bei kosulį, todėl Jūs galite lengviau kvėpuoti.</w:t>
      </w:r>
    </w:p>
    <w:p w14:paraId="47D0FBCD" w14:textId="77777777" w:rsidR="006D4ACC" w:rsidRPr="00BE263E" w:rsidRDefault="006D4ACC" w:rsidP="006D4ACC">
      <w:pPr>
        <w:spacing w:after="0" w:line="240" w:lineRule="auto"/>
        <w:rPr>
          <w:rFonts w:ascii="Times New Roman" w:eastAsia="Times New Roman" w:hAnsi="Times New Roman" w:cs="Times New Roman"/>
          <w:lang w:val="lt-LT"/>
        </w:rPr>
      </w:pPr>
    </w:p>
    <w:p w14:paraId="3758CE0D" w14:textId="4063F508" w:rsidR="006D4ACC" w:rsidRPr="00BE263E" w:rsidRDefault="001E15B6" w:rsidP="006D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1E15B6">
        <w:rPr>
          <w:rFonts w:ascii="Times New Roman" w:eastAsia="Times New Roman" w:hAnsi="Times New Roman" w:cs="Times New Roman"/>
          <w:lang w:val="lt-LT"/>
        </w:rPr>
        <w:t>Ventilan</w:t>
      </w:r>
      <w:r w:rsidR="006D4ACC" w:rsidRPr="00BE263E">
        <w:rPr>
          <w:rFonts w:ascii="Times New Roman" w:eastAsia="Times New Roman" w:hAnsi="Times New Roman" w:cs="Times New Roman"/>
          <w:lang w:val="lt-LT"/>
        </w:rPr>
        <w:t xml:space="preserve"> injekcinis tirpalas skirtas suaugusiems bei 12 metų ir vyresniems vaikams.</w:t>
      </w:r>
    </w:p>
    <w:p w14:paraId="64E595BF"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p>
    <w:p w14:paraId="56AEB619" w14:textId="0D01C150" w:rsidR="006D4ACC" w:rsidRPr="00BE263E" w:rsidRDefault="001E15B6" w:rsidP="006D4ACC">
      <w:pPr>
        <w:spacing w:after="0" w:line="240" w:lineRule="auto"/>
        <w:rPr>
          <w:rFonts w:ascii="Times New Roman" w:eastAsia="Times New Roman" w:hAnsi="Times New Roman" w:cs="Times New Roman"/>
          <w:lang w:val="lt-LT"/>
        </w:rPr>
      </w:pPr>
      <w:r w:rsidRPr="001E15B6">
        <w:rPr>
          <w:rFonts w:ascii="Times New Roman" w:eastAsia="Times New Roman" w:hAnsi="Times New Roman" w:cs="Times New Roman"/>
          <w:lang w:val="lt-LT"/>
        </w:rPr>
        <w:t>Ventilan</w:t>
      </w:r>
      <w:r w:rsidR="006D4ACC" w:rsidRPr="00BE263E">
        <w:rPr>
          <w:rFonts w:ascii="Times New Roman" w:eastAsia="Times New Roman" w:hAnsi="Times New Roman" w:cs="Times New Roman"/>
          <w:lang w:val="lt-LT"/>
        </w:rPr>
        <w:t xml:space="preserve"> injekcinis tirpalas vartojamas sunkiam bronchų spazmui palengvinti sergant bronchine astma, lėtine obstrukcine plaučių liga ar astminei būklei gydyti. </w:t>
      </w:r>
    </w:p>
    <w:p w14:paraId="078CC4A3" w14:textId="77777777" w:rsidR="006D4ACC" w:rsidRPr="00BE263E" w:rsidRDefault="006D4ACC" w:rsidP="006D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3E6055BD"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14:paraId="10C61A2A" w14:textId="77777777" w:rsidR="006D4ACC" w:rsidRPr="00BE263E" w:rsidRDefault="006D4ACC" w:rsidP="006D4ACC">
      <w:pPr>
        <w:spacing w:after="0" w:line="240" w:lineRule="auto"/>
        <w:rPr>
          <w:rFonts w:ascii="Times New Roman" w:eastAsia="Times New Roman" w:hAnsi="Times New Roman" w:cs="Times New Roman"/>
          <w:lang w:val="lt-LT"/>
        </w:rPr>
      </w:pPr>
    </w:p>
    <w:p w14:paraId="1AE68351" w14:textId="77777777" w:rsidR="006D4ACC" w:rsidRPr="00BE263E" w:rsidRDefault="006D4ACC" w:rsidP="006D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18488DE6" w14:textId="6D2F7793"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2.</w:t>
      </w:r>
      <w:r w:rsidRPr="00BE263E">
        <w:rPr>
          <w:rFonts w:ascii="Times New Roman" w:eastAsia="Times New Roman" w:hAnsi="Times New Roman" w:cs="Times New Roman"/>
          <w:b/>
          <w:bCs/>
          <w:lang w:val="lt-LT"/>
        </w:rPr>
        <w:tab/>
        <w:t xml:space="preserve">Kas žinotina prieš vartojant </w:t>
      </w:r>
      <w:r w:rsidR="001E15B6" w:rsidRPr="001E15B6">
        <w:rPr>
          <w:rFonts w:ascii="Times New Roman" w:eastAsia="Times New Roman" w:hAnsi="Times New Roman" w:cs="Times New Roman"/>
          <w:b/>
          <w:bCs/>
          <w:lang w:val="lt-LT"/>
        </w:rPr>
        <w:t>Ventilan</w:t>
      </w:r>
    </w:p>
    <w:p w14:paraId="3278715E" w14:textId="77777777" w:rsidR="006D4ACC" w:rsidRPr="00BE263E" w:rsidRDefault="006D4ACC" w:rsidP="006D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51A2018F" w14:textId="25E5FC85" w:rsidR="006D4ACC" w:rsidRPr="00BE263E" w:rsidRDefault="001E15B6" w:rsidP="006D4ACC">
      <w:pPr>
        <w:spacing w:after="0" w:line="240" w:lineRule="auto"/>
        <w:rPr>
          <w:rFonts w:ascii="Times New Roman" w:eastAsia="Times New Roman" w:hAnsi="Times New Roman" w:cs="Times New Roman"/>
          <w:b/>
          <w:bCs/>
          <w:lang w:val="lt-LT"/>
        </w:rPr>
      </w:pPr>
      <w:r w:rsidRPr="001E15B6">
        <w:rPr>
          <w:rFonts w:ascii="Times New Roman" w:eastAsia="Times New Roman" w:hAnsi="Times New Roman" w:cs="Times New Roman"/>
          <w:b/>
          <w:bCs/>
          <w:lang w:val="lt-LT"/>
        </w:rPr>
        <w:t>Ventilan</w:t>
      </w:r>
      <w:r w:rsidR="006D4ACC" w:rsidRPr="00BE263E">
        <w:rPr>
          <w:rFonts w:ascii="Times New Roman" w:eastAsia="Times New Roman" w:hAnsi="Times New Roman" w:cs="Times New Roman"/>
          <w:b/>
          <w:bCs/>
          <w:lang w:val="lt-LT"/>
        </w:rPr>
        <w:t xml:space="preserve"> vartoti negalima:</w:t>
      </w:r>
    </w:p>
    <w:p w14:paraId="4F229FB1" w14:textId="07197F7B" w:rsidR="006D4ACC" w:rsidRPr="00BE263E" w:rsidRDefault="006D4ACC" w:rsidP="006D4ACC">
      <w:pPr>
        <w:tabs>
          <w:tab w:val="left" w:pos="567"/>
        </w:tabs>
        <w:spacing w:after="0" w:line="240" w:lineRule="auto"/>
        <w:ind w:left="720" w:hanging="360"/>
        <w:rPr>
          <w:rFonts w:ascii="Times New Roman" w:eastAsia="Times New Roman" w:hAnsi="Times New Roman" w:cs="Times New Roman"/>
          <w:noProof/>
          <w:lang w:val="lt-LT"/>
        </w:rPr>
      </w:pPr>
      <w:r w:rsidRPr="00BE263E">
        <w:rPr>
          <w:rFonts w:ascii="Times New Roman" w:eastAsia="Times New Roman" w:hAnsi="Times New Roman" w:cs="Times New Roman"/>
          <w:noProof/>
          <w:lang w:val="lt-LT"/>
        </w:rPr>
        <w:t xml:space="preserve">jeigu yra alergija (padidėjęs jautrumas) salbutamoliui arba bet kuriai pagalbinei </w:t>
      </w:r>
      <w:r w:rsidR="001E15B6" w:rsidRPr="001E15B6">
        <w:rPr>
          <w:rFonts w:ascii="Times New Roman" w:eastAsia="Times New Roman" w:hAnsi="Times New Roman" w:cs="Times New Roman"/>
          <w:noProof/>
          <w:lang w:val="lt-LT"/>
        </w:rPr>
        <w:t>Ventilan</w:t>
      </w:r>
      <w:r w:rsidRPr="00BE263E">
        <w:rPr>
          <w:rFonts w:ascii="Times New Roman" w:eastAsia="Times New Roman" w:hAnsi="Times New Roman" w:cs="Times New Roman"/>
          <w:noProof/>
          <w:lang w:val="lt-LT"/>
        </w:rPr>
        <w:t xml:space="preserve"> medžiagai.</w:t>
      </w:r>
    </w:p>
    <w:p w14:paraId="7E5533D8" w14:textId="77777777" w:rsidR="006D4ACC" w:rsidRPr="00BE263E" w:rsidRDefault="006D4ACC" w:rsidP="006D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25B2F0EA" w14:textId="77777777" w:rsidR="006D4ACC" w:rsidRPr="00BE263E" w:rsidRDefault="006D4ACC" w:rsidP="006D4ACC">
      <w:pPr>
        <w:spacing w:after="0" w:line="240" w:lineRule="auto"/>
        <w:rPr>
          <w:rFonts w:ascii="Times New Roman" w:eastAsia="Times New Roman" w:hAnsi="Times New Roman" w:cs="Times New Roman"/>
          <w:b/>
          <w:bCs/>
          <w:color w:val="000000"/>
          <w:lang w:val="lt-LT"/>
        </w:rPr>
      </w:pPr>
      <w:r w:rsidRPr="00BE263E">
        <w:rPr>
          <w:rFonts w:ascii="Times New Roman" w:eastAsia="Times New Roman" w:hAnsi="Times New Roman" w:cs="Times New Roman"/>
          <w:lang w:val="lt-LT"/>
        </w:rPr>
        <w:t xml:space="preserve">Šio preparato negalima leisti į raumenis arba po oda nekomplikuoto priešlaikinio gimdymo stabdymui ar gresiančio persileidimo slopinimui. </w:t>
      </w:r>
    </w:p>
    <w:p w14:paraId="5CD0F5D5" w14:textId="77777777" w:rsidR="006D4ACC" w:rsidRPr="00BE263E" w:rsidRDefault="006D4ACC" w:rsidP="006D4ACC">
      <w:pPr>
        <w:spacing w:after="0" w:line="240" w:lineRule="auto"/>
        <w:rPr>
          <w:rFonts w:ascii="Times New Roman" w:eastAsia="Times New Roman" w:hAnsi="Times New Roman" w:cs="Times New Roman"/>
          <w:b/>
          <w:bCs/>
          <w:color w:val="000000"/>
          <w:lang w:val="lt-LT"/>
        </w:rPr>
      </w:pPr>
    </w:p>
    <w:p w14:paraId="5773C864"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b/>
          <w:lang w:val="lt-LT"/>
        </w:rPr>
        <w:t>Įspėjimai ir atsargumo priemonės</w:t>
      </w:r>
      <w:r w:rsidRPr="00BE263E">
        <w:rPr>
          <w:rFonts w:ascii="Times New Roman" w:eastAsia="Times New Roman" w:hAnsi="Times New Roman" w:cs="Times New Roman"/>
          <w:i/>
          <w:lang w:val="lt-LT"/>
        </w:rPr>
        <w:t xml:space="preserve"> </w:t>
      </w:r>
    </w:p>
    <w:p w14:paraId="0FDB8045" w14:textId="2A726749" w:rsidR="006D4ACC" w:rsidRPr="00BE263E" w:rsidRDefault="006D4ACC" w:rsidP="006D4ACC">
      <w:pPr>
        <w:spacing w:after="0" w:line="240" w:lineRule="auto"/>
        <w:rPr>
          <w:rFonts w:ascii="Times New Roman" w:eastAsia="Times New Roman" w:hAnsi="Times New Roman" w:cs="Times New Roman"/>
          <w:noProof/>
          <w:lang w:val="lt-LT"/>
        </w:rPr>
      </w:pPr>
      <w:r w:rsidRPr="00BE263E">
        <w:rPr>
          <w:rFonts w:ascii="Times New Roman" w:eastAsia="Times New Roman" w:hAnsi="Times New Roman" w:cs="Times New Roman"/>
          <w:noProof/>
          <w:lang w:val="lt-LT"/>
        </w:rPr>
        <w:t xml:space="preserve">Pasitarkite su gydytoju arba vaistininku, prieš pradėdami vartoti </w:t>
      </w:r>
      <w:r w:rsidR="001E15B6" w:rsidRPr="001E15B6">
        <w:rPr>
          <w:rFonts w:ascii="Times New Roman" w:eastAsia="Times New Roman" w:hAnsi="Times New Roman" w:cs="Times New Roman"/>
          <w:noProof/>
          <w:lang w:val="lt-LT"/>
        </w:rPr>
        <w:t>Ventilan</w:t>
      </w:r>
      <w:r w:rsidRPr="00BE263E">
        <w:rPr>
          <w:rFonts w:ascii="Times New Roman" w:eastAsia="Times New Roman" w:hAnsi="Times New Roman" w:cs="Times New Roman"/>
          <w:noProof/>
          <w:lang w:val="lt-LT"/>
        </w:rPr>
        <w:t>:</w:t>
      </w:r>
    </w:p>
    <w:p w14:paraId="72D485AB" w14:textId="77777777" w:rsidR="006D4ACC" w:rsidRPr="00BE263E" w:rsidRDefault="006D4ACC" w:rsidP="006D4ACC">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esate nėščia ar planuojate pastoti;</w:t>
      </w:r>
    </w:p>
    <w:p w14:paraId="5E18F093" w14:textId="77777777" w:rsidR="006D4ACC" w:rsidRPr="00BE263E" w:rsidRDefault="006D4ACC" w:rsidP="006D4ACC">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lastRenderedPageBreak/>
        <w:t>jeigu žindote kūdikį;</w:t>
      </w:r>
    </w:p>
    <w:p w14:paraId="7DD21030" w14:textId="77777777" w:rsidR="006D4ACC" w:rsidRPr="00BE263E" w:rsidRDefault="006D4ACC" w:rsidP="006D4ACC">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jeigu turite ar kada nors turėjote nutraukti šio ar kito vaisto nuo šios ligos vartojimą, kadangi esate jam alergiškas ar šis vaistas kelia problemų; </w:t>
      </w:r>
    </w:p>
    <w:p w14:paraId="7EC40B01" w14:textId="77777777" w:rsidR="006D4ACC" w:rsidRPr="00BE263E" w:rsidRDefault="006D4ACC" w:rsidP="006D4ACC">
      <w:pPr>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w:t>
      </w:r>
      <w:r w:rsidRPr="00BE263E">
        <w:rPr>
          <w:rFonts w:ascii="Times New Roman" w:eastAsia="Times New Roman" w:hAnsi="Times New Roman" w:cs="Times New Roman"/>
          <w:lang w:val="lt-LT"/>
        </w:rPr>
        <w:tab/>
        <w:t>jeigu gydotės nuo skydliaukės ligos;</w:t>
      </w:r>
    </w:p>
    <w:p w14:paraId="41E71216" w14:textId="77777777" w:rsidR="006D4ACC" w:rsidRPr="00BE263E" w:rsidRDefault="006D4ACC" w:rsidP="006D4ACC">
      <w:pPr>
        <w:spacing w:after="0" w:line="240" w:lineRule="auto"/>
        <w:ind w:left="540" w:hanging="540"/>
        <w:rPr>
          <w:rFonts w:ascii="Times New Roman" w:eastAsia="Times New Roman" w:hAnsi="Times New Roman" w:cs="Times New Roman"/>
          <w:b/>
          <w:bCs/>
          <w:lang w:val="lt-LT"/>
        </w:rPr>
      </w:pPr>
      <w:r w:rsidRPr="00BE263E">
        <w:rPr>
          <w:rFonts w:ascii="Times New Roman" w:eastAsia="Times New Roman" w:hAnsi="Times New Roman" w:cs="Times New Roman"/>
          <w:lang w:val="lt-LT"/>
        </w:rPr>
        <w:t>-</w:t>
      </w:r>
      <w:r w:rsidRPr="00BE263E">
        <w:rPr>
          <w:rFonts w:ascii="Times New Roman" w:eastAsia="Times New Roman" w:hAnsi="Times New Roman" w:cs="Times New Roman"/>
          <w:lang w:val="lt-LT"/>
        </w:rPr>
        <w:tab/>
        <w:t>jeigu gydotės nuo didelio kraujospūdžio;</w:t>
      </w:r>
    </w:p>
    <w:p w14:paraId="58AD9F0C" w14:textId="77777777" w:rsidR="006D4ACC" w:rsidRPr="00BE263E" w:rsidRDefault="006D4ACC" w:rsidP="006D4ACC">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Jūsų širdies ritmas nereguliarus, įskaitant ir labai dažną pulsą;</w:t>
      </w:r>
    </w:p>
    <w:p w14:paraId="17BB6D06" w14:textId="77777777" w:rsidR="006D4ACC" w:rsidRPr="00BE263E" w:rsidRDefault="006D4ACC" w:rsidP="006D4ACC">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vartojate kokių nors vaistų nuo nereguliaraus širdies darbo / ritmo, įskaitant ir labai dažną pulsą;</w:t>
      </w:r>
    </w:p>
    <w:p w14:paraId="0C52349B" w14:textId="77777777" w:rsidR="006D4ACC" w:rsidRPr="00BE263E" w:rsidRDefault="006D4ACC" w:rsidP="006D4ACC">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sergate cukriniu diabetu;</w:t>
      </w:r>
    </w:p>
    <w:p w14:paraId="48B8E557" w14:textId="77777777" w:rsidR="006D4ACC" w:rsidRPr="00BE263E" w:rsidRDefault="006D4ACC" w:rsidP="006D4ACC">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sirgote širdies liga, krūtinės angina ar buvo sutrikęs širdies ritmas.</w:t>
      </w:r>
    </w:p>
    <w:p w14:paraId="78431BEF" w14:textId="77777777" w:rsidR="006D4ACC" w:rsidRPr="00BE263E" w:rsidRDefault="006D4ACC" w:rsidP="006D4ACC">
      <w:pPr>
        <w:spacing w:after="0" w:line="240" w:lineRule="auto"/>
        <w:rPr>
          <w:rFonts w:ascii="Times New Roman" w:eastAsia="Times New Roman" w:hAnsi="Times New Roman" w:cs="Times New Roman"/>
          <w:lang w:val="lt-LT"/>
        </w:rPr>
      </w:pPr>
    </w:p>
    <w:p w14:paraId="41939E27"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Dideles gydomąsias trumpai veikiančių beta agonistų dozes vartojant į veną ar purškiant, labai retai pasireiškia laktinė acidozė (padidėjęs pieno rūgšties kiekis kraujyje), dažniausiai pacientams, gydomiems nuo ūmaus bronchų astmos pablogėjimo (žr. skyrių „Galimas šalutinis poveikis“). Pieno rūgšties druskų ar esterių pagausėjimas gali sukelti dusulį ir kompensacinę hiperventiliaciją, o tai gali būti klaidingai suprasta kaip astmos gydymo nesėkmė, ir gali būti netinkamai sustiprintas gydymas trumpai veikiančiais beta agonistais. Todėl gydytojas gali sekti pieno rūgšties kiekį serume, kad būtų galima nustatyti jos pagausėjimą ir su juo susijusią metabolinę acidozę.</w:t>
      </w:r>
    </w:p>
    <w:p w14:paraId="57272199" w14:textId="77777777" w:rsidR="006D4ACC" w:rsidRPr="00BE263E" w:rsidRDefault="006D4ACC" w:rsidP="006D4ACC">
      <w:pPr>
        <w:spacing w:after="0" w:line="240" w:lineRule="auto"/>
        <w:rPr>
          <w:rFonts w:ascii="Times New Roman" w:eastAsia="Times New Roman" w:hAnsi="Times New Roman" w:cs="Times New Roman"/>
          <w:b/>
          <w:bCs/>
          <w:u w:val="single"/>
          <w:lang w:val="lt-LT"/>
        </w:rPr>
      </w:pPr>
    </w:p>
    <w:p w14:paraId="1340C5D9" w14:textId="266C81C0" w:rsidR="006D4ACC" w:rsidRPr="00BE263E" w:rsidRDefault="006D4ACC" w:rsidP="006D4ACC">
      <w:pPr>
        <w:spacing w:after="0" w:line="240" w:lineRule="auto"/>
        <w:rPr>
          <w:rFonts w:ascii="Times New Roman" w:eastAsia="Times New Roman" w:hAnsi="Times New Roman" w:cs="Times New Roman"/>
          <w:b/>
          <w:noProof/>
          <w:lang w:val="lt-LT" w:eastAsia="lt-LT"/>
        </w:rPr>
      </w:pPr>
      <w:r w:rsidRPr="00BE263E">
        <w:rPr>
          <w:rFonts w:ascii="Times New Roman" w:eastAsia="Times New Roman" w:hAnsi="Times New Roman" w:cs="Times New Roman"/>
          <w:b/>
          <w:noProof/>
          <w:lang w:val="lt-LT" w:eastAsia="lt-LT"/>
        </w:rPr>
        <w:t xml:space="preserve">Kiti vaistai ir </w:t>
      </w:r>
      <w:r w:rsidR="001E15B6" w:rsidRPr="001E15B6">
        <w:rPr>
          <w:rFonts w:ascii="Times New Roman" w:eastAsia="Times New Roman" w:hAnsi="Times New Roman" w:cs="Times New Roman"/>
          <w:b/>
          <w:noProof/>
          <w:lang w:val="lt-LT" w:eastAsia="lt-LT"/>
        </w:rPr>
        <w:t>Ventilan</w:t>
      </w:r>
    </w:p>
    <w:p w14:paraId="36F2D273"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Jeigu vartojate arba neseniai vartojote kitų vaistų, įskaitant įsigytus be recepto, pasakykite gydytojui arba vaistininkui.</w:t>
      </w:r>
    </w:p>
    <w:p w14:paraId="1C805D99" w14:textId="77777777"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lang w:val="lt-LT"/>
        </w:rPr>
      </w:pPr>
    </w:p>
    <w:p w14:paraId="03936591" w14:textId="37298B5F"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Negalima vartoti kartu </w:t>
      </w:r>
      <w:r w:rsidR="001E15B6" w:rsidRPr="001E15B6">
        <w:rPr>
          <w:rFonts w:ascii="Times New Roman" w:eastAsia="Times New Roman" w:hAnsi="Times New Roman" w:cs="Times New Roman"/>
          <w:lang w:val="lt-LT"/>
        </w:rPr>
        <w:t>Ventilan</w:t>
      </w:r>
      <w:r w:rsidRPr="00BE263E">
        <w:rPr>
          <w:rFonts w:ascii="Times New Roman" w:eastAsia="Times New Roman" w:hAnsi="Times New Roman" w:cs="Times New Roman"/>
          <w:lang w:val="lt-LT"/>
        </w:rPr>
        <w:t xml:space="preserve"> ir neselektyvių beta blokuojančių vaistų, lėtinančių širdies ritmą, pvz., propranololio.</w:t>
      </w:r>
    </w:p>
    <w:p w14:paraId="48AC1AE1" w14:textId="77777777"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lang w:val="lt-LT"/>
        </w:rPr>
      </w:pPr>
    </w:p>
    <w:p w14:paraId="0D901437"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Kartais šis vaistas gali nepadėti ir gydytojas gali Jums skirti kitokį gydymą. Įsitikinkite, kad Jūsų gydytojas žino, kokius kitus vaistus (pvz., skirtus mažinti skysčių kiekį, bet kokios kitos rūšies bronchus plečiančius vaistus tabletėmis, steroidus tabletėmis), įskaitant įsigytus be recepto, Jūs vartojate.</w:t>
      </w:r>
    </w:p>
    <w:p w14:paraId="6B6439BA" w14:textId="77777777"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lang w:val="lt-LT"/>
        </w:rPr>
      </w:pPr>
    </w:p>
    <w:p w14:paraId="7F0773CD" w14:textId="77777777" w:rsidR="006D4ACC" w:rsidRPr="00BE263E" w:rsidRDefault="006D4ACC" w:rsidP="006D4ACC">
      <w:pPr>
        <w:keepNext/>
        <w:spacing w:after="0" w:line="240" w:lineRule="auto"/>
        <w:ind w:left="540" w:hanging="540"/>
        <w:outlineLvl w:val="2"/>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Nėštumas, žindymo laikotarpis ir vaisingumas</w:t>
      </w:r>
    </w:p>
    <w:p w14:paraId="5BF27A94" w14:textId="77777777" w:rsidR="006D4ACC" w:rsidRPr="00BE263E" w:rsidRDefault="006D4ACC" w:rsidP="006D4ACC">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BE263E">
        <w:rPr>
          <w:rFonts w:ascii="Times New Roman" w:eastAsia="Times New Roman" w:hAnsi="Times New Roman" w:cs="Times New Roman"/>
          <w:lang w:val="lt-LT" w:eastAsia="lt-LT"/>
        </w:rPr>
        <w:t>.</w:t>
      </w:r>
    </w:p>
    <w:p w14:paraId="00556A65" w14:textId="77777777" w:rsidR="006D4ACC" w:rsidRPr="00BE263E" w:rsidRDefault="006D4ACC" w:rsidP="006D4ACC">
      <w:pPr>
        <w:spacing w:after="0" w:line="240" w:lineRule="auto"/>
        <w:rPr>
          <w:rFonts w:ascii="Times New Roman" w:eastAsia="Times New Roman" w:hAnsi="Times New Roman" w:cs="Times New Roman"/>
          <w:lang w:val="lt-LT" w:eastAsia="lt-LT"/>
        </w:rPr>
      </w:pPr>
    </w:p>
    <w:p w14:paraId="67DF4402" w14:textId="77777777" w:rsidR="006D4ACC" w:rsidRPr="00BE263E" w:rsidRDefault="006D4ACC" w:rsidP="006D4ACC">
      <w:pPr>
        <w:autoSpaceDE w:val="0"/>
        <w:autoSpaceDN w:val="0"/>
        <w:adjustRightInd w:val="0"/>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Salbutamolis nėštumo metu turi būti skiriamas tik tada, jei laukiama nauda motinai yra didesnė už bet kokią galimą riziką vaisiui.</w:t>
      </w:r>
    </w:p>
    <w:p w14:paraId="7B40FE14" w14:textId="77777777" w:rsidR="006D4ACC" w:rsidRPr="00BE263E" w:rsidRDefault="006D4ACC" w:rsidP="006D4ACC">
      <w:pPr>
        <w:autoSpaceDE w:val="0"/>
        <w:autoSpaceDN w:val="0"/>
        <w:adjustRightInd w:val="0"/>
        <w:spacing w:after="0" w:line="240" w:lineRule="auto"/>
        <w:rPr>
          <w:rFonts w:ascii="Times New Roman" w:eastAsia="Times New Roman" w:hAnsi="Times New Roman" w:cs="Times New Roman"/>
          <w:lang w:val="lt-LT"/>
        </w:rPr>
      </w:pPr>
    </w:p>
    <w:p w14:paraId="07604F70"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Kadangi salbutamolio tikriausiai patenka į moters pieną, jo vartoti žindyvėms nerekomenduojama, nebent laukiama nauda yra didesnė už bet kokią galimą riziką. Ar su pienu išsiskyręs salbutamolis kenkia naujagimiui, nežinoma.</w:t>
      </w:r>
    </w:p>
    <w:p w14:paraId="14D42D11" w14:textId="77777777" w:rsidR="006D4ACC" w:rsidRPr="00BE263E" w:rsidRDefault="006D4ACC" w:rsidP="006D4ACC">
      <w:pPr>
        <w:spacing w:after="0" w:line="240" w:lineRule="auto"/>
        <w:rPr>
          <w:rFonts w:ascii="Times New Roman" w:eastAsia="Times New Roman" w:hAnsi="Times New Roman" w:cs="Times New Roman"/>
          <w:lang w:val="lt-LT"/>
        </w:rPr>
      </w:pPr>
    </w:p>
    <w:p w14:paraId="2AD1B38D" w14:textId="77777777" w:rsidR="006D4ACC" w:rsidRPr="00BE263E" w:rsidRDefault="006D4ACC" w:rsidP="006D4ACC">
      <w:pPr>
        <w:spacing w:after="0" w:line="240" w:lineRule="auto"/>
        <w:rPr>
          <w:rFonts w:ascii="Times New Roman" w:eastAsia="Times New Roman" w:hAnsi="Times New Roman" w:cs="Times New Roman"/>
          <w:b/>
          <w:bCs/>
          <w:lang w:val="lt-LT"/>
        </w:rPr>
      </w:pPr>
      <w:r w:rsidRPr="00BE263E">
        <w:rPr>
          <w:rFonts w:ascii="Times New Roman" w:eastAsia="Times New Roman" w:hAnsi="Times New Roman" w:cs="Times New Roman"/>
          <w:b/>
          <w:bCs/>
          <w:lang w:val="lt-LT"/>
        </w:rPr>
        <w:t>Vairavimas ir mechanizmų valdymas</w:t>
      </w:r>
    </w:p>
    <w:p w14:paraId="49E201E9" w14:textId="3C325536" w:rsidR="006D4ACC" w:rsidRPr="00BE263E" w:rsidRDefault="001E15B6" w:rsidP="006D4ACC">
      <w:pPr>
        <w:spacing w:after="0" w:line="240" w:lineRule="auto"/>
        <w:ind w:left="567" w:hanging="567"/>
        <w:rPr>
          <w:rFonts w:ascii="Times New Roman" w:eastAsia="Times New Roman" w:hAnsi="Times New Roman" w:cs="Times New Roman"/>
          <w:lang w:val="lt-LT"/>
        </w:rPr>
      </w:pPr>
      <w:r w:rsidRPr="001E15B6">
        <w:rPr>
          <w:rFonts w:ascii="Times New Roman" w:eastAsia="Times New Roman" w:hAnsi="Times New Roman" w:cs="Times New Roman"/>
          <w:lang w:val="lt-LT"/>
        </w:rPr>
        <w:t>Ventilan</w:t>
      </w:r>
      <w:r w:rsidR="006D4ACC" w:rsidRPr="00BE263E">
        <w:rPr>
          <w:rFonts w:ascii="Times New Roman" w:eastAsia="Times New Roman" w:hAnsi="Times New Roman" w:cs="Times New Roman"/>
          <w:lang w:val="lt-LT"/>
        </w:rPr>
        <w:t xml:space="preserve"> gebėjimo vairuoti ir valdyti mechanizmus neveikia.</w:t>
      </w:r>
    </w:p>
    <w:p w14:paraId="7E7031BD"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p>
    <w:p w14:paraId="313127A8" w14:textId="43430229" w:rsidR="006D4ACC" w:rsidRPr="00BE263E" w:rsidRDefault="001E15B6" w:rsidP="006D4ACC">
      <w:pPr>
        <w:spacing w:after="0" w:line="240" w:lineRule="auto"/>
        <w:rPr>
          <w:rFonts w:ascii="Times New Roman" w:eastAsia="Times New Roman" w:hAnsi="Times New Roman" w:cs="Times New Roman"/>
          <w:b/>
          <w:bCs/>
          <w:lang w:val="lt-LT"/>
        </w:rPr>
      </w:pPr>
      <w:r w:rsidRPr="001E15B6">
        <w:rPr>
          <w:rFonts w:ascii="Times New Roman" w:eastAsia="Times New Roman" w:hAnsi="Times New Roman" w:cs="Times New Roman"/>
          <w:b/>
          <w:bCs/>
          <w:lang w:val="lt-LT"/>
        </w:rPr>
        <w:t>Ventilan</w:t>
      </w:r>
      <w:r w:rsidR="006D4ACC" w:rsidRPr="00BE263E">
        <w:rPr>
          <w:rFonts w:ascii="Times New Roman" w:eastAsia="Times New Roman" w:hAnsi="Times New Roman" w:cs="Times New Roman"/>
          <w:b/>
          <w:bCs/>
          <w:lang w:val="lt-LT"/>
        </w:rPr>
        <w:t xml:space="preserve"> sudėtyje yra natrio</w:t>
      </w:r>
    </w:p>
    <w:p w14:paraId="45CB2595" w14:textId="77777777" w:rsidR="006D4ACC" w:rsidRPr="00BE263E" w:rsidRDefault="006D4ACC" w:rsidP="006D4ACC">
      <w:pPr>
        <w:spacing w:after="0" w:line="240" w:lineRule="auto"/>
        <w:rPr>
          <w:rFonts w:ascii="Times New Roman" w:eastAsia="Times New Roman" w:hAnsi="Times New Roman" w:cs="Times New Roman"/>
          <w:lang w:val="lt-LT"/>
        </w:rPr>
      </w:pPr>
      <w:bookmarkStart w:id="14" w:name="OLE_LINK2"/>
      <w:r w:rsidRPr="00BE263E">
        <w:rPr>
          <w:rFonts w:ascii="Times New Roman" w:eastAsia="Times New Roman" w:hAnsi="Times New Roman" w:cs="Times New Roman"/>
          <w:lang w:val="lt-LT"/>
        </w:rPr>
        <w:t>Šio vaisto 1 ml yra 3,5 mg natrio.</w:t>
      </w:r>
      <w:bookmarkEnd w:id="14"/>
      <w:r w:rsidRPr="00BE263E">
        <w:rPr>
          <w:rFonts w:ascii="Times New Roman" w:eastAsia="Times New Roman" w:hAnsi="Times New Roman" w:cs="Times New Roman"/>
          <w:lang w:val="lt-LT"/>
        </w:rPr>
        <w:t xml:space="preserve"> Būtina atsižvelgti, jei kontroliuojamas natrio kiekis maiste.</w:t>
      </w:r>
    </w:p>
    <w:p w14:paraId="1D6D9EE5" w14:textId="77777777" w:rsidR="006D4ACC" w:rsidRPr="00BE263E" w:rsidRDefault="006D4ACC" w:rsidP="006D4ACC">
      <w:pPr>
        <w:spacing w:after="0" w:line="240" w:lineRule="auto"/>
        <w:rPr>
          <w:rFonts w:ascii="Times New Roman" w:eastAsia="Times New Roman" w:hAnsi="Times New Roman" w:cs="Times New Roman"/>
          <w:lang w:val="lt-LT"/>
        </w:rPr>
      </w:pPr>
    </w:p>
    <w:p w14:paraId="117581E6" w14:textId="77777777" w:rsidR="006D4ACC" w:rsidRPr="00BE263E" w:rsidRDefault="006D4ACC" w:rsidP="006D4ACC">
      <w:pPr>
        <w:spacing w:after="0" w:line="240" w:lineRule="auto"/>
        <w:rPr>
          <w:rFonts w:ascii="Times New Roman" w:eastAsia="Times New Roman" w:hAnsi="Times New Roman" w:cs="Times New Roman"/>
          <w:b/>
          <w:bCs/>
          <w:lang w:val="lt-LT"/>
        </w:rPr>
      </w:pPr>
    </w:p>
    <w:p w14:paraId="64050BB3" w14:textId="71A430E1" w:rsidR="006D4ACC" w:rsidRPr="00BE263E" w:rsidRDefault="006D4ACC" w:rsidP="006D4ACC">
      <w:pPr>
        <w:numPr>
          <w:ilvl w:val="0"/>
          <w:numId w:val="4"/>
        </w:numPr>
        <w:tabs>
          <w:tab w:val="clear" w:pos="930"/>
          <w:tab w:val="num" w:pos="567"/>
        </w:tabs>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 xml:space="preserve">Kaip vartoti </w:t>
      </w:r>
      <w:r w:rsidR="001E15B6" w:rsidRPr="001E15B6">
        <w:rPr>
          <w:rFonts w:ascii="Times New Roman" w:eastAsia="Times New Roman" w:hAnsi="Times New Roman" w:cs="Times New Roman"/>
          <w:b/>
          <w:bCs/>
          <w:lang w:val="lt-LT"/>
        </w:rPr>
        <w:t>Ventilan</w:t>
      </w:r>
    </w:p>
    <w:p w14:paraId="309EC63E" w14:textId="77777777" w:rsidR="006D4ACC" w:rsidRPr="00BE263E" w:rsidRDefault="006D4ACC" w:rsidP="006D4ACC">
      <w:pPr>
        <w:spacing w:after="0" w:line="240" w:lineRule="auto"/>
        <w:outlineLvl w:val="0"/>
        <w:rPr>
          <w:rFonts w:ascii="Times New Roman" w:eastAsia="Times New Roman" w:hAnsi="Times New Roman" w:cs="Times New Roman"/>
          <w:b/>
          <w:bCs/>
          <w:caps/>
          <w:lang w:val="lt-LT"/>
        </w:rPr>
      </w:pPr>
    </w:p>
    <w:p w14:paraId="562807CC"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 xml:space="preserve">Visada vartokitešį vaistą tiksliai kaip nurodė gydytojas. Jeigu abejojate, kreipkitės į gydytoją arba vaistininką. </w:t>
      </w:r>
    </w:p>
    <w:p w14:paraId="58BFFDB1" w14:textId="77777777" w:rsidR="006D4ACC" w:rsidRPr="00BE263E" w:rsidRDefault="006D4ACC" w:rsidP="006D4ACC">
      <w:pPr>
        <w:spacing w:after="0" w:line="240" w:lineRule="auto"/>
        <w:rPr>
          <w:rFonts w:ascii="Times New Roman" w:eastAsia="Times New Roman" w:hAnsi="Times New Roman" w:cs="Times New Roman"/>
          <w:b/>
          <w:bCs/>
          <w:u w:val="single"/>
          <w:lang w:val="lt-LT"/>
        </w:rPr>
      </w:pPr>
    </w:p>
    <w:p w14:paraId="58744E4F" w14:textId="09B982C4" w:rsidR="006D4ACC" w:rsidRPr="00BE263E" w:rsidRDefault="001E15B6" w:rsidP="006D4ACC">
      <w:pPr>
        <w:spacing w:after="0" w:line="240" w:lineRule="auto"/>
        <w:rPr>
          <w:rFonts w:ascii="Times New Roman" w:eastAsia="Times New Roman" w:hAnsi="Times New Roman" w:cs="Times New Roman"/>
          <w:lang w:val="lt-LT" w:eastAsia="lt-LT"/>
        </w:rPr>
      </w:pPr>
      <w:r w:rsidRPr="001E15B6">
        <w:rPr>
          <w:rFonts w:ascii="Times New Roman" w:eastAsia="Times New Roman" w:hAnsi="Times New Roman" w:cs="Times New Roman"/>
          <w:lang w:val="lt-LT" w:eastAsia="lt-LT"/>
        </w:rPr>
        <w:t>Ventilan</w:t>
      </w:r>
      <w:r w:rsidR="006D4ACC" w:rsidRPr="00BE263E">
        <w:rPr>
          <w:rFonts w:ascii="Times New Roman" w:eastAsia="Times New Roman" w:hAnsi="Times New Roman" w:cs="Times New Roman"/>
          <w:lang w:val="lt-LT" w:eastAsia="lt-LT"/>
        </w:rPr>
        <w:t xml:space="preserve"> injekcinį tirpalą paprastai sušvirkščia gydytojas arba slaugytoja. Jį galima švirkšti po oda arba į veną ar raumenis.</w:t>
      </w:r>
    </w:p>
    <w:p w14:paraId="00ED12D5" w14:textId="77777777" w:rsidR="006D4ACC" w:rsidRPr="00BE263E" w:rsidRDefault="006D4ACC" w:rsidP="006D4ACC">
      <w:pPr>
        <w:spacing w:after="0" w:line="240" w:lineRule="auto"/>
        <w:rPr>
          <w:rFonts w:ascii="Times New Roman" w:eastAsia="Times New Roman" w:hAnsi="Times New Roman" w:cs="Times New Roman"/>
          <w:lang w:val="lt-LT"/>
        </w:rPr>
      </w:pPr>
    </w:p>
    <w:p w14:paraId="21F81899" w14:textId="77777777" w:rsidR="006D4ACC" w:rsidRPr="00BE263E" w:rsidRDefault="006D4ACC" w:rsidP="006D4ACC">
      <w:pPr>
        <w:spacing w:after="0" w:line="240" w:lineRule="auto"/>
        <w:rPr>
          <w:rFonts w:ascii="Times New Roman" w:eastAsia="Times New Roman" w:hAnsi="Times New Roman" w:cs="Times New Roman"/>
          <w:b/>
          <w:u w:val="single"/>
          <w:lang w:val="lt-LT"/>
        </w:rPr>
      </w:pPr>
      <w:r w:rsidRPr="00BE263E">
        <w:rPr>
          <w:rFonts w:ascii="Times New Roman" w:eastAsia="Times New Roman" w:hAnsi="Times New Roman" w:cs="Times New Roman"/>
          <w:b/>
          <w:u w:val="single"/>
          <w:lang w:val="lt-LT"/>
        </w:rPr>
        <w:lastRenderedPageBreak/>
        <w:t>Vartojimas suaugusiems ir 12 metų ir vyresniems vaikams (sergant bronchine astma)</w:t>
      </w:r>
    </w:p>
    <w:p w14:paraId="45D4674C" w14:textId="77777777" w:rsidR="006D4ACC" w:rsidRPr="00BE263E" w:rsidRDefault="006D4ACC" w:rsidP="006D4ACC">
      <w:pPr>
        <w:spacing w:after="0" w:line="240" w:lineRule="auto"/>
        <w:rPr>
          <w:rFonts w:ascii="Times New Roman" w:eastAsia="Times New Roman" w:hAnsi="Times New Roman" w:cs="Times New Roman"/>
          <w:u w:val="single"/>
          <w:lang w:val="lt-LT"/>
        </w:rPr>
      </w:pPr>
    </w:p>
    <w:p w14:paraId="008B990E" w14:textId="77777777" w:rsidR="006D4ACC" w:rsidRPr="00BE263E" w:rsidRDefault="006D4ACC" w:rsidP="006D4ACC">
      <w:pPr>
        <w:spacing w:after="0" w:line="240" w:lineRule="auto"/>
        <w:rPr>
          <w:rFonts w:ascii="Times New Roman" w:eastAsia="Times New Roman" w:hAnsi="Times New Roman" w:cs="Times New Roman"/>
          <w:u w:val="single"/>
          <w:lang w:val="lt-LT"/>
        </w:rPr>
      </w:pPr>
      <w:r w:rsidRPr="00BE263E">
        <w:rPr>
          <w:rFonts w:ascii="Times New Roman" w:eastAsia="Times New Roman" w:hAnsi="Times New Roman" w:cs="Times New Roman"/>
          <w:u w:val="single"/>
          <w:lang w:val="lt-LT"/>
        </w:rPr>
        <w:t>Vartojant po oda ar į raumenis</w:t>
      </w:r>
    </w:p>
    <w:p w14:paraId="067B5FFE"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500 mikrogramų (8 mikrogramai/kg kūno svorio) dozę švirkšti kas keturias valandas.</w:t>
      </w:r>
    </w:p>
    <w:p w14:paraId="461E45B4" w14:textId="77777777" w:rsidR="006D4ACC" w:rsidRPr="00BE263E" w:rsidRDefault="006D4ACC" w:rsidP="006D4ACC">
      <w:pPr>
        <w:spacing w:after="0" w:line="240" w:lineRule="auto"/>
        <w:rPr>
          <w:rFonts w:ascii="Times New Roman" w:eastAsia="Times New Roman" w:hAnsi="Times New Roman" w:cs="Times New Roman"/>
          <w:lang w:val="lt-LT"/>
        </w:rPr>
      </w:pPr>
    </w:p>
    <w:p w14:paraId="1264D2BB" w14:textId="77777777" w:rsidR="006D4ACC" w:rsidRPr="00BE263E" w:rsidRDefault="006D4ACC" w:rsidP="006D4ACC">
      <w:pPr>
        <w:spacing w:after="0" w:line="240" w:lineRule="auto"/>
        <w:rPr>
          <w:rFonts w:ascii="Times New Roman" w:eastAsia="Times New Roman" w:hAnsi="Times New Roman" w:cs="Times New Roman"/>
          <w:u w:val="single"/>
          <w:lang w:val="lt-LT"/>
        </w:rPr>
      </w:pPr>
      <w:r w:rsidRPr="00BE263E">
        <w:rPr>
          <w:rFonts w:ascii="Times New Roman" w:eastAsia="Times New Roman" w:hAnsi="Times New Roman" w:cs="Times New Roman"/>
          <w:u w:val="single"/>
          <w:lang w:val="lt-LT"/>
        </w:rPr>
        <w:t>Vartojant į veną</w:t>
      </w:r>
    </w:p>
    <w:p w14:paraId="40F51D56"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250 mikrogramų (4 mikrogramai/kg kūno svorio) dozę reikia švirkšti lėtai ir, jei reikia, galima pakartoti. </w:t>
      </w:r>
    </w:p>
    <w:p w14:paraId="16733813" w14:textId="77777777" w:rsidR="006D4ACC" w:rsidRPr="00BE263E" w:rsidRDefault="006D4ACC" w:rsidP="006D4ACC">
      <w:pPr>
        <w:spacing w:after="0" w:line="240" w:lineRule="auto"/>
        <w:rPr>
          <w:rFonts w:ascii="Times New Roman" w:eastAsia="Times New Roman" w:hAnsi="Times New Roman" w:cs="Times New Roman"/>
          <w:lang w:val="lt-LT"/>
        </w:rPr>
      </w:pPr>
    </w:p>
    <w:p w14:paraId="5D3ADD7C" w14:textId="0B019C05" w:rsidR="006D4ACC" w:rsidRPr="00BE263E" w:rsidRDefault="001E15B6" w:rsidP="006D4ACC">
      <w:pPr>
        <w:spacing w:after="0" w:line="240" w:lineRule="auto"/>
        <w:rPr>
          <w:rFonts w:ascii="Times New Roman" w:eastAsia="Times New Roman" w:hAnsi="Times New Roman" w:cs="Times New Roman"/>
          <w:lang w:val="lt-LT"/>
        </w:rPr>
      </w:pPr>
      <w:r w:rsidRPr="001E15B6">
        <w:rPr>
          <w:rFonts w:ascii="Times New Roman" w:eastAsia="Times New Roman" w:hAnsi="Times New Roman" w:cs="Times New Roman"/>
          <w:lang w:val="lt-LT"/>
        </w:rPr>
        <w:t>Ventilan</w:t>
      </w:r>
      <w:r w:rsidR="006D4ACC" w:rsidRPr="00BE263E">
        <w:rPr>
          <w:rFonts w:ascii="Times New Roman" w:eastAsia="Times New Roman" w:hAnsi="Times New Roman" w:cs="Times New Roman"/>
          <w:lang w:val="lt-LT"/>
        </w:rPr>
        <w:t xml:space="preserve"> 250 mikrogramų/5 ml injekcinis tirpalas arba </w:t>
      </w:r>
      <w:r w:rsidRPr="001E15B6">
        <w:rPr>
          <w:rFonts w:ascii="Times New Roman" w:eastAsia="Times New Roman" w:hAnsi="Times New Roman" w:cs="Times New Roman"/>
          <w:lang w:val="lt-LT"/>
        </w:rPr>
        <w:t>Ventilan</w:t>
      </w:r>
      <w:r w:rsidR="006D4ACC" w:rsidRPr="00BE263E">
        <w:rPr>
          <w:rFonts w:ascii="Times New Roman" w:eastAsia="Times New Roman" w:hAnsi="Times New Roman" w:cs="Times New Roman"/>
          <w:lang w:val="lt-LT"/>
        </w:rPr>
        <w:t xml:space="preserve"> 500 mikrogramų/ml praskiestas su injekciniu vandeniu yra tinkami lėtai švirkšti į veną.  </w:t>
      </w:r>
    </w:p>
    <w:p w14:paraId="364FBACF" w14:textId="77777777" w:rsidR="006D4ACC" w:rsidRPr="00BE263E" w:rsidRDefault="006D4ACC" w:rsidP="006D4ACC">
      <w:pPr>
        <w:spacing w:after="0" w:line="240" w:lineRule="auto"/>
        <w:rPr>
          <w:rFonts w:ascii="Times New Roman" w:eastAsia="Times New Roman" w:hAnsi="Times New Roman" w:cs="Times New Roman"/>
          <w:lang w:val="lt-LT"/>
        </w:rPr>
      </w:pPr>
    </w:p>
    <w:p w14:paraId="2BBE6C18" w14:textId="7651EB16" w:rsidR="006D4ACC" w:rsidRPr="00BE263E" w:rsidRDefault="001E15B6" w:rsidP="006D4ACC">
      <w:pPr>
        <w:spacing w:after="0" w:line="240" w:lineRule="auto"/>
        <w:rPr>
          <w:rFonts w:ascii="Times New Roman" w:eastAsia="Times New Roman" w:hAnsi="Times New Roman" w:cs="Times New Roman"/>
          <w:lang w:val="lt-LT"/>
        </w:rPr>
      </w:pPr>
      <w:r w:rsidRPr="001E15B6">
        <w:rPr>
          <w:rFonts w:ascii="Times New Roman" w:eastAsia="Times New Roman" w:hAnsi="Times New Roman" w:cs="Times New Roman"/>
          <w:lang w:val="lt-LT"/>
        </w:rPr>
        <w:t>Ventilan</w:t>
      </w:r>
      <w:r w:rsidR="006D4ACC" w:rsidRPr="00BE263E">
        <w:rPr>
          <w:rFonts w:ascii="Times New Roman" w:eastAsia="Times New Roman" w:hAnsi="Times New Roman" w:cs="Times New Roman"/>
          <w:lang w:val="lt-LT"/>
        </w:rPr>
        <w:t xml:space="preserve"> injekcinis tirpalas netinka vaikams gydyti. </w:t>
      </w:r>
    </w:p>
    <w:p w14:paraId="4345A6D7" w14:textId="77777777" w:rsidR="006D4ACC" w:rsidRPr="00BE263E" w:rsidRDefault="006D4ACC" w:rsidP="006D4ACC">
      <w:pPr>
        <w:spacing w:after="0" w:line="240" w:lineRule="auto"/>
        <w:rPr>
          <w:rFonts w:ascii="Times New Roman" w:eastAsia="Times New Roman" w:hAnsi="Times New Roman" w:cs="Times New Roman"/>
          <w:lang w:val="lt-LT"/>
        </w:rPr>
      </w:pPr>
    </w:p>
    <w:p w14:paraId="621E62F1" w14:textId="2D3F967F" w:rsidR="006D4ACC" w:rsidRPr="00BE263E" w:rsidRDefault="006D4ACC" w:rsidP="006D4ACC">
      <w:pPr>
        <w:spacing w:after="0" w:line="240" w:lineRule="auto"/>
        <w:jc w:val="both"/>
        <w:rPr>
          <w:rFonts w:ascii="Times New Roman" w:eastAsia="Times New Roman" w:hAnsi="Times New Roman" w:cs="Times New Roman"/>
          <w:lang w:val="lt-LT"/>
        </w:rPr>
      </w:pPr>
      <w:r w:rsidRPr="00BE263E">
        <w:rPr>
          <w:rFonts w:ascii="Times New Roman" w:eastAsia="Times New Roman" w:hAnsi="Times New Roman" w:cs="Times New Roman"/>
          <w:b/>
          <w:bCs/>
          <w:lang w:val="lt-LT"/>
        </w:rPr>
        <w:t>Pastaba:</w:t>
      </w:r>
      <w:r w:rsidRPr="00BE263E">
        <w:rPr>
          <w:rFonts w:ascii="Times New Roman" w:eastAsia="Times New Roman" w:hAnsi="Times New Roman" w:cs="Times New Roman"/>
          <w:lang w:val="lt-LT"/>
        </w:rPr>
        <w:t xml:space="preserve"> negalima vartoti nepraskiesto </w:t>
      </w:r>
      <w:r w:rsidR="001E15B6" w:rsidRPr="001E15B6">
        <w:rPr>
          <w:rFonts w:ascii="Times New Roman" w:eastAsia="Times New Roman" w:hAnsi="Times New Roman" w:cs="Times New Roman"/>
          <w:lang w:val="lt-LT"/>
        </w:rPr>
        <w:t>Ventilan</w:t>
      </w:r>
      <w:r w:rsidRPr="00BE263E">
        <w:rPr>
          <w:rFonts w:ascii="Times New Roman" w:eastAsia="Times New Roman" w:hAnsi="Times New Roman" w:cs="Times New Roman"/>
          <w:lang w:val="lt-LT"/>
        </w:rPr>
        <w:t xml:space="preserve"> tirpalo intraveninėms infuzijoms iš ampulių.</w:t>
      </w:r>
    </w:p>
    <w:p w14:paraId="42C6936A" w14:textId="77777777" w:rsidR="006D4ACC" w:rsidRPr="00BE263E" w:rsidRDefault="006D4ACC" w:rsidP="006D4ACC">
      <w:pPr>
        <w:spacing w:after="0" w:line="240" w:lineRule="auto"/>
        <w:jc w:val="both"/>
        <w:rPr>
          <w:rFonts w:ascii="Times New Roman" w:eastAsia="Times New Roman" w:hAnsi="Times New Roman" w:cs="Times New Roman"/>
          <w:lang w:val="lt-LT"/>
        </w:rPr>
      </w:pPr>
    </w:p>
    <w:p w14:paraId="57121782" w14:textId="1C0B63DD" w:rsidR="006D4ACC" w:rsidRPr="00BE263E" w:rsidRDefault="001E15B6" w:rsidP="006D4ACC">
      <w:pPr>
        <w:spacing w:after="0" w:line="240" w:lineRule="auto"/>
        <w:rPr>
          <w:rFonts w:ascii="Times New Roman" w:eastAsia="Times New Roman" w:hAnsi="Times New Roman" w:cs="Times New Roman"/>
          <w:lang w:val="lt-LT" w:eastAsia="lt-LT"/>
        </w:rPr>
      </w:pPr>
      <w:r w:rsidRPr="001E15B6">
        <w:rPr>
          <w:rFonts w:ascii="Times New Roman" w:eastAsia="Times New Roman" w:hAnsi="Times New Roman" w:cs="Times New Roman"/>
          <w:noProof/>
          <w:lang w:val="lt-LT" w:eastAsia="lt-LT"/>
        </w:rPr>
        <w:t>Ventilan</w:t>
      </w:r>
      <w:r w:rsidR="006D4ACC" w:rsidRPr="00BE263E">
        <w:rPr>
          <w:rFonts w:ascii="Times New Roman" w:eastAsia="Times New Roman" w:hAnsi="Times New Roman" w:cs="Times New Roman"/>
          <w:noProof/>
          <w:lang w:val="lt-LT" w:eastAsia="lt-LT"/>
        </w:rPr>
        <w:t xml:space="preserve"> negalima maišyti su jokiais kitais vaistais viename švirkšte ar infuzinėje sistemoje.</w:t>
      </w:r>
    </w:p>
    <w:p w14:paraId="6C1CB36F" w14:textId="77777777" w:rsidR="006D4ACC" w:rsidRPr="00BE263E" w:rsidRDefault="006D4ACC" w:rsidP="006D4ACC">
      <w:pPr>
        <w:spacing w:after="0" w:line="240" w:lineRule="auto"/>
        <w:rPr>
          <w:rFonts w:ascii="Times New Roman" w:eastAsia="Times New Roman" w:hAnsi="Times New Roman" w:cs="Times New Roman"/>
          <w:lang w:val="lt-LT"/>
        </w:rPr>
      </w:pPr>
    </w:p>
    <w:p w14:paraId="241CA808" w14:textId="77777777" w:rsidR="006D4ACC" w:rsidRPr="00BE263E" w:rsidRDefault="006D4ACC" w:rsidP="006D4ACC">
      <w:pPr>
        <w:spacing w:after="0" w:line="240" w:lineRule="auto"/>
        <w:rPr>
          <w:rFonts w:ascii="Times New Roman" w:eastAsia="Times New Roman" w:hAnsi="Times New Roman" w:cs="Times New Roman"/>
          <w:b/>
          <w:bCs/>
          <w:u w:val="single"/>
          <w:lang w:val="lt-LT"/>
        </w:rPr>
      </w:pPr>
      <w:r w:rsidRPr="00BE263E">
        <w:rPr>
          <w:rFonts w:ascii="Times New Roman" w:eastAsia="Times New Roman" w:hAnsi="Times New Roman" w:cs="Times New Roman"/>
          <w:b/>
          <w:bCs/>
          <w:u w:val="single"/>
          <w:lang w:val="lt-LT"/>
        </w:rPr>
        <w:t>Ampulės atidarymo nurodymai</w:t>
      </w:r>
    </w:p>
    <w:p w14:paraId="7A66F45F" w14:textId="77777777" w:rsidR="006D4ACC" w:rsidRPr="00BE263E" w:rsidRDefault="006D4ACC" w:rsidP="006D4ACC">
      <w:pPr>
        <w:spacing w:after="0" w:line="240" w:lineRule="auto"/>
        <w:rPr>
          <w:rFonts w:ascii="Times New Roman" w:eastAsia="Times New Roman" w:hAnsi="Times New Roman" w:cs="Times New Roman"/>
          <w:u w:val="single"/>
          <w:lang w:val="lt-LT"/>
        </w:rPr>
      </w:pPr>
    </w:p>
    <w:p w14:paraId="5AB9ECED"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Ampulėse yra vienos įpjovos atidarymo sistema ir šias ampules reikia atidaryti taip:</w:t>
      </w:r>
    </w:p>
    <w:p w14:paraId="29C32939" w14:textId="77777777" w:rsidR="006D4ACC" w:rsidRPr="00BE263E" w:rsidRDefault="006D4ACC" w:rsidP="006D4ACC">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viena ranka laikykite apatinę ampulės dalį, kaip parodyta 1 paveiksle,</w:t>
      </w:r>
    </w:p>
    <w:p w14:paraId="3F11437A" w14:textId="77777777" w:rsidR="006D4ACC" w:rsidRPr="00BE263E" w:rsidRDefault="006D4ACC" w:rsidP="006D4ACC">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kita ranka, nykštį uždėdami virš nuspalvinto taško, paimkite viršutinę ampulės dalį ir paspauskite, kaip nurodyta 2 paveiksle. </w:t>
      </w:r>
    </w:p>
    <w:p w14:paraId="14567C02" w14:textId="77777777" w:rsidR="006D4ACC" w:rsidRPr="00BE263E" w:rsidRDefault="006D4ACC" w:rsidP="006D4ACC">
      <w:pPr>
        <w:spacing w:after="0" w:line="240" w:lineRule="auto"/>
        <w:rPr>
          <w:rFonts w:ascii="Times New Roman" w:eastAsia="Times New Roman" w:hAnsi="Times New Roman" w:cs="Times New Roman"/>
          <w:lang w:val="lt-LT"/>
        </w:rPr>
      </w:pPr>
    </w:p>
    <w:p w14:paraId="54E026A7" w14:textId="77777777" w:rsidR="006D4ACC" w:rsidRPr="00BE263E" w:rsidRDefault="006D4ACC" w:rsidP="006D4ACC">
      <w:pPr>
        <w:spacing w:after="0" w:line="240" w:lineRule="auto"/>
        <w:rPr>
          <w:rFonts w:ascii="Times New Roman" w:eastAsia="Times New Roman" w:hAnsi="Times New Roman" w:cs="Times New Roman"/>
          <w:lang w:val="lt-LT"/>
        </w:rPr>
      </w:pPr>
    </w:p>
    <w:p w14:paraId="3637AAE9"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1 paveikslas                                                               </w:t>
      </w:r>
      <w:r w:rsidRPr="00BE263E">
        <w:rPr>
          <w:rFonts w:ascii="Times New Roman" w:eastAsia="Times New Roman" w:hAnsi="Times New Roman" w:cs="Times New Roman"/>
          <w:lang w:val="lt-LT"/>
        </w:rPr>
        <w:tab/>
        <w:t>2 paveikslas</w:t>
      </w:r>
      <w:r w:rsidRPr="00BE263E">
        <w:rPr>
          <w:rFonts w:eastAsia="Times New Roman"/>
          <w:noProof/>
          <w:lang w:val="lt-LT" w:eastAsia="lt-LT"/>
        </w:rPr>
        <w:drawing>
          <wp:anchor distT="0" distB="0" distL="114300" distR="114300" simplePos="0" relativeHeight="251657216" behindDoc="0" locked="1" layoutInCell="1" allowOverlap="1" wp14:anchorId="4024E73E" wp14:editId="62C81761">
            <wp:simplePos x="0" y="0"/>
            <wp:positionH relativeFrom="column">
              <wp:posOffset>3543300</wp:posOffset>
            </wp:positionH>
            <wp:positionV relativeFrom="paragraph">
              <wp:posOffset>49530</wp:posOffset>
            </wp:positionV>
            <wp:extent cx="1804035" cy="2299970"/>
            <wp:effectExtent l="0" t="0" r="571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63E">
        <w:rPr>
          <w:rFonts w:eastAsia="Times New Roman"/>
          <w:noProof/>
          <w:lang w:val="lt-LT" w:eastAsia="lt-LT"/>
        </w:rPr>
        <w:drawing>
          <wp:anchor distT="0" distB="0" distL="114300" distR="114300" simplePos="0" relativeHeight="251656192" behindDoc="0" locked="1" layoutInCell="1" allowOverlap="1" wp14:anchorId="3135C69F" wp14:editId="77118831">
            <wp:simplePos x="0" y="0"/>
            <wp:positionH relativeFrom="column">
              <wp:posOffset>3543300</wp:posOffset>
            </wp:positionH>
            <wp:positionV relativeFrom="paragraph">
              <wp:posOffset>49530</wp:posOffset>
            </wp:positionV>
            <wp:extent cx="1804035" cy="2299970"/>
            <wp:effectExtent l="0" t="0" r="5715" b="5080"/>
            <wp:wrapTopAndBottom/>
            <wp:docPr id="1" name="Picture 1" descr="DisFia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Fiala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4891C" w14:textId="77777777" w:rsidR="006D4ACC" w:rsidRPr="00BE263E" w:rsidRDefault="003C3F73" w:rsidP="006D4ACC">
      <w:pPr>
        <w:spacing w:after="0" w:line="240" w:lineRule="auto"/>
        <w:rPr>
          <w:rFonts w:ascii="Times New Roman" w:eastAsia="Times New Roman" w:hAnsi="Times New Roman" w:cs="Times New Roman"/>
          <w:lang w:val="lt-LT"/>
        </w:rPr>
      </w:pPr>
      <w:r>
        <w:rPr>
          <w:rFonts w:eastAsia="Times New Roman"/>
          <w:noProof/>
          <w:lang w:val="lt-LT" w:eastAsia="lt-LT"/>
        </w:rPr>
        <w:object w:dxaOrig="1440" w:dyaOrig="1440" w14:anchorId="49241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190.65pt;width:92.9pt;height:165.25pt;z-index:251658240;visibility:visible;mso-wrap-edited:f">
            <v:imagedata r:id="rId6" o:title=""/>
            <w10:wrap type="topAndBottom"/>
            <w10:anchorlock/>
          </v:shape>
          <o:OLEObject Type="Embed" ProgID="Word.Picture.8" ShapeID="_x0000_s1027" DrawAspect="Content" ObjectID="_1632762196" r:id="rId7"/>
        </w:object>
      </w:r>
      <w:r>
        <w:rPr>
          <w:rFonts w:eastAsia="Times New Roman"/>
          <w:noProof/>
          <w:lang w:val="lt-LT" w:eastAsia="lt-LT"/>
        </w:rPr>
        <w:object w:dxaOrig="1440" w:dyaOrig="1440" w14:anchorId="08AEFE16">
          <v:shape id="_x0000_s1026" type="#_x0000_t75" style="position:absolute;margin-left:36pt;margin-top:-190.65pt;width:92.9pt;height:165.25pt;z-index:251659264;visibility:visible;mso-wrap-edited:f">
            <v:imagedata r:id="rId6" o:title=""/>
            <w10:wrap type="topAndBottom"/>
            <w10:anchorlock/>
          </v:shape>
          <o:OLEObject Type="Embed" ProgID="Word.Picture.8" ShapeID="_x0000_s1026" DrawAspect="Content" ObjectID="_1632762197" r:id="rId8"/>
        </w:object>
      </w:r>
    </w:p>
    <w:p w14:paraId="132CB032" w14:textId="77B05635" w:rsidR="006D4ACC" w:rsidRPr="00BE263E" w:rsidRDefault="006D4ACC" w:rsidP="006D4ACC">
      <w:pPr>
        <w:keepNext/>
        <w:spacing w:after="0" w:line="240" w:lineRule="auto"/>
        <w:ind w:left="540" w:hanging="540"/>
        <w:outlineLvl w:val="2"/>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 xml:space="preserve">Ką daryti pavartojus per didelę </w:t>
      </w:r>
      <w:r w:rsidR="001E15B6" w:rsidRPr="001E15B6">
        <w:rPr>
          <w:rFonts w:ascii="Times New Roman" w:eastAsia="Times New Roman" w:hAnsi="Times New Roman" w:cs="Times New Roman"/>
          <w:b/>
          <w:bCs/>
          <w:lang w:val="lt-LT" w:eastAsia="lt-LT"/>
        </w:rPr>
        <w:t>Ventilan</w:t>
      </w:r>
      <w:r w:rsidRPr="00BE263E">
        <w:rPr>
          <w:rFonts w:ascii="Times New Roman" w:eastAsia="Times New Roman" w:hAnsi="Times New Roman" w:cs="Times New Roman"/>
          <w:b/>
          <w:bCs/>
          <w:lang w:val="lt-LT" w:eastAsia="lt-LT"/>
        </w:rPr>
        <w:t xml:space="preserve"> dozę?</w:t>
      </w:r>
    </w:p>
    <w:p w14:paraId="34702A68"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Svarbu dozuoti vaistą taip, kaip nurodyta. Jei atsitiktinai pavartojote didesnę nei rekomenduojama dozę, galite pajusti, kad greičiau nei paprastai pradėjo plakti širdis ir pradėjote drebėti. Šis poveikis dažniausiai išnyksta po kelių valandų, tačiau apie tai turite kiek galite greičiau pranešti gydytojui.</w:t>
      </w:r>
    </w:p>
    <w:p w14:paraId="4E17B31E" w14:textId="77777777" w:rsidR="006D4ACC" w:rsidRPr="00BE263E" w:rsidRDefault="006D4ACC" w:rsidP="006D4ACC">
      <w:pPr>
        <w:spacing w:after="0" w:line="240" w:lineRule="auto"/>
        <w:rPr>
          <w:rFonts w:ascii="Times New Roman" w:eastAsia="Times New Roman" w:hAnsi="Times New Roman" w:cs="Times New Roman"/>
          <w:lang w:val="lt-LT"/>
        </w:rPr>
      </w:pPr>
    </w:p>
    <w:p w14:paraId="7E3F6FD8" w14:textId="6FA8ADC1"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Vartojant dideles </w:t>
      </w:r>
      <w:r w:rsidR="001E15B6" w:rsidRPr="001E15B6">
        <w:rPr>
          <w:rFonts w:ascii="Times New Roman" w:eastAsia="Times New Roman" w:hAnsi="Times New Roman" w:cs="Times New Roman"/>
          <w:lang w:val="lt-LT"/>
        </w:rPr>
        <w:t>Ventilan</w:t>
      </w:r>
      <w:r w:rsidRPr="00BE263E">
        <w:rPr>
          <w:rFonts w:ascii="Times New Roman" w:eastAsia="Times New Roman" w:hAnsi="Times New Roman" w:cs="Times New Roman"/>
          <w:lang w:val="lt-LT"/>
        </w:rPr>
        <w:t xml:space="preserve"> dozes arba netyčia perdozavus </w:t>
      </w:r>
      <w:r w:rsidR="001E15B6" w:rsidRPr="001E15B6">
        <w:rPr>
          <w:rFonts w:ascii="Times New Roman" w:eastAsia="Times New Roman" w:hAnsi="Times New Roman" w:cs="Times New Roman"/>
          <w:lang w:val="lt-LT"/>
        </w:rPr>
        <w:t>Ventilan</w:t>
      </w:r>
      <w:r w:rsidRPr="00BE263E">
        <w:rPr>
          <w:rFonts w:ascii="Times New Roman" w:eastAsia="Times New Roman" w:hAnsi="Times New Roman" w:cs="Times New Roman"/>
          <w:lang w:val="lt-LT"/>
        </w:rPr>
        <w:t>, gali pasireikšti laktinė acidozė (padidėjęs pieno rūgšties kiekis kraujyje, galintis sukelti dusulį ir kompensacinę hiperventiliaciją). Tokiu atveju, nedelsiant kreipkitės į gydytoją.</w:t>
      </w:r>
    </w:p>
    <w:p w14:paraId="62B2AB86" w14:textId="77777777" w:rsidR="006D4ACC" w:rsidRPr="00BE263E" w:rsidRDefault="006D4ACC" w:rsidP="006D4ACC">
      <w:pPr>
        <w:spacing w:after="0" w:line="240" w:lineRule="auto"/>
        <w:rPr>
          <w:rFonts w:ascii="Times New Roman" w:eastAsia="Times New Roman" w:hAnsi="Times New Roman" w:cs="Times New Roman"/>
          <w:lang w:val="lt-LT"/>
        </w:rPr>
      </w:pPr>
    </w:p>
    <w:p w14:paraId="7B6B2FD5" w14:textId="58AD697F" w:rsidR="006D4ACC" w:rsidRPr="00BE263E" w:rsidRDefault="006D4ACC" w:rsidP="006D4ACC">
      <w:pPr>
        <w:keepNext/>
        <w:spacing w:after="0" w:line="240" w:lineRule="auto"/>
        <w:ind w:left="540" w:hanging="540"/>
        <w:outlineLvl w:val="2"/>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 xml:space="preserve">Pamiršus pavartoti </w:t>
      </w:r>
      <w:r w:rsidR="001E15B6" w:rsidRPr="001E15B6">
        <w:rPr>
          <w:rFonts w:ascii="Times New Roman" w:eastAsia="Times New Roman" w:hAnsi="Times New Roman" w:cs="Times New Roman"/>
          <w:b/>
          <w:bCs/>
          <w:lang w:val="lt-LT" w:eastAsia="lt-LT"/>
        </w:rPr>
        <w:t>Ventilan</w:t>
      </w:r>
    </w:p>
    <w:p w14:paraId="5A16FDC1"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Negalima vartoti dvigubos dozės norint kompensuoti praleistą dozę.</w:t>
      </w:r>
    </w:p>
    <w:p w14:paraId="3F11CD39" w14:textId="77777777" w:rsidR="006D4ACC" w:rsidRPr="00BE263E" w:rsidRDefault="006D4ACC" w:rsidP="006D4ACC">
      <w:pPr>
        <w:spacing w:after="0" w:line="240" w:lineRule="auto"/>
        <w:rPr>
          <w:rFonts w:ascii="Times New Roman" w:eastAsia="Times New Roman" w:hAnsi="Times New Roman" w:cs="Times New Roman"/>
          <w:highlight w:val="green"/>
          <w:lang w:val="lt-LT"/>
        </w:rPr>
      </w:pPr>
    </w:p>
    <w:p w14:paraId="28FAE411" w14:textId="1666440E"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Jeigu manote, kad </w:t>
      </w:r>
      <w:r w:rsidR="001E15B6" w:rsidRPr="001E15B6">
        <w:rPr>
          <w:rFonts w:ascii="Times New Roman" w:eastAsia="Times New Roman" w:hAnsi="Times New Roman" w:cs="Times New Roman"/>
          <w:lang w:val="lt-LT"/>
        </w:rPr>
        <w:t>Ventilan</w:t>
      </w:r>
      <w:r w:rsidRPr="00BE263E">
        <w:rPr>
          <w:rFonts w:ascii="Times New Roman" w:eastAsia="Times New Roman" w:hAnsi="Times New Roman" w:cs="Times New Roman"/>
          <w:lang w:val="lt-LT"/>
        </w:rPr>
        <w:t xml:space="preserve"> veikia per stipriai arba per silpnai, kreipkitės į gydytoją arba vaistininką.</w:t>
      </w:r>
    </w:p>
    <w:p w14:paraId="3C0C2A48" w14:textId="77777777" w:rsidR="006D4ACC" w:rsidRPr="00BE263E" w:rsidRDefault="006D4ACC" w:rsidP="006D4ACC">
      <w:pPr>
        <w:spacing w:after="0" w:line="240" w:lineRule="auto"/>
        <w:rPr>
          <w:rFonts w:ascii="Times New Roman" w:eastAsia="Times New Roman" w:hAnsi="Times New Roman" w:cs="Times New Roman"/>
          <w:lang w:val="lt-LT"/>
        </w:rPr>
      </w:pPr>
    </w:p>
    <w:p w14:paraId="39BED849" w14:textId="77777777" w:rsidR="006D4ACC" w:rsidRPr="00BE263E" w:rsidRDefault="006D4ACC" w:rsidP="006D4ACC">
      <w:pPr>
        <w:spacing w:after="0" w:line="240" w:lineRule="auto"/>
        <w:rPr>
          <w:rFonts w:ascii="Times New Roman" w:eastAsia="Times New Roman" w:hAnsi="Times New Roman" w:cs="Times New Roman"/>
          <w:lang w:val="lt-LT"/>
        </w:rPr>
      </w:pPr>
    </w:p>
    <w:p w14:paraId="697C30F9" w14:textId="77777777"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4.</w:t>
      </w:r>
      <w:r w:rsidRPr="00BE263E">
        <w:rPr>
          <w:rFonts w:ascii="Times New Roman" w:eastAsia="Times New Roman" w:hAnsi="Times New Roman" w:cs="Times New Roman"/>
          <w:b/>
          <w:bCs/>
          <w:lang w:val="lt-LT"/>
        </w:rPr>
        <w:tab/>
        <w:t>Galimas šalutinis poveikis</w:t>
      </w:r>
    </w:p>
    <w:p w14:paraId="5C6FB319"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p>
    <w:p w14:paraId="44369C79"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Šis vaistas, kaip ir visi kiti, gali sukelti šalutinį poveikį, nors jis pasireiškia ne visiems žmonėms.</w:t>
      </w:r>
    </w:p>
    <w:p w14:paraId="7E1DB85A" w14:textId="77777777" w:rsidR="006D4ACC" w:rsidRPr="00BE263E" w:rsidRDefault="006D4ACC" w:rsidP="006D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55365233" w14:textId="17D16F84" w:rsidR="006D4ACC" w:rsidRPr="00BE263E" w:rsidRDefault="006D4ACC" w:rsidP="006D4AC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Kai kurie žmonės gali būti alergiški vaistams. </w:t>
      </w:r>
      <w:r w:rsidRPr="00BE263E">
        <w:rPr>
          <w:rFonts w:ascii="Times New Roman" w:eastAsia="Times New Roman" w:hAnsi="Times New Roman" w:cs="Times New Roman"/>
          <w:b/>
          <w:bCs/>
          <w:lang w:val="lt-LT"/>
        </w:rPr>
        <w:t>Nustokite</w:t>
      </w:r>
      <w:r w:rsidRPr="00BE263E">
        <w:rPr>
          <w:rFonts w:ascii="Times New Roman" w:eastAsia="Times New Roman" w:hAnsi="Times New Roman" w:cs="Times New Roman"/>
          <w:lang w:val="lt-LT"/>
        </w:rPr>
        <w:t xml:space="preserve"> vartoti </w:t>
      </w:r>
      <w:r w:rsidR="001E15B6" w:rsidRPr="001E15B6">
        <w:rPr>
          <w:rFonts w:ascii="Times New Roman" w:eastAsia="Times New Roman" w:hAnsi="Times New Roman" w:cs="Times New Roman"/>
          <w:lang w:val="lt-LT"/>
        </w:rPr>
        <w:t>Ventilan</w:t>
      </w:r>
      <w:r w:rsidRPr="00BE263E">
        <w:rPr>
          <w:rFonts w:ascii="Times New Roman" w:eastAsia="Times New Roman" w:hAnsi="Times New Roman" w:cs="Times New Roman"/>
          <w:lang w:val="lt-LT"/>
        </w:rPr>
        <w:t xml:space="preserve"> ir nedelsdami kreipkitės į gydytoją, jei pavartojus šio vaisto Jums netrukus atsirado toliau išvardytų reiškinių:</w:t>
      </w:r>
    </w:p>
    <w:p w14:paraId="1FFC51F6" w14:textId="77777777" w:rsidR="006D4ACC" w:rsidRPr="00BE263E" w:rsidRDefault="006D4ACC" w:rsidP="006D4ACC">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staigus švokštimas arba krūtinės tirpimas;</w:t>
      </w:r>
    </w:p>
    <w:p w14:paraId="2DE0FF45" w14:textId="77777777" w:rsidR="006D4ACC" w:rsidRPr="00BE263E" w:rsidRDefault="006D4ACC" w:rsidP="006D4ACC">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akių vokų, veido arba lūpų patinimas;</w:t>
      </w:r>
    </w:p>
    <w:p w14:paraId="2BADB6AF" w14:textId="77777777" w:rsidR="006D4ACC" w:rsidRPr="00BE263E" w:rsidRDefault="006D4ACC" w:rsidP="006D4ACC">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bet kur ant kūno atsiradęs odos bėrimas arba dilgėlinė. </w:t>
      </w:r>
    </w:p>
    <w:p w14:paraId="42462F64" w14:textId="77777777" w:rsidR="006D4ACC" w:rsidRPr="00BE263E" w:rsidRDefault="006D4ACC" w:rsidP="006D4ACC">
      <w:pPr>
        <w:spacing w:after="0" w:line="240" w:lineRule="auto"/>
        <w:rPr>
          <w:rFonts w:ascii="Times New Roman" w:eastAsia="Times New Roman" w:hAnsi="Times New Roman" w:cs="Times New Roman"/>
          <w:b/>
          <w:bCs/>
          <w:lang w:val="lt-LT"/>
        </w:rPr>
      </w:pPr>
    </w:p>
    <w:p w14:paraId="1994E4AD" w14:textId="77777777" w:rsidR="006D4ACC" w:rsidRPr="00BE263E" w:rsidRDefault="006D4ACC" w:rsidP="006D4ACC">
      <w:pPr>
        <w:spacing w:after="0" w:line="240" w:lineRule="auto"/>
        <w:ind w:right="-2"/>
        <w:rPr>
          <w:rFonts w:ascii="Times New Roman" w:eastAsia="Times New Roman" w:hAnsi="Times New Roman" w:cs="Times New Roman"/>
          <w:lang w:val="lt-LT"/>
        </w:rPr>
      </w:pPr>
      <w:r w:rsidRPr="00BE263E">
        <w:rPr>
          <w:rFonts w:ascii="Times New Roman" w:eastAsia="Times New Roman" w:hAnsi="Times New Roman" w:cs="Times New Roman"/>
          <w:lang w:val="lt-LT"/>
        </w:rPr>
        <w:t>Kitoks šalutinis poveikis aprašytas žemiau.</w:t>
      </w:r>
    </w:p>
    <w:p w14:paraId="0015700F" w14:textId="77777777" w:rsidR="006D4ACC" w:rsidRPr="00BE263E" w:rsidRDefault="006D4ACC" w:rsidP="006D4ACC">
      <w:pPr>
        <w:spacing w:after="0" w:line="240" w:lineRule="auto"/>
        <w:ind w:right="-2"/>
        <w:rPr>
          <w:rFonts w:ascii="Times New Roman" w:eastAsia="Times New Roman" w:hAnsi="Times New Roman" w:cs="Times New Roman"/>
          <w:lang w:val="lt-LT"/>
        </w:rPr>
      </w:pPr>
    </w:p>
    <w:p w14:paraId="51788D32"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b/>
          <w:bCs/>
          <w:lang w:val="lt-LT"/>
        </w:rPr>
        <w:t xml:space="preserve">Labai dažnas </w:t>
      </w:r>
      <w:r w:rsidRPr="00BE263E">
        <w:rPr>
          <w:rFonts w:ascii="Times New Roman" w:eastAsia="Times New Roman" w:hAnsi="Times New Roman" w:cs="Times New Roman"/>
          <w:b/>
          <w:bCs/>
          <w:color w:val="000000"/>
          <w:lang w:val="lt-LT"/>
        </w:rPr>
        <w:t>šalutinis poveikis</w:t>
      </w:r>
      <w:r w:rsidRPr="00BE263E">
        <w:rPr>
          <w:rFonts w:ascii="Times New Roman" w:eastAsia="Times New Roman" w:hAnsi="Times New Roman" w:cs="Times New Roman"/>
          <w:color w:val="000000"/>
          <w:lang w:val="lt-LT"/>
        </w:rPr>
        <w:t xml:space="preserve"> </w:t>
      </w:r>
      <w:r w:rsidRPr="00BE263E">
        <w:rPr>
          <w:rFonts w:ascii="Times New Roman" w:eastAsia="Times New Roman" w:hAnsi="Times New Roman" w:cs="Times New Roman"/>
          <w:b/>
          <w:bCs/>
          <w:color w:val="000000"/>
          <w:lang w:val="lt-LT"/>
        </w:rPr>
        <w:t>(pasireiškia dažniau nei 1 iš 10 žmonių)</w:t>
      </w:r>
    </w:p>
    <w:p w14:paraId="18CD9547" w14:textId="77777777" w:rsidR="006D4ACC" w:rsidRPr="00BE263E" w:rsidRDefault="006D4ACC" w:rsidP="006D4ACC">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Drebulys;</w:t>
      </w:r>
    </w:p>
    <w:p w14:paraId="21E48B4D" w14:textId="77777777" w:rsidR="006D4ACC" w:rsidRPr="00BE263E" w:rsidRDefault="006D4ACC" w:rsidP="006D4ACC">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tachikardija (greitas širdies plakimas), palpitacija (juntamas širdies plakimas).</w:t>
      </w:r>
    </w:p>
    <w:p w14:paraId="57C0DFE3" w14:textId="77777777" w:rsidR="006D4ACC" w:rsidRPr="00BE263E" w:rsidRDefault="006D4ACC" w:rsidP="006D4ACC">
      <w:pPr>
        <w:spacing w:after="0" w:line="240" w:lineRule="auto"/>
        <w:rPr>
          <w:rFonts w:ascii="Times New Roman" w:eastAsia="Times New Roman" w:hAnsi="Times New Roman" w:cs="Times New Roman"/>
          <w:lang w:val="lt-LT"/>
        </w:rPr>
      </w:pPr>
    </w:p>
    <w:p w14:paraId="1D59FC48" w14:textId="77777777" w:rsidR="006D4ACC" w:rsidRPr="00BE263E" w:rsidRDefault="006D4ACC" w:rsidP="006D4ACC">
      <w:pPr>
        <w:spacing w:after="0" w:line="240" w:lineRule="auto"/>
        <w:rPr>
          <w:rFonts w:ascii="Times New Roman" w:eastAsia="Times New Roman" w:hAnsi="Times New Roman" w:cs="Times New Roman"/>
          <w:color w:val="000000"/>
          <w:lang w:val="lt-LT"/>
        </w:rPr>
      </w:pPr>
      <w:r w:rsidRPr="00BE263E">
        <w:rPr>
          <w:rFonts w:ascii="Times New Roman" w:eastAsia="Times New Roman" w:hAnsi="Times New Roman" w:cs="Times New Roman"/>
          <w:b/>
          <w:bCs/>
          <w:color w:val="000000"/>
          <w:lang w:val="lt-LT"/>
        </w:rPr>
        <w:t>Dažnas šalutinis poveikis</w:t>
      </w:r>
      <w:r w:rsidRPr="00BE263E">
        <w:rPr>
          <w:rFonts w:ascii="Times New Roman" w:eastAsia="Times New Roman" w:hAnsi="Times New Roman" w:cs="Times New Roman"/>
          <w:color w:val="000000"/>
          <w:lang w:val="lt-LT"/>
        </w:rPr>
        <w:t xml:space="preserve"> </w:t>
      </w:r>
      <w:r w:rsidRPr="00BE263E">
        <w:rPr>
          <w:rFonts w:ascii="Times New Roman" w:eastAsia="Times New Roman" w:hAnsi="Times New Roman" w:cs="Times New Roman"/>
          <w:b/>
          <w:bCs/>
          <w:color w:val="000000"/>
          <w:lang w:val="lt-LT"/>
        </w:rPr>
        <w:t>(pasireiškia rečiau nei 1 iš 10 žmonių, bet dažniau nei 1 iš 100)</w:t>
      </w:r>
    </w:p>
    <w:p w14:paraId="20301074" w14:textId="77777777" w:rsidR="006D4ACC" w:rsidRPr="00BE263E" w:rsidRDefault="006D4ACC" w:rsidP="006D4ACC">
      <w:pPr>
        <w:tabs>
          <w:tab w:val="left" w:pos="567"/>
        </w:tabs>
        <w:spacing w:after="0" w:line="240" w:lineRule="auto"/>
        <w:rPr>
          <w:rFonts w:ascii="Times New Roman" w:eastAsia="Times New Roman" w:hAnsi="Times New Roman" w:cs="Times New Roman"/>
          <w:u w:val="single"/>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Galvos skausmas;</w:t>
      </w:r>
    </w:p>
    <w:p w14:paraId="6EF3F1C1" w14:textId="77777777" w:rsidR="006D4ACC" w:rsidRPr="00BE263E" w:rsidRDefault="006D4ACC" w:rsidP="006D4ACC">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raumenų mėšlungis.</w:t>
      </w:r>
    </w:p>
    <w:p w14:paraId="1F8E5B1F" w14:textId="77777777" w:rsidR="006D4ACC" w:rsidRPr="00BE263E" w:rsidRDefault="006D4ACC" w:rsidP="006D4ACC">
      <w:pPr>
        <w:autoSpaceDE w:val="0"/>
        <w:autoSpaceDN w:val="0"/>
        <w:adjustRightInd w:val="0"/>
        <w:spacing w:after="0" w:line="240" w:lineRule="auto"/>
        <w:rPr>
          <w:rFonts w:ascii="Times New Roman" w:eastAsia="Times New Roman" w:hAnsi="Times New Roman" w:cs="Times New Roman"/>
          <w:lang w:val="lt-LT"/>
        </w:rPr>
      </w:pPr>
    </w:p>
    <w:p w14:paraId="334A7E38"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b/>
          <w:bCs/>
          <w:lang w:val="lt-LT"/>
        </w:rPr>
        <w:t xml:space="preserve">Nedažnas </w:t>
      </w:r>
      <w:r w:rsidRPr="00BE263E">
        <w:rPr>
          <w:rFonts w:ascii="Times New Roman" w:eastAsia="Times New Roman" w:hAnsi="Times New Roman" w:cs="Times New Roman"/>
          <w:b/>
          <w:bCs/>
          <w:color w:val="000000"/>
          <w:lang w:val="lt-LT"/>
        </w:rPr>
        <w:t xml:space="preserve">šalutinis poveikis </w:t>
      </w:r>
      <w:r w:rsidRPr="00BE263E">
        <w:rPr>
          <w:rFonts w:ascii="Times New Roman" w:eastAsia="Times New Roman" w:hAnsi="Times New Roman" w:cs="Times New Roman"/>
          <w:b/>
          <w:bCs/>
          <w:lang w:val="lt-LT"/>
        </w:rPr>
        <w:t>(pasireiškia rečiau nei 1 iš 100 žmonių, bet dažniau nei 1 iš 1000)</w:t>
      </w: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r>
    </w:p>
    <w:p w14:paraId="4BD8E889" w14:textId="77777777" w:rsidR="006D4ACC" w:rsidRPr="00BE263E" w:rsidRDefault="006D4ACC" w:rsidP="006D4ACC">
      <w:pPr>
        <w:tabs>
          <w:tab w:val="left"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Plaučių edema (plaučių audinio pabrinkimas). Gydant priešlaikinį gimdymą salbutamolio injekcijomis ar infuzijomis, gali atsirasti plaučių edema. Didesnis plaučių edemos pavojus yra toms pacientėms, kurios turėjo daug nėštumų, gauna per daug skysčių ar serga infekcine liga ar eklampsija.</w:t>
      </w:r>
    </w:p>
    <w:p w14:paraId="5B5DA077" w14:textId="77777777" w:rsidR="006D4ACC" w:rsidRPr="00BE263E" w:rsidRDefault="006D4ACC" w:rsidP="006D4ACC">
      <w:pPr>
        <w:autoSpaceDE w:val="0"/>
        <w:autoSpaceDN w:val="0"/>
        <w:adjustRightInd w:val="0"/>
        <w:spacing w:after="0" w:line="240" w:lineRule="auto"/>
        <w:rPr>
          <w:rFonts w:ascii="Times New Roman" w:eastAsia="Times New Roman" w:hAnsi="Times New Roman" w:cs="Times New Roman"/>
          <w:lang w:val="lt-LT"/>
        </w:rPr>
      </w:pPr>
    </w:p>
    <w:p w14:paraId="31E1E71F" w14:textId="77777777" w:rsidR="006D4ACC" w:rsidRPr="00BE263E" w:rsidRDefault="006D4ACC" w:rsidP="006D4ACC">
      <w:pPr>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b/>
          <w:bCs/>
          <w:lang w:val="lt-LT"/>
        </w:rPr>
        <w:t>Retas šalutinis poveikis</w:t>
      </w: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b/>
          <w:bCs/>
          <w:lang w:val="lt-LT"/>
        </w:rPr>
        <w:t xml:space="preserve">(pasireiškia rečiau nei 1 iš 1000 </w:t>
      </w:r>
      <w:r w:rsidRPr="00BE263E">
        <w:rPr>
          <w:rFonts w:ascii="Times New Roman" w:eastAsia="Times New Roman" w:hAnsi="Times New Roman" w:cs="Times New Roman"/>
          <w:b/>
          <w:bCs/>
          <w:color w:val="000000"/>
          <w:lang w:val="lt-LT"/>
        </w:rPr>
        <w:t>žmonių</w:t>
      </w:r>
      <w:r w:rsidRPr="00BE263E">
        <w:rPr>
          <w:rFonts w:ascii="Times New Roman" w:eastAsia="Times New Roman" w:hAnsi="Times New Roman" w:cs="Times New Roman"/>
          <w:b/>
          <w:bCs/>
          <w:lang w:val="lt-LT"/>
        </w:rPr>
        <w:t>)</w:t>
      </w:r>
    </w:p>
    <w:p w14:paraId="426C6DB3" w14:textId="77777777" w:rsidR="006D4ACC" w:rsidRPr="00BE263E" w:rsidRDefault="006D4ACC" w:rsidP="006D4ACC">
      <w:pPr>
        <w:tabs>
          <w:tab w:val="left" w:pos="567"/>
        </w:tabs>
        <w:autoSpaceDE w:val="0"/>
        <w:autoSpaceDN w:val="0"/>
        <w:adjustRightInd w:val="0"/>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Hipokalemija (kalio kiekio sumažėjimas kraujyje);</w:t>
      </w:r>
    </w:p>
    <w:p w14:paraId="54B932E9" w14:textId="77777777" w:rsidR="006D4ACC" w:rsidRPr="00BE263E" w:rsidRDefault="006D4ACC" w:rsidP="006D4ACC">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periferinė vazodilatacija (kraujagyslių išsiplėtimas);</w:t>
      </w:r>
    </w:p>
    <w:p w14:paraId="5FE2E80A" w14:textId="77777777" w:rsidR="006D4ACC" w:rsidRPr="00BE263E" w:rsidRDefault="006D4ACC" w:rsidP="006D4ACC">
      <w:pPr>
        <w:tabs>
          <w:tab w:val="left"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širdies ritmo sutrikimas (įskaitant prieširdžių virpėjimą, supraventrikulinę tachikardiją ir ekstrasistoles).</w:t>
      </w:r>
    </w:p>
    <w:p w14:paraId="1EECA7D8" w14:textId="77777777" w:rsidR="006D4ACC" w:rsidRPr="00BE263E" w:rsidRDefault="006D4ACC" w:rsidP="006D4ACC">
      <w:pPr>
        <w:spacing w:after="0" w:line="240" w:lineRule="auto"/>
        <w:rPr>
          <w:rFonts w:ascii="Times New Roman" w:eastAsia="Times New Roman" w:hAnsi="Times New Roman" w:cs="Times New Roman"/>
          <w:b/>
          <w:bCs/>
          <w:lang w:val="lt-LT"/>
        </w:rPr>
      </w:pPr>
      <w:r w:rsidRPr="00BE263E">
        <w:rPr>
          <w:rFonts w:ascii="Times New Roman" w:eastAsia="Times New Roman" w:hAnsi="Times New Roman" w:cs="Times New Roman"/>
          <w:lang w:val="lt-LT"/>
        </w:rPr>
        <w:t>Jeigu Jūsų širdies plakimas nereguliarus, kuo greičiau pasakykite apie tai savo gydytojui.</w:t>
      </w:r>
    </w:p>
    <w:p w14:paraId="77EFC5A2" w14:textId="77777777" w:rsidR="006D4ACC" w:rsidRPr="00BE263E" w:rsidRDefault="006D4ACC" w:rsidP="006D4ACC">
      <w:pPr>
        <w:autoSpaceDE w:val="0"/>
        <w:autoSpaceDN w:val="0"/>
        <w:adjustRightInd w:val="0"/>
        <w:spacing w:after="0" w:line="240" w:lineRule="auto"/>
        <w:rPr>
          <w:rFonts w:ascii="Times New Roman" w:eastAsia="Times New Roman" w:hAnsi="Times New Roman" w:cs="Times New Roman"/>
          <w:lang w:val="lt-LT"/>
        </w:rPr>
      </w:pPr>
    </w:p>
    <w:p w14:paraId="447DD296" w14:textId="77777777" w:rsidR="006D4ACC" w:rsidRPr="00BE263E" w:rsidRDefault="006D4ACC" w:rsidP="006D4ACC">
      <w:pPr>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b/>
          <w:bCs/>
          <w:lang w:val="lt-LT"/>
        </w:rPr>
        <w:t>Labai retas šalutinis poveikis</w:t>
      </w: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b/>
          <w:bCs/>
          <w:lang w:val="lt-LT"/>
        </w:rPr>
        <w:t>(pasireiškia rečiau nei 1 iš 10000 žmonių)</w:t>
      </w:r>
    </w:p>
    <w:p w14:paraId="2A048C5A" w14:textId="77777777" w:rsidR="006D4ACC" w:rsidRPr="00BE263E" w:rsidRDefault="006D4ACC" w:rsidP="006D4ACC">
      <w:pPr>
        <w:tabs>
          <w:tab w:val="left"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Padidėjusio jautrumo reakcijos, įskaitant angioedemą, dilgėlinę, bronchų spazmą, hipotenziją ir kolapsą;</w:t>
      </w:r>
    </w:p>
    <w:p w14:paraId="0B891398" w14:textId="77777777" w:rsidR="006D4ACC" w:rsidRPr="00BE263E" w:rsidRDefault="006D4ACC" w:rsidP="006D4ACC">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padidėjęs aktyvumas;</w:t>
      </w:r>
    </w:p>
    <w:p w14:paraId="24C158DB" w14:textId="77777777" w:rsidR="006D4ACC" w:rsidRPr="00BE263E" w:rsidRDefault="006D4ACC" w:rsidP="006D4ACC">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raumenų tempimo pojūtis;</w:t>
      </w:r>
    </w:p>
    <w:p w14:paraId="287A8A99" w14:textId="77777777" w:rsidR="006D4ACC" w:rsidRPr="00BE263E" w:rsidRDefault="006D4ACC" w:rsidP="006D4ACC">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laktinė acidozė labai retai pasireiškė pacientams, gydomiems salbutamolio purškiamuoju tirpalu ar leidžiamu į veną dėl ūmaus astmos pablogėjimo;</w:t>
      </w:r>
    </w:p>
    <w:p w14:paraId="0023DC8A" w14:textId="77777777" w:rsidR="006D4ACC" w:rsidRPr="00BE263E" w:rsidRDefault="006D4ACC" w:rsidP="006D4ACC">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pykinimas, vėmimas. Gydant priešlaikinį gimdymą salbutamolio injekcijomis ar infuzijomis, gali atsirasti pykinimas ar vėmimas;</w:t>
      </w:r>
    </w:p>
    <w:p w14:paraId="7AD03C26" w14:textId="77777777" w:rsidR="006D4ACC" w:rsidRPr="00BE263E" w:rsidRDefault="006D4ACC" w:rsidP="006D4ACC">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švirkščiant į raumenis neskiesto tirpalo, gali kilti silpnas skausmas arba dilginimas.</w:t>
      </w:r>
    </w:p>
    <w:p w14:paraId="21A0697B" w14:textId="77777777" w:rsidR="006D4ACC" w:rsidRPr="00BE263E" w:rsidRDefault="006D4ACC" w:rsidP="006D4ACC">
      <w:pPr>
        <w:spacing w:after="0" w:line="240" w:lineRule="auto"/>
        <w:rPr>
          <w:rFonts w:ascii="Times New Roman" w:eastAsia="Times New Roman" w:hAnsi="Times New Roman" w:cs="Times New Roman"/>
          <w:lang w:val="lt-LT"/>
        </w:rPr>
      </w:pPr>
    </w:p>
    <w:p w14:paraId="21FB564C"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14:paraId="422A6771"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p>
    <w:p w14:paraId="6FCF3EFA" w14:textId="77777777" w:rsidR="006D4ACC" w:rsidRPr="00BE263E" w:rsidRDefault="006D4ACC" w:rsidP="006D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color w:val="000000"/>
          <w:u w:val="single"/>
          <w:lang w:val="lt-LT"/>
        </w:rPr>
      </w:pPr>
    </w:p>
    <w:p w14:paraId="7CAFF05B" w14:textId="77777777" w:rsidR="006D4ACC" w:rsidRPr="00413FF1" w:rsidRDefault="006D4ACC" w:rsidP="006D4ACC">
      <w:pPr>
        <w:pStyle w:val="Default"/>
        <w:ind w:left="480" w:hanging="480"/>
        <w:rPr>
          <w:color w:val="auto"/>
          <w:sz w:val="22"/>
          <w:szCs w:val="22"/>
          <w:lang w:val="lt-LT"/>
        </w:rPr>
      </w:pPr>
      <w:r w:rsidRPr="00413FF1">
        <w:rPr>
          <w:b/>
          <w:sz w:val="22"/>
          <w:szCs w:val="22"/>
          <w:lang w:val="lt-LT"/>
        </w:rPr>
        <w:t>Pranešimas apie šalutinį poveikį</w:t>
      </w:r>
    </w:p>
    <w:p w14:paraId="04A4D6DD" w14:textId="77777777" w:rsidR="006D4ACC" w:rsidRPr="00413FF1" w:rsidRDefault="006D4ACC" w:rsidP="006D4ACC">
      <w:pPr>
        <w:spacing w:after="0"/>
        <w:rPr>
          <w:rFonts w:ascii="Times New Roman" w:hAnsi="Times New Roman" w:cs="Times New Roman"/>
          <w:lang w:val="lt-LT"/>
        </w:rPr>
      </w:pPr>
      <w:r w:rsidRPr="00413FF1">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w:t>
      </w:r>
      <w:r w:rsidRPr="00413FF1">
        <w:rPr>
          <w:rFonts w:ascii="Times New Roman" w:hAnsi="Times New Roman" w:cs="Times New Roman"/>
          <w:lang w:val="lt-LT"/>
        </w:rPr>
        <w:lastRenderedPageBreak/>
        <w:t xml:space="preserve">svetainėje </w:t>
      </w:r>
      <w:hyperlink r:id="rId9" w:history="1">
        <w:r w:rsidRPr="00413FF1">
          <w:rPr>
            <w:rStyle w:val="Hyperlink"/>
            <w:rFonts w:ascii="Times New Roman" w:eastAsia="SimSun" w:hAnsi="Times New Roman" w:cs="Times New Roman"/>
            <w:lang w:val="lt-LT"/>
          </w:rPr>
          <w:t>www.vvkt.lt</w:t>
        </w:r>
      </w:hyperlink>
      <w:r w:rsidRPr="00413FF1">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413FF1">
          <w:rPr>
            <w:rStyle w:val="Hyperlink"/>
            <w:rFonts w:ascii="Times New Roman" w:eastAsia="SimSun" w:hAnsi="Times New Roman" w:cs="Times New Roman"/>
            <w:lang w:val="lt-LT"/>
          </w:rPr>
          <w:t>NepageidaujamaR@vvkt.lt</w:t>
        </w:r>
      </w:hyperlink>
      <w:r w:rsidRPr="00413FF1">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1" w:history="1">
        <w:r w:rsidRPr="00413FF1">
          <w:rPr>
            <w:rStyle w:val="Hyperlink"/>
            <w:rFonts w:ascii="Times New Roman" w:eastAsia="SimSun" w:hAnsi="Times New Roman" w:cs="Times New Roman"/>
            <w:lang w:val="lt-LT"/>
          </w:rPr>
          <w:t>http://www.vvkt.lt</w:t>
        </w:r>
      </w:hyperlink>
      <w:r w:rsidRPr="00413FF1">
        <w:rPr>
          <w:rFonts w:ascii="Times New Roman" w:hAnsi="Times New Roman" w:cs="Times New Roman"/>
          <w:lang w:val="lt-LT"/>
        </w:rPr>
        <w:t>). Pranešdami apie šalutinį poveikį galite mums padėti gauti daugiau informacijos apie šio vaisto saugumą.</w:t>
      </w:r>
    </w:p>
    <w:p w14:paraId="42D37CE1" w14:textId="77777777" w:rsidR="006D4ACC" w:rsidRPr="00BE263E" w:rsidRDefault="006D4ACC" w:rsidP="006D4ACC">
      <w:pPr>
        <w:spacing w:after="0" w:line="240" w:lineRule="auto"/>
        <w:rPr>
          <w:rFonts w:ascii="Times New Roman" w:eastAsia="Times New Roman" w:hAnsi="Times New Roman" w:cs="Times New Roman"/>
          <w:lang w:val="lt-LT"/>
        </w:rPr>
      </w:pPr>
    </w:p>
    <w:p w14:paraId="466A9E1A" w14:textId="43EA019A"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5.</w:t>
      </w:r>
      <w:r w:rsidRPr="00BE263E">
        <w:rPr>
          <w:rFonts w:ascii="Times New Roman" w:eastAsia="Times New Roman" w:hAnsi="Times New Roman" w:cs="Times New Roman"/>
          <w:b/>
          <w:bCs/>
          <w:lang w:val="lt-LT"/>
        </w:rPr>
        <w:tab/>
        <w:t>Kaip laikyti Vent</w:t>
      </w:r>
      <w:r w:rsidR="001E15B6">
        <w:rPr>
          <w:rFonts w:ascii="Times New Roman" w:eastAsia="Times New Roman" w:hAnsi="Times New Roman" w:cs="Times New Roman"/>
          <w:b/>
          <w:bCs/>
          <w:lang w:val="lt-LT"/>
        </w:rPr>
        <w:t>i</w:t>
      </w:r>
      <w:r w:rsidRPr="00BE263E">
        <w:rPr>
          <w:rFonts w:ascii="Times New Roman" w:eastAsia="Times New Roman" w:hAnsi="Times New Roman" w:cs="Times New Roman"/>
          <w:b/>
          <w:bCs/>
          <w:lang w:val="lt-LT"/>
        </w:rPr>
        <w:t>l</w:t>
      </w:r>
      <w:r w:rsidR="001E15B6">
        <w:rPr>
          <w:rFonts w:ascii="Times New Roman" w:eastAsia="Times New Roman" w:hAnsi="Times New Roman" w:cs="Times New Roman"/>
          <w:b/>
          <w:bCs/>
          <w:lang w:val="lt-LT"/>
        </w:rPr>
        <w:t>a</w:t>
      </w:r>
      <w:r w:rsidRPr="00BE263E">
        <w:rPr>
          <w:rFonts w:ascii="Times New Roman" w:eastAsia="Times New Roman" w:hAnsi="Times New Roman" w:cs="Times New Roman"/>
          <w:b/>
          <w:bCs/>
          <w:lang w:val="lt-LT"/>
        </w:rPr>
        <w:t xml:space="preserve">n </w:t>
      </w:r>
    </w:p>
    <w:p w14:paraId="03402789"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p>
    <w:p w14:paraId="4F396F50"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noProof/>
          <w:lang w:val="lt-LT"/>
        </w:rPr>
        <w:t xml:space="preserve">Šį vaistą laikykite </w:t>
      </w:r>
      <w:r w:rsidRPr="00BE263E">
        <w:rPr>
          <w:rFonts w:ascii="Times New Roman" w:eastAsia="Times New Roman" w:hAnsi="Times New Roman" w:cs="Times New Roman"/>
          <w:lang w:val="lt-LT"/>
        </w:rPr>
        <w:t>vaikams nepastebimoje ir nepasiekiamoje vietoje.</w:t>
      </w:r>
    </w:p>
    <w:p w14:paraId="697020E9" w14:textId="77777777" w:rsidR="006D4ACC" w:rsidRPr="00BE263E" w:rsidRDefault="006D4ACC" w:rsidP="006D4ACC">
      <w:pPr>
        <w:spacing w:after="0" w:line="240" w:lineRule="auto"/>
        <w:rPr>
          <w:rFonts w:ascii="Times New Roman" w:eastAsia="Times New Roman" w:hAnsi="Times New Roman" w:cs="Times New Roman"/>
          <w:lang w:val="lt-LT"/>
        </w:rPr>
      </w:pPr>
    </w:p>
    <w:p w14:paraId="0DAB7B1E"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Laikyti ne aukštesnėje kaip 30 </w:t>
      </w:r>
      <w:r w:rsidRPr="00BE263E">
        <w:rPr>
          <w:rFonts w:ascii="Times New Roman" w:eastAsia="Times New Roman" w:hAnsi="Times New Roman" w:cs="Times New Roman"/>
          <w:lang w:val="lt-LT"/>
        </w:rPr>
        <w:sym w:font="Symbol" w:char="F0B0"/>
      </w:r>
      <w:r w:rsidRPr="00BE263E">
        <w:rPr>
          <w:rFonts w:ascii="Times New Roman" w:eastAsia="Times New Roman" w:hAnsi="Times New Roman" w:cs="Times New Roman"/>
          <w:lang w:val="lt-LT"/>
        </w:rPr>
        <w:t>C temperatūroje.</w:t>
      </w:r>
    </w:p>
    <w:p w14:paraId="069ED3AB" w14:textId="77777777"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Ampules laikyti išorinėje dėžutėje, kad preparatas būtų apsaugotas nuo šviesos.</w:t>
      </w:r>
    </w:p>
    <w:p w14:paraId="162AE937" w14:textId="220F4A2E"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Praskiesto </w:t>
      </w:r>
      <w:r w:rsidR="001E15B6">
        <w:rPr>
          <w:rFonts w:ascii="Times New Roman" w:eastAsia="Times New Roman" w:hAnsi="Times New Roman" w:cs="Times New Roman"/>
          <w:lang w:val="lt-LT"/>
        </w:rPr>
        <w:t>vaisto</w:t>
      </w:r>
      <w:r w:rsidRPr="00BE263E">
        <w:rPr>
          <w:rFonts w:ascii="Times New Roman" w:eastAsia="Times New Roman" w:hAnsi="Times New Roman" w:cs="Times New Roman"/>
          <w:lang w:val="lt-LT"/>
        </w:rPr>
        <w:t xml:space="preserve"> tinkamumo laikas yra 24 val.</w:t>
      </w:r>
    </w:p>
    <w:p w14:paraId="0741AF43" w14:textId="2A6F28F2" w:rsidR="006D4ACC" w:rsidRPr="00BE263E" w:rsidRDefault="006D4ACC" w:rsidP="006D4ACC">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Ant dėžutės </w:t>
      </w:r>
      <w:r w:rsidR="001E15B6">
        <w:rPr>
          <w:rFonts w:ascii="Times New Roman" w:eastAsia="Times New Roman" w:hAnsi="Times New Roman" w:cs="Times New Roman"/>
          <w:lang w:val="lt-LT"/>
        </w:rPr>
        <w:t>a</w:t>
      </w:r>
      <w:r w:rsidRPr="00BE263E">
        <w:rPr>
          <w:rFonts w:ascii="Times New Roman" w:eastAsia="Times New Roman" w:hAnsi="Times New Roman" w:cs="Times New Roman"/>
          <w:lang w:val="lt-LT"/>
        </w:rPr>
        <w:t>r ampulės po „Tinka iki</w:t>
      </w:r>
      <w:r>
        <w:rPr>
          <w:rFonts w:ascii="Times New Roman" w:eastAsia="Times New Roman" w:hAnsi="Times New Roman" w:cs="Times New Roman"/>
          <w:lang w:val="lt-LT"/>
        </w:rPr>
        <w:t>/EXP</w:t>
      </w:r>
      <w:r w:rsidR="001E15B6">
        <w:rPr>
          <w:rFonts w:ascii="Times New Roman" w:eastAsia="Times New Roman" w:hAnsi="Times New Roman" w:cs="Times New Roman"/>
          <w:lang w:val="lt-LT"/>
        </w:rPr>
        <w:t>:</w:t>
      </w:r>
      <w:r w:rsidRPr="00BE263E">
        <w:rPr>
          <w:rFonts w:ascii="Times New Roman" w:eastAsia="Times New Roman" w:hAnsi="Times New Roman" w:cs="Times New Roman"/>
          <w:lang w:val="lt-LT"/>
        </w:rPr>
        <w:t>“ nurodytam tinkamumo laikui pasibaigus, šio vaisto vartoti negalima. Vaistas tinka vartoti iki paskutinės nurodyto mėnesio dienos.</w:t>
      </w:r>
    </w:p>
    <w:p w14:paraId="7DED4D5E"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p>
    <w:p w14:paraId="13BDF98D"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Vaistų negalima išmesti į kanalizaciją arba su buitinėmis atliekomis. Kaip išmesti nereikalingus vaistus, klauskite vaistininko. Šios priemonės padės apsaugoti aplinką.</w:t>
      </w:r>
    </w:p>
    <w:p w14:paraId="7A1B46FF" w14:textId="77777777" w:rsidR="006D4ACC" w:rsidRPr="00BE263E" w:rsidRDefault="006D4ACC" w:rsidP="006D4ACC">
      <w:pPr>
        <w:spacing w:after="0" w:line="240" w:lineRule="auto"/>
        <w:ind w:left="567" w:hanging="567"/>
        <w:rPr>
          <w:rFonts w:ascii="Times New Roman" w:eastAsia="Times New Roman" w:hAnsi="Times New Roman" w:cs="Times New Roman"/>
          <w:lang w:val="lt-LT"/>
        </w:rPr>
      </w:pPr>
    </w:p>
    <w:p w14:paraId="037FAE5C" w14:textId="77777777" w:rsidR="006D4ACC" w:rsidRPr="00BE263E" w:rsidRDefault="006D4ACC" w:rsidP="006D4ACC">
      <w:pPr>
        <w:numPr>
          <w:ilvl w:val="12"/>
          <w:numId w:val="0"/>
        </w:numPr>
        <w:spacing w:after="0" w:line="240" w:lineRule="auto"/>
        <w:ind w:left="567" w:hanging="567"/>
        <w:outlineLvl w:val="0"/>
        <w:rPr>
          <w:rFonts w:ascii="Times New Roman" w:eastAsia="Times New Roman" w:hAnsi="Times New Roman" w:cs="Times New Roman"/>
          <w:b/>
          <w:bCs/>
          <w:lang w:val="lt-LT"/>
        </w:rPr>
      </w:pPr>
    </w:p>
    <w:p w14:paraId="5450AD80" w14:textId="77777777" w:rsidR="006D4ACC" w:rsidRPr="00413FF1" w:rsidRDefault="006D4ACC" w:rsidP="006D4ACC">
      <w:pPr>
        <w:numPr>
          <w:ilvl w:val="12"/>
          <w:numId w:val="0"/>
        </w:numPr>
        <w:spacing w:after="0" w:line="240" w:lineRule="auto"/>
        <w:ind w:left="567" w:hanging="567"/>
        <w:outlineLvl w:val="0"/>
        <w:rPr>
          <w:rFonts w:ascii="Times New Roman" w:eastAsia="Times New Roman" w:hAnsi="Times New Roman" w:cs="Times New Roman"/>
          <w:b/>
          <w:bCs/>
          <w:lang w:val="lt-LT"/>
        </w:rPr>
      </w:pPr>
      <w:r w:rsidRPr="00BE263E">
        <w:rPr>
          <w:rFonts w:ascii="Times New Roman" w:eastAsia="Times New Roman" w:hAnsi="Times New Roman" w:cs="Times New Roman"/>
          <w:b/>
          <w:bCs/>
          <w:lang w:val="lt-LT"/>
        </w:rPr>
        <w:t>6.</w:t>
      </w:r>
      <w:r w:rsidRPr="00413FF1">
        <w:rPr>
          <w:rFonts w:ascii="Times New Roman" w:eastAsia="Times New Roman" w:hAnsi="Times New Roman" w:cs="Times New Roman"/>
          <w:lang w:val="lt-LT"/>
        </w:rPr>
        <w:tab/>
      </w:r>
      <w:r w:rsidRPr="00413FF1">
        <w:rPr>
          <w:rFonts w:ascii="Times New Roman" w:eastAsia="Times New Roman" w:hAnsi="Times New Roman" w:cs="Times New Roman"/>
          <w:b/>
          <w:lang w:val="lt-LT"/>
        </w:rPr>
        <w:t xml:space="preserve">Pakuotės turinys ir </w:t>
      </w:r>
      <w:r w:rsidRPr="00413FF1">
        <w:rPr>
          <w:rFonts w:ascii="Times New Roman" w:eastAsia="Times New Roman" w:hAnsi="Times New Roman" w:cs="Times New Roman"/>
          <w:b/>
          <w:bCs/>
          <w:lang w:val="lt-LT"/>
        </w:rPr>
        <w:t>kita informacija</w:t>
      </w:r>
    </w:p>
    <w:p w14:paraId="361CFC8A" w14:textId="77777777" w:rsidR="006D4ACC" w:rsidRPr="00413FF1" w:rsidRDefault="006D4ACC" w:rsidP="006D4ACC">
      <w:pPr>
        <w:spacing w:after="0" w:line="240" w:lineRule="auto"/>
        <w:ind w:left="567" w:hanging="567"/>
        <w:rPr>
          <w:rFonts w:ascii="Times New Roman" w:eastAsia="Times New Roman" w:hAnsi="Times New Roman" w:cs="Times New Roman"/>
          <w:lang w:val="lt-LT"/>
        </w:rPr>
      </w:pPr>
    </w:p>
    <w:p w14:paraId="11110956" w14:textId="2266F952" w:rsidR="006D4ACC" w:rsidRPr="00413FF1" w:rsidRDefault="001E15B6" w:rsidP="006D4ACC">
      <w:pPr>
        <w:spacing w:after="0" w:line="240" w:lineRule="auto"/>
        <w:rPr>
          <w:rFonts w:ascii="Times New Roman" w:eastAsia="Times New Roman" w:hAnsi="Times New Roman" w:cs="Times New Roman"/>
          <w:b/>
          <w:bCs/>
          <w:lang w:val="lt-LT"/>
        </w:rPr>
      </w:pPr>
      <w:r w:rsidRPr="001E15B6">
        <w:rPr>
          <w:rFonts w:ascii="Times New Roman" w:eastAsia="Times New Roman" w:hAnsi="Times New Roman" w:cs="Times New Roman"/>
          <w:b/>
          <w:bCs/>
          <w:lang w:val="lt-LT"/>
        </w:rPr>
        <w:t>Ventilan</w:t>
      </w:r>
      <w:r w:rsidR="006D4ACC" w:rsidRPr="00413FF1">
        <w:rPr>
          <w:rFonts w:ascii="Times New Roman" w:eastAsia="Times New Roman" w:hAnsi="Times New Roman" w:cs="Times New Roman"/>
          <w:b/>
          <w:bCs/>
          <w:lang w:val="lt-LT"/>
        </w:rPr>
        <w:t xml:space="preserve"> sudėtis</w:t>
      </w:r>
    </w:p>
    <w:p w14:paraId="559FDB7E" w14:textId="77777777" w:rsidR="006D4ACC" w:rsidRPr="00413FF1" w:rsidRDefault="006D4ACC" w:rsidP="006D4ACC">
      <w:pPr>
        <w:spacing w:after="0" w:line="240" w:lineRule="auto"/>
        <w:rPr>
          <w:rFonts w:ascii="Times New Roman" w:eastAsia="Times New Roman" w:hAnsi="Times New Roman" w:cs="Times New Roman"/>
          <w:noProof/>
          <w:lang w:val="lt-LT" w:eastAsia="lt-LT"/>
        </w:rPr>
      </w:pPr>
    </w:p>
    <w:p w14:paraId="70B453E7" w14:textId="77777777" w:rsidR="006D4ACC" w:rsidRPr="00413FF1" w:rsidRDefault="006D4ACC" w:rsidP="006D4ACC">
      <w:pPr>
        <w:spacing w:after="0"/>
        <w:rPr>
          <w:rFonts w:ascii="Times New Roman" w:hAnsi="Times New Roman" w:cs="Times New Roman"/>
          <w:lang w:val="lt-LT"/>
        </w:rPr>
      </w:pPr>
      <w:r w:rsidRPr="00413FF1">
        <w:rPr>
          <w:rFonts w:ascii="Times New Roman" w:hAnsi="Times New Roman" w:cs="Times New Roman"/>
          <w:lang w:val="lt-LT"/>
        </w:rPr>
        <w:t>Veiklioji medžiaga yra salbutamolis. 1 ml ampulėje yra 500 mikrogramų salbutamolio (salbutamolio sulfato pavidalu).</w:t>
      </w:r>
    </w:p>
    <w:p w14:paraId="5103AAAB" w14:textId="77777777" w:rsidR="006D4ACC" w:rsidRPr="00413FF1" w:rsidRDefault="006D4ACC" w:rsidP="006D4ACC">
      <w:pPr>
        <w:spacing w:after="0"/>
        <w:rPr>
          <w:rFonts w:ascii="Times New Roman" w:hAnsi="Times New Roman" w:cs="Times New Roman"/>
          <w:lang w:val="lt-LT"/>
        </w:rPr>
      </w:pPr>
      <w:r w:rsidRPr="00413FF1">
        <w:rPr>
          <w:rFonts w:ascii="Times New Roman" w:hAnsi="Times New Roman" w:cs="Times New Roman"/>
          <w:lang w:val="lt-LT"/>
        </w:rPr>
        <w:t>Pagalbinės medžiagos yra natrio chloridas, natrio hidroksidas, praskiesta sulfato rūgštis, injekcinis vanduo. Injekcinio tirpalo pH 3,5.</w:t>
      </w:r>
    </w:p>
    <w:p w14:paraId="14B755BD" w14:textId="77777777" w:rsidR="006D4ACC" w:rsidRPr="00413FF1" w:rsidRDefault="006D4ACC" w:rsidP="006D4ACC">
      <w:pPr>
        <w:spacing w:after="0" w:line="240" w:lineRule="auto"/>
        <w:ind w:left="567"/>
        <w:rPr>
          <w:rFonts w:ascii="Times New Roman" w:eastAsia="Times New Roman" w:hAnsi="Times New Roman" w:cs="Times New Roman"/>
          <w:lang w:val="lt-LT"/>
        </w:rPr>
      </w:pPr>
    </w:p>
    <w:p w14:paraId="5860F18D" w14:textId="7A27BB0A" w:rsidR="006D4ACC" w:rsidRPr="00413FF1" w:rsidRDefault="001E15B6" w:rsidP="006D4ACC">
      <w:pPr>
        <w:spacing w:after="0" w:line="240" w:lineRule="auto"/>
        <w:rPr>
          <w:rFonts w:ascii="Times New Roman" w:eastAsia="Times New Roman" w:hAnsi="Times New Roman" w:cs="Times New Roman"/>
          <w:b/>
          <w:bCs/>
          <w:lang w:val="lt-LT"/>
        </w:rPr>
      </w:pPr>
      <w:r w:rsidRPr="001E15B6">
        <w:rPr>
          <w:rFonts w:ascii="Times New Roman" w:eastAsia="Times New Roman" w:hAnsi="Times New Roman" w:cs="Times New Roman"/>
          <w:b/>
          <w:bCs/>
          <w:lang w:val="lt-LT"/>
        </w:rPr>
        <w:t>Ventilan</w:t>
      </w:r>
      <w:r w:rsidR="006D4ACC" w:rsidRPr="00413FF1">
        <w:rPr>
          <w:rFonts w:ascii="Times New Roman" w:eastAsia="Times New Roman" w:hAnsi="Times New Roman" w:cs="Times New Roman"/>
          <w:b/>
          <w:bCs/>
          <w:lang w:val="lt-LT"/>
        </w:rPr>
        <w:t xml:space="preserve"> išvaizda ir kiekis pakuotėje</w:t>
      </w:r>
    </w:p>
    <w:p w14:paraId="1A1F896A" w14:textId="77777777" w:rsidR="006D4ACC" w:rsidRPr="00413FF1" w:rsidRDefault="006D4ACC" w:rsidP="006D4ACC">
      <w:pPr>
        <w:spacing w:after="0" w:line="240" w:lineRule="auto"/>
        <w:rPr>
          <w:rFonts w:ascii="Times New Roman" w:eastAsia="Times New Roman" w:hAnsi="Times New Roman" w:cs="Times New Roman"/>
          <w:b/>
          <w:bCs/>
          <w:lang w:val="lt-LT"/>
        </w:rPr>
      </w:pPr>
    </w:p>
    <w:p w14:paraId="46E75D28" w14:textId="607A5F30" w:rsidR="006D4ACC" w:rsidRPr="00413FF1" w:rsidRDefault="001E15B6" w:rsidP="006D4ACC">
      <w:pPr>
        <w:spacing w:after="0" w:line="240" w:lineRule="auto"/>
        <w:rPr>
          <w:rFonts w:ascii="Times New Roman" w:eastAsia="Times New Roman" w:hAnsi="Times New Roman" w:cs="Times New Roman"/>
          <w:lang w:val="lt-LT"/>
        </w:rPr>
      </w:pPr>
      <w:r w:rsidRPr="001E15B6">
        <w:rPr>
          <w:rFonts w:ascii="Times New Roman" w:eastAsia="Times New Roman" w:hAnsi="Times New Roman" w:cs="Times New Roman"/>
          <w:lang w:val="lt-LT"/>
        </w:rPr>
        <w:t>Ventilan</w:t>
      </w:r>
      <w:r w:rsidR="006D4ACC" w:rsidRPr="00413FF1">
        <w:rPr>
          <w:rFonts w:ascii="Times New Roman" w:eastAsia="Times New Roman" w:hAnsi="Times New Roman" w:cs="Times New Roman"/>
          <w:lang w:val="lt-LT"/>
        </w:rPr>
        <w:t xml:space="preserve"> yra skaidrus, bespalvis arba silpnai gelsvos spalvos injekcinis tirpalas, tiekiamas ampulėse po 1 ml. Kiekvienoje pakuotėje yra 5 ampulės po 1 ml.</w:t>
      </w:r>
    </w:p>
    <w:p w14:paraId="34EDA378"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p>
    <w:p w14:paraId="1BA50791" w14:textId="77777777" w:rsidR="006D4ACC" w:rsidRPr="00413FF1" w:rsidRDefault="006D4ACC" w:rsidP="006D4ACC">
      <w:pPr>
        <w:spacing w:after="0"/>
        <w:rPr>
          <w:rFonts w:ascii="Times New Roman" w:hAnsi="Times New Roman" w:cs="Times New Roman"/>
          <w:b/>
          <w:iCs/>
        </w:rPr>
      </w:pPr>
      <w:proofErr w:type="spellStart"/>
      <w:r w:rsidRPr="00413FF1">
        <w:rPr>
          <w:rFonts w:ascii="Times New Roman" w:hAnsi="Times New Roman" w:cs="Times New Roman"/>
          <w:b/>
          <w:iCs/>
        </w:rPr>
        <w:t>Gamintojas</w:t>
      </w:r>
      <w:proofErr w:type="spellEnd"/>
    </w:p>
    <w:p w14:paraId="251FF867" w14:textId="77777777" w:rsidR="006D4ACC" w:rsidRPr="00413FF1" w:rsidRDefault="006D4ACC" w:rsidP="006D4ACC">
      <w:pPr>
        <w:spacing w:after="0" w:line="240" w:lineRule="auto"/>
        <w:ind w:right="176"/>
        <w:jc w:val="both"/>
        <w:rPr>
          <w:rFonts w:ascii="Times New Roman" w:eastAsia="Times New Roman" w:hAnsi="Times New Roman" w:cs="Times New Roman"/>
          <w:lang w:val="lt-LT"/>
        </w:rPr>
      </w:pPr>
      <w:r w:rsidRPr="00413FF1">
        <w:rPr>
          <w:rFonts w:ascii="Times New Roman" w:eastAsia="Times New Roman" w:hAnsi="Times New Roman" w:cs="Times New Roman"/>
          <w:color w:val="000000"/>
          <w:lang w:val="lt-LT"/>
        </w:rPr>
        <w:t xml:space="preserve">GlaxoSmithKline Manufacturing S.P.A. </w:t>
      </w:r>
    </w:p>
    <w:p w14:paraId="56896022" w14:textId="77777777" w:rsidR="006D4ACC" w:rsidRPr="00413FF1" w:rsidRDefault="006D4ACC" w:rsidP="006D4ACC">
      <w:pPr>
        <w:spacing w:after="0" w:line="240" w:lineRule="auto"/>
        <w:ind w:right="176"/>
        <w:rPr>
          <w:rFonts w:ascii="Times New Roman" w:eastAsia="Times New Roman" w:hAnsi="Times New Roman" w:cs="Times New Roman"/>
          <w:lang w:val="lt-LT"/>
        </w:rPr>
      </w:pPr>
      <w:r w:rsidRPr="00413FF1">
        <w:rPr>
          <w:rFonts w:ascii="Times New Roman" w:eastAsia="Times New Roman" w:hAnsi="Times New Roman" w:cs="Times New Roman"/>
          <w:lang w:val="lt-LT"/>
        </w:rPr>
        <w:t xml:space="preserve">Strada Provinciale Asolana, 90 </w:t>
      </w:r>
    </w:p>
    <w:p w14:paraId="6F39D496" w14:textId="77777777" w:rsidR="006D4ACC" w:rsidRPr="00413FF1" w:rsidRDefault="006D4ACC" w:rsidP="006D4ACC">
      <w:pPr>
        <w:spacing w:after="0" w:line="240" w:lineRule="auto"/>
        <w:ind w:right="176"/>
        <w:rPr>
          <w:rFonts w:ascii="Times New Roman" w:eastAsia="Times New Roman" w:hAnsi="Times New Roman" w:cs="Times New Roman"/>
          <w:lang w:val="lt-LT"/>
        </w:rPr>
      </w:pPr>
      <w:r w:rsidRPr="00413FF1">
        <w:rPr>
          <w:rFonts w:ascii="Times New Roman" w:eastAsia="Times New Roman" w:hAnsi="Times New Roman" w:cs="Times New Roman"/>
          <w:lang w:val="lt-LT"/>
        </w:rPr>
        <w:t xml:space="preserve">San Polo di Torrile </w:t>
      </w:r>
    </w:p>
    <w:p w14:paraId="189D6F56" w14:textId="77777777" w:rsidR="006D4ACC" w:rsidRPr="00413FF1" w:rsidRDefault="006D4ACC" w:rsidP="006D4ACC">
      <w:pPr>
        <w:spacing w:after="0" w:line="240" w:lineRule="auto"/>
        <w:ind w:right="176"/>
        <w:rPr>
          <w:rFonts w:ascii="Times New Roman" w:eastAsia="Times New Roman" w:hAnsi="Times New Roman" w:cs="Times New Roman"/>
          <w:lang w:val="lt-LT"/>
        </w:rPr>
      </w:pPr>
      <w:r w:rsidRPr="00413FF1">
        <w:rPr>
          <w:rFonts w:ascii="Times New Roman" w:eastAsia="Times New Roman" w:hAnsi="Times New Roman" w:cs="Times New Roman"/>
          <w:lang w:val="lt-LT"/>
        </w:rPr>
        <w:t>43056 Parma</w:t>
      </w:r>
    </w:p>
    <w:p w14:paraId="6AC4FEFF" w14:textId="77777777" w:rsidR="006D4ACC" w:rsidRDefault="006D4ACC" w:rsidP="006D4ACC">
      <w:pPr>
        <w:spacing w:after="0" w:line="240" w:lineRule="auto"/>
        <w:ind w:right="176"/>
        <w:rPr>
          <w:rFonts w:ascii="Times New Roman" w:eastAsia="Times New Roman" w:hAnsi="Times New Roman" w:cs="Times New Roman"/>
          <w:lang w:val="lt-LT"/>
        </w:rPr>
      </w:pPr>
      <w:r w:rsidRPr="00413FF1">
        <w:rPr>
          <w:rFonts w:ascii="Times New Roman" w:eastAsia="Times New Roman" w:hAnsi="Times New Roman" w:cs="Times New Roman"/>
          <w:lang w:val="lt-LT"/>
        </w:rPr>
        <w:t>Italija</w:t>
      </w:r>
    </w:p>
    <w:p w14:paraId="227764CA" w14:textId="77777777" w:rsidR="006D4ACC" w:rsidRDefault="006D4ACC" w:rsidP="006D4ACC">
      <w:pPr>
        <w:spacing w:after="0" w:line="240" w:lineRule="auto"/>
        <w:ind w:right="176"/>
        <w:rPr>
          <w:rFonts w:ascii="Times New Roman" w:eastAsia="Times New Roman" w:hAnsi="Times New Roman" w:cs="Times New Roman"/>
          <w:lang w:val="lt-LT"/>
        </w:rPr>
      </w:pPr>
    </w:p>
    <w:p w14:paraId="59625F71" w14:textId="77777777" w:rsidR="006D4ACC" w:rsidRPr="00413FF1" w:rsidRDefault="006D4ACC" w:rsidP="006D4ACC">
      <w:pPr>
        <w:spacing w:after="0"/>
        <w:rPr>
          <w:rFonts w:ascii="Times New Roman" w:hAnsi="Times New Roman" w:cs="Times New Roman"/>
          <w:b/>
        </w:rPr>
      </w:pPr>
      <w:proofErr w:type="spellStart"/>
      <w:r w:rsidRPr="00413FF1">
        <w:rPr>
          <w:rFonts w:ascii="Times New Roman" w:hAnsi="Times New Roman" w:cs="Times New Roman"/>
          <w:b/>
        </w:rPr>
        <w:t>Lygiagretus</w:t>
      </w:r>
      <w:proofErr w:type="spellEnd"/>
      <w:r w:rsidRPr="00413FF1">
        <w:rPr>
          <w:rFonts w:ascii="Times New Roman" w:hAnsi="Times New Roman" w:cs="Times New Roman"/>
          <w:b/>
        </w:rPr>
        <w:t xml:space="preserve"> </w:t>
      </w:r>
      <w:proofErr w:type="spellStart"/>
      <w:r w:rsidRPr="00413FF1">
        <w:rPr>
          <w:rFonts w:ascii="Times New Roman" w:hAnsi="Times New Roman" w:cs="Times New Roman"/>
          <w:b/>
        </w:rPr>
        <w:t>importuotojas</w:t>
      </w:r>
      <w:proofErr w:type="spellEnd"/>
      <w:r w:rsidRPr="00413FF1">
        <w:rPr>
          <w:rFonts w:ascii="Times New Roman" w:hAnsi="Times New Roman" w:cs="Times New Roman"/>
          <w:b/>
        </w:rPr>
        <w:t xml:space="preserve"> </w:t>
      </w:r>
    </w:p>
    <w:p w14:paraId="2DF44586" w14:textId="77777777" w:rsidR="006D4ACC" w:rsidRPr="00413FF1" w:rsidRDefault="006D4ACC" w:rsidP="006D4ACC">
      <w:pPr>
        <w:spacing w:after="0"/>
        <w:rPr>
          <w:rFonts w:ascii="Times New Roman" w:hAnsi="Times New Roman" w:cs="Times New Roman"/>
        </w:rPr>
      </w:pPr>
      <w:r w:rsidRPr="00413FF1">
        <w:rPr>
          <w:rFonts w:ascii="Times New Roman" w:hAnsi="Times New Roman" w:cs="Times New Roman"/>
        </w:rPr>
        <w:t xml:space="preserve">UAB “Lex </w:t>
      </w:r>
      <w:proofErr w:type="spellStart"/>
      <w:r w:rsidRPr="00413FF1">
        <w:rPr>
          <w:rFonts w:ascii="Times New Roman" w:hAnsi="Times New Roman" w:cs="Times New Roman"/>
        </w:rPr>
        <w:t>ano</w:t>
      </w:r>
      <w:proofErr w:type="spellEnd"/>
      <w:r w:rsidRPr="00413FF1">
        <w:rPr>
          <w:rFonts w:ascii="Times New Roman" w:hAnsi="Times New Roman" w:cs="Times New Roman"/>
        </w:rPr>
        <w:t>”</w:t>
      </w:r>
    </w:p>
    <w:p w14:paraId="0F1BE67F" w14:textId="77777777" w:rsidR="006D4ACC" w:rsidRPr="00413FF1" w:rsidRDefault="006D4ACC" w:rsidP="006D4ACC">
      <w:pPr>
        <w:spacing w:after="0"/>
        <w:rPr>
          <w:rFonts w:ascii="Times New Roman" w:hAnsi="Times New Roman" w:cs="Times New Roman"/>
        </w:rPr>
      </w:pPr>
      <w:proofErr w:type="spellStart"/>
      <w:r w:rsidRPr="00413FF1">
        <w:rPr>
          <w:rFonts w:ascii="Times New Roman" w:hAnsi="Times New Roman" w:cs="Times New Roman"/>
          <w:color w:val="000000"/>
        </w:rPr>
        <w:t>Naugarduko</w:t>
      </w:r>
      <w:proofErr w:type="spellEnd"/>
      <w:r w:rsidRPr="00413FF1">
        <w:rPr>
          <w:rFonts w:ascii="Times New Roman" w:hAnsi="Times New Roman" w:cs="Times New Roman"/>
          <w:color w:val="000000"/>
        </w:rPr>
        <w:t xml:space="preserve"> g. 3,</w:t>
      </w:r>
      <w:r w:rsidRPr="00413FF1">
        <w:rPr>
          <w:rFonts w:ascii="Times New Roman" w:hAnsi="Times New Roman" w:cs="Times New Roman"/>
        </w:rPr>
        <w:t xml:space="preserve"> </w:t>
      </w:r>
    </w:p>
    <w:p w14:paraId="3C664E2F" w14:textId="77777777" w:rsidR="006D4ACC" w:rsidRPr="00413FF1" w:rsidRDefault="006D4ACC" w:rsidP="006D4ACC">
      <w:pPr>
        <w:spacing w:after="0"/>
        <w:rPr>
          <w:rFonts w:ascii="Times New Roman" w:hAnsi="Times New Roman" w:cs="Times New Roman"/>
        </w:rPr>
      </w:pPr>
      <w:r w:rsidRPr="00413FF1">
        <w:rPr>
          <w:rFonts w:ascii="Times New Roman" w:hAnsi="Times New Roman" w:cs="Times New Roman"/>
        </w:rPr>
        <w:t>LT-03231 Vilnius</w:t>
      </w:r>
    </w:p>
    <w:p w14:paraId="3BD235D2" w14:textId="77777777" w:rsidR="006D4ACC" w:rsidRPr="00413FF1" w:rsidRDefault="006D4ACC" w:rsidP="006D4ACC">
      <w:pPr>
        <w:spacing w:after="0"/>
        <w:rPr>
          <w:rFonts w:ascii="Times New Roman" w:hAnsi="Times New Roman" w:cs="Times New Roman"/>
        </w:rPr>
      </w:pPr>
      <w:proofErr w:type="spellStart"/>
      <w:r w:rsidRPr="00413FF1">
        <w:rPr>
          <w:rFonts w:ascii="Times New Roman" w:hAnsi="Times New Roman" w:cs="Times New Roman"/>
        </w:rPr>
        <w:t>Lietuva</w:t>
      </w:r>
      <w:proofErr w:type="spellEnd"/>
    </w:p>
    <w:p w14:paraId="0A677D7A" w14:textId="77777777" w:rsidR="006D4ACC" w:rsidRPr="00413FF1" w:rsidRDefault="006D4ACC" w:rsidP="006D4ACC">
      <w:pPr>
        <w:tabs>
          <w:tab w:val="left" w:pos="567"/>
        </w:tabs>
        <w:spacing w:after="0"/>
        <w:rPr>
          <w:rFonts w:ascii="Times New Roman" w:hAnsi="Times New Roman" w:cs="Times New Roman"/>
        </w:rPr>
      </w:pPr>
    </w:p>
    <w:p w14:paraId="3F457009" w14:textId="77777777" w:rsidR="006D4ACC" w:rsidRPr="00413FF1" w:rsidRDefault="006D4ACC" w:rsidP="006D4ACC">
      <w:pPr>
        <w:spacing w:after="0"/>
        <w:rPr>
          <w:rFonts w:ascii="Times New Roman" w:hAnsi="Times New Roman" w:cs="Times New Roman"/>
          <w:b/>
          <w:bCs/>
          <w:iCs/>
        </w:rPr>
      </w:pPr>
      <w:proofErr w:type="spellStart"/>
      <w:r w:rsidRPr="00413FF1">
        <w:rPr>
          <w:rFonts w:ascii="Times New Roman" w:hAnsi="Times New Roman" w:cs="Times New Roman"/>
          <w:b/>
          <w:bCs/>
          <w:iCs/>
        </w:rPr>
        <w:t>Perpakavo</w:t>
      </w:r>
      <w:proofErr w:type="spellEnd"/>
      <w:r w:rsidRPr="00413FF1">
        <w:rPr>
          <w:rFonts w:ascii="Times New Roman" w:hAnsi="Times New Roman" w:cs="Times New Roman"/>
          <w:b/>
          <w:bCs/>
          <w:iCs/>
        </w:rPr>
        <w:t xml:space="preserve"> </w:t>
      </w:r>
    </w:p>
    <w:p w14:paraId="65E7E461" w14:textId="77777777" w:rsidR="006D4ACC" w:rsidRPr="00413FF1" w:rsidRDefault="006D4ACC" w:rsidP="006D4ACC">
      <w:pPr>
        <w:spacing w:after="0"/>
        <w:rPr>
          <w:rFonts w:ascii="Times New Roman" w:hAnsi="Times New Roman" w:cs="Times New Roman"/>
          <w:bCs/>
          <w:iCs/>
        </w:rPr>
      </w:pPr>
      <w:r w:rsidRPr="00413FF1">
        <w:rPr>
          <w:rFonts w:ascii="Times New Roman" w:hAnsi="Times New Roman" w:cs="Times New Roman"/>
          <w:bCs/>
          <w:iCs/>
        </w:rPr>
        <w:t>BĮ UAB „</w:t>
      </w:r>
      <w:proofErr w:type="spellStart"/>
      <w:r w:rsidRPr="00413FF1">
        <w:rPr>
          <w:rFonts w:ascii="Times New Roman" w:hAnsi="Times New Roman" w:cs="Times New Roman"/>
          <w:bCs/>
          <w:iCs/>
        </w:rPr>
        <w:t>Norfachema</w:t>
      </w:r>
      <w:proofErr w:type="spellEnd"/>
      <w:r w:rsidRPr="00413FF1">
        <w:rPr>
          <w:rFonts w:ascii="Times New Roman" w:hAnsi="Times New Roman" w:cs="Times New Roman"/>
          <w:bCs/>
          <w:iCs/>
        </w:rPr>
        <w:t>“</w:t>
      </w:r>
    </w:p>
    <w:p w14:paraId="0C3158A6" w14:textId="77777777" w:rsidR="006D4ACC" w:rsidRPr="00413FF1" w:rsidRDefault="006D4ACC" w:rsidP="006D4ACC">
      <w:pPr>
        <w:spacing w:after="0"/>
        <w:rPr>
          <w:rFonts w:ascii="Times New Roman" w:hAnsi="Times New Roman" w:cs="Times New Roman"/>
          <w:bCs/>
          <w:iCs/>
        </w:rPr>
      </w:pPr>
      <w:proofErr w:type="spellStart"/>
      <w:r w:rsidRPr="00413FF1">
        <w:rPr>
          <w:rFonts w:ascii="Times New Roman" w:hAnsi="Times New Roman" w:cs="Times New Roman"/>
          <w:bCs/>
          <w:iCs/>
        </w:rPr>
        <w:t>Vytauto</w:t>
      </w:r>
      <w:proofErr w:type="spellEnd"/>
      <w:r w:rsidRPr="00413FF1">
        <w:rPr>
          <w:rFonts w:ascii="Times New Roman" w:hAnsi="Times New Roman" w:cs="Times New Roman"/>
          <w:bCs/>
          <w:iCs/>
        </w:rPr>
        <w:t xml:space="preserve"> g. 6, </w:t>
      </w:r>
      <w:proofErr w:type="spellStart"/>
      <w:r w:rsidRPr="00413FF1">
        <w:rPr>
          <w:rFonts w:ascii="Times New Roman" w:hAnsi="Times New Roman" w:cs="Times New Roman"/>
          <w:bCs/>
          <w:iCs/>
        </w:rPr>
        <w:t>Jonava</w:t>
      </w:r>
      <w:proofErr w:type="spellEnd"/>
    </w:p>
    <w:p w14:paraId="5C229200" w14:textId="77777777" w:rsidR="006D4ACC" w:rsidRPr="00413FF1" w:rsidRDefault="006D4ACC" w:rsidP="006D4ACC">
      <w:pPr>
        <w:spacing w:after="0"/>
        <w:rPr>
          <w:rFonts w:ascii="Times New Roman" w:hAnsi="Times New Roman" w:cs="Times New Roman"/>
          <w:bCs/>
          <w:iCs/>
        </w:rPr>
      </w:pPr>
      <w:proofErr w:type="spellStart"/>
      <w:r w:rsidRPr="00413FF1">
        <w:rPr>
          <w:rFonts w:ascii="Times New Roman" w:hAnsi="Times New Roman" w:cs="Times New Roman"/>
          <w:bCs/>
          <w:iCs/>
        </w:rPr>
        <w:t>Lietuva</w:t>
      </w:r>
      <w:proofErr w:type="spellEnd"/>
    </w:p>
    <w:p w14:paraId="3547DE98" w14:textId="77777777" w:rsidR="006D4ACC" w:rsidRPr="00413FF1" w:rsidRDefault="006D4ACC" w:rsidP="006D4ACC">
      <w:pPr>
        <w:spacing w:after="0"/>
        <w:rPr>
          <w:rFonts w:ascii="Times New Roman" w:hAnsi="Times New Roman" w:cs="Times New Roman"/>
          <w:bCs/>
          <w:iCs/>
        </w:rPr>
      </w:pPr>
    </w:p>
    <w:p w14:paraId="213349D5" w14:textId="77777777" w:rsidR="006D4ACC" w:rsidRPr="00413FF1" w:rsidRDefault="006D4ACC" w:rsidP="006D4ACC">
      <w:pPr>
        <w:spacing w:after="0"/>
        <w:rPr>
          <w:rFonts w:ascii="Times New Roman" w:hAnsi="Times New Roman" w:cs="Times New Roman"/>
          <w:bCs/>
          <w:iCs/>
        </w:rPr>
      </w:pPr>
      <w:proofErr w:type="spellStart"/>
      <w:r w:rsidRPr="00413FF1">
        <w:rPr>
          <w:rFonts w:ascii="Times New Roman" w:hAnsi="Times New Roman" w:cs="Times New Roman"/>
          <w:bCs/>
          <w:iCs/>
        </w:rPr>
        <w:t>arba</w:t>
      </w:r>
      <w:proofErr w:type="spellEnd"/>
    </w:p>
    <w:p w14:paraId="47A43756" w14:textId="77777777" w:rsidR="006D4ACC" w:rsidRPr="00413FF1" w:rsidRDefault="006D4ACC" w:rsidP="006D4ACC">
      <w:pPr>
        <w:spacing w:after="0"/>
        <w:rPr>
          <w:rFonts w:ascii="Times New Roman" w:hAnsi="Times New Roman" w:cs="Times New Roman"/>
          <w:bCs/>
          <w:iCs/>
        </w:rPr>
      </w:pPr>
    </w:p>
    <w:p w14:paraId="01EBB89C" w14:textId="77777777" w:rsidR="006D4ACC" w:rsidRPr="00413FF1" w:rsidRDefault="006D4ACC" w:rsidP="006D4ACC">
      <w:pPr>
        <w:spacing w:after="0"/>
        <w:rPr>
          <w:rFonts w:ascii="Times New Roman" w:hAnsi="Times New Roman" w:cs="Times New Roman"/>
          <w:bCs/>
          <w:iCs/>
        </w:rPr>
      </w:pPr>
      <w:r w:rsidRPr="00413FF1">
        <w:rPr>
          <w:rFonts w:ascii="Times New Roman" w:hAnsi="Times New Roman" w:cs="Times New Roman"/>
          <w:bCs/>
          <w:iCs/>
        </w:rPr>
        <w:t>UAB „</w:t>
      </w:r>
      <w:proofErr w:type="spellStart"/>
      <w:r w:rsidRPr="00413FF1">
        <w:rPr>
          <w:rFonts w:ascii="Times New Roman" w:hAnsi="Times New Roman" w:cs="Times New Roman"/>
          <w:bCs/>
          <w:iCs/>
        </w:rPr>
        <w:t>Entafarma</w:t>
      </w:r>
      <w:proofErr w:type="spellEnd"/>
      <w:r w:rsidRPr="00413FF1">
        <w:rPr>
          <w:rFonts w:ascii="Times New Roman" w:hAnsi="Times New Roman" w:cs="Times New Roman"/>
          <w:bCs/>
          <w:iCs/>
        </w:rPr>
        <w:t>“</w:t>
      </w:r>
    </w:p>
    <w:p w14:paraId="4B15EE65" w14:textId="77777777" w:rsidR="006D4ACC" w:rsidRPr="00413FF1" w:rsidRDefault="006D4ACC" w:rsidP="006D4ACC">
      <w:pPr>
        <w:spacing w:after="0"/>
        <w:rPr>
          <w:rFonts w:ascii="Times New Roman" w:hAnsi="Times New Roman" w:cs="Times New Roman"/>
          <w:bCs/>
          <w:iCs/>
        </w:rPr>
      </w:pPr>
      <w:proofErr w:type="spellStart"/>
      <w:r w:rsidRPr="00413FF1">
        <w:rPr>
          <w:rFonts w:ascii="Times New Roman" w:hAnsi="Times New Roman" w:cs="Times New Roman"/>
          <w:bCs/>
          <w:iCs/>
        </w:rPr>
        <w:t>Klonėnų</w:t>
      </w:r>
      <w:proofErr w:type="spellEnd"/>
      <w:r w:rsidRPr="00413FF1">
        <w:rPr>
          <w:rFonts w:ascii="Times New Roman" w:hAnsi="Times New Roman" w:cs="Times New Roman"/>
          <w:bCs/>
          <w:iCs/>
        </w:rPr>
        <w:t xml:space="preserve"> vs. 1</w:t>
      </w:r>
    </w:p>
    <w:p w14:paraId="23677B9A" w14:textId="77777777" w:rsidR="006D4ACC" w:rsidRPr="00413FF1" w:rsidRDefault="006D4ACC" w:rsidP="006D4ACC">
      <w:pPr>
        <w:spacing w:after="0"/>
        <w:rPr>
          <w:rFonts w:ascii="Times New Roman" w:hAnsi="Times New Roman" w:cs="Times New Roman"/>
          <w:bCs/>
          <w:iCs/>
        </w:rPr>
      </w:pPr>
      <w:proofErr w:type="spellStart"/>
      <w:r w:rsidRPr="00413FF1">
        <w:rPr>
          <w:rFonts w:ascii="Times New Roman" w:hAnsi="Times New Roman" w:cs="Times New Roman"/>
          <w:bCs/>
          <w:iCs/>
        </w:rPr>
        <w:t>Širvintų</w:t>
      </w:r>
      <w:proofErr w:type="spellEnd"/>
      <w:r w:rsidRPr="00413FF1">
        <w:rPr>
          <w:rFonts w:ascii="Times New Roman" w:hAnsi="Times New Roman" w:cs="Times New Roman"/>
          <w:bCs/>
          <w:iCs/>
        </w:rPr>
        <w:t xml:space="preserve"> r. sav.</w:t>
      </w:r>
    </w:p>
    <w:p w14:paraId="53FD846F" w14:textId="77777777" w:rsidR="006D4ACC" w:rsidRPr="00413FF1" w:rsidRDefault="006D4ACC" w:rsidP="006D4ACC">
      <w:pPr>
        <w:spacing w:after="0"/>
        <w:rPr>
          <w:rFonts w:ascii="Times New Roman" w:hAnsi="Times New Roman" w:cs="Times New Roman"/>
          <w:bCs/>
          <w:iCs/>
        </w:rPr>
      </w:pPr>
      <w:proofErr w:type="spellStart"/>
      <w:r w:rsidRPr="00413FF1">
        <w:rPr>
          <w:rFonts w:ascii="Times New Roman" w:hAnsi="Times New Roman" w:cs="Times New Roman"/>
          <w:bCs/>
          <w:iCs/>
        </w:rPr>
        <w:t>Lietuva</w:t>
      </w:r>
      <w:proofErr w:type="spellEnd"/>
    </w:p>
    <w:p w14:paraId="3FCE66B9" w14:textId="77777777" w:rsidR="006D4ACC" w:rsidRPr="00413FF1" w:rsidRDefault="006D4ACC" w:rsidP="006D4ACC">
      <w:pPr>
        <w:spacing w:after="0"/>
        <w:rPr>
          <w:rFonts w:ascii="Times New Roman" w:hAnsi="Times New Roman" w:cs="Times New Roman"/>
          <w:bCs/>
          <w:iCs/>
        </w:rPr>
      </w:pPr>
    </w:p>
    <w:p w14:paraId="6C479D39" w14:textId="074AFDDE" w:rsidR="006D4ACC" w:rsidRPr="001E15B6" w:rsidRDefault="006D4ACC" w:rsidP="001E15B6">
      <w:pPr>
        <w:autoSpaceDE w:val="0"/>
        <w:autoSpaceDN w:val="0"/>
        <w:adjustRightInd w:val="0"/>
        <w:jc w:val="both"/>
        <w:rPr>
          <w:rFonts w:ascii="Times New Roman" w:hAnsi="Times New Roman" w:cs="Times New Roman"/>
          <w:color w:val="000000"/>
        </w:rPr>
      </w:pPr>
      <w:proofErr w:type="spellStart"/>
      <w:r w:rsidRPr="00413FF1">
        <w:rPr>
          <w:rFonts w:ascii="Times New Roman" w:hAnsi="Times New Roman" w:cs="Times New Roman"/>
        </w:rPr>
        <w:t>Registruotojas</w:t>
      </w:r>
      <w:proofErr w:type="spellEnd"/>
      <w:r w:rsidRPr="00413FF1">
        <w:rPr>
          <w:rFonts w:ascii="Times New Roman" w:hAnsi="Times New Roman" w:cs="Times New Roman"/>
        </w:rPr>
        <w:t xml:space="preserve"> </w:t>
      </w:r>
      <w:proofErr w:type="spellStart"/>
      <w:r w:rsidRPr="00413FF1">
        <w:rPr>
          <w:rFonts w:ascii="Times New Roman" w:hAnsi="Times New Roman" w:cs="Times New Roman"/>
        </w:rPr>
        <w:t>eksportuojančioje</w:t>
      </w:r>
      <w:proofErr w:type="spellEnd"/>
      <w:r w:rsidRPr="00413FF1">
        <w:rPr>
          <w:rFonts w:ascii="Times New Roman" w:hAnsi="Times New Roman" w:cs="Times New Roman"/>
        </w:rPr>
        <w:t xml:space="preserve"> </w:t>
      </w:r>
      <w:proofErr w:type="spellStart"/>
      <w:r w:rsidRPr="00413FF1">
        <w:rPr>
          <w:rFonts w:ascii="Times New Roman" w:hAnsi="Times New Roman" w:cs="Times New Roman"/>
        </w:rPr>
        <w:t>valstybėje</w:t>
      </w:r>
      <w:proofErr w:type="spellEnd"/>
      <w:r w:rsidRPr="00413FF1">
        <w:rPr>
          <w:rFonts w:ascii="Times New Roman" w:hAnsi="Times New Roman" w:cs="Times New Roman"/>
        </w:rPr>
        <w:t xml:space="preserve"> </w:t>
      </w:r>
      <w:proofErr w:type="spellStart"/>
      <w:r w:rsidRPr="00413FF1">
        <w:rPr>
          <w:rFonts w:ascii="Times New Roman" w:hAnsi="Times New Roman" w:cs="Times New Roman"/>
        </w:rPr>
        <w:t>yra</w:t>
      </w:r>
      <w:proofErr w:type="spellEnd"/>
      <w:r w:rsidRPr="00413FF1">
        <w:rPr>
          <w:rFonts w:ascii="Times New Roman" w:hAnsi="Times New Roman" w:cs="Times New Roman"/>
        </w:rPr>
        <w:t xml:space="preserve"> </w:t>
      </w:r>
      <w:r w:rsidR="001E15B6" w:rsidRPr="001E15B6">
        <w:rPr>
          <w:rFonts w:ascii="Times New Roman" w:hAnsi="Times New Roman" w:cs="Times New Roman"/>
          <w:color w:val="000000"/>
        </w:rPr>
        <w:t xml:space="preserve">Glaxo </w:t>
      </w:r>
      <w:proofErr w:type="spellStart"/>
      <w:r w:rsidR="001E15B6" w:rsidRPr="001E15B6">
        <w:rPr>
          <w:rFonts w:ascii="Times New Roman" w:hAnsi="Times New Roman" w:cs="Times New Roman"/>
          <w:color w:val="000000"/>
        </w:rPr>
        <w:t>Wellcome</w:t>
      </w:r>
      <w:proofErr w:type="spellEnd"/>
      <w:r w:rsidR="001E15B6" w:rsidRPr="001E15B6">
        <w:rPr>
          <w:rFonts w:ascii="Times New Roman" w:hAnsi="Times New Roman" w:cs="Times New Roman"/>
          <w:color w:val="000000"/>
        </w:rPr>
        <w:t xml:space="preserve"> </w:t>
      </w:r>
      <w:proofErr w:type="spellStart"/>
      <w:r w:rsidR="001E15B6" w:rsidRPr="001E15B6">
        <w:rPr>
          <w:rFonts w:ascii="Times New Roman" w:hAnsi="Times New Roman" w:cs="Times New Roman"/>
          <w:color w:val="000000"/>
        </w:rPr>
        <w:t>Farmacêutica</w:t>
      </w:r>
      <w:proofErr w:type="spellEnd"/>
      <w:r w:rsidR="001E15B6" w:rsidRPr="001E15B6">
        <w:rPr>
          <w:rFonts w:ascii="Times New Roman" w:hAnsi="Times New Roman" w:cs="Times New Roman"/>
          <w:color w:val="000000"/>
        </w:rPr>
        <w:t xml:space="preserve">, </w:t>
      </w:r>
      <w:proofErr w:type="spellStart"/>
      <w:r w:rsidR="001E15B6" w:rsidRPr="001E15B6">
        <w:rPr>
          <w:rFonts w:ascii="Times New Roman" w:hAnsi="Times New Roman" w:cs="Times New Roman"/>
          <w:color w:val="000000"/>
        </w:rPr>
        <w:t>Lda</w:t>
      </w:r>
      <w:proofErr w:type="spellEnd"/>
      <w:r w:rsidR="001E15B6">
        <w:rPr>
          <w:rFonts w:ascii="Times New Roman" w:hAnsi="Times New Roman" w:cs="Times New Roman"/>
          <w:color w:val="000000"/>
        </w:rPr>
        <w:t xml:space="preserve">, </w:t>
      </w:r>
      <w:r w:rsidR="001E15B6" w:rsidRPr="001E15B6">
        <w:rPr>
          <w:rFonts w:ascii="Times New Roman" w:hAnsi="Times New Roman" w:cs="Times New Roman"/>
          <w:color w:val="000000"/>
        </w:rPr>
        <w:t xml:space="preserve">R. </w:t>
      </w:r>
      <w:proofErr w:type="spellStart"/>
      <w:r w:rsidR="001E15B6" w:rsidRPr="001E15B6">
        <w:rPr>
          <w:rFonts w:ascii="Times New Roman" w:hAnsi="Times New Roman" w:cs="Times New Roman"/>
          <w:color w:val="000000"/>
        </w:rPr>
        <w:t>Dr.</w:t>
      </w:r>
      <w:proofErr w:type="spellEnd"/>
      <w:r w:rsidR="001E15B6" w:rsidRPr="001E15B6">
        <w:rPr>
          <w:rFonts w:ascii="Times New Roman" w:hAnsi="Times New Roman" w:cs="Times New Roman"/>
          <w:color w:val="000000"/>
        </w:rPr>
        <w:t xml:space="preserve"> </w:t>
      </w:r>
      <w:proofErr w:type="spellStart"/>
      <w:r w:rsidR="001E15B6" w:rsidRPr="001E15B6">
        <w:rPr>
          <w:rFonts w:ascii="Times New Roman" w:hAnsi="Times New Roman" w:cs="Times New Roman"/>
          <w:color w:val="000000"/>
        </w:rPr>
        <w:t>António</w:t>
      </w:r>
      <w:proofErr w:type="spellEnd"/>
      <w:r w:rsidR="001E15B6" w:rsidRPr="001E15B6">
        <w:rPr>
          <w:rFonts w:ascii="Times New Roman" w:hAnsi="Times New Roman" w:cs="Times New Roman"/>
          <w:color w:val="000000"/>
        </w:rPr>
        <w:t xml:space="preserve"> </w:t>
      </w:r>
      <w:proofErr w:type="spellStart"/>
      <w:r w:rsidR="001E15B6" w:rsidRPr="001E15B6">
        <w:rPr>
          <w:rFonts w:ascii="Times New Roman" w:hAnsi="Times New Roman" w:cs="Times New Roman"/>
          <w:color w:val="000000"/>
        </w:rPr>
        <w:t>Loureiro</w:t>
      </w:r>
      <w:proofErr w:type="spellEnd"/>
      <w:r w:rsidR="001E15B6" w:rsidRPr="001E15B6">
        <w:rPr>
          <w:rFonts w:ascii="Times New Roman" w:hAnsi="Times New Roman" w:cs="Times New Roman"/>
          <w:color w:val="000000"/>
        </w:rPr>
        <w:t xml:space="preserve"> Borges, 3</w:t>
      </w:r>
      <w:r w:rsidR="001E15B6">
        <w:rPr>
          <w:rFonts w:ascii="Times New Roman" w:hAnsi="Times New Roman" w:cs="Times New Roman"/>
          <w:color w:val="000000"/>
        </w:rPr>
        <w:t xml:space="preserve">, </w:t>
      </w:r>
      <w:proofErr w:type="spellStart"/>
      <w:r w:rsidR="001E15B6" w:rsidRPr="001E15B6">
        <w:rPr>
          <w:rFonts w:ascii="Times New Roman" w:hAnsi="Times New Roman" w:cs="Times New Roman"/>
          <w:color w:val="000000"/>
        </w:rPr>
        <w:t>Arquiparque</w:t>
      </w:r>
      <w:proofErr w:type="spellEnd"/>
      <w:r w:rsidR="001E15B6" w:rsidRPr="001E15B6">
        <w:rPr>
          <w:rFonts w:ascii="Times New Roman" w:hAnsi="Times New Roman" w:cs="Times New Roman"/>
          <w:color w:val="000000"/>
        </w:rPr>
        <w:t xml:space="preserve">, </w:t>
      </w:r>
      <w:proofErr w:type="spellStart"/>
      <w:r w:rsidR="001E15B6" w:rsidRPr="001E15B6">
        <w:rPr>
          <w:rFonts w:ascii="Times New Roman" w:hAnsi="Times New Roman" w:cs="Times New Roman"/>
          <w:color w:val="000000"/>
        </w:rPr>
        <w:t>Miraflores</w:t>
      </w:r>
      <w:proofErr w:type="spellEnd"/>
      <w:r w:rsidR="001E15B6">
        <w:rPr>
          <w:rFonts w:ascii="Times New Roman" w:hAnsi="Times New Roman" w:cs="Times New Roman"/>
          <w:color w:val="000000"/>
        </w:rPr>
        <w:t xml:space="preserve">, </w:t>
      </w:r>
      <w:r w:rsidR="001E15B6" w:rsidRPr="001E15B6">
        <w:rPr>
          <w:rFonts w:ascii="Times New Roman" w:hAnsi="Times New Roman" w:cs="Times New Roman"/>
          <w:color w:val="000000"/>
        </w:rPr>
        <w:t xml:space="preserve">1495-131 </w:t>
      </w:r>
      <w:proofErr w:type="spellStart"/>
      <w:r w:rsidR="001E15B6" w:rsidRPr="001E15B6">
        <w:rPr>
          <w:rFonts w:ascii="Times New Roman" w:hAnsi="Times New Roman" w:cs="Times New Roman"/>
          <w:color w:val="000000"/>
        </w:rPr>
        <w:t>Algés</w:t>
      </w:r>
      <w:proofErr w:type="spellEnd"/>
      <w:r w:rsidR="001E15B6">
        <w:rPr>
          <w:rFonts w:ascii="Times New Roman" w:hAnsi="Times New Roman" w:cs="Times New Roman"/>
          <w:color w:val="000000"/>
        </w:rPr>
        <w:t xml:space="preserve">, </w:t>
      </w:r>
      <w:proofErr w:type="spellStart"/>
      <w:r w:rsidR="001E15B6" w:rsidRPr="001E15B6">
        <w:rPr>
          <w:rFonts w:ascii="Times New Roman" w:hAnsi="Times New Roman" w:cs="Times New Roman"/>
          <w:color w:val="000000"/>
        </w:rPr>
        <w:t>Portugal</w:t>
      </w:r>
      <w:r w:rsidR="001E15B6">
        <w:rPr>
          <w:rFonts w:ascii="Times New Roman" w:hAnsi="Times New Roman" w:cs="Times New Roman"/>
          <w:color w:val="000000"/>
        </w:rPr>
        <w:t>ija</w:t>
      </w:r>
      <w:proofErr w:type="spellEnd"/>
      <w:r w:rsidR="001E15B6">
        <w:rPr>
          <w:rFonts w:ascii="Times New Roman" w:hAnsi="Times New Roman" w:cs="Times New Roman"/>
          <w:color w:val="000000"/>
        </w:rPr>
        <w:t>.</w:t>
      </w:r>
    </w:p>
    <w:p w14:paraId="126781A1" w14:textId="269E8666" w:rsidR="006D4ACC" w:rsidRPr="003C3F73" w:rsidRDefault="006D4ACC" w:rsidP="006D4ACC">
      <w:pPr>
        <w:spacing w:after="0" w:line="240" w:lineRule="auto"/>
        <w:rPr>
          <w:rFonts w:ascii="Times New Roman" w:eastAsia="Times New Roman" w:hAnsi="Times New Roman" w:cs="Times New Roman"/>
          <w:b/>
          <w:bCs/>
          <w:noProof/>
          <w:lang w:val="en-US"/>
        </w:rPr>
      </w:pPr>
      <w:r w:rsidRPr="00BE263E">
        <w:rPr>
          <w:rFonts w:ascii="Times New Roman" w:eastAsia="Times New Roman" w:hAnsi="Times New Roman" w:cs="Times New Roman"/>
          <w:b/>
          <w:bCs/>
          <w:noProof/>
          <w:lang w:val="lt-LT"/>
        </w:rPr>
        <w:t>Šis pakuotės lapelis paskutinį kartą peržiūrėtas</w:t>
      </w:r>
      <w:r w:rsidR="00BB0515">
        <w:rPr>
          <w:rFonts w:ascii="Times New Roman" w:eastAsia="Times New Roman" w:hAnsi="Times New Roman" w:cs="Times New Roman"/>
          <w:b/>
          <w:bCs/>
          <w:noProof/>
          <w:lang w:val="lt-LT"/>
        </w:rPr>
        <w:t xml:space="preserve"> 2019-10-</w:t>
      </w:r>
      <w:r w:rsidR="003C3F73">
        <w:rPr>
          <w:rFonts w:ascii="Times New Roman" w:eastAsia="Times New Roman" w:hAnsi="Times New Roman" w:cs="Times New Roman"/>
          <w:b/>
          <w:bCs/>
          <w:noProof/>
          <w:lang w:val="en-US"/>
        </w:rPr>
        <w:t>16</w:t>
      </w:r>
      <w:bookmarkStart w:id="15" w:name="_GoBack"/>
      <w:bookmarkEnd w:id="15"/>
    </w:p>
    <w:p w14:paraId="27E4C2F3" w14:textId="77777777" w:rsidR="006D4ACC" w:rsidRPr="00BE263E" w:rsidRDefault="006D4ACC" w:rsidP="006D4ACC">
      <w:pPr>
        <w:spacing w:after="0" w:line="240" w:lineRule="auto"/>
        <w:rPr>
          <w:rFonts w:ascii="Times New Roman" w:eastAsia="Times New Roman" w:hAnsi="Times New Roman" w:cs="Times New Roman"/>
          <w:lang w:val="lt-LT"/>
        </w:rPr>
      </w:pPr>
    </w:p>
    <w:p w14:paraId="0E17A65E"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p>
    <w:p w14:paraId="3C561F91" w14:textId="77777777" w:rsidR="006D4ACC" w:rsidRPr="00BE263E" w:rsidRDefault="006D4ACC" w:rsidP="006D4ACC">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noProof/>
          <w:lang w:val="lt-LT" w:eastAsia="lt-LT"/>
        </w:rPr>
        <w:t xml:space="preserve"> </w:t>
      </w:r>
      <w:hyperlink r:id="rId12" w:history="1">
        <w:r w:rsidRPr="003B00B9">
          <w:rPr>
            <w:rStyle w:val="Hyperlink"/>
            <w:rFonts w:ascii="Times New Roman" w:eastAsia="Times New Roman" w:hAnsi="Times New Roman" w:cs="Times New Roman"/>
            <w:noProof/>
            <w:lang w:val="lt-LT" w:eastAsia="lt-LT"/>
          </w:rPr>
          <w:t>http://www.vvkt.lt/</w:t>
        </w:r>
      </w:hyperlink>
    </w:p>
    <w:p w14:paraId="4F05D916" w14:textId="77777777" w:rsidR="006D4ACC" w:rsidRPr="00BE263E" w:rsidRDefault="006D4ACC" w:rsidP="006D4ACC">
      <w:pPr>
        <w:spacing w:after="0" w:line="240" w:lineRule="auto"/>
        <w:rPr>
          <w:rFonts w:ascii="Times New Roman" w:eastAsia="Times New Roman" w:hAnsi="Times New Roman" w:cs="Times New Roman"/>
          <w:noProof/>
          <w:highlight w:val="yellow"/>
          <w:lang w:val="lt-LT" w:eastAsia="lt-LT"/>
        </w:rPr>
      </w:pPr>
    </w:p>
    <w:p w14:paraId="2E6611E9" w14:textId="77777777" w:rsidR="006D4ACC" w:rsidRPr="00BE263E" w:rsidRDefault="006D4ACC" w:rsidP="006D4ACC">
      <w:pPr>
        <w:spacing w:after="0" w:line="240" w:lineRule="auto"/>
        <w:rPr>
          <w:rFonts w:ascii="Times New Roman" w:hAnsi="Times New Roman" w:cs="Times New Roman"/>
          <w:lang w:val="lt-LT"/>
        </w:rPr>
      </w:pPr>
    </w:p>
    <w:p w14:paraId="1CC9E739" w14:textId="77777777" w:rsidR="006D4ACC" w:rsidRPr="00BE263E" w:rsidRDefault="006D4ACC" w:rsidP="006D4ACC">
      <w:pPr>
        <w:spacing w:after="0" w:line="240" w:lineRule="auto"/>
        <w:rPr>
          <w:rFonts w:ascii="Times New Roman" w:hAnsi="Times New Roman" w:cs="Times New Roman"/>
          <w:lang w:val="lt-LT"/>
        </w:rPr>
      </w:pPr>
      <w:r w:rsidRPr="00BE263E">
        <w:rPr>
          <w:rFonts w:ascii="Times New Roman" w:hAnsi="Times New Roman" w:cs="Times New Roman"/>
          <w:lang w:val="lt-LT"/>
        </w:rPr>
        <w:t xml:space="preserve"> </w:t>
      </w:r>
    </w:p>
    <w:p w14:paraId="08B82571" w14:textId="77777777" w:rsidR="006D4ACC" w:rsidRPr="00BE263E" w:rsidRDefault="006D4ACC" w:rsidP="006D4ACC">
      <w:pPr>
        <w:spacing w:line="240" w:lineRule="auto"/>
        <w:rPr>
          <w:rFonts w:ascii="Times New Roman" w:hAnsi="Times New Roman" w:cs="Times New Roman"/>
          <w:lang w:val="lt-LT"/>
        </w:rPr>
      </w:pPr>
    </w:p>
    <w:p w14:paraId="1B810837" w14:textId="77777777" w:rsidR="006D4ACC" w:rsidRPr="00BE263E" w:rsidRDefault="006D4ACC" w:rsidP="006D4ACC">
      <w:pPr>
        <w:rPr>
          <w:lang w:val="lt-LT"/>
        </w:rPr>
      </w:pPr>
    </w:p>
    <w:p w14:paraId="5B42B2C7" w14:textId="77777777" w:rsidR="008510FB" w:rsidRPr="00BB0515" w:rsidRDefault="008510FB">
      <w:pPr>
        <w:rPr>
          <w:lang w:val="lt-LT"/>
        </w:rPr>
      </w:pPr>
    </w:p>
    <w:sectPr w:rsidR="008510FB" w:rsidRPr="00BB05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BF00299"/>
    <w:multiLevelType w:val="hybridMultilevel"/>
    <w:tmpl w:val="95208CAC"/>
    <w:lvl w:ilvl="0" w:tplc="732A933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C07CD"/>
    <w:multiLevelType w:val="hybridMultilevel"/>
    <w:tmpl w:val="330E0562"/>
    <w:lvl w:ilvl="0" w:tplc="C0368D28">
      <w:start w:val="1"/>
      <w:numFmt w:val="decimal"/>
      <w:lvlText w:val="%1."/>
      <w:lvlJc w:val="left"/>
      <w:pPr>
        <w:ind w:left="567" w:hanging="567"/>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366CDB"/>
    <w:multiLevelType w:val="hybridMultilevel"/>
    <w:tmpl w:val="81924F0A"/>
    <w:lvl w:ilvl="0" w:tplc="65303C10">
      <w:start w:val="3"/>
      <w:numFmt w:val="decimal"/>
      <w:lvlText w:val="%1."/>
      <w:lvlJc w:val="left"/>
      <w:pPr>
        <w:tabs>
          <w:tab w:val="num" w:pos="930"/>
        </w:tabs>
        <w:ind w:left="930" w:hanging="57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55FF520C"/>
    <w:multiLevelType w:val="hybridMultilevel"/>
    <w:tmpl w:val="A2EEFE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57"/>
    <w:rsid w:val="001E15B6"/>
    <w:rsid w:val="002E4811"/>
    <w:rsid w:val="003C3F73"/>
    <w:rsid w:val="00597E63"/>
    <w:rsid w:val="006D4ACC"/>
    <w:rsid w:val="008510FB"/>
    <w:rsid w:val="00964402"/>
    <w:rsid w:val="00AE2435"/>
    <w:rsid w:val="00BB0515"/>
    <w:rsid w:val="00BD1CE9"/>
    <w:rsid w:val="00C5658F"/>
    <w:rsid w:val="00D10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E919DA"/>
  <w15:chartTrackingRefBased/>
  <w15:docId w15:val="{BB7E97B9-C11C-41BE-9C09-4DE2A8CE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CC"/>
    <w:pPr>
      <w:spacing w:after="200" w:line="276"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D4ACC"/>
    <w:pPr>
      <w:spacing w:after="120" w:line="240" w:lineRule="auto"/>
    </w:pPr>
    <w:rPr>
      <w:rFonts w:ascii="Times New Roman" w:eastAsia="Times New Roman" w:hAnsi="Times New Roman" w:cs="Times New Roman"/>
      <w:lang w:val="lt-LT" w:eastAsia="lt-LT"/>
    </w:rPr>
  </w:style>
  <w:style w:type="character" w:customStyle="1" w:styleId="BodyTextChar">
    <w:name w:val="Body Text Char"/>
    <w:basedOn w:val="DefaultParagraphFont"/>
    <w:link w:val="BodyText"/>
    <w:uiPriority w:val="99"/>
    <w:rsid w:val="006D4ACC"/>
    <w:rPr>
      <w:rFonts w:ascii="Times New Roman" w:eastAsia="Times New Roman" w:hAnsi="Times New Roman" w:cs="Times New Roman"/>
      <w:lang w:eastAsia="lt-LT"/>
    </w:rPr>
  </w:style>
  <w:style w:type="paragraph" w:styleId="Title">
    <w:name w:val="Title"/>
    <w:basedOn w:val="Normal"/>
    <w:link w:val="TitleChar"/>
    <w:autoRedefine/>
    <w:uiPriority w:val="99"/>
    <w:qFormat/>
    <w:rsid w:val="006D4ACC"/>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TitleChar">
    <w:name w:val="Title Char"/>
    <w:basedOn w:val="DefaultParagraphFont"/>
    <w:link w:val="Title"/>
    <w:uiPriority w:val="99"/>
    <w:rsid w:val="006D4ACC"/>
    <w:rPr>
      <w:rFonts w:ascii="Times New Roman" w:eastAsia="Times New Roman" w:hAnsi="Times New Roman" w:cs="Times New Roman"/>
      <w:b/>
      <w:bCs/>
      <w:kern w:val="28"/>
      <w:lang w:eastAsia="lt-LT"/>
    </w:rPr>
  </w:style>
  <w:style w:type="paragraph" w:styleId="ListParagraph">
    <w:name w:val="List Paragraph"/>
    <w:basedOn w:val="Normal"/>
    <w:uiPriority w:val="34"/>
    <w:qFormat/>
    <w:rsid w:val="006D4ACC"/>
    <w:pPr>
      <w:spacing w:after="0" w:line="240" w:lineRule="auto"/>
      <w:ind w:left="720"/>
      <w:contextualSpacing/>
    </w:pPr>
    <w:rPr>
      <w:rFonts w:ascii="Times New Roman" w:eastAsia="Times New Roman" w:hAnsi="Times New Roman" w:cs="Times New Roman"/>
      <w:szCs w:val="20"/>
      <w:lang w:val="lt-LT" w:eastAsia="lt-LT"/>
    </w:rPr>
  </w:style>
  <w:style w:type="character" w:styleId="Hyperlink">
    <w:name w:val="Hyperlink"/>
    <w:basedOn w:val="DefaultParagraphFont"/>
    <w:uiPriority w:val="99"/>
    <w:unhideWhenUsed/>
    <w:rsid w:val="006D4ACC"/>
    <w:rPr>
      <w:color w:val="0000FF"/>
      <w:u w:val="single"/>
    </w:rPr>
  </w:style>
  <w:style w:type="paragraph" w:customStyle="1" w:styleId="Default">
    <w:name w:val="Default"/>
    <w:rsid w:val="006D4ACC"/>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0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9350</Words>
  <Characters>5330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Renata Tomaševič</cp:lastModifiedBy>
  <cp:revision>9</cp:revision>
  <dcterms:created xsi:type="dcterms:W3CDTF">2019-08-13T14:57:00Z</dcterms:created>
  <dcterms:modified xsi:type="dcterms:W3CDTF">2019-10-16T17:17:00Z</dcterms:modified>
</cp:coreProperties>
</file>