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E4" w:rsidRPr="007C06E4" w:rsidRDefault="007C06E4" w:rsidP="007C06E4">
      <w:pPr>
        <w:tabs>
          <w:tab w:val="left" w:pos="567"/>
        </w:tabs>
        <w:spacing w:line="260" w:lineRule="exact"/>
        <w:rPr>
          <w:szCs w:val="22"/>
          <w:lang w:val="en-GB" w:eastAsia="zh-CN"/>
        </w:rPr>
      </w:pPr>
    </w:p>
    <w:p w:rsidR="007C06E4" w:rsidRPr="007C06E4" w:rsidRDefault="007C06E4" w:rsidP="007C06E4">
      <w:pPr>
        <w:tabs>
          <w:tab w:val="left" w:pos="567"/>
        </w:tabs>
        <w:spacing w:line="260" w:lineRule="exact"/>
        <w:rPr>
          <w:szCs w:val="22"/>
          <w:lang w:eastAsia="zh-CN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>
        <w:rPr>
          <w:rFonts w:ascii="Times New Roman" w:hAnsi="Times New Roman"/>
          <w:i w:val="0"/>
          <w:iCs/>
          <w:sz w:val="22"/>
          <w:szCs w:val="22"/>
          <w:lang w:val="lt-LT"/>
        </w:rPr>
        <w:t>A. ŽENKLINIMAS</w:t>
      </w: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INFORMACIJA ANT IŠORINĖS PAKUOTĖS</w:t>
      </w: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b/>
          <w:szCs w:val="22"/>
        </w:rPr>
        <w:t>KARTONO DĖŽUTĖ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>
        <w:rPr>
          <w:b/>
          <w:caps/>
          <w:szCs w:val="22"/>
        </w:rPr>
        <w:t>VAISTINIO</w:t>
      </w:r>
      <w:r>
        <w:rPr>
          <w:b/>
          <w:szCs w:val="22"/>
        </w:rPr>
        <w:t xml:space="preserve"> PREPARATO PAVADINIMAS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pStyle w:val="Pagrindinistekstas"/>
        <w:spacing w:line="240" w:lineRule="auto"/>
        <w:jc w:val="both"/>
        <w:rPr>
          <w:b w:val="0"/>
          <w:bCs/>
          <w:i w:val="0"/>
          <w:iCs/>
          <w:szCs w:val="22"/>
          <w:lang w:val="en-GB"/>
        </w:rPr>
      </w:pPr>
      <w:proofErr w:type="spellStart"/>
      <w:r>
        <w:rPr>
          <w:b w:val="0"/>
          <w:bCs/>
          <w:i w:val="0"/>
          <w:iCs/>
          <w:szCs w:val="22"/>
          <w:lang w:val="en-GB"/>
        </w:rPr>
        <w:t>Kopaq</w:t>
      </w:r>
      <w:proofErr w:type="spellEnd"/>
      <w:r>
        <w:rPr>
          <w:b w:val="0"/>
          <w:bCs/>
          <w:i w:val="0"/>
          <w:iCs/>
          <w:szCs w:val="22"/>
          <w:lang w:val="lt-LT"/>
        </w:rPr>
        <w:t xml:space="preserve"> 647 mg/ml injekcinis tirpalas </w:t>
      </w:r>
    </w:p>
    <w:p w:rsidR="00CB0D43" w:rsidRDefault="00CB0D43" w:rsidP="00CB0D43">
      <w:pPr>
        <w:pStyle w:val="Pagrindinistekstas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  <w:proofErr w:type="spellStart"/>
      <w:r>
        <w:rPr>
          <w:b w:val="0"/>
          <w:bCs/>
          <w:i w:val="0"/>
          <w:iCs/>
          <w:szCs w:val="22"/>
          <w:highlight w:val="lightGray"/>
          <w:lang w:val="en-GB"/>
        </w:rPr>
        <w:t>Kopaq</w:t>
      </w:r>
      <w:proofErr w:type="spellEnd"/>
      <w:r>
        <w:rPr>
          <w:b w:val="0"/>
          <w:bCs/>
          <w:i w:val="0"/>
          <w:iCs/>
          <w:szCs w:val="22"/>
          <w:highlight w:val="lightGray"/>
          <w:lang w:val="lt-LT"/>
        </w:rPr>
        <w:t xml:space="preserve"> 755 mg/ml injekcinis tirpalas</w:t>
      </w:r>
    </w:p>
    <w:p w:rsidR="00CB0D43" w:rsidRDefault="00CB0D43" w:rsidP="00CB0D43">
      <w:proofErr w:type="spellStart"/>
      <w:r>
        <w:t>Joheksolis</w:t>
      </w:r>
      <w:proofErr w:type="spellEnd"/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VEIKLIOJI (-IOS) MEDŽIAGA (-OS) IR JOS (-Ų) KIEKIS (-IAI)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 xml:space="preserve">1 ml injekcinio tirpalo yra 647 mg </w:t>
      </w:r>
      <w:proofErr w:type="spellStart"/>
      <w:r>
        <w:rPr>
          <w:szCs w:val="22"/>
        </w:rPr>
        <w:t>joheksolio</w:t>
      </w:r>
      <w:proofErr w:type="spellEnd"/>
      <w:r>
        <w:rPr>
          <w:szCs w:val="22"/>
        </w:rPr>
        <w:t xml:space="preserve"> (atitinka 300 mg jodo).</w:t>
      </w:r>
    </w:p>
    <w:p w:rsidR="00CB0D43" w:rsidRDefault="00CB0D43" w:rsidP="00CB0D43">
      <w:pPr>
        <w:rPr>
          <w:szCs w:val="22"/>
        </w:rPr>
      </w:pPr>
      <w:r>
        <w:rPr>
          <w:szCs w:val="22"/>
          <w:highlight w:val="lightGray"/>
        </w:rPr>
        <w:t xml:space="preserve">1 ml injekcinio tirpalo yra 755 mg </w:t>
      </w:r>
      <w:proofErr w:type="spellStart"/>
      <w:r>
        <w:rPr>
          <w:szCs w:val="22"/>
          <w:highlight w:val="lightGray"/>
        </w:rPr>
        <w:t>joheksolio</w:t>
      </w:r>
      <w:proofErr w:type="spellEnd"/>
      <w:r>
        <w:rPr>
          <w:szCs w:val="22"/>
          <w:highlight w:val="lightGray"/>
        </w:rPr>
        <w:t xml:space="preserve"> (atitinka 350 mg jodo).</w:t>
      </w:r>
    </w:p>
    <w:p w:rsidR="00CB0D43" w:rsidRDefault="00CB0D43" w:rsidP="00CB0D43">
      <w:pPr>
        <w:pStyle w:val="Antrat3"/>
        <w:spacing w:before="0"/>
        <w:rPr>
          <w:b w:val="0"/>
          <w:szCs w:val="22"/>
        </w:rPr>
      </w:pPr>
    </w:p>
    <w:p w:rsidR="00CB0D43" w:rsidRDefault="00CB0D43" w:rsidP="00CB0D43">
      <w:pPr>
        <w:rPr>
          <w:szCs w:val="22"/>
          <w:lang w:val="en-US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PAGALBINIŲ MEDŽIAGŲ SĄRAŠAS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 xml:space="preserve">Pagalbinės medžiagos: </w:t>
      </w:r>
      <w:proofErr w:type="spellStart"/>
      <w:r>
        <w:rPr>
          <w:szCs w:val="22"/>
        </w:rPr>
        <w:t>trometamolis</w:t>
      </w:r>
      <w:proofErr w:type="spellEnd"/>
      <w:r>
        <w:rPr>
          <w:szCs w:val="22"/>
        </w:rPr>
        <w:t xml:space="preserve">, natrio-kalcio </w:t>
      </w:r>
      <w:proofErr w:type="spellStart"/>
      <w:r>
        <w:rPr>
          <w:szCs w:val="22"/>
        </w:rPr>
        <w:t>edetatas</w:t>
      </w:r>
      <w:proofErr w:type="spellEnd"/>
      <w:r>
        <w:rPr>
          <w:szCs w:val="22"/>
        </w:rPr>
        <w:t>, vandenilio chlorido rūgštis</w:t>
      </w:r>
      <w:r w:rsidRPr="00E261B5">
        <w:rPr>
          <w:szCs w:val="22"/>
        </w:rPr>
        <w:t xml:space="preserve"> (pH palaikymu)</w:t>
      </w:r>
      <w:r>
        <w:rPr>
          <w:szCs w:val="22"/>
        </w:rPr>
        <w:t xml:space="preserve">, natrio </w:t>
      </w:r>
      <w:proofErr w:type="spellStart"/>
      <w:r>
        <w:rPr>
          <w:szCs w:val="22"/>
        </w:rPr>
        <w:t>hidroksidas</w:t>
      </w:r>
      <w:proofErr w:type="spellEnd"/>
      <w:r w:rsidRPr="00E261B5">
        <w:rPr>
          <w:szCs w:val="22"/>
        </w:rPr>
        <w:t xml:space="preserve"> (pH palaikymu)</w:t>
      </w:r>
      <w:r>
        <w:rPr>
          <w:szCs w:val="22"/>
        </w:rPr>
        <w:t>, injekcinis vanduo.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FARMACINĖ FORMA IR KIEKIS PAKUOTĖJE</w:t>
      </w:r>
    </w:p>
    <w:p w:rsidR="00CB0D43" w:rsidRDefault="00CB0D43" w:rsidP="00CB0D43">
      <w:pPr>
        <w:pStyle w:val="BTEMEASMCA"/>
      </w:pPr>
    </w:p>
    <w:p w:rsidR="00CB0D43" w:rsidRDefault="00CB0D43" w:rsidP="00CB0D43">
      <w:r>
        <w:rPr>
          <w:color w:val="333333"/>
          <w:sz w:val="24"/>
          <w:shd w:val="clear" w:color="auto" w:fill="FFFFFF"/>
        </w:rPr>
        <w:t>Injekcinis tirpalas</w:t>
      </w:r>
      <w:r>
        <w:t xml:space="preserve"> </w:t>
      </w:r>
    </w:p>
    <w:p w:rsidR="00CB0D43" w:rsidRDefault="00CB0D43" w:rsidP="00CB0D43">
      <w:pPr>
        <w:pStyle w:val="Pagrindinistekstas"/>
        <w:shd w:val="clear" w:color="auto" w:fill="FFFFFF" w:themeFill="background1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  <w:proofErr w:type="spellStart"/>
      <w:r>
        <w:rPr>
          <w:b w:val="0"/>
          <w:bCs/>
          <w:i w:val="0"/>
          <w:iCs/>
          <w:szCs w:val="22"/>
          <w:highlight w:val="lightGray"/>
          <w:lang w:val="lt-LT"/>
        </w:rPr>
        <w:t>Kopaq</w:t>
      </w:r>
      <w:proofErr w:type="spellEnd"/>
      <w:r>
        <w:rPr>
          <w:b w:val="0"/>
          <w:bCs/>
          <w:i w:val="0"/>
          <w:iCs/>
          <w:szCs w:val="22"/>
          <w:highlight w:val="lightGray"/>
          <w:lang w:val="lt-LT"/>
        </w:rPr>
        <w:t xml:space="preserve"> 647 mg/ml injekcinis tirpalas</w:t>
      </w:r>
      <w:r>
        <w:rPr>
          <w:b w:val="0"/>
          <w:bCs/>
          <w:i w:val="0"/>
          <w:iCs/>
          <w:szCs w:val="22"/>
          <w:lang w:val="lt-LT"/>
        </w:rPr>
        <w:t xml:space="preserve"> </w:t>
      </w:r>
    </w:p>
    <w:p w:rsidR="00CB0D43" w:rsidRDefault="00CB0D43" w:rsidP="00CB0D43">
      <w:pPr>
        <w:rPr>
          <w:szCs w:val="22"/>
        </w:rPr>
      </w:pPr>
      <w:r>
        <w:rPr>
          <w:szCs w:val="22"/>
        </w:rPr>
        <w:t>1 buteliukas  po 50 ml injekcinio tirpalo</w:t>
      </w: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>1 buteliukas po 100 ml injekcinio tirpalo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bCs/>
          <w:iCs/>
          <w:szCs w:val="22"/>
        </w:rPr>
      </w:pPr>
      <w:proofErr w:type="spellStart"/>
      <w:r>
        <w:rPr>
          <w:bCs/>
          <w:iCs/>
          <w:szCs w:val="22"/>
          <w:highlight w:val="lightGray"/>
        </w:rPr>
        <w:t>Kopaq</w:t>
      </w:r>
      <w:proofErr w:type="spellEnd"/>
      <w:r>
        <w:rPr>
          <w:bCs/>
          <w:iCs/>
          <w:szCs w:val="22"/>
          <w:highlight w:val="lightGray"/>
        </w:rPr>
        <w:t xml:space="preserve"> 755 mg/ml injekcinis tirpalas</w:t>
      </w: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>1 buteliukas po 50 ml injekcinio  tirpalo</w:t>
      </w: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>1 buteliukas po 100 ml injekcinio tirpalo</w:t>
      </w: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>1 buteliukas  po 200 ml injekcinio tirpalo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VARTOJIMO METODAS IR BŪDAS (-AI)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>
        <w:rPr>
          <w:b w:val="0"/>
          <w:i w:val="0"/>
          <w:szCs w:val="22"/>
          <w:lang w:val="lt-LT"/>
        </w:rPr>
        <w:t xml:space="preserve">Leisti į veną, arteriją, </w:t>
      </w:r>
      <w:proofErr w:type="spellStart"/>
      <w:r>
        <w:rPr>
          <w:b w:val="0"/>
          <w:i w:val="0"/>
          <w:szCs w:val="22"/>
          <w:lang w:val="lt-LT"/>
        </w:rPr>
        <w:t>povoratinklinę</w:t>
      </w:r>
      <w:proofErr w:type="spellEnd"/>
      <w:r>
        <w:rPr>
          <w:b w:val="0"/>
          <w:i w:val="0"/>
          <w:szCs w:val="22"/>
          <w:lang w:val="lt-LT"/>
        </w:rPr>
        <w:t xml:space="preserve"> ertmę.</w:t>
      </w:r>
    </w:p>
    <w:p w:rsidR="00CB0D43" w:rsidRDefault="00CB0D43" w:rsidP="00CB0D43">
      <w:pPr>
        <w:rPr>
          <w:szCs w:val="22"/>
        </w:rPr>
      </w:pPr>
      <w:r>
        <w:rPr>
          <w:szCs w:val="22"/>
        </w:rPr>
        <w:t>Prieš vartojimą perskaitykite pakuotės lapelį.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SPECIALUS ĮSPĖJIMAS, KAD VAISTINĮ PREPARATĄ BŪTINA LAIKYTI VAIKAMS NEPASTEBIMOJE IR NEPASIEKIAMOJE VIETOJE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>Laikyti vaikams nepastebimoje ir nepasiekiamoje vietoje.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lastRenderedPageBreak/>
        <w:t>7.</w:t>
      </w:r>
      <w:r>
        <w:rPr>
          <w:b/>
          <w:szCs w:val="22"/>
        </w:rPr>
        <w:tab/>
        <w:t>KITAS (-I) SPECIALUS (-ŪS) ĮSPĖJIMAS (-AI) (JEI REIKIA)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r>
        <w:t>Vienkartiniam vartojimui.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TINKAMUMO LAIKAS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>Tinka iki {mm/MMMM}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SPECIALIOS LAIKYMO SĄLYGOS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 w:rsidRPr="00E261B5">
        <w:rPr>
          <w:szCs w:val="22"/>
        </w:rPr>
        <w:t>Laikyti gamintojo pakuotėje, kad preparatas būtų apsaugotas nuo šviesos, ne aukštesnėje kaip 25 ° C temperatūroje. Neužšaldyti.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SPECIALIOS ATSARGUMO PRIEMONĖS DĖL NESUVARTOTO VAISTINIO PREPARATO AR JO ATLIEKŲ TVARKYMO (JEI REIKIA)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 xml:space="preserve">Nesuvartotą preparatą ar atliekas reikia tvarkyti laikantis vietinių reikalavimų. </w:t>
      </w:r>
    </w:p>
    <w:p w:rsidR="00CB0D43" w:rsidRDefault="00CB0D43" w:rsidP="00CB0D43">
      <w:pPr>
        <w:rPr>
          <w:szCs w:val="22"/>
        </w:rPr>
      </w:pPr>
      <w:r>
        <w:rPr>
          <w:szCs w:val="22"/>
        </w:rPr>
        <w:t>Visą nesuvartotą turinį sunaikinti.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r>
        <w:rPr>
          <w:b/>
        </w:rPr>
        <w:t>LYGIAGRETUS IMPORTUOTOJAS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>Lygiagretus importuotojas: UAB „</w:t>
      </w:r>
      <w:proofErr w:type="spellStart"/>
      <w:r>
        <w:rPr>
          <w:szCs w:val="22"/>
        </w:rPr>
        <w:t>PharmaDIA</w:t>
      </w:r>
      <w:proofErr w:type="spellEnd"/>
      <w:r>
        <w:rPr>
          <w:szCs w:val="22"/>
        </w:rPr>
        <w:t>“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</w:r>
      <w:r>
        <w:rPr>
          <w:b/>
        </w:rPr>
        <w:t>LYGIAGRETAUS IMPORTO LEIDIMO NUMERIS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pStyle w:val="Pagrindinistekstas"/>
        <w:shd w:val="clear" w:color="auto" w:fill="FFFFFF" w:themeFill="background1"/>
        <w:spacing w:line="240" w:lineRule="auto"/>
        <w:jc w:val="both"/>
        <w:rPr>
          <w:b w:val="0"/>
          <w:bCs/>
          <w:i w:val="0"/>
          <w:iCs/>
          <w:szCs w:val="22"/>
          <w:lang w:val="lt-LT"/>
        </w:rPr>
      </w:pPr>
      <w:proofErr w:type="spellStart"/>
      <w:r>
        <w:rPr>
          <w:b w:val="0"/>
          <w:bCs/>
          <w:i w:val="0"/>
          <w:iCs/>
          <w:szCs w:val="22"/>
          <w:highlight w:val="lightGray"/>
          <w:lang w:val="lt-LT"/>
        </w:rPr>
        <w:t>Kopaq</w:t>
      </w:r>
      <w:proofErr w:type="spellEnd"/>
      <w:r>
        <w:rPr>
          <w:b w:val="0"/>
          <w:bCs/>
          <w:i w:val="0"/>
          <w:iCs/>
          <w:szCs w:val="22"/>
          <w:highlight w:val="lightGray"/>
          <w:lang w:val="lt-LT"/>
        </w:rPr>
        <w:t xml:space="preserve"> 647 mg/ml injekcinis tirpalas</w:t>
      </w:r>
      <w:r>
        <w:rPr>
          <w:b w:val="0"/>
          <w:bCs/>
          <w:i w:val="0"/>
          <w:iCs/>
          <w:szCs w:val="22"/>
          <w:lang w:val="lt-LT"/>
        </w:rPr>
        <w:t xml:space="preserve"> </w:t>
      </w:r>
    </w:p>
    <w:p w:rsidR="00CB0D43" w:rsidRDefault="00CB0D43" w:rsidP="00CB0D43">
      <w:pPr>
        <w:rPr>
          <w:szCs w:val="22"/>
        </w:rPr>
      </w:pPr>
      <w:r>
        <w:rPr>
          <w:szCs w:val="22"/>
        </w:rPr>
        <w:t xml:space="preserve">(50 ml), N1 – </w:t>
      </w:r>
      <w:r>
        <w:t>LT/L/19/1148/001</w:t>
      </w:r>
      <w:r>
        <w:rPr>
          <w:szCs w:val="22"/>
          <w:highlight w:val="lightGray"/>
        </w:rPr>
        <w:t xml:space="preserve"> (100 ml), N1 – </w:t>
      </w:r>
      <w:r>
        <w:t>LT/L/19/1148/002</w:t>
      </w:r>
    </w:p>
    <w:p w:rsidR="00CB0D43" w:rsidRDefault="00CB0D43" w:rsidP="00CB0D43">
      <w:pPr>
        <w:rPr>
          <w:bCs/>
          <w:iCs/>
          <w:szCs w:val="22"/>
        </w:rPr>
      </w:pPr>
      <w:proofErr w:type="spellStart"/>
      <w:r>
        <w:rPr>
          <w:bCs/>
          <w:iCs/>
          <w:szCs w:val="22"/>
          <w:highlight w:val="lightGray"/>
        </w:rPr>
        <w:t>Kopaq</w:t>
      </w:r>
      <w:proofErr w:type="spellEnd"/>
      <w:r>
        <w:rPr>
          <w:bCs/>
          <w:iCs/>
          <w:szCs w:val="22"/>
          <w:highlight w:val="lightGray"/>
        </w:rPr>
        <w:t xml:space="preserve"> 755 mg/ml injekcinis tirpalas</w:t>
      </w: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 xml:space="preserve">(50 ml), N1 – </w:t>
      </w:r>
      <w:r>
        <w:t>LT/L/19/1149/001</w:t>
      </w: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 xml:space="preserve"> (100 ml), N1 </w:t>
      </w:r>
      <w:r>
        <w:t>LT/L/19/1149/002</w:t>
      </w: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 xml:space="preserve">(200 ml), N1 – </w:t>
      </w:r>
      <w:r>
        <w:t>LT/L/19/1149/003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 xml:space="preserve">SERIJOS NUMERIS 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>Serija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PARDAVIMO (IŠDAVIMO) TVARKA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r>
        <w:rPr>
          <w:snapToGrid w:val="0"/>
        </w:rPr>
        <w:t>Receptinis vaistas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VARTOJIMO INSTRUKCIJA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proofErr w:type="spellStart"/>
      <w:r>
        <w:rPr>
          <w:b w:val="0"/>
          <w:i w:val="0"/>
          <w:szCs w:val="22"/>
          <w:lang w:val="lt-LT"/>
        </w:rPr>
        <w:t>Rentgenokontrastinis</w:t>
      </w:r>
      <w:proofErr w:type="spellEnd"/>
      <w:r>
        <w:rPr>
          <w:b w:val="0"/>
          <w:i w:val="0"/>
          <w:szCs w:val="22"/>
          <w:lang w:val="lt-LT"/>
        </w:rPr>
        <w:t xml:space="preserve"> preparatas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>INFORMACIJA BRAILIO RAŠTU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  <w:highlight w:val="lightGray"/>
        </w:rPr>
      </w:pPr>
      <w:r>
        <w:rPr>
          <w:szCs w:val="22"/>
          <w:highlight w:val="lightGray"/>
        </w:rPr>
        <w:t>Priimtas pagrindimas informacijos Brailio raštu nepateikti.</w:t>
      </w:r>
    </w:p>
    <w:p w:rsidR="00CB0D43" w:rsidRDefault="00CB0D43" w:rsidP="00CB0D43">
      <w:pPr>
        <w:rPr>
          <w:szCs w:val="22"/>
          <w:highlight w:val="lightGray"/>
        </w:rPr>
      </w:pPr>
    </w:p>
    <w:p w:rsidR="00CB0D43" w:rsidRDefault="00CB0D43" w:rsidP="00CB0D43">
      <w:pPr>
        <w:rPr>
          <w:szCs w:val="22"/>
          <w:highlight w:val="yellow"/>
        </w:rPr>
      </w:pPr>
    </w:p>
    <w:p w:rsidR="00CB0D43" w:rsidRDefault="00CB0D43" w:rsidP="00CB0D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>
        <w:rPr>
          <w:b/>
        </w:rPr>
        <w:t>17.</w:t>
      </w:r>
      <w:r>
        <w:rPr>
          <w:b/>
        </w:rPr>
        <w:tab/>
        <w:t>UNIKALUS IDENTIFIKATORIUS – 2D BRŪKŠNINIS KODAS</w:t>
      </w:r>
    </w:p>
    <w:p w:rsidR="00CB0D43" w:rsidRDefault="00CB0D43" w:rsidP="00CB0D43"/>
    <w:p w:rsidR="00CB0D43" w:rsidRDefault="00CB0D43" w:rsidP="00CB0D43">
      <w:pPr>
        <w:rPr>
          <w:szCs w:val="22"/>
          <w:shd w:val="clear" w:color="auto" w:fill="CCCCCC"/>
        </w:rPr>
      </w:pPr>
    </w:p>
    <w:p w:rsidR="00CB0D43" w:rsidRDefault="00CB0D43" w:rsidP="00CB0D43">
      <w:pPr>
        <w:rPr>
          <w:highlight w:val="lightGray"/>
        </w:rPr>
      </w:pPr>
      <w:r>
        <w:rPr>
          <w:highlight w:val="lightGray"/>
        </w:rPr>
        <w:t xml:space="preserve">Duomenys nebūtini. </w:t>
      </w:r>
    </w:p>
    <w:p w:rsidR="00CB0D43" w:rsidRDefault="00CB0D43" w:rsidP="00CB0D43"/>
    <w:p w:rsidR="00CB0D43" w:rsidRDefault="00CB0D43" w:rsidP="00CB0D43"/>
    <w:p w:rsidR="00CB0D43" w:rsidRDefault="00CB0D43" w:rsidP="00CB0D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>
        <w:rPr>
          <w:b/>
        </w:rPr>
        <w:t>18.</w:t>
      </w:r>
      <w:r>
        <w:rPr>
          <w:b/>
        </w:rPr>
        <w:tab/>
        <w:t>UNIKALUS IDENTIFIKATORIUS – ŽMONĖMS SUPRANTAMI DUOMENYS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vanish/>
          <w:szCs w:val="22"/>
        </w:rPr>
      </w:pPr>
    </w:p>
    <w:p w:rsidR="00CB0D43" w:rsidRDefault="00CB0D43" w:rsidP="00CB0D43">
      <w:pPr>
        <w:rPr>
          <w:vanish/>
          <w:szCs w:val="22"/>
        </w:rPr>
      </w:pPr>
      <w:r>
        <w:rPr>
          <w:highlight w:val="lightGray"/>
          <w:shd w:val="clear" w:color="auto" w:fill="CCCCCC"/>
        </w:rPr>
        <w:t>Duomenys nebūtini.</w:t>
      </w:r>
    </w:p>
    <w:p w:rsidR="00CB0D43" w:rsidRDefault="00CB0D43" w:rsidP="00CB0D43">
      <w:pPr>
        <w:rPr>
          <w:vanish/>
          <w:szCs w:val="22"/>
        </w:rPr>
      </w:pPr>
    </w:p>
    <w:p w:rsidR="00CB0D43" w:rsidRDefault="00CB0D43" w:rsidP="00CB0D43"/>
    <w:p w:rsidR="00CB0D43" w:rsidRDefault="00CB0D43" w:rsidP="00CB0D43">
      <w:pPr>
        <w:rPr>
          <w:szCs w:val="22"/>
          <w:highlight w:val="yellow"/>
        </w:rPr>
      </w:pPr>
    </w:p>
    <w:p w:rsidR="00CB0D43" w:rsidRDefault="00CB0D43" w:rsidP="00CB0D43">
      <w:pPr>
        <w:rPr>
          <w:szCs w:val="22"/>
          <w:highlight w:val="yellow"/>
        </w:rPr>
      </w:pPr>
    </w:p>
    <w:p w:rsidR="00CB0D43" w:rsidRDefault="00CB0D43" w:rsidP="00CB0D43">
      <w:pPr>
        <w:rPr>
          <w:b/>
          <w:szCs w:val="22"/>
          <w:lang w:eastAsia="lt-LT"/>
        </w:rPr>
      </w:pPr>
      <w:r>
        <w:rPr>
          <w:szCs w:val="22"/>
          <w:lang w:eastAsia="lt-LT"/>
        </w:rPr>
        <w:t>-----------------------------------------------------------------------------------------------------------------</w:t>
      </w:r>
    </w:p>
    <w:p w:rsidR="00CB0D43" w:rsidRDefault="00CB0D43" w:rsidP="00CB0D43">
      <w:pPr>
        <w:tabs>
          <w:tab w:val="left" w:pos="7920"/>
        </w:tabs>
        <w:rPr>
          <w:bCs/>
          <w:i/>
          <w:szCs w:val="22"/>
          <w:lang w:eastAsia="de-DE"/>
        </w:rPr>
      </w:pPr>
    </w:p>
    <w:p w:rsidR="00CB0D43" w:rsidRDefault="00CB0D43" w:rsidP="00CB0D43">
      <w:pPr>
        <w:rPr>
          <w:color w:val="000000"/>
          <w:szCs w:val="22"/>
        </w:rPr>
      </w:pPr>
      <w:r>
        <w:rPr>
          <w:bCs/>
          <w:szCs w:val="22"/>
          <w:lang w:eastAsia="lt-LT"/>
        </w:rPr>
        <w:t xml:space="preserve">Gamintojas: </w:t>
      </w:r>
      <w:proofErr w:type="spellStart"/>
      <w:r>
        <w:rPr>
          <w:rFonts w:eastAsia="Times New Roman"/>
          <w:color w:val="000000"/>
          <w:sz w:val="23"/>
        </w:rPr>
        <w:t>Meditrial</w:t>
      </w:r>
      <w:proofErr w:type="spellEnd"/>
      <w:r>
        <w:rPr>
          <w:rFonts w:eastAsia="Times New Roman"/>
          <w:color w:val="000000"/>
          <w:sz w:val="23"/>
        </w:rPr>
        <w:t xml:space="preserve"> </w:t>
      </w:r>
      <w:proofErr w:type="spellStart"/>
      <w:r>
        <w:rPr>
          <w:rFonts w:eastAsia="Times New Roman"/>
          <w:color w:val="000000"/>
          <w:sz w:val="23"/>
        </w:rPr>
        <w:t>Internationals</w:t>
      </w:r>
      <w:proofErr w:type="spellEnd"/>
      <w:r>
        <w:rPr>
          <w:rFonts w:eastAsia="Times New Roman"/>
          <w:color w:val="000000"/>
          <w:sz w:val="23"/>
        </w:rPr>
        <w:t xml:space="preserve"> LTD </w:t>
      </w:r>
    </w:p>
    <w:p w:rsidR="00CB0D43" w:rsidRDefault="00CB0D43" w:rsidP="00CB0D43">
      <w:pPr>
        <w:rPr>
          <w:szCs w:val="22"/>
          <w:lang w:eastAsia="de-DE"/>
        </w:rPr>
      </w:pPr>
    </w:p>
    <w:p w:rsidR="00CB0D43" w:rsidRDefault="00CB0D43" w:rsidP="00CB0D43">
      <w:pPr>
        <w:rPr>
          <w:szCs w:val="22"/>
        </w:rPr>
      </w:pPr>
      <w:r>
        <w:rPr>
          <w:szCs w:val="22"/>
        </w:rPr>
        <w:t>Perpakavo: BĮ UAB “</w:t>
      </w:r>
      <w:proofErr w:type="spellStart"/>
      <w:r>
        <w:rPr>
          <w:szCs w:val="22"/>
        </w:rPr>
        <w:t>Norfachema</w:t>
      </w:r>
      <w:proofErr w:type="spellEnd"/>
      <w:r>
        <w:rPr>
          <w:szCs w:val="22"/>
        </w:rPr>
        <w:t>”.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rPr>
          <w:szCs w:val="22"/>
        </w:rPr>
      </w:pPr>
      <w:proofErr w:type="spellStart"/>
      <w:r>
        <w:rPr>
          <w:szCs w:val="22"/>
        </w:rPr>
        <w:t>Perpak</w:t>
      </w:r>
      <w:proofErr w:type="spellEnd"/>
      <w:r>
        <w:rPr>
          <w:szCs w:val="22"/>
        </w:rPr>
        <w:t>. serija:</w:t>
      </w:r>
    </w:p>
    <w:p w:rsidR="00CB0D43" w:rsidRDefault="00CB0D43" w:rsidP="00CB0D43">
      <w:pPr>
        <w:rPr>
          <w:szCs w:val="22"/>
        </w:rPr>
      </w:pPr>
    </w:p>
    <w:p w:rsidR="00CB0D43" w:rsidRDefault="00CB0D43" w:rsidP="00CB0D43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Lygiagrečiai importuojamas vaistinis preparatas nuo referencinio vaistinio preparato skiriasi laikymo sąlygomis - referencinio vaistinio preparato - </w:t>
      </w:r>
      <w:r>
        <w:rPr>
          <w:bCs/>
          <w:szCs w:val="22"/>
        </w:rPr>
        <w:t xml:space="preserve">Laikyti ne aukštesnėje kaip 30 °C temperatūroje, gamintojo pakuotėje, kad preparatas būtų apsaugotas nuo šviesos. </w:t>
      </w:r>
      <w:r w:rsidRPr="002C0E65">
        <w:rPr>
          <w:bCs/>
          <w:szCs w:val="22"/>
        </w:rPr>
        <w:t xml:space="preserve">Buteliukus galima laikyti 37 C </w:t>
      </w:r>
      <w:proofErr w:type="spellStart"/>
      <w:r w:rsidRPr="002C0E65">
        <w:rPr>
          <w:bCs/>
          <w:szCs w:val="22"/>
        </w:rPr>
        <w:t>temp</w:t>
      </w:r>
      <w:proofErr w:type="spellEnd"/>
      <w:r w:rsidRPr="002C0E65">
        <w:rPr>
          <w:bCs/>
          <w:szCs w:val="22"/>
        </w:rPr>
        <w:t>. iki 1 mėn. prieš vartojimą.</w:t>
      </w:r>
      <w:r>
        <w:rPr>
          <w:szCs w:val="22"/>
        </w:rPr>
        <w:t xml:space="preserve">, o lygiagrečiai importuojamo vaistinio preparato - </w:t>
      </w:r>
      <w:r w:rsidRPr="00E261B5">
        <w:rPr>
          <w:szCs w:val="22"/>
        </w:rPr>
        <w:t xml:space="preserve"> Laikyti gamintojo pakuotėje, kad preparatas būtų apsaugotas nuo šviesos, ne aukštesnėje kaip 25 ° C temperatūroje. Neužšaldyti.</w:t>
      </w:r>
      <w:r>
        <w:rPr>
          <w:szCs w:val="22"/>
        </w:rPr>
        <w:t xml:space="preserve"> Pagalbinėmis medžiagomis - </w:t>
      </w:r>
      <w:r w:rsidRPr="00E261B5">
        <w:rPr>
          <w:szCs w:val="22"/>
        </w:rPr>
        <w:t xml:space="preserve"> referencinio vaistinio preparato -</w:t>
      </w:r>
      <w:proofErr w:type="spellStart"/>
      <w:r w:rsidRPr="00E261B5">
        <w:rPr>
          <w:szCs w:val="22"/>
        </w:rPr>
        <w:t>Trometamolis</w:t>
      </w:r>
      <w:proofErr w:type="spellEnd"/>
      <w:r w:rsidRPr="00E261B5">
        <w:rPr>
          <w:szCs w:val="22"/>
        </w:rPr>
        <w:t xml:space="preserve">, natrio-kalcio </w:t>
      </w:r>
      <w:proofErr w:type="spellStart"/>
      <w:r w:rsidRPr="00E261B5">
        <w:rPr>
          <w:szCs w:val="22"/>
        </w:rPr>
        <w:t>edetatas</w:t>
      </w:r>
      <w:proofErr w:type="spellEnd"/>
      <w:r w:rsidRPr="00E261B5">
        <w:rPr>
          <w:szCs w:val="22"/>
        </w:rPr>
        <w:t>, vandenilio chlorido rūgštis (pH palaikymui) ir injekcinis vanduo</w:t>
      </w:r>
      <w:r>
        <w:rPr>
          <w:szCs w:val="22"/>
        </w:rPr>
        <w:t xml:space="preserve">, o lygiagrečiai importuojamo vaistinio preparato - </w:t>
      </w:r>
      <w:proofErr w:type="spellStart"/>
      <w:r>
        <w:rPr>
          <w:szCs w:val="22"/>
        </w:rPr>
        <w:t>Trometamolis</w:t>
      </w:r>
      <w:proofErr w:type="spellEnd"/>
      <w:r>
        <w:rPr>
          <w:szCs w:val="22"/>
        </w:rPr>
        <w:t xml:space="preserve">, natrio-kalcio </w:t>
      </w:r>
      <w:proofErr w:type="spellStart"/>
      <w:r>
        <w:rPr>
          <w:szCs w:val="22"/>
        </w:rPr>
        <w:t>edetatas</w:t>
      </w:r>
      <w:proofErr w:type="spellEnd"/>
      <w:r>
        <w:rPr>
          <w:szCs w:val="22"/>
        </w:rPr>
        <w:t xml:space="preserve">, vandenilio chlorido rūgštis (pH palaikymui), natrio </w:t>
      </w:r>
      <w:proofErr w:type="spellStart"/>
      <w:r>
        <w:rPr>
          <w:szCs w:val="22"/>
        </w:rPr>
        <w:t>hidroksidas</w:t>
      </w:r>
      <w:proofErr w:type="spellEnd"/>
      <w:r>
        <w:rPr>
          <w:szCs w:val="22"/>
        </w:rPr>
        <w:t xml:space="preserve"> (pH palaikymui) ir injekcinis vanduo. </w:t>
      </w:r>
      <w:proofErr w:type="spellStart"/>
      <w:r>
        <w:rPr>
          <w:szCs w:val="22"/>
        </w:rPr>
        <w:t>Dozuočių</w:t>
      </w:r>
      <w:proofErr w:type="spellEnd"/>
      <w:r>
        <w:rPr>
          <w:szCs w:val="22"/>
        </w:rPr>
        <w:t xml:space="preserve"> skaičius pakuotėje- </w:t>
      </w:r>
      <w:r w:rsidRPr="00E261B5">
        <w:rPr>
          <w:szCs w:val="22"/>
        </w:rPr>
        <w:t xml:space="preserve"> referencinio vaistinio preparato </w:t>
      </w:r>
      <w:r>
        <w:rPr>
          <w:szCs w:val="22"/>
        </w:rPr>
        <w:t xml:space="preserve">– po 10 buteliukų pakuotėje, o lygiagrečiai importuojamo vaistinio preparato - </w:t>
      </w:r>
      <w:r w:rsidRPr="00E261B5">
        <w:rPr>
          <w:szCs w:val="22"/>
        </w:rPr>
        <w:t xml:space="preserve"> </w:t>
      </w:r>
      <w:r>
        <w:rPr>
          <w:szCs w:val="22"/>
        </w:rPr>
        <w:t>po 1 buteliuką pakuotėje.</w:t>
      </w:r>
    </w:p>
    <w:p w:rsidR="00CB0D43" w:rsidRDefault="00CB0D43" w:rsidP="00CB0D43">
      <w:pPr>
        <w:pStyle w:val="Pavadinimas"/>
        <w:tabs>
          <w:tab w:val="left" w:pos="567"/>
        </w:tabs>
        <w:rPr>
          <w:szCs w:val="22"/>
          <w:lang w:val="lt-LT"/>
        </w:rPr>
      </w:pPr>
    </w:p>
    <w:p w:rsidR="00CB0D43" w:rsidRDefault="00CB0D43" w:rsidP="00CB0D43">
      <w:pPr>
        <w:spacing w:after="160" w:line="259" w:lineRule="auto"/>
      </w:pPr>
      <w:r>
        <w:br w:type="page"/>
      </w:r>
    </w:p>
    <w:p w:rsidR="00CB0D43" w:rsidRPr="00CB0D43" w:rsidRDefault="00CB0D43" w:rsidP="00CB0D43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Times New Roman" w:hAnsi="Times New Roman"/>
          <w:sz w:val="22"/>
          <w:szCs w:val="22"/>
        </w:rPr>
      </w:pPr>
      <w:r w:rsidRPr="00CB0D43">
        <w:rPr>
          <w:rFonts w:ascii="Times New Roman" w:hAnsi="Times New Roman"/>
          <w:sz w:val="22"/>
          <w:szCs w:val="22"/>
        </w:rPr>
        <w:lastRenderedPageBreak/>
        <w:t>MINIMALI INFORMACIJA ANT MAŽŲ VIDINIŲ PAKUOČIŲ</w:t>
      </w:r>
    </w:p>
    <w:p w:rsidR="00CB0D43" w:rsidRPr="00CB0D43" w:rsidRDefault="00CB0D43" w:rsidP="00CB0D4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 w:val="0"/>
          <w:i w:val="0"/>
          <w:szCs w:val="22"/>
          <w:lang w:val="lt-LT"/>
        </w:rPr>
      </w:pPr>
    </w:p>
    <w:p w:rsidR="00CB0D43" w:rsidRPr="00CB0D43" w:rsidRDefault="00CB0D43" w:rsidP="00CB0D4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 w:val="0"/>
          <w:szCs w:val="22"/>
          <w:lang w:val="lt-LT"/>
        </w:rPr>
      </w:pPr>
      <w:r w:rsidRPr="00CB0D43">
        <w:rPr>
          <w:i w:val="0"/>
          <w:szCs w:val="22"/>
          <w:lang w:val="lt-LT"/>
        </w:rPr>
        <w:t>FLAKONO/BUTELIUKO ETIKETĖ</w:t>
      </w:r>
    </w:p>
    <w:p w:rsidR="00CB0D43" w:rsidRPr="00CB0D43" w:rsidRDefault="00CB0D43" w:rsidP="00CB0D43">
      <w:pPr>
        <w:pStyle w:val="Pagrindinistekstas"/>
        <w:spacing w:line="240" w:lineRule="auto"/>
        <w:rPr>
          <w:szCs w:val="22"/>
          <w:lang w:val="lt-LT"/>
        </w:rPr>
      </w:pPr>
    </w:p>
    <w:p w:rsidR="00CB0D43" w:rsidRPr="00CB0D43" w:rsidRDefault="00CB0D43" w:rsidP="00CB0D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2"/>
        </w:rPr>
      </w:pPr>
      <w:r w:rsidRPr="00CB0D43">
        <w:rPr>
          <w:szCs w:val="22"/>
        </w:rPr>
        <w:t>1.</w:t>
      </w:r>
      <w:r w:rsidRPr="00CB0D43">
        <w:rPr>
          <w:szCs w:val="22"/>
        </w:rPr>
        <w:tab/>
        <w:t>VAISTINIO PREPARATO PAVADINIMAS IR VARTOJIMO BŪDAS (-AI)</w:t>
      </w:r>
    </w:p>
    <w:p w:rsidR="00CB0D43" w:rsidRPr="00CB0D43" w:rsidRDefault="00CB0D43" w:rsidP="00CB0D43">
      <w:pPr>
        <w:pStyle w:val="Antrat3"/>
        <w:keepNext w:val="0"/>
        <w:keepLines w:val="0"/>
        <w:spacing w:before="0"/>
        <w:rPr>
          <w:b w:val="0"/>
          <w:bCs/>
          <w:iCs/>
          <w:szCs w:val="22"/>
        </w:rPr>
      </w:pPr>
    </w:p>
    <w:p w:rsidR="00CB0D43" w:rsidRPr="00CB0D43" w:rsidRDefault="00CB0D43" w:rsidP="00CB0D43">
      <w:pPr>
        <w:pStyle w:val="Antrat3"/>
        <w:keepNext w:val="0"/>
        <w:keepLines w:val="0"/>
        <w:spacing w:before="0"/>
        <w:rPr>
          <w:b w:val="0"/>
          <w:bCs/>
          <w:iCs/>
          <w:szCs w:val="22"/>
        </w:rPr>
      </w:pPr>
      <w:proofErr w:type="spellStart"/>
      <w:r w:rsidRPr="00CB0D43">
        <w:rPr>
          <w:b w:val="0"/>
          <w:iCs/>
          <w:szCs w:val="22"/>
        </w:rPr>
        <w:t>Kopaq</w:t>
      </w:r>
      <w:proofErr w:type="spellEnd"/>
      <w:r w:rsidRPr="00CB0D43">
        <w:rPr>
          <w:b w:val="0"/>
          <w:iCs/>
          <w:szCs w:val="22"/>
        </w:rPr>
        <w:t xml:space="preserve"> 647 mg/ml </w:t>
      </w:r>
      <w:proofErr w:type="spellStart"/>
      <w:r w:rsidRPr="00CB0D43">
        <w:rPr>
          <w:b w:val="0"/>
          <w:iCs/>
          <w:szCs w:val="22"/>
        </w:rPr>
        <w:t>injekcinis</w:t>
      </w:r>
      <w:proofErr w:type="spellEnd"/>
      <w:r w:rsidRPr="00CB0D43">
        <w:rPr>
          <w:b w:val="0"/>
          <w:iCs/>
          <w:szCs w:val="22"/>
        </w:rPr>
        <w:t xml:space="preserve"> </w:t>
      </w:r>
      <w:proofErr w:type="spellStart"/>
      <w:r w:rsidRPr="00CB0D43">
        <w:rPr>
          <w:b w:val="0"/>
          <w:iCs/>
          <w:szCs w:val="22"/>
        </w:rPr>
        <w:t>tirpalas</w:t>
      </w:r>
      <w:proofErr w:type="spellEnd"/>
    </w:p>
    <w:p w:rsidR="00CB0D43" w:rsidRPr="00CB0D43" w:rsidRDefault="00CB0D43" w:rsidP="00CB0D43">
      <w:pPr>
        <w:pStyle w:val="Antrat3"/>
        <w:keepNext w:val="0"/>
        <w:keepLines w:val="0"/>
        <w:spacing w:before="0"/>
        <w:rPr>
          <w:b w:val="0"/>
          <w:bCs/>
          <w:iCs/>
          <w:szCs w:val="22"/>
        </w:rPr>
      </w:pPr>
      <w:proofErr w:type="spellStart"/>
      <w:r w:rsidRPr="00CB0D43">
        <w:rPr>
          <w:b w:val="0"/>
          <w:bCs/>
          <w:iCs/>
          <w:szCs w:val="22"/>
          <w:highlight w:val="lightGray"/>
        </w:rPr>
        <w:t>Kopaq</w:t>
      </w:r>
      <w:proofErr w:type="spellEnd"/>
      <w:r w:rsidRPr="00CB0D43">
        <w:rPr>
          <w:b w:val="0"/>
          <w:highlight w:val="lightGray"/>
        </w:rPr>
        <w:t xml:space="preserve"> 755 mg/ml </w:t>
      </w:r>
      <w:proofErr w:type="spellStart"/>
      <w:r w:rsidRPr="00CB0D43">
        <w:rPr>
          <w:b w:val="0"/>
          <w:highlight w:val="lightGray"/>
        </w:rPr>
        <w:t>injekcinis</w:t>
      </w:r>
      <w:proofErr w:type="spellEnd"/>
      <w:r w:rsidRPr="00CB0D43">
        <w:rPr>
          <w:b w:val="0"/>
          <w:highlight w:val="lightGray"/>
        </w:rPr>
        <w:t xml:space="preserve"> </w:t>
      </w:r>
      <w:proofErr w:type="spellStart"/>
      <w:r w:rsidRPr="00CB0D43">
        <w:rPr>
          <w:b w:val="0"/>
          <w:highlight w:val="lightGray"/>
        </w:rPr>
        <w:t>tirpalas</w:t>
      </w:r>
      <w:proofErr w:type="spellEnd"/>
    </w:p>
    <w:p w:rsidR="00CB0D43" w:rsidRPr="00CB0D43" w:rsidRDefault="00CB0D43" w:rsidP="00CB0D43">
      <w:pPr>
        <w:rPr>
          <w:szCs w:val="22"/>
        </w:rPr>
      </w:pPr>
      <w:proofErr w:type="spellStart"/>
      <w:r w:rsidRPr="00CB0D43">
        <w:rPr>
          <w:szCs w:val="22"/>
        </w:rPr>
        <w:t>Joheksolis</w:t>
      </w:r>
      <w:proofErr w:type="spellEnd"/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pStyle w:val="PI-1labEMEASMCA"/>
        <w:rPr>
          <w:noProof w:val="0"/>
        </w:rPr>
      </w:pPr>
      <w:r w:rsidRPr="00CB0D43">
        <w:rPr>
          <w:noProof w:val="0"/>
        </w:rPr>
        <w:t>2.</w:t>
      </w:r>
      <w:r w:rsidRPr="00CB0D43">
        <w:rPr>
          <w:noProof w:val="0"/>
        </w:rPr>
        <w:tab/>
        <w:t>VEIKLIOJI MEDŽIAGA IR JOS KIEKIS</w:t>
      </w: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r w:rsidRPr="00CB0D43">
        <w:t xml:space="preserve">1 ml injekcinio tirpalo yra 647 mg </w:t>
      </w:r>
      <w:proofErr w:type="spellStart"/>
      <w:r w:rsidRPr="00CB0D43">
        <w:t>joheksolio</w:t>
      </w:r>
      <w:proofErr w:type="spellEnd"/>
      <w:r w:rsidRPr="00CB0D43">
        <w:t xml:space="preserve"> (atitinka 300 mg jodo).</w:t>
      </w:r>
    </w:p>
    <w:p w:rsidR="00CB0D43" w:rsidRPr="00CB0D43" w:rsidRDefault="00CB0D43" w:rsidP="00CB0D43">
      <w:pPr>
        <w:rPr>
          <w:szCs w:val="22"/>
        </w:rPr>
      </w:pPr>
      <w:r w:rsidRPr="00CB0D43">
        <w:rPr>
          <w:highlight w:val="lightGray"/>
        </w:rPr>
        <w:t xml:space="preserve">1 ml injekcinio tirpalo yra 755 mg </w:t>
      </w:r>
      <w:proofErr w:type="spellStart"/>
      <w:r w:rsidRPr="00CB0D43">
        <w:rPr>
          <w:highlight w:val="lightGray"/>
        </w:rPr>
        <w:t>joheksolio</w:t>
      </w:r>
      <w:proofErr w:type="spellEnd"/>
      <w:r w:rsidRPr="00CB0D43">
        <w:rPr>
          <w:highlight w:val="lightGray"/>
        </w:rPr>
        <w:t xml:space="preserve"> (atitinka 350 mg jodo).</w:t>
      </w:r>
    </w:p>
    <w:p w:rsidR="00CB0D43" w:rsidRPr="00CB0D43" w:rsidRDefault="00CB0D43" w:rsidP="00CB0D43">
      <w:pPr>
        <w:pStyle w:val="BTEMEASMCA"/>
      </w:pPr>
    </w:p>
    <w:p w:rsidR="00CB0D43" w:rsidRPr="00CB0D43" w:rsidRDefault="00CB0D43" w:rsidP="00CB0D43">
      <w:pPr>
        <w:pStyle w:val="BTEMEASMCA"/>
      </w:pPr>
    </w:p>
    <w:p w:rsidR="00CB0D43" w:rsidRPr="00CB0D43" w:rsidRDefault="00CB0D43" w:rsidP="00CB0D43">
      <w:pPr>
        <w:pStyle w:val="PI-1labEMEASMCA"/>
        <w:rPr>
          <w:highlight w:val="lightGray"/>
        </w:rPr>
      </w:pPr>
      <w:r w:rsidRPr="00CB0D43">
        <w:rPr>
          <w:noProof w:val="0"/>
        </w:rPr>
        <w:t>3.</w:t>
      </w:r>
      <w:r w:rsidRPr="00CB0D43">
        <w:rPr>
          <w:noProof w:val="0"/>
        </w:rPr>
        <w:tab/>
        <w:t>PAGALBINIŲ MEDŽIAGŲ SĄRAŠAS</w:t>
      </w:r>
    </w:p>
    <w:p w:rsidR="00CB0D43" w:rsidRPr="00CB0D43" w:rsidRDefault="00CB0D43" w:rsidP="00CB0D43">
      <w:pPr>
        <w:pStyle w:val="BTEMEASMCA"/>
      </w:pPr>
    </w:p>
    <w:p w:rsidR="00CB0D43" w:rsidRPr="00CB0D43" w:rsidRDefault="00CB0D43" w:rsidP="00CB0D43">
      <w:pPr>
        <w:rPr>
          <w:szCs w:val="22"/>
        </w:rPr>
      </w:pPr>
      <w:r w:rsidRPr="00CB0D43">
        <w:rPr>
          <w:szCs w:val="22"/>
        </w:rPr>
        <w:t xml:space="preserve">Pagalbinės medžiagos: </w:t>
      </w:r>
      <w:proofErr w:type="spellStart"/>
      <w:r w:rsidRPr="00CB0D43">
        <w:rPr>
          <w:szCs w:val="22"/>
        </w:rPr>
        <w:t>trometamolis</w:t>
      </w:r>
      <w:proofErr w:type="spellEnd"/>
      <w:r w:rsidRPr="00CB0D43">
        <w:rPr>
          <w:szCs w:val="22"/>
        </w:rPr>
        <w:t xml:space="preserve">, natrio-kalcio </w:t>
      </w:r>
      <w:proofErr w:type="spellStart"/>
      <w:r w:rsidRPr="00CB0D43">
        <w:rPr>
          <w:szCs w:val="22"/>
        </w:rPr>
        <w:t>edetatas</w:t>
      </w:r>
      <w:proofErr w:type="spellEnd"/>
      <w:r w:rsidRPr="00CB0D43">
        <w:rPr>
          <w:szCs w:val="22"/>
        </w:rPr>
        <w:t xml:space="preserve">, vandenilio chlorido rūgštis (pH palaikymu), natrio </w:t>
      </w:r>
      <w:proofErr w:type="spellStart"/>
      <w:r w:rsidRPr="00CB0D43">
        <w:rPr>
          <w:szCs w:val="22"/>
        </w:rPr>
        <w:t>hidroksidas</w:t>
      </w:r>
      <w:proofErr w:type="spellEnd"/>
      <w:r w:rsidRPr="00CB0D43">
        <w:rPr>
          <w:szCs w:val="22"/>
        </w:rPr>
        <w:t xml:space="preserve"> (pH palaikymu), injekcinis vanduo.</w:t>
      </w: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2"/>
        </w:rPr>
      </w:pPr>
      <w:r w:rsidRPr="00CB0D43">
        <w:rPr>
          <w:szCs w:val="22"/>
        </w:rPr>
        <w:t>4.</w:t>
      </w:r>
      <w:r w:rsidRPr="00CB0D43">
        <w:rPr>
          <w:szCs w:val="22"/>
        </w:rPr>
        <w:tab/>
        <w:t>VARTOJIMO METODAS</w:t>
      </w:r>
    </w:p>
    <w:p w:rsidR="00CB0D43" w:rsidRP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:rsidR="00CB0D43" w:rsidRP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CB0D43">
        <w:rPr>
          <w:b w:val="0"/>
          <w:i w:val="0"/>
          <w:szCs w:val="22"/>
          <w:lang w:val="lt-LT"/>
        </w:rPr>
        <w:t xml:space="preserve">Leisti į veną, arteriją, </w:t>
      </w:r>
      <w:proofErr w:type="spellStart"/>
      <w:r w:rsidRPr="00CB0D43">
        <w:rPr>
          <w:b w:val="0"/>
          <w:i w:val="0"/>
          <w:szCs w:val="22"/>
          <w:lang w:val="lt-LT"/>
        </w:rPr>
        <w:t>povoratinklinę</w:t>
      </w:r>
      <w:proofErr w:type="spellEnd"/>
      <w:r w:rsidRPr="00CB0D43">
        <w:rPr>
          <w:b w:val="0"/>
          <w:i w:val="0"/>
          <w:szCs w:val="22"/>
          <w:lang w:val="lt-LT"/>
        </w:rPr>
        <w:t xml:space="preserve"> ertmę.</w:t>
      </w:r>
    </w:p>
    <w:p w:rsidR="00CB0D43" w:rsidRPr="00CB0D43" w:rsidRDefault="00CB0D43" w:rsidP="00CB0D43">
      <w:pPr>
        <w:pStyle w:val="Antrat3"/>
        <w:keepNext w:val="0"/>
        <w:keepLines w:val="0"/>
        <w:spacing w:before="0"/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2"/>
        </w:rPr>
      </w:pPr>
      <w:r w:rsidRPr="00CB0D43">
        <w:rPr>
          <w:szCs w:val="22"/>
        </w:rPr>
        <w:t>5.</w:t>
      </w:r>
      <w:r w:rsidRPr="00CB0D43">
        <w:rPr>
          <w:szCs w:val="22"/>
        </w:rPr>
        <w:tab/>
        <w:t>TINKAMUMO LAIKAS</w:t>
      </w:r>
    </w:p>
    <w:p w:rsidR="00CB0D43" w:rsidRPr="00CB0D43" w:rsidRDefault="00CB0D43" w:rsidP="00CB0D43">
      <w:pPr>
        <w:pStyle w:val="Pagrindinistekstas"/>
        <w:spacing w:line="240" w:lineRule="auto"/>
        <w:rPr>
          <w:szCs w:val="22"/>
          <w:lang w:val="lt-LT"/>
        </w:rPr>
      </w:pPr>
    </w:p>
    <w:p w:rsidR="00CB0D43" w:rsidRP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CB0D43">
        <w:rPr>
          <w:b w:val="0"/>
          <w:i w:val="0"/>
          <w:szCs w:val="22"/>
          <w:lang w:val="lt-LT"/>
        </w:rPr>
        <w:t>Tinka iki {mm/MMMM}</w:t>
      </w:r>
    </w:p>
    <w:p w:rsidR="00CB0D43" w:rsidRPr="00CB0D43" w:rsidRDefault="00CB0D43" w:rsidP="00CB0D43">
      <w:pPr>
        <w:pStyle w:val="Pagrindinistekstas"/>
        <w:spacing w:line="240" w:lineRule="auto"/>
        <w:rPr>
          <w:szCs w:val="22"/>
          <w:lang w:val="lt-LT"/>
        </w:rPr>
      </w:pPr>
    </w:p>
    <w:p w:rsidR="00CB0D43" w:rsidRPr="00CB0D43" w:rsidRDefault="00CB0D43" w:rsidP="00CB0D43">
      <w:pPr>
        <w:pStyle w:val="Pagrindinistekstas"/>
        <w:spacing w:line="240" w:lineRule="auto"/>
        <w:rPr>
          <w:szCs w:val="22"/>
          <w:lang w:val="lt-LT"/>
        </w:rPr>
      </w:pPr>
    </w:p>
    <w:p w:rsidR="00CB0D43" w:rsidRPr="00CB0D43" w:rsidRDefault="00CB0D43" w:rsidP="00CB0D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2"/>
        </w:rPr>
      </w:pPr>
      <w:r w:rsidRPr="00CB0D43">
        <w:rPr>
          <w:szCs w:val="22"/>
        </w:rPr>
        <w:t>6.</w:t>
      </w:r>
      <w:r w:rsidRPr="00CB0D43">
        <w:rPr>
          <w:szCs w:val="22"/>
        </w:rPr>
        <w:tab/>
        <w:t>SERIJOS NUMERIS</w:t>
      </w:r>
    </w:p>
    <w:p w:rsidR="00CB0D43" w:rsidRPr="00CB0D43" w:rsidRDefault="00CB0D43" w:rsidP="00CB0D43">
      <w:pPr>
        <w:pStyle w:val="Pagrindinistekstas"/>
        <w:spacing w:line="240" w:lineRule="auto"/>
        <w:rPr>
          <w:szCs w:val="22"/>
          <w:lang w:val="lt-LT"/>
        </w:rPr>
      </w:pPr>
    </w:p>
    <w:p w:rsidR="00CB0D43" w:rsidRP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r w:rsidRPr="00CB0D43">
        <w:rPr>
          <w:b w:val="0"/>
          <w:i w:val="0"/>
          <w:szCs w:val="22"/>
          <w:lang w:val="lt-LT"/>
        </w:rPr>
        <w:t>Serija</w:t>
      </w:r>
    </w:p>
    <w:p w:rsidR="00CB0D43" w:rsidRPr="00CB0D43" w:rsidRDefault="00CB0D43" w:rsidP="00CB0D43">
      <w:pPr>
        <w:pStyle w:val="Pagrindinistekstas"/>
        <w:spacing w:line="240" w:lineRule="auto"/>
        <w:rPr>
          <w:szCs w:val="22"/>
          <w:lang w:val="lt-LT"/>
        </w:rPr>
      </w:pPr>
    </w:p>
    <w:p w:rsidR="00CB0D43" w:rsidRPr="00CB0D43" w:rsidRDefault="00CB0D43" w:rsidP="00CB0D43">
      <w:pPr>
        <w:pStyle w:val="Pagrindinistekstas"/>
        <w:spacing w:line="240" w:lineRule="auto"/>
        <w:rPr>
          <w:szCs w:val="22"/>
          <w:lang w:val="lt-LT"/>
        </w:rPr>
      </w:pPr>
    </w:p>
    <w:p w:rsidR="00CB0D43" w:rsidRPr="00CB0D43" w:rsidRDefault="00CB0D43" w:rsidP="00CB0D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2"/>
        </w:rPr>
      </w:pPr>
      <w:r w:rsidRPr="00CB0D43">
        <w:rPr>
          <w:szCs w:val="22"/>
        </w:rPr>
        <w:t>7.</w:t>
      </w:r>
      <w:r w:rsidRPr="00CB0D43">
        <w:rPr>
          <w:szCs w:val="22"/>
        </w:rPr>
        <w:tab/>
        <w:t>KIEKIS (MASĖ, TŪRIS ARBA VIENETAI)</w:t>
      </w: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r w:rsidRPr="00CB0D43">
        <w:t>300 mg I/ml</w:t>
      </w:r>
    </w:p>
    <w:p w:rsidR="00CB0D43" w:rsidRPr="00CB0D43" w:rsidRDefault="00CB0D43" w:rsidP="00CB0D43">
      <w:pPr>
        <w:rPr>
          <w:bCs/>
          <w:szCs w:val="22"/>
        </w:rPr>
      </w:pPr>
      <w:r w:rsidRPr="00CB0D43">
        <w:t xml:space="preserve">50 ml, </w:t>
      </w:r>
      <w:r w:rsidRPr="00CB0D43">
        <w:rPr>
          <w:highlight w:val="lightGray"/>
        </w:rPr>
        <w:t>100 ml</w:t>
      </w:r>
    </w:p>
    <w:p w:rsidR="00CB0D43" w:rsidRPr="00CB0D43" w:rsidRDefault="00CB0D43" w:rsidP="00CB0D43"/>
    <w:p w:rsidR="00CB0D43" w:rsidRPr="00CB0D43" w:rsidRDefault="00CB0D43" w:rsidP="00CB0D43">
      <w:r w:rsidRPr="00CB0D43">
        <w:rPr>
          <w:highlight w:val="lightGray"/>
        </w:rPr>
        <w:t>350 mg I/ml</w:t>
      </w:r>
    </w:p>
    <w:p w:rsidR="00CB0D43" w:rsidRPr="00CB0D43" w:rsidRDefault="00CB0D43" w:rsidP="00CB0D43">
      <w:pPr>
        <w:rPr>
          <w:bCs/>
          <w:szCs w:val="22"/>
        </w:rPr>
      </w:pPr>
      <w:r w:rsidRPr="00CB0D43">
        <w:rPr>
          <w:highlight w:val="lightGray"/>
        </w:rPr>
        <w:lastRenderedPageBreak/>
        <w:t>50 ml, 100 ml, 200 ml</w:t>
      </w: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2"/>
        </w:rPr>
      </w:pPr>
      <w:r w:rsidRPr="00CB0D43">
        <w:rPr>
          <w:szCs w:val="22"/>
        </w:rPr>
        <w:t>8.</w:t>
      </w:r>
      <w:r w:rsidRPr="00CB0D43">
        <w:rPr>
          <w:szCs w:val="22"/>
        </w:rPr>
        <w:tab/>
      </w:r>
      <w:r w:rsidR="004664CA">
        <w:rPr>
          <w:szCs w:val="22"/>
        </w:rPr>
        <w:t>LYGIAGRETUS IMPORTUOTOJAS</w:t>
      </w: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  <w:r w:rsidRPr="00CB0D43">
        <w:rPr>
          <w:sz w:val="23"/>
          <w:szCs w:val="23"/>
        </w:rPr>
        <w:t xml:space="preserve">UAB </w:t>
      </w:r>
      <w:r w:rsidR="004664CA">
        <w:rPr>
          <w:sz w:val="23"/>
          <w:szCs w:val="23"/>
        </w:rPr>
        <w:t>,,</w:t>
      </w:r>
      <w:proofErr w:type="spellStart"/>
      <w:r w:rsidRPr="00CB0D43">
        <w:rPr>
          <w:sz w:val="23"/>
          <w:szCs w:val="23"/>
        </w:rPr>
        <w:t>PharmaDIA</w:t>
      </w:r>
      <w:proofErr w:type="spellEnd"/>
      <w:r w:rsidR="004664CA">
        <w:rPr>
          <w:sz w:val="23"/>
          <w:szCs w:val="23"/>
        </w:rPr>
        <w:t>“</w:t>
      </w:r>
      <w:bookmarkStart w:id="0" w:name="_GoBack"/>
      <w:bookmarkEnd w:id="0"/>
    </w:p>
    <w:p w:rsidR="00CB0D43" w:rsidRPr="00CB0D43" w:rsidRDefault="00CB0D43" w:rsidP="00CB0D43">
      <w:pPr>
        <w:rPr>
          <w:bCs/>
          <w:szCs w:val="22"/>
        </w:rPr>
      </w:pPr>
    </w:p>
    <w:p w:rsidR="00CB0D43" w:rsidRPr="00CB0D43" w:rsidRDefault="00CB0D43" w:rsidP="00CB0D43">
      <w:pPr>
        <w:rPr>
          <w:bCs/>
          <w:szCs w:val="22"/>
        </w:rPr>
      </w:pPr>
    </w:p>
    <w:p w:rsidR="00CB0D43" w:rsidRPr="00CB0D43" w:rsidRDefault="00CB0D43" w:rsidP="00CB0D43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Cs w:val="22"/>
        </w:rPr>
      </w:pPr>
      <w:r w:rsidRPr="00CB0D43">
        <w:rPr>
          <w:szCs w:val="22"/>
        </w:rPr>
        <w:t>9.</w:t>
      </w:r>
      <w:r w:rsidRPr="00CB0D43">
        <w:rPr>
          <w:szCs w:val="22"/>
        </w:rPr>
        <w:tab/>
        <w:t>KITA</w:t>
      </w:r>
    </w:p>
    <w:p w:rsidR="00CB0D43" w:rsidRPr="00CB0D43" w:rsidRDefault="00CB0D43" w:rsidP="00CB0D43">
      <w:pPr>
        <w:rPr>
          <w:bCs/>
          <w:szCs w:val="22"/>
        </w:rPr>
      </w:pPr>
    </w:p>
    <w:p w:rsidR="00CB0D43" w:rsidRP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</w:p>
    <w:p w:rsidR="00CB0D43" w:rsidRPr="00CB0D43" w:rsidRDefault="00CB0D43" w:rsidP="00CB0D43">
      <w:pPr>
        <w:pStyle w:val="Pagrindinistekstas"/>
        <w:spacing w:line="240" w:lineRule="auto"/>
        <w:rPr>
          <w:b w:val="0"/>
          <w:i w:val="0"/>
          <w:szCs w:val="22"/>
          <w:lang w:val="lt-LT"/>
        </w:rPr>
      </w:pPr>
      <w:proofErr w:type="spellStart"/>
      <w:r w:rsidRPr="00CB0D43">
        <w:rPr>
          <w:b w:val="0"/>
          <w:i w:val="0"/>
          <w:szCs w:val="22"/>
          <w:lang w:val="lt-LT"/>
        </w:rPr>
        <w:t>Rentgenokontrastinis</w:t>
      </w:r>
      <w:proofErr w:type="spellEnd"/>
      <w:r w:rsidRPr="00CB0D43">
        <w:rPr>
          <w:b w:val="0"/>
          <w:i w:val="0"/>
          <w:szCs w:val="22"/>
          <w:lang w:val="lt-LT"/>
        </w:rPr>
        <w:t xml:space="preserve"> preparatas</w:t>
      </w: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</w:p>
    <w:p w:rsidR="00CB0D43" w:rsidRPr="00CB0D43" w:rsidRDefault="00CB0D43" w:rsidP="00CB0D43">
      <w:pPr>
        <w:rPr>
          <w:szCs w:val="22"/>
        </w:rPr>
      </w:pPr>
      <w:proofErr w:type="spellStart"/>
      <w:r w:rsidRPr="00CB0D43">
        <w:rPr>
          <w:szCs w:val="22"/>
        </w:rPr>
        <w:t>Perpak</w:t>
      </w:r>
      <w:proofErr w:type="spellEnd"/>
      <w:r w:rsidRPr="00CB0D43">
        <w:rPr>
          <w:szCs w:val="22"/>
        </w:rPr>
        <w:t>. serija:</w:t>
      </w:r>
    </w:p>
    <w:p w:rsidR="00CB0D43" w:rsidRPr="00CB0D43" w:rsidRDefault="00CB0D43" w:rsidP="00CB0D43">
      <w:pPr>
        <w:rPr>
          <w:szCs w:val="22"/>
        </w:rPr>
      </w:pPr>
    </w:p>
    <w:p w:rsidR="007C06E4" w:rsidRPr="007C06E4" w:rsidRDefault="007C06E4" w:rsidP="007C06E4">
      <w:pPr>
        <w:tabs>
          <w:tab w:val="left" w:pos="567"/>
        </w:tabs>
        <w:jc w:val="center"/>
        <w:rPr>
          <w:b/>
          <w:szCs w:val="22"/>
        </w:rPr>
      </w:pPr>
    </w:p>
    <w:p w:rsidR="007C06E4" w:rsidRPr="007C06E4" w:rsidRDefault="007C06E4" w:rsidP="007C06E4">
      <w:pPr>
        <w:tabs>
          <w:tab w:val="left" w:pos="567"/>
        </w:tabs>
        <w:spacing w:line="260" w:lineRule="exact"/>
        <w:rPr>
          <w:szCs w:val="20"/>
          <w:lang w:eastAsia="zh-CN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CB0D43" w:rsidRDefault="00CB0D43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 w:rsidP="007C06E4">
      <w:pPr>
        <w:ind w:left="567" w:hanging="567"/>
        <w:jc w:val="center"/>
        <w:rPr>
          <w:b/>
          <w:caps/>
          <w:szCs w:val="22"/>
        </w:rPr>
      </w:pPr>
      <w:r>
        <w:rPr>
          <w:b/>
          <w:caps/>
          <w:szCs w:val="22"/>
        </w:rPr>
        <w:t>B. PAKUOTĖS lapelis</w:t>
      </w: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DB771D" w:rsidRDefault="00DB771D">
      <w:pPr>
        <w:jc w:val="center"/>
        <w:outlineLvl w:val="0"/>
        <w:rPr>
          <w:b/>
          <w:bCs/>
          <w:szCs w:val="22"/>
        </w:rPr>
      </w:pPr>
    </w:p>
    <w:p w:rsidR="00DB771D" w:rsidRDefault="00DB771D">
      <w:pPr>
        <w:jc w:val="center"/>
        <w:outlineLvl w:val="0"/>
        <w:rPr>
          <w:b/>
          <w:bCs/>
          <w:szCs w:val="22"/>
        </w:rPr>
      </w:pPr>
    </w:p>
    <w:p w:rsidR="00DB771D" w:rsidRDefault="00DB771D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>
      <w:pPr>
        <w:jc w:val="center"/>
        <w:outlineLvl w:val="0"/>
        <w:rPr>
          <w:b/>
          <w:bCs/>
          <w:szCs w:val="22"/>
        </w:rPr>
      </w:pPr>
    </w:p>
    <w:p w:rsidR="007C06E4" w:rsidRDefault="007C06E4" w:rsidP="00CB0D43">
      <w:pPr>
        <w:outlineLvl w:val="0"/>
        <w:rPr>
          <w:b/>
          <w:bCs/>
          <w:szCs w:val="22"/>
        </w:rPr>
      </w:pPr>
    </w:p>
    <w:p w:rsidR="0097117A" w:rsidRDefault="00C6309B">
      <w:pPr>
        <w:jc w:val="center"/>
        <w:outlineLvl w:val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>Pakuotės lapelis: informacija vartotojui</w:t>
      </w:r>
    </w:p>
    <w:p w:rsidR="0097117A" w:rsidRDefault="0097117A">
      <w:pPr>
        <w:jc w:val="center"/>
        <w:outlineLvl w:val="0"/>
        <w:rPr>
          <w:b/>
          <w:bCs/>
          <w:szCs w:val="22"/>
        </w:rPr>
      </w:pPr>
    </w:p>
    <w:p w:rsidR="0097117A" w:rsidRDefault="00C6309B">
      <w:pPr>
        <w:jc w:val="center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Kopaq</w:t>
      </w:r>
      <w:proofErr w:type="spellEnd"/>
      <w:r>
        <w:rPr>
          <w:b/>
          <w:bCs/>
          <w:szCs w:val="22"/>
        </w:rPr>
        <w:t xml:space="preserve"> 647 mg/ml injekcinis tirpalas</w:t>
      </w:r>
    </w:p>
    <w:p w:rsidR="0097117A" w:rsidRDefault="00C6309B">
      <w:pPr>
        <w:jc w:val="center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Kopaq</w:t>
      </w:r>
      <w:proofErr w:type="spellEnd"/>
      <w:r w:rsidR="007C06E4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755 mg/ml injekcinis tirpalas</w:t>
      </w:r>
    </w:p>
    <w:p w:rsidR="0097117A" w:rsidRDefault="00C6309B">
      <w:pPr>
        <w:jc w:val="center"/>
        <w:outlineLvl w:val="0"/>
        <w:rPr>
          <w:b/>
          <w:bCs/>
          <w:szCs w:val="22"/>
        </w:rPr>
      </w:pPr>
      <w:proofErr w:type="spellStart"/>
      <w:r>
        <w:rPr>
          <w:szCs w:val="22"/>
        </w:rPr>
        <w:t>Joheksolis</w:t>
      </w:r>
      <w:proofErr w:type="spellEnd"/>
    </w:p>
    <w:p w:rsidR="0097117A" w:rsidRDefault="0097117A">
      <w:pPr>
        <w:jc w:val="center"/>
        <w:rPr>
          <w:szCs w:val="22"/>
        </w:rPr>
      </w:pPr>
    </w:p>
    <w:p w:rsidR="0097117A" w:rsidRDefault="00C6309B">
      <w:pPr>
        <w:rPr>
          <w:b/>
          <w:bCs/>
          <w:szCs w:val="22"/>
        </w:rPr>
      </w:pPr>
      <w:r>
        <w:rPr>
          <w:b/>
          <w:bCs/>
          <w:szCs w:val="22"/>
        </w:rPr>
        <w:t>Atidžiai perskaitykite visą šį lapelį, prieš pradėdami vartoti vaistą, nes jame pateikiama Jums svarbi informacija.</w:t>
      </w:r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Neišmeskite šio lapelio, nes vėl gali prireikti jį perskaityti.</w:t>
      </w:r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Jeigu kiltų daugiau klausimų, kreipkitės į gydytoją.</w:t>
      </w:r>
    </w:p>
    <w:p w:rsidR="0097117A" w:rsidRDefault="00C6309B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>
        <w:rPr>
          <w:szCs w:val="22"/>
        </w:rPr>
        <w:t>Jeigu pasireiškė šalutinis poveikis (net jeigu jis šiame lapelyje nenurodytas), kreipkitės į gydytoją. Žr. 4 skyrių.</w:t>
      </w:r>
    </w:p>
    <w:p w:rsidR="0097117A" w:rsidRDefault="0097117A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:rsidR="0097117A" w:rsidRDefault="00C6309B">
      <w:pPr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Apie ką rašoma šiame lapelyje?</w:t>
      </w:r>
    </w:p>
    <w:p w:rsidR="0097117A" w:rsidRDefault="0097117A">
      <w:pPr>
        <w:ind w:left="567" w:hanging="567"/>
        <w:rPr>
          <w:b/>
          <w:bCs/>
          <w:szCs w:val="22"/>
        </w:rPr>
      </w:pPr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ir kam jis vartojamas</w:t>
      </w:r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</w:t>
      </w:r>
      <w:proofErr w:type="spellStart"/>
      <w:r>
        <w:rPr>
          <w:szCs w:val="22"/>
        </w:rPr>
        <w:t>Kopaq</w:t>
      </w:r>
      <w:proofErr w:type="spellEnd"/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</w:t>
      </w:r>
      <w:proofErr w:type="spellStart"/>
      <w:r>
        <w:rPr>
          <w:szCs w:val="22"/>
        </w:rPr>
        <w:t>Kopaq</w:t>
      </w:r>
      <w:proofErr w:type="spellEnd"/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proofErr w:type="spellStart"/>
      <w:r>
        <w:rPr>
          <w:szCs w:val="22"/>
        </w:rPr>
        <w:t>Kopaq</w:t>
      </w:r>
      <w:proofErr w:type="spellEnd"/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:rsidR="0097117A" w:rsidRDefault="0097117A">
      <w:pPr>
        <w:numPr>
          <w:ilvl w:val="12"/>
          <w:numId w:val="0"/>
        </w:numPr>
        <w:rPr>
          <w:szCs w:val="22"/>
        </w:rPr>
      </w:pPr>
    </w:p>
    <w:p w:rsidR="0097117A" w:rsidRDefault="0097117A">
      <w:pPr>
        <w:numPr>
          <w:ilvl w:val="12"/>
          <w:numId w:val="0"/>
        </w:numPr>
        <w:rPr>
          <w:szCs w:val="22"/>
        </w:rPr>
      </w:pPr>
    </w:p>
    <w:p w:rsidR="0097117A" w:rsidRDefault="00C6309B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  <w:t xml:space="preserve">Kas yra </w:t>
      </w:r>
      <w:proofErr w:type="spellStart"/>
      <w:r>
        <w:rPr>
          <w:b/>
          <w:bCs/>
          <w:szCs w:val="22"/>
        </w:rPr>
        <w:t>Kopaq</w:t>
      </w:r>
      <w:proofErr w:type="spellEnd"/>
      <w:r>
        <w:rPr>
          <w:b/>
          <w:bCs/>
          <w:szCs w:val="22"/>
        </w:rPr>
        <w:t xml:space="preserve"> ir kam jis vartojamas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ind w:left="567" w:hanging="567"/>
        <w:rPr>
          <w:szCs w:val="22"/>
        </w:rPr>
      </w:pPr>
      <w:r>
        <w:rPr>
          <w:szCs w:val="22"/>
        </w:rPr>
        <w:t>Šis vaistas vartojamas tik diagnostikai. Jis vartojamas padėti nustatyti diagnozę.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tabs>
          <w:tab w:val="left" w:pos="0"/>
        </w:tabs>
        <w:rPr>
          <w:szCs w:val="22"/>
        </w:rPr>
      </w:pP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yra kontrastinė medžiaga. Jis vartojamas prieš rentgeną, vaizdo sustiprinimui, kad Jūsų gydytojui būtų aiškiau.</w:t>
      </w:r>
    </w:p>
    <w:p w:rsidR="0097117A" w:rsidRDefault="00C6309B">
      <w:pPr>
        <w:numPr>
          <w:ilvl w:val="0"/>
          <w:numId w:val="2"/>
        </w:numPr>
        <w:tabs>
          <w:tab w:val="left" w:pos="0"/>
        </w:tabs>
        <w:ind w:hanging="720"/>
        <w:rPr>
          <w:szCs w:val="22"/>
        </w:rPr>
      </w:pPr>
      <w:r>
        <w:rPr>
          <w:szCs w:val="22"/>
        </w:rPr>
        <w:t>Vieną kartą suleidus, jis padeda gydytojui pamatyti Jūsų kūno tų pačių organų atskiras normalias ir nenormalias padėtis bei formas.</w:t>
      </w:r>
    </w:p>
    <w:p w:rsidR="0097117A" w:rsidRDefault="00C6309B">
      <w:pPr>
        <w:numPr>
          <w:ilvl w:val="0"/>
          <w:numId w:val="2"/>
        </w:numPr>
        <w:tabs>
          <w:tab w:val="left" w:pos="0"/>
        </w:tabs>
        <w:ind w:hanging="720"/>
        <w:rPr>
          <w:szCs w:val="22"/>
        </w:rPr>
      </w:pPr>
      <w:r>
        <w:rPr>
          <w:szCs w:val="22"/>
        </w:rPr>
        <w:t xml:space="preserve">Jis gali būti vartojamas šlapimo pūslės, stuburo ar kraujagyslių, įskaitant Jūsų širdies kraujagyslių, </w:t>
      </w:r>
      <w:proofErr w:type="spellStart"/>
      <w:r>
        <w:rPr>
          <w:szCs w:val="22"/>
        </w:rPr>
        <w:t>rentgeniniam</w:t>
      </w:r>
      <w:proofErr w:type="spellEnd"/>
      <w:r>
        <w:rPr>
          <w:szCs w:val="22"/>
        </w:rPr>
        <w:t xml:space="preserve"> tyrimui.</w:t>
      </w:r>
    </w:p>
    <w:p w:rsidR="0097117A" w:rsidRDefault="00C6309B">
      <w:pPr>
        <w:numPr>
          <w:ilvl w:val="0"/>
          <w:numId w:val="2"/>
        </w:numPr>
        <w:tabs>
          <w:tab w:val="left" w:pos="0"/>
        </w:tabs>
        <w:ind w:hanging="720"/>
        <w:rPr>
          <w:szCs w:val="22"/>
        </w:rPr>
      </w:pPr>
      <w:r>
        <w:rPr>
          <w:szCs w:val="22"/>
        </w:rPr>
        <w:t>Kai kuriems žmonėms šis vaistas skiriamas prieš galvos ar kūno skenavimą, naudojant kompiuterinę tomografiją (dar vadinamą KT skenavimu) arba jos metu. Šiam skenavimo tipui naudojami rentgeno spinduliai.</w:t>
      </w:r>
    </w:p>
    <w:p w:rsidR="0097117A" w:rsidRDefault="00C6309B">
      <w:pPr>
        <w:numPr>
          <w:ilvl w:val="0"/>
          <w:numId w:val="2"/>
        </w:numPr>
        <w:tabs>
          <w:tab w:val="left" w:pos="0"/>
        </w:tabs>
        <w:ind w:hanging="720"/>
        <w:rPr>
          <w:szCs w:val="22"/>
        </w:rPr>
      </w:pPr>
      <w:r>
        <w:rPr>
          <w:szCs w:val="22"/>
        </w:rPr>
        <w:t>Jis taip pat gali būti vartojamas apžiūrėti Jūsų seilių liaukas, skrandį ir žarnyną arba apžiūrėti kūno ertmes, tokias kaip Jūsų sąnariai ar gimdos ir kiaušidžių vamzdelis.</w:t>
      </w:r>
    </w:p>
    <w:p w:rsidR="0097117A" w:rsidRDefault="00C6309B">
      <w:pPr>
        <w:tabs>
          <w:tab w:val="left" w:pos="0"/>
        </w:tabs>
        <w:rPr>
          <w:szCs w:val="22"/>
        </w:rPr>
      </w:pPr>
      <w:r>
        <w:rPr>
          <w:szCs w:val="22"/>
        </w:rPr>
        <w:t>Jūsų gydytojas paaiškins kokios Jūsų kūno dalys bus skenuojamos.</w:t>
      </w:r>
    </w:p>
    <w:p w:rsidR="0097117A" w:rsidRDefault="0097117A">
      <w:pPr>
        <w:tabs>
          <w:tab w:val="left" w:pos="0"/>
        </w:tabs>
        <w:rPr>
          <w:szCs w:val="22"/>
        </w:rPr>
      </w:pPr>
    </w:p>
    <w:p w:rsidR="0097117A" w:rsidRDefault="0097117A">
      <w:pPr>
        <w:numPr>
          <w:ilvl w:val="12"/>
          <w:numId w:val="0"/>
        </w:numPr>
        <w:rPr>
          <w:szCs w:val="22"/>
        </w:rPr>
      </w:pPr>
    </w:p>
    <w:p w:rsidR="0097117A" w:rsidRDefault="00C6309B">
      <w:pPr>
        <w:numPr>
          <w:ilvl w:val="12"/>
          <w:numId w:val="0"/>
        </w:numPr>
        <w:ind w:left="567" w:hanging="567"/>
        <w:outlineLvl w:val="0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 xml:space="preserve">Kas žinotina prieš vartojant </w:t>
      </w:r>
      <w:proofErr w:type="spellStart"/>
      <w:r>
        <w:rPr>
          <w:b/>
          <w:bCs/>
          <w:szCs w:val="22"/>
        </w:rPr>
        <w:t>Kopaq</w:t>
      </w:r>
      <w:proofErr w:type="spellEnd"/>
    </w:p>
    <w:p w:rsidR="0097117A" w:rsidRDefault="0097117A">
      <w:pPr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:rsidR="0097117A" w:rsidRDefault="00C6309B">
      <w:pPr>
        <w:ind w:left="567" w:hanging="567"/>
        <w:rPr>
          <w:b/>
          <w:bCs/>
          <w:caps/>
          <w:szCs w:val="22"/>
        </w:rPr>
      </w:pPr>
      <w:proofErr w:type="spellStart"/>
      <w:r>
        <w:rPr>
          <w:b/>
          <w:bCs/>
          <w:szCs w:val="22"/>
        </w:rPr>
        <w:t>Kopaq</w:t>
      </w:r>
      <w:proofErr w:type="spellEnd"/>
      <w:r>
        <w:rPr>
          <w:b/>
          <w:bCs/>
          <w:szCs w:val="22"/>
        </w:rPr>
        <w:t xml:space="preserve"> vartoti negalima:</w:t>
      </w:r>
    </w:p>
    <w:p w:rsidR="0097117A" w:rsidRDefault="00C6309B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jeigu yra alergija </w:t>
      </w:r>
      <w:proofErr w:type="spellStart"/>
      <w:r>
        <w:rPr>
          <w:szCs w:val="22"/>
        </w:rPr>
        <w:t>joheksoliui</w:t>
      </w:r>
      <w:proofErr w:type="spellEnd"/>
      <w:r>
        <w:rPr>
          <w:szCs w:val="22"/>
        </w:rPr>
        <w:t xml:space="preserve"> arba bet kuriai pagalbinei šio vaisto medžiagai (jos išvardytos 6 skyriuje);</w:t>
      </w:r>
    </w:p>
    <w:p w:rsidR="0097117A" w:rsidRDefault="00C6309B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jeigu Jums yra sunkus skydliaukės sutrikimas, kai skydliaukė išskiria per daug hormonų.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ind w:left="567" w:hanging="567"/>
        <w:rPr>
          <w:szCs w:val="22"/>
        </w:rPr>
      </w:pPr>
      <w:r>
        <w:rPr>
          <w:b/>
          <w:bCs/>
          <w:szCs w:val="22"/>
        </w:rPr>
        <w:t>Įspėjimai ir atsargumo priemonės</w:t>
      </w:r>
    </w:p>
    <w:p w:rsidR="0097117A" w:rsidRDefault="00C6309B">
      <w:pPr>
        <w:rPr>
          <w:bCs/>
          <w:iCs/>
          <w:szCs w:val="22"/>
        </w:rPr>
      </w:pPr>
      <w:r>
        <w:rPr>
          <w:bCs/>
          <w:iCs/>
          <w:szCs w:val="22"/>
        </w:rPr>
        <w:t xml:space="preserve">Pasitarkite su gydytoju, prieš pradėdami vartoti </w:t>
      </w:r>
      <w:proofErr w:type="spellStart"/>
      <w:r>
        <w:rPr>
          <w:bCs/>
          <w:iCs/>
          <w:szCs w:val="22"/>
        </w:rPr>
        <w:t>Kopaq</w:t>
      </w:r>
      <w:proofErr w:type="spellEnd"/>
      <w:r>
        <w:rPr>
          <w:bCs/>
          <w:iCs/>
          <w:szCs w:val="22"/>
        </w:rPr>
        <w:t>:</w:t>
      </w:r>
    </w:p>
    <w:p w:rsidR="0097117A" w:rsidRDefault="00C6309B">
      <w:pPr>
        <w:numPr>
          <w:ilvl w:val="0"/>
          <w:numId w:val="3"/>
        </w:numPr>
        <w:rPr>
          <w:szCs w:val="22"/>
          <w:u w:val="single"/>
        </w:rPr>
      </w:pPr>
      <w:r>
        <w:rPr>
          <w:szCs w:val="22"/>
        </w:rPr>
        <w:lastRenderedPageBreak/>
        <w:t xml:space="preserve">jeigu Jums anksčiau buvo alerginė reakcija, pavartojus į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panašaus vaisto, vadinamo kontrastine medžiaga;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Jums yra kokių nors skydliaukės sutrikimų;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Jums anksčiau yra buvusi alergija (padidėjęs jautrumas);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sergate astma;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sergate cukriniu diabetu;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sergate smegenų liga (įskaitant migreną) ar vėžiu;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sergate ar anksčiau sirgote sunkia širdies liga (įskaitant širdies ir kraujagyslių), įskaitant aukštą kraujospūdį, kraujo krešulius, insultą ir nereguliarų širdies plakimą (aritmiją);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Jums yra inkstų sutrikimų arba (ir) kepenų bei inkstų sutrikimų;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 xml:space="preserve">jeigu sergate liga, vadinama sunkiąja </w:t>
      </w:r>
      <w:proofErr w:type="spellStart"/>
      <w:r>
        <w:rPr>
          <w:szCs w:val="22"/>
        </w:rPr>
        <w:t>miastenija</w:t>
      </w:r>
      <w:proofErr w:type="spellEnd"/>
      <w:r>
        <w:rPr>
          <w:szCs w:val="22"/>
        </w:rPr>
        <w:t xml:space="preserve"> (liga, kuri sukelia raumenų silpnumą);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 xml:space="preserve">jeigu sergate </w:t>
      </w:r>
      <w:proofErr w:type="spellStart"/>
      <w:r>
        <w:rPr>
          <w:szCs w:val="22"/>
        </w:rPr>
        <w:t>feochromocitoma</w:t>
      </w:r>
      <w:proofErr w:type="spellEnd"/>
      <w:r>
        <w:rPr>
          <w:szCs w:val="22"/>
        </w:rPr>
        <w:t xml:space="preserve"> (pasireiškia nuolatiniu ar priepuoliniu kraujospūdžio padidėjimu dėl retai pasitaikančio antinksčių auglio);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 xml:space="preserve">jeigu sergate </w:t>
      </w:r>
      <w:proofErr w:type="spellStart"/>
      <w:r>
        <w:rPr>
          <w:szCs w:val="22"/>
        </w:rPr>
        <w:t>homocistinurija</w:t>
      </w:r>
      <w:proofErr w:type="spellEnd"/>
      <w:r>
        <w:rPr>
          <w:szCs w:val="22"/>
        </w:rPr>
        <w:t xml:space="preserve"> (būklė, kai yra padidėjęs amino rūgščių </w:t>
      </w:r>
      <w:proofErr w:type="spellStart"/>
      <w:r>
        <w:rPr>
          <w:szCs w:val="22"/>
        </w:rPr>
        <w:t>cisteino</w:t>
      </w:r>
      <w:proofErr w:type="spellEnd"/>
      <w:r>
        <w:rPr>
          <w:szCs w:val="22"/>
        </w:rPr>
        <w:t xml:space="preserve"> išsiskyrimas su šlapimu);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Jums yra kraujo ar kaulų čiulpų sutrikimų;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sergate imuninės sistemos liga;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kada nors buvote priklausomas nuo alkoholio ar vaistų;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sergate epilepsija;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>jeigu Jums per artimiausias kelias savaites bus atliekamas skydliaukės funkcijos tyrimas;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 xml:space="preserve">jeigu sergate </w:t>
      </w:r>
      <w:proofErr w:type="spellStart"/>
      <w:r>
        <w:rPr>
          <w:szCs w:val="22"/>
        </w:rPr>
        <w:t>plautine</w:t>
      </w:r>
      <w:proofErr w:type="spellEnd"/>
      <w:r>
        <w:rPr>
          <w:szCs w:val="22"/>
        </w:rPr>
        <w:t xml:space="preserve"> hipertenzija (aukštas kraujospūdis plaučių arterijose);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 xml:space="preserve">jeigu yra </w:t>
      </w:r>
      <w:proofErr w:type="spellStart"/>
      <w:r>
        <w:rPr>
          <w:szCs w:val="22"/>
        </w:rPr>
        <w:t>paraproteinemija</w:t>
      </w:r>
      <w:proofErr w:type="spellEnd"/>
      <w:r>
        <w:rPr>
          <w:szCs w:val="22"/>
        </w:rPr>
        <w:t xml:space="preserve"> (kai kraujyje atsiranda didelis kiekis nenormalaus baltymo);</w:t>
      </w:r>
    </w:p>
    <w:p w:rsidR="0097117A" w:rsidRDefault="00C6309B">
      <w:pPr>
        <w:numPr>
          <w:ilvl w:val="0"/>
          <w:numId w:val="3"/>
        </w:numPr>
        <w:ind w:hanging="720"/>
        <w:rPr>
          <w:szCs w:val="22"/>
        </w:rPr>
      </w:pPr>
      <w:r>
        <w:rPr>
          <w:szCs w:val="22"/>
        </w:rPr>
        <w:t xml:space="preserve">jeigu Jums bus imami kraujo ar šlapimo </w:t>
      </w:r>
      <w:proofErr w:type="spellStart"/>
      <w:r>
        <w:rPr>
          <w:szCs w:val="22"/>
        </w:rPr>
        <w:t>ėminiai</w:t>
      </w:r>
      <w:proofErr w:type="spellEnd"/>
      <w:r>
        <w:rPr>
          <w:szCs w:val="22"/>
        </w:rPr>
        <w:t xml:space="preserve"> tą pačią dieną.</w:t>
      </w:r>
    </w:p>
    <w:p w:rsidR="0097117A" w:rsidRDefault="0097117A">
      <w:pPr>
        <w:rPr>
          <w:szCs w:val="22"/>
          <w:u w:val="single"/>
        </w:rPr>
      </w:pPr>
    </w:p>
    <w:p w:rsidR="0097117A" w:rsidRDefault="00C6309B">
      <w:pPr>
        <w:rPr>
          <w:szCs w:val="22"/>
        </w:rPr>
      </w:pPr>
      <w:r>
        <w:rPr>
          <w:szCs w:val="22"/>
        </w:rPr>
        <w:t xml:space="preserve">Jei abejojate, ar kuris iš išvardytų punktų Jums tinka, pasitarkite su gydytoju prieš pradėdami vartoti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. Prieš vartojant ir pavartojus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>, turite gerti daug skysčių. Tai ypač svarbu pacientams, sergantiems daugybine mieloma (baltųjų kraujo ląstelių liga), cukriniu diabetu, esant inkstų sutrikimui, pacientams, kurių bendra būklė bloga, vaikams ir senyviems pacientams.</w:t>
      </w:r>
    </w:p>
    <w:p w:rsidR="0097117A" w:rsidRDefault="0097117A">
      <w:pPr>
        <w:numPr>
          <w:ilvl w:val="12"/>
          <w:numId w:val="0"/>
        </w:numPr>
        <w:ind w:right="-2"/>
        <w:rPr>
          <w:b/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Vaikams ir paaugliams</w:t>
      </w:r>
    </w:p>
    <w:p w:rsidR="0097117A" w:rsidRDefault="00C6309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Prieš vartojant ir pavartojus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, turite gerti daug skysčių. Tai ypač svarbu kūdikiams ir mažiems vaikams. Kartu su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negalima vartoti žalingą poveikį inkstams sukeliančių vaistų. Naujagimiams pirmąją gyvenimo savaitę reikia tikrinti skydliaukės funkciją, jei motina nėštumo metu vartojo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>.</w:t>
      </w:r>
    </w:p>
    <w:p w:rsidR="0097117A" w:rsidRDefault="0097117A">
      <w:pPr>
        <w:numPr>
          <w:ilvl w:val="12"/>
          <w:numId w:val="0"/>
        </w:numPr>
        <w:rPr>
          <w:szCs w:val="22"/>
        </w:rPr>
      </w:pPr>
    </w:p>
    <w:p w:rsidR="0097117A" w:rsidRDefault="00C6309B">
      <w:pPr>
        <w:rPr>
          <w:szCs w:val="22"/>
        </w:rPr>
      </w:pP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iš kūdikių organizmo gali būti pašalinamas daug lėčiau nei iš suaugusiųjų organizmo.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szCs w:val="22"/>
        </w:rPr>
        <w:t>Maži kūdikiai (jaunesni nei 1 metų amžiaus) ir ypač naujagimiai yra jautrūs tam tikrų laboratorinių tyrimų pokyčiams (druskų ir mineralinių medžiagų pusiausvyra) ir kraujotakos (kraujo tekėjimo į širdį) pokyčiams.</w:t>
      </w:r>
    </w:p>
    <w:p w:rsidR="0097117A" w:rsidRDefault="0097117A">
      <w:pPr>
        <w:numPr>
          <w:ilvl w:val="12"/>
          <w:numId w:val="0"/>
        </w:numPr>
        <w:rPr>
          <w:szCs w:val="22"/>
        </w:rPr>
      </w:pPr>
    </w:p>
    <w:p w:rsidR="0097117A" w:rsidRDefault="00C6309B">
      <w:pPr>
        <w:ind w:left="567" w:hanging="567"/>
        <w:rPr>
          <w:szCs w:val="22"/>
        </w:rPr>
      </w:pPr>
      <w:r>
        <w:rPr>
          <w:b/>
          <w:bCs/>
          <w:szCs w:val="22"/>
        </w:rPr>
        <w:t xml:space="preserve">Kiti vaistai ir </w:t>
      </w:r>
      <w:proofErr w:type="spellStart"/>
      <w:r>
        <w:rPr>
          <w:b/>
          <w:bCs/>
          <w:szCs w:val="22"/>
        </w:rPr>
        <w:t>Kopaq</w:t>
      </w:r>
      <w:proofErr w:type="spellEnd"/>
    </w:p>
    <w:p w:rsidR="0097117A" w:rsidRDefault="00C6309B">
      <w:pPr>
        <w:rPr>
          <w:szCs w:val="22"/>
        </w:rPr>
      </w:pPr>
      <w:r>
        <w:rPr>
          <w:szCs w:val="22"/>
        </w:rPr>
        <w:t xml:space="preserve">Jeigu sergate cukriniu diabetu, vartojate vaistų, kurių sudėtyje yra </w:t>
      </w:r>
      <w:proofErr w:type="spellStart"/>
      <w:r>
        <w:rPr>
          <w:szCs w:val="22"/>
        </w:rPr>
        <w:t>metformino</w:t>
      </w:r>
      <w:proofErr w:type="spellEnd"/>
      <w:r>
        <w:rPr>
          <w:szCs w:val="22"/>
        </w:rPr>
        <w:t xml:space="preserve"> ar neseniai vartojote kitų vaistų arba dėl to nesate tikri, ar vartojate beta </w:t>
      </w:r>
      <w:proofErr w:type="spellStart"/>
      <w:r>
        <w:rPr>
          <w:szCs w:val="22"/>
        </w:rPr>
        <w:t>adrenoreceptorių</w:t>
      </w:r>
      <w:proofErr w:type="spellEnd"/>
      <w:r>
        <w:rPr>
          <w:szCs w:val="22"/>
        </w:rPr>
        <w:t xml:space="preserve"> blokatorių, </w:t>
      </w:r>
      <w:proofErr w:type="spellStart"/>
      <w:r>
        <w:rPr>
          <w:szCs w:val="22"/>
        </w:rPr>
        <w:t>vazoaktyvių</w:t>
      </w:r>
      <w:proofErr w:type="spellEnd"/>
      <w:r>
        <w:rPr>
          <w:szCs w:val="22"/>
        </w:rPr>
        <w:t xml:space="preserve"> medžiagų, fermento (AKE) inhibitorių, ar </w:t>
      </w:r>
      <w:proofErr w:type="spellStart"/>
      <w:r>
        <w:rPr>
          <w:szCs w:val="22"/>
        </w:rPr>
        <w:t>angiotenzino</w:t>
      </w:r>
      <w:proofErr w:type="spellEnd"/>
      <w:r>
        <w:rPr>
          <w:szCs w:val="22"/>
        </w:rPr>
        <w:t xml:space="preserve"> antagonistų (vaistų, vartojamų gydyti aukštą kraujospūdį), ar neseniai buvote gydyti </w:t>
      </w:r>
      <w:r>
        <w:rPr>
          <w:iCs/>
          <w:szCs w:val="22"/>
        </w:rPr>
        <w:t>interleukinu-2</w:t>
      </w:r>
      <w:r>
        <w:rPr>
          <w:szCs w:val="22"/>
        </w:rPr>
        <w:t xml:space="preserve"> arba interferonu (vaistu, vartojamu gydyti imuninės sistemos sutrikimus), antidepresantais (vaistais, vartojamais gydyti psichikos sutrikimus, pvz., depresiją) apie tai pasakykite gydytojui. Ši informacija būtina, kadangi kai kurie vaistai gali paveikti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veikimo kelią.</w:t>
      </w:r>
    </w:p>
    <w:p w:rsidR="0097117A" w:rsidRDefault="0097117A">
      <w:pPr>
        <w:numPr>
          <w:ilvl w:val="12"/>
          <w:numId w:val="0"/>
        </w:numPr>
        <w:tabs>
          <w:tab w:val="left" w:pos="1290"/>
        </w:tabs>
        <w:ind w:right="-2"/>
        <w:rPr>
          <w:szCs w:val="22"/>
        </w:rPr>
      </w:pPr>
    </w:p>
    <w:p w:rsidR="0097117A" w:rsidRDefault="00C6309B">
      <w:pPr>
        <w:ind w:left="567" w:hanging="567"/>
        <w:rPr>
          <w:szCs w:val="22"/>
        </w:rPr>
      </w:pPr>
      <w:r>
        <w:rPr>
          <w:b/>
          <w:bCs/>
          <w:szCs w:val="22"/>
        </w:rPr>
        <w:t>Nėštumas ir žindymo laikotarpis</w:t>
      </w:r>
    </w:p>
    <w:p w:rsidR="0097117A" w:rsidRDefault="00C6309B">
      <w:pPr>
        <w:widowControl w:val="0"/>
        <w:rPr>
          <w:szCs w:val="22"/>
        </w:rPr>
      </w:pPr>
      <w:r>
        <w:rPr>
          <w:szCs w:val="22"/>
        </w:rPr>
        <w:t xml:space="preserve">Jei esate nėščia ar manote, kad galbūt esate nėščia pasakykite gydytojui. Gydytojas šį vaistą skirs tik tuomet, jei manys, kad jo nauda yra didesnė už galimą pavojų </w:t>
      </w:r>
      <w:proofErr w:type="spellStart"/>
      <w:r>
        <w:rPr>
          <w:szCs w:val="22"/>
        </w:rPr>
        <w:t>abiems</w:t>
      </w:r>
      <w:proofErr w:type="spellEnd"/>
      <w:r>
        <w:rPr>
          <w:szCs w:val="22"/>
        </w:rPr>
        <w:t xml:space="preserve"> motinai ir kūdikiui. Jeigu motina </w:t>
      </w:r>
      <w:r>
        <w:rPr>
          <w:szCs w:val="22"/>
        </w:rPr>
        <w:lastRenderedPageBreak/>
        <w:t xml:space="preserve">nėštumo metu vartojo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, naujagimių skydliaukės funkciją reikia tikrinti pirmąją gyvenimo savaitę ir 2-6-ą gyvenimo savaitę neišnešiotiems ar mažo gimimo svorio naujagimiams. Pavartojus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maitinimas krūtimi gali būti tęsiamas.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ind w:left="567" w:hanging="567"/>
        <w:rPr>
          <w:szCs w:val="22"/>
        </w:rPr>
      </w:pPr>
      <w:r>
        <w:rPr>
          <w:b/>
          <w:bCs/>
          <w:szCs w:val="22"/>
        </w:rPr>
        <w:t>Vairavimas ir mechanizmų valdymas</w:t>
      </w:r>
    </w:p>
    <w:p w:rsidR="0097117A" w:rsidRDefault="00C6309B">
      <w:pPr>
        <w:rPr>
          <w:szCs w:val="22"/>
        </w:rPr>
      </w:pPr>
      <w:r>
        <w:rPr>
          <w:szCs w:val="22"/>
        </w:rPr>
        <w:t xml:space="preserve">Po paskutinės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injekcijos nevairuokite ir nevaldykite mechanizmų:</w:t>
      </w:r>
    </w:p>
    <w:p w:rsidR="0097117A" w:rsidRDefault="00C6309B">
      <w:pPr>
        <w:numPr>
          <w:ilvl w:val="0"/>
          <w:numId w:val="4"/>
        </w:numPr>
        <w:ind w:hanging="720"/>
        <w:rPr>
          <w:szCs w:val="22"/>
        </w:rPr>
      </w:pPr>
      <w:r>
        <w:rPr>
          <w:szCs w:val="22"/>
        </w:rPr>
        <w:t>24 valandas, jeigu vaistas buvo leidžiamas į stuburą, ar</w:t>
      </w:r>
    </w:p>
    <w:p w:rsidR="0097117A" w:rsidRDefault="00C6309B">
      <w:pPr>
        <w:numPr>
          <w:ilvl w:val="0"/>
          <w:numId w:val="4"/>
        </w:numPr>
        <w:ind w:hanging="720"/>
        <w:rPr>
          <w:szCs w:val="22"/>
        </w:rPr>
      </w:pPr>
      <w:r>
        <w:rPr>
          <w:szCs w:val="22"/>
        </w:rPr>
        <w:t>1 valandą visais kitais atvejais.</w:t>
      </w:r>
    </w:p>
    <w:p w:rsidR="0097117A" w:rsidRDefault="00C6309B">
      <w:pPr>
        <w:rPr>
          <w:szCs w:val="22"/>
        </w:rPr>
      </w:pPr>
      <w:r>
        <w:rPr>
          <w:szCs w:val="22"/>
        </w:rPr>
        <w:t>Kadangi galite jausti galvos svaigimą ar kitus reakcijos požymius.</w:t>
      </w:r>
    </w:p>
    <w:p w:rsidR="0097117A" w:rsidRDefault="0097117A">
      <w:pPr>
        <w:rPr>
          <w:b/>
          <w:szCs w:val="22"/>
        </w:rPr>
      </w:pPr>
    </w:p>
    <w:p w:rsidR="0097117A" w:rsidRDefault="00C6309B">
      <w:pPr>
        <w:keepNext/>
        <w:rPr>
          <w:szCs w:val="22"/>
        </w:rPr>
      </w:pPr>
      <w:proofErr w:type="spellStart"/>
      <w:r>
        <w:rPr>
          <w:b/>
          <w:szCs w:val="22"/>
        </w:rPr>
        <w:t>Kopaq</w:t>
      </w:r>
      <w:proofErr w:type="spellEnd"/>
      <w:r>
        <w:rPr>
          <w:b/>
          <w:szCs w:val="22"/>
        </w:rPr>
        <w:t xml:space="preserve"> sudėtyje yra natrio.</w:t>
      </w:r>
      <w:r>
        <w:rPr>
          <w:szCs w:val="22"/>
        </w:rPr>
        <w:t xml:space="preserve"> </w:t>
      </w:r>
    </w:p>
    <w:p w:rsidR="0097117A" w:rsidRDefault="00C6309B">
      <w:pPr>
        <w:keepNext/>
        <w:rPr>
          <w:szCs w:val="22"/>
        </w:rPr>
      </w:pPr>
      <w:r>
        <w:rPr>
          <w:szCs w:val="22"/>
        </w:rPr>
        <w:t>Šio vaisto ml yra mažiau kaip 1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(23 mg) natrio, 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>. jis beveik neturi reikšmės.</w:t>
      </w:r>
    </w:p>
    <w:p w:rsidR="0097117A" w:rsidRDefault="0097117A">
      <w:pPr>
        <w:rPr>
          <w:szCs w:val="22"/>
        </w:rPr>
      </w:pP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left="567" w:hanging="567"/>
        <w:outlineLvl w:val="0"/>
        <w:rPr>
          <w:b/>
          <w:bCs/>
          <w:cap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 xml:space="preserve">Kaip vartoti </w:t>
      </w:r>
      <w:proofErr w:type="spellStart"/>
      <w:r>
        <w:rPr>
          <w:b/>
          <w:bCs/>
          <w:szCs w:val="22"/>
        </w:rPr>
        <w:t>Kopaq</w:t>
      </w:r>
      <w:proofErr w:type="spellEnd"/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pStyle w:val="BTEMEASMCA"/>
      </w:pPr>
      <w:proofErr w:type="spellStart"/>
      <w:r>
        <w:t>Kopaq</w:t>
      </w:r>
      <w:proofErr w:type="spellEnd"/>
      <w:r>
        <w:t xml:space="preserve"> visada Jums suleis specialiai apmokytas ir kvalifikuotas personalas.</w:t>
      </w:r>
    </w:p>
    <w:p w:rsidR="0097117A" w:rsidRDefault="00C6309B">
      <w:pPr>
        <w:numPr>
          <w:ilvl w:val="0"/>
          <w:numId w:val="5"/>
        </w:numPr>
        <w:jc w:val="both"/>
        <w:rPr>
          <w:szCs w:val="22"/>
        </w:rPr>
      </w:pP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visuomet leidžiamas tik ligoninėje arba kitoje gydymo įstaigoje.</w:t>
      </w:r>
    </w:p>
    <w:p w:rsidR="0097117A" w:rsidRDefault="00C6309B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Personalas pasakys viską, ką jūs turite žinoti apie saugų vaisto vartojimą.</w:t>
      </w:r>
    </w:p>
    <w:p w:rsidR="0097117A" w:rsidRDefault="0097117A">
      <w:pPr>
        <w:jc w:val="both"/>
        <w:rPr>
          <w:szCs w:val="22"/>
        </w:rPr>
      </w:pPr>
    </w:p>
    <w:p w:rsidR="0097117A" w:rsidRDefault="00C6309B">
      <w:pPr>
        <w:jc w:val="both"/>
        <w:rPr>
          <w:szCs w:val="22"/>
        </w:rPr>
      </w:pPr>
      <w:r>
        <w:rPr>
          <w:szCs w:val="22"/>
        </w:rPr>
        <w:t>Gydytojas nuspręs, kokia vaisto dozė Jums tinkamiausia.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numPr>
          <w:ilvl w:val="12"/>
          <w:numId w:val="0"/>
        </w:numPr>
        <w:outlineLvl w:val="0"/>
        <w:rPr>
          <w:b/>
          <w:i/>
          <w:szCs w:val="22"/>
        </w:rPr>
      </w:pPr>
      <w:r>
        <w:rPr>
          <w:b/>
          <w:i/>
          <w:szCs w:val="22"/>
        </w:rPr>
        <w:t>Įprasta dozė yra:</w:t>
      </w:r>
    </w:p>
    <w:p w:rsidR="0097117A" w:rsidRDefault="00C6309B">
      <w:pPr>
        <w:numPr>
          <w:ilvl w:val="0"/>
          <w:numId w:val="6"/>
        </w:numPr>
        <w:tabs>
          <w:tab w:val="left" w:pos="567"/>
        </w:tabs>
        <w:spacing w:line="260" w:lineRule="exact"/>
        <w:ind w:left="284" w:hanging="284"/>
        <w:outlineLvl w:val="0"/>
        <w:rPr>
          <w:szCs w:val="22"/>
        </w:rPr>
      </w:pPr>
      <w:r>
        <w:rPr>
          <w:szCs w:val="22"/>
        </w:rPr>
        <w:t>Viena vienkartinė injekcija arba Jūsų gali paprašyti jį nuryti.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ind w:left="567" w:hanging="567"/>
        <w:rPr>
          <w:b/>
          <w:szCs w:val="22"/>
        </w:rPr>
      </w:pPr>
      <w:r>
        <w:rPr>
          <w:b/>
          <w:szCs w:val="22"/>
        </w:rPr>
        <w:t xml:space="preserve">Pavartojus </w:t>
      </w:r>
      <w:proofErr w:type="spellStart"/>
      <w:r>
        <w:rPr>
          <w:b/>
          <w:szCs w:val="22"/>
        </w:rPr>
        <w:t>Kopaq</w:t>
      </w:r>
      <w:proofErr w:type="spellEnd"/>
      <w:r>
        <w:rPr>
          <w:b/>
          <w:szCs w:val="22"/>
        </w:rPr>
        <w:t xml:space="preserve"> Jūsų paprašys:</w:t>
      </w:r>
    </w:p>
    <w:p w:rsidR="0097117A" w:rsidRDefault="00C6309B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gerti daug skysčių po procedūros (padėti vaistui pasišalinti iš Jūsų kūno) ir </w:t>
      </w:r>
    </w:p>
    <w:p w:rsidR="0097117A" w:rsidRDefault="00C6309B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pasilikti 15 min. toje pačioje vietoje arba šalia tos vietos, kur Jums buvo atliekamas skenavimas arba </w:t>
      </w:r>
      <w:proofErr w:type="spellStart"/>
      <w:r>
        <w:rPr>
          <w:szCs w:val="22"/>
        </w:rPr>
        <w:t>rentgeninis</w:t>
      </w:r>
      <w:proofErr w:type="spellEnd"/>
      <w:r>
        <w:rPr>
          <w:szCs w:val="22"/>
        </w:rPr>
        <w:t xml:space="preserve"> tyrimas ir</w:t>
      </w:r>
    </w:p>
    <w:p w:rsidR="0097117A" w:rsidRDefault="00C6309B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pasilikti 1 val. klinikoje arba ligoninėje.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szCs w:val="22"/>
        </w:rPr>
        <w:t>Gali pasireikšti vėlyvosios reakcijos.</w:t>
      </w:r>
    </w:p>
    <w:p w:rsidR="0097117A" w:rsidRDefault="0097117A">
      <w:pPr>
        <w:ind w:left="284" w:hanging="284"/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szCs w:val="22"/>
        </w:rPr>
        <w:t>Jeigu tuo metu pasireiškė šalutinis poveikis, nedelsiant pasakykite savo gydytojui (žr. 4 skyrių „Galimas šalutinis poveikis“).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szCs w:val="22"/>
        </w:rPr>
        <w:t xml:space="preserve">Šie patarimai yra skirti </w:t>
      </w:r>
      <w:r>
        <w:rPr>
          <w:b/>
          <w:szCs w:val="22"/>
        </w:rPr>
        <w:t>visiems pacientams</w:t>
      </w:r>
      <w:r>
        <w:rPr>
          <w:szCs w:val="22"/>
        </w:rPr>
        <w:t xml:space="preserve">, kurie vartojo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>. Jei dėl ko nors abejojate, pasitarkite su gydytoju.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gali būti skiriamas daugeliu skirtingų būdų, skiriamų būdų aprašymą galite rasti žemiau: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Injekcija į arteriją ar veną</w:t>
      </w:r>
    </w:p>
    <w:p w:rsidR="0097117A" w:rsidRDefault="00C6309B">
      <w:pPr>
        <w:rPr>
          <w:szCs w:val="22"/>
        </w:rPr>
      </w:pP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bus dažniausiai leidžiamas į rankos ar kojos veną. Kartais jis bus leidžiamas per ploną plastikinį vamzdelį (kateterį), įvestą dažniausiai į Jūsų rankos ar kirkšnies arteriją.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ind w:left="567" w:hanging="567"/>
        <w:rPr>
          <w:i/>
          <w:szCs w:val="22"/>
        </w:rPr>
      </w:pPr>
      <w:r>
        <w:rPr>
          <w:i/>
          <w:szCs w:val="22"/>
        </w:rPr>
        <w:t>Injekcija į stuburą (tiktai suaugusiesiems)</w:t>
      </w:r>
    </w:p>
    <w:p w:rsidR="0097117A" w:rsidRDefault="00C6309B">
      <w:pPr>
        <w:rPr>
          <w:szCs w:val="22"/>
        </w:rPr>
      </w:pPr>
      <w:r>
        <w:rPr>
          <w:szCs w:val="22"/>
        </w:rPr>
        <w:t xml:space="preserve">Kad būtų galima pamatyti Jūsų stuburo kanalą,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bus leidžiamas į tarpą aplink nugaros smegenis. Jei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buvo skiriamas į stuburą, Jūsų paprašys laikytis šių patarimų:</w:t>
      </w:r>
    </w:p>
    <w:p w:rsidR="0097117A" w:rsidRDefault="00C6309B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ilsėtis, laikant galvą ir kūną vertikalioje padėtyje 1 val. arba 6 val., jeigu gulite lovoje, ir</w:t>
      </w:r>
    </w:p>
    <w:p w:rsidR="0097117A" w:rsidRDefault="00C6309B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atsargiai vaikščioti ir pasistengti nesilenkti 6 val. ir</w:t>
      </w:r>
    </w:p>
    <w:p w:rsidR="0097117A" w:rsidRDefault="00C6309B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lastRenderedPageBreak/>
        <w:t xml:space="preserve">nebūti vieniems 24 val. po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vartojimo, jei buvote tirti ambulatorinėmis sąlygomis ir jei kada nors anksčiau turėjote traukulių.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szCs w:val="22"/>
        </w:rPr>
        <w:t xml:space="preserve">Šie patarimai skirti </w:t>
      </w:r>
      <w:r>
        <w:rPr>
          <w:i/>
          <w:szCs w:val="22"/>
        </w:rPr>
        <w:t>tik</w:t>
      </w:r>
      <w:r>
        <w:rPr>
          <w:szCs w:val="22"/>
        </w:rPr>
        <w:t xml:space="preserve"> tuo atveju, jei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buvo </w:t>
      </w:r>
      <w:r>
        <w:rPr>
          <w:i/>
          <w:szCs w:val="22"/>
        </w:rPr>
        <w:t>leistas į stuburą.</w:t>
      </w:r>
      <w:r>
        <w:rPr>
          <w:szCs w:val="22"/>
        </w:rPr>
        <w:t xml:space="preserve"> Jei dėl ko nors abejojate, pasitarkite su gydytoju.</w:t>
      </w:r>
    </w:p>
    <w:p w:rsidR="0097117A" w:rsidRDefault="0097117A">
      <w:pPr>
        <w:rPr>
          <w:szCs w:val="22"/>
        </w:rPr>
      </w:pPr>
    </w:p>
    <w:p w:rsidR="0097117A" w:rsidRDefault="00C6309B">
      <w:pPr>
        <w:ind w:left="567" w:hanging="567"/>
        <w:rPr>
          <w:i/>
          <w:szCs w:val="22"/>
        </w:rPr>
      </w:pPr>
      <w:r>
        <w:rPr>
          <w:i/>
          <w:szCs w:val="22"/>
        </w:rPr>
        <w:t>Vartojimas į kūno ertmes ir sąnarius</w:t>
      </w:r>
    </w:p>
    <w:p w:rsidR="0097117A" w:rsidRDefault="00C6309B">
      <w:pPr>
        <w:rPr>
          <w:szCs w:val="22"/>
        </w:rPr>
      </w:pPr>
      <w:r>
        <w:rPr>
          <w:szCs w:val="22"/>
        </w:rPr>
        <w:t xml:space="preserve">Kūno ertmės gali būti sąnariai, gimdos ir kiaušidžių vamzdeliai.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leidimo būdas ir vieta skirsis.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ind w:left="567" w:hanging="567"/>
        <w:rPr>
          <w:i/>
          <w:szCs w:val="22"/>
        </w:rPr>
      </w:pPr>
      <w:r>
        <w:rPr>
          <w:i/>
          <w:szCs w:val="22"/>
        </w:rPr>
        <w:t>Vartojimas per burną</w:t>
      </w:r>
    </w:p>
    <w:p w:rsidR="0097117A" w:rsidRDefault="00C6309B">
      <w:pPr>
        <w:rPr>
          <w:szCs w:val="22"/>
        </w:rPr>
      </w:pPr>
      <w:r>
        <w:rPr>
          <w:szCs w:val="22"/>
        </w:rPr>
        <w:t xml:space="preserve">Stemplės, skrandžio ir plonosios žarnos tyrimui,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paprastai skiriamas per burną. Šiems tyrimams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gali būti skiedžiamas su vandeniu.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4.</w:t>
      </w:r>
      <w:r>
        <w:rPr>
          <w:b/>
          <w:bCs/>
          <w:caps/>
          <w:szCs w:val="22"/>
        </w:rPr>
        <w:tab/>
        <w:t>g</w:t>
      </w:r>
      <w:r>
        <w:rPr>
          <w:b/>
          <w:bCs/>
          <w:szCs w:val="22"/>
        </w:rPr>
        <w:t>alimas šalutinis poveikis</w:t>
      </w:r>
    </w:p>
    <w:p w:rsidR="0097117A" w:rsidRDefault="0097117A">
      <w:pPr>
        <w:keepNext/>
        <w:ind w:left="567" w:hanging="567"/>
        <w:rPr>
          <w:szCs w:val="22"/>
        </w:rPr>
      </w:pPr>
    </w:p>
    <w:p w:rsidR="0097117A" w:rsidRDefault="00C6309B">
      <w:pPr>
        <w:keepNext/>
        <w:rPr>
          <w:szCs w:val="22"/>
        </w:rPr>
      </w:pPr>
      <w:r>
        <w:rPr>
          <w:caps/>
          <w:szCs w:val="22"/>
        </w:rPr>
        <w:t>Š</w:t>
      </w:r>
      <w:r>
        <w:rPr>
          <w:szCs w:val="22"/>
        </w:rPr>
        <w:t>is vaistas, kaip ir visi kiti, gali sukelti šalutinį poveikį, nors jis pasireiškia ne visiems žmonėms.</w:t>
      </w:r>
    </w:p>
    <w:p w:rsidR="0097117A" w:rsidRDefault="0097117A">
      <w:pPr>
        <w:ind w:left="567" w:hanging="567"/>
        <w:rPr>
          <w:szCs w:val="22"/>
        </w:rPr>
      </w:pPr>
    </w:p>
    <w:p w:rsidR="0097117A" w:rsidRDefault="00C6309B">
      <w:pPr>
        <w:tabs>
          <w:tab w:val="left" w:pos="0"/>
        </w:tabs>
        <w:rPr>
          <w:i/>
          <w:szCs w:val="22"/>
        </w:rPr>
      </w:pPr>
      <w:r>
        <w:rPr>
          <w:i/>
          <w:szCs w:val="22"/>
        </w:rPr>
        <w:t>Alerginės reakcijos</w:t>
      </w:r>
    </w:p>
    <w:p w:rsidR="0097117A" w:rsidRDefault="00C6309B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Nedelsiant pasakykite gydytojui, jei ligoninėje ar klinikoje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vartojimo metu pasireiškė alerginės reakcijos. Gali pasireikšti šie simptomai:</w:t>
      </w:r>
    </w:p>
    <w:p w:rsidR="0097117A" w:rsidRDefault="00C6309B">
      <w:pPr>
        <w:numPr>
          <w:ilvl w:val="0"/>
          <w:numId w:val="9"/>
        </w:numPr>
        <w:tabs>
          <w:tab w:val="left" w:pos="0"/>
          <w:tab w:val="left" w:pos="567"/>
        </w:tabs>
        <w:spacing w:line="260" w:lineRule="exact"/>
        <w:rPr>
          <w:szCs w:val="22"/>
        </w:rPr>
      </w:pPr>
      <w:r>
        <w:rPr>
          <w:szCs w:val="22"/>
        </w:rPr>
        <w:t>švokštimas, sunkumas kvėpuoti, krūtinės veržimas ar skausmas;</w:t>
      </w:r>
    </w:p>
    <w:p w:rsidR="0097117A" w:rsidRDefault="00C6309B">
      <w:pPr>
        <w:numPr>
          <w:ilvl w:val="0"/>
          <w:numId w:val="9"/>
        </w:numPr>
        <w:tabs>
          <w:tab w:val="left" w:pos="0"/>
          <w:tab w:val="left" w:pos="567"/>
        </w:tabs>
        <w:spacing w:line="260" w:lineRule="exact"/>
        <w:ind w:left="567" w:hanging="207"/>
        <w:rPr>
          <w:szCs w:val="22"/>
        </w:rPr>
      </w:pPr>
      <w:r>
        <w:rPr>
          <w:szCs w:val="22"/>
        </w:rPr>
        <w:t>odos bėrimas, patinimas, niežtinčios dėmės, pūslelės ant odos ir burnoje, raudonos ir (arba) niežtinčios akys, kosulys, sloga, čiaudulys ar kiti alerginiai simptomai;</w:t>
      </w:r>
    </w:p>
    <w:p w:rsidR="0097117A" w:rsidRDefault="00C6309B">
      <w:pPr>
        <w:numPr>
          <w:ilvl w:val="0"/>
          <w:numId w:val="9"/>
        </w:numPr>
        <w:tabs>
          <w:tab w:val="left" w:pos="0"/>
          <w:tab w:val="left" w:pos="567"/>
        </w:tabs>
        <w:spacing w:line="260" w:lineRule="exact"/>
        <w:rPr>
          <w:szCs w:val="22"/>
        </w:rPr>
      </w:pPr>
      <w:r>
        <w:rPr>
          <w:szCs w:val="22"/>
        </w:rPr>
        <w:t>veido patinimas;</w:t>
      </w:r>
    </w:p>
    <w:p w:rsidR="0097117A" w:rsidRDefault="00C6309B">
      <w:pPr>
        <w:numPr>
          <w:ilvl w:val="0"/>
          <w:numId w:val="9"/>
        </w:numPr>
        <w:tabs>
          <w:tab w:val="left" w:pos="0"/>
          <w:tab w:val="left" w:pos="567"/>
        </w:tabs>
        <w:spacing w:line="260" w:lineRule="exact"/>
        <w:rPr>
          <w:szCs w:val="22"/>
        </w:rPr>
      </w:pPr>
      <w:r>
        <w:rPr>
          <w:szCs w:val="22"/>
        </w:rPr>
        <w:t>galvos svaigimas arba apalpimas (sukeltas žemo kraujospūdžio).</w:t>
      </w:r>
    </w:p>
    <w:p w:rsidR="0097117A" w:rsidRDefault="0097117A">
      <w:pPr>
        <w:tabs>
          <w:tab w:val="left" w:pos="0"/>
        </w:tabs>
        <w:rPr>
          <w:szCs w:val="22"/>
        </w:rPr>
      </w:pPr>
    </w:p>
    <w:p w:rsidR="0097117A" w:rsidRDefault="00C6309B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Aukščiau paminėti šalutiniai poveikiai gali atsirasti po kelių valandų ar dienų po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vartojimo. Jei bet kurie iš šių šalutinių poveikių atsirado išėjus iš ligoninės ar klinikos, nedelsiant kreipkitės į artimiausią gydymo įstaigą.</w:t>
      </w:r>
    </w:p>
    <w:p w:rsidR="0097117A" w:rsidRDefault="0097117A">
      <w:pPr>
        <w:tabs>
          <w:tab w:val="left" w:pos="0"/>
        </w:tabs>
        <w:rPr>
          <w:szCs w:val="22"/>
        </w:rPr>
      </w:pPr>
    </w:p>
    <w:p w:rsidR="0097117A" w:rsidRDefault="00C6309B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Po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vartojimo dažnai pasireiškia trumpalaikis šlapimo išsiskyrimo sumažėjimas dėl sumažėjusios inkstų funkcijos. </w:t>
      </w:r>
    </w:p>
    <w:p w:rsidR="0097117A" w:rsidRDefault="0097117A">
      <w:pPr>
        <w:tabs>
          <w:tab w:val="left" w:pos="0"/>
        </w:tabs>
        <w:rPr>
          <w:szCs w:val="22"/>
        </w:rPr>
      </w:pPr>
    </w:p>
    <w:p w:rsidR="0097117A" w:rsidRDefault="00C6309B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Kiti šalutiniai poveikiai, kurie Jums gali pasireikšti yra išvardyti žemiau; jie priklauso kokiu būdu ir kodėl Jums buvo skiriamas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. Jei abejojate kaip Jums buvo skiriamas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>, kreipkitės į gydytoją.</w:t>
      </w:r>
    </w:p>
    <w:p w:rsidR="0097117A" w:rsidRDefault="0097117A">
      <w:pPr>
        <w:rPr>
          <w:szCs w:val="22"/>
          <w:u w:val="single"/>
        </w:rPr>
      </w:pPr>
    </w:p>
    <w:p w:rsidR="0097117A" w:rsidRDefault="00C6309B">
      <w:pPr>
        <w:rPr>
          <w:szCs w:val="22"/>
          <w:u w:val="single"/>
        </w:rPr>
      </w:pPr>
      <w:r>
        <w:rPr>
          <w:i/>
          <w:szCs w:val="22"/>
        </w:rPr>
        <w:t xml:space="preserve">Bendrybės </w:t>
      </w:r>
      <w:r>
        <w:rPr>
          <w:szCs w:val="22"/>
          <w:u w:val="single"/>
        </w:rPr>
        <w:t xml:space="preserve">(tinka visiems </w:t>
      </w:r>
      <w:proofErr w:type="spellStart"/>
      <w:r>
        <w:rPr>
          <w:szCs w:val="22"/>
          <w:u w:val="single"/>
        </w:rPr>
        <w:t>Kopaq</w:t>
      </w:r>
      <w:proofErr w:type="spellEnd"/>
      <w:r>
        <w:rPr>
          <w:szCs w:val="22"/>
          <w:u w:val="single"/>
        </w:rPr>
        <w:t xml:space="preserve"> vartotojams)</w:t>
      </w:r>
    </w:p>
    <w:p w:rsidR="0097117A" w:rsidRDefault="0097117A">
      <w:pPr>
        <w:rPr>
          <w:szCs w:val="22"/>
          <w:u w:val="single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Dažni: pasireiškia nuo 1 iki 10 vartotojų iš 100</w:t>
      </w:r>
    </w:p>
    <w:p w:rsidR="0097117A" w:rsidRDefault="00C6309B">
      <w:pPr>
        <w:pStyle w:val="Sraopastraipa"/>
        <w:numPr>
          <w:ilvl w:val="0"/>
          <w:numId w:val="1"/>
        </w:numPr>
        <w:ind w:left="567" w:hanging="567"/>
        <w:rPr>
          <w:i/>
          <w:szCs w:val="22"/>
        </w:rPr>
      </w:pPr>
      <w:r>
        <w:rPr>
          <w:szCs w:val="22"/>
        </w:rPr>
        <w:t>šilumos pojūtis.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Nedažni: pasireiškia nuo 1 iki 10 vartotojų iš 1000</w:t>
      </w:r>
    </w:p>
    <w:p w:rsidR="0097117A" w:rsidRDefault="00C6309B">
      <w:pPr>
        <w:pStyle w:val="Sraopastraipa"/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pykinimas;</w:t>
      </w:r>
    </w:p>
    <w:p w:rsidR="0097117A" w:rsidRDefault="00C6309B">
      <w:pPr>
        <w:pStyle w:val="Sraopastraipa"/>
        <w:numPr>
          <w:ilvl w:val="0"/>
          <w:numId w:val="1"/>
        </w:numPr>
        <w:ind w:left="567" w:hanging="567"/>
        <w:rPr>
          <w:szCs w:val="22"/>
        </w:rPr>
      </w:pPr>
      <w:r>
        <w:rPr>
          <w:bCs/>
          <w:szCs w:val="22"/>
        </w:rPr>
        <w:t>padidėjęs arba nenormalus prakaitavimas</w:t>
      </w:r>
      <w:r>
        <w:rPr>
          <w:szCs w:val="22"/>
        </w:rPr>
        <w:t>, šalčio jutimas, svaigulys ir (arba) apalpimas.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Reti: pasireiškia nuo 1 iki 10 vartotojų iš 10000</w:t>
      </w:r>
    </w:p>
    <w:p w:rsidR="0097117A" w:rsidRDefault="00C6309B">
      <w:pPr>
        <w:ind w:left="705" w:hanging="705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alerginės (padidėjusio jautrumo) reakcijos;</w:t>
      </w:r>
    </w:p>
    <w:p w:rsidR="0097117A" w:rsidRDefault="00C6309B">
      <w:pPr>
        <w:numPr>
          <w:ilvl w:val="0"/>
          <w:numId w:val="10"/>
        </w:numPr>
        <w:ind w:hanging="720"/>
        <w:rPr>
          <w:szCs w:val="22"/>
        </w:rPr>
      </w:pPr>
      <w:r>
        <w:rPr>
          <w:szCs w:val="22"/>
        </w:rPr>
        <w:t>lėtas širdies ritmas;</w:t>
      </w:r>
    </w:p>
    <w:p w:rsidR="0097117A" w:rsidRDefault="00C6309B">
      <w:pPr>
        <w:numPr>
          <w:ilvl w:val="0"/>
          <w:numId w:val="10"/>
        </w:numPr>
        <w:ind w:hanging="720"/>
        <w:rPr>
          <w:szCs w:val="22"/>
        </w:rPr>
      </w:pPr>
      <w:r>
        <w:rPr>
          <w:szCs w:val="22"/>
        </w:rPr>
        <w:t>galvos skausmas, vėmimas, karščiavimas.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lastRenderedPageBreak/>
        <w:t>Labai reti: pasireiškia mažiau nei 1 vartotojui iš 10000</w:t>
      </w:r>
    </w:p>
    <w:p w:rsidR="0097117A" w:rsidRDefault="00C6309B">
      <w:pPr>
        <w:numPr>
          <w:ilvl w:val="0"/>
          <w:numId w:val="11"/>
        </w:numPr>
        <w:ind w:hanging="720"/>
        <w:rPr>
          <w:szCs w:val="22"/>
        </w:rPr>
      </w:pPr>
      <w:r>
        <w:rPr>
          <w:bCs/>
          <w:szCs w:val="22"/>
        </w:rPr>
        <w:t>trumpalaikis skonio pojūčio pokytis;</w:t>
      </w:r>
    </w:p>
    <w:p w:rsidR="0097117A" w:rsidRDefault="00C6309B">
      <w:pPr>
        <w:numPr>
          <w:ilvl w:val="0"/>
          <w:numId w:val="11"/>
        </w:numPr>
        <w:ind w:hanging="720"/>
        <w:rPr>
          <w:szCs w:val="22"/>
        </w:rPr>
      </w:pPr>
      <w:r>
        <w:rPr>
          <w:szCs w:val="22"/>
        </w:rPr>
        <w:t>žemas arba aukštas kraujospūdis, drebulys;</w:t>
      </w:r>
    </w:p>
    <w:p w:rsidR="0097117A" w:rsidRDefault="00C6309B">
      <w:pPr>
        <w:numPr>
          <w:ilvl w:val="0"/>
          <w:numId w:val="11"/>
        </w:numPr>
        <w:ind w:hanging="720"/>
        <w:rPr>
          <w:szCs w:val="22"/>
        </w:rPr>
      </w:pPr>
      <w:r>
        <w:rPr>
          <w:szCs w:val="22"/>
        </w:rPr>
        <w:t>viduriavimas, skausmas pilvo srityje.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Dažnis nežinomas: negali būti apskaičiuotas pagal turimus duomenis</w:t>
      </w:r>
    </w:p>
    <w:p w:rsidR="0097117A" w:rsidRDefault="00C6309B">
      <w:pPr>
        <w:numPr>
          <w:ilvl w:val="0"/>
          <w:numId w:val="12"/>
        </w:numPr>
        <w:ind w:hanging="720"/>
        <w:rPr>
          <w:i/>
          <w:szCs w:val="22"/>
        </w:rPr>
      </w:pPr>
      <w:r>
        <w:rPr>
          <w:szCs w:val="22"/>
        </w:rPr>
        <w:t xml:space="preserve">alerginės reakcijos, įskaitant sunkias alergines reakcijas, sukeliančias šoką ir </w:t>
      </w:r>
      <w:proofErr w:type="spellStart"/>
      <w:r>
        <w:rPr>
          <w:szCs w:val="22"/>
        </w:rPr>
        <w:t>kolapsą</w:t>
      </w:r>
      <w:proofErr w:type="spellEnd"/>
      <w:r>
        <w:rPr>
          <w:szCs w:val="22"/>
        </w:rPr>
        <w:t xml:space="preserve"> (kitus požymius žr. aukščiau „</w:t>
      </w:r>
      <w:r>
        <w:rPr>
          <w:i/>
          <w:szCs w:val="22"/>
        </w:rPr>
        <w:t>Alerginės reakcijos“</w:t>
      </w:r>
      <w:r>
        <w:rPr>
          <w:szCs w:val="22"/>
        </w:rPr>
        <w:t>);</w:t>
      </w:r>
    </w:p>
    <w:p w:rsidR="0097117A" w:rsidRDefault="00C6309B">
      <w:pPr>
        <w:numPr>
          <w:ilvl w:val="0"/>
          <w:numId w:val="12"/>
        </w:numPr>
        <w:ind w:hanging="720"/>
        <w:rPr>
          <w:i/>
          <w:szCs w:val="22"/>
        </w:rPr>
      </w:pPr>
      <w:proofErr w:type="spellStart"/>
      <w:r>
        <w:rPr>
          <w:szCs w:val="22"/>
        </w:rPr>
        <w:t>jodizmas</w:t>
      </w:r>
      <w:proofErr w:type="spellEnd"/>
      <w:r>
        <w:rPr>
          <w:szCs w:val="22"/>
        </w:rPr>
        <w:t xml:space="preserve"> (per didelis jodo kiekis organizme), kuris gali sukelti seilių liaukų patinimą ir skausmą.</w:t>
      </w:r>
    </w:p>
    <w:p w:rsidR="0097117A" w:rsidRDefault="0097117A">
      <w:pPr>
        <w:ind w:left="567" w:hanging="567"/>
        <w:rPr>
          <w:b/>
          <w:bCs/>
          <w:szCs w:val="22"/>
        </w:rPr>
      </w:pPr>
    </w:p>
    <w:p w:rsidR="0097117A" w:rsidRDefault="00C6309B">
      <w:pPr>
        <w:rPr>
          <w:szCs w:val="22"/>
          <w:u w:val="single"/>
        </w:rPr>
      </w:pPr>
      <w:r>
        <w:rPr>
          <w:szCs w:val="22"/>
          <w:u w:val="single"/>
        </w:rPr>
        <w:t>Suleidus į veną ar arteriją</w:t>
      </w:r>
    </w:p>
    <w:p w:rsidR="0097117A" w:rsidRDefault="0097117A">
      <w:pPr>
        <w:rPr>
          <w:i/>
          <w:iCs/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Dažni:</w:t>
      </w:r>
      <w:r>
        <w:rPr>
          <w:szCs w:val="22"/>
        </w:rPr>
        <w:t xml:space="preserve"> </w:t>
      </w:r>
      <w:r>
        <w:rPr>
          <w:i/>
          <w:szCs w:val="22"/>
        </w:rPr>
        <w:t>pasireiškia nuo 1 iki 10 vartotojų iš 100</w:t>
      </w:r>
    </w:p>
    <w:p w:rsidR="0097117A" w:rsidRDefault="00C6309B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iCs/>
          <w:szCs w:val="22"/>
        </w:rPr>
      </w:pPr>
      <w:r>
        <w:rPr>
          <w:szCs w:val="22"/>
        </w:rPr>
        <w:t>laikinas kvėpavimo dažnio pokytis, kvėpavimo sutrikimai.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Nedažni:</w:t>
      </w:r>
      <w:r>
        <w:rPr>
          <w:szCs w:val="22"/>
        </w:rPr>
        <w:t xml:space="preserve"> </w:t>
      </w:r>
      <w:r>
        <w:rPr>
          <w:i/>
          <w:szCs w:val="22"/>
        </w:rPr>
        <w:t>pasireiškia nuo 1 iki 10 vartotojų iš 1000</w:t>
      </w:r>
    </w:p>
    <w:p w:rsidR="0097117A" w:rsidRDefault="00C6309B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i/>
          <w:iCs/>
          <w:szCs w:val="22"/>
        </w:rPr>
      </w:pPr>
      <w:r>
        <w:rPr>
          <w:szCs w:val="22"/>
        </w:rPr>
        <w:t>skausmas ir diskomforto jausmas.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Reti: pasireiškia nuo 1 iki 10 vartotojų iš 10000</w:t>
      </w:r>
    </w:p>
    <w:p w:rsidR="0097117A" w:rsidRDefault="00C6309B">
      <w:pPr>
        <w:numPr>
          <w:ilvl w:val="0"/>
          <w:numId w:val="10"/>
        </w:numPr>
        <w:ind w:hanging="720"/>
        <w:rPr>
          <w:i/>
          <w:iCs/>
          <w:szCs w:val="22"/>
        </w:rPr>
      </w:pPr>
      <w:r>
        <w:rPr>
          <w:iCs/>
          <w:szCs w:val="22"/>
        </w:rPr>
        <w:t>svaigulys, silpnumo jausmas, judėjimo praradimas ar judesių silpnumas;</w:t>
      </w:r>
    </w:p>
    <w:p w:rsidR="0097117A" w:rsidRDefault="00C6309B">
      <w:pPr>
        <w:numPr>
          <w:ilvl w:val="0"/>
          <w:numId w:val="10"/>
        </w:numPr>
        <w:ind w:hanging="720"/>
        <w:rPr>
          <w:i/>
          <w:iCs/>
          <w:szCs w:val="22"/>
        </w:rPr>
      </w:pPr>
      <w:r>
        <w:rPr>
          <w:rStyle w:val="st1"/>
          <w:szCs w:val="22"/>
        </w:rPr>
        <w:t xml:space="preserve">ryškios šviesos </w:t>
      </w:r>
      <w:proofErr w:type="spellStart"/>
      <w:r>
        <w:rPr>
          <w:rStyle w:val="st1"/>
          <w:szCs w:val="22"/>
        </w:rPr>
        <w:t>netoleravimas</w:t>
      </w:r>
      <w:proofErr w:type="spellEnd"/>
      <w:r>
        <w:rPr>
          <w:iCs/>
          <w:szCs w:val="22"/>
        </w:rPr>
        <w:t>;</w:t>
      </w:r>
    </w:p>
    <w:p w:rsidR="0097117A" w:rsidRDefault="00C6309B">
      <w:pPr>
        <w:numPr>
          <w:ilvl w:val="0"/>
          <w:numId w:val="10"/>
        </w:numPr>
        <w:ind w:hanging="720"/>
        <w:rPr>
          <w:i/>
          <w:iCs/>
          <w:szCs w:val="22"/>
        </w:rPr>
      </w:pPr>
      <w:r>
        <w:rPr>
          <w:iCs/>
          <w:szCs w:val="22"/>
        </w:rPr>
        <w:t>neįprasto nuovargio jausmas;</w:t>
      </w:r>
    </w:p>
    <w:p w:rsidR="0097117A" w:rsidRDefault="00C6309B">
      <w:pPr>
        <w:numPr>
          <w:ilvl w:val="0"/>
          <w:numId w:val="10"/>
        </w:numPr>
        <w:ind w:hanging="720"/>
        <w:rPr>
          <w:iCs/>
          <w:szCs w:val="22"/>
        </w:rPr>
      </w:pPr>
      <w:r>
        <w:rPr>
          <w:iCs/>
          <w:szCs w:val="22"/>
        </w:rPr>
        <w:t>viduriavimas;</w:t>
      </w:r>
    </w:p>
    <w:p w:rsidR="0097117A" w:rsidRDefault="00C6309B">
      <w:pPr>
        <w:numPr>
          <w:ilvl w:val="0"/>
          <w:numId w:val="10"/>
        </w:numPr>
        <w:ind w:hanging="720"/>
        <w:rPr>
          <w:i/>
          <w:iCs/>
          <w:szCs w:val="22"/>
        </w:rPr>
      </w:pPr>
      <w:r>
        <w:rPr>
          <w:iCs/>
          <w:szCs w:val="22"/>
        </w:rPr>
        <w:t>nereguliarus širdies plakimas, įskaitant dažną širdies plakimą;</w:t>
      </w:r>
    </w:p>
    <w:p w:rsidR="0097117A" w:rsidRDefault="00C6309B">
      <w:pPr>
        <w:numPr>
          <w:ilvl w:val="0"/>
          <w:numId w:val="10"/>
        </w:numPr>
        <w:ind w:hanging="720"/>
        <w:rPr>
          <w:iCs/>
          <w:szCs w:val="22"/>
        </w:rPr>
      </w:pPr>
      <w:r>
        <w:rPr>
          <w:iCs/>
          <w:szCs w:val="22"/>
        </w:rPr>
        <w:t>inkstų veiklos sutrikimai;</w:t>
      </w:r>
    </w:p>
    <w:p w:rsidR="0097117A" w:rsidRDefault="00C6309B">
      <w:pPr>
        <w:numPr>
          <w:ilvl w:val="0"/>
          <w:numId w:val="10"/>
        </w:numPr>
        <w:ind w:hanging="720"/>
        <w:rPr>
          <w:iCs/>
          <w:szCs w:val="22"/>
        </w:rPr>
      </w:pPr>
      <w:r>
        <w:rPr>
          <w:iCs/>
          <w:szCs w:val="22"/>
        </w:rPr>
        <w:t>kosulys, kvėpavimo sustojimas, karščiavimas, bendras negalavimas;</w:t>
      </w:r>
    </w:p>
    <w:p w:rsidR="0097117A" w:rsidRDefault="00C6309B">
      <w:pPr>
        <w:numPr>
          <w:ilvl w:val="0"/>
          <w:numId w:val="10"/>
        </w:numPr>
        <w:ind w:hanging="720"/>
        <w:rPr>
          <w:iCs/>
          <w:szCs w:val="22"/>
        </w:rPr>
      </w:pPr>
      <w:r>
        <w:rPr>
          <w:iCs/>
          <w:szCs w:val="22"/>
        </w:rPr>
        <w:t>odos bėrimas ir niežėjimas, odos paraudimas;</w:t>
      </w:r>
    </w:p>
    <w:p w:rsidR="0097117A" w:rsidRDefault="00C6309B">
      <w:pPr>
        <w:numPr>
          <w:ilvl w:val="0"/>
          <w:numId w:val="10"/>
        </w:numPr>
        <w:ind w:hanging="720"/>
        <w:rPr>
          <w:i/>
          <w:iCs/>
          <w:szCs w:val="22"/>
        </w:rPr>
      </w:pPr>
      <w:r>
        <w:rPr>
          <w:iCs/>
          <w:szCs w:val="22"/>
        </w:rPr>
        <w:t>susilpnėjęs regėjimas.</w:t>
      </w:r>
    </w:p>
    <w:p w:rsidR="0097117A" w:rsidRDefault="0097117A">
      <w:pPr>
        <w:rPr>
          <w:i/>
          <w:iCs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Labai reti: pasireiškia mažiau nei 1 vartotojui iš 10000</w:t>
      </w:r>
    </w:p>
    <w:p w:rsidR="0097117A" w:rsidRDefault="00C6309B">
      <w:pPr>
        <w:numPr>
          <w:ilvl w:val="0"/>
          <w:numId w:val="14"/>
        </w:numPr>
        <w:ind w:hanging="720"/>
        <w:rPr>
          <w:iCs/>
          <w:szCs w:val="22"/>
        </w:rPr>
      </w:pPr>
      <w:r>
        <w:rPr>
          <w:iCs/>
          <w:szCs w:val="22"/>
        </w:rPr>
        <w:t xml:space="preserve">traukuliai, sąmonės sutrikimas, insultas, jutimo sutrikimai (tokie kaip </w:t>
      </w:r>
      <w:r>
        <w:rPr>
          <w:rStyle w:val="st1"/>
          <w:szCs w:val="22"/>
        </w:rPr>
        <w:t>lytėjimo pojūčių sutrikimai</w:t>
      </w:r>
      <w:r>
        <w:rPr>
          <w:iCs/>
          <w:szCs w:val="22"/>
        </w:rPr>
        <w:t>), drebulys;</w:t>
      </w:r>
    </w:p>
    <w:p w:rsidR="0097117A" w:rsidRDefault="00C6309B">
      <w:pPr>
        <w:numPr>
          <w:ilvl w:val="0"/>
          <w:numId w:val="14"/>
        </w:numPr>
        <w:ind w:hanging="720"/>
        <w:rPr>
          <w:iCs/>
          <w:szCs w:val="22"/>
        </w:rPr>
      </w:pPr>
      <w:r>
        <w:rPr>
          <w:iCs/>
          <w:szCs w:val="22"/>
        </w:rPr>
        <w:t>paraudimas;</w:t>
      </w:r>
    </w:p>
    <w:p w:rsidR="0097117A" w:rsidRDefault="00C6309B">
      <w:pPr>
        <w:numPr>
          <w:ilvl w:val="0"/>
          <w:numId w:val="14"/>
        </w:numPr>
        <w:ind w:hanging="720"/>
        <w:rPr>
          <w:iCs/>
          <w:szCs w:val="22"/>
        </w:rPr>
      </w:pPr>
      <w:r>
        <w:rPr>
          <w:iCs/>
          <w:szCs w:val="22"/>
        </w:rPr>
        <w:t>sunkumas kvėpuoti;</w:t>
      </w:r>
    </w:p>
    <w:p w:rsidR="0097117A" w:rsidRDefault="00C6309B">
      <w:pPr>
        <w:numPr>
          <w:ilvl w:val="0"/>
          <w:numId w:val="14"/>
        </w:numPr>
        <w:ind w:hanging="720"/>
        <w:rPr>
          <w:iCs/>
          <w:szCs w:val="22"/>
        </w:rPr>
      </w:pPr>
      <w:r>
        <w:rPr>
          <w:iCs/>
          <w:szCs w:val="22"/>
        </w:rPr>
        <w:t xml:space="preserve">laikina </w:t>
      </w:r>
      <w:r>
        <w:rPr>
          <w:rStyle w:val="st1"/>
          <w:szCs w:val="22"/>
        </w:rPr>
        <w:t>galvos smegenų liga (</w:t>
      </w:r>
      <w:proofErr w:type="spellStart"/>
      <w:r>
        <w:rPr>
          <w:iCs/>
          <w:szCs w:val="22"/>
        </w:rPr>
        <w:t>encefalopatija</w:t>
      </w:r>
      <w:proofErr w:type="spellEnd"/>
      <w:r>
        <w:rPr>
          <w:iCs/>
          <w:szCs w:val="22"/>
        </w:rPr>
        <w:t>);</w:t>
      </w:r>
    </w:p>
    <w:p w:rsidR="0097117A" w:rsidRDefault="00C6309B">
      <w:pPr>
        <w:numPr>
          <w:ilvl w:val="0"/>
          <w:numId w:val="14"/>
        </w:numPr>
        <w:ind w:hanging="720"/>
        <w:rPr>
          <w:iCs/>
          <w:szCs w:val="22"/>
        </w:rPr>
      </w:pPr>
      <w:proofErr w:type="spellStart"/>
      <w:r>
        <w:rPr>
          <w:iCs/>
          <w:szCs w:val="22"/>
        </w:rPr>
        <w:t>stuporas</w:t>
      </w:r>
      <w:proofErr w:type="spellEnd"/>
      <w:r>
        <w:rPr>
          <w:iCs/>
          <w:szCs w:val="22"/>
        </w:rPr>
        <w:t xml:space="preserve"> (būsena, pasireiškianti visišku </w:t>
      </w:r>
      <w:proofErr w:type="spellStart"/>
      <w:r>
        <w:rPr>
          <w:iCs/>
          <w:szCs w:val="22"/>
        </w:rPr>
        <w:t>nejudrumu</w:t>
      </w:r>
      <w:proofErr w:type="spellEnd"/>
      <w:r>
        <w:rPr>
          <w:iCs/>
          <w:szCs w:val="22"/>
        </w:rPr>
        <w:t>, nekalbumu);</w:t>
      </w:r>
    </w:p>
    <w:p w:rsidR="0097117A" w:rsidRDefault="00C6309B">
      <w:pPr>
        <w:numPr>
          <w:ilvl w:val="0"/>
          <w:numId w:val="14"/>
        </w:numPr>
        <w:ind w:hanging="720"/>
        <w:rPr>
          <w:iCs/>
          <w:szCs w:val="22"/>
        </w:rPr>
      </w:pPr>
      <w:r>
        <w:rPr>
          <w:iCs/>
          <w:szCs w:val="22"/>
        </w:rPr>
        <w:t>miokardo infarktas.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Dažnis nežinomas: negali būti apskaičiuotas pagal turimus duomenis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 xml:space="preserve">sumišimo jausmas, dezorientacijos jausmas, </w:t>
      </w:r>
      <w:r>
        <w:rPr>
          <w:szCs w:val="22"/>
        </w:rPr>
        <w:t>susijaudinimas, neramumas ar nerimas</w:t>
      </w:r>
      <w:r>
        <w:rPr>
          <w:iCs/>
          <w:szCs w:val="22"/>
        </w:rPr>
        <w:t>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suaktyvėjusi skydliaukės veikla (</w:t>
      </w:r>
      <w:proofErr w:type="spellStart"/>
      <w:r>
        <w:rPr>
          <w:iCs/>
          <w:szCs w:val="22"/>
        </w:rPr>
        <w:t>tirotoksikozė</w:t>
      </w:r>
      <w:proofErr w:type="spellEnd"/>
      <w:r>
        <w:rPr>
          <w:iCs/>
          <w:szCs w:val="22"/>
        </w:rPr>
        <w:t xml:space="preserve">), laikinai sulėtėjusi skydliaukės veikla (laikina </w:t>
      </w:r>
      <w:proofErr w:type="spellStart"/>
      <w:r>
        <w:rPr>
          <w:iCs/>
          <w:szCs w:val="22"/>
        </w:rPr>
        <w:t>hipotirozė</w:t>
      </w:r>
      <w:proofErr w:type="spellEnd"/>
      <w:r>
        <w:rPr>
          <w:iCs/>
          <w:szCs w:val="22"/>
        </w:rPr>
        <w:t>);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sunkumas judėti tam tikrą laiką;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laikinas atminties praradimas;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laikinas aklumas (nuo kelių valandų iki kelių dienų), laikinas klausos praradimas;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krūtinės skausmas, širdies sutrikimai, įskaitant širdies nepakankamumą, širdies sustojimą, širdies arterijų spazmą ir cianozę (mėlynai violetinės spalvos oda dėl sumažėjusio deguonies);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veržimo jausmas krūtinėje ar pasunkėjęs kvėpavimas, įskaitant plaučių patinimą, kvėpavimų takų spazmus;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kasos liaukos (už skrandžio esančio organo) uždegimo paūmėjimas;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venų skausmas ir tinimas; kraujo krešuliai (trombozė); kraujo ląstelių kiekio sumažėjimas;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lastRenderedPageBreak/>
        <w:t>sąnarių skausmas, raumenų spazmai, raumenų silpnumas, nugaros skausmas;</w:t>
      </w:r>
    </w:p>
    <w:p w:rsidR="0097117A" w:rsidRDefault="00C6309B">
      <w:pPr>
        <w:numPr>
          <w:ilvl w:val="0"/>
          <w:numId w:val="15"/>
        </w:numPr>
        <w:ind w:hanging="720"/>
        <w:rPr>
          <w:i/>
          <w:iCs/>
          <w:szCs w:val="22"/>
        </w:rPr>
      </w:pPr>
      <w:r>
        <w:rPr>
          <w:szCs w:val="22"/>
        </w:rPr>
        <w:t>reakcijos injekcijos suleidimo vietoje</w:t>
      </w:r>
      <w:r>
        <w:rPr>
          <w:iCs/>
          <w:szCs w:val="22"/>
        </w:rPr>
        <w:t>;</w:t>
      </w:r>
    </w:p>
    <w:p w:rsidR="0097117A" w:rsidRDefault="00C6309B">
      <w:pPr>
        <w:numPr>
          <w:ilvl w:val="0"/>
          <w:numId w:val="15"/>
        </w:numPr>
        <w:ind w:hanging="720"/>
        <w:rPr>
          <w:iCs/>
          <w:szCs w:val="22"/>
        </w:rPr>
      </w:pPr>
      <w:r>
        <w:rPr>
          <w:iCs/>
          <w:szCs w:val="22"/>
        </w:rPr>
        <w:t>sunkios odos reakcijos, įskaitant sunkų odos bėrimą, pūsleles, odos lupimąsi;</w:t>
      </w:r>
    </w:p>
    <w:p w:rsidR="0097117A" w:rsidRDefault="00C6309B">
      <w:pPr>
        <w:numPr>
          <w:ilvl w:val="0"/>
          <w:numId w:val="15"/>
        </w:numPr>
        <w:ind w:hanging="720"/>
        <w:rPr>
          <w:i/>
          <w:iCs/>
          <w:szCs w:val="22"/>
        </w:rPr>
      </w:pPr>
      <w:r>
        <w:rPr>
          <w:iCs/>
          <w:szCs w:val="22"/>
        </w:rPr>
        <w:t>psoriazės paūmėjimas;</w:t>
      </w:r>
    </w:p>
    <w:p w:rsidR="0097117A" w:rsidRDefault="00C6309B">
      <w:pPr>
        <w:numPr>
          <w:ilvl w:val="0"/>
          <w:numId w:val="15"/>
        </w:numPr>
        <w:ind w:hanging="720"/>
        <w:rPr>
          <w:i/>
          <w:iCs/>
          <w:szCs w:val="22"/>
        </w:rPr>
      </w:pPr>
      <w:r>
        <w:rPr>
          <w:iCs/>
          <w:szCs w:val="22"/>
        </w:rPr>
        <w:t xml:space="preserve">kalbos sutrikimas, įskaitant afaziją (negalėjimas kalbėti), </w:t>
      </w:r>
      <w:proofErr w:type="spellStart"/>
      <w:r>
        <w:rPr>
          <w:iCs/>
          <w:szCs w:val="22"/>
        </w:rPr>
        <w:t>dizartriją</w:t>
      </w:r>
      <w:proofErr w:type="spellEnd"/>
      <w:r>
        <w:rPr>
          <w:iCs/>
          <w:szCs w:val="22"/>
        </w:rPr>
        <w:t xml:space="preserve"> (sunkumas ištarti žodžius);</w:t>
      </w:r>
    </w:p>
    <w:p w:rsidR="0097117A" w:rsidRDefault="00C6309B">
      <w:pPr>
        <w:numPr>
          <w:ilvl w:val="0"/>
          <w:numId w:val="15"/>
        </w:numPr>
        <w:ind w:hanging="720"/>
        <w:rPr>
          <w:i/>
          <w:iCs/>
          <w:szCs w:val="22"/>
        </w:rPr>
      </w:pPr>
      <w:r>
        <w:rPr>
          <w:iCs/>
          <w:szCs w:val="22"/>
        </w:rPr>
        <w:t>koma;</w:t>
      </w:r>
    </w:p>
    <w:p w:rsidR="0097117A" w:rsidRDefault="00C6309B">
      <w:pPr>
        <w:numPr>
          <w:ilvl w:val="0"/>
          <w:numId w:val="15"/>
        </w:numPr>
        <w:ind w:hanging="720"/>
        <w:rPr>
          <w:i/>
          <w:iCs/>
          <w:szCs w:val="22"/>
        </w:rPr>
      </w:pPr>
      <w:proofErr w:type="spellStart"/>
      <w:r>
        <w:rPr>
          <w:iCs/>
          <w:szCs w:val="22"/>
        </w:rPr>
        <w:t>retrogradinė</w:t>
      </w:r>
      <w:proofErr w:type="spellEnd"/>
      <w:r>
        <w:rPr>
          <w:iCs/>
          <w:szCs w:val="22"/>
        </w:rPr>
        <w:t xml:space="preserve"> amnezija (atminties praradimas); orientacijos sutrikimas, edema ar smegenų patinimas;</w:t>
      </w:r>
    </w:p>
    <w:p w:rsidR="0097117A" w:rsidRDefault="00C6309B">
      <w:pPr>
        <w:numPr>
          <w:ilvl w:val="0"/>
          <w:numId w:val="15"/>
        </w:numPr>
        <w:ind w:hanging="720"/>
        <w:rPr>
          <w:i/>
          <w:iCs/>
          <w:szCs w:val="22"/>
        </w:rPr>
      </w:pPr>
      <w:r>
        <w:rPr>
          <w:iCs/>
          <w:szCs w:val="22"/>
        </w:rPr>
        <w:t>astmos priepuolis;</w:t>
      </w:r>
    </w:p>
    <w:p w:rsidR="0097117A" w:rsidRDefault="00C6309B">
      <w:pPr>
        <w:numPr>
          <w:ilvl w:val="0"/>
          <w:numId w:val="15"/>
        </w:numPr>
        <w:ind w:hanging="720"/>
        <w:rPr>
          <w:i/>
          <w:iCs/>
          <w:szCs w:val="22"/>
        </w:rPr>
      </w:pPr>
      <w:proofErr w:type="spellStart"/>
      <w:r>
        <w:rPr>
          <w:szCs w:val="22"/>
        </w:rPr>
        <w:t>jodizmas</w:t>
      </w:r>
      <w:proofErr w:type="spellEnd"/>
      <w:r>
        <w:rPr>
          <w:szCs w:val="22"/>
        </w:rPr>
        <w:t xml:space="preserve"> (per didelis jodo kiekis organizme), kuris gali sukelti seilių liaukų patinimą ir skausmą.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  <w:u w:val="single"/>
        </w:rPr>
      </w:pPr>
      <w:r>
        <w:rPr>
          <w:szCs w:val="22"/>
          <w:u w:val="single"/>
        </w:rPr>
        <w:t>Pavartojus į stuburą (</w:t>
      </w:r>
      <w:proofErr w:type="spellStart"/>
      <w:r>
        <w:rPr>
          <w:szCs w:val="22"/>
          <w:u w:val="single"/>
        </w:rPr>
        <w:t>povoratinklinę</w:t>
      </w:r>
      <w:proofErr w:type="spellEnd"/>
      <w:r>
        <w:rPr>
          <w:szCs w:val="22"/>
          <w:u w:val="single"/>
        </w:rPr>
        <w:t xml:space="preserve"> ertmę)</w:t>
      </w:r>
    </w:p>
    <w:p w:rsidR="0097117A" w:rsidRDefault="0097117A">
      <w:pPr>
        <w:rPr>
          <w:szCs w:val="22"/>
          <w:u w:val="single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Labai dažni:</w:t>
      </w:r>
      <w:r>
        <w:rPr>
          <w:szCs w:val="22"/>
        </w:rPr>
        <w:t xml:space="preserve"> </w:t>
      </w:r>
      <w:r>
        <w:rPr>
          <w:i/>
          <w:szCs w:val="22"/>
        </w:rPr>
        <w:t>pasireiškia daugiau nei 1 iš 10 vartotojų</w:t>
      </w:r>
    </w:p>
    <w:p w:rsidR="0097117A" w:rsidRDefault="00C6309B">
      <w:pPr>
        <w:pStyle w:val="Sraopastraipa"/>
        <w:numPr>
          <w:ilvl w:val="0"/>
          <w:numId w:val="16"/>
        </w:numPr>
        <w:ind w:left="567" w:hanging="567"/>
        <w:rPr>
          <w:szCs w:val="22"/>
          <w:u w:val="single"/>
        </w:rPr>
      </w:pPr>
      <w:r>
        <w:rPr>
          <w:szCs w:val="22"/>
        </w:rPr>
        <w:t>galvos skausmas (gali būti stiprus ir užsitęsęs).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Dažni:</w:t>
      </w:r>
      <w:r>
        <w:rPr>
          <w:szCs w:val="22"/>
        </w:rPr>
        <w:t xml:space="preserve"> </w:t>
      </w:r>
      <w:r>
        <w:rPr>
          <w:i/>
          <w:szCs w:val="22"/>
        </w:rPr>
        <w:t>pasireiškia nuo 1 iki 10 vartotojų iš 100</w:t>
      </w:r>
    </w:p>
    <w:p w:rsidR="0097117A" w:rsidRDefault="00C6309B">
      <w:pPr>
        <w:pStyle w:val="Sraopastraipa"/>
        <w:numPr>
          <w:ilvl w:val="0"/>
          <w:numId w:val="16"/>
        </w:numPr>
        <w:ind w:left="567" w:hanging="567"/>
        <w:rPr>
          <w:szCs w:val="22"/>
          <w:u w:val="single"/>
        </w:rPr>
      </w:pPr>
      <w:r>
        <w:rPr>
          <w:szCs w:val="22"/>
        </w:rPr>
        <w:t>pykinimas, vėmimas.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  <w:u w:val="single"/>
        </w:rPr>
      </w:pPr>
      <w:r>
        <w:rPr>
          <w:i/>
          <w:szCs w:val="22"/>
        </w:rPr>
        <w:t>Nedažni: pasireiškia nuo 1 iki 10 vartotojų iš 1000</w:t>
      </w:r>
    </w:p>
    <w:p w:rsidR="0097117A" w:rsidRDefault="00C6309B">
      <w:pPr>
        <w:numPr>
          <w:ilvl w:val="0"/>
          <w:numId w:val="17"/>
        </w:numPr>
        <w:ind w:hanging="720"/>
        <w:rPr>
          <w:szCs w:val="22"/>
          <w:u w:val="single"/>
        </w:rPr>
      </w:pPr>
      <w:r>
        <w:rPr>
          <w:szCs w:val="22"/>
        </w:rPr>
        <w:t>sienelių, supančių smegenis ir nugaros smegenų kanalą uždegimas.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keepNext/>
        <w:rPr>
          <w:szCs w:val="22"/>
        </w:rPr>
      </w:pPr>
      <w:r>
        <w:rPr>
          <w:i/>
          <w:szCs w:val="22"/>
        </w:rPr>
        <w:t>Reti: pasireiškia nuo 1 iki 10 vartotojų iš 10000</w:t>
      </w:r>
    </w:p>
    <w:p w:rsidR="0097117A" w:rsidRDefault="00C6309B">
      <w:pPr>
        <w:keepNext/>
        <w:numPr>
          <w:ilvl w:val="0"/>
          <w:numId w:val="17"/>
        </w:numPr>
        <w:ind w:hanging="720"/>
        <w:rPr>
          <w:szCs w:val="22"/>
          <w:u w:val="single"/>
        </w:rPr>
      </w:pPr>
      <w:r>
        <w:rPr>
          <w:szCs w:val="22"/>
        </w:rPr>
        <w:t>traukuliai, svaigulys, rankų ar kojų skausmas, sprando skausmas, nugaros skausmas.</w:t>
      </w:r>
    </w:p>
    <w:p w:rsidR="0097117A" w:rsidRDefault="0097117A">
      <w:pPr>
        <w:rPr>
          <w:i/>
          <w:iCs/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Dažnis nežinomas: negali būti apskaičiuotas pagal turimus duomenis</w:t>
      </w:r>
    </w:p>
    <w:p w:rsidR="0097117A" w:rsidRDefault="00C6309B">
      <w:pPr>
        <w:numPr>
          <w:ilvl w:val="0"/>
          <w:numId w:val="18"/>
        </w:numPr>
        <w:ind w:hanging="720"/>
        <w:rPr>
          <w:i/>
          <w:iCs/>
          <w:szCs w:val="22"/>
        </w:rPr>
      </w:pPr>
      <w:r>
        <w:rPr>
          <w:iCs/>
          <w:szCs w:val="22"/>
        </w:rPr>
        <w:t>susijaudinimas;</w:t>
      </w:r>
    </w:p>
    <w:p w:rsidR="0097117A" w:rsidRDefault="00C6309B">
      <w:pPr>
        <w:numPr>
          <w:ilvl w:val="0"/>
          <w:numId w:val="18"/>
        </w:numPr>
        <w:ind w:hanging="720"/>
        <w:rPr>
          <w:rStyle w:val="Emfaz"/>
          <w:b w:val="0"/>
          <w:bCs w:val="0"/>
          <w:i/>
          <w:iCs/>
          <w:szCs w:val="22"/>
        </w:rPr>
      </w:pPr>
      <w:r>
        <w:rPr>
          <w:rStyle w:val="Emfaz"/>
          <w:szCs w:val="22"/>
        </w:rPr>
        <w:t xml:space="preserve">nenormali </w:t>
      </w:r>
      <w:proofErr w:type="spellStart"/>
      <w:r>
        <w:rPr>
          <w:rStyle w:val="Emfaz"/>
          <w:szCs w:val="22"/>
        </w:rPr>
        <w:t>elektroencefalograma</w:t>
      </w:r>
      <w:proofErr w:type="spellEnd"/>
      <w:r>
        <w:rPr>
          <w:rStyle w:val="Emfaz"/>
          <w:szCs w:val="22"/>
        </w:rPr>
        <w:t xml:space="preserve"> (elektrinis smegenų aktyvumo užrašymas);</w:t>
      </w:r>
    </w:p>
    <w:p w:rsidR="0097117A" w:rsidRDefault="00C6309B">
      <w:pPr>
        <w:numPr>
          <w:ilvl w:val="0"/>
          <w:numId w:val="18"/>
        </w:numPr>
        <w:ind w:hanging="720"/>
        <w:rPr>
          <w:rStyle w:val="st1"/>
          <w:i/>
          <w:iCs/>
          <w:szCs w:val="22"/>
        </w:rPr>
      </w:pPr>
      <w:r>
        <w:rPr>
          <w:rStyle w:val="st1"/>
          <w:szCs w:val="22"/>
        </w:rPr>
        <w:t xml:space="preserve">ryškios šviesos </w:t>
      </w:r>
      <w:proofErr w:type="spellStart"/>
      <w:r>
        <w:rPr>
          <w:rStyle w:val="st1"/>
          <w:szCs w:val="22"/>
        </w:rPr>
        <w:t>netoleravimas</w:t>
      </w:r>
      <w:proofErr w:type="spellEnd"/>
      <w:r>
        <w:rPr>
          <w:rStyle w:val="st1"/>
          <w:szCs w:val="22"/>
        </w:rPr>
        <w:t>, kaklo stingulys;</w:t>
      </w:r>
    </w:p>
    <w:p w:rsidR="0097117A" w:rsidRDefault="00C6309B">
      <w:pPr>
        <w:numPr>
          <w:ilvl w:val="0"/>
          <w:numId w:val="18"/>
        </w:numPr>
        <w:ind w:hanging="720"/>
        <w:rPr>
          <w:rStyle w:val="st1"/>
          <w:i/>
          <w:iCs/>
          <w:szCs w:val="22"/>
        </w:rPr>
      </w:pPr>
      <w:r>
        <w:rPr>
          <w:iCs/>
          <w:szCs w:val="22"/>
        </w:rPr>
        <w:t>sunkumas judėti tam tikrą laiką, sumišimo pojūtis;</w:t>
      </w:r>
    </w:p>
    <w:p w:rsidR="0097117A" w:rsidRDefault="00C6309B">
      <w:pPr>
        <w:numPr>
          <w:ilvl w:val="0"/>
          <w:numId w:val="18"/>
        </w:numPr>
        <w:ind w:hanging="720"/>
        <w:rPr>
          <w:i/>
          <w:iCs/>
          <w:szCs w:val="22"/>
        </w:rPr>
      </w:pPr>
      <w:r>
        <w:rPr>
          <w:iCs/>
          <w:szCs w:val="22"/>
        </w:rPr>
        <w:t xml:space="preserve">jutimo sutrikimai (tokie kaip </w:t>
      </w:r>
      <w:r>
        <w:rPr>
          <w:rStyle w:val="st1"/>
          <w:szCs w:val="22"/>
        </w:rPr>
        <w:t xml:space="preserve">lytėjimo pojūčių sutrikimai), </w:t>
      </w:r>
      <w:r>
        <w:rPr>
          <w:iCs/>
          <w:szCs w:val="22"/>
        </w:rPr>
        <w:t>laikinas aklumas (nuo kelių valandų iki kelių dienų), laikinas klausos praradimas;</w:t>
      </w:r>
    </w:p>
    <w:p w:rsidR="0097117A" w:rsidRDefault="00C6309B">
      <w:pPr>
        <w:numPr>
          <w:ilvl w:val="0"/>
          <w:numId w:val="18"/>
        </w:numPr>
        <w:ind w:hanging="720"/>
        <w:rPr>
          <w:i/>
          <w:iCs/>
          <w:szCs w:val="22"/>
        </w:rPr>
      </w:pPr>
      <w:r>
        <w:rPr>
          <w:iCs/>
          <w:szCs w:val="22"/>
        </w:rPr>
        <w:t>dilgčiojimo pojūtis;</w:t>
      </w:r>
      <w:r>
        <w:rPr>
          <w:szCs w:val="22"/>
        </w:rPr>
        <w:t xml:space="preserve"> raumenų susitraukimai (spazmas), reakcijos injekcijos suleidimo vietoje;</w:t>
      </w:r>
    </w:p>
    <w:p w:rsidR="0097117A" w:rsidRDefault="00C6309B">
      <w:pPr>
        <w:numPr>
          <w:ilvl w:val="0"/>
          <w:numId w:val="18"/>
        </w:numPr>
        <w:ind w:hanging="720"/>
        <w:rPr>
          <w:i/>
          <w:iCs/>
          <w:szCs w:val="22"/>
        </w:rPr>
      </w:pPr>
      <w:r>
        <w:rPr>
          <w:rStyle w:val="st1"/>
          <w:szCs w:val="22"/>
        </w:rPr>
        <w:t>laikina galvos smegenų liga (</w:t>
      </w:r>
      <w:proofErr w:type="spellStart"/>
      <w:r>
        <w:rPr>
          <w:szCs w:val="22"/>
        </w:rPr>
        <w:t>encefalopatija</w:t>
      </w:r>
      <w:proofErr w:type="spellEnd"/>
      <w:r>
        <w:rPr>
          <w:szCs w:val="22"/>
        </w:rPr>
        <w:t xml:space="preserve">), įskaitant </w:t>
      </w:r>
      <w:r>
        <w:rPr>
          <w:iCs/>
          <w:szCs w:val="22"/>
        </w:rPr>
        <w:t xml:space="preserve">laikiną atminties praradimą, komą, </w:t>
      </w:r>
      <w:proofErr w:type="spellStart"/>
      <w:r>
        <w:rPr>
          <w:iCs/>
          <w:szCs w:val="22"/>
        </w:rPr>
        <w:t>stuporą</w:t>
      </w:r>
      <w:proofErr w:type="spellEnd"/>
      <w:r>
        <w:rPr>
          <w:iCs/>
          <w:szCs w:val="22"/>
        </w:rPr>
        <w:t xml:space="preserve"> (būseną, pasireiškiančią visišku </w:t>
      </w:r>
      <w:proofErr w:type="spellStart"/>
      <w:r>
        <w:rPr>
          <w:iCs/>
          <w:szCs w:val="22"/>
        </w:rPr>
        <w:t>nejudrumu</w:t>
      </w:r>
      <w:proofErr w:type="spellEnd"/>
      <w:r>
        <w:rPr>
          <w:iCs/>
          <w:szCs w:val="22"/>
        </w:rPr>
        <w:t xml:space="preserve">, nekalbumu), </w:t>
      </w:r>
      <w:proofErr w:type="spellStart"/>
      <w:r>
        <w:rPr>
          <w:iCs/>
          <w:szCs w:val="22"/>
        </w:rPr>
        <w:t>retrogradinę</w:t>
      </w:r>
      <w:proofErr w:type="spellEnd"/>
      <w:r>
        <w:rPr>
          <w:iCs/>
          <w:szCs w:val="22"/>
        </w:rPr>
        <w:t xml:space="preserve"> amneziją (atminties praradimą);</w:t>
      </w:r>
    </w:p>
    <w:p w:rsidR="0097117A" w:rsidRDefault="00C6309B">
      <w:pPr>
        <w:numPr>
          <w:ilvl w:val="0"/>
          <w:numId w:val="18"/>
        </w:numPr>
        <w:ind w:hanging="720"/>
        <w:rPr>
          <w:i/>
          <w:iCs/>
          <w:szCs w:val="22"/>
        </w:rPr>
      </w:pPr>
      <w:r>
        <w:rPr>
          <w:iCs/>
          <w:szCs w:val="22"/>
        </w:rPr>
        <w:t xml:space="preserve">kalbos sutrikimas, įskaitant afaziją (negalėjimas kalbėti), </w:t>
      </w:r>
      <w:proofErr w:type="spellStart"/>
      <w:r>
        <w:rPr>
          <w:iCs/>
          <w:szCs w:val="22"/>
        </w:rPr>
        <w:t>dizartriją</w:t>
      </w:r>
      <w:proofErr w:type="spellEnd"/>
      <w:r>
        <w:rPr>
          <w:iCs/>
          <w:szCs w:val="22"/>
        </w:rPr>
        <w:t xml:space="preserve"> (sunkumas ištarti žodžius).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szCs w:val="22"/>
          <w:u w:val="single"/>
        </w:rPr>
        <w:t>Pavartojus į kūno ertmes (</w:t>
      </w:r>
      <w:r>
        <w:rPr>
          <w:szCs w:val="22"/>
        </w:rPr>
        <w:t>tokias kaip gimda ir kiaušintakiai, tulžies pūslė ir kasa ar išvaržos)</w:t>
      </w:r>
    </w:p>
    <w:p w:rsidR="0097117A" w:rsidRDefault="0097117A">
      <w:pPr>
        <w:rPr>
          <w:b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Labai dažni:</w:t>
      </w:r>
      <w:r>
        <w:rPr>
          <w:szCs w:val="22"/>
        </w:rPr>
        <w:t xml:space="preserve"> </w:t>
      </w:r>
      <w:r>
        <w:rPr>
          <w:i/>
          <w:szCs w:val="22"/>
        </w:rPr>
        <w:t>pasireiškia daugiau nei 1 iš 10 vartotojų</w:t>
      </w:r>
    </w:p>
    <w:p w:rsidR="0097117A" w:rsidRDefault="00C6309B">
      <w:pPr>
        <w:pStyle w:val="Sraopastraipa"/>
        <w:numPr>
          <w:ilvl w:val="0"/>
          <w:numId w:val="19"/>
        </w:numPr>
        <w:ind w:left="567" w:hanging="567"/>
        <w:rPr>
          <w:szCs w:val="22"/>
        </w:rPr>
      </w:pPr>
      <w:r>
        <w:rPr>
          <w:szCs w:val="22"/>
        </w:rPr>
        <w:t>skausmas pilvo srityje.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Dažni: pasireiškia nuo 1 iki 10 vartotojų iš 100</w:t>
      </w:r>
    </w:p>
    <w:p w:rsidR="0097117A" w:rsidRDefault="00C6309B">
      <w:pPr>
        <w:numPr>
          <w:ilvl w:val="0"/>
          <w:numId w:val="20"/>
        </w:numPr>
        <w:ind w:hanging="720"/>
        <w:rPr>
          <w:szCs w:val="22"/>
        </w:rPr>
      </w:pPr>
      <w:r>
        <w:rPr>
          <w:szCs w:val="22"/>
        </w:rPr>
        <w:t>kasos liaukos uždegimas (pankreatitas),</w:t>
      </w:r>
    </w:p>
    <w:p w:rsidR="0097117A" w:rsidRDefault="00C6309B">
      <w:pPr>
        <w:numPr>
          <w:ilvl w:val="0"/>
          <w:numId w:val="20"/>
        </w:numPr>
        <w:ind w:hanging="720"/>
        <w:rPr>
          <w:szCs w:val="22"/>
        </w:rPr>
      </w:pPr>
      <w:r>
        <w:rPr>
          <w:szCs w:val="22"/>
        </w:rPr>
        <w:t>nenormalus kasos liaukos gaminamos medžiagos kiekis, nustatomas laboratoriniais tyrimais;</w:t>
      </w:r>
    </w:p>
    <w:p w:rsidR="0097117A" w:rsidRDefault="00C6309B">
      <w:pPr>
        <w:numPr>
          <w:ilvl w:val="0"/>
          <w:numId w:val="20"/>
        </w:numPr>
        <w:ind w:hanging="720"/>
        <w:rPr>
          <w:szCs w:val="22"/>
        </w:rPr>
      </w:pPr>
      <w:r>
        <w:rPr>
          <w:szCs w:val="22"/>
        </w:rPr>
        <w:t>pykinimas, vėmimas.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Dažnis nežinomas: negali būti apskaičiuotas pagal turimus duomenis</w:t>
      </w:r>
    </w:p>
    <w:p w:rsidR="0097117A" w:rsidRDefault="00C6309B">
      <w:pPr>
        <w:numPr>
          <w:ilvl w:val="0"/>
          <w:numId w:val="21"/>
        </w:numPr>
        <w:ind w:hanging="720"/>
        <w:rPr>
          <w:szCs w:val="22"/>
        </w:rPr>
      </w:pPr>
      <w:r>
        <w:rPr>
          <w:szCs w:val="22"/>
        </w:rPr>
        <w:t>skausmas.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  <w:u w:val="single"/>
        </w:rPr>
      </w:pPr>
      <w:r>
        <w:rPr>
          <w:szCs w:val="22"/>
          <w:u w:val="single"/>
        </w:rPr>
        <w:lastRenderedPageBreak/>
        <w:t>Pavartojus į sąnarius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Labai dažni:</w:t>
      </w:r>
      <w:r>
        <w:rPr>
          <w:szCs w:val="22"/>
        </w:rPr>
        <w:t xml:space="preserve"> </w:t>
      </w:r>
      <w:r>
        <w:rPr>
          <w:i/>
          <w:szCs w:val="22"/>
        </w:rPr>
        <w:t>pasireiškia daugiau nei 1 iš 10 vartotojų</w:t>
      </w:r>
    </w:p>
    <w:p w:rsidR="0097117A" w:rsidRDefault="00C6309B">
      <w:pPr>
        <w:pStyle w:val="Sraopastraipa"/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>skausmas injekcijos suleidimo vietoje.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iCs/>
          <w:szCs w:val="22"/>
        </w:rPr>
      </w:pPr>
      <w:r>
        <w:rPr>
          <w:i/>
          <w:szCs w:val="22"/>
        </w:rPr>
        <w:t>Dažnis nežinomas:</w:t>
      </w:r>
      <w:r>
        <w:rPr>
          <w:iCs/>
          <w:szCs w:val="22"/>
        </w:rPr>
        <w:t xml:space="preserve"> </w:t>
      </w:r>
      <w:r>
        <w:rPr>
          <w:i/>
          <w:szCs w:val="22"/>
        </w:rPr>
        <w:t>negali būti apskaičiuotas pagal turimus duomenis</w:t>
      </w:r>
    </w:p>
    <w:p w:rsidR="0097117A" w:rsidRDefault="00C6309B">
      <w:pPr>
        <w:pStyle w:val="Sraopastraipa"/>
        <w:numPr>
          <w:ilvl w:val="0"/>
          <w:numId w:val="22"/>
        </w:numPr>
        <w:ind w:left="567" w:hanging="567"/>
        <w:rPr>
          <w:szCs w:val="22"/>
          <w:u w:val="single"/>
        </w:rPr>
      </w:pPr>
      <w:r>
        <w:rPr>
          <w:iCs/>
          <w:szCs w:val="22"/>
        </w:rPr>
        <w:t>sąnarių uždegimas.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  <w:u w:val="single"/>
        </w:rPr>
      </w:pPr>
      <w:r>
        <w:rPr>
          <w:szCs w:val="22"/>
          <w:u w:val="single"/>
        </w:rPr>
        <w:t>Išgėrus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iCs/>
          <w:szCs w:val="22"/>
        </w:rPr>
      </w:pPr>
      <w:r>
        <w:rPr>
          <w:i/>
          <w:szCs w:val="22"/>
        </w:rPr>
        <w:t>Labai dažni:</w:t>
      </w:r>
      <w:r>
        <w:rPr>
          <w:iCs/>
          <w:szCs w:val="22"/>
        </w:rPr>
        <w:t xml:space="preserve"> </w:t>
      </w:r>
      <w:r>
        <w:rPr>
          <w:i/>
          <w:szCs w:val="22"/>
        </w:rPr>
        <w:t>pasireiškia daugiau nei 1 iš 10 vartotojų</w:t>
      </w:r>
    </w:p>
    <w:p w:rsidR="0097117A" w:rsidRDefault="00C6309B">
      <w:pPr>
        <w:pStyle w:val="Sraopastraipa"/>
        <w:numPr>
          <w:ilvl w:val="0"/>
          <w:numId w:val="22"/>
        </w:numPr>
        <w:ind w:left="567" w:hanging="567"/>
        <w:rPr>
          <w:i/>
          <w:iCs/>
          <w:szCs w:val="22"/>
        </w:rPr>
      </w:pPr>
      <w:r>
        <w:rPr>
          <w:iCs/>
          <w:szCs w:val="22"/>
        </w:rPr>
        <w:t>viduriavimas.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i/>
          <w:szCs w:val="22"/>
        </w:rPr>
      </w:pPr>
      <w:r>
        <w:rPr>
          <w:i/>
          <w:szCs w:val="22"/>
        </w:rPr>
        <w:t>Dažni: pasireiškia nuo 1 iki 10 vartotojų iš 100</w:t>
      </w:r>
    </w:p>
    <w:p w:rsidR="0097117A" w:rsidRDefault="00C6309B">
      <w:pPr>
        <w:pStyle w:val="Sraopastraipa"/>
        <w:numPr>
          <w:ilvl w:val="0"/>
          <w:numId w:val="22"/>
        </w:numPr>
        <w:ind w:left="567" w:hanging="567"/>
        <w:rPr>
          <w:i/>
          <w:iCs/>
          <w:szCs w:val="22"/>
        </w:rPr>
      </w:pPr>
      <w:r>
        <w:rPr>
          <w:iCs/>
          <w:szCs w:val="22"/>
        </w:rPr>
        <w:t>pykinimas, vėmimas.</w:t>
      </w:r>
    </w:p>
    <w:p w:rsidR="0097117A" w:rsidRDefault="0097117A">
      <w:pPr>
        <w:rPr>
          <w:i/>
          <w:szCs w:val="22"/>
        </w:rPr>
      </w:pPr>
    </w:p>
    <w:p w:rsidR="0097117A" w:rsidRDefault="00C6309B">
      <w:pPr>
        <w:rPr>
          <w:szCs w:val="22"/>
        </w:rPr>
      </w:pPr>
      <w:r>
        <w:rPr>
          <w:i/>
          <w:szCs w:val="22"/>
        </w:rPr>
        <w:t>Nedažni:</w:t>
      </w:r>
      <w:r>
        <w:rPr>
          <w:szCs w:val="22"/>
        </w:rPr>
        <w:t xml:space="preserve"> </w:t>
      </w:r>
      <w:r>
        <w:rPr>
          <w:i/>
          <w:szCs w:val="22"/>
        </w:rPr>
        <w:t>pasireiškia nuo 1 iki 10 vartotojų iš 1000</w:t>
      </w:r>
    </w:p>
    <w:p w:rsidR="0097117A" w:rsidRDefault="00C6309B">
      <w:pPr>
        <w:pStyle w:val="Sraopastraipa"/>
        <w:numPr>
          <w:ilvl w:val="0"/>
          <w:numId w:val="22"/>
        </w:numPr>
        <w:ind w:left="567" w:hanging="567"/>
        <w:rPr>
          <w:b/>
          <w:szCs w:val="22"/>
        </w:rPr>
      </w:pPr>
      <w:r>
        <w:rPr>
          <w:szCs w:val="22"/>
        </w:rPr>
        <w:t>skausmas pilvo srityje.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  <w:u w:val="single"/>
        </w:rPr>
      </w:pPr>
      <w:r>
        <w:rPr>
          <w:szCs w:val="22"/>
          <w:u w:val="single"/>
        </w:rPr>
        <w:t>Kiti šalutiniai poveikiai vaikams ir paaugliams</w:t>
      </w:r>
    </w:p>
    <w:p w:rsidR="0097117A" w:rsidRDefault="00C6309B">
      <w:pPr>
        <w:rPr>
          <w:szCs w:val="22"/>
        </w:rPr>
      </w:pPr>
      <w:r>
        <w:rPr>
          <w:szCs w:val="22"/>
        </w:rPr>
        <w:t xml:space="preserve">Buvo pranešta apie laikiną sutrikusią skydliaukės funkciją, kuri vėliau tapo normalia (laikina </w:t>
      </w:r>
      <w:proofErr w:type="spellStart"/>
      <w:r>
        <w:rPr>
          <w:szCs w:val="22"/>
        </w:rPr>
        <w:t>hipotirozė</w:t>
      </w:r>
      <w:proofErr w:type="spellEnd"/>
      <w:r>
        <w:rPr>
          <w:szCs w:val="22"/>
        </w:rPr>
        <w:t xml:space="preserve">), neišnešiotiems naujagimiams, kūdikiams ir kitiems vaikams, pavartojus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. Dažniausiai simptomai nepasireiškė. Neišnešioti naujagimiai yra ypač jautrūs jodo poveikiui. 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r>
        <w:rPr>
          <w:szCs w:val="22"/>
        </w:rPr>
        <w:t xml:space="preserve">Buvo pranešta apie laikinai sutrikusią skydliaukės funkciją, kuri vėliau tapo normalia (laikina </w:t>
      </w:r>
      <w:proofErr w:type="spellStart"/>
      <w:r>
        <w:rPr>
          <w:szCs w:val="22"/>
        </w:rPr>
        <w:t>hipotireozė</w:t>
      </w:r>
      <w:proofErr w:type="spellEnd"/>
      <w:r>
        <w:rPr>
          <w:szCs w:val="22"/>
        </w:rPr>
        <w:t xml:space="preserve">), neišnešiotiems žindomiems naujagimiams. Žindančioms motinoms buvo kelis kartus skiriamas </w:t>
      </w: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. </w:t>
      </w:r>
    </w:p>
    <w:p w:rsidR="0097117A" w:rsidRDefault="0097117A">
      <w:pPr>
        <w:rPr>
          <w:szCs w:val="22"/>
        </w:rPr>
      </w:pP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rPr>
          <w:b/>
          <w:szCs w:val="22"/>
        </w:rPr>
      </w:pPr>
      <w:r>
        <w:rPr>
          <w:b/>
          <w:szCs w:val="22"/>
        </w:rPr>
        <w:t>Pranešimas apie šalutinį poveikį</w:t>
      </w:r>
    </w:p>
    <w:p w:rsidR="0097117A" w:rsidRDefault="00C6309B">
      <w:pPr>
        <w:tabs>
          <w:tab w:val="left" w:pos="567"/>
        </w:tabs>
        <w:spacing w:line="260" w:lineRule="exact"/>
        <w:ind w:right="-449"/>
        <w:rPr>
          <w:rFonts w:eastAsia="Times New Roman"/>
          <w:snapToGrid w:val="0"/>
          <w:szCs w:val="22"/>
        </w:rPr>
      </w:pPr>
      <w:r>
        <w:rPr>
          <w:rFonts w:eastAsia="Times New Roman"/>
          <w:snapToGrid w:val="0"/>
          <w:szCs w:val="22"/>
        </w:rPr>
        <w:t xml:space="preserve">Jeigu pasireiškė šalutinis poveikis, įskaitant šiame lapelyje nenurodytą, pasakykite gydytojui . Apie šalutinį poveikį taip pat galite pranešti tiesiogiai, užpildę interneto svetainėje </w:t>
      </w:r>
      <w:hyperlink r:id="rId6" w:history="1">
        <w:r>
          <w:rPr>
            <w:snapToGrid w:val="0"/>
            <w:color w:val="0000FF"/>
            <w:szCs w:val="22"/>
            <w:u w:val="single"/>
          </w:rPr>
          <w:t>www.vvkt.lt</w:t>
        </w:r>
      </w:hyperlink>
      <w:r>
        <w:rPr>
          <w:rFonts w:eastAsia="Times New Roman"/>
          <w:snapToGrid w:val="0"/>
          <w:szCs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</w:t>
      </w:r>
      <w:r>
        <w:rPr>
          <w:rFonts w:eastAsia="Calibri"/>
          <w:snapToGrid w:val="0"/>
          <w:szCs w:val="22"/>
          <w:lang w:eastAsia="zh-CN"/>
        </w:rPr>
        <w:t xml:space="preserve">elefonu (8 6) 143 35 34; </w:t>
      </w:r>
      <w:r>
        <w:rPr>
          <w:rFonts w:eastAsia="Times New Roman"/>
          <w:snapToGrid w:val="0"/>
          <w:szCs w:val="22"/>
        </w:rPr>
        <w:t xml:space="preserve">el. paštu </w:t>
      </w:r>
      <w:hyperlink r:id="rId7" w:history="1">
        <w:r>
          <w:rPr>
            <w:snapToGrid w:val="0"/>
            <w:color w:val="0000FF"/>
            <w:szCs w:val="22"/>
            <w:u w:val="single"/>
          </w:rPr>
          <w:t>NepageidaujamaR@vvkt.lt</w:t>
        </w:r>
      </w:hyperlink>
      <w:r>
        <w:rPr>
          <w:rFonts w:eastAsia="Times New Roman"/>
          <w:snapToGrid w:val="0"/>
          <w:szCs w:val="22"/>
        </w:rPr>
        <w:t>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left="567" w:right="-2" w:hanging="567"/>
        <w:rPr>
          <w:szCs w:val="22"/>
        </w:rPr>
      </w:pPr>
      <w:r>
        <w:rPr>
          <w:b/>
          <w:bCs/>
          <w:szCs w:val="22"/>
        </w:rPr>
        <w:t>5.</w:t>
      </w:r>
      <w:r>
        <w:rPr>
          <w:b/>
          <w:bCs/>
          <w:szCs w:val="22"/>
        </w:rPr>
        <w:tab/>
        <w:t xml:space="preserve">Kaip laikyti </w:t>
      </w:r>
      <w:proofErr w:type="spellStart"/>
      <w:r>
        <w:rPr>
          <w:b/>
          <w:bCs/>
          <w:szCs w:val="22"/>
        </w:rPr>
        <w:t>Kopaq</w:t>
      </w:r>
      <w:proofErr w:type="spellEnd"/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:rsidR="004A4900" w:rsidRDefault="004A4900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Laikyti gamintojo pakuotėje, kad preparatas būtų apsaugotas nuo šviesos, ne aukštesnėje kaip 25 ° C temperatūroje. Neužšaldyti. </w:t>
      </w:r>
    </w:p>
    <w:p w:rsidR="0097117A" w:rsidRDefault="00C6309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Ant dėžutės ir buteliuko po „Tinka iki“ nurodytam tinkamumo laikui pasibaigus, </w:t>
      </w:r>
      <w:r>
        <w:rPr>
          <w:bCs/>
          <w:szCs w:val="22"/>
        </w:rPr>
        <w:t>šio vaisto</w:t>
      </w:r>
      <w:r>
        <w:rPr>
          <w:szCs w:val="22"/>
        </w:rPr>
        <w:t xml:space="preserve"> vartoti negalima.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>6.</w:t>
      </w:r>
      <w:r>
        <w:rPr>
          <w:b/>
          <w:bCs/>
          <w:szCs w:val="22"/>
        </w:rPr>
        <w:tab/>
        <w:t>Pakuotės turinys ir kita informacija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>
        <w:rPr>
          <w:b/>
          <w:bCs/>
          <w:caps/>
          <w:szCs w:val="22"/>
        </w:rPr>
        <w:t>K</w:t>
      </w:r>
      <w:r w:rsidR="00590763">
        <w:rPr>
          <w:b/>
          <w:bCs/>
          <w:szCs w:val="22"/>
        </w:rPr>
        <w:t>opaq</w:t>
      </w:r>
      <w:proofErr w:type="spellEnd"/>
      <w:r>
        <w:rPr>
          <w:b/>
          <w:bCs/>
          <w:szCs w:val="22"/>
        </w:rPr>
        <w:t xml:space="preserve"> sudėtis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  <w:u w:val="single"/>
        </w:rPr>
      </w:pPr>
    </w:p>
    <w:p w:rsidR="0097117A" w:rsidRDefault="00C6309B">
      <w:pPr>
        <w:numPr>
          <w:ilvl w:val="0"/>
          <w:numId w:val="1"/>
        </w:numPr>
        <w:ind w:left="567" w:right="-2" w:hanging="567"/>
        <w:rPr>
          <w:szCs w:val="22"/>
        </w:rPr>
      </w:pPr>
      <w:r>
        <w:rPr>
          <w:szCs w:val="22"/>
        </w:rPr>
        <w:t xml:space="preserve">Veiklioji medžiaga yra </w:t>
      </w:r>
      <w:proofErr w:type="spellStart"/>
      <w:r>
        <w:rPr>
          <w:szCs w:val="22"/>
        </w:rPr>
        <w:t>joheksolis</w:t>
      </w:r>
      <w:proofErr w:type="spellEnd"/>
      <w:r>
        <w:rPr>
          <w:szCs w:val="22"/>
        </w:rPr>
        <w:t>.</w:t>
      </w:r>
    </w:p>
    <w:p w:rsidR="0097117A" w:rsidRDefault="00C6309B">
      <w:pPr>
        <w:pStyle w:val="Default"/>
        <w:ind w:left="630"/>
        <w:rPr>
          <w:color w:val="auto"/>
          <w:sz w:val="22"/>
          <w:szCs w:val="22"/>
          <w:lang w:val="lt-LT"/>
        </w:rPr>
      </w:pPr>
      <w:proofErr w:type="spellStart"/>
      <w:r>
        <w:rPr>
          <w:color w:val="auto"/>
          <w:sz w:val="22"/>
          <w:szCs w:val="22"/>
          <w:lang w:val="lt-LT"/>
        </w:rPr>
        <w:t>Kopaq</w:t>
      </w:r>
      <w:proofErr w:type="spellEnd"/>
      <w:r>
        <w:rPr>
          <w:color w:val="auto"/>
          <w:sz w:val="22"/>
          <w:szCs w:val="22"/>
          <w:lang w:val="lt-LT"/>
        </w:rPr>
        <w:t xml:space="preserve"> 647 mg/ml injekcinis tirpalas: viename ml yra 647 mg </w:t>
      </w:r>
      <w:proofErr w:type="spellStart"/>
      <w:r>
        <w:rPr>
          <w:color w:val="auto"/>
          <w:sz w:val="22"/>
          <w:szCs w:val="22"/>
          <w:lang w:val="lt-LT"/>
        </w:rPr>
        <w:t>joheksolio</w:t>
      </w:r>
      <w:proofErr w:type="spellEnd"/>
      <w:r>
        <w:rPr>
          <w:color w:val="auto"/>
          <w:sz w:val="22"/>
          <w:szCs w:val="22"/>
          <w:lang w:val="lt-LT"/>
        </w:rPr>
        <w:t xml:space="preserve"> (atitinka 300 mg jodo).</w:t>
      </w:r>
    </w:p>
    <w:p w:rsidR="0097117A" w:rsidRDefault="00C6309B">
      <w:pPr>
        <w:pStyle w:val="Default"/>
        <w:ind w:left="630"/>
        <w:rPr>
          <w:color w:val="auto"/>
          <w:sz w:val="22"/>
          <w:szCs w:val="22"/>
          <w:lang w:val="lt-LT"/>
        </w:rPr>
      </w:pPr>
      <w:proofErr w:type="spellStart"/>
      <w:r>
        <w:rPr>
          <w:color w:val="auto"/>
          <w:sz w:val="22"/>
          <w:szCs w:val="22"/>
          <w:lang w:val="lt-LT"/>
        </w:rPr>
        <w:t>Kopaq</w:t>
      </w:r>
      <w:proofErr w:type="spellEnd"/>
      <w:r>
        <w:rPr>
          <w:color w:val="auto"/>
          <w:sz w:val="22"/>
          <w:szCs w:val="22"/>
          <w:lang w:val="lt-LT"/>
        </w:rPr>
        <w:t xml:space="preserve"> 755 mg/ml injekcinis tirpalas: viename ml yra 755 mg </w:t>
      </w:r>
      <w:proofErr w:type="spellStart"/>
      <w:r>
        <w:rPr>
          <w:color w:val="auto"/>
          <w:sz w:val="22"/>
          <w:szCs w:val="22"/>
          <w:lang w:val="lt-LT"/>
        </w:rPr>
        <w:t>joheksolio</w:t>
      </w:r>
      <w:proofErr w:type="spellEnd"/>
      <w:r>
        <w:rPr>
          <w:color w:val="auto"/>
          <w:sz w:val="22"/>
          <w:szCs w:val="22"/>
          <w:lang w:val="lt-LT"/>
        </w:rPr>
        <w:t xml:space="preserve"> (atitinka 350 mg jodo). </w:t>
      </w:r>
    </w:p>
    <w:p w:rsidR="0097117A" w:rsidRDefault="0097117A">
      <w:pPr>
        <w:ind w:right="-2"/>
        <w:rPr>
          <w:i/>
          <w:iCs/>
          <w:szCs w:val="22"/>
        </w:rPr>
      </w:pPr>
    </w:p>
    <w:p w:rsidR="0097117A" w:rsidRDefault="00C6309B">
      <w:pPr>
        <w:numPr>
          <w:ilvl w:val="0"/>
          <w:numId w:val="1"/>
        </w:numPr>
        <w:ind w:left="567" w:right="-2" w:hanging="567"/>
        <w:rPr>
          <w:szCs w:val="22"/>
        </w:rPr>
      </w:pPr>
      <w:r>
        <w:rPr>
          <w:szCs w:val="22"/>
        </w:rPr>
        <w:t xml:space="preserve">Pagalbinės medžiagos yra </w:t>
      </w:r>
      <w:proofErr w:type="spellStart"/>
      <w:r>
        <w:rPr>
          <w:szCs w:val="22"/>
        </w:rPr>
        <w:t>trometamolis</w:t>
      </w:r>
      <w:proofErr w:type="spellEnd"/>
      <w:r>
        <w:rPr>
          <w:szCs w:val="22"/>
        </w:rPr>
        <w:t xml:space="preserve">, natrio-kalcio </w:t>
      </w:r>
      <w:proofErr w:type="spellStart"/>
      <w:r>
        <w:rPr>
          <w:szCs w:val="22"/>
        </w:rPr>
        <w:t>edetatas</w:t>
      </w:r>
      <w:proofErr w:type="spellEnd"/>
      <w:r>
        <w:rPr>
          <w:szCs w:val="22"/>
        </w:rPr>
        <w:t xml:space="preserve">, vandenilio chlorido rūgštis (pH palaikymui), natrio </w:t>
      </w:r>
      <w:proofErr w:type="spellStart"/>
      <w:r>
        <w:rPr>
          <w:szCs w:val="22"/>
        </w:rPr>
        <w:t>hidroksidas</w:t>
      </w:r>
      <w:proofErr w:type="spellEnd"/>
      <w:r>
        <w:rPr>
          <w:szCs w:val="22"/>
        </w:rPr>
        <w:t xml:space="preserve"> (pH palaikymui) ir injekcinis vanduo.</w:t>
      </w:r>
    </w:p>
    <w:p w:rsidR="0097117A" w:rsidRDefault="0097117A">
      <w:pPr>
        <w:ind w:right="-2"/>
        <w:rPr>
          <w:szCs w:val="22"/>
        </w:rPr>
      </w:pPr>
    </w:p>
    <w:p w:rsidR="0097117A" w:rsidRDefault="0097117A">
      <w:pPr>
        <w:numPr>
          <w:ilvl w:val="12"/>
          <w:numId w:val="0"/>
        </w:numPr>
        <w:ind w:right="-2"/>
        <w:rPr>
          <w:b/>
          <w:bCs/>
          <w:caps/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Kopaq</w:t>
      </w:r>
      <w:proofErr w:type="spellEnd"/>
      <w:r>
        <w:rPr>
          <w:b/>
          <w:bCs/>
          <w:szCs w:val="22"/>
        </w:rPr>
        <w:t xml:space="preserve"> išvaizda ir kiekis pakuotėje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  <w:u w:val="single"/>
        </w:rPr>
      </w:pPr>
    </w:p>
    <w:p w:rsidR="0097117A" w:rsidRDefault="00C6309B">
      <w:pPr>
        <w:rPr>
          <w:b/>
          <w:bCs/>
          <w:caps/>
          <w:szCs w:val="22"/>
        </w:rPr>
      </w:pPr>
      <w:proofErr w:type="spellStart"/>
      <w:r>
        <w:rPr>
          <w:szCs w:val="22"/>
        </w:rPr>
        <w:t>Kopaq</w:t>
      </w:r>
      <w:proofErr w:type="spellEnd"/>
      <w:r>
        <w:rPr>
          <w:szCs w:val="22"/>
        </w:rPr>
        <w:t xml:space="preserve"> yra skaidrus, bespalvis ar blyškiai gelsvas tirpalas.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szCs w:val="22"/>
          <w:u w:val="single"/>
        </w:rPr>
      </w:pPr>
      <w:r>
        <w:rPr>
          <w:szCs w:val="22"/>
          <w:u w:val="single"/>
        </w:rPr>
        <w:t>Pakuotė ir jos turinys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rPr>
          <w:szCs w:val="22"/>
        </w:rPr>
      </w:pPr>
      <w:r>
        <w:t>Buteliukas yra pagaminti iš bespalvio stiklo,</w:t>
      </w:r>
      <w:r>
        <w:rPr>
          <w:szCs w:val="22"/>
        </w:rPr>
        <w:t xml:space="preserve"> užkimštas gumos kamščiu, užsandarintas kombinuotu nuplėšiamu dangteliu su plokščiu plastiko disku. Viename buteliuke yra 50 ml, 100 ml, 200 ml injekcinio tirpalo.</w:t>
      </w:r>
    </w:p>
    <w:p w:rsidR="0097117A" w:rsidRDefault="0097117A">
      <w:pPr>
        <w:rPr>
          <w:color w:val="000000"/>
          <w:szCs w:val="22"/>
        </w:rPr>
      </w:pPr>
    </w:p>
    <w:p w:rsidR="0097117A" w:rsidRDefault="00C6309B">
      <w:pPr>
        <w:rPr>
          <w:szCs w:val="22"/>
        </w:rPr>
      </w:pPr>
      <w:proofErr w:type="spellStart"/>
      <w:r>
        <w:rPr>
          <w:color w:val="000000"/>
          <w:szCs w:val="22"/>
        </w:rPr>
        <w:t>Kopaq</w:t>
      </w:r>
      <w:proofErr w:type="spellEnd"/>
      <w:r>
        <w:rPr>
          <w:color w:val="000000"/>
          <w:szCs w:val="22"/>
        </w:rPr>
        <w:t xml:space="preserve"> </w:t>
      </w:r>
      <w:r>
        <w:rPr>
          <w:szCs w:val="22"/>
        </w:rPr>
        <w:t>647 mg/ml injekcinis tirpalas</w:t>
      </w:r>
      <w:r>
        <w:rPr>
          <w:color w:val="000000"/>
          <w:szCs w:val="22"/>
        </w:rPr>
        <w:t xml:space="preserve"> tiekiamas tokiomis pakuotėmis:</w:t>
      </w:r>
    </w:p>
    <w:p w:rsidR="0097117A" w:rsidRDefault="00C6309B">
      <w:pPr>
        <w:rPr>
          <w:szCs w:val="22"/>
        </w:rPr>
      </w:pPr>
      <w:r>
        <w:rPr>
          <w:szCs w:val="22"/>
        </w:rPr>
        <w:t>1 buteliukas po 50 ml, 100 ml  injekcinio tirpalo</w:t>
      </w:r>
    </w:p>
    <w:p w:rsidR="0097117A" w:rsidRDefault="0097117A">
      <w:pPr>
        <w:rPr>
          <w:szCs w:val="22"/>
        </w:rPr>
      </w:pPr>
    </w:p>
    <w:p w:rsidR="0097117A" w:rsidRDefault="00C6309B">
      <w:pPr>
        <w:rPr>
          <w:szCs w:val="22"/>
        </w:rPr>
      </w:pPr>
      <w:proofErr w:type="spellStart"/>
      <w:r>
        <w:rPr>
          <w:color w:val="000000"/>
          <w:szCs w:val="22"/>
        </w:rPr>
        <w:t>Kopaq</w:t>
      </w:r>
      <w:proofErr w:type="spellEnd"/>
      <w:r>
        <w:rPr>
          <w:color w:val="000000"/>
          <w:szCs w:val="22"/>
        </w:rPr>
        <w:t xml:space="preserve"> </w:t>
      </w:r>
      <w:r>
        <w:rPr>
          <w:szCs w:val="22"/>
        </w:rPr>
        <w:t>755 mg/ml injekcinis tirpalas</w:t>
      </w:r>
      <w:r>
        <w:rPr>
          <w:color w:val="000000"/>
          <w:szCs w:val="22"/>
        </w:rPr>
        <w:t xml:space="preserve"> tiekiamas tokiomis pakuotėmis:</w:t>
      </w:r>
    </w:p>
    <w:p w:rsidR="0097117A" w:rsidRDefault="00C6309B">
      <w:pPr>
        <w:rPr>
          <w:szCs w:val="22"/>
        </w:rPr>
      </w:pPr>
      <w:r>
        <w:rPr>
          <w:szCs w:val="22"/>
        </w:rPr>
        <w:t>1 buteliukas po 50 ml, 100 ml ir 200 ml injekcinio tirpalo</w:t>
      </w:r>
    </w:p>
    <w:p w:rsidR="0097117A" w:rsidRDefault="0097117A">
      <w:pPr>
        <w:rPr>
          <w:szCs w:val="22"/>
        </w:rPr>
      </w:pP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Gali būti tiekiamos ne visų dydžių pakuotės.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  <w:u w:val="single"/>
        </w:rPr>
      </w:pPr>
    </w:p>
    <w:p w:rsidR="0097117A" w:rsidRDefault="00C6309B">
      <w:pPr>
        <w:rPr>
          <w:b/>
          <w:szCs w:val="22"/>
        </w:rPr>
      </w:pPr>
      <w:r>
        <w:rPr>
          <w:b/>
          <w:szCs w:val="22"/>
        </w:rPr>
        <w:t xml:space="preserve">Registruotojas </w:t>
      </w:r>
      <w:r>
        <w:rPr>
          <w:b/>
          <w:szCs w:val="22"/>
          <w:lang w:eastAsia="lt-LT"/>
        </w:rPr>
        <w:t>eksportuojančioje valstybėje gamintojas</w:t>
      </w:r>
      <w:r>
        <w:rPr>
          <w:b/>
          <w:bCs/>
          <w:szCs w:val="22"/>
        </w:rPr>
        <w:t xml:space="preserve"> </w:t>
      </w:r>
    </w:p>
    <w:p w:rsidR="0097117A" w:rsidRDefault="00C6309B">
      <w:pPr>
        <w:rPr>
          <w:rFonts w:eastAsia="Times New Roman"/>
          <w:color w:val="000000"/>
          <w:sz w:val="23"/>
        </w:rPr>
      </w:pPr>
      <w:proofErr w:type="spellStart"/>
      <w:r>
        <w:rPr>
          <w:rFonts w:eastAsia="Times New Roman"/>
          <w:color w:val="000000"/>
          <w:sz w:val="23"/>
        </w:rPr>
        <w:t>Onko</w:t>
      </w:r>
      <w:proofErr w:type="spellEnd"/>
      <w:r>
        <w:rPr>
          <w:rFonts w:eastAsia="Times New Roman"/>
          <w:color w:val="000000"/>
          <w:sz w:val="23"/>
        </w:rPr>
        <w:t xml:space="preserve"> </w:t>
      </w:r>
      <w:proofErr w:type="spellStart"/>
      <w:r>
        <w:rPr>
          <w:rFonts w:eastAsia="Times New Roman"/>
          <w:color w:val="000000"/>
          <w:sz w:val="23"/>
        </w:rPr>
        <w:t>Pharmaceuticals</w:t>
      </w:r>
      <w:proofErr w:type="spellEnd"/>
      <w:r>
        <w:rPr>
          <w:rFonts w:eastAsia="Times New Roman"/>
          <w:color w:val="000000"/>
          <w:sz w:val="23"/>
        </w:rPr>
        <w:t xml:space="preserve"> </w:t>
      </w:r>
      <w:proofErr w:type="spellStart"/>
      <w:r>
        <w:rPr>
          <w:rFonts w:eastAsia="Times New Roman"/>
          <w:color w:val="000000"/>
          <w:sz w:val="23"/>
        </w:rPr>
        <w:t>Bulgaria</w:t>
      </w:r>
      <w:proofErr w:type="spellEnd"/>
      <w:r>
        <w:rPr>
          <w:rFonts w:eastAsia="Times New Roman"/>
          <w:color w:val="000000"/>
          <w:sz w:val="23"/>
        </w:rPr>
        <w:t xml:space="preserve"> LTD </w:t>
      </w:r>
    </w:p>
    <w:p w:rsidR="0097117A" w:rsidRDefault="00C6309B">
      <w:pPr>
        <w:rPr>
          <w:rFonts w:eastAsia="Times New Roman"/>
          <w:color w:val="000000"/>
          <w:sz w:val="23"/>
        </w:rPr>
      </w:pPr>
      <w:proofErr w:type="spellStart"/>
      <w:r>
        <w:rPr>
          <w:rFonts w:eastAsia="Times New Roman"/>
          <w:color w:val="000000"/>
          <w:sz w:val="23"/>
        </w:rPr>
        <w:t>Bulgaria</w:t>
      </w:r>
      <w:proofErr w:type="spellEnd"/>
      <w:r>
        <w:rPr>
          <w:rFonts w:eastAsia="Times New Roman"/>
          <w:color w:val="000000"/>
          <w:sz w:val="23"/>
        </w:rPr>
        <w:t xml:space="preserve">, </w:t>
      </w:r>
      <w:proofErr w:type="spellStart"/>
      <w:r>
        <w:rPr>
          <w:rFonts w:eastAsia="Times New Roman"/>
          <w:color w:val="000000"/>
          <w:sz w:val="23"/>
        </w:rPr>
        <w:t>Sofia</w:t>
      </w:r>
      <w:proofErr w:type="spellEnd"/>
      <w:r>
        <w:rPr>
          <w:rFonts w:eastAsia="Times New Roman"/>
          <w:color w:val="000000"/>
          <w:sz w:val="23"/>
        </w:rPr>
        <w:t xml:space="preserve"> 1680, </w:t>
      </w:r>
      <w:proofErr w:type="spellStart"/>
      <w:r>
        <w:rPr>
          <w:rFonts w:eastAsia="Times New Roman"/>
          <w:color w:val="000000"/>
          <w:sz w:val="23"/>
        </w:rPr>
        <w:t>Gramada</w:t>
      </w:r>
      <w:proofErr w:type="spellEnd"/>
      <w:r>
        <w:rPr>
          <w:rFonts w:eastAsia="Times New Roman"/>
          <w:color w:val="000000"/>
          <w:sz w:val="23"/>
        </w:rPr>
        <w:t xml:space="preserve"> </w:t>
      </w:r>
      <w:proofErr w:type="spellStart"/>
      <w:r>
        <w:rPr>
          <w:rFonts w:eastAsia="Times New Roman"/>
          <w:color w:val="000000"/>
          <w:sz w:val="23"/>
        </w:rPr>
        <w:t>Street</w:t>
      </w:r>
      <w:proofErr w:type="spellEnd"/>
      <w:r>
        <w:rPr>
          <w:rFonts w:eastAsia="Times New Roman"/>
          <w:color w:val="000000"/>
          <w:sz w:val="23"/>
        </w:rPr>
        <w:t>,</w:t>
      </w:r>
    </w:p>
    <w:p w:rsidR="0097117A" w:rsidRDefault="00C6309B">
      <w:pPr>
        <w:rPr>
          <w:szCs w:val="22"/>
        </w:rPr>
      </w:pPr>
      <w:r>
        <w:rPr>
          <w:rFonts w:eastAsia="Times New Roman"/>
          <w:color w:val="000000"/>
          <w:sz w:val="23"/>
        </w:rPr>
        <w:t>18</w:t>
      </w:r>
      <w:r>
        <w:rPr>
          <w:rFonts w:eastAsia="Times New Roman"/>
          <w:color w:val="000000"/>
          <w:sz w:val="16"/>
        </w:rPr>
        <w:t xml:space="preserve">th </w:t>
      </w:r>
      <w:proofErr w:type="spellStart"/>
      <w:r>
        <w:rPr>
          <w:rFonts w:eastAsia="Times New Roman"/>
          <w:color w:val="000000"/>
          <w:sz w:val="23"/>
        </w:rPr>
        <w:t>Road</w:t>
      </w:r>
      <w:proofErr w:type="spellEnd"/>
      <w:r>
        <w:rPr>
          <w:rFonts w:eastAsia="Times New Roman"/>
          <w:color w:val="000000"/>
          <w:sz w:val="23"/>
        </w:rPr>
        <w:t xml:space="preserve">, </w:t>
      </w:r>
      <w:proofErr w:type="spellStart"/>
      <w:r>
        <w:rPr>
          <w:rFonts w:eastAsia="Times New Roman"/>
          <w:color w:val="000000"/>
          <w:sz w:val="23"/>
        </w:rPr>
        <w:t>Entrance</w:t>
      </w:r>
      <w:proofErr w:type="spellEnd"/>
      <w:r>
        <w:rPr>
          <w:rFonts w:eastAsia="Times New Roman"/>
          <w:color w:val="000000"/>
          <w:sz w:val="23"/>
        </w:rPr>
        <w:t xml:space="preserve"> B </w:t>
      </w:r>
    </w:p>
    <w:p w:rsidR="0097117A" w:rsidRDefault="0097117A">
      <w:pPr>
        <w:numPr>
          <w:ilvl w:val="12"/>
          <w:numId w:val="0"/>
        </w:numPr>
        <w:ind w:right="-2"/>
        <w:rPr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>Gamintojas</w:t>
      </w:r>
    </w:p>
    <w:p w:rsidR="0097117A" w:rsidRDefault="00C6309B">
      <w:pPr>
        <w:rPr>
          <w:rFonts w:eastAsia="Times New Roman"/>
          <w:color w:val="000000"/>
          <w:sz w:val="23"/>
        </w:rPr>
      </w:pPr>
      <w:proofErr w:type="spellStart"/>
      <w:r>
        <w:rPr>
          <w:rFonts w:eastAsia="Times New Roman"/>
          <w:color w:val="000000"/>
          <w:sz w:val="23"/>
        </w:rPr>
        <w:t>Meditrial</w:t>
      </w:r>
      <w:proofErr w:type="spellEnd"/>
      <w:r>
        <w:rPr>
          <w:rFonts w:eastAsia="Times New Roman"/>
          <w:color w:val="000000"/>
          <w:sz w:val="23"/>
        </w:rPr>
        <w:t xml:space="preserve"> </w:t>
      </w:r>
      <w:proofErr w:type="spellStart"/>
      <w:r>
        <w:rPr>
          <w:rFonts w:eastAsia="Times New Roman"/>
          <w:color w:val="000000"/>
          <w:sz w:val="23"/>
        </w:rPr>
        <w:t>Internationals</w:t>
      </w:r>
      <w:proofErr w:type="spellEnd"/>
      <w:r>
        <w:rPr>
          <w:rFonts w:eastAsia="Times New Roman"/>
          <w:color w:val="000000"/>
          <w:sz w:val="23"/>
        </w:rPr>
        <w:t xml:space="preserve"> LTD </w:t>
      </w:r>
    </w:p>
    <w:p w:rsidR="0097117A" w:rsidRDefault="00C6309B">
      <w:pPr>
        <w:numPr>
          <w:ilvl w:val="12"/>
          <w:numId w:val="0"/>
        </w:numPr>
        <w:ind w:right="-2"/>
        <w:rPr>
          <w:rFonts w:eastAsia="Times New Roman"/>
          <w:color w:val="000000"/>
          <w:sz w:val="23"/>
        </w:rPr>
      </w:pPr>
      <w:proofErr w:type="spellStart"/>
      <w:r>
        <w:rPr>
          <w:rFonts w:eastAsia="Times New Roman"/>
          <w:color w:val="000000"/>
          <w:sz w:val="23"/>
        </w:rPr>
        <w:t>Bulgaria</w:t>
      </w:r>
      <w:proofErr w:type="spellEnd"/>
      <w:r>
        <w:rPr>
          <w:rFonts w:eastAsia="Times New Roman"/>
          <w:color w:val="000000"/>
          <w:sz w:val="23"/>
        </w:rPr>
        <w:t xml:space="preserve">, </w:t>
      </w:r>
      <w:proofErr w:type="spellStart"/>
      <w:r>
        <w:rPr>
          <w:rFonts w:eastAsia="Times New Roman"/>
          <w:color w:val="000000"/>
          <w:sz w:val="23"/>
        </w:rPr>
        <w:t>Sofia</w:t>
      </w:r>
      <w:proofErr w:type="spellEnd"/>
      <w:r>
        <w:rPr>
          <w:rFonts w:eastAsia="Times New Roman"/>
          <w:color w:val="000000"/>
          <w:sz w:val="23"/>
        </w:rPr>
        <w:t xml:space="preserve"> 1113, </w:t>
      </w:r>
    </w:p>
    <w:p w:rsidR="0097117A" w:rsidRDefault="00C6309B">
      <w:pPr>
        <w:numPr>
          <w:ilvl w:val="12"/>
          <w:numId w:val="0"/>
        </w:numPr>
        <w:ind w:right="-2"/>
        <w:rPr>
          <w:rFonts w:eastAsia="Times New Roman"/>
          <w:color w:val="000000"/>
          <w:sz w:val="23"/>
        </w:rPr>
      </w:pPr>
      <w:proofErr w:type="spellStart"/>
      <w:r>
        <w:rPr>
          <w:rFonts w:eastAsia="Times New Roman"/>
          <w:color w:val="000000"/>
          <w:sz w:val="23"/>
        </w:rPr>
        <w:t>Charles</w:t>
      </w:r>
      <w:proofErr w:type="spellEnd"/>
      <w:r>
        <w:rPr>
          <w:rFonts w:eastAsia="Times New Roman"/>
          <w:color w:val="000000"/>
          <w:sz w:val="23"/>
        </w:rPr>
        <w:t xml:space="preserve"> </w:t>
      </w:r>
      <w:proofErr w:type="spellStart"/>
      <w:r>
        <w:rPr>
          <w:rFonts w:eastAsia="Times New Roman"/>
          <w:color w:val="000000"/>
          <w:sz w:val="23"/>
        </w:rPr>
        <w:t>Darwin</w:t>
      </w:r>
      <w:proofErr w:type="spellEnd"/>
      <w:r>
        <w:rPr>
          <w:rFonts w:eastAsia="Times New Roman"/>
          <w:color w:val="000000"/>
          <w:sz w:val="23"/>
        </w:rPr>
        <w:t xml:space="preserve"> </w:t>
      </w:r>
      <w:proofErr w:type="spellStart"/>
      <w:r>
        <w:rPr>
          <w:rFonts w:eastAsia="Times New Roman"/>
          <w:color w:val="000000"/>
          <w:sz w:val="23"/>
        </w:rPr>
        <w:t>Street</w:t>
      </w:r>
      <w:proofErr w:type="spellEnd"/>
      <w:r>
        <w:rPr>
          <w:rFonts w:eastAsia="Times New Roman"/>
          <w:color w:val="000000"/>
          <w:sz w:val="23"/>
        </w:rPr>
        <w:t xml:space="preserve"> №3 </w:t>
      </w:r>
    </w:p>
    <w:p w:rsidR="0097117A" w:rsidRDefault="0097117A">
      <w:pPr>
        <w:numPr>
          <w:ilvl w:val="12"/>
          <w:numId w:val="0"/>
        </w:numPr>
        <w:ind w:right="-2"/>
        <w:rPr>
          <w:rFonts w:eastAsia="Times New Roman"/>
          <w:color w:val="000000"/>
          <w:sz w:val="23"/>
        </w:rPr>
      </w:pPr>
    </w:p>
    <w:p w:rsidR="0097117A" w:rsidRDefault="0097117A">
      <w:pPr>
        <w:numPr>
          <w:ilvl w:val="12"/>
          <w:numId w:val="0"/>
        </w:numPr>
        <w:ind w:right="-2"/>
        <w:rPr>
          <w:rFonts w:eastAsia="Times New Roman"/>
          <w:color w:val="000000"/>
          <w:sz w:val="23"/>
        </w:rPr>
      </w:pPr>
    </w:p>
    <w:p w:rsidR="0097117A" w:rsidRDefault="00C6309B">
      <w:pPr>
        <w:keepNext/>
        <w:rPr>
          <w:b/>
          <w:szCs w:val="22"/>
        </w:rPr>
      </w:pPr>
      <w:r>
        <w:rPr>
          <w:b/>
          <w:szCs w:val="22"/>
        </w:rPr>
        <w:t xml:space="preserve">Lygiagretus importuotojas </w:t>
      </w:r>
    </w:p>
    <w:p w:rsidR="0097117A" w:rsidRDefault="00C6309B">
      <w:pPr>
        <w:rPr>
          <w:szCs w:val="22"/>
        </w:rPr>
      </w:pPr>
      <w:r>
        <w:rPr>
          <w:szCs w:val="22"/>
        </w:rPr>
        <w:t>UAB „</w:t>
      </w:r>
      <w:proofErr w:type="spellStart"/>
      <w:r>
        <w:rPr>
          <w:szCs w:val="22"/>
        </w:rPr>
        <w:t>PharmaDIA</w:t>
      </w:r>
      <w:proofErr w:type="spellEnd"/>
      <w:r>
        <w:rPr>
          <w:szCs w:val="22"/>
        </w:rPr>
        <w:t>"</w:t>
      </w:r>
    </w:p>
    <w:p w:rsidR="0097117A" w:rsidRDefault="00C6309B">
      <w:pPr>
        <w:rPr>
          <w:szCs w:val="22"/>
        </w:rPr>
      </w:pPr>
      <w:r>
        <w:rPr>
          <w:color w:val="333333"/>
          <w:szCs w:val="22"/>
          <w:shd w:val="clear" w:color="auto" w:fill="FFFFFF"/>
        </w:rPr>
        <w:t>Jonavos g. 6 - 5</w:t>
      </w:r>
      <w:r>
        <w:rPr>
          <w:szCs w:val="22"/>
        </w:rPr>
        <w:t>, Kaunas</w:t>
      </w:r>
    </w:p>
    <w:p w:rsidR="0097117A" w:rsidRDefault="00C6309B">
      <w:pPr>
        <w:rPr>
          <w:szCs w:val="22"/>
        </w:rPr>
      </w:pPr>
      <w:r>
        <w:rPr>
          <w:szCs w:val="22"/>
        </w:rPr>
        <w:t>Tel. +370 699 47612</w:t>
      </w:r>
    </w:p>
    <w:p w:rsidR="0097117A" w:rsidRDefault="00C6309B">
      <w:pPr>
        <w:rPr>
          <w:szCs w:val="22"/>
        </w:rPr>
      </w:pPr>
      <w:r>
        <w:rPr>
          <w:szCs w:val="22"/>
        </w:rPr>
        <w:t>El. Paštas info@pharmadia.eu</w:t>
      </w:r>
    </w:p>
    <w:p w:rsidR="0097117A" w:rsidRDefault="0097117A">
      <w:pPr>
        <w:keepNext/>
        <w:rPr>
          <w:szCs w:val="22"/>
        </w:rPr>
      </w:pPr>
    </w:p>
    <w:p w:rsidR="0097117A" w:rsidRDefault="00C6309B">
      <w:pPr>
        <w:keepNext/>
        <w:rPr>
          <w:b/>
          <w:szCs w:val="22"/>
        </w:rPr>
      </w:pPr>
      <w:r>
        <w:rPr>
          <w:b/>
          <w:szCs w:val="22"/>
        </w:rPr>
        <w:t xml:space="preserve">Perpakavo </w:t>
      </w:r>
    </w:p>
    <w:p w:rsidR="0097117A" w:rsidRDefault="00C6309B">
      <w:pPr>
        <w:rPr>
          <w:szCs w:val="22"/>
          <w:lang w:eastAsia="lt-LT"/>
        </w:rPr>
      </w:pPr>
      <w:r>
        <w:rPr>
          <w:szCs w:val="22"/>
          <w:lang w:eastAsia="lt-LT"/>
        </w:rPr>
        <w:t>BĮ UAB “</w:t>
      </w:r>
      <w:proofErr w:type="spellStart"/>
      <w:r>
        <w:rPr>
          <w:szCs w:val="22"/>
          <w:lang w:eastAsia="lt-LT"/>
        </w:rPr>
        <w:t>Norfachema</w:t>
      </w:r>
      <w:proofErr w:type="spellEnd"/>
      <w:r>
        <w:rPr>
          <w:szCs w:val="22"/>
          <w:lang w:eastAsia="lt-LT"/>
        </w:rPr>
        <w:t>”</w:t>
      </w:r>
    </w:p>
    <w:p w:rsidR="0097117A" w:rsidRDefault="00C6309B">
      <w:pPr>
        <w:rPr>
          <w:szCs w:val="22"/>
          <w:lang w:eastAsia="lt-LT"/>
        </w:rPr>
      </w:pPr>
      <w:r>
        <w:rPr>
          <w:szCs w:val="22"/>
          <w:lang w:eastAsia="lt-LT"/>
        </w:rPr>
        <w:t>Vytauto g. 6, LT-55175 Jonava</w:t>
      </w:r>
    </w:p>
    <w:p w:rsidR="0097117A" w:rsidRDefault="00C6309B">
      <w:pPr>
        <w:rPr>
          <w:szCs w:val="22"/>
          <w:lang w:eastAsia="lt-LT"/>
        </w:rPr>
      </w:pPr>
      <w:r>
        <w:rPr>
          <w:szCs w:val="22"/>
          <w:lang w:eastAsia="lt-LT"/>
        </w:rPr>
        <w:t>Lietuva</w:t>
      </w:r>
    </w:p>
    <w:p w:rsidR="0097117A" w:rsidRDefault="0097117A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:rsidR="0097117A" w:rsidRDefault="00C6309B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Šis pakuotės lapelis paskutinį kartą peržiūrėtas </w:t>
      </w:r>
      <w:r w:rsidR="00CB0D43">
        <w:rPr>
          <w:b/>
          <w:bCs/>
          <w:szCs w:val="22"/>
        </w:rPr>
        <w:t>2020-06-15.</w:t>
      </w:r>
    </w:p>
    <w:p w:rsidR="0097117A" w:rsidRDefault="0097117A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:rsidR="0097117A" w:rsidRDefault="0097117A">
      <w:pPr>
        <w:pStyle w:val="BTEMEASMCA"/>
      </w:pPr>
    </w:p>
    <w:p w:rsidR="0097117A" w:rsidRDefault="00C6309B">
      <w:pPr>
        <w:pStyle w:val="BTEMEASMCA"/>
      </w:pPr>
      <w:r>
        <w:t xml:space="preserve">Išsami informacija apie šį vaistą pateikiama Valstybinės vaistų kontrolės tarnybos prie Lietuvos Respublikos sveikatos apsaugos ministerijos tinklalapyje </w:t>
      </w:r>
      <w:hyperlink r:id="rId8" w:history="1">
        <w:r>
          <w:rPr>
            <w:rStyle w:val="Hipersaitas"/>
            <w:rFonts w:eastAsia="SimSun"/>
          </w:rPr>
          <w:t>http://www.vvkt.lt/</w:t>
        </w:r>
      </w:hyperlink>
    </w:p>
    <w:p w:rsidR="0097117A" w:rsidRDefault="0097117A">
      <w:pPr>
        <w:rPr>
          <w:szCs w:val="22"/>
        </w:rPr>
      </w:pPr>
    </w:p>
    <w:p w:rsidR="0097117A" w:rsidRDefault="0097117A">
      <w:pPr>
        <w:rPr>
          <w:szCs w:val="22"/>
        </w:rPr>
      </w:pPr>
    </w:p>
    <w:p w:rsidR="0097117A" w:rsidRDefault="0097117A">
      <w:pPr>
        <w:rPr>
          <w:szCs w:val="22"/>
        </w:rPr>
      </w:pPr>
    </w:p>
    <w:p w:rsidR="00C6309B" w:rsidRDefault="00C6309B" w:rsidP="00C6309B">
      <w:pPr>
        <w:tabs>
          <w:tab w:val="left" w:pos="0"/>
        </w:tabs>
        <w:rPr>
          <w:szCs w:val="22"/>
          <w:lang w:eastAsia="zh-CN"/>
        </w:rPr>
      </w:pPr>
      <w:r>
        <w:rPr>
          <w:szCs w:val="22"/>
        </w:rPr>
        <w:t xml:space="preserve">Lygiagrečiai importuojamas vaistinis preparatas nuo referencinio vaistinio preparato skiriasi laikymo sąlygomis - referencinio vaistinio preparato - </w:t>
      </w:r>
      <w:r>
        <w:rPr>
          <w:bCs/>
          <w:szCs w:val="22"/>
        </w:rPr>
        <w:t>Laikyti ne aukštesnėje kaip 30 °C temperatūroje, gamintojo pakuotėje, kad preparatas būtų apsaugotas nuo šviesos</w:t>
      </w:r>
      <w:r w:rsidR="00F122E6">
        <w:rPr>
          <w:bCs/>
          <w:szCs w:val="22"/>
        </w:rPr>
        <w:t xml:space="preserve">. </w:t>
      </w:r>
      <w:r w:rsidR="00F122E6" w:rsidRPr="00F122E6">
        <w:rPr>
          <w:bCs/>
          <w:szCs w:val="22"/>
        </w:rPr>
        <w:t xml:space="preserve">Buteliukus galima laikyti 37 </w:t>
      </w:r>
      <w:r w:rsidR="00590763" w:rsidRPr="00590763">
        <w:rPr>
          <w:bCs/>
          <w:szCs w:val="22"/>
        </w:rPr>
        <w:t xml:space="preserve"> ° </w:t>
      </w:r>
      <w:r w:rsidR="00F122E6" w:rsidRPr="00F122E6">
        <w:rPr>
          <w:bCs/>
          <w:szCs w:val="22"/>
        </w:rPr>
        <w:t xml:space="preserve">C </w:t>
      </w:r>
      <w:proofErr w:type="spellStart"/>
      <w:r w:rsidR="00F122E6" w:rsidRPr="00F122E6">
        <w:rPr>
          <w:bCs/>
          <w:szCs w:val="22"/>
        </w:rPr>
        <w:t>temp</w:t>
      </w:r>
      <w:proofErr w:type="spellEnd"/>
      <w:r w:rsidR="00F122E6" w:rsidRPr="00F122E6">
        <w:rPr>
          <w:bCs/>
          <w:szCs w:val="22"/>
        </w:rPr>
        <w:t>. iki 1 mėn. prieš vartojimą</w:t>
      </w:r>
      <w:r>
        <w:rPr>
          <w:szCs w:val="22"/>
        </w:rPr>
        <w:t xml:space="preserve">, o lygiagrečiai importuojamo vaistinio preparato -  Laikyti gamintojo pakuotėje, kad preparatas būtų apsaugotas nuo šviesos, ne aukštesnėje kaip 25 ° C temperatūroje. Neužšaldyti. Pagalbinėmis medžiagomis -  lygiagrečiai importuojamo vaistinio preparato </w:t>
      </w:r>
      <w:r w:rsidR="00590763">
        <w:rPr>
          <w:szCs w:val="22"/>
        </w:rPr>
        <w:t xml:space="preserve">sudėtyje papildomai yra </w:t>
      </w:r>
      <w:r>
        <w:rPr>
          <w:szCs w:val="22"/>
        </w:rPr>
        <w:t xml:space="preserve">natrio </w:t>
      </w:r>
      <w:proofErr w:type="spellStart"/>
      <w:r>
        <w:rPr>
          <w:szCs w:val="22"/>
        </w:rPr>
        <w:t>hidroksidas</w:t>
      </w:r>
      <w:proofErr w:type="spellEnd"/>
      <w:r>
        <w:rPr>
          <w:szCs w:val="22"/>
        </w:rPr>
        <w:t xml:space="preserve"> (pH palaikymui). </w:t>
      </w:r>
      <w:proofErr w:type="spellStart"/>
      <w:r>
        <w:rPr>
          <w:szCs w:val="22"/>
        </w:rPr>
        <w:t>Dozuočių</w:t>
      </w:r>
      <w:proofErr w:type="spellEnd"/>
      <w:r>
        <w:rPr>
          <w:szCs w:val="22"/>
        </w:rPr>
        <w:t xml:space="preserve"> skaičius pakuotėje</w:t>
      </w:r>
      <w:r w:rsidR="00A57A04">
        <w:rPr>
          <w:szCs w:val="22"/>
        </w:rPr>
        <w:t xml:space="preserve"> </w:t>
      </w:r>
      <w:r>
        <w:rPr>
          <w:szCs w:val="22"/>
        </w:rPr>
        <w:t>-  referencinio vaistinio preparato – po 10 buteliukų pakuotėje, o lygiagrečiai importuojamo vaistinio preparato -  po 1 buteliuką pakuotėje.</w:t>
      </w:r>
    </w:p>
    <w:p w:rsidR="0097117A" w:rsidRDefault="0097117A"/>
    <w:sectPr w:rsidR="0097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9BE66B5"/>
    <w:multiLevelType w:val="multilevel"/>
    <w:tmpl w:val="09BE66B5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5256"/>
    <w:multiLevelType w:val="multilevel"/>
    <w:tmpl w:val="0C16525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2E6D"/>
    <w:multiLevelType w:val="multilevel"/>
    <w:tmpl w:val="0D412E6D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3032"/>
    <w:multiLevelType w:val="multilevel"/>
    <w:tmpl w:val="0F043032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966CD"/>
    <w:multiLevelType w:val="multilevel"/>
    <w:tmpl w:val="131966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23C4"/>
    <w:multiLevelType w:val="multilevel"/>
    <w:tmpl w:val="169C23C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7431F"/>
    <w:multiLevelType w:val="multilevel"/>
    <w:tmpl w:val="16F7431F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671E"/>
    <w:multiLevelType w:val="multilevel"/>
    <w:tmpl w:val="3469671E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4482"/>
    <w:multiLevelType w:val="multilevel"/>
    <w:tmpl w:val="38DA448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F55E2"/>
    <w:multiLevelType w:val="multilevel"/>
    <w:tmpl w:val="38EF55E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82DDC"/>
    <w:multiLevelType w:val="multilevel"/>
    <w:tmpl w:val="3BC82DD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A56C9"/>
    <w:multiLevelType w:val="multilevel"/>
    <w:tmpl w:val="402A56C9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04272"/>
    <w:multiLevelType w:val="multilevel"/>
    <w:tmpl w:val="42E04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D0EA5"/>
    <w:multiLevelType w:val="multilevel"/>
    <w:tmpl w:val="4F3D0EA5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2124E"/>
    <w:multiLevelType w:val="multilevel"/>
    <w:tmpl w:val="50B21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126E6"/>
    <w:multiLevelType w:val="multilevel"/>
    <w:tmpl w:val="560126E6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C22BB"/>
    <w:multiLevelType w:val="multilevel"/>
    <w:tmpl w:val="6F3C22B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362B4"/>
    <w:multiLevelType w:val="multilevel"/>
    <w:tmpl w:val="768362B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663D9"/>
    <w:multiLevelType w:val="multilevel"/>
    <w:tmpl w:val="77B663D9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85F2C2B"/>
    <w:multiLevelType w:val="multilevel"/>
    <w:tmpl w:val="785F2C2B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E2696"/>
    <w:multiLevelType w:val="multilevel"/>
    <w:tmpl w:val="7BEE2696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9"/>
  </w:num>
  <w:num w:numId="3">
    <w:abstractNumId w:val="11"/>
  </w:num>
  <w:num w:numId="4">
    <w:abstractNumId w:val="5"/>
  </w:num>
  <w:num w:numId="5">
    <w:abstractNumId w:val="19"/>
  </w:num>
  <w:num w:numId="6">
    <w:abstractNumId w:val="13"/>
  </w:num>
  <w:num w:numId="7">
    <w:abstractNumId w:val="17"/>
  </w:num>
  <w:num w:numId="8">
    <w:abstractNumId w:val="10"/>
  </w:num>
  <w:num w:numId="9">
    <w:abstractNumId w:val="15"/>
  </w:num>
  <w:num w:numId="10">
    <w:abstractNumId w:val="2"/>
  </w:num>
  <w:num w:numId="11">
    <w:abstractNumId w:val="6"/>
  </w:num>
  <w:num w:numId="12">
    <w:abstractNumId w:val="3"/>
  </w:num>
  <w:num w:numId="13">
    <w:abstractNumId w:val="20"/>
  </w:num>
  <w:num w:numId="14">
    <w:abstractNumId w:val="21"/>
  </w:num>
  <w:num w:numId="15">
    <w:abstractNumId w:val="16"/>
  </w:num>
  <w:num w:numId="16">
    <w:abstractNumId w:val="1"/>
  </w:num>
  <w:num w:numId="17">
    <w:abstractNumId w:val="8"/>
  </w:num>
  <w:num w:numId="18">
    <w:abstractNumId w:val="14"/>
  </w:num>
  <w:num w:numId="19">
    <w:abstractNumId w:val="4"/>
  </w:num>
  <w:num w:numId="20">
    <w:abstractNumId w:val="18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34C3"/>
    <w:rsid w:val="00172A27"/>
    <w:rsid w:val="00303521"/>
    <w:rsid w:val="003D5E0D"/>
    <w:rsid w:val="004664CA"/>
    <w:rsid w:val="004A4900"/>
    <w:rsid w:val="004F4052"/>
    <w:rsid w:val="00590763"/>
    <w:rsid w:val="007C06E4"/>
    <w:rsid w:val="00937828"/>
    <w:rsid w:val="0097117A"/>
    <w:rsid w:val="00A57A04"/>
    <w:rsid w:val="00BB1086"/>
    <w:rsid w:val="00C6309B"/>
    <w:rsid w:val="00CB0D43"/>
    <w:rsid w:val="00DB771D"/>
    <w:rsid w:val="00F122E6"/>
    <w:rsid w:val="00F43FFB"/>
    <w:rsid w:val="48B646EF"/>
    <w:rsid w:val="70813195"/>
    <w:rsid w:val="759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D877"/>
  <w15:docId w15:val="{E62EF11B-6B6D-4DC6-B455-278DFA14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2"/>
      <w:szCs w:val="24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B0D43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B0D43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uiPriority w:val="20"/>
    <w:qFormat/>
    <w:rPr>
      <w:b/>
      <w:bCs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qFormat/>
    <w:rPr>
      <w:rFonts w:eastAsia="Times New Roman"/>
      <w:szCs w:val="22"/>
    </w:rPr>
  </w:style>
  <w:style w:type="character" w:customStyle="1" w:styleId="BTEMEASMCAChar">
    <w:name w:val="BT EMEA_SMCA Char"/>
    <w:link w:val="BTEMEASMCA"/>
    <w:qFormat/>
    <w:rPr>
      <w:rFonts w:ascii="Times New Roman" w:eastAsia="Times New Roman" w:hAnsi="Times New Roman" w:cs="Times New Roman"/>
      <w:lang w:val="lt-LT"/>
    </w:rPr>
  </w:style>
  <w:style w:type="character" w:customStyle="1" w:styleId="st1">
    <w:name w:val="st1"/>
    <w:basedOn w:val="Numatytasispastraiposriftas"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9"/>
    <w:rsid w:val="00CB0D43"/>
    <w:rPr>
      <w:rFonts w:ascii="Helvetica" w:eastAsia="SimSun" w:hAnsi="Helvetica" w:cs="Times New Roman"/>
      <w:b/>
      <w:i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qFormat/>
    <w:rsid w:val="00CB0D43"/>
    <w:rPr>
      <w:rFonts w:ascii="Times New Roman" w:eastAsia="SimSun" w:hAnsi="Times New Roman" w:cs="Times New Roman"/>
      <w:b/>
      <w:kern w:val="28"/>
      <w:sz w:val="24"/>
      <w:lang w:val="en-US" w:eastAsia="en-US"/>
    </w:rPr>
  </w:style>
  <w:style w:type="paragraph" w:styleId="Pagrindinistekstas">
    <w:name w:val="Body Text"/>
    <w:basedOn w:val="prastasis"/>
    <w:link w:val="PagrindinistekstasDiagrama"/>
    <w:qFormat/>
    <w:rsid w:val="00CB0D43"/>
    <w:pPr>
      <w:tabs>
        <w:tab w:val="left" w:pos="567"/>
      </w:tabs>
      <w:spacing w:line="260" w:lineRule="exact"/>
    </w:pPr>
    <w:rPr>
      <w:b/>
      <w:i/>
      <w:szCs w:val="20"/>
      <w:lang w:val="cs-CZ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0D43"/>
    <w:rPr>
      <w:rFonts w:ascii="Times New Roman" w:eastAsia="SimSun" w:hAnsi="Times New Roman" w:cs="Times New Roman"/>
      <w:b/>
      <w:i/>
      <w:sz w:val="22"/>
      <w:lang w:val="cs-CZ"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0D43"/>
    <w:pPr>
      <w:tabs>
        <w:tab w:val="left" w:pos="567"/>
      </w:tabs>
    </w:pPr>
    <w:rPr>
      <w:sz w:val="20"/>
      <w:szCs w:val="20"/>
      <w:lang w:val="en-GB" w:eastAsia="zh-CN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CB0D43"/>
    <w:rPr>
      <w:rFonts w:ascii="Times New Roman" w:eastAsia="SimSun" w:hAnsi="Times New Roman" w:cs="Times New Roman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CB0D43"/>
    <w:pPr>
      <w:jc w:val="center"/>
    </w:pPr>
    <w:rPr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rsid w:val="00CB0D43"/>
    <w:rPr>
      <w:rFonts w:ascii="Times New Roman" w:eastAsia="SimSun" w:hAnsi="Times New Roman" w:cs="Times New Roman"/>
      <w:b/>
      <w:sz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CB0D43"/>
    <w:rPr>
      <w:sz w:val="16"/>
      <w:szCs w:val="16"/>
    </w:rPr>
  </w:style>
  <w:style w:type="paragraph" w:customStyle="1" w:styleId="PI-1labEMEASMCA">
    <w:name w:val="PI-1_lab EMEA_SMCA"/>
    <w:basedOn w:val="prastasis"/>
    <w:link w:val="PI-1labEMEASMCAChar"/>
    <w:autoRedefine/>
    <w:rsid w:val="00CB0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Cs w:val="22"/>
    </w:rPr>
  </w:style>
  <w:style w:type="character" w:customStyle="1" w:styleId="PI-1labEMEASMCAChar">
    <w:name w:val="PI-1_lab EMEA_SMCA Char"/>
    <w:link w:val="PI-1labEMEASMCA"/>
    <w:rsid w:val="00CB0D43"/>
    <w:rPr>
      <w:rFonts w:ascii="Times New Roman" w:eastAsia="Times New Roman" w:hAnsi="Times New Roman" w:cs="Times New Roman"/>
      <w:b/>
      <w:noProof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0D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0D43"/>
    <w:rPr>
      <w:rFonts w:ascii="Segoe UI" w:eastAsia="SimSun" w:hAnsi="Segoe UI" w:cs="Segoe UI"/>
      <w:sz w:val="18"/>
      <w:szCs w:val="18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15213</Words>
  <Characters>8672</Characters>
  <Application>Microsoft Office Word</Application>
  <DocSecurity>0</DocSecurity>
  <Lines>72</Lines>
  <Paragraphs>47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</dc:creator>
  <cp:lastModifiedBy>Božena Kuntelija</cp:lastModifiedBy>
  <cp:revision>4</cp:revision>
  <dcterms:created xsi:type="dcterms:W3CDTF">2020-06-19T08:02:00Z</dcterms:created>
  <dcterms:modified xsi:type="dcterms:W3CDTF">2020-06-19T08:09:00Z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